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D8069" w14:textId="76EF0AE9" w:rsidR="0025459B" w:rsidRDefault="0025459B" w:rsidP="00B028BC">
      <w:pPr>
        <w:spacing w:after="0" w:line="240" w:lineRule="auto"/>
        <w:contextualSpacing/>
        <w:jc w:val="center"/>
        <w:rPr>
          <w:rFonts w:cstheme="minorHAnsi"/>
          <w:b/>
          <w:bCs/>
        </w:rPr>
      </w:pPr>
      <w:r>
        <w:rPr>
          <w:noProof/>
        </w:rPr>
        <w:drawing>
          <wp:anchor distT="0" distB="0" distL="114300" distR="114300" simplePos="0" relativeHeight="251661312" behindDoc="0" locked="0" layoutInCell="1" allowOverlap="1" wp14:anchorId="0FC3A5EC" wp14:editId="6D48C02E">
            <wp:simplePos x="0" y="0"/>
            <wp:positionH relativeFrom="column">
              <wp:posOffset>3952875</wp:posOffset>
            </wp:positionH>
            <wp:positionV relativeFrom="paragraph">
              <wp:posOffset>62230</wp:posOffset>
            </wp:positionV>
            <wp:extent cx="1781175" cy="890270"/>
            <wp:effectExtent l="0" t="0" r="0" b="0"/>
            <wp:wrapSquare wrapText="bothSides"/>
            <wp:docPr id="1647267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81175" cy="89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C65">
        <w:rPr>
          <w:rFonts w:cstheme="minorHAnsi"/>
          <w:b/>
          <w:bCs/>
          <w:noProof/>
        </w:rPr>
        <w:drawing>
          <wp:anchor distT="0" distB="0" distL="114300" distR="114300" simplePos="0" relativeHeight="251659264" behindDoc="1" locked="0" layoutInCell="1" allowOverlap="1" wp14:anchorId="398CE931" wp14:editId="33E09AA3">
            <wp:simplePos x="0" y="0"/>
            <wp:positionH relativeFrom="column">
              <wp:posOffset>-33338</wp:posOffset>
            </wp:positionH>
            <wp:positionV relativeFrom="paragraph">
              <wp:posOffset>317</wp:posOffset>
            </wp:positionV>
            <wp:extent cx="2962910" cy="1036320"/>
            <wp:effectExtent l="0" t="0" r="8890" b="0"/>
            <wp:wrapTight wrapText="bothSides">
              <wp:wrapPolygon edited="0">
                <wp:start x="0" y="0"/>
                <wp:lineTo x="0" y="21044"/>
                <wp:lineTo x="21526" y="21044"/>
                <wp:lineTo x="21526" y="0"/>
                <wp:lineTo x="0" y="0"/>
              </wp:wrapPolygon>
            </wp:wrapTight>
            <wp:docPr id="1004719559" name="Picture 9"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9559" name="Picture 9" descr="A close-up of a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2910" cy="1036320"/>
                    </a:xfrm>
                    <a:prstGeom prst="rect">
                      <a:avLst/>
                    </a:prstGeom>
                    <a:noFill/>
                  </pic:spPr>
                </pic:pic>
              </a:graphicData>
            </a:graphic>
          </wp:anchor>
        </w:drawing>
      </w:r>
    </w:p>
    <w:p w14:paraId="5CA2CD9C" w14:textId="3E5B4231" w:rsidR="0025459B" w:rsidRDefault="0025459B" w:rsidP="00B028BC">
      <w:pPr>
        <w:spacing w:after="0" w:line="240" w:lineRule="auto"/>
        <w:contextualSpacing/>
        <w:jc w:val="center"/>
        <w:rPr>
          <w:rFonts w:cstheme="minorHAnsi"/>
          <w:b/>
          <w:bCs/>
        </w:rPr>
      </w:pPr>
    </w:p>
    <w:p w14:paraId="706E5F71" w14:textId="6AD48B40" w:rsidR="0025459B" w:rsidRDefault="0025459B" w:rsidP="00B028BC">
      <w:pPr>
        <w:spacing w:after="0" w:line="240" w:lineRule="auto"/>
        <w:contextualSpacing/>
        <w:jc w:val="center"/>
        <w:rPr>
          <w:rFonts w:cstheme="minorHAnsi"/>
          <w:b/>
          <w:bCs/>
        </w:rPr>
      </w:pPr>
    </w:p>
    <w:p w14:paraId="063F8733" w14:textId="77777777" w:rsidR="0025459B" w:rsidRDefault="0025459B" w:rsidP="00B028BC">
      <w:pPr>
        <w:spacing w:after="0" w:line="240" w:lineRule="auto"/>
        <w:contextualSpacing/>
        <w:jc w:val="center"/>
        <w:rPr>
          <w:rFonts w:cstheme="minorHAnsi"/>
          <w:b/>
          <w:bCs/>
        </w:rPr>
      </w:pPr>
    </w:p>
    <w:p w14:paraId="7EC206E2" w14:textId="77777777" w:rsidR="0025459B" w:rsidRDefault="0025459B" w:rsidP="00B028BC">
      <w:pPr>
        <w:spacing w:after="0" w:line="240" w:lineRule="auto"/>
        <w:contextualSpacing/>
        <w:jc w:val="center"/>
        <w:rPr>
          <w:rFonts w:cstheme="minorHAnsi"/>
          <w:b/>
          <w:bCs/>
        </w:rPr>
      </w:pPr>
    </w:p>
    <w:p w14:paraId="301CAF65" w14:textId="77777777" w:rsidR="0025459B" w:rsidRDefault="0025459B" w:rsidP="0025459B">
      <w:pPr>
        <w:spacing w:after="0" w:line="240" w:lineRule="auto"/>
        <w:contextualSpacing/>
        <w:rPr>
          <w:rFonts w:cstheme="minorHAnsi"/>
          <w:b/>
          <w:bCs/>
        </w:rPr>
      </w:pPr>
    </w:p>
    <w:p w14:paraId="764779D8" w14:textId="5F98F4B2" w:rsidR="0025459B" w:rsidRDefault="0025459B" w:rsidP="0025459B">
      <w:pPr>
        <w:pBdr>
          <w:top w:val="single" w:sz="18" w:space="1" w:color="auto"/>
        </w:pBdr>
        <w:spacing w:after="0" w:line="240" w:lineRule="auto"/>
        <w:contextualSpacing/>
        <w:jc w:val="center"/>
        <w:rPr>
          <w:rFonts w:cstheme="minorHAnsi"/>
          <w:b/>
          <w:bCs/>
        </w:rPr>
      </w:pPr>
    </w:p>
    <w:p w14:paraId="09F0445B" w14:textId="1237A902" w:rsidR="0025459B" w:rsidRPr="0025459B" w:rsidRDefault="0025459B" w:rsidP="0025459B">
      <w:pPr>
        <w:spacing w:after="0" w:line="240" w:lineRule="auto"/>
        <w:contextualSpacing/>
        <w:jc w:val="center"/>
        <w:rPr>
          <w:rFonts w:cstheme="minorHAnsi"/>
          <w:b/>
          <w:bCs/>
          <w:sz w:val="36"/>
          <w:szCs w:val="36"/>
        </w:rPr>
      </w:pPr>
      <w:r w:rsidRPr="0025459B">
        <w:rPr>
          <w:rFonts w:cstheme="minorHAnsi"/>
          <w:b/>
          <w:bCs/>
          <w:sz w:val="36"/>
          <w:szCs w:val="36"/>
        </w:rPr>
        <w:t xml:space="preserve">Appel à candidature </w:t>
      </w:r>
    </w:p>
    <w:p w14:paraId="1DC9D919" w14:textId="77777777" w:rsidR="0025459B" w:rsidRDefault="0025459B" w:rsidP="00B028BC">
      <w:pPr>
        <w:spacing w:after="0" w:line="240" w:lineRule="auto"/>
        <w:contextualSpacing/>
        <w:jc w:val="center"/>
        <w:rPr>
          <w:rFonts w:cstheme="minorHAnsi"/>
          <w:b/>
          <w:bCs/>
        </w:rPr>
      </w:pPr>
    </w:p>
    <w:p w14:paraId="1CF61448" w14:textId="2F1A44B0" w:rsidR="00B028BC" w:rsidRPr="00DC5C65" w:rsidRDefault="00B028BC" w:rsidP="00B028BC">
      <w:pPr>
        <w:spacing w:after="0" w:line="240" w:lineRule="auto"/>
        <w:contextualSpacing/>
        <w:jc w:val="center"/>
        <w:rPr>
          <w:rFonts w:cstheme="minorHAnsi"/>
          <w:b/>
          <w:bCs/>
        </w:rPr>
      </w:pPr>
      <w:r w:rsidRPr="005121DC">
        <w:rPr>
          <w:rFonts w:cstheme="minorHAnsi"/>
          <w:b/>
          <w:bCs/>
        </w:rPr>
        <w:t>PHASE 2 DE L'INITIATIVE MONDIALE DE SOUTIEN AUX AIRES ET TERRITOIRES DU PATRIMOINE AUTOCHTONE ET COMMUNAUTAIRE</w:t>
      </w:r>
      <w:bookmarkStart w:id="0" w:name="_GoBack"/>
      <w:bookmarkEnd w:id="0"/>
    </w:p>
    <w:p w14:paraId="72390F61" w14:textId="77777777" w:rsidR="00B028BC" w:rsidRDefault="00B028BC" w:rsidP="00B028BC">
      <w:pPr>
        <w:spacing w:after="0" w:line="240" w:lineRule="auto"/>
        <w:contextualSpacing/>
        <w:jc w:val="center"/>
        <w:outlineLvl w:val="1"/>
        <w:rPr>
          <w:rFonts w:cstheme="minorHAnsi"/>
          <w:b/>
          <w:bCs/>
          <w:i/>
          <w:iCs/>
          <w:lang w:eastAsia="fr-MA"/>
        </w:rPr>
      </w:pPr>
    </w:p>
    <w:p w14:paraId="23FEE433" w14:textId="5AF48903" w:rsidR="00B028BC" w:rsidRDefault="00B028BC" w:rsidP="00B028BC">
      <w:pPr>
        <w:spacing w:after="0" w:line="240" w:lineRule="auto"/>
        <w:contextualSpacing/>
        <w:jc w:val="center"/>
        <w:outlineLvl w:val="1"/>
        <w:rPr>
          <w:rFonts w:cstheme="minorHAnsi"/>
          <w:b/>
          <w:bCs/>
          <w:i/>
          <w:iCs/>
          <w:lang w:eastAsia="fr-MA"/>
        </w:rPr>
      </w:pPr>
      <w:r>
        <w:rPr>
          <w:rFonts w:cstheme="minorHAnsi"/>
          <w:b/>
          <w:bCs/>
          <w:i/>
          <w:iCs/>
          <w:lang w:eastAsia="fr-MA"/>
        </w:rPr>
        <w:t xml:space="preserve">Projet </w:t>
      </w:r>
    </w:p>
    <w:p w14:paraId="49067DC6" w14:textId="180C9DA3" w:rsidR="00B028BC" w:rsidRDefault="00B028BC" w:rsidP="00B028BC">
      <w:pPr>
        <w:spacing w:after="0" w:line="240" w:lineRule="auto"/>
        <w:contextualSpacing/>
        <w:jc w:val="center"/>
        <w:outlineLvl w:val="1"/>
        <w:rPr>
          <w:rFonts w:ascii="Book Antiqua" w:eastAsia="Times New Roman" w:hAnsi="Book Antiqua" w:cs="Times New Roman"/>
          <w:b/>
          <w:bCs/>
          <w:kern w:val="0"/>
          <w:sz w:val="22"/>
          <w:szCs w:val="22"/>
          <w:lang w:eastAsia="fr-MA"/>
          <w14:ligatures w14:val="none"/>
        </w:rPr>
      </w:pPr>
      <w:r w:rsidRPr="00BE6BAD">
        <w:rPr>
          <w:rFonts w:cstheme="minorHAnsi"/>
          <w:b/>
          <w:bCs/>
          <w:i/>
          <w:iCs/>
          <w:lang w:eastAsia="fr-MA"/>
        </w:rPr>
        <w:t xml:space="preserve">Suivi-Évaluation et </w:t>
      </w:r>
      <w:r>
        <w:rPr>
          <w:rFonts w:cstheme="minorHAnsi"/>
          <w:b/>
          <w:bCs/>
          <w:i/>
          <w:iCs/>
          <w:lang w:eastAsia="fr-MA"/>
        </w:rPr>
        <w:t>v</w:t>
      </w:r>
      <w:r w:rsidRPr="00BE6BAD">
        <w:rPr>
          <w:rFonts w:cstheme="minorHAnsi"/>
          <w:b/>
          <w:bCs/>
          <w:i/>
          <w:iCs/>
          <w:lang w:eastAsia="fr-MA"/>
        </w:rPr>
        <w:t xml:space="preserve">alorisation des APAC au Maroc </w:t>
      </w:r>
      <w:r>
        <w:rPr>
          <w:rFonts w:cstheme="minorHAnsi"/>
          <w:b/>
          <w:bCs/>
          <w:i/>
          <w:iCs/>
          <w:lang w:eastAsia="fr-MA"/>
        </w:rPr>
        <w:t>à travers la digitalisation et la gouvernance inclusive /CATALYSE-APAC</w:t>
      </w:r>
    </w:p>
    <w:p w14:paraId="08184676" w14:textId="77777777" w:rsidR="00B028BC" w:rsidRDefault="00B028BC" w:rsidP="00B028BC">
      <w:pPr>
        <w:spacing w:after="0" w:line="240" w:lineRule="auto"/>
        <w:contextualSpacing/>
        <w:jc w:val="center"/>
        <w:outlineLvl w:val="1"/>
        <w:rPr>
          <w:rFonts w:ascii="Book Antiqua" w:eastAsia="Times New Roman" w:hAnsi="Book Antiqua" w:cs="Times New Roman"/>
          <w:b/>
          <w:bCs/>
          <w:kern w:val="0"/>
          <w:sz w:val="22"/>
          <w:szCs w:val="22"/>
          <w:lang w:eastAsia="fr-MA"/>
          <w14:ligatures w14:val="none"/>
        </w:rPr>
      </w:pPr>
    </w:p>
    <w:p w14:paraId="32A8334B" w14:textId="6CA8971C" w:rsidR="00B028BC" w:rsidRPr="00B028BC" w:rsidRDefault="00B028BC" w:rsidP="00B028BC">
      <w:pPr>
        <w:spacing w:after="0" w:line="240" w:lineRule="auto"/>
        <w:contextualSpacing/>
        <w:jc w:val="center"/>
        <w:outlineLvl w:val="1"/>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TERMES DE RÉFÉRENCE (T</w:t>
      </w:r>
      <w:r w:rsidR="00F10211">
        <w:rPr>
          <w:rFonts w:ascii="Book Antiqua" w:eastAsia="Times New Roman" w:hAnsi="Book Antiqua" w:cs="Times New Roman"/>
          <w:b/>
          <w:bCs/>
          <w:kern w:val="0"/>
          <w:sz w:val="22"/>
          <w:szCs w:val="22"/>
          <w:lang w:eastAsia="fr-MA"/>
          <w14:ligatures w14:val="none"/>
        </w:rPr>
        <w:t>D</w:t>
      </w:r>
      <w:r w:rsidRPr="00B028BC">
        <w:rPr>
          <w:rFonts w:ascii="Book Antiqua" w:eastAsia="Times New Roman" w:hAnsi="Book Antiqua" w:cs="Times New Roman"/>
          <w:b/>
          <w:bCs/>
          <w:kern w:val="0"/>
          <w:sz w:val="22"/>
          <w:szCs w:val="22"/>
          <w:lang w:eastAsia="fr-MA"/>
          <w14:ligatures w14:val="none"/>
        </w:rPr>
        <w:t>R)</w:t>
      </w:r>
    </w:p>
    <w:p w14:paraId="79C4A400" w14:textId="1932984D" w:rsidR="00B028BC" w:rsidRPr="00B028BC" w:rsidRDefault="00B028BC" w:rsidP="00B028BC">
      <w:pPr>
        <w:spacing w:after="0" w:line="240" w:lineRule="auto"/>
        <w:contextualSpacing/>
        <w:jc w:val="center"/>
        <w:rPr>
          <w:rFonts w:ascii="Book Antiqua" w:eastAsia="Times New Roman" w:hAnsi="Book Antiqua" w:cs="Times New Roman"/>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Recrutement d'un(e) Expert(e) National(e) Senior – Coordination Globale et Facilitation de la Concertation Communautaire</w:t>
      </w:r>
    </w:p>
    <w:p w14:paraId="07D49973" w14:textId="1EE92FEF" w:rsidR="00B028BC" w:rsidRDefault="00B028BC" w:rsidP="00B028BC">
      <w:pPr>
        <w:spacing w:before="100" w:beforeAutospacing="1" w:after="100" w:afterAutospacing="1" w:line="240" w:lineRule="auto"/>
        <w:outlineLvl w:val="1"/>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1. Introduction</w:t>
      </w:r>
      <w:r w:rsidR="00085250">
        <w:rPr>
          <w:rFonts w:ascii="Book Antiqua" w:eastAsia="Times New Roman" w:hAnsi="Book Antiqua" w:cs="Times New Roman"/>
          <w:b/>
          <w:bCs/>
          <w:kern w:val="0"/>
          <w:sz w:val="22"/>
          <w:szCs w:val="22"/>
          <w:lang w:eastAsia="fr-MA"/>
          <w14:ligatures w14:val="none"/>
        </w:rPr>
        <w:t xml:space="preserve"> : Cadre et objet de la prestation </w:t>
      </w:r>
    </w:p>
    <w:p w14:paraId="2943C315" w14:textId="2D6044BB" w:rsidR="00300396" w:rsidRDefault="00085250" w:rsidP="00085250">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 xml:space="preserve">Le Programme de Micro-Financements du Fonds pour l'Environnement Mondial (PMF/FEM), mis en œuvre par le Programme des Nations Unies pour le développement (PNUD), soutient activement des initiatives communautaires visant à concilier la préservation de l'environnement et l'amélioration des conditions de vie des </w:t>
      </w:r>
      <w:r w:rsidR="00300396">
        <w:rPr>
          <w:rFonts w:ascii="Book Antiqua" w:eastAsia="Times New Roman" w:hAnsi="Book Antiqua" w:cs="Arial"/>
          <w:kern w:val="0"/>
          <w:sz w:val="22"/>
          <w:szCs w:val="22"/>
          <w:lang w:eastAsia="fr-MA"/>
          <w14:ligatures w14:val="none"/>
        </w:rPr>
        <w:t>communautés locales</w:t>
      </w:r>
      <w:r w:rsidRPr="00085250">
        <w:rPr>
          <w:rFonts w:ascii="Book Antiqua" w:eastAsia="Times New Roman" w:hAnsi="Book Antiqua" w:cs="Arial"/>
          <w:kern w:val="0"/>
          <w:sz w:val="22"/>
          <w:szCs w:val="22"/>
          <w:lang w:eastAsia="fr-MA"/>
          <w14:ligatures w14:val="none"/>
        </w:rPr>
        <w:t xml:space="preserve">. </w:t>
      </w:r>
    </w:p>
    <w:p w14:paraId="35B7DC06" w14:textId="77777777" w:rsidR="00300396" w:rsidRDefault="00300396" w:rsidP="00085250">
      <w:pPr>
        <w:spacing w:after="0" w:line="240" w:lineRule="auto"/>
        <w:jc w:val="both"/>
        <w:rPr>
          <w:rFonts w:ascii="Book Antiqua" w:eastAsia="Times New Roman" w:hAnsi="Book Antiqua" w:cs="Arial"/>
          <w:kern w:val="0"/>
          <w:sz w:val="22"/>
          <w:szCs w:val="22"/>
          <w:lang w:eastAsia="fr-MA"/>
          <w14:ligatures w14:val="none"/>
        </w:rPr>
      </w:pPr>
    </w:p>
    <w:p w14:paraId="0346BF28" w14:textId="74ADFE5B" w:rsidR="00085250" w:rsidRPr="00085250" w:rsidRDefault="00085250" w:rsidP="00085250">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Dans ce cadre, le projet intitulé « Suivi-Évaluation et valorisation des APAC au Maroc à travers la digitalisation et la gouvernance inclusive » (CATALYSE-APAC) est porté et exécuté par le Centre des Études Amazighes Historiques et Environnementales. Fort de sa solidité institutionnelle et de son expertise scientifique, le Centre agira via ce projet comme un acteur catalytique</w:t>
      </w:r>
      <w:r w:rsidR="00300396">
        <w:rPr>
          <w:rFonts w:ascii="Book Antiqua" w:eastAsia="Times New Roman" w:hAnsi="Book Antiqua" w:cs="Arial"/>
          <w:kern w:val="0"/>
          <w:sz w:val="22"/>
          <w:szCs w:val="22"/>
          <w:lang w:eastAsia="fr-MA"/>
          <w14:ligatures w14:val="none"/>
        </w:rPr>
        <w:t xml:space="preserve"> des initiatives APAC au Maroc</w:t>
      </w:r>
      <w:r w:rsidRPr="00085250">
        <w:rPr>
          <w:rFonts w:ascii="Book Antiqua" w:eastAsia="Times New Roman" w:hAnsi="Book Antiqua" w:cs="Arial"/>
          <w:kern w:val="0"/>
          <w:sz w:val="22"/>
          <w:szCs w:val="22"/>
          <w:lang w:eastAsia="fr-MA"/>
          <w14:ligatures w14:val="none"/>
        </w:rPr>
        <w:t>, tout en s'appuyant sur la force d’un écosystème dynamique et intergénérationnel composé d’ONG de soutien aux APAC, d’associations de développement locales, d’institutions coutumières ainsi que de jeunes hommes et femmes issus des communautés APAC, afin d</w:t>
      </w:r>
      <w:r w:rsidR="00300396">
        <w:rPr>
          <w:rFonts w:ascii="Book Antiqua" w:eastAsia="Times New Roman" w:hAnsi="Book Antiqua" w:cs="Arial"/>
          <w:kern w:val="0"/>
          <w:sz w:val="22"/>
          <w:szCs w:val="22"/>
          <w:lang w:eastAsia="fr-MA"/>
          <w14:ligatures w14:val="none"/>
        </w:rPr>
        <w:t>’en</w:t>
      </w:r>
      <w:r w:rsidRPr="00085250">
        <w:rPr>
          <w:rFonts w:ascii="Book Antiqua" w:eastAsia="Times New Roman" w:hAnsi="Book Antiqua" w:cs="Arial"/>
          <w:kern w:val="0"/>
          <w:sz w:val="22"/>
          <w:szCs w:val="22"/>
          <w:lang w:eastAsia="fr-MA"/>
          <w14:ligatures w14:val="none"/>
        </w:rPr>
        <w:t xml:space="preserve"> pérenniser les impacts environnementaux et sociaux sur l'ensemble du territoire marocain.</w:t>
      </w:r>
    </w:p>
    <w:p w14:paraId="76F6B0AD" w14:textId="77777777" w:rsidR="00300396" w:rsidRDefault="00300396" w:rsidP="00085250">
      <w:pPr>
        <w:spacing w:after="0" w:line="240" w:lineRule="auto"/>
        <w:jc w:val="both"/>
        <w:rPr>
          <w:rFonts w:ascii="Book Antiqua" w:eastAsia="Times New Roman" w:hAnsi="Book Antiqua" w:cs="Arial"/>
          <w:kern w:val="0"/>
          <w:sz w:val="22"/>
          <w:szCs w:val="22"/>
          <w:lang w:eastAsia="fr-MA"/>
          <w14:ligatures w14:val="none"/>
        </w:rPr>
      </w:pPr>
    </w:p>
    <w:p w14:paraId="03B377D9" w14:textId="40D02BF0" w:rsidR="00085250" w:rsidRPr="00085250" w:rsidRDefault="00085250" w:rsidP="00300396">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Ce projet, qui marque une nouvelle phase du programme de soutien aux A</w:t>
      </w:r>
      <w:r w:rsidR="002818F3">
        <w:rPr>
          <w:rFonts w:ascii="Book Antiqua" w:eastAsia="Times New Roman" w:hAnsi="Book Antiqua" w:cs="Arial"/>
          <w:kern w:val="0"/>
          <w:sz w:val="22"/>
          <w:szCs w:val="22"/>
          <w:lang w:eastAsia="fr-MA"/>
          <w14:ligatures w14:val="none"/>
        </w:rPr>
        <w:t xml:space="preserve">ires et Territoires du </w:t>
      </w:r>
      <w:r w:rsidRPr="00085250">
        <w:rPr>
          <w:rFonts w:ascii="Book Antiqua" w:eastAsia="Times New Roman" w:hAnsi="Book Antiqua" w:cs="Arial"/>
          <w:kern w:val="0"/>
          <w:sz w:val="22"/>
          <w:szCs w:val="22"/>
          <w:lang w:eastAsia="fr-MA"/>
          <w14:ligatures w14:val="none"/>
        </w:rPr>
        <w:t>P</w:t>
      </w:r>
      <w:r w:rsidR="002818F3">
        <w:rPr>
          <w:rFonts w:ascii="Book Antiqua" w:eastAsia="Times New Roman" w:hAnsi="Book Antiqua" w:cs="Arial"/>
          <w:kern w:val="0"/>
          <w:sz w:val="22"/>
          <w:szCs w:val="22"/>
          <w:lang w:eastAsia="fr-MA"/>
          <w14:ligatures w14:val="none"/>
        </w:rPr>
        <w:t xml:space="preserve">atrimoine </w:t>
      </w:r>
      <w:r w:rsidRPr="00085250">
        <w:rPr>
          <w:rFonts w:ascii="Book Antiqua" w:eastAsia="Times New Roman" w:hAnsi="Book Antiqua" w:cs="Arial"/>
          <w:kern w:val="0"/>
          <w:sz w:val="22"/>
          <w:szCs w:val="22"/>
          <w:lang w:eastAsia="fr-MA"/>
          <w14:ligatures w14:val="none"/>
        </w:rPr>
        <w:t>A</w:t>
      </w:r>
      <w:r w:rsidR="002818F3">
        <w:rPr>
          <w:rFonts w:ascii="Book Antiqua" w:eastAsia="Times New Roman" w:hAnsi="Book Antiqua" w:cs="Arial"/>
          <w:kern w:val="0"/>
          <w:sz w:val="22"/>
          <w:szCs w:val="22"/>
          <w:lang w:eastAsia="fr-MA"/>
          <w14:ligatures w14:val="none"/>
        </w:rPr>
        <w:t xml:space="preserve">utochtone et </w:t>
      </w:r>
      <w:r w:rsidRPr="00085250">
        <w:rPr>
          <w:rFonts w:ascii="Book Antiqua" w:eastAsia="Times New Roman" w:hAnsi="Book Antiqua" w:cs="Arial"/>
          <w:kern w:val="0"/>
          <w:sz w:val="22"/>
          <w:szCs w:val="22"/>
          <w:lang w:eastAsia="fr-MA"/>
          <w14:ligatures w14:val="none"/>
        </w:rPr>
        <w:t>C</w:t>
      </w:r>
      <w:r w:rsidR="002818F3">
        <w:rPr>
          <w:rFonts w:ascii="Book Antiqua" w:eastAsia="Times New Roman" w:hAnsi="Book Antiqua" w:cs="Arial"/>
          <w:kern w:val="0"/>
          <w:sz w:val="22"/>
          <w:szCs w:val="22"/>
          <w:lang w:eastAsia="fr-MA"/>
          <w14:ligatures w14:val="none"/>
        </w:rPr>
        <w:t xml:space="preserve">ommunautaire </w:t>
      </w:r>
      <w:r w:rsidRPr="00085250">
        <w:rPr>
          <w:rFonts w:ascii="Book Antiqua" w:eastAsia="Times New Roman" w:hAnsi="Book Antiqua" w:cs="Arial"/>
          <w:kern w:val="0"/>
          <w:sz w:val="22"/>
          <w:szCs w:val="22"/>
          <w:lang w:eastAsia="fr-MA"/>
          <w14:ligatures w14:val="none"/>
        </w:rPr>
        <w:t xml:space="preserve">au Maroc, vise à structurer durablement une dynamique de reconnaissance et d'appui aux </w:t>
      </w:r>
      <w:r w:rsidR="002818F3">
        <w:rPr>
          <w:rFonts w:ascii="Book Antiqua" w:eastAsia="Times New Roman" w:hAnsi="Book Antiqua" w:cs="Arial"/>
          <w:kern w:val="0"/>
          <w:sz w:val="22"/>
          <w:szCs w:val="22"/>
          <w:lang w:eastAsia="fr-MA"/>
          <w14:ligatures w14:val="none"/>
        </w:rPr>
        <w:t>APAC-</w:t>
      </w:r>
      <w:r w:rsidRPr="00085250">
        <w:rPr>
          <w:rFonts w:ascii="Book Antiqua" w:eastAsia="Times New Roman" w:hAnsi="Book Antiqua" w:cs="Arial"/>
          <w:kern w:val="0"/>
          <w:sz w:val="22"/>
          <w:szCs w:val="22"/>
          <w:lang w:eastAsia="fr-MA"/>
          <w14:ligatures w14:val="none"/>
        </w:rPr>
        <w:t xml:space="preserve">Territoires de Vie), </w:t>
      </w:r>
      <w:r w:rsidR="00300396">
        <w:rPr>
          <w:rFonts w:ascii="Book Antiqua" w:eastAsia="Times New Roman" w:hAnsi="Book Antiqua" w:cs="Arial"/>
          <w:kern w:val="0"/>
          <w:sz w:val="22"/>
          <w:szCs w:val="22"/>
          <w:lang w:eastAsia="fr-MA"/>
          <w14:ligatures w14:val="none"/>
        </w:rPr>
        <w:t xml:space="preserve">en focalisant sur quatre axes majeurs : </w:t>
      </w:r>
      <w:r w:rsidRPr="00085250">
        <w:rPr>
          <w:rFonts w:ascii="Book Antiqua" w:eastAsia="Times New Roman" w:hAnsi="Book Antiqua" w:cs="Arial"/>
          <w:kern w:val="0"/>
          <w:sz w:val="22"/>
          <w:szCs w:val="22"/>
          <w:lang w:eastAsia="fr-MA"/>
          <w14:ligatures w14:val="none"/>
        </w:rPr>
        <w:t xml:space="preserve">l'institutionnalisation de la gouvernance nationale par l'opérationnalisation du Comité National d’Examen (CNE) et la création </w:t>
      </w:r>
      <w:r w:rsidR="00300396">
        <w:rPr>
          <w:rFonts w:ascii="Book Antiqua" w:eastAsia="Times New Roman" w:hAnsi="Book Antiqua" w:cs="Arial"/>
          <w:kern w:val="0"/>
          <w:sz w:val="22"/>
          <w:szCs w:val="22"/>
          <w:lang w:eastAsia="fr-MA"/>
          <w14:ligatures w14:val="none"/>
        </w:rPr>
        <w:t xml:space="preserve">d’un référentiel national de données sur les territoires de Vie </w:t>
      </w:r>
      <w:r w:rsidRPr="00085250">
        <w:rPr>
          <w:rFonts w:ascii="Book Antiqua" w:eastAsia="Times New Roman" w:hAnsi="Book Antiqua" w:cs="Arial"/>
          <w:kern w:val="0"/>
          <w:sz w:val="22"/>
          <w:szCs w:val="22"/>
          <w:lang w:eastAsia="fr-MA"/>
          <w14:ligatures w14:val="none"/>
        </w:rPr>
        <w:t xml:space="preserve">; le suivi-évaluation cartographique via l’utilisation d’outils numériques de pointe pour la caractérisation des APAC (Mapeo, Indice de Résilience, JotForm) alignés sur les Cibles 3, 21, 22 et 23 du Cadre Mondial de la Biodiversité; la visibilité mondiale par l'inscription des sites </w:t>
      </w:r>
      <w:r w:rsidR="00300396">
        <w:rPr>
          <w:rFonts w:ascii="Book Antiqua" w:eastAsia="Times New Roman" w:hAnsi="Book Antiqua" w:cs="Arial"/>
          <w:kern w:val="0"/>
          <w:sz w:val="22"/>
          <w:szCs w:val="22"/>
          <w:lang w:eastAsia="fr-MA"/>
          <w14:ligatures w14:val="none"/>
        </w:rPr>
        <w:t xml:space="preserve">aux registres internationaux </w:t>
      </w:r>
      <w:r w:rsidRPr="00085250">
        <w:rPr>
          <w:rFonts w:ascii="Book Antiqua" w:eastAsia="Times New Roman" w:hAnsi="Book Antiqua" w:cs="Arial"/>
          <w:kern w:val="0"/>
          <w:sz w:val="22"/>
          <w:szCs w:val="22"/>
          <w:lang w:eastAsia="fr-MA"/>
          <w14:ligatures w14:val="none"/>
        </w:rPr>
        <w:t xml:space="preserve"> ; l'ouverture vers une perspective continentale à travers la contribution à la mise en place d'un Observatoire Africain des APAC ; et enfin, une démarche stricte d’assurance qualité et de nettoyage des données avant la transmission des rapports finaux au PMF/PNUD.</w:t>
      </w:r>
    </w:p>
    <w:p w14:paraId="647EB885" w14:textId="77777777" w:rsidR="00300396" w:rsidRDefault="00300396" w:rsidP="00085250">
      <w:pPr>
        <w:spacing w:after="0" w:line="240" w:lineRule="auto"/>
        <w:jc w:val="both"/>
        <w:rPr>
          <w:rFonts w:ascii="Book Antiqua" w:eastAsia="Times New Roman" w:hAnsi="Book Antiqua" w:cs="Arial"/>
          <w:kern w:val="0"/>
          <w:sz w:val="22"/>
          <w:szCs w:val="22"/>
          <w:lang w:eastAsia="fr-MA"/>
          <w14:ligatures w14:val="none"/>
        </w:rPr>
      </w:pPr>
    </w:p>
    <w:p w14:paraId="38513763" w14:textId="3247894F" w:rsidR="00300396" w:rsidRPr="00085250" w:rsidRDefault="00085250" w:rsidP="002818F3">
      <w:pPr>
        <w:spacing w:after="0" w:line="240" w:lineRule="auto"/>
        <w:jc w:val="both"/>
        <w:rPr>
          <w:rFonts w:ascii="Book Antiqua" w:eastAsia="Times New Roman" w:hAnsi="Book Antiqua" w:cs="Arial"/>
          <w:kern w:val="0"/>
          <w:sz w:val="22"/>
          <w:szCs w:val="22"/>
          <w:lang w:eastAsia="fr-MA"/>
          <w14:ligatures w14:val="none"/>
        </w:rPr>
      </w:pPr>
      <w:r w:rsidRPr="00085250">
        <w:rPr>
          <w:rFonts w:ascii="Book Antiqua" w:eastAsia="Times New Roman" w:hAnsi="Book Antiqua" w:cs="Arial"/>
          <w:kern w:val="0"/>
          <w:sz w:val="22"/>
          <w:szCs w:val="22"/>
          <w:lang w:eastAsia="fr-MA"/>
          <w14:ligatures w14:val="none"/>
        </w:rPr>
        <w:t xml:space="preserve">L’atteinte de ces résultats ambitieux repose sur la </w:t>
      </w:r>
      <w:r w:rsidR="00300396">
        <w:rPr>
          <w:rFonts w:ascii="Book Antiqua" w:eastAsia="Times New Roman" w:hAnsi="Book Antiqua" w:cs="Arial"/>
          <w:kern w:val="0"/>
          <w:sz w:val="22"/>
          <w:szCs w:val="22"/>
          <w:lang w:eastAsia="fr-MA"/>
          <w14:ligatures w14:val="none"/>
        </w:rPr>
        <w:t>mise à contribution</w:t>
      </w:r>
      <w:r w:rsidRPr="00085250">
        <w:rPr>
          <w:rFonts w:ascii="Book Antiqua" w:eastAsia="Times New Roman" w:hAnsi="Book Antiqua" w:cs="Arial"/>
          <w:kern w:val="0"/>
          <w:sz w:val="22"/>
          <w:szCs w:val="22"/>
          <w:lang w:eastAsia="fr-MA"/>
          <w14:ligatures w14:val="none"/>
        </w:rPr>
        <w:t xml:space="preserve"> d’une équipe de deux experts clés travaillant en étroite synergie et respectant, idéalement, une égale parité des sexes. Dans ce contexte, les présents termes de référence concernent le recrutement d'un ou d'une experte pour la coordination globale du processus</w:t>
      </w:r>
      <w:r w:rsidR="00300396">
        <w:rPr>
          <w:rFonts w:ascii="Book Antiqua" w:eastAsia="Times New Roman" w:hAnsi="Book Antiqua" w:cs="Arial"/>
          <w:kern w:val="0"/>
          <w:sz w:val="22"/>
          <w:szCs w:val="22"/>
          <w:lang w:eastAsia="fr-MA"/>
          <w14:ligatures w14:val="none"/>
        </w:rPr>
        <w:t>, l’accompagnement des acteurs nationaux</w:t>
      </w:r>
      <w:r w:rsidRPr="00085250">
        <w:rPr>
          <w:rFonts w:ascii="Book Antiqua" w:eastAsia="Times New Roman" w:hAnsi="Book Antiqua" w:cs="Arial"/>
          <w:kern w:val="0"/>
          <w:sz w:val="22"/>
          <w:szCs w:val="22"/>
          <w:lang w:eastAsia="fr-MA"/>
          <w14:ligatures w14:val="none"/>
        </w:rPr>
        <w:t xml:space="preserve"> et </w:t>
      </w:r>
      <w:r w:rsidR="00300396">
        <w:rPr>
          <w:rFonts w:ascii="Book Antiqua" w:eastAsia="Times New Roman" w:hAnsi="Book Antiqua" w:cs="Arial"/>
          <w:kern w:val="0"/>
          <w:sz w:val="22"/>
          <w:szCs w:val="22"/>
          <w:lang w:eastAsia="fr-MA"/>
          <w14:ligatures w14:val="none"/>
        </w:rPr>
        <w:t>l’encadrement des associations porteuses de projets de terrain</w:t>
      </w:r>
      <w:r w:rsidR="002818F3">
        <w:rPr>
          <w:rFonts w:ascii="Book Antiqua" w:eastAsia="Times New Roman" w:hAnsi="Book Antiqua" w:cs="Arial"/>
          <w:kern w:val="0"/>
          <w:sz w:val="22"/>
          <w:szCs w:val="22"/>
          <w:lang w:eastAsia="fr-MA"/>
          <w14:ligatures w14:val="none"/>
        </w:rPr>
        <w:t xml:space="preserve">, au niveau des </w:t>
      </w:r>
      <w:r w:rsidR="00300396" w:rsidRPr="00085250">
        <w:rPr>
          <w:rFonts w:ascii="Book Antiqua" w:eastAsia="Times New Roman" w:hAnsi="Book Antiqua" w:cs="Arial"/>
          <w:kern w:val="0"/>
          <w:sz w:val="22"/>
          <w:szCs w:val="22"/>
          <w:lang w:eastAsia="fr-MA"/>
          <w14:ligatures w14:val="none"/>
        </w:rPr>
        <w:t>paysages</w:t>
      </w:r>
      <w:r w:rsidR="002818F3">
        <w:rPr>
          <w:rFonts w:ascii="Book Antiqua" w:eastAsia="Times New Roman" w:hAnsi="Book Antiqua" w:cs="Arial"/>
          <w:kern w:val="0"/>
          <w:sz w:val="22"/>
          <w:szCs w:val="22"/>
          <w:lang w:eastAsia="fr-MA"/>
          <w14:ligatures w14:val="none"/>
        </w:rPr>
        <w:t xml:space="preserve"> </w:t>
      </w:r>
      <w:r w:rsidR="00300396" w:rsidRPr="00085250">
        <w:rPr>
          <w:rFonts w:ascii="Book Antiqua" w:eastAsia="Times New Roman" w:hAnsi="Book Antiqua" w:cs="Arial"/>
          <w:kern w:val="0"/>
          <w:sz w:val="22"/>
          <w:szCs w:val="22"/>
          <w:lang w:eastAsia="fr-MA"/>
          <w14:ligatures w14:val="none"/>
        </w:rPr>
        <w:t>marocains à haut potentiel de conservation</w:t>
      </w:r>
      <w:r w:rsidR="002818F3">
        <w:rPr>
          <w:rFonts w:ascii="Book Antiqua" w:eastAsia="Times New Roman" w:hAnsi="Book Antiqua" w:cs="Arial"/>
          <w:kern w:val="0"/>
          <w:sz w:val="22"/>
          <w:szCs w:val="22"/>
          <w:lang w:eastAsia="fr-MA"/>
          <w14:ligatures w14:val="none"/>
        </w:rPr>
        <w:t xml:space="preserve"> communautaire du </w:t>
      </w:r>
      <w:r w:rsidR="00300396" w:rsidRPr="00085250">
        <w:rPr>
          <w:rFonts w:ascii="Book Antiqua" w:eastAsia="Times New Roman" w:hAnsi="Book Antiqua" w:cs="Arial"/>
          <w:kern w:val="0"/>
          <w:sz w:val="22"/>
          <w:szCs w:val="22"/>
          <w:lang w:eastAsia="fr-MA"/>
          <w14:ligatures w14:val="none"/>
        </w:rPr>
        <w:t>Haut Atlas, du Moyen Atlas, des Zones Oasiennes, du Parc National d’Al Hoceima, de l’Oriental et de l’Anti-Atlas.</w:t>
      </w:r>
    </w:p>
    <w:p w14:paraId="6E8887DF" w14:textId="77777777" w:rsidR="00085250" w:rsidRPr="00B028BC" w:rsidRDefault="00085250" w:rsidP="00B028BC">
      <w:pPr>
        <w:spacing w:before="100" w:beforeAutospacing="1" w:after="100" w:afterAutospacing="1" w:line="240" w:lineRule="auto"/>
        <w:outlineLvl w:val="1"/>
        <w:rPr>
          <w:rFonts w:ascii="Book Antiqua" w:eastAsia="Times New Roman" w:hAnsi="Book Antiqua" w:cs="Times New Roman"/>
          <w:b/>
          <w:bCs/>
          <w:kern w:val="0"/>
          <w:sz w:val="22"/>
          <w:szCs w:val="22"/>
          <w:lang w:eastAsia="fr-MA"/>
          <w14:ligatures w14:val="none"/>
        </w:rPr>
      </w:pPr>
    </w:p>
    <w:p w14:paraId="6049842F" w14:textId="77777777" w:rsidR="00B028BC" w:rsidRPr="00B028BC" w:rsidRDefault="00B028BC" w:rsidP="00B028BC">
      <w:pPr>
        <w:spacing w:before="100" w:beforeAutospacing="1" w:after="100" w:afterAutospacing="1" w:line="240" w:lineRule="auto"/>
        <w:outlineLvl w:val="1"/>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2. Objectif de la mission</w:t>
      </w:r>
    </w:p>
    <w:p w14:paraId="65F2D668" w14:textId="32579E8A" w:rsidR="00EE2248" w:rsidRPr="00EE2248" w:rsidRDefault="002818F3" w:rsidP="00EE2248">
      <w:pPr>
        <w:shd w:val="clear" w:color="auto" w:fill="FFFFFF"/>
        <w:spacing w:after="0" w:line="240" w:lineRule="auto"/>
        <w:jc w:val="both"/>
        <w:rPr>
          <w:rFonts w:ascii="Book Antiqua" w:eastAsia="Times New Roman" w:hAnsi="Book Antiqua" w:cs="Arial"/>
          <w:color w:val="222222"/>
          <w:kern w:val="0"/>
          <w:lang w:eastAsia="fr-MA"/>
          <w14:ligatures w14:val="none"/>
        </w:rPr>
      </w:pPr>
      <w:r w:rsidRPr="00EE2248">
        <w:rPr>
          <w:rFonts w:ascii="Book Antiqua" w:eastAsia="Times New Roman" w:hAnsi="Book Antiqua" w:cs="Arial"/>
          <w:kern w:val="0"/>
          <w:sz w:val="22"/>
          <w:szCs w:val="22"/>
          <w:lang w:eastAsia="fr-MA"/>
          <w14:ligatures w14:val="none"/>
        </w:rPr>
        <w:t>L'objectif principal de cette consultation est d'assurer le pilotage stratégique ainsi que la conformité éthique et technique de l'ensemble des processus engagés par le projet CATALYSE-APAC.</w:t>
      </w:r>
      <w:r w:rsidR="0078554E" w:rsidRPr="00EE2248">
        <w:rPr>
          <w:rFonts w:ascii="Book Antiqua" w:eastAsia="Times New Roman" w:hAnsi="Book Antiqua" w:cs="Arial"/>
          <w:kern w:val="0"/>
          <w:sz w:val="22"/>
          <w:szCs w:val="22"/>
          <w:lang w:eastAsia="fr-MA"/>
          <w14:ligatures w14:val="none"/>
        </w:rPr>
        <w:t xml:space="preserve"> En coordination étroite avec le</w:t>
      </w:r>
      <w:r w:rsidRPr="00EE2248">
        <w:rPr>
          <w:rFonts w:ascii="Book Antiqua" w:eastAsia="Times New Roman" w:hAnsi="Book Antiqua" w:cs="Arial"/>
          <w:kern w:val="0"/>
          <w:sz w:val="22"/>
          <w:szCs w:val="22"/>
          <w:lang w:eastAsia="fr-MA"/>
          <w14:ligatures w14:val="none"/>
        </w:rPr>
        <w:t xml:space="preserve"> Centre des Études Amazighes, l'Expert(e) Senior est responsable de la coordination globale des piliers du projet, de la facilitation du </w:t>
      </w:r>
      <w:r w:rsidR="00EE2248">
        <w:rPr>
          <w:rFonts w:ascii="Book Antiqua" w:eastAsia="Times New Roman" w:hAnsi="Book Antiqua" w:cs="Arial"/>
          <w:kern w:val="0"/>
          <w:sz w:val="22"/>
          <w:szCs w:val="22"/>
          <w:lang w:eastAsia="fr-MA"/>
          <w14:ligatures w14:val="none"/>
        </w:rPr>
        <w:t xml:space="preserve">plaidoyer et du </w:t>
      </w:r>
      <w:r w:rsidRPr="00EE2248">
        <w:rPr>
          <w:rFonts w:ascii="Book Antiqua" w:eastAsia="Times New Roman" w:hAnsi="Book Antiqua" w:cs="Arial"/>
          <w:kern w:val="0"/>
          <w:sz w:val="22"/>
          <w:szCs w:val="22"/>
          <w:lang w:eastAsia="fr-MA"/>
          <w14:ligatures w14:val="none"/>
        </w:rPr>
        <w:t>dialogue institutionnel au niveau national,</w:t>
      </w:r>
      <w:r w:rsidR="00EE2248" w:rsidRPr="00EE2248">
        <w:rPr>
          <w:rFonts w:ascii="Book Antiqua" w:eastAsia="Times New Roman" w:hAnsi="Book Antiqua" w:cs="Arial"/>
          <w:color w:val="222222"/>
          <w:kern w:val="0"/>
          <w:sz w:val="22"/>
          <w:szCs w:val="22"/>
          <w:lang w:eastAsia="fr-MA"/>
          <w14:ligatures w14:val="none"/>
        </w:rPr>
        <w:t xml:space="preserve"> </w:t>
      </w:r>
      <w:r w:rsidR="00EE2248">
        <w:rPr>
          <w:rFonts w:ascii="Book Antiqua" w:eastAsia="Times New Roman" w:hAnsi="Book Antiqua" w:cs="Arial"/>
          <w:color w:val="222222"/>
          <w:kern w:val="0"/>
          <w:sz w:val="22"/>
          <w:szCs w:val="22"/>
          <w:lang w:eastAsia="fr-MA"/>
          <w14:ligatures w14:val="none"/>
        </w:rPr>
        <w:t>de</w:t>
      </w:r>
      <w:r w:rsidR="00EE2248" w:rsidRPr="00EE2248">
        <w:rPr>
          <w:rFonts w:ascii="Book Antiqua" w:eastAsia="Times New Roman" w:hAnsi="Book Antiqua" w:cs="Arial"/>
          <w:color w:val="222222"/>
          <w:kern w:val="0"/>
          <w:sz w:val="22"/>
          <w:szCs w:val="22"/>
          <w:lang w:eastAsia="fr-MA"/>
          <w14:ligatures w14:val="none"/>
        </w:rPr>
        <w:t xml:space="preserve"> garantir </w:t>
      </w:r>
      <w:r w:rsidR="00EE2248">
        <w:rPr>
          <w:rFonts w:ascii="Book Antiqua" w:eastAsia="Times New Roman" w:hAnsi="Book Antiqua" w:cs="Arial"/>
          <w:color w:val="222222"/>
          <w:kern w:val="0"/>
          <w:sz w:val="22"/>
          <w:szCs w:val="22"/>
          <w:lang w:eastAsia="fr-MA"/>
          <w14:ligatures w14:val="none"/>
        </w:rPr>
        <w:t xml:space="preserve">notamment </w:t>
      </w:r>
      <w:r w:rsidR="00EE2248" w:rsidRPr="00EE2248">
        <w:rPr>
          <w:rFonts w:ascii="Book Antiqua" w:eastAsia="Times New Roman" w:hAnsi="Book Antiqua" w:cs="Arial"/>
          <w:color w:val="222222"/>
          <w:kern w:val="0"/>
          <w:sz w:val="22"/>
          <w:szCs w:val="22"/>
          <w:lang w:eastAsia="fr-MA"/>
          <w14:ligatures w14:val="none"/>
        </w:rPr>
        <w:t xml:space="preserve">la cohérence de l'action avec les politiques environnementales nationales </w:t>
      </w:r>
      <w:r w:rsidR="00EE2248">
        <w:rPr>
          <w:rFonts w:ascii="Book Antiqua" w:eastAsia="Times New Roman" w:hAnsi="Book Antiqua" w:cs="Arial"/>
          <w:color w:val="222222"/>
          <w:kern w:val="0"/>
          <w:sz w:val="22"/>
          <w:szCs w:val="22"/>
          <w:lang w:eastAsia="fr-MA"/>
          <w14:ligatures w14:val="none"/>
        </w:rPr>
        <w:t>(</w:t>
      </w:r>
      <w:r w:rsidR="00EE2248" w:rsidRPr="00EE2248">
        <w:rPr>
          <w:rFonts w:ascii="Book Antiqua" w:eastAsia="Times New Roman" w:hAnsi="Book Antiqua" w:cs="Arial"/>
          <w:color w:val="222222"/>
          <w:kern w:val="0"/>
          <w:sz w:val="22"/>
          <w:szCs w:val="22"/>
          <w:lang w:eastAsia="fr-MA"/>
          <w14:ligatures w14:val="none"/>
        </w:rPr>
        <w:t>Stratégie Forêts du Maroc 2030, SPANB…</w:t>
      </w:r>
      <w:r w:rsidR="00EE2248">
        <w:rPr>
          <w:rFonts w:ascii="Book Antiqua" w:eastAsia="Times New Roman" w:hAnsi="Book Antiqua" w:cs="Arial"/>
          <w:color w:val="222222"/>
          <w:kern w:val="0"/>
          <w:sz w:val="22"/>
          <w:szCs w:val="22"/>
          <w:lang w:eastAsia="fr-MA"/>
          <w14:ligatures w14:val="none"/>
        </w:rPr>
        <w:t>),</w:t>
      </w:r>
      <w:r w:rsidRPr="00EE2248">
        <w:rPr>
          <w:rFonts w:ascii="Book Antiqua" w:eastAsia="Times New Roman" w:hAnsi="Book Antiqua" w:cs="Arial"/>
          <w:kern w:val="0"/>
          <w:sz w:val="22"/>
          <w:szCs w:val="22"/>
          <w:lang w:eastAsia="fr-MA"/>
          <w14:ligatures w14:val="none"/>
        </w:rPr>
        <w:t xml:space="preserve"> ainsi que de l’encadrement des dynamiques de concertation et de renforcement à la base. Il/Elle veille à catalyser les synergies au sein du réseau d’acteurs mobilisés en connectant harmonieusement la rigueur académique du Centre avec le pragmatisme des associations de terrain et l'engagement de la jeunesse </w:t>
      </w:r>
      <w:r w:rsidR="0078554E" w:rsidRPr="00EE2248">
        <w:rPr>
          <w:rFonts w:ascii="Book Antiqua" w:eastAsia="Times New Roman" w:hAnsi="Book Antiqua" w:cs="Arial"/>
          <w:kern w:val="0"/>
          <w:sz w:val="22"/>
          <w:szCs w:val="22"/>
          <w:lang w:eastAsia="fr-MA"/>
          <w14:ligatures w14:val="none"/>
        </w:rPr>
        <w:t>des</w:t>
      </w:r>
      <w:r w:rsidRPr="00EE2248">
        <w:rPr>
          <w:rFonts w:ascii="Book Antiqua" w:eastAsia="Times New Roman" w:hAnsi="Book Antiqua" w:cs="Arial"/>
          <w:kern w:val="0"/>
          <w:sz w:val="22"/>
          <w:szCs w:val="22"/>
          <w:lang w:eastAsia="fr-MA"/>
          <w14:ligatures w14:val="none"/>
        </w:rPr>
        <w:t xml:space="preserve"> paysages cibles.</w:t>
      </w:r>
      <w:r w:rsidR="00EE2248" w:rsidRPr="00EE2248">
        <w:rPr>
          <w:rFonts w:ascii="Book Antiqua" w:eastAsia="Times New Roman" w:hAnsi="Book Antiqua" w:cs="Arial"/>
          <w:color w:val="222222"/>
          <w:kern w:val="0"/>
          <w:sz w:val="22"/>
          <w:szCs w:val="22"/>
          <w:lang w:eastAsia="fr-MA"/>
          <w14:ligatures w14:val="none"/>
        </w:rPr>
        <w:t xml:space="preserve"> - </w:t>
      </w:r>
    </w:p>
    <w:p w14:paraId="290E9600" w14:textId="30183603" w:rsidR="002818F3" w:rsidRPr="002818F3" w:rsidRDefault="002818F3" w:rsidP="0078554E">
      <w:pPr>
        <w:spacing w:after="0" w:line="240" w:lineRule="auto"/>
        <w:jc w:val="both"/>
        <w:rPr>
          <w:rFonts w:ascii="Book Antiqua" w:eastAsia="Times New Roman" w:hAnsi="Book Antiqua" w:cs="Arial"/>
          <w:kern w:val="0"/>
          <w:sz w:val="22"/>
          <w:szCs w:val="22"/>
          <w:lang w:eastAsia="fr-MA"/>
          <w14:ligatures w14:val="none"/>
        </w:rPr>
      </w:pPr>
    </w:p>
    <w:p w14:paraId="6A450295" w14:textId="388DACDF" w:rsidR="00B028BC" w:rsidRPr="00B028BC" w:rsidRDefault="00B028BC" w:rsidP="00B028BC">
      <w:pPr>
        <w:spacing w:before="100" w:beforeAutospacing="1" w:after="100" w:afterAutospacing="1" w:line="240" w:lineRule="auto"/>
        <w:outlineLvl w:val="1"/>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 xml:space="preserve">3. </w:t>
      </w:r>
      <w:r w:rsidR="005D6E14">
        <w:rPr>
          <w:rFonts w:ascii="Book Antiqua" w:eastAsia="Times New Roman" w:hAnsi="Book Antiqua" w:cs="Times New Roman"/>
          <w:b/>
          <w:bCs/>
          <w:kern w:val="0"/>
          <w:sz w:val="22"/>
          <w:szCs w:val="22"/>
          <w:lang w:eastAsia="fr-MA"/>
          <w14:ligatures w14:val="none"/>
        </w:rPr>
        <w:t>Missions</w:t>
      </w:r>
      <w:r w:rsidRPr="00B028BC">
        <w:rPr>
          <w:rFonts w:ascii="Book Antiqua" w:eastAsia="Times New Roman" w:hAnsi="Book Antiqua" w:cs="Times New Roman"/>
          <w:b/>
          <w:bCs/>
          <w:kern w:val="0"/>
          <w:sz w:val="22"/>
          <w:szCs w:val="22"/>
          <w:lang w:eastAsia="fr-MA"/>
          <w14:ligatures w14:val="none"/>
        </w:rPr>
        <w:t xml:space="preserve"> et Livrables</w:t>
      </w:r>
      <w:r w:rsidR="005D6E14">
        <w:rPr>
          <w:rFonts w:ascii="Book Antiqua" w:eastAsia="Times New Roman" w:hAnsi="Book Antiqua" w:cs="Times New Roman"/>
          <w:b/>
          <w:bCs/>
          <w:kern w:val="0"/>
          <w:sz w:val="22"/>
          <w:szCs w:val="22"/>
          <w:lang w:eastAsia="fr-MA"/>
          <w14:ligatures w14:val="none"/>
        </w:rPr>
        <w:t xml:space="preserve"> du ou de l’experte</w:t>
      </w:r>
    </w:p>
    <w:p w14:paraId="7480F261" w14:textId="5F3CC5FB" w:rsidR="00B028BC" w:rsidRPr="0078554E" w:rsidRDefault="00B028BC" w:rsidP="0078554E">
      <w:pPr>
        <w:spacing w:after="0" w:line="240" w:lineRule="auto"/>
        <w:jc w:val="both"/>
        <w:rPr>
          <w:rFonts w:ascii="Book Antiqua" w:eastAsia="Times New Roman" w:hAnsi="Book Antiqua" w:cs="Times New Roman"/>
          <w:kern w:val="0"/>
          <w:sz w:val="22"/>
          <w:szCs w:val="22"/>
          <w:lang w:eastAsia="fr-MA"/>
          <w14:ligatures w14:val="none"/>
        </w:rPr>
      </w:pPr>
      <w:r w:rsidRPr="0078554E">
        <w:rPr>
          <w:rFonts w:ascii="Book Antiqua" w:eastAsia="Times New Roman" w:hAnsi="Book Antiqua" w:cs="Times New Roman"/>
          <w:kern w:val="0"/>
          <w:sz w:val="22"/>
          <w:szCs w:val="22"/>
          <w:lang w:eastAsia="fr-MA"/>
          <w14:ligatures w14:val="none"/>
        </w:rPr>
        <w:t>En étroite collaboration avec l'équipe du Centre des Études Amazighes</w:t>
      </w:r>
      <w:r w:rsidR="0078554E">
        <w:rPr>
          <w:rFonts w:ascii="Book Antiqua" w:eastAsia="Times New Roman" w:hAnsi="Book Antiqua" w:cs="Times New Roman"/>
          <w:kern w:val="0"/>
          <w:sz w:val="22"/>
          <w:szCs w:val="22"/>
          <w:lang w:eastAsia="fr-MA"/>
          <w14:ligatures w14:val="none"/>
        </w:rPr>
        <w:t xml:space="preserve"> </w:t>
      </w:r>
      <w:r w:rsidRPr="0078554E">
        <w:rPr>
          <w:rFonts w:ascii="Book Antiqua" w:eastAsia="Times New Roman" w:hAnsi="Book Antiqua" w:cs="Times New Roman"/>
          <w:kern w:val="0"/>
          <w:sz w:val="22"/>
          <w:szCs w:val="22"/>
          <w:lang w:eastAsia="fr-MA"/>
          <w14:ligatures w14:val="none"/>
        </w:rPr>
        <w:t>et le second expert du projet, l'Expert(e) Senior accomplira les missions suivantes :</w:t>
      </w:r>
    </w:p>
    <w:p w14:paraId="57A2A562" w14:textId="77777777" w:rsidR="00EE2248" w:rsidRDefault="00EE2248" w:rsidP="00EE2248">
      <w:pPr>
        <w:shd w:val="clear" w:color="auto" w:fill="FFFFFF"/>
        <w:spacing w:after="0" w:line="240" w:lineRule="auto"/>
        <w:rPr>
          <w:rFonts w:ascii="Book Antiqua" w:eastAsia="Times New Roman" w:hAnsi="Book Antiqua" w:cs="Times New Roman"/>
          <w:b/>
          <w:bCs/>
          <w:kern w:val="0"/>
          <w:sz w:val="22"/>
          <w:szCs w:val="22"/>
          <w:lang w:eastAsia="fr-MA"/>
          <w14:ligatures w14:val="none"/>
        </w:rPr>
      </w:pPr>
    </w:p>
    <w:p w14:paraId="61B1F875" w14:textId="575254C2" w:rsidR="00EE2248" w:rsidRPr="00EE2248" w:rsidRDefault="00EE2248" w:rsidP="00EE2248">
      <w:pPr>
        <w:shd w:val="clear" w:color="auto" w:fill="FFFFFF"/>
        <w:spacing w:after="0" w:line="240" w:lineRule="auto"/>
        <w:jc w:val="both"/>
        <w:rPr>
          <w:rFonts w:ascii="Book Antiqua" w:eastAsia="Times New Roman" w:hAnsi="Book Antiqua" w:cs="Arial"/>
          <w:color w:val="222222"/>
          <w:kern w:val="0"/>
          <w:lang w:eastAsia="fr-MA"/>
          <w14:ligatures w14:val="none"/>
        </w:rPr>
      </w:pPr>
      <w:r w:rsidRPr="00EE2248">
        <w:rPr>
          <w:rFonts w:ascii="Book Antiqua" w:eastAsia="Times New Roman" w:hAnsi="Book Antiqua" w:cs="Times New Roman"/>
          <w:b/>
          <w:bCs/>
          <w:kern w:val="0"/>
          <w:sz w:val="22"/>
          <w:szCs w:val="22"/>
          <w:lang w:eastAsia="fr-MA"/>
          <w14:ligatures w14:val="none"/>
        </w:rPr>
        <w:t xml:space="preserve">M0/ Démarrage : </w:t>
      </w:r>
      <w:r w:rsidRPr="00EE2248">
        <w:rPr>
          <w:rFonts w:ascii="Book Antiqua" w:eastAsia="Times New Roman" w:hAnsi="Book Antiqua" w:cs="Arial"/>
          <w:color w:val="222222"/>
          <w:kern w:val="0"/>
          <w:sz w:val="22"/>
          <w:szCs w:val="22"/>
          <w:lang w:eastAsia="fr-MA"/>
          <w14:ligatures w14:val="none"/>
        </w:rPr>
        <w:t xml:space="preserve">évaluation des besoins et des capacités </w:t>
      </w:r>
      <w:r>
        <w:rPr>
          <w:rFonts w:ascii="Book Antiqua" w:eastAsia="Times New Roman" w:hAnsi="Book Antiqua" w:cs="Arial"/>
          <w:color w:val="222222"/>
          <w:kern w:val="0"/>
          <w:sz w:val="22"/>
          <w:szCs w:val="22"/>
          <w:lang w:eastAsia="fr-MA"/>
          <w14:ligatures w14:val="none"/>
        </w:rPr>
        <w:t xml:space="preserve">des référents et animateurs locaux </w:t>
      </w:r>
      <w:r w:rsidRPr="00EE2248">
        <w:rPr>
          <w:rFonts w:ascii="Book Antiqua" w:eastAsia="Times New Roman" w:hAnsi="Book Antiqua" w:cs="Arial"/>
          <w:color w:val="222222"/>
          <w:kern w:val="0"/>
          <w:sz w:val="22"/>
          <w:szCs w:val="22"/>
          <w:lang w:eastAsia="fr-MA"/>
          <w14:ligatures w14:val="none"/>
        </w:rPr>
        <w:t>au démarrage</w:t>
      </w:r>
      <w:r>
        <w:rPr>
          <w:rFonts w:ascii="Book Antiqua" w:eastAsia="Times New Roman" w:hAnsi="Book Antiqua" w:cs="Arial"/>
          <w:color w:val="222222"/>
          <w:kern w:val="0"/>
          <w:sz w:val="22"/>
          <w:szCs w:val="22"/>
          <w:lang w:eastAsia="fr-MA"/>
          <w14:ligatures w14:val="none"/>
        </w:rPr>
        <w:t xml:space="preserve"> du projet en animant </w:t>
      </w:r>
      <w:r w:rsidRPr="00EE2248">
        <w:rPr>
          <w:rFonts w:ascii="Book Antiqua" w:eastAsia="Times New Roman" w:hAnsi="Book Antiqua" w:cs="Arial"/>
          <w:color w:val="222222"/>
          <w:kern w:val="0"/>
          <w:sz w:val="22"/>
          <w:szCs w:val="22"/>
          <w:lang w:eastAsia="fr-MA"/>
          <w14:ligatures w14:val="none"/>
        </w:rPr>
        <w:t>deux webinaires</w:t>
      </w:r>
      <w:r>
        <w:rPr>
          <w:rFonts w:ascii="Book Antiqua" w:eastAsia="Times New Roman" w:hAnsi="Book Antiqua" w:cs="Arial"/>
          <w:color w:val="222222"/>
          <w:kern w:val="0"/>
          <w:sz w:val="22"/>
          <w:szCs w:val="22"/>
          <w:lang w:eastAsia="fr-MA"/>
          <w14:ligatures w14:val="none"/>
        </w:rPr>
        <w:t xml:space="preserve"> au profit des ONG porteuses ou ayant portées des projets PMF FEM dans le cadre de la GSI</w:t>
      </w:r>
      <w:r w:rsidRPr="00EE2248">
        <w:rPr>
          <w:rFonts w:ascii="Book Antiqua" w:eastAsia="Times New Roman" w:hAnsi="Book Antiqua" w:cs="Arial"/>
          <w:color w:val="222222"/>
          <w:kern w:val="0"/>
          <w:sz w:val="22"/>
          <w:szCs w:val="22"/>
          <w:lang w:eastAsia="fr-MA"/>
          <w14:ligatures w14:val="none"/>
        </w:rPr>
        <w:t>.</w:t>
      </w:r>
    </w:p>
    <w:p w14:paraId="00BDBEA6" w14:textId="2D9C2229" w:rsidR="00EE2248" w:rsidRDefault="00EE2248" w:rsidP="00694FAF">
      <w:pPr>
        <w:spacing w:before="100" w:beforeAutospacing="1" w:after="100" w:afterAutospacing="1" w:line="240" w:lineRule="auto"/>
        <w:jc w:val="both"/>
        <w:rPr>
          <w:rFonts w:ascii="Book Antiqua" w:eastAsia="Times New Roman" w:hAnsi="Book Antiqua" w:cs="Times New Roman"/>
          <w:b/>
          <w:bCs/>
          <w:kern w:val="0"/>
          <w:sz w:val="22"/>
          <w:szCs w:val="22"/>
          <w:lang w:eastAsia="fr-MA"/>
          <w14:ligatures w14:val="none"/>
        </w:rPr>
      </w:pPr>
      <w:r>
        <w:rPr>
          <w:rFonts w:ascii="Book Antiqua" w:eastAsia="Times New Roman" w:hAnsi="Book Antiqua" w:cs="Times New Roman"/>
          <w:b/>
          <w:bCs/>
          <w:kern w:val="0"/>
          <w:sz w:val="22"/>
          <w:szCs w:val="22"/>
          <w:lang w:eastAsia="fr-MA"/>
          <w14:ligatures w14:val="none"/>
        </w:rPr>
        <w:t xml:space="preserve">Livrables : Comptes rendus des webinaires </w:t>
      </w:r>
    </w:p>
    <w:p w14:paraId="11DF74CB" w14:textId="086E0B8C" w:rsidR="00B028BC" w:rsidRPr="00694FAF" w:rsidRDefault="005D6E14" w:rsidP="00694FAF">
      <w:p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Pr>
          <w:rFonts w:ascii="Book Antiqua" w:eastAsia="Times New Roman" w:hAnsi="Book Antiqua" w:cs="Times New Roman"/>
          <w:b/>
          <w:bCs/>
          <w:kern w:val="0"/>
          <w:sz w:val="22"/>
          <w:szCs w:val="22"/>
          <w:lang w:eastAsia="fr-MA"/>
          <w14:ligatures w14:val="none"/>
        </w:rPr>
        <w:t>M</w:t>
      </w:r>
      <w:r w:rsidR="00694FAF" w:rsidRPr="00694FAF">
        <w:rPr>
          <w:rFonts w:ascii="Book Antiqua" w:eastAsia="Times New Roman" w:hAnsi="Book Antiqua" w:cs="Times New Roman"/>
          <w:b/>
          <w:bCs/>
          <w:kern w:val="0"/>
          <w:sz w:val="22"/>
          <w:szCs w:val="22"/>
          <w:lang w:eastAsia="fr-MA"/>
          <w14:ligatures w14:val="none"/>
        </w:rPr>
        <w:t>1/</w:t>
      </w:r>
      <w:r w:rsidR="00B028BC" w:rsidRPr="00694FAF">
        <w:rPr>
          <w:rFonts w:ascii="Book Antiqua" w:eastAsia="Times New Roman" w:hAnsi="Book Antiqua" w:cs="Times New Roman"/>
          <w:b/>
          <w:bCs/>
          <w:kern w:val="0"/>
          <w:sz w:val="22"/>
          <w:szCs w:val="22"/>
          <w:lang w:eastAsia="fr-MA"/>
          <w14:ligatures w14:val="none"/>
        </w:rPr>
        <w:t xml:space="preserve">Piloter </w:t>
      </w:r>
      <w:r w:rsidR="0078554E" w:rsidRPr="00694FAF">
        <w:rPr>
          <w:rFonts w:ascii="Book Antiqua" w:eastAsia="Times New Roman" w:hAnsi="Book Antiqua" w:cs="Times New Roman"/>
          <w:b/>
          <w:bCs/>
          <w:kern w:val="0"/>
          <w:sz w:val="22"/>
          <w:szCs w:val="22"/>
          <w:lang w:eastAsia="fr-MA"/>
          <w14:ligatures w14:val="none"/>
        </w:rPr>
        <w:t>la mise en place</w:t>
      </w:r>
      <w:r w:rsidR="00B028BC" w:rsidRPr="00694FAF">
        <w:rPr>
          <w:rFonts w:ascii="Book Antiqua" w:eastAsia="Times New Roman" w:hAnsi="Book Antiqua" w:cs="Times New Roman"/>
          <w:b/>
          <w:bCs/>
          <w:kern w:val="0"/>
          <w:sz w:val="22"/>
          <w:szCs w:val="22"/>
          <w:lang w:eastAsia="fr-MA"/>
          <w14:ligatures w14:val="none"/>
        </w:rPr>
        <w:t xml:space="preserve"> et le secrétariat technique du Comité National d’Examen (CNE)</w:t>
      </w:r>
      <w:r w:rsidR="00694FAF">
        <w:rPr>
          <w:rFonts w:ascii="Book Antiqua" w:eastAsia="Times New Roman" w:hAnsi="Book Antiqua" w:cs="Times New Roman"/>
          <w:b/>
          <w:bCs/>
          <w:kern w:val="0"/>
          <w:sz w:val="22"/>
          <w:szCs w:val="22"/>
          <w:lang w:eastAsia="fr-MA"/>
          <w14:ligatures w14:val="none"/>
        </w:rPr>
        <w:t xml:space="preserve"> : </w:t>
      </w:r>
      <w:r w:rsidR="002B65E0" w:rsidRPr="00694FAF">
        <w:rPr>
          <w:rFonts w:ascii="Book Antiqua" w:eastAsia="Times New Roman" w:hAnsi="Book Antiqua" w:cs="Times New Roman"/>
          <w:kern w:val="0"/>
          <w:sz w:val="22"/>
          <w:szCs w:val="22"/>
          <w:lang w:eastAsia="fr-MA"/>
          <w14:ligatures w14:val="none"/>
        </w:rPr>
        <w:t>animer</w:t>
      </w:r>
      <w:r w:rsidR="00B028BC" w:rsidRPr="00694FAF">
        <w:rPr>
          <w:rFonts w:ascii="Book Antiqua" w:eastAsia="Times New Roman" w:hAnsi="Book Antiqua" w:cs="Times New Roman"/>
          <w:kern w:val="0"/>
          <w:sz w:val="22"/>
          <w:szCs w:val="22"/>
          <w:lang w:eastAsia="fr-MA"/>
          <w14:ligatures w14:val="none"/>
        </w:rPr>
        <w:t xml:space="preserve"> </w:t>
      </w:r>
      <w:r w:rsidR="0078554E" w:rsidRPr="00694FAF">
        <w:rPr>
          <w:rFonts w:ascii="Book Antiqua" w:eastAsia="Times New Roman" w:hAnsi="Book Antiqua" w:cs="Times New Roman"/>
          <w:kern w:val="0"/>
          <w:sz w:val="22"/>
          <w:szCs w:val="22"/>
          <w:lang w:eastAsia="fr-MA"/>
          <w14:ligatures w14:val="none"/>
        </w:rPr>
        <w:t>9</w:t>
      </w:r>
      <w:r w:rsidR="00B028BC" w:rsidRPr="00694FAF">
        <w:rPr>
          <w:rFonts w:ascii="Book Antiqua" w:eastAsia="Times New Roman" w:hAnsi="Book Antiqua" w:cs="Times New Roman"/>
          <w:kern w:val="0"/>
          <w:sz w:val="22"/>
          <w:szCs w:val="22"/>
          <w:lang w:eastAsia="fr-MA"/>
          <w14:ligatures w14:val="none"/>
        </w:rPr>
        <w:t xml:space="preserve"> sessions de </w:t>
      </w:r>
      <w:r w:rsidR="0078554E" w:rsidRPr="00694FAF">
        <w:rPr>
          <w:rFonts w:ascii="Book Antiqua" w:eastAsia="Times New Roman" w:hAnsi="Book Antiqua" w:cs="Times New Roman"/>
          <w:kern w:val="0"/>
          <w:sz w:val="22"/>
          <w:szCs w:val="22"/>
          <w:lang w:eastAsia="fr-MA"/>
          <w14:ligatures w14:val="none"/>
        </w:rPr>
        <w:t>travail du CNE</w:t>
      </w:r>
      <w:r w:rsidR="002B65E0" w:rsidRPr="00694FAF">
        <w:rPr>
          <w:rFonts w:ascii="Book Antiqua" w:eastAsia="Times New Roman" w:hAnsi="Book Antiqua" w:cs="Times New Roman"/>
          <w:kern w:val="0"/>
          <w:sz w:val="22"/>
          <w:szCs w:val="22"/>
          <w:lang w:eastAsia="fr-MA"/>
          <w14:ligatures w14:val="none"/>
        </w:rPr>
        <w:t xml:space="preserve"> et un atelier national,</w:t>
      </w:r>
      <w:r w:rsidR="00B028BC" w:rsidRPr="00694FAF">
        <w:rPr>
          <w:rFonts w:ascii="Book Antiqua" w:eastAsia="Times New Roman" w:hAnsi="Book Antiqua" w:cs="Times New Roman"/>
          <w:kern w:val="0"/>
          <w:sz w:val="22"/>
          <w:szCs w:val="22"/>
          <w:lang w:eastAsia="fr-MA"/>
          <w14:ligatures w14:val="none"/>
        </w:rPr>
        <w:t xml:space="preserve"> et orchestrer la refonte du protocole d’examen par les pairs menant à la création du Registre National des APAC.</w:t>
      </w:r>
    </w:p>
    <w:p w14:paraId="44904578" w14:textId="0A2683CB" w:rsidR="00B028BC" w:rsidRDefault="00B028BC" w:rsidP="0078554E">
      <w:p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78554E">
        <w:rPr>
          <w:rFonts w:ascii="Book Antiqua" w:eastAsia="Times New Roman" w:hAnsi="Book Antiqua" w:cs="Times New Roman"/>
          <w:b/>
          <w:bCs/>
          <w:kern w:val="0"/>
          <w:sz w:val="22"/>
          <w:szCs w:val="22"/>
          <w:lang w:eastAsia="fr-MA"/>
          <w14:ligatures w14:val="none"/>
        </w:rPr>
        <w:t>Livrables associés :</w:t>
      </w:r>
      <w:r w:rsidRPr="0078554E">
        <w:rPr>
          <w:rFonts w:ascii="Book Antiqua" w:eastAsia="Times New Roman" w:hAnsi="Book Antiqua" w:cs="Times New Roman"/>
          <w:kern w:val="0"/>
          <w:sz w:val="22"/>
          <w:szCs w:val="22"/>
          <w:lang w:eastAsia="fr-MA"/>
          <w14:ligatures w14:val="none"/>
        </w:rPr>
        <w:t xml:space="preserve"> </w:t>
      </w:r>
      <w:r w:rsidR="0078554E">
        <w:rPr>
          <w:rFonts w:ascii="Book Antiqua" w:eastAsia="Times New Roman" w:hAnsi="Book Antiqua" w:cs="Times New Roman"/>
          <w:kern w:val="0"/>
          <w:sz w:val="22"/>
          <w:szCs w:val="22"/>
          <w:lang w:eastAsia="fr-MA"/>
          <w14:ligatures w14:val="none"/>
        </w:rPr>
        <w:t xml:space="preserve">Le manuel de fonctionnement du CNE </w:t>
      </w:r>
      <w:r w:rsidRPr="0078554E">
        <w:rPr>
          <w:rFonts w:ascii="Book Antiqua" w:eastAsia="Times New Roman" w:hAnsi="Book Antiqua" w:cs="Times New Roman"/>
          <w:kern w:val="0"/>
          <w:sz w:val="22"/>
          <w:szCs w:val="22"/>
          <w:lang w:eastAsia="fr-MA"/>
          <w14:ligatures w14:val="none"/>
        </w:rPr>
        <w:t xml:space="preserve">; </w:t>
      </w:r>
      <w:r w:rsidR="0078554E">
        <w:rPr>
          <w:rFonts w:ascii="Book Antiqua" w:eastAsia="Times New Roman" w:hAnsi="Book Antiqua" w:cs="Times New Roman"/>
          <w:kern w:val="0"/>
          <w:sz w:val="22"/>
          <w:szCs w:val="22"/>
          <w:lang w:eastAsia="fr-MA"/>
          <w14:ligatures w14:val="none"/>
        </w:rPr>
        <w:t>le p</w:t>
      </w:r>
      <w:r w:rsidRPr="0078554E">
        <w:rPr>
          <w:rFonts w:ascii="Book Antiqua" w:eastAsia="Times New Roman" w:hAnsi="Book Antiqua" w:cs="Times New Roman"/>
          <w:kern w:val="0"/>
          <w:sz w:val="22"/>
          <w:szCs w:val="22"/>
          <w:lang w:eastAsia="fr-MA"/>
          <w14:ligatures w14:val="none"/>
        </w:rPr>
        <w:t xml:space="preserve">rotocole révisé d'examen par les pairs ; </w:t>
      </w:r>
      <w:r w:rsidR="0078554E">
        <w:rPr>
          <w:rFonts w:ascii="Book Antiqua" w:eastAsia="Times New Roman" w:hAnsi="Book Antiqua" w:cs="Times New Roman"/>
          <w:kern w:val="0"/>
          <w:sz w:val="22"/>
          <w:szCs w:val="22"/>
          <w:lang w:eastAsia="fr-MA"/>
          <w14:ligatures w14:val="none"/>
        </w:rPr>
        <w:t>les</w:t>
      </w:r>
      <w:r w:rsidRPr="0078554E">
        <w:rPr>
          <w:rFonts w:ascii="Book Antiqua" w:eastAsia="Times New Roman" w:hAnsi="Book Antiqua" w:cs="Times New Roman"/>
          <w:kern w:val="0"/>
          <w:sz w:val="22"/>
          <w:szCs w:val="22"/>
          <w:lang w:eastAsia="fr-MA"/>
          <w14:ligatures w14:val="none"/>
        </w:rPr>
        <w:t xml:space="preserve"> procès-verbaux (PV) </w:t>
      </w:r>
      <w:r w:rsidR="0078554E">
        <w:rPr>
          <w:rFonts w:ascii="Book Antiqua" w:eastAsia="Times New Roman" w:hAnsi="Book Antiqua" w:cs="Times New Roman"/>
          <w:kern w:val="0"/>
          <w:sz w:val="22"/>
          <w:szCs w:val="22"/>
          <w:lang w:eastAsia="fr-MA"/>
          <w14:ligatures w14:val="none"/>
        </w:rPr>
        <w:t xml:space="preserve">des </w:t>
      </w:r>
      <w:r w:rsidRPr="0078554E">
        <w:rPr>
          <w:rFonts w:ascii="Book Antiqua" w:eastAsia="Times New Roman" w:hAnsi="Book Antiqua" w:cs="Times New Roman"/>
          <w:kern w:val="0"/>
          <w:sz w:val="22"/>
          <w:szCs w:val="22"/>
          <w:lang w:eastAsia="fr-MA"/>
          <w14:ligatures w14:val="none"/>
        </w:rPr>
        <w:t xml:space="preserve">résolutions validées </w:t>
      </w:r>
      <w:r w:rsidR="0078554E">
        <w:rPr>
          <w:rFonts w:ascii="Book Antiqua" w:eastAsia="Times New Roman" w:hAnsi="Book Antiqua" w:cs="Times New Roman"/>
          <w:kern w:val="0"/>
          <w:sz w:val="22"/>
          <w:szCs w:val="22"/>
          <w:lang w:eastAsia="fr-MA"/>
          <w14:ligatures w14:val="none"/>
        </w:rPr>
        <w:t>par les</w:t>
      </w:r>
      <w:r w:rsidRPr="0078554E">
        <w:rPr>
          <w:rFonts w:ascii="Book Antiqua" w:eastAsia="Times New Roman" w:hAnsi="Book Antiqua" w:cs="Times New Roman"/>
          <w:kern w:val="0"/>
          <w:sz w:val="22"/>
          <w:szCs w:val="22"/>
          <w:lang w:eastAsia="fr-MA"/>
          <w14:ligatures w14:val="none"/>
        </w:rPr>
        <w:t xml:space="preserve"> 9 sessions du CNE</w:t>
      </w:r>
      <w:r w:rsidR="002B65E0">
        <w:rPr>
          <w:rFonts w:ascii="Book Antiqua" w:eastAsia="Times New Roman" w:hAnsi="Book Antiqua" w:cs="Times New Roman"/>
          <w:kern w:val="0"/>
          <w:sz w:val="22"/>
          <w:szCs w:val="22"/>
          <w:lang w:eastAsia="fr-MA"/>
          <w14:ligatures w14:val="none"/>
        </w:rPr>
        <w:t xml:space="preserve"> et rapport de l’atelier en présentiel</w:t>
      </w:r>
      <w:r w:rsidRPr="0078554E">
        <w:rPr>
          <w:rFonts w:ascii="Book Antiqua" w:eastAsia="Times New Roman" w:hAnsi="Book Antiqua" w:cs="Times New Roman"/>
          <w:kern w:val="0"/>
          <w:sz w:val="22"/>
          <w:szCs w:val="22"/>
          <w:lang w:eastAsia="fr-MA"/>
          <w14:ligatures w14:val="none"/>
        </w:rPr>
        <w:t xml:space="preserve"> ; </w:t>
      </w:r>
      <w:r w:rsidR="003A2EB7">
        <w:rPr>
          <w:rFonts w:ascii="Book Antiqua" w:eastAsia="Times New Roman" w:hAnsi="Book Antiqua" w:cs="Times New Roman"/>
          <w:kern w:val="0"/>
          <w:sz w:val="22"/>
          <w:szCs w:val="22"/>
          <w:lang w:eastAsia="fr-MA"/>
          <w14:ligatures w14:val="none"/>
        </w:rPr>
        <w:t>le cadre organisationnel et fonctionnel du registre national des APAC (RNA)</w:t>
      </w:r>
      <w:r w:rsidRPr="0078554E">
        <w:rPr>
          <w:rFonts w:ascii="Book Antiqua" w:eastAsia="Times New Roman" w:hAnsi="Book Antiqua" w:cs="Times New Roman"/>
          <w:kern w:val="0"/>
          <w:sz w:val="22"/>
          <w:szCs w:val="22"/>
          <w:lang w:eastAsia="fr-MA"/>
          <w14:ligatures w14:val="none"/>
        </w:rPr>
        <w:t>.</w:t>
      </w:r>
    </w:p>
    <w:p w14:paraId="76797D9D" w14:textId="1440A68D" w:rsidR="002B65E0" w:rsidRDefault="005D6E14" w:rsidP="00694FAF">
      <w:pPr>
        <w:spacing w:before="100" w:beforeAutospacing="1" w:after="100" w:afterAutospacing="1" w:line="240" w:lineRule="auto"/>
        <w:jc w:val="both"/>
        <w:rPr>
          <w:rFonts w:ascii="Book Antiqua" w:hAnsi="Book Antiqua"/>
          <w:sz w:val="22"/>
          <w:szCs w:val="22"/>
        </w:rPr>
      </w:pPr>
      <w:r>
        <w:rPr>
          <w:rFonts w:ascii="Book Antiqua" w:hAnsi="Book Antiqua"/>
          <w:b/>
          <w:bCs/>
          <w:sz w:val="22"/>
          <w:szCs w:val="22"/>
        </w:rPr>
        <w:t>M</w:t>
      </w:r>
      <w:r w:rsidR="00694FAF" w:rsidRPr="00694FAF">
        <w:rPr>
          <w:rFonts w:ascii="Book Antiqua" w:hAnsi="Book Antiqua"/>
          <w:b/>
          <w:bCs/>
          <w:sz w:val="22"/>
          <w:szCs w:val="22"/>
        </w:rPr>
        <w:t>2/</w:t>
      </w:r>
      <w:r w:rsidR="002B65E0" w:rsidRPr="00694FAF">
        <w:rPr>
          <w:rFonts w:ascii="Book Antiqua" w:hAnsi="Book Antiqua" w:cs="Times New Roman"/>
          <w:b/>
          <w:bCs/>
          <w:sz w:val="22"/>
          <w:szCs w:val="22"/>
        </w:rPr>
        <w:t xml:space="preserve">Coordonner et guider les processus </w:t>
      </w:r>
      <w:r w:rsidR="00694FAF">
        <w:rPr>
          <w:rFonts w:ascii="Book Antiqua" w:hAnsi="Book Antiqua" w:cs="Times New Roman"/>
          <w:b/>
          <w:bCs/>
          <w:sz w:val="22"/>
          <w:szCs w:val="22"/>
        </w:rPr>
        <w:t xml:space="preserve">de S&amp;E et </w:t>
      </w:r>
      <w:r w:rsidR="002B65E0" w:rsidRPr="00694FAF">
        <w:rPr>
          <w:rFonts w:ascii="Book Antiqua" w:hAnsi="Book Antiqua" w:cs="Times New Roman"/>
          <w:b/>
          <w:bCs/>
          <w:sz w:val="22"/>
          <w:szCs w:val="22"/>
        </w:rPr>
        <w:t xml:space="preserve">d'auto-renforcement sur le terrain </w:t>
      </w:r>
      <w:r w:rsidR="002B65E0" w:rsidRPr="002B65E0">
        <w:rPr>
          <w:rFonts w:ascii="Book Antiqua" w:hAnsi="Book Antiqua" w:cs="Times New Roman"/>
          <w:sz w:val="22"/>
          <w:szCs w:val="22"/>
        </w:rPr>
        <w:t xml:space="preserve">à travers la réalisation d'un </w:t>
      </w:r>
      <w:r w:rsidR="002B65E0" w:rsidRPr="00694FAF">
        <w:rPr>
          <w:rFonts w:ascii="Book Antiqua" w:hAnsi="Book Antiqua" w:cs="Times New Roman"/>
          <w:sz w:val="22"/>
          <w:szCs w:val="22"/>
        </w:rPr>
        <w:t>exercice démonstratif par paysage cible</w:t>
      </w:r>
      <w:r w:rsidR="002B65E0" w:rsidRPr="00694FAF">
        <w:rPr>
          <w:rFonts w:ascii="Book Antiqua" w:hAnsi="Book Antiqua"/>
          <w:sz w:val="22"/>
          <w:szCs w:val="22"/>
        </w:rPr>
        <w:t xml:space="preserve"> (12 missions de terrain) tout </w:t>
      </w:r>
      <w:r w:rsidR="002B65E0" w:rsidRPr="00694FAF">
        <w:rPr>
          <w:rFonts w:ascii="Book Antiqua" w:hAnsi="Book Antiqua" w:cs="Times New Roman"/>
          <w:sz w:val="22"/>
          <w:szCs w:val="22"/>
        </w:rPr>
        <w:t>en facilitant les dynamiques de concertation locale et de médiation culturelle pour garantir le respect du Consentement Libre, Informé et Préalable (CLIP).</w:t>
      </w:r>
      <w:r w:rsidR="00694FAF" w:rsidRPr="00694FAF">
        <w:rPr>
          <w:rFonts w:ascii="Book Antiqua" w:eastAsia="Times New Roman" w:hAnsi="Book Antiqua" w:cs="Times New Roman"/>
          <w:b/>
          <w:bCs/>
          <w:kern w:val="0"/>
          <w:sz w:val="22"/>
          <w:szCs w:val="22"/>
          <w:lang w:eastAsia="fr-MA"/>
          <w14:ligatures w14:val="none"/>
        </w:rPr>
        <w:t xml:space="preserve"> </w:t>
      </w:r>
      <w:r w:rsidR="00694FAF" w:rsidRPr="00694FAF">
        <w:rPr>
          <w:rFonts w:ascii="Book Antiqua" w:eastAsia="Times New Roman" w:hAnsi="Book Antiqua" w:cs="Times New Roman"/>
          <w:kern w:val="0"/>
          <w:sz w:val="22"/>
          <w:szCs w:val="22"/>
          <w:lang w:eastAsia="fr-MA"/>
          <w14:ligatures w14:val="none"/>
        </w:rPr>
        <w:t>Il s’agira de Superviser l’application de l’Indice de Résilience (</w:t>
      </w:r>
      <w:r w:rsidR="00694FAF" w:rsidRPr="0078554E">
        <w:rPr>
          <w:rFonts w:ascii="Book Antiqua" w:eastAsia="Times New Roman" w:hAnsi="Book Antiqua" w:cs="Times New Roman"/>
          <w:kern w:val="0"/>
          <w:sz w:val="22"/>
          <w:szCs w:val="22"/>
          <w:lang w:eastAsia="fr-MA"/>
          <w14:ligatures w14:val="none"/>
        </w:rPr>
        <w:t xml:space="preserve">7 composantes), alimenter l'Outil de Management du </w:t>
      </w:r>
      <w:r w:rsidR="00694FAF" w:rsidRPr="0078554E">
        <w:rPr>
          <w:rFonts w:ascii="Book Antiqua" w:eastAsia="Times New Roman" w:hAnsi="Book Antiqua" w:cs="Times New Roman"/>
          <w:kern w:val="0"/>
          <w:sz w:val="22"/>
          <w:szCs w:val="22"/>
          <w:lang w:eastAsia="fr-MA"/>
          <w14:ligatures w14:val="none"/>
        </w:rPr>
        <w:lastRenderedPageBreak/>
        <w:t>projet (</w:t>
      </w:r>
      <w:r w:rsidR="00694FAF" w:rsidRPr="0078554E">
        <w:rPr>
          <w:rFonts w:ascii="Book Antiqua" w:eastAsia="Times New Roman" w:hAnsi="Book Antiqua" w:cs="Times New Roman"/>
          <w:i/>
          <w:iCs/>
          <w:kern w:val="0"/>
          <w:sz w:val="22"/>
          <w:szCs w:val="22"/>
          <w:lang w:eastAsia="fr-MA"/>
          <w14:ligatures w14:val="none"/>
        </w:rPr>
        <w:t>JotForm</w:t>
      </w:r>
      <w:r w:rsidR="00694FAF" w:rsidRPr="0078554E">
        <w:rPr>
          <w:rFonts w:ascii="Book Antiqua" w:eastAsia="Times New Roman" w:hAnsi="Book Antiqua" w:cs="Times New Roman"/>
          <w:kern w:val="0"/>
          <w:sz w:val="22"/>
          <w:szCs w:val="22"/>
          <w:lang w:eastAsia="fr-MA"/>
          <w14:ligatures w14:val="none"/>
        </w:rPr>
        <w:t>) avec des indicateurs alignés sur les Cibles 3, 21, 22 et 23 du Cadre Mondial de la Biodiversité (CMB)</w:t>
      </w:r>
      <w:r w:rsidR="00694FAF">
        <w:rPr>
          <w:rFonts w:ascii="Book Antiqua" w:eastAsia="Times New Roman" w:hAnsi="Book Antiqua" w:cs="Times New Roman"/>
          <w:kern w:val="0"/>
          <w:sz w:val="22"/>
          <w:szCs w:val="22"/>
          <w:lang w:eastAsia="fr-MA"/>
          <w14:ligatures w14:val="none"/>
        </w:rPr>
        <w:t>.</w:t>
      </w:r>
    </w:p>
    <w:p w14:paraId="07496F34" w14:textId="7CE36489" w:rsidR="002B65E0" w:rsidRPr="002B65E0" w:rsidRDefault="002B65E0" w:rsidP="002B65E0">
      <w:pPr>
        <w:pStyle w:val="z1qcye"/>
        <w:spacing w:before="0" w:beforeAutospacing="0" w:after="0" w:afterAutospacing="0"/>
        <w:jc w:val="both"/>
        <w:rPr>
          <w:rFonts w:ascii="Book Antiqua" w:hAnsi="Book Antiqua"/>
          <w:sz w:val="22"/>
          <w:szCs w:val="22"/>
        </w:rPr>
      </w:pPr>
      <w:r w:rsidRPr="002B65E0">
        <w:rPr>
          <w:rFonts w:ascii="Book Antiqua" w:hAnsi="Book Antiqua"/>
          <w:b/>
          <w:bCs/>
          <w:sz w:val="22"/>
          <w:szCs w:val="22"/>
        </w:rPr>
        <w:t>Livrables associés :</w:t>
      </w:r>
      <w:r>
        <w:rPr>
          <w:rFonts w:ascii="Book Antiqua" w:hAnsi="Book Antiqua"/>
          <w:sz w:val="22"/>
          <w:szCs w:val="22"/>
        </w:rPr>
        <w:t xml:space="preserve"> </w:t>
      </w:r>
      <w:r w:rsidRPr="002B65E0">
        <w:rPr>
          <w:rFonts w:ascii="Book Antiqua" w:hAnsi="Book Antiqua"/>
          <w:sz w:val="22"/>
          <w:szCs w:val="22"/>
        </w:rPr>
        <w:t>Rapports de mission de terrain documentant le déroulement et les résultats de l'exercice démonstratif pilote mené par paysage cible</w:t>
      </w:r>
      <w:r w:rsidR="00694FAF">
        <w:rPr>
          <w:rFonts w:ascii="Book Antiqua" w:hAnsi="Book Antiqua"/>
          <w:sz w:val="22"/>
          <w:szCs w:val="22"/>
        </w:rPr>
        <w:t xml:space="preserve"> retenu par le PMF FEM sur la base des projets financés sur le terrain</w:t>
      </w:r>
      <w:r w:rsidRPr="002B65E0">
        <w:rPr>
          <w:rFonts w:ascii="Book Antiqua" w:hAnsi="Book Antiqua"/>
          <w:sz w:val="22"/>
          <w:szCs w:val="22"/>
        </w:rPr>
        <w:t xml:space="preserve"> (Haut Atlas, Moyen Atlas, Zones Oasiennes, Parc National d'Al Hoceima, Oriental, Anti-Atlas), servant de guides méthodologiques de référence pour les communautés.</w:t>
      </w:r>
    </w:p>
    <w:p w14:paraId="5E4D57AE" w14:textId="273BE526" w:rsidR="002B65E0" w:rsidRDefault="002B65E0" w:rsidP="002B65E0">
      <w:pPr>
        <w:pStyle w:val="z1qcye"/>
        <w:spacing w:before="0" w:beforeAutospacing="0" w:after="0" w:afterAutospacing="0"/>
        <w:jc w:val="both"/>
        <w:rPr>
          <w:rFonts w:ascii="Book Antiqua" w:hAnsi="Book Antiqua"/>
          <w:sz w:val="22"/>
          <w:szCs w:val="22"/>
        </w:rPr>
      </w:pPr>
    </w:p>
    <w:p w14:paraId="4F4B50EC" w14:textId="7AB236BC" w:rsidR="002B65E0" w:rsidRPr="002B65E0" w:rsidRDefault="005D6E14" w:rsidP="00694FAF">
      <w:pPr>
        <w:pStyle w:val="z1qcye"/>
        <w:spacing w:before="0" w:beforeAutospacing="0" w:after="0" w:afterAutospacing="0"/>
        <w:jc w:val="both"/>
        <w:rPr>
          <w:rFonts w:ascii="Book Antiqua" w:hAnsi="Book Antiqua"/>
          <w:sz w:val="22"/>
          <w:szCs w:val="22"/>
        </w:rPr>
      </w:pPr>
      <w:r>
        <w:rPr>
          <w:rFonts w:ascii="Book Antiqua" w:hAnsi="Book Antiqua"/>
          <w:b/>
          <w:bCs/>
          <w:sz w:val="22"/>
          <w:szCs w:val="22"/>
        </w:rPr>
        <w:t>M</w:t>
      </w:r>
      <w:r w:rsidR="00694FAF" w:rsidRPr="00694FAF">
        <w:rPr>
          <w:rFonts w:ascii="Book Antiqua" w:hAnsi="Book Antiqua"/>
          <w:b/>
          <w:bCs/>
          <w:sz w:val="22"/>
          <w:szCs w:val="22"/>
        </w:rPr>
        <w:t xml:space="preserve">3/ </w:t>
      </w:r>
      <w:r w:rsidR="002B65E0" w:rsidRPr="00694FAF">
        <w:rPr>
          <w:rFonts w:ascii="Book Antiqua" w:hAnsi="Book Antiqua"/>
          <w:b/>
          <w:bCs/>
          <w:sz w:val="22"/>
          <w:szCs w:val="22"/>
        </w:rPr>
        <w:t>Encadrer et contribuer à l’identification des référents techniques</w:t>
      </w:r>
      <w:r w:rsidR="002B65E0" w:rsidRPr="002B65E0">
        <w:rPr>
          <w:rFonts w:ascii="Book Antiqua" w:hAnsi="Book Antiqua"/>
          <w:sz w:val="22"/>
          <w:szCs w:val="22"/>
        </w:rPr>
        <w:t xml:space="preserve"> et au renforcement des Capacités des membres des Unités Mobiles d’Appui Techniques </w:t>
      </w:r>
      <w:r w:rsidR="00694FAF">
        <w:rPr>
          <w:rFonts w:ascii="Book Antiqua" w:hAnsi="Book Antiqua"/>
          <w:sz w:val="22"/>
          <w:szCs w:val="22"/>
        </w:rPr>
        <w:t>qu’ils constituent</w:t>
      </w:r>
      <w:r w:rsidR="002B65E0" w:rsidRPr="002B65E0">
        <w:rPr>
          <w:rFonts w:ascii="Book Antiqua" w:hAnsi="Book Antiqua"/>
          <w:b/>
          <w:bCs/>
          <w:sz w:val="22"/>
          <w:szCs w:val="22"/>
        </w:rPr>
        <w:t xml:space="preserve"> :</w:t>
      </w:r>
      <w:r w:rsidR="002B65E0" w:rsidRPr="002B65E0">
        <w:rPr>
          <w:rFonts w:ascii="Book Antiqua" w:hAnsi="Book Antiqua"/>
          <w:sz w:val="22"/>
          <w:szCs w:val="22"/>
        </w:rPr>
        <w:t xml:space="preserve"> Animer </w:t>
      </w:r>
      <w:r w:rsidR="00694FAF">
        <w:rPr>
          <w:rFonts w:ascii="Book Antiqua" w:hAnsi="Book Antiqua"/>
          <w:sz w:val="22"/>
          <w:szCs w:val="22"/>
        </w:rPr>
        <w:t xml:space="preserve">quatre </w:t>
      </w:r>
      <w:r w:rsidR="002B65E0" w:rsidRPr="002B65E0">
        <w:rPr>
          <w:rFonts w:ascii="Book Antiqua" w:hAnsi="Book Antiqua"/>
          <w:sz w:val="22"/>
          <w:szCs w:val="22"/>
        </w:rPr>
        <w:t>sessions de formation (sur le terrain</w:t>
      </w:r>
      <w:r w:rsidR="00694FAF">
        <w:rPr>
          <w:rFonts w:ascii="Book Antiqua" w:hAnsi="Book Antiqua"/>
          <w:sz w:val="22"/>
          <w:szCs w:val="22"/>
        </w:rPr>
        <w:t>)</w:t>
      </w:r>
      <w:r w:rsidR="002B65E0" w:rsidRPr="002B65E0">
        <w:rPr>
          <w:rFonts w:ascii="Book Antiqua" w:hAnsi="Book Antiqua"/>
          <w:sz w:val="22"/>
          <w:szCs w:val="22"/>
        </w:rPr>
        <w:t xml:space="preserve"> et en ligne des membres des ONG relais et des jeunes diplômés (Femmes &amp; Hommes) des communautés sur le processus d’auto-renforcement, l’application de l’outil de l'Indice de Sécurité et de Résilience et le renseignement de l’outil de management via JotForm, afin qu’ils deviennent des référents techniques autonomes capables de dupliquer la démarche.</w:t>
      </w:r>
    </w:p>
    <w:p w14:paraId="191C3ADA" w14:textId="77777777" w:rsidR="00694FAF" w:rsidRDefault="00694FAF" w:rsidP="00694FAF">
      <w:pPr>
        <w:pStyle w:val="z1qcye"/>
        <w:spacing w:before="0" w:beforeAutospacing="0" w:after="0" w:afterAutospacing="0"/>
        <w:rPr>
          <w:rFonts w:ascii="Segoe UI Emoji" w:hAnsi="Segoe UI Emoji" w:cs="Segoe UI Emoji"/>
          <w:sz w:val="22"/>
          <w:szCs w:val="22"/>
        </w:rPr>
      </w:pPr>
    </w:p>
    <w:p w14:paraId="2FCEE667" w14:textId="73D014F6" w:rsidR="002B65E0" w:rsidRPr="002B65E0" w:rsidRDefault="002B65E0" w:rsidP="00694FAF">
      <w:pPr>
        <w:pStyle w:val="z1qcye"/>
        <w:spacing w:before="0" w:beforeAutospacing="0" w:after="0" w:afterAutospacing="0"/>
        <w:jc w:val="both"/>
        <w:rPr>
          <w:rFonts w:ascii="Book Antiqua" w:hAnsi="Book Antiqua"/>
          <w:sz w:val="22"/>
          <w:szCs w:val="22"/>
        </w:rPr>
      </w:pPr>
      <w:r w:rsidRPr="002B65E0">
        <w:rPr>
          <w:rFonts w:ascii="Book Antiqua" w:hAnsi="Book Antiqua"/>
          <w:b/>
          <w:bCs/>
          <w:sz w:val="22"/>
          <w:szCs w:val="22"/>
        </w:rPr>
        <w:t>Livrables associés :</w:t>
      </w:r>
      <w:r w:rsidR="00694FAF">
        <w:rPr>
          <w:rFonts w:ascii="Book Antiqua" w:hAnsi="Book Antiqua"/>
          <w:b/>
          <w:bCs/>
          <w:sz w:val="22"/>
          <w:szCs w:val="22"/>
        </w:rPr>
        <w:t xml:space="preserve"> </w:t>
      </w:r>
      <w:r w:rsidRPr="002B65E0">
        <w:rPr>
          <w:rFonts w:ascii="Book Antiqua" w:hAnsi="Book Antiqua"/>
          <w:sz w:val="22"/>
          <w:szCs w:val="22"/>
        </w:rPr>
        <w:t>Modules</w:t>
      </w:r>
      <w:r w:rsidR="00694FAF">
        <w:rPr>
          <w:rFonts w:ascii="Book Antiqua" w:hAnsi="Book Antiqua"/>
          <w:sz w:val="22"/>
          <w:szCs w:val="22"/>
        </w:rPr>
        <w:t xml:space="preserve"> et</w:t>
      </w:r>
      <w:r w:rsidRPr="002B65E0">
        <w:rPr>
          <w:rFonts w:ascii="Book Antiqua" w:hAnsi="Book Antiqua"/>
          <w:sz w:val="22"/>
          <w:szCs w:val="22"/>
        </w:rPr>
        <w:t xml:space="preserve"> supports de formation développés et </w:t>
      </w:r>
      <w:r w:rsidR="00694FAF">
        <w:rPr>
          <w:rFonts w:ascii="Book Antiqua" w:hAnsi="Book Antiqua"/>
          <w:sz w:val="22"/>
          <w:szCs w:val="22"/>
        </w:rPr>
        <w:t xml:space="preserve">un </w:t>
      </w:r>
      <w:r w:rsidRPr="002B65E0">
        <w:rPr>
          <w:rFonts w:ascii="Book Antiqua" w:hAnsi="Book Antiqua"/>
          <w:sz w:val="22"/>
          <w:szCs w:val="22"/>
        </w:rPr>
        <w:t>rapport d'évaluation des compétences (incluant la liste de présence désagrégée par sexe et par âge) attestant de l'émergence des référents techniques locaux</w:t>
      </w:r>
      <w:r w:rsidR="00694FAF">
        <w:rPr>
          <w:rFonts w:ascii="Book Antiqua" w:hAnsi="Book Antiqua"/>
          <w:sz w:val="22"/>
          <w:szCs w:val="22"/>
        </w:rPr>
        <w:t>.</w:t>
      </w:r>
    </w:p>
    <w:p w14:paraId="5C484DDB" w14:textId="46398FE7" w:rsidR="00B028BC" w:rsidRPr="0078554E" w:rsidRDefault="005D6E14" w:rsidP="00694FAF">
      <w:p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Pr>
          <w:rFonts w:ascii="Book Antiqua" w:eastAsia="Times New Roman" w:hAnsi="Book Antiqua" w:cs="Times New Roman"/>
          <w:b/>
          <w:bCs/>
          <w:kern w:val="0"/>
          <w:sz w:val="22"/>
          <w:szCs w:val="22"/>
          <w:lang w:eastAsia="fr-MA"/>
          <w14:ligatures w14:val="none"/>
        </w:rPr>
        <w:t>M</w:t>
      </w:r>
      <w:r w:rsidR="00694FAF" w:rsidRPr="00694FAF">
        <w:rPr>
          <w:rFonts w:ascii="Book Antiqua" w:eastAsia="Times New Roman" w:hAnsi="Book Antiqua" w:cs="Times New Roman"/>
          <w:b/>
          <w:bCs/>
          <w:kern w:val="0"/>
          <w:sz w:val="22"/>
          <w:szCs w:val="22"/>
          <w:lang w:eastAsia="fr-MA"/>
          <w14:ligatures w14:val="none"/>
        </w:rPr>
        <w:t>4/</w:t>
      </w:r>
      <w:r w:rsidR="00B028BC" w:rsidRPr="00694FAF">
        <w:rPr>
          <w:rFonts w:ascii="Book Antiqua" w:eastAsia="Times New Roman" w:hAnsi="Book Antiqua" w:cs="Times New Roman"/>
          <w:b/>
          <w:bCs/>
          <w:kern w:val="0"/>
          <w:sz w:val="22"/>
          <w:szCs w:val="22"/>
          <w:lang w:eastAsia="fr-MA"/>
          <w14:ligatures w14:val="none"/>
        </w:rPr>
        <w:t>Piloter le processus technique et éthique d'inscription des APAC validées</w:t>
      </w:r>
      <w:r w:rsidR="00B028BC" w:rsidRPr="0078554E">
        <w:rPr>
          <w:rFonts w:ascii="Book Antiqua" w:eastAsia="Times New Roman" w:hAnsi="Book Antiqua" w:cs="Times New Roman"/>
          <w:kern w:val="0"/>
          <w:sz w:val="22"/>
          <w:szCs w:val="22"/>
          <w:lang w:eastAsia="fr-MA"/>
          <w14:ligatures w14:val="none"/>
        </w:rPr>
        <w:t xml:space="preserve"> au Registre mondial des APAC (</w:t>
      </w:r>
      <w:r w:rsidR="00B028BC" w:rsidRPr="0078554E">
        <w:rPr>
          <w:rFonts w:ascii="Book Antiqua" w:eastAsia="Times New Roman" w:hAnsi="Book Antiqua" w:cs="Times New Roman"/>
          <w:i/>
          <w:iCs/>
          <w:kern w:val="0"/>
          <w:sz w:val="22"/>
          <w:szCs w:val="22"/>
          <w:lang w:eastAsia="fr-MA"/>
          <w14:ligatures w14:val="none"/>
        </w:rPr>
        <w:t>The Global ICCA Registry</w:t>
      </w:r>
      <w:r w:rsidR="00B028BC" w:rsidRPr="0078554E">
        <w:rPr>
          <w:rFonts w:ascii="Book Antiqua" w:eastAsia="Times New Roman" w:hAnsi="Book Antiqua" w:cs="Times New Roman"/>
          <w:kern w:val="0"/>
          <w:sz w:val="22"/>
          <w:szCs w:val="22"/>
          <w:lang w:eastAsia="fr-MA"/>
          <w14:ligatures w14:val="none"/>
        </w:rPr>
        <w:t xml:space="preserve">) et sur la plateforme </w:t>
      </w:r>
      <w:r w:rsidR="00B028BC" w:rsidRPr="0078554E">
        <w:rPr>
          <w:rFonts w:ascii="Book Antiqua" w:eastAsia="Times New Roman" w:hAnsi="Book Antiqua" w:cs="Times New Roman"/>
          <w:i/>
          <w:iCs/>
          <w:kern w:val="0"/>
          <w:sz w:val="22"/>
          <w:szCs w:val="22"/>
          <w:lang w:eastAsia="fr-MA"/>
          <w14:ligatures w14:val="none"/>
        </w:rPr>
        <w:t>Protected Planet</w:t>
      </w:r>
      <w:r w:rsidR="00B028BC" w:rsidRPr="0078554E">
        <w:rPr>
          <w:rFonts w:ascii="Book Antiqua" w:eastAsia="Times New Roman" w:hAnsi="Book Antiqua" w:cs="Times New Roman"/>
          <w:kern w:val="0"/>
          <w:sz w:val="22"/>
          <w:szCs w:val="22"/>
          <w:lang w:eastAsia="fr-MA"/>
          <w14:ligatures w14:val="none"/>
        </w:rPr>
        <w:t xml:space="preserve"> (UNEP-WCMC).</w:t>
      </w:r>
    </w:p>
    <w:p w14:paraId="5CDFBDA6" w14:textId="6E8B4400" w:rsidR="00B028BC" w:rsidRPr="0078554E" w:rsidRDefault="00B028BC" w:rsidP="00694FAF">
      <w:p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78554E">
        <w:rPr>
          <w:rFonts w:ascii="Book Antiqua" w:eastAsia="Times New Roman" w:hAnsi="Book Antiqua" w:cs="Times New Roman"/>
          <w:b/>
          <w:bCs/>
          <w:kern w:val="0"/>
          <w:sz w:val="22"/>
          <w:szCs w:val="22"/>
          <w:lang w:eastAsia="fr-MA"/>
          <w14:ligatures w14:val="none"/>
        </w:rPr>
        <w:t>Livrables associés :</w:t>
      </w:r>
      <w:r w:rsidRPr="0078554E">
        <w:rPr>
          <w:rFonts w:ascii="Book Antiqua" w:eastAsia="Times New Roman" w:hAnsi="Book Antiqua" w:cs="Times New Roman"/>
          <w:kern w:val="0"/>
          <w:sz w:val="22"/>
          <w:szCs w:val="22"/>
          <w:lang w:eastAsia="fr-MA"/>
          <w14:ligatures w14:val="none"/>
        </w:rPr>
        <w:t xml:space="preserve"> Dossiers techniques et éthiques d'homologation complets, rédigés et soumis officiellement pour l'inscription des sites au niveau international</w:t>
      </w:r>
      <w:r w:rsidR="00694FAF">
        <w:rPr>
          <w:rFonts w:ascii="Book Antiqua" w:eastAsia="Times New Roman" w:hAnsi="Book Antiqua" w:cs="Times New Roman"/>
          <w:kern w:val="0"/>
          <w:sz w:val="22"/>
          <w:szCs w:val="22"/>
          <w:lang w:eastAsia="fr-MA"/>
          <w14:ligatures w14:val="none"/>
        </w:rPr>
        <w:t xml:space="preserve"> (pour dix APAC)</w:t>
      </w:r>
      <w:r w:rsidRPr="0078554E">
        <w:rPr>
          <w:rFonts w:ascii="Book Antiqua" w:eastAsia="Times New Roman" w:hAnsi="Book Antiqua" w:cs="Times New Roman"/>
          <w:kern w:val="0"/>
          <w:sz w:val="22"/>
          <w:szCs w:val="22"/>
          <w:lang w:eastAsia="fr-MA"/>
          <w14:ligatures w14:val="none"/>
        </w:rPr>
        <w:t>.</w:t>
      </w:r>
    </w:p>
    <w:p w14:paraId="05AA8587" w14:textId="4174328C" w:rsidR="00EE2248" w:rsidRDefault="00EE2248" w:rsidP="005D6E14">
      <w:pPr>
        <w:spacing w:before="100" w:beforeAutospacing="1" w:after="100" w:afterAutospacing="1" w:line="240" w:lineRule="auto"/>
        <w:jc w:val="both"/>
        <w:rPr>
          <w:rFonts w:ascii="Book Antiqua" w:eastAsia="Times New Roman" w:hAnsi="Book Antiqua" w:cs="Times New Roman"/>
          <w:b/>
          <w:bCs/>
          <w:kern w:val="0"/>
          <w:sz w:val="22"/>
          <w:szCs w:val="22"/>
          <w:lang w:eastAsia="fr-MA"/>
          <w14:ligatures w14:val="none"/>
        </w:rPr>
      </w:pPr>
      <w:r>
        <w:rPr>
          <w:rFonts w:ascii="Book Antiqua" w:eastAsia="Times New Roman" w:hAnsi="Book Antiqua" w:cs="Times New Roman"/>
          <w:b/>
          <w:bCs/>
          <w:kern w:val="0"/>
          <w:sz w:val="22"/>
          <w:szCs w:val="22"/>
          <w:lang w:eastAsia="fr-MA"/>
          <w14:ligatures w14:val="none"/>
        </w:rPr>
        <w:t>M5/Encadrer le processus de production de supports multimédias.</w:t>
      </w:r>
    </w:p>
    <w:p w14:paraId="38034E14" w14:textId="769F920E" w:rsidR="00EE2248" w:rsidRPr="00EE2248" w:rsidRDefault="00EE2248" w:rsidP="005D6E14">
      <w:p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Pr>
          <w:rFonts w:ascii="Book Antiqua" w:eastAsia="Times New Roman" w:hAnsi="Book Antiqua" w:cs="Times New Roman"/>
          <w:b/>
          <w:bCs/>
          <w:kern w:val="0"/>
          <w:sz w:val="22"/>
          <w:szCs w:val="22"/>
          <w:lang w:eastAsia="fr-MA"/>
          <w14:ligatures w14:val="none"/>
        </w:rPr>
        <w:t xml:space="preserve">Livrables : </w:t>
      </w:r>
      <w:r w:rsidRPr="00EE2248">
        <w:rPr>
          <w:rFonts w:ascii="Book Antiqua" w:eastAsia="Times New Roman" w:hAnsi="Book Antiqua" w:cs="Times New Roman"/>
          <w:kern w:val="0"/>
          <w:sz w:val="22"/>
          <w:szCs w:val="22"/>
          <w:lang w:eastAsia="fr-MA"/>
          <w14:ligatures w14:val="none"/>
        </w:rPr>
        <w:t xml:space="preserve">Synopsis de la vidéo </w:t>
      </w:r>
      <w:r>
        <w:rPr>
          <w:rFonts w:ascii="Book Antiqua" w:eastAsia="Times New Roman" w:hAnsi="Book Antiqua" w:cs="Times New Roman"/>
          <w:kern w:val="0"/>
          <w:sz w:val="22"/>
          <w:szCs w:val="22"/>
          <w:lang w:eastAsia="fr-MA"/>
          <w14:ligatures w14:val="none"/>
        </w:rPr>
        <w:t xml:space="preserve">produite par le projet, Photos récits </w:t>
      </w:r>
      <w:r w:rsidRPr="00EE2248">
        <w:rPr>
          <w:rFonts w:ascii="Book Antiqua" w:eastAsia="Times New Roman" w:hAnsi="Book Antiqua" w:cs="Times New Roman"/>
          <w:kern w:val="0"/>
          <w:sz w:val="22"/>
          <w:szCs w:val="22"/>
          <w:lang w:eastAsia="fr-MA"/>
          <w14:ligatures w14:val="none"/>
        </w:rPr>
        <w:t xml:space="preserve">et </w:t>
      </w:r>
      <w:r>
        <w:rPr>
          <w:rFonts w:ascii="Book Antiqua" w:eastAsia="Times New Roman" w:hAnsi="Book Antiqua" w:cs="Times New Roman"/>
          <w:kern w:val="0"/>
          <w:sz w:val="22"/>
          <w:szCs w:val="22"/>
          <w:lang w:eastAsia="fr-MA"/>
          <w14:ligatures w14:val="none"/>
        </w:rPr>
        <w:t>autres selon ce qui sera définit.</w:t>
      </w:r>
    </w:p>
    <w:p w14:paraId="7E82B5EC" w14:textId="37A93F95" w:rsidR="00B028BC" w:rsidRPr="0078554E" w:rsidRDefault="005D6E14" w:rsidP="005D6E14">
      <w:p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Pr>
          <w:rFonts w:ascii="Book Antiqua" w:eastAsia="Times New Roman" w:hAnsi="Book Antiqua" w:cs="Times New Roman"/>
          <w:b/>
          <w:bCs/>
          <w:kern w:val="0"/>
          <w:sz w:val="22"/>
          <w:szCs w:val="22"/>
          <w:lang w:eastAsia="fr-MA"/>
          <w14:ligatures w14:val="none"/>
        </w:rPr>
        <w:t>M</w:t>
      </w:r>
      <w:r w:rsidR="00EE2248">
        <w:rPr>
          <w:rFonts w:ascii="Book Antiqua" w:eastAsia="Times New Roman" w:hAnsi="Book Antiqua" w:cs="Times New Roman"/>
          <w:b/>
          <w:bCs/>
          <w:kern w:val="0"/>
          <w:sz w:val="22"/>
          <w:szCs w:val="22"/>
          <w:lang w:eastAsia="fr-MA"/>
          <w14:ligatures w14:val="none"/>
        </w:rPr>
        <w:t>6</w:t>
      </w:r>
      <w:r>
        <w:rPr>
          <w:rFonts w:ascii="Book Antiqua" w:eastAsia="Times New Roman" w:hAnsi="Book Antiqua" w:cs="Times New Roman"/>
          <w:b/>
          <w:bCs/>
          <w:kern w:val="0"/>
          <w:sz w:val="22"/>
          <w:szCs w:val="22"/>
          <w:lang w:eastAsia="fr-MA"/>
          <w14:ligatures w14:val="none"/>
        </w:rPr>
        <w:t>/</w:t>
      </w:r>
      <w:r w:rsidR="00B028BC" w:rsidRPr="0078554E">
        <w:rPr>
          <w:rFonts w:ascii="Book Antiqua" w:eastAsia="Times New Roman" w:hAnsi="Book Antiqua" w:cs="Times New Roman"/>
          <w:b/>
          <w:bCs/>
          <w:kern w:val="0"/>
          <w:sz w:val="22"/>
          <w:szCs w:val="22"/>
          <w:lang w:eastAsia="fr-MA"/>
          <w14:ligatures w14:val="none"/>
        </w:rPr>
        <w:t xml:space="preserve">Assurance Qualité &amp; </w:t>
      </w:r>
      <w:proofErr w:type="spellStart"/>
      <w:r w:rsidRPr="0078554E">
        <w:rPr>
          <w:rFonts w:ascii="Book Antiqua" w:eastAsia="Times New Roman" w:hAnsi="Book Antiqua" w:cs="Times New Roman"/>
          <w:b/>
          <w:bCs/>
          <w:kern w:val="0"/>
          <w:sz w:val="22"/>
          <w:szCs w:val="22"/>
          <w:lang w:eastAsia="fr-MA"/>
          <w14:ligatures w14:val="none"/>
        </w:rPr>
        <w:t>Reporting</w:t>
      </w:r>
      <w:proofErr w:type="spellEnd"/>
      <w:r w:rsidRPr="0078554E">
        <w:rPr>
          <w:rFonts w:ascii="Book Antiqua" w:eastAsia="Times New Roman" w:hAnsi="Book Antiqua" w:cs="Times New Roman"/>
          <w:b/>
          <w:bCs/>
          <w:kern w:val="0"/>
          <w:sz w:val="22"/>
          <w:szCs w:val="22"/>
          <w:lang w:eastAsia="fr-MA"/>
          <w14:ligatures w14:val="none"/>
        </w:rPr>
        <w:t xml:space="preserve"> :</w:t>
      </w:r>
      <w:r w:rsidR="00B028BC" w:rsidRPr="0078554E">
        <w:rPr>
          <w:rFonts w:ascii="Book Antiqua" w:eastAsia="Times New Roman" w:hAnsi="Book Antiqua" w:cs="Times New Roman"/>
          <w:kern w:val="0"/>
          <w:sz w:val="22"/>
          <w:szCs w:val="22"/>
          <w:lang w:eastAsia="fr-MA"/>
          <w14:ligatures w14:val="none"/>
        </w:rPr>
        <w:t xml:space="preserve"> effectu</w:t>
      </w:r>
      <w:r>
        <w:rPr>
          <w:rFonts w:ascii="Book Antiqua" w:eastAsia="Times New Roman" w:hAnsi="Book Antiqua" w:cs="Times New Roman"/>
          <w:kern w:val="0"/>
          <w:sz w:val="22"/>
          <w:szCs w:val="22"/>
          <w:lang w:eastAsia="fr-MA"/>
          <w14:ligatures w14:val="none"/>
        </w:rPr>
        <w:t xml:space="preserve">er en collaboration avec le second expert et l’équipe du centre, </w:t>
      </w:r>
      <w:r w:rsidR="00B028BC" w:rsidRPr="0078554E">
        <w:rPr>
          <w:rFonts w:ascii="Book Antiqua" w:eastAsia="Times New Roman" w:hAnsi="Book Antiqua" w:cs="Times New Roman"/>
          <w:kern w:val="0"/>
          <w:sz w:val="22"/>
          <w:szCs w:val="22"/>
          <w:lang w:eastAsia="fr-MA"/>
          <w14:ligatures w14:val="none"/>
        </w:rPr>
        <w:t xml:space="preserve">le nettoyage, l'audit et la validation finale des données collectées via </w:t>
      </w:r>
      <w:r w:rsidR="00B028BC" w:rsidRPr="0078554E">
        <w:rPr>
          <w:rFonts w:ascii="Book Antiqua" w:eastAsia="Times New Roman" w:hAnsi="Book Antiqua" w:cs="Times New Roman"/>
          <w:i/>
          <w:iCs/>
          <w:kern w:val="0"/>
          <w:sz w:val="22"/>
          <w:szCs w:val="22"/>
          <w:lang w:eastAsia="fr-MA"/>
          <w14:ligatures w14:val="none"/>
        </w:rPr>
        <w:t>JotForm</w:t>
      </w:r>
      <w:r w:rsidR="00B028BC" w:rsidRPr="0078554E">
        <w:rPr>
          <w:rFonts w:ascii="Book Antiqua" w:eastAsia="Times New Roman" w:hAnsi="Book Antiqua" w:cs="Times New Roman"/>
          <w:kern w:val="0"/>
          <w:sz w:val="22"/>
          <w:szCs w:val="22"/>
          <w:lang w:eastAsia="fr-MA"/>
          <w14:ligatures w14:val="none"/>
        </w:rPr>
        <w:t xml:space="preserve"> et </w:t>
      </w:r>
      <w:r w:rsidR="00B028BC" w:rsidRPr="0078554E">
        <w:rPr>
          <w:rFonts w:ascii="Book Antiqua" w:eastAsia="Times New Roman" w:hAnsi="Book Antiqua" w:cs="Times New Roman"/>
          <w:i/>
          <w:iCs/>
          <w:kern w:val="0"/>
          <w:sz w:val="22"/>
          <w:szCs w:val="22"/>
          <w:lang w:eastAsia="fr-MA"/>
          <w14:ligatures w14:val="none"/>
        </w:rPr>
        <w:t>Mapeo</w:t>
      </w:r>
      <w:r w:rsidR="00B028BC" w:rsidRPr="0078554E">
        <w:rPr>
          <w:rFonts w:ascii="Book Antiqua" w:eastAsia="Times New Roman" w:hAnsi="Book Antiqua" w:cs="Times New Roman"/>
          <w:kern w:val="0"/>
          <w:sz w:val="22"/>
          <w:szCs w:val="22"/>
          <w:lang w:eastAsia="fr-MA"/>
          <w14:ligatures w14:val="none"/>
        </w:rPr>
        <w:t xml:space="preserve"> avant </w:t>
      </w:r>
      <w:r>
        <w:rPr>
          <w:rFonts w:ascii="Book Antiqua" w:eastAsia="Times New Roman" w:hAnsi="Book Antiqua" w:cs="Times New Roman"/>
          <w:kern w:val="0"/>
          <w:sz w:val="22"/>
          <w:szCs w:val="22"/>
          <w:lang w:eastAsia="fr-MA"/>
          <w14:ligatures w14:val="none"/>
        </w:rPr>
        <w:t>présentation au PNUD PMF/FEM</w:t>
      </w:r>
      <w:r w:rsidR="00B028BC" w:rsidRPr="0078554E">
        <w:rPr>
          <w:rFonts w:ascii="Book Antiqua" w:eastAsia="Times New Roman" w:hAnsi="Book Antiqua" w:cs="Times New Roman"/>
          <w:kern w:val="0"/>
          <w:sz w:val="22"/>
          <w:szCs w:val="22"/>
          <w:lang w:eastAsia="fr-MA"/>
          <w14:ligatures w14:val="none"/>
        </w:rPr>
        <w:t>.</w:t>
      </w:r>
    </w:p>
    <w:p w14:paraId="2D690AD0" w14:textId="51665076" w:rsidR="005D6E14" w:rsidRPr="0077751B" w:rsidRDefault="00B028BC" w:rsidP="005D6E14">
      <w:pPr>
        <w:widowControl w:val="0"/>
        <w:autoSpaceDE w:val="0"/>
        <w:autoSpaceDN w:val="0"/>
        <w:spacing w:after="0" w:line="240" w:lineRule="auto"/>
        <w:jc w:val="both"/>
        <w:rPr>
          <w:rFonts w:cstheme="minorHAnsi"/>
        </w:rPr>
      </w:pPr>
      <w:r w:rsidRPr="005D6E14">
        <w:rPr>
          <w:rFonts w:ascii="Book Antiqua" w:eastAsia="Times New Roman" w:hAnsi="Book Antiqua" w:cs="Times New Roman"/>
          <w:b/>
          <w:bCs/>
          <w:kern w:val="0"/>
          <w:sz w:val="22"/>
          <w:szCs w:val="22"/>
          <w:lang w:eastAsia="fr-MA"/>
          <w14:ligatures w14:val="none"/>
        </w:rPr>
        <w:t>Livrables associés :</w:t>
      </w:r>
      <w:r w:rsidRPr="005D6E14">
        <w:rPr>
          <w:rFonts w:ascii="Book Antiqua" w:eastAsia="Times New Roman" w:hAnsi="Book Antiqua" w:cs="Times New Roman"/>
          <w:kern w:val="0"/>
          <w:sz w:val="22"/>
          <w:szCs w:val="22"/>
          <w:lang w:eastAsia="fr-MA"/>
          <w14:ligatures w14:val="none"/>
        </w:rPr>
        <w:t xml:space="preserve"> </w:t>
      </w:r>
      <w:r w:rsidR="005D6E14" w:rsidRPr="005D6E14">
        <w:rPr>
          <w:rFonts w:ascii="Book Antiqua" w:hAnsi="Book Antiqua" w:cstheme="minorHAnsi"/>
          <w:b/>
          <w:bCs/>
          <w:sz w:val="22"/>
          <w:szCs w:val="22"/>
          <w:lang w:eastAsia="fr-MA"/>
        </w:rPr>
        <w:t xml:space="preserve">Rapport d'Assurance Qualité </w:t>
      </w:r>
      <w:r w:rsidR="005D6E14" w:rsidRPr="005D6E14">
        <w:rPr>
          <w:rFonts w:ascii="Book Antiqua" w:hAnsi="Book Antiqua" w:cstheme="minorHAnsi"/>
          <w:sz w:val="22"/>
          <w:szCs w:val="22"/>
          <w:lang w:eastAsia="fr-MA"/>
        </w:rPr>
        <w:t>certifiant la véracité et la fiabilité des données collectées avant leur publication.</w:t>
      </w:r>
      <w:r w:rsidR="005D6E14">
        <w:rPr>
          <w:rFonts w:ascii="Book Antiqua" w:hAnsi="Book Antiqua" w:cstheme="minorHAnsi"/>
          <w:sz w:val="22"/>
          <w:szCs w:val="22"/>
          <w:lang w:eastAsia="fr-MA"/>
        </w:rPr>
        <w:t xml:space="preserve"> </w:t>
      </w:r>
      <w:r w:rsidR="005D6E14" w:rsidRPr="005D6E14">
        <w:rPr>
          <w:rFonts w:ascii="Book Antiqua" w:hAnsi="Book Antiqua" w:cstheme="minorHAnsi"/>
          <w:b/>
          <w:bCs/>
          <w:sz w:val="22"/>
          <w:szCs w:val="22"/>
          <w:lang w:eastAsia="fr-MA"/>
        </w:rPr>
        <w:t>Rapport Final de Synthèse :</w:t>
      </w:r>
      <w:r w:rsidR="005D6E14" w:rsidRPr="005D6E14">
        <w:rPr>
          <w:rFonts w:ascii="Book Antiqua" w:hAnsi="Book Antiqua" w:cstheme="minorHAnsi"/>
          <w:sz w:val="22"/>
          <w:szCs w:val="22"/>
          <w:lang w:eastAsia="fr-MA"/>
        </w:rPr>
        <w:t xml:space="preserve"> Document exhaustif destiné au CN du PMF/PNUD analysant les impacts, les leçons apprises et les recommandations pour la pérennité du </w:t>
      </w:r>
      <w:r w:rsidR="005D6E14">
        <w:rPr>
          <w:rFonts w:ascii="Book Antiqua" w:hAnsi="Book Antiqua" w:cstheme="minorHAnsi"/>
          <w:sz w:val="22"/>
          <w:szCs w:val="22"/>
          <w:lang w:eastAsia="fr-MA"/>
        </w:rPr>
        <w:t>processus</w:t>
      </w:r>
      <w:r w:rsidR="005D6E14" w:rsidRPr="00281731">
        <w:rPr>
          <w:rFonts w:cstheme="minorHAnsi"/>
          <w:lang w:eastAsia="fr-MA"/>
        </w:rPr>
        <w:t>.</w:t>
      </w:r>
    </w:p>
    <w:p w14:paraId="20109375" w14:textId="3B0B53EA" w:rsidR="005D6E14" w:rsidRPr="005D6E14" w:rsidRDefault="005D6E14" w:rsidP="005D6E14">
      <w:pPr>
        <w:pStyle w:val="z1qcye"/>
        <w:spacing w:before="0" w:after="0"/>
        <w:jc w:val="both"/>
        <w:rPr>
          <w:rFonts w:ascii="Book Antiqua" w:hAnsi="Book Antiqua"/>
          <w:sz w:val="22"/>
          <w:szCs w:val="22"/>
        </w:rPr>
      </w:pPr>
      <w:r w:rsidRPr="005D6E14">
        <w:rPr>
          <w:rStyle w:val="lev"/>
          <w:rFonts w:ascii="Book Antiqua" w:hAnsi="Book Antiqua" w:cs="Arial"/>
          <w:sz w:val="22"/>
          <w:szCs w:val="22"/>
        </w:rPr>
        <w:t xml:space="preserve">M6. </w:t>
      </w:r>
      <w:r>
        <w:rPr>
          <w:rStyle w:val="lev"/>
          <w:rFonts w:ascii="Book Antiqua" w:hAnsi="Book Antiqua" w:cs="Arial"/>
          <w:sz w:val="22"/>
          <w:szCs w:val="22"/>
        </w:rPr>
        <w:t>P</w:t>
      </w:r>
      <w:r w:rsidRPr="005D6E14">
        <w:rPr>
          <w:rStyle w:val="inqyif"/>
          <w:rFonts w:ascii="Book Antiqua" w:hAnsi="Book Antiqua" w:cs="Arial"/>
          <w:sz w:val="22"/>
          <w:szCs w:val="22"/>
        </w:rPr>
        <w:t>iloter et sécuriser l’intégration active du Maroc à l'Observatoire Africain des ICCA/APAC</w:t>
      </w:r>
      <w:r w:rsidR="00A90DC5">
        <w:rPr>
          <w:rStyle w:val="inqyif"/>
          <w:rFonts w:ascii="Book Antiqua" w:hAnsi="Book Antiqua" w:cs="Arial"/>
          <w:sz w:val="22"/>
          <w:szCs w:val="22"/>
        </w:rPr>
        <w:t xml:space="preserve"> ou tout autre structure pertinente au niveau régionale ou internationale</w:t>
      </w:r>
      <w:r w:rsidRPr="005D6E14">
        <w:rPr>
          <w:rStyle w:val="inqyif"/>
          <w:rFonts w:ascii="Book Antiqua" w:hAnsi="Book Antiqua" w:cs="Arial"/>
          <w:sz w:val="22"/>
          <w:szCs w:val="22"/>
        </w:rPr>
        <w:t>.</w:t>
      </w:r>
    </w:p>
    <w:p w14:paraId="69EA4D1E" w14:textId="758BF4C4" w:rsidR="005D6E14" w:rsidRPr="005D6E14" w:rsidRDefault="005D6E14" w:rsidP="00A90DC5">
      <w:pPr>
        <w:pStyle w:val="z1qcye"/>
        <w:spacing w:before="0" w:beforeAutospacing="0" w:after="0" w:afterAutospacing="0"/>
        <w:jc w:val="both"/>
        <w:rPr>
          <w:rFonts w:ascii="Book Antiqua" w:hAnsi="Book Antiqua" w:cs="Arial"/>
          <w:sz w:val="22"/>
          <w:szCs w:val="22"/>
        </w:rPr>
      </w:pPr>
      <w:r w:rsidRPr="005D6E14">
        <w:rPr>
          <w:rStyle w:val="lev"/>
          <w:rFonts w:ascii="Book Antiqua" w:hAnsi="Book Antiqua" w:cs="Arial"/>
          <w:sz w:val="22"/>
          <w:szCs w:val="22"/>
        </w:rPr>
        <w:t>Livrables associés :</w:t>
      </w:r>
      <w:r w:rsidR="00A90DC5">
        <w:rPr>
          <w:rStyle w:val="lev"/>
          <w:rFonts w:ascii="Book Antiqua" w:hAnsi="Book Antiqua" w:cs="Arial"/>
          <w:sz w:val="22"/>
          <w:szCs w:val="22"/>
        </w:rPr>
        <w:t xml:space="preserve"> R</w:t>
      </w:r>
      <w:r w:rsidRPr="005D6E14">
        <w:rPr>
          <w:rStyle w:val="inqyif"/>
          <w:rFonts w:ascii="Book Antiqua" w:hAnsi="Book Antiqua" w:cs="Arial"/>
          <w:sz w:val="22"/>
          <w:szCs w:val="22"/>
        </w:rPr>
        <w:t>apports d'avancement et correspondances officielles attestant de l'interfaçage technique avec le Consortium ICCA, le Groupe Collégial Afrique et l'IPACC.</w:t>
      </w:r>
    </w:p>
    <w:p w14:paraId="071422E9" w14:textId="11ADDECD" w:rsidR="00B028BC" w:rsidRPr="00B028BC" w:rsidRDefault="00B028BC" w:rsidP="005D6E14">
      <w:pPr>
        <w:spacing w:before="100" w:beforeAutospacing="1" w:after="100" w:afterAutospacing="1" w:line="240" w:lineRule="auto"/>
        <w:jc w:val="both"/>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4. Profil Recherché (Qualifications</w:t>
      </w:r>
      <w:r w:rsidR="00955787">
        <w:rPr>
          <w:rFonts w:ascii="Book Antiqua" w:eastAsia="Times New Roman" w:hAnsi="Book Antiqua" w:cs="Times New Roman"/>
          <w:b/>
          <w:bCs/>
          <w:kern w:val="0"/>
          <w:sz w:val="22"/>
          <w:szCs w:val="22"/>
          <w:lang w:eastAsia="fr-MA"/>
          <w14:ligatures w14:val="none"/>
        </w:rPr>
        <w:t xml:space="preserve"> requises</w:t>
      </w:r>
      <w:r w:rsidRPr="00B028BC">
        <w:rPr>
          <w:rFonts w:ascii="Book Antiqua" w:eastAsia="Times New Roman" w:hAnsi="Book Antiqua" w:cs="Times New Roman"/>
          <w:b/>
          <w:bCs/>
          <w:kern w:val="0"/>
          <w:sz w:val="22"/>
          <w:szCs w:val="22"/>
          <w:lang w:eastAsia="fr-MA"/>
          <w14:ligatures w14:val="none"/>
        </w:rPr>
        <w:t>)</w:t>
      </w:r>
    </w:p>
    <w:p w14:paraId="502C64C8" w14:textId="105EBBBA"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lastRenderedPageBreak/>
        <w:t>Diplôme universitaire de niveau Bac+5 minimum</w:t>
      </w:r>
      <w:r w:rsidRPr="00DF7B44">
        <w:rPr>
          <w:rFonts w:ascii="Book Antiqua" w:eastAsia="Times New Roman" w:hAnsi="Book Antiqua" w:cs="Times New Roman"/>
          <w:kern w:val="0"/>
          <w:sz w:val="22"/>
          <w:szCs w:val="22"/>
          <w:lang w:eastAsia="fr-MA"/>
          <w14:ligatures w14:val="none"/>
        </w:rPr>
        <w:t xml:space="preserve"> en sciences, environnementales, anthropologie, </w:t>
      </w:r>
      <w:r w:rsidR="00966A95">
        <w:rPr>
          <w:rFonts w:ascii="Book Antiqua" w:eastAsia="Times New Roman" w:hAnsi="Book Antiqua" w:cs="Times New Roman"/>
          <w:kern w:val="0"/>
          <w:sz w:val="22"/>
          <w:szCs w:val="22"/>
          <w:lang w:eastAsia="fr-MA"/>
          <w14:ligatures w14:val="none"/>
        </w:rPr>
        <w:t>biologie/</w:t>
      </w:r>
      <w:r w:rsidRPr="00DF7B44">
        <w:rPr>
          <w:rFonts w:ascii="Book Antiqua" w:eastAsia="Times New Roman" w:hAnsi="Book Antiqua" w:cs="Times New Roman"/>
          <w:kern w:val="0"/>
          <w:sz w:val="22"/>
          <w:szCs w:val="22"/>
          <w:lang w:eastAsia="fr-MA"/>
          <w14:ligatures w14:val="none"/>
        </w:rPr>
        <w:t>écologie, sociologie rurale, gouvernance des ressources naturelles ou développement durable.</w:t>
      </w:r>
    </w:p>
    <w:p w14:paraId="52232F30" w14:textId="77777777"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Leadership et activisme reconnus</w:t>
      </w:r>
      <w:r w:rsidRPr="00DF7B44">
        <w:rPr>
          <w:rFonts w:ascii="Book Antiqua" w:eastAsia="Times New Roman" w:hAnsi="Book Antiqua" w:cs="Times New Roman"/>
          <w:kern w:val="0"/>
          <w:sz w:val="22"/>
          <w:szCs w:val="22"/>
          <w:lang w:eastAsia="fr-MA"/>
          <w14:ligatures w14:val="none"/>
        </w:rPr>
        <w:t xml:space="preserve"> à travers un engagement de premier plan et des contributions concrètes sur les questions des aires et territoires conservés par les communautés locales.</w:t>
      </w:r>
    </w:p>
    <w:p w14:paraId="2AD618CF" w14:textId="134F98A5"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 xml:space="preserve">Ancrage et implication active au sein </w:t>
      </w:r>
      <w:r>
        <w:rPr>
          <w:rFonts w:ascii="Book Antiqua" w:eastAsia="Times New Roman" w:hAnsi="Book Antiqua" w:cs="Times New Roman"/>
          <w:b/>
          <w:bCs/>
          <w:kern w:val="0"/>
          <w:sz w:val="22"/>
          <w:szCs w:val="22"/>
          <w:lang w:eastAsia="fr-MA"/>
          <w14:ligatures w14:val="none"/>
        </w:rPr>
        <w:t>d’un réseau international</w:t>
      </w:r>
      <w:r w:rsidRPr="00DF7B44">
        <w:rPr>
          <w:rFonts w:ascii="Book Antiqua" w:eastAsia="Times New Roman" w:hAnsi="Book Antiqua" w:cs="Times New Roman"/>
          <w:b/>
          <w:bCs/>
          <w:kern w:val="0"/>
          <w:sz w:val="22"/>
          <w:szCs w:val="22"/>
          <w:lang w:eastAsia="fr-MA"/>
          <w14:ligatures w14:val="none"/>
        </w:rPr>
        <w:t xml:space="preserve"> </w:t>
      </w:r>
      <w:r w:rsidRPr="00DF7B44">
        <w:rPr>
          <w:rFonts w:ascii="Book Antiqua" w:eastAsia="Times New Roman" w:hAnsi="Book Antiqua" w:cs="Times New Roman"/>
          <w:kern w:val="0"/>
          <w:sz w:val="22"/>
          <w:szCs w:val="22"/>
          <w:lang w:eastAsia="fr-MA"/>
          <w14:ligatures w14:val="none"/>
        </w:rPr>
        <w:t>idéalement via l'exercice de rôles de coordination, de point focal ou de membre actif de comités régionaux ou globaux.</w:t>
      </w:r>
    </w:p>
    <w:p w14:paraId="728284E7" w14:textId="3651244C"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Minimum de 10 ans d’expérience avérée</w:t>
      </w:r>
      <w:r w:rsidRPr="00DF7B44">
        <w:rPr>
          <w:rFonts w:ascii="Book Antiqua" w:eastAsia="Times New Roman" w:hAnsi="Book Antiqua" w:cs="Times New Roman"/>
          <w:kern w:val="0"/>
          <w:sz w:val="22"/>
          <w:szCs w:val="22"/>
          <w:lang w:eastAsia="fr-MA"/>
          <w14:ligatures w14:val="none"/>
        </w:rPr>
        <w:t xml:space="preserve"> dans la coordination des processus</w:t>
      </w:r>
      <w:r>
        <w:rPr>
          <w:rFonts w:ascii="Book Antiqua" w:eastAsia="Times New Roman" w:hAnsi="Book Antiqua" w:cs="Times New Roman"/>
          <w:kern w:val="0"/>
          <w:sz w:val="22"/>
          <w:szCs w:val="22"/>
          <w:lang w:eastAsia="fr-MA"/>
          <w14:ligatures w14:val="none"/>
        </w:rPr>
        <w:t xml:space="preserve"> de plaidoyer et de terrain en faveur des</w:t>
      </w:r>
      <w:r w:rsidRPr="00DF7B44">
        <w:rPr>
          <w:rFonts w:ascii="Book Antiqua" w:eastAsia="Times New Roman" w:hAnsi="Book Antiqua" w:cs="Times New Roman"/>
          <w:kern w:val="0"/>
          <w:sz w:val="22"/>
          <w:szCs w:val="22"/>
          <w:lang w:eastAsia="fr-MA"/>
          <w14:ligatures w14:val="none"/>
        </w:rPr>
        <w:t xml:space="preserve"> APAC (Territoires de vie) au niveau national et dans la gestion de projets complexes de conservation </w:t>
      </w:r>
      <w:r>
        <w:rPr>
          <w:rFonts w:ascii="Book Antiqua" w:eastAsia="Times New Roman" w:hAnsi="Book Antiqua" w:cs="Times New Roman"/>
          <w:kern w:val="0"/>
          <w:sz w:val="22"/>
          <w:szCs w:val="22"/>
          <w:lang w:eastAsia="fr-MA"/>
          <w14:ligatures w14:val="none"/>
        </w:rPr>
        <w:t xml:space="preserve">et de résilience </w:t>
      </w:r>
      <w:r w:rsidRPr="00DF7B44">
        <w:rPr>
          <w:rFonts w:ascii="Book Antiqua" w:eastAsia="Times New Roman" w:hAnsi="Book Antiqua" w:cs="Times New Roman"/>
          <w:kern w:val="0"/>
          <w:sz w:val="22"/>
          <w:szCs w:val="22"/>
          <w:lang w:eastAsia="fr-MA"/>
          <w14:ligatures w14:val="none"/>
        </w:rPr>
        <w:t>communautaire.</w:t>
      </w:r>
    </w:p>
    <w:p w14:paraId="4BC56C2F" w14:textId="5B0497D5"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Expérience validée dans l'animation de réseaux multi-acteurs</w:t>
      </w:r>
      <w:r w:rsidRPr="00DF7B44">
        <w:rPr>
          <w:rFonts w:ascii="Book Antiqua" w:eastAsia="Times New Roman" w:hAnsi="Book Antiqua" w:cs="Times New Roman"/>
          <w:kern w:val="0"/>
          <w:sz w:val="22"/>
          <w:szCs w:val="22"/>
          <w:lang w:eastAsia="fr-MA"/>
          <w14:ligatures w14:val="none"/>
        </w:rPr>
        <w:t>, incluant les organisations non gouvernementales (ONG), les ministères, les universités</w:t>
      </w:r>
      <w:r>
        <w:rPr>
          <w:rFonts w:ascii="Book Antiqua" w:eastAsia="Times New Roman" w:hAnsi="Book Antiqua" w:cs="Times New Roman"/>
          <w:kern w:val="0"/>
          <w:sz w:val="22"/>
          <w:szCs w:val="22"/>
          <w:lang w:eastAsia="fr-MA"/>
          <w14:ligatures w14:val="none"/>
        </w:rPr>
        <w:t>, etc</w:t>
      </w:r>
      <w:r w:rsidRPr="00DF7B44">
        <w:rPr>
          <w:rFonts w:ascii="Book Antiqua" w:eastAsia="Times New Roman" w:hAnsi="Book Antiqua" w:cs="Times New Roman"/>
          <w:kern w:val="0"/>
          <w:sz w:val="22"/>
          <w:szCs w:val="22"/>
          <w:lang w:eastAsia="fr-MA"/>
          <w14:ligatures w14:val="none"/>
        </w:rPr>
        <w:t>.</w:t>
      </w:r>
    </w:p>
    <w:p w14:paraId="6FD42DB9" w14:textId="77777777"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Pratique solide et reconnue du travail de terrain</w:t>
      </w:r>
      <w:r w:rsidRPr="00DF7B44">
        <w:rPr>
          <w:rFonts w:ascii="Book Antiqua" w:eastAsia="Times New Roman" w:hAnsi="Book Antiqua" w:cs="Times New Roman"/>
          <w:kern w:val="0"/>
          <w:sz w:val="22"/>
          <w:szCs w:val="22"/>
          <w:lang w:eastAsia="fr-MA"/>
          <w14:ligatures w14:val="none"/>
        </w:rPr>
        <w:t>, ainsi que de la facilitation d'outils de diagnostics participatifs directement auprès des communautés locales au Maroc.</w:t>
      </w:r>
    </w:p>
    <w:p w14:paraId="39EB0C91" w14:textId="5A41A670"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Maîtrise opérationnelle de la méthodologie du Processus de Renforcement Autonome (PRA)</w:t>
      </w:r>
      <w:r w:rsidRPr="00DF7B44">
        <w:rPr>
          <w:rFonts w:ascii="Book Antiqua" w:eastAsia="Times New Roman" w:hAnsi="Book Antiqua" w:cs="Times New Roman"/>
          <w:kern w:val="0"/>
          <w:sz w:val="22"/>
          <w:szCs w:val="22"/>
          <w:lang w:eastAsia="fr-MA"/>
          <w14:ligatures w14:val="none"/>
        </w:rPr>
        <w:t>, de l'Indice de Résilience des APAC et forte prédisposition pour l'utilisation d'outils numériques de suivi-évaluation (</w:t>
      </w:r>
      <w:r w:rsidRPr="00DF7B44">
        <w:rPr>
          <w:rFonts w:ascii="Book Antiqua" w:eastAsia="Times New Roman" w:hAnsi="Book Antiqua" w:cs="Times New Roman"/>
          <w:i/>
          <w:iCs/>
          <w:kern w:val="0"/>
          <w:sz w:val="22"/>
          <w:szCs w:val="22"/>
          <w:lang w:eastAsia="fr-MA"/>
          <w14:ligatures w14:val="none"/>
        </w:rPr>
        <w:t>JotForm</w:t>
      </w:r>
      <w:r w:rsidRPr="00DF7B44">
        <w:rPr>
          <w:rFonts w:ascii="Book Antiqua" w:eastAsia="Times New Roman" w:hAnsi="Book Antiqua" w:cs="Times New Roman"/>
          <w:kern w:val="0"/>
          <w:sz w:val="22"/>
          <w:szCs w:val="22"/>
          <w:lang w:eastAsia="fr-MA"/>
          <w14:ligatures w14:val="none"/>
        </w:rPr>
        <w:t>).</w:t>
      </w:r>
    </w:p>
    <w:p w14:paraId="094DE1FB" w14:textId="19D75D17"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Fine connaissance des enjeux de conservation</w:t>
      </w:r>
      <w:r w:rsidRPr="00DF7B44">
        <w:rPr>
          <w:rFonts w:ascii="Book Antiqua" w:eastAsia="Times New Roman" w:hAnsi="Book Antiqua" w:cs="Times New Roman"/>
          <w:kern w:val="0"/>
          <w:sz w:val="22"/>
          <w:szCs w:val="22"/>
          <w:lang w:eastAsia="fr-MA"/>
          <w14:ligatures w14:val="none"/>
        </w:rPr>
        <w:t>, de la législation environnementale marocaine</w:t>
      </w:r>
      <w:r w:rsidR="00966A95">
        <w:rPr>
          <w:rFonts w:ascii="Book Antiqua" w:eastAsia="Times New Roman" w:hAnsi="Book Antiqua" w:cs="Times New Roman"/>
          <w:kern w:val="0"/>
          <w:sz w:val="22"/>
          <w:szCs w:val="22"/>
          <w:lang w:eastAsia="fr-MA"/>
          <w14:ligatures w14:val="none"/>
        </w:rPr>
        <w:t>,</w:t>
      </w:r>
      <w:r w:rsidRPr="00DF7B44">
        <w:rPr>
          <w:rFonts w:ascii="Book Antiqua" w:eastAsia="Times New Roman" w:hAnsi="Book Antiqua" w:cs="Times New Roman"/>
          <w:kern w:val="0"/>
          <w:sz w:val="22"/>
          <w:szCs w:val="22"/>
          <w:lang w:eastAsia="fr-MA"/>
          <w14:ligatures w14:val="none"/>
        </w:rPr>
        <w:t xml:space="preserve"> de l'ensemble du tissu institutionnel national</w:t>
      </w:r>
      <w:r w:rsidR="00966A95">
        <w:rPr>
          <w:rFonts w:ascii="Book Antiqua" w:eastAsia="Times New Roman" w:hAnsi="Book Antiqua" w:cs="Times New Roman"/>
          <w:kern w:val="0"/>
          <w:sz w:val="22"/>
          <w:szCs w:val="22"/>
          <w:lang w:eastAsia="fr-MA"/>
          <w14:ligatures w14:val="none"/>
        </w:rPr>
        <w:t xml:space="preserve"> et des paysages d’intervention</w:t>
      </w:r>
      <w:r w:rsidRPr="00DF7B44">
        <w:rPr>
          <w:rFonts w:ascii="Book Antiqua" w:eastAsia="Times New Roman" w:hAnsi="Book Antiqua" w:cs="Times New Roman"/>
          <w:kern w:val="0"/>
          <w:sz w:val="22"/>
          <w:szCs w:val="22"/>
          <w:lang w:eastAsia="fr-MA"/>
          <w14:ligatures w14:val="none"/>
        </w:rPr>
        <w:t>.</w:t>
      </w:r>
    </w:p>
    <w:p w14:paraId="0BE322B8" w14:textId="352846ED"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 xml:space="preserve">Maîtrise des concepts liés </w:t>
      </w:r>
      <w:r w:rsidR="00966A95">
        <w:rPr>
          <w:rFonts w:ascii="Book Antiqua" w:eastAsia="Times New Roman" w:hAnsi="Book Antiqua" w:cs="Times New Roman"/>
          <w:b/>
          <w:bCs/>
          <w:kern w:val="0"/>
          <w:sz w:val="22"/>
          <w:szCs w:val="22"/>
          <w:lang w:eastAsia="fr-MA"/>
          <w14:ligatures w14:val="none"/>
        </w:rPr>
        <w:t>aux APAC-territoire de Vie</w:t>
      </w:r>
      <w:r w:rsidRPr="00DF7B44">
        <w:rPr>
          <w:rFonts w:ascii="Book Antiqua" w:eastAsia="Times New Roman" w:hAnsi="Book Antiqua" w:cs="Times New Roman"/>
          <w:kern w:val="0"/>
          <w:sz w:val="22"/>
          <w:szCs w:val="22"/>
          <w:lang w:eastAsia="fr-MA"/>
          <w14:ligatures w14:val="none"/>
        </w:rPr>
        <w:t>, notamment la gouvernance inclusive, le Consentement Libre, Informé et Préalable (CLIP) et les dynamiques socio-historiques</w:t>
      </w:r>
      <w:r w:rsidR="00966A95">
        <w:rPr>
          <w:rFonts w:ascii="Book Antiqua" w:eastAsia="Times New Roman" w:hAnsi="Book Antiqua" w:cs="Times New Roman"/>
          <w:kern w:val="0"/>
          <w:sz w:val="22"/>
          <w:szCs w:val="22"/>
          <w:lang w:eastAsia="fr-MA"/>
          <w14:ligatures w14:val="none"/>
        </w:rPr>
        <w:t xml:space="preserve"> autochtones</w:t>
      </w:r>
      <w:r w:rsidRPr="00DF7B44">
        <w:rPr>
          <w:rFonts w:ascii="Book Antiqua" w:eastAsia="Times New Roman" w:hAnsi="Book Antiqua" w:cs="Times New Roman"/>
          <w:kern w:val="0"/>
          <w:sz w:val="22"/>
          <w:szCs w:val="22"/>
          <w:lang w:eastAsia="fr-MA"/>
          <w14:ligatures w14:val="none"/>
        </w:rPr>
        <w:t>.</w:t>
      </w:r>
    </w:p>
    <w:p w14:paraId="23B799BA" w14:textId="77777777" w:rsidR="00DF7B44" w:rsidRPr="00DF7B44"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DF7B44">
        <w:rPr>
          <w:rFonts w:ascii="Book Antiqua" w:eastAsia="Times New Roman" w:hAnsi="Book Antiqua" w:cs="Times New Roman"/>
          <w:b/>
          <w:bCs/>
          <w:kern w:val="0"/>
          <w:sz w:val="22"/>
          <w:szCs w:val="22"/>
          <w:lang w:eastAsia="fr-MA"/>
          <w14:ligatures w14:val="none"/>
        </w:rPr>
        <w:t>Excellente connaissance des procédures d’enregistrement</w:t>
      </w:r>
      <w:r w:rsidRPr="00DF7B44">
        <w:rPr>
          <w:rFonts w:ascii="Book Antiqua" w:eastAsia="Times New Roman" w:hAnsi="Book Antiqua" w:cs="Times New Roman"/>
          <w:kern w:val="0"/>
          <w:sz w:val="22"/>
          <w:szCs w:val="22"/>
          <w:lang w:eastAsia="fr-MA"/>
          <w14:ligatures w14:val="none"/>
        </w:rPr>
        <w:t xml:space="preserve"> au Registre mondial des APAC et des standards du Consortium ICCA international.</w:t>
      </w:r>
    </w:p>
    <w:p w14:paraId="415790E1" w14:textId="4717B6C0" w:rsidR="00DF7B44" w:rsidRPr="00966A95" w:rsidRDefault="00DF7B44" w:rsidP="00DF7B44">
      <w:pPr>
        <w:numPr>
          <w:ilvl w:val="0"/>
          <w:numId w:val="16"/>
        </w:numPr>
        <w:spacing w:before="100" w:beforeAutospacing="1" w:after="100" w:afterAutospacing="1" w:line="240" w:lineRule="auto"/>
        <w:jc w:val="both"/>
        <w:rPr>
          <w:rFonts w:ascii="Book Antiqua" w:eastAsia="Times New Roman" w:hAnsi="Book Antiqua" w:cs="Times New Roman"/>
          <w:kern w:val="0"/>
          <w:sz w:val="22"/>
          <w:szCs w:val="22"/>
          <w:lang w:eastAsia="fr-MA"/>
          <w14:ligatures w14:val="none"/>
        </w:rPr>
      </w:pPr>
      <w:r w:rsidRPr="00966A95">
        <w:rPr>
          <w:rFonts w:ascii="Book Antiqua" w:eastAsia="Times New Roman" w:hAnsi="Book Antiqua" w:cs="Times New Roman"/>
          <w:b/>
          <w:bCs/>
          <w:kern w:val="0"/>
          <w:sz w:val="22"/>
          <w:szCs w:val="22"/>
          <w:lang w:eastAsia="fr-MA"/>
          <w14:ligatures w14:val="none"/>
        </w:rPr>
        <w:t>Maîtrise parfaite du français et de l’arabe</w:t>
      </w:r>
      <w:r w:rsidRPr="00966A95">
        <w:rPr>
          <w:rFonts w:ascii="Book Antiqua" w:eastAsia="Times New Roman" w:hAnsi="Book Antiqua" w:cs="Times New Roman"/>
          <w:kern w:val="0"/>
          <w:sz w:val="22"/>
          <w:szCs w:val="22"/>
          <w:lang w:eastAsia="fr-MA"/>
          <w14:ligatures w14:val="none"/>
        </w:rPr>
        <w:t>, tant à l'écrit qu'à l'oral.</w:t>
      </w:r>
      <w:r w:rsidR="00966A95">
        <w:rPr>
          <w:rFonts w:ascii="Book Antiqua" w:eastAsia="Times New Roman" w:hAnsi="Book Antiqua" w:cs="Times New Roman"/>
          <w:kern w:val="0"/>
          <w:sz w:val="22"/>
          <w:szCs w:val="22"/>
          <w:lang w:eastAsia="fr-MA"/>
          <w14:ligatures w14:val="none"/>
        </w:rPr>
        <w:t xml:space="preserve"> </w:t>
      </w:r>
      <w:r w:rsidRPr="00966A95">
        <w:rPr>
          <w:rFonts w:ascii="Book Antiqua" w:eastAsia="Times New Roman" w:hAnsi="Book Antiqua" w:cs="Times New Roman"/>
          <w:b/>
          <w:bCs/>
          <w:kern w:val="0"/>
          <w:sz w:val="22"/>
          <w:szCs w:val="22"/>
          <w:lang w:eastAsia="fr-MA"/>
          <w14:ligatures w14:val="none"/>
        </w:rPr>
        <w:t xml:space="preserve">Maîtrise des dialectes locaux (tamazight </w:t>
      </w:r>
      <w:r w:rsidR="00966A95">
        <w:rPr>
          <w:rFonts w:ascii="Book Antiqua" w:eastAsia="Times New Roman" w:hAnsi="Book Antiqua" w:cs="Times New Roman"/>
          <w:b/>
          <w:bCs/>
          <w:kern w:val="0"/>
          <w:sz w:val="22"/>
          <w:szCs w:val="22"/>
          <w:lang w:eastAsia="fr-MA"/>
          <w14:ligatures w14:val="none"/>
        </w:rPr>
        <w:t>ou</w:t>
      </w:r>
      <w:r w:rsidRPr="00966A95">
        <w:rPr>
          <w:rFonts w:ascii="Book Antiqua" w:eastAsia="Times New Roman" w:hAnsi="Book Antiqua" w:cs="Times New Roman"/>
          <w:b/>
          <w:bCs/>
          <w:kern w:val="0"/>
          <w:sz w:val="22"/>
          <w:szCs w:val="22"/>
          <w:lang w:eastAsia="fr-MA"/>
          <w14:ligatures w14:val="none"/>
        </w:rPr>
        <w:t xml:space="preserve"> darija)</w:t>
      </w:r>
      <w:r w:rsidRPr="00966A95">
        <w:rPr>
          <w:rFonts w:ascii="Book Antiqua" w:eastAsia="Times New Roman" w:hAnsi="Book Antiqua" w:cs="Times New Roman"/>
          <w:kern w:val="0"/>
          <w:sz w:val="22"/>
          <w:szCs w:val="22"/>
          <w:lang w:eastAsia="fr-MA"/>
          <w14:ligatures w14:val="none"/>
        </w:rPr>
        <w:t>, indispensable pour assurer une médiation culturelle fluide, éthique et respectueuse à la base.</w:t>
      </w:r>
    </w:p>
    <w:p w14:paraId="4AB66EDB" w14:textId="54761C51" w:rsidR="00B028BC" w:rsidRPr="00B028BC" w:rsidRDefault="00B028BC" w:rsidP="00B028BC">
      <w:pPr>
        <w:spacing w:before="100" w:beforeAutospacing="1" w:after="100" w:afterAutospacing="1" w:line="240" w:lineRule="auto"/>
        <w:outlineLvl w:val="1"/>
        <w:rPr>
          <w:rFonts w:ascii="Book Antiqua" w:eastAsia="Times New Roman" w:hAnsi="Book Antiqua" w:cs="Times New Roman"/>
          <w:b/>
          <w:bCs/>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5. Durée</w:t>
      </w:r>
      <w:r w:rsidR="00966A95">
        <w:rPr>
          <w:rFonts w:ascii="Book Antiqua" w:eastAsia="Times New Roman" w:hAnsi="Book Antiqua" w:cs="Times New Roman"/>
          <w:b/>
          <w:bCs/>
          <w:kern w:val="0"/>
          <w:sz w:val="22"/>
          <w:szCs w:val="22"/>
          <w:lang w:eastAsia="fr-MA"/>
          <w14:ligatures w14:val="none"/>
        </w:rPr>
        <w:t xml:space="preserve"> de la mission et charge de travail</w:t>
      </w:r>
    </w:p>
    <w:p w14:paraId="53C7B21B" w14:textId="7332522D" w:rsidR="00B028BC" w:rsidRPr="00B028BC" w:rsidRDefault="00B028BC" w:rsidP="00966A95">
      <w:pPr>
        <w:spacing w:before="100" w:beforeAutospacing="1" w:after="100" w:afterAutospacing="1" w:line="240" w:lineRule="auto"/>
        <w:rPr>
          <w:rFonts w:ascii="Book Antiqua" w:eastAsia="Times New Roman" w:hAnsi="Book Antiqua" w:cs="Times New Roman"/>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Durée de la mission :</w:t>
      </w:r>
      <w:r w:rsidRPr="00B028BC">
        <w:rPr>
          <w:rFonts w:ascii="Book Antiqua" w:eastAsia="Times New Roman" w:hAnsi="Book Antiqua" w:cs="Times New Roman"/>
          <w:kern w:val="0"/>
          <w:sz w:val="22"/>
          <w:szCs w:val="22"/>
          <w:lang w:eastAsia="fr-MA"/>
          <w14:ligatures w14:val="none"/>
        </w:rPr>
        <w:t xml:space="preserve"> La mission est calée sur la durée totale du projet financé par le PMF/FEM</w:t>
      </w:r>
      <w:r w:rsidR="00966A95">
        <w:rPr>
          <w:rFonts w:ascii="Book Antiqua" w:eastAsia="Times New Roman" w:hAnsi="Book Antiqua" w:cs="Times New Roman"/>
          <w:kern w:val="0"/>
          <w:sz w:val="22"/>
          <w:szCs w:val="22"/>
          <w:lang w:eastAsia="fr-MA"/>
          <w14:ligatures w14:val="none"/>
        </w:rPr>
        <w:t xml:space="preserve"> (</w:t>
      </w:r>
      <w:r w:rsidR="00EE2248">
        <w:rPr>
          <w:rFonts w:ascii="Book Antiqua" w:eastAsia="Times New Roman" w:hAnsi="Book Antiqua" w:cs="Times New Roman"/>
          <w:kern w:val="0"/>
          <w:sz w:val="22"/>
          <w:szCs w:val="22"/>
          <w:lang w:eastAsia="fr-MA"/>
          <w14:ligatures w14:val="none"/>
        </w:rPr>
        <w:t>27 mois</w:t>
      </w:r>
      <w:r w:rsidR="00966A95">
        <w:rPr>
          <w:rFonts w:ascii="Book Antiqua" w:eastAsia="Times New Roman" w:hAnsi="Book Antiqua" w:cs="Times New Roman"/>
          <w:kern w:val="0"/>
          <w:sz w:val="22"/>
          <w:szCs w:val="22"/>
          <w:lang w:eastAsia="fr-MA"/>
          <w14:ligatures w14:val="none"/>
        </w:rPr>
        <w:t>)</w:t>
      </w:r>
      <w:r w:rsidRPr="00B028BC">
        <w:rPr>
          <w:rFonts w:ascii="Book Antiqua" w:eastAsia="Times New Roman" w:hAnsi="Book Antiqua" w:cs="Times New Roman"/>
          <w:kern w:val="0"/>
          <w:sz w:val="22"/>
          <w:szCs w:val="22"/>
          <w:lang w:eastAsia="fr-MA"/>
          <w14:ligatures w14:val="none"/>
        </w:rPr>
        <w:t>.</w:t>
      </w:r>
    </w:p>
    <w:p w14:paraId="782AD193" w14:textId="77777777" w:rsidR="00B028BC" w:rsidRDefault="00B028BC" w:rsidP="00966A95">
      <w:pPr>
        <w:spacing w:before="100" w:beforeAutospacing="1" w:after="100" w:afterAutospacing="1" w:line="240" w:lineRule="auto"/>
        <w:rPr>
          <w:rFonts w:ascii="Book Antiqua" w:eastAsia="Times New Roman" w:hAnsi="Book Antiqua" w:cs="Times New Roman"/>
          <w:kern w:val="0"/>
          <w:sz w:val="22"/>
          <w:szCs w:val="22"/>
          <w:lang w:eastAsia="fr-MA"/>
          <w14:ligatures w14:val="none"/>
        </w:rPr>
      </w:pPr>
      <w:r w:rsidRPr="00B028BC">
        <w:rPr>
          <w:rFonts w:ascii="Book Antiqua" w:eastAsia="Times New Roman" w:hAnsi="Book Antiqua" w:cs="Times New Roman"/>
          <w:b/>
          <w:bCs/>
          <w:kern w:val="0"/>
          <w:sz w:val="22"/>
          <w:szCs w:val="22"/>
          <w:lang w:eastAsia="fr-MA"/>
          <w14:ligatures w14:val="none"/>
        </w:rPr>
        <w:t>Parité et Genre :</w:t>
      </w:r>
      <w:r w:rsidRPr="00B028BC">
        <w:rPr>
          <w:rFonts w:ascii="Book Antiqua" w:eastAsia="Times New Roman" w:hAnsi="Book Antiqua" w:cs="Times New Roman"/>
          <w:kern w:val="0"/>
          <w:sz w:val="22"/>
          <w:szCs w:val="22"/>
          <w:lang w:eastAsia="fr-MA"/>
          <w14:ligatures w14:val="none"/>
        </w:rPr>
        <w:t xml:space="preserve"> Le projet appliquant les principes d'équité du PNUD PMF FEM, l’équipe d'experts sera idéalement constituée en égale parité des sexes. Les candidatures féminines répondant au profil sont vivement encouragées.</w:t>
      </w:r>
    </w:p>
    <w:p w14:paraId="45EADB39" w14:textId="1C920996" w:rsidR="00966A95" w:rsidRDefault="00966A95" w:rsidP="00966A95">
      <w:pPr>
        <w:spacing w:before="100" w:beforeAutospacing="1" w:after="100" w:afterAutospacing="1" w:line="240" w:lineRule="auto"/>
        <w:jc w:val="both"/>
        <w:rPr>
          <w:rFonts w:ascii="Book Antiqua" w:hAnsi="Book Antiqua"/>
          <w:sz w:val="22"/>
          <w:szCs w:val="22"/>
        </w:rPr>
      </w:pPr>
      <w:r w:rsidRPr="00966A95">
        <w:rPr>
          <w:rFonts w:ascii="Book Antiqua" w:hAnsi="Book Antiqua"/>
          <w:sz w:val="22"/>
          <w:szCs w:val="22"/>
        </w:rPr>
        <w:t xml:space="preserve">La charge de travail estimée pour cette mission est de </w:t>
      </w:r>
      <w:r>
        <w:rPr>
          <w:rStyle w:val="lev"/>
          <w:rFonts w:ascii="Book Antiqua" w:hAnsi="Book Antiqua" w:cs="Arial"/>
          <w:sz w:val="22"/>
          <w:szCs w:val="22"/>
        </w:rPr>
        <w:t>50</w:t>
      </w:r>
      <w:r w:rsidRPr="00966A95">
        <w:rPr>
          <w:rStyle w:val="lev"/>
          <w:rFonts w:ascii="Book Antiqua" w:hAnsi="Book Antiqua" w:cs="Arial"/>
          <w:sz w:val="22"/>
          <w:szCs w:val="22"/>
        </w:rPr>
        <w:t xml:space="preserve"> jours</w:t>
      </w:r>
      <w:r w:rsidR="004153BB">
        <w:rPr>
          <w:rStyle w:val="lev"/>
          <w:rFonts w:ascii="Book Antiqua" w:hAnsi="Book Antiqua" w:cs="Arial"/>
          <w:sz w:val="22"/>
          <w:szCs w:val="22"/>
        </w:rPr>
        <w:t xml:space="preserve"> (bureau et terrain)</w:t>
      </w:r>
      <w:r w:rsidRPr="00966A95">
        <w:rPr>
          <w:rStyle w:val="lev"/>
          <w:rFonts w:ascii="Book Antiqua" w:hAnsi="Book Antiqua" w:cs="Arial"/>
          <w:sz w:val="22"/>
          <w:szCs w:val="22"/>
        </w:rPr>
        <w:t xml:space="preserve"> de travail effectifs (</w:t>
      </w:r>
      <w:r>
        <w:rPr>
          <w:rStyle w:val="lev"/>
          <w:rFonts w:ascii="Book Antiqua" w:hAnsi="Book Antiqua" w:cs="Arial"/>
          <w:sz w:val="22"/>
          <w:szCs w:val="22"/>
        </w:rPr>
        <w:t>h</w:t>
      </w:r>
      <w:r w:rsidRPr="00966A95">
        <w:rPr>
          <w:rStyle w:val="lev"/>
          <w:rFonts w:ascii="Book Antiqua" w:hAnsi="Book Antiqua" w:cs="Arial"/>
          <w:sz w:val="22"/>
          <w:szCs w:val="22"/>
        </w:rPr>
        <w:t>omme</w:t>
      </w:r>
      <w:r>
        <w:rPr>
          <w:rStyle w:val="lev"/>
          <w:rFonts w:ascii="Book Antiqua" w:hAnsi="Book Antiqua" w:cs="Arial"/>
          <w:sz w:val="22"/>
          <w:szCs w:val="22"/>
        </w:rPr>
        <w:t>-jours</w:t>
      </w:r>
      <w:r w:rsidRPr="00966A95">
        <w:rPr>
          <w:rStyle w:val="lev"/>
          <w:rFonts w:ascii="Book Antiqua" w:hAnsi="Book Antiqua" w:cs="Arial"/>
          <w:sz w:val="22"/>
          <w:szCs w:val="22"/>
        </w:rPr>
        <w:t>)</w:t>
      </w:r>
      <w:r w:rsidRPr="00966A95">
        <w:rPr>
          <w:rFonts w:ascii="Book Antiqua" w:hAnsi="Book Antiqua"/>
          <w:sz w:val="22"/>
          <w:szCs w:val="22"/>
        </w:rPr>
        <w:t xml:space="preserve">. Ce volume de jours sera réparti de manière </w:t>
      </w:r>
      <w:r>
        <w:rPr>
          <w:rFonts w:ascii="Book Antiqua" w:hAnsi="Book Antiqua"/>
          <w:sz w:val="22"/>
          <w:szCs w:val="22"/>
        </w:rPr>
        <w:t>équilibrée</w:t>
      </w:r>
      <w:r w:rsidRPr="00966A95">
        <w:rPr>
          <w:rFonts w:ascii="Book Antiqua" w:hAnsi="Book Antiqua"/>
          <w:sz w:val="22"/>
          <w:szCs w:val="22"/>
        </w:rPr>
        <w:t xml:space="preserve"> sur toute la durée de mise en œuvre du projet, en fonction des besoins du calendrier opérationnel validé par le Centre et le PMF/PNUD.</w:t>
      </w:r>
    </w:p>
    <w:p w14:paraId="25688C1B" w14:textId="12C48CCF" w:rsidR="004153BB" w:rsidRDefault="004153BB" w:rsidP="00966A95">
      <w:pPr>
        <w:spacing w:before="100" w:beforeAutospacing="1" w:after="100" w:afterAutospacing="1" w:line="240" w:lineRule="auto"/>
        <w:jc w:val="both"/>
        <w:rPr>
          <w:rFonts w:ascii="Book Antiqua" w:hAnsi="Book Antiqua"/>
          <w:sz w:val="22"/>
          <w:szCs w:val="22"/>
        </w:rPr>
      </w:pPr>
      <w:r>
        <w:rPr>
          <w:rFonts w:ascii="Book Antiqua" w:hAnsi="Book Antiqua"/>
          <w:sz w:val="22"/>
          <w:szCs w:val="22"/>
        </w:rPr>
        <w:t xml:space="preserve">6. Dossier de candidature </w:t>
      </w:r>
    </w:p>
    <w:p w14:paraId="2B63E1F5" w14:textId="7C089A5D" w:rsidR="00470BEA" w:rsidRPr="000171C5" w:rsidRDefault="00470BEA" w:rsidP="00470BEA">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kern w:val="0"/>
          <w:sz w:val="22"/>
          <w:szCs w:val="22"/>
          <w:lang w:eastAsia="fr-MA"/>
          <w14:ligatures w14:val="none"/>
        </w:rPr>
        <w:t>Les consultants intéressés</w:t>
      </w:r>
      <w:r>
        <w:rPr>
          <w:rFonts w:ascii="Book Antiqua" w:eastAsia="Times New Roman" w:hAnsi="Book Antiqua" w:cs="Times New Roman"/>
          <w:kern w:val="0"/>
          <w:sz w:val="22"/>
          <w:szCs w:val="22"/>
          <w:lang w:eastAsia="fr-MA"/>
          <w14:ligatures w14:val="none"/>
        </w:rPr>
        <w:t xml:space="preserve"> </w:t>
      </w:r>
      <w:r w:rsidRPr="000171C5">
        <w:rPr>
          <w:rFonts w:ascii="Book Antiqua" w:eastAsia="Times New Roman" w:hAnsi="Book Antiqua" w:cs="Times New Roman"/>
          <w:kern w:val="0"/>
          <w:sz w:val="22"/>
          <w:szCs w:val="22"/>
          <w:lang w:eastAsia="fr-MA"/>
          <w14:ligatures w14:val="none"/>
        </w:rPr>
        <w:t xml:space="preserve">doivent soumettre leur dossier par voie électronique directement au </w:t>
      </w:r>
      <w:r w:rsidRPr="000171C5">
        <w:rPr>
          <w:rFonts w:ascii="Book Antiqua" w:eastAsia="Times New Roman" w:hAnsi="Book Antiqua" w:cs="Times New Roman"/>
          <w:b/>
          <w:bCs/>
          <w:kern w:val="0"/>
          <w:sz w:val="22"/>
          <w:szCs w:val="22"/>
          <w:lang w:eastAsia="fr-MA"/>
          <w14:ligatures w14:val="none"/>
        </w:rPr>
        <w:t>Centre des Études Amazighes Historiques et Environnementales</w:t>
      </w:r>
      <w:r w:rsidRPr="000171C5">
        <w:rPr>
          <w:rFonts w:ascii="Book Antiqua" w:eastAsia="Times New Roman" w:hAnsi="Book Antiqua" w:cs="Times New Roman"/>
          <w:kern w:val="0"/>
          <w:sz w:val="22"/>
          <w:szCs w:val="22"/>
          <w:lang w:eastAsia="fr-MA"/>
          <w14:ligatures w14:val="none"/>
        </w:rPr>
        <w:t xml:space="preserve"> à l'adresse e-mail officielle dédiée : </w:t>
      </w:r>
      <w:r>
        <w:rPr>
          <w:rFonts w:ascii="Book Antiqua" w:eastAsia="Times New Roman" w:hAnsi="Book Antiqua" w:cs="Times New Roman"/>
          <w:b/>
          <w:bCs/>
          <w:kern w:val="0"/>
          <w:sz w:val="22"/>
          <w:szCs w:val="22"/>
          <w:lang w:eastAsia="fr-MA"/>
          <w14:ligatures w14:val="none"/>
        </w:rPr>
        <w:t>centreamazigh@gmail.com</w:t>
      </w:r>
    </w:p>
    <w:p w14:paraId="31E04813" w14:textId="77777777" w:rsidR="00470BEA" w:rsidRDefault="00470BEA" w:rsidP="00470BEA">
      <w:pPr>
        <w:spacing w:after="0" w:line="240" w:lineRule="auto"/>
        <w:jc w:val="both"/>
        <w:rPr>
          <w:rFonts w:ascii="Book Antiqua" w:eastAsia="Times New Roman" w:hAnsi="Book Antiqua" w:cs="Times New Roman"/>
          <w:b/>
          <w:bCs/>
          <w:kern w:val="0"/>
          <w:sz w:val="22"/>
          <w:szCs w:val="22"/>
          <w:lang w:eastAsia="fr-MA"/>
          <w14:ligatures w14:val="none"/>
        </w:rPr>
      </w:pPr>
    </w:p>
    <w:p w14:paraId="0439D31A" w14:textId="63DEC914" w:rsidR="00470BEA" w:rsidRPr="000171C5" w:rsidRDefault="00470BEA" w:rsidP="00470BEA">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lastRenderedPageBreak/>
        <w:t>Objet obligatoire du courriel :</w:t>
      </w:r>
      <w:r w:rsidRPr="000171C5">
        <w:rPr>
          <w:rFonts w:ascii="Book Antiqua" w:eastAsia="Times New Roman" w:hAnsi="Book Antiqua" w:cs="Times New Roman"/>
          <w:kern w:val="0"/>
          <w:sz w:val="22"/>
          <w:szCs w:val="22"/>
          <w:lang w:eastAsia="fr-MA"/>
          <w14:ligatures w14:val="none"/>
        </w:rPr>
        <w:t xml:space="preserve"> « Recrutement Expert</w:t>
      </w:r>
      <w:r>
        <w:rPr>
          <w:rFonts w:ascii="Book Antiqua" w:eastAsia="Times New Roman" w:hAnsi="Book Antiqua" w:cs="Times New Roman"/>
          <w:kern w:val="0"/>
          <w:sz w:val="22"/>
          <w:szCs w:val="22"/>
          <w:lang w:eastAsia="fr-MA"/>
          <w14:ligatures w14:val="none"/>
        </w:rPr>
        <w:t xml:space="preserve"> senior</w:t>
      </w:r>
      <w:r w:rsidRPr="000171C5">
        <w:rPr>
          <w:rFonts w:ascii="Book Antiqua" w:eastAsia="Times New Roman" w:hAnsi="Book Antiqua" w:cs="Times New Roman"/>
          <w:kern w:val="0"/>
          <w:sz w:val="22"/>
          <w:szCs w:val="22"/>
          <w:lang w:eastAsia="fr-MA"/>
          <w14:ligatures w14:val="none"/>
        </w:rPr>
        <w:t>– Projet CATALYSE-</w:t>
      </w:r>
      <w:proofErr w:type="gramStart"/>
      <w:r w:rsidRPr="000171C5">
        <w:rPr>
          <w:rFonts w:ascii="Book Antiqua" w:eastAsia="Times New Roman" w:hAnsi="Book Antiqua" w:cs="Times New Roman"/>
          <w:kern w:val="0"/>
          <w:sz w:val="22"/>
          <w:szCs w:val="22"/>
          <w:lang w:eastAsia="fr-MA"/>
          <w14:ligatures w14:val="none"/>
        </w:rPr>
        <w:t>APAC»</w:t>
      </w:r>
      <w:proofErr w:type="gramEnd"/>
      <w:r w:rsidRPr="000171C5">
        <w:rPr>
          <w:rFonts w:ascii="Book Antiqua" w:eastAsia="Times New Roman" w:hAnsi="Book Antiqua" w:cs="Times New Roman"/>
          <w:kern w:val="0"/>
          <w:sz w:val="22"/>
          <w:szCs w:val="22"/>
          <w:lang w:eastAsia="fr-MA"/>
          <w14:ligatures w14:val="none"/>
        </w:rPr>
        <w:t>.</w:t>
      </w:r>
    </w:p>
    <w:p w14:paraId="396449E3" w14:textId="77777777" w:rsidR="00470BEA" w:rsidRDefault="00470BEA" w:rsidP="00470BEA">
      <w:pPr>
        <w:spacing w:after="0" w:line="240" w:lineRule="auto"/>
        <w:jc w:val="both"/>
        <w:rPr>
          <w:rFonts w:ascii="Book Antiqua" w:eastAsia="Times New Roman" w:hAnsi="Book Antiqua" w:cs="Times New Roman"/>
          <w:b/>
          <w:bCs/>
          <w:kern w:val="0"/>
          <w:sz w:val="22"/>
          <w:szCs w:val="22"/>
          <w:lang w:eastAsia="fr-MA"/>
          <w14:ligatures w14:val="none"/>
        </w:rPr>
      </w:pPr>
    </w:p>
    <w:p w14:paraId="57736134" w14:textId="77777777" w:rsidR="00470BEA" w:rsidRPr="000171C5" w:rsidRDefault="00470BEA" w:rsidP="00470BEA">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Date limite de dépôt :</w:t>
      </w:r>
      <w:r w:rsidRPr="000171C5">
        <w:rPr>
          <w:rFonts w:ascii="Book Antiqua" w:eastAsia="Times New Roman" w:hAnsi="Book Antiqua" w:cs="Times New Roman"/>
          <w:kern w:val="0"/>
          <w:sz w:val="22"/>
          <w:szCs w:val="22"/>
          <w:lang w:eastAsia="fr-MA"/>
          <w14:ligatures w14:val="none"/>
        </w:rPr>
        <w:t xml:space="preserve"> </w:t>
      </w:r>
      <w:r w:rsidRPr="00435BC0">
        <w:rPr>
          <w:rFonts w:ascii="Book Antiqua" w:eastAsia="Times New Roman" w:hAnsi="Book Antiqua" w:cs="Times New Roman"/>
          <w:kern w:val="0"/>
          <w:sz w:val="22"/>
          <w:szCs w:val="22"/>
          <w:u w:val="single"/>
          <w:lang w:eastAsia="fr-MA"/>
          <w14:ligatures w14:val="none"/>
        </w:rPr>
        <w:t xml:space="preserve">Le </w:t>
      </w:r>
      <w:r w:rsidRPr="00435BC0">
        <w:rPr>
          <w:rFonts w:ascii="Book Antiqua" w:eastAsia="Times New Roman" w:hAnsi="Book Antiqua" w:cs="Times New Roman"/>
          <w:b/>
          <w:bCs/>
          <w:kern w:val="0"/>
          <w:sz w:val="22"/>
          <w:szCs w:val="22"/>
          <w:u w:val="single"/>
          <w:lang w:eastAsia="fr-MA"/>
          <w14:ligatures w14:val="none"/>
        </w:rPr>
        <w:t>5 novembre 2026</w:t>
      </w:r>
      <w:r w:rsidRPr="00435BC0">
        <w:rPr>
          <w:rFonts w:ascii="Book Antiqua" w:eastAsia="Times New Roman" w:hAnsi="Book Antiqua" w:cs="Times New Roman"/>
          <w:kern w:val="0"/>
          <w:sz w:val="22"/>
          <w:szCs w:val="22"/>
          <w:u w:val="single"/>
          <w:lang w:eastAsia="fr-MA"/>
          <w14:ligatures w14:val="none"/>
        </w:rPr>
        <w:t xml:space="preserve"> à 16h30 (heure locale).</w:t>
      </w:r>
    </w:p>
    <w:p w14:paraId="0064FCA2" w14:textId="77777777" w:rsidR="00470BEA" w:rsidRDefault="00470BEA" w:rsidP="00470BEA">
      <w:pPr>
        <w:spacing w:after="0" w:line="240" w:lineRule="auto"/>
        <w:jc w:val="both"/>
        <w:rPr>
          <w:rFonts w:ascii="Book Antiqua" w:eastAsia="Times New Roman" w:hAnsi="Book Antiqua" w:cs="Times New Roman"/>
          <w:kern w:val="0"/>
          <w:sz w:val="22"/>
          <w:szCs w:val="22"/>
          <w:lang w:eastAsia="fr-MA"/>
          <w14:ligatures w14:val="none"/>
        </w:rPr>
      </w:pPr>
    </w:p>
    <w:p w14:paraId="3D3C862E" w14:textId="77777777" w:rsidR="00470BEA" w:rsidRPr="000171C5" w:rsidRDefault="00470BEA" w:rsidP="00470BEA">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kern w:val="0"/>
          <w:sz w:val="22"/>
          <w:szCs w:val="22"/>
          <w:lang w:eastAsia="fr-MA"/>
          <w14:ligatures w14:val="none"/>
        </w:rPr>
        <w:t>Le dossier doit être scindé en deux offres distinctes :</w:t>
      </w:r>
    </w:p>
    <w:p w14:paraId="5BD84932" w14:textId="77777777" w:rsidR="00470BEA" w:rsidRDefault="00470BEA" w:rsidP="00470BEA">
      <w:pPr>
        <w:spacing w:after="0" w:line="240" w:lineRule="auto"/>
        <w:jc w:val="both"/>
        <w:rPr>
          <w:rFonts w:ascii="Book Antiqua" w:eastAsia="Times New Roman" w:hAnsi="Book Antiqua" w:cs="Times New Roman"/>
          <w:b/>
          <w:bCs/>
          <w:kern w:val="0"/>
          <w:sz w:val="22"/>
          <w:szCs w:val="22"/>
          <w:lang w:eastAsia="fr-MA"/>
          <w14:ligatures w14:val="none"/>
        </w:rPr>
      </w:pPr>
    </w:p>
    <w:p w14:paraId="2ED2A88B" w14:textId="6D876B76" w:rsidR="00470BEA" w:rsidRPr="004153BB" w:rsidRDefault="00470BEA" w:rsidP="00470BEA">
      <w:pPr>
        <w:spacing w:after="0" w:line="240" w:lineRule="auto"/>
        <w:jc w:val="both"/>
        <w:rPr>
          <w:rFonts w:ascii="Book Antiqua" w:hAnsi="Book Antiqua"/>
          <w:sz w:val="22"/>
          <w:szCs w:val="22"/>
        </w:rPr>
      </w:pPr>
      <w:r w:rsidRPr="000171C5">
        <w:rPr>
          <w:rFonts w:ascii="Book Antiqua" w:eastAsia="Times New Roman" w:hAnsi="Book Antiqua" w:cs="Times New Roman"/>
          <w:b/>
          <w:bCs/>
          <w:kern w:val="0"/>
          <w:sz w:val="22"/>
          <w:szCs w:val="22"/>
          <w:lang w:eastAsia="fr-MA"/>
          <w14:ligatures w14:val="none"/>
        </w:rPr>
        <w:t>L'Offre Technique :</w:t>
      </w:r>
      <w:r w:rsidRPr="000171C5">
        <w:rPr>
          <w:rFonts w:ascii="Book Antiqua" w:eastAsia="Times New Roman" w:hAnsi="Book Antiqua" w:cs="Times New Roman"/>
          <w:kern w:val="0"/>
          <w:sz w:val="22"/>
          <w:szCs w:val="22"/>
          <w:lang w:eastAsia="fr-MA"/>
          <w14:ligatures w14:val="none"/>
        </w:rPr>
        <w:t xml:space="preserve"> CV </w:t>
      </w:r>
      <w:r>
        <w:rPr>
          <w:rFonts w:ascii="Book Antiqua" w:eastAsia="Times New Roman" w:hAnsi="Book Antiqua" w:cs="Times New Roman"/>
          <w:kern w:val="0"/>
          <w:sz w:val="22"/>
          <w:szCs w:val="22"/>
          <w:lang w:eastAsia="fr-MA"/>
          <w14:ligatures w14:val="none"/>
        </w:rPr>
        <w:t xml:space="preserve">du consultant </w:t>
      </w:r>
      <w:r w:rsidRPr="000171C5">
        <w:rPr>
          <w:rFonts w:ascii="Book Antiqua" w:eastAsia="Times New Roman" w:hAnsi="Book Antiqua" w:cs="Times New Roman"/>
          <w:kern w:val="0"/>
          <w:sz w:val="22"/>
          <w:szCs w:val="22"/>
          <w:lang w:eastAsia="fr-MA"/>
          <w14:ligatures w14:val="none"/>
        </w:rPr>
        <w:t>et une note méthodologique (</w:t>
      </w:r>
      <w:r>
        <w:rPr>
          <w:rFonts w:ascii="Book Antiqua" w:eastAsia="Times New Roman" w:hAnsi="Book Antiqua" w:cs="Times New Roman"/>
          <w:kern w:val="0"/>
          <w:sz w:val="22"/>
          <w:szCs w:val="22"/>
          <w:lang w:eastAsia="fr-MA"/>
          <w14:ligatures w14:val="none"/>
        </w:rPr>
        <w:t>5 à 6</w:t>
      </w:r>
      <w:r w:rsidRPr="000171C5">
        <w:rPr>
          <w:rFonts w:ascii="Book Antiqua" w:eastAsia="Times New Roman" w:hAnsi="Book Antiqua" w:cs="Times New Roman"/>
          <w:kern w:val="0"/>
          <w:sz w:val="22"/>
          <w:szCs w:val="22"/>
          <w:lang w:eastAsia="fr-MA"/>
          <w14:ligatures w14:val="none"/>
        </w:rPr>
        <w:t xml:space="preserve"> pages maximum) </w:t>
      </w:r>
      <w:r w:rsidRPr="004153BB">
        <w:rPr>
          <w:rStyle w:val="lev"/>
          <w:rFonts w:ascii="Book Antiqua" w:hAnsi="Book Antiqua" w:cs="Arial"/>
          <w:sz w:val="22"/>
          <w:szCs w:val="22"/>
        </w:rPr>
        <w:t>Un Curriculum Vitae (CV) actualisé</w:t>
      </w:r>
      <w:r w:rsidRPr="004153BB">
        <w:rPr>
          <w:rFonts w:ascii="Book Antiqua" w:hAnsi="Book Antiqua"/>
          <w:sz w:val="22"/>
          <w:szCs w:val="22"/>
        </w:rPr>
        <w:t>, mettant en évidence les expériences similaires, les qualifications requises, l'activisme dans le domaine des APAC.</w:t>
      </w:r>
    </w:p>
    <w:p w14:paraId="6298B117" w14:textId="77777777" w:rsidR="00470BEA" w:rsidRDefault="00470BEA" w:rsidP="00470BEA">
      <w:pPr>
        <w:spacing w:after="0" w:line="240" w:lineRule="auto"/>
        <w:jc w:val="both"/>
        <w:rPr>
          <w:rFonts w:ascii="Book Antiqua" w:hAnsi="Book Antiqua"/>
          <w:sz w:val="22"/>
          <w:szCs w:val="22"/>
        </w:rPr>
      </w:pPr>
      <w:r w:rsidRPr="004153BB">
        <w:rPr>
          <w:rStyle w:val="lev"/>
          <w:rFonts w:ascii="Book Antiqua" w:hAnsi="Book Antiqua" w:cs="Arial"/>
          <w:sz w:val="22"/>
          <w:szCs w:val="22"/>
        </w:rPr>
        <w:t>Une Note Méthodologique (</w:t>
      </w:r>
      <w:r>
        <w:rPr>
          <w:rStyle w:val="lev"/>
          <w:rFonts w:ascii="Book Antiqua" w:hAnsi="Book Antiqua" w:cs="Arial"/>
          <w:sz w:val="22"/>
          <w:szCs w:val="22"/>
        </w:rPr>
        <w:t>5 à 6</w:t>
      </w:r>
      <w:r w:rsidRPr="004153BB">
        <w:rPr>
          <w:rStyle w:val="lev"/>
          <w:rFonts w:ascii="Book Antiqua" w:hAnsi="Book Antiqua" w:cs="Arial"/>
          <w:sz w:val="22"/>
          <w:szCs w:val="22"/>
        </w:rPr>
        <w:t xml:space="preserve"> pages maximum)</w:t>
      </w:r>
      <w:r w:rsidRPr="004153BB">
        <w:rPr>
          <w:rFonts w:ascii="Book Antiqua" w:hAnsi="Book Antiqua"/>
          <w:sz w:val="22"/>
          <w:szCs w:val="22"/>
        </w:rPr>
        <w:t>, décrivant la compréhension des enjeux du projet CATALYSE-APAC, l'approche proposée pour le pilotage du CNE, l'organisation des exercices démonstratifs par paysage, et le calendrier d’exécution adossé aux livrables.</w:t>
      </w:r>
    </w:p>
    <w:p w14:paraId="19A5436F" w14:textId="77777777" w:rsidR="00470BEA" w:rsidRPr="000171C5" w:rsidRDefault="00470BEA" w:rsidP="00470BEA">
      <w:pPr>
        <w:spacing w:after="0" w:line="240" w:lineRule="auto"/>
        <w:jc w:val="both"/>
        <w:rPr>
          <w:rFonts w:ascii="Book Antiqua" w:eastAsia="Times New Roman" w:hAnsi="Book Antiqua" w:cs="Times New Roman"/>
          <w:kern w:val="0"/>
          <w:sz w:val="22"/>
          <w:szCs w:val="22"/>
          <w:lang w:eastAsia="fr-MA"/>
          <w14:ligatures w14:val="none"/>
        </w:rPr>
      </w:pPr>
      <w:r w:rsidRPr="000171C5">
        <w:rPr>
          <w:rFonts w:ascii="Book Antiqua" w:eastAsia="Times New Roman" w:hAnsi="Book Antiqua" w:cs="Times New Roman"/>
          <w:b/>
          <w:bCs/>
          <w:kern w:val="0"/>
          <w:sz w:val="22"/>
          <w:szCs w:val="22"/>
          <w:lang w:eastAsia="fr-MA"/>
          <w14:ligatures w14:val="none"/>
        </w:rPr>
        <w:t>L'Offre Financière :</w:t>
      </w:r>
      <w:r w:rsidRPr="000171C5">
        <w:rPr>
          <w:rFonts w:ascii="Book Antiqua" w:eastAsia="Times New Roman" w:hAnsi="Book Antiqua" w:cs="Times New Roman"/>
          <w:kern w:val="0"/>
          <w:sz w:val="22"/>
          <w:szCs w:val="22"/>
          <w:lang w:eastAsia="fr-MA"/>
          <w14:ligatures w14:val="none"/>
        </w:rPr>
        <w:t xml:space="preserve"> </w:t>
      </w:r>
      <w:r>
        <w:rPr>
          <w:rFonts w:ascii="Book Antiqua" w:eastAsia="Times New Roman" w:hAnsi="Book Antiqua" w:cs="Times New Roman"/>
          <w:kern w:val="0"/>
          <w:sz w:val="22"/>
          <w:szCs w:val="22"/>
          <w:lang w:eastAsia="fr-MA"/>
          <w14:ligatures w14:val="none"/>
        </w:rPr>
        <w:t>Un</w:t>
      </w:r>
      <w:r w:rsidRPr="000171C5">
        <w:rPr>
          <w:rFonts w:ascii="Book Antiqua" w:eastAsia="Times New Roman" w:hAnsi="Book Antiqua" w:cs="Times New Roman"/>
          <w:kern w:val="0"/>
          <w:sz w:val="22"/>
          <w:szCs w:val="22"/>
          <w:lang w:eastAsia="fr-MA"/>
          <w14:ligatures w14:val="none"/>
        </w:rPr>
        <w:t xml:space="preserve"> tableau détaillé du coût global </w:t>
      </w:r>
      <w:r>
        <w:rPr>
          <w:rFonts w:ascii="Book Antiqua" w:eastAsia="Times New Roman" w:hAnsi="Book Antiqua" w:cs="Times New Roman"/>
          <w:kern w:val="0"/>
          <w:sz w:val="22"/>
          <w:szCs w:val="22"/>
          <w:lang w:eastAsia="fr-MA"/>
          <w14:ligatures w14:val="none"/>
        </w:rPr>
        <w:t xml:space="preserve">(incluant les coûts par mission) </w:t>
      </w:r>
      <w:r w:rsidRPr="000171C5">
        <w:rPr>
          <w:rFonts w:ascii="Book Antiqua" w:eastAsia="Times New Roman" w:hAnsi="Book Antiqua" w:cs="Times New Roman"/>
          <w:kern w:val="0"/>
          <w:sz w:val="22"/>
          <w:szCs w:val="22"/>
          <w:lang w:eastAsia="fr-MA"/>
          <w14:ligatures w14:val="none"/>
        </w:rPr>
        <w:t xml:space="preserve">tout compris (honoraires basés sur </w:t>
      </w:r>
      <w:r>
        <w:rPr>
          <w:rFonts w:ascii="Book Antiqua" w:eastAsia="Times New Roman" w:hAnsi="Book Antiqua" w:cs="Times New Roman"/>
          <w:kern w:val="0"/>
          <w:sz w:val="22"/>
          <w:szCs w:val="22"/>
          <w:lang w:eastAsia="fr-MA"/>
          <w14:ligatures w14:val="none"/>
        </w:rPr>
        <w:t>5</w:t>
      </w:r>
      <w:r w:rsidRPr="000171C5">
        <w:rPr>
          <w:rFonts w:ascii="Book Antiqua" w:eastAsia="Times New Roman" w:hAnsi="Book Antiqua" w:cs="Times New Roman"/>
          <w:kern w:val="0"/>
          <w:sz w:val="22"/>
          <w:szCs w:val="22"/>
          <w:lang w:eastAsia="fr-MA"/>
          <w14:ligatures w14:val="none"/>
        </w:rPr>
        <w:t xml:space="preserve">0 jours-homme + frais de déplacements terrain pour les 6 </w:t>
      </w:r>
      <w:r>
        <w:rPr>
          <w:rFonts w:ascii="Book Antiqua" w:eastAsia="Times New Roman" w:hAnsi="Book Antiqua" w:cs="Times New Roman"/>
          <w:kern w:val="0"/>
          <w:sz w:val="22"/>
          <w:szCs w:val="22"/>
          <w:lang w:eastAsia="fr-MA"/>
          <w14:ligatures w14:val="none"/>
        </w:rPr>
        <w:t>missions sur le terrain</w:t>
      </w:r>
      <w:r w:rsidRPr="000171C5">
        <w:rPr>
          <w:rFonts w:ascii="Book Antiqua" w:eastAsia="Times New Roman" w:hAnsi="Book Antiqua" w:cs="Times New Roman"/>
          <w:kern w:val="0"/>
          <w:sz w:val="22"/>
          <w:szCs w:val="22"/>
          <w:lang w:eastAsia="fr-MA"/>
          <w14:ligatures w14:val="none"/>
        </w:rPr>
        <w:t>).</w:t>
      </w:r>
    </w:p>
    <w:p w14:paraId="5A0B679B" w14:textId="77777777" w:rsidR="00470BEA" w:rsidRDefault="00470BEA" w:rsidP="004153BB">
      <w:pPr>
        <w:spacing w:after="0" w:line="240" w:lineRule="auto"/>
        <w:jc w:val="both"/>
        <w:rPr>
          <w:rStyle w:val="lev"/>
          <w:rFonts w:ascii="Book Antiqua" w:hAnsi="Book Antiqua" w:cs="Arial"/>
          <w:sz w:val="22"/>
          <w:szCs w:val="22"/>
        </w:rPr>
      </w:pPr>
    </w:p>
    <w:p w14:paraId="25965195" w14:textId="6D4132F9" w:rsidR="004153BB" w:rsidRPr="00B04E2D" w:rsidRDefault="00B04E2D" w:rsidP="004153BB">
      <w:pPr>
        <w:spacing w:after="0" w:line="240" w:lineRule="auto"/>
        <w:jc w:val="both"/>
        <w:rPr>
          <w:rFonts w:ascii="Book Antiqua" w:hAnsi="Book Antiqua"/>
          <w:b/>
          <w:bCs/>
          <w:sz w:val="22"/>
          <w:szCs w:val="22"/>
        </w:rPr>
      </w:pPr>
      <w:r w:rsidRPr="00B04E2D">
        <w:rPr>
          <w:rFonts w:ascii="Book Antiqua" w:hAnsi="Book Antiqua"/>
          <w:b/>
          <w:bCs/>
          <w:sz w:val="22"/>
          <w:szCs w:val="22"/>
        </w:rPr>
        <w:t>7.</w:t>
      </w:r>
      <w:r w:rsidR="004153BB" w:rsidRPr="00B04E2D">
        <w:rPr>
          <w:rFonts w:ascii="Book Antiqua" w:hAnsi="Book Antiqua"/>
          <w:b/>
          <w:bCs/>
          <w:sz w:val="22"/>
          <w:szCs w:val="22"/>
        </w:rPr>
        <w:t>Modalités de soumission</w:t>
      </w:r>
    </w:p>
    <w:p w14:paraId="688B87F7" w14:textId="77777777" w:rsidR="00B04E2D" w:rsidRDefault="00B04E2D" w:rsidP="004153BB">
      <w:pPr>
        <w:spacing w:after="0" w:line="240" w:lineRule="auto"/>
        <w:jc w:val="both"/>
        <w:rPr>
          <w:rFonts w:ascii="Book Antiqua" w:hAnsi="Book Antiqua"/>
          <w:sz w:val="22"/>
          <w:szCs w:val="22"/>
        </w:rPr>
      </w:pPr>
    </w:p>
    <w:p w14:paraId="03CC4A81" w14:textId="689A0407" w:rsidR="00B04E2D" w:rsidRDefault="00B04E2D" w:rsidP="00B04E2D">
      <w:pPr>
        <w:spacing w:after="0" w:line="240" w:lineRule="auto"/>
        <w:jc w:val="both"/>
        <w:rPr>
          <w:rFonts w:ascii="Book Antiqua" w:eastAsia="Times New Roman" w:hAnsi="Book Antiqua" w:cs="Arial"/>
          <w:kern w:val="0"/>
          <w:sz w:val="22"/>
          <w:szCs w:val="22"/>
          <w:lang w:eastAsia="fr-MA"/>
          <w14:ligatures w14:val="none"/>
        </w:rPr>
      </w:pPr>
      <w:r w:rsidRPr="00B04E2D">
        <w:rPr>
          <w:rFonts w:ascii="Book Antiqua" w:eastAsia="Times New Roman" w:hAnsi="Book Antiqua" w:cs="Arial"/>
          <w:kern w:val="0"/>
          <w:sz w:val="22"/>
          <w:szCs w:val="22"/>
          <w:lang w:eastAsia="fr-MA"/>
          <w14:ligatures w14:val="none"/>
        </w:rPr>
        <w:t xml:space="preserve">Le dossier complet doit être adressé directement au </w:t>
      </w:r>
      <w:r w:rsidRPr="00B04E2D">
        <w:rPr>
          <w:rFonts w:ascii="Book Antiqua" w:eastAsia="Times New Roman" w:hAnsi="Book Antiqua" w:cs="Arial"/>
          <w:b/>
          <w:bCs/>
          <w:kern w:val="0"/>
          <w:sz w:val="22"/>
          <w:szCs w:val="22"/>
          <w:lang w:eastAsia="fr-MA"/>
          <w14:ligatures w14:val="none"/>
        </w:rPr>
        <w:t>Centre des Études Amazighes Historiques et Environnementales</w:t>
      </w:r>
      <w:r w:rsidRPr="00B04E2D">
        <w:rPr>
          <w:rFonts w:ascii="Book Antiqua" w:eastAsia="Times New Roman" w:hAnsi="Book Antiqua" w:cs="Arial"/>
          <w:kern w:val="0"/>
          <w:sz w:val="22"/>
          <w:szCs w:val="22"/>
          <w:lang w:eastAsia="fr-MA"/>
          <w14:ligatures w14:val="none"/>
        </w:rPr>
        <w:t xml:space="preserve"> par voie électronique à l'adresse e-mail officielle du Centre</w:t>
      </w:r>
      <w:r>
        <w:rPr>
          <w:rFonts w:ascii="Book Antiqua" w:eastAsia="Times New Roman" w:hAnsi="Book Antiqua" w:cs="Arial"/>
          <w:kern w:val="0"/>
          <w:sz w:val="22"/>
          <w:szCs w:val="22"/>
          <w:lang w:eastAsia="fr-MA"/>
          <w14:ligatures w14:val="none"/>
        </w:rPr>
        <w:t xml:space="preserve"> : </w:t>
      </w:r>
      <w:hyperlink r:id="rId7" w:history="1">
        <w:r w:rsidRPr="00204CE6">
          <w:rPr>
            <w:rStyle w:val="Lienhypertexte"/>
            <w:rFonts w:ascii="Book Antiqua" w:eastAsia="Times New Roman" w:hAnsi="Book Antiqua" w:cs="Arial"/>
            <w:kern w:val="0"/>
            <w:sz w:val="22"/>
            <w:szCs w:val="22"/>
            <w:lang w:eastAsia="fr-MA"/>
            <w14:ligatures w14:val="none"/>
          </w:rPr>
          <w:t>centreamazigh@gmail.com</w:t>
        </w:r>
      </w:hyperlink>
    </w:p>
    <w:p w14:paraId="5564B3A7" w14:textId="77777777" w:rsidR="00B04E2D" w:rsidRPr="00B04E2D" w:rsidRDefault="00B04E2D" w:rsidP="00B04E2D">
      <w:pPr>
        <w:spacing w:after="0" w:line="240" w:lineRule="auto"/>
        <w:jc w:val="both"/>
        <w:rPr>
          <w:rFonts w:ascii="Book Antiqua" w:eastAsia="Times New Roman" w:hAnsi="Book Antiqua" w:cs="Arial"/>
          <w:kern w:val="0"/>
          <w:sz w:val="22"/>
          <w:szCs w:val="22"/>
          <w:lang w:eastAsia="fr-MA"/>
          <w14:ligatures w14:val="none"/>
        </w:rPr>
      </w:pPr>
    </w:p>
    <w:p w14:paraId="4F52F281" w14:textId="77777777" w:rsidR="00B04E2D" w:rsidRDefault="00B04E2D" w:rsidP="00B04E2D">
      <w:pPr>
        <w:spacing w:after="0" w:line="240" w:lineRule="auto"/>
        <w:jc w:val="both"/>
        <w:rPr>
          <w:rFonts w:ascii="Book Antiqua" w:eastAsia="Times New Roman" w:hAnsi="Book Antiqua" w:cs="Arial"/>
          <w:kern w:val="0"/>
          <w:sz w:val="22"/>
          <w:szCs w:val="22"/>
          <w:lang w:eastAsia="fr-MA"/>
          <w14:ligatures w14:val="none"/>
        </w:rPr>
      </w:pPr>
      <w:r w:rsidRPr="00B04E2D">
        <w:rPr>
          <w:rFonts w:ascii="Book Antiqua" w:eastAsia="Times New Roman" w:hAnsi="Book Antiqua" w:cs="Arial"/>
          <w:b/>
          <w:bCs/>
          <w:kern w:val="0"/>
          <w:sz w:val="22"/>
          <w:szCs w:val="22"/>
          <w:lang w:eastAsia="fr-MA"/>
          <w14:ligatures w14:val="none"/>
        </w:rPr>
        <w:t>Objet obligatoire du courriel :</w:t>
      </w:r>
      <w:r w:rsidRPr="00B04E2D">
        <w:rPr>
          <w:rFonts w:ascii="Book Antiqua" w:eastAsia="Times New Roman" w:hAnsi="Book Antiqua" w:cs="Arial"/>
          <w:kern w:val="0"/>
          <w:sz w:val="22"/>
          <w:szCs w:val="22"/>
          <w:lang w:eastAsia="fr-MA"/>
          <w14:ligatures w14:val="none"/>
        </w:rPr>
        <w:t xml:space="preserve"> L'intitulé du message doit obligatoirement porter la mention exacte suivante : </w:t>
      </w:r>
      <w:r w:rsidRPr="00B04E2D">
        <w:rPr>
          <w:rFonts w:ascii="Book Antiqua" w:eastAsia="Times New Roman" w:hAnsi="Book Antiqua" w:cs="Arial"/>
          <w:b/>
          <w:bCs/>
          <w:kern w:val="0"/>
          <w:sz w:val="22"/>
          <w:szCs w:val="22"/>
          <w:lang w:eastAsia="fr-MA"/>
          <w14:ligatures w14:val="none"/>
        </w:rPr>
        <w:t>« Recrutement Expert Senior – Projet CATALYSE-APAC »</w:t>
      </w:r>
      <w:r w:rsidRPr="00B04E2D">
        <w:rPr>
          <w:rFonts w:ascii="Book Antiqua" w:eastAsia="Times New Roman" w:hAnsi="Book Antiqua" w:cs="Arial"/>
          <w:kern w:val="0"/>
          <w:sz w:val="22"/>
          <w:szCs w:val="22"/>
          <w:lang w:eastAsia="fr-MA"/>
          <w14:ligatures w14:val="none"/>
        </w:rPr>
        <w:t>.</w:t>
      </w:r>
    </w:p>
    <w:p w14:paraId="490289FD" w14:textId="77777777" w:rsidR="00B04E2D" w:rsidRPr="00B04E2D" w:rsidRDefault="00B04E2D" w:rsidP="00B04E2D">
      <w:pPr>
        <w:spacing w:after="0" w:line="240" w:lineRule="auto"/>
        <w:jc w:val="both"/>
        <w:rPr>
          <w:rFonts w:ascii="Book Antiqua" w:eastAsia="Times New Roman" w:hAnsi="Book Antiqua" w:cs="Arial"/>
          <w:kern w:val="0"/>
          <w:sz w:val="22"/>
          <w:szCs w:val="22"/>
          <w:lang w:eastAsia="fr-MA"/>
          <w14:ligatures w14:val="none"/>
        </w:rPr>
      </w:pPr>
    </w:p>
    <w:p w14:paraId="3C2E2F2E" w14:textId="5047A877" w:rsidR="00B04E2D" w:rsidRPr="00B04E2D" w:rsidRDefault="00B04E2D" w:rsidP="00B04E2D">
      <w:pPr>
        <w:spacing w:after="0" w:line="240" w:lineRule="auto"/>
        <w:jc w:val="both"/>
        <w:rPr>
          <w:rFonts w:ascii="Arial" w:eastAsia="Times New Roman" w:hAnsi="Arial" w:cs="Arial"/>
          <w:kern w:val="0"/>
          <w:lang w:eastAsia="fr-MA"/>
          <w14:ligatures w14:val="none"/>
        </w:rPr>
      </w:pPr>
      <w:r w:rsidRPr="00B04E2D">
        <w:rPr>
          <w:rFonts w:ascii="Book Antiqua" w:eastAsia="Times New Roman" w:hAnsi="Book Antiqua" w:cs="Arial"/>
          <w:b/>
          <w:bCs/>
          <w:kern w:val="0"/>
          <w:sz w:val="22"/>
          <w:szCs w:val="22"/>
          <w:lang w:eastAsia="fr-MA"/>
          <w14:ligatures w14:val="none"/>
        </w:rPr>
        <w:t>Date limite de dépôt :</w:t>
      </w:r>
      <w:r w:rsidRPr="00B04E2D">
        <w:rPr>
          <w:rFonts w:ascii="Book Antiqua" w:eastAsia="Times New Roman" w:hAnsi="Book Antiqua" w:cs="Arial"/>
          <w:kern w:val="0"/>
          <w:sz w:val="22"/>
          <w:szCs w:val="22"/>
          <w:lang w:eastAsia="fr-MA"/>
          <w14:ligatures w14:val="none"/>
        </w:rPr>
        <w:t xml:space="preserve"> Les offres devront parvenir au Centre au plus tard le </w:t>
      </w:r>
      <w:r w:rsidR="00470BEA" w:rsidRPr="00470BEA">
        <w:rPr>
          <w:rFonts w:ascii="Book Antiqua" w:eastAsia="Times New Roman" w:hAnsi="Book Antiqua" w:cs="Arial"/>
          <w:b/>
          <w:bCs/>
          <w:kern w:val="0"/>
          <w:sz w:val="22"/>
          <w:szCs w:val="22"/>
          <w:u w:val="single"/>
          <w:lang w:eastAsia="fr-MA"/>
          <w14:ligatures w14:val="none"/>
        </w:rPr>
        <w:t>5 novembre</w:t>
      </w:r>
      <w:r w:rsidRPr="00470BEA">
        <w:rPr>
          <w:rFonts w:ascii="Book Antiqua" w:eastAsia="Times New Roman" w:hAnsi="Book Antiqua" w:cs="Arial"/>
          <w:b/>
          <w:bCs/>
          <w:kern w:val="0"/>
          <w:sz w:val="22"/>
          <w:szCs w:val="22"/>
          <w:u w:val="single"/>
          <w:lang w:eastAsia="fr-MA"/>
          <w14:ligatures w14:val="none"/>
        </w:rPr>
        <w:t xml:space="preserve"> 2026</w:t>
      </w:r>
      <w:r w:rsidRPr="00470BEA">
        <w:rPr>
          <w:rFonts w:ascii="Book Antiqua" w:eastAsia="Times New Roman" w:hAnsi="Book Antiqua" w:cs="Arial"/>
          <w:kern w:val="0"/>
          <w:sz w:val="22"/>
          <w:szCs w:val="22"/>
          <w:u w:val="single"/>
          <w:lang w:eastAsia="fr-MA"/>
          <w14:ligatures w14:val="none"/>
        </w:rPr>
        <w:t xml:space="preserve"> à 16h30 (heure locale</w:t>
      </w:r>
      <w:r w:rsidRPr="00B04E2D">
        <w:rPr>
          <w:rFonts w:ascii="Book Antiqua" w:eastAsia="Times New Roman" w:hAnsi="Book Antiqua" w:cs="Arial"/>
          <w:kern w:val="0"/>
          <w:sz w:val="22"/>
          <w:szCs w:val="22"/>
          <w:lang w:eastAsia="fr-MA"/>
          <w14:ligatures w14:val="none"/>
        </w:rPr>
        <w:t>). Tout dossier incomplet ou reçu après cette date sera automatiquement rejeté.</w:t>
      </w:r>
    </w:p>
    <w:p w14:paraId="374B37EC" w14:textId="77777777" w:rsidR="00B04E2D" w:rsidRPr="004153BB" w:rsidRDefault="00B04E2D" w:rsidP="004153BB">
      <w:pPr>
        <w:spacing w:after="0" w:line="240" w:lineRule="auto"/>
        <w:jc w:val="both"/>
        <w:rPr>
          <w:rFonts w:ascii="Book Antiqua" w:hAnsi="Book Antiqua"/>
          <w:sz w:val="22"/>
          <w:szCs w:val="22"/>
        </w:rPr>
      </w:pPr>
    </w:p>
    <w:sectPr w:rsidR="00B04E2D" w:rsidRPr="004153BB" w:rsidSect="00B028BC">
      <w:pgSz w:w="11906" w:h="16838"/>
      <w:pgMar w:top="1417" w:right="1417" w:bottom="1417" w:left="1417" w:header="708" w:footer="708" w:gutter="0"/>
      <w:pgBorders w:offsetFrom="page">
        <w:top w:val="thinThickSmallGap" w:sz="12" w:space="24" w:color="222A35" w:themeColor="text2" w:themeShade="80"/>
        <w:left w:val="thinThickSmallGap" w:sz="12" w:space="24" w:color="222A35" w:themeColor="text2" w:themeShade="80"/>
        <w:bottom w:val="thickThinSmallGap" w:sz="12" w:space="24" w:color="222A35" w:themeColor="text2" w:themeShade="80"/>
        <w:right w:val="thickThinSmallGap" w:sz="12" w:space="24" w:color="222A35" w:themeColor="text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36D90"/>
    <w:multiLevelType w:val="multilevel"/>
    <w:tmpl w:val="D402E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D2375"/>
    <w:multiLevelType w:val="multilevel"/>
    <w:tmpl w:val="FB30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15E75"/>
    <w:multiLevelType w:val="multilevel"/>
    <w:tmpl w:val="E618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452CC"/>
    <w:multiLevelType w:val="multilevel"/>
    <w:tmpl w:val="5BF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20A10"/>
    <w:multiLevelType w:val="multilevel"/>
    <w:tmpl w:val="4CC8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2B311E"/>
    <w:multiLevelType w:val="hybridMultilevel"/>
    <w:tmpl w:val="0B46E6A6"/>
    <w:lvl w:ilvl="0" w:tplc="380C0011">
      <w:start w:val="1"/>
      <w:numFmt w:val="decimal"/>
      <w:lvlText w:val="%1)"/>
      <w:lvlJc w:val="left"/>
      <w:pPr>
        <w:ind w:left="720" w:hanging="360"/>
      </w:p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6" w15:restartNumberingAfterBreak="0">
    <w:nsid w:val="335A4DE8"/>
    <w:multiLevelType w:val="multilevel"/>
    <w:tmpl w:val="F1A29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6A3365"/>
    <w:multiLevelType w:val="multilevel"/>
    <w:tmpl w:val="CB98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D82A8C"/>
    <w:multiLevelType w:val="multilevel"/>
    <w:tmpl w:val="92126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D27883"/>
    <w:multiLevelType w:val="multilevel"/>
    <w:tmpl w:val="043A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9139F3"/>
    <w:multiLevelType w:val="multilevel"/>
    <w:tmpl w:val="B52C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52422"/>
    <w:multiLevelType w:val="hybridMultilevel"/>
    <w:tmpl w:val="C86C907C"/>
    <w:lvl w:ilvl="0" w:tplc="6926593C">
      <w:start w:val="1"/>
      <w:numFmt w:val="lowerRoman"/>
      <w:lvlText w:val="(%1)"/>
      <w:lvlJc w:val="left"/>
      <w:pPr>
        <w:ind w:left="1080" w:hanging="720"/>
      </w:pPr>
      <w:rPr>
        <w:rFonts w:hint="default"/>
      </w:rPr>
    </w:lvl>
    <w:lvl w:ilvl="1" w:tplc="380C0019">
      <w:start w:val="1"/>
      <w:numFmt w:val="lowerLetter"/>
      <w:lvlText w:val="%2."/>
      <w:lvlJc w:val="left"/>
      <w:pPr>
        <w:ind w:left="1440" w:hanging="360"/>
      </w:pPr>
    </w:lvl>
    <w:lvl w:ilvl="2" w:tplc="380C001B">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12" w15:restartNumberingAfterBreak="0">
    <w:nsid w:val="610B2219"/>
    <w:multiLevelType w:val="multilevel"/>
    <w:tmpl w:val="AD6C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7562B9"/>
    <w:multiLevelType w:val="multilevel"/>
    <w:tmpl w:val="42FAC13A"/>
    <w:lvl w:ilvl="0">
      <w:start w:val="1"/>
      <w:numFmt w:val="bullet"/>
      <w:lvlText w:val=""/>
      <w:lvlJc w:val="left"/>
      <w:pPr>
        <w:tabs>
          <w:tab w:val="num" w:pos="720"/>
        </w:tabs>
        <w:ind w:left="720" w:hanging="360"/>
      </w:pPr>
      <w:rPr>
        <w:rFonts w:ascii="Symbol" w:hAnsi="Symbol" w:hint="default"/>
        <w:sz w:val="20"/>
      </w:rPr>
    </w:lvl>
    <w:lvl w:ilvl="1">
      <w:start w:val="3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F864CB"/>
    <w:multiLevelType w:val="hybridMultilevel"/>
    <w:tmpl w:val="0D54A59A"/>
    <w:lvl w:ilvl="0" w:tplc="380C0005">
      <w:start w:val="1"/>
      <w:numFmt w:val="bullet"/>
      <w:lvlText w:val=""/>
      <w:lvlJc w:val="left"/>
      <w:pPr>
        <w:ind w:left="720" w:hanging="360"/>
      </w:pPr>
      <w:rPr>
        <w:rFonts w:ascii="Wingdings" w:hAnsi="Wingdings"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15" w15:restartNumberingAfterBreak="0">
    <w:nsid w:val="6D8E2B09"/>
    <w:multiLevelType w:val="multilevel"/>
    <w:tmpl w:val="4F6A2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BF1273"/>
    <w:multiLevelType w:val="multilevel"/>
    <w:tmpl w:val="E0048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762944"/>
    <w:multiLevelType w:val="multilevel"/>
    <w:tmpl w:val="BDC2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1F55E2"/>
    <w:multiLevelType w:val="multilevel"/>
    <w:tmpl w:val="2C88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8"/>
  </w:num>
  <w:num w:numId="3">
    <w:abstractNumId w:val="4"/>
  </w:num>
  <w:num w:numId="4">
    <w:abstractNumId w:val="2"/>
  </w:num>
  <w:num w:numId="5">
    <w:abstractNumId w:val="3"/>
  </w:num>
  <w:num w:numId="6">
    <w:abstractNumId w:val="12"/>
  </w:num>
  <w:num w:numId="7">
    <w:abstractNumId w:val="9"/>
  </w:num>
  <w:num w:numId="8">
    <w:abstractNumId w:val="5"/>
  </w:num>
  <w:num w:numId="9">
    <w:abstractNumId w:val="11"/>
  </w:num>
  <w:num w:numId="10">
    <w:abstractNumId w:val="15"/>
  </w:num>
  <w:num w:numId="11">
    <w:abstractNumId w:val="0"/>
  </w:num>
  <w:num w:numId="12">
    <w:abstractNumId w:val="13"/>
  </w:num>
  <w:num w:numId="13">
    <w:abstractNumId w:val="16"/>
  </w:num>
  <w:num w:numId="14">
    <w:abstractNumId w:val="1"/>
  </w:num>
  <w:num w:numId="15">
    <w:abstractNumId w:val="10"/>
  </w:num>
  <w:num w:numId="16">
    <w:abstractNumId w:val="7"/>
  </w:num>
  <w:num w:numId="17">
    <w:abstractNumId w:val="14"/>
  </w:num>
  <w:num w:numId="18">
    <w:abstractNumId w:val="1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8BC"/>
    <w:rsid w:val="00085250"/>
    <w:rsid w:val="0025459B"/>
    <w:rsid w:val="002818F3"/>
    <w:rsid w:val="002B65E0"/>
    <w:rsid w:val="00300396"/>
    <w:rsid w:val="003A2EB7"/>
    <w:rsid w:val="004153BB"/>
    <w:rsid w:val="00470BEA"/>
    <w:rsid w:val="005A389E"/>
    <w:rsid w:val="005D6E14"/>
    <w:rsid w:val="006742CC"/>
    <w:rsid w:val="00694FAF"/>
    <w:rsid w:val="006B5F80"/>
    <w:rsid w:val="0078554E"/>
    <w:rsid w:val="00955787"/>
    <w:rsid w:val="00966A95"/>
    <w:rsid w:val="00A90DC5"/>
    <w:rsid w:val="00B028BC"/>
    <w:rsid w:val="00B04E2D"/>
    <w:rsid w:val="00DF7B44"/>
    <w:rsid w:val="00EE2248"/>
    <w:rsid w:val="00F10211"/>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23F6"/>
  <w15:chartTrackingRefBased/>
  <w15:docId w15:val="{D03C420A-E509-4F2B-B66B-B6027F0B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M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B028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028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028B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028B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028B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028B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28B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28B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28B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28B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028B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028B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028B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028B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028B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28B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28B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28BC"/>
    <w:rPr>
      <w:rFonts w:eastAsiaTheme="majorEastAsia" w:cstheme="majorBidi"/>
      <w:color w:val="272727" w:themeColor="text1" w:themeTint="D8"/>
    </w:rPr>
  </w:style>
  <w:style w:type="paragraph" w:styleId="Titre">
    <w:name w:val="Title"/>
    <w:basedOn w:val="Normal"/>
    <w:next w:val="Normal"/>
    <w:link w:val="TitreCar"/>
    <w:uiPriority w:val="10"/>
    <w:qFormat/>
    <w:rsid w:val="00B02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28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28B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28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28BC"/>
    <w:pPr>
      <w:spacing w:before="160"/>
      <w:jc w:val="center"/>
    </w:pPr>
    <w:rPr>
      <w:i/>
      <w:iCs/>
      <w:color w:val="404040" w:themeColor="text1" w:themeTint="BF"/>
    </w:rPr>
  </w:style>
  <w:style w:type="character" w:customStyle="1" w:styleId="CitationCar">
    <w:name w:val="Citation Car"/>
    <w:basedOn w:val="Policepardfaut"/>
    <w:link w:val="Citation"/>
    <w:uiPriority w:val="29"/>
    <w:rsid w:val="00B028BC"/>
    <w:rPr>
      <w:i/>
      <w:iCs/>
      <w:color w:val="404040" w:themeColor="text1" w:themeTint="BF"/>
    </w:rPr>
  </w:style>
  <w:style w:type="paragraph" w:styleId="Paragraphedeliste">
    <w:name w:val="List Paragraph"/>
    <w:basedOn w:val="Normal"/>
    <w:uiPriority w:val="34"/>
    <w:qFormat/>
    <w:rsid w:val="00B028BC"/>
    <w:pPr>
      <w:ind w:left="720"/>
      <w:contextualSpacing/>
    </w:pPr>
  </w:style>
  <w:style w:type="character" w:styleId="Accentuationintense">
    <w:name w:val="Intense Emphasis"/>
    <w:basedOn w:val="Policepardfaut"/>
    <w:uiPriority w:val="21"/>
    <w:qFormat/>
    <w:rsid w:val="00B028BC"/>
    <w:rPr>
      <w:i/>
      <w:iCs/>
      <w:color w:val="2F5496" w:themeColor="accent1" w:themeShade="BF"/>
    </w:rPr>
  </w:style>
  <w:style w:type="paragraph" w:styleId="Citationintense">
    <w:name w:val="Intense Quote"/>
    <w:basedOn w:val="Normal"/>
    <w:next w:val="Normal"/>
    <w:link w:val="CitationintenseCar"/>
    <w:uiPriority w:val="30"/>
    <w:qFormat/>
    <w:rsid w:val="00B02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028BC"/>
    <w:rPr>
      <w:i/>
      <w:iCs/>
      <w:color w:val="2F5496" w:themeColor="accent1" w:themeShade="BF"/>
    </w:rPr>
  </w:style>
  <w:style w:type="character" w:styleId="Rfrenceintense">
    <w:name w:val="Intense Reference"/>
    <w:basedOn w:val="Policepardfaut"/>
    <w:uiPriority w:val="32"/>
    <w:qFormat/>
    <w:rsid w:val="00B028BC"/>
    <w:rPr>
      <w:b/>
      <w:bCs/>
      <w:smallCaps/>
      <w:color w:val="2F5496" w:themeColor="accent1" w:themeShade="BF"/>
      <w:spacing w:val="5"/>
    </w:rPr>
  </w:style>
  <w:style w:type="paragraph" w:customStyle="1" w:styleId="z1qcye">
    <w:name w:val="z1qcye"/>
    <w:basedOn w:val="Normal"/>
    <w:rsid w:val="002B65E0"/>
    <w:pPr>
      <w:spacing w:before="100" w:beforeAutospacing="1" w:after="100" w:afterAutospacing="1" w:line="240" w:lineRule="auto"/>
    </w:pPr>
    <w:rPr>
      <w:rFonts w:ascii="Times New Roman" w:eastAsia="Times New Roman" w:hAnsi="Times New Roman" w:cs="Times New Roman"/>
      <w:kern w:val="0"/>
      <w:lang w:eastAsia="fr-MA"/>
      <w14:ligatures w14:val="none"/>
    </w:rPr>
  </w:style>
  <w:style w:type="character" w:customStyle="1" w:styleId="inqyif">
    <w:name w:val="inqyif"/>
    <w:basedOn w:val="Policepardfaut"/>
    <w:rsid w:val="002B65E0"/>
  </w:style>
  <w:style w:type="character" w:styleId="lev">
    <w:name w:val="Strong"/>
    <w:basedOn w:val="Policepardfaut"/>
    <w:uiPriority w:val="22"/>
    <w:qFormat/>
    <w:rsid w:val="002B65E0"/>
    <w:rPr>
      <w:b/>
      <w:bCs/>
    </w:rPr>
  </w:style>
  <w:style w:type="character" w:styleId="Accentuation">
    <w:name w:val="Emphasis"/>
    <w:basedOn w:val="Policepardfaut"/>
    <w:uiPriority w:val="20"/>
    <w:qFormat/>
    <w:rsid w:val="005D6E14"/>
    <w:rPr>
      <w:i/>
      <w:iCs/>
    </w:rPr>
  </w:style>
  <w:style w:type="character" w:styleId="Lienhypertexte">
    <w:name w:val="Hyperlink"/>
    <w:basedOn w:val="Policepardfaut"/>
    <w:uiPriority w:val="99"/>
    <w:unhideWhenUsed/>
    <w:rsid w:val="00B04E2D"/>
    <w:rPr>
      <w:color w:val="0563C1" w:themeColor="hyperlink"/>
      <w:u w:val="single"/>
    </w:rPr>
  </w:style>
  <w:style w:type="character" w:styleId="Mentionnonrsolue">
    <w:name w:val="Unresolved Mention"/>
    <w:basedOn w:val="Policepardfaut"/>
    <w:uiPriority w:val="99"/>
    <w:semiHidden/>
    <w:unhideWhenUsed/>
    <w:rsid w:val="00B04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ntreamazig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2001</Words>
  <Characters>11010</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zerynthiaconsulting2030@gmail.com</dc:creator>
  <cp:keywords/>
  <dc:description/>
  <cp:lastModifiedBy>Mohamed Handaine</cp:lastModifiedBy>
  <cp:revision>3</cp:revision>
  <dcterms:created xsi:type="dcterms:W3CDTF">2026-10-18T06:59:00Z</dcterms:created>
  <dcterms:modified xsi:type="dcterms:W3CDTF">2026-10-18T07:07:00Z</dcterms:modified>
</cp:coreProperties>
</file>