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49C" w14:textId="586BC8C5" w:rsidR="00556554" w:rsidRPr="00B8441F" w:rsidRDefault="00B8441F" w:rsidP="00556554">
      <w:pPr>
        <w:spacing w:after="200" w:line="276" w:lineRule="auto"/>
        <w:jc w:val="both"/>
        <w:rPr>
          <w:rFonts w:eastAsia="Batang" w:cstheme="minorHAnsi"/>
          <w:b/>
          <w:bCs/>
          <w:sz w:val="26"/>
          <w:szCs w:val="26"/>
          <w:u w:val="single"/>
          <w:lang w:val="fr-FR" w:eastAsia="ko-KR"/>
        </w:rPr>
      </w:pPr>
      <w:r>
        <w:rPr>
          <w:rFonts w:eastAsia="Batang" w:cstheme="minorHAnsi"/>
          <w:b/>
          <w:bCs/>
          <w:sz w:val="26"/>
          <w:szCs w:val="26"/>
          <w:u w:val="single"/>
          <w:lang w:val="fr-FR" w:eastAsia="ko-KR"/>
        </w:rPr>
        <w:t>F</w:t>
      </w:r>
      <w:r w:rsidR="00556554" w:rsidRPr="00B8441F">
        <w:rPr>
          <w:rFonts w:eastAsia="Batang" w:cstheme="minorHAnsi"/>
          <w:b/>
          <w:bCs/>
          <w:sz w:val="26"/>
          <w:szCs w:val="26"/>
          <w:u w:val="single"/>
          <w:lang w:val="fr-FR" w:eastAsia="ko-KR"/>
        </w:rPr>
        <w:t>iche de poste </w:t>
      </w:r>
      <w:r w:rsidRPr="00B8441F">
        <w:rPr>
          <w:rFonts w:eastAsia="Batang" w:cstheme="minorHAnsi"/>
          <w:b/>
          <w:bCs/>
          <w:sz w:val="26"/>
          <w:szCs w:val="26"/>
          <w:u w:val="single"/>
          <w:lang w:val="fr-FR" w:eastAsia="ko-KR"/>
        </w:rPr>
        <w:t>Assistant commu</w:t>
      </w:r>
      <w:r>
        <w:rPr>
          <w:rFonts w:eastAsia="Batang" w:cstheme="minorHAnsi"/>
          <w:b/>
          <w:bCs/>
          <w:sz w:val="26"/>
          <w:szCs w:val="26"/>
          <w:u w:val="single"/>
          <w:lang w:val="fr-FR" w:eastAsia="ko-KR"/>
        </w:rPr>
        <w:t>nication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7564"/>
      </w:tblGrid>
      <w:tr w:rsidR="001A6041" w:rsidRPr="009111E0" w14:paraId="102784C1" w14:textId="77777777" w:rsidTr="00556554">
        <w:trPr>
          <w:trHeight w:val="300"/>
        </w:trPr>
        <w:tc>
          <w:tcPr>
            <w:tcW w:w="1492" w:type="pct"/>
            <w:shd w:val="clear" w:color="auto" w:fill="4472C4" w:themeFill="accent1"/>
            <w:noWrap/>
            <w:hideMark/>
          </w:tcPr>
          <w:p w14:paraId="566AAC92" w14:textId="77777777" w:rsidR="001A6041" w:rsidRPr="00B8441F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8441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3508" w:type="pct"/>
            <w:shd w:val="clear" w:color="auto" w:fill="4472C4" w:themeFill="accent1"/>
            <w:noWrap/>
            <w:hideMark/>
          </w:tcPr>
          <w:p w14:paraId="556B4AF5" w14:textId="562ECB3B" w:rsidR="001A6041" w:rsidRPr="00B8441F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8441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Contenu</w:t>
            </w:r>
          </w:p>
        </w:tc>
      </w:tr>
      <w:tr w:rsidR="001A6041" w:rsidRPr="009111E0" w14:paraId="54F21A47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571C9B3B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3508" w:type="pct"/>
            <w:noWrap/>
            <w:vAlign w:val="bottom"/>
            <w:hideMark/>
          </w:tcPr>
          <w:p w14:paraId="7F7C0C55" w14:textId="47853A72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proofErr w:type="spellStart"/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Assistant.e</w:t>
            </w:r>
            <w:proofErr w:type="spellEnd"/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communication </w:t>
            </w:r>
          </w:p>
        </w:tc>
      </w:tr>
      <w:tr w:rsidR="001A6041" w:rsidRPr="009111E0" w14:paraId="6DDA8E25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66E70A4E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508" w:type="pct"/>
            <w:noWrap/>
            <w:vAlign w:val="bottom"/>
            <w:hideMark/>
          </w:tcPr>
          <w:p w14:paraId="48833D7C" w14:textId="65CDFADC" w:rsidR="001A6041" w:rsidRPr="009111E0" w:rsidRDefault="004C7FE6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Observatoire Marocain des Prisons (OMP)</w:t>
            </w:r>
          </w:p>
        </w:tc>
      </w:tr>
      <w:tr w:rsidR="001A6041" w:rsidRPr="009111E0" w14:paraId="6973D0B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748C01F2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508" w:type="pct"/>
            <w:noWrap/>
            <w:vAlign w:val="bottom"/>
            <w:hideMark/>
          </w:tcPr>
          <w:p w14:paraId="3A339F52" w14:textId="36DADA2F" w:rsidR="001A6041" w:rsidRPr="009111E0" w:rsidRDefault="004C7FE6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10, rue des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batignolles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casablanca</w:t>
            </w:r>
            <w:proofErr w:type="spellEnd"/>
          </w:p>
        </w:tc>
      </w:tr>
      <w:tr w:rsidR="001A6041" w:rsidRPr="009111E0" w14:paraId="51460989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B1C25ED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508" w:type="pct"/>
            <w:noWrap/>
            <w:vAlign w:val="bottom"/>
            <w:hideMark/>
          </w:tcPr>
          <w:p w14:paraId="21E7B636" w14:textId="3348B81E" w:rsidR="001A6041" w:rsidRPr="009111E0" w:rsidRDefault="009E6AB7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5</w:t>
            </w:r>
            <w:r w:rsidR="001A6041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mois</w:t>
            </w:r>
            <w:r w:rsidR="0093364B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</w:t>
            </w:r>
          </w:p>
        </w:tc>
      </w:tr>
      <w:tr w:rsidR="001A6041" w:rsidRPr="009111E0" w14:paraId="5D8130DE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06E8B765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508" w:type="pct"/>
            <w:noWrap/>
            <w:vAlign w:val="bottom"/>
            <w:hideMark/>
          </w:tcPr>
          <w:p w14:paraId="28D06360" w14:textId="19A4BAAC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ANAPEC</w:t>
            </w:r>
          </w:p>
        </w:tc>
      </w:tr>
      <w:tr w:rsidR="001A6041" w:rsidRPr="009111E0" w14:paraId="509B4E78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403C8A11" w14:textId="748CEEDD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9E6AB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net</w:t>
            </w: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508" w:type="pct"/>
            <w:noWrap/>
            <w:vAlign w:val="bottom"/>
            <w:hideMark/>
          </w:tcPr>
          <w:p w14:paraId="6D898AB6" w14:textId="2A08854F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5 000 MAD / mois </w:t>
            </w:r>
            <w:r w:rsidR="0093364B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+ toute autre rémunération que décide l’OSC </w:t>
            </w:r>
          </w:p>
        </w:tc>
      </w:tr>
      <w:tr w:rsidR="001A6041" w:rsidRPr="009111E0" w14:paraId="1101132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711E303A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508" w:type="pct"/>
            <w:noWrap/>
            <w:vAlign w:val="bottom"/>
            <w:hideMark/>
          </w:tcPr>
          <w:p w14:paraId="2E2D0AB8" w14:textId="00B437B7" w:rsidR="001A6041" w:rsidRPr="009111E0" w:rsidRDefault="009E6AB7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Avril 2026</w:t>
            </w:r>
          </w:p>
        </w:tc>
      </w:tr>
      <w:tr w:rsidR="001A6041" w:rsidRPr="009111E0" w14:paraId="12CB0943" w14:textId="77777777" w:rsidTr="00556554">
        <w:trPr>
          <w:trHeight w:val="284"/>
        </w:trPr>
        <w:tc>
          <w:tcPr>
            <w:tcW w:w="1492" w:type="pct"/>
            <w:noWrap/>
            <w:vAlign w:val="bottom"/>
            <w:hideMark/>
          </w:tcPr>
          <w:p w14:paraId="7149997C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3508" w:type="pct"/>
            <w:noWrap/>
            <w:vAlign w:val="bottom"/>
            <w:hideMark/>
          </w:tcPr>
          <w:p w14:paraId="2F9218B8" w14:textId="08455488" w:rsidR="001A6041" w:rsidRPr="009111E0" w:rsidRDefault="00514B1A" w:rsidP="00514B1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514B1A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Ce poste est nécessaire pour assurer une communication cohérente et efficace, renforcer la visibilité de l’organisation, promouvoir ses activités et maintenir une interaction continue avec ses différents publics.</w:t>
            </w:r>
          </w:p>
        </w:tc>
      </w:tr>
      <w:tr w:rsidR="001A6041" w:rsidRPr="009111E0" w14:paraId="21F000C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22F0E95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3508" w:type="pct"/>
            <w:noWrap/>
            <w:vAlign w:val="bottom"/>
            <w:hideMark/>
          </w:tcPr>
          <w:p w14:paraId="324F294B" w14:textId="3EB8A840" w:rsidR="001A6041" w:rsidRPr="00B1686F" w:rsidRDefault="00514B1A" w:rsidP="00514B1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Gestion des supports de communication</w:t>
            </w:r>
          </w:p>
        </w:tc>
      </w:tr>
      <w:tr w:rsidR="00556554" w:rsidRPr="009111E0" w14:paraId="1AB814C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0F5BC185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3508" w:type="pct"/>
            <w:noWrap/>
            <w:vAlign w:val="bottom"/>
            <w:hideMark/>
          </w:tcPr>
          <w:p w14:paraId="4E1BC742" w14:textId="76F1F7CC" w:rsidR="00556554" w:rsidRPr="00B1686F" w:rsidRDefault="00514B1A" w:rsidP="00514B1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Animation des réseaux sociaux</w:t>
            </w:r>
          </w:p>
        </w:tc>
      </w:tr>
      <w:tr w:rsidR="00556554" w:rsidRPr="009111E0" w14:paraId="429DD020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302F6E8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508" w:type="pct"/>
            <w:noWrap/>
            <w:vAlign w:val="bottom"/>
            <w:hideMark/>
          </w:tcPr>
          <w:p w14:paraId="43C6F47A" w14:textId="6638F0D1" w:rsidR="00556554" w:rsidRPr="00B1686F" w:rsidRDefault="00514B1A" w:rsidP="00514B1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Coordination des événements</w:t>
            </w:r>
          </w:p>
        </w:tc>
      </w:tr>
      <w:tr w:rsidR="00556554" w:rsidRPr="009111E0" w14:paraId="5C82CD5E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B46335E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508" w:type="pct"/>
            <w:noWrap/>
            <w:vAlign w:val="bottom"/>
            <w:hideMark/>
          </w:tcPr>
          <w:p w14:paraId="0F2D6B87" w14:textId="79C22369" w:rsidR="00556554" w:rsidRPr="00B1686F" w:rsidRDefault="00514B1A" w:rsidP="00514B1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Relations avec les médias</w:t>
            </w:r>
          </w:p>
        </w:tc>
      </w:tr>
      <w:tr w:rsidR="00556554" w:rsidRPr="009111E0" w14:paraId="6F5186CA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10D7940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508" w:type="pct"/>
            <w:noWrap/>
            <w:vAlign w:val="bottom"/>
            <w:hideMark/>
          </w:tcPr>
          <w:p w14:paraId="1CF14785" w14:textId="0F06B044" w:rsidR="00556554" w:rsidRPr="00B1686F" w:rsidRDefault="00B1686F" w:rsidP="00B1686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Reporting et évaluation</w:t>
            </w:r>
          </w:p>
        </w:tc>
      </w:tr>
      <w:tr w:rsidR="00556554" w:rsidRPr="009111E0" w14:paraId="478789CC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5ACEC8B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508" w:type="pct"/>
            <w:noWrap/>
            <w:vAlign w:val="bottom"/>
            <w:hideMark/>
          </w:tcPr>
          <w:p w14:paraId="75FB5F65" w14:textId="6B60B1A4" w:rsidR="00556554" w:rsidRPr="00B1686F" w:rsidRDefault="00B1686F" w:rsidP="00B1686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Support interne à la communication</w:t>
            </w:r>
          </w:p>
        </w:tc>
      </w:tr>
      <w:tr w:rsidR="00556554" w:rsidRPr="009111E0" w14:paraId="5863E509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5BE245D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3508" w:type="pct"/>
            <w:noWrap/>
            <w:vAlign w:val="bottom"/>
            <w:hideMark/>
          </w:tcPr>
          <w:p w14:paraId="5A85C1AD" w14:textId="59BA18B0" w:rsidR="00556554" w:rsidRPr="009111E0" w:rsidRDefault="00514B1A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Bac+3</w:t>
            </w:r>
          </w:p>
        </w:tc>
      </w:tr>
      <w:tr w:rsidR="00556554" w:rsidRPr="009111E0" w14:paraId="3F6FD1B0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0B566649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</w:tc>
        <w:tc>
          <w:tcPr>
            <w:tcW w:w="3508" w:type="pct"/>
            <w:noWrap/>
            <w:vAlign w:val="bottom"/>
            <w:hideMark/>
          </w:tcPr>
          <w:p w14:paraId="0C9EB419" w14:textId="3E1727F2" w:rsidR="00556554" w:rsidRPr="00B1686F" w:rsidRDefault="00B1686F" w:rsidP="009E6AB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Maîtrise des outils bureautiques/ Compétences en communication digitale/Rédaction professionnelle / Techniques de relations presse / Gestion de projets de communication</w:t>
            </w:r>
            <w:r>
              <w:rPr>
                <w:rFonts w:eastAsia="Times New Roman" w:cstheme="minorHAnsi"/>
                <w:color w:val="000000"/>
                <w:lang w:eastAsia="fr-FR"/>
              </w:rPr>
              <w:t>/</w:t>
            </w:r>
          </w:p>
        </w:tc>
      </w:tr>
      <w:tr w:rsidR="00556554" w:rsidRPr="009111E0" w14:paraId="2878C737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FCC2607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comportementales</w:t>
            </w:r>
          </w:p>
        </w:tc>
        <w:tc>
          <w:tcPr>
            <w:tcW w:w="3508" w:type="pct"/>
            <w:noWrap/>
            <w:vAlign w:val="bottom"/>
            <w:hideMark/>
          </w:tcPr>
          <w:p w14:paraId="58A3DE33" w14:textId="6960C0A8" w:rsidR="00B1686F" w:rsidRPr="00B1686F" w:rsidRDefault="00B1686F" w:rsidP="00B1686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B1686F">
              <w:rPr>
                <w:rFonts w:eastAsia="Times New Roman" w:cstheme="minorHAnsi"/>
                <w:color w:val="000000"/>
                <w:lang w:eastAsia="fr-FR"/>
              </w:rPr>
              <w:t>Esprit d’équipe / Communication claire et assertive/ Sens de l’organisation / Proactivité et autonomie / Créativité / Adaptabilité / Rigueur/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B1686F">
              <w:rPr>
                <w:rFonts w:eastAsia="Times New Roman" w:cstheme="minorHAnsi"/>
                <w:color w:val="000000"/>
                <w:lang w:eastAsia="fr-FR"/>
              </w:rPr>
              <w:t>Sens de la confidentialité et de la discrétion.</w:t>
            </w:r>
          </w:p>
          <w:p w14:paraId="15DBB343" w14:textId="196437D2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556554" w:rsidRPr="009111E0" w14:paraId="6819622B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C7F5376" w14:textId="39CA4DE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3508" w:type="pct"/>
            <w:noWrap/>
            <w:vAlign w:val="bottom"/>
            <w:hideMark/>
          </w:tcPr>
          <w:p w14:paraId="7BB19E78" w14:textId="3DB662EA" w:rsidR="00556554" w:rsidRPr="009111E0" w:rsidRDefault="00514B1A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Arabe, Français, Anglais souhaité</w:t>
            </w:r>
          </w:p>
        </w:tc>
      </w:tr>
      <w:tr w:rsidR="00556554" w:rsidRPr="009111E0" w14:paraId="6EB51599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0D80023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Responsable hiérarchique / Tuteur</w:t>
            </w:r>
          </w:p>
        </w:tc>
        <w:tc>
          <w:tcPr>
            <w:tcW w:w="3508" w:type="pct"/>
            <w:noWrap/>
            <w:vAlign w:val="bottom"/>
            <w:hideMark/>
          </w:tcPr>
          <w:p w14:paraId="698A037F" w14:textId="582F8D71" w:rsidR="00556554" w:rsidRPr="009111E0" w:rsidRDefault="00514B1A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Mme Nadia Benhida / Trésorière</w:t>
            </w:r>
          </w:p>
        </w:tc>
      </w:tr>
      <w:tr w:rsidR="00556554" w:rsidRPr="009111E0" w14:paraId="3C2715F1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40A6F17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3508" w:type="pct"/>
            <w:noWrap/>
            <w:vAlign w:val="bottom"/>
            <w:hideMark/>
          </w:tcPr>
          <w:p w14:paraId="0F549D66" w14:textId="5B1F27C4" w:rsidR="00556554" w:rsidRPr="009111E0" w:rsidRDefault="00514B1A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Un suivi hebdomadaire</w:t>
            </w:r>
          </w:p>
        </w:tc>
      </w:tr>
      <w:tr w:rsidR="00556554" w:rsidRPr="009111E0" w14:paraId="40A333AA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428187C2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508" w:type="pct"/>
            <w:noWrap/>
            <w:vAlign w:val="bottom"/>
            <w:hideMark/>
          </w:tcPr>
          <w:p w14:paraId="7E41E2B5" w14:textId="54ADC669" w:rsidR="00556554" w:rsidRPr="009111E0" w:rsidRDefault="009E6AB7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P</w:t>
            </w:r>
            <w:r w:rsidR="00556554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rise en charge par l’association</w:t>
            </w:r>
          </w:p>
        </w:tc>
      </w:tr>
      <w:tr w:rsidR="00556554" w:rsidRPr="009111E0" w14:paraId="38CFDE3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5001C89D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508" w:type="pct"/>
            <w:noWrap/>
            <w:vAlign w:val="bottom"/>
            <w:hideMark/>
          </w:tcPr>
          <w:p w14:paraId="6F7A104A" w14:textId="2BB0472C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Oui </w:t>
            </w:r>
            <w:r w:rsidR="00514B1A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pour la couverture des activités de l’OMP</w:t>
            </w:r>
          </w:p>
        </w:tc>
      </w:tr>
      <w:tr w:rsidR="00556554" w:rsidRPr="009111E0" w14:paraId="470160FE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98DD801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508" w:type="pct"/>
            <w:noWrap/>
            <w:vAlign w:val="bottom"/>
            <w:hideMark/>
          </w:tcPr>
          <w:p w14:paraId="71A44BEB" w14:textId="2CD0AE47" w:rsidR="00556554" w:rsidRPr="009111E0" w:rsidRDefault="00514B1A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Du lundi au vendredi de 9h00 à 17h00</w:t>
            </w:r>
          </w:p>
        </w:tc>
      </w:tr>
      <w:tr w:rsidR="00556554" w:rsidRPr="009111E0" w14:paraId="356C93F7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AF2DC66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508" w:type="pct"/>
            <w:noWrap/>
            <w:vAlign w:val="bottom"/>
            <w:hideMark/>
          </w:tcPr>
          <w:p w14:paraId="71FDECA6" w14:textId="3E6ACD54" w:rsidR="00556554" w:rsidRPr="009111E0" w:rsidRDefault="00514B1A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hyperlink r:id="rId7" w:history="1">
              <w:r w:rsidRPr="00087319">
                <w:rPr>
                  <w:rStyle w:val="Hyperlien"/>
                  <w:rFonts w:eastAsia="Times New Roman" w:cstheme="minorHAnsi"/>
                  <w:i/>
                  <w:iCs/>
                  <w:lang w:eastAsia="fr-FR"/>
                </w:rPr>
                <w:t>benhidafsjes@gmail.com</w:t>
              </w:r>
            </w:hyperlink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/ +212668906139</w:t>
            </w:r>
          </w:p>
        </w:tc>
      </w:tr>
      <w:tr w:rsidR="00556554" w:rsidRPr="009111E0" w14:paraId="49028CEA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17547B8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508" w:type="pct"/>
            <w:noWrap/>
            <w:vAlign w:val="bottom"/>
            <w:hideMark/>
          </w:tcPr>
          <w:p w14:paraId="2B4D2148" w14:textId="54EABB4E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CV, lettre de motivation</w:t>
            </w:r>
          </w:p>
        </w:tc>
      </w:tr>
    </w:tbl>
    <w:p w14:paraId="5BCF90F3" w14:textId="77777777" w:rsidR="001A6041" w:rsidRPr="009111E0" w:rsidRDefault="001A6041" w:rsidP="0004748A">
      <w:pPr>
        <w:spacing w:line="276" w:lineRule="auto"/>
        <w:jc w:val="both"/>
        <w:rPr>
          <w:rFonts w:cstheme="minorHAnsi"/>
        </w:rPr>
      </w:pPr>
    </w:p>
    <w:sectPr w:rsidR="001A6041" w:rsidRPr="009111E0" w:rsidSect="00DF681D">
      <w:headerReference w:type="default" r:id="rId8"/>
      <w:footerReference w:type="default" r:id="rId9"/>
      <w:pgSz w:w="11906" w:h="16838"/>
      <w:pgMar w:top="2682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A6AE" w14:textId="77777777" w:rsidR="007403C8" w:rsidRPr="00A24E96" w:rsidRDefault="007403C8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6FD9E7B2" w14:textId="77777777" w:rsidR="007403C8" w:rsidRPr="00A24E96" w:rsidRDefault="007403C8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803" w14:textId="774C0556" w:rsidR="00DF681D" w:rsidRPr="00A24E96" w:rsidRDefault="00B8441F">
    <w:pPr>
      <w:pStyle w:val="Pieddepage"/>
    </w:pPr>
    <w:r w:rsidRPr="00A24E96">
      <w:rPr>
        <w:noProof/>
      </w:rPr>
      <w:drawing>
        <wp:anchor distT="0" distB="0" distL="114300" distR="114300" simplePos="0" relativeHeight="251662336" behindDoc="0" locked="0" layoutInCell="1" allowOverlap="1" wp14:anchorId="4AD31CA5" wp14:editId="465A533D">
          <wp:simplePos x="0" y="0"/>
          <wp:positionH relativeFrom="margin">
            <wp:posOffset>2385695</wp:posOffset>
          </wp:positionH>
          <wp:positionV relativeFrom="margin">
            <wp:posOffset>8173720</wp:posOffset>
          </wp:positionV>
          <wp:extent cx="913130" cy="453390"/>
          <wp:effectExtent l="0" t="0" r="1270" b="3810"/>
          <wp:wrapSquare wrapText="bothSides"/>
          <wp:docPr id="198479100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rFonts w:eastAsia="Batang" w:cstheme="minorHAnsi"/>
        <w:b/>
        <w:bCs/>
        <w:noProof/>
        <w:color w:val="0070C0"/>
        <w:sz w:val="24"/>
        <w:szCs w:val="24"/>
        <w:u w:val="single"/>
        <w:lang w:eastAsia="ko-KR"/>
      </w:rPr>
      <w:drawing>
        <wp:anchor distT="0" distB="0" distL="114300" distR="114300" simplePos="0" relativeHeight="251663360" behindDoc="0" locked="0" layoutInCell="1" allowOverlap="1" wp14:anchorId="0CD09928" wp14:editId="0608DC1F">
          <wp:simplePos x="0" y="0"/>
          <wp:positionH relativeFrom="margin">
            <wp:posOffset>4698365</wp:posOffset>
          </wp:positionH>
          <wp:positionV relativeFrom="margin">
            <wp:posOffset>8128000</wp:posOffset>
          </wp:positionV>
          <wp:extent cx="1048385" cy="589915"/>
          <wp:effectExtent l="0" t="0" r="0" b="635"/>
          <wp:wrapSquare wrapText="bothSides"/>
          <wp:docPr id="1472066252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186" w:rsidRPr="00A24E96">
      <w:rPr>
        <w:noProof/>
      </w:rPr>
      <w:drawing>
        <wp:anchor distT="0" distB="0" distL="114300" distR="114300" simplePos="0" relativeHeight="251661312" behindDoc="0" locked="0" layoutInCell="1" allowOverlap="1" wp14:anchorId="0007D8B2" wp14:editId="5B2E3AFE">
          <wp:simplePos x="0" y="0"/>
          <wp:positionH relativeFrom="margin">
            <wp:posOffset>0</wp:posOffset>
          </wp:positionH>
          <wp:positionV relativeFrom="margin">
            <wp:posOffset>8018145</wp:posOffset>
          </wp:positionV>
          <wp:extent cx="593725" cy="741680"/>
          <wp:effectExtent l="0" t="0" r="0" b="1270"/>
          <wp:wrapSquare wrapText="bothSides"/>
          <wp:docPr id="258787327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707C" w14:textId="77777777" w:rsidR="007403C8" w:rsidRPr="00A24E96" w:rsidRDefault="007403C8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6832FF71" w14:textId="77777777" w:rsidR="007403C8" w:rsidRPr="00A24E96" w:rsidRDefault="007403C8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24E" w14:textId="176D69AA" w:rsidR="00DF681D" w:rsidRPr="00A24E96" w:rsidRDefault="00B8441F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56CD48" wp14:editId="50544687">
          <wp:simplePos x="0" y="0"/>
          <wp:positionH relativeFrom="margin">
            <wp:posOffset>-635</wp:posOffset>
          </wp:positionH>
          <wp:positionV relativeFrom="margin">
            <wp:posOffset>-1139190</wp:posOffset>
          </wp:positionV>
          <wp:extent cx="853440" cy="897255"/>
          <wp:effectExtent l="0" t="0" r="3810" b="0"/>
          <wp:wrapSquare wrapText="bothSides"/>
          <wp:docPr id="230284200" name="Image 4" descr="Une image contenant capture d’écran, symbole, Bleu Majorel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284200" name="Image 4" descr="Une image contenant capture d’écran, symbole, Bleu Majorel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66432" behindDoc="1" locked="0" layoutInCell="1" allowOverlap="1" wp14:anchorId="70449AE9" wp14:editId="14F3DBB1">
          <wp:simplePos x="0" y="0"/>
          <wp:positionH relativeFrom="margin">
            <wp:posOffset>4721860</wp:posOffset>
          </wp:positionH>
          <wp:positionV relativeFrom="paragraph">
            <wp:posOffset>213360</wp:posOffset>
          </wp:positionV>
          <wp:extent cx="1022350" cy="609600"/>
          <wp:effectExtent l="0" t="0" r="0" b="0"/>
          <wp:wrapNone/>
          <wp:docPr id="4382676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7689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59264" behindDoc="0" locked="0" layoutInCell="1" allowOverlap="1" wp14:anchorId="7B9A2C2B" wp14:editId="107C0C59">
          <wp:simplePos x="0" y="0"/>
          <wp:positionH relativeFrom="margin">
            <wp:posOffset>3154045</wp:posOffset>
          </wp:positionH>
          <wp:positionV relativeFrom="margin">
            <wp:posOffset>-1062990</wp:posOffset>
          </wp:positionV>
          <wp:extent cx="1068705" cy="655320"/>
          <wp:effectExtent l="0" t="0" r="0" b="0"/>
          <wp:wrapSquare wrapText="bothSides"/>
          <wp:docPr id="61028741" name="Image 6102874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9F6EE41" wp14:editId="471CE6C0">
          <wp:simplePos x="0" y="0"/>
          <wp:positionH relativeFrom="margin">
            <wp:posOffset>1431925</wp:posOffset>
          </wp:positionH>
          <wp:positionV relativeFrom="margin">
            <wp:posOffset>-1078230</wp:posOffset>
          </wp:positionV>
          <wp:extent cx="995045" cy="723900"/>
          <wp:effectExtent l="0" t="0" r="0" b="0"/>
          <wp:wrapSquare wrapText="bothSides"/>
          <wp:docPr id="1108065748" name="Image 2" descr="Une image contenant texte, capture d’écran, affich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065748" name="Image 2" descr="Une image contenant texte, capture d’écran, affiche, conception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78532411"/>
        <w:docPartObj>
          <w:docPartGallery w:val="Page Numbers (Margins)"/>
          <w:docPartUnique/>
        </w:docPartObj>
      </w:sdtPr>
      <w:sdtContent>
        <w:r w:rsidR="009468E5" w:rsidRPr="00A24E96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F27841E" wp14:editId="066B4B0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7375144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46025" w14:textId="77777777" w:rsidR="009468E5" w:rsidRPr="00A24E96" w:rsidRDefault="009468E5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 w:rsidRPr="00A24E96">
                                <w:fldChar w:fldCharType="begin"/>
                              </w:r>
                              <w:r w:rsidRPr="00A24E96">
                                <w:instrText>PAGE    \* MERGEFORMAT</w:instrText>
                              </w:r>
                              <w:r w:rsidRPr="00A24E96">
                                <w:fldChar w:fldCharType="separate"/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27841E" id="Ellipse 1" o:spid="_x0000_s1026" style="position:absolute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A046025" w14:textId="77777777" w:rsidR="009468E5" w:rsidRPr="00A24E96" w:rsidRDefault="009468E5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 w:rsidRPr="00A24E96">
                          <w:fldChar w:fldCharType="begin"/>
                        </w:r>
                        <w:r w:rsidRPr="00A24E96">
                          <w:instrText>PAGE    \* MERGEFORMAT</w:instrText>
                        </w:r>
                        <w:r w:rsidRPr="00A24E96">
                          <w:fldChar w:fldCharType="separate"/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A2139" w:rsidRPr="00A24E9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E1D63"/>
    <w:multiLevelType w:val="multilevel"/>
    <w:tmpl w:val="4892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44C52"/>
    <w:multiLevelType w:val="multilevel"/>
    <w:tmpl w:val="3A6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C5997"/>
    <w:multiLevelType w:val="multilevel"/>
    <w:tmpl w:val="5FE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86777">
    <w:abstractNumId w:val="37"/>
  </w:num>
  <w:num w:numId="2" w16cid:durableId="260800012">
    <w:abstractNumId w:val="38"/>
  </w:num>
  <w:num w:numId="3" w16cid:durableId="1890142665">
    <w:abstractNumId w:val="12"/>
  </w:num>
  <w:num w:numId="4" w16cid:durableId="436216296">
    <w:abstractNumId w:val="35"/>
  </w:num>
  <w:num w:numId="5" w16cid:durableId="1335910661">
    <w:abstractNumId w:val="35"/>
  </w:num>
  <w:num w:numId="6" w16cid:durableId="213273609">
    <w:abstractNumId w:val="28"/>
  </w:num>
  <w:num w:numId="7" w16cid:durableId="686372288">
    <w:abstractNumId w:val="17"/>
  </w:num>
  <w:num w:numId="8" w16cid:durableId="22943653">
    <w:abstractNumId w:val="21"/>
  </w:num>
  <w:num w:numId="9" w16cid:durableId="1991403869">
    <w:abstractNumId w:val="33"/>
  </w:num>
  <w:num w:numId="10" w16cid:durableId="888764220">
    <w:abstractNumId w:val="27"/>
  </w:num>
  <w:num w:numId="11" w16cid:durableId="38166269">
    <w:abstractNumId w:val="29"/>
  </w:num>
  <w:num w:numId="12" w16cid:durableId="222714378">
    <w:abstractNumId w:val="11"/>
  </w:num>
  <w:num w:numId="13" w16cid:durableId="1733890576">
    <w:abstractNumId w:val="0"/>
  </w:num>
  <w:num w:numId="14" w16cid:durableId="1406418783">
    <w:abstractNumId w:val="1"/>
  </w:num>
  <w:num w:numId="15" w16cid:durableId="200939256">
    <w:abstractNumId w:val="22"/>
  </w:num>
  <w:num w:numId="16" w16cid:durableId="359740990">
    <w:abstractNumId w:val="9"/>
  </w:num>
  <w:num w:numId="17" w16cid:durableId="964845178">
    <w:abstractNumId w:val="31"/>
  </w:num>
  <w:num w:numId="18" w16cid:durableId="816414475">
    <w:abstractNumId w:val="20"/>
  </w:num>
  <w:num w:numId="19" w16cid:durableId="682821193">
    <w:abstractNumId w:val="30"/>
  </w:num>
  <w:num w:numId="20" w16cid:durableId="974679727">
    <w:abstractNumId w:val="23"/>
  </w:num>
  <w:num w:numId="21" w16cid:durableId="2122141824">
    <w:abstractNumId w:val="8"/>
  </w:num>
  <w:num w:numId="22" w16cid:durableId="800460844">
    <w:abstractNumId w:val="10"/>
  </w:num>
  <w:num w:numId="23" w16cid:durableId="1823690422">
    <w:abstractNumId w:val="5"/>
  </w:num>
  <w:num w:numId="24" w16cid:durableId="332297714">
    <w:abstractNumId w:val="26"/>
  </w:num>
  <w:num w:numId="25" w16cid:durableId="779957894">
    <w:abstractNumId w:val="32"/>
  </w:num>
  <w:num w:numId="26" w16cid:durableId="1442609349">
    <w:abstractNumId w:val="6"/>
  </w:num>
  <w:num w:numId="27" w16cid:durableId="1287661017">
    <w:abstractNumId w:val="18"/>
  </w:num>
  <w:num w:numId="28" w16cid:durableId="1823038008">
    <w:abstractNumId w:val="36"/>
  </w:num>
  <w:num w:numId="29" w16cid:durableId="1230650609">
    <w:abstractNumId w:val="19"/>
  </w:num>
  <w:num w:numId="30" w16cid:durableId="636254577">
    <w:abstractNumId w:val="34"/>
  </w:num>
  <w:num w:numId="31" w16cid:durableId="2040082135">
    <w:abstractNumId w:val="3"/>
  </w:num>
  <w:num w:numId="32" w16cid:durableId="1244529442">
    <w:abstractNumId w:val="16"/>
  </w:num>
  <w:num w:numId="33" w16cid:durableId="1863517075">
    <w:abstractNumId w:val="24"/>
  </w:num>
  <w:num w:numId="34" w16cid:durableId="1913157931">
    <w:abstractNumId w:val="2"/>
  </w:num>
  <w:num w:numId="35" w16cid:durableId="1634406354">
    <w:abstractNumId w:val="4"/>
  </w:num>
  <w:num w:numId="36" w16cid:durableId="578756252">
    <w:abstractNumId w:val="15"/>
  </w:num>
  <w:num w:numId="37" w16cid:durableId="1383939893">
    <w:abstractNumId w:val="7"/>
  </w:num>
  <w:num w:numId="38" w16cid:durableId="527372629">
    <w:abstractNumId w:val="13"/>
  </w:num>
  <w:num w:numId="39" w16cid:durableId="1044404436">
    <w:abstractNumId w:val="25"/>
  </w:num>
  <w:num w:numId="40" w16cid:durableId="682365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7"/>
    <w:rsid w:val="00023CF7"/>
    <w:rsid w:val="0002409B"/>
    <w:rsid w:val="0004748A"/>
    <w:rsid w:val="00050BB0"/>
    <w:rsid w:val="00061107"/>
    <w:rsid w:val="000B2BF2"/>
    <w:rsid w:val="000C2851"/>
    <w:rsid w:val="000C41C6"/>
    <w:rsid w:val="000F559F"/>
    <w:rsid w:val="00110F64"/>
    <w:rsid w:val="001167C7"/>
    <w:rsid w:val="00170B21"/>
    <w:rsid w:val="001726FA"/>
    <w:rsid w:val="001972CF"/>
    <w:rsid w:val="001A2139"/>
    <w:rsid w:val="001A2383"/>
    <w:rsid w:val="001A6041"/>
    <w:rsid w:val="001A69F5"/>
    <w:rsid w:val="001D79CC"/>
    <w:rsid w:val="002151C6"/>
    <w:rsid w:val="00227E64"/>
    <w:rsid w:val="00237D0F"/>
    <w:rsid w:val="00266303"/>
    <w:rsid w:val="0027000F"/>
    <w:rsid w:val="002777B5"/>
    <w:rsid w:val="0028133D"/>
    <w:rsid w:val="0029338C"/>
    <w:rsid w:val="002A039D"/>
    <w:rsid w:val="002A145A"/>
    <w:rsid w:val="002B0720"/>
    <w:rsid w:val="002B672D"/>
    <w:rsid w:val="002C4715"/>
    <w:rsid w:val="002C6A48"/>
    <w:rsid w:val="002F12C8"/>
    <w:rsid w:val="002F69DF"/>
    <w:rsid w:val="0030013A"/>
    <w:rsid w:val="00346776"/>
    <w:rsid w:val="003717A1"/>
    <w:rsid w:val="0038096B"/>
    <w:rsid w:val="003923C9"/>
    <w:rsid w:val="003D74CC"/>
    <w:rsid w:val="00432DC0"/>
    <w:rsid w:val="00433651"/>
    <w:rsid w:val="004405CB"/>
    <w:rsid w:val="004C7FE6"/>
    <w:rsid w:val="00514B1A"/>
    <w:rsid w:val="00556554"/>
    <w:rsid w:val="005606CB"/>
    <w:rsid w:val="0056726E"/>
    <w:rsid w:val="00586953"/>
    <w:rsid w:val="005916F0"/>
    <w:rsid w:val="005A2C5F"/>
    <w:rsid w:val="005A7E22"/>
    <w:rsid w:val="005B1A03"/>
    <w:rsid w:val="005D3AA9"/>
    <w:rsid w:val="005F696B"/>
    <w:rsid w:val="00607508"/>
    <w:rsid w:val="0065195A"/>
    <w:rsid w:val="00657169"/>
    <w:rsid w:val="006F33A8"/>
    <w:rsid w:val="007403C8"/>
    <w:rsid w:val="007559F7"/>
    <w:rsid w:val="00776C32"/>
    <w:rsid w:val="00781EB5"/>
    <w:rsid w:val="007A2A8C"/>
    <w:rsid w:val="007C4346"/>
    <w:rsid w:val="007E2CC5"/>
    <w:rsid w:val="007F534D"/>
    <w:rsid w:val="00841D87"/>
    <w:rsid w:val="0084412D"/>
    <w:rsid w:val="00856764"/>
    <w:rsid w:val="008A367F"/>
    <w:rsid w:val="008A5B19"/>
    <w:rsid w:val="008B4186"/>
    <w:rsid w:val="00901CDD"/>
    <w:rsid w:val="009111E0"/>
    <w:rsid w:val="009300AF"/>
    <w:rsid w:val="0093364B"/>
    <w:rsid w:val="009468E5"/>
    <w:rsid w:val="00971918"/>
    <w:rsid w:val="009776BB"/>
    <w:rsid w:val="009A477F"/>
    <w:rsid w:val="009E6AB7"/>
    <w:rsid w:val="00A220EC"/>
    <w:rsid w:val="00A24E96"/>
    <w:rsid w:val="00A54D90"/>
    <w:rsid w:val="00AB1769"/>
    <w:rsid w:val="00AB77D9"/>
    <w:rsid w:val="00AC6423"/>
    <w:rsid w:val="00AD20CD"/>
    <w:rsid w:val="00B1686F"/>
    <w:rsid w:val="00B30E10"/>
    <w:rsid w:val="00B8441F"/>
    <w:rsid w:val="00B850C6"/>
    <w:rsid w:val="00BB0502"/>
    <w:rsid w:val="00BB311F"/>
    <w:rsid w:val="00BF7CC5"/>
    <w:rsid w:val="00C06998"/>
    <w:rsid w:val="00C329E7"/>
    <w:rsid w:val="00C378B9"/>
    <w:rsid w:val="00C500F5"/>
    <w:rsid w:val="00C526F1"/>
    <w:rsid w:val="00C53363"/>
    <w:rsid w:val="00C770A3"/>
    <w:rsid w:val="00CA0D75"/>
    <w:rsid w:val="00CA26E1"/>
    <w:rsid w:val="00CA5D9A"/>
    <w:rsid w:val="00D91A33"/>
    <w:rsid w:val="00DE004B"/>
    <w:rsid w:val="00DE426E"/>
    <w:rsid w:val="00DF681D"/>
    <w:rsid w:val="00DF7FD1"/>
    <w:rsid w:val="00E100DB"/>
    <w:rsid w:val="00E42B7C"/>
    <w:rsid w:val="00E55432"/>
    <w:rsid w:val="00E74EA6"/>
    <w:rsid w:val="00EA1553"/>
    <w:rsid w:val="00EA43E6"/>
    <w:rsid w:val="00F01F8E"/>
    <w:rsid w:val="00F858DB"/>
    <w:rsid w:val="00FA26EC"/>
    <w:rsid w:val="00FB391E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6199"/>
  <w15:chartTrackingRefBased/>
  <w15:docId w15:val="{06527EEE-1D9A-4D2F-9F91-03ACB8A9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styleId="TableauGrille4">
    <w:name w:val="Grid Table 4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1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hidafsj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Abderrahmane MOUMOUCH</dc:creator>
  <cp:keywords/>
  <dc:description/>
  <cp:lastModifiedBy>Abderrahmane MOUMOUCH</cp:lastModifiedBy>
  <cp:revision>5</cp:revision>
  <dcterms:created xsi:type="dcterms:W3CDTF">2025-11-24T15:18:00Z</dcterms:created>
  <dcterms:modified xsi:type="dcterms:W3CDTF">2026-03-31T05:04:00Z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