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9624F" w14:textId="77777777" w:rsidR="00CF5675" w:rsidRDefault="00CF5675" w:rsidP="00012255">
      <w:pPr>
        <w:jc w:val="center"/>
        <w:rPr>
          <w:rFonts w:cstheme="minorHAnsi"/>
          <w:b/>
          <w:bCs/>
          <w:sz w:val="24"/>
          <w:szCs w:val="24"/>
        </w:rPr>
      </w:pPr>
    </w:p>
    <w:p w14:paraId="15F9215F" w14:textId="561A7119" w:rsidR="00CF5675" w:rsidRDefault="00CF5675" w:rsidP="00012255">
      <w:pPr>
        <w:jc w:val="center"/>
        <w:rPr>
          <w:rFonts w:cstheme="minorHAnsi"/>
          <w:b/>
          <w:bCs/>
          <w:sz w:val="24"/>
          <w:szCs w:val="24"/>
        </w:rPr>
      </w:pPr>
      <w:r>
        <w:rPr>
          <w:rFonts w:cstheme="minorHAnsi"/>
          <w:b/>
          <w:bCs/>
          <w:sz w:val="24"/>
          <w:szCs w:val="24"/>
        </w:rPr>
        <w:t>Programme DIALOGUE</w:t>
      </w:r>
    </w:p>
    <w:p w14:paraId="3BA84A8F" w14:textId="21CC0E34" w:rsidR="00CF5675" w:rsidRDefault="00CF5675" w:rsidP="00012255">
      <w:pPr>
        <w:jc w:val="center"/>
        <w:rPr>
          <w:rFonts w:cstheme="minorHAnsi"/>
          <w:b/>
          <w:bCs/>
          <w:sz w:val="24"/>
          <w:szCs w:val="24"/>
        </w:rPr>
      </w:pPr>
      <w:r>
        <w:rPr>
          <w:rFonts w:cstheme="minorHAnsi"/>
          <w:b/>
          <w:bCs/>
          <w:sz w:val="24"/>
          <w:szCs w:val="24"/>
        </w:rPr>
        <w:t>Appui d’appui stratégique à la société civile</w:t>
      </w:r>
    </w:p>
    <w:p w14:paraId="61B58509" w14:textId="77777777" w:rsidR="00CF5675" w:rsidRDefault="00CF5675" w:rsidP="00012255">
      <w:pPr>
        <w:jc w:val="center"/>
        <w:rPr>
          <w:rFonts w:cstheme="minorHAnsi"/>
          <w:b/>
          <w:bCs/>
          <w:sz w:val="24"/>
          <w:szCs w:val="24"/>
        </w:rPr>
      </w:pPr>
    </w:p>
    <w:p w14:paraId="2F8C11F2" w14:textId="7049FE81" w:rsidR="00012255" w:rsidRPr="00CF5675" w:rsidRDefault="00012255" w:rsidP="00012255">
      <w:pPr>
        <w:jc w:val="center"/>
        <w:rPr>
          <w:rFonts w:cstheme="minorHAnsi"/>
          <w:b/>
          <w:bCs/>
          <w:sz w:val="24"/>
          <w:szCs w:val="24"/>
        </w:rPr>
      </w:pPr>
      <w:r w:rsidRPr="00CF5675">
        <w:rPr>
          <w:rFonts w:cstheme="minorHAnsi"/>
          <w:b/>
          <w:bCs/>
          <w:sz w:val="24"/>
          <w:szCs w:val="24"/>
        </w:rPr>
        <w:t>Termes de Référence (TDR)</w:t>
      </w:r>
    </w:p>
    <w:p w14:paraId="41542C5D" w14:textId="77777777" w:rsidR="00287966" w:rsidRPr="00CF5675" w:rsidRDefault="00287966" w:rsidP="00012255">
      <w:pPr>
        <w:jc w:val="center"/>
        <w:rPr>
          <w:rFonts w:cstheme="minorHAnsi"/>
          <w:b/>
          <w:bCs/>
          <w:sz w:val="24"/>
          <w:szCs w:val="24"/>
        </w:rPr>
      </w:pPr>
    </w:p>
    <w:p w14:paraId="2B993CE5" w14:textId="3AE31888" w:rsidR="00012255" w:rsidRPr="00CF5675" w:rsidRDefault="00012255" w:rsidP="00287966">
      <w:pPr>
        <w:jc w:val="center"/>
        <w:rPr>
          <w:rFonts w:cstheme="minorHAnsi"/>
          <w:b/>
          <w:bCs/>
          <w:sz w:val="24"/>
          <w:szCs w:val="24"/>
        </w:rPr>
      </w:pPr>
      <w:r w:rsidRPr="00CF5675">
        <w:rPr>
          <w:rFonts w:cstheme="minorHAnsi"/>
          <w:b/>
          <w:bCs/>
          <w:sz w:val="24"/>
          <w:szCs w:val="24"/>
        </w:rPr>
        <w:t>Expert(e) en Renforcement des Capacités en Management et Leadership</w:t>
      </w:r>
    </w:p>
    <w:p w14:paraId="177D35A4" w14:textId="16B9F08A" w:rsidR="00012255" w:rsidRPr="002D5D78" w:rsidRDefault="00012255" w:rsidP="00EB6BF2">
      <w:pPr>
        <w:jc w:val="both"/>
        <w:rPr>
          <w:rFonts w:cstheme="minorHAnsi"/>
          <w:sz w:val="24"/>
          <w:szCs w:val="24"/>
        </w:rPr>
      </w:pPr>
    </w:p>
    <w:p w14:paraId="397F83DC" w14:textId="1A303432" w:rsidR="00012255" w:rsidRPr="002D5D78" w:rsidRDefault="00012255" w:rsidP="00CF5675">
      <w:pPr>
        <w:pStyle w:val="Paragraphedeliste"/>
        <w:numPr>
          <w:ilvl w:val="0"/>
          <w:numId w:val="10"/>
        </w:numPr>
        <w:jc w:val="both"/>
        <w:rPr>
          <w:rFonts w:cstheme="minorHAnsi"/>
          <w:b/>
          <w:bCs/>
          <w:sz w:val="24"/>
          <w:szCs w:val="24"/>
        </w:rPr>
      </w:pPr>
      <w:r w:rsidRPr="002D5D78">
        <w:rPr>
          <w:rFonts w:cstheme="minorHAnsi"/>
          <w:b/>
          <w:bCs/>
          <w:sz w:val="24"/>
          <w:szCs w:val="24"/>
        </w:rPr>
        <w:t>Contexte</w:t>
      </w:r>
    </w:p>
    <w:p w14:paraId="4432B533" w14:textId="1AC9DC3E" w:rsidR="007A0EF1" w:rsidRPr="002D5D78" w:rsidRDefault="007A0EF1" w:rsidP="002D5D78">
      <w:pPr>
        <w:spacing w:line="360" w:lineRule="auto"/>
        <w:jc w:val="both"/>
        <w:rPr>
          <w:rFonts w:cstheme="minorHAnsi"/>
          <w:sz w:val="24"/>
          <w:szCs w:val="24"/>
        </w:rPr>
      </w:pPr>
      <w:r w:rsidRPr="002D5D78">
        <w:rPr>
          <w:rFonts w:cstheme="minorHAnsi"/>
          <w:sz w:val="24"/>
          <w:szCs w:val="24"/>
        </w:rPr>
        <w:t>La Constitution de 2011 a consacré la participation citoyenne et le rôle des organisations de la société civile (OSC) dans la conception, la mise en œuvre et l’évaluation des politiques publiques. Divers mécanismes et initiatives nationales — tels que l’accès à l’information, la budgétisation participative ont progressivement ouvert des espaces de dialogue entre institutions publiques, citoyens et associations. Ces avancées ont renforcé la reconnaissance formelle du rôle des OSC dans la gouvernance publique et encouragent leur implication dans le débat public, le suivi des politiques publique et la co-construction d’actions de développement.</w:t>
      </w:r>
    </w:p>
    <w:p w14:paraId="1733DC92" w14:textId="42AA1EEF" w:rsidR="007A0EF1" w:rsidRPr="002D5D78" w:rsidRDefault="000A7DEF" w:rsidP="002D5D78">
      <w:pPr>
        <w:spacing w:line="360" w:lineRule="auto"/>
        <w:jc w:val="both"/>
        <w:rPr>
          <w:rFonts w:cstheme="minorHAnsi"/>
          <w:sz w:val="24"/>
          <w:szCs w:val="24"/>
        </w:rPr>
      </w:pPr>
      <w:r w:rsidRPr="002D5D78">
        <w:rPr>
          <w:rFonts w:cstheme="minorHAnsi"/>
          <w:sz w:val="24"/>
          <w:szCs w:val="24"/>
        </w:rPr>
        <w:t>M</w:t>
      </w:r>
      <w:r w:rsidR="007A0EF1" w:rsidRPr="002D5D78">
        <w:rPr>
          <w:rFonts w:cstheme="minorHAnsi"/>
          <w:sz w:val="24"/>
          <w:szCs w:val="24"/>
        </w:rPr>
        <w:t xml:space="preserve">algré ce cadre favorable, la participation effective des OSC </w:t>
      </w:r>
      <w:r w:rsidRPr="002D5D78">
        <w:rPr>
          <w:rFonts w:cstheme="minorHAnsi"/>
          <w:sz w:val="24"/>
          <w:szCs w:val="24"/>
        </w:rPr>
        <w:t xml:space="preserve">reste </w:t>
      </w:r>
      <w:r w:rsidR="002D5D78" w:rsidRPr="002D5D78">
        <w:rPr>
          <w:rFonts w:cstheme="minorHAnsi"/>
          <w:sz w:val="24"/>
          <w:szCs w:val="24"/>
        </w:rPr>
        <w:t>confrontée à</w:t>
      </w:r>
      <w:r w:rsidR="007A0EF1" w:rsidRPr="002D5D78">
        <w:rPr>
          <w:rFonts w:cstheme="minorHAnsi"/>
          <w:sz w:val="24"/>
          <w:szCs w:val="24"/>
        </w:rPr>
        <w:t xml:space="preserve"> certains </w:t>
      </w:r>
      <w:r w:rsidRPr="002D5D78">
        <w:rPr>
          <w:rFonts w:cstheme="minorHAnsi"/>
          <w:sz w:val="24"/>
          <w:szCs w:val="24"/>
        </w:rPr>
        <w:t xml:space="preserve">obstacles </w:t>
      </w:r>
      <w:r w:rsidR="007A0EF1" w:rsidRPr="002D5D78">
        <w:rPr>
          <w:rFonts w:cstheme="minorHAnsi"/>
          <w:sz w:val="24"/>
          <w:szCs w:val="24"/>
        </w:rPr>
        <w:t xml:space="preserve">structurels. </w:t>
      </w:r>
      <w:r w:rsidRPr="002D5D78">
        <w:rPr>
          <w:rFonts w:cstheme="minorHAnsi"/>
          <w:sz w:val="24"/>
          <w:szCs w:val="24"/>
        </w:rPr>
        <w:t xml:space="preserve">En </w:t>
      </w:r>
      <w:r w:rsidR="007A0EF1" w:rsidRPr="002D5D78">
        <w:rPr>
          <w:rFonts w:cstheme="minorHAnsi"/>
          <w:sz w:val="24"/>
          <w:szCs w:val="24"/>
        </w:rPr>
        <w:t xml:space="preserve">pratique, l’opérationnalisation des mécanismes participatifs </w:t>
      </w:r>
      <w:r w:rsidR="002D5D78" w:rsidRPr="002D5D78">
        <w:rPr>
          <w:rFonts w:cstheme="minorHAnsi"/>
          <w:sz w:val="24"/>
          <w:szCs w:val="24"/>
        </w:rPr>
        <w:t>est parfois</w:t>
      </w:r>
      <w:r w:rsidR="007A0EF1" w:rsidRPr="002D5D78">
        <w:rPr>
          <w:rFonts w:cstheme="minorHAnsi"/>
          <w:sz w:val="24"/>
          <w:szCs w:val="24"/>
        </w:rPr>
        <w:t xml:space="preserve"> inégale, en </w:t>
      </w:r>
      <w:r w:rsidRPr="002D5D78">
        <w:rPr>
          <w:rFonts w:cstheme="minorHAnsi"/>
          <w:sz w:val="24"/>
          <w:szCs w:val="24"/>
        </w:rPr>
        <w:t xml:space="preserve">raison </w:t>
      </w:r>
      <w:r w:rsidR="002D5D78" w:rsidRPr="002D5D78">
        <w:rPr>
          <w:rFonts w:cstheme="minorHAnsi"/>
          <w:sz w:val="24"/>
          <w:szCs w:val="24"/>
        </w:rPr>
        <w:t>notamment de</w:t>
      </w:r>
      <w:r w:rsidR="007A0EF1" w:rsidRPr="002D5D78">
        <w:rPr>
          <w:rFonts w:cstheme="minorHAnsi"/>
          <w:sz w:val="24"/>
          <w:szCs w:val="24"/>
        </w:rPr>
        <w:t xml:space="preserve"> l’adaptation progressive des administrations à ces nouvelles </w:t>
      </w:r>
      <w:r w:rsidR="002D5D78" w:rsidRPr="002D5D78">
        <w:rPr>
          <w:rFonts w:cstheme="minorHAnsi"/>
          <w:sz w:val="24"/>
          <w:szCs w:val="24"/>
        </w:rPr>
        <w:t>pratiques et</w:t>
      </w:r>
      <w:r w:rsidR="007A0EF1" w:rsidRPr="002D5D78">
        <w:rPr>
          <w:rFonts w:cstheme="minorHAnsi"/>
          <w:sz w:val="24"/>
          <w:szCs w:val="24"/>
        </w:rPr>
        <w:t xml:space="preserve"> d’une culture institutionnelle </w:t>
      </w:r>
      <w:r w:rsidRPr="002D5D78">
        <w:rPr>
          <w:rFonts w:cstheme="minorHAnsi"/>
          <w:sz w:val="24"/>
          <w:szCs w:val="24"/>
        </w:rPr>
        <w:t xml:space="preserve">encore en </w:t>
      </w:r>
      <w:r w:rsidR="002D5D78" w:rsidRPr="002D5D78">
        <w:rPr>
          <w:rFonts w:cstheme="minorHAnsi"/>
          <w:sz w:val="24"/>
          <w:szCs w:val="24"/>
        </w:rPr>
        <w:t>transition vers</w:t>
      </w:r>
      <w:r w:rsidR="007A0EF1" w:rsidRPr="002D5D78">
        <w:rPr>
          <w:rFonts w:cstheme="minorHAnsi"/>
          <w:sz w:val="24"/>
          <w:szCs w:val="24"/>
        </w:rPr>
        <w:t xml:space="preserve"> </w:t>
      </w:r>
      <w:r w:rsidR="002D5D78" w:rsidRPr="002D5D78">
        <w:rPr>
          <w:rFonts w:cstheme="minorHAnsi"/>
          <w:sz w:val="24"/>
          <w:szCs w:val="24"/>
        </w:rPr>
        <w:t>davantage d’ouverture</w:t>
      </w:r>
      <w:r w:rsidR="007A0EF1" w:rsidRPr="002D5D78">
        <w:rPr>
          <w:rFonts w:cstheme="minorHAnsi"/>
          <w:sz w:val="24"/>
          <w:szCs w:val="24"/>
        </w:rPr>
        <w:t xml:space="preserve"> et de </w:t>
      </w:r>
      <w:r w:rsidR="002D5D78" w:rsidRPr="002D5D78">
        <w:rPr>
          <w:rFonts w:cstheme="minorHAnsi"/>
          <w:sz w:val="24"/>
          <w:szCs w:val="24"/>
        </w:rPr>
        <w:t>dialogue avec</w:t>
      </w:r>
      <w:r w:rsidR="007A0EF1" w:rsidRPr="002D5D78">
        <w:rPr>
          <w:rFonts w:cstheme="minorHAnsi"/>
          <w:sz w:val="24"/>
          <w:szCs w:val="24"/>
        </w:rPr>
        <w:t xml:space="preserve"> la société civile.</w:t>
      </w:r>
    </w:p>
    <w:p w14:paraId="423C442D" w14:textId="124BAADE" w:rsidR="006C7F7F" w:rsidRPr="00CF5675" w:rsidRDefault="006C7F7F" w:rsidP="00CF5675">
      <w:pPr>
        <w:pStyle w:val="Commentaire"/>
        <w:spacing w:line="360" w:lineRule="auto"/>
        <w:jc w:val="both"/>
        <w:rPr>
          <w:rFonts w:cstheme="minorHAnsi"/>
          <w:sz w:val="24"/>
          <w:szCs w:val="24"/>
        </w:rPr>
      </w:pPr>
      <w:r w:rsidRPr="00CF5675">
        <w:rPr>
          <w:rFonts w:cstheme="minorHAnsi"/>
          <w:sz w:val="24"/>
          <w:szCs w:val="24"/>
        </w:rPr>
        <w:t xml:space="preserve">Bien que l’accès à l’information soit légalement garanti, des obstacles pratiques limitent la capacité des associations à analyser et à participer efficacement aux consultations publiques. La gouvernance interne, souvent peu structurée et aux capacités hétérogènes, ainsi que la fragmentation et la faible coordination du secteur, réduisent l’efficacité du plaidoyer collectif. </w:t>
      </w:r>
      <w:r w:rsidRPr="00CF5675">
        <w:rPr>
          <w:rFonts w:cstheme="minorHAnsi"/>
          <w:sz w:val="24"/>
          <w:szCs w:val="24"/>
        </w:rPr>
        <w:lastRenderedPageBreak/>
        <w:t xml:space="preserve">La dépendance aux financements externes et une représentation inégale des territoires accentuent ces limites, les associations urbaines et mieux organisées étant les plus présentes dans les espaces de dialogue. Ces défis soulignent la nécessité de renforcer les capacités en management associatif pour consolider le rôle des OSC dans un dialogue </w:t>
      </w:r>
      <w:r w:rsidR="00F37EBB" w:rsidRPr="00CF5675">
        <w:rPr>
          <w:rFonts w:cstheme="minorHAnsi"/>
          <w:sz w:val="24"/>
          <w:szCs w:val="24"/>
        </w:rPr>
        <w:t>multi acteurs</w:t>
      </w:r>
      <w:r w:rsidRPr="00CF5675">
        <w:rPr>
          <w:rFonts w:cstheme="minorHAnsi"/>
          <w:sz w:val="24"/>
          <w:szCs w:val="24"/>
        </w:rPr>
        <w:t xml:space="preserve"> inclusif et efficace. »</w:t>
      </w:r>
    </w:p>
    <w:p w14:paraId="7B7F4C71" w14:textId="5E6804D2" w:rsidR="00012255" w:rsidRPr="002D5D78" w:rsidRDefault="007A0EF1" w:rsidP="002D5D78">
      <w:pPr>
        <w:spacing w:line="360" w:lineRule="auto"/>
        <w:jc w:val="both"/>
        <w:rPr>
          <w:rFonts w:cstheme="minorHAnsi"/>
          <w:sz w:val="24"/>
          <w:szCs w:val="24"/>
        </w:rPr>
      </w:pPr>
      <w:r w:rsidRPr="002D5D78">
        <w:rPr>
          <w:rFonts w:cstheme="minorHAnsi"/>
          <w:sz w:val="24"/>
          <w:szCs w:val="24"/>
        </w:rPr>
        <w:t>Dans ce</w:t>
      </w:r>
      <w:r w:rsidR="008B35D2">
        <w:rPr>
          <w:rFonts w:cstheme="minorHAnsi"/>
          <w:sz w:val="24"/>
          <w:szCs w:val="24"/>
        </w:rPr>
        <w:t>tte perspective</w:t>
      </w:r>
      <w:r w:rsidRPr="002D5D78">
        <w:rPr>
          <w:rFonts w:cstheme="minorHAnsi"/>
          <w:sz w:val="24"/>
          <w:szCs w:val="24"/>
        </w:rPr>
        <w:t>, le programme</w:t>
      </w:r>
      <w:r w:rsidR="00012255" w:rsidRPr="002D5D78">
        <w:rPr>
          <w:rFonts w:cstheme="minorHAnsi"/>
          <w:sz w:val="24"/>
          <w:szCs w:val="24"/>
        </w:rPr>
        <w:t xml:space="preserve"> </w:t>
      </w:r>
      <w:r w:rsidR="00576CD0" w:rsidRPr="002D5D78">
        <w:rPr>
          <w:rFonts w:cstheme="minorHAnsi"/>
          <w:b/>
          <w:bCs/>
          <w:sz w:val="24"/>
          <w:szCs w:val="24"/>
        </w:rPr>
        <w:t>DIALOGUE</w:t>
      </w:r>
      <w:r w:rsidR="00576CD0">
        <w:rPr>
          <w:rFonts w:cstheme="minorHAnsi"/>
          <w:b/>
          <w:bCs/>
          <w:sz w:val="24"/>
          <w:szCs w:val="24"/>
        </w:rPr>
        <w:t>,</w:t>
      </w:r>
      <w:r w:rsidR="00576CD0" w:rsidRPr="002D5D78">
        <w:rPr>
          <w:rFonts w:cstheme="minorHAnsi"/>
          <w:sz w:val="24"/>
          <w:szCs w:val="24"/>
        </w:rPr>
        <w:t xml:space="preserve"> mis</w:t>
      </w:r>
      <w:r w:rsidR="00D94C49" w:rsidRPr="002D5D78">
        <w:rPr>
          <w:rFonts w:cstheme="minorHAnsi"/>
          <w:sz w:val="24"/>
          <w:szCs w:val="24"/>
        </w:rPr>
        <w:t xml:space="preserve"> en œuvre par </w:t>
      </w:r>
      <w:r w:rsidR="00012255" w:rsidRPr="002D5D78">
        <w:rPr>
          <w:rFonts w:cstheme="minorHAnsi"/>
          <w:sz w:val="24"/>
          <w:szCs w:val="24"/>
        </w:rPr>
        <w:t>un consortium dont le chef de file est Handicap International</w:t>
      </w:r>
      <w:r w:rsidR="008B35D2">
        <w:rPr>
          <w:rFonts w:cstheme="minorHAnsi"/>
          <w:sz w:val="24"/>
          <w:szCs w:val="24"/>
        </w:rPr>
        <w:t>, en partenariat</w:t>
      </w:r>
      <w:r w:rsidR="00012255" w:rsidRPr="002D5D78">
        <w:rPr>
          <w:rFonts w:cstheme="minorHAnsi"/>
          <w:sz w:val="24"/>
          <w:szCs w:val="24"/>
        </w:rPr>
        <w:t xml:space="preserve"> </w:t>
      </w:r>
      <w:r w:rsidR="008B35D2">
        <w:rPr>
          <w:rFonts w:cstheme="minorHAnsi"/>
          <w:sz w:val="24"/>
          <w:szCs w:val="24"/>
        </w:rPr>
        <w:t xml:space="preserve">avec </w:t>
      </w:r>
      <w:r w:rsidR="00012255" w:rsidRPr="002D5D78">
        <w:rPr>
          <w:rFonts w:cstheme="minorHAnsi"/>
          <w:sz w:val="24"/>
          <w:szCs w:val="24"/>
        </w:rPr>
        <w:t>2 ONG partenaires</w:t>
      </w:r>
      <w:r w:rsidR="008B35D2">
        <w:rPr>
          <w:rFonts w:cstheme="minorHAnsi"/>
          <w:sz w:val="24"/>
          <w:szCs w:val="24"/>
        </w:rPr>
        <w:t xml:space="preserve"> --</w:t>
      </w:r>
      <w:r w:rsidR="00012255" w:rsidRPr="002D5D78">
        <w:rPr>
          <w:rFonts w:cstheme="minorHAnsi"/>
          <w:sz w:val="24"/>
          <w:szCs w:val="24"/>
        </w:rPr>
        <w:t>AMANE</w:t>
      </w:r>
      <w:r w:rsidR="008B35D2">
        <w:rPr>
          <w:rFonts w:cstheme="minorHAnsi"/>
          <w:sz w:val="24"/>
          <w:szCs w:val="24"/>
        </w:rPr>
        <w:t>,</w:t>
      </w:r>
      <w:r w:rsidR="00012255" w:rsidRPr="002D5D78">
        <w:rPr>
          <w:rFonts w:cstheme="minorHAnsi"/>
          <w:sz w:val="24"/>
          <w:szCs w:val="24"/>
        </w:rPr>
        <w:t xml:space="preserve"> spécialisée dans la protection de l’enfance</w:t>
      </w:r>
      <w:r w:rsidR="008B35D2">
        <w:rPr>
          <w:rFonts w:cstheme="minorHAnsi"/>
          <w:sz w:val="24"/>
          <w:szCs w:val="24"/>
        </w:rPr>
        <w:t>,</w:t>
      </w:r>
      <w:r w:rsidR="00012255" w:rsidRPr="002D5D78">
        <w:rPr>
          <w:rFonts w:cstheme="minorHAnsi"/>
          <w:sz w:val="24"/>
          <w:szCs w:val="24"/>
        </w:rPr>
        <w:t xml:space="preserve"> et Avocat Sans Frontière</w:t>
      </w:r>
      <w:r w:rsidR="008B35D2">
        <w:rPr>
          <w:rFonts w:cstheme="minorHAnsi"/>
          <w:sz w:val="24"/>
          <w:szCs w:val="24"/>
        </w:rPr>
        <w:t>, active</w:t>
      </w:r>
      <w:r w:rsidR="00012255" w:rsidRPr="002D5D78">
        <w:rPr>
          <w:rFonts w:cstheme="minorHAnsi"/>
          <w:sz w:val="24"/>
          <w:szCs w:val="24"/>
        </w:rPr>
        <w:t xml:space="preserve"> dans le domaine de l’accès à la justice</w:t>
      </w:r>
      <w:r w:rsidR="008B35D2">
        <w:rPr>
          <w:rFonts w:cstheme="minorHAnsi"/>
          <w:sz w:val="24"/>
          <w:szCs w:val="24"/>
        </w:rPr>
        <w:t xml:space="preserve"> --</w:t>
      </w:r>
      <w:r w:rsidR="00D94C49" w:rsidRPr="002D5D78">
        <w:rPr>
          <w:rFonts w:cstheme="minorHAnsi"/>
          <w:sz w:val="24"/>
          <w:szCs w:val="24"/>
        </w:rPr>
        <w:t xml:space="preserve"> et fi</w:t>
      </w:r>
      <w:r w:rsidR="008B35D2">
        <w:rPr>
          <w:rFonts w:cstheme="minorHAnsi"/>
          <w:sz w:val="24"/>
          <w:szCs w:val="24"/>
        </w:rPr>
        <w:t>n</w:t>
      </w:r>
      <w:r w:rsidR="00D94C49" w:rsidRPr="002D5D78">
        <w:rPr>
          <w:rFonts w:cstheme="minorHAnsi"/>
          <w:sz w:val="24"/>
          <w:szCs w:val="24"/>
        </w:rPr>
        <w:t>ancé par l’Union Européenne</w:t>
      </w:r>
      <w:r w:rsidR="008B35D2">
        <w:rPr>
          <w:rFonts w:cstheme="minorHAnsi"/>
          <w:sz w:val="24"/>
          <w:szCs w:val="24"/>
        </w:rPr>
        <w:t>, a pour objectif</w:t>
      </w:r>
      <w:r w:rsidRPr="002D5D78">
        <w:rPr>
          <w:rFonts w:cstheme="minorHAnsi"/>
          <w:sz w:val="24"/>
          <w:szCs w:val="24"/>
        </w:rPr>
        <w:t xml:space="preserve"> </w:t>
      </w:r>
      <w:r w:rsidR="00576CD0">
        <w:rPr>
          <w:rFonts w:cstheme="minorHAnsi"/>
          <w:sz w:val="24"/>
          <w:szCs w:val="24"/>
        </w:rPr>
        <w:t xml:space="preserve">de </w:t>
      </w:r>
      <w:r w:rsidR="00576CD0" w:rsidRPr="002D5D78">
        <w:rPr>
          <w:rFonts w:cstheme="minorHAnsi"/>
          <w:sz w:val="24"/>
          <w:szCs w:val="24"/>
        </w:rPr>
        <w:t>renforcer</w:t>
      </w:r>
      <w:r w:rsidR="002D5D78" w:rsidRPr="002D5D78">
        <w:rPr>
          <w:rFonts w:cstheme="minorHAnsi"/>
          <w:sz w:val="24"/>
          <w:szCs w:val="24"/>
        </w:rPr>
        <w:t xml:space="preserve"> la</w:t>
      </w:r>
      <w:r w:rsidR="00012255" w:rsidRPr="002D5D78">
        <w:rPr>
          <w:rFonts w:cstheme="minorHAnsi"/>
          <w:sz w:val="24"/>
          <w:szCs w:val="24"/>
        </w:rPr>
        <w:t xml:space="preserve"> structuration de la société civile marocaine </w:t>
      </w:r>
      <w:r w:rsidR="009A52CA" w:rsidRPr="002D5D78">
        <w:rPr>
          <w:rFonts w:cstheme="minorHAnsi"/>
          <w:sz w:val="24"/>
          <w:szCs w:val="24"/>
        </w:rPr>
        <w:t xml:space="preserve">et </w:t>
      </w:r>
      <w:r w:rsidR="00F37EBB">
        <w:rPr>
          <w:rFonts w:cstheme="minorHAnsi"/>
          <w:sz w:val="24"/>
          <w:szCs w:val="24"/>
        </w:rPr>
        <w:t xml:space="preserve">de </w:t>
      </w:r>
      <w:r w:rsidR="00F37EBB" w:rsidRPr="002D5D78">
        <w:rPr>
          <w:rFonts w:cstheme="minorHAnsi"/>
          <w:sz w:val="24"/>
          <w:szCs w:val="24"/>
        </w:rPr>
        <w:t>promouvoir</w:t>
      </w:r>
      <w:r w:rsidR="009A52CA" w:rsidRPr="002D5D78">
        <w:rPr>
          <w:rFonts w:cstheme="minorHAnsi"/>
          <w:sz w:val="24"/>
          <w:szCs w:val="24"/>
        </w:rPr>
        <w:t xml:space="preserve"> sa participation effective à l’action publique. </w:t>
      </w:r>
    </w:p>
    <w:p w14:paraId="1239AF6B" w14:textId="4467D7B0" w:rsidR="008B35D2" w:rsidRPr="002D5D78" w:rsidRDefault="009A52CA" w:rsidP="002D5D78">
      <w:pPr>
        <w:spacing w:line="360" w:lineRule="auto"/>
        <w:jc w:val="both"/>
        <w:rPr>
          <w:rFonts w:cstheme="minorHAnsi"/>
          <w:sz w:val="24"/>
          <w:szCs w:val="24"/>
        </w:rPr>
      </w:pPr>
      <w:r w:rsidRPr="002D5D78">
        <w:rPr>
          <w:rFonts w:cstheme="minorHAnsi"/>
          <w:sz w:val="24"/>
          <w:szCs w:val="24"/>
        </w:rPr>
        <w:t>U</w:t>
      </w:r>
      <w:r w:rsidR="00D94C49" w:rsidRPr="002D5D78">
        <w:rPr>
          <w:rFonts w:cstheme="minorHAnsi"/>
          <w:sz w:val="24"/>
          <w:szCs w:val="24"/>
        </w:rPr>
        <w:t>n diagnostic organisationnel</w:t>
      </w:r>
      <w:r w:rsidRPr="002D5D78">
        <w:rPr>
          <w:rFonts w:cstheme="minorHAnsi"/>
          <w:sz w:val="24"/>
          <w:szCs w:val="24"/>
        </w:rPr>
        <w:t xml:space="preserve"> </w:t>
      </w:r>
      <w:r w:rsidR="008B35D2">
        <w:rPr>
          <w:rFonts w:cstheme="minorHAnsi"/>
          <w:sz w:val="24"/>
          <w:szCs w:val="24"/>
        </w:rPr>
        <w:t xml:space="preserve">mené dans le cadre du programme a mis en évidence </w:t>
      </w:r>
      <w:r w:rsidR="00576CD0">
        <w:rPr>
          <w:rFonts w:cstheme="minorHAnsi"/>
          <w:sz w:val="24"/>
          <w:szCs w:val="24"/>
        </w:rPr>
        <w:t xml:space="preserve">des </w:t>
      </w:r>
      <w:r w:rsidR="00576CD0" w:rsidRPr="002D5D78">
        <w:rPr>
          <w:rFonts w:cstheme="minorHAnsi"/>
          <w:sz w:val="24"/>
          <w:szCs w:val="24"/>
        </w:rPr>
        <w:t>besoins</w:t>
      </w:r>
      <w:r w:rsidRPr="002D5D78">
        <w:rPr>
          <w:rFonts w:cstheme="minorHAnsi"/>
          <w:sz w:val="24"/>
          <w:szCs w:val="24"/>
        </w:rPr>
        <w:t xml:space="preserve"> </w:t>
      </w:r>
      <w:r w:rsidR="00576CD0">
        <w:rPr>
          <w:rFonts w:cstheme="minorHAnsi"/>
          <w:sz w:val="24"/>
          <w:szCs w:val="24"/>
        </w:rPr>
        <w:t xml:space="preserve">significatifs </w:t>
      </w:r>
      <w:r w:rsidR="00576CD0" w:rsidRPr="002D5D78">
        <w:rPr>
          <w:rFonts w:cstheme="minorHAnsi"/>
          <w:sz w:val="24"/>
          <w:szCs w:val="24"/>
        </w:rPr>
        <w:t>en</w:t>
      </w:r>
      <w:r w:rsidR="00D94C49" w:rsidRPr="002D5D78">
        <w:rPr>
          <w:rFonts w:cstheme="minorHAnsi"/>
          <w:sz w:val="24"/>
          <w:szCs w:val="24"/>
        </w:rPr>
        <w:t xml:space="preserve"> matière de </w:t>
      </w:r>
      <w:r w:rsidR="002D5D78" w:rsidRPr="002D5D78">
        <w:rPr>
          <w:rFonts w:cstheme="minorHAnsi"/>
          <w:sz w:val="24"/>
          <w:szCs w:val="24"/>
        </w:rPr>
        <w:t xml:space="preserve">leadership, </w:t>
      </w:r>
      <w:r w:rsidR="008B35D2">
        <w:rPr>
          <w:rFonts w:cstheme="minorHAnsi"/>
          <w:sz w:val="24"/>
          <w:szCs w:val="24"/>
        </w:rPr>
        <w:t xml:space="preserve">de </w:t>
      </w:r>
      <w:r w:rsidR="002D5D78" w:rsidRPr="002D5D78">
        <w:rPr>
          <w:rFonts w:cstheme="minorHAnsi"/>
          <w:sz w:val="24"/>
          <w:szCs w:val="24"/>
        </w:rPr>
        <w:t xml:space="preserve">management, </w:t>
      </w:r>
      <w:r w:rsidR="008B35D2">
        <w:rPr>
          <w:rFonts w:cstheme="minorHAnsi"/>
          <w:sz w:val="24"/>
          <w:szCs w:val="24"/>
        </w:rPr>
        <w:t xml:space="preserve">de </w:t>
      </w:r>
      <w:r w:rsidR="002D5D78" w:rsidRPr="002D5D78">
        <w:rPr>
          <w:rFonts w:cstheme="minorHAnsi"/>
          <w:sz w:val="24"/>
          <w:szCs w:val="24"/>
        </w:rPr>
        <w:t>communication</w:t>
      </w:r>
      <w:r w:rsidR="00D94C49" w:rsidRPr="002D5D78">
        <w:rPr>
          <w:rFonts w:cstheme="minorHAnsi"/>
          <w:sz w:val="24"/>
          <w:szCs w:val="24"/>
        </w:rPr>
        <w:t xml:space="preserve"> interne</w:t>
      </w:r>
      <w:r w:rsidR="00EB6BF2" w:rsidRPr="002D5D78">
        <w:rPr>
          <w:rFonts w:cstheme="minorHAnsi"/>
          <w:sz w:val="24"/>
          <w:szCs w:val="24"/>
        </w:rPr>
        <w:t xml:space="preserve"> </w:t>
      </w:r>
      <w:r w:rsidR="002D5D78" w:rsidRPr="002D5D78">
        <w:rPr>
          <w:rFonts w:cstheme="minorHAnsi"/>
          <w:sz w:val="24"/>
          <w:szCs w:val="24"/>
        </w:rPr>
        <w:t xml:space="preserve">et </w:t>
      </w:r>
      <w:r w:rsidR="008B35D2">
        <w:rPr>
          <w:rFonts w:cstheme="minorHAnsi"/>
          <w:sz w:val="24"/>
          <w:szCs w:val="24"/>
        </w:rPr>
        <w:t xml:space="preserve">de </w:t>
      </w:r>
      <w:r w:rsidR="002D5D78" w:rsidRPr="002D5D78">
        <w:rPr>
          <w:rFonts w:cstheme="minorHAnsi"/>
          <w:sz w:val="24"/>
          <w:szCs w:val="24"/>
        </w:rPr>
        <w:t>prise</w:t>
      </w:r>
      <w:r w:rsidR="00D94C49" w:rsidRPr="002D5D78">
        <w:rPr>
          <w:rFonts w:cstheme="minorHAnsi"/>
          <w:sz w:val="24"/>
          <w:szCs w:val="24"/>
        </w:rPr>
        <w:t xml:space="preserve"> de décision.</w:t>
      </w:r>
      <w:r w:rsidRPr="002D5D78">
        <w:rPr>
          <w:rFonts w:cstheme="minorHAnsi"/>
          <w:sz w:val="24"/>
          <w:szCs w:val="24"/>
        </w:rPr>
        <w:t xml:space="preserve"> Le consortium </w:t>
      </w:r>
      <w:r w:rsidR="00D94C49" w:rsidRPr="002D5D78">
        <w:rPr>
          <w:rFonts w:cstheme="minorHAnsi"/>
          <w:sz w:val="24"/>
          <w:szCs w:val="24"/>
        </w:rPr>
        <w:t>souhaite</w:t>
      </w:r>
      <w:r w:rsidR="008B35D2">
        <w:rPr>
          <w:rFonts w:cstheme="minorHAnsi"/>
          <w:sz w:val="24"/>
          <w:szCs w:val="24"/>
        </w:rPr>
        <w:t xml:space="preserve">, à ce titre, </w:t>
      </w:r>
      <w:r w:rsidR="00576CD0">
        <w:rPr>
          <w:rFonts w:cstheme="minorHAnsi"/>
          <w:sz w:val="24"/>
          <w:szCs w:val="24"/>
        </w:rPr>
        <w:t>mobiliser un</w:t>
      </w:r>
      <w:r w:rsidR="00D94C49" w:rsidRPr="002D5D78">
        <w:rPr>
          <w:rFonts w:cstheme="minorHAnsi"/>
          <w:sz w:val="24"/>
          <w:szCs w:val="24"/>
        </w:rPr>
        <w:t xml:space="preserve">(e) expert(e) capable </w:t>
      </w:r>
      <w:r w:rsidR="008B35D2">
        <w:rPr>
          <w:rFonts w:cstheme="minorHAnsi"/>
          <w:sz w:val="24"/>
          <w:szCs w:val="24"/>
        </w:rPr>
        <w:t xml:space="preserve">en mesure </w:t>
      </w:r>
      <w:r w:rsidR="00D94C49" w:rsidRPr="002D5D78">
        <w:rPr>
          <w:rFonts w:cstheme="minorHAnsi"/>
          <w:sz w:val="24"/>
          <w:szCs w:val="24"/>
        </w:rPr>
        <w:t xml:space="preserve">de proposer un accompagnement adapté </w:t>
      </w:r>
      <w:r w:rsidR="008B35D2">
        <w:rPr>
          <w:rFonts w:cstheme="minorHAnsi"/>
          <w:sz w:val="24"/>
          <w:szCs w:val="24"/>
        </w:rPr>
        <w:t xml:space="preserve">aux réalités </w:t>
      </w:r>
      <w:r w:rsidR="00D94C49" w:rsidRPr="002D5D78">
        <w:rPr>
          <w:rFonts w:cstheme="minorHAnsi"/>
          <w:sz w:val="24"/>
          <w:szCs w:val="24"/>
        </w:rPr>
        <w:t xml:space="preserve">des OSC marocaines et à la </w:t>
      </w:r>
      <w:r w:rsidR="002D5D78" w:rsidRPr="002D5D78">
        <w:rPr>
          <w:rFonts w:cstheme="minorHAnsi"/>
          <w:sz w:val="24"/>
          <w:szCs w:val="24"/>
        </w:rPr>
        <w:t>dynamique partenariale</w:t>
      </w:r>
      <w:r w:rsidR="00D94C49" w:rsidRPr="002D5D78">
        <w:rPr>
          <w:rFonts w:cstheme="minorHAnsi"/>
          <w:sz w:val="24"/>
          <w:szCs w:val="24"/>
        </w:rPr>
        <w:t xml:space="preserve"> du projet.</w:t>
      </w:r>
    </w:p>
    <w:p w14:paraId="46C3C756" w14:textId="77777777" w:rsidR="00012255" w:rsidRPr="002D5D78" w:rsidRDefault="00012255" w:rsidP="00CF5675">
      <w:pPr>
        <w:spacing w:line="360" w:lineRule="auto"/>
        <w:jc w:val="both"/>
        <w:rPr>
          <w:rFonts w:cstheme="minorHAnsi"/>
          <w:b/>
          <w:bCs/>
          <w:sz w:val="24"/>
          <w:szCs w:val="24"/>
        </w:rPr>
      </w:pPr>
      <w:r w:rsidRPr="002D5D78">
        <w:rPr>
          <w:rFonts w:cstheme="minorHAnsi"/>
          <w:b/>
          <w:bCs/>
          <w:sz w:val="24"/>
          <w:szCs w:val="24"/>
        </w:rPr>
        <w:t>2. Objectifs de la mission</w:t>
      </w:r>
    </w:p>
    <w:p w14:paraId="5FC2F918" w14:textId="77777777" w:rsidR="00012255" w:rsidRPr="002D5D78" w:rsidRDefault="00012255" w:rsidP="002D5D78">
      <w:pPr>
        <w:spacing w:line="360" w:lineRule="auto"/>
        <w:jc w:val="both"/>
        <w:rPr>
          <w:rFonts w:cstheme="minorHAnsi"/>
          <w:b/>
          <w:bCs/>
          <w:sz w:val="24"/>
          <w:szCs w:val="24"/>
        </w:rPr>
      </w:pPr>
      <w:r w:rsidRPr="002D5D78">
        <w:rPr>
          <w:rFonts w:cstheme="minorHAnsi"/>
          <w:b/>
          <w:bCs/>
          <w:sz w:val="24"/>
          <w:szCs w:val="24"/>
        </w:rPr>
        <w:t>Objectif général</w:t>
      </w:r>
    </w:p>
    <w:p w14:paraId="536F3383" w14:textId="5EED334E" w:rsidR="00D94C49" w:rsidRPr="002D5D78" w:rsidRDefault="009A52CA" w:rsidP="002D5D78">
      <w:pPr>
        <w:spacing w:line="360" w:lineRule="auto"/>
        <w:jc w:val="both"/>
        <w:rPr>
          <w:rFonts w:cstheme="minorHAnsi"/>
          <w:b/>
          <w:bCs/>
          <w:sz w:val="24"/>
          <w:szCs w:val="24"/>
        </w:rPr>
      </w:pPr>
      <w:r w:rsidRPr="002D5D78">
        <w:rPr>
          <w:rFonts w:cstheme="minorHAnsi"/>
          <w:sz w:val="24"/>
          <w:szCs w:val="24"/>
        </w:rPr>
        <w:t xml:space="preserve">Renforcer les </w:t>
      </w:r>
      <w:r w:rsidR="00D94C49" w:rsidRPr="002D5D78">
        <w:rPr>
          <w:rFonts w:cstheme="minorHAnsi"/>
          <w:sz w:val="24"/>
          <w:szCs w:val="24"/>
        </w:rPr>
        <w:t>compétences en management et leadership des équipes associatives et des partenaires du projet DIALOGUE</w:t>
      </w:r>
      <w:r w:rsidRPr="002D5D78">
        <w:rPr>
          <w:rFonts w:cstheme="minorHAnsi"/>
          <w:sz w:val="24"/>
          <w:szCs w:val="24"/>
        </w:rPr>
        <w:t xml:space="preserve"> pour </w:t>
      </w:r>
      <w:r w:rsidR="00D94C49" w:rsidRPr="002D5D78">
        <w:rPr>
          <w:rFonts w:cstheme="minorHAnsi"/>
          <w:sz w:val="24"/>
          <w:szCs w:val="24"/>
        </w:rPr>
        <w:t>améliorer leur performance organisationnelle</w:t>
      </w:r>
      <w:r w:rsidRPr="002D5D78">
        <w:rPr>
          <w:rFonts w:cstheme="minorHAnsi"/>
          <w:sz w:val="24"/>
          <w:szCs w:val="24"/>
        </w:rPr>
        <w:t xml:space="preserve">, favoriser la collaboration et soutenir </w:t>
      </w:r>
      <w:r w:rsidR="00D94C49" w:rsidRPr="002D5D78">
        <w:rPr>
          <w:rFonts w:cstheme="minorHAnsi"/>
          <w:sz w:val="24"/>
          <w:szCs w:val="24"/>
        </w:rPr>
        <w:t>le bien-être</w:t>
      </w:r>
      <w:r w:rsidRPr="002D5D78">
        <w:rPr>
          <w:rFonts w:cstheme="minorHAnsi"/>
          <w:sz w:val="24"/>
          <w:szCs w:val="24"/>
        </w:rPr>
        <w:t xml:space="preserve"> au sein des structures</w:t>
      </w:r>
      <w:r w:rsidR="00D94C49" w:rsidRPr="002D5D78">
        <w:rPr>
          <w:rFonts w:cstheme="minorHAnsi"/>
          <w:b/>
          <w:bCs/>
          <w:sz w:val="24"/>
          <w:szCs w:val="24"/>
        </w:rPr>
        <w:t>.</w:t>
      </w:r>
    </w:p>
    <w:p w14:paraId="4C95AC3B" w14:textId="49196B5D" w:rsidR="00012255" w:rsidRPr="002D5D78" w:rsidRDefault="00012255" w:rsidP="00CF5675">
      <w:pPr>
        <w:tabs>
          <w:tab w:val="left" w:pos="7212"/>
          <w:tab w:val="right" w:pos="9072"/>
        </w:tabs>
        <w:spacing w:line="360" w:lineRule="auto"/>
        <w:jc w:val="both"/>
        <w:rPr>
          <w:rFonts w:cstheme="minorHAnsi"/>
          <w:b/>
          <w:bCs/>
          <w:sz w:val="24"/>
          <w:szCs w:val="24"/>
        </w:rPr>
      </w:pPr>
      <w:r w:rsidRPr="002D5D78">
        <w:rPr>
          <w:rFonts w:cstheme="minorHAnsi"/>
          <w:b/>
          <w:bCs/>
          <w:sz w:val="24"/>
          <w:szCs w:val="24"/>
        </w:rPr>
        <w:t>Objectifs spécifiques</w:t>
      </w:r>
      <w:r w:rsidR="006C7F7F" w:rsidRPr="002D5D78">
        <w:rPr>
          <w:rFonts w:cstheme="minorHAnsi"/>
          <w:b/>
          <w:bCs/>
          <w:sz w:val="24"/>
          <w:szCs w:val="24"/>
        </w:rPr>
        <w:tab/>
      </w:r>
      <w:r w:rsidR="006C7F7F" w:rsidRPr="002D5D78">
        <w:rPr>
          <w:rFonts w:cstheme="minorHAnsi"/>
          <w:b/>
          <w:bCs/>
          <w:sz w:val="24"/>
          <w:szCs w:val="24"/>
        </w:rPr>
        <w:tab/>
      </w:r>
    </w:p>
    <w:p w14:paraId="24FD2376" w14:textId="110B8EC9" w:rsidR="00012255" w:rsidRPr="002D5D78" w:rsidRDefault="00012255" w:rsidP="00CF5675">
      <w:pPr>
        <w:numPr>
          <w:ilvl w:val="0"/>
          <w:numId w:val="1"/>
        </w:numPr>
        <w:spacing w:line="360" w:lineRule="auto"/>
        <w:jc w:val="both"/>
        <w:rPr>
          <w:rFonts w:cstheme="minorHAnsi"/>
          <w:sz w:val="24"/>
          <w:szCs w:val="24"/>
        </w:rPr>
      </w:pPr>
      <w:r w:rsidRPr="002D5D78">
        <w:rPr>
          <w:rFonts w:cstheme="minorHAnsi"/>
          <w:sz w:val="24"/>
          <w:szCs w:val="24"/>
        </w:rPr>
        <w:lastRenderedPageBreak/>
        <w:t>Renforcer les compétences en leadership stratégique, collaboratif et opérationnel</w:t>
      </w:r>
      <w:r w:rsidR="009A52CA" w:rsidRPr="002D5D78">
        <w:rPr>
          <w:rFonts w:cstheme="minorHAnsi"/>
          <w:sz w:val="24"/>
          <w:szCs w:val="24"/>
        </w:rPr>
        <w:t xml:space="preserve"> des responsables et équipes associatives pour favoriser la prise de décision stratégique et la conduite de projet</w:t>
      </w:r>
    </w:p>
    <w:p w14:paraId="1E46190C" w14:textId="6E34E695" w:rsidR="00012255" w:rsidRPr="002D5D78" w:rsidRDefault="00012255" w:rsidP="00CF5675">
      <w:pPr>
        <w:numPr>
          <w:ilvl w:val="0"/>
          <w:numId w:val="1"/>
        </w:numPr>
        <w:spacing w:line="360" w:lineRule="auto"/>
        <w:jc w:val="both"/>
        <w:rPr>
          <w:rFonts w:cstheme="minorHAnsi"/>
          <w:sz w:val="24"/>
          <w:szCs w:val="24"/>
        </w:rPr>
      </w:pPr>
      <w:r w:rsidRPr="002D5D78">
        <w:rPr>
          <w:rFonts w:cstheme="minorHAnsi"/>
          <w:sz w:val="24"/>
          <w:szCs w:val="24"/>
        </w:rPr>
        <w:t>Améliorer les pratiques de gestion d’équipe</w:t>
      </w:r>
      <w:r w:rsidR="009A52CA" w:rsidRPr="002D5D78">
        <w:rPr>
          <w:rFonts w:cstheme="minorHAnsi"/>
          <w:sz w:val="24"/>
          <w:szCs w:val="24"/>
        </w:rPr>
        <w:t xml:space="preserve"> et d’organisation</w:t>
      </w:r>
      <w:r w:rsidRPr="002D5D78">
        <w:rPr>
          <w:rFonts w:cstheme="minorHAnsi"/>
          <w:sz w:val="24"/>
          <w:szCs w:val="24"/>
        </w:rPr>
        <w:t xml:space="preserve"> interne</w:t>
      </w:r>
      <w:r w:rsidR="009A52CA" w:rsidRPr="002D5D78">
        <w:rPr>
          <w:rFonts w:cstheme="minorHAnsi"/>
          <w:sz w:val="24"/>
          <w:szCs w:val="24"/>
        </w:rPr>
        <w:t xml:space="preserve"> de travail (planification et suivi des activités)</w:t>
      </w:r>
      <w:r w:rsidRPr="002D5D78">
        <w:rPr>
          <w:rFonts w:cstheme="minorHAnsi"/>
          <w:sz w:val="24"/>
          <w:szCs w:val="24"/>
        </w:rPr>
        <w:t>.</w:t>
      </w:r>
    </w:p>
    <w:p w14:paraId="26905B3B" w14:textId="7275A53E" w:rsidR="009A52CA" w:rsidRPr="00CF5675" w:rsidRDefault="009A52CA" w:rsidP="00CF5675">
      <w:pPr>
        <w:numPr>
          <w:ilvl w:val="0"/>
          <w:numId w:val="1"/>
        </w:numPr>
        <w:spacing w:line="360" w:lineRule="auto"/>
        <w:jc w:val="both"/>
        <w:rPr>
          <w:rFonts w:cstheme="minorHAnsi"/>
        </w:rPr>
      </w:pPr>
      <w:r w:rsidRPr="00CF5675">
        <w:rPr>
          <w:rFonts w:cstheme="minorHAnsi"/>
        </w:rPr>
        <w:t>Développer la communication interne et la collaboration</w:t>
      </w:r>
      <w:r w:rsidRPr="00CF5675">
        <w:rPr>
          <w:rFonts w:cstheme="minorHAnsi"/>
          <w:sz w:val="24"/>
          <w:szCs w:val="24"/>
        </w:rPr>
        <w:t xml:space="preserve"> entre équipes et partenaires afin de consolider la cohésion et l’efficacité collective.</w:t>
      </w:r>
    </w:p>
    <w:p w14:paraId="77A9C736" w14:textId="366BB1D4" w:rsidR="009A52CA" w:rsidRPr="002D5D78" w:rsidRDefault="009A52CA" w:rsidP="00CF5675">
      <w:pPr>
        <w:spacing w:line="360" w:lineRule="auto"/>
        <w:ind w:left="928"/>
        <w:jc w:val="both"/>
        <w:rPr>
          <w:rFonts w:cstheme="minorHAnsi"/>
          <w:b/>
          <w:bCs/>
          <w:sz w:val="24"/>
          <w:szCs w:val="24"/>
        </w:rPr>
      </w:pPr>
      <w:r w:rsidRPr="00CF5675">
        <w:rPr>
          <w:rFonts w:cstheme="minorHAnsi"/>
        </w:rPr>
        <w:t>Soutenir le bien-être organisationnel et professionnel</w:t>
      </w:r>
      <w:r w:rsidRPr="00CF5675">
        <w:rPr>
          <w:rFonts w:cstheme="minorHAnsi"/>
          <w:sz w:val="24"/>
          <w:szCs w:val="24"/>
        </w:rPr>
        <w:t xml:space="preserve"> des équipes associatives pour renforcer la motivation, l’engagement et la durabilité des initiatives.</w:t>
      </w:r>
    </w:p>
    <w:p w14:paraId="52877825" w14:textId="35619DD3" w:rsidR="00012255" w:rsidRPr="002D5D78" w:rsidRDefault="00012255" w:rsidP="00CF5675">
      <w:pPr>
        <w:spacing w:line="360" w:lineRule="auto"/>
        <w:jc w:val="both"/>
        <w:rPr>
          <w:rFonts w:cstheme="minorHAnsi"/>
          <w:b/>
          <w:bCs/>
          <w:sz w:val="24"/>
          <w:szCs w:val="24"/>
        </w:rPr>
      </w:pPr>
      <w:r w:rsidRPr="002D5D78">
        <w:rPr>
          <w:rFonts w:cstheme="minorHAnsi"/>
          <w:b/>
          <w:bCs/>
          <w:sz w:val="24"/>
          <w:szCs w:val="24"/>
        </w:rPr>
        <w:t>3. Résultats attendus</w:t>
      </w:r>
    </w:p>
    <w:p w14:paraId="1FA63E52" w14:textId="2D451554" w:rsidR="008235BA" w:rsidRPr="00CF5675" w:rsidRDefault="008235BA" w:rsidP="00CF5675">
      <w:pPr>
        <w:numPr>
          <w:ilvl w:val="0"/>
          <w:numId w:val="1"/>
        </w:numPr>
        <w:spacing w:line="360" w:lineRule="auto"/>
        <w:jc w:val="both"/>
        <w:rPr>
          <w:rFonts w:cstheme="minorHAnsi"/>
          <w:sz w:val="24"/>
          <w:szCs w:val="24"/>
        </w:rPr>
      </w:pPr>
      <w:r w:rsidRPr="00CF5675">
        <w:rPr>
          <w:rFonts w:cstheme="minorHAnsi"/>
          <w:sz w:val="24"/>
          <w:szCs w:val="24"/>
        </w:rPr>
        <w:t>Leadership renforcé</w:t>
      </w:r>
      <w:r w:rsidRPr="002D5D78">
        <w:rPr>
          <w:rFonts w:cstheme="minorHAnsi"/>
          <w:sz w:val="24"/>
          <w:szCs w:val="24"/>
        </w:rPr>
        <w:t xml:space="preserve"> : Les équipes et responsables associatifs maîtrisent des compétences en leadership stratégique, collaboratif et opérationnel.</w:t>
      </w:r>
      <w:r w:rsidR="00576CD0">
        <w:rPr>
          <w:rFonts w:cstheme="minorHAnsi"/>
          <w:sz w:val="24"/>
          <w:szCs w:val="24"/>
        </w:rPr>
        <w:t xml:space="preserve"> </w:t>
      </w:r>
    </w:p>
    <w:p w14:paraId="47B19433" w14:textId="3B22B930" w:rsidR="008235BA" w:rsidRPr="00CF5675" w:rsidRDefault="008235BA" w:rsidP="00CF5675">
      <w:pPr>
        <w:numPr>
          <w:ilvl w:val="0"/>
          <w:numId w:val="1"/>
        </w:numPr>
        <w:spacing w:line="360" w:lineRule="auto"/>
        <w:jc w:val="both"/>
        <w:rPr>
          <w:rFonts w:cstheme="minorHAnsi"/>
          <w:sz w:val="24"/>
          <w:szCs w:val="24"/>
        </w:rPr>
      </w:pPr>
      <w:r w:rsidRPr="00CF5675">
        <w:rPr>
          <w:rFonts w:cstheme="minorHAnsi"/>
          <w:sz w:val="24"/>
          <w:szCs w:val="24"/>
        </w:rPr>
        <w:t>Gestion et communication améliorées</w:t>
      </w:r>
      <w:r w:rsidRPr="002D5D78">
        <w:rPr>
          <w:rFonts w:cstheme="minorHAnsi"/>
          <w:sz w:val="24"/>
          <w:szCs w:val="24"/>
        </w:rPr>
        <w:t xml:space="preserve"> : Les OSC appliquent des pratiques efficaces de gestion d’équipe, d’organisation interne et de communication.</w:t>
      </w:r>
    </w:p>
    <w:p w14:paraId="78969D90" w14:textId="57D6D37A" w:rsidR="00F37EBB" w:rsidRPr="00F37EBB" w:rsidRDefault="008235BA" w:rsidP="00F37EBB">
      <w:pPr>
        <w:numPr>
          <w:ilvl w:val="0"/>
          <w:numId w:val="1"/>
        </w:numPr>
        <w:spacing w:line="360" w:lineRule="auto"/>
        <w:jc w:val="both"/>
        <w:rPr>
          <w:rFonts w:cstheme="minorHAnsi"/>
          <w:sz w:val="24"/>
          <w:szCs w:val="24"/>
        </w:rPr>
      </w:pPr>
      <w:r w:rsidRPr="00CF5675">
        <w:rPr>
          <w:rFonts w:cstheme="minorHAnsi"/>
          <w:sz w:val="24"/>
          <w:szCs w:val="24"/>
        </w:rPr>
        <w:t>Outils pratiques développés et utilisés</w:t>
      </w:r>
      <w:r w:rsidRPr="002D5D78">
        <w:rPr>
          <w:rFonts w:cstheme="minorHAnsi"/>
          <w:sz w:val="24"/>
          <w:szCs w:val="24"/>
        </w:rPr>
        <w:t xml:space="preserve"> : Des outils adaptés au fonctionnement des OSC sont créés pour la gestion de projet, la coordination et la gestion des ressources humaines.</w:t>
      </w:r>
    </w:p>
    <w:p w14:paraId="716E9F31" w14:textId="30771FD1" w:rsidR="00012255" w:rsidRPr="00F37EBB" w:rsidRDefault="008235BA" w:rsidP="00F37EBB">
      <w:pPr>
        <w:numPr>
          <w:ilvl w:val="0"/>
          <w:numId w:val="1"/>
        </w:numPr>
        <w:spacing w:line="360" w:lineRule="auto"/>
        <w:jc w:val="both"/>
        <w:rPr>
          <w:rFonts w:cstheme="minorHAnsi"/>
          <w:sz w:val="24"/>
          <w:szCs w:val="24"/>
        </w:rPr>
      </w:pPr>
      <w:r w:rsidRPr="00F37EBB">
        <w:rPr>
          <w:rFonts w:cstheme="minorHAnsi"/>
          <w:sz w:val="24"/>
          <w:szCs w:val="24"/>
        </w:rPr>
        <w:t>Cohésion et bien-être consolidés : Les équipes bénéficient de méthodes favorisant le bien-être professionnel, la motivation et la collaboration, renforçant la durabilité des initiatives.</w:t>
      </w:r>
    </w:p>
    <w:p w14:paraId="29719BED" w14:textId="0E8070B6" w:rsidR="00576CD0" w:rsidRPr="00F37EBB" w:rsidRDefault="00576CD0" w:rsidP="00F37EBB">
      <w:pPr>
        <w:spacing w:line="360" w:lineRule="auto"/>
        <w:jc w:val="both"/>
        <w:rPr>
          <w:rFonts w:cstheme="minorHAnsi"/>
          <w:sz w:val="24"/>
          <w:szCs w:val="24"/>
        </w:rPr>
      </w:pPr>
      <w:r w:rsidRPr="00F37EBB">
        <w:rPr>
          <w:rFonts w:cstheme="minorHAnsi"/>
          <w:sz w:val="24"/>
          <w:szCs w:val="24"/>
        </w:rPr>
        <w:t xml:space="preserve">Une évaluation sera réalisée avant et après la formation afin de mesurer l’évolution des compétences en management et en leadership chez </w:t>
      </w:r>
      <w:proofErr w:type="gramStart"/>
      <w:r w:rsidRPr="00F37EBB">
        <w:rPr>
          <w:rFonts w:cstheme="minorHAnsi"/>
          <w:sz w:val="24"/>
          <w:szCs w:val="24"/>
        </w:rPr>
        <w:t>les</w:t>
      </w:r>
      <w:r w:rsidR="00F37EBB">
        <w:rPr>
          <w:rFonts w:cstheme="minorHAnsi"/>
          <w:sz w:val="24"/>
          <w:szCs w:val="24"/>
        </w:rPr>
        <w:t xml:space="preserve"> </w:t>
      </w:r>
      <w:proofErr w:type="spellStart"/>
      <w:r w:rsidRPr="00F37EBB">
        <w:rPr>
          <w:rFonts w:cstheme="minorHAnsi"/>
          <w:sz w:val="24"/>
          <w:szCs w:val="24"/>
        </w:rPr>
        <w:t>représentant</w:t>
      </w:r>
      <w:proofErr w:type="gramEnd"/>
      <w:r w:rsidRPr="00F37EBB">
        <w:rPr>
          <w:rFonts w:cstheme="minorHAnsi"/>
          <w:sz w:val="24"/>
          <w:szCs w:val="24"/>
        </w:rPr>
        <w:t>·e·s</w:t>
      </w:r>
      <w:proofErr w:type="spellEnd"/>
      <w:r w:rsidRPr="00F37EBB">
        <w:rPr>
          <w:rFonts w:cstheme="minorHAnsi"/>
          <w:sz w:val="24"/>
          <w:szCs w:val="24"/>
        </w:rPr>
        <w:t xml:space="preserve"> des OSC, tant de manière globale que pour chacun des résultats spécifiques.</w:t>
      </w:r>
    </w:p>
    <w:p w14:paraId="40073752" w14:textId="77777777" w:rsidR="00576CD0" w:rsidRDefault="00576CD0" w:rsidP="00576CD0">
      <w:pPr>
        <w:spacing w:line="360" w:lineRule="auto"/>
        <w:jc w:val="both"/>
      </w:pPr>
    </w:p>
    <w:p w14:paraId="3BDE050D" w14:textId="10E29539" w:rsidR="00012255" w:rsidRPr="00576CD0" w:rsidRDefault="00012255" w:rsidP="00576CD0">
      <w:pPr>
        <w:spacing w:line="360" w:lineRule="auto"/>
        <w:jc w:val="both"/>
      </w:pPr>
      <w:r w:rsidRPr="002D5D78">
        <w:rPr>
          <w:rFonts w:cstheme="minorHAnsi"/>
          <w:b/>
          <w:bCs/>
          <w:sz w:val="24"/>
          <w:szCs w:val="24"/>
        </w:rPr>
        <w:t>4. Méthodologie attendue</w:t>
      </w:r>
    </w:p>
    <w:p w14:paraId="4F748D14" w14:textId="77777777" w:rsidR="00012255" w:rsidRPr="002D5D78" w:rsidRDefault="00012255" w:rsidP="00CF5675">
      <w:pPr>
        <w:spacing w:line="360" w:lineRule="auto"/>
        <w:jc w:val="both"/>
        <w:rPr>
          <w:rFonts w:cstheme="minorHAnsi"/>
          <w:sz w:val="24"/>
          <w:szCs w:val="24"/>
        </w:rPr>
      </w:pPr>
      <w:r w:rsidRPr="002D5D78">
        <w:rPr>
          <w:rFonts w:cstheme="minorHAnsi"/>
          <w:sz w:val="24"/>
          <w:szCs w:val="24"/>
        </w:rPr>
        <w:t>La démarche retenue devra être :</w:t>
      </w:r>
    </w:p>
    <w:p w14:paraId="45550B70" w14:textId="1693E3C2" w:rsidR="00012255" w:rsidRPr="002D5D78" w:rsidRDefault="00012255" w:rsidP="00CF5675">
      <w:pPr>
        <w:numPr>
          <w:ilvl w:val="0"/>
          <w:numId w:val="3"/>
        </w:numPr>
        <w:spacing w:line="360" w:lineRule="auto"/>
        <w:jc w:val="both"/>
        <w:rPr>
          <w:rFonts w:cstheme="minorHAnsi"/>
          <w:sz w:val="24"/>
          <w:szCs w:val="24"/>
        </w:rPr>
      </w:pPr>
      <w:r w:rsidRPr="002D5D78">
        <w:rPr>
          <w:rFonts w:cstheme="minorHAnsi"/>
          <w:b/>
          <w:bCs/>
          <w:sz w:val="24"/>
          <w:szCs w:val="24"/>
        </w:rPr>
        <w:t>Participative</w:t>
      </w:r>
      <w:r w:rsidRPr="002D5D78">
        <w:rPr>
          <w:rFonts w:cstheme="minorHAnsi"/>
          <w:sz w:val="24"/>
          <w:szCs w:val="24"/>
        </w:rPr>
        <w:t>, en intégrant les réalités des OSC et les attentes du consortium ;</w:t>
      </w:r>
    </w:p>
    <w:p w14:paraId="6AA492FD" w14:textId="77777777" w:rsidR="00012255" w:rsidRPr="002D5D78" w:rsidRDefault="00012255" w:rsidP="00CF5675">
      <w:pPr>
        <w:numPr>
          <w:ilvl w:val="0"/>
          <w:numId w:val="3"/>
        </w:numPr>
        <w:spacing w:line="360" w:lineRule="auto"/>
        <w:jc w:val="both"/>
        <w:rPr>
          <w:rFonts w:cstheme="minorHAnsi"/>
          <w:sz w:val="24"/>
          <w:szCs w:val="24"/>
        </w:rPr>
      </w:pPr>
      <w:r w:rsidRPr="002D5D78">
        <w:rPr>
          <w:rFonts w:cstheme="minorHAnsi"/>
          <w:b/>
          <w:bCs/>
          <w:sz w:val="24"/>
          <w:szCs w:val="24"/>
        </w:rPr>
        <w:t>Interactive</w:t>
      </w:r>
      <w:r w:rsidRPr="002D5D78">
        <w:rPr>
          <w:rFonts w:cstheme="minorHAnsi"/>
          <w:sz w:val="24"/>
          <w:szCs w:val="24"/>
        </w:rPr>
        <w:t>, basée sur des exercices pratiques, des simulations et des études de cas ;</w:t>
      </w:r>
    </w:p>
    <w:p w14:paraId="46A7E2CE" w14:textId="2725BDDC" w:rsidR="00012255" w:rsidRPr="002D5D78" w:rsidRDefault="008235BA" w:rsidP="00CF5675">
      <w:pPr>
        <w:numPr>
          <w:ilvl w:val="0"/>
          <w:numId w:val="3"/>
        </w:numPr>
        <w:spacing w:line="360" w:lineRule="auto"/>
        <w:jc w:val="both"/>
        <w:rPr>
          <w:rFonts w:cstheme="minorHAnsi"/>
          <w:sz w:val="24"/>
          <w:szCs w:val="24"/>
        </w:rPr>
      </w:pPr>
      <w:r w:rsidRPr="002D5D78">
        <w:rPr>
          <w:rFonts w:cstheme="minorHAnsi"/>
          <w:b/>
          <w:bCs/>
          <w:sz w:val="24"/>
          <w:szCs w:val="24"/>
        </w:rPr>
        <w:t>Inclusive</w:t>
      </w:r>
      <w:r w:rsidR="00012255" w:rsidRPr="002D5D78">
        <w:rPr>
          <w:rFonts w:cstheme="minorHAnsi"/>
          <w:sz w:val="24"/>
          <w:szCs w:val="24"/>
        </w:rPr>
        <w:t>, en tenant compte de la diversité des profils et des niveaux d’expérience ;</w:t>
      </w:r>
    </w:p>
    <w:p w14:paraId="31B4CC15" w14:textId="6D203162" w:rsidR="00012255" w:rsidRPr="002D5D78" w:rsidRDefault="00012255" w:rsidP="00CF5675">
      <w:pPr>
        <w:numPr>
          <w:ilvl w:val="0"/>
          <w:numId w:val="3"/>
        </w:numPr>
        <w:spacing w:line="360" w:lineRule="auto"/>
        <w:jc w:val="both"/>
        <w:rPr>
          <w:rFonts w:cstheme="minorHAnsi"/>
          <w:sz w:val="24"/>
          <w:szCs w:val="24"/>
        </w:rPr>
      </w:pPr>
      <w:r w:rsidRPr="002D5D78">
        <w:rPr>
          <w:rFonts w:cstheme="minorHAnsi"/>
          <w:b/>
          <w:bCs/>
          <w:sz w:val="24"/>
          <w:szCs w:val="24"/>
        </w:rPr>
        <w:t>Opérationnelle</w:t>
      </w:r>
      <w:r w:rsidRPr="002D5D78">
        <w:rPr>
          <w:rFonts w:cstheme="minorHAnsi"/>
          <w:sz w:val="24"/>
          <w:szCs w:val="24"/>
        </w:rPr>
        <w:t xml:space="preserve">, orientée vers des solutions applicables </w:t>
      </w:r>
      <w:r w:rsidR="00EB6BF2" w:rsidRPr="002D5D78">
        <w:rPr>
          <w:rFonts w:cstheme="minorHAnsi"/>
          <w:sz w:val="24"/>
          <w:szCs w:val="24"/>
        </w:rPr>
        <w:t>aux contextes</w:t>
      </w:r>
      <w:r w:rsidR="0078459C" w:rsidRPr="002D5D78">
        <w:rPr>
          <w:rFonts w:cstheme="minorHAnsi"/>
          <w:sz w:val="24"/>
          <w:szCs w:val="24"/>
        </w:rPr>
        <w:t xml:space="preserve"> des OSC partenaires</w:t>
      </w:r>
      <w:r w:rsidRPr="002D5D78">
        <w:rPr>
          <w:rFonts w:cstheme="minorHAnsi"/>
          <w:sz w:val="24"/>
          <w:szCs w:val="24"/>
        </w:rPr>
        <w:t>.</w:t>
      </w:r>
    </w:p>
    <w:p w14:paraId="5667E5D8" w14:textId="77777777" w:rsidR="00012255" w:rsidRPr="002D5D78" w:rsidRDefault="00012255" w:rsidP="00CF5675">
      <w:pPr>
        <w:spacing w:line="360" w:lineRule="auto"/>
        <w:jc w:val="both"/>
        <w:rPr>
          <w:rFonts w:cstheme="minorHAnsi"/>
          <w:b/>
          <w:bCs/>
          <w:sz w:val="24"/>
          <w:szCs w:val="24"/>
        </w:rPr>
      </w:pPr>
      <w:r w:rsidRPr="002D5D78">
        <w:rPr>
          <w:rFonts w:cstheme="minorHAnsi"/>
          <w:b/>
          <w:bCs/>
          <w:sz w:val="24"/>
          <w:szCs w:val="24"/>
        </w:rPr>
        <w:t>5. Livrables attendus</w:t>
      </w:r>
    </w:p>
    <w:p w14:paraId="6AE97C0A" w14:textId="30A4A135" w:rsidR="00012255" w:rsidRPr="002D5D78" w:rsidRDefault="00012255" w:rsidP="00CF5675">
      <w:pPr>
        <w:numPr>
          <w:ilvl w:val="0"/>
          <w:numId w:val="5"/>
        </w:numPr>
        <w:spacing w:line="360" w:lineRule="auto"/>
        <w:jc w:val="both"/>
        <w:rPr>
          <w:rFonts w:cstheme="minorHAnsi"/>
          <w:sz w:val="24"/>
          <w:szCs w:val="24"/>
        </w:rPr>
      </w:pPr>
      <w:r w:rsidRPr="002D5D78">
        <w:rPr>
          <w:rFonts w:cstheme="minorHAnsi"/>
          <w:b/>
          <w:bCs/>
          <w:sz w:val="24"/>
          <w:szCs w:val="24"/>
        </w:rPr>
        <w:t>Note méthodologique</w:t>
      </w:r>
      <w:r w:rsidRPr="002D5D78">
        <w:rPr>
          <w:rFonts w:cstheme="minorHAnsi"/>
          <w:sz w:val="24"/>
          <w:szCs w:val="24"/>
        </w:rPr>
        <w:t xml:space="preserve"> présentant l’approch</w:t>
      </w:r>
      <w:r w:rsidR="0078459C" w:rsidRPr="002D5D78">
        <w:rPr>
          <w:rFonts w:cstheme="minorHAnsi"/>
          <w:sz w:val="24"/>
          <w:szCs w:val="24"/>
        </w:rPr>
        <w:t xml:space="preserve">e méthodologique, </w:t>
      </w:r>
      <w:r w:rsidR="00287966" w:rsidRPr="002D5D78">
        <w:rPr>
          <w:rFonts w:cstheme="minorHAnsi"/>
          <w:sz w:val="24"/>
          <w:szCs w:val="24"/>
        </w:rPr>
        <w:t>le déroulement</w:t>
      </w:r>
      <w:r w:rsidRPr="002D5D78">
        <w:rPr>
          <w:rFonts w:cstheme="minorHAnsi"/>
          <w:sz w:val="24"/>
          <w:szCs w:val="24"/>
        </w:rPr>
        <w:t xml:space="preserve"> et les outils envisagés.</w:t>
      </w:r>
    </w:p>
    <w:p w14:paraId="1A486D0B" w14:textId="4E163172" w:rsidR="00012255" w:rsidRPr="002D5D78" w:rsidRDefault="00012255" w:rsidP="00CF5675">
      <w:pPr>
        <w:numPr>
          <w:ilvl w:val="0"/>
          <w:numId w:val="5"/>
        </w:numPr>
        <w:spacing w:line="360" w:lineRule="auto"/>
        <w:jc w:val="both"/>
        <w:rPr>
          <w:rFonts w:cstheme="minorHAnsi"/>
          <w:sz w:val="24"/>
          <w:szCs w:val="24"/>
        </w:rPr>
      </w:pPr>
      <w:r w:rsidRPr="002D5D78">
        <w:rPr>
          <w:rFonts w:cstheme="minorHAnsi"/>
          <w:b/>
          <w:bCs/>
          <w:sz w:val="24"/>
          <w:szCs w:val="24"/>
        </w:rPr>
        <w:t xml:space="preserve">Programme détaillé de </w:t>
      </w:r>
      <w:r w:rsidR="0078459C" w:rsidRPr="002D5D78">
        <w:rPr>
          <w:rFonts w:cstheme="minorHAnsi"/>
          <w:b/>
          <w:bCs/>
          <w:sz w:val="24"/>
          <w:szCs w:val="24"/>
        </w:rPr>
        <w:t xml:space="preserve">la </w:t>
      </w:r>
      <w:r w:rsidRPr="002D5D78">
        <w:rPr>
          <w:rFonts w:cstheme="minorHAnsi"/>
          <w:b/>
          <w:bCs/>
          <w:sz w:val="24"/>
          <w:szCs w:val="24"/>
        </w:rPr>
        <w:t>formation</w:t>
      </w:r>
      <w:r w:rsidRPr="002D5D78">
        <w:rPr>
          <w:rFonts w:cstheme="minorHAnsi"/>
          <w:sz w:val="24"/>
          <w:szCs w:val="24"/>
        </w:rPr>
        <w:t xml:space="preserve"> (modules, objectifs pédagogiques, méthodes).</w:t>
      </w:r>
    </w:p>
    <w:p w14:paraId="678BF791" w14:textId="77777777" w:rsidR="00012255" w:rsidRPr="002D5D78" w:rsidRDefault="00012255" w:rsidP="00CF5675">
      <w:pPr>
        <w:numPr>
          <w:ilvl w:val="0"/>
          <w:numId w:val="5"/>
        </w:numPr>
        <w:spacing w:line="360" w:lineRule="auto"/>
        <w:jc w:val="both"/>
        <w:rPr>
          <w:rFonts w:cstheme="minorHAnsi"/>
          <w:sz w:val="24"/>
          <w:szCs w:val="24"/>
        </w:rPr>
      </w:pPr>
      <w:r w:rsidRPr="002D5D78">
        <w:rPr>
          <w:rFonts w:cstheme="minorHAnsi"/>
          <w:b/>
          <w:bCs/>
          <w:sz w:val="24"/>
          <w:szCs w:val="24"/>
        </w:rPr>
        <w:t>Ensemble de supports pédagogiques</w:t>
      </w:r>
      <w:r w:rsidRPr="002D5D78">
        <w:rPr>
          <w:rFonts w:cstheme="minorHAnsi"/>
          <w:sz w:val="24"/>
          <w:szCs w:val="24"/>
        </w:rPr>
        <w:t xml:space="preserve"> : présentations, fiches outils, exercices.</w:t>
      </w:r>
    </w:p>
    <w:p w14:paraId="7FA554D5" w14:textId="77777777" w:rsidR="00012255" w:rsidRPr="002D5D78" w:rsidRDefault="00012255" w:rsidP="00CF5675">
      <w:pPr>
        <w:numPr>
          <w:ilvl w:val="0"/>
          <w:numId w:val="5"/>
        </w:numPr>
        <w:spacing w:line="360" w:lineRule="auto"/>
        <w:jc w:val="both"/>
        <w:rPr>
          <w:rFonts w:cstheme="minorHAnsi"/>
          <w:sz w:val="24"/>
          <w:szCs w:val="24"/>
        </w:rPr>
      </w:pPr>
      <w:r w:rsidRPr="002D5D78">
        <w:rPr>
          <w:rFonts w:cstheme="minorHAnsi"/>
          <w:b/>
          <w:bCs/>
          <w:sz w:val="24"/>
          <w:szCs w:val="24"/>
        </w:rPr>
        <w:t>Rapport final de mission</w:t>
      </w:r>
      <w:r w:rsidRPr="002D5D78">
        <w:rPr>
          <w:rFonts w:cstheme="minorHAnsi"/>
          <w:sz w:val="24"/>
          <w:szCs w:val="24"/>
        </w:rPr>
        <w:t>, comprenant :</w:t>
      </w:r>
    </w:p>
    <w:p w14:paraId="04B46372" w14:textId="7D083253" w:rsidR="00012255" w:rsidRPr="002D5D78" w:rsidRDefault="008235BA" w:rsidP="00CF5675">
      <w:pPr>
        <w:numPr>
          <w:ilvl w:val="1"/>
          <w:numId w:val="5"/>
        </w:numPr>
        <w:spacing w:line="360" w:lineRule="auto"/>
        <w:jc w:val="both"/>
        <w:rPr>
          <w:rFonts w:cstheme="minorHAnsi"/>
          <w:sz w:val="24"/>
          <w:szCs w:val="24"/>
        </w:rPr>
      </w:pPr>
      <w:r w:rsidRPr="002D5D78">
        <w:rPr>
          <w:rFonts w:cstheme="minorHAnsi"/>
          <w:sz w:val="24"/>
          <w:szCs w:val="24"/>
        </w:rPr>
        <w:t>Une</w:t>
      </w:r>
      <w:r w:rsidR="00012255" w:rsidRPr="002D5D78">
        <w:rPr>
          <w:rFonts w:cstheme="minorHAnsi"/>
          <w:sz w:val="24"/>
          <w:szCs w:val="24"/>
        </w:rPr>
        <w:t xml:space="preserve"> analyse des apprentissages ;</w:t>
      </w:r>
    </w:p>
    <w:p w14:paraId="1757CDD4" w14:textId="7C924FD4" w:rsidR="00012255" w:rsidRPr="002D5D78" w:rsidRDefault="008235BA" w:rsidP="00CF5675">
      <w:pPr>
        <w:numPr>
          <w:ilvl w:val="1"/>
          <w:numId w:val="5"/>
        </w:numPr>
        <w:spacing w:line="360" w:lineRule="auto"/>
        <w:jc w:val="both"/>
        <w:rPr>
          <w:rFonts w:cstheme="minorHAnsi"/>
          <w:sz w:val="24"/>
          <w:szCs w:val="24"/>
        </w:rPr>
      </w:pPr>
      <w:r w:rsidRPr="002D5D78">
        <w:rPr>
          <w:rFonts w:cstheme="minorHAnsi"/>
          <w:sz w:val="24"/>
          <w:szCs w:val="24"/>
        </w:rPr>
        <w:t>Une</w:t>
      </w:r>
      <w:r w:rsidR="00012255" w:rsidRPr="002D5D78">
        <w:rPr>
          <w:rFonts w:cstheme="minorHAnsi"/>
          <w:sz w:val="24"/>
          <w:szCs w:val="24"/>
        </w:rPr>
        <w:t xml:space="preserve"> synthèse des échanges ;</w:t>
      </w:r>
    </w:p>
    <w:p w14:paraId="1E800773" w14:textId="5CB8B34B" w:rsidR="00012255" w:rsidRPr="002D5D78" w:rsidRDefault="008235BA" w:rsidP="00CF5675">
      <w:pPr>
        <w:numPr>
          <w:ilvl w:val="1"/>
          <w:numId w:val="5"/>
        </w:numPr>
        <w:spacing w:line="360" w:lineRule="auto"/>
        <w:jc w:val="both"/>
        <w:rPr>
          <w:rFonts w:cstheme="minorHAnsi"/>
          <w:sz w:val="24"/>
          <w:szCs w:val="24"/>
        </w:rPr>
      </w:pPr>
      <w:r w:rsidRPr="002D5D78">
        <w:rPr>
          <w:rFonts w:cstheme="minorHAnsi"/>
          <w:sz w:val="24"/>
          <w:szCs w:val="24"/>
        </w:rPr>
        <w:t>Des</w:t>
      </w:r>
      <w:r w:rsidR="00012255" w:rsidRPr="002D5D78">
        <w:rPr>
          <w:rFonts w:cstheme="minorHAnsi"/>
          <w:sz w:val="24"/>
          <w:szCs w:val="24"/>
        </w:rPr>
        <w:t xml:space="preserve"> recommandations opérationnelles pour la pérennisation des acquis.</w:t>
      </w:r>
    </w:p>
    <w:p w14:paraId="30AA7A8E" w14:textId="7B0361CF" w:rsidR="00012255" w:rsidRPr="002D5D78" w:rsidRDefault="00012255" w:rsidP="00CF5675">
      <w:pPr>
        <w:numPr>
          <w:ilvl w:val="0"/>
          <w:numId w:val="5"/>
        </w:numPr>
        <w:spacing w:line="360" w:lineRule="auto"/>
        <w:jc w:val="both"/>
        <w:rPr>
          <w:rFonts w:cstheme="minorHAnsi"/>
          <w:sz w:val="24"/>
          <w:szCs w:val="24"/>
        </w:rPr>
      </w:pPr>
      <w:r w:rsidRPr="002D5D78">
        <w:rPr>
          <w:rFonts w:cstheme="minorHAnsi"/>
          <w:b/>
          <w:bCs/>
          <w:sz w:val="24"/>
          <w:szCs w:val="24"/>
        </w:rPr>
        <w:t>Éléments d’évaluation</w:t>
      </w:r>
      <w:r w:rsidRPr="002D5D78">
        <w:rPr>
          <w:rFonts w:cstheme="minorHAnsi"/>
          <w:sz w:val="24"/>
          <w:szCs w:val="24"/>
        </w:rPr>
        <w:t xml:space="preserve"> des participants (</w:t>
      </w:r>
      <w:r w:rsidR="00287966" w:rsidRPr="002D5D78">
        <w:rPr>
          <w:rFonts w:cstheme="minorHAnsi"/>
          <w:sz w:val="24"/>
          <w:szCs w:val="24"/>
        </w:rPr>
        <w:t>qualitatives et mettant l’accent sur les apprentissages et les changements de pratiques et de perceptions liées au manag</w:t>
      </w:r>
      <w:r w:rsidR="008235BA" w:rsidRPr="002D5D78">
        <w:rPr>
          <w:rFonts w:cstheme="minorHAnsi"/>
          <w:sz w:val="24"/>
          <w:szCs w:val="24"/>
        </w:rPr>
        <w:t>e</w:t>
      </w:r>
      <w:r w:rsidR="00287966" w:rsidRPr="002D5D78">
        <w:rPr>
          <w:rFonts w:cstheme="minorHAnsi"/>
          <w:sz w:val="24"/>
          <w:szCs w:val="24"/>
        </w:rPr>
        <w:t>ment et au leadership</w:t>
      </w:r>
      <w:r w:rsidRPr="002D5D78">
        <w:rPr>
          <w:rFonts w:cstheme="minorHAnsi"/>
          <w:sz w:val="24"/>
          <w:szCs w:val="24"/>
        </w:rPr>
        <w:t>).</w:t>
      </w:r>
    </w:p>
    <w:p w14:paraId="172C60C5" w14:textId="4473C8C4" w:rsidR="00012255" w:rsidRPr="002D5D78" w:rsidRDefault="00012255" w:rsidP="00EB6BF2">
      <w:pPr>
        <w:jc w:val="both"/>
        <w:rPr>
          <w:rFonts w:cstheme="minorHAnsi"/>
          <w:sz w:val="24"/>
          <w:szCs w:val="24"/>
        </w:rPr>
      </w:pPr>
    </w:p>
    <w:p w14:paraId="4BBE04C5" w14:textId="37B57061" w:rsidR="000A7DEF" w:rsidRPr="002D5D78" w:rsidRDefault="000A7DEF" w:rsidP="006C7F7F">
      <w:pPr>
        <w:pStyle w:val="Paragraphedeliste"/>
        <w:numPr>
          <w:ilvl w:val="0"/>
          <w:numId w:val="5"/>
        </w:numPr>
        <w:jc w:val="both"/>
        <w:rPr>
          <w:rFonts w:cstheme="minorHAnsi"/>
          <w:b/>
          <w:bCs/>
          <w:sz w:val="24"/>
          <w:szCs w:val="24"/>
        </w:rPr>
      </w:pPr>
      <w:r w:rsidRPr="002D5D78">
        <w:rPr>
          <w:rFonts w:cstheme="minorHAnsi"/>
          <w:b/>
          <w:bCs/>
          <w:sz w:val="24"/>
          <w:szCs w:val="24"/>
        </w:rPr>
        <w:lastRenderedPageBreak/>
        <w:t>Durée et modalités de mise en œuvre</w:t>
      </w:r>
    </w:p>
    <w:p w14:paraId="41FF7B8D" w14:textId="6FF8B4EE" w:rsidR="007A6E25" w:rsidRPr="007F571D" w:rsidRDefault="000A7DEF" w:rsidP="00006E6B">
      <w:pPr>
        <w:numPr>
          <w:ilvl w:val="0"/>
          <w:numId w:val="7"/>
        </w:numPr>
        <w:jc w:val="both"/>
        <w:rPr>
          <w:rFonts w:cstheme="minorHAnsi"/>
          <w:sz w:val="24"/>
          <w:szCs w:val="24"/>
        </w:rPr>
      </w:pPr>
      <w:r w:rsidRPr="002D5D78">
        <w:rPr>
          <w:rFonts w:cstheme="minorHAnsi"/>
          <w:sz w:val="24"/>
          <w:szCs w:val="24"/>
        </w:rPr>
        <w:t xml:space="preserve">Période prévisionnelle : </w:t>
      </w:r>
      <w:r w:rsidR="000F68E7" w:rsidRPr="007F571D">
        <w:rPr>
          <w:rFonts w:cstheme="minorHAnsi"/>
          <w:b/>
          <w:bCs/>
          <w:sz w:val="24"/>
          <w:szCs w:val="24"/>
        </w:rPr>
        <w:t xml:space="preserve">Du 17 </w:t>
      </w:r>
      <w:r w:rsidR="002D5D78" w:rsidRPr="000F68E7">
        <w:rPr>
          <w:rFonts w:cstheme="minorHAnsi"/>
          <w:b/>
          <w:bCs/>
          <w:sz w:val="24"/>
          <w:szCs w:val="24"/>
        </w:rPr>
        <w:t>Avril</w:t>
      </w:r>
      <w:r w:rsidR="000F68E7" w:rsidRPr="00006E6B">
        <w:rPr>
          <w:rFonts w:cstheme="minorHAnsi"/>
          <w:b/>
          <w:bCs/>
          <w:sz w:val="24"/>
          <w:szCs w:val="24"/>
        </w:rPr>
        <w:t xml:space="preserve"> au 15 mai 202</w:t>
      </w:r>
      <w:r w:rsidR="000F68E7" w:rsidRPr="000F68E7">
        <w:rPr>
          <w:rFonts w:cstheme="minorHAnsi"/>
          <w:b/>
          <w:bCs/>
          <w:sz w:val="24"/>
          <w:szCs w:val="24"/>
        </w:rPr>
        <w:t>6</w:t>
      </w:r>
    </w:p>
    <w:p w14:paraId="73EB029D" w14:textId="578DD137" w:rsidR="00006E6B" w:rsidRPr="007F571D" w:rsidRDefault="00006E6B" w:rsidP="00006E6B">
      <w:pPr>
        <w:numPr>
          <w:ilvl w:val="0"/>
          <w:numId w:val="7"/>
        </w:numPr>
        <w:jc w:val="both"/>
        <w:rPr>
          <w:rFonts w:cstheme="minorHAnsi"/>
          <w:sz w:val="24"/>
          <w:szCs w:val="24"/>
        </w:rPr>
      </w:pPr>
      <w:r w:rsidRPr="007F571D">
        <w:rPr>
          <w:rFonts w:cstheme="minorHAnsi"/>
          <w:sz w:val="24"/>
          <w:szCs w:val="24"/>
        </w:rPr>
        <w:t xml:space="preserve">La mission est estimée à </w:t>
      </w:r>
      <w:r w:rsidR="007F571D" w:rsidRPr="007F571D">
        <w:rPr>
          <w:rFonts w:cstheme="minorHAnsi"/>
          <w:sz w:val="24"/>
          <w:szCs w:val="24"/>
        </w:rPr>
        <w:t xml:space="preserve">7 jours ouvrables, </w:t>
      </w:r>
      <w:r w:rsidR="00F37EBB" w:rsidRPr="007F571D">
        <w:rPr>
          <w:rFonts w:cstheme="minorHAnsi"/>
          <w:sz w:val="24"/>
          <w:szCs w:val="24"/>
        </w:rPr>
        <w:t>incluant</w:t>
      </w:r>
      <w:r w:rsidR="007F571D" w:rsidRPr="007F571D">
        <w:rPr>
          <w:rFonts w:cstheme="minorHAnsi"/>
          <w:sz w:val="24"/>
          <w:szCs w:val="24"/>
        </w:rPr>
        <w:t xml:space="preserve"> préparation, animation et rédaction</w:t>
      </w:r>
    </w:p>
    <w:p w14:paraId="01F6807D" w14:textId="4CB4D1F0" w:rsidR="000A7DEF" w:rsidRPr="007F571D" w:rsidRDefault="000A7DEF" w:rsidP="000A7DEF">
      <w:pPr>
        <w:numPr>
          <w:ilvl w:val="0"/>
          <w:numId w:val="7"/>
        </w:numPr>
        <w:jc w:val="both"/>
        <w:rPr>
          <w:rFonts w:cstheme="minorHAnsi"/>
          <w:sz w:val="24"/>
          <w:szCs w:val="24"/>
        </w:rPr>
      </w:pPr>
      <w:r w:rsidRPr="002D5D78">
        <w:rPr>
          <w:rFonts w:cstheme="minorHAnsi"/>
          <w:sz w:val="24"/>
          <w:szCs w:val="24"/>
        </w:rPr>
        <w:t xml:space="preserve">Lieu d’intervention : </w:t>
      </w:r>
      <w:r w:rsidR="002D5D78">
        <w:rPr>
          <w:rFonts w:cstheme="minorHAnsi"/>
          <w:b/>
          <w:bCs/>
          <w:sz w:val="24"/>
          <w:szCs w:val="24"/>
        </w:rPr>
        <w:t>Rabat.</w:t>
      </w:r>
    </w:p>
    <w:p w14:paraId="58A0C965" w14:textId="1F2CB32D" w:rsidR="008235BA" w:rsidRPr="002D5D78" w:rsidRDefault="00222EC0" w:rsidP="008235BA">
      <w:pPr>
        <w:pStyle w:val="NormalWeb"/>
        <w:ind w:left="360"/>
        <w:rPr>
          <w:rFonts w:asciiTheme="minorHAnsi" w:eastAsiaTheme="minorHAnsi" w:hAnsiTheme="minorHAnsi" w:cstheme="minorHAnsi"/>
          <w:kern w:val="2"/>
          <w:lang w:eastAsia="en-US"/>
          <w14:ligatures w14:val="standardContextual"/>
        </w:rPr>
      </w:pPr>
      <w:r w:rsidRPr="00222EC0">
        <w:rPr>
          <w:rFonts w:cstheme="minorHAnsi"/>
        </w:rPr>
        <w:t>La formation s’adressera à</w:t>
      </w:r>
      <w:r w:rsidR="000F68E7">
        <w:rPr>
          <w:rFonts w:cstheme="minorHAnsi"/>
        </w:rPr>
        <w:t xml:space="preserve"> 60 </w:t>
      </w:r>
      <w:r w:rsidR="000F68E7" w:rsidRPr="00222EC0">
        <w:rPr>
          <w:rFonts w:cstheme="minorHAnsi"/>
        </w:rPr>
        <w:t>participant</w:t>
      </w:r>
      <w:r w:rsidR="000F68E7">
        <w:rPr>
          <w:rFonts w:cstheme="minorHAnsi"/>
        </w:rPr>
        <w:t>s</w:t>
      </w:r>
      <w:r w:rsidRPr="00222EC0">
        <w:rPr>
          <w:rFonts w:cstheme="minorHAnsi"/>
        </w:rPr>
        <w:t xml:space="preserve">(e)s issu(e)s de </w:t>
      </w:r>
      <w:r w:rsidR="000F68E7">
        <w:rPr>
          <w:rFonts w:cstheme="minorHAnsi"/>
        </w:rPr>
        <w:t xml:space="preserve">23 </w:t>
      </w:r>
      <w:r w:rsidR="000F68E7" w:rsidRPr="00222EC0">
        <w:rPr>
          <w:rFonts w:cstheme="minorHAnsi"/>
        </w:rPr>
        <w:t>organisations</w:t>
      </w:r>
      <w:r w:rsidRPr="00222EC0">
        <w:rPr>
          <w:rFonts w:cstheme="minorHAnsi"/>
        </w:rPr>
        <w:t xml:space="preserve"> partenaires du consortium, comprenant des membres de direction, responsables de projets et membres d’équipes opérationnelles.</w:t>
      </w:r>
      <w:r>
        <w:rPr>
          <w:rFonts w:cstheme="minorHAnsi"/>
        </w:rPr>
        <w:t xml:space="preserve"> </w:t>
      </w:r>
      <w:r w:rsidR="008235BA" w:rsidRPr="002D5D78">
        <w:rPr>
          <w:rFonts w:asciiTheme="minorHAnsi" w:eastAsiaTheme="minorHAnsi" w:hAnsiTheme="minorHAnsi" w:cstheme="minorHAnsi"/>
          <w:kern w:val="2"/>
          <w:lang w:eastAsia="en-US"/>
          <w14:ligatures w14:val="standardContextual"/>
        </w:rPr>
        <w:t xml:space="preserve">Tous les livrables devront être </w:t>
      </w:r>
      <w:r w:rsidR="000F68E7" w:rsidRPr="002D5D78">
        <w:rPr>
          <w:rFonts w:asciiTheme="minorHAnsi" w:eastAsiaTheme="minorHAnsi" w:hAnsiTheme="minorHAnsi" w:cstheme="minorHAnsi"/>
          <w:kern w:val="2"/>
          <w:lang w:eastAsia="en-US"/>
          <w14:ligatures w14:val="standardContextual"/>
        </w:rPr>
        <w:t>rédigés</w:t>
      </w:r>
      <w:r w:rsidR="000F68E7">
        <w:rPr>
          <w:rFonts w:asciiTheme="minorHAnsi" w:eastAsiaTheme="minorHAnsi" w:hAnsiTheme="minorHAnsi" w:cstheme="minorHAnsi"/>
          <w:kern w:val="2"/>
          <w:lang w:eastAsia="en-US"/>
          <w14:ligatures w14:val="standardContextual"/>
        </w:rPr>
        <w:t xml:space="preserve"> </w:t>
      </w:r>
      <w:r w:rsidR="000F68E7" w:rsidRPr="002D5D78">
        <w:rPr>
          <w:rFonts w:asciiTheme="minorHAnsi" w:eastAsiaTheme="minorHAnsi" w:hAnsiTheme="minorHAnsi" w:cstheme="minorHAnsi"/>
          <w:kern w:val="2"/>
          <w:lang w:eastAsia="en-US"/>
          <w14:ligatures w14:val="standardContextual"/>
        </w:rPr>
        <w:t>en</w:t>
      </w:r>
      <w:r w:rsidR="008235BA" w:rsidRPr="002D5D78">
        <w:rPr>
          <w:rFonts w:asciiTheme="minorHAnsi" w:eastAsiaTheme="minorHAnsi" w:hAnsiTheme="minorHAnsi" w:cstheme="minorHAnsi"/>
          <w:kern w:val="2"/>
          <w:lang w:eastAsia="en-US"/>
          <w14:ligatures w14:val="standardContextual"/>
        </w:rPr>
        <w:t xml:space="preserve"> français et feront l’objet d’une relecture et d’une validation par HI. </w:t>
      </w:r>
    </w:p>
    <w:p w14:paraId="42A1F7DE" w14:textId="77777777" w:rsidR="008235BA" w:rsidRPr="002D5D78" w:rsidRDefault="008235BA" w:rsidP="008235BA">
      <w:pPr>
        <w:pStyle w:val="NormalWeb"/>
        <w:ind w:left="360"/>
        <w:rPr>
          <w:rFonts w:asciiTheme="minorHAnsi" w:eastAsiaTheme="minorHAnsi" w:hAnsiTheme="minorHAnsi" w:cstheme="minorHAnsi"/>
          <w:kern w:val="2"/>
          <w:lang w:eastAsia="en-US"/>
          <w14:ligatures w14:val="standardContextual"/>
        </w:rPr>
      </w:pPr>
      <w:r w:rsidRPr="002D5D78">
        <w:rPr>
          <w:rFonts w:asciiTheme="minorHAnsi" w:eastAsiaTheme="minorHAnsi" w:hAnsiTheme="minorHAnsi" w:cstheme="minorHAnsi"/>
          <w:kern w:val="2"/>
          <w:lang w:eastAsia="en-US"/>
          <w14:ligatures w14:val="standardContextual"/>
        </w:rPr>
        <w:t xml:space="preserve">Le prestataire s’engage à respecter la durée de la mission telle que proposée dans son offre et confirmée à la signature du contrat. </w:t>
      </w:r>
    </w:p>
    <w:p w14:paraId="358D2E3A" w14:textId="15B101E2" w:rsidR="008235BA" w:rsidRPr="002D5D78" w:rsidRDefault="008235BA" w:rsidP="006C7F7F">
      <w:pPr>
        <w:pStyle w:val="NormalWeb"/>
        <w:ind w:left="360"/>
        <w:rPr>
          <w:rFonts w:asciiTheme="minorHAnsi" w:eastAsiaTheme="minorHAnsi" w:hAnsiTheme="minorHAnsi" w:cstheme="minorHAnsi"/>
          <w:kern w:val="2"/>
          <w:lang w:eastAsia="en-US"/>
          <w14:ligatures w14:val="standardContextual"/>
        </w:rPr>
      </w:pPr>
      <w:r w:rsidRPr="002D5D78">
        <w:rPr>
          <w:rFonts w:asciiTheme="minorHAnsi" w:eastAsiaTheme="minorHAnsi" w:hAnsiTheme="minorHAnsi" w:cstheme="minorHAnsi"/>
          <w:kern w:val="2"/>
          <w:lang w:eastAsia="en-US"/>
          <w14:ligatures w14:val="standardContextual"/>
        </w:rPr>
        <w:t xml:space="preserve">Le calendrier et le nombre de jours alloués à la mission incluent l’ensemble des jours travaillés, y compris les week-ends et jours fériés, ainsi que les jours nécessaires pour les briefings, débriefings et la rédaction des rapports, conformément au planning suivant : </w:t>
      </w:r>
    </w:p>
    <w:tbl>
      <w:tblPr>
        <w:tblW w:w="0" w:type="auto"/>
        <w:tblCellMar>
          <w:left w:w="0" w:type="dxa"/>
          <w:right w:w="0" w:type="dxa"/>
        </w:tblCellMar>
        <w:tblLook w:val="04A0" w:firstRow="1" w:lastRow="0" w:firstColumn="1" w:lastColumn="0" w:noHBand="0" w:noVBand="1"/>
      </w:tblPr>
      <w:tblGrid>
        <w:gridCol w:w="4541"/>
        <w:gridCol w:w="4511"/>
      </w:tblGrid>
      <w:tr w:rsidR="002D5D78" w:rsidRPr="002D5D78" w14:paraId="233676F2" w14:textId="77777777" w:rsidTr="006C7F7F">
        <w:trPr>
          <w:trHeight w:val="454"/>
        </w:trPr>
        <w:tc>
          <w:tcPr>
            <w:tcW w:w="45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72399B" w14:textId="77777777" w:rsidR="002D5D78" w:rsidRPr="002D5D78" w:rsidRDefault="002D5D78" w:rsidP="002D5D78">
            <w:pPr>
              <w:jc w:val="both"/>
              <w:rPr>
                <w:rFonts w:cstheme="minorHAnsi"/>
                <w:b/>
                <w:bCs/>
                <w:sz w:val="24"/>
                <w:szCs w:val="24"/>
              </w:rPr>
            </w:pPr>
            <w:bookmarkStart w:id="0" w:name="_Hlk189909499"/>
            <w:r w:rsidRPr="002D5D78">
              <w:rPr>
                <w:rFonts w:cstheme="minorHAnsi"/>
                <w:b/>
                <w:bCs/>
                <w:sz w:val="24"/>
                <w:szCs w:val="24"/>
              </w:rPr>
              <w:t>Lancement des TDR</w:t>
            </w:r>
            <w:bookmarkEnd w:id="0"/>
          </w:p>
        </w:tc>
        <w:tc>
          <w:tcPr>
            <w:tcW w:w="45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18E5D9" w14:textId="674E3E86" w:rsidR="002D5D78" w:rsidRPr="000F68E7" w:rsidRDefault="002D5D78" w:rsidP="00EF4172">
            <w:pPr>
              <w:jc w:val="center"/>
              <w:rPr>
                <w:rFonts w:cstheme="minorHAnsi"/>
                <w:sz w:val="24"/>
                <w:szCs w:val="24"/>
              </w:rPr>
            </w:pPr>
            <w:r w:rsidRPr="000F68E7">
              <w:rPr>
                <w:rFonts w:cstheme="minorHAnsi"/>
                <w:sz w:val="24"/>
                <w:szCs w:val="24"/>
              </w:rPr>
              <w:t>2</w:t>
            </w:r>
            <w:r w:rsidR="00DC0473">
              <w:rPr>
                <w:rFonts w:cstheme="minorHAnsi"/>
                <w:sz w:val="24"/>
                <w:szCs w:val="24"/>
              </w:rPr>
              <w:t>4</w:t>
            </w:r>
            <w:r w:rsidR="007A6E25" w:rsidRPr="000F68E7">
              <w:rPr>
                <w:rFonts w:cstheme="minorHAnsi"/>
                <w:sz w:val="24"/>
                <w:szCs w:val="24"/>
              </w:rPr>
              <w:t xml:space="preserve"> mars </w:t>
            </w:r>
          </w:p>
        </w:tc>
      </w:tr>
      <w:tr w:rsidR="002D5D78" w:rsidRPr="002D5D78" w14:paraId="60E1071F" w14:textId="77777777" w:rsidTr="00EF4172">
        <w:trPr>
          <w:trHeight w:val="454"/>
        </w:trPr>
        <w:tc>
          <w:tcPr>
            <w:tcW w:w="45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7DF5D5" w14:textId="77777777" w:rsidR="002D5D78" w:rsidRPr="002D5D78" w:rsidRDefault="002D5D78" w:rsidP="002D5D78">
            <w:pPr>
              <w:jc w:val="both"/>
              <w:rPr>
                <w:rFonts w:cstheme="minorHAnsi"/>
                <w:b/>
                <w:bCs/>
                <w:sz w:val="24"/>
                <w:szCs w:val="24"/>
              </w:rPr>
            </w:pPr>
            <w:r w:rsidRPr="002D5D78">
              <w:rPr>
                <w:rFonts w:cstheme="minorHAnsi"/>
                <w:b/>
                <w:bCs/>
                <w:sz w:val="24"/>
                <w:szCs w:val="24"/>
              </w:rPr>
              <w:t>Délai de soumission des candidatures</w:t>
            </w:r>
          </w:p>
        </w:tc>
        <w:tc>
          <w:tcPr>
            <w:tcW w:w="4511" w:type="dxa"/>
            <w:tcBorders>
              <w:top w:val="nil"/>
              <w:left w:val="nil"/>
              <w:bottom w:val="single" w:sz="8" w:space="0" w:color="auto"/>
              <w:right w:val="single" w:sz="8" w:space="0" w:color="auto"/>
            </w:tcBorders>
            <w:tcMar>
              <w:top w:w="0" w:type="dxa"/>
              <w:left w:w="108" w:type="dxa"/>
              <w:bottom w:w="0" w:type="dxa"/>
              <w:right w:w="108" w:type="dxa"/>
            </w:tcMar>
          </w:tcPr>
          <w:p w14:paraId="2A4CD701" w14:textId="220EAA1F" w:rsidR="002D5D78" w:rsidRPr="00EF4172" w:rsidRDefault="00DC0473" w:rsidP="00EF4172">
            <w:pPr>
              <w:jc w:val="center"/>
              <w:rPr>
                <w:rFonts w:cstheme="minorHAnsi"/>
                <w:sz w:val="24"/>
                <w:szCs w:val="24"/>
              </w:rPr>
            </w:pPr>
            <w:r>
              <w:rPr>
                <w:rFonts w:cstheme="minorHAnsi"/>
                <w:sz w:val="24"/>
                <w:szCs w:val="24"/>
              </w:rPr>
              <w:t>7</w:t>
            </w:r>
            <w:r w:rsidR="007A6E25">
              <w:rPr>
                <w:rFonts w:cstheme="minorHAnsi"/>
                <w:sz w:val="24"/>
                <w:szCs w:val="24"/>
              </w:rPr>
              <w:t xml:space="preserve"> </w:t>
            </w:r>
            <w:r w:rsidR="00006E6B">
              <w:rPr>
                <w:rFonts w:cstheme="minorHAnsi"/>
                <w:sz w:val="24"/>
                <w:szCs w:val="24"/>
              </w:rPr>
              <w:t xml:space="preserve">avril </w:t>
            </w:r>
            <w:r w:rsidR="00006E6B" w:rsidRPr="00EF4172">
              <w:rPr>
                <w:rFonts w:cstheme="minorHAnsi"/>
                <w:sz w:val="24"/>
                <w:szCs w:val="24"/>
              </w:rPr>
              <w:t>2026</w:t>
            </w:r>
          </w:p>
        </w:tc>
      </w:tr>
      <w:tr w:rsidR="002D5D78" w:rsidRPr="002D5D78" w14:paraId="7FCB6D45" w14:textId="77777777" w:rsidTr="006C7F7F">
        <w:trPr>
          <w:trHeight w:val="454"/>
        </w:trPr>
        <w:tc>
          <w:tcPr>
            <w:tcW w:w="45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DB0E39" w14:textId="77777777" w:rsidR="002D5D78" w:rsidRPr="002D5D78" w:rsidRDefault="002D5D78" w:rsidP="002D5D78">
            <w:pPr>
              <w:jc w:val="both"/>
              <w:rPr>
                <w:rFonts w:cstheme="minorHAnsi"/>
                <w:b/>
                <w:bCs/>
                <w:sz w:val="24"/>
                <w:szCs w:val="24"/>
              </w:rPr>
            </w:pPr>
            <w:r w:rsidRPr="002D5D78">
              <w:rPr>
                <w:rFonts w:cstheme="minorHAnsi"/>
                <w:b/>
                <w:bCs/>
                <w:sz w:val="24"/>
                <w:szCs w:val="24"/>
              </w:rPr>
              <w:t>Sélection du prestataire</w:t>
            </w:r>
          </w:p>
        </w:tc>
        <w:tc>
          <w:tcPr>
            <w:tcW w:w="4511" w:type="dxa"/>
            <w:tcBorders>
              <w:top w:val="nil"/>
              <w:left w:val="nil"/>
              <w:bottom w:val="single" w:sz="8" w:space="0" w:color="auto"/>
              <w:right w:val="single" w:sz="8" w:space="0" w:color="auto"/>
            </w:tcBorders>
            <w:tcMar>
              <w:top w:w="0" w:type="dxa"/>
              <w:left w:w="108" w:type="dxa"/>
              <w:bottom w:w="0" w:type="dxa"/>
              <w:right w:w="108" w:type="dxa"/>
            </w:tcMar>
            <w:hideMark/>
          </w:tcPr>
          <w:p w14:paraId="75BD7200" w14:textId="784B8FF7" w:rsidR="002D5D78" w:rsidRPr="00EF4172" w:rsidRDefault="007A6E25" w:rsidP="00EF4172">
            <w:pPr>
              <w:jc w:val="center"/>
              <w:rPr>
                <w:rFonts w:cstheme="minorHAnsi"/>
                <w:sz w:val="24"/>
                <w:szCs w:val="24"/>
              </w:rPr>
            </w:pPr>
            <w:r>
              <w:rPr>
                <w:rFonts w:cstheme="minorHAnsi"/>
                <w:sz w:val="24"/>
                <w:szCs w:val="24"/>
              </w:rPr>
              <w:t>13 avril</w:t>
            </w:r>
            <w:r w:rsidRPr="00EF4172">
              <w:rPr>
                <w:rFonts w:cstheme="minorHAnsi"/>
                <w:sz w:val="24"/>
                <w:szCs w:val="24"/>
              </w:rPr>
              <w:t xml:space="preserve"> </w:t>
            </w:r>
            <w:r w:rsidR="002D5D78" w:rsidRPr="00EF4172">
              <w:rPr>
                <w:rFonts w:cstheme="minorHAnsi"/>
                <w:sz w:val="24"/>
                <w:szCs w:val="24"/>
              </w:rPr>
              <w:t>2026</w:t>
            </w:r>
          </w:p>
        </w:tc>
      </w:tr>
      <w:tr w:rsidR="002D5D78" w:rsidRPr="002D5D78" w14:paraId="4036A6CD" w14:textId="77777777" w:rsidTr="006C7F7F">
        <w:trPr>
          <w:trHeight w:val="454"/>
        </w:trPr>
        <w:tc>
          <w:tcPr>
            <w:tcW w:w="45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2BF943" w14:textId="77777777" w:rsidR="002D5D78" w:rsidRPr="002D5D78" w:rsidRDefault="002D5D78" w:rsidP="002D5D78">
            <w:pPr>
              <w:jc w:val="both"/>
              <w:rPr>
                <w:rFonts w:cstheme="minorHAnsi"/>
                <w:b/>
                <w:bCs/>
                <w:sz w:val="24"/>
                <w:szCs w:val="24"/>
              </w:rPr>
            </w:pPr>
            <w:r w:rsidRPr="002D5D78">
              <w:rPr>
                <w:rFonts w:cstheme="minorHAnsi"/>
                <w:b/>
                <w:bCs/>
                <w:sz w:val="24"/>
                <w:szCs w:val="24"/>
              </w:rPr>
              <w:t>Contractualisation et démarrage de la mission</w:t>
            </w:r>
          </w:p>
        </w:tc>
        <w:tc>
          <w:tcPr>
            <w:tcW w:w="4511" w:type="dxa"/>
            <w:tcBorders>
              <w:top w:val="nil"/>
              <w:left w:val="nil"/>
              <w:bottom w:val="single" w:sz="8" w:space="0" w:color="auto"/>
              <w:right w:val="single" w:sz="8" w:space="0" w:color="auto"/>
            </w:tcBorders>
            <w:tcMar>
              <w:top w:w="0" w:type="dxa"/>
              <w:left w:w="108" w:type="dxa"/>
              <w:bottom w:w="0" w:type="dxa"/>
              <w:right w:w="108" w:type="dxa"/>
            </w:tcMar>
            <w:hideMark/>
          </w:tcPr>
          <w:p w14:paraId="4406494B" w14:textId="76F2680E" w:rsidR="002D5D78" w:rsidRPr="00EF4172" w:rsidRDefault="007A6E25" w:rsidP="00EF4172">
            <w:pPr>
              <w:tabs>
                <w:tab w:val="left" w:pos="1008"/>
              </w:tabs>
              <w:jc w:val="center"/>
              <w:rPr>
                <w:rFonts w:cstheme="minorHAnsi"/>
                <w:sz w:val="24"/>
                <w:szCs w:val="24"/>
              </w:rPr>
            </w:pPr>
            <w:r>
              <w:rPr>
                <w:rFonts w:cstheme="minorHAnsi"/>
                <w:sz w:val="24"/>
                <w:szCs w:val="24"/>
              </w:rPr>
              <w:t xml:space="preserve">17 </w:t>
            </w:r>
            <w:r w:rsidR="002D5D78" w:rsidRPr="00EF4172">
              <w:rPr>
                <w:rFonts w:cstheme="minorHAnsi"/>
                <w:sz w:val="24"/>
                <w:szCs w:val="24"/>
              </w:rPr>
              <w:t>avril 2026</w:t>
            </w:r>
          </w:p>
        </w:tc>
      </w:tr>
      <w:tr w:rsidR="002D5D78" w:rsidRPr="002D5D78" w14:paraId="46F24506" w14:textId="77777777" w:rsidTr="006C7F7F">
        <w:trPr>
          <w:trHeight w:val="454"/>
        </w:trPr>
        <w:tc>
          <w:tcPr>
            <w:tcW w:w="45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A9D72D" w14:textId="6AAD815D" w:rsidR="002D5D78" w:rsidRPr="002D5D78" w:rsidRDefault="002D5D78" w:rsidP="002D5D78">
            <w:pPr>
              <w:jc w:val="both"/>
              <w:rPr>
                <w:rFonts w:cstheme="minorHAnsi"/>
                <w:b/>
                <w:bCs/>
                <w:sz w:val="24"/>
                <w:szCs w:val="24"/>
              </w:rPr>
            </w:pPr>
            <w:r w:rsidRPr="002D5D78">
              <w:rPr>
                <w:rFonts w:cstheme="minorHAnsi"/>
                <w:b/>
                <w:bCs/>
                <w:sz w:val="24"/>
                <w:szCs w:val="24"/>
              </w:rPr>
              <w:t>Présentation des supports pédagogiques</w:t>
            </w:r>
          </w:p>
        </w:tc>
        <w:tc>
          <w:tcPr>
            <w:tcW w:w="4511" w:type="dxa"/>
            <w:tcBorders>
              <w:top w:val="nil"/>
              <w:left w:val="nil"/>
              <w:bottom w:val="single" w:sz="8" w:space="0" w:color="auto"/>
              <w:right w:val="single" w:sz="8" w:space="0" w:color="auto"/>
            </w:tcBorders>
            <w:tcMar>
              <w:top w:w="0" w:type="dxa"/>
              <w:left w:w="108" w:type="dxa"/>
              <w:bottom w:w="0" w:type="dxa"/>
              <w:right w:w="108" w:type="dxa"/>
            </w:tcMar>
            <w:hideMark/>
          </w:tcPr>
          <w:p w14:paraId="0DB07E84" w14:textId="017DF46D" w:rsidR="002D5D78" w:rsidRPr="00EF4172" w:rsidRDefault="007A6E25" w:rsidP="00EF4172">
            <w:pPr>
              <w:tabs>
                <w:tab w:val="center" w:pos="2147"/>
              </w:tabs>
              <w:jc w:val="center"/>
              <w:rPr>
                <w:rFonts w:cstheme="minorHAnsi"/>
                <w:sz w:val="24"/>
                <w:szCs w:val="24"/>
              </w:rPr>
            </w:pPr>
            <w:r>
              <w:rPr>
                <w:rFonts w:cstheme="minorHAnsi"/>
                <w:sz w:val="24"/>
                <w:szCs w:val="24"/>
              </w:rPr>
              <w:t xml:space="preserve">24 </w:t>
            </w:r>
            <w:r w:rsidR="002D5D78" w:rsidRPr="00EF4172">
              <w:rPr>
                <w:rFonts w:cstheme="minorHAnsi"/>
                <w:sz w:val="24"/>
                <w:szCs w:val="24"/>
              </w:rPr>
              <w:t>avril 2026</w:t>
            </w:r>
          </w:p>
        </w:tc>
      </w:tr>
      <w:tr w:rsidR="002D5D78" w:rsidRPr="002D5D78" w14:paraId="52C426B3" w14:textId="77777777" w:rsidTr="006C7F7F">
        <w:trPr>
          <w:trHeight w:val="454"/>
        </w:trPr>
        <w:tc>
          <w:tcPr>
            <w:tcW w:w="45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B39E95" w14:textId="4E914233" w:rsidR="002D5D78" w:rsidRPr="002D5D78" w:rsidRDefault="002D5D78" w:rsidP="002D5D78">
            <w:pPr>
              <w:jc w:val="both"/>
              <w:rPr>
                <w:rFonts w:cstheme="minorHAnsi"/>
                <w:b/>
                <w:bCs/>
                <w:sz w:val="24"/>
                <w:szCs w:val="24"/>
              </w:rPr>
            </w:pPr>
            <w:r w:rsidRPr="002D5D78">
              <w:rPr>
                <w:rFonts w:cstheme="minorHAnsi"/>
                <w:b/>
                <w:bCs/>
                <w:sz w:val="24"/>
                <w:szCs w:val="24"/>
              </w:rPr>
              <w:t>Formation</w:t>
            </w:r>
          </w:p>
        </w:tc>
        <w:tc>
          <w:tcPr>
            <w:tcW w:w="4511" w:type="dxa"/>
            <w:tcBorders>
              <w:top w:val="nil"/>
              <w:left w:val="nil"/>
              <w:bottom w:val="single" w:sz="8" w:space="0" w:color="auto"/>
              <w:right w:val="single" w:sz="8" w:space="0" w:color="auto"/>
            </w:tcBorders>
            <w:tcMar>
              <w:top w:w="0" w:type="dxa"/>
              <w:left w:w="108" w:type="dxa"/>
              <w:bottom w:w="0" w:type="dxa"/>
              <w:right w:w="108" w:type="dxa"/>
            </w:tcMar>
          </w:tcPr>
          <w:p w14:paraId="13D7A43B" w14:textId="5C890CD9" w:rsidR="002D5D78" w:rsidRPr="00EF4172" w:rsidRDefault="007A6E25" w:rsidP="00EF4172">
            <w:pPr>
              <w:jc w:val="center"/>
              <w:rPr>
                <w:rFonts w:cstheme="minorHAnsi"/>
                <w:sz w:val="24"/>
                <w:szCs w:val="24"/>
              </w:rPr>
            </w:pPr>
            <w:r>
              <w:rPr>
                <w:rFonts w:cstheme="minorHAnsi"/>
                <w:sz w:val="24"/>
                <w:szCs w:val="24"/>
              </w:rPr>
              <w:t>27 et 28 avril 2026</w:t>
            </w:r>
          </w:p>
        </w:tc>
      </w:tr>
      <w:tr w:rsidR="002D5D78" w:rsidRPr="002D5D78" w14:paraId="2FFF7C7C" w14:textId="77777777" w:rsidTr="006C7F7F">
        <w:trPr>
          <w:trHeight w:val="454"/>
        </w:trPr>
        <w:tc>
          <w:tcPr>
            <w:tcW w:w="45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4EE46D" w14:textId="334A3ACC" w:rsidR="002D5D78" w:rsidRPr="002D5D78" w:rsidRDefault="002D5D78" w:rsidP="002D5D78">
            <w:pPr>
              <w:jc w:val="both"/>
              <w:rPr>
                <w:rFonts w:cstheme="minorHAnsi"/>
                <w:b/>
                <w:bCs/>
                <w:sz w:val="24"/>
                <w:szCs w:val="24"/>
              </w:rPr>
            </w:pPr>
            <w:r w:rsidRPr="002D5D78">
              <w:rPr>
                <w:rFonts w:cstheme="minorHAnsi"/>
                <w:b/>
                <w:bCs/>
                <w:sz w:val="24"/>
                <w:szCs w:val="24"/>
              </w:rPr>
              <w:t>Réception du premier draft du rapport de mission intégrant les éléments d’évaluation</w:t>
            </w:r>
          </w:p>
        </w:tc>
        <w:tc>
          <w:tcPr>
            <w:tcW w:w="4511" w:type="dxa"/>
            <w:tcBorders>
              <w:top w:val="nil"/>
              <w:left w:val="nil"/>
              <w:bottom w:val="single" w:sz="8" w:space="0" w:color="auto"/>
              <w:right w:val="single" w:sz="8" w:space="0" w:color="auto"/>
            </w:tcBorders>
            <w:tcMar>
              <w:top w:w="0" w:type="dxa"/>
              <w:left w:w="108" w:type="dxa"/>
              <w:bottom w:w="0" w:type="dxa"/>
              <w:right w:w="108" w:type="dxa"/>
            </w:tcMar>
            <w:hideMark/>
          </w:tcPr>
          <w:p w14:paraId="089DFCFF" w14:textId="17CFF51E" w:rsidR="002D5D78" w:rsidRPr="00EF4172" w:rsidRDefault="007A6E25" w:rsidP="00EF4172">
            <w:pPr>
              <w:jc w:val="center"/>
              <w:rPr>
                <w:rFonts w:cstheme="minorHAnsi"/>
                <w:sz w:val="24"/>
                <w:szCs w:val="24"/>
              </w:rPr>
            </w:pPr>
            <w:r>
              <w:rPr>
                <w:rFonts w:cstheme="minorHAnsi"/>
                <w:sz w:val="24"/>
                <w:szCs w:val="24"/>
              </w:rPr>
              <w:t xml:space="preserve">6 mai </w:t>
            </w:r>
            <w:r w:rsidR="002D5D78" w:rsidRPr="00EF4172">
              <w:rPr>
                <w:rFonts w:cstheme="minorHAnsi"/>
                <w:sz w:val="24"/>
                <w:szCs w:val="24"/>
              </w:rPr>
              <w:t>2026</w:t>
            </w:r>
          </w:p>
        </w:tc>
      </w:tr>
      <w:tr w:rsidR="002D5D78" w:rsidRPr="002D5D78" w14:paraId="28AED38E" w14:textId="77777777" w:rsidTr="006C7F7F">
        <w:trPr>
          <w:trHeight w:val="454"/>
        </w:trPr>
        <w:tc>
          <w:tcPr>
            <w:tcW w:w="45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575D36" w14:textId="77777777" w:rsidR="002D5D78" w:rsidRPr="002D5D78" w:rsidRDefault="002D5D78" w:rsidP="002D5D78">
            <w:pPr>
              <w:jc w:val="both"/>
              <w:rPr>
                <w:rFonts w:cstheme="minorHAnsi"/>
                <w:b/>
                <w:bCs/>
                <w:sz w:val="24"/>
                <w:szCs w:val="24"/>
              </w:rPr>
            </w:pPr>
            <w:r w:rsidRPr="002D5D78">
              <w:rPr>
                <w:rFonts w:cstheme="minorHAnsi"/>
                <w:b/>
                <w:bCs/>
                <w:sz w:val="24"/>
                <w:szCs w:val="24"/>
              </w:rPr>
              <w:t>Validation des livrables finaux</w:t>
            </w:r>
          </w:p>
        </w:tc>
        <w:tc>
          <w:tcPr>
            <w:tcW w:w="4511" w:type="dxa"/>
            <w:tcBorders>
              <w:top w:val="nil"/>
              <w:left w:val="nil"/>
              <w:bottom w:val="single" w:sz="8" w:space="0" w:color="auto"/>
              <w:right w:val="single" w:sz="8" w:space="0" w:color="auto"/>
            </w:tcBorders>
            <w:tcMar>
              <w:top w:w="0" w:type="dxa"/>
              <w:left w:w="108" w:type="dxa"/>
              <w:bottom w:w="0" w:type="dxa"/>
              <w:right w:w="108" w:type="dxa"/>
            </w:tcMar>
            <w:hideMark/>
          </w:tcPr>
          <w:p w14:paraId="6D9FDB59" w14:textId="4336E397" w:rsidR="002D5D78" w:rsidRPr="00EF4172" w:rsidRDefault="000F68E7" w:rsidP="00EF4172">
            <w:pPr>
              <w:tabs>
                <w:tab w:val="left" w:pos="300"/>
                <w:tab w:val="left" w:pos="924"/>
              </w:tabs>
              <w:jc w:val="center"/>
              <w:rPr>
                <w:rFonts w:cstheme="minorHAnsi"/>
                <w:sz w:val="24"/>
                <w:szCs w:val="24"/>
              </w:rPr>
            </w:pPr>
            <w:r>
              <w:rPr>
                <w:rFonts w:cstheme="minorHAnsi"/>
                <w:sz w:val="24"/>
                <w:szCs w:val="24"/>
              </w:rPr>
              <w:t xml:space="preserve">15 </w:t>
            </w:r>
            <w:r w:rsidRPr="00EF4172">
              <w:rPr>
                <w:rFonts w:cstheme="minorHAnsi"/>
                <w:sz w:val="24"/>
                <w:szCs w:val="24"/>
              </w:rPr>
              <w:t>mai</w:t>
            </w:r>
            <w:r w:rsidR="002D5D78" w:rsidRPr="00EF4172">
              <w:rPr>
                <w:rFonts w:cstheme="minorHAnsi"/>
                <w:sz w:val="24"/>
                <w:szCs w:val="24"/>
              </w:rPr>
              <w:t xml:space="preserve"> 2026</w:t>
            </w:r>
          </w:p>
        </w:tc>
      </w:tr>
    </w:tbl>
    <w:p w14:paraId="57D814A3" w14:textId="68ABFDB8" w:rsidR="000A7DEF" w:rsidRPr="002D5D78" w:rsidRDefault="000A7DEF" w:rsidP="00EB6BF2">
      <w:pPr>
        <w:jc w:val="both"/>
        <w:rPr>
          <w:rFonts w:cstheme="minorHAnsi"/>
          <w:b/>
          <w:bCs/>
          <w:sz w:val="24"/>
          <w:szCs w:val="24"/>
        </w:rPr>
      </w:pPr>
    </w:p>
    <w:p w14:paraId="1C892E79" w14:textId="2CB30EBA" w:rsidR="00012255" w:rsidRPr="002D5D78" w:rsidRDefault="00012255" w:rsidP="00D82BDD">
      <w:pPr>
        <w:pStyle w:val="Paragraphedeliste"/>
        <w:numPr>
          <w:ilvl w:val="0"/>
          <w:numId w:val="5"/>
        </w:numPr>
        <w:jc w:val="both"/>
        <w:rPr>
          <w:rFonts w:cstheme="minorHAnsi"/>
          <w:b/>
          <w:bCs/>
          <w:sz w:val="24"/>
          <w:szCs w:val="24"/>
        </w:rPr>
      </w:pPr>
      <w:r w:rsidRPr="002D5D78">
        <w:rPr>
          <w:rFonts w:cstheme="minorHAnsi"/>
          <w:b/>
          <w:bCs/>
          <w:sz w:val="24"/>
          <w:szCs w:val="24"/>
        </w:rPr>
        <w:t>Profil recherché</w:t>
      </w:r>
    </w:p>
    <w:p w14:paraId="55C8A7AE" w14:textId="47A89D2B" w:rsidR="00012255" w:rsidRPr="002D5D78" w:rsidRDefault="002D5D78" w:rsidP="00EB6BF2">
      <w:pPr>
        <w:numPr>
          <w:ilvl w:val="0"/>
          <w:numId w:val="6"/>
        </w:numPr>
        <w:jc w:val="both"/>
        <w:rPr>
          <w:rFonts w:cstheme="minorHAnsi"/>
          <w:sz w:val="24"/>
          <w:szCs w:val="24"/>
        </w:rPr>
      </w:pPr>
      <w:r>
        <w:rPr>
          <w:rFonts w:cstheme="minorHAnsi"/>
          <w:sz w:val="24"/>
          <w:szCs w:val="24"/>
        </w:rPr>
        <w:t>Master ou équivalent avec e</w:t>
      </w:r>
      <w:r w:rsidR="00012255" w:rsidRPr="002D5D78">
        <w:rPr>
          <w:rFonts w:cstheme="minorHAnsi"/>
          <w:sz w:val="24"/>
          <w:szCs w:val="24"/>
        </w:rPr>
        <w:t xml:space="preserve">xpérience confirmée en </w:t>
      </w:r>
      <w:r w:rsidR="00012255" w:rsidRPr="00EF4172">
        <w:rPr>
          <w:rFonts w:cstheme="minorHAnsi"/>
          <w:sz w:val="24"/>
          <w:szCs w:val="24"/>
        </w:rPr>
        <w:t xml:space="preserve">management, leadership, gouvernance associative </w:t>
      </w:r>
      <w:r w:rsidR="00012255" w:rsidRPr="002D5D78">
        <w:rPr>
          <w:rFonts w:cstheme="minorHAnsi"/>
          <w:sz w:val="24"/>
          <w:szCs w:val="24"/>
        </w:rPr>
        <w:t xml:space="preserve">ou </w:t>
      </w:r>
      <w:r w:rsidR="0078459C" w:rsidRPr="002D5D78">
        <w:rPr>
          <w:rFonts w:cstheme="minorHAnsi"/>
          <w:sz w:val="24"/>
          <w:szCs w:val="24"/>
        </w:rPr>
        <w:t>développement</w:t>
      </w:r>
      <w:r w:rsidR="00012255" w:rsidRPr="002D5D78">
        <w:rPr>
          <w:rFonts w:cstheme="minorHAnsi"/>
          <w:sz w:val="24"/>
          <w:szCs w:val="24"/>
        </w:rPr>
        <w:t xml:space="preserve"> organisationnel</w:t>
      </w:r>
      <w:r w:rsidR="0078459C" w:rsidRPr="002D5D78">
        <w:rPr>
          <w:rFonts w:cstheme="minorHAnsi"/>
          <w:sz w:val="24"/>
          <w:szCs w:val="24"/>
        </w:rPr>
        <w:t xml:space="preserve"> ; </w:t>
      </w:r>
    </w:p>
    <w:p w14:paraId="0DD5A23E" w14:textId="474B218B" w:rsidR="00012255" w:rsidRPr="002D5D78" w:rsidRDefault="00012255" w:rsidP="00EB6BF2">
      <w:pPr>
        <w:numPr>
          <w:ilvl w:val="0"/>
          <w:numId w:val="6"/>
        </w:numPr>
        <w:jc w:val="both"/>
        <w:rPr>
          <w:rFonts w:cstheme="minorHAnsi"/>
          <w:sz w:val="24"/>
          <w:szCs w:val="24"/>
        </w:rPr>
      </w:pPr>
      <w:r w:rsidRPr="002D5D78">
        <w:rPr>
          <w:rFonts w:cstheme="minorHAnsi"/>
          <w:sz w:val="24"/>
          <w:szCs w:val="24"/>
        </w:rPr>
        <w:lastRenderedPageBreak/>
        <w:t xml:space="preserve">Connaissance avérée du </w:t>
      </w:r>
      <w:r w:rsidR="0078459C" w:rsidRPr="002D5D78">
        <w:rPr>
          <w:rFonts w:cstheme="minorHAnsi"/>
          <w:sz w:val="24"/>
          <w:szCs w:val="24"/>
        </w:rPr>
        <w:t xml:space="preserve">contexte et du </w:t>
      </w:r>
      <w:r w:rsidRPr="002D5D78">
        <w:rPr>
          <w:rFonts w:cstheme="minorHAnsi"/>
          <w:sz w:val="24"/>
          <w:szCs w:val="24"/>
        </w:rPr>
        <w:t xml:space="preserve">fonctionnement des OSC au </w:t>
      </w:r>
      <w:r w:rsidR="00EB6BF2" w:rsidRPr="002D5D78">
        <w:rPr>
          <w:rFonts w:cstheme="minorHAnsi"/>
          <w:sz w:val="24"/>
          <w:szCs w:val="24"/>
        </w:rPr>
        <w:t>Maroc ;</w:t>
      </w:r>
    </w:p>
    <w:p w14:paraId="2BE5C936" w14:textId="1124E680" w:rsidR="00012255" w:rsidRPr="002D5D78" w:rsidRDefault="00012255" w:rsidP="00EB6BF2">
      <w:pPr>
        <w:numPr>
          <w:ilvl w:val="0"/>
          <w:numId w:val="6"/>
        </w:numPr>
        <w:jc w:val="both"/>
        <w:rPr>
          <w:rFonts w:cstheme="minorHAnsi"/>
          <w:sz w:val="24"/>
          <w:szCs w:val="24"/>
        </w:rPr>
      </w:pPr>
      <w:r w:rsidRPr="002D5D78">
        <w:rPr>
          <w:rFonts w:cstheme="minorHAnsi"/>
          <w:sz w:val="24"/>
          <w:szCs w:val="24"/>
        </w:rPr>
        <w:t>Excellentes compétences pédagogiques et expérience</w:t>
      </w:r>
      <w:r w:rsidR="0078459C" w:rsidRPr="002D5D78">
        <w:rPr>
          <w:rFonts w:cstheme="minorHAnsi"/>
          <w:sz w:val="24"/>
          <w:szCs w:val="24"/>
        </w:rPr>
        <w:t xml:space="preserve"> avérée</w:t>
      </w:r>
      <w:r w:rsidRPr="002D5D78">
        <w:rPr>
          <w:rFonts w:cstheme="minorHAnsi"/>
          <w:sz w:val="24"/>
          <w:szCs w:val="24"/>
        </w:rPr>
        <w:t xml:space="preserve"> en formation d’adultes ;</w:t>
      </w:r>
    </w:p>
    <w:p w14:paraId="00ED84BC" w14:textId="160F4E48" w:rsidR="0078459C" w:rsidRPr="002D5D78" w:rsidRDefault="0078459C" w:rsidP="00EB6BF2">
      <w:pPr>
        <w:numPr>
          <w:ilvl w:val="0"/>
          <w:numId w:val="6"/>
        </w:numPr>
        <w:jc w:val="both"/>
        <w:rPr>
          <w:rFonts w:cstheme="minorHAnsi"/>
          <w:sz w:val="24"/>
          <w:szCs w:val="24"/>
        </w:rPr>
      </w:pPr>
      <w:r w:rsidRPr="002D5D78">
        <w:rPr>
          <w:rFonts w:cstheme="minorHAnsi"/>
          <w:sz w:val="24"/>
          <w:szCs w:val="24"/>
        </w:rPr>
        <w:t>Maitrise des approches participatives et inclusives de renforcement des capacités</w:t>
      </w:r>
      <w:r w:rsidR="00D82BDD" w:rsidRPr="002D5D78">
        <w:rPr>
          <w:rFonts w:cstheme="minorHAnsi"/>
          <w:sz w:val="24"/>
          <w:szCs w:val="24"/>
        </w:rPr>
        <w:t xml:space="preserve">. </w:t>
      </w:r>
    </w:p>
    <w:p w14:paraId="6E8D9B87" w14:textId="25A5AA1E" w:rsidR="00D82BDD" w:rsidRPr="002D5D78" w:rsidRDefault="00D82BDD" w:rsidP="00D82BDD">
      <w:pPr>
        <w:numPr>
          <w:ilvl w:val="0"/>
          <w:numId w:val="44"/>
        </w:numPr>
        <w:jc w:val="both"/>
        <w:rPr>
          <w:rFonts w:cstheme="minorHAnsi"/>
          <w:sz w:val="24"/>
          <w:szCs w:val="24"/>
        </w:rPr>
      </w:pPr>
      <w:r w:rsidRPr="002D5D78">
        <w:rPr>
          <w:rFonts w:cstheme="minorHAnsi"/>
          <w:sz w:val="24"/>
          <w:szCs w:val="24"/>
        </w:rPr>
        <w:t>Excellente maîtrise de la langue française, la connaissance de l'arabe est un </w:t>
      </w:r>
      <w:r w:rsidR="009E4003" w:rsidRPr="002D5D78">
        <w:rPr>
          <w:rFonts w:cstheme="minorHAnsi"/>
          <w:sz w:val="24"/>
          <w:szCs w:val="24"/>
        </w:rPr>
        <w:t>atout. -</w:t>
      </w:r>
      <w:r w:rsidRPr="002D5D78">
        <w:rPr>
          <w:rFonts w:cstheme="minorHAnsi"/>
          <w:sz w:val="24"/>
          <w:szCs w:val="24"/>
        </w:rPr>
        <w:t>  </w:t>
      </w:r>
    </w:p>
    <w:p w14:paraId="2E924801" w14:textId="69D8F32E" w:rsidR="00012255" w:rsidRPr="002D5D78" w:rsidRDefault="00012255" w:rsidP="00EB6BF2">
      <w:pPr>
        <w:jc w:val="both"/>
        <w:rPr>
          <w:rFonts w:cstheme="minorHAnsi"/>
          <w:sz w:val="24"/>
          <w:szCs w:val="24"/>
        </w:rPr>
      </w:pPr>
    </w:p>
    <w:p w14:paraId="3CE12761" w14:textId="0DA1178F" w:rsidR="00012255" w:rsidRPr="002D5D78" w:rsidRDefault="00012255" w:rsidP="00EB6BF2">
      <w:pPr>
        <w:jc w:val="both"/>
        <w:rPr>
          <w:rFonts w:cstheme="minorHAnsi"/>
          <w:b/>
          <w:bCs/>
          <w:sz w:val="24"/>
          <w:szCs w:val="24"/>
        </w:rPr>
      </w:pPr>
      <w:r w:rsidRPr="002D5D78">
        <w:rPr>
          <w:rFonts w:cstheme="minorHAnsi"/>
          <w:b/>
          <w:bCs/>
          <w:sz w:val="24"/>
          <w:szCs w:val="24"/>
        </w:rPr>
        <w:t xml:space="preserve">8. Modalités de </w:t>
      </w:r>
      <w:r w:rsidR="000A7DEF" w:rsidRPr="002D5D78">
        <w:rPr>
          <w:rFonts w:cstheme="minorHAnsi"/>
          <w:b/>
          <w:bCs/>
          <w:sz w:val="24"/>
          <w:szCs w:val="24"/>
        </w:rPr>
        <w:t xml:space="preserve">soumission </w:t>
      </w:r>
    </w:p>
    <w:p w14:paraId="55FF0C7F" w14:textId="77777777" w:rsidR="000A7DEF" w:rsidRPr="002D5D78" w:rsidRDefault="000A7DEF" w:rsidP="000A7DEF">
      <w:pPr>
        <w:jc w:val="both"/>
        <w:rPr>
          <w:rFonts w:cstheme="minorHAnsi"/>
          <w:sz w:val="24"/>
          <w:szCs w:val="24"/>
        </w:rPr>
      </w:pPr>
      <w:r w:rsidRPr="002D5D78">
        <w:rPr>
          <w:rFonts w:cstheme="minorHAnsi"/>
          <w:b/>
          <w:bCs/>
          <w:sz w:val="24"/>
          <w:szCs w:val="24"/>
        </w:rPr>
        <w:t>Offre Financière :</w:t>
      </w:r>
      <w:r w:rsidRPr="002D5D78">
        <w:rPr>
          <w:rFonts w:cstheme="minorHAnsi"/>
          <w:sz w:val="24"/>
          <w:szCs w:val="24"/>
        </w:rPr>
        <w:t> </w:t>
      </w:r>
    </w:p>
    <w:p w14:paraId="348F3942" w14:textId="77777777" w:rsidR="000A7DEF" w:rsidRPr="002D5D78" w:rsidRDefault="000A7DEF" w:rsidP="000A7DEF">
      <w:pPr>
        <w:jc w:val="both"/>
        <w:rPr>
          <w:rFonts w:cstheme="minorHAnsi"/>
          <w:sz w:val="24"/>
          <w:szCs w:val="24"/>
        </w:rPr>
      </w:pPr>
      <w:r w:rsidRPr="002D5D78">
        <w:rPr>
          <w:rFonts w:cstheme="minorHAnsi"/>
          <w:sz w:val="24"/>
          <w:szCs w:val="24"/>
        </w:rPr>
        <w:t>Le prestataire devra proposer une offre financière incluant : </w:t>
      </w:r>
    </w:p>
    <w:p w14:paraId="6E356519" w14:textId="77777777" w:rsidR="00D82BDD" w:rsidRPr="002D5D78" w:rsidRDefault="00D82BDD" w:rsidP="00D82BDD">
      <w:pPr>
        <w:pStyle w:val="Paragraphedeliste"/>
        <w:numPr>
          <w:ilvl w:val="0"/>
          <w:numId w:val="45"/>
        </w:numPr>
        <w:jc w:val="both"/>
        <w:rPr>
          <w:rFonts w:cstheme="minorHAnsi"/>
          <w:sz w:val="24"/>
          <w:szCs w:val="24"/>
        </w:rPr>
      </w:pPr>
      <w:r w:rsidRPr="002D5D78">
        <w:rPr>
          <w:rFonts w:cstheme="minorHAnsi"/>
          <w:b/>
          <w:bCs/>
          <w:sz w:val="24"/>
          <w:szCs w:val="24"/>
        </w:rPr>
        <w:t>Coût de la mission</w:t>
      </w:r>
      <w:r w:rsidRPr="002D5D78">
        <w:rPr>
          <w:rFonts w:cstheme="minorHAnsi"/>
          <w:sz w:val="24"/>
          <w:szCs w:val="24"/>
        </w:rPr>
        <w:t xml:space="preserve"> : tarif journalier de l’expert multiplié par le nombre de jours mobilisés pour chaque étape de la mission.</w:t>
      </w:r>
    </w:p>
    <w:p w14:paraId="4C09B8EF" w14:textId="77777777" w:rsidR="00D82BDD" w:rsidRPr="002D5D78" w:rsidRDefault="00D82BDD" w:rsidP="00D82BDD">
      <w:pPr>
        <w:pStyle w:val="Paragraphedeliste"/>
        <w:numPr>
          <w:ilvl w:val="0"/>
          <w:numId w:val="45"/>
        </w:numPr>
        <w:jc w:val="both"/>
        <w:rPr>
          <w:rFonts w:cstheme="minorHAnsi"/>
          <w:sz w:val="24"/>
          <w:szCs w:val="24"/>
        </w:rPr>
      </w:pPr>
      <w:r w:rsidRPr="002D5D78">
        <w:rPr>
          <w:rFonts w:cstheme="minorHAnsi"/>
          <w:b/>
          <w:bCs/>
          <w:sz w:val="24"/>
          <w:szCs w:val="24"/>
        </w:rPr>
        <w:t>Frais annexes</w:t>
      </w:r>
      <w:r w:rsidRPr="002D5D78">
        <w:rPr>
          <w:rFonts w:cstheme="minorHAnsi"/>
          <w:sz w:val="24"/>
          <w:szCs w:val="24"/>
        </w:rPr>
        <w:t xml:space="preserve"> : déplacements, hébergement, restauration et autres dépenses nécessaires à l’exécution de la mission.</w:t>
      </w:r>
    </w:p>
    <w:p w14:paraId="2879D79E" w14:textId="77777777" w:rsidR="00D82BDD" w:rsidRPr="002D5D78" w:rsidRDefault="00D82BDD" w:rsidP="00D82BDD">
      <w:pPr>
        <w:pStyle w:val="Paragraphedeliste"/>
        <w:numPr>
          <w:ilvl w:val="0"/>
          <w:numId w:val="45"/>
        </w:numPr>
        <w:jc w:val="both"/>
        <w:rPr>
          <w:rFonts w:cstheme="minorHAnsi"/>
          <w:sz w:val="24"/>
          <w:szCs w:val="24"/>
        </w:rPr>
      </w:pPr>
      <w:r w:rsidRPr="002D5D78">
        <w:rPr>
          <w:rFonts w:cstheme="minorHAnsi"/>
          <w:b/>
          <w:bCs/>
          <w:sz w:val="24"/>
          <w:szCs w:val="24"/>
        </w:rPr>
        <w:t>Frais de communication et documentation</w:t>
      </w:r>
      <w:r w:rsidRPr="002D5D78">
        <w:rPr>
          <w:rFonts w:cstheme="minorHAnsi"/>
          <w:sz w:val="24"/>
          <w:szCs w:val="24"/>
        </w:rPr>
        <w:t xml:space="preserve"> : reproduction, diffusion et transmission des livrables et supports de formation.</w:t>
      </w:r>
    </w:p>
    <w:p w14:paraId="3249078F" w14:textId="50640753" w:rsidR="00D82BDD" w:rsidRPr="002D5D78" w:rsidRDefault="00D82BDD" w:rsidP="006C7F7F">
      <w:pPr>
        <w:pStyle w:val="Paragraphedeliste"/>
        <w:numPr>
          <w:ilvl w:val="0"/>
          <w:numId w:val="45"/>
        </w:numPr>
        <w:jc w:val="both"/>
        <w:rPr>
          <w:rFonts w:cstheme="minorHAnsi"/>
          <w:sz w:val="24"/>
          <w:szCs w:val="24"/>
        </w:rPr>
      </w:pPr>
      <w:r w:rsidRPr="002D5D78">
        <w:rPr>
          <w:rFonts w:cstheme="minorHAnsi"/>
          <w:b/>
          <w:bCs/>
          <w:sz w:val="24"/>
          <w:szCs w:val="24"/>
        </w:rPr>
        <w:t>Autres coûts éventuels</w:t>
      </w:r>
      <w:r w:rsidRPr="002D5D78">
        <w:rPr>
          <w:rFonts w:cstheme="minorHAnsi"/>
          <w:sz w:val="24"/>
          <w:szCs w:val="24"/>
        </w:rPr>
        <w:t xml:space="preserve"> : toute dépense spécifique justifiée et indispensable au bon déroulement de la mission.</w:t>
      </w:r>
    </w:p>
    <w:p w14:paraId="074CA270" w14:textId="77777777" w:rsidR="00D82BDD" w:rsidRPr="002D5D78" w:rsidRDefault="00D82BDD" w:rsidP="000A7DEF">
      <w:pPr>
        <w:jc w:val="both"/>
        <w:rPr>
          <w:rFonts w:cstheme="minorHAnsi"/>
          <w:sz w:val="24"/>
          <w:szCs w:val="24"/>
        </w:rPr>
      </w:pPr>
    </w:p>
    <w:p w14:paraId="5CCA4A20" w14:textId="77777777" w:rsidR="000A7DEF" w:rsidRPr="002D5D78" w:rsidRDefault="000A7DEF" w:rsidP="000A7DEF">
      <w:pPr>
        <w:jc w:val="both"/>
        <w:rPr>
          <w:rFonts w:cstheme="minorHAnsi"/>
          <w:sz w:val="24"/>
          <w:szCs w:val="24"/>
        </w:rPr>
      </w:pPr>
      <w:r w:rsidRPr="002D5D78">
        <w:rPr>
          <w:rFonts w:cstheme="minorHAnsi"/>
          <w:sz w:val="24"/>
          <w:szCs w:val="24"/>
        </w:rPr>
        <w:t>Les prix proposés doivent être fermes et définitifs et ne peuvent être en aucun cas surenchéris de taxes, charges ou autre. Les prix agréés constituent une obligation contractuelle.  </w:t>
      </w:r>
    </w:p>
    <w:p w14:paraId="578A8C55" w14:textId="77777777" w:rsidR="000A7DEF" w:rsidRPr="002D5D78" w:rsidRDefault="000A7DEF" w:rsidP="000A7DEF">
      <w:pPr>
        <w:jc w:val="both"/>
        <w:rPr>
          <w:rFonts w:cstheme="minorHAnsi"/>
          <w:sz w:val="24"/>
          <w:szCs w:val="24"/>
        </w:rPr>
      </w:pPr>
      <w:r w:rsidRPr="002D5D78">
        <w:rPr>
          <w:rFonts w:cstheme="minorHAnsi"/>
          <w:sz w:val="24"/>
          <w:szCs w:val="24"/>
        </w:rPr>
        <w:t> </w:t>
      </w:r>
    </w:p>
    <w:p w14:paraId="7936897E" w14:textId="77777777" w:rsidR="000A7DEF" w:rsidRPr="002D5D78" w:rsidRDefault="000A7DEF" w:rsidP="000A7DEF">
      <w:pPr>
        <w:jc w:val="both"/>
        <w:rPr>
          <w:rFonts w:cstheme="minorHAnsi"/>
          <w:sz w:val="24"/>
          <w:szCs w:val="24"/>
        </w:rPr>
      </w:pPr>
      <w:r w:rsidRPr="002D5D78">
        <w:rPr>
          <w:rFonts w:cstheme="minorHAnsi"/>
          <w:sz w:val="24"/>
          <w:szCs w:val="24"/>
        </w:rPr>
        <w:t>Les prix doivent être </w:t>
      </w:r>
      <w:r w:rsidRPr="002D5D78">
        <w:rPr>
          <w:rFonts w:cstheme="minorHAnsi"/>
          <w:b/>
          <w:bCs/>
          <w:sz w:val="24"/>
          <w:szCs w:val="24"/>
        </w:rPr>
        <w:t>en hors taxes et en MAD. </w:t>
      </w:r>
      <w:r w:rsidRPr="002D5D78">
        <w:rPr>
          <w:rFonts w:cstheme="minorHAnsi"/>
          <w:sz w:val="24"/>
          <w:szCs w:val="24"/>
        </w:rPr>
        <w:t>Le paiement de la TVA se fera conformément à la législation en vigueur au Maroc. </w:t>
      </w:r>
    </w:p>
    <w:p w14:paraId="3C45A733" w14:textId="77777777" w:rsidR="000A7DEF" w:rsidRPr="002D5D78" w:rsidRDefault="000A7DEF" w:rsidP="000A7DEF">
      <w:pPr>
        <w:jc w:val="both"/>
        <w:rPr>
          <w:rFonts w:cstheme="minorHAnsi"/>
          <w:sz w:val="24"/>
          <w:szCs w:val="24"/>
        </w:rPr>
      </w:pPr>
      <w:r w:rsidRPr="002D5D78">
        <w:rPr>
          <w:rFonts w:cstheme="minorHAnsi"/>
          <w:sz w:val="24"/>
          <w:szCs w:val="24"/>
        </w:rPr>
        <w:t> </w:t>
      </w:r>
    </w:p>
    <w:p w14:paraId="572C3641" w14:textId="3A1566F2" w:rsidR="000A7DEF" w:rsidRPr="002D5D78" w:rsidRDefault="000A7DEF" w:rsidP="000A7DEF">
      <w:pPr>
        <w:jc w:val="both"/>
        <w:rPr>
          <w:rFonts w:cstheme="minorHAnsi"/>
          <w:sz w:val="24"/>
          <w:szCs w:val="24"/>
        </w:rPr>
      </w:pPr>
      <w:r w:rsidRPr="002D5D78">
        <w:rPr>
          <w:rFonts w:cstheme="minorHAnsi"/>
          <w:sz w:val="24"/>
          <w:szCs w:val="24"/>
        </w:rPr>
        <w:t xml:space="preserve">Toute assurance que le prestataire estime nécessaire à la réalisation de ses tâches relève du seul ressort du prestataire et ne peut être budgétée directement au titre de l’intervention. </w:t>
      </w:r>
    </w:p>
    <w:p w14:paraId="562A3693" w14:textId="77777777" w:rsidR="000A7DEF" w:rsidRPr="002D5D78" w:rsidRDefault="000A7DEF" w:rsidP="000A7DEF">
      <w:pPr>
        <w:jc w:val="both"/>
        <w:rPr>
          <w:rFonts w:cstheme="minorHAnsi"/>
          <w:sz w:val="24"/>
          <w:szCs w:val="24"/>
        </w:rPr>
      </w:pPr>
      <w:r w:rsidRPr="002D5D78">
        <w:rPr>
          <w:rFonts w:cstheme="minorHAnsi"/>
          <w:sz w:val="24"/>
          <w:szCs w:val="24"/>
        </w:rPr>
        <w:t> </w:t>
      </w:r>
    </w:p>
    <w:p w14:paraId="2C7C92E0" w14:textId="77777777" w:rsidR="000A7DEF" w:rsidRPr="002D5D78" w:rsidRDefault="000A7DEF" w:rsidP="000A7DEF">
      <w:pPr>
        <w:jc w:val="both"/>
        <w:rPr>
          <w:rFonts w:cstheme="minorHAnsi"/>
          <w:sz w:val="24"/>
          <w:szCs w:val="24"/>
        </w:rPr>
      </w:pPr>
      <w:r w:rsidRPr="002D5D78">
        <w:rPr>
          <w:rFonts w:cstheme="minorHAnsi"/>
          <w:b/>
          <w:bCs/>
          <w:sz w:val="24"/>
          <w:szCs w:val="24"/>
        </w:rPr>
        <w:t>Modalité de facturation et de paiement</w:t>
      </w:r>
      <w:r w:rsidRPr="002D5D78">
        <w:rPr>
          <w:rFonts w:cstheme="minorHAnsi"/>
          <w:sz w:val="24"/>
          <w:szCs w:val="24"/>
        </w:rPr>
        <w:t> </w:t>
      </w:r>
    </w:p>
    <w:p w14:paraId="421B5D50" w14:textId="77777777" w:rsidR="000A7DEF" w:rsidRPr="002D5D78" w:rsidRDefault="000A7DEF" w:rsidP="000A7DEF">
      <w:pPr>
        <w:jc w:val="both"/>
        <w:rPr>
          <w:rFonts w:cstheme="minorHAnsi"/>
          <w:sz w:val="24"/>
          <w:szCs w:val="24"/>
        </w:rPr>
      </w:pPr>
      <w:r w:rsidRPr="002D5D78">
        <w:rPr>
          <w:rFonts w:cstheme="minorHAnsi"/>
          <w:sz w:val="24"/>
          <w:szCs w:val="24"/>
        </w:rPr>
        <w:lastRenderedPageBreak/>
        <w:t>Les modalités de paiement seront discutées à l’élaboration et signature du contrat avec le prestataire retenu et selon un planning de livrables. Une avance sera accordée à la signature du contrat. </w:t>
      </w:r>
    </w:p>
    <w:p w14:paraId="2ED799E9" w14:textId="77777777" w:rsidR="000A7DEF" w:rsidRPr="002D5D78" w:rsidRDefault="000A7DEF" w:rsidP="000A7DEF">
      <w:pPr>
        <w:jc w:val="both"/>
        <w:rPr>
          <w:rFonts w:cstheme="minorHAnsi"/>
          <w:sz w:val="24"/>
          <w:szCs w:val="24"/>
        </w:rPr>
      </w:pPr>
      <w:r w:rsidRPr="002D5D78">
        <w:rPr>
          <w:rFonts w:cstheme="minorHAnsi"/>
          <w:sz w:val="24"/>
          <w:szCs w:val="24"/>
        </w:rPr>
        <w:t>Un paiement final sera effectué à la fin et à l’acceptation de tous les livrables attendus de la prestation.  </w:t>
      </w:r>
    </w:p>
    <w:p w14:paraId="20383CF0" w14:textId="77777777" w:rsidR="000A7DEF" w:rsidRPr="002D5D78" w:rsidRDefault="000A7DEF" w:rsidP="000A7DEF">
      <w:pPr>
        <w:jc w:val="both"/>
        <w:rPr>
          <w:rFonts w:cstheme="minorHAnsi"/>
          <w:sz w:val="24"/>
          <w:szCs w:val="24"/>
        </w:rPr>
      </w:pPr>
      <w:r w:rsidRPr="002D5D78">
        <w:rPr>
          <w:rFonts w:cstheme="minorHAnsi"/>
          <w:sz w:val="24"/>
          <w:szCs w:val="24"/>
        </w:rPr>
        <w:t>Le délai des paiements s'effectuera par virement dans les trente 30 jours après la réception de tous les documents requis (y compris facture) et à l’acceptation des livrables.  </w:t>
      </w:r>
    </w:p>
    <w:p w14:paraId="28868CFE" w14:textId="77777777" w:rsidR="000A7DEF" w:rsidRPr="002D5D78" w:rsidRDefault="000A7DEF" w:rsidP="000A7DEF">
      <w:pPr>
        <w:jc w:val="both"/>
        <w:rPr>
          <w:rFonts w:cstheme="minorHAnsi"/>
          <w:sz w:val="24"/>
          <w:szCs w:val="24"/>
        </w:rPr>
      </w:pPr>
      <w:r w:rsidRPr="002D5D78">
        <w:rPr>
          <w:rFonts w:cstheme="minorHAnsi"/>
          <w:sz w:val="24"/>
          <w:szCs w:val="24"/>
        </w:rPr>
        <w:t>Ainsi les paiements se feront selon les modalités suivantes : </w:t>
      </w:r>
    </w:p>
    <w:p w14:paraId="4CDBC2E4" w14:textId="77777777" w:rsidR="000A7DEF" w:rsidRPr="002D5D78" w:rsidRDefault="000A7DEF" w:rsidP="000A7DEF">
      <w:pPr>
        <w:numPr>
          <w:ilvl w:val="0"/>
          <w:numId w:val="15"/>
        </w:numPr>
        <w:jc w:val="both"/>
        <w:rPr>
          <w:rFonts w:cstheme="minorHAnsi"/>
          <w:sz w:val="24"/>
          <w:szCs w:val="24"/>
        </w:rPr>
      </w:pPr>
      <w:r w:rsidRPr="002D5D78">
        <w:rPr>
          <w:rFonts w:cstheme="minorHAnsi"/>
          <w:sz w:val="24"/>
          <w:szCs w:val="24"/>
        </w:rPr>
        <w:t>20 % à la signature du contrat. </w:t>
      </w:r>
    </w:p>
    <w:p w14:paraId="25D07DC5" w14:textId="6732CEFF" w:rsidR="000A7DEF" w:rsidRPr="002D5D78" w:rsidRDefault="000A7DEF" w:rsidP="000A7DEF">
      <w:pPr>
        <w:numPr>
          <w:ilvl w:val="0"/>
          <w:numId w:val="16"/>
        </w:numPr>
        <w:jc w:val="both"/>
        <w:rPr>
          <w:rFonts w:cstheme="minorHAnsi"/>
          <w:sz w:val="24"/>
          <w:szCs w:val="24"/>
        </w:rPr>
      </w:pPr>
      <w:r w:rsidRPr="002D5D78">
        <w:rPr>
          <w:rFonts w:cstheme="minorHAnsi"/>
          <w:sz w:val="24"/>
          <w:szCs w:val="24"/>
        </w:rPr>
        <w:t>20 % à la présentation de</w:t>
      </w:r>
      <w:r w:rsidR="009E4003" w:rsidRPr="002D5D78">
        <w:rPr>
          <w:rFonts w:cstheme="minorHAnsi"/>
          <w:sz w:val="24"/>
          <w:szCs w:val="24"/>
        </w:rPr>
        <w:t>s supports pédagogiques.</w:t>
      </w:r>
    </w:p>
    <w:p w14:paraId="21544973" w14:textId="3112CF97" w:rsidR="000A7DEF" w:rsidRPr="002D5D78" w:rsidRDefault="000A7DEF" w:rsidP="006C7F7F">
      <w:pPr>
        <w:numPr>
          <w:ilvl w:val="0"/>
          <w:numId w:val="17"/>
        </w:numPr>
        <w:jc w:val="both"/>
        <w:rPr>
          <w:rFonts w:cstheme="minorHAnsi"/>
          <w:sz w:val="24"/>
          <w:szCs w:val="24"/>
        </w:rPr>
      </w:pPr>
      <w:r w:rsidRPr="002D5D78">
        <w:rPr>
          <w:rFonts w:cstheme="minorHAnsi"/>
          <w:sz w:val="24"/>
          <w:szCs w:val="24"/>
        </w:rPr>
        <w:t>60 % à la remise du rapport final</w:t>
      </w:r>
      <w:r w:rsidR="009E4003" w:rsidRPr="002D5D78">
        <w:rPr>
          <w:rFonts w:cstheme="minorHAnsi"/>
          <w:sz w:val="24"/>
          <w:szCs w:val="24"/>
        </w:rPr>
        <w:t xml:space="preserve">. </w:t>
      </w:r>
      <w:r w:rsidRPr="002D5D78">
        <w:rPr>
          <w:rFonts w:cstheme="minorHAnsi"/>
          <w:sz w:val="24"/>
          <w:szCs w:val="24"/>
        </w:rPr>
        <w:t> </w:t>
      </w:r>
    </w:p>
    <w:p w14:paraId="39928A82" w14:textId="77777777" w:rsidR="000A7DEF" w:rsidRPr="002D5D78" w:rsidRDefault="000A7DEF" w:rsidP="000A7DEF">
      <w:pPr>
        <w:jc w:val="both"/>
        <w:rPr>
          <w:rFonts w:cstheme="minorHAnsi"/>
          <w:sz w:val="24"/>
          <w:szCs w:val="24"/>
        </w:rPr>
      </w:pPr>
      <w:r w:rsidRPr="002D5D78">
        <w:rPr>
          <w:rFonts w:cstheme="minorHAnsi"/>
          <w:b/>
          <w:bCs/>
          <w:sz w:val="24"/>
          <w:szCs w:val="24"/>
        </w:rPr>
        <w:t>Remboursement de frais </w:t>
      </w:r>
      <w:r w:rsidRPr="002D5D78">
        <w:rPr>
          <w:rFonts w:cstheme="minorHAnsi"/>
          <w:sz w:val="24"/>
          <w:szCs w:val="24"/>
        </w:rPr>
        <w:t> </w:t>
      </w:r>
    </w:p>
    <w:p w14:paraId="5730BA2F" w14:textId="69201668" w:rsidR="008B35D2" w:rsidRDefault="008B35D2" w:rsidP="000A7DEF">
      <w:pPr>
        <w:jc w:val="both"/>
        <w:rPr>
          <w:rFonts w:cstheme="minorHAnsi"/>
          <w:sz w:val="24"/>
          <w:szCs w:val="24"/>
        </w:rPr>
      </w:pPr>
      <w:r w:rsidRPr="008B35D2">
        <w:rPr>
          <w:rFonts w:cstheme="minorHAnsi"/>
          <w:sz w:val="24"/>
          <w:szCs w:val="24"/>
        </w:rPr>
        <w:t>L’offre financière devra inclure l’ensemble des coûts liés à la mission. Aucun frais supplémentaire ne pourra être facturé en sus du montant contractuel.</w:t>
      </w:r>
    </w:p>
    <w:p w14:paraId="11F85518" w14:textId="03D9D799" w:rsidR="000A7DEF" w:rsidRPr="002D5D78" w:rsidRDefault="000A7DEF" w:rsidP="000A7DEF">
      <w:pPr>
        <w:jc w:val="both"/>
        <w:rPr>
          <w:rFonts w:cstheme="minorHAnsi"/>
          <w:sz w:val="24"/>
          <w:szCs w:val="24"/>
        </w:rPr>
      </w:pPr>
      <w:r w:rsidRPr="002D5D78">
        <w:rPr>
          <w:rFonts w:cstheme="minorHAnsi"/>
          <w:sz w:val="24"/>
          <w:szCs w:val="24"/>
        </w:rPr>
        <w:t>Le prestataire prendra à sa charge tous les frais et dépenses engagés pour l'exécution des prestations objet du présent contrat. </w:t>
      </w:r>
    </w:p>
    <w:p w14:paraId="7EE53B5A" w14:textId="77777777" w:rsidR="000A7DEF" w:rsidRPr="002D5D78" w:rsidRDefault="000A7DEF" w:rsidP="000A7DEF">
      <w:pPr>
        <w:jc w:val="both"/>
        <w:rPr>
          <w:rFonts w:cstheme="minorHAnsi"/>
          <w:sz w:val="24"/>
          <w:szCs w:val="24"/>
        </w:rPr>
      </w:pPr>
      <w:r w:rsidRPr="002D5D78">
        <w:rPr>
          <w:rFonts w:cstheme="minorHAnsi"/>
          <w:sz w:val="24"/>
          <w:szCs w:val="24"/>
        </w:rPr>
        <w:t> </w:t>
      </w:r>
    </w:p>
    <w:p w14:paraId="3B22F065" w14:textId="77777777" w:rsidR="000A7DEF" w:rsidRPr="002D5D78" w:rsidRDefault="000A7DEF" w:rsidP="000A7DEF">
      <w:pPr>
        <w:jc w:val="both"/>
        <w:rPr>
          <w:rFonts w:cstheme="minorHAnsi"/>
          <w:sz w:val="24"/>
          <w:szCs w:val="24"/>
        </w:rPr>
      </w:pPr>
      <w:r w:rsidRPr="002D5D78">
        <w:rPr>
          <w:rFonts w:cstheme="minorHAnsi"/>
          <w:b/>
          <w:bCs/>
          <w:sz w:val="24"/>
          <w:szCs w:val="24"/>
        </w:rPr>
        <w:t>Pénalité de retard – Sous </w:t>
      </w:r>
      <w:proofErr w:type="spellStart"/>
      <w:r w:rsidRPr="002D5D78">
        <w:rPr>
          <w:rFonts w:cstheme="minorHAnsi"/>
          <w:b/>
          <w:bCs/>
          <w:sz w:val="24"/>
          <w:szCs w:val="24"/>
        </w:rPr>
        <w:t>traitance</w:t>
      </w:r>
      <w:proofErr w:type="spellEnd"/>
      <w:r w:rsidRPr="002D5D78">
        <w:rPr>
          <w:rFonts w:cstheme="minorHAnsi"/>
          <w:sz w:val="24"/>
          <w:szCs w:val="24"/>
        </w:rPr>
        <w:t> </w:t>
      </w:r>
    </w:p>
    <w:p w14:paraId="466D208B" w14:textId="77777777" w:rsidR="000A7DEF" w:rsidRPr="002D5D78" w:rsidRDefault="000A7DEF" w:rsidP="000A7DEF">
      <w:pPr>
        <w:jc w:val="both"/>
        <w:rPr>
          <w:rFonts w:cstheme="minorHAnsi"/>
          <w:sz w:val="24"/>
          <w:szCs w:val="24"/>
        </w:rPr>
      </w:pPr>
      <w:r w:rsidRPr="002D5D78">
        <w:rPr>
          <w:rFonts w:cstheme="minorHAnsi"/>
          <w:sz w:val="24"/>
          <w:szCs w:val="24"/>
        </w:rPr>
        <w:t>Le prestataire retenu s’engage formellement sur la durée de sa mission telle que proposé lors de cette soumission de l’offre et convenue à la signature du contrat.  </w:t>
      </w:r>
    </w:p>
    <w:p w14:paraId="638643C5" w14:textId="77777777" w:rsidR="000A7DEF" w:rsidRPr="002D5D78" w:rsidRDefault="000A7DEF" w:rsidP="000A7DEF">
      <w:pPr>
        <w:jc w:val="both"/>
        <w:rPr>
          <w:rFonts w:cstheme="minorHAnsi"/>
          <w:sz w:val="24"/>
          <w:szCs w:val="24"/>
        </w:rPr>
      </w:pPr>
      <w:r w:rsidRPr="002D5D78">
        <w:rPr>
          <w:rFonts w:cstheme="minorHAnsi"/>
          <w:sz w:val="24"/>
          <w:szCs w:val="24"/>
        </w:rPr>
        <w:t>Un dépassement des délais convenus lors de la signature des contrats est considéré fautif s’il n’est pas justifié par la force majeure ou par des facteurs externes non maîtrisables par le prestataire. En cas de dépassement fautif qui ne serait pas justifié par la force majeure, une indemnité est due par le prestataire.   </w:t>
      </w:r>
    </w:p>
    <w:p w14:paraId="58EDA5E1" w14:textId="77777777" w:rsidR="009E4003" w:rsidRPr="002D5D78" w:rsidRDefault="000A7DEF" w:rsidP="000A7DEF">
      <w:pPr>
        <w:jc w:val="both"/>
        <w:rPr>
          <w:rFonts w:cstheme="minorHAnsi"/>
          <w:sz w:val="24"/>
          <w:szCs w:val="24"/>
        </w:rPr>
      </w:pPr>
      <w:r w:rsidRPr="002D5D78">
        <w:rPr>
          <w:rFonts w:cstheme="minorHAnsi"/>
          <w:sz w:val="24"/>
          <w:szCs w:val="24"/>
        </w:rPr>
        <w:t>Si le dépassement est imputable à des facteurs externes au prestataire, ce dernier devra fournir par écrit une demande de révision du calendrier en mentionnant les causes du retard justifiant </w:t>
      </w:r>
    </w:p>
    <w:p w14:paraId="30E2BD26" w14:textId="4DF55C95" w:rsidR="000A7DEF" w:rsidRPr="002D5D78" w:rsidRDefault="000A7DEF" w:rsidP="000A7DEF">
      <w:pPr>
        <w:jc w:val="both"/>
        <w:rPr>
          <w:rFonts w:cstheme="minorHAnsi"/>
          <w:sz w:val="24"/>
          <w:szCs w:val="24"/>
        </w:rPr>
      </w:pPr>
      <w:proofErr w:type="gramStart"/>
      <w:r w:rsidRPr="002D5D78">
        <w:rPr>
          <w:rFonts w:cstheme="minorHAnsi"/>
          <w:sz w:val="24"/>
          <w:szCs w:val="24"/>
        </w:rPr>
        <w:t>sa</w:t>
      </w:r>
      <w:proofErr w:type="gramEnd"/>
      <w:r w:rsidRPr="002D5D78">
        <w:rPr>
          <w:rFonts w:cstheme="minorHAnsi"/>
          <w:sz w:val="24"/>
          <w:szCs w:val="24"/>
        </w:rPr>
        <w:t> demande. Cette demande devra être validée par HI, qui devra en outre approuver le nouveau calendrier proposé. </w:t>
      </w:r>
    </w:p>
    <w:p w14:paraId="3A226DDC" w14:textId="27B82FB6" w:rsidR="009E4003" w:rsidRPr="002D5D78" w:rsidRDefault="000A7DEF" w:rsidP="000A7DEF">
      <w:pPr>
        <w:jc w:val="both"/>
        <w:rPr>
          <w:rFonts w:cstheme="minorHAnsi"/>
          <w:sz w:val="24"/>
          <w:szCs w:val="24"/>
        </w:rPr>
      </w:pPr>
      <w:r w:rsidRPr="002D5D78">
        <w:rPr>
          <w:rFonts w:cstheme="minorHAnsi"/>
          <w:sz w:val="24"/>
          <w:szCs w:val="24"/>
        </w:rPr>
        <w:lastRenderedPageBreak/>
        <w:t>En cas de dépassement fautif, des pénalités de retard seront appliquées au prestataire. Le montant de</w:t>
      </w:r>
      <w:r w:rsidR="009E4003" w:rsidRPr="002D5D78">
        <w:rPr>
          <w:rFonts w:cstheme="minorHAnsi"/>
          <w:sz w:val="24"/>
          <w:szCs w:val="24"/>
        </w:rPr>
        <w:t xml:space="preserve"> </w:t>
      </w:r>
      <w:r w:rsidRPr="002D5D78">
        <w:rPr>
          <w:rFonts w:cstheme="minorHAnsi"/>
          <w:sz w:val="24"/>
          <w:szCs w:val="24"/>
        </w:rPr>
        <w:t>cette indemnité est établi à 1% par jour calendaire de retard, à concurrence de 15% de la </w:t>
      </w:r>
    </w:p>
    <w:p w14:paraId="057F39D1" w14:textId="3D9C8EE3" w:rsidR="000A7DEF" w:rsidRPr="002D5D78" w:rsidRDefault="000A7DEF" w:rsidP="000A7DEF">
      <w:pPr>
        <w:jc w:val="both"/>
        <w:rPr>
          <w:rFonts w:cstheme="minorHAnsi"/>
          <w:sz w:val="24"/>
          <w:szCs w:val="24"/>
        </w:rPr>
      </w:pPr>
      <w:proofErr w:type="gramStart"/>
      <w:r w:rsidRPr="002D5D78">
        <w:rPr>
          <w:rFonts w:cstheme="minorHAnsi"/>
          <w:sz w:val="24"/>
          <w:szCs w:val="24"/>
        </w:rPr>
        <w:t>somme</w:t>
      </w:r>
      <w:proofErr w:type="gramEnd"/>
      <w:r w:rsidRPr="002D5D78">
        <w:rPr>
          <w:rFonts w:cstheme="minorHAnsi"/>
          <w:sz w:val="24"/>
          <w:szCs w:val="24"/>
        </w:rPr>
        <w:t> totale de facturation. Au-delà de 15 jours de retards, HI se réserve le droit de résilier le contrat de plein droit, sans mise en demeure préalable. </w:t>
      </w:r>
    </w:p>
    <w:p w14:paraId="7CD9C6B0" w14:textId="77777777" w:rsidR="000A7DEF" w:rsidRPr="002D5D78" w:rsidRDefault="000A7DEF" w:rsidP="000A7DEF">
      <w:pPr>
        <w:jc w:val="both"/>
        <w:rPr>
          <w:rFonts w:cstheme="minorHAnsi"/>
          <w:sz w:val="24"/>
          <w:szCs w:val="24"/>
        </w:rPr>
      </w:pPr>
      <w:r w:rsidRPr="002D5D78">
        <w:rPr>
          <w:rFonts w:cstheme="minorHAnsi"/>
          <w:sz w:val="24"/>
          <w:szCs w:val="24"/>
        </w:rPr>
        <w:t>Les pénalités ne sont appliquées que si le prestataire est directement responsable du retard.  </w:t>
      </w:r>
    </w:p>
    <w:p w14:paraId="49A83DE1" w14:textId="77777777" w:rsidR="000A7DEF" w:rsidRPr="002D5D78" w:rsidRDefault="000A7DEF" w:rsidP="000A7DEF">
      <w:pPr>
        <w:jc w:val="both"/>
        <w:rPr>
          <w:rFonts w:cstheme="minorHAnsi"/>
          <w:sz w:val="24"/>
          <w:szCs w:val="24"/>
        </w:rPr>
      </w:pPr>
      <w:r w:rsidRPr="002D5D78">
        <w:rPr>
          <w:rFonts w:cstheme="minorHAnsi"/>
          <w:sz w:val="24"/>
          <w:szCs w:val="24"/>
        </w:rPr>
        <w:t> </w:t>
      </w:r>
    </w:p>
    <w:p w14:paraId="565AC8F6" w14:textId="77777777" w:rsidR="000A7DEF" w:rsidRPr="002D5D78" w:rsidRDefault="000A7DEF" w:rsidP="000A7DEF">
      <w:pPr>
        <w:jc w:val="both"/>
        <w:rPr>
          <w:rFonts w:cstheme="minorHAnsi"/>
          <w:sz w:val="24"/>
          <w:szCs w:val="24"/>
        </w:rPr>
      </w:pPr>
      <w:r w:rsidRPr="002D5D78">
        <w:rPr>
          <w:rFonts w:cstheme="minorHAnsi"/>
          <w:sz w:val="24"/>
          <w:szCs w:val="24"/>
        </w:rPr>
        <w:t>Le prestataire retenu s’interdit de sous-traiter une ou plusieurs de ses obligations, partiellement ou en totalité sans accord préalable, exprès et écrit de HI. </w:t>
      </w:r>
    </w:p>
    <w:p w14:paraId="73DC789B" w14:textId="77777777" w:rsidR="000A7DEF" w:rsidRPr="002D5D78" w:rsidRDefault="000A7DEF" w:rsidP="000A7DEF">
      <w:pPr>
        <w:jc w:val="both"/>
        <w:rPr>
          <w:rFonts w:cstheme="minorHAnsi"/>
          <w:sz w:val="24"/>
          <w:szCs w:val="24"/>
        </w:rPr>
      </w:pPr>
      <w:r w:rsidRPr="002D5D78">
        <w:rPr>
          <w:rFonts w:cstheme="minorHAnsi"/>
          <w:sz w:val="24"/>
          <w:szCs w:val="24"/>
        </w:rPr>
        <w:t> </w:t>
      </w:r>
    </w:p>
    <w:p w14:paraId="6C0BBA15" w14:textId="77777777" w:rsidR="000A7DEF" w:rsidRPr="002D5D78" w:rsidRDefault="000A7DEF" w:rsidP="000A7DEF">
      <w:pPr>
        <w:jc w:val="both"/>
        <w:rPr>
          <w:rFonts w:cstheme="minorHAnsi"/>
          <w:sz w:val="24"/>
          <w:szCs w:val="24"/>
        </w:rPr>
      </w:pPr>
      <w:r w:rsidRPr="002D5D78">
        <w:rPr>
          <w:rFonts w:cstheme="minorHAnsi"/>
          <w:b/>
          <w:bCs/>
          <w:sz w:val="24"/>
          <w:szCs w:val="24"/>
        </w:rPr>
        <w:t>Composition de l’offre </w:t>
      </w:r>
      <w:r w:rsidRPr="002D5D78">
        <w:rPr>
          <w:rFonts w:cstheme="minorHAnsi"/>
          <w:sz w:val="24"/>
          <w:szCs w:val="24"/>
        </w:rPr>
        <w:t> </w:t>
      </w:r>
    </w:p>
    <w:p w14:paraId="169C9452" w14:textId="22C47C30" w:rsidR="000A7DEF" w:rsidRPr="002D5D78" w:rsidRDefault="000A7DEF" w:rsidP="000A7DEF">
      <w:pPr>
        <w:jc w:val="both"/>
        <w:rPr>
          <w:rFonts w:cstheme="minorHAnsi"/>
          <w:sz w:val="24"/>
          <w:szCs w:val="24"/>
        </w:rPr>
      </w:pPr>
      <w:r w:rsidRPr="002D5D78">
        <w:rPr>
          <w:rFonts w:cstheme="minorHAnsi"/>
          <w:sz w:val="24"/>
          <w:szCs w:val="24"/>
        </w:rPr>
        <w:t> L’offre devra être composée de 3 dossiers de soumission : </w:t>
      </w:r>
    </w:p>
    <w:p w14:paraId="260B8D33" w14:textId="77777777" w:rsidR="009E4003" w:rsidRPr="002D5D78" w:rsidRDefault="000A7DEF" w:rsidP="009E4003">
      <w:pPr>
        <w:numPr>
          <w:ilvl w:val="0"/>
          <w:numId w:val="18"/>
        </w:numPr>
        <w:jc w:val="both"/>
        <w:rPr>
          <w:rFonts w:cstheme="minorHAnsi"/>
          <w:sz w:val="24"/>
          <w:szCs w:val="24"/>
        </w:rPr>
      </w:pPr>
      <w:r w:rsidRPr="002D5D78">
        <w:rPr>
          <w:rFonts w:cstheme="minorHAnsi"/>
          <w:b/>
          <w:bCs/>
          <w:sz w:val="24"/>
          <w:szCs w:val="24"/>
          <w:u w:val="single"/>
        </w:rPr>
        <w:t>Un dossier technique </w:t>
      </w:r>
      <w:r w:rsidRPr="002D5D78">
        <w:rPr>
          <w:rFonts w:cstheme="minorHAnsi"/>
          <w:sz w:val="24"/>
          <w:szCs w:val="24"/>
          <w:u w:val="single"/>
        </w:rPr>
        <w:t>incluant :</w:t>
      </w:r>
      <w:r w:rsidRPr="002D5D78">
        <w:rPr>
          <w:rFonts w:cstheme="minorHAnsi"/>
          <w:sz w:val="24"/>
          <w:szCs w:val="24"/>
        </w:rPr>
        <w:t> </w:t>
      </w:r>
    </w:p>
    <w:p w14:paraId="70EB23A4" w14:textId="6F4D7A20" w:rsidR="009E4003" w:rsidRPr="002D5D78" w:rsidRDefault="009E4003" w:rsidP="009E4003">
      <w:pPr>
        <w:pStyle w:val="Paragraphedeliste"/>
        <w:numPr>
          <w:ilvl w:val="0"/>
          <w:numId w:val="46"/>
        </w:numPr>
        <w:jc w:val="both"/>
        <w:rPr>
          <w:rFonts w:cstheme="minorHAnsi"/>
          <w:sz w:val="24"/>
          <w:szCs w:val="24"/>
        </w:rPr>
      </w:pPr>
      <w:r w:rsidRPr="002D5D78">
        <w:rPr>
          <w:rFonts w:cstheme="minorHAnsi"/>
          <w:sz w:val="24"/>
          <w:szCs w:val="24"/>
        </w:rPr>
        <w:t>Une</w:t>
      </w:r>
      <w:r w:rsidR="000A7DEF" w:rsidRPr="002D5D78">
        <w:rPr>
          <w:rFonts w:cstheme="minorHAnsi"/>
          <w:b/>
          <w:bCs/>
          <w:sz w:val="24"/>
          <w:szCs w:val="24"/>
        </w:rPr>
        <w:t> proposition méthodologique </w:t>
      </w:r>
    </w:p>
    <w:p w14:paraId="26C425D4" w14:textId="77777777" w:rsidR="009E4003" w:rsidRPr="002D5D78" w:rsidRDefault="000A7DEF" w:rsidP="009E4003">
      <w:pPr>
        <w:pStyle w:val="Paragraphedeliste"/>
        <w:numPr>
          <w:ilvl w:val="0"/>
          <w:numId w:val="46"/>
        </w:numPr>
        <w:jc w:val="both"/>
        <w:rPr>
          <w:rFonts w:cstheme="minorHAnsi"/>
          <w:sz w:val="24"/>
          <w:szCs w:val="24"/>
        </w:rPr>
      </w:pPr>
      <w:r w:rsidRPr="002D5D78">
        <w:rPr>
          <w:rFonts w:cstheme="minorHAnsi"/>
          <w:sz w:val="24"/>
          <w:szCs w:val="24"/>
        </w:rPr>
        <w:t>Un curriculum vitae (formation, expériences professionnelles, listes de publications clés) </w:t>
      </w:r>
    </w:p>
    <w:p w14:paraId="69DD6A57" w14:textId="07786A33" w:rsidR="009E4003" w:rsidRDefault="000A7DEF" w:rsidP="009E4003">
      <w:pPr>
        <w:pStyle w:val="Paragraphedeliste"/>
        <w:numPr>
          <w:ilvl w:val="0"/>
          <w:numId w:val="46"/>
        </w:numPr>
        <w:jc w:val="both"/>
        <w:rPr>
          <w:rFonts w:cstheme="minorHAnsi"/>
          <w:sz w:val="24"/>
          <w:szCs w:val="24"/>
        </w:rPr>
      </w:pPr>
      <w:r w:rsidRPr="002D5D78">
        <w:rPr>
          <w:rFonts w:cstheme="minorHAnsi"/>
          <w:sz w:val="24"/>
          <w:szCs w:val="24"/>
        </w:rPr>
        <w:t>Au minimum</w:t>
      </w:r>
      <w:r w:rsidR="00F37EBB">
        <w:rPr>
          <w:rFonts w:cstheme="minorHAnsi"/>
          <w:sz w:val="24"/>
          <w:szCs w:val="24"/>
        </w:rPr>
        <w:t xml:space="preserve"> </w:t>
      </w:r>
      <w:r w:rsidRPr="002D5D78">
        <w:rPr>
          <w:rFonts w:cstheme="minorHAnsi"/>
          <w:sz w:val="24"/>
          <w:szCs w:val="24"/>
        </w:rPr>
        <w:t>deux références de consultances précédentes pour des missions similaires. Le partage d’échantillon de précédents travaux est apprécié. </w:t>
      </w:r>
    </w:p>
    <w:p w14:paraId="5D9E4819" w14:textId="195C663F" w:rsidR="00F37EBB" w:rsidRPr="002D5D78" w:rsidRDefault="00F37EBB" w:rsidP="009E4003">
      <w:pPr>
        <w:pStyle w:val="Paragraphedeliste"/>
        <w:numPr>
          <w:ilvl w:val="0"/>
          <w:numId w:val="46"/>
        </w:numPr>
        <w:jc w:val="both"/>
        <w:rPr>
          <w:rFonts w:cstheme="minorHAnsi"/>
          <w:sz w:val="24"/>
          <w:szCs w:val="24"/>
        </w:rPr>
      </w:pPr>
      <w:r>
        <w:rPr>
          <w:rFonts w:cstheme="minorHAnsi"/>
          <w:sz w:val="24"/>
          <w:szCs w:val="24"/>
        </w:rPr>
        <w:t>Une proposition de pré et post test formation pour mesurer l’atteinte des objectifs</w:t>
      </w:r>
    </w:p>
    <w:p w14:paraId="4DE1B6C8" w14:textId="570B5C36" w:rsidR="000A7DEF" w:rsidRPr="002D5D78" w:rsidRDefault="000A7DEF" w:rsidP="006C7F7F">
      <w:pPr>
        <w:pStyle w:val="Paragraphedeliste"/>
        <w:numPr>
          <w:ilvl w:val="0"/>
          <w:numId w:val="46"/>
        </w:numPr>
        <w:jc w:val="both"/>
        <w:rPr>
          <w:rFonts w:cstheme="minorHAnsi"/>
          <w:sz w:val="24"/>
          <w:szCs w:val="24"/>
        </w:rPr>
      </w:pPr>
      <w:r w:rsidRPr="002D5D78">
        <w:rPr>
          <w:rFonts w:cstheme="minorHAnsi"/>
          <w:sz w:val="24"/>
          <w:szCs w:val="24"/>
        </w:rPr>
        <w:t>Un </w:t>
      </w:r>
      <w:r w:rsidRPr="002D5D78">
        <w:rPr>
          <w:rFonts w:cstheme="minorHAnsi"/>
          <w:b/>
          <w:bCs/>
          <w:sz w:val="24"/>
          <w:szCs w:val="24"/>
        </w:rPr>
        <w:t>calendrier de travail </w:t>
      </w:r>
      <w:r w:rsidRPr="002D5D78">
        <w:rPr>
          <w:rFonts w:cstheme="minorHAnsi"/>
          <w:sz w:val="24"/>
          <w:szCs w:val="24"/>
        </w:rPr>
        <w:t>détaillant les étapes de la mission.  </w:t>
      </w:r>
    </w:p>
    <w:p w14:paraId="672E0493" w14:textId="77777777" w:rsidR="000A7DEF" w:rsidRPr="002D5D78" w:rsidRDefault="000A7DEF" w:rsidP="000A7DEF">
      <w:pPr>
        <w:jc w:val="both"/>
        <w:rPr>
          <w:rFonts w:cstheme="minorHAnsi"/>
          <w:sz w:val="24"/>
          <w:szCs w:val="24"/>
        </w:rPr>
      </w:pPr>
      <w:r w:rsidRPr="002D5D78">
        <w:rPr>
          <w:rFonts w:cstheme="minorHAnsi"/>
          <w:sz w:val="24"/>
          <w:szCs w:val="24"/>
        </w:rPr>
        <w:t> </w:t>
      </w:r>
    </w:p>
    <w:p w14:paraId="6B726726" w14:textId="77777777" w:rsidR="000A7DEF" w:rsidRPr="002D5D78" w:rsidRDefault="000A7DEF" w:rsidP="000A7DEF">
      <w:pPr>
        <w:numPr>
          <w:ilvl w:val="0"/>
          <w:numId w:val="25"/>
        </w:numPr>
        <w:jc w:val="both"/>
        <w:rPr>
          <w:rFonts w:cstheme="minorHAnsi"/>
          <w:sz w:val="24"/>
          <w:szCs w:val="24"/>
        </w:rPr>
      </w:pPr>
      <w:r w:rsidRPr="002D5D78">
        <w:rPr>
          <w:rFonts w:cstheme="minorHAnsi"/>
          <w:b/>
          <w:bCs/>
          <w:sz w:val="24"/>
          <w:szCs w:val="24"/>
          <w:u w:val="single"/>
        </w:rPr>
        <w:t>Un dossier financier :</w:t>
      </w:r>
      <w:r w:rsidRPr="002D5D78">
        <w:rPr>
          <w:rFonts w:cstheme="minorHAnsi"/>
          <w:sz w:val="24"/>
          <w:szCs w:val="24"/>
        </w:rPr>
        <w:t> </w:t>
      </w:r>
    </w:p>
    <w:p w14:paraId="49DC9C8C" w14:textId="77777777" w:rsidR="009E4003" w:rsidRPr="002D5D78" w:rsidRDefault="000A7DEF" w:rsidP="000A7DEF">
      <w:pPr>
        <w:pStyle w:val="Paragraphedeliste"/>
        <w:numPr>
          <w:ilvl w:val="0"/>
          <w:numId w:val="46"/>
        </w:numPr>
        <w:jc w:val="both"/>
        <w:rPr>
          <w:rFonts w:cstheme="minorHAnsi"/>
          <w:sz w:val="24"/>
          <w:szCs w:val="24"/>
        </w:rPr>
      </w:pPr>
      <w:r w:rsidRPr="002D5D78">
        <w:rPr>
          <w:rFonts w:cstheme="minorHAnsi"/>
          <w:sz w:val="24"/>
          <w:szCs w:val="24"/>
        </w:rPr>
        <w:t xml:space="preserve"> Offre financière à Handicap international en HT, en MAD </w:t>
      </w:r>
    </w:p>
    <w:p w14:paraId="005D1626" w14:textId="264B2C67" w:rsidR="000A7DEF" w:rsidRPr="002D5D78" w:rsidRDefault="000A7DEF" w:rsidP="006C7F7F">
      <w:pPr>
        <w:ind w:left="360"/>
        <w:jc w:val="both"/>
        <w:rPr>
          <w:rFonts w:cstheme="minorHAnsi"/>
          <w:sz w:val="24"/>
          <w:szCs w:val="24"/>
        </w:rPr>
      </w:pPr>
      <w:r w:rsidRPr="002D5D78">
        <w:rPr>
          <w:rFonts w:cstheme="minorHAnsi"/>
          <w:sz w:val="24"/>
          <w:szCs w:val="24"/>
        </w:rPr>
        <w:t>Cette offre doit être soumise sous forme d’un devis financier détaillant les honoraires et les autres frais liés à la mission</w:t>
      </w:r>
      <w:r w:rsidR="009E4003" w:rsidRPr="002D5D78">
        <w:rPr>
          <w:rFonts w:cstheme="minorHAnsi"/>
          <w:sz w:val="24"/>
          <w:szCs w:val="24"/>
        </w:rPr>
        <w:t>.</w:t>
      </w:r>
    </w:p>
    <w:p w14:paraId="0E275366" w14:textId="77777777" w:rsidR="000A7DEF" w:rsidRPr="002D5D78" w:rsidRDefault="000A7DEF" w:rsidP="000A7DEF">
      <w:pPr>
        <w:numPr>
          <w:ilvl w:val="0"/>
          <w:numId w:val="26"/>
        </w:numPr>
        <w:jc w:val="both"/>
        <w:rPr>
          <w:rFonts w:cstheme="minorHAnsi"/>
          <w:sz w:val="24"/>
          <w:szCs w:val="24"/>
        </w:rPr>
      </w:pPr>
      <w:r w:rsidRPr="002D5D78">
        <w:rPr>
          <w:rFonts w:cstheme="minorHAnsi"/>
          <w:b/>
          <w:bCs/>
          <w:sz w:val="24"/>
          <w:szCs w:val="24"/>
          <w:u w:val="single"/>
        </w:rPr>
        <w:t>Un dossier administratif :</w:t>
      </w:r>
      <w:r w:rsidRPr="002D5D78">
        <w:rPr>
          <w:rFonts w:cstheme="minorHAnsi"/>
          <w:sz w:val="24"/>
          <w:szCs w:val="24"/>
        </w:rPr>
        <w:t> </w:t>
      </w:r>
    </w:p>
    <w:p w14:paraId="15B72E40" w14:textId="77777777" w:rsidR="000A7DEF" w:rsidRPr="002D5D78" w:rsidRDefault="000A7DEF" w:rsidP="000A7DEF">
      <w:pPr>
        <w:jc w:val="both"/>
        <w:rPr>
          <w:rFonts w:cstheme="minorHAnsi"/>
          <w:sz w:val="24"/>
          <w:szCs w:val="24"/>
        </w:rPr>
      </w:pPr>
      <w:r w:rsidRPr="002D5D78">
        <w:rPr>
          <w:rFonts w:cstheme="minorHAnsi"/>
          <w:sz w:val="24"/>
          <w:szCs w:val="24"/>
        </w:rPr>
        <w:t>Composé comme suit : </w:t>
      </w:r>
    </w:p>
    <w:p w14:paraId="2F7605F4" w14:textId="0E51960E" w:rsidR="000A7DEF" w:rsidRPr="002D5D78" w:rsidRDefault="000A7DEF" w:rsidP="000A7DEF">
      <w:pPr>
        <w:numPr>
          <w:ilvl w:val="0"/>
          <w:numId w:val="27"/>
        </w:numPr>
        <w:jc w:val="both"/>
        <w:rPr>
          <w:rFonts w:cstheme="minorHAnsi"/>
          <w:sz w:val="24"/>
          <w:szCs w:val="24"/>
        </w:rPr>
      </w:pPr>
      <w:r w:rsidRPr="002D5D78">
        <w:rPr>
          <w:rFonts w:cstheme="minorHAnsi"/>
          <w:sz w:val="24"/>
          <w:szCs w:val="24"/>
        </w:rPr>
        <w:t>Une photocopie de la pièce d’identité ou passeport</w:t>
      </w:r>
      <w:r w:rsidR="009E4003" w:rsidRPr="002D5D78">
        <w:rPr>
          <w:rFonts w:cstheme="minorHAnsi"/>
          <w:sz w:val="24"/>
          <w:szCs w:val="24"/>
        </w:rPr>
        <w:t xml:space="preserve"> </w:t>
      </w:r>
      <w:r w:rsidRPr="002D5D78">
        <w:rPr>
          <w:rFonts w:cstheme="minorHAnsi"/>
          <w:sz w:val="24"/>
          <w:szCs w:val="24"/>
        </w:rPr>
        <w:t>; </w:t>
      </w:r>
    </w:p>
    <w:p w14:paraId="5DCF3038" w14:textId="4AFB73C3" w:rsidR="000A7DEF" w:rsidRPr="002D5D78" w:rsidRDefault="000A7DEF" w:rsidP="000A7DEF">
      <w:pPr>
        <w:numPr>
          <w:ilvl w:val="0"/>
          <w:numId w:val="28"/>
        </w:numPr>
        <w:jc w:val="both"/>
        <w:rPr>
          <w:rFonts w:cstheme="minorHAnsi"/>
          <w:sz w:val="24"/>
          <w:szCs w:val="24"/>
        </w:rPr>
      </w:pPr>
      <w:r w:rsidRPr="002D5D78">
        <w:rPr>
          <w:rFonts w:cstheme="minorHAnsi"/>
          <w:sz w:val="24"/>
          <w:szCs w:val="24"/>
        </w:rPr>
        <w:lastRenderedPageBreak/>
        <w:t xml:space="preserve">ICE, Patente et RC faisant apparaître l’activité pour les soumissionnaires marocains, </w:t>
      </w:r>
    </w:p>
    <w:p w14:paraId="7079CACE" w14:textId="77777777" w:rsidR="000A7DEF" w:rsidRPr="002D5D78" w:rsidRDefault="000A7DEF" w:rsidP="000A7DEF">
      <w:pPr>
        <w:numPr>
          <w:ilvl w:val="0"/>
          <w:numId w:val="29"/>
        </w:numPr>
        <w:jc w:val="both"/>
        <w:rPr>
          <w:rFonts w:cstheme="minorHAnsi"/>
          <w:sz w:val="24"/>
          <w:szCs w:val="24"/>
        </w:rPr>
      </w:pPr>
      <w:r w:rsidRPr="002D5D78">
        <w:rPr>
          <w:rFonts w:cstheme="minorHAnsi"/>
          <w:sz w:val="24"/>
          <w:szCs w:val="24"/>
        </w:rPr>
        <w:t>Attestation fiscale à jour ; </w:t>
      </w:r>
    </w:p>
    <w:p w14:paraId="0B662159" w14:textId="77777777" w:rsidR="000A7DEF" w:rsidRPr="002D5D78" w:rsidRDefault="000A7DEF" w:rsidP="000A7DEF">
      <w:pPr>
        <w:numPr>
          <w:ilvl w:val="0"/>
          <w:numId w:val="30"/>
        </w:numPr>
        <w:jc w:val="both"/>
        <w:rPr>
          <w:rFonts w:cstheme="minorHAnsi"/>
          <w:sz w:val="24"/>
          <w:szCs w:val="24"/>
        </w:rPr>
      </w:pPr>
      <w:r w:rsidRPr="002D5D78">
        <w:rPr>
          <w:rFonts w:cstheme="minorHAnsi"/>
          <w:sz w:val="24"/>
          <w:szCs w:val="24"/>
        </w:rPr>
        <w:t>Bonnes Pratiques Commerciales HI remplies, datées, signées et tamponnées (document ci-joint) ; </w:t>
      </w:r>
    </w:p>
    <w:p w14:paraId="681A0502" w14:textId="77777777" w:rsidR="000A7DEF" w:rsidRPr="002D5D78" w:rsidRDefault="000A7DEF" w:rsidP="000A7DEF">
      <w:pPr>
        <w:numPr>
          <w:ilvl w:val="0"/>
          <w:numId w:val="31"/>
        </w:numPr>
        <w:jc w:val="both"/>
        <w:rPr>
          <w:rFonts w:cstheme="minorHAnsi"/>
          <w:sz w:val="24"/>
          <w:szCs w:val="24"/>
        </w:rPr>
      </w:pPr>
      <w:r w:rsidRPr="002D5D78">
        <w:rPr>
          <w:rFonts w:cstheme="minorHAnsi"/>
          <w:sz w:val="24"/>
          <w:szCs w:val="24"/>
        </w:rPr>
        <w:t>Conditions Générales d’Achat HI remplies, datées, signées et tamponnées (document ci-joint). </w:t>
      </w:r>
    </w:p>
    <w:p w14:paraId="493F07FA" w14:textId="76A01E84" w:rsidR="000A7DEF" w:rsidRPr="002D5D78" w:rsidRDefault="00F37EBB" w:rsidP="000A7DEF">
      <w:pPr>
        <w:jc w:val="both"/>
        <w:rPr>
          <w:rFonts w:cstheme="minorHAnsi"/>
          <w:sz w:val="24"/>
          <w:szCs w:val="24"/>
        </w:rPr>
      </w:pPr>
      <w:r w:rsidRPr="002D5D78">
        <w:rPr>
          <w:rFonts w:cstheme="minorHAnsi"/>
          <w:b/>
          <w:bCs/>
          <w:sz w:val="24"/>
          <w:szCs w:val="24"/>
        </w:rPr>
        <w:t>Soumission</w:t>
      </w:r>
      <w:r w:rsidR="000A7DEF" w:rsidRPr="002D5D78">
        <w:rPr>
          <w:rFonts w:cstheme="minorHAnsi"/>
          <w:b/>
          <w:bCs/>
          <w:sz w:val="24"/>
          <w:szCs w:val="24"/>
        </w:rPr>
        <w:t> des offres </w:t>
      </w:r>
      <w:r w:rsidR="000A7DEF" w:rsidRPr="002D5D78">
        <w:rPr>
          <w:rFonts w:cstheme="minorHAnsi"/>
          <w:sz w:val="24"/>
          <w:szCs w:val="24"/>
        </w:rPr>
        <w:t> </w:t>
      </w:r>
    </w:p>
    <w:p w14:paraId="357690C7" w14:textId="7FCAD43E" w:rsidR="000A7DEF" w:rsidRPr="002D5D78" w:rsidRDefault="000A7DEF" w:rsidP="000A7DEF">
      <w:pPr>
        <w:jc w:val="both"/>
        <w:rPr>
          <w:rFonts w:cstheme="minorHAnsi"/>
          <w:sz w:val="24"/>
          <w:szCs w:val="24"/>
        </w:rPr>
      </w:pPr>
      <w:r w:rsidRPr="002D5D78">
        <w:rPr>
          <w:rFonts w:cstheme="minorHAnsi"/>
          <w:sz w:val="24"/>
          <w:szCs w:val="24"/>
        </w:rPr>
        <w:t>Le dossier de candidature complet doit être envoyé par courrier électronique à : </w:t>
      </w:r>
    </w:p>
    <w:p w14:paraId="209CF5D7" w14:textId="77777777" w:rsidR="000A7DEF" w:rsidRPr="002D5D78" w:rsidRDefault="000A7DEF" w:rsidP="000A7DEF">
      <w:pPr>
        <w:jc w:val="both"/>
        <w:rPr>
          <w:rFonts w:cstheme="minorHAnsi"/>
          <w:b/>
          <w:bCs/>
          <w:sz w:val="24"/>
          <w:szCs w:val="24"/>
        </w:rPr>
      </w:pPr>
      <w:hyperlink r:id="rId7" w:tgtFrame="_blank" w:history="1">
        <w:r w:rsidRPr="002D5D78">
          <w:rPr>
            <w:rStyle w:val="Lienhypertexte"/>
            <w:rFonts w:cstheme="minorHAnsi"/>
            <w:b/>
            <w:bCs/>
            <w:sz w:val="24"/>
            <w:szCs w:val="24"/>
          </w:rPr>
          <w:t>contact@maroc.hi.org</w:t>
        </w:r>
      </w:hyperlink>
      <w:r w:rsidRPr="002D5D78">
        <w:rPr>
          <w:rFonts w:cstheme="minorHAnsi"/>
          <w:b/>
          <w:bCs/>
          <w:sz w:val="24"/>
          <w:szCs w:val="24"/>
        </w:rPr>
        <w:t> </w:t>
      </w:r>
    </w:p>
    <w:p w14:paraId="409000E3" w14:textId="77777777" w:rsidR="000A7DEF" w:rsidRPr="002D5D78" w:rsidRDefault="000A7DEF" w:rsidP="000A7DEF">
      <w:pPr>
        <w:jc w:val="both"/>
        <w:rPr>
          <w:rFonts w:cstheme="minorHAnsi"/>
          <w:sz w:val="24"/>
          <w:szCs w:val="24"/>
        </w:rPr>
      </w:pPr>
      <w:r w:rsidRPr="002D5D78">
        <w:rPr>
          <w:rFonts w:cstheme="minorHAnsi"/>
          <w:sz w:val="24"/>
          <w:szCs w:val="24"/>
        </w:rPr>
        <w:t>Les courriers électroniques doivent avoir pour objet la référence mentionnée ci-dessous : </w:t>
      </w:r>
    </w:p>
    <w:p w14:paraId="6F7EDEC0" w14:textId="5DF29578" w:rsidR="000A7DEF" w:rsidRPr="002D5D78" w:rsidRDefault="00F37EBB" w:rsidP="006C7F7F">
      <w:pPr>
        <w:rPr>
          <w:rFonts w:cstheme="minorHAnsi"/>
          <w:sz w:val="24"/>
          <w:szCs w:val="24"/>
        </w:rPr>
      </w:pPr>
      <w:r w:rsidRPr="002D5D78">
        <w:rPr>
          <w:rFonts w:cstheme="minorHAnsi"/>
          <w:sz w:val="24"/>
          <w:szCs w:val="24"/>
        </w:rPr>
        <w:t>« Expert</w:t>
      </w:r>
      <w:r w:rsidR="009E4003" w:rsidRPr="002D5D78">
        <w:rPr>
          <w:rFonts w:cstheme="minorHAnsi"/>
          <w:sz w:val="24"/>
          <w:szCs w:val="24"/>
        </w:rPr>
        <w:t xml:space="preserve">(e) en Renforcement des Capacités en Management et </w:t>
      </w:r>
      <w:r w:rsidRPr="002D5D78">
        <w:rPr>
          <w:rFonts w:cstheme="minorHAnsi"/>
          <w:sz w:val="24"/>
          <w:szCs w:val="24"/>
        </w:rPr>
        <w:t>Leadership »</w:t>
      </w:r>
      <w:r w:rsidR="000A7DEF" w:rsidRPr="002D5D78">
        <w:rPr>
          <w:rFonts w:cstheme="minorHAnsi"/>
          <w:sz w:val="24"/>
          <w:szCs w:val="24"/>
        </w:rPr>
        <w:t> </w:t>
      </w:r>
    </w:p>
    <w:p w14:paraId="1768646B" w14:textId="62952B88" w:rsidR="000A7DEF" w:rsidRPr="002D5D78" w:rsidRDefault="000A7DEF" w:rsidP="000A7DEF">
      <w:pPr>
        <w:jc w:val="both"/>
        <w:rPr>
          <w:rFonts w:cstheme="minorHAnsi"/>
          <w:sz w:val="24"/>
          <w:szCs w:val="24"/>
        </w:rPr>
      </w:pPr>
      <w:r w:rsidRPr="002D5D78">
        <w:rPr>
          <w:rFonts w:cstheme="minorHAnsi"/>
          <w:sz w:val="24"/>
          <w:szCs w:val="24"/>
        </w:rPr>
        <w:t>La date limite de dépôt de candidature est fixée au </w:t>
      </w:r>
      <w:r w:rsidR="007F571D">
        <w:rPr>
          <w:rFonts w:cstheme="minorHAnsi"/>
          <w:b/>
          <w:bCs/>
          <w:sz w:val="24"/>
          <w:szCs w:val="24"/>
        </w:rPr>
        <w:t xml:space="preserve">6 </w:t>
      </w:r>
      <w:r w:rsidR="00F37EBB">
        <w:rPr>
          <w:rFonts w:cstheme="minorHAnsi"/>
          <w:b/>
          <w:bCs/>
          <w:sz w:val="24"/>
          <w:szCs w:val="24"/>
        </w:rPr>
        <w:t xml:space="preserve">avril </w:t>
      </w:r>
      <w:r w:rsidR="00F37EBB" w:rsidRPr="002D5D78">
        <w:rPr>
          <w:rFonts w:cstheme="minorHAnsi"/>
          <w:b/>
          <w:bCs/>
          <w:sz w:val="24"/>
          <w:szCs w:val="24"/>
        </w:rPr>
        <w:t>2026</w:t>
      </w:r>
      <w:r w:rsidRPr="002D5D78">
        <w:rPr>
          <w:rFonts w:cstheme="minorHAnsi"/>
          <w:b/>
          <w:bCs/>
          <w:sz w:val="24"/>
          <w:szCs w:val="24"/>
        </w:rPr>
        <w:t> </w:t>
      </w:r>
      <w:r w:rsidRPr="002D5D78">
        <w:rPr>
          <w:rFonts w:cstheme="minorHAnsi"/>
          <w:sz w:val="24"/>
          <w:szCs w:val="24"/>
        </w:rPr>
        <w:t>à 18h (GMT)</w:t>
      </w:r>
      <w:r w:rsidR="009E4003" w:rsidRPr="002D5D78">
        <w:rPr>
          <w:rFonts w:cstheme="minorHAnsi"/>
          <w:sz w:val="24"/>
          <w:szCs w:val="24"/>
        </w:rPr>
        <w:t xml:space="preserve">. </w:t>
      </w:r>
      <w:r w:rsidRPr="002D5D78">
        <w:rPr>
          <w:rFonts w:cstheme="minorHAnsi"/>
          <w:sz w:val="24"/>
          <w:szCs w:val="24"/>
        </w:rPr>
        <w:t> </w:t>
      </w:r>
    </w:p>
    <w:p w14:paraId="1AE11A78" w14:textId="1F5D30D0" w:rsidR="000A7DEF" w:rsidRPr="002D5D78" w:rsidRDefault="000A7DEF" w:rsidP="006C7F7F">
      <w:pPr>
        <w:pStyle w:val="Paragraphedeliste"/>
        <w:numPr>
          <w:ilvl w:val="1"/>
          <w:numId w:val="30"/>
        </w:numPr>
        <w:jc w:val="both"/>
        <w:rPr>
          <w:rFonts w:cstheme="minorHAnsi"/>
          <w:sz w:val="24"/>
          <w:szCs w:val="24"/>
        </w:rPr>
      </w:pPr>
      <w:r w:rsidRPr="002D5D78">
        <w:rPr>
          <w:rFonts w:cstheme="minorHAnsi"/>
          <w:b/>
          <w:bCs/>
          <w:sz w:val="24"/>
          <w:szCs w:val="24"/>
        </w:rPr>
        <w:t>Evaluation des offres et critères de sélection :</w:t>
      </w:r>
      <w:r w:rsidRPr="002D5D78">
        <w:rPr>
          <w:rFonts w:cstheme="minorHAnsi"/>
          <w:sz w:val="24"/>
          <w:szCs w:val="24"/>
        </w:rPr>
        <w:t> </w:t>
      </w:r>
    </w:p>
    <w:p w14:paraId="3397674A" w14:textId="4136DBC8" w:rsidR="000A7DEF" w:rsidRPr="002D5D78" w:rsidRDefault="000A7DEF" w:rsidP="000A7DEF">
      <w:pPr>
        <w:jc w:val="both"/>
        <w:rPr>
          <w:rFonts w:cstheme="minorHAnsi"/>
          <w:sz w:val="24"/>
          <w:szCs w:val="24"/>
        </w:rPr>
      </w:pPr>
      <w:r w:rsidRPr="002D5D78">
        <w:rPr>
          <w:rFonts w:cstheme="minorHAnsi"/>
          <w:sz w:val="24"/>
          <w:szCs w:val="24"/>
        </w:rPr>
        <w:t> Les propositions seront évaluées sur la base de l'expérience, de la méthodologie adoptée et du coût proposé. Elles seront analysées sur la base des critères suivants :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40"/>
        <w:gridCol w:w="1545"/>
      </w:tblGrid>
      <w:tr w:rsidR="000A7DEF" w:rsidRPr="002D5D78" w14:paraId="5E07020C" w14:textId="77777777">
        <w:trPr>
          <w:trHeight w:val="300"/>
        </w:trPr>
        <w:tc>
          <w:tcPr>
            <w:tcW w:w="6540" w:type="dxa"/>
            <w:tcBorders>
              <w:top w:val="single" w:sz="6" w:space="0" w:color="4BACC6"/>
              <w:left w:val="single" w:sz="6" w:space="0" w:color="4BACC6"/>
              <w:bottom w:val="single" w:sz="18" w:space="0" w:color="4BACC6"/>
              <w:right w:val="single" w:sz="6" w:space="0" w:color="4BACC6"/>
            </w:tcBorders>
            <w:hideMark/>
          </w:tcPr>
          <w:p w14:paraId="52625D25" w14:textId="77777777" w:rsidR="000A7DEF" w:rsidRPr="002D5D78" w:rsidRDefault="000A7DEF" w:rsidP="000A7DEF">
            <w:pPr>
              <w:jc w:val="both"/>
              <w:rPr>
                <w:rFonts w:cstheme="minorHAnsi"/>
                <w:sz w:val="24"/>
                <w:szCs w:val="24"/>
              </w:rPr>
            </w:pPr>
            <w:r w:rsidRPr="002D5D78">
              <w:rPr>
                <w:rFonts w:cstheme="minorHAnsi"/>
                <w:b/>
                <w:bCs/>
                <w:sz w:val="24"/>
                <w:szCs w:val="24"/>
              </w:rPr>
              <w:t>Critères d’évaluation des candidatures</w:t>
            </w:r>
            <w:r w:rsidRPr="002D5D78">
              <w:rPr>
                <w:rFonts w:cstheme="minorHAnsi"/>
                <w:sz w:val="24"/>
                <w:szCs w:val="24"/>
              </w:rPr>
              <w:t> </w:t>
            </w:r>
          </w:p>
        </w:tc>
        <w:tc>
          <w:tcPr>
            <w:tcW w:w="1545" w:type="dxa"/>
            <w:tcBorders>
              <w:top w:val="single" w:sz="6" w:space="0" w:color="4BACC6"/>
              <w:left w:val="single" w:sz="6" w:space="0" w:color="4BACC6"/>
              <w:bottom w:val="single" w:sz="18" w:space="0" w:color="4BACC6"/>
              <w:right w:val="single" w:sz="6" w:space="0" w:color="4BACC6"/>
            </w:tcBorders>
            <w:hideMark/>
          </w:tcPr>
          <w:p w14:paraId="229C376C" w14:textId="77777777" w:rsidR="000A7DEF" w:rsidRPr="002D5D78" w:rsidRDefault="000A7DEF" w:rsidP="000A7DEF">
            <w:pPr>
              <w:jc w:val="both"/>
              <w:rPr>
                <w:rFonts w:cstheme="minorHAnsi"/>
                <w:sz w:val="24"/>
                <w:szCs w:val="24"/>
              </w:rPr>
            </w:pPr>
            <w:r w:rsidRPr="002D5D78">
              <w:rPr>
                <w:rFonts w:cstheme="minorHAnsi"/>
                <w:b/>
                <w:bCs/>
                <w:sz w:val="24"/>
                <w:szCs w:val="24"/>
              </w:rPr>
              <w:t>Points</w:t>
            </w:r>
            <w:r w:rsidRPr="002D5D78">
              <w:rPr>
                <w:rFonts w:cstheme="minorHAnsi"/>
                <w:sz w:val="24"/>
                <w:szCs w:val="24"/>
              </w:rPr>
              <w:t> </w:t>
            </w:r>
          </w:p>
        </w:tc>
      </w:tr>
      <w:tr w:rsidR="000A7DEF" w:rsidRPr="002D5D78" w14:paraId="21B31FD6" w14:textId="77777777">
        <w:trPr>
          <w:trHeight w:val="300"/>
        </w:trPr>
        <w:tc>
          <w:tcPr>
            <w:tcW w:w="6540" w:type="dxa"/>
            <w:tcBorders>
              <w:top w:val="single" w:sz="6" w:space="0" w:color="4BACC6"/>
              <w:left w:val="single" w:sz="6" w:space="0" w:color="4BACC6"/>
              <w:bottom w:val="single" w:sz="6" w:space="0" w:color="4BACC6"/>
              <w:right w:val="single" w:sz="6" w:space="0" w:color="4BACC6"/>
            </w:tcBorders>
            <w:shd w:val="clear" w:color="auto" w:fill="D2EAF1"/>
            <w:hideMark/>
          </w:tcPr>
          <w:p w14:paraId="4DE68211" w14:textId="77777777" w:rsidR="000A7DEF" w:rsidRPr="002D5D78" w:rsidRDefault="000A7DEF" w:rsidP="000A7DEF">
            <w:pPr>
              <w:jc w:val="both"/>
              <w:rPr>
                <w:rFonts w:cstheme="minorHAnsi"/>
                <w:sz w:val="24"/>
                <w:szCs w:val="24"/>
              </w:rPr>
            </w:pPr>
            <w:r w:rsidRPr="002D5D78">
              <w:rPr>
                <w:rFonts w:cstheme="minorHAnsi"/>
                <w:b/>
                <w:bCs/>
                <w:sz w:val="24"/>
                <w:szCs w:val="24"/>
              </w:rPr>
              <w:t>Méthodologie proposée :</w:t>
            </w:r>
            <w:r w:rsidRPr="002D5D78">
              <w:rPr>
                <w:rFonts w:cstheme="minorHAnsi"/>
                <w:sz w:val="24"/>
                <w:szCs w:val="24"/>
              </w:rPr>
              <w:t> </w:t>
            </w:r>
          </w:p>
          <w:p w14:paraId="1F189BBF" w14:textId="77777777" w:rsidR="000A7DEF" w:rsidRPr="002D5D78" w:rsidRDefault="000A7DEF" w:rsidP="000A7DEF">
            <w:pPr>
              <w:numPr>
                <w:ilvl w:val="0"/>
                <w:numId w:val="33"/>
              </w:numPr>
              <w:jc w:val="both"/>
              <w:rPr>
                <w:rFonts w:cstheme="minorHAnsi"/>
                <w:sz w:val="24"/>
                <w:szCs w:val="24"/>
              </w:rPr>
            </w:pPr>
            <w:r w:rsidRPr="002D5D78">
              <w:rPr>
                <w:rFonts w:cstheme="minorHAnsi"/>
                <w:sz w:val="24"/>
                <w:szCs w:val="24"/>
              </w:rPr>
              <w:t>Maitrise &amp; compréhension des TDRs et de la mission  </w:t>
            </w:r>
          </w:p>
          <w:p w14:paraId="0E1BB280" w14:textId="77777777" w:rsidR="000A7DEF" w:rsidRPr="002D5D78" w:rsidRDefault="000A7DEF" w:rsidP="000A7DEF">
            <w:pPr>
              <w:numPr>
                <w:ilvl w:val="0"/>
                <w:numId w:val="34"/>
              </w:numPr>
              <w:jc w:val="both"/>
              <w:rPr>
                <w:rFonts w:cstheme="minorHAnsi"/>
                <w:sz w:val="24"/>
                <w:szCs w:val="24"/>
              </w:rPr>
            </w:pPr>
            <w:r w:rsidRPr="002D5D78">
              <w:rPr>
                <w:rFonts w:cstheme="minorHAnsi"/>
                <w:sz w:val="24"/>
                <w:szCs w:val="24"/>
              </w:rPr>
              <w:t>Pertinence de la méthodologie proposée  </w:t>
            </w:r>
          </w:p>
        </w:tc>
        <w:tc>
          <w:tcPr>
            <w:tcW w:w="1545" w:type="dxa"/>
            <w:tcBorders>
              <w:top w:val="single" w:sz="6" w:space="0" w:color="4BACC6"/>
              <w:left w:val="single" w:sz="6" w:space="0" w:color="4BACC6"/>
              <w:bottom w:val="single" w:sz="6" w:space="0" w:color="4BACC6"/>
              <w:right w:val="single" w:sz="6" w:space="0" w:color="4BACC6"/>
            </w:tcBorders>
            <w:shd w:val="clear" w:color="auto" w:fill="D2EAF1"/>
            <w:hideMark/>
          </w:tcPr>
          <w:p w14:paraId="579B903F" w14:textId="77777777" w:rsidR="000A7DEF" w:rsidRPr="002D5D78" w:rsidRDefault="000A7DEF" w:rsidP="000A7DEF">
            <w:pPr>
              <w:jc w:val="both"/>
              <w:rPr>
                <w:rFonts w:cstheme="minorHAnsi"/>
                <w:sz w:val="24"/>
                <w:szCs w:val="24"/>
              </w:rPr>
            </w:pPr>
            <w:r w:rsidRPr="002D5D78">
              <w:rPr>
                <w:rFonts w:cstheme="minorHAnsi"/>
                <w:sz w:val="24"/>
                <w:szCs w:val="24"/>
              </w:rPr>
              <w:t> </w:t>
            </w:r>
          </w:p>
          <w:p w14:paraId="05F9A020" w14:textId="77777777" w:rsidR="000A7DEF" w:rsidRPr="002D5D78" w:rsidRDefault="000A7DEF" w:rsidP="000A7DEF">
            <w:pPr>
              <w:jc w:val="both"/>
              <w:rPr>
                <w:rFonts w:cstheme="minorHAnsi"/>
                <w:sz w:val="24"/>
                <w:szCs w:val="24"/>
              </w:rPr>
            </w:pPr>
            <w:r w:rsidRPr="002D5D78">
              <w:rPr>
                <w:rFonts w:cstheme="minorHAnsi"/>
                <w:sz w:val="24"/>
                <w:szCs w:val="24"/>
              </w:rPr>
              <w:t> </w:t>
            </w:r>
          </w:p>
          <w:p w14:paraId="548099EE" w14:textId="77777777" w:rsidR="000A7DEF" w:rsidRPr="002D5D78" w:rsidRDefault="000A7DEF" w:rsidP="000A7DEF">
            <w:pPr>
              <w:jc w:val="both"/>
              <w:rPr>
                <w:rFonts w:cstheme="minorHAnsi"/>
                <w:sz w:val="24"/>
                <w:szCs w:val="24"/>
              </w:rPr>
            </w:pPr>
            <w:r w:rsidRPr="002D5D78">
              <w:rPr>
                <w:rFonts w:cstheme="minorHAnsi"/>
                <w:b/>
                <w:bCs/>
                <w:sz w:val="24"/>
                <w:szCs w:val="24"/>
              </w:rPr>
              <w:t>30</w:t>
            </w:r>
            <w:r w:rsidRPr="002D5D78">
              <w:rPr>
                <w:rFonts w:cstheme="minorHAnsi"/>
                <w:sz w:val="24"/>
                <w:szCs w:val="24"/>
              </w:rPr>
              <w:t> </w:t>
            </w:r>
          </w:p>
          <w:p w14:paraId="649E230A" w14:textId="77777777" w:rsidR="000A7DEF" w:rsidRPr="002D5D78" w:rsidRDefault="000A7DEF" w:rsidP="000A7DEF">
            <w:pPr>
              <w:jc w:val="both"/>
              <w:rPr>
                <w:rFonts w:cstheme="minorHAnsi"/>
                <w:sz w:val="24"/>
                <w:szCs w:val="24"/>
              </w:rPr>
            </w:pPr>
            <w:r w:rsidRPr="002D5D78">
              <w:rPr>
                <w:rFonts w:cstheme="minorHAnsi"/>
                <w:sz w:val="24"/>
                <w:szCs w:val="24"/>
              </w:rPr>
              <w:t> </w:t>
            </w:r>
          </w:p>
        </w:tc>
      </w:tr>
      <w:tr w:rsidR="000A7DEF" w:rsidRPr="002D5D78" w14:paraId="30709A43" w14:textId="77777777">
        <w:trPr>
          <w:trHeight w:val="300"/>
        </w:trPr>
        <w:tc>
          <w:tcPr>
            <w:tcW w:w="6540" w:type="dxa"/>
            <w:tcBorders>
              <w:top w:val="single" w:sz="6" w:space="0" w:color="4BACC6"/>
              <w:left w:val="single" w:sz="6" w:space="0" w:color="4BACC6"/>
              <w:bottom w:val="single" w:sz="6" w:space="0" w:color="4BACC6"/>
              <w:right w:val="single" w:sz="6" w:space="0" w:color="4BACC6"/>
            </w:tcBorders>
            <w:hideMark/>
          </w:tcPr>
          <w:p w14:paraId="6FD9091D" w14:textId="77777777" w:rsidR="000A7DEF" w:rsidRPr="002D5D78" w:rsidRDefault="000A7DEF" w:rsidP="000A7DEF">
            <w:pPr>
              <w:jc w:val="both"/>
              <w:rPr>
                <w:rFonts w:cstheme="minorHAnsi"/>
                <w:sz w:val="24"/>
                <w:szCs w:val="24"/>
              </w:rPr>
            </w:pPr>
            <w:r w:rsidRPr="002D5D78">
              <w:rPr>
                <w:rFonts w:cstheme="minorHAnsi"/>
                <w:b/>
                <w:bCs/>
                <w:sz w:val="24"/>
                <w:szCs w:val="24"/>
              </w:rPr>
              <w:t>Profil du prestataire/expert :</w:t>
            </w:r>
            <w:r w:rsidRPr="002D5D78">
              <w:rPr>
                <w:rFonts w:cstheme="minorHAnsi"/>
                <w:sz w:val="24"/>
                <w:szCs w:val="24"/>
              </w:rPr>
              <w:t> </w:t>
            </w:r>
          </w:p>
          <w:p w14:paraId="743F9C76" w14:textId="77777777" w:rsidR="000A7DEF" w:rsidRPr="002D5D78" w:rsidRDefault="000A7DEF" w:rsidP="000A7DEF">
            <w:pPr>
              <w:numPr>
                <w:ilvl w:val="0"/>
                <w:numId w:val="35"/>
              </w:numPr>
              <w:jc w:val="both"/>
              <w:rPr>
                <w:rFonts w:cstheme="minorHAnsi"/>
                <w:sz w:val="24"/>
                <w:szCs w:val="24"/>
              </w:rPr>
            </w:pPr>
            <w:r w:rsidRPr="002D5D78">
              <w:rPr>
                <w:rFonts w:cstheme="minorHAnsi"/>
                <w:sz w:val="24"/>
                <w:szCs w:val="24"/>
              </w:rPr>
              <w:t>Pertinence du parcours et de l’expérience professionnelle (CV) </w:t>
            </w:r>
          </w:p>
          <w:p w14:paraId="47624FAE" w14:textId="77777777" w:rsidR="000A7DEF" w:rsidRPr="002D5D78" w:rsidRDefault="000A7DEF" w:rsidP="000A7DEF">
            <w:pPr>
              <w:numPr>
                <w:ilvl w:val="0"/>
                <w:numId w:val="36"/>
              </w:numPr>
              <w:jc w:val="both"/>
              <w:rPr>
                <w:rFonts w:cstheme="minorHAnsi"/>
                <w:sz w:val="24"/>
                <w:szCs w:val="24"/>
              </w:rPr>
            </w:pPr>
            <w:r w:rsidRPr="002D5D78">
              <w:rPr>
                <w:rFonts w:cstheme="minorHAnsi"/>
                <w:sz w:val="24"/>
                <w:szCs w:val="24"/>
              </w:rPr>
              <w:t>Expertise technique (Références de missions similaires)  </w:t>
            </w:r>
          </w:p>
        </w:tc>
        <w:tc>
          <w:tcPr>
            <w:tcW w:w="1545" w:type="dxa"/>
            <w:tcBorders>
              <w:top w:val="single" w:sz="6" w:space="0" w:color="4BACC6"/>
              <w:left w:val="single" w:sz="6" w:space="0" w:color="4BACC6"/>
              <w:bottom w:val="single" w:sz="6" w:space="0" w:color="4BACC6"/>
              <w:right w:val="single" w:sz="6" w:space="0" w:color="4BACC6"/>
            </w:tcBorders>
            <w:hideMark/>
          </w:tcPr>
          <w:p w14:paraId="2197A6F2" w14:textId="77777777" w:rsidR="000A7DEF" w:rsidRPr="002D5D78" w:rsidRDefault="000A7DEF" w:rsidP="000A7DEF">
            <w:pPr>
              <w:jc w:val="both"/>
              <w:rPr>
                <w:rFonts w:cstheme="minorHAnsi"/>
                <w:sz w:val="24"/>
                <w:szCs w:val="24"/>
              </w:rPr>
            </w:pPr>
            <w:r w:rsidRPr="002D5D78">
              <w:rPr>
                <w:rFonts w:cstheme="minorHAnsi"/>
                <w:sz w:val="24"/>
                <w:szCs w:val="24"/>
              </w:rPr>
              <w:t> </w:t>
            </w:r>
          </w:p>
          <w:p w14:paraId="51EC587F" w14:textId="77777777" w:rsidR="000A7DEF" w:rsidRPr="002D5D78" w:rsidRDefault="000A7DEF" w:rsidP="000A7DEF">
            <w:pPr>
              <w:jc w:val="both"/>
              <w:rPr>
                <w:rFonts w:cstheme="minorHAnsi"/>
                <w:sz w:val="24"/>
                <w:szCs w:val="24"/>
              </w:rPr>
            </w:pPr>
            <w:r w:rsidRPr="002D5D78">
              <w:rPr>
                <w:rFonts w:cstheme="minorHAnsi"/>
                <w:sz w:val="24"/>
                <w:szCs w:val="24"/>
              </w:rPr>
              <w:t> </w:t>
            </w:r>
          </w:p>
          <w:p w14:paraId="730BDE05" w14:textId="77777777" w:rsidR="000A7DEF" w:rsidRPr="002D5D78" w:rsidRDefault="000A7DEF" w:rsidP="000A7DEF">
            <w:pPr>
              <w:jc w:val="both"/>
              <w:rPr>
                <w:rFonts w:cstheme="minorHAnsi"/>
                <w:sz w:val="24"/>
                <w:szCs w:val="24"/>
              </w:rPr>
            </w:pPr>
            <w:r w:rsidRPr="002D5D78">
              <w:rPr>
                <w:rFonts w:cstheme="minorHAnsi"/>
                <w:sz w:val="24"/>
                <w:szCs w:val="24"/>
              </w:rPr>
              <w:t> </w:t>
            </w:r>
          </w:p>
          <w:p w14:paraId="29515683" w14:textId="77777777" w:rsidR="000A7DEF" w:rsidRPr="002D5D78" w:rsidRDefault="000A7DEF" w:rsidP="000A7DEF">
            <w:pPr>
              <w:jc w:val="both"/>
              <w:rPr>
                <w:rFonts w:cstheme="minorHAnsi"/>
                <w:sz w:val="24"/>
                <w:szCs w:val="24"/>
              </w:rPr>
            </w:pPr>
            <w:r w:rsidRPr="002D5D78">
              <w:rPr>
                <w:rFonts w:cstheme="minorHAnsi"/>
                <w:b/>
                <w:bCs/>
                <w:sz w:val="24"/>
                <w:szCs w:val="24"/>
              </w:rPr>
              <w:t>40</w:t>
            </w:r>
            <w:r w:rsidRPr="002D5D78">
              <w:rPr>
                <w:rFonts w:cstheme="minorHAnsi"/>
                <w:sz w:val="24"/>
                <w:szCs w:val="24"/>
              </w:rPr>
              <w:t> </w:t>
            </w:r>
          </w:p>
        </w:tc>
      </w:tr>
      <w:tr w:rsidR="000A7DEF" w:rsidRPr="002D5D78" w14:paraId="7AE67678" w14:textId="77777777">
        <w:trPr>
          <w:trHeight w:val="300"/>
        </w:trPr>
        <w:tc>
          <w:tcPr>
            <w:tcW w:w="6540" w:type="dxa"/>
            <w:tcBorders>
              <w:top w:val="single" w:sz="6" w:space="0" w:color="4BACC6"/>
              <w:left w:val="single" w:sz="6" w:space="0" w:color="4BACC6"/>
              <w:bottom w:val="single" w:sz="6" w:space="0" w:color="4BACC6"/>
              <w:right w:val="single" w:sz="6" w:space="0" w:color="4BACC6"/>
            </w:tcBorders>
            <w:shd w:val="clear" w:color="auto" w:fill="D2EAF1"/>
            <w:hideMark/>
          </w:tcPr>
          <w:p w14:paraId="6ADAB86E" w14:textId="77777777" w:rsidR="000A7DEF" w:rsidRPr="002D5D78" w:rsidRDefault="000A7DEF" w:rsidP="000A7DEF">
            <w:pPr>
              <w:jc w:val="both"/>
              <w:rPr>
                <w:rFonts w:cstheme="minorHAnsi"/>
                <w:sz w:val="24"/>
                <w:szCs w:val="24"/>
              </w:rPr>
            </w:pPr>
            <w:r w:rsidRPr="002D5D78">
              <w:rPr>
                <w:rFonts w:cstheme="minorHAnsi"/>
                <w:b/>
                <w:bCs/>
                <w:sz w:val="24"/>
                <w:szCs w:val="24"/>
              </w:rPr>
              <w:t>Offre financière</w:t>
            </w:r>
            <w:r w:rsidRPr="002D5D78">
              <w:rPr>
                <w:rFonts w:cstheme="minorHAnsi"/>
                <w:sz w:val="24"/>
                <w:szCs w:val="24"/>
              </w:rPr>
              <w:t> </w:t>
            </w:r>
          </w:p>
        </w:tc>
        <w:tc>
          <w:tcPr>
            <w:tcW w:w="1545" w:type="dxa"/>
            <w:tcBorders>
              <w:top w:val="single" w:sz="6" w:space="0" w:color="4BACC6"/>
              <w:left w:val="single" w:sz="6" w:space="0" w:color="4BACC6"/>
              <w:bottom w:val="single" w:sz="6" w:space="0" w:color="4BACC6"/>
              <w:right w:val="single" w:sz="6" w:space="0" w:color="4BACC6"/>
            </w:tcBorders>
            <w:shd w:val="clear" w:color="auto" w:fill="D2EAF1"/>
            <w:hideMark/>
          </w:tcPr>
          <w:p w14:paraId="63E247B9" w14:textId="77777777" w:rsidR="000A7DEF" w:rsidRPr="002D5D78" w:rsidRDefault="000A7DEF" w:rsidP="000A7DEF">
            <w:pPr>
              <w:jc w:val="both"/>
              <w:rPr>
                <w:rFonts w:cstheme="minorHAnsi"/>
                <w:sz w:val="24"/>
                <w:szCs w:val="24"/>
              </w:rPr>
            </w:pPr>
            <w:r w:rsidRPr="002D5D78">
              <w:rPr>
                <w:rFonts w:cstheme="minorHAnsi"/>
                <w:b/>
                <w:bCs/>
                <w:sz w:val="24"/>
                <w:szCs w:val="24"/>
              </w:rPr>
              <w:t>30</w:t>
            </w:r>
            <w:r w:rsidRPr="002D5D78">
              <w:rPr>
                <w:rFonts w:cstheme="minorHAnsi"/>
                <w:sz w:val="24"/>
                <w:szCs w:val="24"/>
              </w:rPr>
              <w:t> </w:t>
            </w:r>
          </w:p>
        </w:tc>
      </w:tr>
      <w:tr w:rsidR="000A7DEF" w:rsidRPr="002D5D78" w14:paraId="7D389402" w14:textId="77777777">
        <w:trPr>
          <w:trHeight w:val="300"/>
        </w:trPr>
        <w:tc>
          <w:tcPr>
            <w:tcW w:w="6540" w:type="dxa"/>
            <w:tcBorders>
              <w:top w:val="single" w:sz="6" w:space="0" w:color="4BACC6"/>
              <w:left w:val="single" w:sz="6" w:space="0" w:color="4BACC6"/>
              <w:bottom w:val="single" w:sz="6" w:space="0" w:color="4BACC6"/>
              <w:right w:val="single" w:sz="6" w:space="0" w:color="4BACC6"/>
            </w:tcBorders>
            <w:hideMark/>
          </w:tcPr>
          <w:p w14:paraId="765BD9DE" w14:textId="77777777" w:rsidR="000A7DEF" w:rsidRPr="002D5D78" w:rsidRDefault="000A7DEF" w:rsidP="000A7DEF">
            <w:pPr>
              <w:jc w:val="both"/>
              <w:rPr>
                <w:rFonts w:cstheme="minorHAnsi"/>
                <w:sz w:val="24"/>
                <w:szCs w:val="24"/>
              </w:rPr>
            </w:pPr>
            <w:r w:rsidRPr="002D5D78">
              <w:rPr>
                <w:rFonts w:cstheme="minorHAnsi"/>
                <w:b/>
                <w:bCs/>
                <w:sz w:val="24"/>
                <w:szCs w:val="24"/>
              </w:rPr>
              <w:lastRenderedPageBreak/>
              <w:t>Total</w:t>
            </w:r>
            <w:r w:rsidRPr="002D5D78">
              <w:rPr>
                <w:rFonts w:cstheme="minorHAnsi"/>
                <w:sz w:val="24"/>
                <w:szCs w:val="24"/>
              </w:rPr>
              <w:t> </w:t>
            </w:r>
          </w:p>
        </w:tc>
        <w:tc>
          <w:tcPr>
            <w:tcW w:w="1545" w:type="dxa"/>
            <w:tcBorders>
              <w:top w:val="single" w:sz="6" w:space="0" w:color="4BACC6"/>
              <w:left w:val="single" w:sz="6" w:space="0" w:color="4BACC6"/>
              <w:bottom w:val="single" w:sz="6" w:space="0" w:color="4BACC6"/>
              <w:right w:val="single" w:sz="6" w:space="0" w:color="4BACC6"/>
            </w:tcBorders>
            <w:hideMark/>
          </w:tcPr>
          <w:p w14:paraId="3CC218A7" w14:textId="77777777" w:rsidR="000A7DEF" w:rsidRPr="002D5D78" w:rsidRDefault="000A7DEF" w:rsidP="000A7DEF">
            <w:pPr>
              <w:jc w:val="both"/>
              <w:rPr>
                <w:rFonts w:cstheme="minorHAnsi"/>
                <w:sz w:val="24"/>
                <w:szCs w:val="24"/>
              </w:rPr>
            </w:pPr>
            <w:r w:rsidRPr="002D5D78">
              <w:rPr>
                <w:rFonts w:cstheme="minorHAnsi"/>
                <w:b/>
                <w:bCs/>
                <w:sz w:val="24"/>
                <w:szCs w:val="24"/>
              </w:rPr>
              <w:t>100</w:t>
            </w:r>
            <w:r w:rsidRPr="002D5D78">
              <w:rPr>
                <w:rFonts w:cstheme="minorHAnsi"/>
                <w:sz w:val="24"/>
                <w:szCs w:val="24"/>
              </w:rPr>
              <w:t> </w:t>
            </w:r>
          </w:p>
        </w:tc>
      </w:tr>
    </w:tbl>
    <w:p w14:paraId="7E930CA8" w14:textId="77777777" w:rsidR="000A7DEF" w:rsidRPr="002D5D78" w:rsidRDefault="000A7DEF" w:rsidP="000A7DEF">
      <w:pPr>
        <w:jc w:val="both"/>
        <w:rPr>
          <w:rFonts w:cstheme="minorHAnsi"/>
          <w:sz w:val="24"/>
          <w:szCs w:val="24"/>
        </w:rPr>
      </w:pPr>
      <w:r w:rsidRPr="002D5D78">
        <w:rPr>
          <w:rFonts w:cstheme="minorHAnsi"/>
          <w:sz w:val="24"/>
          <w:szCs w:val="24"/>
        </w:rPr>
        <w:t> </w:t>
      </w:r>
    </w:p>
    <w:p w14:paraId="6A5973A7" w14:textId="345E7A32" w:rsidR="000A7DEF" w:rsidRPr="002D5D78" w:rsidRDefault="000A7DEF" w:rsidP="000A7DEF">
      <w:pPr>
        <w:jc w:val="both"/>
        <w:rPr>
          <w:rFonts w:cstheme="minorHAnsi"/>
          <w:sz w:val="24"/>
          <w:szCs w:val="24"/>
        </w:rPr>
      </w:pPr>
      <w:r w:rsidRPr="002D5D78">
        <w:rPr>
          <w:rFonts w:cstheme="minorHAnsi"/>
          <w:sz w:val="24"/>
          <w:szCs w:val="24"/>
        </w:rPr>
        <w:t>La ou les propositions présentant un score technique supérieur au niveau minimum requis pourront faire l’objet d’échanges entre le commanditaire et le soumissionnaire en vue d’améliorer la qualité de la méthodologie proposée. Ces échanges pourront se dérouler avant la décision finale d’attribution. </w:t>
      </w:r>
    </w:p>
    <w:p w14:paraId="04B6B9CB" w14:textId="77777777" w:rsidR="000A7DEF" w:rsidRPr="002D5D78" w:rsidRDefault="000A7DEF" w:rsidP="000A7DEF">
      <w:pPr>
        <w:jc w:val="both"/>
        <w:rPr>
          <w:rFonts w:cstheme="minorHAnsi"/>
          <w:sz w:val="24"/>
          <w:szCs w:val="24"/>
        </w:rPr>
      </w:pPr>
      <w:r w:rsidRPr="002D5D78">
        <w:rPr>
          <w:rFonts w:cstheme="minorHAnsi"/>
          <w:sz w:val="24"/>
          <w:szCs w:val="24"/>
        </w:rPr>
        <w:t>Seules les propositions financières correspondant aux propositions techniques recevant une note supérieure à 60% des points, seront évaluées. Les critères d’évaluation financière prendront en compte la pertinence des coûts proposés, le montant homme/jour au regard des prix du marché et le nombre de jours budgétés au regard de l’effort requis. </w:t>
      </w:r>
    </w:p>
    <w:p w14:paraId="0203F945" w14:textId="2E2B73BC" w:rsidR="000A7DEF" w:rsidRPr="002D5D78" w:rsidRDefault="000A7DEF" w:rsidP="000A7DEF">
      <w:pPr>
        <w:jc w:val="both"/>
        <w:rPr>
          <w:rFonts w:cstheme="minorHAnsi"/>
          <w:sz w:val="24"/>
          <w:szCs w:val="24"/>
        </w:rPr>
      </w:pPr>
      <w:r w:rsidRPr="002D5D78">
        <w:rPr>
          <w:rFonts w:cstheme="minorHAnsi"/>
          <w:sz w:val="24"/>
          <w:szCs w:val="24"/>
        </w:rPr>
        <w:t>La sélection sera opérée dans un délai d’une semaine suivant la réception des offres. Les soumissionnaires seront informés des résultats de la sélection par voie électronique. </w:t>
      </w:r>
    </w:p>
    <w:p w14:paraId="6D7E82B0" w14:textId="322547B0" w:rsidR="000A7DEF" w:rsidRPr="002D5D78" w:rsidRDefault="000A7DEF" w:rsidP="006C7F7F">
      <w:pPr>
        <w:pStyle w:val="Paragraphedeliste"/>
        <w:numPr>
          <w:ilvl w:val="1"/>
          <w:numId w:val="35"/>
        </w:numPr>
        <w:jc w:val="both"/>
        <w:rPr>
          <w:rFonts w:cstheme="minorHAnsi"/>
          <w:sz w:val="24"/>
          <w:szCs w:val="24"/>
        </w:rPr>
      </w:pPr>
      <w:r w:rsidRPr="002D5D78">
        <w:rPr>
          <w:rFonts w:cstheme="minorHAnsi"/>
          <w:b/>
          <w:bCs/>
          <w:sz w:val="24"/>
          <w:szCs w:val="24"/>
        </w:rPr>
        <w:t>Conditions particulières </w:t>
      </w:r>
      <w:r w:rsidRPr="002D5D78">
        <w:rPr>
          <w:rFonts w:cstheme="minorHAnsi"/>
          <w:sz w:val="24"/>
          <w:szCs w:val="24"/>
        </w:rPr>
        <w:t> </w:t>
      </w:r>
    </w:p>
    <w:p w14:paraId="296883BE" w14:textId="77777777" w:rsidR="000A7DEF" w:rsidRPr="002D5D78" w:rsidRDefault="000A7DEF" w:rsidP="000A7DEF">
      <w:pPr>
        <w:jc w:val="both"/>
        <w:rPr>
          <w:rFonts w:cstheme="minorHAnsi"/>
          <w:sz w:val="24"/>
          <w:szCs w:val="24"/>
        </w:rPr>
      </w:pPr>
      <w:r w:rsidRPr="002D5D78">
        <w:rPr>
          <w:rFonts w:cstheme="minorHAnsi"/>
          <w:sz w:val="24"/>
          <w:szCs w:val="24"/>
        </w:rPr>
        <w:t>Il est important de noter que cet appel d’offre n'implique aucune commission et que Handicap International n’a aucune obligation de fournir une explication sur son choix final.  </w:t>
      </w:r>
    </w:p>
    <w:p w14:paraId="2992C67F" w14:textId="77777777" w:rsidR="000A7DEF" w:rsidRPr="002D5D78" w:rsidRDefault="000A7DEF" w:rsidP="000A7DEF">
      <w:pPr>
        <w:jc w:val="both"/>
        <w:rPr>
          <w:rFonts w:cstheme="minorHAnsi"/>
          <w:sz w:val="24"/>
          <w:szCs w:val="24"/>
        </w:rPr>
      </w:pPr>
      <w:r w:rsidRPr="002D5D78">
        <w:rPr>
          <w:rFonts w:cstheme="minorHAnsi"/>
          <w:sz w:val="24"/>
          <w:szCs w:val="24"/>
        </w:rPr>
        <w:t>Handicap International est engagée pour la protection des droits et s’oppose à toutes les formes d’exploitation, d’abus ou de corruption. Le(s) prestataire(s) sélectionnée(s) s’engage(nt) à signer et respecter les politiques de protection de Handicap International. </w:t>
      </w:r>
    </w:p>
    <w:p w14:paraId="7ED5D1FF" w14:textId="77777777" w:rsidR="000A7DEF" w:rsidRPr="002D5D78" w:rsidRDefault="000A7DEF" w:rsidP="000A7DEF">
      <w:pPr>
        <w:jc w:val="both"/>
        <w:rPr>
          <w:rFonts w:cstheme="minorHAnsi"/>
          <w:sz w:val="24"/>
          <w:szCs w:val="24"/>
        </w:rPr>
      </w:pPr>
      <w:r w:rsidRPr="002D5D78">
        <w:rPr>
          <w:rFonts w:cstheme="minorHAnsi"/>
          <w:sz w:val="24"/>
          <w:szCs w:val="24"/>
        </w:rPr>
        <w:t>Handicap International encourage les candidatures des personnes handicapées. </w:t>
      </w:r>
    </w:p>
    <w:p w14:paraId="5C0A7088" w14:textId="27CB2AD2" w:rsidR="00A21B27" w:rsidRPr="00F37EBB" w:rsidRDefault="00C87E36" w:rsidP="00EB6BF2">
      <w:pPr>
        <w:jc w:val="both"/>
        <w:rPr>
          <w:rFonts w:cstheme="minorHAnsi"/>
          <w:b/>
          <w:bCs/>
          <w:sz w:val="24"/>
          <w:szCs w:val="24"/>
        </w:rPr>
      </w:pPr>
      <w:r w:rsidRPr="00F37EBB">
        <w:rPr>
          <w:rFonts w:cstheme="minorHAnsi"/>
          <w:b/>
          <w:bCs/>
          <w:sz w:val="24"/>
          <w:szCs w:val="24"/>
        </w:rPr>
        <w:t>10.1 Principes éthiques, confidentialité et protection des données</w:t>
      </w:r>
    </w:p>
    <w:p w14:paraId="3E3CE84B" w14:textId="1727E6B7" w:rsidR="00C87E36" w:rsidRPr="00C87E36" w:rsidRDefault="00C87E36" w:rsidP="00C87E36">
      <w:pPr>
        <w:jc w:val="both"/>
        <w:rPr>
          <w:rFonts w:cstheme="minorHAnsi"/>
          <w:sz w:val="24"/>
          <w:szCs w:val="24"/>
        </w:rPr>
      </w:pPr>
      <w:r w:rsidRPr="00C87E36">
        <w:rPr>
          <w:rFonts w:cstheme="minorHAnsi"/>
          <w:sz w:val="24"/>
          <w:szCs w:val="24"/>
        </w:rPr>
        <w:t>Dans le cadre de cette mission, le/la prestataire s’engage à respecter les principes éthiques et les politiques institutionnelles d</w:t>
      </w:r>
      <w:r>
        <w:rPr>
          <w:rFonts w:cstheme="minorHAnsi"/>
          <w:sz w:val="24"/>
          <w:szCs w:val="24"/>
        </w:rPr>
        <w:t>e HI</w:t>
      </w:r>
      <w:r w:rsidRPr="00C87E36">
        <w:rPr>
          <w:rFonts w:cstheme="minorHAnsi"/>
          <w:sz w:val="24"/>
          <w:szCs w:val="24"/>
        </w:rPr>
        <w:t>.</w:t>
      </w:r>
    </w:p>
    <w:p w14:paraId="41A857AB" w14:textId="77777777" w:rsidR="00C87E36" w:rsidRPr="00C87E36" w:rsidRDefault="00C87E36" w:rsidP="00C87E36">
      <w:pPr>
        <w:jc w:val="both"/>
        <w:rPr>
          <w:rFonts w:cstheme="minorHAnsi"/>
          <w:sz w:val="24"/>
          <w:szCs w:val="24"/>
        </w:rPr>
      </w:pPr>
      <w:r w:rsidRPr="00C87E36">
        <w:rPr>
          <w:rFonts w:cstheme="minorHAnsi"/>
          <w:sz w:val="24"/>
          <w:szCs w:val="24"/>
        </w:rPr>
        <w:t>Le/la prestataire devra :</w:t>
      </w:r>
    </w:p>
    <w:p w14:paraId="72380D77" w14:textId="77777777" w:rsidR="00C87E36" w:rsidRPr="00C87E36" w:rsidRDefault="00C87E36" w:rsidP="00C87E36">
      <w:pPr>
        <w:numPr>
          <w:ilvl w:val="0"/>
          <w:numId w:val="47"/>
        </w:numPr>
        <w:jc w:val="both"/>
        <w:rPr>
          <w:rFonts w:cstheme="minorHAnsi"/>
          <w:sz w:val="24"/>
          <w:szCs w:val="24"/>
        </w:rPr>
      </w:pPr>
      <w:r w:rsidRPr="00C87E36">
        <w:rPr>
          <w:rFonts w:cstheme="minorHAnsi"/>
          <w:sz w:val="24"/>
          <w:szCs w:val="24"/>
        </w:rPr>
        <w:t xml:space="preserve">Garantir la confidentialité des informations partagées par </w:t>
      </w:r>
      <w:proofErr w:type="gramStart"/>
      <w:r w:rsidRPr="00C87E36">
        <w:rPr>
          <w:rFonts w:cstheme="minorHAnsi"/>
          <w:sz w:val="24"/>
          <w:szCs w:val="24"/>
        </w:rPr>
        <w:t>les participant</w:t>
      </w:r>
      <w:proofErr w:type="gramEnd"/>
      <w:r w:rsidRPr="00C87E36">
        <w:rPr>
          <w:rFonts w:cstheme="minorHAnsi"/>
          <w:sz w:val="24"/>
          <w:szCs w:val="24"/>
        </w:rPr>
        <w:t>(e)s et les organisations partenaires tout au long de la mission et après sa clôture ;</w:t>
      </w:r>
    </w:p>
    <w:p w14:paraId="6B697FF8" w14:textId="77777777" w:rsidR="00C87E36" w:rsidRPr="00C87E36" w:rsidRDefault="00C87E36" w:rsidP="00C87E36">
      <w:pPr>
        <w:numPr>
          <w:ilvl w:val="0"/>
          <w:numId w:val="47"/>
        </w:numPr>
        <w:jc w:val="both"/>
        <w:rPr>
          <w:rFonts w:cstheme="minorHAnsi"/>
          <w:sz w:val="24"/>
          <w:szCs w:val="24"/>
        </w:rPr>
      </w:pPr>
      <w:r w:rsidRPr="00C87E36">
        <w:rPr>
          <w:rFonts w:cstheme="minorHAnsi"/>
          <w:sz w:val="24"/>
          <w:szCs w:val="24"/>
        </w:rPr>
        <w:t>Assurer une gestion sécurisée des données collectées (supports, évaluations, comptes rendus), conformément à la législation en vigueur au Maroc ;</w:t>
      </w:r>
    </w:p>
    <w:p w14:paraId="495F431B" w14:textId="77777777" w:rsidR="00C87E36" w:rsidRPr="00C87E36" w:rsidRDefault="00C87E36" w:rsidP="00C87E36">
      <w:pPr>
        <w:numPr>
          <w:ilvl w:val="0"/>
          <w:numId w:val="47"/>
        </w:numPr>
        <w:jc w:val="both"/>
        <w:rPr>
          <w:rFonts w:cstheme="minorHAnsi"/>
          <w:sz w:val="24"/>
          <w:szCs w:val="24"/>
        </w:rPr>
      </w:pPr>
      <w:r w:rsidRPr="00C87E36">
        <w:rPr>
          <w:rFonts w:cstheme="minorHAnsi"/>
          <w:sz w:val="24"/>
          <w:szCs w:val="24"/>
        </w:rPr>
        <w:t xml:space="preserve">Intégrer une approche sensible au genre et inclusive dans la conception et l’animation de la formation, en veillant notamment à la participation équitable des femmes et des </w:t>
      </w:r>
      <w:r w:rsidRPr="00C87E36">
        <w:rPr>
          <w:rFonts w:cstheme="minorHAnsi"/>
          <w:sz w:val="24"/>
          <w:szCs w:val="24"/>
        </w:rPr>
        <w:lastRenderedPageBreak/>
        <w:t>hommes ainsi qu’à l’accessibilité des contenus pour les personnes en situation de handicap ;</w:t>
      </w:r>
    </w:p>
    <w:p w14:paraId="669E3FF1" w14:textId="77777777" w:rsidR="00C87E36" w:rsidRPr="00C87E36" w:rsidRDefault="00C87E36" w:rsidP="00C87E36">
      <w:pPr>
        <w:numPr>
          <w:ilvl w:val="0"/>
          <w:numId w:val="47"/>
        </w:numPr>
        <w:jc w:val="both"/>
        <w:rPr>
          <w:rFonts w:cstheme="minorHAnsi"/>
          <w:sz w:val="24"/>
          <w:szCs w:val="24"/>
        </w:rPr>
      </w:pPr>
      <w:r w:rsidRPr="00C87E36">
        <w:rPr>
          <w:rFonts w:cstheme="minorHAnsi"/>
          <w:sz w:val="24"/>
          <w:szCs w:val="24"/>
        </w:rPr>
        <w:t>Respecter les politiques de prévention contre toute forme d’exploitation, d’abus, de discrimination ou de harcèlement.</w:t>
      </w:r>
    </w:p>
    <w:p w14:paraId="6007F849" w14:textId="77777777" w:rsidR="00C87E36" w:rsidRPr="00C87E36" w:rsidRDefault="00C87E36" w:rsidP="00C87E36">
      <w:pPr>
        <w:jc w:val="both"/>
        <w:rPr>
          <w:rFonts w:cstheme="minorHAnsi"/>
          <w:sz w:val="24"/>
          <w:szCs w:val="24"/>
        </w:rPr>
      </w:pPr>
      <w:r w:rsidRPr="00C87E36">
        <w:rPr>
          <w:rFonts w:cstheme="minorHAnsi"/>
          <w:sz w:val="24"/>
          <w:szCs w:val="24"/>
        </w:rPr>
        <w:t>Le/la prestataire retenu(e) devra signer et se conformer aux politiques de protection et de sauvegarde applicables.</w:t>
      </w:r>
    </w:p>
    <w:p w14:paraId="17D2EE56" w14:textId="641EEF87" w:rsidR="00CC5AE4" w:rsidRPr="007F571D" w:rsidRDefault="00CC5AE4" w:rsidP="00222EC0">
      <w:pPr>
        <w:jc w:val="both"/>
        <w:rPr>
          <w:rFonts w:cstheme="minorHAnsi"/>
          <w:sz w:val="24"/>
          <w:szCs w:val="24"/>
        </w:rPr>
      </w:pPr>
    </w:p>
    <w:sectPr w:rsidR="00CC5AE4" w:rsidRPr="007F571D">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43C07" w14:textId="77777777" w:rsidR="00822897" w:rsidRDefault="00822897" w:rsidP="006C7F7F">
      <w:pPr>
        <w:spacing w:after="0" w:line="240" w:lineRule="auto"/>
      </w:pPr>
      <w:r>
        <w:separator/>
      </w:r>
    </w:p>
  </w:endnote>
  <w:endnote w:type="continuationSeparator" w:id="0">
    <w:p w14:paraId="69488BB7" w14:textId="77777777" w:rsidR="00822897" w:rsidRDefault="00822897" w:rsidP="006C7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574CE" w14:textId="621B70E0" w:rsidR="00CF5675" w:rsidRDefault="00CF5675" w:rsidP="00EF4172">
    <w:pPr>
      <w:pStyle w:val="Pieddepage"/>
      <w:jc w:val="center"/>
    </w:pPr>
    <w:r w:rsidRPr="00CF5675">
      <w:rPr>
        <w:noProof/>
      </w:rPr>
      <w:drawing>
        <wp:inline distT="0" distB="0" distL="0" distR="0" wp14:anchorId="6D9CA79F" wp14:editId="2E841236">
          <wp:extent cx="1546447" cy="688975"/>
          <wp:effectExtent l="0" t="0" r="0" b="0"/>
          <wp:docPr id="154" name="Image 5" descr="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 5" descr="Image 5"/>
                  <pic:cNvPicPr>
                    <a:picLocks noChangeAspect="1"/>
                  </pic:cNvPicPr>
                </pic:nvPicPr>
                <pic:blipFill>
                  <a:blip r:embed="rId1"/>
                  <a:stretch>
                    <a:fillRect/>
                  </a:stretch>
                </pic:blipFill>
                <pic:spPr>
                  <a:xfrm>
                    <a:off x="0" y="0"/>
                    <a:ext cx="1552509" cy="691676"/>
                  </a:xfrm>
                  <a:prstGeom prst="rect">
                    <a:avLst/>
                  </a:prstGeom>
                  <a:ln w="12700">
                    <a:miter lim="400000"/>
                  </a:ln>
                </pic:spPr>
              </pic:pic>
            </a:graphicData>
          </a:graphic>
        </wp:inline>
      </w:drawing>
    </w:r>
    <w:r w:rsidRPr="00CF5675">
      <w:rPr>
        <w:noProof/>
      </w:rPr>
      <w:drawing>
        <wp:inline distT="0" distB="0" distL="0" distR="0" wp14:anchorId="4117E757" wp14:editId="16BB576E">
          <wp:extent cx="1184910" cy="746631"/>
          <wp:effectExtent l="0" t="0" r="0" b="0"/>
          <wp:docPr id="156" name="Picture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 descr="Picture 1"/>
                  <pic:cNvPicPr>
                    <a:picLocks noChangeAspect="1"/>
                  </pic:cNvPicPr>
                </pic:nvPicPr>
                <pic:blipFill>
                  <a:blip r:embed="rId2"/>
                  <a:stretch>
                    <a:fillRect/>
                  </a:stretch>
                </pic:blipFill>
                <pic:spPr>
                  <a:xfrm>
                    <a:off x="0" y="0"/>
                    <a:ext cx="1191000" cy="750469"/>
                  </a:xfrm>
                  <a:prstGeom prst="rect">
                    <a:avLst/>
                  </a:prstGeom>
                  <a:ln w="12700">
                    <a:miter lim="400000"/>
                  </a:ln>
                </pic:spPr>
              </pic:pic>
            </a:graphicData>
          </a:graphic>
        </wp:inline>
      </w:drawing>
    </w:r>
    <w:r w:rsidRPr="00CF5675">
      <w:rPr>
        <w:noProof/>
      </w:rPr>
      <w:drawing>
        <wp:inline distT="0" distB="0" distL="0" distR="0" wp14:anchorId="44491643" wp14:editId="56C47464">
          <wp:extent cx="1371600" cy="709930"/>
          <wp:effectExtent l="0" t="0" r="0" b="0"/>
          <wp:docPr id="155" name="Picture 3"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3" descr="Picture 3"/>
                  <pic:cNvPicPr>
                    <a:picLocks noChangeAspect="1"/>
                  </pic:cNvPicPr>
                </pic:nvPicPr>
                <pic:blipFill>
                  <a:blip r:embed="rId3"/>
                  <a:stretch>
                    <a:fillRect/>
                  </a:stretch>
                </pic:blipFill>
                <pic:spPr>
                  <a:xfrm>
                    <a:off x="0" y="0"/>
                    <a:ext cx="1371955" cy="710114"/>
                  </a:xfrm>
                  <a:prstGeom prst="rect">
                    <a:avLst/>
                  </a:prstGeom>
                  <a:ln w="12700">
                    <a:miter lim="400000"/>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4B7D3" w14:textId="77777777" w:rsidR="00822897" w:rsidRDefault="00822897" w:rsidP="006C7F7F">
      <w:pPr>
        <w:spacing w:after="0" w:line="240" w:lineRule="auto"/>
      </w:pPr>
      <w:r>
        <w:separator/>
      </w:r>
    </w:p>
  </w:footnote>
  <w:footnote w:type="continuationSeparator" w:id="0">
    <w:p w14:paraId="60FA1DCA" w14:textId="77777777" w:rsidR="00822897" w:rsidRDefault="00822897" w:rsidP="006C7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70295" w14:textId="24AC5FA1" w:rsidR="00CF5675" w:rsidRDefault="00CF5675" w:rsidP="00CF5675">
    <w:pPr>
      <w:pStyle w:val="En-tte"/>
    </w:pPr>
    <w:r>
      <w:rPr>
        <w:noProof/>
      </w:rPr>
      <mc:AlternateContent>
        <mc:Choice Requires="wps">
          <w:drawing>
            <wp:anchor distT="45720" distB="45720" distL="114300" distR="114300" simplePos="0" relativeHeight="251659264" behindDoc="0" locked="0" layoutInCell="1" allowOverlap="1" wp14:anchorId="03DD6C2C" wp14:editId="59B40107">
              <wp:simplePos x="0" y="0"/>
              <wp:positionH relativeFrom="page">
                <wp:align>right</wp:align>
              </wp:positionH>
              <wp:positionV relativeFrom="paragraph">
                <wp:posOffset>-213360</wp:posOffset>
              </wp:positionV>
              <wp:extent cx="2360930" cy="1404620"/>
              <wp:effectExtent l="0" t="0" r="635" b="63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8F5B41C" w14:textId="218900F2" w:rsidR="00CF5675" w:rsidRDefault="00CF5675" w:rsidP="00CF5675">
                          <w:r w:rsidRPr="00CF5675">
                            <w:rPr>
                              <w:noProof/>
                            </w:rPr>
                            <w:drawing>
                              <wp:inline distT="0" distB="0" distL="0" distR="0" wp14:anchorId="1FF5FEF6" wp14:editId="027B557A">
                                <wp:extent cx="2092960" cy="1303020"/>
                                <wp:effectExtent l="0" t="0" r="2540" b="0"/>
                                <wp:docPr id="157" name="Picture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 descr="Picture 1"/>
                                        <pic:cNvPicPr>
                                          <a:picLocks noChangeAspect="1"/>
                                        </pic:cNvPicPr>
                                      </pic:nvPicPr>
                                      <pic:blipFill>
                                        <a:blip r:embed="rId1"/>
                                        <a:stretch>
                                          <a:fillRect/>
                                        </a:stretch>
                                      </pic:blipFill>
                                      <pic:spPr>
                                        <a:xfrm>
                                          <a:off x="0" y="0"/>
                                          <a:ext cx="2092960" cy="1303020"/>
                                        </a:xfrm>
                                        <a:prstGeom prst="rect">
                                          <a:avLst/>
                                        </a:prstGeom>
                                        <a:ln w="12700">
                                          <a:miter lim="400000"/>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3DD6C2C" id="_x0000_t202" coordsize="21600,21600" o:spt="202" path="m,l,21600r21600,l21600,xe">
              <v:stroke joinstyle="miter"/>
              <v:path gradientshapeok="t" o:connecttype="rect"/>
            </v:shapetype>
            <v:shape id="Zone de texte 2" o:spid="_x0000_s1026" type="#_x0000_t202" style="position:absolute;margin-left:134.7pt;margin-top:-16.8pt;width:185.9pt;height:110.6pt;z-index:251659264;visibility:visible;mso-wrap-style:square;mso-width-percent:400;mso-height-percent:200;mso-wrap-distance-left:9pt;mso-wrap-distance-top:3.6pt;mso-wrap-distance-right:9pt;mso-wrap-distance-bottom:3.6pt;mso-position-horizontal:right;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" stroked="f">
              <v:textbox style="mso-fit-shape-to-text:t">
                <w:txbxContent>
                  <w:p w14:paraId="78F5B41C" w14:textId="218900F2" w:rsidR="00CF5675" w:rsidRDefault="00CF5675" w:rsidP="00CF5675">
                    <w:r w:rsidRPr="00CF5675">
                      <w:rPr>
                        <w:noProof/>
                      </w:rPr>
                      <w:drawing>
                        <wp:inline distT="0" distB="0" distL="0" distR="0" wp14:anchorId="1FF5FEF6" wp14:editId="027B557A">
                          <wp:extent cx="2092960" cy="1303020"/>
                          <wp:effectExtent l="0" t="0" r="2540" b="0"/>
                          <wp:docPr id="157" name="Picture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 descr="Picture 1"/>
                                  <pic:cNvPicPr>
                                    <a:picLocks noChangeAspect="1"/>
                                  </pic:cNvPicPr>
                                </pic:nvPicPr>
                                <pic:blipFill>
                                  <a:blip r:embed="rId2"/>
                                  <a:stretch>
                                    <a:fillRect/>
                                  </a:stretch>
                                </pic:blipFill>
                                <pic:spPr>
                                  <a:xfrm>
                                    <a:off x="0" y="0"/>
                                    <a:ext cx="2092960" cy="1303020"/>
                                  </a:xfrm>
                                  <a:prstGeom prst="rect">
                                    <a:avLst/>
                                  </a:prstGeom>
                                  <a:ln w="12700">
                                    <a:miter lim="400000"/>
                                  </a:ln>
                                </pic:spPr>
                              </pic:pic>
                            </a:graphicData>
                          </a:graphic>
                        </wp:inline>
                      </w:drawing>
                    </w:r>
                  </w:p>
                </w:txbxContent>
              </v:textbox>
              <w10:wrap type="square" anchorx="page"/>
            </v:shape>
          </w:pict>
        </mc:Fallback>
      </mc:AlternateContent>
    </w:r>
    <w:r>
      <w:rPr>
        <w:noProof/>
      </w:rPr>
      <w:drawing>
        <wp:inline distT="0" distB="0" distL="0" distR="0" wp14:anchorId="0691878A" wp14:editId="016FB4DF">
          <wp:extent cx="1516380" cy="1459516"/>
          <wp:effectExtent l="0" t="0" r="7620" b="7620"/>
          <wp:docPr id="158" name="Picture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 descr="Picture 1"/>
                  <pic:cNvPicPr>
                    <a:picLocks noChangeAspect="1"/>
                  </pic:cNvPicPr>
                </pic:nvPicPr>
                <pic:blipFill>
                  <a:blip r:embed="rId3"/>
                  <a:stretch>
                    <a:fillRect/>
                  </a:stretch>
                </pic:blipFill>
                <pic:spPr>
                  <a:xfrm>
                    <a:off x="0" y="0"/>
                    <a:ext cx="1521260" cy="1464213"/>
                  </a:xfrm>
                  <a:prstGeom prst="rect">
                    <a:avLst/>
                  </a:prstGeom>
                  <a:ln w="12700">
                    <a:miter lim="400000"/>
                  </a:ln>
                </pic:spPr>
              </pic:pic>
            </a:graphicData>
          </a:graphic>
        </wp:inline>
      </w:drawing>
    </w:r>
    <w:r w:rsidRPr="00CF5675">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20701"/>
    <w:multiLevelType w:val="multilevel"/>
    <w:tmpl w:val="B6B61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CB6081"/>
    <w:multiLevelType w:val="multilevel"/>
    <w:tmpl w:val="F0963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2E5261"/>
    <w:multiLevelType w:val="multilevel"/>
    <w:tmpl w:val="11DEB5D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4813AE"/>
    <w:multiLevelType w:val="multilevel"/>
    <w:tmpl w:val="695426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7B210F"/>
    <w:multiLevelType w:val="multilevel"/>
    <w:tmpl w:val="C7524ED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9541BEC"/>
    <w:multiLevelType w:val="multilevel"/>
    <w:tmpl w:val="EB1C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CC11D5"/>
    <w:multiLevelType w:val="multilevel"/>
    <w:tmpl w:val="ABC06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274C00"/>
    <w:multiLevelType w:val="multilevel"/>
    <w:tmpl w:val="E3A27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BC48B0"/>
    <w:multiLevelType w:val="multilevel"/>
    <w:tmpl w:val="F896295E"/>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136B08"/>
    <w:multiLevelType w:val="multilevel"/>
    <w:tmpl w:val="9FB2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A27758"/>
    <w:multiLevelType w:val="multilevel"/>
    <w:tmpl w:val="6C6611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5C6C74"/>
    <w:multiLevelType w:val="multilevel"/>
    <w:tmpl w:val="DE6EE64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FD05C4"/>
    <w:multiLevelType w:val="multilevel"/>
    <w:tmpl w:val="D0526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71522D2"/>
    <w:multiLevelType w:val="multilevel"/>
    <w:tmpl w:val="3956F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9E061F2"/>
    <w:multiLevelType w:val="multilevel"/>
    <w:tmpl w:val="72C6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BD00FE"/>
    <w:multiLevelType w:val="multilevel"/>
    <w:tmpl w:val="699055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1C0708"/>
    <w:multiLevelType w:val="multilevel"/>
    <w:tmpl w:val="F1A016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1FA253F"/>
    <w:multiLevelType w:val="multilevel"/>
    <w:tmpl w:val="36DC0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7C443E4"/>
    <w:multiLevelType w:val="multilevel"/>
    <w:tmpl w:val="6FF2F6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125AEB"/>
    <w:multiLevelType w:val="multilevel"/>
    <w:tmpl w:val="8520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75059C"/>
    <w:multiLevelType w:val="hybridMultilevel"/>
    <w:tmpl w:val="B584F5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B4C4A25"/>
    <w:multiLevelType w:val="hybridMultilevel"/>
    <w:tmpl w:val="AECC670E"/>
    <w:lvl w:ilvl="0" w:tplc="85F0D54E">
      <w:start w:val="3"/>
      <w:numFmt w:val="bullet"/>
      <w:lvlText w:val="-"/>
      <w:lvlJc w:val="left"/>
      <w:pPr>
        <w:ind w:left="720" w:hanging="360"/>
      </w:pPr>
      <w:rPr>
        <w:rFonts w:ascii="Calibri" w:eastAsiaTheme="minorHAnsi" w:hAnsi="Calibri" w:cs="Calibri" w:hint="default"/>
        <w:b/>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CCB1666"/>
    <w:multiLevelType w:val="multilevel"/>
    <w:tmpl w:val="D85E402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E7735E4"/>
    <w:multiLevelType w:val="hybridMultilevel"/>
    <w:tmpl w:val="5A1E9F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7171FA2"/>
    <w:multiLevelType w:val="multilevel"/>
    <w:tmpl w:val="88EC5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184985"/>
    <w:multiLevelType w:val="multilevel"/>
    <w:tmpl w:val="672C7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2779DC"/>
    <w:multiLevelType w:val="multilevel"/>
    <w:tmpl w:val="9A10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F4C562A"/>
    <w:multiLevelType w:val="multilevel"/>
    <w:tmpl w:val="B6AEBA9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56E72DB6"/>
    <w:multiLevelType w:val="multilevel"/>
    <w:tmpl w:val="BEF6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8A049D9"/>
    <w:multiLevelType w:val="multilevel"/>
    <w:tmpl w:val="8D382E7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5D29290C"/>
    <w:multiLevelType w:val="multilevel"/>
    <w:tmpl w:val="CF0C7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400688"/>
    <w:multiLevelType w:val="multilevel"/>
    <w:tmpl w:val="64EE88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0E5B6D"/>
    <w:multiLevelType w:val="multilevel"/>
    <w:tmpl w:val="57C8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38121E6"/>
    <w:multiLevelType w:val="multilevel"/>
    <w:tmpl w:val="69A8E1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4" w15:restartNumberingAfterBreak="0">
    <w:nsid w:val="64904627"/>
    <w:multiLevelType w:val="multilevel"/>
    <w:tmpl w:val="FA124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C77F10"/>
    <w:multiLevelType w:val="multilevel"/>
    <w:tmpl w:val="17465D92"/>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4C817C1"/>
    <w:multiLevelType w:val="multilevel"/>
    <w:tmpl w:val="18EEB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6175910"/>
    <w:multiLevelType w:val="multilevel"/>
    <w:tmpl w:val="22B83B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859736A"/>
    <w:multiLevelType w:val="multilevel"/>
    <w:tmpl w:val="DEDE8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A726AE7"/>
    <w:multiLevelType w:val="multilevel"/>
    <w:tmpl w:val="D5F84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EC70537"/>
    <w:multiLevelType w:val="multilevel"/>
    <w:tmpl w:val="80300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F3103F8"/>
    <w:multiLevelType w:val="multilevel"/>
    <w:tmpl w:val="0686A4F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42" w15:restartNumberingAfterBreak="0">
    <w:nsid w:val="76EC7AA7"/>
    <w:multiLevelType w:val="multilevel"/>
    <w:tmpl w:val="3580C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C11B6F"/>
    <w:multiLevelType w:val="multilevel"/>
    <w:tmpl w:val="36909C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E916BB"/>
    <w:multiLevelType w:val="multilevel"/>
    <w:tmpl w:val="6F3A9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B39186D"/>
    <w:multiLevelType w:val="multilevel"/>
    <w:tmpl w:val="96968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565474"/>
    <w:multiLevelType w:val="multilevel"/>
    <w:tmpl w:val="3E628A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440800957">
    <w:abstractNumId w:val="41"/>
  </w:num>
  <w:num w:numId="2" w16cid:durableId="253979535">
    <w:abstractNumId w:val="42"/>
  </w:num>
  <w:num w:numId="3" w16cid:durableId="2010786184">
    <w:abstractNumId w:val="14"/>
  </w:num>
  <w:num w:numId="4" w16cid:durableId="1003581519">
    <w:abstractNumId w:val="45"/>
  </w:num>
  <w:num w:numId="5" w16cid:durableId="798691186">
    <w:abstractNumId w:val="37"/>
  </w:num>
  <w:num w:numId="6" w16cid:durableId="2126145833">
    <w:abstractNumId w:val="19"/>
  </w:num>
  <w:num w:numId="7" w16cid:durableId="1824160041">
    <w:abstractNumId w:val="6"/>
  </w:num>
  <w:num w:numId="8" w16cid:durableId="1192374688">
    <w:abstractNumId w:val="34"/>
  </w:num>
  <w:num w:numId="9" w16cid:durableId="1578325911">
    <w:abstractNumId w:val="9"/>
  </w:num>
  <w:num w:numId="10" w16cid:durableId="187644095">
    <w:abstractNumId w:val="23"/>
  </w:num>
  <w:num w:numId="11" w16cid:durableId="438257911">
    <w:abstractNumId w:val="31"/>
  </w:num>
  <w:num w:numId="12" w16cid:durableId="2131626865">
    <w:abstractNumId w:val="43"/>
  </w:num>
  <w:num w:numId="13" w16cid:durableId="1924416593">
    <w:abstractNumId w:val="15"/>
  </w:num>
  <w:num w:numId="14" w16cid:durableId="1284966008">
    <w:abstractNumId w:val="18"/>
  </w:num>
  <w:num w:numId="15" w16cid:durableId="1695765358">
    <w:abstractNumId w:val="28"/>
  </w:num>
  <w:num w:numId="16" w16cid:durableId="1393389684">
    <w:abstractNumId w:val="39"/>
  </w:num>
  <w:num w:numId="17" w16cid:durableId="948589553">
    <w:abstractNumId w:val="33"/>
  </w:num>
  <w:num w:numId="18" w16cid:durableId="1980307140">
    <w:abstractNumId w:val="12"/>
  </w:num>
  <w:num w:numId="19" w16cid:durableId="165948527">
    <w:abstractNumId w:val="16"/>
  </w:num>
  <w:num w:numId="20" w16cid:durableId="2114352272">
    <w:abstractNumId w:val="27"/>
  </w:num>
  <w:num w:numId="21" w16cid:durableId="1082458405">
    <w:abstractNumId w:val="46"/>
  </w:num>
  <w:num w:numId="22" w16cid:durableId="364982914">
    <w:abstractNumId w:val="4"/>
  </w:num>
  <w:num w:numId="23" w16cid:durableId="139619983">
    <w:abstractNumId w:val="29"/>
  </w:num>
  <w:num w:numId="24" w16cid:durableId="1763257950">
    <w:abstractNumId w:val="22"/>
  </w:num>
  <w:num w:numId="25" w16cid:durableId="1293553838">
    <w:abstractNumId w:val="10"/>
  </w:num>
  <w:num w:numId="26" w16cid:durableId="243496297">
    <w:abstractNumId w:val="3"/>
  </w:num>
  <w:num w:numId="27" w16cid:durableId="626468532">
    <w:abstractNumId w:val="1"/>
  </w:num>
  <w:num w:numId="28" w16cid:durableId="1913269904">
    <w:abstractNumId w:val="44"/>
  </w:num>
  <w:num w:numId="29" w16cid:durableId="474372911">
    <w:abstractNumId w:val="5"/>
  </w:num>
  <w:num w:numId="30" w16cid:durableId="1663509156">
    <w:abstractNumId w:val="35"/>
  </w:num>
  <w:num w:numId="31" w16cid:durableId="1257135387">
    <w:abstractNumId w:val="13"/>
  </w:num>
  <w:num w:numId="32" w16cid:durableId="1047488813">
    <w:abstractNumId w:val="11"/>
  </w:num>
  <w:num w:numId="33" w16cid:durableId="317852728">
    <w:abstractNumId w:val="24"/>
  </w:num>
  <w:num w:numId="34" w16cid:durableId="2145268575">
    <w:abstractNumId w:val="40"/>
  </w:num>
  <w:num w:numId="35" w16cid:durableId="622543548">
    <w:abstractNumId w:val="8"/>
  </w:num>
  <w:num w:numId="36" w16cid:durableId="1413895246">
    <w:abstractNumId w:val="30"/>
  </w:num>
  <w:num w:numId="37" w16cid:durableId="601761975">
    <w:abstractNumId w:val="2"/>
  </w:num>
  <w:num w:numId="38" w16cid:durableId="57822900">
    <w:abstractNumId w:val="26"/>
  </w:num>
  <w:num w:numId="39" w16cid:durableId="899099826">
    <w:abstractNumId w:val="0"/>
  </w:num>
  <w:num w:numId="40" w16cid:durableId="2076589408">
    <w:abstractNumId w:val="38"/>
  </w:num>
  <w:num w:numId="41" w16cid:durableId="474758201">
    <w:abstractNumId w:val="32"/>
  </w:num>
  <w:num w:numId="42" w16cid:durableId="1263342882">
    <w:abstractNumId w:val="17"/>
  </w:num>
  <w:num w:numId="43" w16cid:durableId="1204059134">
    <w:abstractNumId w:val="36"/>
  </w:num>
  <w:num w:numId="44" w16cid:durableId="659844171">
    <w:abstractNumId w:val="7"/>
  </w:num>
  <w:num w:numId="45" w16cid:durableId="1365786785">
    <w:abstractNumId w:val="20"/>
  </w:num>
  <w:num w:numId="46" w16cid:durableId="714080730">
    <w:abstractNumId w:val="21"/>
  </w:num>
  <w:num w:numId="47" w16cid:durableId="195370371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255"/>
    <w:rsid w:val="00006E6B"/>
    <w:rsid w:val="00007E81"/>
    <w:rsid w:val="00012255"/>
    <w:rsid w:val="00014DC1"/>
    <w:rsid w:val="000A7DEF"/>
    <w:rsid w:val="000F68E7"/>
    <w:rsid w:val="00151AB6"/>
    <w:rsid w:val="001A0489"/>
    <w:rsid w:val="0020353D"/>
    <w:rsid w:val="00206E80"/>
    <w:rsid w:val="00222EC0"/>
    <w:rsid w:val="00232BC9"/>
    <w:rsid w:val="00287966"/>
    <w:rsid w:val="002D5D78"/>
    <w:rsid w:val="003669A3"/>
    <w:rsid w:val="00423292"/>
    <w:rsid w:val="00576CD0"/>
    <w:rsid w:val="00653D39"/>
    <w:rsid w:val="0068042D"/>
    <w:rsid w:val="006903DE"/>
    <w:rsid w:val="006C7F7F"/>
    <w:rsid w:val="007610BA"/>
    <w:rsid w:val="0078459C"/>
    <w:rsid w:val="007A0EF1"/>
    <w:rsid w:val="007A6E25"/>
    <w:rsid w:val="007F571D"/>
    <w:rsid w:val="00822897"/>
    <w:rsid w:val="008235BA"/>
    <w:rsid w:val="008920CA"/>
    <w:rsid w:val="008A67B1"/>
    <w:rsid w:val="008B35D2"/>
    <w:rsid w:val="009A52CA"/>
    <w:rsid w:val="009E4003"/>
    <w:rsid w:val="00A21B27"/>
    <w:rsid w:val="00B710F0"/>
    <w:rsid w:val="00BD5623"/>
    <w:rsid w:val="00C42437"/>
    <w:rsid w:val="00C87E36"/>
    <w:rsid w:val="00CC5AE4"/>
    <w:rsid w:val="00CF5675"/>
    <w:rsid w:val="00D82BDD"/>
    <w:rsid w:val="00D90A71"/>
    <w:rsid w:val="00D94C49"/>
    <w:rsid w:val="00DC0473"/>
    <w:rsid w:val="00DD26D2"/>
    <w:rsid w:val="00DF0AFE"/>
    <w:rsid w:val="00EB6BF2"/>
    <w:rsid w:val="00EC4204"/>
    <w:rsid w:val="00ED0BDD"/>
    <w:rsid w:val="00EF4172"/>
    <w:rsid w:val="00F37EBB"/>
    <w:rsid w:val="00F61998"/>
    <w:rsid w:val="00FE22DF"/>
    <w:rsid w:val="00FE633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134B4"/>
  <w15:chartTrackingRefBased/>
  <w15:docId w15:val="{66403297-641D-4155-AB29-E15337512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1225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01225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012255"/>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012255"/>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012255"/>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01225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1225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1225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1225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12255"/>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012255"/>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012255"/>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012255"/>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012255"/>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01225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1225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1225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12255"/>
    <w:rPr>
      <w:rFonts w:eastAsiaTheme="majorEastAsia" w:cstheme="majorBidi"/>
      <w:color w:val="272727" w:themeColor="text1" w:themeTint="D8"/>
    </w:rPr>
  </w:style>
  <w:style w:type="paragraph" w:styleId="Titre">
    <w:name w:val="Title"/>
    <w:basedOn w:val="Normal"/>
    <w:next w:val="Normal"/>
    <w:link w:val="TitreCar"/>
    <w:uiPriority w:val="10"/>
    <w:qFormat/>
    <w:rsid w:val="000122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1225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1225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1225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12255"/>
    <w:pPr>
      <w:spacing w:before="160"/>
      <w:jc w:val="center"/>
    </w:pPr>
    <w:rPr>
      <w:i/>
      <w:iCs/>
      <w:color w:val="404040" w:themeColor="text1" w:themeTint="BF"/>
    </w:rPr>
  </w:style>
  <w:style w:type="character" w:customStyle="1" w:styleId="CitationCar">
    <w:name w:val="Citation Car"/>
    <w:basedOn w:val="Policepardfaut"/>
    <w:link w:val="Citation"/>
    <w:uiPriority w:val="29"/>
    <w:rsid w:val="00012255"/>
    <w:rPr>
      <w:i/>
      <w:iCs/>
      <w:color w:val="404040" w:themeColor="text1" w:themeTint="BF"/>
    </w:rPr>
  </w:style>
  <w:style w:type="paragraph" w:styleId="Paragraphedeliste">
    <w:name w:val="List Paragraph"/>
    <w:basedOn w:val="Normal"/>
    <w:uiPriority w:val="34"/>
    <w:qFormat/>
    <w:rsid w:val="00012255"/>
    <w:pPr>
      <w:ind w:left="720"/>
      <w:contextualSpacing/>
    </w:pPr>
  </w:style>
  <w:style w:type="character" w:styleId="Accentuationintense">
    <w:name w:val="Intense Emphasis"/>
    <w:basedOn w:val="Policepardfaut"/>
    <w:uiPriority w:val="21"/>
    <w:qFormat/>
    <w:rsid w:val="00012255"/>
    <w:rPr>
      <w:i/>
      <w:iCs/>
      <w:color w:val="2F5496" w:themeColor="accent1" w:themeShade="BF"/>
    </w:rPr>
  </w:style>
  <w:style w:type="paragraph" w:styleId="Citationintense">
    <w:name w:val="Intense Quote"/>
    <w:basedOn w:val="Normal"/>
    <w:next w:val="Normal"/>
    <w:link w:val="CitationintenseCar"/>
    <w:uiPriority w:val="30"/>
    <w:qFormat/>
    <w:rsid w:val="000122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012255"/>
    <w:rPr>
      <w:i/>
      <w:iCs/>
      <w:color w:val="2F5496" w:themeColor="accent1" w:themeShade="BF"/>
    </w:rPr>
  </w:style>
  <w:style w:type="character" w:styleId="Rfrenceintense">
    <w:name w:val="Intense Reference"/>
    <w:basedOn w:val="Policepardfaut"/>
    <w:uiPriority w:val="32"/>
    <w:qFormat/>
    <w:rsid w:val="00012255"/>
    <w:rPr>
      <w:b/>
      <w:bCs/>
      <w:smallCaps/>
      <w:color w:val="2F5496" w:themeColor="accent1" w:themeShade="BF"/>
      <w:spacing w:val="5"/>
    </w:rPr>
  </w:style>
  <w:style w:type="paragraph" w:styleId="Rvision">
    <w:name w:val="Revision"/>
    <w:hidden/>
    <w:uiPriority w:val="99"/>
    <w:semiHidden/>
    <w:rsid w:val="000A7DEF"/>
    <w:pPr>
      <w:spacing w:after="0" w:line="240" w:lineRule="auto"/>
    </w:pPr>
  </w:style>
  <w:style w:type="character" w:styleId="Lienhypertexte">
    <w:name w:val="Hyperlink"/>
    <w:basedOn w:val="Policepardfaut"/>
    <w:uiPriority w:val="99"/>
    <w:unhideWhenUsed/>
    <w:rsid w:val="000A7DEF"/>
    <w:rPr>
      <w:color w:val="0563C1" w:themeColor="hyperlink"/>
      <w:u w:val="single"/>
    </w:rPr>
  </w:style>
  <w:style w:type="character" w:styleId="Mentionnonrsolue">
    <w:name w:val="Unresolved Mention"/>
    <w:basedOn w:val="Policepardfaut"/>
    <w:uiPriority w:val="99"/>
    <w:semiHidden/>
    <w:unhideWhenUsed/>
    <w:rsid w:val="000A7DEF"/>
    <w:rPr>
      <w:color w:val="605E5C"/>
      <w:shd w:val="clear" w:color="auto" w:fill="E1DFDD"/>
    </w:rPr>
  </w:style>
  <w:style w:type="character" w:styleId="Marquedecommentaire">
    <w:name w:val="annotation reference"/>
    <w:basedOn w:val="Policepardfaut"/>
    <w:uiPriority w:val="99"/>
    <w:semiHidden/>
    <w:unhideWhenUsed/>
    <w:rsid w:val="009A52CA"/>
    <w:rPr>
      <w:sz w:val="16"/>
      <w:szCs w:val="16"/>
    </w:rPr>
  </w:style>
  <w:style w:type="paragraph" w:styleId="Commentaire">
    <w:name w:val="annotation text"/>
    <w:basedOn w:val="Normal"/>
    <w:link w:val="CommentaireCar"/>
    <w:uiPriority w:val="99"/>
    <w:semiHidden/>
    <w:unhideWhenUsed/>
    <w:rsid w:val="009A52CA"/>
    <w:pPr>
      <w:spacing w:line="240" w:lineRule="auto"/>
    </w:pPr>
    <w:rPr>
      <w:sz w:val="20"/>
      <w:szCs w:val="20"/>
    </w:rPr>
  </w:style>
  <w:style w:type="character" w:customStyle="1" w:styleId="CommentaireCar">
    <w:name w:val="Commentaire Car"/>
    <w:basedOn w:val="Policepardfaut"/>
    <w:link w:val="Commentaire"/>
    <w:uiPriority w:val="99"/>
    <w:semiHidden/>
    <w:rsid w:val="009A52CA"/>
    <w:rPr>
      <w:sz w:val="20"/>
      <w:szCs w:val="20"/>
    </w:rPr>
  </w:style>
  <w:style w:type="paragraph" w:styleId="Objetducommentaire">
    <w:name w:val="annotation subject"/>
    <w:basedOn w:val="Commentaire"/>
    <w:next w:val="Commentaire"/>
    <w:link w:val="ObjetducommentaireCar"/>
    <w:uiPriority w:val="99"/>
    <w:semiHidden/>
    <w:unhideWhenUsed/>
    <w:rsid w:val="009A52CA"/>
    <w:rPr>
      <w:b/>
      <w:bCs/>
    </w:rPr>
  </w:style>
  <w:style w:type="character" w:customStyle="1" w:styleId="ObjetducommentaireCar">
    <w:name w:val="Objet du commentaire Car"/>
    <w:basedOn w:val="CommentaireCar"/>
    <w:link w:val="Objetducommentaire"/>
    <w:uiPriority w:val="99"/>
    <w:semiHidden/>
    <w:rsid w:val="009A52CA"/>
    <w:rPr>
      <w:b/>
      <w:bCs/>
      <w:sz w:val="20"/>
      <w:szCs w:val="20"/>
    </w:rPr>
  </w:style>
  <w:style w:type="paragraph" w:styleId="NormalWeb">
    <w:name w:val="Normal (Web)"/>
    <w:basedOn w:val="Normal"/>
    <w:uiPriority w:val="99"/>
    <w:semiHidden/>
    <w:unhideWhenUsed/>
    <w:rsid w:val="009A52CA"/>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ev">
    <w:name w:val="Strong"/>
    <w:basedOn w:val="Policepardfaut"/>
    <w:uiPriority w:val="22"/>
    <w:qFormat/>
    <w:rsid w:val="009A52CA"/>
    <w:rPr>
      <w:b/>
      <w:bCs/>
    </w:rPr>
  </w:style>
  <w:style w:type="paragraph" w:styleId="En-tte">
    <w:name w:val="header"/>
    <w:basedOn w:val="Normal"/>
    <w:link w:val="En-tteCar"/>
    <w:uiPriority w:val="99"/>
    <w:unhideWhenUsed/>
    <w:rsid w:val="006C7F7F"/>
    <w:pPr>
      <w:tabs>
        <w:tab w:val="center" w:pos="4536"/>
        <w:tab w:val="right" w:pos="9072"/>
      </w:tabs>
      <w:spacing w:after="0" w:line="240" w:lineRule="auto"/>
    </w:pPr>
  </w:style>
  <w:style w:type="character" w:customStyle="1" w:styleId="En-tteCar">
    <w:name w:val="En-tête Car"/>
    <w:basedOn w:val="Policepardfaut"/>
    <w:link w:val="En-tte"/>
    <w:uiPriority w:val="99"/>
    <w:rsid w:val="006C7F7F"/>
  </w:style>
  <w:style w:type="paragraph" w:styleId="Pieddepage">
    <w:name w:val="footer"/>
    <w:basedOn w:val="Normal"/>
    <w:link w:val="PieddepageCar"/>
    <w:uiPriority w:val="99"/>
    <w:unhideWhenUsed/>
    <w:rsid w:val="006C7F7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C7F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ontact@maroc.hi.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2418</Words>
  <Characters>13300</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amiTIHT2023</dc:creator>
  <cp:keywords/>
  <dc:description/>
  <cp:lastModifiedBy>HP</cp:lastModifiedBy>
  <cp:revision>2</cp:revision>
  <dcterms:created xsi:type="dcterms:W3CDTF">2026-03-24T11:38:00Z</dcterms:created>
  <dcterms:modified xsi:type="dcterms:W3CDTF">2026-03-24T11:38:00Z</dcterms:modified>
</cp:coreProperties>
</file>