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3A4" w14:textId="77777777" w:rsidR="0091364B" w:rsidRDefault="0091364B" w:rsidP="00A32249">
      <w:pPr>
        <w:spacing w:after="120" w:line="240" w:lineRule="auto"/>
        <w:rPr>
          <w:rFonts w:ascii="Gill Sans Nova" w:eastAsiaTheme="minorEastAsia" w:hAnsi="Gill Sans Nova"/>
          <w:smallCaps/>
          <w:color w:val="4472C4"/>
          <w:sz w:val="28"/>
          <w:szCs w:val="28"/>
        </w:rPr>
      </w:pPr>
    </w:p>
    <w:p w14:paraId="3EC9DB85" w14:textId="406E0C75" w:rsidR="00125E07" w:rsidRDefault="00DF5EAB" w:rsidP="0091364B">
      <w:pPr>
        <w:spacing w:after="120" w:line="240" w:lineRule="auto"/>
        <w:jc w:val="center"/>
        <w:rPr>
          <w:rFonts w:ascii="Gill Sans Nova" w:eastAsiaTheme="minorEastAsia" w:hAnsi="Gill Sans Nova"/>
          <w:smallCaps/>
          <w:color w:val="4472C4"/>
          <w:sz w:val="32"/>
          <w:szCs w:val="32"/>
        </w:rPr>
      </w:pPr>
      <w:r>
        <w:rPr>
          <w:rFonts w:ascii="Gill Sans Nova" w:hAnsi="Gill Sans Nova"/>
          <w:smallCaps/>
          <w:color w:val="4472C4"/>
          <w:sz w:val="32"/>
        </w:rPr>
        <w:t xml:space="preserve">Bureau </w:t>
      </w:r>
      <w:r w:rsidR="24D80BAF">
        <w:rPr>
          <w:rFonts w:ascii="Gill Sans Nova" w:hAnsi="Gill Sans Nova"/>
          <w:smallCaps/>
          <w:color w:val="4472C4"/>
          <w:sz w:val="32"/>
        </w:rPr>
        <w:t xml:space="preserve">de l’OIM </w:t>
      </w:r>
      <w:r w:rsidR="00C13978">
        <w:rPr>
          <w:rFonts w:ascii="Gill Sans Nova" w:hAnsi="Gill Sans Nova"/>
          <w:smallCaps/>
          <w:color w:val="4472C4"/>
          <w:sz w:val="32"/>
        </w:rPr>
        <w:t>MAROC</w:t>
      </w:r>
    </w:p>
    <w:tbl>
      <w:tblPr>
        <w:tblStyle w:val="Grilledutableau"/>
        <w:tblW w:w="0" w:type="auto"/>
        <w:shd w:val="clear" w:color="auto" w:fill="548DD4" w:themeFill="text2" w:themeFillTint="99"/>
        <w:tblLook w:val="04A0" w:firstRow="1" w:lastRow="0" w:firstColumn="1" w:lastColumn="0" w:noHBand="0" w:noVBand="1"/>
      </w:tblPr>
      <w:tblGrid>
        <w:gridCol w:w="10470"/>
      </w:tblGrid>
      <w:tr w:rsidR="00125E07" w14:paraId="781F18B9" w14:textId="77777777" w:rsidTr="00125E07">
        <w:tc>
          <w:tcPr>
            <w:tcW w:w="10470" w:type="dxa"/>
            <w:shd w:val="clear" w:color="auto" w:fill="548DD4" w:themeFill="text2" w:themeFillTint="99"/>
          </w:tcPr>
          <w:p w14:paraId="7BD6BD0A" w14:textId="4FBA9BB2" w:rsidR="00125E07" w:rsidRPr="00D12A7D" w:rsidRDefault="00125E07" w:rsidP="00125E07">
            <w:pPr>
              <w:spacing w:after="120"/>
              <w:jc w:val="center"/>
              <w:rPr>
                <w:rFonts w:ascii="Gill Sans Nova" w:eastAsia="Arial" w:hAnsi="Gill Sans Nova"/>
                <w:smallCaps/>
                <w:color w:val="FFFFFF" w:themeColor="background1"/>
                <w:sz w:val="36"/>
                <w:szCs w:val="36"/>
              </w:rPr>
            </w:pPr>
            <w:bookmarkStart w:id="0" w:name="_Hlk161320733"/>
            <w:r>
              <w:rPr>
                <w:rFonts w:ascii="Gill Sans Nova" w:hAnsi="Gill Sans Nova"/>
                <w:b/>
                <w:smallCaps/>
                <w:color w:val="FFFFFF" w:themeColor="background1"/>
                <w:sz w:val="36"/>
              </w:rPr>
              <w:t xml:space="preserve">Appel </w:t>
            </w:r>
            <w:r w:rsidR="00023A28">
              <w:rPr>
                <w:rFonts w:ascii="Gill Sans Nova" w:hAnsi="Gill Sans Nova"/>
                <w:b/>
                <w:smallCaps/>
                <w:color w:val="FFFFFF" w:themeColor="background1"/>
                <w:sz w:val="36"/>
              </w:rPr>
              <w:t>à</w:t>
            </w:r>
            <w:r>
              <w:rPr>
                <w:rFonts w:ascii="Gill Sans Nova" w:hAnsi="Gill Sans Nova"/>
                <w:b/>
                <w:smallCaps/>
                <w:color w:val="FFFFFF" w:themeColor="background1"/>
                <w:sz w:val="36"/>
              </w:rPr>
              <w:t xml:space="preserve"> manifestation d’intérêt</w:t>
            </w:r>
            <w:bookmarkEnd w:id="0"/>
          </w:p>
        </w:tc>
      </w:tr>
    </w:tbl>
    <w:p w14:paraId="3791328F" w14:textId="77777777" w:rsidR="0024366C" w:rsidRPr="00D00051" w:rsidRDefault="0024366C" w:rsidP="0091364B">
      <w:pPr>
        <w:spacing w:after="120" w:line="240" w:lineRule="auto"/>
        <w:rPr>
          <w:rFonts w:cstheme="minorHAnsi"/>
        </w:rPr>
      </w:pPr>
    </w:p>
    <w:p w14:paraId="584D5B89" w14:textId="77777777" w:rsidR="0024366C" w:rsidRPr="00D00051" w:rsidRDefault="00C529A8" w:rsidP="0091364B">
      <w:pPr>
        <w:tabs>
          <w:tab w:val="left" w:pos="840"/>
        </w:tabs>
        <w:spacing w:after="120" w:line="240" w:lineRule="auto"/>
        <w:rPr>
          <w:rFonts w:eastAsia="Arial" w:cstheme="minorHAnsi"/>
        </w:rPr>
      </w:pPr>
      <w:r>
        <w:t>1</w:t>
      </w:r>
      <w:r>
        <w:tab/>
      </w:r>
      <w:r>
        <w:rPr>
          <w:b/>
          <w:i/>
        </w:rPr>
        <w:t>Calendrier</w:t>
      </w:r>
    </w:p>
    <w:tbl>
      <w:tblPr>
        <w:tblW w:w="9639" w:type="dxa"/>
        <w:tblInd w:w="706" w:type="dxa"/>
        <w:tblLayout w:type="fixed"/>
        <w:tblCellMar>
          <w:left w:w="0" w:type="dxa"/>
          <w:right w:w="0" w:type="dxa"/>
        </w:tblCellMar>
        <w:tblLook w:val="01E0" w:firstRow="1" w:lastRow="1" w:firstColumn="1" w:lastColumn="1" w:noHBand="0" w:noVBand="0"/>
      </w:tblPr>
      <w:tblGrid>
        <w:gridCol w:w="3969"/>
        <w:gridCol w:w="5670"/>
      </w:tblGrid>
      <w:tr w:rsidR="00A907A5" w:rsidRPr="00D00051" w14:paraId="6F0C09CB" w14:textId="77777777" w:rsidTr="00F050B3">
        <w:trPr>
          <w:trHeight w:hRule="exact" w:val="707"/>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CCDD331" w14:textId="0446EB47" w:rsidR="00A907A5" w:rsidRDefault="00B8091A" w:rsidP="0091364B">
            <w:pPr>
              <w:spacing w:after="120" w:line="240" w:lineRule="auto"/>
              <w:rPr>
                <w:b/>
                <w:color w:val="FFFFFF"/>
                <w:sz w:val="24"/>
              </w:rPr>
            </w:pPr>
            <w:r>
              <w:rPr>
                <w:b/>
                <w:color w:val="FFFFFF"/>
                <w:sz w:val="24"/>
              </w:rPr>
              <w:t>Numéro de référence de l’appel à manifestation d’intérêt</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2BD160" w14:textId="0EF4AD62" w:rsidR="00A907A5" w:rsidRDefault="007A1EBD" w:rsidP="0091364B">
            <w:pPr>
              <w:spacing w:after="120" w:line="240" w:lineRule="auto"/>
              <w:rPr>
                <w:rFonts w:eastAsia="Arial" w:cstheme="minorHAnsi"/>
              </w:rPr>
            </w:pPr>
            <w:r w:rsidRPr="007A1EBD">
              <w:rPr>
                <w:rFonts w:ascii="Work Sans" w:hAnsi="Work Sans"/>
                <w:color w:val="002060"/>
                <w:sz w:val="23"/>
                <w:szCs w:val="23"/>
                <w:shd w:val="clear" w:color="auto" w:fill="FFFFFF"/>
              </w:rPr>
              <w:t>OIM/RBT/AMI/2026/001</w:t>
            </w:r>
          </w:p>
        </w:tc>
      </w:tr>
      <w:tr w:rsidR="00A163C9" w:rsidRPr="00D00051" w14:paraId="7548DCF5" w14:textId="77777777" w:rsidTr="00FC0B78">
        <w:trPr>
          <w:trHeight w:hRule="exact" w:val="112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2ECF718" w14:textId="22EBAA55" w:rsidR="00A163C9" w:rsidRDefault="00965F3F" w:rsidP="0091364B">
            <w:pPr>
              <w:spacing w:after="120" w:line="240" w:lineRule="auto"/>
              <w:rPr>
                <w:b/>
                <w:color w:val="FFFFFF"/>
                <w:sz w:val="24"/>
              </w:rPr>
            </w:pPr>
            <w:r>
              <w:rPr>
                <w:b/>
                <w:color w:val="FFFFFF"/>
                <w:sz w:val="24"/>
              </w:rPr>
              <w:t xml:space="preserve">Titre du projet </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220309" w14:textId="1BA32DD2" w:rsidR="00FC0B78" w:rsidRPr="00EA69FF" w:rsidRDefault="00FC0B78" w:rsidP="00FC0B78">
            <w:pPr>
              <w:spacing w:after="120" w:line="240" w:lineRule="auto"/>
              <w:rPr>
                <w:rFonts w:eastAsia="Arial" w:cstheme="minorHAnsi"/>
                <w:bCs/>
                <w:color w:val="548DD4" w:themeColor="text2" w:themeTint="99"/>
              </w:rPr>
            </w:pPr>
            <w:r w:rsidRPr="00EA69FF">
              <w:rPr>
                <w:rFonts w:eastAsia="Arial" w:cstheme="minorHAnsi"/>
                <w:bCs/>
                <w:color w:val="548DD4" w:themeColor="text2" w:themeTint="99"/>
              </w:rPr>
              <w:t xml:space="preserve">Programme régional de développement et de protection pour l'Afrique du Nord (RDPP NA) - Voies vers la protection : Améliorer la protection et l'inclusion sociale des </w:t>
            </w:r>
            <w:proofErr w:type="spellStart"/>
            <w:r w:rsidRPr="00EA69FF">
              <w:rPr>
                <w:rFonts w:eastAsia="Arial" w:cstheme="minorHAnsi"/>
                <w:bCs/>
                <w:color w:val="548DD4" w:themeColor="text2" w:themeTint="99"/>
              </w:rPr>
              <w:t>migrant.</w:t>
            </w:r>
            <w:proofErr w:type="gramStart"/>
            <w:r w:rsidRPr="00EA69FF">
              <w:rPr>
                <w:rFonts w:eastAsia="Arial" w:cstheme="minorHAnsi"/>
                <w:bCs/>
                <w:color w:val="548DD4" w:themeColor="text2" w:themeTint="99"/>
              </w:rPr>
              <w:t>e.s</w:t>
            </w:r>
            <w:proofErr w:type="spellEnd"/>
            <w:proofErr w:type="gramEnd"/>
            <w:r w:rsidRPr="00EA69FF">
              <w:rPr>
                <w:rFonts w:eastAsia="Arial" w:cstheme="minorHAnsi"/>
                <w:bCs/>
                <w:color w:val="548DD4" w:themeColor="text2" w:themeTint="99"/>
              </w:rPr>
              <w:t xml:space="preserve"> au Maroc</w:t>
            </w:r>
          </w:p>
          <w:p w14:paraId="27D01881" w14:textId="22DB45FD" w:rsidR="00A163C9" w:rsidRPr="006609E2" w:rsidRDefault="00A163C9" w:rsidP="0091364B">
            <w:pPr>
              <w:spacing w:after="120" w:line="240" w:lineRule="auto"/>
              <w:rPr>
                <w:rFonts w:eastAsia="Arial" w:cstheme="minorHAnsi"/>
                <w:bCs/>
              </w:rPr>
            </w:pPr>
          </w:p>
        </w:tc>
      </w:tr>
      <w:tr w:rsidR="0024366C" w:rsidRPr="00D00051" w14:paraId="3DFC9E05" w14:textId="77777777" w:rsidTr="00F050B3">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0C82D78C" w:rsidR="0024366C" w:rsidRPr="009A163E" w:rsidRDefault="00023A28" w:rsidP="0091364B">
            <w:pPr>
              <w:spacing w:after="120" w:line="240" w:lineRule="auto"/>
              <w:rPr>
                <w:rFonts w:eastAsia="Arial" w:cstheme="minorHAnsi"/>
                <w:b/>
                <w:bCs/>
                <w:sz w:val="24"/>
                <w:szCs w:val="24"/>
              </w:rPr>
            </w:pPr>
            <w:r>
              <w:rPr>
                <w:b/>
                <w:color w:val="FFFFFF"/>
                <w:sz w:val="24"/>
              </w:rPr>
              <w:t>Date de publication</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645B6E1B" w:rsidR="0024366C" w:rsidRPr="007A1EBD" w:rsidRDefault="007A1EBD" w:rsidP="0091364B">
            <w:pPr>
              <w:spacing w:after="120" w:line="240" w:lineRule="auto"/>
              <w:rPr>
                <w:rFonts w:eastAsia="Arial" w:cstheme="minorHAnsi"/>
                <w:color w:val="002060"/>
              </w:rPr>
            </w:pPr>
            <w:r w:rsidRPr="007A1EBD">
              <w:rPr>
                <w:rFonts w:eastAsia="Arial" w:cstheme="minorHAnsi"/>
                <w:color w:val="002060"/>
              </w:rPr>
              <w:t xml:space="preserve">12 </w:t>
            </w:r>
            <w:proofErr w:type="gramStart"/>
            <w:r w:rsidRPr="007A1EBD">
              <w:rPr>
                <w:rFonts w:eastAsia="Arial" w:cstheme="minorHAnsi"/>
                <w:color w:val="002060"/>
              </w:rPr>
              <w:t>Février</w:t>
            </w:r>
            <w:proofErr w:type="gramEnd"/>
            <w:r w:rsidRPr="007A1EBD">
              <w:rPr>
                <w:rFonts w:eastAsia="Arial" w:cstheme="minorHAnsi"/>
                <w:color w:val="002060"/>
              </w:rPr>
              <w:t xml:space="preserve"> 2026</w:t>
            </w:r>
          </w:p>
        </w:tc>
      </w:tr>
      <w:tr w:rsidR="0024366C" w:rsidRPr="00D00051" w14:paraId="27061400" w14:textId="77777777" w:rsidTr="001160BD">
        <w:trPr>
          <w:trHeight w:hRule="exact" w:val="56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9A163E" w:rsidRDefault="00C529A8" w:rsidP="0091364B">
            <w:pPr>
              <w:spacing w:after="120" w:line="240" w:lineRule="auto"/>
              <w:rPr>
                <w:rFonts w:eastAsia="Arial" w:cstheme="minorHAnsi"/>
                <w:b/>
                <w:bCs/>
                <w:sz w:val="24"/>
                <w:szCs w:val="24"/>
              </w:rPr>
            </w:pPr>
            <w:r>
              <w:rPr>
                <w:b/>
                <w:color w:val="FFFFFF"/>
                <w:sz w:val="24"/>
              </w:rPr>
              <w:t>Date limite de dépôt des candidatures</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FEE60D7" w14:textId="22892674" w:rsidR="0024366C" w:rsidRPr="007A1EBD" w:rsidRDefault="007A1EBD" w:rsidP="0091364B">
            <w:pPr>
              <w:spacing w:after="120" w:line="240" w:lineRule="auto"/>
              <w:rPr>
                <w:rFonts w:eastAsia="Arial" w:cstheme="minorHAnsi"/>
                <w:color w:val="002060"/>
              </w:rPr>
            </w:pPr>
            <w:r w:rsidRPr="007A1EBD">
              <w:rPr>
                <w:rFonts w:eastAsia="Arial" w:cstheme="minorHAnsi"/>
                <w:color w:val="002060"/>
              </w:rPr>
              <w:t xml:space="preserve">27 </w:t>
            </w:r>
            <w:proofErr w:type="gramStart"/>
            <w:r w:rsidRPr="007A1EBD">
              <w:rPr>
                <w:rFonts w:eastAsia="Arial" w:cstheme="minorHAnsi"/>
                <w:color w:val="002060"/>
              </w:rPr>
              <w:t>Février</w:t>
            </w:r>
            <w:proofErr w:type="gramEnd"/>
            <w:r w:rsidRPr="007A1EBD">
              <w:rPr>
                <w:rFonts w:eastAsia="Arial" w:cstheme="minorHAnsi"/>
                <w:color w:val="002060"/>
              </w:rPr>
              <w:t xml:space="preserve"> 2026</w:t>
            </w:r>
          </w:p>
        </w:tc>
      </w:tr>
      <w:tr w:rsidR="0024366C" w:rsidRPr="00D00051" w14:paraId="03409089" w14:textId="77777777" w:rsidTr="001160BD">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9A163E" w:rsidRDefault="6881C3CE" w:rsidP="0091364B">
            <w:pPr>
              <w:spacing w:after="120" w:line="240" w:lineRule="auto"/>
              <w:rPr>
                <w:rFonts w:eastAsia="Arial"/>
                <w:b/>
                <w:bCs/>
                <w:sz w:val="24"/>
                <w:szCs w:val="24"/>
              </w:rPr>
            </w:pPr>
            <w:r>
              <w:rPr>
                <w:b/>
                <w:color w:val="FFFFFF" w:themeColor="background1"/>
                <w:sz w:val="24"/>
              </w:rPr>
              <w:t>Date de début de la mise en œuvre</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CE4DEB4" w14:textId="26FDDE47" w:rsidR="0024366C" w:rsidRPr="007A1EBD" w:rsidRDefault="007A1EBD" w:rsidP="0091364B">
            <w:pPr>
              <w:spacing w:after="120" w:line="240" w:lineRule="auto"/>
              <w:rPr>
                <w:rFonts w:eastAsia="Arial" w:cstheme="minorHAnsi"/>
                <w:color w:val="002060"/>
              </w:rPr>
            </w:pPr>
            <w:r w:rsidRPr="007A1EBD">
              <w:rPr>
                <w:rFonts w:eastAsia="Arial" w:cstheme="minorHAnsi"/>
                <w:color w:val="002060"/>
              </w:rPr>
              <w:t>1</w:t>
            </w:r>
            <w:r w:rsidRPr="007A1EBD">
              <w:rPr>
                <w:rFonts w:eastAsia="Arial" w:cstheme="minorHAnsi"/>
                <w:color w:val="002060"/>
                <w:vertAlign w:val="superscript"/>
              </w:rPr>
              <w:t>er</w:t>
            </w:r>
            <w:r w:rsidRPr="007A1EBD">
              <w:rPr>
                <w:rFonts w:eastAsia="Arial" w:cstheme="minorHAnsi"/>
                <w:color w:val="002060"/>
              </w:rPr>
              <w:t xml:space="preserve"> avril 2026</w:t>
            </w:r>
          </w:p>
        </w:tc>
      </w:tr>
    </w:tbl>
    <w:p w14:paraId="36D89808" w14:textId="5D5F41EA" w:rsidR="18F1BAAB" w:rsidRDefault="18F1BAAB"/>
    <w:p w14:paraId="5A024D2A" w14:textId="0063331B" w:rsidR="0091364B" w:rsidRPr="00EA69FF" w:rsidRDefault="00C529A8" w:rsidP="0091364B">
      <w:pPr>
        <w:tabs>
          <w:tab w:val="left" w:pos="840"/>
        </w:tabs>
        <w:spacing w:after="120" w:line="240" w:lineRule="auto"/>
        <w:rPr>
          <w:rFonts w:eastAsia="Arial" w:cstheme="minorHAnsi"/>
          <w:color w:val="548DD4" w:themeColor="text2" w:themeTint="99"/>
        </w:rPr>
      </w:pPr>
      <w:r>
        <w:t>2</w:t>
      </w:r>
      <w:r>
        <w:tab/>
      </w:r>
      <w:r w:rsidR="00023A28">
        <w:rPr>
          <w:b/>
          <w:i/>
        </w:rPr>
        <w:t>Site</w:t>
      </w:r>
      <w:r w:rsidR="0058624E">
        <w:rPr>
          <w:b/>
          <w:i/>
        </w:rPr>
        <w:t>(s)</w:t>
      </w:r>
      <w:r w:rsidR="00FC0B78">
        <w:rPr>
          <w:b/>
          <w:i/>
        </w:rPr>
        <w:t xml:space="preserve"> : </w:t>
      </w:r>
      <w:r w:rsidR="00FC0B78" w:rsidRPr="00EA69FF">
        <w:rPr>
          <w:bCs/>
          <w:iCs/>
          <w:color w:val="548DD4" w:themeColor="text2" w:themeTint="99"/>
        </w:rPr>
        <w:t xml:space="preserve">Région Tanger-Tétouan-Al Hoceima ; Région Oriental ; Région Rabat-Salé-Kénitra, Région Casablanca-Settat ; Région </w:t>
      </w:r>
      <w:proofErr w:type="spellStart"/>
      <w:r w:rsidR="00FC0B78" w:rsidRPr="00EA69FF">
        <w:rPr>
          <w:bCs/>
          <w:iCs/>
          <w:color w:val="548DD4" w:themeColor="text2" w:themeTint="99"/>
        </w:rPr>
        <w:t>Fes</w:t>
      </w:r>
      <w:proofErr w:type="spellEnd"/>
      <w:r w:rsidR="00FC0B78" w:rsidRPr="00EA69FF">
        <w:rPr>
          <w:bCs/>
          <w:iCs/>
          <w:color w:val="548DD4" w:themeColor="text2" w:themeTint="99"/>
        </w:rPr>
        <w:t>-Meknès ; Région Marrakech-Safi ; Région Souss-Massa</w:t>
      </w:r>
    </w:p>
    <w:p w14:paraId="5D16B364" w14:textId="77777777" w:rsidR="0024366C" w:rsidRPr="00D00051" w:rsidRDefault="0024366C" w:rsidP="0091364B">
      <w:pPr>
        <w:spacing w:after="120" w:line="240" w:lineRule="auto"/>
        <w:rPr>
          <w:rFonts w:cstheme="minorHAnsi"/>
        </w:rPr>
      </w:pPr>
    </w:p>
    <w:p w14:paraId="4AECE7A8" w14:textId="1EBF1CFD" w:rsidR="0024366C" w:rsidRDefault="00C529A8" w:rsidP="0091364B">
      <w:pPr>
        <w:tabs>
          <w:tab w:val="left" w:pos="840"/>
        </w:tabs>
        <w:spacing w:after="120" w:line="240" w:lineRule="auto"/>
        <w:rPr>
          <w:b/>
          <w:i/>
        </w:rPr>
      </w:pPr>
      <w:r>
        <w:t>3</w:t>
      </w:r>
      <w:r>
        <w:tab/>
      </w:r>
      <w:r>
        <w:rPr>
          <w:b/>
          <w:i/>
        </w:rPr>
        <w:t>Secteur(s) et domaine(s) de spécialisation</w:t>
      </w:r>
      <w:r w:rsidR="00EA69FF">
        <w:rPr>
          <w:b/>
          <w:i/>
        </w:rPr>
        <w:t xml:space="preserve"> : </w:t>
      </w:r>
      <w:r w:rsidR="00EA69FF" w:rsidRPr="00EA69FF">
        <w:rPr>
          <w:bCs/>
          <w:iCs/>
          <w:color w:val="548DD4" w:themeColor="text2" w:themeTint="99"/>
        </w:rPr>
        <w:t xml:space="preserve">Protection et Assistance aux </w:t>
      </w:r>
      <w:proofErr w:type="spellStart"/>
      <w:r w:rsidR="00EA69FF" w:rsidRPr="00EA69FF">
        <w:rPr>
          <w:bCs/>
          <w:iCs/>
          <w:color w:val="548DD4" w:themeColor="text2" w:themeTint="99"/>
        </w:rPr>
        <w:t>migrant.</w:t>
      </w:r>
      <w:proofErr w:type="gramStart"/>
      <w:r w:rsidR="00EA69FF" w:rsidRPr="00EA69FF">
        <w:rPr>
          <w:bCs/>
          <w:iCs/>
          <w:color w:val="548DD4" w:themeColor="text2" w:themeTint="99"/>
        </w:rPr>
        <w:t>e.s</w:t>
      </w:r>
      <w:proofErr w:type="spellEnd"/>
      <w:proofErr w:type="gramEnd"/>
      <w:r w:rsidR="00EA69FF" w:rsidRPr="00EA69FF">
        <w:rPr>
          <w:bCs/>
          <w:iCs/>
          <w:color w:val="548DD4" w:themeColor="text2" w:themeTint="99"/>
        </w:rPr>
        <w:t> ; Protection et assistance des victimes de la traite des êtres humains ; protection et assistance des enfants migrants y compris les enfants non accompagnés et séparés ; Interventions basées sur le cash </w:t>
      </w:r>
      <w:r w:rsidR="00EA69FF">
        <w:rPr>
          <w:b/>
          <w:i/>
        </w:rPr>
        <w:t xml:space="preserve">; </w:t>
      </w:r>
    </w:p>
    <w:p w14:paraId="717D4A9A" w14:textId="77777777" w:rsidR="0024366C" w:rsidRPr="001160BD" w:rsidRDefault="0024366C" w:rsidP="0091364B">
      <w:pPr>
        <w:spacing w:after="120" w:line="240" w:lineRule="auto"/>
        <w:rPr>
          <w:rFonts w:cstheme="minorHAnsi"/>
        </w:rPr>
      </w:pPr>
    </w:p>
    <w:p w14:paraId="6EA3F758" w14:textId="77777777" w:rsidR="0024366C" w:rsidRPr="001160BD" w:rsidRDefault="00C529A8" w:rsidP="0091364B">
      <w:pPr>
        <w:tabs>
          <w:tab w:val="left" w:pos="840"/>
        </w:tabs>
        <w:spacing w:after="120" w:line="240" w:lineRule="auto"/>
        <w:rPr>
          <w:rFonts w:eastAsia="Arial" w:cstheme="minorHAnsi"/>
        </w:rPr>
      </w:pPr>
      <w:r w:rsidRPr="001160BD">
        <w:t>4</w:t>
      </w:r>
      <w:r w:rsidRPr="001160BD">
        <w:tab/>
      </w:r>
      <w:r w:rsidRPr="001160BD">
        <w:rPr>
          <w:b/>
          <w:i/>
        </w:rPr>
        <w:t>Entité à l’origine de la publication</w:t>
      </w:r>
    </w:p>
    <w:p w14:paraId="20689399" w14:textId="6EB263F4" w:rsidR="005D32CD" w:rsidRDefault="00EA69FF" w:rsidP="00EA69FF">
      <w:pPr>
        <w:tabs>
          <w:tab w:val="left" w:pos="840"/>
        </w:tabs>
        <w:spacing w:after="120" w:line="240" w:lineRule="auto"/>
        <w:rPr>
          <w:bCs/>
          <w:iCs/>
          <w:color w:val="548DD4" w:themeColor="text2" w:themeTint="99"/>
        </w:rPr>
      </w:pPr>
      <w:r w:rsidRPr="00EA69FF">
        <w:rPr>
          <w:bCs/>
          <w:iCs/>
          <w:color w:val="548DD4" w:themeColor="text2" w:themeTint="99"/>
        </w:rPr>
        <w:t>Organisation Internationale pour les migrations</w:t>
      </w:r>
      <w:r w:rsidR="001A5C62">
        <w:rPr>
          <w:bCs/>
          <w:iCs/>
          <w:color w:val="548DD4" w:themeColor="text2" w:themeTint="99"/>
        </w:rPr>
        <w:t xml:space="preserve"> au Maroc</w:t>
      </w:r>
      <w:r w:rsidRPr="00EA69FF">
        <w:rPr>
          <w:bCs/>
          <w:iCs/>
          <w:color w:val="548DD4" w:themeColor="text2" w:themeTint="99"/>
        </w:rPr>
        <w:t>.</w:t>
      </w:r>
    </w:p>
    <w:p w14:paraId="7F913A2A" w14:textId="77777777" w:rsidR="00EA69FF" w:rsidRPr="00EA69FF" w:rsidRDefault="00EA69FF" w:rsidP="00EA69FF">
      <w:pPr>
        <w:tabs>
          <w:tab w:val="left" w:pos="840"/>
        </w:tabs>
        <w:spacing w:after="120" w:line="240" w:lineRule="auto"/>
        <w:rPr>
          <w:bCs/>
          <w:iCs/>
          <w:color w:val="548DD4" w:themeColor="text2" w:themeTint="99"/>
        </w:rPr>
      </w:pPr>
    </w:p>
    <w:p w14:paraId="2F99BDB8" w14:textId="4457095A" w:rsidR="0024366C" w:rsidRPr="005D32CD" w:rsidRDefault="005D32CD" w:rsidP="005D32CD">
      <w:pPr>
        <w:spacing w:after="120" w:line="240" w:lineRule="auto"/>
        <w:rPr>
          <w:rFonts w:eastAsia="Arial" w:cstheme="minorHAnsi"/>
          <w:b/>
          <w:bCs/>
          <w:i/>
        </w:rPr>
      </w:pPr>
      <w:r>
        <w:rPr>
          <w:rFonts w:cstheme="minorHAnsi"/>
          <w:bCs/>
          <w:iCs/>
        </w:rPr>
        <w:t xml:space="preserve">5         </w:t>
      </w:r>
      <w:r w:rsidR="00461CB2" w:rsidRPr="005D32CD">
        <w:rPr>
          <w:b/>
          <w:i/>
        </w:rPr>
        <w:t>Contexte dans lequel s’inscrit</w:t>
      </w:r>
      <w:r w:rsidR="00C529A8" w:rsidRPr="005D32CD">
        <w:rPr>
          <w:b/>
          <w:i/>
        </w:rPr>
        <w:t xml:space="preserve"> le projet</w:t>
      </w:r>
    </w:p>
    <w:p w14:paraId="588CF569" w14:textId="77777777" w:rsidR="001A5C62" w:rsidRPr="001A5C62" w:rsidRDefault="001A5C62" w:rsidP="001A5C62">
      <w:pPr>
        <w:tabs>
          <w:tab w:val="left" w:pos="840"/>
        </w:tabs>
        <w:spacing w:after="120" w:line="240" w:lineRule="auto"/>
        <w:rPr>
          <w:bCs/>
          <w:iCs/>
          <w:color w:val="548DD4" w:themeColor="text2" w:themeTint="99"/>
        </w:rPr>
      </w:pPr>
      <w:r w:rsidRPr="001A5C62">
        <w:rPr>
          <w:bCs/>
          <w:iCs/>
          <w:color w:val="548DD4" w:themeColor="text2" w:themeTint="99"/>
        </w:rPr>
        <w:t xml:space="preserve">En 2020, le Maroc accueillait, selon le Département des affaires économiques et sociales des Nations Unies, 102 400 </w:t>
      </w:r>
      <w:proofErr w:type="spellStart"/>
      <w:proofErr w:type="gramStart"/>
      <w:r w:rsidRPr="001A5C62">
        <w:rPr>
          <w:bCs/>
          <w:iCs/>
          <w:color w:val="548DD4" w:themeColor="text2" w:themeTint="99"/>
        </w:rPr>
        <w:t>migrant</w:t>
      </w:r>
      <w:proofErr w:type="gramEnd"/>
      <w:r w:rsidRPr="001A5C62">
        <w:rPr>
          <w:bCs/>
          <w:iCs/>
          <w:color w:val="548DD4" w:themeColor="text2" w:themeTint="99"/>
        </w:rPr>
        <w:t>.</w:t>
      </w:r>
      <w:proofErr w:type="gramStart"/>
      <w:r w:rsidRPr="001A5C62">
        <w:rPr>
          <w:bCs/>
          <w:iCs/>
          <w:color w:val="548DD4" w:themeColor="text2" w:themeTint="99"/>
        </w:rPr>
        <w:t>e.s</w:t>
      </w:r>
      <w:proofErr w:type="spellEnd"/>
      <w:proofErr w:type="gramEnd"/>
      <w:r w:rsidRPr="001A5C62">
        <w:rPr>
          <w:bCs/>
          <w:iCs/>
          <w:color w:val="548DD4" w:themeColor="text2" w:themeTint="99"/>
        </w:rPr>
        <w:t xml:space="preserve"> internationaux. Les flux migratoires au Maroc sont mixtes incluant des </w:t>
      </w:r>
      <w:proofErr w:type="spellStart"/>
      <w:r w:rsidRPr="001A5C62">
        <w:rPr>
          <w:bCs/>
          <w:iCs/>
          <w:color w:val="548DD4" w:themeColor="text2" w:themeTint="99"/>
        </w:rPr>
        <w:t>migrant.</w:t>
      </w:r>
      <w:proofErr w:type="gramStart"/>
      <w:r w:rsidRPr="001A5C62">
        <w:rPr>
          <w:bCs/>
          <w:iCs/>
          <w:color w:val="548DD4" w:themeColor="text2" w:themeTint="99"/>
        </w:rPr>
        <w:t>e.s</w:t>
      </w:r>
      <w:proofErr w:type="spellEnd"/>
      <w:proofErr w:type="gramEnd"/>
      <w:r w:rsidRPr="001A5C62">
        <w:rPr>
          <w:bCs/>
          <w:iCs/>
          <w:color w:val="548DD4" w:themeColor="text2" w:themeTint="99"/>
        </w:rPr>
        <w:t xml:space="preserve"> en situation régulière, des </w:t>
      </w:r>
      <w:proofErr w:type="spellStart"/>
      <w:r w:rsidRPr="001A5C62">
        <w:rPr>
          <w:bCs/>
          <w:iCs/>
          <w:color w:val="548DD4" w:themeColor="text2" w:themeTint="99"/>
        </w:rPr>
        <w:t>migrant.</w:t>
      </w:r>
      <w:proofErr w:type="gramStart"/>
      <w:r w:rsidRPr="001A5C62">
        <w:rPr>
          <w:bCs/>
          <w:iCs/>
          <w:color w:val="548DD4" w:themeColor="text2" w:themeTint="99"/>
        </w:rPr>
        <w:t>e.s</w:t>
      </w:r>
      <w:proofErr w:type="spellEnd"/>
      <w:proofErr w:type="gramEnd"/>
      <w:r w:rsidRPr="001A5C62">
        <w:rPr>
          <w:bCs/>
          <w:iCs/>
          <w:color w:val="548DD4" w:themeColor="text2" w:themeTint="99"/>
        </w:rPr>
        <w:t xml:space="preserve"> en situation irrégulière, des demandeurs d’asile et </w:t>
      </w:r>
      <w:proofErr w:type="gramStart"/>
      <w:r w:rsidRPr="001A5C62">
        <w:rPr>
          <w:bCs/>
          <w:iCs/>
          <w:color w:val="548DD4" w:themeColor="text2" w:themeTint="99"/>
        </w:rPr>
        <w:t xml:space="preserve">des </w:t>
      </w:r>
      <w:proofErr w:type="spellStart"/>
      <w:r w:rsidRPr="001A5C62">
        <w:rPr>
          <w:bCs/>
          <w:iCs/>
          <w:color w:val="548DD4" w:themeColor="text2" w:themeTint="99"/>
        </w:rPr>
        <w:t>réfugié</w:t>
      </w:r>
      <w:proofErr w:type="gramEnd"/>
      <w:r w:rsidRPr="001A5C62">
        <w:rPr>
          <w:bCs/>
          <w:iCs/>
          <w:color w:val="548DD4" w:themeColor="text2" w:themeTint="99"/>
        </w:rPr>
        <w:t>.e.s</w:t>
      </w:r>
      <w:proofErr w:type="spellEnd"/>
      <w:r w:rsidRPr="001A5C62" w:rsidDel="00C11C0C">
        <w:rPr>
          <w:bCs/>
          <w:iCs/>
          <w:color w:val="548DD4" w:themeColor="text2" w:themeTint="99"/>
        </w:rPr>
        <w:t xml:space="preserve">. </w:t>
      </w:r>
      <w:r w:rsidRPr="001A5C62">
        <w:rPr>
          <w:bCs/>
          <w:iCs/>
          <w:color w:val="548DD4" w:themeColor="text2" w:themeTint="99"/>
        </w:rPr>
        <w:t xml:space="preserve">Parmi eux, certaines personnes sont davantage plus exposées aux risques de l’immigration irrégulière notamment les femmes seules ou avec enfants, </w:t>
      </w:r>
      <w:proofErr w:type="gramStart"/>
      <w:r w:rsidRPr="001A5C62">
        <w:rPr>
          <w:bCs/>
          <w:iCs/>
          <w:color w:val="548DD4" w:themeColor="text2" w:themeTint="99"/>
        </w:rPr>
        <w:t xml:space="preserve">les enfants non </w:t>
      </w:r>
      <w:proofErr w:type="spellStart"/>
      <w:r w:rsidRPr="001A5C62">
        <w:rPr>
          <w:bCs/>
          <w:iCs/>
          <w:color w:val="548DD4" w:themeColor="text2" w:themeTint="99"/>
        </w:rPr>
        <w:t>accompagné</w:t>
      </w:r>
      <w:proofErr w:type="gramEnd"/>
      <w:r w:rsidRPr="001A5C62">
        <w:rPr>
          <w:bCs/>
          <w:iCs/>
          <w:color w:val="548DD4" w:themeColor="text2" w:themeTint="99"/>
        </w:rPr>
        <w:t>.</w:t>
      </w:r>
      <w:proofErr w:type="gramStart"/>
      <w:r w:rsidRPr="001A5C62">
        <w:rPr>
          <w:bCs/>
          <w:iCs/>
          <w:color w:val="548DD4" w:themeColor="text2" w:themeTint="99"/>
        </w:rPr>
        <w:t>e.s</w:t>
      </w:r>
      <w:proofErr w:type="spellEnd"/>
      <w:proofErr w:type="gramEnd"/>
      <w:r w:rsidRPr="001A5C62">
        <w:rPr>
          <w:bCs/>
          <w:iCs/>
          <w:color w:val="548DD4" w:themeColor="text2" w:themeTint="99"/>
        </w:rPr>
        <w:t xml:space="preserve"> ou </w:t>
      </w:r>
      <w:proofErr w:type="spellStart"/>
      <w:r w:rsidRPr="001A5C62">
        <w:rPr>
          <w:bCs/>
          <w:iCs/>
          <w:color w:val="548DD4" w:themeColor="text2" w:themeTint="99"/>
        </w:rPr>
        <w:t>séparé.</w:t>
      </w:r>
      <w:proofErr w:type="gramStart"/>
      <w:r w:rsidRPr="001A5C62">
        <w:rPr>
          <w:bCs/>
          <w:iCs/>
          <w:color w:val="548DD4" w:themeColor="text2" w:themeTint="99"/>
        </w:rPr>
        <w:t>e.s</w:t>
      </w:r>
      <w:proofErr w:type="spellEnd"/>
      <w:proofErr w:type="gramEnd"/>
      <w:r w:rsidRPr="001A5C62">
        <w:rPr>
          <w:bCs/>
          <w:iCs/>
          <w:color w:val="548DD4" w:themeColor="text2" w:themeTint="99"/>
        </w:rPr>
        <w:t xml:space="preserve"> et les personnes en situation de handicap. Depuis une dizaine d’année, le Maroc développe des stratégies et politiques pour renforcer la protection et l’intégration des populations migrantes au Maroc. Les institutions nationales collaborent également, dans le cadre de ces stratégies, avec de nombreux acteurs nationaux et internationaux incluant l’Organisation internationale pour les migrations (OIM) dans le Cadre de coordination entre le Gouvernement marocain et les Agences des Nations Unies. </w:t>
      </w:r>
    </w:p>
    <w:p w14:paraId="32AF9AE2" w14:textId="77777777" w:rsidR="001A5C62" w:rsidRPr="001A5C62" w:rsidRDefault="001A5C62" w:rsidP="001A5C62">
      <w:pPr>
        <w:tabs>
          <w:tab w:val="left" w:pos="840"/>
        </w:tabs>
        <w:spacing w:after="120" w:line="240" w:lineRule="auto"/>
        <w:rPr>
          <w:bCs/>
          <w:iCs/>
          <w:color w:val="548DD4" w:themeColor="text2" w:themeTint="99"/>
        </w:rPr>
      </w:pPr>
      <w:r w:rsidRPr="001A5C62">
        <w:rPr>
          <w:bCs/>
          <w:iCs/>
          <w:color w:val="548DD4" w:themeColor="text2" w:themeTint="99"/>
        </w:rPr>
        <w:t xml:space="preserve">Néanmoins, en capitalisant sur ces acquis, des défis persistent sur le terrain notamment pour </w:t>
      </w:r>
      <w:proofErr w:type="gramStart"/>
      <w:r w:rsidRPr="001A5C62">
        <w:rPr>
          <w:bCs/>
          <w:iCs/>
          <w:color w:val="548DD4" w:themeColor="text2" w:themeTint="99"/>
        </w:rPr>
        <w:t xml:space="preserve">les </w:t>
      </w:r>
      <w:proofErr w:type="spellStart"/>
      <w:r w:rsidRPr="001A5C62">
        <w:rPr>
          <w:bCs/>
          <w:iCs/>
          <w:color w:val="548DD4" w:themeColor="text2" w:themeTint="99"/>
        </w:rPr>
        <w:t>migrant</w:t>
      </w:r>
      <w:proofErr w:type="gramEnd"/>
      <w:r w:rsidRPr="001A5C62">
        <w:rPr>
          <w:bCs/>
          <w:iCs/>
          <w:color w:val="548DD4" w:themeColor="text2" w:themeTint="99"/>
        </w:rPr>
        <w:t>.</w:t>
      </w:r>
      <w:proofErr w:type="gramStart"/>
      <w:r w:rsidRPr="001A5C62">
        <w:rPr>
          <w:bCs/>
          <w:iCs/>
          <w:color w:val="548DD4" w:themeColor="text2" w:themeTint="99"/>
        </w:rPr>
        <w:t>e.s</w:t>
      </w:r>
      <w:proofErr w:type="spellEnd"/>
      <w:proofErr w:type="gramEnd"/>
      <w:r w:rsidRPr="001A5C62">
        <w:rPr>
          <w:bCs/>
          <w:iCs/>
          <w:color w:val="548DD4" w:themeColor="text2" w:themeTint="99"/>
        </w:rPr>
        <w:t xml:space="preserve"> en situation administrative irrégulière pour </w:t>
      </w:r>
      <w:proofErr w:type="spellStart"/>
      <w:r w:rsidRPr="001A5C62">
        <w:rPr>
          <w:bCs/>
          <w:iCs/>
          <w:color w:val="548DD4" w:themeColor="text2" w:themeTint="99"/>
        </w:rPr>
        <w:t>lesquel.</w:t>
      </w:r>
      <w:proofErr w:type="gramStart"/>
      <w:r w:rsidRPr="001A5C62">
        <w:rPr>
          <w:bCs/>
          <w:iCs/>
          <w:color w:val="548DD4" w:themeColor="text2" w:themeTint="99"/>
        </w:rPr>
        <w:t>le.s</w:t>
      </w:r>
      <w:proofErr w:type="spellEnd"/>
      <w:proofErr w:type="gramEnd"/>
      <w:r w:rsidRPr="001A5C62">
        <w:rPr>
          <w:bCs/>
          <w:iCs/>
          <w:color w:val="548DD4" w:themeColor="text2" w:themeTint="99"/>
        </w:rPr>
        <w:t xml:space="preserve"> l’accès à certains services de base, tels que la santé, l’éducation et le logement entre autres, reste très contraignant.  De fait, les vulnérabilités de ces populations </w:t>
      </w:r>
      <w:r w:rsidRPr="001A5C62" w:rsidDel="004D1283">
        <w:rPr>
          <w:bCs/>
          <w:iCs/>
          <w:color w:val="548DD4" w:themeColor="text2" w:themeTint="99"/>
        </w:rPr>
        <w:t xml:space="preserve">persistent </w:t>
      </w:r>
      <w:r w:rsidRPr="001A5C62">
        <w:rPr>
          <w:bCs/>
          <w:iCs/>
          <w:color w:val="548DD4" w:themeColor="text2" w:themeTint="99"/>
        </w:rPr>
        <w:t>en raison de leur situation socio-économique.</w:t>
      </w:r>
    </w:p>
    <w:p w14:paraId="15D58C7F" w14:textId="0AC7BD2F" w:rsidR="001A5C62" w:rsidRPr="001A5C62" w:rsidRDefault="001A5C62" w:rsidP="001A5C62">
      <w:pPr>
        <w:tabs>
          <w:tab w:val="left" w:pos="840"/>
        </w:tabs>
        <w:spacing w:after="120" w:line="240" w:lineRule="auto"/>
        <w:rPr>
          <w:bCs/>
          <w:iCs/>
          <w:color w:val="548DD4" w:themeColor="text2" w:themeTint="99"/>
        </w:rPr>
      </w:pPr>
      <w:r w:rsidRPr="001A5C62">
        <w:rPr>
          <w:bCs/>
          <w:iCs/>
          <w:color w:val="548DD4" w:themeColor="text2" w:themeTint="99"/>
        </w:rPr>
        <w:t xml:space="preserve">Conscients de ces défis auxquels font face une partie de la population migrante au Maroc, l’Union européenne et le </w:t>
      </w:r>
      <w:proofErr w:type="gramStart"/>
      <w:r w:rsidRPr="001A5C62">
        <w:rPr>
          <w:bCs/>
          <w:iCs/>
          <w:color w:val="548DD4" w:themeColor="text2" w:themeTint="99"/>
        </w:rPr>
        <w:t>Ministère de l’intérieur</w:t>
      </w:r>
      <w:proofErr w:type="gramEnd"/>
      <w:r w:rsidRPr="001A5C62">
        <w:rPr>
          <w:bCs/>
          <w:iCs/>
          <w:color w:val="548DD4" w:themeColor="text2" w:themeTint="99"/>
        </w:rPr>
        <w:t xml:space="preserve"> italien ont lancé</w:t>
      </w:r>
      <w:r w:rsidR="00805EBE">
        <w:rPr>
          <w:bCs/>
          <w:iCs/>
          <w:color w:val="548DD4" w:themeColor="text2" w:themeTint="99"/>
        </w:rPr>
        <w:t>,</w:t>
      </w:r>
      <w:r w:rsidRPr="001A5C62">
        <w:rPr>
          <w:bCs/>
          <w:iCs/>
          <w:color w:val="548DD4" w:themeColor="text2" w:themeTint="99"/>
        </w:rPr>
        <w:t xml:space="preserve"> en collaboration avec les acteurs marocains engagés dans le domaine de la </w:t>
      </w:r>
      <w:r w:rsidRPr="001A5C62">
        <w:rPr>
          <w:bCs/>
          <w:iCs/>
          <w:color w:val="548DD4" w:themeColor="text2" w:themeTint="99"/>
        </w:rPr>
        <w:lastRenderedPageBreak/>
        <w:t>protection</w:t>
      </w:r>
      <w:r w:rsidR="00805EBE">
        <w:rPr>
          <w:bCs/>
          <w:iCs/>
          <w:color w:val="548DD4" w:themeColor="text2" w:themeTint="99"/>
        </w:rPr>
        <w:t>,</w:t>
      </w:r>
      <w:r w:rsidRPr="001A5C62">
        <w:rPr>
          <w:bCs/>
          <w:iCs/>
          <w:color w:val="548DD4" w:themeColor="text2" w:themeTint="99"/>
        </w:rPr>
        <w:t xml:space="preserve"> le Programme régional de développement et de protection pour l'Afrique du Nord (RDPP NA). </w:t>
      </w:r>
      <w:r w:rsidR="00805EBE">
        <w:rPr>
          <w:bCs/>
          <w:iCs/>
          <w:color w:val="548DD4" w:themeColor="text2" w:themeTint="99"/>
        </w:rPr>
        <w:t xml:space="preserve">Cette nouvelle phase vise à poursuivre les efforts de protection et d’assistance entrepris dans les phases précédentes et </w:t>
      </w:r>
      <w:r w:rsidR="00B417F6">
        <w:rPr>
          <w:bCs/>
          <w:iCs/>
          <w:color w:val="548DD4" w:themeColor="text2" w:themeTint="99"/>
        </w:rPr>
        <w:t>de proposer de nouveaux services adaptés au contexte actuel et renforcer les acquis des partenaires avec de nouvelles approches qui sont plus en adéquation avec les réalités du terrain.</w:t>
      </w:r>
      <w:r w:rsidR="00B20800">
        <w:rPr>
          <w:bCs/>
          <w:iCs/>
          <w:color w:val="548DD4" w:themeColor="text2" w:themeTint="99"/>
        </w:rPr>
        <w:t xml:space="preserve"> </w:t>
      </w:r>
      <w:proofErr w:type="gramStart"/>
      <w:r w:rsidR="00B20800">
        <w:rPr>
          <w:rFonts w:cstheme="minorHAnsi"/>
          <w:bCs/>
          <w:iCs/>
          <w:color w:val="548DD4" w:themeColor="text2" w:themeTint="99"/>
        </w:rPr>
        <w:t>β</w:t>
      </w:r>
      <w:proofErr w:type="gramEnd"/>
    </w:p>
    <w:p w14:paraId="2E660153" w14:textId="2219F306" w:rsidR="0024366C" w:rsidRPr="009A6469" w:rsidRDefault="0024366C" w:rsidP="009A6469">
      <w:pPr>
        <w:jc w:val="both"/>
        <w:rPr>
          <w:rFonts w:eastAsia="Calibri"/>
          <w:szCs w:val="24"/>
        </w:rPr>
      </w:pPr>
    </w:p>
    <w:p w14:paraId="42F1A7C4" w14:textId="416EF576" w:rsidR="003F3271" w:rsidRPr="005D32CD" w:rsidRDefault="005D32CD" w:rsidP="005D32CD">
      <w:pPr>
        <w:tabs>
          <w:tab w:val="left" w:pos="840"/>
        </w:tabs>
        <w:spacing w:after="120" w:line="240" w:lineRule="auto"/>
        <w:rPr>
          <w:rStyle w:val="eop"/>
          <w:rFonts w:eastAsia="Arial" w:cstheme="minorHAnsi"/>
        </w:rPr>
      </w:pPr>
      <w:r>
        <w:rPr>
          <w:b/>
          <w:i/>
        </w:rPr>
        <w:t xml:space="preserve">6         </w:t>
      </w:r>
      <w:r w:rsidR="00C529A8" w:rsidRPr="005D32CD">
        <w:rPr>
          <w:b/>
          <w:i/>
        </w:rPr>
        <w:t>Résultats escomptés</w:t>
      </w:r>
    </w:p>
    <w:p w14:paraId="70C64FFF" w14:textId="23F7C2B5" w:rsidR="00933A43" w:rsidRPr="00933A43" w:rsidRDefault="00933A43" w:rsidP="00933A43">
      <w:pPr>
        <w:spacing w:after="120" w:line="240" w:lineRule="auto"/>
        <w:rPr>
          <w:rFonts w:cstheme="minorHAnsi"/>
          <w:color w:val="548DD4" w:themeColor="text2" w:themeTint="99"/>
          <w:u w:val="single"/>
        </w:rPr>
      </w:pPr>
      <w:r w:rsidRPr="00933A43">
        <w:rPr>
          <w:rFonts w:cstheme="minorHAnsi"/>
          <w:color w:val="548DD4" w:themeColor="text2" w:themeTint="99"/>
        </w:rPr>
        <w:t>Le présent partenariat s’inscrit dans le cadre de la mise en œuvre du projet ci-dessus cité. Le but du partenariat est de contribuer à améliorer la protection</w:t>
      </w:r>
      <w:r w:rsidRPr="00A565CE">
        <w:rPr>
          <w:rFonts w:cstheme="minorHAnsi"/>
          <w:color w:val="548DD4" w:themeColor="text2" w:themeTint="99"/>
        </w:rPr>
        <w:t xml:space="preserve">, l’assistance </w:t>
      </w:r>
      <w:r w:rsidRPr="00933A43">
        <w:rPr>
          <w:rFonts w:cstheme="minorHAnsi"/>
          <w:color w:val="548DD4" w:themeColor="text2" w:themeTint="99"/>
        </w:rPr>
        <w:t xml:space="preserve">et le bien-être des migrants en situation de vulnérabilité grâce à la fourniture </w:t>
      </w:r>
      <w:r w:rsidRPr="00A565CE">
        <w:rPr>
          <w:rFonts w:cstheme="minorHAnsi"/>
          <w:color w:val="548DD4" w:themeColor="text2" w:themeTint="99"/>
        </w:rPr>
        <w:t>de services spécifiques adaptés</w:t>
      </w:r>
      <w:r w:rsidR="00DE2205" w:rsidRPr="00A565CE">
        <w:rPr>
          <w:rFonts w:cstheme="minorHAnsi"/>
          <w:color w:val="548DD4" w:themeColor="text2" w:themeTint="99"/>
        </w:rPr>
        <w:t xml:space="preserve">. </w:t>
      </w:r>
      <w:r w:rsidR="00DE2205" w:rsidRPr="00A208DB">
        <w:rPr>
          <w:rFonts w:cstheme="minorHAnsi"/>
          <w:color w:val="548DD4" w:themeColor="text2" w:themeTint="99"/>
          <w:u w:val="single"/>
        </w:rPr>
        <w:t>Il sera demandé aux partenaires d’implémentation de promouvoir l’approche « intervention monétaire</w:t>
      </w:r>
      <w:r w:rsidR="00934329" w:rsidRPr="00A208DB">
        <w:rPr>
          <w:rFonts w:cstheme="minorHAnsi"/>
          <w:color w:val="548DD4" w:themeColor="text2" w:themeTint="99"/>
          <w:u w:val="single"/>
        </w:rPr>
        <w:t> » ou « </w:t>
      </w:r>
      <w:r w:rsidR="00934329" w:rsidRPr="00A208DB">
        <w:rPr>
          <w:rFonts w:cstheme="minorHAnsi"/>
          <w:i/>
          <w:iCs/>
          <w:color w:val="548DD4" w:themeColor="text2" w:themeTint="99"/>
          <w:u w:val="single"/>
        </w:rPr>
        <w:t>cash-</w:t>
      </w:r>
      <w:proofErr w:type="spellStart"/>
      <w:r w:rsidR="00934329" w:rsidRPr="00A208DB">
        <w:rPr>
          <w:rFonts w:cstheme="minorHAnsi"/>
          <w:i/>
          <w:iCs/>
          <w:color w:val="548DD4" w:themeColor="text2" w:themeTint="99"/>
          <w:u w:val="single"/>
        </w:rPr>
        <w:t>based</w:t>
      </w:r>
      <w:proofErr w:type="spellEnd"/>
      <w:r w:rsidR="00934329" w:rsidRPr="00A208DB">
        <w:rPr>
          <w:rFonts w:cstheme="minorHAnsi"/>
          <w:i/>
          <w:iCs/>
          <w:color w:val="548DD4" w:themeColor="text2" w:themeTint="99"/>
          <w:u w:val="single"/>
        </w:rPr>
        <w:t xml:space="preserve"> interventions</w:t>
      </w:r>
      <w:r w:rsidR="00934329" w:rsidRPr="00A208DB">
        <w:rPr>
          <w:rFonts w:cstheme="minorHAnsi"/>
          <w:color w:val="548DD4" w:themeColor="text2" w:themeTint="99"/>
          <w:u w:val="single"/>
        </w:rPr>
        <w:t> » en anglais. Ce type d’intervention visent à aider les personnes, souvent en situation d’extrême vulnérabilité, à répondre à leurs besoins essentiels, tout en leur donnant le choix, la flexibilité et la dignité de décider comment dépenser l'aide</w:t>
      </w:r>
    </w:p>
    <w:p w14:paraId="02F7CA73" w14:textId="3021AC9D" w:rsidR="00933A43" w:rsidRPr="00933A43" w:rsidRDefault="00933A43" w:rsidP="00933A43">
      <w:pPr>
        <w:spacing w:after="120" w:line="240" w:lineRule="auto"/>
        <w:rPr>
          <w:rFonts w:cstheme="minorHAnsi"/>
          <w:color w:val="548DD4" w:themeColor="text2" w:themeTint="99"/>
        </w:rPr>
      </w:pPr>
      <w:r w:rsidRPr="00A565CE">
        <w:rPr>
          <w:rFonts w:cstheme="minorHAnsi"/>
          <w:color w:val="548DD4" w:themeColor="text2" w:themeTint="99"/>
        </w:rPr>
        <w:t xml:space="preserve">Il sera demandé au partenaire de </w:t>
      </w:r>
      <w:r w:rsidRPr="00933A43">
        <w:rPr>
          <w:rFonts w:cstheme="minorHAnsi"/>
          <w:color w:val="548DD4" w:themeColor="text2" w:themeTint="99"/>
        </w:rPr>
        <w:t>:  </w:t>
      </w:r>
    </w:p>
    <w:p w14:paraId="771E44F6" w14:textId="6FF6BC47" w:rsidR="00933A43" w:rsidRPr="00933A43" w:rsidRDefault="00C32F34" w:rsidP="00933A43">
      <w:pPr>
        <w:numPr>
          <w:ilvl w:val="0"/>
          <w:numId w:val="45"/>
        </w:numPr>
        <w:spacing w:after="120" w:line="240" w:lineRule="auto"/>
        <w:rPr>
          <w:rFonts w:cstheme="minorHAnsi"/>
          <w:color w:val="548DD4" w:themeColor="text2" w:themeTint="99"/>
        </w:rPr>
      </w:pPr>
      <w:r w:rsidRPr="00A565CE">
        <w:rPr>
          <w:rFonts w:cstheme="minorHAnsi"/>
          <w:color w:val="548DD4" w:themeColor="text2" w:themeTint="99"/>
        </w:rPr>
        <w:t>Faciliter l</w:t>
      </w:r>
      <w:r w:rsidR="00933A43" w:rsidRPr="00933A43">
        <w:rPr>
          <w:rFonts w:cstheme="minorHAnsi"/>
          <w:color w:val="548DD4" w:themeColor="text2" w:themeTint="99"/>
        </w:rPr>
        <w:t xml:space="preserve">'accès </w:t>
      </w:r>
      <w:r w:rsidRPr="00A565CE">
        <w:rPr>
          <w:rFonts w:cstheme="minorHAnsi"/>
          <w:color w:val="548DD4" w:themeColor="text2" w:themeTint="99"/>
        </w:rPr>
        <w:t xml:space="preserve">des personnes migrantes </w:t>
      </w:r>
      <w:r w:rsidR="00933A43" w:rsidRPr="00933A43">
        <w:rPr>
          <w:rFonts w:cstheme="minorHAnsi"/>
          <w:color w:val="548DD4" w:themeColor="text2" w:themeTint="99"/>
        </w:rPr>
        <w:t>aux services de santé, y compris la santé mentale (avec possibilité de référencement à d’autres partenaires dans ce cas précis). Le partenaire d’implémentation fournira une assistance médicale à travers un référencement vers des structures/professionnels de santé</w:t>
      </w:r>
      <w:r w:rsidR="00A565CE">
        <w:rPr>
          <w:rFonts w:cstheme="minorHAnsi"/>
          <w:color w:val="548DD4" w:themeColor="text2" w:themeTint="99"/>
        </w:rPr>
        <w:t>, le paiement des frais d’hospitalisation, de radiologie, d’examens biologique, etc</w:t>
      </w:r>
      <w:r w:rsidR="00933A43" w:rsidRPr="00933A43">
        <w:rPr>
          <w:rFonts w:cstheme="minorHAnsi"/>
          <w:color w:val="548DD4" w:themeColor="text2" w:themeTint="99"/>
        </w:rPr>
        <w:t>. Le système de santé public national sera priorisé. Les structures privées pourront être utilisées si les services nécessaires ne sont pas disponibles dans le système de santé national</w:t>
      </w:r>
      <w:r w:rsidR="00A208DB">
        <w:rPr>
          <w:rFonts w:cstheme="minorHAnsi"/>
          <w:color w:val="548DD4" w:themeColor="text2" w:themeTint="99"/>
        </w:rPr>
        <w:t xml:space="preserve"> et/ou si l’accès restreins</w:t>
      </w:r>
      <w:r w:rsidR="00933A43" w:rsidRPr="00933A43">
        <w:rPr>
          <w:rFonts w:cstheme="minorHAnsi"/>
          <w:color w:val="548DD4" w:themeColor="text2" w:themeTint="99"/>
        </w:rPr>
        <w:t>. L’indicateur cible sera proposé par le partenaire d’implémentation et négocié lors de la phase de validation de la note méthodologique.   </w:t>
      </w:r>
    </w:p>
    <w:p w14:paraId="5F48917F"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 </w:t>
      </w:r>
    </w:p>
    <w:p w14:paraId="7E0296EA" w14:textId="6CBD45BD" w:rsidR="00933A43" w:rsidRPr="00933A43" w:rsidRDefault="00DE2205" w:rsidP="00933A43">
      <w:pPr>
        <w:numPr>
          <w:ilvl w:val="0"/>
          <w:numId w:val="46"/>
        </w:numPr>
        <w:spacing w:after="120" w:line="240" w:lineRule="auto"/>
        <w:rPr>
          <w:rFonts w:cstheme="minorHAnsi"/>
          <w:color w:val="548DD4" w:themeColor="text2" w:themeTint="99"/>
        </w:rPr>
      </w:pPr>
      <w:r w:rsidRPr="00A565CE">
        <w:rPr>
          <w:rFonts w:cstheme="minorHAnsi"/>
          <w:color w:val="548DD4" w:themeColor="text2" w:themeTint="99"/>
        </w:rPr>
        <w:t>Faciliter l</w:t>
      </w:r>
      <w:r w:rsidR="00933A43" w:rsidRPr="00933A43">
        <w:rPr>
          <w:rFonts w:cstheme="minorHAnsi"/>
          <w:color w:val="548DD4" w:themeColor="text2" w:themeTint="99"/>
        </w:rPr>
        <w:t>'accès à des services d’assistance de base. Le partenaire d’implémentation fournira des services d’assistance permettant aux migrants en situation de vulnérabilité d’avoir accès à des produits alimentaire et non alimentaire</w:t>
      </w:r>
      <w:r w:rsidR="00A208DB">
        <w:rPr>
          <w:rFonts w:cstheme="minorHAnsi"/>
          <w:color w:val="548DD4" w:themeColor="text2" w:themeTint="99"/>
        </w:rPr>
        <w:t xml:space="preserve">. </w:t>
      </w:r>
      <w:r w:rsidR="00933A43" w:rsidRPr="00933A43">
        <w:rPr>
          <w:rFonts w:cstheme="minorHAnsi"/>
          <w:color w:val="548DD4" w:themeColor="text2" w:themeTint="99"/>
        </w:rPr>
        <w:t>Il est demandé au partenaire d’être innovant dans l’approche</w:t>
      </w:r>
      <w:r w:rsidR="00A208DB">
        <w:rPr>
          <w:rFonts w:cstheme="minorHAnsi"/>
          <w:color w:val="548DD4" w:themeColor="text2" w:themeTint="99"/>
        </w:rPr>
        <w:t xml:space="preserve"> d’offrir l’aide humanitaire et de respecter les critères de la vulnérabilité de l’OIM</w:t>
      </w:r>
      <w:r w:rsidR="00933A43" w:rsidRPr="00933A43">
        <w:rPr>
          <w:rFonts w:cstheme="minorHAnsi"/>
          <w:color w:val="548DD4" w:themeColor="text2" w:themeTint="99"/>
        </w:rPr>
        <w:t>. L’indicateur cible sera proposé par le partenaire d’implémentation et négocié lors de la phase de validation de la note méthodologique. </w:t>
      </w:r>
    </w:p>
    <w:p w14:paraId="446490C9"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 </w:t>
      </w:r>
    </w:p>
    <w:p w14:paraId="61133992" w14:textId="64ECC0AD" w:rsidR="00933A43" w:rsidRDefault="00A208DB" w:rsidP="00933A43">
      <w:pPr>
        <w:numPr>
          <w:ilvl w:val="0"/>
          <w:numId w:val="47"/>
        </w:numPr>
        <w:spacing w:after="120" w:line="240" w:lineRule="auto"/>
        <w:rPr>
          <w:rFonts w:cstheme="minorHAnsi"/>
          <w:color w:val="548DD4" w:themeColor="text2" w:themeTint="99"/>
        </w:rPr>
      </w:pPr>
      <w:r>
        <w:rPr>
          <w:rFonts w:cstheme="minorHAnsi"/>
          <w:color w:val="548DD4" w:themeColor="text2" w:themeTint="99"/>
        </w:rPr>
        <w:t>Faciliter l</w:t>
      </w:r>
      <w:r w:rsidR="00933A43" w:rsidRPr="00933A43">
        <w:rPr>
          <w:rFonts w:cstheme="minorHAnsi"/>
          <w:color w:val="548DD4" w:themeColor="text2" w:themeTint="99"/>
        </w:rPr>
        <w:t>’accès à l’hébergement</w:t>
      </w:r>
      <w:r>
        <w:rPr>
          <w:rFonts w:cstheme="minorHAnsi"/>
          <w:color w:val="548DD4" w:themeColor="text2" w:themeTint="99"/>
        </w:rPr>
        <w:t xml:space="preserve"> des personnes migrantes vulnérables</w:t>
      </w:r>
      <w:r w:rsidR="00933A43" w:rsidRPr="00933A43">
        <w:rPr>
          <w:rFonts w:cstheme="minorHAnsi"/>
          <w:color w:val="548DD4" w:themeColor="text2" w:themeTint="99"/>
        </w:rPr>
        <w:t>. Le partenaire d’implémentation fournira des services d’hébergement d’urgence. Le partenaire d’implémentation proposera une méthodologie pour assurer ce service. L’OIM validera ou invalidera la méthodologie en fonction des lignes directrices liées à l’hébergement des migrants en situation de vulnérabilité développées par l’OIM Maroc. L’indicateur cible sera proposé par le partenaire d’implémentation et négocié lors de la phase de validation de la note méthodologique. </w:t>
      </w:r>
    </w:p>
    <w:p w14:paraId="01CA896D" w14:textId="77777777" w:rsidR="0095754C" w:rsidRDefault="0095754C" w:rsidP="0095754C">
      <w:pPr>
        <w:spacing w:after="120" w:line="240" w:lineRule="auto"/>
        <w:ind w:left="720"/>
        <w:rPr>
          <w:rFonts w:cstheme="minorHAnsi"/>
          <w:color w:val="548DD4" w:themeColor="text2" w:themeTint="99"/>
        </w:rPr>
      </w:pPr>
    </w:p>
    <w:p w14:paraId="236527CD" w14:textId="7B59BF88" w:rsidR="0095754C" w:rsidRPr="00933A43" w:rsidRDefault="0095754C" w:rsidP="00933A43">
      <w:pPr>
        <w:numPr>
          <w:ilvl w:val="0"/>
          <w:numId w:val="47"/>
        </w:numPr>
        <w:spacing w:after="120" w:line="240" w:lineRule="auto"/>
        <w:rPr>
          <w:rFonts w:cstheme="minorHAnsi"/>
          <w:color w:val="548DD4" w:themeColor="text2" w:themeTint="99"/>
        </w:rPr>
      </w:pPr>
      <w:r>
        <w:rPr>
          <w:rFonts w:cstheme="minorHAnsi"/>
          <w:color w:val="548DD4" w:themeColor="text2" w:themeTint="99"/>
        </w:rPr>
        <w:t xml:space="preserve">Faciliter l’accès des enfants et des jeunes à l’éducation et aux activités de loisirs. Le partenaire devra soutenir l’inclusion des enfants et de jeunes dans les établissements scolaires y compris les jardins d’enfants et les crèches en priorisant les établissements publics. </w:t>
      </w:r>
    </w:p>
    <w:p w14:paraId="39948BFA"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 </w:t>
      </w:r>
    </w:p>
    <w:p w14:paraId="12CACBEA" w14:textId="1FBDCA93" w:rsidR="00933A43" w:rsidRPr="00933A43" w:rsidRDefault="00CC255D" w:rsidP="00933A43">
      <w:pPr>
        <w:numPr>
          <w:ilvl w:val="0"/>
          <w:numId w:val="48"/>
        </w:numPr>
        <w:spacing w:after="120" w:line="240" w:lineRule="auto"/>
        <w:rPr>
          <w:rFonts w:cstheme="minorHAnsi"/>
          <w:color w:val="548DD4" w:themeColor="text2" w:themeTint="99"/>
        </w:rPr>
      </w:pPr>
      <w:r>
        <w:rPr>
          <w:rFonts w:cstheme="minorHAnsi"/>
          <w:color w:val="548DD4" w:themeColor="text2" w:themeTint="99"/>
        </w:rPr>
        <w:t>D’avoir une bonne connaissance du</w:t>
      </w:r>
      <w:r w:rsidR="00933A43" w:rsidRPr="00933A43">
        <w:rPr>
          <w:rFonts w:cstheme="minorHAnsi"/>
          <w:color w:val="548DD4" w:themeColor="text2" w:themeTint="99"/>
        </w:rPr>
        <w:t xml:space="preserve"> phénomène migratoire dans la région</w:t>
      </w:r>
      <w:r w:rsidR="00DB7492">
        <w:rPr>
          <w:rFonts w:cstheme="minorHAnsi"/>
          <w:color w:val="548DD4" w:themeColor="text2" w:themeTint="99"/>
        </w:rPr>
        <w:t xml:space="preserve"> et créer du réseautage avec les autorités locales et les acteurs institutionnels locaux en charge de la thématique migratoire</w:t>
      </w:r>
      <w:r w:rsidR="00933A43" w:rsidRPr="00933A43">
        <w:rPr>
          <w:rFonts w:cstheme="minorHAnsi"/>
          <w:color w:val="548DD4" w:themeColor="text2" w:themeTint="99"/>
        </w:rPr>
        <w:t>. Le partenaire d’implémentation devra assurer un diagnostic général de la situation des migrants en particulier ceux en situation de vulnérabilité rencontré</w:t>
      </w:r>
      <w:r w:rsidR="00DB7492">
        <w:rPr>
          <w:rFonts w:cstheme="minorHAnsi"/>
          <w:color w:val="548DD4" w:themeColor="text2" w:themeTint="99"/>
        </w:rPr>
        <w:t>s</w:t>
      </w:r>
      <w:r w:rsidR="00933A43" w:rsidRPr="00933A43">
        <w:rPr>
          <w:rFonts w:cstheme="minorHAnsi"/>
          <w:color w:val="548DD4" w:themeColor="text2" w:themeTint="99"/>
        </w:rPr>
        <w:t xml:space="preserve"> dans la région d’intervention. Le partenaire d’implémentation sera responsable de tenir à jour l’OIM sur tout événement particulier qui pourrait arriver dans la situation des migrants. Il sera aussi demandé au partenaire de mettre en place un mécanisme de communication entre lui et les bénéficiaires pour assurer une réponse d’assistance rapide et efficiente.  </w:t>
      </w:r>
    </w:p>
    <w:p w14:paraId="08FD9E89"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 </w:t>
      </w:r>
    </w:p>
    <w:p w14:paraId="04B7AF09"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L’organisation bénéficiaire devra adopter une approche intégrée et holistique et assurer l'accès aux services ci-dessus mentionnés, au travers de son personnel et/ou par référencement dans la mesure des possibilités existantes. </w:t>
      </w:r>
    </w:p>
    <w:p w14:paraId="5A305E32" w14:textId="4F11335B" w:rsidR="0034320B" w:rsidRPr="001160BD" w:rsidRDefault="00933A43" w:rsidP="0091364B">
      <w:pPr>
        <w:spacing w:after="120" w:line="240" w:lineRule="auto"/>
        <w:rPr>
          <w:rFonts w:cstheme="minorHAnsi"/>
        </w:rPr>
      </w:pPr>
      <w:r w:rsidRPr="00933A43">
        <w:rPr>
          <w:rFonts w:cstheme="minorHAnsi"/>
        </w:rPr>
        <w:lastRenderedPageBreak/>
        <w:t> </w:t>
      </w:r>
    </w:p>
    <w:p w14:paraId="211B272B" w14:textId="08A55CD0" w:rsidR="0024366C" w:rsidRPr="001160BD" w:rsidRDefault="00C529A8" w:rsidP="0091364B">
      <w:pPr>
        <w:tabs>
          <w:tab w:val="left" w:pos="840"/>
        </w:tabs>
        <w:spacing w:after="120" w:line="240" w:lineRule="auto"/>
        <w:rPr>
          <w:rFonts w:eastAsia="Arial" w:cstheme="minorHAnsi"/>
        </w:rPr>
      </w:pPr>
      <w:r w:rsidRPr="001160BD">
        <w:t>7</w:t>
      </w:r>
      <w:r w:rsidR="009A6469">
        <w:t xml:space="preserve">           </w:t>
      </w:r>
      <w:r w:rsidRPr="001160BD">
        <w:rPr>
          <w:b/>
          <w:i/>
        </w:rPr>
        <w:t>Budget indicatif</w:t>
      </w:r>
    </w:p>
    <w:p w14:paraId="2560D8FC" w14:textId="38EE200C" w:rsidR="004E434E" w:rsidRPr="009A6469" w:rsidRDefault="00D00051" w:rsidP="009A6469">
      <w:pPr>
        <w:tabs>
          <w:tab w:val="left" w:pos="810"/>
        </w:tabs>
        <w:spacing w:after="120" w:line="240" w:lineRule="auto"/>
        <w:rPr>
          <w:rFonts w:eastAsia="Arial" w:cstheme="minorHAnsi"/>
          <w:i/>
          <w:iCs/>
          <w:color w:val="4F81BD" w:themeColor="accent1"/>
          <w:position w:val="-1"/>
        </w:rPr>
      </w:pPr>
      <w:r w:rsidRPr="001160BD">
        <w:rPr>
          <w:i/>
          <w:color w:val="4F81BD" w:themeColor="accent1"/>
        </w:rPr>
        <w:tab/>
      </w:r>
      <w:r w:rsidR="00BB17BA">
        <w:rPr>
          <w:i/>
          <w:color w:val="4F81BD" w:themeColor="accent1"/>
        </w:rPr>
        <w:t>100.000 euros</w:t>
      </w:r>
    </w:p>
    <w:p w14:paraId="2BE22055" w14:textId="1D6F5716" w:rsidR="0024366C" w:rsidRPr="001160BD" w:rsidRDefault="00C529A8" w:rsidP="0091364B">
      <w:pPr>
        <w:tabs>
          <w:tab w:val="left" w:pos="840"/>
        </w:tabs>
        <w:spacing w:after="120" w:line="240" w:lineRule="auto"/>
        <w:rPr>
          <w:rFonts w:eastAsia="Arial" w:cstheme="minorHAnsi"/>
          <w:b/>
          <w:bCs/>
          <w:i/>
        </w:rPr>
      </w:pPr>
      <w:r w:rsidRPr="001160BD">
        <w:t>8</w:t>
      </w:r>
      <w:r w:rsidR="009A6469">
        <w:t xml:space="preserve">          </w:t>
      </w:r>
      <w:r w:rsidRPr="001160BD">
        <w:rPr>
          <w:b/>
          <w:i/>
        </w:rPr>
        <w:t>Autres informations</w:t>
      </w:r>
    </w:p>
    <w:p w14:paraId="5F174515" w14:textId="77777777" w:rsidR="00146B6E" w:rsidRDefault="00146B6E" w:rsidP="0091364B">
      <w:pPr>
        <w:tabs>
          <w:tab w:val="left" w:pos="840"/>
        </w:tabs>
        <w:spacing w:after="120" w:line="240" w:lineRule="auto"/>
        <w:rPr>
          <w:rFonts w:eastAsia="Arial" w:cstheme="minorHAnsi"/>
          <w:sz w:val="20"/>
          <w:szCs w:val="20"/>
        </w:rPr>
      </w:pPr>
    </w:p>
    <w:p w14:paraId="5A571999" w14:textId="77777777" w:rsidR="009A6469" w:rsidRPr="00675063" w:rsidRDefault="009A6469" w:rsidP="0091364B">
      <w:pPr>
        <w:tabs>
          <w:tab w:val="left" w:pos="840"/>
        </w:tabs>
        <w:spacing w:after="120" w:line="240" w:lineRule="auto"/>
        <w:rPr>
          <w:rFonts w:eastAsia="Arial" w:cstheme="minorHAnsi"/>
          <w:sz w:val="20"/>
          <w:szCs w:val="20"/>
        </w:rPr>
      </w:pPr>
    </w:p>
    <w:p w14:paraId="230C4D35" w14:textId="0B68EA67" w:rsidR="0024366C" w:rsidRPr="00B50929" w:rsidRDefault="00C529A8" w:rsidP="0091364B">
      <w:pPr>
        <w:tabs>
          <w:tab w:val="left" w:pos="840"/>
        </w:tabs>
        <w:spacing w:after="120" w:line="240" w:lineRule="auto"/>
        <w:rPr>
          <w:rFonts w:eastAsia="Arial" w:cstheme="minorHAnsi"/>
        </w:rPr>
      </w:pPr>
      <w:r>
        <w:t>9</w:t>
      </w:r>
      <w:r>
        <w:tab/>
      </w:r>
      <w:r>
        <w:rPr>
          <w:b/>
          <w:i/>
        </w:rPr>
        <w:t xml:space="preserve">Critères de sélection </w:t>
      </w:r>
    </w:p>
    <w:p w14:paraId="29FAA17A" w14:textId="77777777" w:rsidR="0024366C" w:rsidRPr="00675063" w:rsidRDefault="0024366C" w:rsidP="0091364B">
      <w:pPr>
        <w:spacing w:after="120" w:line="240" w:lineRule="auto"/>
        <w:rPr>
          <w:rFonts w:cstheme="minorHAnsi"/>
          <w:sz w:val="3"/>
          <w:szCs w:val="3"/>
        </w:rPr>
      </w:pPr>
    </w:p>
    <w:tbl>
      <w:tblPr>
        <w:tblW w:w="10523" w:type="dxa"/>
        <w:tblInd w:w="267" w:type="dxa"/>
        <w:tblLayout w:type="fixed"/>
        <w:tblCellMar>
          <w:left w:w="0" w:type="dxa"/>
          <w:right w:w="0" w:type="dxa"/>
        </w:tblCellMar>
        <w:tblLook w:val="01E0" w:firstRow="1" w:lastRow="1" w:firstColumn="1" w:lastColumn="1" w:noHBand="0" w:noVBand="0"/>
      </w:tblPr>
      <w:tblGrid>
        <w:gridCol w:w="1431"/>
        <w:gridCol w:w="7859"/>
        <w:gridCol w:w="1233"/>
      </w:tblGrid>
      <w:tr w:rsidR="0024366C" w:rsidRPr="00D51E75" w14:paraId="23AF61D1" w14:textId="77777777" w:rsidTr="00E950BC">
        <w:trPr>
          <w:trHeight w:hRule="exact" w:val="354"/>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F119A24" w14:textId="3055E622" w:rsidR="0024366C" w:rsidRPr="00D51E75" w:rsidRDefault="00B563CF" w:rsidP="0091364B">
            <w:pPr>
              <w:spacing w:after="120" w:line="240" w:lineRule="auto"/>
              <w:rPr>
                <w:rFonts w:eastAsia="Arial" w:cstheme="minorHAnsi"/>
                <w:b/>
                <w:bCs/>
              </w:rPr>
            </w:pPr>
            <w:r>
              <w:rPr>
                <w:b/>
                <w:color w:val="FFFFFF"/>
              </w:rPr>
              <w:t>Libellé</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153223C" w14:textId="77777777" w:rsidR="0024366C" w:rsidRPr="00D51E75" w:rsidRDefault="00C529A8" w:rsidP="0091364B">
            <w:pPr>
              <w:spacing w:after="120" w:line="240" w:lineRule="auto"/>
              <w:rPr>
                <w:rFonts w:eastAsia="Arial" w:cstheme="minorHAnsi"/>
                <w:b/>
                <w:bCs/>
              </w:rPr>
            </w:pPr>
            <w:r>
              <w:rPr>
                <w:b/>
                <w:color w:val="FFFFFF"/>
              </w:rPr>
              <w:t>Description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D551264" w14:textId="77777777" w:rsidR="0024366C" w:rsidRPr="00D51E75" w:rsidRDefault="00C529A8" w:rsidP="0091364B">
            <w:pPr>
              <w:spacing w:after="120" w:line="240" w:lineRule="auto"/>
              <w:rPr>
                <w:rFonts w:eastAsia="Arial" w:cstheme="minorHAnsi"/>
                <w:b/>
                <w:bCs/>
              </w:rPr>
            </w:pPr>
            <w:r>
              <w:rPr>
                <w:b/>
                <w:color w:val="FFFFFF"/>
              </w:rPr>
              <w:t>Pondération</w:t>
            </w:r>
          </w:p>
        </w:tc>
      </w:tr>
      <w:tr w:rsidR="00780E9E" w:rsidRPr="00675063" w14:paraId="451568AD" w14:textId="77777777" w:rsidTr="00E950BC">
        <w:trPr>
          <w:trHeight w:hRule="exact" w:val="3252"/>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486073" w14:textId="77777777" w:rsidR="00780E9E" w:rsidRPr="00631C80" w:rsidRDefault="00780E9E" w:rsidP="7DD363F7">
            <w:pPr>
              <w:spacing w:before="10" w:after="0" w:line="100" w:lineRule="exact"/>
              <w:rPr>
                <w:rFonts w:eastAsia="Arial"/>
                <w:sz w:val="20"/>
                <w:szCs w:val="20"/>
              </w:rPr>
            </w:pPr>
          </w:p>
          <w:p w14:paraId="25DC23E0" w14:textId="430070A1" w:rsidR="00780E9E" w:rsidRPr="00631C80" w:rsidRDefault="00C87B39" w:rsidP="7DD363F7">
            <w:pPr>
              <w:spacing w:after="120" w:line="240" w:lineRule="auto"/>
              <w:rPr>
                <w:rFonts w:eastAsia="Arial"/>
                <w:sz w:val="20"/>
                <w:szCs w:val="20"/>
              </w:rPr>
            </w:pPr>
            <w:r>
              <w:rPr>
                <w:sz w:val="20"/>
              </w:rPr>
              <w:t xml:space="preserve">Importance </w:t>
            </w:r>
            <w:r w:rsidR="00780E9E">
              <w:rPr>
                <w:sz w:val="20"/>
              </w:rPr>
              <w:t xml:space="preserve">de la proposition </w:t>
            </w:r>
            <w:r>
              <w:rPr>
                <w:sz w:val="20"/>
              </w:rPr>
              <w:t xml:space="preserve">en vue d’atteindre les </w:t>
            </w:r>
            <w:r w:rsidR="00780E9E">
              <w:rPr>
                <w:sz w:val="20"/>
              </w:rPr>
              <w:t>résultats escomptés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ADEA1D" w14:textId="758D7988" w:rsidR="00780E9E" w:rsidRPr="00AB4424" w:rsidRDefault="00BB17BA" w:rsidP="00D51E75">
            <w:pPr>
              <w:pStyle w:val="Paragraphedeliste"/>
              <w:numPr>
                <w:ilvl w:val="0"/>
                <w:numId w:val="33"/>
              </w:numPr>
              <w:spacing w:after="120" w:line="240" w:lineRule="auto"/>
              <w:ind w:left="354" w:hanging="270"/>
              <w:rPr>
                <w:rFonts w:eastAsia="Arial"/>
                <w:sz w:val="20"/>
                <w:szCs w:val="20"/>
              </w:rPr>
            </w:pPr>
            <w:r>
              <w:rPr>
                <w:sz w:val="20"/>
              </w:rPr>
              <w:t>Clarté</w:t>
            </w:r>
            <w:r w:rsidR="00491C82">
              <w:rPr>
                <w:sz w:val="20"/>
              </w:rPr>
              <w:t xml:space="preserve"> </w:t>
            </w:r>
            <w:r w:rsidR="00780E9E">
              <w:rPr>
                <w:sz w:val="20"/>
              </w:rPr>
              <w:t xml:space="preserve">de la proposition </w:t>
            </w:r>
            <w:r w:rsidR="00491C82">
              <w:rPr>
                <w:sz w:val="20"/>
              </w:rPr>
              <w:t>en vue d’atteindre l</w:t>
            </w:r>
            <w:r w:rsidR="00780E9E">
              <w:rPr>
                <w:sz w:val="20"/>
              </w:rPr>
              <w:t>es résultats escomptés</w:t>
            </w:r>
            <w:r w:rsidR="00BA0143">
              <w:rPr>
                <w:sz w:val="20"/>
              </w:rPr>
              <w:t> </w:t>
            </w:r>
            <w:r w:rsidR="007B00C1">
              <w:rPr>
                <w:sz w:val="20"/>
              </w:rPr>
              <w:t>;</w:t>
            </w:r>
          </w:p>
          <w:p w14:paraId="75A4E770" w14:textId="0373813C" w:rsidR="00780E9E" w:rsidRPr="00AB4424" w:rsidRDefault="006B666F" w:rsidP="00D51E75">
            <w:pPr>
              <w:pStyle w:val="Paragraphedeliste"/>
              <w:numPr>
                <w:ilvl w:val="0"/>
                <w:numId w:val="33"/>
              </w:numPr>
              <w:spacing w:after="120" w:line="240" w:lineRule="auto"/>
              <w:ind w:left="354" w:hanging="270"/>
              <w:rPr>
                <w:rFonts w:eastAsia="Arial"/>
                <w:sz w:val="20"/>
                <w:szCs w:val="20"/>
              </w:rPr>
            </w:pPr>
            <w:r>
              <w:rPr>
                <w:sz w:val="20"/>
              </w:rPr>
              <w:t>Expertise en matière de</w:t>
            </w:r>
            <w:r w:rsidR="00780E9E">
              <w:rPr>
                <w:sz w:val="20"/>
              </w:rPr>
              <w:t xml:space="preserve"> budgétisation, </w:t>
            </w:r>
            <w:r>
              <w:rPr>
                <w:sz w:val="20"/>
              </w:rPr>
              <w:t xml:space="preserve">de </w:t>
            </w:r>
            <w:r w:rsidR="00780E9E">
              <w:rPr>
                <w:sz w:val="20"/>
              </w:rPr>
              <w:t xml:space="preserve">communication, </w:t>
            </w:r>
            <w:r>
              <w:rPr>
                <w:sz w:val="20"/>
              </w:rPr>
              <w:t xml:space="preserve">de </w:t>
            </w:r>
            <w:r w:rsidR="00780E9E">
              <w:rPr>
                <w:sz w:val="20"/>
              </w:rPr>
              <w:t xml:space="preserve">négociation et </w:t>
            </w:r>
            <w:r>
              <w:rPr>
                <w:sz w:val="20"/>
              </w:rPr>
              <w:t xml:space="preserve">de </w:t>
            </w:r>
            <w:r w:rsidR="00780E9E">
              <w:rPr>
                <w:sz w:val="20"/>
              </w:rPr>
              <w:t>participation</w:t>
            </w:r>
            <w:r w:rsidR="00BA0143">
              <w:rPr>
                <w:sz w:val="20"/>
              </w:rPr>
              <w:t> </w:t>
            </w:r>
            <w:r w:rsidR="007B00C1">
              <w:rPr>
                <w:sz w:val="20"/>
              </w:rPr>
              <w:t>;</w:t>
            </w:r>
          </w:p>
          <w:p w14:paraId="256FD30B" w14:textId="6D4E6EA7" w:rsidR="00780E9E" w:rsidRPr="00AB4424" w:rsidRDefault="00780E9E" w:rsidP="00D51E75">
            <w:pPr>
              <w:pStyle w:val="Paragraphedeliste"/>
              <w:numPr>
                <w:ilvl w:val="0"/>
                <w:numId w:val="33"/>
              </w:numPr>
              <w:spacing w:after="120" w:line="240" w:lineRule="auto"/>
              <w:ind w:left="354" w:hanging="270"/>
              <w:rPr>
                <w:rFonts w:eastAsia="Arial"/>
                <w:sz w:val="20"/>
                <w:szCs w:val="20"/>
              </w:rPr>
            </w:pPr>
            <w:r>
              <w:rPr>
                <w:sz w:val="20"/>
              </w:rPr>
              <w:t xml:space="preserve">Expertise et expérience en matière d’élaboration et d’exécution de programmes de </w:t>
            </w:r>
            <w:r w:rsidR="004A3B7C">
              <w:rPr>
                <w:sz w:val="20"/>
              </w:rPr>
              <w:t>d’assistance et protection et inclusion des migrants en situation de vulnérabilité</w:t>
            </w:r>
          </w:p>
          <w:p w14:paraId="2777DC9B" w14:textId="0FBEB93F" w:rsidR="00780E9E" w:rsidRPr="00AB4424" w:rsidRDefault="00780E9E" w:rsidP="00D51E75">
            <w:pPr>
              <w:pStyle w:val="Paragraphedeliste"/>
              <w:numPr>
                <w:ilvl w:val="0"/>
                <w:numId w:val="33"/>
              </w:numPr>
              <w:spacing w:after="120" w:line="240" w:lineRule="auto"/>
              <w:ind w:left="354" w:hanging="270"/>
              <w:rPr>
                <w:rFonts w:eastAsia="Arial"/>
                <w:sz w:val="20"/>
                <w:szCs w:val="20"/>
              </w:rPr>
            </w:pPr>
            <w:r>
              <w:rPr>
                <w:sz w:val="20"/>
              </w:rPr>
              <w:t xml:space="preserve">Adéquation et clarté du budget proposé (y compris la contribution du partenaire potentiel) </w:t>
            </w:r>
          </w:p>
          <w:p w14:paraId="453ADF1F" w14:textId="3097C2AC" w:rsidR="00780E9E" w:rsidRPr="00023A28" w:rsidRDefault="00780E9E" w:rsidP="00030E46">
            <w:pPr>
              <w:pStyle w:val="Paragraphedeliste"/>
              <w:numPr>
                <w:ilvl w:val="0"/>
                <w:numId w:val="33"/>
              </w:numPr>
              <w:spacing w:after="120" w:line="240" w:lineRule="auto"/>
              <w:ind w:left="354" w:hanging="270"/>
              <w:rPr>
                <w:rFonts w:eastAsia="Arial"/>
                <w:sz w:val="20"/>
                <w:szCs w:val="20"/>
              </w:rPr>
            </w:pPr>
            <w:r>
              <w:rPr>
                <w:sz w:val="20"/>
              </w:rPr>
              <w:t xml:space="preserve">Expertise et expérience techniques pertinentes </w:t>
            </w:r>
            <w:r w:rsidR="003C339C">
              <w:rPr>
                <w:sz w:val="20"/>
              </w:rPr>
              <w:t xml:space="preserve">en matière </w:t>
            </w:r>
            <w:r>
              <w:rPr>
                <w:sz w:val="20"/>
              </w:rPr>
              <w:t>de collaboration avec un éventail de parties prenantes aux niveaux national et local aux fins d</w:t>
            </w:r>
            <w:r w:rsidR="00913AA7">
              <w:rPr>
                <w:sz w:val="20"/>
              </w:rPr>
              <w:t>e l</w:t>
            </w:r>
            <w:r>
              <w:rPr>
                <w:sz w:val="20"/>
              </w:rPr>
              <w:t xml:space="preserve">’adoption d’une approche intersectorielle tenant compte des </w:t>
            </w:r>
            <w:r w:rsidR="00BB17BA">
              <w:rPr>
                <w:sz w:val="20"/>
              </w:rPr>
              <w:t>populations migrantes</w:t>
            </w:r>
            <w:r w:rsidR="00BA0143">
              <w:rPr>
                <w:sz w:val="20"/>
              </w:rPr>
              <w:t> </w:t>
            </w:r>
            <w:r w:rsidR="003C339C">
              <w:rPr>
                <w:sz w:val="20"/>
              </w:rPr>
              <w:t>;</w:t>
            </w:r>
          </w:p>
          <w:p w14:paraId="377D57F4" w14:textId="55761FD7" w:rsidR="00780E9E" w:rsidRPr="00023A28" w:rsidRDefault="7CF519B1" w:rsidP="7DD363F7">
            <w:pPr>
              <w:pStyle w:val="Paragraphedeliste"/>
              <w:numPr>
                <w:ilvl w:val="0"/>
                <w:numId w:val="33"/>
              </w:numPr>
              <w:spacing w:after="120" w:line="240" w:lineRule="auto"/>
              <w:ind w:left="354" w:hanging="270"/>
              <w:rPr>
                <w:rFonts w:eastAsia="Arial"/>
                <w:sz w:val="20"/>
                <w:szCs w:val="20"/>
              </w:rPr>
            </w:pPr>
            <w:r w:rsidRPr="00023A28">
              <w:rPr>
                <w:sz w:val="20"/>
              </w:rPr>
              <w:t xml:space="preserve">Expérience </w:t>
            </w:r>
            <w:r w:rsidR="00582129">
              <w:rPr>
                <w:sz w:val="20"/>
              </w:rPr>
              <w:t>de l’application des</w:t>
            </w:r>
            <w:r w:rsidRPr="00023A28">
              <w:rPr>
                <w:sz w:val="20"/>
              </w:rPr>
              <w:t xml:space="preserve"> principes </w:t>
            </w:r>
            <w:r w:rsidR="00582129">
              <w:rPr>
                <w:sz w:val="20"/>
              </w:rPr>
              <w:t>relatifs aux</w:t>
            </w:r>
            <w:r w:rsidRPr="00023A28">
              <w:rPr>
                <w:sz w:val="20"/>
              </w:rPr>
              <w:t xml:space="preserve"> droits, </w:t>
            </w:r>
            <w:r w:rsidR="00582129">
              <w:rPr>
                <w:sz w:val="20"/>
              </w:rPr>
              <w:t>tels que</w:t>
            </w:r>
            <w:r w:rsidR="00582129" w:rsidRPr="00023A28">
              <w:rPr>
                <w:sz w:val="20"/>
              </w:rPr>
              <w:t xml:space="preserve"> </w:t>
            </w:r>
            <w:r w:rsidRPr="00023A28">
              <w:rPr>
                <w:sz w:val="20"/>
              </w:rPr>
              <w:t>l</w:t>
            </w:r>
            <w:r w:rsidR="007D6B5E">
              <w:rPr>
                <w:sz w:val="20"/>
              </w:rPr>
              <w:t>’</w:t>
            </w:r>
            <w:r w:rsidRPr="00023A28">
              <w:rPr>
                <w:sz w:val="20"/>
              </w:rPr>
              <w:t>inclusion, l’égalité, la responsabilité, la participation et l’universalité.</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BCE4DC" w14:textId="77777777" w:rsidR="00780E9E" w:rsidRDefault="00D00051" w:rsidP="00780E9E">
            <w:pPr>
              <w:spacing w:after="120" w:line="240" w:lineRule="auto"/>
              <w:rPr>
                <w:rFonts w:eastAsia="Arial" w:cstheme="minorHAnsi"/>
                <w:sz w:val="20"/>
                <w:szCs w:val="20"/>
              </w:rPr>
            </w:pPr>
            <w:r>
              <w:rPr>
                <w:sz w:val="20"/>
              </w:rPr>
              <w:t>60</w:t>
            </w:r>
          </w:p>
          <w:p w14:paraId="00F6662F" w14:textId="77777777" w:rsidR="00631C80" w:rsidRDefault="00631C80" w:rsidP="00780E9E">
            <w:pPr>
              <w:spacing w:after="120" w:line="240" w:lineRule="auto"/>
              <w:rPr>
                <w:rFonts w:eastAsia="Arial" w:cstheme="minorHAnsi"/>
                <w:sz w:val="20"/>
                <w:szCs w:val="20"/>
              </w:rPr>
            </w:pPr>
          </w:p>
          <w:p w14:paraId="214C512B" w14:textId="77777777" w:rsidR="00631C80" w:rsidRDefault="00631C80" w:rsidP="00780E9E">
            <w:pPr>
              <w:spacing w:after="120" w:line="240" w:lineRule="auto"/>
              <w:rPr>
                <w:rFonts w:eastAsia="Arial" w:cstheme="minorHAnsi"/>
                <w:sz w:val="20"/>
                <w:szCs w:val="20"/>
              </w:rPr>
            </w:pPr>
          </w:p>
          <w:p w14:paraId="389298C5" w14:textId="77777777" w:rsidR="00631C80" w:rsidRDefault="00631C80" w:rsidP="00780E9E">
            <w:pPr>
              <w:spacing w:after="120" w:line="240" w:lineRule="auto"/>
              <w:rPr>
                <w:rFonts w:eastAsia="Arial" w:cstheme="minorHAnsi"/>
                <w:sz w:val="20"/>
                <w:szCs w:val="20"/>
              </w:rPr>
            </w:pPr>
          </w:p>
          <w:p w14:paraId="50BFB46B" w14:textId="77777777" w:rsidR="00631C80" w:rsidRDefault="00631C80" w:rsidP="00780E9E">
            <w:pPr>
              <w:spacing w:after="120" w:line="240" w:lineRule="auto"/>
              <w:rPr>
                <w:rFonts w:eastAsia="Arial" w:cstheme="minorHAnsi"/>
                <w:sz w:val="20"/>
                <w:szCs w:val="20"/>
              </w:rPr>
            </w:pPr>
          </w:p>
          <w:p w14:paraId="7BD6608A" w14:textId="77777777" w:rsidR="00631C80" w:rsidRDefault="00631C80" w:rsidP="00780E9E">
            <w:pPr>
              <w:spacing w:after="120" w:line="240" w:lineRule="auto"/>
              <w:rPr>
                <w:rFonts w:eastAsia="Arial" w:cstheme="minorHAnsi"/>
                <w:sz w:val="20"/>
                <w:szCs w:val="20"/>
              </w:rPr>
            </w:pPr>
          </w:p>
          <w:p w14:paraId="16A607A1" w14:textId="77777777" w:rsidR="00631C80" w:rsidRDefault="00631C80" w:rsidP="00780E9E">
            <w:pPr>
              <w:spacing w:after="120" w:line="240" w:lineRule="auto"/>
              <w:rPr>
                <w:rFonts w:eastAsia="Arial" w:cstheme="minorHAnsi"/>
                <w:sz w:val="20"/>
                <w:szCs w:val="20"/>
              </w:rPr>
            </w:pPr>
          </w:p>
          <w:p w14:paraId="0F18CA4B" w14:textId="6A429048" w:rsidR="00631C80" w:rsidRPr="00631C80" w:rsidRDefault="00631C80" w:rsidP="00780E9E">
            <w:pPr>
              <w:spacing w:after="120" w:line="240" w:lineRule="auto"/>
              <w:rPr>
                <w:rFonts w:eastAsia="Arial" w:cstheme="minorHAnsi"/>
                <w:sz w:val="20"/>
                <w:szCs w:val="20"/>
              </w:rPr>
            </w:pPr>
          </w:p>
        </w:tc>
      </w:tr>
      <w:tr w:rsidR="00780E9E" w:rsidRPr="00675063" w14:paraId="2DFA0AAF" w14:textId="77777777" w:rsidTr="004A3B7C">
        <w:trPr>
          <w:trHeight w:hRule="exact" w:val="1791"/>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BC5D9" w14:textId="38D30B4D" w:rsidR="00780E9E" w:rsidRPr="00631C80" w:rsidRDefault="00780E9E" w:rsidP="00780E9E">
            <w:pPr>
              <w:spacing w:after="120" w:line="240" w:lineRule="auto"/>
              <w:rPr>
                <w:rFonts w:eastAsia="Arial" w:cstheme="minorHAnsi"/>
                <w:sz w:val="20"/>
                <w:szCs w:val="20"/>
              </w:rPr>
            </w:pPr>
            <w:r>
              <w:rPr>
                <w:sz w:val="20"/>
              </w:rPr>
              <w:t>Viabilité de l</w:t>
            </w:r>
            <w:r w:rsidR="007D6B5E">
              <w:rPr>
                <w:sz w:val="20"/>
              </w:rPr>
              <w:t>’</w:t>
            </w:r>
            <w:r>
              <w:rPr>
                <w:sz w:val="20"/>
              </w:rPr>
              <w:t>intervention</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C35C07" w14:textId="6840C156" w:rsidR="00AB4424" w:rsidRPr="00AB4424" w:rsidRDefault="00780E9E" w:rsidP="00D51E75">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en matière de partenariat avec des institutions clés œuvrant dans le domaine de la </w:t>
            </w:r>
            <w:r w:rsidR="004A3B7C">
              <w:rPr>
                <w:sz w:val="20"/>
              </w:rPr>
              <w:t>protection et de l’intégration des populations migrantes</w:t>
            </w:r>
            <w:r w:rsidR="00BA0143">
              <w:rPr>
                <w:sz w:val="20"/>
              </w:rPr>
              <w:t> </w:t>
            </w:r>
            <w:r w:rsidR="007B00C1">
              <w:rPr>
                <w:sz w:val="20"/>
              </w:rPr>
              <w:t>;</w:t>
            </w:r>
            <w:r>
              <w:rPr>
                <w:sz w:val="20"/>
              </w:rPr>
              <w:t xml:space="preserve"> </w:t>
            </w:r>
          </w:p>
          <w:p w14:paraId="70B4A7CD" w14:textId="77777777" w:rsidR="00780E9E" w:rsidRPr="004A3B7C" w:rsidRDefault="00780E9E" w:rsidP="00D51E75">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présence et relations avec la </w:t>
            </w:r>
            <w:r w:rsidR="0093615E">
              <w:rPr>
                <w:sz w:val="20"/>
              </w:rPr>
              <w:t xml:space="preserve">communauté </w:t>
            </w:r>
            <w:r>
              <w:rPr>
                <w:sz w:val="20"/>
              </w:rPr>
              <w:t>aux niveaux national et local</w:t>
            </w:r>
            <w:r w:rsidR="00BA0143">
              <w:rPr>
                <w:sz w:val="20"/>
              </w:rPr>
              <w:t> </w:t>
            </w:r>
            <w:r>
              <w:rPr>
                <w:sz w:val="20"/>
              </w:rPr>
              <w:t xml:space="preserve">; </w:t>
            </w:r>
            <w:r w:rsidR="00023A28">
              <w:rPr>
                <w:sz w:val="20"/>
              </w:rPr>
              <w:t>c</w:t>
            </w:r>
            <w:r>
              <w:rPr>
                <w:sz w:val="20"/>
              </w:rPr>
              <w:t>apacités de gestion</w:t>
            </w:r>
            <w:r w:rsidR="00BA0143">
              <w:rPr>
                <w:sz w:val="20"/>
              </w:rPr>
              <w:t> </w:t>
            </w:r>
            <w:r>
              <w:rPr>
                <w:sz w:val="20"/>
              </w:rPr>
              <w:t>; viabilité de l’intervention</w:t>
            </w:r>
            <w:r w:rsidR="00023A28">
              <w:rPr>
                <w:sz w:val="20"/>
              </w:rPr>
              <w:t>.</w:t>
            </w:r>
          </w:p>
          <w:p w14:paraId="0AA1F9DD" w14:textId="7EB1C58D" w:rsidR="004A3B7C" w:rsidRPr="004A3B7C" w:rsidRDefault="004A3B7C" w:rsidP="004A3B7C">
            <w:pPr>
              <w:pStyle w:val="Paragraphedeliste"/>
              <w:numPr>
                <w:ilvl w:val="0"/>
                <w:numId w:val="32"/>
              </w:numPr>
              <w:spacing w:after="120" w:line="240" w:lineRule="auto"/>
              <w:ind w:left="354" w:hanging="270"/>
              <w:rPr>
                <w:rFonts w:eastAsia="Arial" w:cstheme="minorHAnsi"/>
                <w:sz w:val="20"/>
                <w:szCs w:val="20"/>
              </w:rPr>
            </w:pPr>
            <w:r>
              <w:rPr>
                <w:sz w:val="20"/>
              </w:rPr>
              <w:t>Connaissance et expérience de travail avec les communautés migrantes dans les régions cible de l’intervention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9AF61" w14:textId="3923DC46" w:rsidR="00780E9E" w:rsidRPr="00631C80" w:rsidRDefault="00D00051" w:rsidP="00780E9E">
            <w:pPr>
              <w:spacing w:after="120" w:line="240" w:lineRule="auto"/>
              <w:rPr>
                <w:rFonts w:eastAsia="Arial" w:cstheme="minorHAnsi"/>
                <w:sz w:val="20"/>
                <w:szCs w:val="20"/>
              </w:rPr>
            </w:pPr>
            <w:r>
              <w:rPr>
                <w:sz w:val="20"/>
              </w:rPr>
              <w:t>20</w:t>
            </w:r>
          </w:p>
        </w:tc>
      </w:tr>
      <w:tr w:rsidR="00780E9E" w:rsidRPr="00675063" w14:paraId="6B3F18C6" w14:textId="77777777" w:rsidTr="00E950BC">
        <w:trPr>
          <w:trHeight w:hRule="exact" w:val="1526"/>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78AB5F" w14:textId="77777777" w:rsidR="00780E9E" w:rsidRPr="00631C80" w:rsidRDefault="00780E9E" w:rsidP="00780E9E">
            <w:pPr>
              <w:spacing w:before="10" w:after="0" w:line="100" w:lineRule="exact"/>
              <w:rPr>
                <w:rFonts w:cstheme="minorHAnsi"/>
                <w:sz w:val="20"/>
                <w:szCs w:val="20"/>
              </w:rPr>
            </w:pPr>
          </w:p>
          <w:p w14:paraId="51C4D1C0" w14:textId="77777777" w:rsidR="00780E9E" w:rsidRPr="00631C80" w:rsidRDefault="00780E9E" w:rsidP="00780E9E">
            <w:pPr>
              <w:spacing w:after="120" w:line="240" w:lineRule="auto"/>
              <w:rPr>
                <w:rFonts w:eastAsia="Arial" w:cstheme="minorHAnsi"/>
                <w:sz w:val="20"/>
                <w:szCs w:val="20"/>
              </w:rPr>
            </w:pPr>
            <w:r>
              <w:rPr>
                <w:sz w:val="20"/>
              </w:rPr>
              <w:t>Autres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10E718" w14:textId="20E641B0"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Potentiel de reproduction et d’application à plus grande échelle</w:t>
            </w:r>
            <w:r w:rsidR="00BA0143">
              <w:rPr>
                <w:sz w:val="20"/>
                <w:szCs w:val="20"/>
              </w:rPr>
              <w:t> </w:t>
            </w:r>
            <w:r w:rsidR="00C90D56">
              <w:rPr>
                <w:sz w:val="20"/>
                <w:szCs w:val="20"/>
              </w:rPr>
              <w:t>;</w:t>
            </w:r>
          </w:p>
          <w:p w14:paraId="46EA9F9A" w14:textId="1AE5F624"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Capacité de </w:t>
            </w:r>
            <w:r w:rsidR="00C90D56">
              <w:rPr>
                <w:sz w:val="20"/>
                <w:szCs w:val="20"/>
              </w:rPr>
              <w:t>prise en considération systématique d</w:t>
            </w:r>
            <w:r w:rsidRPr="00023A28">
              <w:rPr>
                <w:sz w:val="20"/>
                <w:szCs w:val="20"/>
              </w:rPr>
              <w:t xml:space="preserve">es questions de genre dans le cadre de </w:t>
            </w:r>
            <w:r w:rsidR="00C90D56">
              <w:rPr>
                <w:sz w:val="20"/>
                <w:szCs w:val="20"/>
              </w:rPr>
              <w:t xml:space="preserve">la mise en œuvre </w:t>
            </w:r>
            <w:r w:rsidRPr="00023A28">
              <w:rPr>
                <w:sz w:val="20"/>
                <w:szCs w:val="20"/>
              </w:rPr>
              <w:t>des programme</w:t>
            </w:r>
            <w:r w:rsidR="00023A28">
              <w:rPr>
                <w:sz w:val="20"/>
                <w:szCs w:val="20"/>
              </w:rPr>
              <w:t>s</w:t>
            </w:r>
            <w:r w:rsidR="00BA0143">
              <w:rPr>
                <w:sz w:val="20"/>
                <w:szCs w:val="20"/>
              </w:rPr>
              <w:t> </w:t>
            </w:r>
            <w:r w:rsidR="00C90D56">
              <w:rPr>
                <w:sz w:val="20"/>
                <w:szCs w:val="20"/>
              </w:rPr>
              <w:t>;</w:t>
            </w:r>
          </w:p>
          <w:p w14:paraId="4492AE56" w14:textId="13BB05DC" w:rsidR="00780E9E"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Approche novatrice</w:t>
            </w:r>
            <w:r w:rsidR="00BA0143">
              <w:rPr>
                <w:sz w:val="20"/>
                <w:szCs w:val="20"/>
              </w:rPr>
              <w:t> </w:t>
            </w:r>
            <w:r w:rsidR="007B00C1">
              <w:rPr>
                <w:sz w:val="20"/>
                <w:szCs w:val="20"/>
              </w:rPr>
              <w:t>;</w:t>
            </w:r>
          </w:p>
          <w:p w14:paraId="781F8967" w14:textId="0D5840D6" w:rsidR="00717CC0" w:rsidRPr="00023A28" w:rsidRDefault="00717CC0"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Capacité avérée de gestion financière des projets</w:t>
            </w:r>
            <w:r w:rsidR="00BA0143">
              <w:rPr>
                <w:sz w:val="20"/>
                <w:szCs w:val="20"/>
              </w:rPr>
              <w:t> </w:t>
            </w:r>
            <w:r w:rsidR="007B00C1">
              <w:rPr>
                <w:sz w:val="20"/>
                <w:szCs w:val="20"/>
              </w:rPr>
              <w:t>;</w:t>
            </w:r>
          </w:p>
          <w:p w14:paraId="06AF9B94" w14:textId="0866B3DF" w:rsidR="00717CC0" w:rsidRPr="00AB4424" w:rsidRDefault="001813C6"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Bonne connaissance du contexte politique et social </w:t>
            </w:r>
            <w:r w:rsidR="00031E6D">
              <w:rPr>
                <w:sz w:val="20"/>
                <w:szCs w:val="20"/>
              </w:rPr>
              <w:t>au Maroc</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9B1B" w14:textId="40C5CA2E" w:rsidR="00780E9E" w:rsidRPr="00631C80" w:rsidRDefault="00D00051" w:rsidP="00780E9E">
            <w:pPr>
              <w:spacing w:after="120" w:line="240" w:lineRule="auto"/>
              <w:rPr>
                <w:rFonts w:eastAsia="Arial" w:cstheme="minorHAnsi"/>
                <w:sz w:val="20"/>
                <w:szCs w:val="20"/>
              </w:rPr>
            </w:pPr>
            <w:r>
              <w:rPr>
                <w:sz w:val="20"/>
              </w:rPr>
              <w:t>20</w:t>
            </w:r>
          </w:p>
        </w:tc>
      </w:tr>
    </w:tbl>
    <w:p w14:paraId="6EA64615" w14:textId="77777777" w:rsidR="0024366C" w:rsidRPr="00675063" w:rsidRDefault="0024366C" w:rsidP="0091364B">
      <w:pPr>
        <w:spacing w:after="120" w:line="240" w:lineRule="auto"/>
        <w:rPr>
          <w:rFonts w:cstheme="minorHAnsi"/>
          <w:sz w:val="20"/>
          <w:szCs w:val="20"/>
        </w:rPr>
      </w:pPr>
    </w:p>
    <w:p w14:paraId="317E273B" w14:textId="5A1C6781" w:rsidR="0024366C" w:rsidRPr="00B50929" w:rsidRDefault="00DA2A10" w:rsidP="00DA2A10">
      <w:pPr>
        <w:tabs>
          <w:tab w:val="left" w:pos="720"/>
        </w:tabs>
        <w:spacing w:after="120" w:line="240" w:lineRule="auto"/>
        <w:rPr>
          <w:rFonts w:eastAsia="Arial" w:cstheme="minorHAnsi"/>
        </w:rPr>
      </w:pPr>
      <w:r>
        <w:t xml:space="preserve">10.                   </w:t>
      </w:r>
      <w:r>
        <w:rPr>
          <w:b/>
          <w:i/>
        </w:rPr>
        <w:t>Pièces jointes</w:t>
      </w:r>
    </w:p>
    <w:p w14:paraId="4FB3D2AE" w14:textId="77777777" w:rsidR="0024366C" w:rsidRPr="00675063" w:rsidRDefault="0024366C" w:rsidP="0091364B">
      <w:pPr>
        <w:spacing w:after="120" w:line="240" w:lineRule="auto"/>
        <w:rPr>
          <w:rFonts w:cstheme="minorHAnsi"/>
          <w:sz w:val="3"/>
          <w:szCs w:val="3"/>
        </w:rPr>
      </w:pPr>
    </w:p>
    <w:tbl>
      <w:tblPr>
        <w:tblW w:w="0" w:type="auto"/>
        <w:tblInd w:w="267" w:type="dxa"/>
        <w:tblLayout w:type="fixed"/>
        <w:tblCellMar>
          <w:left w:w="0" w:type="dxa"/>
          <w:right w:w="0" w:type="dxa"/>
        </w:tblCellMar>
        <w:tblLook w:val="01E0" w:firstRow="1" w:lastRow="1" w:firstColumn="1" w:lastColumn="1" w:noHBand="0" w:noVBand="0"/>
      </w:tblPr>
      <w:tblGrid>
        <w:gridCol w:w="4860"/>
        <w:gridCol w:w="5130"/>
      </w:tblGrid>
      <w:tr w:rsidR="0024366C" w:rsidRPr="00F44FB0" w14:paraId="18511F04" w14:textId="77777777" w:rsidTr="00DA2A10">
        <w:trPr>
          <w:trHeight w:hRule="exact" w:val="354"/>
        </w:trPr>
        <w:tc>
          <w:tcPr>
            <w:tcW w:w="486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0A64BA8" w14:textId="77777777" w:rsidR="0024366C" w:rsidRPr="00F44FB0" w:rsidRDefault="00C529A8" w:rsidP="0091364B">
            <w:pPr>
              <w:spacing w:after="120" w:line="240" w:lineRule="auto"/>
              <w:rPr>
                <w:rFonts w:eastAsia="Arial" w:cstheme="minorHAnsi"/>
                <w:b/>
                <w:bCs/>
                <w:sz w:val="20"/>
                <w:szCs w:val="20"/>
              </w:rPr>
            </w:pPr>
            <w:r>
              <w:rPr>
                <w:b/>
                <w:color w:val="FFFFFF"/>
                <w:sz w:val="20"/>
              </w:rPr>
              <w:t>Description</w:t>
            </w:r>
          </w:p>
        </w:tc>
        <w:tc>
          <w:tcPr>
            <w:tcW w:w="513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6B13BD4" w14:textId="644D9F45" w:rsidR="0024366C" w:rsidRPr="00F44FB0" w:rsidRDefault="0024366C" w:rsidP="0091364B">
            <w:pPr>
              <w:spacing w:after="120" w:line="240" w:lineRule="auto"/>
              <w:rPr>
                <w:rFonts w:eastAsia="Arial" w:cstheme="minorHAnsi"/>
                <w:b/>
                <w:bCs/>
                <w:sz w:val="20"/>
                <w:szCs w:val="20"/>
              </w:rPr>
            </w:pPr>
          </w:p>
        </w:tc>
      </w:tr>
      <w:tr w:rsidR="00EC2967" w:rsidRPr="00675063" w14:paraId="3DEED669"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0714D5CA" w14:textId="4683D5EE" w:rsidR="00EC2967" w:rsidRPr="00DA2A10" w:rsidRDefault="00675063" w:rsidP="0091364B">
            <w:pPr>
              <w:spacing w:after="120" w:line="240" w:lineRule="auto"/>
              <w:rPr>
                <w:rFonts w:eastAsia="Arial" w:cstheme="minorHAnsi"/>
                <w:sz w:val="20"/>
                <w:szCs w:val="20"/>
              </w:rPr>
            </w:pPr>
            <w:r>
              <w:rPr>
                <w:color w:val="4F81BD" w:themeColor="accent1"/>
                <w:sz w:val="20"/>
              </w:rPr>
              <w:t xml:space="preserve">ANNEXE </w:t>
            </w:r>
            <w:r w:rsidR="005B43DE">
              <w:rPr>
                <w:color w:val="4F81BD" w:themeColor="accent1"/>
                <w:sz w:val="20"/>
              </w:rPr>
              <w:t>A</w:t>
            </w:r>
            <w:r>
              <w:rPr>
                <w:color w:val="4F81BD" w:themeColor="accent1"/>
                <w:sz w:val="20"/>
              </w:rPr>
              <w:t xml:space="preserve"> </w:t>
            </w:r>
            <w:r w:rsidR="007D6B5E">
              <w:rPr>
                <w:color w:val="4F81BD" w:themeColor="accent1"/>
                <w:sz w:val="20"/>
              </w:rPr>
              <w:t>–</w:t>
            </w:r>
            <w:r>
              <w:rPr>
                <w:color w:val="4F81BD" w:themeColor="accent1"/>
                <w:sz w:val="20"/>
              </w:rPr>
              <w:t xml:space="preserve"> Liste de vérification des références des partenaires d’exécution</w:t>
            </w:r>
          </w:p>
        </w:tc>
        <w:tc>
          <w:tcPr>
            <w:tcW w:w="5130" w:type="dxa"/>
            <w:tcBorders>
              <w:top w:val="single" w:sz="2" w:space="0" w:color="000000"/>
              <w:left w:val="single" w:sz="2" w:space="0" w:color="000000"/>
              <w:bottom w:val="single" w:sz="2" w:space="0" w:color="000000"/>
              <w:right w:val="single" w:sz="2" w:space="0" w:color="000000"/>
            </w:tcBorders>
          </w:tcPr>
          <w:p w14:paraId="0C734A1C" w14:textId="04F4ACF6" w:rsidR="00EC2967" w:rsidRPr="00D00051" w:rsidRDefault="00EC2967" w:rsidP="0091364B">
            <w:pPr>
              <w:spacing w:after="120" w:line="240" w:lineRule="auto"/>
              <w:rPr>
                <w:rFonts w:eastAsia="Arial" w:cstheme="minorHAnsi"/>
                <w:color w:val="4F81BD" w:themeColor="accent1"/>
                <w:sz w:val="20"/>
                <w:szCs w:val="20"/>
              </w:rPr>
            </w:pPr>
          </w:p>
        </w:tc>
      </w:tr>
      <w:tr w:rsidR="00EC2967" w:rsidRPr="005B43DE" w14:paraId="2813CAA8"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447EB199" w14:textId="19629F62" w:rsidR="00EC2967" w:rsidRPr="00DA2A10" w:rsidRDefault="00675063" w:rsidP="0091364B">
            <w:pPr>
              <w:spacing w:after="120" w:line="240" w:lineRule="auto"/>
              <w:rPr>
                <w:rFonts w:cstheme="minorHAnsi"/>
                <w:color w:val="4F81BD" w:themeColor="accent1"/>
                <w:sz w:val="20"/>
                <w:szCs w:val="20"/>
              </w:rPr>
            </w:pPr>
            <w:r>
              <w:rPr>
                <w:color w:val="4F81BD" w:themeColor="accent1"/>
                <w:sz w:val="20"/>
              </w:rPr>
              <w:t xml:space="preserve">ANNEXE </w:t>
            </w:r>
            <w:r w:rsidR="007E0B95">
              <w:rPr>
                <w:color w:val="4F81BD" w:themeColor="accent1"/>
                <w:sz w:val="20"/>
              </w:rPr>
              <w:t>B</w:t>
            </w:r>
            <w:r>
              <w:rPr>
                <w:color w:val="4F81BD" w:themeColor="accent1"/>
                <w:sz w:val="20"/>
              </w:rPr>
              <w:t xml:space="preserve"> </w:t>
            </w:r>
            <w:r w:rsidR="007D6B5E">
              <w:rPr>
                <w:color w:val="4F81BD" w:themeColor="accent1"/>
                <w:sz w:val="20"/>
              </w:rPr>
              <w:t>–</w:t>
            </w:r>
            <w:r>
              <w:rPr>
                <w:color w:val="4F81BD" w:themeColor="accent1"/>
                <w:sz w:val="20"/>
              </w:rPr>
              <w:t xml:space="preserve"> Modèle de note conceptuelle</w:t>
            </w:r>
          </w:p>
        </w:tc>
        <w:tc>
          <w:tcPr>
            <w:tcW w:w="5130" w:type="dxa"/>
            <w:tcBorders>
              <w:top w:val="single" w:sz="2" w:space="0" w:color="000000"/>
              <w:left w:val="single" w:sz="2" w:space="0" w:color="000000"/>
              <w:bottom w:val="single" w:sz="2" w:space="0" w:color="000000"/>
              <w:right w:val="single" w:sz="2" w:space="0" w:color="000000"/>
            </w:tcBorders>
          </w:tcPr>
          <w:p w14:paraId="4B7023A2" w14:textId="5F1A5C20" w:rsidR="00EC2967" w:rsidRPr="00F4098E" w:rsidRDefault="00EC2967" w:rsidP="0091364B">
            <w:pPr>
              <w:spacing w:after="120" w:line="240" w:lineRule="auto"/>
              <w:rPr>
                <w:rFonts w:cstheme="minorHAnsi"/>
                <w:color w:val="4F81BD" w:themeColor="accent1"/>
                <w:sz w:val="20"/>
                <w:szCs w:val="20"/>
                <w:lang w:val="fr-MA"/>
              </w:rPr>
            </w:pPr>
          </w:p>
        </w:tc>
      </w:tr>
    </w:tbl>
    <w:p w14:paraId="1E521C92" w14:textId="21A7BD4D" w:rsidR="003A2CA0" w:rsidRPr="00F4098E" w:rsidRDefault="003A2CA0" w:rsidP="0091364B">
      <w:pPr>
        <w:spacing w:after="120" w:line="240" w:lineRule="auto"/>
        <w:rPr>
          <w:rFonts w:cstheme="minorHAnsi"/>
          <w:color w:val="4F81BD" w:themeColor="accent1"/>
          <w:lang w:val="fr-MA"/>
        </w:rPr>
      </w:pPr>
    </w:p>
    <w:p w14:paraId="31303CF7" w14:textId="7D822689" w:rsidR="003A2CA0" w:rsidRPr="00C35ED9" w:rsidRDefault="003A2CA0" w:rsidP="0091364B">
      <w:pPr>
        <w:spacing w:after="120" w:line="240" w:lineRule="auto"/>
        <w:jc w:val="both"/>
        <w:rPr>
          <w:rFonts w:cstheme="minorHAnsi"/>
        </w:rPr>
      </w:pPr>
      <w:r>
        <w:t xml:space="preserve">L’OIM se réserve le droit d’annuler des activités planifiées ou d’en définir de nouvelles, et d’en réduire ou d’en élargir la portée. Les partenaires d’exécution retenus doivent se tenir prêts à </w:t>
      </w:r>
      <w:r w:rsidR="0084630C">
        <w:t xml:space="preserve">établir </w:t>
      </w:r>
      <w:r>
        <w:t>un budget détaillé fondé sur leur proposition d</w:t>
      </w:r>
      <w:r w:rsidR="000F0C3D">
        <w:t>ans un délai de d</w:t>
      </w:r>
      <w:r>
        <w:t xml:space="preserve">eux semaines après </w:t>
      </w:r>
      <w:r w:rsidR="0084630C">
        <w:t>avoir reçu</w:t>
      </w:r>
      <w:r w:rsidR="00AA0791">
        <w:t xml:space="preserve"> </w:t>
      </w:r>
      <w:r w:rsidR="000774AB">
        <w:t>l’avis</w:t>
      </w:r>
      <w:r w:rsidR="00AA0791">
        <w:t xml:space="preserve"> de sélection</w:t>
      </w:r>
      <w:r>
        <w:t xml:space="preserve"> </w:t>
      </w:r>
      <w:r w:rsidR="003073DF">
        <w:t xml:space="preserve">de </w:t>
      </w:r>
      <w:r>
        <w:t>l’OIM.</w:t>
      </w:r>
    </w:p>
    <w:p w14:paraId="673F44FE" w14:textId="2A1F62C6" w:rsidR="00FB2AA9" w:rsidRPr="00C35ED9" w:rsidRDefault="00D6779D" w:rsidP="0091364B">
      <w:pPr>
        <w:spacing w:after="120" w:line="240" w:lineRule="auto"/>
        <w:jc w:val="both"/>
        <w:rPr>
          <w:rFonts w:cstheme="minorHAnsi"/>
        </w:rPr>
      </w:pPr>
      <w:r>
        <w:t>Pour des raisons de confidentialité, l</w:t>
      </w:r>
      <w:r w:rsidR="00FB2AA9">
        <w:t xml:space="preserve">’OIM se réserve le droit de ne pas divulguer </w:t>
      </w:r>
      <w:r>
        <w:t>d’informations précises concernant</w:t>
      </w:r>
      <w:r w:rsidR="00FB2AA9">
        <w:t xml:space="preserve"> </w:t>
      </w:r>
      <w:r>
        <w:t>l</w:t>
      </w:r>
      <w:r w:rsidR="00FB2AA9">
        <w:t xml:space="preserve">a décision </w:t>
      </w:r>
      <w:r>
        <w:t xml:space="preserve">prise par </w:t>
      </w:r>
      <w:r w:rsidR="00893604">
        <w:t>son bureau</w:t>
      </w:r>
      <w:r w:rsidR="00FB2AA9">
        <w:t xml:space="preserve">. </w:t>
      </w:r>
    </w:p>
    <w:p w14:paraId="0146A7DB" w14:textId="111D095E" w:rsidR="00FB2AA9" w:rsidRPr="00C35ED9" w:rsidRDefault="00AA0791" w:rsidP="0091364B">
      <w:pPr>
        <w:spacing w:after="120" w:line="240" w:lineRule="auto"/>
        <w:jc w:val="both"/>
        <w:rPr>
          <w:rFonts w:cstheme="minorHAnsi"/>
        </w:rPr>
      </w:pPr>
      <w:r>
        <w:t>L’OIM</w:t>
      </w:r>
      <w:r w:rsidR="00FB2AA9">
        <w:t xml:space="preserve"> se réserve le droit d’accepter ou de rejeter toute manifestation d’intérêt, et d’annuler le processus de sélection ou de rejeter toutes les </w:t>
      </w:r>
      <w:r w:rsidR="00514DF7">
        <w:t xml:space="preserve">expressions d’intérêt </w:t>
      </w:r>
      <w:r w:rsidR="00FB2AA9">
        <w:t xml:space="preserve">à tout moment, sans engager sa responsabilité auprès des partenaires d’exécution concernés. </w:t>
      </w:r>
    </w:p>
    <w:p w14:paraId="454CE542" w14:textId="31564702" w:rsidR="00FB2AA9" w:rsidRDefault="00FB2AA9" w:rsidP="38D0D477">
      <w:pPr>
        <w:spacing w:after="120" w:line="240" w:lineRule="auto"/>
        <w:jc w:val="both"/>
      </w:pPr>
      <w:r>
        <w:lastRenderedPageBreak/>
        <w:t>Pour de plus amples informations, veuillez écrire à l’adresse suivante</w:t>
      </w:r>
      <w:r w:rsidR="00BA0143">
        <w:t> </w:t>
      </w:r>
      <w:r>
        <w:t xml:space="preserve">: </w:t>
      </w:r>
      <w:hyperlink r:id="rId11" w:history="1">
        <w:r w:rsidR="007D60BF" w:rsidRPr="00686994">
          <w:rPr>
            <w:rStyle w:val="Lienhypertexte"/>
          </w:rPr>
          <w:t>ydesveaux@iom.int</w:t>
        </w:r>
      </w:hyperlink>
      <w:r w:rsidR="007D60BF">
        <w:t xml:space="preserve"> et </w:t>
      </w:r>
      <w:hyperlink r:id="rId12" w:history="1">
        <w:r w:rsidR="00A64759" w:rsidRPr="00686994">
          <w:rPr>
            <w:rStyle w:val="Lienhypertexte"/>
          </w:rPr>
          <w:t>vrinaldi@iom.int</w:t>
        </w:r>
      </w:hyperlink>
    </w:p>
    <w:p w14:paraId="057A1673" w14:textId="1AA17C25" w:rsidR="00FB2AA9" w:rsidRPr="00675063" w:rsidRDefault="00FB2AA9" w:rsidP="0091364B">
      <w:pPr>
        <w:spacing w:after="120" w:line="240" w:lineRule="auto"/>
        <w:rPr>
          <w:rFonts w:cstheme="minorHAnsi"/>
        </w:rPr>
      </w:pPr>
    </w:p>
    <w:p w14:paraId="47129E51" w14:textId="3D7AAF7A" w:rsidR="0010606D" w:rsidRPr="00675063" w:rsidRDefault="0010606D" w:rsidP="0091364B">
      <w:pPr>
        <w:spacing w:after="120" w:line="240" w:lineRule="auto"/>
        <w:jc w:val="center"/>
        <w:rPr>
          <w:rFonts w:cstheme="minorHAnsi"/>
          <w:b/>
          <w:bCs/>
        </w:rPr>
      </w:pPr>
      <w:r>
        <w:rPr>
          <w:b/>
        </w:rPr>
        <w:t>Directives relatives à la soumission des manifestations d’intérêt</w:t>
      </w:r>
    </w:p>
    <w:p w14:paraId="11D07525" w14:textId="7DCE15D1" w:rsidR="0010606D" w:rsidRDefault="0010606D" w:rsidP="0091364B">
      <w:pPr>
        <w:spacing w:after="120" w:line="240" w:lineRule="auto"/>
        <w:jc w:val="both"/>
      </w:pPr>
      <w:r>
        <w:t xml:space="preserve">Le présent document </w:t>
      </w:r>
      <w:r w:rsidR="00A7444F">
        <w:t xml:space="preserve">renferme </w:t>
      </w:r>
      <w:r>
        <w:t xml:space="preserve">les instructions relatives à </w:t>
      </w:r>
      <w:r w:rsidR="00CE6EB2">
        <w:t xml:space="preserve">la </w:t>
      </w:r>
      <w:r>
        <w:t xml:space="preserve">constitution et </w:t>
      </w:r>
      <w:r w:rsidR="00CE6EB2">
        <w:t xml:space="preserve">à la </w:t>
      </w:r>
      <w:r>
        <w:t xml:space="preserve">soumission des </w:t>
      </w:r>
      <w:r w:rsidR="00FE5768">
        <w:t xml:space="preserve">dossiers de </w:t>
      </w:r>
      <w:r>
        <w:t xml:space="preserve">candidature, y compris de l’annexe A (informations </w:t>
      </w:r>
      <w:r w:rsidR="00AF452D">
        <w:t>relatives aux</w:t>
      </w:r>
      <w:r>
        <w:t xml:space="preserve"> partenaires d’exécution).</w:t>
      </w:r>
    </w:p>
    <w:p w14:paraId="6A759502" w14:textId="532CCB11" w:rsidR="00E448DF" w:rsidRPr="00E448DF" w:rsidRDefault="00184509" w:rsidP="0091364B">
      <w:pPr>
        <w:pStyle w:val="Paragraphedeliste"/>
        <w:numPr>
          <w:ilvl w:val="0"/>
          <w:numId w:val="6"/>
        </w:numPr>
        <w:spacing w:after="120" w:line="240" w:lineRule="auto"/>
        <w:contextualSpacing w:val="0"/>
        <w:jc w:val="both"/>
        <w:rPr>
          <w:rFonts w:cstheme="minorHAnsi"/>
        </w:rPr>
      </w:pPr>
      <w:r w:rsidRPr="00162B31">
        <w:rPr>
          <w:spacing w:val="-2"/>
        </w:rPr>
        <w:t>Il est demandé de répondre à l</w:t>
      </w:r>
      <w:r w:rsidR="003D3213">
        <w:rPr>
          <w:spacing w:val="-2"/>
        </w:rPr>
        <w:t>’appel à manifestation d’intérêt</w:t>
      </w:r>
      <w:r w:rsidRPr="00162B31">
        <w:rPr>
          <w:spacing w:val="-2"/>
        </w:rPr>
        <w:t xml:space="preserve"> par courriel à l’adresse suivante, </w:t>
      </w:r>
      <w:hyperlink r:id="rId13" w:history="1">
        <w:r w:rsidRPr="005F5E28">
          <w:rPr>
            <w:rStyle w:val="Lienhypertexte"/>
            <w:spacing w:val="-2"/>
          </w:rPr>
          <w:t>moroccoprocurement@iom.int</w:t>
        </w:r>
      </w:hyperlink>
    </w:p>
    <w:p w14:paraId="5272E777" w14:textId="0D1959DD" w:rsidR="0010606D" w:rsidRPr="00146B6E" w:rsidRDefault="004D3A2E" w:rsidP="00146B6E">
      <w:pPr>
        <w:pStyle w:val="Paragraphedeliste"/>
        <w:numPr>
          <w:ilvl w:val="0"/>
          <w:numId w:val="6"/>
        </w:numPr>
        <w:spacing w:after="120" w:line="240" w:lineRule="auto"/>
        <w:contextualSpacing w:val="0"/>
        <w:jc w:val="both"/>
        <w:rPr>
          <w:rFonts w:cstheme="minorHAnsi"/>
        </w:rPr>
      </w:pPr>
      <w:r>
        <w:t>Une description détaillée de l</w:t>
      </w:r>
      <w:r w:rsidR="0010606D">
        <w:t xml:space="preserve">a manière dont </w:t>
      </w:r>
      <w:r w:rsidR="00B15E87">
        <w:t xml:space="preserve">les </w:t>
      </w:r>
      <w:r w:rsidR="0010606D">
        <w:t xml:space="preserve">compétences, </w:t>
      </w:r>
      <w:r w:rsidR="00B15E87">
        <w:t>l’</w:t>
      </w:r>
      <w:r w:rsidR="0010606D">
        <w:t xml:space="preserve">expérience, </w:t>
      </w:r>
      <w:r w:rsidR="00B15E87">
        <w:t xml:space="preserve">les </w:t>
      </w:r>
      <w:r w:rsidR="0010606D">
        <w:t xml:space="preserve">connaissances et </w:t>
      </w:r>
      <w:r w:rsidR="00B15E87">
        <w:t>l’</w:t>
      </w:r>
      <w:r w:rsidR="0010606D">
        <w:t xml:space="preserve">expertise </w:t>
      </w:r>
      <w:r w:rsidR="00B15E87">
        <w:t xml:space="preserve">des partenaires d’exécution </w:t>
      </w:r>
      <w:r>
        <w:t>répond</w:t>
      </w:r>
      <w:r w:rsidR="00A201DC">
        <w:t>ent</w:t>
      </w:r>
      <w:r>
        <w:t xml:space="preserve"> aux exigences </w:t>
      </w:r>
      <w:r w:rsidR="0010606D">
        <w:t>énoncées dans l’appel à manifestation d’intérêt publié par l’OIM</w:t>
      </w:r>
      <w:r>
        <w:t xml:space="preserve"> devra être fournie</w:t>
      </w:r>
      <w:r w:rsidR="0010606D">
        <w:t>.</w:t>
      </w:r>
    </w:p>
    <w:p w14:paraId="086FBBBA" w14:textId="202A59A5" w:rsidR="0010606D" w:rsidRPr="00146B6E" w:rsidRDefault="0010606D" w:rsidP="00146B6E">
      <w:pPr>
        <w:pStyle w:val="Paragraphedeliste"/>
        <w:numPr>
          <w:ilvl w:val="0"/>
          <w:numId w:val="6"/>
        </w:numPr>
        <w:spacing w:after="120" w:line="240" w:lineRule="auto"/>
        <w:contextualSpacing w:val="0"/>
        <w:jc w:val="both"/>
        <w:rPr>
          <w:rFonts w:cstheme="minorHAnsi"/>
        </w:rPr>
      </w:pPr>
      <w:r>
        <w:t>Le dossier de candidature doit contenir les documents suivants</w:t>
      </w:r>
      <w:r w:rsidR="00BA0143">
        <w:t> </w:t>
      </w:r>
      <w:r>
        <w:t>:</w:t>
      </w:r>
    </w:p>
    <w:p w14:paraId="22C83C9E" w14:textId="0306D12A" w:rsidR="0010606D" w:rsidRPr="00146B6E" w:rsidRDefault="0010606D" w:rsidP="00146B6E">
      <w:pPr>
        <w:pStyle w:val="Paragraphedeliste"/>
        <w:numPr>
          <w:ilvl w:val="1"/>
          <w:numId w:val="6"/>
        </w:numPr>
        <w:spacing w:after="120" w:line="240" w:lineRule="auto"/>
        <w:contextualSpacing w:val="0"/>
        <w:jc w:val="both"/>
        <w:rPr>
          <w:rFonts w:cstheme="minorHAnsi"/>
        </w:rPr>
      </w:pPr>
      <w:proofErr w:type="gramStart"/>
      <w:r>
        <w:t>une</w:t>
      </w:r>
      <w:proofErr w:type="gramEnd"/>
      <w:r>
        <w:t xml:space="preserve"> lettre </w:t>
      </w:r>
      <w:r w:rsidR="00E8489F">
        <w:t>d’accompagnement</w:t>
      </w:r>
      <w:r w:rsidR="00BA0143">
        <w:t> </w:t>
      </w:r>
      <w:r>
        <w:t>;</w:t>
      </w:r>
    </w:p>
    <w:p w14:paraId="466490D2" w14:textId="0F877589" w:rsidR="0010606D" w:rsidRPr="00146B6E" w:rsidRDefault="0010606D" w:rsidP="00F94C96">
      <w:pPr>
        <w:pStyle w:val="Paragraphedeliste"/>
        <w:numPr>
          <w:ilvl w:val="1"/>
          <w:numId w:val="6"/>
        </w:numPr>
        <w:spacing w:after="120" w:line="240" w:lineRule="auto"/>
        <w:ind w:left="1434" w:hanging="357"/>
        <w:contextualSpacing w:val="0"/>
        <w:jc w:val="both"/>
      </w:pPr>
      <w:proofErr w:type="gramStart"/>
      <w:r>
        <w:t>les</w:t>
      </w:r>
      <w:proofErr w:type="gramEnd"/>
      <w:r>
        <w:t xml:space="preserve"> documents demandés dans l’appel à manifestation d’intérêt</w:t>
      </w:r>
    </w:p>
    <w:p w14:paraId="4213D5EB" w14:textId="301B0B18" w:rsidR="0010606D" w:rsidRPr="00146B6E" w:rsidRDefault="0010606D" w:rsidP="00146B6E">
      <w:pPr>
        <w:pStyle w:val="Paragraphedeliste"/>
        <w:numPr>
          <w:ilvl w:val="1"/>
          <w:numId w:val="6"/>
        </w:numPr>
        <w:spacing w:after="120" w:line="240" w:lineRule="auto"/>
        <w:contextualSpacing w:val="0"/>
        <w:jc w:val="both"/>
        <w:rPr>
          <w:rFonts w:cstheme="minorHAnsi"/>
        </w:rPr>
      </w:pPr>
      <w:proofErr w:type="gramStart"/>
      <w:r>
        <w:t>tout</w:t>
      </w:r>
      <w:proofErr w:type="gramEnd"/>
      <w:r>
        <w:t xml:space="preserve"> autre document pertinent.</w:t>
      </w:r>
    </w:p>
    <w:p w14:paraId="1D7D3665" w14:textId="60862336" w:rsidR="0010606D" w:rsidRPr="00146B6E" w:rsidRDefault="0010606D" w:rsidP="00146B6E">
      <w:pPr>
        <w:pStyle w:val="Paragraphedeliste"/>
        <w:numPr>
          <w:ilvl w:val="0"/>
          <w:numId w:val="6"/>
        </w:numPr>
        <w:spacing w:after="120" w:line="240" w:lineRule="auto"/>
        <w:contextualSpacing w:val="0"/>
        <w:jc w:val="both"/>
        <w:rPr>
          <w:rFonts w:cstheme="minorHAnsi"/>
        </w:rPr>
      </w:pPr>
      <w:r>
        <w:t xml:space="preserve">Il est possible de modifier ou de retirer les candidatures par écrit, avant la date limite indiquée dans l’appel à manifestation d’intérêt. </w:t>
      </w:r>
      <w:r w:rsidR="008C1E81">
        <w:t>Passé ce délai</w:t>
      </w:r>
      <w:r>
        <w:t>, les candidatures ne pourront plus être modifiées ou retirées.</w:t>
      </w:r>
    </w:p>
    <w:p w14:paraId="36448C94" w14:textId="38F56E86" w:rsidR="004E77FF" w:rsidRPr="00833559" w:rsidRDefault="0010606D" w:rsidP="00833559">
      <w:pPr>
        <w:pStyle w:val="Paragraphedeliste"/>
        <w:numPr>
          <w:ilvl w:val="0"/>
          <w:numId w:val="6"/>
        </w:numPr>
        <w:spacing w:after="120" w:line="240" w:lineRule="auto"/>
        <w:contextualSpacing w:val="0"/>
        <w:jc w:val="both"/>
        <w:rPr>
          <w:rFonts w:cstheme="minorHAnsi"/>
        </w:rPr>
      </w:pPr>
      <w:r>
        <w:t xml:space="preserve">Les coûts </w:t>
      </w:r>
      <w:r w:rsidR="001845AC">
        <w:t xml:space="preserve">relatifs </w:t>
      </w:r>
      <w:r>
        <w:t xml:space="preserve">à la constitution et </w:t>
      </w:r>
      <w:r w:rsidR="001845AC">
        <w:t xml:space="preserve">à </w:t>
      </w:r>
      <w:r>
        <w:t xml:space="preserve">la soumission du dossier de candidature sont à la charge du partenaire d’exécution et l’OIM ne peut en aucun cas être tenue responsable des frais engagés. </w:t>
      </w:r>
    </w:p>
    <w:p w14:paraId="78C9F322" w14:textId="225EED9A" w:rsidR="4E4583D2" w:rsidRDefault="4E4583D2" w:rsidP="00646C2F">
      <w:pPr>
        <w:pStyle w:val="Paragraphedeliste"/>
        <w:numPr>
          <w:ilvl w:val="0"/>
          <w:numId w:val="6"/>
        </w:numPr>
        <w:spacing w:after="120" w:line="240" w:lineRule="auto"/>
        <w:ind w:left="714" w:hanging="357"/>
        <w:contextualSpacing w:val="0"/>
        <w:jc w:val="both"/>
        <w:rPr>
          <w:rFonts w:eastAsiaTheme="minorEastAsia"/>
        </w:rPr>
      </w:pPr>
      <w:r>
        <w:t xml:space="preserve">Les partenaires peuvent signaler </w:t>
      </w:r>
      <w:r w:rsidR="002E5C6B">
        <w:t xml:space="preserve">des </w:t>
      </w:r>
      <w:r>
        <w:t xml:space="preserve">cas de fraude, de corruption et </w:t>
      </w:r>
      <w:r w:rsidR="009615B9">
        <w:t xml:space="preserve">de manquement </w:t>
      </w:r>
      <w:r>
        <w:t>sur la plateforme</w:t>
      </w:r>
      <w:r w:rsidR="009615B9">
        <w:t xml:space="preserve"> Nous sommes tous concernés (</w:t>
      </w:r>
      <w:proofErr w:type="spellStart"/>
      <w:r w:rsidR="00AA5AFD">
        <w:fldChar w:fldCharType="begin"/>
      </w:r>
      <w:r w:rsidR="00AA5AFD">
        <w:instrText>HYPERLINK "https://weareallin.iom.int/fr"</w:instrText>
      </w:r>
      <w:r w:rsidR="00AA5AFD">
        <w:fldChar w:fldCharType="separate"/>
      </w:r>
      <w:r>
        <w:rPr>
          <w:rStyle w:val="Lienhypertexte"/>
        </w:rPr>
        <w:t>We</w:t>
      </w:r>
      <w:proofErr w:type="spellEnd"/>
      <w:r>
        <w:rPr>
          <w:rStyle w:val="Lienhypertexte"/>
        </w:rPr>
        <w:t xml:space="preserve"> Are All In</w:t>
      </w:r>
      <w:r w:rsidR="00AA5AFD">
        <w:rPr>
          <w:rStyle w:val="Lienhypertexte"/>
        </w:rPr>
        <w:fldChar w:fldCharType="end"/>
      </w:r>
      <w:r w:rsidR="009615B9">
        <w:rPr>
          <w:rStyle w:val="Lienhypertexte"/>
        </w:rPr>
        <w:t>)</w:t>
      </w:r>
      <w:r>
        <w:t xml:space="preserve"> de l’OIM.  </w:t>
      </w:r>
    </w:p>
    <w:p w14:paraId="2AD24425" w14:textId="2BDC78C3" w:rsidR="0010606D" w:rsidRDefault="2A90FC51" w:rsidP="00646C2F">
      <w:pPr>
        <w:pStyle w:val="Paragraphedeliste"/>
        <w:numPr>
          <w:ilvl w:val="0"/>
          <w:numId w:val="6"/>
        </w:numPr>
        <w:spacing w:after="120" w:line="240" w:lineRule="auto"/>
        <w:ind w:left="714" w:hanging="357"/>
        <w:contextualSpacing w:val="0"/>
        <w:jc w:val="both"/>
      </w:pPr>
      <w:r>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t>un tiers</w:t>
      </w:r>
      <w:r>
        <w:t xml:space="preserve"> sans l’approbation écrite</w:t>
      </w:r>
      <w:r w:rsidR="00E41414">
        <w:t xml:space="preserve"> préalable</w:t>
      </w:r>
      <w:r>
        <w:t xml:space="preserve"> de l’OIM. Cette obligation </w:t>
      </w:r>
      <w:r w:rsidR="0062075B">
        <w:t>subsiste après</w:t>
      </w:r>
      <w:r w:rsidR="008645F4">
        <w:t xml:space="preserve"> l’achèvement</w:t>
      </w:r>
      <w:r>
        <w:t xml:space="preserve"> du processus de sélection, que la candidature du partenaire d’exécution ait été retenue ou non.</w:t>
      </w:r>
    </w:p>
    <w:p w14:paraId="03ECE804" w14:textId="31E13617" w:rsidR="004A489B" w:rsidRDefault="2F750061" w:rsidP="00146B6E">
      <w:pPr>
        <w:pStyle w:val="Paragraphedeliste"/>
        <w:numPr>
          <w:ilvl w:val="0"/>
          <w:numId w:val="6"/>
        </w:numPr>
        <w:spacing w:after="120" w:line="240" w:lineRule="auto"/>
        <w:contextualSpacing w:val="0"/>
        <w:jc w:val="both"/>
      </w:pPr>
      <w:r>
        <w:t xml:space="preserve">L’OIM traitera toutes les informations (ou les informations libellées comme exclusives, sensibles ou financières) communiquées par les partenaires d’exécution </w:t>
      </w:r>
      <w:r w:rsidR="004E77FF">
        <w:t>de manière</w:t>
      </w:r>
      <w:r>
        <w:t xml:space="preserve"> confidentielle, et les données </w:t>
      </w:r>
      <w:r w:rsidR="00EC53FC">
        <w:t xml:space="preserve">à caractère personnel </w:t>
      </w:r>
      <w:r w:rsidR="005C023A">
        <w:t>seront traitées dans le respect des</w:t>
      </w:r>
      <w:r>
        <w:t xml:space="preserve"> principes relatifs à la protection des données.</w:t>
      </w:r>
    </w:p>
    <w:p w14:paraId="282A78C8" w14:textId="27E4E9F9" w:rsidR="004A489B" w:rsidRPr="00675063" w:rsidRDefault="2F750061" w:rsidP="00755AC6">
      <w:pPr>
        <w:pStyle w:val="Paragraphedeliste"/>
        <w:numPr>
          <w:ilvl w:val="0"/>
          <w:numId w:val="6"/>
        </w:numPr>
        <w:spacing w:after="120" w:line="240" w:lineRule="auto"/>
        <w:ind w:left="714" w:hanging="357"/>
        <w:contextualSpacing w:val="0"/>
        <w:jc w:val="both"/>
      </w:pPr>
      <w:r>
        <w:t>En soumettant leur candidature, les partenaires d’exécution autorisent l’OIM à partager des informations avec les personnes qui doivent en avoir connaissance aux fins d</w:t>
      </w:r>
      <w:r w:rsidR="004A24F0">
        <w:t>e l</w:t>
      </w:r>
      <w:r>
        <w:t xml:space="preserve">’évaluation </w:t>
      </w:r>
      <w:r w:rsidR="007D7D05">
        <w:t xml:space="preserve">de la proposition </w:t>
      </w:r>
      <w:r>
        <w:t>et d</w:t>
      </w:r>
      <w:r w:rsidR="004A24F0">
        <w:t>u</w:t>
      </w:r>
      <w:r>
        <w:t xml:space="preserve"> traitement du dossier.</w:t>
      </w:r>
    </w:p>
    <w:p w14:paraId="1011FA7B" w14:textId="49EDEDF8" w:rsidR="6E70FD04" w:rsidRDefault="6E70FD04" w:rsidP="00755AC6">
      <w:pPr>
        <w:pStyle w:val="Paragraphedeliste"/>
        <w:numPr>
          <w:ilvl w:val="0"/>
          <w:numId w:val="6"/>
        </w:numPr>
        <w:spacing w:after="120" w:line="240" w:lineRule="auto"/>
        <w:ind w:left="714" w:hanging="357"/>
        <w:contextualSpacing w:val="0"/>
        <w:jc w:val="both"/>
      </w:pPr>
      <w:r>
        <w:t xml:space="preserve">En soumettant leur candidature ou </w:t>
      </w:r>
      <w:r w:rsidR="007D7D05">
        <w:t xml:space="preserve">une </w:t>
      </w:r>
      <w:r>
        <w:t xml:space="preserve">manifestation d’intérêt, les candidats </w:t>
      </w:r>
      <w:r w:rsidR="004E77FF">
        <w:t>confirment</w:t>
      </w:r>
      <w:r>
        <w:t xml:space="preserve"> </w:t>
      </w:r>
      <w:r w:rsidR="00947EB4">
        <w:t xml:space="preserve">leur adhésion </w:t>
      </w:r>
      <w:r w:rsidR="00E92E8B">
        <w:t xml:space="preserve">à la </w:t>
      </w:r>
      <w:r>
        <w:t xml:space="preserve">déclaration de conformité de l’OIM </w:t>
      </w:r>
      <w:r w:rsidR="00E92E8B">
        <w:t xml:space="preserve">reproduite dans le formulaire </w:t>
      </w:r>
      <w:r w:rsidR="0085553A">
        <w:t xml:space="preserve">prévu à cet effet </w:t>
      </w:r>
      <w:r>
        <w:t>et accusent réception de la liste des pratiques interdites (pièce jointe).</w:t>
      </w:r>
    </w:p>
    <w:p w14:paraId="1E7CB9A3" w14:textId="47CF1969" w:rsidR="00675063" w:rsidRPr="00735621" w:rsidRDefault="2A90FC51" w:rsidP="00755AC6">
      <w:pPr>
        <w:pStyle w:val="Paragraphedeliste"/>
        <w:numPr>
          <w:ilvl w:val="0"/>
          <w:numId w:val="6"/>
        </w:numPr>
        <w:tabs>
          <w:tab w:val="left" w:pos="3393"/>
          <w:tab w:val="center" w:pos="5850"/>
        </w:tabs>
        <w:spacing w:after="120" w:line="240" w:lineRule="auto"/>
        <w:ind w:left="714" w:hanging="357"/>
        <w:contextualSpacing w:val="0"/>
        <w:jc w:val="both"/>
        <w:rPr>
          <w:rFonts w:cstheme="minorHAnsi"/>
          <w:b/>
          <w:bCs/>
        </w:rPr>
      </w:pPr>
      <w: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14:paraId="2143EE7F" w14:textId="2CB70692" w:rsidR="0010606D" w:rsidRPr="00675063" w:rsidRDefault="00675063" w:rsidP="0091364B">
      <w:pPr>
        <w:spacing w:after="120" w:line="240" w:lineRule="auto"/>
        <w:jc w:val="center"/>
        <w:rPr>
          <w:rFonts w:cstheme="minorHAnsi"/>
          <w:b/>
          <w:bCs/>
        </w:rPr>
      </w:pPr>
      <w:r>
        <w:br w:type="page"/>
      </w:r>
      <w:r w:rsidR="004553C9">
        <w:lastRenderedPageBreak/>
        <w:t xml:space="preserve">ANNEXE </w:t>
      </w:r>
      <w:r w:rsidR="005B43DE">
        <w:t>A</w:t>
      </w:r>
      <w:r w:rsidR="004553C9">
        <w:t xml:space="preserve"> - </w:t>
      </w:r>
      <w:r>
        <w:rPr>
          <w:b/>
        </w:rPr>
        <w:t>LISTE DE V</w:t>
      </w:r>
      <w:r w:rsidR="004E77FF">
        <w:rPr>
          <w:b/>
        </w:rPr>
        <w:t>É</w:t>
      </w:r>
      <w:r>
        <w:rPr>
          <w:b/>
        </w:rPr>
        <w:t>RIFICATION DES R</w:t>
      </w:r>
      <w:r w:rsidR="004E77FF">
        <w:rPr>
          <w:b/>
        </w:rPr>
        <w:t>É</w:t>
      </w:r>
      <w:r>
        <w:rPr>
          <w:b/>
        </w:rPr>
        <w:t>F</w:t>
      </w:r>
      <w:r w:rsidR="004E77FF">
        <w:rPr>
          <w:b/>
        </w:rPr>
        <w:t>É</w:t>
      </w:r>
      <w:r>
        <w:rPr>
          <w:b/>
        </w:rPr>
        <w:t>RENCES DES PARTENAIRES D’EX</w:t>
      </w:r>
      <w:r w:rsidR="004E77FF">
        <w:rPr>
          <w:b/>
        </w:rPr>
        <w:t>É</w:t>
      </w:r>
      <w:r>
        <w:rPr>
          <w:b/>
        </w:rPr>
        <w:t>CUTION</w:t>
      </w:r>
    </w:p>
    <w:p w14:paraId="46215487" w14:textId="1BB51EA0" w:rsidR="0010606D" w:rsidRPr="00675063" w:rsidRDefault="00EC2967" w:rsidP="6277225E">
      <w:pPr>
        <w:spacing w:after="120" w:line="240" w:lineRule="auto"/>
      </w:pPr>
      <w:r>
        <w:t xml:space="preserve">Les informations ci-après doivent figurer dans la réponse à l’appel à manifestation d’intérêt publié par l’OIM. </w:t>
      </w:r>
    </w:p>
    <w:p w14:paraId="6014AB20" w14:textId="77777777" w:rsidR="00EC2967" w:rsidRPr="00675063" w:rsidRDefault="00EC2967" w:rsidP="0091364B">
      <w:pPr>
        <w:spacing w:after="120" w:line="240" w:lineRule="auto"/>
        <w:rPr>
          <w:rFonts w:cstheme="minorHAnsi"/>
        </w:rPr>
      </w:pPr>
    </w:p>
    <w:p w14:paraId="3ACD88C1" w14:textId="1FD879F6" w:rsidR="0010606D" w:rsidRPr="00675063" w:rsidRDefault="0010606D" w:rsidP="0091364B">
      <w:pPr>
        <w:spacing w:after="120" w:line="240" w:lineRule="auto"/>
        <w:rPr>
          <w:rFonts w:cstheme="minorHAnsi"/>
          <w:b/>
          <w:bCs/>
        </w:rPr>
      </w:pPr>
      <w:r>
        <w:rPr>
          <w:b/>
        </w:rPr>
        <w:t>TABLEAU</w:t>
      </w:r>
      <w:r w:rsidR="007D6B5E">
        <w:rPr>
          <w:b/>
        </w:rPr>
        <w:t> </w:t>
      </w:r>
      <w:r>
        <w:rPr>
          <w:b/>
        </w:rPr>
        <w:t xml:space="preserve">1 – </w:t>
      </w:r>
      <w:r w:rsidR="00115178">
        <w:rPr>
          <w:b/>
        </w:rPr>
        <w:t xml:space="preserve">PRINCIPALE </w:t>
      </w:r>
      <w:r>
        <w:rPr>
          <w:b/>
        </w:rPr>
        <w:t>EXP</w:t>
      </w:r>
      <w:r w:rsidR="004E77FF">
        <w:rPr>
          <w:b/>
        </w:rPr>
        <w:t>É</w:t>
      </w:r>
      <w:r>
        <w:rPr>
          <w:b/>
        </w:rPr>
        <w:t>RIENCE EN TANT QUE PARTENAIRE D’</w:t>
      </w:r>
      <w:r w:rsidR="007D6B5E">
        <w:rPr>
          <w:b/>
        </w:rPr>
        <w:t>EXÉ</w:t>
      </w:r>
      <w:r>
        <w:rPr>
          <w:b/>
        </w:rPr>
        <w:t>CUTION AU COURS DES TROIS DERNI</w:t>
      </w:r>
      <w:r w:rsidR="004E77FF">
        <w:rPr>
          <w:b/>
        </w:rPr>
        <w:t>È</w:t>
      </w:r>
      <w:r>
        <w:rPr>
          <w:b/>
        </w:rPr>
        <w:t>RES ANN</w:t>
      </w:r>
      <w:r w:rsidR="004E77FF">
        <w:rPr>
          <w:b/>
        </w:rPr>
        <w:t>É</w:t>
      </w:r>
      <w:r>
        <w:rPr>
          <w:b/>
        </w:rPr>
        <w:t>ES (format libre)</w:t>
      </w:r>
    </w:p>
    <w:p w14:paraId="7A042CFA" w14:textId="70E98F94" w:rsidR="0010606D" w:rsidRPr="00675063" w:rsidRDefault="0010606D" w:rsidP="0091364B">
      <w:pPr>
        <w:spacing w:after="120" w:line="240" w:lineRule="auto"/>
        <w:rPr>
          <w:rFonts w:cstheme="minorHAnsi"/>
        </w:rPr>
      </w:pPr>
      <w:r>
        <w:t>•</w:t>
      </w:r>
      <w:r>
        <w:tab/>
        <w:t>Début (mois/année)</w:t>
      </w:r>
    </w:p>
    <w:p w14:paraId="0D3E5CFF" w14:textId="77777777" w:rsidR="0010606D" w:rsidRPr="00675063" w:rsidRDefault="0010606D" w:rsidP="0091364B">
      <w:pPr>
        <w:spacing w:after="120" w:line="240" w:lineRule="auto"/>
        <w:rPr>
          <w:rFonts w:cstheme="minorHAnsi"/>
        </w:rPr>
      </w:pPr>
      <w:r>
        <w:t>•</w:t>
      </w:r>
      <w:r>
        <w:tab/>
        <w:t>Fin (mois/année)</w:t>
      </w:r>
    </w:p>
    <w:p w14:paraId="2C8264F3" w14:textId="3796D6CE" w:rsidR="0010606D" w:rsidRPr="00675063" w:rsidRDefault="0010606D" w:rsidP="0091364B">
      <w:pPr>
        <w:spacing w:after="120" w:line="240" w:lineRule="auto"/>
        <w:rPr>
          <w:rFonts w:cstheme="minorHAnsi"/>
        </w:rPr>
      </w:pPr>
      <w:r>
        <w:t>•</w:t>
      </w:r>
      <w:r>
        <w:tab/>
        <w:t>Donateur</w:t>
      </w:r>
      <w:r w:rsidR="007D6B5E">
        <w:t>/</w:t>
      </w:r>
      <w:r>
        <w:t>partenaire chef de file</w:t>
      </w:r>
    </w:p>
    <w:p w14:paraId="21678E9A" w14:textId="77777777" w:rsidR="0010606D" w:rsidRPr="00675063" w:rsidRDefault="0010606D" w:rsidP="0091364B">
      <w:pPr>
        <w:spacing w:after="120" w:line="240" w:lineRule="auto"/>
        <w:rPr>
          <w:rFonts w:cstheme="minorHAnsi"/>
        </w:rPr>
      </w:pPr>
      <w:r>
        <w:t>•</w:t>
      </w:r>
      <w:r>
        <w:tab/>
        <w:t>Description des projets</w:t>
      </w:r>
    </w:p>
    <w:p w14:paraId="1CD678FF" w14:textId="77777777" w:rsidR="0010606D" w:rsidRPr="00675063" w:rsidRDefault="0010606D" w:rsidP="0091364B">
      <w:pPr>
        <w:spacing w:after="120" w:line="240" w:lineRule="auto"/>
        <w:rPr>
          <w:rFonts w:cstheme="minorHAnsi"/>
        </w:rPr>
      </w:pPr>
      <w:r>
        <w:t>•</w:t>
      </w:r>
      <w:r>
        <w:tab/>
        <w:t xml:space="preserve">Montant du contrat </w:t>
      </w:r>
    </w:p>
    <w:p w14:paraId="6AEC9A50" w14:textId="6FFF4B5E" w:rsidR="0010606D" w:rsidRPr="00675063" w:rsidRDefault="0010606D" w:rsidP="0091364B">
      <w:pPr>
        <w:spacing w:after="120" w:line="240" w:lineRule="auto"/>
        <w:rPr>
          <w:rFonts w:cstheme="minorHAnsi"/>
        </w:rPr>
      </w:pPr>
      <w:r>
        <w:t>Remarques (veuillez fournir des pièces justificatives)</w:t>
      </w:r>
    </w:p>
    <w:p w14:paraId="40A55BCD" w14:textId="77777777" w:rsidR="00675063" w:rsidRPr="00675063" w:rsidRDefault="00675063" w:rsidP="0091364B">
      <w:pPr>
        <w:spacing w:after="120" w:line="240" w:lineRule="auto"/>
        <w:rPr>
          <w:rFonts w:cstheme="minorHAnsi"/>
        </w:rPr>
      </w:pPr>
    </w:p>
    <w:p w14:paraId="11E8DA70" w14:textId="58F412C5" w:rsidR="0010606D" w:rsidRPr="00675063" w:rsidRDefault="0010606D" w:rsidP="0091364B">
      <w:pPr>
        <w:spacing w:after="120" w:line="240" w:lineRule="auto"/>
        <w:rPr>
          <w:rFonts w:cstheme="minorHAnsi"/>
          <w:b/>
          <w:bCs/>
        </w:rPr>
      </w:pPr>
      <w:r>
        <w:rPr>
          <w:b/>
        </w:rPr>
        <w:t>TABLEAU</w:t>
      </w:r>
      <w:r w:rsidR="007D6B5E">
        <w:rPr>
          <w:b/>
        </w:rPr>
        <w:t> </w:t>
      </w:r>
      <w:r>
        <w:rPr>
          <w:b/>
        </w:rPr>
        <w:t>2 – EXP</w:t>
      </w:r>
      <w:r w:rsidR="004E77FF">
        <w:rPr>
          <w:b/>
        </w:rPr>
        <w:t>É</w:t>
      </w:r>
      <w:r>
        <w:rPr>
          <w:b/>
        </w:rPr>
        <w:t>RIENCE SIMILAIRE AU COURS DES TROIS DERNI</w:t>
      </w:r>
      <w:r w:rsidR="004E77FF">
        <w:rPr>
          <w:b/>
        </w:rPr>
        <w:t>È</w:t>
      </w:r>
      <w:r>
        <w:rPr>
          <w:b/>
        </w:rPr>
        <w:t>RES ANN</w:t>
      </w:r>
      <w:r w:rsidR="004E77FF">
        <w:rPr>
          <w:b/>
        </w:rPr>
        <w:t>É</w:t>
      </w:r>
      <w:r>
        <w:rPr>
          <w:b/>
        </w:rPr>
        <w:t>ES (format libre)</w:t>
      </w:r>
    </w:p>
    <w:p w14:paraId="2D10B967" w14:textId="77777777" w:rsidR="0010606D" w:rsidRPr="00675063" w:rsidRDefault="0010606D" w:rsidP="0091364B">
      <w:pPr>
        <w:spacing w:after="120" w:line="240" w:lineRule="auto"/>
        <w:rPr>
          <w:rFonts w:cstheme="minorHAnsi"/>
        </w:rPr>
      </w:pPr>
      <w:r>
        <w:t>•</w:t>
      </w:r>
      <w:r>
        <w:tab/>
        <w:t xml:space="preserve">Année </w:t>
      </w:r>
    </w:p>
    <w:p w14:paraId="75A57F87" w14:textId="569A51E9" w:rsidR="0010606D" w:rsidRPr="00675063" w:rsidRDefault="0010606D" w:rsidP="0091364B">
      <w:pPr>
        <w:spacing w:after="120" w:line="240" w:lineRule="auto"/>
        <w:rPr>
          <w:rFonts w:cstheme="minorHAnsi"/>
        </w:rPr>
      </w:pPr>
      <w:r>
        <w:t>•</w:t>
      </w:r>
      <w:r>
        <w:tab/>
        <w:t>Donateur</w:t>
      </w:r>
      <w:r w:rsidR="007D6B5E">
        <w:t>/</w:t>
      </w:r>
      <w:r>
        <w:t>partenaire chef de file</w:t>
      </w:r>
    </w:p>
    <w:p w14:paraId="691A5973" w14:textId="77777777" w:rsidR="0010606D" w:rsidRPr="00675063" w:rsidRDefault="0010606D" w:rsidP="0091364B">
      <w:pPr>
        <w:spacing w:after="120" w:line="240" w:lineRule="auto"/>
        <w:rPr>
          <w:rFonts w:cstheme="minorHAnsi"/>
        </w:rPr>
      </w:pPr>
      <w:r>
        <w:t>•</w:t>
      </w:r>
      <w:r>
        <w:tab/>
        <w:t xml:space="preserve">Description des projets </w:t>
      </w:r>
    </w:p>
    <w:p w14:paraId="32E670E9" w14:textId="77777777" w:rsidR="0010606D" w:rsidRPr="00675063" w:rsidRDefault="0010606D" w:rsidP="0091364B">
      <w:pPr>
        <w:spacing w:after="120" w:line="240" w:lineRule="auto"/>
        <w:rPr>
          <w:rFonts w:cstheme="minorHAnsi"/>
        </w:rPr>
      </w:pPr>
      <w:r>
        <w:t>•</w:t>
      </w:r>
      <w:r>
        <w:tab/>
        <w:t xml:space="preserve">Montant du contrat </w:t>
      </w:r>
    </w:p>
    <w:p w14:paraId="4D867635" w14:textId="77777777" w:rsidR="0010606D" w:rsidRPr="00675063" w:rsidRDefault="0010606D" w:rsidP="0091364B">
      <w:pPr>
        <w:spacing w:after="120" w:line="240" w:lineRule="auto"/>
        <w:rPr>
          <w:rFonts w:cstheme="minorHAnsi"/>
        </w:rPr>
      </w:pPr>
      <w:r>
        <w:t>•</w:t>
      </w:r>
      <w:r>
        <w:tab/>
        <w:t>Remarques (veuillez fournir des pièces justificatives*)</w:t>
      </w:r>
    </w:p>
    <w:p w14:paraId="351D345E" w14:textId="77777777" w:rsidR="0010606D" w:rsidRPr="00675063" w:rsidRDefault="0010606D" w:rsidP="0091364B">
      <w:pPr>
        <w:spacing w:after="120" w:line="240" w:lineRule="auto"/>
        <w:rPr>
          <w:rFonts w:cstheme="minorHAnsi"/>
        </w:rPr>
      </w:pPr>
    </w:p>
    <w:p w14:paraId="3C6EBD6F" w14:textId="193BDC52" w:rsidR="0010606D" w:rsidRPr="00675063" w:rsidRDefault="0010606D" w:rsidP="0091364B">
      <w:pPr>
        <w:spacing w:after="120" w:line="240" w:lineRule="auto"/>
        <w:rPr>
          <w:rFonts w:cstheme="minorHAnsi"/>
          <w:b/>
          <w:bCs/>
        </w:rPr>
      </w:pPr>
      <w:r>
        <w:rPr>
          <w:b/>
        </w:rPr>
        <w:t>TABLEAU</w:t>
      </w:r>
      <w:r w:rsidR="007D6B5E">
        <w:rPr>
          <w:b/>
        </w:rPr>
        <w:t> </w:t>
      </w:r>
      <w:r>
        <w:rPr>
          <w:b/>
        </w:rPr>
        <w:t>3 – LISTE DES PRINCIPAUX MEMBRES DU PERSONNEL (format libre)</w:t>
      </w:r>
    </w:p>
    <w:p w14:paraId="7F662981" w14:textId="77777777" w:rsidR="0010606D" w:rsidRPr="00675063" w:rsidRDefault="0010606D" w:rsidP="0091364B">
      <w:pPr>
        <w:spacing w:after="120" w:line="240" w:lineRule="auto"/>
        <w:rPr>
          <w:rFonts w:cstheme="minorHAnsi"/>
        </w:rPr>
      </w:pPr>
      <w:r>
        <w:t>•</w:t>
      </w:r>
      <w:r>
        <w:tab/>
        <w:t>Nom</w:t>
      </w:r>
    </w:p>
    <w:p w14:paraId="0D53466F" w14:textId="6A1D31E4" w:rsidR="0010606D" w:rsidRPr="00675063" w:rsidRDefault="0010606D" w:rsidP="0091364B">
      <w:pPr>
        <w:spacing w:after="120" w:line="240" w:lineRule="auto"/>
        <w:rPr>
          <w:rFonts w:cstheme="minorHAnsi"/>
        </w:rPr>
      </w:pPr>
      <w:r>
        <w:t>•</w:t>
      </w:r>
      <w:r>
        <w:tab/>
        <w:t xml:space="preserve">Fonction </w:t>
      </w:r>
      <w:r w:rsidR="00DE7314">
        <w:t>et qualification</w:t>
      </w:r>
      <w:r w:rsidR="00605239">
        <w:t>s</w:t>
      </w:r>
    </w:p>
    <w:p w14:paraId="4EC1BA82" w14:textId="77777777" w:rsidR="0010606D" w:rsidRPr="00675063" w:rsidRDefault="0010606D" w:rsidP="0091364B">
      <w:pPr>
        <w:spacing w:after="120" w:line="240" w:lineRule="auto"/>
        <w:rPr>
          <w:rFonts w:cstheme="minorHAnsi"/>
        </w:rPr>
      </w:pPr>
      <w:r>
        <w:t>•</w:t>
      </w:r>
      <w:r>
        <w:tab/>
        <w:t>Nombre d’années d’expérience</w:t>
      </w:r>
    </w:p>
    <w:p w14:paraId="665D5763" w14:textId="49E1F3A9" w:rsidR="0010606D" w:rsidRPr="00675063" w:rsidRDefault="0010606D" w:rsidP="0091364B">
      <w:pPr>
        <w:spacing w:after="120" w:line="240" w:lineRule="auto"/>
        <w:rPr>
          <w:rFonts w:cstheme="minorHAnsi"/>
        </w:rPr>
      </w:pPr>
      <w:r>
        <w:t xml:space="preserve">Veuillez fournir un organigramme ainsi qu’un CV détaillé des membres clés de la direction et du personnel de </w:t>
      </w:r>
      <w:r w:rsidRPr="00DE4C9D">
        <w:t>l’organisat</w:t>
      </w:r>
      <w:r>
        <w:t>ion</w:t>
      </w:r>
      <w:r w:rsidR="004E77FF">
        <w:t>.</w:t>
      </w:r>
    </w:p>
    <w:p w14:paraId="286E26F2" w14:textId="77777777" w:rsidR="00EC2967" w:rsidRPr="00675063" w:rsidRDefault="00EC2967" w:rsidP="0091364B">
      <w:pPr>
        <w:spacing w:after="120" w:line="240" w:lineRule="auto"/>
        <w:rPr>
          <w:rFonts w:cstheme="minorHAnsi"/>
        </w:rPr>
      </w:pPr>
    </w:p>
    <w:p w14:paraId="25EE5D8A" w14:textId="23341A71" w:rsidR="0010606D" w:rsidRPr="00675063" w:rsidRDefault="0010606D" w:rsidP="0091364B">
      <w:pPr>
        <w:spacing w:after="120" w:line="240" w:lineRule="auto"/>
        <w:rPr>
          <w:rFonts w:cstheme="minorHAnsi"/>
          <w:b/>
          <w:bCs/>
        </w:rPr>
      </w:pPr>
      <w:r>
        <w:rPr>
          <w:b/>
        </w:rPr>
        <w:t>TABLEAU</w:t>
      </w:r>
      <w:r w:rsidR="007D6B5E">
        <w:rPr>
          <w:b/>
        </w:rPr>
        <w:t> </w:t>
      </w:r>
      <w:r>
        <w:rPr>
          <w:b/>
        </w:rPr>
        <w:t>4 – AUTRES INFORMATION</w:t>
      </w:r>
      <w:r w:rsidR="004E77FF">
        <w:rPr>
          <w:b/>
        </w:rPr>
        <w:t>S</w:t>
      </w:r>
      <w:r>
        <w:rPr>
          <w:b/>
        </w:rPr>
        <w:t xml:space="preserve"> (format libre)</w:t>
      </w:r>
    </w:p>
    <w:p w14:paraId="2E5AF97F" w14:textId="77777777" w:rsidR="00EC2967" w:rsidRPr="00675063" w:rsidRDefault="00EC2967" w:rsidP="0091364B">
      <w:pPr>
        <w:spacing w:after="120" w:line="240" w:lineRule="auto"/>
        <w:rPr>
          <w:rFonts w:cstheme="minorHAnsi"/>
        </w:rPr>
      </w:pPr>
    </w:p>
    <w:p w14:paraId="4487322D" w14:textId="0F8E56F0" w:rsidR="0010606D" w:rsidRPr="00675063" w:rsidRDefault="0010606D" w:rsidP="0091364B">
      <w:pPr>
        <w:spacing w:after="120" w:line="240" w:lineRule="auto"/>
        <w:rPr>
          <w:rFonts w:cstheme="minorHAnsi"/>
        </w:rPr>
      </w:pPr>
      <w:r>
        <w:t>Outre les informations demandées, les partenaires d’exécution peuvent joindre tout</w:t>
      </w:r>
      <w:r w:rsidR="003B146B">
        <w:t xml:space="preserve"> autre</w:t>
      </w:r>
      <w:r>
        <w:t xml:space="preserve"> document pertinent</w:t>
      </w:r>
      <w:r w:rsidR="004E77FF">
        <w:t>.</w:t>
      </w:r>
    </w:p>
    <w:p w14:paraId="03ADA874" w14:textId="0ECEC7C4" w:rsidR="00593A8F" w:rsidRDefault="00593A8F" w:rsidP="0091364B">
      <w:pPr>
        <w:spacing w:after="120" w:line="240" w:lineRule="auto"/>
        <w:rPr>
          <w:rFonts w:cstheme="minorHAnsi"/>
          <w:b/>
          <w:bCs/>
        </w:rPr>
      </w:pPr>
    </w:p>
    <w:p w14:paraId="38F6694C" w14:textId="77777777" w:rsidR="00F777B3" w:rsidRDefault="00F777B3" w:rsidP="0091364B">
      <w:pPr>
        <w:spacing w:after="120" w:line="240" w:lineRule="auto"/>
        <w:rPr>
          <w:rFonts w:cstheme="minorHAnsi"/>
          <w:b/>
          <w:bCs/>
        </w:rPr>
      </w:pPr>
    </w:p>
    <w:p w14:paraId="04659094" w14:textId="77777777" w:rsidR="00F777B3" w:rsidRDefault="00F777B3" w:rsidP="0091364B">
      <w:pPr>
        <w:spacing w:after="120" w:line="240" w:lineRule="auto"/>
        <w:rPr>
          <w:rFonts w:cstheme="minorHAnsi"/>
          <w:b/>
          <w:bCs/>
        </w:rPr>
      </w:pPr>
    </w:p>
    <w:p w14:paraId="04105F5F" w14:textId="77777777" w:rsidR="00F777B3" w:rsidRDefault="00F777B3" w:rsidP="0091364B">
      <w:pPr>
        <w:spacing w:after="120" w:line="240" w:lineRule="auto"/>
        <w:rPr>
          <w:rFonts w:cstheme="minorHAnsi"/>
          <w:b/>
          <w:bCs/>
        </w:rPr>
      </w:pPr>
    </w:p>
    <w:p w14:paraId="1A707139" w14:textId="77777777" w:rsidR="00F777B3" w:rsidRDefault="00F777B3" w:rsidP="0091364B">
      <w:pPr>
        <w:spacing w:after="120" w:line="240" w:lineRule="auto"/>
        <w:rPr>
          <w:rFonts w:cstheme="minorHAnsi"/>
          <w:b/>
          <w:bCs/>
        </w:rPr>
      </w:pPr>
    </w:p>
    <w:p w14:paraId="317B074C" w14:textId="77777777" w:rsidR="00F777B3" w:rsidRDefault="00F777B3" w:rsidP="0091364B">
      <w:pPr>
        <w:spacing w:after="120" w:line="240" w:lineRule="auto"/>
        <w:rPr>
          <w:rFonts w:cstheme="minorHAnsi"/>
          <w:b/>
          <w:bCs/>
        </w:rPr>
      </w:pPr>
    </w:p>
    <w:p w14:paraId="70C6AC14" w14:textId="77777777" w:rsidR="00F777B3" w:rsidRDefault="00F777B3" w:rsidP="0091364B">
      <w:pPr>
        <w:spacing w:after="120" w:line="240" w:lineRule="auto"/>
        <w:rPr>
          <w:rFonts w:cstheme="minorHAnsi"/>
          <w:b/>
          <w:bCs/>
        </w:rPr>
      </w:pPr>
    </w:p>
    <w:p w14:paraId="5B882A83" w14:textId="77777777" w:rsidR="00F777B3" w:rsidRDefault="00F777B3" w:rsidP="0091364B">
      <w:pPr>
        <w:spacing w:after="120" w:line="240" w:lineRule="auto"/>
        <w:rPr>
          <w:rFonts w:cstheme="minorHAnsi"/>
          <w:b/>
          <w:bCs/>
        </w:rPr>
      </w:pPr>
    </w:p>
    <w:p w14:paraId="037012A1" w14:textId="77777777" w:rsidR="00F777B3" w:rsidRPr="00675063" w:rsidRDefault="00F777B3" w:rsidP="0091364B">
      <w:pPr>
        <w:spacing w:after="120" w:line="240" w:lineRule="auto"/>
        <w:rPr>
          <w:rFonts w:cstheme="minorHAnsi"/>
          <w:b/>
          <w:bCs/>
        </w:rPr>
      </w:pPr>
    </w:p>
    <w:p w14:paraId="589880E0" w14:textId="77777777" w:rsidR="00C13978" w:rsidRDefault="00C13978" w:rsidP="0091364B">
      <w:pPr>
        <w:spacing w:after="120" w:line="240" w:lineRule="auto"/>
        <w:rPr>
          <w:color w:val="4472C4"/>
          <w:sz w:val="24"/>
          <w:szCs w:val="24"/>
        </w:rPr>
      </w:pPr>
    </w:p>
    <w:p w14:paraId="79429F07" w14:textId="6AEA08F3" w:rsidR="00EC2967" w:rsidRPr="00675063" w:rsidRDefault="00EC2967" w:rsidP="0091364B">
      <w:pPr>
        <w:spacing w:after="120" w:line="240" w:lineRule="auto"/>
        <w:jc w:val="center"/>
        <w:rPr>
          <w:rFonts w:eastAsiaTheme="minorEastAsia"/>
          <w:b/>
          <w:bCs/>
        </w:rPr>
      </w:pPr>
    </w:p>
    <w:p w14:paraId="2E782200" w14:textId="192A04AA" w:rsidR="00C13978" w:rsidRPr="005B43DE" w:rsidRDefault="7C7DAED6" w:rsidP="005B43DE">
      <w:pPr>
        <w:spacing w:after="120" w:line="240" w:lineRule="auto"/>
        <w:jc w:val="center"/>
        <w:rPr>
          <w:rFonts w:ascii="Calibri" w:eastAsia="Calibri" w:hAnsi="Calibri" w:cs="Calibri"/>
        </w:rPr>
      </w:pPr>
      <w:r>
        <w:rPr>
          <w:rFonts w:ascii="Calibri" w:hAnsi="Calibri"/>
        </w:rPr>
        <w:t xml:space="preserve"> </w:t>
      </w:r>
      <w:r w:rsidR="00C13978" w:rsidRPr="00C13978">
        <w:rPr>
          <w:color w:val="4472C4"/>
          <w:sz w:val="24"/>
          <w:szCs w:val="24"/>
        </w:rPr>
        <w:t>Bureau de l’OIM MAROC</w:t>
      </w:r>
    </w:p>
    <w:p w14:paraId="51BD2993" w14:textId="39EE6955" w:rsidR="00C13978" w:rsidRPr="00C13978" w:rsidRDefault="00C13978" w:rsidP="00C13978">
      <w:pPr>
        <w:spacing w:after="120" w:line="240" w:lineRule="auto"/>
        <w:rPr>
          <w:rFonts w:eastAsiaTheme="minorEastAsia"/>
          <w:color w:val="4472C4"/>
          <w:sz w:val="24"/>
          <w:szCs w:val="24"/>
        </w:rPr>
      </w:pPr>
      <w:r w:rsidRPr="00C13978">
        <w:rPr>
          <w:color w:val="4472C4"/>
          <w:sz w:val="24"/>
          <w:szCs w:val="24"/>
        </w:rPr>
        <w:t xml:space="preserve">Numéro de référence de l’appel à manifestation d’intérêt de l’OIM : </w:t>
      </w:r>
      <w:r w:rsidR="00207D9A" w:rsidRPr="00207D9A">
        <w:rPr>
          <w:color w:val="4472C4"/>
          <w:sz w:val="24"/>
          <w:szCs w:val="24"/>
        </w:rPr>
        <w:t>OIM/RBT/AMI/2026/001</w:t>
      </w:r>
    </w:p>
    <w:p w14:paraId="119CC749" w14:textId="5024860A" w:rsidR="0010606D" w:rsidRPr="00675063" w:rsidRDefault="0010606D" w:rsidP="0091364B">
      <w:pPr>
        <w:spacing w:after="120" w:line="240" w:lineRule="auto"/>
        <w:rPr>
          <w:rFonts w:cstheme="minorHAnsi"/>
          <w:sz w:val="20"/>
          <w:szCs w:val="20"/>
        </w:rPr>
      </w:pPr>
      <w:r>
        <w:rPr>
          <w:sz w:val="20"/>
        </w:rPr>
        <w:t xml:space="preserve">Je soussigné(e) déclare que les informations renseignées dans </w:t>
      </w:r>
      <w:r w:rsidR="00FE4789">
        <w:rPr>
          <w:sz w:val="20"/>
        </w:rPr>
        <w:t xml:space="preserve">le présent </w:t>
      </w:r>
      <w:r>
        <w:rPr>
          <w:sz w:val="20"/>
        </w:rPr>
        <w:t>formulaire sont exactes et que tout</w:t>
      </w:r>
      <w:r w:rsidR="00FE4789">
        <w:rPr>
          <w:sz w:val="20"/>
        </w:rPr>
        <w:t xml:space="preserve"> changement</w:t>
      </w:r>
      <w:r w:rsidR="003E58EE">
        <w:rPr>
          <w:sz w:val="20"/>
        </w:rPr>
        <w:t xml:space="preserve"> éventuel</w:t>
      </w:r>
      <w:r>
        <w:rPr>
          <w:sz w:val="20"/>
        </w:rPr>
        <w:t xml:space="preserve"> sera notifié dans les meilleurs délais</w:t>
      </w:r>
      <w:r w:rsidR="00BA0143">
        <w:rPr>
          <w:sz w:val="20"/>
        </w:rPr>
        <w:t> </w:t>
      </w:r>
      <w:r>
        <w:rPr>
          <w:sz w:val="20"/>
        </w:rPr>
        <w:t>:</w:t>
      </w:r>
    </w:p>
    <w:p w14:paraId="4695F451" w14:textId="77777777" w:rsidR="0010606D" w:rsidRPr="00675063" w:rsidRDefault="0010606D" w:rsidP="0091364B">
      <w:pPr>
        <w:spacing w:after="120" w:line="240" w:lineRule="auto"/>
        <w:rPr>
          <w:rFonts w:cstheme="minorHAnsi"/>
          <w:sz w:val="20"/>
          <w:szCs w:val="20"/>
        </w:rPr>
      </w:pPr>
    </w:p>
    <w:p w14:paraId="53C7D453" w14:textId="77777777" w:rsidR="0010606D" w:rsidRPr="00675063" w:rsidRDefault="0010606D" w:rsidP="0091364B">
      <w:pPr>
        <w:spacing w:after="120" w:line="240" w:lineRule="auto"/>
        <w:rPr>
          <w:rFonts w:cstheme="minorHAnsi"/>
          <w:sz w:val="20"/>
          <w:szCs w:val="20"/>
        </w:rPr>
      </w:pPr>
    </w:p>
    <w:p w14:paraId="34295CFB" w14:textId="3477946B" w:rsidR="0010606D" w:rsidRPr="00675063" w:rsidRDefault="0010606D" w:rsidP="0091364B">
      <w:pPr>
        <w:spacing w:after="120" w:line="240" w:lineRule="auto"/>
        <w:rPr>
          <w:rFonts w:cstheme="minorHAnsi"/>
          <w:sz w:val="20"/>
          <w:szCs w:val="20"/>
        </w:rPr>
      </w:pPr>
      <w:r>
        <w:rPr>
          <w:sz w:val="20"/>
        </w:rPr>
        <w:t>___________________________________________________</w:t>
      </w:r>
    </w:p>
    <w:p w14:paraId="716030B2" w14:textId="113FFCB9" w:rsidR="00306AEE" w:rsidRDefault="009A163E" w:rsidP="2E90A0BC">
      <w:pPr>
        <w:spacing w:after="120" w:line="240" w:lineRule="auto"/>
        <w:rPr>
          <w:sz w:val="20"/>
          <w:szCs w:val="20"/>
        </w:rPr>
      </w:pPr>
      <w:r>
        <w:rPr>
          <w:sz w:val="20"/>
        </w:rPr>
        <w:t>(Signature)</w:t>
      </w:r>
    </w:p>
    <w:p w14:paraId="09CA35FB" w14:textId="77777777" w:rsidR="009A163E" w:rsidRDefault="009A163E" w:rsidP="2E90A0BC">
      <w:pPr>
        <w:spacing w:after="120" w:line="240" w:lineRule="auto"/>
        <w:rPr>
          <w:sz w:val="20"/>
          <w:szCs w:val="20"/>
        </w:rPr>
      </w:pPr>
    </w:p>
    <w:p w14:paraId="55F167D1" w14:textId="6C7A31E5" w:rsidR="00306AEE" w:rsidRDefault="0010606D" w:rsidP="2E90A0BC">
      <w:pPr>
        <w:spacing w:after="120" w:line="240" w:lineRule="auto"/>
        <w:rPr>
          <w:sz w:val="20"/>
          <w:szCs w:val="20"/>
        </w:rPr>
      </w:pPr>
      <w:r>
        <w:rPr>
          <w:sz w:val="20"/>
        </w:rPr>
        <w:t>Nom</w:t>
      </w:r>
      <w:r w:rsidR="00BA0143">
        <w:rPr>
          <w:sz w:val="20"/>
        </w:rPr>
        <w:t> </w:t>
      </w:r>
      <w:r>
        <w:rPr>
          <w:sz w:val="20"/>
        </w:rPr>
        <w:t>:</w:t>
      </w:r>
    </w:p>
    <w:p w14:paraId="08ECD746" w14:textId="72673AC0" w:rsidR="00306AEE" w:rsidRDefault="000C55FC" w:rsidP="2E90A0BC">
      <w:pPr>
        <w:spacing w:after="120" w:line="240" w:lineRule="auto"/>
        <w:rPr>
          <w:sz w:val="20"/>
          <w:szCs w:val="20"/>
        </w:rPr>
      </w:pPr>
      <w:r>
        <w:rPr>
          <w:sz w:val="20"/>
        </w:rPr>
        <w:t>Titre</w:t>
      </w:r>
      <w:r w:rsidR="00BA0143">
        <w:rPr>
          <w:sz w:val="20"/>
        </w:rPr>
        <w:t> </w:t>
      </w:r>
      <w:r w:rsidR="00306AEE">
        <w:rPr>
          <w:sz w:val="20"/>
        </w:rPr>
        <w:t>:</w:t>
      </w:r>
    </w:p>
    <w:p w14:paraId="3922E9C6" w14:textId="7783CB1C" w:rsidR="00DB05B6" w:rsidRDefault="0010606D" w:rsidP="2E90A0BC">
      <w:pPr>
        <w:spacing w:after="120" w:line="240" w:lineRule="auto"/>
        <w:rPr>
          <w:noProof/>
          <w:sz w:val="20"/>
          <w:szCs w:val="20"/>
        </w:rPr>
      </w:pPr>
      <w:r>
        <w:rPr>
          <w:sz w:val="20"/>
        </w:rPr>
        <w:t>Date</w:t>
      </w:r>
      <w:r w:rsidR="00BA0143">
        <w:rPr>
          <w:sz w:val="20"/>
        </w:rPr>
        <w:t> </w:t>
      </w:r>
      <w:r>
        <w:rPr>
          <w:sz w:val="20"/>
        </w:rPr>
        <w:t>:</w:t>
      </w:r>
    </w:p>
    <w:sectPr w:rsidR="00DB05B6" w:rsidSect="00E1057A">
      <w:headerReference w:type="default" r:id="rId14"/>
      <w:footerReference w:type="default" r:id="rId15"/>
      <w:headerReference w:type="first" r:id="rId16"/>
      <w:footerReference w:type="first" r:id="rId17"/>
      <w:pgSz w:w="11920" w:h="16840"/>
      <w:pgMar w:top="720" w:right="720" w:bottom="720" w:left="720" w:header="432" w:footer="81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4B47" w14:textId="77777777" w:rsidR="00E0669C" w:rsidRDefault="00E0669C">
      <w:pPr>
        <w:spacing w:after="0" w:line="240" w:lineRule="auto"/>
      </w:pPr>
      <w:r>
        <w:separator/>
      </w:r>
    </w:p>
  </w:endnote>
  <w:endnote w:type="continuationSeparator" w:id="0">
    <w:p w14:paraId="60054253" w14:textId="77777777" w:rsidR="00E0669C" w:rsidRDefault="00E0669C">
      <w:pPr>
        <w:spacing w:after="0" w:line="240" w:lineRule="auto"/>
      </w:pPr>
      <w:r>
        <w:continuationSeparator/>
      </w:r>
    </w:p>
  </w:endnote>
  <w:endnote w:type="continuationNotice" w:id="1">
    <w:p w14:paraId="3901CE36" w14:textId="77777777" w:rsidR="00E0669C" w:rsidRDefault="00E06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12FA" w14:textId="77777777" w:rsidR="00C34D2C" w:rsidRDefault="00C34D2C">
    <w:pPr>
      <w:pStyle w:val="Pieddepage"/>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arabe  \* MERGEFORMAT</w:instrText>
    </w:r>
    <w:r>
      <w:rPr>
        <w:color w:val="4F81BD" w:themeColor="accent1"/>
      </w:rPr>
      <w:fldChar w:fldCharType="separate"/>
    </w:r>
    <w:r>
      <w:rPr>
        <w:color w:val="4F81BD" w:themeColor="accent1"/>
      </w:rPr>
      <w:t>2</w:t>
    </w:r>
    <w:r>
      <w:rPr>
        <w:color w:val="4F81BD" w:themeColor="accent1"/>
      </w:rPr>
      <w:fldChar w:fldCharType="end"/>
    </w:r>
  </w:p>
  <w:p w14:paraId="0E1927AD" w14:textId="27638E6A" w:rsidR="00EA457F" w:rsidRDefault="00EA457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33306"/>
      <w:docPartObj>
        <w:docPartGallery w:val="Page Numbers (Bottom of Page)"/>
        <w:docPartUnique/>
      </w:docPartObj>
    </w:sdtPr>
    <w:sdtEndPr/>
    <w:sdtContent>
      <w:sdt>
        <w:sdtPr>
          <w:id w:val="1728636285"/>
          <w:docPartObj>
            <w:docPartGallery w:val="Page Numbers (Top of Page)"/>
            <w:docPartUnique/>
          </w:docPartObj>
        </w:sdtPr>
        <w:sdtEndPr/>
        <w:sdtContent>
          <w:p w14:paraId="030FD136" w14:textId="4F90B2D2" w:rsidR="00097BA6" w:rsidRDefault="00097BA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BE5699" w14:textId="77777777" w:rsidR="008B1160" w:rsidRDefault="008B11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645F" w14:textId="77777777" w:rsidR="00E0669C" w:rsidRDefault="00E0669C">
      <w:pPr>
        <w:spacing w:after="0" w:line="240" w:lineRule="auto"/>
      </w:pPr>
      <w:r>
        <w:separator/>
      </w:r>
    </w:p>
  </w:footnote>
  <w:footnote w:type="continuationSeparator" w:id="0">
    <w:p w14:paraId="39CF7B5C" w14:textId="77777777" w:rsidR="00E0669C" w:rsidRDefault="00E0669C">
      <w:pPr>
        <w:spacing w:after="0" w:line="240" w:lineRule="auto"/>
      </w:pPr>
      <w:r>
        <w:continuationSeparator/>
      </w:r>
    </w:p>
  </w:footnote>
  <w:footnote w:type="continuationNotice" w:id="1">
    <w:p w14:paraId="3F5BFE20" w14:textId="77777777" w:rsidR="00E0669C" w:rsidRDefault="00E06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99E" w14:textId="5B674A05" w:rsidR="00B50929" w:rsidRDefault="00B50929" w:rsidP="00675063">
    <w:pPr>
      <w:spacing w:after="0" w:line="200" w:lineRule="exact"/>
      <w:jc w:val="center"/>
      <w:rPr>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3DF0D93D" w:rsidR="00F33DEE" w:rsidRDefault="00DF5EAB" w:rsidP="00F33DEE">
    <w:pPr>
      <w:pStyle w:val="En-tte"/>
      <w:jc w:val="center"/>
    </w:pPr>
    <w:r>
      <w:rPr>
        <w:noProof/>
      </w:rPr>
      <w:drawing>
        <wp:inline distT="0" distB="0" distL="0" distR="0" wp14:anchorId="5BCAD3E6" wp14:editId="0F2FF720">
          <wp:extent cx="1461600" cy="555746"/>
          <wp:effectExtent l="0" t="0" r="5715" b="0"/>
          <wp:docPr id="1370895693" name="Picture 1" descr="A logo for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8251" name="Picture 1" descr="A logo for a united nations organiz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600" cy="55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AB3"/>
    <w:multiLevelType w:val="multilevel"/>
    <w:tmpl w:val="DB7482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9D5902"/>
    <w:multiLevelType w:val="multilevel"/>
    <w:tmpl w:val="D9227CC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FD50AD"/>
    <w:multiLevelType w:val="hybridMultilevel"/>
    <w:tmpl w:val="6A105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15315B"/>
    <w:multiLevelType w:val="multilevel"/>
    <w:tmpl w:val="4CBE638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2C1913"/>
    <w:multiLevelType w:val="multilevel"/>
    <w:tmpl w:val="5F547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7D1D33"/>
    <w:multiLevelType w:val="hybridMultilevel"/>
    <w:tmpl w:val="EA707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963259"/>
    <w:multiLevelType w:val="multilevel"/>
    <w:tmpl w:val="55120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23640A"/>
    <w:multiLevelType w:val="hybridMultilevel"/>
    <w:tmpl w:val="23DE5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E123B5"/>
    <w:multiLevelType w:val="multilevel"/>
    <w:tmpl w:val="04D48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91C84"/>
    <w:multiLevelType w:val="hybridMultilevel"/>
    <w:tmpl w:val="7F3CA6B0"/>
    <w:lvl w:ilvl="0" w:tplc="CB5287B4">
      <w:start w:val="1"/>
      <w:numFmt w:val="low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2794041F"/>
    <w:multiLevelType w:val="multilevel"/>
    <w:tmpl w:val="81006A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9A1CDD"/>
    <w:multiLevelType w:val="multilevel"/>
    <w:tmpl w:val="DEB680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436396"/>
    <w:multiLevelType w:val="multilevel"/>
    <w:tmpl w:val="6714E8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B4441F"/>
    <w:multiLevelType w:val="hybridMultilevel"/>
    <w:tmpl w:val="A1D84978"/>
    <w:lvl w:ilvl="0" w:tplc="DDB87A8A">
      <w:start w:val="1"/>
      <w:numFmt w:val="lowerLetter"/>
      <w:lvlText w:val="%1."/>
      <w:lvlJc w:val="left"/>
      <w:pPr>
        <w:ind w:left="1070"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2E7F7914"/>
    <w:multiLevelType w:val="hybridMultilevel"/>
    <w:tmpl w:val="E458AFEA"/>
    <w:lvl w:ilvl="0" w:tplc="10EC78D4">
      <w:start w:val="6"/>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E80379"/>
    <w:multiLevelType w:val="multilevel"/>
    <w:tmpl w:val="B394B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494755"/>
    <w:multiLevelType w:val="multilevel"/>
    <w:tmpl w:val="8A685EA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4717EA5"/>
    <w:multiLevelType w:val="multilevel"/>
    <w:tmpl w:val="A63E24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11FE1"/>
    <w:multiLevelType w:val="hybridMultilevel"/>
    <w:tmpl w:val="F6F4B60A"/>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4467920"/>
    <w:multiLevelType w:val="multilevel"/>
    <w:tmpl w:val="12A4863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56D31A3"/>
    <w:multiLevelType w:val="hybridMultilevel"/>
    <w:tmpl w:val="0A2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F7CD2"/>
    <w:multiLevelType w:val="multilevel"/>
    <w:tmpl w:val="AB54637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9323D6A"/>
    <w:multiLevelType w:val="multilevel"/>
    <w:tmpl w:val="AE8A8E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9D710A5"/>
    <w:multiLevelType w:val="multilevel"/>
    <w:tmpl w:val="7A98BA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A001369"/>
    <w:multiLevelType w:val="multilevel"/>
    <w:tmpl w:val="AF12EE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DCA1439"/>
    <w:multiLevelType w:val="multilevel"/>
    <w:tmpl w:val="EC2040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0673A7D"/>
    <w:multiLevelType w:val="hybridMultilevel"/>
    <w:tmpl w:val="562A234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5AA52426"/>
    <w:multiLevelType w:val="multilevel"/>
    <w:tmpl w:val="06764B8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E7F7CFC"/>
    <w:multiLevelType w:val="multilevel"/>
    <w:tmpl w:val="42C85E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EAA7C2A"/>
    <w:multiLevelType w:val="multilevel"/>
    <w:tmpl w:val="4F04D6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3412E6"/>
    <w:multiLevelType w:val="hybridMultilevel"/>
    <w:tmpl w:val="0F64D22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D2BBE"/>
    <w:multiLevelType w:val="multilevel"/>
    <w:tmpl w:val="AF444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AC969C0"/>
    <w:multiLevelType w:val="hybridMultilevel"/>
    <w:tmpl w:val="D4A690E6"/>
    <w:lvl w:ilvl="0" w:tplc="291C97FA">
      <w:start w:val="5"/>
      <w:numFmt w:val="decimal"/>
      <w:lvlText w:val="%1"/>
      <w:lvlJc w:val="left"/>
      <w:pPr>
        <w:ind w:left="720" w:hanging="360"/>
      </w:pPr>
      <w:rPr>
        <w:rFonts w:eastAsiaTheme="minorHAnsi" w:cstheme="minorBidi"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320B29"/>
    <w:multiLevelType w:val="multilevel"/>
    <w:tmpl w:val="9C108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4704DF6"/>
    <w:multiLevelType w:val="hybridMultilevel"/>
    <w:tmpl w:val="1C7C1B74"/>
    <w:lvl w:ilvl="0" w:tplc="040C0001">
      <w:start w:val="1"/>
      <w:numFmt w:val="bullet"/>
      <w:lvlText w:val=""/>
      <w:lvlJc w:val="left"/>
      <w:pPr>
        <w:ind w:left="1494" w:hanging="360"/>
      </w:pPr>
      <w:rPr>
        <w:rFonts w:ascii="Symbol" w:hAnsi="Symbol"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8" w15:restartNumberingAfterBreak="0">
    <w:nsid w:val="74B33B08"/>
    <w:multiLevelType w:val="hybridMultilevel"/>
    <w:tmpl w:val="8D1A8192"/>
    <w:lvl w:ilvl="0" w:tplc="45C2AE32">
      <w:start w:val="1"/>
      <w:numFmt w:val="decimal"/>
      <w:lvlText w:val="%1."/>
      <w:lvlJc w:val="left"/>
      <w:pPr>
        <w:ind w:left="1440" w:hanging="720"/>
      </w:pPr>
      <w:rPr>
        <w:rFonts w:hint="default"/>
      </w:rPr>
    </w:lvl>
    <w:lvl w:ilvl="1" w:tplc="2EFE2C8C">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64802B3"/>
    <w:multiLevelType w:val="hybridMultilevel"/>
    <w:tmpl w:val="A1D84978"/>
    <w:lvl w:ilvl="0" w:tplc="FFFFFFFF">
      <w:start w:val="1"/>
      <w:numFmt w:val="lowerLetter"/>
      <w:lvlText w:val="%1."/>
      <w:lvlJc w:val="left"/>
      <w:pPr>
        <w:ind w:left="1070" w:hanging="360"/>
      </w:pPr>
      <w:rPr>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76C94518"/>
    <w:multiLevelType w:val="multilevel"/>
    <w:tmpl w:val="BD7A6A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747203D"/>
    <w:multiLevelType w:val="hybridMultilevel"/>
    <w:tmpl w:val="0BA0347A"/>
    <w:lvl w:ilvl="0" w:tplc="DA6862B2">
      <w:start w:val="1"/>
      <w:numFmt w:val="lowerLetter"/>
      <w:lvlText w:val="%1)"/>
      <w:lvlJc w:val="left"/>
      <w:pPr>
        <w:ind w:left="1080" w:hanging="360"/>
      </w:pPr>
      <w:rPr>
        <w:rFonts w:ascii="Calibri" w:eastAsia="Times New Roman"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7E02173"/>
    <w:multiLevelType w:val="hybridMultilevel"/>
    <w:tmpl w:val="C4FA4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0A7489"/>
    <w:multiLevelType w:val="hybridMultilevel"/>
    <w:tmpl w:val="A6D4A6E4"/>
    <w:lvl w:ilvl="0" w:tplc="F070BFF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396001"/>
    <w:multiLevelType w:val="multilevel"/>
    <w:tmpl w:val="7CA682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C4D6721"/>
    <w:multiLevelType w:val="multilevel"/>
    <w:tmpl w:val="3584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2F48C3"/>
    <w:multiLevelType w:val="multilevel"/>
    <w:tmpl w:val="42E82C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F693703"/>
    <w:multiLevelType w:val="hybridMultilevel"/>
    <w:tmpl w:val="5AE0B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4352847">
    <w:abstractNumId w:val="47"/>
  </w:num>
  <w:num w:numId="2" w16cid:durableId="421221260">
    <w:abstractNumId w:val="38"/>
  </w:num>
  <w:num w:numId="3" w16cid:durableId="1183517320">
    <w:abstractNumId w:val="28"/>
  </w:num>
  <w:num w:numId="4" w16cid:durableId="862549988">
    <w:abstractNumId w:val="9"/>
  </w:num>
  <w:num w:numId="5" w16cid:durableId="321585888">
    <w:abstractNumId w:val="42"/>
  </w:num>
  <w:num w:numId="6" w16cid:durableId="1777820647">
    <w:abstractNumId w:val="43"/>
  </w:num>
  <w:num w:numId="7" w16cid:durableId="1319503148">
    <w:abstractNumId w:val="8"/>
  </w:num>
  <w:num w:numId="8" w16cid:durableId="733429374">
    <w:abstractNumId w:val="13"/>
  </w:num>
  <w:num w:numId="9" w16cid:durableId="770904038">
    <w:abstractNumId w:val="27"/>
  </w:num>
  <w:num w:numId="10" w16cid:durableId="347832049">
    <w:abstractNumId w:val="31"/>
  </w:num>
  <w:num w:numId="11" w16cid:durableId="710883192">
    <w:abstractNumId w:val="12"/>
  </w:num>
  <w:num w:numId="12" w16cid:durableId="933168141">
    <w:abstractNumId w:val="11"/>
  </w:num>
  <w:num w:numId="13" w16cid:durableId="628753450">
    <w:abstractNumId w:val="44"/>
  </w:num>
  <w:num w:numId="14" w16cid:durableId="1669822726">
    <w:abstractNumId w:val="40"/>
  </w:num>
  <w:num w:numId="15" w16cid:durableId="745033386">
    <w:abstractNumId w:val="0"/>
  </w:num>
  <w:num w:numId="16" w16cid:durableId="375934398">
    <w:abstractNumId w:val="25"/>
  </w:num>
  <w:num w:numId="17" w16cid:durableId="871499047">
    <w:abstractNumId w:val="17"/>
  </w:num>
  <w:num w:numId="18" w16cid:durableId="1276600209">
    <w:abstractNumId w:val="4"/>
  </w:num>
  <w:num w:numId="19" w16cid:durableId="255286959">
    <w:abstractNumId w:val="6"/>
  </w:num>
  <w:num w:numId="20" w16cid:durableId="386031089">
    <w:abstractNumId w:val="34"/>
  </w:num>
  <w:num w:numId="21" w16cid:durableId="627710931">
    <w:abstractNumId w:val="36"/>
  </w:num>
  <w:num w:numId="22" w16cid:durableId="806431415">
    <w:abstractNumId w:val="16"/>
  </w:num>
  <w:num w:numId="23" w16cid:durableId="1881162302">
    <w:abstractNumId w:val="18"/>
  </w:num>
  <w:num w:numId="24" w16cid:durableId="2050062888">
    <w:abstractNumId w:val="24"/>
  </w:num>
  <w:num w:numId="25" w16cid:durableId="804543155">
    <w:abstractNumId w:val="26"/>
  </w:num>
  <w:num w:numId="26" w16cid:durableId="1347059114">
    <w:abstractNumId w:val="46"/>
  </w:num>
  <w:num w:numId="27" w16cid:durableId="1132089050">
    <w:abstractNumId w:val="1"/>
  </w:num>
  <w:num w:numId="28" w16cid:durableId="1400514187">
    <w:abstractNumId w:val="3"/>
  </w:num>
  <w:num w:numId="29" w16cid:durableId="1111509890">
    <w:abstractNumId w:val="2"/>
  </w:num>
  <w:num w:numId="30" w16cid:durableId="606237152">
    <w:abstractNumId w:val="20"/>
  </w:num>
  <w:num w:numId="31" w16cid:durableId="391001888">
    <w:abstractNumId w:val="41"/>
  </w:num>
  <w:num w:numId="32" w16cid:durableId="55250869">
    <w:abstractNumId w:val="19"/>
  </w:num>
  <w:num w:numId="33" w16cid:durableId="1966809819">
    <w:abstractNumId w:val="33"/>
  </w:num>
  <w:num w:numId="34" w16cid:durableId="777525604">
    <w:abstractNumId w:val="22"/>
  </w:num>
  <w:num w:numId="35" w16cid:durableId="1910848971">
    <w:abstractNumId w:val="32"/>
  </w:num>
  <w:num w:numId="36" w16cid:durableId="1802963565">
    <w:abstractNumId w:val="37"/>
  </w:num>
  <w:num w:numId="37" w16cid:durableId="835654809">
    <w:abstractNumId w:val="5"/>
  </w:num>
  <w:num w:numId="38" w16cid:durableId="1634017344">
    <w:abstractNumId w:val="14"/>
  </w:num>
  <w:num w:numId="39" w16cid:durableId="1615096985">
    <w:abstractNumId w:val="7"/>
  </w:num>
  <w:num w:numId="40" w16cid:durableId="1137720780">
    <w:abstractNumId w:val="10"/>
  </w:num>
  <w:num w:numId="41" w16cid:durableId="1115364181">
    <w:abstractNumId w:val="45"/>
  </w:num>
  <w:num w:numId="42" w16cid:durableId="1104763713">
    <w:abstractNumId w:val="15"/>
  </w:num>
  <w:num w:numId="43" w16cid:durableId="1073352731">
    <w:abstractNumId w:val="39"/>
  </w:num>
  <w:num w:numId="44" w16cid:durableId="1734549322">
    <w:abstractNumId w:val="35"/>
  </w:num>
  <w:num w:numId="45" w16cid:durableId="787358323">
    <w:abstractNumId w:val="30"/>
  </w:num>
  <w:num w:numId="46" w16cid:durableId="1610622889">
    <w:abstractNumId w:val="29"/>
  </w:num>
  <w:num w:numId="47" w16cid:durableId="1628470735">
    <w:abstractNumId w:val="23"/>
  </w:num>
  <w:num w:numId="48" w16cid:durableId="8305587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23A28"/>
    <w:rsid w:val="00031A23"/>
    <w:rsid w:val="00031E6D"/>
    <w:rsid w:val="000438CA"/>
    <w:rsid w:val="00050E4D"/>
    <w:rsid w:val="00072F23"/>
    <w:rsid w:val="000774AB"/>
    <w:rsid w:val="00085650"/>
    <w:rsid w:val="00090B00"/>
    <w:rsid w:val="00097BA6"/>
    <w:rsid w:val="00097D03"/>
    <w:rsid w:val="000A0A8A"/>
    <w:rsid w:val="000A543A"/>
    <w:rsid w:val="000B1862"/>
    <w:rsid w:val="000B5717"/>
    <w:rsid w:val="000B5EE6"/>
    <w:rsid w:val="000C55FC"/>
    <w:rsid w:val="000D256A"/>
    <w:rsid w:val="000E24EA"/>
    <w:rsid w:val="000F0C3D"/>
    <w:rsid w:val="000F4877"/>
    <w:rsid w:val="00101537"/>
    <w:rsid w:val="0010606D"/>
    <w:rsid w:val="00115178"/>
    <w:rsid w:val="001160BD"/>
    <w:rsid w:val="00121AAB"/>
    <w:rsid w:val="0012332B"/>
    <w:rsid w:val="00125AAA"/>
    <w:rsid w:val="00125E07"/>
    <w:rsid w:val="00133A1C"/>
    <w:rsid w:val="00141CFD"/>
    <w:rsid w:val="00146B6E"/>
    <w:rsid w:val="00150354"/>
    <w:rsid w:val="001813C6"/>
    <w:rsid w:val="00184509"/>
    <w:rsid w:val="001845AC"/>
    <w:rsid w:val="001878EA"/>
    <w:rsid w:val="00187EF9"/>
    <w:rsid w:val="001906EA"/>
    <w:rsid w:val="00197128"/>
    <w:rsid w:val="001A0283"/>
    <w:rsid w:val="001A49E6"/>
    <w:rsid w:val="001A5C62"/>
    <w:rsid w:val="001A6EF1"/>
    <w:rsid w:val="001B1F35"/>
    <w:rsid w:val="001B3FD8"/>
    <w:rsid w:val="001B4B6E"/>
    <w:rsid w:val="001C2A89"/>
    <w:rsid w:val="001C49C1"/>
    <w:rsid w:val="001D0799"/>
    <w:rsid w:val="001D1D49"/>
    <w:rsid w:val="001D1EA0"/>
    <w:rsid w:val="001E1668"/>
    <w:rsid w:val="001E6DBC"/>
    <w:rsid w:val="001F3B2A"/>
    <w:rsid w:val="001F46D4"/>
    <w:rsid w:val="001F5C98"/>
    <w:rsid w:val="002077F1"/>
    <w:rsid w:val="00207D9A"/>
    <w:rsid w:val="002233A4"/>
    <w:rsid w:val="002314AE"/>
    <w:rsid w:val="00242D98"/>
    <w:rsid w:val="0024366C"/>
    <w:rsid w:val="00244EFC"/>
    <w:rsid w:val="00266C6E"/>
    <w:rsid w:val="002708EB"/>
    <w:rsid w:val="00276DD8"/>
    <w:rsid w:val="002774A6"/>
    <w:rsid w:val="002850B1"/>
    <w:rsid w:val="002863D6"/>
    <w:rsid w:val="00293470"/>
    <w:rsid w:val="002962B8"/>
    <w:rsid w:val="002974ED"/>
    <w:rsid w:val="002A2EA3"/>
    <w:rsid w:val="002B2996"/>
    <w:rsid w:val="002C604A"/>
    <w:rsid w:val="002C7C2B"/>
    <w:rsid w:val="002D57A0"/>
    <w:rsid w:val="002E5C6B"/>
    <w:rsid w:val="002F0663"/>
    <w:rsid w:val="002F21D5"/>
    <w:rsid w:val="003059E1"/>
    <w:rsid w:val="00306AEE"/>
    <w:rsid w:val="003073DF"/>
    <w:rsid w:val="00310F40"/>
    <w:rsid w:val="003128A0"/>
    <w:rsid w:val="00323112"/>
    <w:rsid w:val="00323867"/>
    <w:rsid w:val="00335DE2"/>
    <w:rsid w:val="00337CD4"/>
    <w:rsid w:val="00340B20"/>
    <w:rsid w:val="0034320B"/>
    <w:rsid w:val="00345816"/>
    <w:rsid w:val="00345965"/>
    <w:rsid w:val="00354633"/>
    <w:rsid w:val="0035641A"/>
    <w:rsid w:val="003612DD"/>
    <w:rsid w:val="003665F9"/>
    <w:rsid w:val="0037262A"/>
    <w:rsid w:val="003736AA"/>
    <w:rsid w:val="00383BF6"/>
    <w:rsid w:val="00392F77"/>
    <w:rsid w:val="003A2CA0"/>
    <w:rsid w:val="003A563E"/>
    <w:rsid w:val="003A7D0E"/>
    <w:rsid w:val="003B146B"/>
    <w:rsid w:val="003B2C93"/>
    <w:rsid w:val="003C2D09"/>
    <w:rsid w:val="003C339C"/>
    <w:rsid w:val="003D0063"/>
    <w:rsid w:val="003D0127"/>
    <w:rsid w:val="003D2170"/>
    <w:rsid w:val="003D3213"/>
    <w:rsid w:val="003D4D5F"/>
    <w:rsid w:val="003E4DE4"/>
    <w:rsid w:val="003E58EE"/>
    <w:rsid w:val="003F3271"/>
    <w:rsid w:val="00400AA7"/>
    <w:rsid w:val="0040109D"/>
    <w:rsid w:val="0040347B"/>
    <w:rsid w:val="00405F67"/>
    <w:rsid w:val="0042533B"/>
    <w:rsid w:val="0043340A"/>
    <w:rsid w:val="004341DF"/>
    <w:rsid w:val="00435E07"/>
    <w:rsid w:val="004553C9"/>
    <w:rsid w:val="00461CB2"/>
    <w:rsid w:val="004663AB"/>
    <w:rsid w:val="00483E3D"/>
    <w:rsid w:val="0048728A"/>
    <w:rsid w:val="00491C82"/>
    <w:rsid w:val="00492F8C"/>
    <w:rsid w:val="004A24F0"/>
    <w:rsid w:val="004A3B7C"/>
    <w:rsid w:val="004A489B"/>
    <w:rsid w:val="004A66B2"/>
    <w:rsid w:val="004A7B9E"/>
    <w:rsid w:val="004B17F5"/>
    <w:rsid w:val="004B236F"/>
    <w:rsid w:val="004C022F"/>
    <w:rsid w:val="004C2D02"/>
    <w:rsid w:val="004C7E9D"/>
    <w:rsid w:val="004D15AF"/>
    <w:rsid w:val="004D3A2E"/>
    <w:rsid w:val="004E434E"/>
    <w:rsid w:val="004E77FF"/>
    <w:rsid w:val="004F7C9E"/>
    <w:rsid w:val="00514DF7"/>
    <w:rsid w:val="005154A2"/>
    <w:rsid w:val="0052245C"/>
    <w:rsid w:val="00525D83"/>
    <w:rsid w:val="005375C2"/>
    <w:rsid w:val="00550AC5"/>
    <w:rsid w:val="00553777"/>
    <w:rsid w:val="00553D4B"/>
    <w:rsid w:val="00563AD6"/>
    <w:rsid w:val="005655C6"/>
    <w:rsid w:val="00576827"/>
    <w:rsid w:val="00582129"/>
    <w:rsid w:val="0058624E"/>
    <w:rsid w:val="00593A8F"/>
    <w:rsid w:val="005966B8"/>
    <w:rsid w:val="005A73C1"/>
    <w:rsid w:val="005B40C4"/>
    <w:rsid w:val="005B43DE"/>
    <w:rsid w:val="005B678D"/>
    <w:rsid w:val="005C023A"/>
    <w:rsid w:val="005C1889"/>
    <w:rsid w:val="005C2776"/>
    <w:rsid w:val="005D32CD"/>
    <w:rsid w:val="005E118D"/>
    <w:rsid w:val="005E4333"/>
    <w:rsid w:val="005E5531"/>
    <w:rsid w:val="005F6C1E"/>
    <w:rsid w:val="00605239"/>
    <w:rsid w:val="00611B50"/>
    <w:rsid w:val="0062075B"/>
    <w:rsid w:val="006246BE"/>
    <w:rsid w:val="00625FD6"/>
    <w:rsid w:val="00626F95"/>
    <w:rsid w:val="00631C80"/>
    <w:rsid w:val="006424ED"/>
    <w:rsid w:val="00646C2F"/>
    <w:rsid w:val="00652658"/>
    <w:rsid w:val="006609E2"/>
    <w:rsid w:val="00667768"/>
    <w:rsid w:val="00675063"/>
    <w:rsid w:val="00687115"/>
    <w:rsid w:val="006A08B8"/>
    <w:rsid w:val="006A67B4"/>
    <w:rsid w:val="006A7A4B"/>
    <w:rsid w:val="006B015F"/>
    <w:rsid w:val="006B666F"/>
    <w:rsid w:val="006C131B"/>
    <w:rsid w:val="006E094F"/>
    <w:rsid w:val="006E16CF"/>
    <w:rsid w:val="006F3E42"/>
    <w:rsid w:val="00701A51"/>
    <w:rsid w:val="007025C7"/>
    <w:rsid w:val="00702F63"/>
    <w:rsid w:val="00704D6A"/>
    <w:rsid w:val="00707D26"/>
    <w:rsid w:val="00713342"/>
    <w:rsid w:val="00717CC0"/>
    <w:rsid w:val="00735621"/>
    <w:rsid w:val="00736DC5"/>
    <w:rsid w:val="00737E99"/>
    <w:rsid w:val="00742CCF"/>
    <w:rsid w:val="00755AC6"/>
    <w:rsid w:val="00757B26"/>
    <w:rsid w:val="0076724B"/>
    <w:rsid w:val="00780E9E"/>
    <w:rsid w:val="007A1EBD"/>
    <w:rsid w:val="007A5AAA"/>
    <w:rsid w:val="007A7DBF"/>
    <w:rsid w:val="007B00C1"/>
    <w:rsid w:val="007D60BF"/>
    <w:rsid w:val="007D6B5E"/>
    <w:rsid w:val="007D7D05"/>
    <w:rsid w:val="007E0B95"/>
    <w:rsid w:val="00800445"/>
    <w:rsid w:val="00805EBE"/>
    <w:rsid w:val="008116DF"/>
    <w:rsid w:val="00833559"/>
    <w:rsid w:val="0084630C"/>
    <w:rsid w:val="008473FD"/>
    <w:rsid w:val="00847AF8"/>
    <w:rsid w:val="00850CBB"/>
    <w:rsid w:val="0085553A"/>
    <w:rsid w:val="008559D5"/>
    <w:rsid w:val="008568D2"/>
    <w:rsid w:val="008645F4"/>
    <w:rsid w:val="00864AED"/>
    <w:rsid w:val="00872B83"/>
    <w:rsid w:val="00873130"/>
    <w:rsid w:val="00876029"/>
    <w:rsid w:val="008804A5"/>
    <w:rsid w:val="00893604"/>
    <w:rsid w:val="0089574F"/>
    <w:rsid w:val="008A4E73"/>
    <w:rsid w:val="008B1160"/>
    <w:rsid w:val="008B521B"/>
    <w:rsid w:val="008B5A53"/>
    <w:rsid w:val="008C1E81"/>
    <w:rsid w:val="008C5E7E"/>
    <w:rsid w:val="008C6A8A"/>
    <w:rsid w:val="008D1A2A"/>
    <w:rsid w:val="008D1C75"/>
    <w:rsid w:val="008D1EAA"/>
    <w:rsid w:val="008F2E05"/>
    <w:rsid w:val="008F414D"/>
    <w:rsid w:val="0090181D"/>
    <w:rsid w:val="00902B3E"/>
    <w:rsid w:val="0091364B"/>
    <w:rsid w:val="00913AA7"/>
    <w:rsid w:val="00913FE1"/>
    <w:rsid w:val="00914406"/>
    <w:rsid w:val="00933542"/>
    <w:rsid w:val="00933A43"/>
    <w:rsid w:val="00934329"/>
    <w:rsid w:val="00935FF2"/>
    <w:rsid w:val="0093615E"/>
    <w:rsid w:val="0094337E"/>
    <w:rsid w:val="00947CF7"/>
    <w:rsid w:val="00947EB4"/>
    <w:rsid w:val="00953BFC"/>
    <w:rsid w:val="0095754C"/>
    <w:rsid w:val="00957A1B"/>
    <w:rsid w:val="009615B9"/>
    <w:rsid w:val="00964025"/>
    <w:rsid w:val="00965316"/>
    <w:rsid w:val="00965F3F"/>
    <w:rsid w:val="00966A6E"/>
    <w:rsid w:val="00983D80"/>
    <w:rsid w:val="00991CA1"/>
    <w:rsid w:val="009A163E"/>
    <w:rsid w:val="009A27C6"/>
    <w:rsid w:val="009A6469"/>
    <w:rsid w:val="009E0BD9"/>
    <w:rsid w:val="00A02ECB"/>
    <w:rsid w:val="00A163C9"/>
    <w:rsid w:val="00A201DC"/>
    <w:rsid w:val="00A20503"/>
    <w:rsid w:val="00A208DB"/>
    <w:rsid w:val="00A24579"/>
    <w:rsid w:val="00A2614C"/>
    <w:rsid w:val="00A32249"/>
    <w:rsid w:val="00A45ABD"/>
    <w:rsid w:val="00A46062"/>
    <w:rsid w:val="00A52DD3"/>
    <w:rsid w:val="00A565CE"/>
    <w:rsid w:val="00A634C0"/>
    <w:rsid w:val="00A64759"/>
    <w:rsid w:val="00A66CC3"/>
    <w:rsid w:val="00A73F22"/>
    <w:rsid w:val="00A7444F"/>
    <w:rsid w:val="00A82A17"/>
    <w:rsid w:val="00A907A5"/>
    <w:rsid w:val="00AA0791"/>
    <w:rsid w:val="00AA4ACC"/>
    <w:rsid w:val="00AA5AFD"/>
    <w:rsid w:val="00AB4424"/>
    <w:rsid w:val="00AC331C"/>
    <w:rsid w:val="00AD03A4"/>
    <w:rsid w:val="00AD04C2"/>
    <w:rsid w:val="00AD1856"/>
    <w:rsid w:val="00AD59D2"/>
    <w:rsid w:val="00AE2386"/>
    <w:rsid w:val="00AE67CE"/>
    <w:rsid w:val="00AF0A4D"/>
    <w:rsid w:val="00AF452D"/>
    <w:rsid w:val="00B11DB1"/>
    <w:rsid w:val="00B15E87"/>
    <w:rsid w:val="00B20800"/>
    <w:rsid w:val="00B224C5"/>
    <w:rsid w:val="00B30C76"/>
    <w:rsid w:val="00B351B7"/>
    <w:rsid w:val="00B417F6"/>
    <w:rsid w:val="00B46786"/>
    <w:rsid w:val="00B50929"/>
    <w:rsid w:val="00B556AC"/>
    <w:rsid w:val="00B563CF"/>
    <w:rsid w:val="00B6249E"/>
    <w:rsid w:val="00B8091A"/>
    <w:rsid w:val="00B93E1A"/>
    <w:rsid w:val="00BA0143"/>
    <w:rsid w:val="00BA1969"/>
    <w:rsid w:val="00BB17BA"/>
    <w:rsid w:val="00BB7747"/>
    <w:rsid w:val="00BC19B8"/>
    <w:rsid w:val="00BC786F"/>
    <w:rsid w:val="00BD6922"/>
    <w:rsid w:val="00BE1CC0"/>
    <w:rsid w:val="00BF3F18"/>
    <w:rsid w:val="00BF70F4"/>
    <w:rsid w:val="00C029F9"/>
    <w:rsid w:val="00C032F6"/>
    <w:rsid w:val="00C13978"/>
    <w:rsid w:val="00C32F34"/>
    <w:rsid w:val="00C34AB8"/>
    <w:rsid w:val="00C34D2C"/>
    <w:rsid w:val="00C35ED9"/>
    <w:rsid w:val="00C529A8"/>
    <w:rsid w:val="00C53BCD"/>
    <w:rsid w:val="00C5599F"/>
    <w:rsid w:val="00C566ED"/>
    <w:rsid w:val="00C641C7"/>
    <w:rsid w:val="00C65113"/>
    <w:rsid w:val="00C66661"/>
    <w:rsid w:val="00C70B36"/>
    <w:rsid w:val="00C87B39"/>
    <w:rsid w:val="00C90D56"/>
    <w:rsid w:val="00CA20FD"/>
    <w:rsid w:val="00CC255D"/>
    <w:rsid w:val="00CC278B"/>
    <w:rsid w:val="00CC3294"/>
    <w:rsid w:val="00CC38F9"/>
    <w:rsid w:val="00CC67F2"/>
    <w:rsid w:val="00CD1671"/>
    <w:rsid w:val="00CE2CD4"/>
    <w:rsid w:val="00CE6EB2"/>
    <w:rsid w:val="00CF2CEC"/>
    <w:rsid w:val="00CF439F"/>
    <w:rsid w:val="00CF6E9D"/>
    <w:rsid w:val="00D00051"/>
    <w:rsid w:val="00D076B7"/>
    <w:rsid w:val="00D12A7D"/>
    <w:rsid w:val="00D315F0"/>
    <w:rsid w:val="00D51E75"/>
    <w:rsid w:val="00D64E9E"/>
    <w:rsid w:val="00D6779D"/>
    <w:rsid w:val="00D80B7B"/>
    <w:rsid w:val="00D8237C"/>
    <w:rsid w:val="00D8642B"/>
    <w:rsid w:val="00D9680B"/>
    <w:rsid w:val="00DA1962"/>
    <w:rsid w:val="00DA20ED"/>
    <w:rsid w:val="00DA2A10"/>
    <w:rsid w:val="00DA33D5"/>
    <w:rsid w:val="00DB05B6"/>
    <w:rsid w:val="00DB7492"/>
    <w:rsid w:val="00DC047D"/>
    <w:rsid w:val="00DC4847"/>
    <w:rsid w:val="00DD4BB0"/>
    <w:rsid w:val="00DE2205"/>
    <w:rsid w:val="00DE4C9D"/>
    <w:rsid w:val="00DE7314"/>
    <w:rsid w:val="00DE766E"/>
    <w:rsid w:val="00DF3C46"/>
    <w:rsid w:val="00DF5D14"/>
    <w:rsid w:val="00DF5EAB"/>
    <w:rsid w:val="00E05FC1"/>
    <w:rsid w:val="00E0669C"/>
    <w:rsid w:val="00E1057A"/>
    <w:rsid w:val="00E3266E"/>
    <w:rsid w:val="00E41414"/>
    <w:rsid w:val="00E43405"/>
    <w:rsid w:val="00E448DF"/>
    <w:rsid w:val="00E567F4"/>
    <w:rsid w:val="00E61926"/>
    <w:rsid w:val="00E62DDA"/>
    <w:rsid w:val="00E70DFC"/>
    <w:rsid w:val="00E745E8"/>
    <w:rsid w:val="00E776C7"/>
    <w:rsid w:val="00E8489F"/>
    <w:rsid w:val="00E92E8B"/>
    <w:rsid w:val="00E950BC"/>
    <w:rsid w:val="00E9781E"/>
    <w:rsid w:val="00EA457F"/>
    <w:rsid w:val="00EA69FF"/>
    <w:rsid w:val="00EB0FD4"/>
    <w:rsid w:val="00EB1E4E"/>
    <w:rsid w:val="00EC1B0F"/>
    <w:rsid w:val="00EC1C64"/>
    <w:rsid w:val="00EC2967"/>
    <w:rsid w:val="00EC53FC"/>
    <w:rsid w:val="00EC6B49"/>
    <w:rsid w:val="00ED185E"/>
    <w:rsid w:val="00ED229A"/>
    <w:rsid w:val="00EE04F8"/>
    <w:rsid w:val="00EE3E80"/>
    <w:rsid w:val="00F02C5B"/>
    <w:rsid w:val="00F050B3"/>
    <w:rsid w:val="00F05513"/>
    <w:rsid w:val="00F130E9"/>
    <w:rsid w:val="00F1371D"/>
    <w:rsid w:val="00F16B81"/>
    <w:rsid w:val="00F20CB5"/>
    <w:rsid w:val="00F266FE"/>
    <w:rsid w:val="00F31902"/>
    <w:rsid w:val="00F335B2"/>
    <w:rsid w:val="00F33DEE"/>
    <w:rsid w:val="00F4098E"/>
    <w:rsid w:val="00F42019"/>
    <w:rsid w:val="00F434BC"/>
    <w:rsid w:val="00F44FB0"/>
    <w:rsid w:val="00F45186"/>
    <w:rsid w:val="00F46419"/>
    <w:rsid w:val="00F56B05"/>
    <w:rsid w:val="00F63100"/>
    <w:rsid w:val="00F64336"/>
    <w:rsid w:val="00F65971"/>
    <w:rsid w:val="00F746AF"/>
    <w:rsid w:val="00F777B3"/>
    <w:rsid w:val="00F80B59"/>
    <w:rsid w:val="00F80F44"/>
    <w:rsid w:val="00F80FF3"/>
    <w:rsid w:val="00F81858"/>
    <w:rsid w:val="00F874EA"/>
    <w:rsid w:val="00F90AEF"/>
    <w:rsid w:val="00F94C96"/>
    <w:rsid w:val="00F97414"/>
    <w:rsid w:val="00FA3535"/>
    <w:rsid w:val="00FA54C8"/>
    <w:rsid w:val="00FA575C"/>
    <w:rsid w:val="00FA7B39"/>
    <w:rsid w:val="00FB2AA9"/>
    <w:rsid w:val="00FB77D1"/>
    <w:rsid w:val="00FC0B78"/>
    <w:rsid w:val="00FC434B"/>
    <w:rsid w:val="00FC5DC7"/>
    <w:rsid w:val="00FD04AB"/>
    <w:rsid w:val="00FD0E27"/>
    <w:rsid w:val="00FD169C"/>
    <w:rsid w:val="00FD4FB1"/>
    <w:rsid w:val="00FD7196"/>
    <w:rsid w:val="00FE4789"/>
    <w:rsid w:val="00FE5768"/>
    <w:rsid w:val="00FE5CE8"/>
    <w:rsid w:val="00FE71D2"/>
    <w:rsid w:val="043C2238"/>
    <w:rsid w:val="0600F1F2"/>
    <w:rsid w:val="068D963E"/>
    <w:rsid w:val="085D548D"/>
    <w:rsid w:val="0978FA9B"/>
    <w:rsid w:val="0C90B24C"/>
    <w:rsid w:val="0C9FE766"/>
    <w:rsid w:val="0ED548F2"/>
    <w:rsid w:val="14787B0D"/>
    <w:rsid w:val="155C9D8C"/>
    <w:rsid w:val="16F86DED"/>
    <w:rsid w:val="17A8CD88"/>
    <w:rsid w:val="1815D9A8"/>
    <w:rsid w:val="1856FA63"/>
    <w:rsid w:val="18F1BAAB"/>
    <w:rsid w:val="194FFEA1"/>
    <w:rsid w:val="24D80BAF"/>
    <w:rsid w:val="24D9A171"/>
    <w:rsid w:val="265AFF92"/>
    <w:rsid w:val="26E9BF69"/>
    <w:rsid w:val="27BF15B3"/>
    <w:rsid w:val="288915EE"/>
    <w:rsid w:val="2A90FC51"/>
    <w:rsid w:val="2C7DBAB6"/>
    <w:rsid w:val="2E90A0BC"/>
    <w:rsid w:val="2ECC1C65"/>
    <w:rsid w:val="2F750061"/>
    <w:rsid w:val="316004C0"/>
    <w:rsid w:val="3219C162"/>
    <w:rsid w:val="354E7099"/>
    <w:rsid w:val="37A03DBA"/>
    <w:rsid w:val="37D70B34"/>
    <w:rsid w:val="38D0D477"/>
    <w:rsid w:val="3905A50A"/>
    <w:rsid w:val="3B7FBA70"/>
    <w:rsid w:val="3C290A7F"/>
    <w:rsid w:val="4CEAF13B"/>
    <w:rsid w:val="4E4583D2"/>
    <w:rsid w:val="4EBE3939"/>
    <w:rsid w:val="5464576C"/>
    <w:rsid w:val="58FD4160"/>
    <w:rsid w:val="599EE468"/>
    <w:rsid w:val="5BC35A28"/>
    <w:rsid w:val="5BE91211"/>
    <w:rsid w:val="5E4A911E"/>
    <w:rsid w:val="621ACDC6"/>
    <w:rsid w:val="6277225E"/>
    <w:rsid w:val="629A3063"/>
    <w:rsid w:val="63C597AA"/>
    <w:rsid w:val="6557A67D"/>
    <w:rsid w:val="66F9F4CB"/>
    <w:rsid w:val="6881C3CE"/>
    <w:rsid w:val="6889AA8D"/>
    <w:rsid w:val="6A07281D"/>
    <w:rsid w:val="6A72C40A"/>
    <w:rsid w:val="6B2DACD9"/>
    <w:rsid w:val="6E22196D"/>
    <w:rsid w:val="6E70FD04"/>
    <w:rsid w:val="6E870681"/>
    <w:rsid w:val="6EE56066"/>
    <w:rsid w:val="71F90426"/>
    <w:rsid w:val="784ECF98"/>
    <w:rsid w:val="78EFC2B0"/>
    <w:rsid w:val="7C7DAED6"/>
    <w:rsid w:val="7CF519B1"/>
    <w:rsid w:val="7DD363F7"/>
    <w:rsid w:val="7DD9515B"/>
    <w:rsid w:val="7DEB2838"/>
    <w:rsid w:val="7F30D5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922"/>
    <w:pPr>
      <w:tabs>
        <w:tab w:val="center" w:pos="4680"/>
        <w:tab w:val="right" w:pos="9360"/>
      </w:tabs>
      <w:spacing w:after="0" w:line="240" w:lineRule="auto"/>
    </w:pPr>
  </w:style>
  <w:style w:type="character" w:customStyle="1" w:styleId="En-tteCar">
    <w:name w:val="En-tête Car"/>
    <w:basedOn w:val="Policepardfaut"/>
    <w:link w:val="En-tte"/>
    <w:uiPriority w:val="99"/>
    <w:rsid w:val="00BD6922"/>
  </w:style>
  <w:style w:type="paragraph" w:styleId="Pieddepage">
    <w:name w:val="footer"/>
    <w:basedOn w:val="Normal"/>
    <w:link w:val="PieddepageCar"/>
    <w:uiPriority w:val="99"/>
    <w:unhideWhenUsed/>
    <w:rsid w:val="00BD69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6922"/>
  </w:style>
  <w:style w:type="paragraph" w:styleId="Paragraphedeliste">
    <w:name w:val="List Paragraph"/>
    <w:basedOn w:val="Normal"/>
    <w:uiPriority w:val="34"/>
    <w:qFormat/>
    <w:rsid w:val="0010606D"/>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unhideWhenUsed/>
    <w:rPr>
      <w:sz w:val="16"/>
      <w:szCs w:val="16"/>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B05B6"/>
  </w:style>
  <w:style w:type="character" w:customStyle="1" w:styleId="eop">
    <w:name w:val="eop"/>
    <w:basedOn w:val="Policepardfaut"/>
    <w:rsid w:val="00DB05B6"/>
  </w:style>
  <w:style w:type="character" w:styleId="Lienhypertexte">
    <w:name w:val="Hyperlink"/>
    <w:basedOn w:val="Policepardfaut"/>
    <w:uiPriority w:val="99"/>
    <w:unhideWhenUsed/>
    <w:rsid w:val="00D9680B"/>
    <w:rPr>
      <w:color w:val="0000FF" w:themeColor="hyperlink"/>
      <w:u w:val="single"/>
    </w:rPr>
  </w:style>
  <w:style w:type="character" w:styleId="Mentionnonrsolue">
    <w:name w:val="Unresolved Mention"/>
    <w:basedOn w:val="Policepardfaut"/>
    <w:uiPriority w:val="99"/>
    <w:semiHidden/>
    <w:unhideWhenUsed/>
    <w:rsid w:val="00D9680B"/>
    <w:rPr>
      <w:color w:val="605E5C"/>
      <w:shd w:val="clear" w:color="auto" w:fill="E1DFDD"/>
    </w:rPr>
  </w:style>
  <w:style w:type="paragraph" w:styleId="Rvision">
    <w:name w:val="Revision"/>
    <w:hidden/>
    <w:uiPriority w:val="99"/>
    <w:semiHidden/>
    <w:rsid w:val="00DF5EAB"/>
    <w:pPr>
      <w:widowControl/>
      <w:spacing w:after="0" w:line="240" w:lineRule="auto"/>
    </w:pPr>
  </w:style>
  <w:style w:type="paragraph" w:styleId="Objetducommentaire">
    <w:name w:val="annotation subject"/>
    <w:basedOn w:val="Commentaire"/>
    <w:next w:val="Commentaire"/>
    <w:link w:val="ObjetducommentaireCar"/>
    <w:uiPriority w:val="99"/>
    <w:semiHidden/>
    <w:unhideWhenUsed/>
    <w:rsid w:val="007B00C1"/>
    <w:rPr>
      <w:b/>
      <w:bCs/>
    </w:rPr>
  </w:style>
  <w:style w:type="character" w:customStyle="1" w:styleId="ObjetducommentaireCar">
    <w:name w:val="Objet du commentaire Car"/>
    <w:basedOn w:val="CommentaireCar"/>
    <w:link w:val="Objetducommentaire"/>
    <w:uiPriority w:val="99"/>
    <w:semiHidden/>
    <w:rsid w:val="007B00C1"/>
    <w:rPr>
      <w:b/>
      <w:bCs/>
      <w:sz w:val="20"/>
      <w:szCs w:val="20"/>
    </w:rPr>
  </w:style>
  <w:style w:type="paragraph" w:customStyle="1" w:styleId="Head21">
    <w:name w:val="Head 2.1"/>
    <w:basedOn w:val="Normal"/>
    <w:rsid w:val="0094337E"/>
    <w:pPr>
      <w:widowControl/>
      <w:suppressAutoHyphens/>
      <w:spacing w:after="0" w:line="240" w:lineRule="auto"/>
      <w:jc w:val="center"/>
    </w:pPr>
    <w:rPr>
      <w:rFonts w:ascii="Times New Roman Bold" w:eastAsia="Times New Roman" w:hAnsi="Times New Roman Bold" w:cs="Times New Roman"/>
      <w:b/>
      <w:sz w:val="28"/>
      <w:szCs w:val="20"/>
      <w:lang w:val="en-US"/>
    </w:rPr>
  </w:style>
  <w:style w:type="character" w:customStyle="1" w:styleId="ui-provider">
    <w:name w:val="ui-provider"/>
    <w:basedOn w:val="Policepardfaut"/>
    <w:rsid w:val="00F050B3"/>
  </w:style>
  <w:style w:type="character" w:styleId="Numrodeligne">
    <w:name w:val="line number"/>
    <w:basedOn w:val="Policepardfaut"/>
    <w:uiPriority w:val="99"/>
    <w:semiHidden/>
    <w:unhideWhenUsed/>
    <w:rsid w:val="00FD0E27"/>
  </w:style>
  <w:style w:type="paragraph" w:styleId="Notedefin">
    <w:name w:val="endnote text"/>
    <w:basedOn w:val="Normal"/>
    <w:link w:val="NotedefinCar"/>
    <w:uiPriority w:val="99"/>
    <w:semiHidden/>
    <w:unhideWhenUsed/>
    <w:rsid w:val="00FD0E27"/>
    <w:pPr>
      <w:spacing w:after="0" w:line="240" w:lineRule="auto"/>
    </w:pPr>
    <w:rPr>
      <w:sz w:val="20"/>
      <w:szCs w:val="20"/>
    </w:rPr>
  </w:style>
  <w:style w:type="character" w:customStyle="1" w:styleId="NotedefinCar">
    <w:name w:val="Note de fin Car"/>
    <w:basedOn w:val="Policepardfaut"/>
    <w:link w:val="Notedefin"/>
    <w:uiPriority w:val="99"/>
    <w:semiHidden/>
    <w:rsid w:val="00FD0E27"/>
    <w:rPr>
      <w:sz w:val="20"/>
      <w:szCs w:val="20"/>
    </w:rPr>
  </w:style>
  <w:style w:type="character" w:styleId="Appeldenotedefin">
    <w:name w:val="endnote reference"/>
    <w:basedOn w:val="Policepardfaut"/>
    <w:uiPriority w:val="99"/>
    <w:semiHidden/>
    <w:unhideWhenUsed/>
    <w:rsid w:val="00FD0E27"/>
    <w:rPr>
      <w:vertAlign w:val="superscript"/>
    </w:rPr>
  </w:style>
  <w:style w:type="paragraph" w:styleId="Notedebasdepage">
    <w:name w:val="footnote text"/>
    <w:basedOn w:val="Normal"/>
    <w:link w:val="NotedebasdepageCar"/>
    <w:uiPriority w:val="99"/>
    <w:semiHidden/>
    <w:unhideWhenUsed/>
    <w:rsid w:val="00707D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D26"/>
    <w:rPr>
      <w:sz w:val="20"/>
      <w:szCs w:val="20"/>
    </w:rPr>
  </w:style>
  <w:style w:type="character" w:styleId="Appelnotedebasdep">
    <w:name w:val="footnote reference"/>
    <w:basedOn w:val="Policepardfaut"/>
    <w:uiPriority w:val="99"/>
    <w:semiHidden/>
    <w:unhideWhenUsed/>
    <w:rsid w:val="00707D26"/>
    <w:rPr>
      <w:vertAlign w:val="superscript"/>
    </w:rPr>
  </w:style>
  <w:style w:type="paragraph" w:styleId="PrformatHTML">
    <w:name w:val="HTML Preformatted"/>
    <w:basedOn w:val="Normal"/>
    <w:link w:val="PrformatHTMLCar"/>
    <w:uiPriority w:val="99"/>
    <w:semiHidden/>
    <w:unhideWhenUsed/>
    <w:rsid w:val="00FC0B78"/>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C0B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occoprocurement@iom.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inaldi@iom.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desveaux@iom.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39a76e8-b367-4913-9013-ab54bfbe55b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5D6C83585850438C3365D46E0CBFD2" ma:contentTypeVersion="17" ma:contentTypeDescription="Create a new document." ma:contentTypeScope="" ma:versionID="f9acfa484ea0c1b337e78cb404d75331">
  <xsd:schema xmlns:xsd="http://www.w3.org/2001/XMLSchema" xmlns:xs="http://www.w3.org/2001/XMLSchema" xmlns:p="http://schemas.microsoft.com/office/2006/metadata/properties" xmlns:ns1="http://schemas.microsoft.com/sharepoint/v3" xmlns:ns2="439a76e8-b367-4913-9013-ab54bfbe55b5" xmlns:ns3="da30356f-2acf-4a38-82d9-485cde6c32a8" targetNamespace="http://schemas.microsoft.com/office/2006/metadata/properties" ma:root="true" ma:fieldsID="c9014fb55a01fee4e3eb383ba2d07218" ns1:_="" ns2:_="" ns3:_="">
    <xsd:import namespace="http://schemas.microsoft.com/sharepoint/v3"/>
    <xsd:import namespace="439a76e8-b367-4913-9013-ab54bfbe55b5"/>
    <xsd:import namespace="da30356f-2acf-4a38-82d9-485cde6c3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a76e8-b367-4913-9013-ab54bfbe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0356f-2acf-4a38-82d9-485cde6c32a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http://schemas.microsoft.com/sharepoint/v3"/>
    <ds:schemaRef ds:uri="439a76e8-b367-4913-9013-ab54bfbe55b5"/>
  </ds:schemaRefs>
</ds:datastoreItem>
</file>

<file path=customXml/itemProps2.xml><?xml version="1.0" encoding="utf-8"?>
<ds:datastoreItem xmlns:ds="http://schemas.openxmlformats.org/officeDocument/2006/customXml" ds:itemID="{2500E02F-93B8-42CD-84B7-BE6D691E8403}">
  <ds:schemaRefs>
    <ds:schemaRef ds:uri="http://schemas.microsoft.com/sharepoint/v3/contenttype/forms"/>
  </ds:schemaRefs>
</ds:datastoreItem>
</file>

<file path=customXml/itemProps3.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customXml/itemProps4.xml><?xml version="1.0" encoding="utf-8"?>
<ds:datastoreItem xmlns:ds="http://schemas.openxmlformats.org/officeDocument/2006/customXml" ds:itemID="{FE83607E-5403-4D57-BD64-1AA7F15AB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a76e8-b367-4913-9013-ab54bfbe55b5"/>
    <ds:schemaRef ds:uri="da30356f-2acf-4a38-82d9-485cde6c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b15e2b-c6d2-488b-8aea-978109a77633}"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2046</Words>
  <Characters>12344</Characters>
  <Application>Microsoft Office Word</Application>
  <DocSecurity>0</DocSecurity>
  <Lines>268</Lines>
  <Paragraphs>129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Sample Call for Expression of Interest Toolkit</vt:lpstr>
      <vt:lpstr>Sample Call for Expression of Interest Toolkit</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DESVEAUX Yohann Jean Jacky</cp:lastModifiedBy>
  <cp:revision>2</cp:revision>
  <dcterms:created xsi:type="dcterms:W3CDTF">2026-02-12T16:13:00Z</dcterms:created>
  <dcterms:modified xsi:type="dcterms:W3CDTF">2026-02-12T16:13:00Z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0x010100255D6C83585850438C3365D46E0CBFD2</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