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43A4" w14:textId="77777777" w:rsidR="0091364B" w:rsidRDefault="0091364B" w:rsidP="00A32249">
      <w:pPr>
        <w:spacing w:after="120" w:line="240" w:lineRule="auto"/>
        <w:rPr>
          <w:rFonts w:ascii="Gill Sans Nova" w:eastAsiaTheme="minorEastAsia" w:hAnsi="Gill Sans Nova"/>
          <w:smallCaps/>
          <w:color w:val="4472C4"/>
          <w:sz w:val="28"/>
          <w:szCs w:val="28"/>
        </w:rPr>
      </w:pPr>
    </w:p>
    <w:p w14:paraId="3EC9DB85" w14:textId="406E0C75" w:rsidR="00125E07" w:rsidRDefault="00DF5EAB" w:rsidP="0091364B">
      <w:pPr>
        <w:spacing w:after="120" w:line="240" w:lineRule="auto"/>
        <w:jc w:val="center"/>
        <w:rPr>
          <w:rFonts w:ascii="Gill Sans Nova" w:eastAsiaTheme="minorEastAsia" w:hAnsi="Gill Sans Nova"/>
          <w:smallCaps/>
          <w:color w:val="4472C4"/>
          <w:sz w:val="32"/>
          <w:szCs w:val="32"/>
        </w:rPr>
      </w:pPr>
      <w:r>
        <w:rPr>
          <w:rFonts w:ascii="Gill Sans Nova" w:hAnsi="Gill Sans Nova"/>
          <w:smallCaps/>
          <w:color w:val="4472C4"/>
          <w:sz w:val="32"/>
        </w:rPr>
        <w:t xml:space="preserve">Bureau </w:t>
      </w:r>
      <w:r w:rsidR="24D80BAF">
        <w:rPr>
          <w:rFonts w:ascii="Gill Sans Nova" w:hAnsi="Gill Sans Nova"/>
          <w:smallCaps/>
          <w:color w:val="4472C4"/>
          <w:sz w:val="32"/>
        </w:rPr>
        <w:t xml:space="preserve">de l’OIM </w:t>
      </w:r>
      <w:r w:rsidR="00C13978">
        <w:rPr>
          <w:rFonts w:ascii="Gill Sans Nova" w:hAnsi="Gill Sans Nova"/>
          <w:smallCaps/>
          <w:color w:val="4472C4"/>
          <w:sz w:val="32"/>
        </w:rPr>
        <w:t>MAROC</w:t>
      </w:r>
    </w:p>
    <w:tbl>
      <w:tblPr>
        <w:tblStyle w:val="Grilledutableau"/>
        <w:tblW w:w="0" w:type="auto"/>
        <w:shd w:val="clear" w:color="auto" w:fill="548DD4" w:themeFill="text2" w:themeFillTint="99"/>
        <w:tblLook w:val="04A0" w:firstRow="1" w:lastRow="0" w:firstColumn="1" w:lastColumn="0" w:noHBand="0" w:noVBand="1"/>
      </w:tblPr>
      <w:tblGrid>
        <w:gridCol w:w="10470"/>
      </w:tblGrid>
      <w:tr w:rsidR="00125E07" w14:paraId="781F18B9" w14:textId="77777777" w:rsidTr="00125E07">
        <w:tc>
          <w:tcPr>
            <w:tcW w:w="10470" w:type="dxa"/>
            <w:shd w:val="clear" w:color="auto" w:fill="548DD4" w:themeFill="text2" w:themeFillTint="99"/>
          </w:tcPr>
          <w:p w14:paraId="7BD6BD0A" w14:textId="4FBA9BB2" w:rsidR="00125E07" w:rsidRPr="00D12A7D" w:rsidRDefault="00125E07" w:rsidP="00125E07">
            <w:pPr>
              <w:spacing w:after="120"/>
              <w:jc w:val="center"/>
              <w:rPr>
                <w:rFonts w:ascii="Gill Sans Nova" w:eastAsia="Arial" w:hAnsi="Gill Sans Nova"/>
                <w:smallCaps/>
                <w:color w:val="FFFFFF" w:themeColor="background1"/>
                <w:sz w:val="36"/>
                <w:szCs w:val="36"/>
              </w:rPr>
            </w:pPr>
            <w:bookmarkStart w:id="0" w:name="_Hlk161320733"/>
            <w:r>
              <w:rPr>
                <w:rFonts w:ascii="Gill Sans Nova" w:hAnsi="Gill Sans Nova"/>
                <w:b/>
                <w:smallCaps/>
                <w:color w:val="FFFFFF" w:themeColor="background1"/>
                <w:sz w:val="36"/>
              </w:rPr>
              <w:t xml:space="preserve">Appel </w:t>
            </w:r>
            <w:r w:rsidR="00023A28">
              <w:rPr>
                <w:rFonts w:ascii="Gill Sans Nova" w:hAnsi="Gill Sans Nova"/>
                <w:b/>
                <w:smallCaps/>
                <w:color w:val="FFFFFF" w:themeColor="background1"/>
                <w:sz w:val="36"/>
              </w:rPr>
              <w:t>à</w:t>
            </w:r>
            <w:r>
              <w:rPr>
                <w:rFonts w:ascii="Gill Sans Nova" w:hAnsi="Gill Sans Nova"/>
                <w:b/>
                <w:smallCaps/>
                <w:color w:val="FFFFFF" w:themeColor="background1"/>
                <w:sz w:val="36"/>
              </w:rPr>
              <w:t xml:space="preserve"> manifestation d’intérêt</w:t>
            </w:r>
            <w:bookmarkEnd w:id="0"/>
          </w:p>
        </w:tc>
      </w:tr>
    </w:tbl>
    <w:p w14:paraId="3791328F" w14:textId="77777777" w:rsidR="0024366C" w:rsidRPr="00D00051" w:rsidRDefault="0024366C" w:rsidP="0091364B">
      <w:pPr>
        <w:spacing w:after="120" w:line="240" w:lineRule="auto"/>
        <w:rPr>
          <w:rFonts w:cstheme="minorHAnsi"/>
        </w:rPr>
      </w:pPr>
    </w:p>
    <w:p w14:paraId="584D5B89" w14:textId="77777777" w:rsidR="0024366C" w:rsidRPr="00D00051" w:rsidRDefault="00C529A8" w:rsidP="0091364B">
      <w:pPr>
        <w:tabs>
          <w:tab w:val="left" w:pos="840"/>
        </w:tabs>
        <w:spacing w:after="120" w:line="240" w:lineRule="auto"/>
        <w:rPr>
          <w:rFonts w:eastAsia="Arial" w:cstheme="minorHAnsi"/>
        </w:rPr>
      </w:pPr>
      <w:r>
        <w:t>1</w:t>
      </w:r>
      <w:r>
        <w:tab/>
      </w:r>
      <w:r>
        <w:rPr>
          <w:b/>
          <w:i/>
        </w:rPr>
        <w:t>Calendrier</w:t>
      </w:r>
    </w:p>
    <w:tbl>
      <w:tblPr>
        <w:tblW w:w="9639" w:type="dxa"/>
        <w:tblInd w:w="706" w:type="dxa"/>
        <w:tblLayout w:type="fixed"/>
        <w:tblCellMar>
          <w:left w:w="0" w:type="dxa"/>
          <w:right w:w="0" w:type="dxa"/>
        </w:tblCellMar>
        <w:tblLook w:val="01E0" w:firstRow="1" w:lastRow="1" w:firstColumn="1" w:lastColumn="1" w:noHBand="0" w:noVBand="0"/>
      </w:tblPr>
      <w:tblGrid>
        <w:gridCol w:w="3969"/>
        <w:gridCol w:w="5670"/>
      </w:tblGrid>
      <w:tr w:rsidR="00A907A5" w:rsidRPr="00D00051" w14:paraId="6F0C09CB" w14:textId="77777777" w:rsidTr="00F050B3">
        <w:trPr>
          <w:trHeight w:hRule="exact" w:val="707"/>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CCDD331" w14:textId="0446EB47" w:rsidR="00A907A5" w:rsidRDefault="00B8091A" w:rsidP="0091364B">
            <w:pPr>
              <w:spacing w:after="120" w:line="240" w:lineRule="auto"/>
              <w:rPr>
                <w:b/>
                <w:color w:val="FFFFFF"/>
                <w:sz w:val="24"/>
              </w:rPr>
            </w:pPr>
            <w:r>
              <w:rPr>
                <w:b/>
                <w:color w:val="FFFFFF"/>
                <w:sz w:val="24"/>
              </w:rPr>
              <w:t>Numéro de référence de l’appel à manifestation d’intérêt</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2BD160" w14:textId="01D16E0E" w:rsidR="00A907A5" w:rsidRDefault="0082741A" w:rsidP="0091364B">
            <w:pPr>
              <w:spacing w:after="120" w:line="240" w:lineRule="auto"/>
              <w:rPr>
                <w:rFonts w:eastAsia="Arial" w:cstheme="minorHAnsi"/>
              </w:rPr>
            </w:pPr>
            <w:r w:rsidRPr="0082741A">
              <w:rPr>
                <w:rFonts w:eastAsia="Arial" w:cstheme="minorHAnsi"/>
              </w:rPr>
              <w:t>OIM/RBT/RFQ/2025/11</w:t>
            </w:r>
          </w:p>
        </w:tc>
      </w:tr>
      <w:tr w:rsidR="00A163C9" w:rsidRPr="00D00051" w14:paraId="7548DCF5" w14:textId="77777777" w:rsidTr="00FC0B78">
        <w:trPr>
          <w:trHeight w:hRule="exact" w:val="112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2ECF718" w14:textId="22EBAA55" w:rsidR="00A163C9" w:rsidRDefault="00965F3F" w:rsidP="0091364B">
            <w:pPr>
              <w:spacing w:after="120" w:line="240" w:lineRule="auto"/>
              <w:rPr>
                <w:b/>
                <w:color w:val="FFFFFF"/>
                <w:sz w:val="24"/>
              </w:rPr>
            </w:pPr>
            <w:r>
              <w:rPr>
                <w:b/>
                <w:color w:val="FFFFFF"/>
                <w:sz w:val="24"/>
              </w:rPr>
              <w:t xml:space="preserve">Titre du projet </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220309" w14:textId="1BA32DD2" w:rsidR="00FC0B78" w:rsidRPr="00EA69FF" w:rsidRDefault="00FC0B78" w:rsidP="00FC0B78">
            <w:pPr>
              <w:spacing w:after="120" w:line="240" w:lineRule="auto"/>
              <w:rPr>
                <w:rFonts w:eastAsia="Arial" w:cstheme="minorHAnsi"/>
                <w:bCs/>
                <w:color w:val="548DD4" w:themeColor="text2" w:themeTint="99"/>
              </w:rPr>
            </w:pPr>
            <w:r w:rsidRPr="00EA69FF">
              <w:rPr>
                <w:rFonts w:eastAsia="Arial" w:cstheme="minorHAnsi"/>
                <w:bCs/>
                <w:color w:val="548DD4" w:themeColor="text2" w:themeTint="99"/>
              </w:rPr>
              <w:t>Programme régional de développement et de protection pour l'Afrique du Nord (RDPP NA) - Voies vers la protection : Améliorer la protection et l'inclusion sociale des migrant.e.s au Maroc</w:t>
            </w:r>
          </w:p>
          <w:p w14:paraId="27D01881" w14:textId="22DB45FD" w:rsidR="00A163C9" w:rsidRPr="006609E2" w:rsidRDefault="00A163C9" w:rsidP="0091364B">
            <w:pPr>
              <w:spacing w:after="120" w:line="240" w:lineRule="auto"/>
              <w:rPr>
                <w:rFonts w:eastAsia="Arial" w:cstheme="minorHAnsi"/>
                <w:bCs/>
              </w:rPr>
            </w:pPr>
          </w:p>
        </w:tc>
      </w:tr>
      <w:tr w:rsidR="0024366C" w:rsidRPr="00D00051" w14:paraId="3DFC9E05" w14:textId="77777777" w:rsidTr="00F050B3">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FAA2CF3" w14:textId="0C82D78C" w:rsidR="0024366C" w:rsidRPr="009A163E" w:rsidRDefault="00023A28" w:rsidP="0091364B">
            <w:pPr>
              <w:spacing w:after="120" w:line="240" w:lineRule="auto"/>
              <w:rPr>
                <w:rFonts w:eastAsia="Arial" w:cstheme="minorHAnsi"/>
                <w:b/>
                <w:bCs/>
                <w:sz w:val="24"/>
                <w:szCs w:val="24"/>
              </w:rPr>
            </w:pPr>
            <w:r>
              <w:rPr>
                <w:b/>
                <w:color w:val="FFFFFF"/>
                <w:sz w:val="24"/>
              </w:rPr>
              <w:t>Date de publication</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8B3852" w14:textId="5C6FD21E" w:rsidR="0024366C" w:rsidRPr="00D00051" w:rsidRDefault="0082741A" w:rsidP="0091364B">
            <w:pPr>
              <w:spacing w:after="120" w:line="240" w:lineRule="auto"/>
              <w:rPr>
                <w:rFonts w:eastAsia="Arial" w:cstheme="minorHAnsi"/>
              </w:rPr>
            </w:pPr>
            <w:r>
              <w:rPr>
                <w:rFonts w:eastAsia="Arial" w:cstheme="minorHAnsi"/>
              </w:rPr>
              <w:t>25 novembre 2025</w:t>
            </w:r>
          </w:p>
        </w:tc>
      </w:tr>
      <w:tr w:rsidR="0024366C" w:rsidRPr="00D00051" w14:paraId="27061400" w14:textId="77777777" w:rsidTr="001160BD">
        <w:trPr>
          <w:trHeight w:hRule="exact" w:val="56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6CDCAEB" w14:textId="77777777" w:rsidR="0024366C" w:rsidRPr="009A163E" w:rsidRDefault="00C529A8" w:rsidP="0091364B">
            <w:pPr>
              <w:spacing w:after="120" w:line="240" w:lineRule="auto"/>
              <w:rPr>
                <w:rFonts w:eastAsia="Arial" w:cstheme="minorHAnsi"/>
                <w:b/>
                <w:bCs/>
                <w:sz w:val="24"/>
                <w:szCs w:val="24"/>
              </w:rPr>
            </w:pPr>
            <w:r>
              <w:rPr>
                <w:b/>
                <w:color w:val="FFFFFF"/>
                <w:sz w:val="24"/>
              </w:rPr>
              <w:t>Date limite de dépôt des candidatures</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FEE60D7" w14:textId="372600AC" w:rsidR="0024366C" w:rsidRPr="001160BD" w:rsidRDefault="0082741A" w:rsidP="0091364B">
            <w:pPr>
              <w:spacing w:after="120" w:line="240" w:lineRule="auto"/>
              <w:rPr>
                <w:rFonts w:eastAsia="Arial" w:cstheme="minorHAnsi"/>
              </w:rPr>
            </w:pPr>
            <w:r>
              <w:rPr>
                <w:rFonts w:eastAsia="Arial" w:cstheme="minorHAnsi"/>
              </w:rPr>
              <w:t>15 décembre 2025</w:t>
            </w:r>
          </w:p>
        </w:tc>
      </w:tr>
      <w:tr w:rsidR="0024366C" w:rsidRPr="00D00051" w14:paraId="03409089" w14:textId="77777777" w:rsidTr="001160BD">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DFBB894" w14:textId="7DED59B1" w:rsidR="0024366C" w:rsidRPr="009A163E" w:rsidRDefault="6881C3CE" w:rsidP="0091364B">
            <w:pPr>
              <w:spacing w:after="120" w:line="240" w:lineRule="auto"/>
              <w:rPr>
                <w:rFonts w:eastAsia="Arial"/>
                <w:b/>
                <w:bCs/>
                <w:sz w:val="24"/>
                <w:szCs w:val="24"/>
              </w:rPr>
            </w:pPr>
            <w:r>
              <w:rPr>
                <w:b/>
                <w:color w:val="FFFFFF" w:themeColor="background1"/>
                <w:sz w:val="24"/>
              </w:rPr>
              <w:t>Date de début de la mise en œuvre</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CE4DEB4" w14:textId="608499FF" w:rsidR="0024366C" w:rsidRPr="001160BD" w:rsidRDefault="0082741A" w:rsidP="0091364B">
            <w:pPr>
              <w:spacing w:after="120" w:line="240" w:lineRule="auto"/>
              <w:rPr>
                <w:rFonts w:eastAsia="Arial" w:cstheme="minorHAnsi"/>
              </w:rPr>
            </w:pPr>
            <w:r>
              <w:rPr>
                <w:rFonts w:eastAsia="Arial" w:cstheme="minorHAnsi"/>
              </w:rPr>
              <w:t>1</w:t>
            </w:r>
            <w:r w:rsidRPr="0082741A">
              <w:rPr>
                <w:rFonts w:eastAsia="Arial" w:cstheme="minorHAnsi"/>
                <w:vertAlign w:val="superscript"/>
              </w:rPr>
              <w:t>er</w:t>
            </w:r>
            <w:r>
              <w:rPr>
                <w:rFonts w:eastAsia="Arial" w:cstheme="minorHAnsi"/>
              </w:rPr>
              <w:t xml:space="preserve"> </w:t>
            </w:r>
            <w:proofErr w:type="gramStart"/>
            <w:r>
              <w:rPr>
                <w:rFonts w:eastAsia="Arial" w:cstheme="minorHAnsi"/>
              </w:rPr>
              <w:t>Janvier</w:t>
            </w:r>
            <w:proofErr w:type="gramEnd"/>
            <w:r>
              <w:rPr>
                <w:rFonts w:eastAsia="Arial" w:cstheme="minorHAnsi"/>
              </w:rPr>
              <w:t xml:space="preserve"> 202</w:t>
            </w:r>
            <w:r w:rsidR="00A7001E">
              <w:rPr>
                <w:rFonts w:eastAsia="Arial" w:cstheme="minorHAnsi"/>
              </w:rPr>
              <w:t>6</w:t>
            </w:r>
          </w:p>
        </w:tc>
      </w:tr>
    </w:tbl>
    <w:p w14:paraId="36D89808" w14:textId="5D5F41EA" w:rsidR="18F1BAAB" w:rsidRDefault="18F1BAAB"/>
    <w:p w14:paraId="5A024D2A" w14:textId="0063331B" w:rsidR="0091364B" w:rsidRPr="00EA69FF" w:rsidRDefault="00C529A8" w:rsidP="0091364B">
      <w:pPr>
        <w:tabs>
          <w:tab w:val="left" w:pos="840"/>
        </w:tabs>
        <w:spacing w:after="120" w:line="240" w:lineRule="auto"/>
        <w:rPr>
          <w:rFonts w:eastAsia="Arial" w:cstheme="minorHAnsi"/>
          <w:color w:val="548DD4" w:themeColor="text2" w:themeTint="99"/>
        </w:rPr>
      </w:pPr>
      <w:r>
        <w:t>2</w:t>
      </w:r>
      <w:r>
        <w:tab/>
      </w:r>
      <w:r w:rsidR="00023A28">
        <w:rPr>
          <w:b/>
          <w:i/>
        </w:rPr>
        <w:t>Site</w:t>
      </w:r>
      <w:r w:rsidR="0058624E">
        <w:rPr>
          <w:b/>
          <w:i/>
        </w:rPr>
        <w:t>(s)</w:t>
      </w:r>
      <w:r w:rsidR="00FC0B78">
        <w:rPr>
          <w:b/>
          <w:i/>
        </w:rPr>
        <w:t xml:space="preserve"> : </w:t>
      </w:r>
      <w:r w:rsidR="00FC0B78" w:rsidRPr="00EA69FF">
        <w:rPr>
          <w:bCs/>
          <w:iCs/>
          <w:color w:val="548DD4" w:themeColor="text2" w:themeTint="99"/>
        </w:rPr>
        <w:t>Région Tanger-Tétouan-Al Hoceima ; Région Oriental ; Région Rabat-Salé-Kénitra, Région Casablanca-Settat ; Région Fes-Meknès ; Région Marrakech-Safi ; Région Souss-Massa</w:t>
      </w:r>
    </w:p>
    <w:p w14:paraId="5D16B364" w14:textId="77777777" w:rsidR="0024366C" w:rsidRPr="00D00051" w:rsidRDefault="0024366C" w:rsidP="0091364B">
      <w:pPr>
        <w:spacing w:after="120" w:line="240" w:lineRule="auto"/>
        <w:rPr>
          <w:rFonts w:cstheme="minorHAnsi"/>
        </w:rPr>
      </w:pPr>
    </w:p>
    <w:p w14:paraId="4AECE7A8" w14:textId="2AB80B5C" w:rsidR="0024366C" w:rsidRDefault="00C529A8" w:rsidP="0091364B">
      <w:pPr>
        <w:tabs>
          <w:tab w:val="left" w:pos="840"/>
        </w:tabs>
        <w:spacing w:after="120" w:line="240" w:lineRule="auto"/>
        <w:rPr>
          <w:b/>
          <w:i/>
        </w:rPr>
      </w:pPr>
      <w:r>
        <w:t>3</w:t>
      </w:r>
      <w:r>
        <w:tab/>
      </w:r>
      <w:r>
        <w:rPr>
          <w:b/>
          <w:i/>
        </w:rPr>
        <w:t>Secteur(s) et domaine(s) de spécialisation</w:t>
      </w:r>
      <w:r w:rsidR="00EA69FF">
        <w:rPr>
          <w:b/>
          <w:i/>
        </w:rPr>
        <w:t xml:space="preserve"> : </w:t>
      </w:r>
      <w:r w:rsidR="00837328">
        <w:rPr>
          <w:bCs/>
          <w:iCs/>
          <w:color w:val="548DD4" w:themeColor="text2" w:themeTint="99"/>
        </w:rPr>
        <w:t>Assistance juridique et administrative des migrants en situation de vulnérabilité</w:t>
      </w:r>
      <w:r w:rsidR="00EA69FF" w:rsidRPr="00EA69FF">
        <w:rPr>
          <w:bCs/>
          <w:iCs/>
          <w:color w:val="548DD4" w:themeColor="text2" w:themeTint="99"/>
        </w:rPr>
        <w:t> </w:t>
      </w:r>
      <w:r w:rsidR="00EA69FF" w:rsidRPr="00935F77">
        <w:rPr>
          <w:bCs/>
          <w:iCs/>
          <w:color w:val="548DD4" w:themeColor="text2" w:themeTint="99"/>
        </w:rPr>
        <w:t>;</w:t>
      </w:r>
      <w:r w:rsidR="00935F77" w:rsidRPr="00935F77">
        <w:rPr>
          <w:bCs/>
          <w:iCs/>
          <w:color w:val="548DD4" w:themeColor="text2" w:themeTint="99"/>
        </w:rPr>
        <w:t xml:space="preserve"> sensibilisation des personnes migrantes sur leur droits et devoirs</w:t>
      </w:r>
      <w:r w:rsidR="00EA69FF">
        <w:rPr>
          <w:b/>
          <w:i/>
        </w:rPr>
        <w:t xml:space="preserve"> </w:t>
      </w:r>
    </w:p>
    <w:p w14:paraId="717D4A9A" w14:textId="77777777" w:rsidR="0024366C" w:rsidRPr="001160BD" w:rsidRDefault="0024366C" w:rsidP="0091364B">
      <w:pPr>
        <w:spacing w:after="120" w:line="240" w:lineRule="auto"/>
        <w:rPr>
          <w:rFonts w:cstheme="minorHAnsi"/>
        </w:rPr>
      </w:pPr>
    </w:p>
    <w:p w14:paraId="6EA3F758" w14:textId="77777777" w:rsidR="0024366C" w:rsidRPr="001160BD" w:rsidRDefault="00C529A8" w:rsidP="0091364B">
      <w:pPr>
        <w:tabs>
          <w:tab w:val="left" w:pos="840"/>
        </w:tabs>
        <w:spacing w:after="120" w:line="240" w:lineRule="auto"/>
        <w:rPr>
          <w:rFonts w:eastAsia="Arial" w:cstheme="minorHAnsi"/>
        </w:rPr>
      </w:pPr>
      <w:r w:rsidRPr="001160BD">
        <w:t>4</w:t>
      </w:r>
      <w:r w:rsidRPr="001160BD">
        <w:tab/>
      </w:r>
      <w:r w:rsidRPr="001160BD">
        <w:rPr>
          <w:b/>
          <w:i/>
        </w:rPr>
        <w:t>Entité à l’origine de la publication</w:t>
      </w:r>
    </w:p>
    <w:p w14:paraId="20689399" w14:textId="11D2151E" w:rsidR="005D32CD" w:rsidRDefault="00EA69FF" w:rsidP="00EA69FF">
      <w:pPr>
        <w:tabs>
          <w:tab w:val="left" w:pos="840"/>
        </w:tabs>
        <w:spacing w:after="120" w:line="240" w:lineRule="auto"/>
        <w:rPr>
          <w:bCs/>
          <w:iCs/>
          <w:color w:val="548DD4" w:themeColor="text2" w:themeTint="99"/>
        </w:rPr>
      </w:pPr>
      <w:r w:rsidRPr="00EA69FF">
        <w:rPr>
          <w:bCs/>
          <w:iCs/>
          <w:color w:val="548DD4" w:themeColor="text2" w:themeTint="99"/>
        </w:rPr>
        <w:t xml:space="preserve">Organisation </w:t>
      </w:r>
      <w:r w:rsidR="00935F77">
        <w:rPr>
          <w:bCs/>
          <w:iCs/>
          <w:color w:val="548DD4" w:themeColor="text2" w:themeTint="99"/>
        </w:rPr>
        <w:t>i</w:t>
      </w:r>
      <w:r w:rsidRPr="00EA69FF">
        <w:rPr>
          <w:bCs/>
          <w:iCs/>
          <w:color w:val="548DD4" w:themeColor="text2" w:themeTint="99"/>
        </w:rPr>
        <w:t>nternationale pour les migrations</w:t>
      </w:r>
      <w:r w:rsidR="001A5C62">
        <w:rPr>
          <w:bCs/>
          <w:iCs/>
          <w:color w:val="548DD4" w:themeColor="text2" w:themeTint="99"/>
        </w:rPr>
        <w:t xml:space="preserve"> au Maroc</w:t>
      </w:r>
      <w:r w:rsidRPr="00EA69FF">
        <w:rPr>
          <w:bCs/>
          <w:iCs/>
          <w:color w:val="548DD4" w:themeColor="text2" w:themeTint="99"/>
        </w:rPr>
        <w:t>.</w:t>
      </w:r>
    </w:p>
    <w:p w14:paraId="7F913A2A" w14:textId="77777777" w:rsidR="00EA69FF" w:rsidRPr="00EA69FF" w:rsidRDefault="00EA69FF" w:rsidP="00EA69FF">
      <w:pPr>
        <w:tabs>
          <w:tab w:val="left" w:pos="840"/>
        </w:tabs>
        <w:spacing w:after="120" w:line="240" w:lineRule="auto"/>
        <w:rPr>
          <w:bCs/>
          <w:iCs/>
          <w:color w:val="548DD4" w:themeColor="text2" w:themeTint="99"/>
        </w:rPr>
      </w:pPr>
    </w:p>
    <w:p w14:paraId="2F99BDB8" w14:textId="4457095A" w:rsidR="0024366C" w:rsidRPr="005D32CD" w:rsidRDefault="005D32CD" w:rsidP="005D32CD">
      <w:pPr>
        <w:spacing w:after="120" w:line="240" w:lineRule="auto"/>
        <w:rPr>
          <w:rFonts w:eastAsia="Arial" w:cstheme="minorHAnsi"/>
          <w:b/>
          <w:bCs/>
          <w:i/>
        </w:rPr>
      </w:pPr>
      <w:r>
        <w:rPr>
          <w:rFonts w:cstheme="minorHAnsi"/>
          <w:bCs/>
          <w:iCs/>
        </w:rPr>
        <w:t xml:space="preserve">5         </w:t>
      </w:r>
      <w:r w:rsidR="00461CB2" w:rsidRPr="005D32CD">
        <w:rPr>
          <w:b/>
          <w:i/>
        </w:rPr>
        <w:t>Contexte dans lequel s’inscrit</w:t>
      </w:r>
      <w:r w:rsidR="00C529A8" w:rsidRPr="005D32CD">
        <w:rPr>
          <w:b/>
          <w:i/>
        </w:rPr>
        <w:t xml:space="preserve"> le projet</w:t>
      </w:r>
    </w:p>
    <w:p w14:paraId="588CF569" w14:textId="77777777" w:rsidR="001A5C62" w:rsidRPr="001A5C62" w:rsidRDefault="001A5C62" w:rsidP="00294F56">
      <w:pPr>
        <w:tabs>
          <w:tab w:val="left" w:pos="840"/>
        </w:tabs>
        <w:spacing w:after="120" w:line="240" w:lineRule="auto"/>
        <w:jc w:val="both"/>
        <w:rPr>
          <w:bCs/>
          <w:iCs/>
          <w:color w:val="548DD4" w:themeColor="text2" w:themeTint="99"/>
        </w:rPr>
      </w:pPr>
      <w:r w:rsidRPr="001A5C62">
        <w:rPr>
          <w:bCs/>
          <w:iCs/>
          <w:color w:val="548DD4" w:themeColor="text2" w:themeTint="99"/>
        </w:rPr>
        <w:t>En 2020, le Maroc accueillait, selon le Département des affaires économiques et sociales des Nations Unies, 102 400 migrant.e.s internationaux. Les flux migratoires au Maroc sont mixtes incluant des migrant.e.s en situation régulière, des migrant.e.s en situation irrégulière, des demandeurs d’asile et des réfugié.e.s</w:t>
      </w:r>
      <w:r w:rsidRPr="001A5C62" w:rsidDel="00C11C0C">
        <w:rPr>
          <w:bCs/>
          <w:iCs/>
          <w:color w:val="548DD4" w:themeColor="text2" w:themeTint="99"/>
        </w:rPr>
        <w:t xml:space="preserve">. </w:t>
      </w:r>
      <w:r w:rsidRPr="001A5C62">
        <w:rPr>
          <w:bCs/>
          <w:iCs/>
          <w:color w:val="548DD4" w:themeColor="text2" w:themeTint="99"/>
        </w:rPr>
        <w:t xml:space="preserve">Parmi eux, certaines personnes sont davantage plus exposées aux risques de l’immigration irrégulière notamment les femmes seules ou avec enfants, les enfants non accompagné.e.s ou séparé.e.s et les personnes en situation de handicap. Depuis une dizaine d’année, le Maroc développe des stratégies et politiques pour renforcer la protection et l’intégration des populations migrantes au Maroc. Les institutions nationales collaborent également, dans le cadre de ces stratégies, avec de nombreux acteurs nationaux et internationaux incluant l’Organisation internationale pour les migrations (OIM) dans le Cadre de coordination entre le Gouvernement marocain et les Agences des Nations Unies. </w:t>
      </w:r>
    </w:p>
    <w:p w14:paraId="32AF9AE2" w14:textId="77777777" w:rsidR="001A5C62" w:rsidRDefault="001A5C62" w:rsidP="00294F56">
      <w:pPr>
        <w:tabs>
          <w:tab w:val="left" w:pos="840"/>
        </w:tabs>
        <w:spacing w:after="120" w:line="240" w:lineRule="auto"/>
        <w:jc w:val="both"/>
        <w:rPr>
          <w:bCs/>
          <w:iCs/>
          <w:color w:val="548DD4" w:themeColor="text2" w:themeTint="99"/>
        </w:rPr>
      </w:pPr>
      <w:r w:rsidRPr="001A5C62">
        <w:rPr>
          <w:bCs/>
          <w:iCs/>
          <w:color w:val="548DD4" w:themeColor="text2" w:themeTint="99"/>
        </w:rPr>
        <w:t xml:space="preserve">Néanmoins, en capitalisant sur ces acquis, des défis persistent sur le terrain notamment pour les migrant.e.s en situation administrative irrégulière pour lesquel.le.s l’accès à certains services de base, tels que la santé, l’éducation et le logement entre autres, reste très contraignant.  De fait, les vulnérabilités de ces populations </w:t>
      </w:r>
      <w:r w:rsidRPr="001A5C62" w:rsidDel="004D1283">
        <w:rPr>
          <w:bCs/>
          <w:iCs/>
          <w:color w:val="548DD4" w:themeColor="text2" w:themeTint="99"/>
        </w:rPr>
        <w:t xml:space="preserve">persistent </w:t>
      </w:r>
      <w:r w:rsidRPr="001A5C62">
        <w:rPr>
          <w:bCs/>
          <w:iCs/>
          <w:color w:val="548DD4" w:themeColor="text2" w:themeTint="99"/>
        </w:rPr>
        <w:t>en raison de leur situation socio-économique.</w:t>
      </w:r>
    </w:p>
    <w:p w14:paraId="1C556746" w14:textId="631EE278" w:rsidR="00351A29" w:rsidRPr="00F20997" w:rsidRDefault="00351A29" w:rsidP="00294F56">
      <w:pPr>
        <w:tabs>
          <w:tab w:val="left" w:pos="840"/>
        </w:tabs>
        <w:spacing w:after="120" w:line="240" w:lineRule="auto"/>
        <w:jc w:val="both"/>
        <w:rPr>
          <w:bCs/>
          <w:iCs/>
          <w:color w:val="548DD4" w:themeColor="text2" w:themeTint="99"/>
        </w:rPr>
      </w:pPr>
      <w:r>
        <w:rPr>
          <w:bCs/>
          <w:iCs/>
          <w:color w:val="548DD4" w:themeColor="text2" w:themeTint="99"/>
        </w:rPr>
        <w:t xml:space="preserve">En particulier, </w:t>
      </w:r>
      <w:r w:rsidRPr="00F20997">
        <w:rPr>
          <w:bCs/>
          <w:iCs/>
          <w:color w:val="548DD4" w:themeColor="text2" w:themeTint="99"/>
        </w:rPr>
        <w:t>l’accès à la justice bien que droit fondamental et levier essentiel pour l’application effective et le respect des droits</w:t>
      </w:r>
      <w:r w:rsidR="00F20997" w:rsidRPr="00F20997">
        <w:rPr>
          <w:bCs/>
          <w:iCs/>
          <w:color w:val="548DD4" w:themeColor="text2" w:themeTint="99"/>
        </w:rPr>
        <w:t xml:space="preserve"> fait encore défaut</w:t>
      </w:r>
      <w:r w:rsidRPr="00F20997">
        <w:rPr>
          <w:bCs/>
          <w:iCs/>
          <w:color w:val="548DD4" w:themeColor="text2" w:themeTint="99"/>
        </w:rPr>
        <w:t xml:space="preserve">. C’est pourquoi il est important de renforcer l’accès des populations migrantes à la justice, d’améliorer la connaissance du cadre législatif et des mécanismes disponibles qui évoluent et finalement de renforcer </w:t>
      </w:r>
      <w:r w:rsidRPr="00F20997">
        <w:rPr>
          <w:bCs/>
          <w:iCs/>
          <w:color w:val="548DD4" w:themeColor="text2" w:themeTint="99"/>
        </w:rPr>
        <w:lastRenderedPageBreak/>
        <w:t>la disponibilité et la formation des professionnels du droit travaillant sur cette thématique (notamment des avocats) et des interprètes et traducteurs. L’accès à la justice et aux services juridiques est un défi important pour les migrant-e-s, en dépit des provisions de la Constitution en la matière (accès à la justice pour toute personne) et la possibilité de bénéficier de l’assistance judiciaire pour une personne migrante au même titre que les Marocain-e-s. Le nombre de migrant-e-s ayant recours à l’assistance judiciaire reste très faible</w:t>
      </w:r>
      <w:r w:rsidRPr="00F20997">
        <w:rPr>
          <w:bCs/>
          <w:iCs/>
          <w:color w:val="548DD4" w:themeColor="text2" w:themeTint="99"/>
        </w:rPr>
        <w:footnoteReference w:id="2"/>
      </w:r>
      <w:r w:rsidRPr="00F20997">
        <w:rPr>
          <w:bCs/>
          <w:iCs/>
          <w:color w:val="548DD4" w:themeColor="text2" w:themeTint="99"/>
        </w:rPr>
        <w:t>.</w:t>
      </w:r>
    </w:p>
    <w:p w14:paraId="1367B41C" w14:textId="77777777" w:rsidR="00351A29" w:rsidRPr="00F20997" w:rsidRDefault="00351A29" w:rsidP="00294F56">
      <w:pPr>
        <w:tabs>
          <w:tab w:val="left" w:pos="840"/>
        </w:tabs>
        <w:spacing w:after="120" w:line="240" w:lineRule="auto"/>
        <w:jc w:val="both"/>
        <w:rPr>
          <w:bCs/>
          <w:iCs/>
          <w:color w:val="548DD4" w:themeColor="text2" w:themeTint="99"/>
        </w:rPr>
      </w:pPr>
    </w:p>
    <w:p w14:paraId="0C755B2F" w14:textId="4A6F926D" w:rsidR="00351A29" w:rsidRPr="00F20997" w:rsidRDefault="00351A29" w:rsidP="00294F56">
      <w:pPr>
        <w:tabs>
          <w:tab w:val="left" w:pos="840"/>
        </w:tabs>
        <w:spacing w:after="120" w:line="240" w:lineRule="auto"/>
        <w:jc w:val="both"/>
        <w:rPr>
          <w:bCs/>
          <w:iCs/>
          <w:color w:val="548DD4" w:themeColor="text2" w:themeTint="99"/>
        </w:rPr>
      </w:pPr>
      <w:r w:rsidRPr="00F20997">
        <w:rPr>
          <w:bCs/>
          <w:iCs/>
          <w:color w:val="548DD4" w:themeColor="text2" w:themeTint="99"/>
        </w:rPr>
        <w:t xml:space="preserve">Cet appel à </w:t>
      </w:r>
      <w:r w:rsidR="002A7570">
        <w:rPr>
          <w:bCs/>
          <w:iCs/>
          <w:color w:val="548DD4" w:themeColor="text2" w:themeTint="99"/>
        </w:rPr>
        <w:t>man</w:t>
      </w:r>
      <w:r w:rsidR="00D16CC9">
        <w:rPr>
          <w:bCs/>
          <w:iCs/>
          <w:color w:val="548DD4" w:themeColor="text2" w:themeTint="99"/>
        </w:rPr>
        <w:t>ifestation</w:t>
      </w:r>
      <w:r w:rsidRPr="00F20997">
        <w:rPr>
          <w:bCs/>
          <w:iCs/>
          <w:color w:val="548DD4" w:themeColor="text2" w:themeTint="99"/>
        </w:rPr>
        <w:t xml:space="preserve"> vient ainsi offrir une occasion de réponse opérationnelle aux défis tels que la barrière de la langue, la méconnaissance des droits et des devoirs des personnes migrantes, les difficultés y compris financière d’accès à une assistance juridique et ce en venant renforcer les moyens pour que les populations migrantes aient accès à des services de conseil, d’accompagnement et de représentation juridiques et en venant offrir une opportunité aux associations et professionnels du droit de proposer et/ou faire progresser des initiatives conjointes dans ce champ d’action. </w:t>
      </w:r>
    </w:p>
    <w:p w14:paraId="02BECE1E" w14:textId="0D37D8B8" w:rsidR="00E444CD" w:rsidRPr="001A5C62" w:rsidRDefault="00E444CD" w:rsidP="00294F56">
      <w:pPr>
        <w:tabs>
          <w:tab w:val="left" w:pos="840"/>
        </w:tabs>
        <w:spacing w:after="120" w:line="240" w:lineRule="auto"/>
        <w:jc w:val="both"/>
        <w:rPr>
          <w:bCs/>
          <w:iCs/>
          <w:color w:val="548DD4" w:themeColor="text2" w:themeTint="99"/>
        </w:rPr>
      </w:pPr>
    </w:p>
    <w:p w14:paraId="15D58C7F" w14:textId="5DF53F16" w:rsidR="001A5C62" w:rsidRPr="001A5C62" w:rsidRDefault="007B7581" w:rsidP="00294F56">
      <w:pPr>
        <w:tabs>
          <w:tab w:val="left" w:pos="840"/>
        </w:tabs>
        <w:spacing w:after="120" w:line="240" w:lineRule="auto"/>
        <w:jc w:val="both"/>
        <w:rPr>
          <w:bCs/>
          <w:iCs/>
          <w:color w:val="548DD4" w:themeColor="text2" w:themeTint="99"/>
        </w:rPr>
      </w:pPr>
      <w:r>
        <w:rPr>
          <w:bCs/>
          <w:iCs/>
          <w:color w:val="548DD4" w:themeColor="text2" w:themeTint="99"/>
        </w:rPr>
        <w:t xml:space="preserve">Cet appel à </w:t>
      </w:r>
      <w:r w:rsidR="008A759D">
        <w:rPr>
          <w:bCs/>
          <w:iCs/>
          <w:color w:val="548DD4" w:themeColor="text2" w:themeTint="99"/>
        </w:rPr>
        <w:t xml:space="preserve">manifestation s’inscrit dans le cadre du projet </w:t>
      </w:r>
      <w:r w:rsidR="008A759D" w:rsidRPr="001A5C62">
        <w:rPr>
          <w:bCs/>
          <w:iCs/>
          <w:color w:val="548DD4" w:themeColor="text2" w:themeTint="99"/>
        </w:rPr>
        <w:t>le Programme régional de développement et de protection pour l'Afrique du Nord (RDPP NA)</w:t>
      </w:r>
      <w:r w:rsidR="008A759D">
        <w:rPr>
          <w:bCs/>
          <w:iCs/>
          <w:color w:val="548DD4" w:themeColor="text2" w:themeTint="99"/>
        </w:rPr>
        <w:t xml:space="preserve"> </w:t>
      </w:r>
      <w:r w:rsidR="00CA337A">
        <w:rPr>
          <w:bCs/>
          <w:iCs/>
          <w:color w:val="548DD4" w:themeColor="text2" w:themeTint="99"/>
        </w:rPr>
        <w:t>co</w:t>
      </w:r>
      <w:r w:rsidR="008A759D">
        <w:rPr>
          <w:bCs/>
          <w:iCs/>
          <w:color w:val="548DD4" w:themeColor="text2" w:themeTint="99"/>
        </w:rPr>
        <w:t>financé par</w:t>
      </w:r>
      <w:r w:rsidR="001A5C62" w:rsidRPr="001A5C62">
        <w:rPr>
          <w:bCs/>
          <w:iCs/>
          <w:color w:val="548DD4" w:themeColor="text2" w:themeTint="99"/>
        </w:rPr>
        <w:t xml:space="preserve"> l’Union européenne et le </w:t>
      </w:r>
      <w:r w:rsidR="00FD1D0A" w:rsidRPr="001A5C62">
        <w:rPr>
          <w:bCs/>
          <w:iCs/>
          <w:color w:val="548DD4" w:themeColor="text2" w:themeTint="99"/>
        </w:rPr>
        <w:t>ministère de l’Intérieur</w:t>
      </w:r>
      <w:r w:rsidR="001A5C62" w:rsidRPr="001A5C62">
        <w:rPr>
          <w:bCs/>
          <w:iCs/>
          <w:color w:val="548DD4" w:themeColor="text2" w:themeTint="99"/>
        </w:rPr>
        <w:t xml:space="preserve"> </w:t>
      </w:r>
      <w:r w:rsidR="001F123F">
        <w:rPr>
          <w:bCs/>
          <w:iCs/>
          <w:color w:val="548DD4" w:themeColor="text2" w:themeTint="99"/>
        </w:rPr>
        <w:t>Italie mis en place</w:t>
      </w:r>
      <w:r w:rsidR="00805EBE">
        <w:rPr>
          <w:bCs/>
          <w:iCs/>
          <w:color w:val="548DD4" w:themeColor="text2" w:themeTint="99"/>
        </w:rPr>
        <w:t>,</w:t>
      </w:r>
      <w:r w:rsidR="001A5C62" w:rsidRPr="001A5C62">
        <w:rPr>
          <w:bCs/>
          <w:iCs/>
          <w:color w:val="548DD4" w:themeColor="text2" w:themeTint="99"/>
        </w:rPr>
        <w:t xml:space="preserve"> en collaboration avec les acteurs marocains engagés dans le domaine de la protection. </w:t>
      </w:r>
      <w:r w:rsidR="00805EBE">
        <w:rPr>
          <w:bCs/>
          <w:iCs/>
          <w:color w:val="548DD4" w:themeColor="text2" w:themeTint="99"/>
        </w:rPr>
        <w:t>Cette nouvelle phase</w:t>
      </w:r>
      <w:r w:rsidR="00294F56">
        <w:rPr>
          <w:bCs/>
          <w:iCs/>
          <w:color w:val="548DD4" w:themeColor="text2" w:themeTint="99"/>
        </w:rPr>
        <w:t xml:space="preserve"> du projet</w:t>
      </w:r>
      <w:r w:rsidR="00805EBE">
        <w:rPr>
          <w:bCs/>
          <w:iCs/>
          <w:color w:val="548DD4" w:themeColor="text2" w:themeTint="99"/>
        </w:rPr>
        <w:t xml:space="preserve"> vise à poursuivre les efforts de protection et d’assistance entrepris dans les phases précédentes et </w:t>
      </w:r>
      <w:r w:rsidR="00B417F6">
        <w:rPr>
          <w:bCs/>
          <w:iCs/>
          <w:color w:val="548DD4" w:themeColor="text2" w:themeTint="99"/>
        </w:rPr>
        <w:t>de proposer de nouveaux services adaptés au contexte actuel et renforcer les acquis des partenaires avec de nouvelles approches qui sont plus en adéquation avec les réalités du terrain.</w:t>
      </w:r>
      <w:r w:rsidR="00B20800">
        <w:rPr>
          <w:bCs/>
          <w:iCs/>
          <w:color w:val="548DD4" w:themeColor="text2" w:themeTint="99"/>
        </w:rPr>
        <w:t xml:space="preserve"> </w:t>
      </w:r>
    </w:p>
    <w:p w14:paraId="2E660153" w14:textId="2219F306" w:rsidR="0024366C" w:rsidRPr="009A6469" w:rsidRDefault="0024366C" w:rsidP="009A6469">
      <w:pPr>
        <w:jc w:val="both"/>
        <w:rPr>
          <w:rFonts w:eastAsia="Calibri"/>
          <w:szCs w:val="24"/>
        </w:rPr>
      </w:pPr>
    </w:p>
    <w:p w14:paraId="42F1A7C4" w14:textId="416EF576" w:rsidR="003F3271" w:rsidRPr="005D32CD" w:rsidRDefault="005D32CD" w:rsidP="005D32CD">
      <w:pPr>
        <w:tabs>
          <w:tab w:val="left" w:pos="840"/>
        </w:tabs>
        <w:spacing w:after="120" w:line="240" w:lineRule="auto"/>
        <w:rPr>
          <w:rStyle w:val="eop"/>
          <w:rFonts w:eastAsia="Arial" w:cstheme="minorHAnsi"/>
        </w:rPr>
      </w:pPr>
      <w:r>
        <w:rPr>
          <w:b/>
          <w:i/>
        </w:rPr>
        <w:t xml:space="preserve">6         </w:t>
      </w:r>
      <w:r w:rsidR="00C529A8" w:rsidRPr="005D32CD">
        <w:rPr>
          <w:b/>
          <w:i/>
        </w:rPr>
        <w:t>Résultats escomptés</w:t>
      </w:r>
    </w:p>
    <w:p w14:paraId="70C64FFF" w14:textId="2F973A8D" w:rsidR="00933A43" w:rsidRPr="00933A43" w:rsidRDefault="00933A43" w:rsidP="00933A43">
      <w:pPr>
        <w:spacing w:after="120" w:line="240" w:lineRule="auto"/>
        <w:rPr>
          <w:rFonts w:cstheme="minorHAnsi"/>
          <w:color w:val="548DD4" w:themeColor="text2" w:themeTint="99"/>
          <w:u w:val="single"/>
        </w:rPr>
      </w:pPr>
      <w:r w:rsidRPr="00933A43">
        <w:rPr>
          <w:rFonts w:cstheme="minorHAnsi"/>
          <w:color w:val="548DD4" w:themeColor="text2" w:themeTint="99"/>
        </w:rPr>
        <w:t xml:space="preserve">Le présent partenariat s’inscrit dans le cadre de la mise en œuvre du projet ci-dessus cité. Le but du partenariat est de contribuer à améliorer </w:t>
      </w:r>
      <w:r w:rsidR="00A92F7A">
        <w:rPr>
          <w:rFonts w:cstheme="minorHAnsi"/>
          <w:color w:val="548DD4" w:themeColor="text2" w:themeTint="99"/>
        </w:rPr>
        <w:t xml:space="preserve">l’assistance juridique et administrative des migrants vulnérables en ce compris les enfants non accompagnés et séparés, les victimes de la traite des êtres humains, les </w:t>
      </w:r>
      <w:r w:rsidR="002C2441">
        <w:rPr>
          <w:rFonts w:cstheme="minorHAnsi"/>
          <w:color w:val="548DD4" w:themeColor="text2" w:themeTint="99"/>
        </w:rPr>
        <w:t>victimes de travail forcées, etc.</w:t>
      </w:r>
    </w:p>
    <w:p w14:paraId="02F7CA73" w14:textId="583B572D" w:rsidR="00933A43" w:rsidRPr="00933A43" w:rsidRDefault="00933A43" w:rsidP="00933A43">
      <w:pPr>
        <w:spacing w:after="120" w:line="240" w:lineRule="auto"/>
        <w:rPr>
          <w:rFonts w:cstheme="minorHAnsi"/>
          <w:color w:val="548DD4" w:themeColor="text2" w:themeTint="99"/>
        </w:rPr>
      </w:pPr>
      <w:r w:rsidRPr="00A565CE">
        <w:rPr>
          <w:rFonts w:cstheme="minorHAnsi"/>
          <w:color w:val="548DD4" w:themeColor="text2" w:themeTint="99"/>
        </w:rPr>
        <w:t>Il sera demandé au partenaire d</w:t>
      </w:r>
      <w:r w:rsidR="00672177">
        <w:rPr>
          <w:rFonts w:cstheme="minorHAnsi"/>
          <w:color w:val="548DD4" w:themeColor="text2" w:themeTint="99"/>
        </w:rPr>
        <w:t>’assurer</w:t>
      </w:r>
      <w:r w:rsidRPr="00A565CE">
        <w:rPr>
          <w:rFonts w:cstheme="minorHAnsi"/>
          <w:color w:val="548DD4" w:themeColor="text2" w:themeTint="99"/>
        </w:rPr>
        <w:t xml:space="preserve"> </w:t>
      </w:r>
      <w:r w:rsidRPr="00933A43">
        <w:rPr>
          <w:rFonts w:cstheme="minorHAnsi"/>
          <w:color w:val="548DD4" w:themeColor="text2" w:themeTint="99"/>
        </w:rPr>
        <w:t>:  </w:t>
      </w:r>
    </w:p>
    <w:p w14:paraId="30BF9B96" w14:textId="77777777" w:rsidR="00672177" w:rsidRDefault="00672177" w:rsidP="00672177">
      <w:pPr>
        <w:pStyle w:val="Paragraphedeliste"/>
        <w:numPr>
          <w:ilvl w:val="0"/>
          <w:numId w:val="49"/>
        </w:numPr>
        <w:spacing w:after="120" w:line="240" w:lineRule="auto"/>
        <w:rPr>
          <w:rFonts w:cstheme="minorHAnsi"/>
          <w:color w:val="548DD4" w:themeColor="text2" w:themeTint="99"/>
        </w:rPr>
      </w:pPr>
      <w:r w:rsidRPr="00672177">
        <w:rPr>
          <w:rFonts w:cstheme="minorHAnsi"/>
          <w:color w:val="548DD4" w:themeColor="text2" w:themeTint="99"/>
        </w:rPr>
        <w:t xml:space="preserve">Accompagnement et/ou conseil juridique : </w:t>
      </w:r>
    </w:p>
    <w:p w14:paraId="59F2FD50" w14:textId="77777777" w:rsidR="002F5550" w:rsidRDefault="002F5550" w:rsidP="002F5550">
      <w:pPr>
        <w:pStyle w:val="Paragraphedeliste"/>
        <w:spacing w:after="120" w:line="240" w:lineRule="auto"/>
        <w:rPr>
          <w:rFonts w:cstheme="minorHAnsi"/>
          <w:color w:val="548DD4" w:themeColor="text2" w:themeTint="99"/>
        </w:rPr>
      </w:pPr>
    </w:p>
    <w:p w14:paraId="14938DEB" w14:textId="77777777" w:rsidR="002F5550" w:rsidRDefault="00672177" w:rsidP="00672177">
      <w:pPr>
        <w:pStyle w:val="Paragraphedeliste"/>
        <w:numPr>
          <w:ilvl w:val="0"/>
          <w:numId w:val="50"/>
        </w:numPr>
        <w:spacing w:after="120" w:line="240" w:lineRule="auto"/>
        <w:rPr>
          <w:rFonts w:cstheme="minorHAnsi"/>
          <w:color w:val="548DD4" w:themeColor="text2" w:themeTint="99"/>
        </w:rPr>
      </w:pPr>
      <w:r w:rsidRPr="002F5550">
        <w:rPr>
          <w:rFonts w:cstheme="minorHAnsi"/>
          <w:color w:val="548DD4" w:themeColor="text2" w:themeTint="99"/>
        </w:rPr>
        <w:t>Aide aux démarches et formalités administratives ;</w:t>
      </w:r>
    </w:p>
    <w:p w14:paraId="64753C23" w14:textId="77777777" w:rsidR="002F5550" w:rsidRDefault="00672177" w:rsidP="00672177">
      <w:pPr>
        <w:pStyle w:val="Paragraphedeliste"/>
        <w:numPr>
          <w:ilvl w:val="0"/>
          <w:numId w:val="50"/>
        </w:numPr>
        <w:spacing w:after="120" w:line="240" w:lineRule="auto"/>
        <w:rPr>
          <w:rFonts w:cstheme="minorHAnsi"/>
          <w:color w:val="548DD4" w:themeColor="text2" w:themeTint="99"/>
        </w:rPr>
      </w:pPr>
      <w:r w:rsidRPr="002F5550">
        <w:rPr>
          <w:rFonts w:cstheme="minorHAnsi"/>
          <w:color w:val="548DD4" w:themeColor="text2" w:themeTint="99"/>
        </w:rPr>
        <w:t xml:space="preserve">Introduire les requêtes auprès de tribunaux en faveur des personnes migrantes en situation de vulnérabilité ; </w:t>
      </w:r>
    </w:p>
    <w:p w14:paraId="74058036" w14:textId="77777777" w:rsidR="002F5550" w:rsidRDefault="00672177" w:rsidP="00672177">
      <w:pPr>
        <w:pStyle w:val="Paragraphedeliste"/>
        <w:numPr>
          <w:ilvl w:val="0"/>
          <w:numId w:val="50"/>
        </w:numPr>
        <w:spacing w:after="120" w:line="240" w:lineRule="auto"/>
        <w:rPr>
          <w:rFonts w:cstheme="minorHAnsi"/>
          <w:color w:val="548DD4" w:themeColor="text2" w:themeTint="99"/>
        </w:rPr>
      </w:pPr>
      <w:r w:rsidRPr="002F5550">
        <w:rPr>
          <w:rFonts w:cstheme="minorHAnsi"/>
          <w:color w:val="548DD4" w:themeColor="text2" w:themeTint="99"/>
        </w:rPr>
        <w:t>Intervenir auprès de toute administration locale pour l’obtention de documents administratifs notamment pour les extraits de naissance et le renouvellement des cartes de séjour ;</w:t>
      </w:r>
    </w:p>
    <w:p w14:paraId="71B9D873" w14:textId="77777777" w:rsidR="002F5550" w:rsidRDefault="00672177" w:rsidP="00672177">
      <w:pPr>
        <w:pStyle w:val="Paragraphedeliste"/>
        <w:numPr>
          <w:ilvl w:val="0"/>
          <w:numId w:val="50"/>
        </w:numPr>
        <w:spacing w:after="120" w:line="240" w:lineRule="auto"/>
        <w:rPr>
          <w:rFonts w:cstheme="minorHAnsi"/>
          <w:color w:val="548DD4" w:themeColor="text2" w:themeTint="99"/>
        </w:rPr>
      </w:pPr>
      <w:r w:rsidRPr="002F5550">
        <w:rPr>
          <w:rFonts w:cstheme="minorHAnsi"/>
          <w:color w:val="548DD4" w:themeColor="text2" w:themeTint="99"/>
        </w:rPr>
        <w:t>Assister les personnes migrantes dans le suivi de leur demande de régularisation ;</w:t>
      </w:r>
    </w:p>
    <w:p w14:paraId="13939BCA" w14:textId="77777777" w:rsidR="002F5550" w:rsidRDefault="00672177" w:rsidP="00672177">
      <w:pPr>
        <w:pStyle w:val="Paragraphedeliste"/>
        <w:numPr>
          <w:ilvl w:val="0"/>
          <w:numId w:val="50"/>
        </w:numPr>
        <w:spacing w:after="120" w:line="240" w:lineRule="auto"/>
        <w:rPr>
          <w:rFonts w:cstheme="minorHAnsi"/>
          <w:color w:val="548DD4" w:themeColor="text2" w:themeTint="99"/>
        </w:rPr>
      </w:pPr>
      <w:r w:rsidRPr="002F5550">
        <w:rPr>
          <w:rFonts w:cstheme="minorHAnsi"/>
          <w:color w:val="548DD4" w:themeColor="text2" w:themeTint="99"/>
        </w:rPr>
        <w:t>Appui au dépôt de plainte et le suivi de ces plaintes ;</w:t>
      </w:r>
    </w:p>
    <w:p w14:paraId="4E0260B9" w14:textId="77777777" w:rsidR="009B5CD0" w:rsidRDefault="00672177" w:rsidP="00672177">
      <w:pPr>
        <w:pStyle w:val="Paragraphedeliste"/>
        <w:numPr>
          <w:ilvl w:val="0"/>
          <w:numId w:val="50"/>
        </w:numPr>
        <w:spacing w:after="120" w:line="240" w:lineRule="auto"/>
        <w:rPr>
          <w:rFonts w:cstheme="minorHAnsi"/>
          <w:color w:val="548DD4" w:themeColor="text2" w:themeTint="99"/>
        </w:rPr>
      </w:pPr>
      <w:r w:rsidRPr="002F5550">
        <w:rPr>
          <w:rFonts w:cstheme="minorHAnsi"/>
          <w:color w:val="548DD4" w:themeColor="text2" w:themeTint="99"/>
        </w:rPr>
        <w:t>Médiation entre les personnes migrantes et les tiers pour le règlement de leur différend (en tant qu’outil juridique de résolution des difficultés et plaintes selon la pertinence et en coordination étroite avec les parties concernées) ;</w:t>
      </w:r>
    </w:p>
    <w:p w14:paraId="6EDF6A7B" w14:textId="77777777" w:rsidR="009B5CD0" w:rsidRDefault="00672177" w:rsidP="00672177">
      <w:pPr>
        <w:pStyle w:val="Paragraphedeliste"/>
        <w:numPr>
          <w:ilvl w:val="0"/>
          <w:numId w:val="50"/>
        </w:numPr>
        <w:spacing w:after="120" w:line="240" w:lineRule="auto"/>
        <w:rPr>
          <w:rFonts w:cstheme="minorHAnsi"/>
          <w:color w:val="548DD4" w:themeColor="text2" w:themeTint="99"/>
        </w:rPr>
      </w:pPr>
      <w:r w:rsidRPr="009B5CD0">
        <w:rPr>
          <w:rFonts w:cstheme="minorHAnsi"/>
          <w:color w:val="548DD4" w:themeColor="text2" w:themeTint="99"/>
        </w:rPr>
        <w:t>Assister les personnes migrantes en situation de vulnérabilité référées par l’OIM et ses partenaires ainsi que les autres acteurs de la société civile dans le cadre des projets financés par l’Union européenne dans leurs démarches administratives ;</w:t>
      </w:r>
    </w:p>
    <w:p w14:paraId="07675D25" w14:textId="77777777" w:rsidR="009B5CD0" w:rsidRDefault="00672177" w:rsidP="00672177">
      <w:pPr>
        <w:pStyle w:val="Paragraphedeliste"/>
        <w:numPr>
          <w:ilvl w:val="0"/>
          <w:numId w:val="50"/>
        </w:numPr>
        <w:spacing w:after="120" w:line="240" w:lineRule="auto"/>
        <w:rPr>
          <w:rFonts w:cstheme="minorHAnsi"/>
          <w:color w:val="548DD4" w:themeColor="text2" w:themeTint="99"/>
        </w:rPr>
      </w:pPr>
      <w:r w:rsidRPr="009B5CD0">
        <w:rPr>
          <w:rFonts w:cstheme="minorHAnsi"/>
          <w:color w:val="548DD4" w:themeColor="text2" w:themeTint="99"/>
        </w:rPr>
        <w:t>Assurer une participation du cabinet d’avocats ou du réseau/association d’avocats dans les réunions des Groupes de Travail Protection et autres fora de partage d’information et de coordination afin d’assurer la mise en place d’une chaine de référencement effective en matière d’assistance juridique et de partager les meilleurs pratiques.</w:t>
      </w:r>
    </w:p>
    <w:p w14:paraId="566E20CB" w14:textId="5D5B4AC8" w:rsidR="00672177" w:rsidRPr="009B5CD0" w:rsidRDefault="00672177" w:rsidP="00672177">
      <w:pPr>
        <w:pStyle w:val="Paragraphedeliste"/>
        <w:numPr>
          <w:ilvl w:val="0"/>
          <w:numId w:val="50"/>
        </w:numPr>
        <w:spacing w:after="120" w:line="240" w:lineRule="auto"/>
        <w:rPr>
          <w:rFonts w:cstheme="minorHAnsi"/>
          <w:color w:val="548DD4" w:themeColor="text2" w:themeTint="99"/>
        </w:rPr>
      </w:pPr>
      <w:r w:rsidRPr="009B5CD0">
        <w:rPr>
          <w:rFonts w:cstheme="minorHAnsi"/>
          <w:color w:val="548DD4" w:themeColor="text2" w:themeTint="99"/>
        </w:rPr>
        <w:t xml:space="preserve">Maintenir une coordination régulière avec les acteurs clés actifs dans le domaine de la protection des populations migrantes et réfugiées, notamment le Conseil national des droits de l’Homme (CNDH), les commissions régionales des droits de l'Homme (CRDH), le Haut-commissariat des Nation unies pour les </w:t>
      </w:r>
      <w:r w:rsidRPr="009B5CD0">
        <w:rPr>
          <w:rFonts w:cstheme="minorHAnsi"/>
          <w:color w:val="548DD4" w:themeColor="text2" w:themeTint="99"/>
        </w:rPr>
        <w:lastRenderedPageBreak/>
        <w:t>réfugiés (UNHCR), Droit et Justice, l’OMDH</w:t>
      </w:r>
      <w:r w:rsidR="00F77B88">
        <w:rPr>
          <w:rFonts w:cstheme="minorHAnsi"/>
          <w:color w:val="548DD4" w:themeColor="text2" w:themeTint="99"/>
        </w:rPr>
        <w:t>, les barreaux des différentes régions, etc</w:t>
      </w:r>
    </w:p>
    <w:p w14:paraId="59ECF193" w14:textId="77777777" w:rsidR="00672177" w:rsidRPr="00672177" w:rsidRDefault="00672177" w:rsidP="00672177">
      <w:pPr>
        <w:spacing w:after="120" w:line="240" w:lineRule="auto"/>
        <w:rPr>
          <w:rFonts w:cstheme="minorHAnsi"/>
          <w:color w:val="548DD4" w:themeColor="text2" w:themeTint="99"/>
        </w:rPr>
      </w:pPr>
    </w:p>
    <w:p w14:paraId="71FC6878" w14:textId="7359394E" w:rsidR="00672177" w:rsidRPr="00F77B88" w:rsidRDefault="00672177" w:rsidP="00F77B88">
      <w:pPr>
        <w:pStyle w:val="Paragraphedeliste"/>
        <w:numPr>
          <w:ilvl w:val="0"/>
          <w:numId w:val="49"/>
        </w:numPr>
        <w:spacing w:after="120" w:line="240" w:lineRule="auto"/>
        <w:rPr>
          <w:rFonts w:cstheme="minorHAnsi"/>
          <w:color w:val="548DD4" w:themeColor="text2" w:themeTint="99"/>
        </w:rPr>
      </w:pPr>
      <w:r w:rsidRPr="00F77B88">
        <w:rPr>
          <w:rFonts w:cstheme="minorHAnsi"/>
          <w:color w:val="548DD4" w:themeColor="text2" w:themeTint="99"/>
        </w:rPr>
        <w:t>Assistance devant les tribunaux :</w:t>
      </w:r>
    </w:p>
    <w:p w14:paraId="63989CB9" w14:textId="77777777" w:rsidR="00CF6842" w:rsidRDefault="00672177" w:rsidP="00672177">
      <w:pPr>
        <w:pStyle w:val="Paragraphedeliste"/>
        <w:numPr>
          <w:ilvl w:val="0"/>
          <w:numId w:val="50"/>
        </w:numPr>
        <w:spacing w:after="120" w:line="240" w:lineRule="auto"/>
        <w:rPr>
          <w:rFonts w:cstheme="minorHAnsi"/>
          <w:color w:val="548DD4" w:themeColor="text2" w:themeTint="99"/>
        </w:rPr>
      </w:pPr>
      <w:r w:rsidRPr="00CF6842">
        <w:rPr>
          <w:rFonts w:cstheme="minorHAnsi"/>
          <w:color w:val="548DD4" w:themeColor="text2" w:themeTint="99"/>
        </w:rPr>
        <w:t>Représenter les personnes migrantes référées devant les tribunaux de première instance et les cours d’appel.</w:t>
      </w:r>
    </w:p>
    <w:p w14:paraId="7D7F080B" w14:textId="5628502C" w:rsidR="00672177" w:rsidRPr="00CF6842" w:rsidRDefault="00672177" w:rsidP="00672177">
      <w:pPr>
        <w:pStyle w:val="Paragraphedeliste"/>
        <w:numPr>
          <w:ilvl w:val="0"/>
          <w:numId w:val="50"/>
        </w:numPr>
        <w:spacing w:after="120" w:line="240" w:lineRule="auto"/>
        <w:rPr>
          <w:rFonts w:cstheme="minorHAnsi"/>
          <w:color w:val="548DD4" w:themeColor="text2" w:themeTint="99"/>
        </w:rPr>
      </w:pPr>
      <w:r w:rsidRPr="00CF6842">
        <w:rPr>
          <w:rFonts w:cstheme="minorHAnsi"/>
          <w:color w:val="548DD4" w:themeColor="text2" w:themeTint="99"/>
        </w:rPr>
        <w:t>Assurer la communication avec les personnes migrantes dans une langue qu’ils comprennent en ayant recours à l’assistance d’un interprète, quand nécessaire.</w:t>
      </w:r>
    </w:p>
    <w:p w14:paraId="0D649326" w14:textId="77777777" w:rsidR="00672177" w:rsidRPr="00672177" w:rsidRDefault="00672177" w:rsidP="00672177">
      <w:pPr>
        <w:spacing w:after="120" w:line="240" w:lineRule="auto"/>
        <w:rPr>
          <w:rFonts w:cstheme="minorHAnsi"/>
          <w:color w:val="548DD4" w:themeColor="text2" w:themeTint="99"/>
        </w:rPr>
      </w:pPr>
    </w:p>
    <w:p w14:paraId="666DC3BD" w14:textId="0380366F" w:rsidR="00672177" w:rsidRPr="00CF6842" w:rsidRDefault="00672177" w:rsidP="00CF6842">
      <w:pPr>
        <w:pStyle w:val="Paragraphedeliste"/>
        <w:numPr>
          <w:ilvl w:val="0"/>
          <w:numId w:val="49"/>
        </w:numPr>
        <w:spacing w:after="120" w:line="240" w:lineRule="auto"/>
        <w:rPr>
          <w:rFonts w:cstheme="minorHAnsi"/>
          <w:color w:val="548DD4" w:themeColor="text2" w:themeTint="99"/>
        </w:rPr>
      </w:pPr>
      <w:r w:rsidRPr="00CF6842">
        <w:rPr>
          <w:rFonts w:cstheme="minorHAnsi"/>
          <w:color w:val="548DD4" w:themeColor="text2" w:themeTint="99"/>
        </w:rPr>
        <w:t xml:space="preserve">Formations: </w:t>
      </w:r>
    </w:p>
    <w:p w14:paraId="47C15545" w14:textId="75BF9EBE" w:rsidR="00CF6842" w:rsidRDefault="00672177" w:rsidP="00672177">
      <w:pPr>
        <w:pStyle w:val="Paragraphedeliste"/>
        <w:numPr>
          <w:ilvl w:val="0"/>
          <w:numId w:val="50"/>
        </w:numPr>
        <w:spacing w:after="120" w:line="240" w:lineRule="auto"/>
        <w:rPr>
          <w:rFonts w:cstheme="minorHAnsi"/>
          <w:color w:val="548DD4" w:themeColor="text2" w:themeTint="99"/>
        </w:rPr>
      </w:pPr>
      <w:r w:rsidRPr="00CF6842">
        <w:rPr>
          <w:rFonts w:cstheme="minorHAnsi"/>
          <w:color w:val="548DD4" w:themeColor="text2" w:themeTint="99"/>
        </w:rPr>
        <w:t xml:space="preserve">Assurer des formations et sensibilisations </w:t>
      </w:r>
      <w:r w:rsidR="003A4009">
        <w:rPr>
          <w:rFonts w:cstheme="minorHAnsi"/>
          <w:color w:val="548DD4" w:themeColor="text2" w:themeTint="99"/>
        </w:rPr>
        <w:t>aux</w:t>
      </w:r>
      <w:r w:rsidRPr="00CF6842">
        <w:rPr>
          <w:rFonts w:cstheme="minorHAnsi"/>
          <w:color w:val="548DD4" w:themeColor="text2" w:themeTint="99"/>
        </w:rPr>
        <w:t xml:space="preserve"> partenaires associatifs actuels </w:t>
      </w:r>
      <w:r w:rsidR="003A4009">
        <w:rPr>
          <w:rFonts w:cstheme="minorHAnsi"/>
          <w:color w:val="548DD4" w:themeColor="text2" w:themeTint="99"/>
        </w:rPr>
        <w:t xml:space="preserve">de l’OIM </w:t>
      </w:r>
      <w:r w:rsidRPr="00CF6842">
        <w:rPr>
          <w:rFonts w:cstheme="minorHAnsi"/>
          <w:color w:val="548DD4" w:themeColor="text2" w:themeTint="99"/>
        </w:rPr>
        <w:t>et à venir dans le cadre du programme RDPP Maroc</w:t>
      </w:r>
      <w:r w:rsidR="003A4009">
        <w:rPr>
          <w:rFonts w:cstheme="minorHAnsi"/>
          <w:color w:val="548DD4" w:themeColor="text2" w:themeTint="99"/>
        </w:rPr>
        <w:t>,</w:t>
      </w:r>
      <w:r w:rsidRPr="00CF6842">
        <w:rPr>
          <w:rFonts w:cstheme="minorHAnsi"/>
          <w:color w:val="548DD4" w:themeColor="text2" w:themeTint="99"/>
        </w:rPr>
        <w:t xml:space="preserve"> </w:t>
      </w:r>
      <w:r w:rsidR="003A4009">
        <w:rPr>
          <w:rFonts w:cstheme="minorHAnsi"/>
          <w:color w:val="548DD4" w:themeColor="text2" w:themeTint="99"/>
        </w:rPr>
        <w:t>d’</w:t>
      </w:r>
      <w:r w:rsidRPr="00CF6842">
        <w:rPr>
          <w:rFonts w:cstheme="minorHAnsi"/>
          <w:color w:val="548DD4" w:themeColor="text2" w:themeTint="99"/>
        </w:rPr>
        <w:t xml:space="preserve">autres partenaires référés par l’OIM et au </w:t>
      </w:r>
      <w:r w:rsidR="003A4009">
        <w:rPr>
          <w:rFonts w:cstheme="minorHAnsi"/>
          <w:color w:val="548DD4" w:themeColor="text2" w:themeTint="99"/>
        </w:rPr>
        <w:t xml:space="preserve">population migrante </w:t>
      </w:r>
      <w:r w:rsidR="00885FD9">
        <w:rPr>
          <w:rFonts w:cstheme="minorHAnsi"/>
          <w:color w:val="548DD4" w:themeColor="text2" w:themeTint="99"/>
        </w:rPr>
        <w:t xml:space="preserve">au </w:t>
      </w:r>
      <w:r w:rsidRPr="00CF6842">
        <w:rPr>
          <w:rFonts w:cstheme="minorHAnsi"/>
          <w:color w:val="548DD4" w:themeColor="text2" w:themeTint="99"/>
        </w:rPr>
        <w:t xml:space="preserve">sujet du droit des étrangers </w:t>
      </w:r>
      <w:r w:rsidR="00885FD9">
        <w:rPr>
          <w:rFonts w:cstheme="minorHAnsi"/>
          <w:color w:val="548DD4" w:themeColor="text2" w:themeTint="99"/>
        </w:rPr>
        <w:t>au Maroc.</w:t>
      </w:r>
    </w:p>
    <w:p w14:paraId="08FD9E89" w14:textId="77777777" w:rsidR="00933A43" w:rsidRPr="00933A43" w:rsidRDefault="00933A43" w:rsidP="00933A43">
      <w:pPr>
        <w:spacing w:after="120" w:line="240" w:lineRule="auto"/>
        <w:rPr>
          <w:rFonts w:cstheme="minorHAnsi"/>
          <w:color w:val="548DD4" w:themeColor="text2" w:themeTint="99"/>
        </w:rPr>
      </w:pPr>
      <w:r w:rsidRPr="00933A43">
        <w:rPr>
          <w:rFonts w:cstheme="minorHAnsi"/>
          <w:color w:val="548DD4" w:themeColor="text2" w:themeTint="99"/>
        </w:rPr>
        <w:t> </w:t>
      </w:r>
    </w:p>
    <w:p w14:paraId="04B7AF09" w14:textId="77777777" w:rsidR="00933A43" w:rsidRPr="00933A43" w:rsidRDefault="00933A43" w:rsidP="00933A43">
      <w:pPr>
        <w:spacing w:after="120" w:line="240" w:lineRule="auto"/>
        <w:rPr>
          <w:rFonts w:cstheme="minorHAnsi"/>
          <w:color w:val="548DD4" w:themeColor="text2" w:themeTint="99"/>
        </w:rPr>
      </w:pPr>
      <w:r w:rsidRPr="00933A43">
        <w:rPr>
          <w:rFonts w:cstheme="minorHAnsi"/>
          <w:color w:val="548DD4" w:themeColor="text2" w:themeTint="99"/>
        </w:rPr>
        <w:t>L’organisation bénéficiaire devra adopter une approche intégrée et holistique et assurer l'accès aux services ci-dessus mentionnés, au travers de son personnel et/ou par référencement dans la mesure des possibilités existantes. </w:t>
      </w:r>
    </w:p>
    <w:p w14:paraId="5A305E32" w14:textId="4F11335B" w:rsidR="0034320B" w:rsidRPr="001160BD" w:rsidRDefault="00933A43" w:rsidP="0091364B">
      <w:pPr>
        <w:spacing w:after="120" w:line="240" w:lineRule="auto"/>
        <w:rPr>
          <w:rFonts w:cstheme="minorHAnsi"/>
        </w:rPr>
      </w:pPr>
      <w:r w:rsidRPr="00933A43">
        <w:rPr>
          <w:rFonts w:cstheme="minorHAnsi"/>
        </w:rPr>
        <w:t> </w:t>
      </w:r>
    </w:p>
    <w:p w14:paraId="211B272B" w14:textId="08A55CD0" w:rsidR="0024366C" w:rsidRPr="001160BD" w:rsidRDefault="00C529A8" w:rsidP="0091364B">
      <w:pPr>
        <w:tabs>
          <w:tab w:val="left" w:pos="840"/>
        </w:tabs>
        <w:spacing w:after="120" w:line="240" w:lineRule="auto"/>
        <w:rPr>
          <w:rFonts w:eastAsia="Arial" w:cstheme="minorHAnsi"/>
        </w:rPr>
      </w:pPr>
      <w:r w:rsidRPr="001160BD">
        <w:t>7</w:t>
      </w:r>
      <w:r w:rsidR="009A6469">
        <w:t xml:space="preserve">           </w:t>
      </w:r>
      <w:r w:rsidRPr="001160BD">
        <w:rPr>
          <w:b/>
          <w:i/>
        </w:rPr>
        <w:t>Budget indicatif</w:t>
      </w:r>
    </w:p>
    <w:p w14:paraId="2560D8FC" w14:textId="5C782E52" w:rsidR="004E434E" w:rsidRPr="009A6469" w:rsidRDefault="00D00051" w:rsidP="009A6469">
      <w:pPr>
        <w:tabs>
          <w:tab w:val="left" w:pos="810"/>
        </w:tabs>
        <w:spacing w:after="120" w:line="240" w:lineRule="auto"/>
        <w:rPr>
          <w:rFonts w:eastAsia="Arial" w:cstheme="minorHAnsi"/>
          <w:i/>
          <w:iCs/>
          <w:color w:val="4F81BD" w:themeColor="accent1"/>
          <w:position w:val="-1"/>
        </w:rPr>
      </w:pPr>
      <w:r w:rsidRPr="001160BD">
        <w:rPr>
          <w:i/>
          <w:color w:val="4F81BD" w:themeColor="accent1"/>
        </w:rPr>
        <w:tab/>
      </w:r>
      <w:r w:rsidR="0065489F">
        <w:rPr>
          <w:i/>
          <w:color w:val="4F81BD" w:themeColor="accent1"/>
        </w:rPr>
        <w:t>74 500</w:t>
      </w:r>
      <w:r w:rsidR="00BB17BA">
        <w:rPr>
          <w:i/>
          <w:color w:val="4F81BD" w:themeColor="accent1"/>
        </w:rPr>
        <w:t xml:space="preserve"> euros</w:t>
      </w:r>
    </w:p>
    <w:p w14:paraId="2BE22055" w14:textId="1D6F5716" w:rsidR="0024366C" w:rsidRPr="001160BD" w:rsidRDefault="00C529A8" w:rsidP="0091364B">
      <w:pPr>
        <w:tabs>
          <w:tab w:val="left" w:pos="840"/>
        </w:tabs>
        <w:spacing w:after="120" w:line="240" w:lineRule="auto"/>
        <w:rPr>
          <w:rFonts w:eastAsia="Arial" w:cstheme="minorHAnsi"/>
          <w:b/>
          <w:bCs/>
          <w:i/>
        </w:rPr>
      </w:pPr>
      <w:r w:rsidRPr="001160BD">
        <w:t>8</w:t>
      </w:r>
      <w:r w:rsidR="009A6469">
        <w:t xml:space="preserve">          </w:t>
      </w:r>
      <w:r w:rsidRPr="001160BD">
        <w:rPr>
          <w:b/>
          <w:i/>
        </w:rPr>
        <w:t>Autres informations</w:t>
      </w:r>
    </w:p>
    <w:p w14:paraId="5F174515" w14:textId="77777777" w:rsidR="00146B6E" w:rsidRDefault="00146B6E" w:rsidP="0091364B">
      <w:pPr>
        <w:tabs>
          <w:tab w:val="left" w:pos="840"/>
        </w:tabs>
        <w:spacing w:after="120" w:line="240" w:lineRule="auto"/>
        <w:rPr>
          <w:rFonts w:eastAsia="Arial" w:cstheme="minorHAnsi"/>
          <w:sz w:val="20"/>
          <w:szCs w:val="20"/>
        </w:rPr>
      </w:pPr>
    </w:p>
    <w:p w14:paraId="5A571999" w14:textId="77777777" w:rsidR="009A6469" w:rsidRPr="00675063" w:rsidRDefault="009A6469" w:rsidP="0091364B">
      <w:pPr>
        <w:tabs>
          <w:tab w:val="left" w:pos="840"/>
        </w:tabs>
        <w:spacing w:after="120" w:line="240" w:lineRule="auto"/>
        <w:rPr>
          <w:rFonts w:eastAsia="Arial" w:cstheme="minorHAnsi"/>
          <w:sz w:val="20"/>
          <w:szCs w:val="20"/>
        </w:rPr>
      </w:pPr>
    </w:p>
    <w:p w14:paraId="230C4D35" w14:textId="0B68EA67" w:rsidR="0024366C" w:rsidRPr="00B50929" w:rsidRDefault="00C529A8" w:rsidP="0091364B">
      <w:pPr>
        <w:tabs>
          <w:tab w:val="left" w:pos="840"/>
        </w:tabs>
        <w:spacing w:after="120" w:line="240" w:lineRule="auto"/>
        <w:rPr>
          <w:rFonts w:eastAsia="Arial" w:cstheme="minorHAnsi"/>
        </w:rPr>
      </w:pPr>
      <w:r>
        <w:t>9</w:t>
      </w:r>
      <w:r>
        <w:tab/>
      </w:r>
      <w:r>
        <w:rPr>
          <w:b/>
          <w:i/>
        </w:rPr>
        <w:t xml:space="preserve">Critères de sélection </w:t>
      </w:r>
    </w:p>
    <w:p w14:paraId="29FAA17A" w14:textId="77777777" w:rsidR="0024366C" w:rsidRPr="00675063" w:rsidRDefault="0024366C" w:rsidP="0091364B">
      <w:pPr>
        <w:spacing w:after="120" w:line="240" w:lineRule="auto"/>
        <w:rPr>
          <w:rFonts w:cstheme="minorHAnsi"/>
          <w:sz w:val="3"/>
          <w:szCs w:val="3"/>
        </w:rPr>
      </w:pPr>
    </w:p>
    <w:tbl>
      <w:tblPr>
        <w:tblW w:w="10523" w:type="dxa"/>
        <w:tblInd w:w="267" w:type="dxa"/>
        <w:tblLayout w:type="fixed"/>
        <w:tblCellMar>
          <w:left w:w="0" w:type="dxa"/>
          <w:right w:w="0" w:type="dxa"/>
        </w:tblCellMar>
        <w:tblLook w:val="01E0" w:firstRow="1" w:lastRow="1" w:firstColumn="1" w:lastColumn="1" w:noHBand="0" w:noVBand="0"/>
      </w:tblPr>
      <w:tblGrid>
        <w:gridCol w:w="1431"/>
        <w:gridCol w:w="7859"/>
        <w:gridCol w:w="1233"/>
      </w:tblGrid>
      <w:tr w:rsidR="0024366C" w:rsidRPr="00D51E75" w14:paraId="23AF61D1" w14:textId="77777777" w:rsidTr="00E950BC">
        <w:trPr>
          <w:trHeight w:hRule="exact" w:val="354"/>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0F119A24" w14:textId="3055E622" w:rsidR="0024366C" w:rsidRPr="00D51E75" w:rsidRDefault="00B563CF" w:rsidP="0091364B">
            <w:pPr>
              <w:spacing w:after="120" w:line="240" w:lineRule="auto"/>
              <w:rPr>
                <w:rFonts w:eastAsia="Arial" w:cstheme="minorHAnsi"/>
                <w:b/>
                <w:bCs/>
              </w:rPr>
            </w:pPr>
            <w:r>
              <w:rPr>
                <w:b/>
                <w:color w:val="FFFFFF"/>
              </w:rPr>
              <w:t>Libellé</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153223C" w14:textId="77777777" w:rsidR="0024366C" w:rsidRPr="00D51E75" w:rsidRDefault="00C529A8" w:rsidP="0091364B">
            <w:pPr>
              <w:spacing w:after="120" w:line="240" w:lineRule="auto"/>
              <w:rPr>
                <w:rFonts w:eastAsia="Arial" w:cstheme="minorHAnsi"/>
                <w:b/>
                <w:bCs/>
              </w:rPr>
            </w:pPr>
            <w:r>
              <w:rPr>
                <w:b/>
                <w:color w:val="FFFFFF"/>
              </w:rPr>
              <w:t>Description</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D551264" w14:textId="77777777" w:rsidR="0024366C" w:rsidRPr="00D51E75" w:rsidRDefault="00C529A8" w:rsidP="0091364B">
            <w:pPr>
              <w:spacing w:after="120" w:line="240" w:lineRule="auto"/>
              <w:rPr>
                <w:rFonts w:eastAsia="Arial" w:cstheme="minorHAnsi"/>
                <w:b/>
                <w:bCs/>
              </w:rPr>
            </w:pPr>
            <w:r>
              <w:rPr>
                <w:b/>
                <w:color w:val="FFFFFF"/>
              </w:rPr>
              <w:t>Pondération</w:t>
            </w:r>
          </w:p>
        </w:tc>
      </w:tr>
      <w:tr w:rsidR="00780E9E" w:rsidRPr="00675063" w14:paraId="451568AD" w14:textId="77777777" w:rsidTr="00E950BC">
        <w:trPr>
          <w:trHeight w:hRule="exact" w:val="3252"/>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486073" w14:textId="77777777" w:rsidR="00780E9E" w:rsidRPr="00631C80" w:rsidRDefault="00780E9E" w:rsidP="7DD363F7">
            <w:pPr>
              <w:spacing w:before="10" w:after="0" w:line="100" w:lineRule="exact"/>
              <w:rPr>
                <w:rFonts w:eastAsia="Arial"/>
                <w:sz w:val="20"/>
                <w:szCs w:val="20"/>
              </w:rPr>
            </w:pPr>
          </w:p>
          <w:p w14:paraId="25DC23E0" w14:textId="430070A1" w:rsidR="00780E9E" w:rsidRPr="00631C80" w:rsidRDefault="00C87B39" w:rsidP="7DD363F7">
            <w:pPr>
              <w:spacing w:after="120" w:line="240" w:lineRule="auto"/>
              <w:rPr>
                <w:rFonts w:eastAsia="Arial"/>
                <w:sz w:val="20"/>
                <w:szCs w:val="20"/>
              </w:rPr>
            </w:pPr>
            <w:r>
              <w:rPr>
                <w:sz w:val="20"/>
              </w:rPr>
              <w:t xml:space="preserve">Importance </w:t>
            </w:r>
            <w:r w:rsidR="00780E9E">
              <w:rPr>
                <w:sz w:val="20"/>
              </w:rPr>
              <w:t xml:space="preserve">de la proposition </w:t>
            </w:r>
            <w:r>
              <w:rPr>
                <w:sz w:val="20"/>
              </w:rPr>
              <w:t xml:space="preserve">en vue d’atteindre les </w:t>
            </w:r>
            <w:r w:rsidR="00780E9E">
              <w:rPr>
                <w:sz w:val="20"/>
              </w:rPr>
              <w:t>résultats escomptés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ADEA1D" w14:textId="758D7988" w:rsidR="00780E9E" w:rsidRPr="00AB4424" w:rsidRDefault="00BB17BA" w:rsidP="00D51E75">
            <w:pPr>
              <w:pStyle w:val="Paragraphedeliste"/>
              <w:numPr>
                <w:ilvl w:val="0"/>
                <w:numId w:val="33"/>
              </w:numPr>
              <w:spacing w:after="120" w:line="240" w:lineRule="auto"/>
              <w:ind w:left="354" w:hanging="270"/>
              <w:rPr>
                <w:rFonts w:eastAsia="Arial"/>
                <w:sz w:val="20"/>
                <w:szCs w:val="20"/>
              </w:rPr>
            </w:pPr>
            <w:r>
              <w:rPr>
                <w:sz w:val="20"/>
              </w:rPr>
              <w:t>Clarté</w:t>
            </w:r>
            <w:r w:rsidR="00491C82">
              <w:rPr>
                <w:sz w:val="20"/>
              </w:rPr>
              <w:t xml:space="preserve"> </w:t>
            </w:r>
            <w:r w:rsidR="00780E9E">
              <w:rPr>
                <w:sz w:val="20"/>
              </w:rPr>
              <w:t xml:space="preserve">de la proposition </w:t>
            </w:r>
            <w:r w:rsidR="00491C82">
              <w:rPr>
                <w:sz w:val="20"/>
              </w:rPr>
              <w:t>en vue d’atteindre l</w:t>
            </w:r>
            <w:r w:rsidR="00780E9E">
              <w:rPr>
                <w:sz w:val="20"/>
              </w:rPr>
              <w:t>es résultats escomptés</w:t>
            </w:r>
            <w:r w:rsidR="00BA0143">
              <w:rPr>
                <w:sz w:val="20"/>
              </w:rPr>
              <w:t> </w:t>
            </w:r>
            <w:r w:rsidR="007B00C1">
              <w:rPr>
                <w:sz w:val="20"/>
              </w:rPr>
              <w:t>;</w:t>
            </w:r>
          </w:p>
          <w:p w14:paraId="75A4E770" w14:textId="0373813C" w:rsidR="00780E9E" w:rsidRPr="00AB4424" w:rsidRDefault="006B666F" w:rsidP="00D51E75">
            <w:pPr>
              <w:pStyle w:val="Paragraphedeliste"/>
              <w:numPr>
                <w:ilvl w:val="0"/>
                <w:numId w:val="33"/>
              </w:numPr>
              <w:spacing w:after="120" w:line="240" w:lineRule="auto"/>
              <w:ind w:left="354" w:hanging="270"/>
              <w:rPr>
                <w:rFonts w:eastAsia="Arial"/>
                <w:sz w:val="20"/>
                <w:szCs w:val="20"/>
              </w:rPr>
            </w:pPr>
            <w:r>
              <w:rPr>
                <w:sz w:val="20"/>
              </w:rPr>
              <w:t>Expertise en matière de</w:t>
            </w:r>
            <w:r w:rsidR="00780E9E">
              <w:rPr>
                <w:sz w:val="20"/>
              </w:rPr>
              <w:t xml:space="preserve"> budgétisation, </w:t>
            </w:r>
            <w:r>
              <w:rPr>
                <w:sz w:val="20"/>
              </w:rPr>
              <w:t xml:space="preserve">de </w:t>
            </w:r>
            <w:r w:rsidR="00780E9E">
              <w:rPr>
                <w:sz w:val="20"/>
              </w:rPr>
              <w:t xml:space="preserve">communication, </w:t>
            </w:r>
            <w:r>
              <w:rPr>
                <w:sz w:val="20"/>
              </w:rPr>
              <w:t xml:space="preserve">de </w:t>
            </w:r>
            <w:r w:rsidR="00780E9E">
              <w:rPr>
                <w:sz w:val="20"/>
              </w:rPr>
              <w:t xml:space="preserve">négociation et </w:t>
            </w:r>
            <w:r>
              <w:rPr>
                <w:sz w:val="20"/>
              </w:rPr>
              <w:t xml:space="preserve">de </w:t>
            </w:r>
            <w:r w:rsidR="00780E9E">
              <w:rPr>
                <w:sz w:val="20"/>
              </w:rPr>
              <w:t>participation</w:t>
            </w:r>
            <w:r w:rsidR="00BA0143">
              <w:rPr>
                <w:sz w:val="20"/>
              </w:rPr>
              <w:t> </w:t>
            </w:r>
            <w:r w:rsidR="007B00C1">
              <w:rPr>
                <w:sz w:val="20"/>
              </w:rPr>
              <w:t>;</w:t>
            </w:r>
          </w:p>
          <w:p w14:paraId="2777DC9B" w14:textId="0679C9FA" w:rsidR="00780E9E" w:rsidRPr="00AB4424" w:rsidRDefault="00780E9E" w:rsidP="00EA4415">
            <w:pPr>
              <w:pStyle w:val="Paragraphedeliste"/>
              <w:numPr>
                <w:ilvl w:val="0"/>
                <w:numId w:val="33"/>
              </w:numPr>
              <w:spacing w:after="120" w:line="240" w:lineRule="auto"/>
              <w:ind w:left="354" w:hanging="270"/>
              <w:rPr>
                <w:rFonts w:eastAsia="Arial"/>
                <w:sz w:val="20"/>
                <w:szCs w:val="20"/>
              </w:rPr>
            </w:pPr>
            <w:r>
              <w:rPr>
                <w:sz w:val="20"/>
              </w:rPr>
              <w:t xml:space="preserve">Expertise et expérience en matière d’élaboration et d’exécution de programmes de </w:t>
            </w:r>
            <w:r w:rsidR="004A3B7C">
              <w:rPr>
                <w:sz w:val="20"/>
              </w:rPr>
              <w:t xml:space="preserve">d’assistance </w:t>
            </w:r>
            <w:r w:rsidR="00EA4415">
              <w:rPr>
                <w:sz w:val="20"/>
              </w:rPr>
              <w:t>administrative et légale</w:t>
            </w:r>
            <w:r w:rsidR="00197A60">
              <w:rPr>
                <w:sz w:val="20"/>
              </w:rPr>
              <w:t xml:space="preserve"> auprès des populations migrant</w:t>
            </w:r>
            <w:r w:rsidR="008538F1">
              <w:rPr>
                <w:sz w:val="20"/>
              </w:rPr>
              <w:t>es.</w:t>
            </w:r>
            <w:r>
              <w:rPr>
                <w:sz w:val="20"/>
              </w:rPr>
              <w:t xml:space="preserve"> </w:t>
            </w:r>
          </w:p>
          <w:p w14:paraId="453ADF1F" w14:textId="3097C2AC" w:rsidR="00780E9E" w:rsidRPr="00023A28" w:rsidRDefault="00780E9E" w:rsidP="00030E46">
            <w:pPr>
              <w:pStyle w:val="Paragraphedeliste"/>
              <w:numPr>
                <w:ilvl w:val="0"/>
                <w:numId w:val="33"/>
              </w:numPr>
              <w:spacing w:after="120" w:line="240" w:lineRule="auto"/>
              <w:ind w:left="354" w:hanging="270"/>
              <w:rPr>
                <w:rFonts w:eastAsia="Arial"/>
                <w:sz w:val="20"/>
                <w:szCs w:val="20"/>
              </w:rPr>
            </w:pPr>
            <w:r>
              <w:rPr>
                <w:sz w:val="20"/>
              </w:rPr>
              <w:t xml:space="preserve">Expertise et expérience techniques pertinentes </w:t>
            </w:r>
            <w:r w:rsidR="003C339C">
              <w:rPr>
                <w:sz w:val="20"/>
              </w:rPr>
              <w:t xml:space="preserve">en matière </w:t>
            </w:r>
            <w:r>
              <w:rPr>
                <w:sz w:val="20"/>
              </w:rPr>
              <w:t>de collaboration avec un éventail de parties prenantes aux niveaux national et local aux fins d</w:t>
            </w:r>
            <w:r w:rsidR="00913AA7">
              <w:rPr>
                <w:sz w:val="20"/>
              </w:rPr>
              <w:t>e l</w:t>
            </w:r>
            <w:r>
              <w:rPr>
                <w:sz w:val="20"/>
              </w:rPr>
              <w:t xml:space="preserve">’adoption d’une approche intersectorielle tenant compte des </w:t>
            </w:r>
            <w:r w:rsidR="00BB17BA">
              <w:rPr>
                <w:sz w:val="20"/>
              </w:rPr>
              <w:t>populations migrantes</w:t>
            </w:r>
            <w:r w:rsidR="00BA0143">
              <w:rPr>
                <w:sz w:val="20"/>
              </w:rPr>
              <w:t> </w:t>
            </w:r>
            <w:r w:rsidR="003C339C">
              <w:rPr>
                <w:sz w:val="20"/>
              </w:rPr>
              <w:t>;</w:t>
            </w:r>
          </w:p>
          <w:p w14:paraId="377D57F4" w14:textId="55761FD7" w:rsidR="00780E9E" w:rsidRPr="00023A28" w:rsidRDefault="7CF519B1" w:rsidP="7DD363F7">
            <w:pPr>
              <w:pStyle w:val="Paragraphedeliste"/>
              <w:numPr>
                <w:ilvl w:val="0"/>
                <w:numId w:val="33"/>
              </w:numPr>
              <w:spacing w:after="120" w:line="240" w:lineRule="auto"/>
              <w:ind w:left="354" w:hanging="270"/>
              <w:rPr>
                <w:rFonts w:eastAsia="Arial"/>
                <w:sz w:val="20"/>
                <w:szCs w:val="20"/>
              </w:rPr>
            </w:pPr>
            <w:r w:rsidRPr="00023A28">
              <w:rPr>
                <w:sz w:val="20"/>
              </w:rPr>
              <w:t xml:space="preserve">Expérience </w:t>
            </w:r>
            <w:r w:rsidR="00582129">
              <w:rPr>
                <w:sz w:val="20"/>
              </w:rPr>
              <w:t>de l’application des</w:t>
            </w:r>
            <w:r w:rsidRPr="00023A28">
              <w:rPr>
                <w:sz w:val="20"/>
              </w:rPr>
              <w:t xml:space="preserve"> principes </w:t>
            </w:r>
            <w:r w:rsidR="00582129">
              <w:rPr>
                <w:sz w:val="20"/>
              </w:rPr>
              <w:t>relatifs aux</w:t>
            </w:r>
            <w:r w:rsidRPr="00023A28">
              <w:rPr>
                <w:sz w:val="20"/>
              </w:rPr>
              <w:t xml:space="preserve"> droits, </w:t>
            </w:r>
            <w:r w:rsidR="00582129">
              <w:rPr>
                <w:sz w:val="20"/>
              </w:rPr>
              <w:t>tels que</w:t>
            </w:r>
            <w:r w:rsidR="00582129" w:rsidRPr="00023A28">
              <w:rPr>
                <w:sz w:val="20"/>
              </w:rPr>
              <w:t xml:space="preserve"> </w:t>
            </w:r>
            <w:r w:rsidRPr="00023A28">
              <w:rPr>
                <w:sz w:val="20"/>
              </w:rPr>
              <w:t>l</w:t>
            </w:r>
            <w:r w:rsidR="007D6B5E">
              <w:rPr>
                <w:sz w:val="20"/>
              </w:rPr>
              <w:t>’</w:t>
            </w:r>
            <w:r w:rsidRPr="00023A28">
              <w:rPr>
                <w:sz w:val="20"/>
              </w:rPr>
              <w:t>inclusion, l’égalité, la responsabilité, la participation et l’universalité.</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A607A1" w14:textId="6E1663F4" w:rsidR="00631C80" w:rsidRDefault="00631C80" w:rsidP="00780E9E">
            <w:pPr>
              <w:spacing w:after="120" w:line="240" w:lineRule="auto"/>
              <w:rPr>
                <w:rFonts w:eastAsia="Arial" w:cstheme="minorHAnsi"/>
                <w:sz w:val="20"/>
                <w:szCs w:val="20"/>
              </w:rPr>
            </w:pPr>
          </w:p>
          <w:p w14:paraId="0F18CA4B" w14:textId="6A429048" w:rsidR="00631C80" w:rsidRPr="00631C80" w:rsidRDefault="00631C80" w:rsidP="00780E9E">
            <w:pPr>
              <w:spacing w:after="120" w:line="240" w:lineRule="auto"/>
              <w:rPr>
                <w:rFonts w:eastAsia="Arial" w:cstheme="minorHAnsi"/>
                <w:sz w:val="20"/>
                <w:szCs w:val="20"/>
              </w:rPr>
            </w:pPr>
          </w:p>
        </w:tc>
      </w:tr>
      <w:tr w:rsidR="00780E9E" w:rsidRPr="00675063" w14:paraId="2DFA0AAF" w14:textId="77777777" w:rsidTr="004A3B7C">
        <w:trPr>
          <w:trHeight w:hRule="exact" w:val="1791"/>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BBC5D9" w14:textId="38D30B4D" w:rsidR="00780E9E" w:rsidRPr="00631C80" w:rsidRDefault="00780E9E" w:rsidP="00780E9E">
            <w:pPr>
              <w:spacing w:after="120" w:line="240" w:lineRule="auto"/>
              <w:rPr>
                <w:rFonts w:eastAsia="Arial" w:cstheme="minorHAnsi"/>
                <w:sz w:val="20"/>
                <w:szCs w:val="20"/>
              </w:rPr>
            </w:pPr>
            <w:r>
              <w:rPr>
                <w:sz w:val="20"/>
              </w:rPr>
              <w:t>Viabilité de l</w:t>
            </w:r>
            <w:r w:rsidR="007D6B5E">
              <w:rPr>
                <w:sz w:val="20"/>
              </w:rPr>
              <w:t>’</w:t>
            </w:r>
            <w:r>
              <w:rPr>
                <w:sz w:val="20"/>
              </w:rPr>
              <w:t>intervention</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C35C07" w14:textId="0A1EBCEF" w:rsidR="00AB4424" w:rsidRPr="00AB4424" w:rsidRDefault="00780E9E" w:rsidP="00D51E75">
            <w:pPr>
              <w:pStyle w:val="Paragraphedeliste"/>
              <w:numPr>
                <w:ilvl w:val="0"/>
                <w:numId w:val="32"/>
              </w:numPr>
              <w:spacing w:after="120" w:line="240" w:lineRule="auto"/>
              <w:ind w:left="354" w:hanging="270"/>
              <w:rPr>
                <w:rFonts w:eastAsia="Arial" w:cstheme="minorHAnsi"/>
                <w:sz w:val="20"/>
                <w:szCs w:val="20"/>
              </w:rPr>
            </w:pPr>
            <w:r>
              <w:rPr>
                <w:sz w:val="20"/>
              </w:rPr>
              <w:t xml:space="preserve">Expérience en matière de partenariat avec des institutions clés œuvrant dans le domaine de la </w:t>
            </w:r>
            <w:r w:rsidR="004A3B7C">
              <w:rPr>
                <w:sz w:val="20"/>
              </w:rPr>
              <w:t xml:space="preserve">protection </w:t>
            </w:r>
            <w:r w:rsidR="00D429D6">
              <w:rPr>
                <w:sz w:val="20"/>
              </w:rPr>
              <w:t>des droits des populations migrantes</w:t>
            </w:r>
            <w:r>
              <w:rPr>
                <w:sz w:val="20"/>
              </w:rPr>
              <w:t xml:space="preserve"> </w:t>
            </w:r>
          </w:p>
          <w:p w14:paraId="70B4A7CD" w14:textId="77777777" w:rsidR="00780E9E" w:rsidRPr="004A3B7C" w:rsidRDefault="00780E9E" w:rsidP="00D51E75">
            <w:pPr>
              <w:pStyle w:val="Paragraphedeliste"/>
              <w:numPr>
                <w:ilvl w:val="0"/>
                <w:numId w:val="32"/>
              </w:numPr>
              <w:spacing w:after="120" w:line="240" w:lineRule="auto"/>
              <w:ind w:left="354" w:hanging="270"/>
              <w:rPr>
                <w:rFonts w:eastAsia="Arial" w:cstheme="minorHAnsi"/>
                <w:sz w:val="20"/>
                <w:szCs w:val="20"/>
              </w:rPr>
            </w:pPr>
            <w:r>
              <w:rPr>
                <w:sz w:val="20"/>
              </w:rPr>
              <w:t xml:space="preserve">Expérience, présence et relations avec la </w:t>
            </w:r>
            <w:r w:rsidR="0093615E">
              <w:rPr>
                <w:sz w:val="20"/>
              </w:rPr>
              <w:t xml:space="preserve">communauté </w:t>
            </w:r>
            <w:r>
              <w:rPr>
                <w:sz w:val="20"/>
              </w:rPr>
              <w:t>aux niveaux national et local</w:t>
            </w:r>
            <w:r w:rsidR="00BA0143">
              <w:rPr>
                <w:sz w:val="20"/>
              </w:rPr>
              <w:t> </w:t>
            </w:r>
            <w:r>
              <w:rPr>
                <w:sz w:val="20"/>
              </w:rPr>
              <w:t xml:space="preserve">; </w:t>
            </w:r>
            <w:r w:rsidR="00023A28">
              <w:rPr>
                <w:sz w:val="20"/>
              </w:rPr>
              <w:t>c</w:t>
            </w:r>
            <w:r>
              <w:rPr>
                <w:sz w:val="20"/>
              </w:rPr>
              <w:t>apacités de gestion</w:t>
            </w:r>
            <w:r w:rsidR="00BA0143">
              <w:rPr>
                <w:sz w:val="20"/>
              </w:rPr>
              <w:t> </w:t>
            </w:r>
            <w:r>
              <w:rPr>
                <w:sz w:val="20"/>
              </w:rPr>
              <w:t>; viabilité de l’intervention</w:t>
            </w:r>
            <w:r w:rsidR="00023A28">
              <w:rPr>
                <w:sz w:val="20"/>
              </w:rPr>
              <w:t>.</w:t>
            </w:r>
          </w:p>
          <w:p w14:paraId="0AA1F9DD" w14:textId="7EB1C58D" w:rsidR="004A3B7C" w:rsidRPr="004A3B7C" w:rsidRDefault="004A3B7C" w:rsidP="004A3B7C">
            <w:pPr>
              <w:pStyle w:val="Paragraphedeliste"/>
              <w:numPr>
                <w:ilvl w:val="0"/>
                <w:numId w:val="32"/>
              </w:numPr>
              <w:spacing w:after="120" w:line="240" w:lineRule="auto"/>
              <w:ind w:left="354" w:hanging="270"/>
              <w:rPr>
                <w:rFonts w:eastAsia="Arial" w:cstheme="minorHAnsi"/>
                <w:sz w:val="20"/>
                <w:szCs w:val="20"/>
              </w:rPr>
            </w:pPr>
            <w:r>
              <w:rPr>
                <w:sz w:val="20"/>
              </w:rPr>
              <w:t>Connaissance et expérience de travail avec les communautés migrantes dans les régions cible de l’intervention</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E9AF61" w14:textId="3923DC46" w:rsidR="00780E9E" w:rsidRPr="00631C80" w:rsidRDefault="00D00051" w:rsidP="00780E9E">
            <w:pPr>
              <w:spacing w:after="120" w:line="240" w:lineRule="auto"/>
              <w:rPr>
                <w:rFonts w:eastAsia="Arial" w:cstheme="minorHAnsi"/>
                <w:sz w:val="20"/>
                <w:szCs w:val="20"/>
              </w:rPr>
            </w:pPr>
            <w:r>
              <w:rPr>
                <w:sz w:val="20"/>
              </w:rPr>
              <w:t>20</w:t>
            </w:r>
          </w:p>
        </w:tc>
      </w:tr>
      <w:tr w:rsidR="00780E9E" w:rsidRPr="00675063" w14:paraId="6B3F18C6" w14:textId="77777777" w:rsidTr="00E950BC">
        <w:trPr>
          <w:trHeight w:hRule="exact" w:val="1526"/>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78AB5F" w14:textId="77777777" w:rsidR="00780E9E" w:rsidRPr="00631C80" w:rsidRDefault="00780E9E" w:rsidP="00780E9E">
            <w:pPr>
              <w:spacing w:before="10" w:after="0" w:line="100" w:lineRule="exact"/>
              <w:rPr>
                <w:rFonts w:cstheme="minorHAnsi"/>
                <w:sz w:val="20"/>
                <w:szCs w:val="20"/>
              </w:rPr>
            </w:pPr>
          </w:p>
          <w:p w14:paraId="51C4D1C0" w14:textId="77777777" w:rsidR="00780E9E" w:rsidRPr="00631C80" w:rsidRDefault="00780E9E" w:rsidP="00780E9E">
            <w:pPr>
              <w:spacing w:after="120" w:line="240" w:lineRule="auto"/>
              <w:rPr>
                <w:rFonts w:eastAsia="Arial" w:cstheme="minorHAnsi"/>
                <w:sz w:val="20"/>
                <w:szCs w:val="20"/>
              </w:rPr>
            </w:pPr>
            <w:r>
              <w:rPr>
                <w:sz w:val="20"/>
              </w:rPr>
              <w:t>Autres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10E718" w14:textId="20E641B0" w:rsidR="00AB4424"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Potentiel de reproduction et d’application à plus grande échelle</w:t>
            </w:r>
            <w:r w:rsidR="00BA0143">
              <w:rPr>
                <w:sz w:val="20"/>
                <w:szCs w:val="20"/>
              </w:rPr>
              <w:t> </w:t>
            </w:r>
            <w:r w:rsidR="00C90D56">
              <w:rPr>
                <w:sz w:val="20"/>
                <w:szCs w:val="20"/>
              </w:rPr>
              <w:t>;</w:t>
            </w:r>
          </w:p>
          <w:p w14:paraId="46EA9F9A" w14:textId="1AE5F624" w:rsidR="00AB4424"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 xml:space="preserve">Capacité de </w:t>
            </w:r>
            <w:r w:rsidR="00C90D56">
              <w:rPr>
                <w:sz w:val="20"/>
                <w:szCs w:val="20"/>
              </w:rPr>
              <w:t>prise en considération systématique d</w:t>
            </w:r>
            <w:r w:rsidRPr="00023A28">
              <w:rPr>
                <w:sz w:val="20"/>
                <w:szCs w:val="20"/>
              </w:rPr>
              <w:t xml:space="preserve">es questions de genre dans le cadre de </w:t>
            </w:r>
            <w:r w:rsidR="00C90D56">
              <w:rPr>
                <w:sz w:val="20"/>
                <w:szCs w:val="20"/>
              </w:rPr>
              <w:t xml:space="preserve">la mise en œuvre </w:t>
            </w:r>
            <w:r w:rsidRPr="00023A28">
              <w:rPr>
                <w:sz w:val="20"/>
                <w:szCs w:val="20"/>
              </w:rPr>
              <w:t>des programme</w:t>
            </w:r>
            <w:r w:rsidR="00023A28">
              <w:rPr>
                <w:sz w:val="20"/>
                <w:szCs w:val="20"/>
              </w:rPr>
              <w:t>s</w:t>
            </w:r>
            <w:r w:rsidR="00BA0143">
              <w:rPr>
                <w:sz w:val="20"/>
                <w:szCs w:val="20"/>
              </w:rPr>
              <w:t> </w:t>
            </w:r>
            <w:r w:rsidR="00C90D56">
              <w:rPr>
                <w:sz w:val="20"/>
                <w:szCs w:val="20"/>
              </w:rPr>
              <w:t>;</w:t>
            </w:r>
          </w:p>
          <w:p w14:paraId="4492AE56" w14:textId="13BB05DC" w:rsidR="00780E9E"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Approche novatrice</w:t>
            </w:r>
            <w:r w:rsidR="00BA0143">
              <w:rPr>
                <w:sz w:val="20"/>
                <w:szCs w:val="20"/>
              </w:rPr>
              <w:t> </w:t>
            </w:r>
            <w:r w:rsidR="007B00C1">
              <w:rPr>
                <w:sz w:val="20"/>
                <w:szCs w:val="20"/>
              </w:rPr>
              <w:t>;</w:t>
            </w:r>
          </w:p>
          <w:p w14:paraId="781F8967" w14:textId="0D5840D6" w:rsidR="00717CC0" w:rsidRPr="00023A28" w:rsidRDefault="00717CC0"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Capacité avérée de gestion financière des projets</w:t>
            </w:r>
            <w:r w:rsidR="00BA0143">
              <w:rPr>
                <w:sz w:val="20"/>
                <w:szCs w:val="20"/>
              </w:rPr>
              <w:t> </w:t>
            </w:r>
            <w:r w:rsidR="007B00C1">
              <w:rPr>
                <w:sz w:val="20"/>
                <w:szCs w:val="20"/>
              </w:rPr>
              <w:t>;</w:t>
            </w:r>
          </w:p>
          <w:p w14:paraId="06AF9B94" w14:textId="0866B3DF" w:rsidR="00717CC0" w:rsidRPr="00AB4424" w:rsidRDefault="001813C6"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 xml:space="preserve">Bonne connaissance du contexte politique et social </w:t>
            </w:r>
            <w:r w:rsidR="00031E6D">
              <w:rPr>
                <w:sz w:val="20"/>
                <w:szCs w:val="20"/>
              </w:rPr>
              <w:t>au Maroc</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849B1B" w14:textId="40C5CA2E" w:rsidR="00780E9E" w:rsidRPr="00631C80" w:rsidRDefault="00D00051" w:rsidP="00780E9E">
            <w:pPr>
              <w:spacing w:after="120" w:line="240" w:lineRule="auto"/>
              <w:rPr>
                <w:rFonts w:eastAsia="Arial" w:cstheme="minorHAnsi"/>
                <w:sz w:val="20"/>
                <w:szCs w:val="20"/>
              </w:rPr>
            </w:pPr>
            <w:r>
              <w:rPr>
                <w:sz w:val="20"/>
              </w:rPr>
              <w:t>20</w:t>
            </w:r>
          </w:p>
        </w:tc>
      </w:tr>
    </w:tbl>
    <w:p w14:paraId="6EA64615" w14:textId="77777777" w:rsidR="0024366C" w:rsidRPr="00675063" w:rsidRDefault="0024366C" w:rsidP="0091364B">
      <w:pPr>
        <w:spacing w:after="120" w:line="240" w:lineRule="auto"/>
        <w:rPr>
          <w:rFonts w:cstheme="minorHAnsi"/>
          <w:sz w:val="20"/>
          <w:szCs w:val="20"/>
        </w:rPr>
      </w:pPr>
    </w:p>
    <w:p w14:paraId="317E273B" w14:textId="5A1C6781" w:rsidR="0024366C" w:rsidRPr="00B50929" w:rsidRDefault="00DA2A10" w:rsidP="00DA2A10">
      <w:pPr>
        <w:tabs>
          <w:tab w:val="left" w:pos="720"/>
        </w:tabs>
        <w:spacing w:after="120" w:line="240" w:lineRule="auto"/>
        <w:rPr>
          <w:rFonts w:eastAsia="Arial" w:cstheme="minorHAnsi"/>
        </w:rPr>
      </w:pPr>
      <w:r>
        <w:t xml:space="preserve">10.                   </w:t>
      </w:r>
      <w:r>
        <w:rPr>
          <w:b/>
          <w:i/>
        </w:rPr>
        <w:t>Pièces jointes</w:t>
      </w:r>
    </w:p>
    <w:p w14:paraId="4FB3D2AE" w14:textId="77777777" w:rsidR="0024366C" w:rsidRPr="00675063" w:rsidRDefault="0024366C" w:rsidP="0091364B">
      <w:pPr>
        <w:spacing w:after="120" w:line="240" w:lineRule="auto"/>
        <w:rPr>
          <w:rFonts w:cstheme="minorHAnsi"/>
          <w:sz w:val="3"/>
          <w:szCs w:val="3"/>
        </w:rPr>
      </w:pPr>
    </w:p>
    <w:tbl>
      <w:tblPr>
        <w:tblW w:w="0" w:type="auto"/>
        <w:tblInd w:w="267" w:type="dxa"/>
        <w:tblLayout w:type="fixed"/>
        <w:tblCellMar>
          <w:left w:w="0" w:type="dxa"/>
          <w:right w:w="0" w:type="dxa"/>
        </w:tblCellMar>
        <w:tblLook w:val="01E0" w:firstRow="1" w:lastRow="1" w:firstColumn="1" w:lastColumn="1" w:noHBand="0" w:noVBand="0"/>
      </w:tblPr>
      <w:tblGrid>
        <w:gridCol w:w="4860"/>
        <w:gridCol w:w="5130"/>
      </w:tblGrid>
      <w:tr w:rsidR="0024366C" w:rsidRPr="00F44FB0" w14:paraId="18511F04" w14:textId="77777777" w:rsidTr="00DA2A10">
        <w:trPr>
          <w:trHeight w:hRule="exact" w:val="354"/>
        </w:trPr>
        <w:tc>
          <w:tcPr>
            <w:tcW w:w="486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0A64BA8" w14:textId="77777777" w:rsidR="0024366C" w:rsidRPr="00F44FB0" w:rsidRDefault="00C529A8" w:rsidP="0091364B">
            <w:pPr>
              <w:spacing w:after="120" w:line="240" w:lineRule="auto"/>
              <w:rPr>
                <w:rFonts w:eastAsia="Arial" w:cstheme="minorHAnsi"/>
                <w:b/>
                <w:bCs/>
                <w:sz w:val="20"/>
                <w:szCs w:val="20"/>
              </w:rPr>
            </w:pPr>
            <w:r>
              <w:rPr>
                <w:b/>
                <w:color w:val="FFFFFF"/>
                <w:sz w:val="20"/>
              </w:rPr>
              <w:t>Description</w:t>
            </w:r>
          </w:p>
        </w:tc>
        <w:tc>
          <w:tcPr>
            <w:tcW w:w="513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6B13BD4" w14:textId="644D9F45" w:rsidR="0024366C" w:rsidRPr="00F44FB0" w:rsidRDefault="0024366C" w:rsidP="0091364B">
            <w:pPr>
              <w:spacing w:after="120" w:line="240" w:lineRule="auto"/>
              <w:rPr>
                <w:rFonts w:eastAsia="Arial" w:cstheme="minorHAnsi"/>
                <w:b/>
                <w:bCs/>
                <w:sz w:val="20"/>
                <w:szCs w:val="20"/>
              </w:rPr>
            </w:pPr>
          </w:p>
        </w:tc>
      </w:tr>
      <w:tr w:rsidR="00EC2967" w:rsidRPr="00675063" w14:paraId="3DEED669"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0714D5CA" w14:textId="4683D5EE" w:rsidR="00EC2967" w:rsidRPr="00DA2A10" w:rsidRDefault="00675063" w:rsidP="0091364B">
            <w:pPr>
              <w:spacing w:after="120" w:line="240" w:lineRule="auto"/>
              <w:rPr>
                <w:rFonts w:eastAsia="Arial" w:cstheme="minorHAnsi"/>
                <w:sz w:val="20"/>
                <w:szCs w:val="20"/>
              </w:rPr>
            </w:pPr>
            <w:r>
              <w:rPr>
                <w:color w:val="4F81BD" w:themeColor="accent1"/>
                <w:sz w:val="20"/>
              </w:rPr>
              <w:t xml:space="preserve">ANNEXE </w:t>
            </w:r>
            <w:r w:rsidR="005B43DE">
              <w:rPr>
                <w:color w:val="4F81BD" w:themeColor="accent1"/>
                <w:sz w:val="20"/>
              </w:rPr>
              <w:t>A</w:t>
            </w:r>
            <w:r>
              <w:rPr>
                <w:color w:val="4F81BD" w:themeColor="accent1"/>
                <w:sz w:val="20"/>
              </w:rPr>
              <w:t xml:space="preserve"> </w:t>
            </w:r>
            <w:r w:rsidR="007D6B5E">
              <w:rPr>
                <w:color w:val="4F81BD" w:themeColor="accent1"/>
                <w:sz w:val="20"/>
              </w:rPr>
              <w:t>–</w:t>
            </w:r>
            <w:r>
              <w:rPr>
                <w:color w:val="4F81BD" w:themeColor="accent1"/>
                <w:sz w:val="20"/>
              </w:rPr>
              <w:t xml:space="preserve"> Liste de vérification des références des partenaires d’exécution</w:t>
            </w:r>
          </w:p>
        </w:tc>
        <w:tc>
          <w:tcPr>
            <w:tcW w:w="5130" w:type="dxa"/>
            <w:tcBorders>
              <w:top w:val="single" w:sz="2" w:space="0" w:color="000000"/>
              <w:left w:val="single" w:sz="2" w:space="0" w:color="000000"/>
              <w:bottom w:val="single" w:sz="2" w:space="0" w:color="000000"/>
              <w:right w:val="single" w:sz="2" w:space="0" w:color="000000"/>
            </w:tcBorders>
          </w:tcPr>
          <w:p w14:paraId="0C734A1C" w14:textId="04F4ACF6" w:rsidR="00EC2967" w:rsidRPr="00D00051" w:rsidRDefault="00EC2967" w:rsidP="0091364B">
            <w:pPr>
              <w:spacing w:after="120" w:line="240" w:lineRule="auto"/>
              <w:rPr>
                <w:rFonts w:eastAsia="Arial" w:cstheme="minorHAnsi"/>
                <w:color w:val="4F81BD" w:themeColor="accent1"/>
                <w:sz w:val="20"/>
                <w:szCs w:val="20"/>
              </w:rPr>
            </w:pPr>
          </w:p>
        </w:tc>
      </w:tr>
      <w:tr w:rsidR="00EC2967" w:rsidRPr="005B43DE" w14:paraId="2813CAA8"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447EB199" w14:textId="19629F62" w:rsidR="00EC2967" w:rsidRPr="00DA2A10" w:rsidRDefault="00675063" w:rsidP="0091364B">
            <w:pPr>
              <w:spacing w:after="120" w:line="240" w:lineRule="auto"/>
              <w:rPr>
                <w:rFonts w:cstheme="minorHAnsi"/>
                <w:color w:val="4F81BD" w:themeColor="accent1"/>
                <w:sz w:val="20"/>
                <w:szCs w:val="20"/>
              </w:rPr>
            </w:pPr>
            <w:r>
              <w:rPr>
                <w:color w:val="4F81BD" w:themeColor="accent1"/>
                <w:sz w:val="20"/>
              </w:rPr>
              <w:t xml:space="preserve">ANNEXE </w:t>
            </w:r>
            <w:r w:rsidR="007E0B95">
              <w:rPr>
                <w:color w:val="4F81BD" w:themeColor="accent1"/>
                <w:sz w:val="20"/>
              </w:rPr>
              <w:t>B</w:t>
            </w:r>
            <w:r>
              <w:rPr>
                <w:color w:val="4F81BD" w:themeColor="accent1"/>
                <w:sz w:val="20"/>
              </w:rPr>
              <w:t xml:space="preserve"> </w:t>
            </w:r>
            <w:r w:rsidR="007D6B5E">
              <w:rPr>
                <w:color w:val="4F81BD" w:themeColor="accent1"/>
                <w:sz w:val="20"/>
              </w:rPr>
              <w:t>–</w:t>
            </w:r>
            <w:r>
              <w:rPr>
                <w:color w:val="4F81BD" w:themeColor="accent1"/>
                <w:sz w:val="20"/>
              </w:rPr>
              <w:t xml:space="preserve"> Modèle de note conceptuelle</w:t>
            </w:r>
          </w:p>
        </w:tc>
        <w:tc>
          <w:tcPr>
            <w:tcW w:w="5130" w:type="dxa"/>
            <w:tcBorders>
              <w:top w:val="single" w:sz="2" w:space="0" w:color="000000"/>
              <w:left w:val="single" w:sz="2" w:space="0" w:color="000000"/>
              <w:bottom w:val="single" w:sz="2" w:space="0" w:color="000000"/>
              <w:right w:val="single" w:sz="2" w:space="0" w:color="000000"/>
            </w:tcBorders>
          </w:tcPr>
          <w:p w14:paraId="4B7023A2" w14:textId="5F1A5C20" w:rsidR="00EC2967" w:rsidRPr="00F4098E" w:rsidRDefault="00EC2967" w:rsidP="0091364B">
            <w:pPr>
              <w:spacing w:after="120" w:line="240" w:lineRule="auto"/>
              <w:rPr>
                <w:rFonts w:cstheme="minorHAnsi"/>
                <w:color w:val="4F81BD" w:themeColor="accent1"/>
                <w:sz w:val="20"/>
                <w:szCs w:val="20"/>
                <w:lang w:val="fr-MA"/>
              </w:rPr>
            </w:pPr>
          </w:p>
        </w:tc>
      </w:tr>
    </w:tbl>
    <w:p w14:paraId="1E521C92" w14:textId="21A7BD4D" w:rsidR="003A2CA0" w:rsidRPr="00F4098E" w:rsidRDefault="003A2CA0" w:rsidP="0091364B">
      <w:pPr>
        <w:spacing w:after="120" w:line="240" w:lineRule="auto"/>
        <w:rPr>
          <w:rFonts w:cstheme="minorHAnsi"/>
          <w:color w:val="4F81BD" w:themeColor="accent1"/>
          <w:lang w:val="fr-MA"/>
        </w:rPr>
      </w:pPr>
    </w:p>
    <w:p w14:paraId="31303CF7" w14:textId="7D822689" w:rsidR="003A2CA0" w:rsidRPr="00C35ED9" w:rsidRDefault="003A2CA0" w:rsidP="0091364B">
      <w:pPr>
        <w:spacing w:after="120" w:line="240" w:lineRule="auto"/>
        <w:jc w:val="both"/>
        <w:rPr>
          <w:rFonts w:cstheme="minorHAnsi"/>
        </w:rPr>
      </w:pPr>
      <w:r>
        <w:t xml:space="preserve">L’OIM se réserve le droit d’annuler des activités planifiées ou d’en définir de nouvelles, et d’en réduire ou d’en élargir la portée. Les partenaires d’exécution retenus doivent se tenir prêts à </w:t>
      </w:r>
      <w:r w:rsidR="0084630C">
        <w:t xml:space="preserve">établir </w:t>
      </w:r>
      <w:r>
        <w:t>un budget détaillé fondé sur leur proposition d</w:t>
      </w:r>
      <w:r w:rsidR="000F0C3D">
        <w:t>ans un délai de d</w:t>
      </w:r>
      <w:r>
        <w:t xml:space="preserve">eux semaines après </w:t>
      </w:r>
      <w:r w:rsidR="0084630C">
        <w:t>avoir reçu</w:t>
      </w:r>
      <w:r w:rsidR="00AA0791">
        <w:t xml:space="preserve"> </w:t>
      </w:r>
      <w:r w:rsidR="000774AB">
        <w:t>l’avis</w:t>
      </w:r>
      <w:r w:rsidR="00AA0791">
        <w:t xml:space="preserve"> de sélection</w:t>
      </w:r>
      <w:r>
        <w:t xml:space="preserve"> </w:t>
      </w:r>
      <w:r w:rsidR="003073DF">
        <w:t xml:space="preserve">de </w:t>
      </w:r>
      <w:r>
        <w:t>l’OIM.</w:t>
      </w:r>
    </w:p>
    <w:p w14:paraId="673F44FE" w14:textId="2A1F62C6" w:rsidR="00FB2AA9" w:rsidRPr="00C35ED9" w:rsidRDefault="00D6779D" w:rsidP="0091364B">
      <w:pPr>
        <w:spacing w:after="120" w:line="240" w:lineRule="auto"/>
        <w:jc w:val="both"/>
        <w:rPr>
          <w:rFonts w:cstheme="minorHAnsi"/>
        </w:rPr>
      </w:pPr>
      <w:r>
        <w:t>Pour des raisons de confidentialité, l</w:t>
      </w:r>
      <w:r w:rsidR="00FB2AA9">
        <w:t xml:space="preserve">’OIM se réserve le droit de ne pas divulguer </w:t>
      </w:r>
      <w:r>
        <w:t>d’informations précises concernant</w:t>
      </w:r>
      <w:r w:rsidR="00FB2AA9">
        <w:t xml:space="preserve"> </w:t>
      </w:r>
      <w:r>
        <w:t>l</w:t>
      </w:r>
      <w:r w:rsidR="00FB2AA9">
        <w:t xml:space="preserve">a décision </w:t>
      </w:r>
      <w:r>
        <w:t xml:space="preserve">prise par </w:t>
      </w:r>
      <w:r w:rsidR="00893604">
        <w:t>son bureau</w:t>
      </w:r>
      <w:r w:rsidR="00FB2AA9">
        <w:t xml:space="preserve">. </w:t>
      </w:r>
    </w:p>
    <w:p w14:paraId="0146A7DB" w14:textId="111D095E" w:rsidR="00FB2AA9" w:rsidRPr="00C35ED9" w:rsidRDefault="00AA0791" w:rsidP="0091364B">
      <w:pPr>
        <w:spacing w:after="120" w:line="240" w:lineRule="auto"/>
        <w:jc w:val="both"/>
        <w:rPr>
          <w:rFonts w:cstheme="minorHAnsi"/>
        </w:rPr>
      </w:pPr>
      <w:r>
        <w:t>L’OIM</w:t>
      </w:r>
      <w:r w:rsidR="00FB2AA9">
        <w:t xml:space="preserve"> se réserve le droit d’accepter ou de rejeter toute manifestation d’intérêt, et d’annuler le processus de sélection ou de rejeter toutes les </w:t>
      </w:r>
      <w:r w:rsidR="00514DF7">
        <w:t xml:space="preserve">expressions d’intérêt </w:t>
      </w:r>
      <w:r w:rsidR="00FB2AA9">
        <w:t xml:space="preserve">à tout moment, sans engager sa responsabilité auprès des partenaires d’exécution concernés. </w:t>
      </w:r>
    </w:p>
    <w:p w14:paraId="454CE542" w14:textId="31564702" w:rsidR="00FB2AA9" w:rsidRDefault="00FB2AA9" w:rsidP="38D0D477">
      <w:pPr>
        <w:spacing w:after="120" w:line="240" w:lineRule="auto"/>
        <w:jc w:val="both"/>
      </w:pPr>
      <w:r>
        <w:t>Pour de plus amples informations, veuillez écrire à l’adresse suivante</w:t>
      </w:r>
      <w:r w:rsidR="00BA0143">
        <w:t> </w:t>
      </w:r>
      <w:r>
        <w:t xml:space="preserve">: </w:t>
      </w:r>
      <w:hyperlink r:id="rId11" w:history="1">
        <w:r w:rsidR="007D60BF" w:rsidRPr="00686994">
          <w:rPr>
            <w:rStyle w:val="Lienhypertexte"/>
          </w:rPr>
          <w:t>ydesveaux@iom.int</w:t>
        </w:r>
      </w:hyperlink>
      <w:r w:rsidR="007D60BF">
        <w:t xml:space="preserve"> et </w:t>
      </w:r>
      <w:hyperlink r:id="rId12" w:history="1">
        <w:r w:rsidR="00A64759" w:rsidRPr="00686994">
          <w:rPr>
            <w:rStyle w:val="Lienhypertexte"/>
          </w:rPr>
          <w:t>vrinaldi@iom.int</w:t>
        </w:r>
      </w:hyperlink>
    </w:p>
    <w:p w14:paraId="057A1673" w14:textId="1AA17C25" w:rsidR="00FB2AA9" w:rsidRPr="00675063" w:rsidRDefault="00FB2AA9" w:rsidP="0091364B">
      <w:pPr>
        <w:spacing w:after="120" w:line="240" w:lineRule="auto"/>
        <w:rPr>
          <w:rFonts w:cstheme="minorHAnsi"/>
        </w:rPr>
      </w:pPr>
    </w:p>
    <w:p w14:paraId="47129E51" w14:textId="3D7AAF7A" w:rsidR="0010606D" w:rsidRPr="00675063" w:rsidRDefault="0010606D" w:rsidP="0091364B">
      <w:pPr>
        <w:spacing w:after="120" w:line="240" w:lineRule="auto"/>
        <w:jc w:val="center"/>
        <w:rPr>
          <w:rFonts w:cstheme="minorHAnsi"/>
          <w:b/>
          <w:bCs/>
        </w:rPr>
      </w:pPr>
      <w:r>
        <w:rPr>
          <w:b/>
        </w:rPr>
        <w:t>Directives relatives à la soumission des manifestations d’intérêt</w:t>
      </w:r>
    </w:p>
    <w:p w14:paraId="11D07525" w14:textId="7DCE15D1" w:rsidR="0010606D" w:rsidRDefault="0010606D" w:rsidP="0091364B">
      <w:pPr>
        <w:spacing w:after="120" w:line="240" w:lineRule="auto"/>
        <w:jc w:val="both"/>
      </w:pPr>
      <w:r>
        <w:t xml:space="preserve">Le présent document </w:t>
      </w:r>
      <w:r w:rsidR="00A7444F">
        <w:t xml:space="preserve">renferme </w:t>
      </w:r>
      <w:r>
        <w:t xml:space="preserve">les instructions relatives à </w:t>
      </w:r>
      <w:r w:rsidR="00CE6EB2">
        <w:t xml:space="preserve">la </w:t>
      </w:r>
      <w:r>
        <w:t xml:space="preserve">constitution et </w:t>
      </w:r>
      <w:r w:rsidR="00CE6EB2">
        <w:t xml:space="preserve">à la </w:t>
      </w:r>
      <w:r>
        <w:t xml:space="preserve">soumission des </w:t>
      </w:r>
      <w:r w:rsidR="00FE5768">
        <w:t xml:space="preserve">dossiers de </w:t>
      </w:r>
      <w:r>
        <w:t xml:space="preserve">candidature, y compris de l’annexe A (informations </w:t>
      </w:r>
      <w:r w:rsidR="00AF452D">
        <w:t>relatives aux</w:t>
      </w:r>
      <w:r>
        <w:t xml:space="preserve"> partenaires d’exécution).</w:t>
      </w:r>
    </w:p>
    <w:p w14:paraId="6A759502" w14:textId="532CCB11" w:rsidR="00E448DF" w:rsidRPr="00E448DF" w:rsidRDefault="00184509" w:rsidP="0091364B">
      <w:pPr>
        <w:pStyle w:val="Paragraphedeliste"/>
        <w:numPr>
          <w:ilvl w:val="0"/>
          <w:numId w:val="6"/>
        </w:numPr>
        <w:spacing w:after="120" w:line="240" w:lineRule="auto"/>
        <w:contextualSpacing w:val="0"/>
        <w:jc w:val="both"/>
        <w:rPr>
          <w:rFonts w:cstheme="minorHAnsi"/>
        </w:rPr>
      </w:pPr>
      <w:r w:rsidRPr="00162B31">
        <w:rPr>
          <w:spacing w:val="-2"/>
        </w:rPr>
        <w:t>Il est demandé de répondre à l</w:t>
      </w:r>
      <w:r w:rsidR="003D3213">
        <w:rPr>
          <w:spacing w:val="-2"/>
        </w:rPr>
        <w:t>’appel à manifestation d’intérêt</w:t>
      </w:r>
      <w:r w:rsidRPr="00162B31">
        <w:rPr>
          <w:spacing w:val="-2"/>
        </w:rPr>
        <w:t xml:space="preserve"> par courriel à l’adresse suivante, </w:t>
      </w:r>
      <w:hyperlink r:id="rId13" w:history="1">
        <w:r w:rsidRPr="005F5E28">
          <w:rPr>
            <w:rStyle w:val="Lienhypertexte"/>
            <w:spacing w:val="-2"/>
          </w:rPr>
          <w:t>moroccoprocurement@iom.int</w:t>
        </w:r>
      </w:hyperlink>
    </w:p>
    <w:p w14:paraId="5272E777" w14:textId="0D1959DD" w:rsidR="0010606D" w:rsidRPr="00146B6E" w:rsidRDefault="004D3A2E" w:rsidP="00146B6E">
      <w:pPr>
        <w:pStyle w:val="Paragraphedeliste"/>
        <w:numPr>
          <w:ilvl w:val="0"/>
          <w:numId w:val="6"/>
        </w:numPr>
        <w:spacing w:after="120" w:line="240" w:lineRule="auto"/>
        <w:contextualSpacing w:val="0"/>
        <w:jc w:val="both"/>
        <w:rPr>
          <w:rFonts w:cstheme="minorHAnsi"/>
        </w:rPr>
      </w:pPr>
      <w:r>
        <w:t>Une description détaillée de l</w:t>
      </w:r>
      <w:r w:rsidR="0010606D">
        <w:t xml:space="preserve">a manière dont </w:t>
      </w:r>
      <w:r w:rsidR="00B15E87">
        <w:t xml:space="preserve">les </w:t>
      </w:r>
      <w:r w:rsidR="0010606D">
        <w:t xml:space="preserve">compétences, </w:t>
      </w:r>
      <w:r w:rsidR="00B15E87">
        <w:t>l’</w:t>
      </w:r>
      <w:r w:rsidR="0010606D">
        <w:t xml:space="preserve">expérience, </w:t>
      </w:r>
      <w:r w:rsidR="00B15E87">
        <w:t xml:space="preserve">les </w:t>
      </w:r>
      <w:r w:rsidR="0010606D">
        <w:t xml:space="preserve">connaissances et </w:t>
      </w:r>
      <w:r w:rsidR="00B15E87">
        <w:t>l’</w:t>
      </w:r>
      <w:r w:rsidR="0010606D">
        <w:t xml:space="preserve">expertise </w:t>
      </w:r>
      <w:r w:rsidR="00B15E87">
        <w:t xml:space="preserve">des partenaires d’exécution </w:t>
      </w:r>
      <w:r>
        <w:t>répond</w:t>
      </w:r>
      <w:r w:rsidR="00A201DC">
        <w:t>ent</w:t>
      </w:r>
      <w:r>
        <w:t xml:space="preserve"> aux exigences </w:t>
      </w:r>
      <w:r w:rsidR="0010606D">
        <w:t>énoncées dans l’appel à manifestation d’intérêt publié par l’OIM</w:t>
      </w:r>
      <w:r>
        <w:t xml:space="preserve"> devra être fournie</w:t>
      </w:r>
      <w:r w:rsidR="0010606D">
        <w:t>.</w:t>
      </w:r>
    </w:p>
    <w:p w14:paraId="086FBBBA" w14:textId="202A59A5" w:rsidR="0010606D" w:rsidRPr="00146B6E" w:rsidRDefault="0010606D" w:rsidP="00146B6E">
      <w:pPr>
        <w:pStyle w:val="Paragraphedeliste"/>
        <w:numPr>
          <w:ilvl w:val="0"/>
          <w:numId w:val="6"/>
        </w:numPr>
        <w:spacing w:after="120" w:line="240" w:lineRule="auto"/>
        <w:contextualSpacing w:val="0"/>
        <w:jc w:val="both"/>
        <w:rPr>
          <w:rFonts w:cstheme="minorHAnsi"/>
        </w:rPr>
      </w:pPr>
      <w:r>
        <w:t>Le dossier de candidature doit contenir les documents suivants</w:t>
      </w:r>
      <w:r w:rsidR="00BA0143">
        <w:t> </w:t>
      </w:r>
      <w:r>
        <w:t>:</w:t>
      </w:r>
    </w:p>
    <w:p w14:paraId="22C83C9E" w14:textId="0306D12A" w:rsidR="0010606D" w:rsidRPr="00146B6E" w:rsidRDefault="0010606D" w:rsidP="00146B6E">
      <w:pPr>
        <w:pStyle w:val="Paragraphedeliste"/>
        <w:numPr>
          <w:ilvl w:val="1"/>
          <w:numId w:val="6"/>
        </w:numPr>
        <w:spacing w:after="120" w:line="240" w:lineRule="auto"/>
        <w:contextualSpacing w:val="0"/>
        <w:jc w:val="both"/>
        <w:rPr>
          <w:rFonts w:cstheme="minorHAnsi"/>
        </w:rPr>
      </w:pPr>
      <w:r>
        <w:t xml:space="preserve">une lettre </w:t>
      </w:r>
      <w:r w:rsidR="00E8489F">
        <w:t>d’accompagnement</w:t>
      </w:r>
      <w:r w:rsidR="00BA0143">
        <w:t> </w:t>
      </w:r>
      <w:r>
        <w:t>;</w:t>
      </w:r>
    </w:p>
    <w:p w14:paraId="466490D2" w14:textId="0F877589" w:rsidR="0010606D" w:rsidRPr="00146B6E" w:rsidRDefault="0010606D" w:rsidP="00F94C96">
      <w:pPr>
        <w:pStyle w:val="Paragraphedeliste"/>
        <w:numPr>
          <w:ilvl w:val="1"/>
          <w:numId w:val="6"/>
        </w:numPr>
        <w:spacing w:after="120" w:line="240" w:lineRule="auto"/>
        <w:ind w:left="1434" w:hanging="357"/>
        <w:contextualSpacing w:val="0"/>
        <w:jc w:val="both"/>
      </w:pPr>
      <w:r>
        <w:t>les documents demandés dans l’appel à manifestation d’intérêt</w:t>
      </w:r>
    </w:p>
    <w:p w14:paraId="4213D5EB" w14:textId="301B0B18" w:rsidR="0010606D" w:rsidRPr="00146B6E" w:rsidRDefault="0010606D" w:rsidP="00146B6E">
      <w:pPr>
        <w:pStyle w:val="Paragraphedeliste"/>
        <w:numPr>
          <w:ilvl w:val="1"/>
          <w:numId w:val="6"/>
        </w:numPr>
        <w:spacing w:after="120" w:line="240" w:lineRule="auto"/>
        <w:contextualSpacing w:val="0"/>
        <w:jc w:val="both"/>
        <w:rPr>
          <w:rFonts w:cstheme="minorHAnsi"/>
        </w:rPr>
      </w:pPr>
      <w:r>
        <w:t>tout autre document pertinent.</w:t>
      </w:r>
    </w:p>
    <w:p w14:paraId="1D7D3665" w14:textId="60862336" w:rsidR="0010606D" w:rsidRPr="00146B6E" w:rsidRDefault="0010606D" w:rsidP="00146B6E">
      <w:pPr>
        <w:pStyle w:val="Paragraphedeliste"/>
        <w:numPr>
          <w:ilvl w:val="0"/>
          <w:numId w:val="6"/>
        </w:numPr>
        <w:spacing w:after="120" w:line="240" w:lineRule="auto"/>
        <w:contextualSpacing w:val="0"/>
        <w:jc w:val="both"/>
        <w:rPr>
          <w:rFonts w:cstheme="minorHAnsi"/>
        </w:rPr>
      </w:pPr>
      <w:r>
        <w:t xml:space="preserve">Il est possible de modifier ou de retirer les candidatures par écrit, avant la date limite indiquée dans l’appel à manifestation d’intérêt. </w:t>
      </w:r>
      <w:r w:rsidR="008C1E81">
        <w:t>Passé ce délai</w:t>
      </w:r>
      <w:r>
        <w:t>, les candidatures ne pourront plus être modifiées ou retirées.</w:t>
      </w:r>
    </w:p>
    <w:p w14:paraId="36448C94" w14:textId="38F56E86" w:rsidR="004E77FF" w:rsidRPr="00833559" w:rsidRDefault="0010606D" w:rsidP="00833559">
      <w:pPr>
        <w:pStyle w:val="Paragraphedeliste"/>
        <w:numPr>
          <w:ilvl w:val="0"/>
          <w:numId w:val="6"/>
        </w:numPr>
        <w:spacing w:after="120" w:line="240" w:lineRule="auto"/>
        <w:contextualSpacing w:val="0"/>
        <w:jc w:val="both"/>
        <w:rPr>
          <w:rFonts w:cstheme="minorHAnsi"/>
        </w:rPr>
      </w:pPr>
      <w:r>
        <w:t xml:space="preserve">Les coûts </w:t>
      </w:r>
      <w:r w:rsidR="001845AC">
        <w:t xml:space="preserve">relatifs </w:t>
      </w:r>
      <w:r>
        <w:t xml:space="preserve">à la constitution et </w:t>
      </w:r>
      <w:r w:rsidR="001845AC">
        <w:t xml:space="preserve">à </w:t>
      </w:r>
      <w:r>
        <w:t xml:space="preserve">la soumission du dossier de candidature sont à la charge du partenaire d’exécution et l’OIM ne peut en aucun cas être tenue responsable des frais engagés. </w:t>
      </w:r>
    </w:p>
    <w:p w14:paraId="78C9F322" w14:textId="225EED9A" w:rsidR="4E4583D2" w:rsidRDefault="4E4583D2" w:rsidP="00646C2F">
      <w:pPr>
        <w:pStyle w:val="Paragraphedeliste"/>
        <w:numPr>
          <w:ilvl w:val="0"/>
          <w:numId w:val="6"/>
        </w:numPr>
        <w:spacing w:after="120" w:line="240" w:lineRule="auto"/>
        <w:ind w:left="714" w:hanging="357"/>
        <w:contextualSpacing w:val="0"/>
        <w:jc w:val="both"/>
        <w:rPr>
          <w:rFonts w:eastAsiaTheme="minorEastAsia"/>
        </w:rPr>
      </w:pPr>
      <w:r>
        <w:t xml:space="preserve">Les partenaires peuvent signaler </w:t>
      </w:r>
      <w:r w:rsidR="002E5C6B">
        <w:t xml:space="preserve">des </w:t>
      </w:r>
      <w:r>
        <w:t xml:space="preserve">cas de fraude, de corruption et </w:t>
      </w:r>
      <w:r w:rsidR="009615B9">
        <w:t xml:space="preserve">de manquement </w:t>
      </w:r>
      <w:r>
        <w:t>sur la plateforme</w:t>
      </w:r>
      <w:r w:rsidR="009615B9">
        <w:t xml:space="preserve"> Nous sommes tous concernés (</w:t>
      </w:r>
      <w:hyperlink r:id="rId14" w:history="1">
        <w:r>
          <w:rPr>
            <w:rStyle w:val="Lienhypertexte"/>
          </w:rPr>
          <w:t>We Are All In</w:t>
        </w:r>
      </w:hyperlink>
      <w:r w:rsidR="009615B9">
        <w:rPr>
          <w:rStyle w:val="Lienhypertexte"/>
        </w:rPr>
        <w:t>)</w:t>
      </w:r>
      <w:r>
        <w:t xml:space="preserve"> de l’OIM.  </w:t>
      </w:r>
    </w:p>
    <w:p w14:paraId="2AD24425" w14:textId="2BDC78C3" w:rsidR="0010606D" w:rsidRDefault="2A90FC51" w:rsidP="00646C2F">
      <w:pPr>
        <w:pStyle w:val="Paragraphedeliste"/>
        <w:numPr>
          <w:ilvl w:val="0"/>
          <w:numId w:val="6"/>
        </w:numPr>
        <w:spacing w:after="120" w:line="240" w:lineRule="auto"/>
        <w:ind w:left="714" w:hanging="357"/>
        <w:contextualSpacing w:val="0"/>
        <w:jc w:val="both"/>
      </w:pPr>
      <w:r>
        <w:t xml:space="preserve">Toute information communiquée par écrit ou oralement aux partenaires d’exécution dans le cadre de cet appel à manifestation d’intérêt doit être considérée comme confidentielle. Ceux-ci ne doivent pas partager ou évoquer ces informations avec </w:t>
      </w:r>
      <w:r w:rsidR="004341DF">
        <w:t>un tiers</w:t>
      </w:r>
      <w:r>
        <w:t xml:space="preserve"> sans l’approbation écrite</w:t>
      </w:r>
      <w:r w:rsidR="00E41414">
        <w:t xml:space="preserve"> préalable</w:t>
      </w:r>
      <w:r>
        <w:t xml:space="preserve"> de l’OIM. Cette obligation </w:t>
      </w:r>
      <w:r w:rsidR="0062075B">
        <w:t>subsiste après</w:t>
      </w:r>
      <w:r w:rsidR="008645F4">
        <w:t xml:space="preserve"> l’achèvement</w:t>
      </w:r>
      <w:r>
        <w:t xml:space="preserve"> du processus de sélection, que la candidature du partenaire d’exécution ait été retenue ou non.</w:t>
      </w:r>
    </w:p>
    <w:p w14:paraId="03ECE804" w14:textId="31E13617" w:rsidR="004A489B" w:rsidRDefault="2F750061" w:rsidP="00146B6E">
      <w:pPr>
        <w:pStyle w:val="Paragraphedeliste"/>
        <w:numPr>
          <w:ilvl w:val="0"/>
          <w:numId w:val="6"/>
        </w:numPr>
        <w:spacing w:after="120" w:line="240" w:lineRule="auto"/>
        <w:contextualSpacing w:val="0"/>
        <w:jc w:val="both"/>
      </w:pPr>
      <w:r>
        <w:t xml:space="preserve">L’OIM traitera toutes les informations (ou les informations libellées comme exclusives, sensibles ou financières) communiquées par les partenaires d’exécution </w:t>
      </w:r>
      <w:r w:rsidR="004E77FF">
        <w:t>de manière</w:t>
      </w:r>
      <w:r>
        <w:t xml:space="preserve"> confidentielle, et les données </w:t>
      </w:r>
      <w:r w:rsidR="00EC53FC">
        <w:t xml:space="preserve">à caractère personnel </w:t>
      </w:r>
      <w:r w:rsidR="005C023A">
        <w:t>seront traitées dans le respect des</w:t>
      </w:r>
      <w:r>
        <w:t xml:space="preserve"> principes relatifs à la protection des données.</w:t>
      </w:r>
    </w:p>
    <w:p w14:paraId="282A78C8" w14:textId="27E4E9F9" w:rsidR="004A489B" w:rsidRPr="00675063" w:rsidRDefault="2F750061" w:rsidP="00755AC6">
      <w:pPr>
        <w:pStyle w:val="Paragraphedeliste"/>
        <w:numPr>
          <w:ilvl w:val="0"/>
          <w:numId w:val="6"/>
        </w:numPr>
        <w:spacing w:after="120" w:line="240" w:lineRule="auto"/>
        <w:ind w:left="714" w:hanging="357"/>
        <w:contextualSpacing w:val="0"/>
        <w:jc w:val="both"/>
      </w:pPr>
      <w:r>
        <w:t xml:space="preserve">En soumettant leur candidature, les partenaires d’exécution autorisent l’OIM à partager des informations avec </w:t>
      </w:r>
      <w:r>
        <w:lastRenderedPageBreak/>
        <w:t>les personnes qui doivent en avoir connaissance aux fins d</w:t>
      </w:r>
      <w:r w:rsidR="004A24F0">
        <w:t>e l</w:t>
      </w:r>
      <w:r>
        <w:t xml:space="preserve">’évaluation </w:t>
      </w:r>
      <w:r w:rsidR="007D7D05">
        <w:t xml:space="preserve">de la proposition </w:t>
      </w:r>
      <w:r>
        <w:t>et d</w:t>
      </w:r>
      <w:r w:rsidR="004A24F0">
        <w:t>u</w:t>
      </w:r>
      <w:r>
        <w:t xml:space="preserve"> traitement du dossier.</w:t>
      </w:r>
    </w:p>
    <w:p w14:paraId="1011FA7B" w14:textId="49EDEDF8" w:rsidR="6E70FD04" w:rsidRDefault="6E70FD04" w:rsidP="00755AC6">
      <w:pPr>
        <w:pStyle w:val="Paragraphedeliste"/>
        <w:numPr>
          <w:ilvl w:val="0"/>
          <w:numId w:val="6"/>
        </w:numPr>
        <w:spacing w:after="120" w:line="240" w:lineRule="auto"/>
        <w:ind w:left="714" w:hanging="357"/>
        <w:contextualSpacing w:val="0"/>
        <w:jc w:val="both"/>
      </w:pPr>
      <w:r>
        <w:t xml:space="preserve">En soumettant leur candidature ou </w:t>
      </w:r>
      <w:r w:rsidR="007D7D05">
        <w:t xml:space="preserve">une </w:t>
      </w:r>
      <w:r>
        <w:t xml:space="preserve">manifestation d’intérêt, les candidats </w:t>
      </w:r>
      <w:r w:rsidR="004E77FF">
        <w:t>confirment</w:t>
      </w:r>
      <w:r>
        <w:t xml:space="preserve"> </w:t>
      </w:r>
      <w:r w:rsidR="00947EB4">
        <w:t xml:space="preserve">leur adhésion </w:t>
      </w:r>
      <w:r w:rsidR="00E92E8B">
        <w:t xml:space="preserve">à la </w:t>
      </w:r>
      <w:r>
        <w:t xml:space="preserve">déclaration de conformité de l’OIM </w:t>
      </w:r>
      <w:r w:rsidR="00E92E8B">
        <w:t xml:space="preserve">reproduite dans le formulaire </w:t>
      </w:r>
      <w:r w:rsidR="0085553A">
        <w:t xml:space="preserve">prévu à cet effet </w:t>
      </w:r>
      <w:r>
        <w:t>et accusent réception de la liste des pratiques interdites (pièce jointe).</w:t>
      </w:r>
    </w:p>
    <w:p w14:paraId="1E7CB9A3" w14:textId="47CF1969" w:rsidR="00675063" w:rsidRPr="00735621" w:rsidRDefault="2A90FC51" w:rsidP="00755AC6">
      <w:pPr>
        <w:pStyle w:val="Paragraphedeliste"/>
        <w:numPr>
          <w:ilvl w:val="0"/>
          <w:numId w:val="6"/>
        </w:numPr>
        <w:tabs>
          <w:tab w:val="left" w:pos="3393"/>
          <w:tab w:val="center" w:pos="5850"/>
        </w:tabs>
        <w:spacing w:after="120" w:line="240" w:lineRule="auto"/>
        <w:ind w:left="714" w:hanging="357"/>
        <w:contextualSpacing w:val="0"/>
        <w:jc w:val="both"/>
        <w:rPr>
          <w:rFonts w:cstheme="minorHAnsi"/>
          <w:b/>
          <w:bCs/>
        </w:rPr>
      </w:pPr>
      <w:r>
        <w:t>L’OIM se réserve le droit d’accepter ou de rejeter toute candidature, d’annuler le processus et de rejeter toutes les candidatures, à tout moment, sans engager sa responsabilité auprès des partenaires d’exécution concernés, et sans obligation de les informer du motif de sa décision.</w:t>
      </w:r>
    </w:p>
    <w:p w14:paraId="2143EE7F" w14:textId="2CB70692" w:rsidR="0010606D" w:rsidRPr="00675063" w:rsidRDefault="00675063" w:rsidP="0091364B">
      <w:pPr>
        <w:spacing w:after="120" w:line="240" w:lineRule="auto"/>
        <w:jc w:val="center"/>
        <w:rPr>
          <w:rFonts w:cstheme="minorHAnsi"/>
          <w:b/>
          <w:bCs/>
        </w:rPr>
      </w:pPr>
      <w:r>
        <w:br w:type="page"/>
      </w:r>
      <w:r w:rsidR="004553C9">
        <w:lastRenderedPageBreak/>
        <w:t xml:space="preserve">ANNEXE </w:t>
      </w:r>
      <w:r w:rsidR="005B43DE">
        <w:t>A</w:t>
      </w:r>
      <w:r w:rsidR="004553C9">
        <w:t xml:space="preserve"> - </w:t>
      </w:r>
      <w:r>
        <w:rPr>
          <w:b/>
        </w:rPr>
        <w:t>LISTE DE V</w:t>
      </w:r>
      <w:r w:rsidR="004E77FF">
        <w:rPr>
          <w:b/>
        </w:rPr>
        <w:t>É</w:t>
      </w:r>
      <w:r>
        <w:rPr>
          <w:b/>
        </w:rPr>
        <w:t>RIFICATION DES R</w:t>
      </w:r>
      <w:r w:rsidR="004E77FF">
        <w:rPr>
          <w:b/>
        </w:rPr>
        <w:t>É</w:t>
      </w:r>
      <w:r>
        <w:rPr>
          <w:b/>
        </w:rPr>
        <w:t>F</w:t>
      </w:r>
      <w:r w:rsidR="004E77FF">
        <w:rPr>
          <w:b/>
        </w:rPr>
        <w:t>É</w:t>
      </w:r>
      <w:r>
        <w:rPr>
          <w:b/>
        </w:rPr>
        <w:t>RENCES DES PARTENAIRES D’EX</w:t>
      </w:r>
      <w:r w:rsidR="004E77FF">
        <w:rPr>
          <w:b/>
        </w:rPr>
        <w:t>É</w:t>
      </w:r>
      <w:r>
        <w:rPr>
          <w:b/>
        </w:rPr>
        <w:t>CUTION</w:t>
      </w:r>
    </w:p>
    <w:p w14:paraId="46215487" w14:textId="1BB51EA0" w:rsidR="0010606D" w:rsidRPr="00675063" w:rsidRDefault="00EC2967" w:rsidP="6277225E">
      <w:pPr>
        <w:spacing w:after="120" w:line="240" w:lineRule="auto"/>
      </w:pPr>
      <w:r>
        <w:t xml:space="preserve">Les informations ci-après doivent figurer dans la réponse à l’appel à manifestation d’intérêt publié par l’OIM. </w:t>
      </w:r>
    </w:p>
    <w:p w14:paraId="6014AB20" w14:textId="77777777" w:rsidR="00EC2967" w:rsidRPr="00675063" w:rsidRDefault="00EC2967" w:rsidP="0091364B">
      <w:pPr>
        <w:spacing w:after="120" w:line="240" w:lineRule="auto"/>
        <w:rPr>
          <w:rFonts w:cstheme="minorHAnsi"/>
        </w:rPr>
      </w:pPr>
    </w:p>
    <w:p w14:paraId="3ACD88C1" w14:textId="1FD879F6" w:rsidR="0010606D" w:rsidRPr="00675063" w:rsidRDefault="0010606D" w:rsidP="0091364B">
      <w:pPr>
        <w:spacing w:after="120" w:line="240" w:lineRule="auto"/>
        <w:rPr>
          <w:rFonts w:cstheme="minorHAnsi"/>
          <w:b/>
          <w:bCs/>
        </w:rPr>
      </w:pPr>
      <w:r>
        <w:rPr>
          <w:b/>
        </w:rPr>
        <w:t>TABLEAU</w:t>
      </w:r>
      <w:r w:rsidR="007D6B5E">
        <w:rPr>
          <w:b/>
        </w:rPr>
        <w:t> </w:t>
      </w:r>
      <w:r>
        <w:rPr>
          <w:b/>
        </w:rPr>
        <w:t xml:space="preserve">1 – </w:t>
      </w:r>
      <w:r w:rsidR="00115178">
        <w:rPr>
          <w:b/>
        </w:rPr>
        <w:t xml:space="preserve">PRINCIPALE </w:t>
      </w:r>
      <w:r>
        <w:rPr>
          <w:b/>
        </w:rPr>
        <w:t>EXP</w:t>
      </w:r>
      <w:r w:rsidR="004E77FF">
        <w:rPr>
          <w:b/>
        </w:rPr>
        <w:t>É</w:t>
      </w:r>
      <w:r>
        <w:rPr>
          <w:b/>
        </w:rPr>
        <w:t>RIENCE EN TANT QUE PARTENAIRE D’</w:t>
      </w:r>
      <w:r w:rsidR="007D6B5E">
        <w:rPr>
          <w:b/>
        </w:rPr>
        <w:t>EXÉ</w:t>
      </w:r>
      <w:r>
        <w:rPr>
          <w:b/>
        </w:rPr>
        <w:t>CUTION AU COURS DES TROIS DERNI</w:t>
      </w:r>
      <w:r w:rsidR="004E77FF">
        <w:rPr>
          <w:b/>
        </w:rPr>
        <w:t>È</w:t>
      </w:r>
      <w:r>
        <w:rPr>
          <w:b/>
        </w:rPr>
        <w:t>RES ANN</w:t>
      </w:r>
      <w:r w:rsidR="004E77FF">
        <w:rPr>
          <w:b/>
        </w:rPr>
        <w:t>É</w:t>
      </w:r>
      <w:r>
        <w:rPr>
          <w:b/>
        </w:rPr>
        <w:t>ES (format libre)</w:t>
      </w:r>
    </w:p>
    <w:p w14:paraId="7A042CFA" w14:textId="70E98F94" w:rsidR="0010606D" w:rsidRPr="00675063" w:rsidRDefault="0010606D" w:rsidP="0091364B">
      <w:pPr>
        <w:spacing w:after="120" w:line="240" w:lineRule="auto"/>
        <w:rPr>
          <w:rFonts w:cstheme="minorHAnsi"/>
        </w:rPr>
      </w:pPr>
      <w:r>
        <w:t>•</w:t>
      </w:r>
      <w:r>
        <w:tab/>
        <w:t>Début (mois/année)</w:t>
      </w:r>
    </w:p>
    <w:p w14:paraId="0D3E5CFF" w14:textId="77777777" w:rsidR="0010606D" w:rsidRPr="00675063" w:rsidRDefault="0010606D" w:rsidP="0091364B">
      <w:pPr>
        <w:spacing w:after="120" w:line="240" w:lineRule="auto"/>
        <w:rPr>
          <w:rFonts w:cstheme="minorHAnsi"/>
        </w:rPr>
      </w:pPr>
      <w:r>
        <w:t>•</w:t>
      </w:r>
      <w:r>
        <w:tab/>
        <w:t>Fin (mois/année)</w:t>
      </w:r>
    </w:p>
    <w:p w14:paraId="2C8264F3" w14:textId="3796D6CE" w:rsidR="0010606D" w:rsidRPr="00675063" w:rsidRDefault="0010606D" w:rsidP="0091364B">
      <w:pPr>
        <w:spacing w:after="120" w:line="240" w:lineRule="auto"/>
        <w:rPr>
          <w:rFonts w:cstheme="minorHAnsi"/>
        </w:rPr>
      </w:pPr>
      <w:r>
        <w:t>•</w:t>
      </w:r>
      <w:r>
        <w:tab/>
        <w:t>Donateur</w:t>
      </w:r>
      <w:r w:rsidR="007D6B5E">
        <w:t>/</w:t>
      </w:r>
      <w:r>
        <w:t>partenaire chef de file</w:t>
      </w:r>
    </w:p>
    <w:p w14:paraId="21678E9A" w14:textId="77777777" w:rsidR="0010606D" w:rsidRPr="00675063" w:rsidRDefault="0010606D" w:rsidP="0091364B">
      <w:pPr>
        <w:spacing w:after="120" w:line="240" w:lineRule="auto"/>
        <w:rPr>
          <w:rFonts w:cstheme="minorHAnsi"/>
        </w:rPr>
      </w:pPr>
      <w:r>
        <w:t>•</w:t>
      </w:r>
      <w:r>
        <w:tab/>
        <w:t>Description des projets</w:t>
      </w:r>
    </w:p>
    <w:p w14:paraId="1CD678FF" w14:textId="77777777" w:rsidR="0010606D" w:rsidRPr="00675063" w:rsidRDefault="0010606D" w:rsidP="0091364B">
      <w:pPr>
        <w:spacing w:after="120" w:line="240" w:lineRule="auto"/>
        <w:rPr>
          <w:rFonts w:cstheme="minorHAnsi"/>
        </w:rPr>
      </w:pPr>
      <w:r>
        <w:t>•</w:t>
      </w:r>
      <w:r>
        <w:tab/>
        <w:t xml:space="preserve">Montant du contrat </w:t>
      </w:r>
    </w:p>
    <w:p w14:paraId="6AEC9A50" w14:textId="6FFF4B5E" w:rsidR="0010606D" w:rsidRPr="00675063" w:rsidRDefault="0010606D" w:rsidP="0091364B">
      <w:pPr>
        <w:spacing w:after="120" w:line="240" w:lineRule="auto"/>
        <w:rPr>
          <w:rFonts w:cstheme="minorHAnsi"/>
        </w:rPr>
      </w:pPr>
      <w:r>
        <w:t>Remarques (veuillez fournir des pièces justificatives)</w:t>
      </w:r>
    </w:p>
    <w:p w14:paraId="40A55BCD" w14:textId="77777777" w:rsidR="00675063" w:rsidRPr="00675063" w:rsidRDefault="00675063" w:rsidP="0091364B">
      <w:pPr>
        <w:spacing w:after="120" w:line="240" w:lineRule="auto"/>
        <w:rPr>
          <w:rFonts w:cstheme="minorHAnsi"/>
        </w:rPr>
      </w:pPr>
    </w:p>
    <w:p w14:paraId="11E8DA70" w14:textId="58F412C5" w:rsidR="0010606D" w:rsidRPr="00675063" w:rsidRDefault="0010606D" w:rsidP="0091364B">
      <w:pPr>
        <w:spacing w:after="120" w:line="240" w:lineRule="auto"/>
        <w:rPr>
          <w:rFonts w:cstheme="minorHAnsi"/>
          <w:b/>
          <w:bCs/>
        </w:rPr>
      </w:pPr>
      <w:r>
        <w:rPr>
          <w:b/>
        </w:rPr>
        <w:t>TABLEAU</w:t>
      </w:r>
      <w:r w:rsidR="007D6B5E">
        <w:rPr>
          <w:b/>
        </w:rPr>
        <w:t> </w:t>
      </w:r>
      <w:r>
        <w:rPr>
          <w:b/>
        </w:rPr>
        <w:t>2 – EXP</w:t>
      </w:r>
      <w:r w:rsidR="004E77FF">
        <w:rPr>
          <w:b/>
        </w:rPr>
        <w:t>É</w:t>
      </w:r>
      <w:r>
        <w:rPr>
          <w:b/>
        </w:rPr>
        <w:t>RIENCE SIMILAIRE AU COURS DES TROIS DERNI</w:t>
      </w:r>
      <w:r w:rsidR="004E77FF">
        <w:rPr>
          <w:b/>
        </w:rPr>
        <w:t>È</w:t>
      </w:r>
      <w:r>
        <w:rPr>
          <w:b/>
        </w:rPr>
        <w:t>RES ANN</w:t>
      </w:r>
      <w:r w:rsidR="004E77FF">
        <w:rPr>
          <w:b/>
        </w:rPr>
        <w:t>É</w:t>
      </w:r>
      <w:r>
        <w:rPr>
          <w:b/>
        </w:rPr>
        <w:t>ES (format libre)</w:t>
      </w:r>
    </w:p>
    <w:p w14:paraId="2D10B967" w14:textId="77777777" w:rsidR="0010606D" w:rsidRPr="00675063" w:rsidRDefault="0010606D" w:rsidP="0091364B">
      <w:pPr>
        <w:spacing w:after="120" w:line="240" w:lineRule="auto"/>
        <w:rPr>
          <w:rFonts w:cstheme="minorHAnsi"/>
        </w:rPr>
      </w:pPr>
      <w:r>
        <w:t>•</w:t>
      </w:r>
      <w:r>
        <w:tab/>
        <w:t xml:space="preserve">Année </w:t>
      </w:r>
    </w:p>
    <w:p w14:paraId="75A57F87" w14:textId="569A51E9" w:rsidR="0010606D" w:rsidRPr="00675063" w:rsidRDefault="0010606D" w:rsidP="0091364B">
      <w:pPr>
        <w:spacing w:after="120" w:line="240" w:lineRule="auto"/>
        <w:rPr>
          <w:rFonts w:cstheme="minorHAnsi"/>
        </w:rPr>
      </w:pPr>
      <w:r>
        <w:t>•</w:t>
      </w:r>
      <w:r>
        <w:tab/>
        <w:t>Donateur</w:t>
      </w:r>
      <w:r w:rsidR="007D6B5E">
        <w:t>/</w:t>
      </w:r>
      <w:r>
        <w:t>partenaire chef de file</w:t>
      </w:r>
    </w:p>
    <w:p w14:paraId="691A5973" w14:textId="77777777" w:rsidR="0010606D" w:rsidRPr="00675063" w:rsidRDefault="0010606D" w:rsidP="0091364B">
      <w:pPr>
        <w:spacing w:after="120" w:line="240" w:lineRule="auto"/>
        <w:rPr>
          <w:rFonts w:cstheme="minorHAnsi"/>
        </w:rPr>
      </w:pPr>
      <w:r>
        <w:t>•</w:t>
      </w:r>
      <w:r>
        <w:tab/>
        <w:t xml:space="preserve">Description des projets </w:t>
      </w:r>
    </w:p>
    <w:p w14:paraId="32E670E9" w14:textId="77777777" w:rsidR="0010606D" w:rsidRPr="00675063" w:rsidRDefault="0010606D" w:rsidP="0091364B">
      <w:pPr>
        <w:spacing w:after="120" w:line="240" w:lineRule="auto"/>
        <w:rPr>
          <w:rFonts w:cstheme="minorHAnsi"/>
        </w:rPr>
      </w:pPr>
      <w:r>
        <w:t>•</w:t>
      </w:r>
      <w:r>
        <w:tab/>
        <w:t xml:space="preserve">Montant du contrat </w:t>
      </w:r>
    </w:p>
    <w:p w14:paraId="4D867635" w14:textId="77777777" w:rsidR="0010606D" w:rsidRPr="00675063" w:rsidRDefault="0010606D" w:rsidP="0091364B">
      <w:pPr>
        <w:spacing w:after="120" w:line="240" w:lineRule="auto"/>
        <w:rPr>
          <w:rFonts w:cstheme="minorHAnsi"/>
        </w:rPr>
      </w:pPr>
      <w:r>
        <w:t>•</w:t>
      </w:r>
      <w:r>
        <w:tab/>
        <w:t>Remarques (veuillez fournir des pièces justificatives*)</w:t>
      </w:r>
    </w:p>
    <w:p w14:paraId="351D345E" w14:textId="77777777" w:rsidR="0010606D" w:rsidRPr="00675063" w:rsidRDefault="0010606D" w:rsidP="0091364B">
      <w:pPr>
        <w:spacing w:after="120" w:line="240" w:lineRule="auto"/>
        <w:rPr>
          <w:rFonts w:cstheme="minorHAnsi"/>
        </w:rPr>
      </w:pPr>
    </w:p>
    <w:p w14:paraId="3C6EBD6F" w14:textId="193BDC52" w:rsidR="0010606D" w:rsidRPr="00675063" w:rsidRDefault="0010606D" w:rsidP="0091364B">
      <w:pPr>
        <w:spacing w:after="120" w:line="240" w:lineRule="auto"/>
        <w:rPr>
          <w:rFonts w:cstheme="minorHAnsi"/>
          <w:b/>
          <w:bCs/>
        </w:rPr>
      </w:pPr>
      <w:r>
        <w:rPr>
          <w:b/>
        </w:rPr>
        <w:t>TABLEAU</w:t>
      </w:r>
      <w:r w:rsidR="007D6B5E">
        <w:rPr>
          <w:b/>
        </w:rPr>
        <w:t> </w:t>
      </w:r>
      <w:r>
        <w:rPr>
          <w:b/>
        </w:rPr>
        <w:t>3 – LISTE DES PRINCIPAUX MEMBRES DU PERSONNEL (format libre)</w:t>
      </w:r>
    </w:p>
    <w:p w14:paraId="7F662981" w14:textId="77777777" w:rsidR="0010606D" w:rsidRPr="00675063" w:rsidRDefault="0010606D" w:rsidP="0091364B">
      <w:pPr>
        <w:spacing w:after="120" w:line="240" w:lineRule="auto"/>
        <w:rPr>
          <w:rFonts w:cstheme="minorHAnsi"/>
        </w:rPr>
      </w:pPr>
      <w:r>
        <w:t>•</w:t>
      </w:r>
      <w:r>
        <w:tab/>
        <w:t>Nom</w:t>
      </w:r>
    </w:p>
    <w:p w14:paraId="0D53466F" w14:textId="6A1D31E4" w:rsidR="0010606D" w:rsidRPr="00675063" w:rsidRDefault="0010606D" w:rsidP="0091364B">
      <w:pPr>
        <w:spacing w:after="120" w:line="240" w:lineRule="auto"/>
        <w:rPr>
          <w:rFonts w:cstheme="minorHAnsi"/>
        </w:rPr>
      </w:pPr>
      <w:r>
        <w:t>•</w:t>
      </w:r>
      <w:r>
        <w:tab/>
        <w:t xml:space="preserve">Fonction </w:t>
      </w:r>
      <w:r w:rsidR="00DE7314">
        <w:t>et qualification</w:t>
      </w:r>
      <w:r w:rsidR="00605239">
        <w:t>s</w:t>
      </w:r>
    </w:p>
    <w:p w14:paraId="4EC1BA82" w14:textId="77777777" w:rsidR="0010606D" w:rsidRPr="00675063" w:rsidRDefault="0010606D" w:rsidP="0091364B">
      <w:pPr>
        <w:spacing w:after="120" w:line="240" w:lineRule="auto"/>
        <w:rPr>
          <w:rFonts w:cstheme="minorHAnsi"/>
        </w:rPr>
      </w:pPr>
      <w:r>
        <w:t>•</w:t>
      </w:r>
      <w:r>
        <w:tab/>
        <w:t>Nombre d’années d’expérience</w:t>
      </w:r>
    </w:p>
    <w:p w14:paraId="665D5763" w14:textId="49E1F3A9" w:rsidR="0010606D" w:rsidRPr="00675063" w:rsidRDefault="0010606D" w:rsidP="0091364B">
      <w:pPr>
        <w:spacing w:after="120" w:line="240" w:lineRule="auto"/>
        <w:rPr>
          <w:rFonts w:cstheme="minorHAnsi"/>
        </w:rPr>
      </w:pPr>
      <w:r>
        <w:t xml:space="preserve">Veuillez fournir un organigramme ainsi qu’un CV détaillé des membres clés de la direction et du personnel de </w:t>
      </w:r>
      <w:r w:rsidRPr="00DE4C9D">
        <w:t>l’organisat</w:t>
      </w:r>
      <w:r>
        <w:t>ion</w:t>
      </w:r>
      <w:r w:rsidR="004E77FF">
        <w:t>.</w:t>
      </w:r>
    </w:p>
    <w:p w14:paraId="286E26F2" w14:textId="77777777" w:rsidR="00EC2967" w:rsidRPr="00675063" w:rsidRDefault="00EC2967" w:rsidP="0091364B">
      <w:pPr>
        <w:spacing w:after="120" w:line="240" w:lineRule="auto"/>
        <w:rPr>
          <w:rFonts w:cstheme="minorHAnsi"/>
        </w:rPr>
      </w:pPr>
    </w:p>
    <w:p w14:paraId="25EE5D8A" w14:textId="23341A71" w:rsidR="0010606D" w:rsidRPr="00675063" w:rsidRDefault="0010606D" w:rsidP="0091364B">
      <w:pPr>
        <w:spacing w:after="120" w:line="240" w:lineRule="auto"/>
        <w:rPr>
          <w:rFonts w:cstheme="minorHAnsi"/>
          <w:b/>
          <w:bCs/>
        </w:rPr>
      </w:pPr>
      <w:r>
        <w:rPr>
          <w:b/>
        </w:rPr>
        <w:t>TABLEAU</w:t>
      </w:r>
      <w:r w:rsidR="007D6B5E">
        <w:rPr>
          <w:b/>
        </w:rPr>
        <w:t> </w:t>
      </w:r>
      <w:r>
        <w:rPr>
          <w:b/>
        </w:rPr>
        <w:t>4 – AUTRES INFORMATION</w:t>
      </w:r>
      <w:r w:rsidR="004E77FF">
        <w:rPr>
          <w:b/>
        </w:rPr>
        <w:t>S</w:t>
      </w:r>
      <w:r>
        <w:rPr>
          <w:b/>
        </w:rPr>
        <w:t xml:space="preserve"> (format libre)</w:t>
      </w:r>
    </w:p>
    <w:p w14:paraId="2E5AF97F" w14:textId="77777777" w:rsidR="00EC2967" w:rsidRPr="00675063" w:rsidRDefault="00EC2967" w:rsidP="0091364B">
      <w:pPr>
        <w:spacing w:after="120" w:line="240" w:lineRule="auto"/>
        <w:rPr>
          <w:rFonts w:cstheme="minorHAnsi"/>
        </w:rPr>
      </w:pPr>
    </w:p>
    <w:p w14:paraId="4487322D" w14:textId="0F8E56F0" w:rsidR="0010606D" w:rsidRPr="00675063" w:rsidRDefault="0010606D" w:rsidP="0091364B">
      <w:pPr>
        <w:spacing w:after="120" w:line="240" w:lineRule="auto"/>
        <w:rPr>
          <w:rFonts w:cstheme="minorHAnsi"/>
        </w:rPr>
      </w:pPr>
      <w:r>
        <w:t>Outre les informations demandées, les partenaires d’exécution peuvent joindre tout</w:t>
      </w:r>
      <w:r w:rsidR="003B146B">
        <w:t xml:space="preserve"> autre</w:t>
      </w:r>
      <w:r>
        <w:t xml:space="preserve"> document pertinent</w:t>
      </w:r>
      <w:r w:rsidR="004E77FF">
        <w:t>.</w:t>
      </w:r>
    </w:p>
    <w:p w14:paraId="03ADA874" w14:textId="0ECEC7C4" w:rsidR="00593A8F" w:rsidRDefault="00593A8F" w:rsidP="0091364B">
      <w:pPr>
        <w:spacing w:after="120" w:line="240" w:lineRule="auto"/>
        <w:rPr>
          <w:rFonts w:cstheme="minorHAnsi"/>
          <w:b/>
          <w:bCs/>
        </w:rPr>
      </w:pPr>
    </w:p>
    <w:p w14:paraId="38F6694C" w14:textId="77777777" w:rsidR="00F777B3" w:rsidRDefault="00F777B3" w:rsidP="0091364B">
      <w:pPr>
        <w:spacing w:after="120" w:line="240" w:lineRule="auto"/>
        <w:rPr>
          <w:rFonts w:cstheme="minorHAnsi"/>
          <w:b/>
          <w:bCs/>
        </w:rPr>
      </w:pPr>
    </w:p>
    <w:p w14:paraId="04659094" w14:textId="77777777" w:rsidR="00F777B3" w:rsidRDefault="00F777B3" w:rsidP="0091364B">
      <w:pPr>
        <w:spacing w:after="120" w:line="240" w:lineRule="auto"/>
        <w:rPr>
          <w:rFonts w:cstheme="minorHAnsi"/>
          <w:b/>
          <w:bCs/>
        </w:rPr>
      </w:pPr>
    </w:p>
    <w:p w14:paraId="04105F5F" w14:textId="77777777" w:rsidR="00F777B3" w:rsidRDefault="00F777B3" w:rsidP="0091364B">
      <w:pPr>
        <w:spacing w:after="120" w:line="240" w:lineRule="auto"/>
        <w:rPr>
          <w:rFonts w:cstheme="minorHAnsi"/>
          <w:b/>
          <w:bCs/>
        </w:rPr>
      </w:pPr>
    </w:p>
    <w:p w14:paraId="1A707139" w14:textId="77777777" w:rsidR="00F777B3" w:rsidRDefault="00F777B3" w:rsidP="0091364B">
      <w:pPr>
        <w:spacing w:after="120" w:line="240" w:lineRule="auto"/>
        <w:rPr>
          <w:rFonts w:cstheme="minorHAnsi"/>
          <w:b/>
          <w:bCs/>
        </w:rPr>
      </w:pPr>
    </w:p>
    <w:p w14:paraId="317B074C" w14:textId="77777777" w:rsidR="00F777B3" w:rsidRDefault="00F777B3" w:rsidP="0091364B">
      <w:pPr>
        <w:spacing w:after="120" w:line="240" w:lineRule="auto"/>
        <w:rPr>
          <w:rFonts w:cstheme="minorHAnsi"/>
          <w:b/>
          <w:bCs/>
        </w:rPr>
      </w:pPr>
    </w:p>
    <w:p w14:paraId="70C6AC14" w14:textId="77777777" w:rsidR="00F777B3" w:rsidRDefault="00F777B3" w:rsidP="0091364B">
      <w:pPr>
        <w:spacing w:after="120" w:line="240" w:lineRule="auto"/>
        <w:rPr>
          <w:rFonts w:cstheme="minorHAnsi"/>
          <w:b/>
          <w:bCs/>
        </w:rPr>
      </w:pPr>
    </w:p>
    <w:p w14:paraId="5B882A83" w14:textId="77777777" w:rsidR="00F777B3" w:rsidRDefault="00F777B3" w:rsidP="0091364B">
      <w:pPr>
        <w:spacing w:after="120" w:line="240" w:lineRule="auto"/>
        <w:rPr>
          <w:rFonts w:cstheme="minorHAnsi"/>
          <w:b/>
          <w:bCs/>
        </w:rPr>
      </w:pPr>
    </w:p>
    <w:p w14:paraId="037012A1" w14:textId="77777777" w:rsidR="00F777B3" w:rsidRPr="00675063" w:rsidRDefault="00F777B3" w:rsidP="0091364B">
      <w:pPr>
        <w:spacing w:after="120" w:line="240" w:lineRule="auto"/>
        <w:rPr>
          <w:rFonts w:cstheme="minorHAnsi"/>
          <w:b/>
          <w:bCs/>
        </w:rPr>
      </w:pPr>
    </w:p>
    <w:p w14:paraId="589880E0" w14:textId="77777777" w:rsidR="00C13978" w:rsidRDefault="00C13978" w:rsidP="0091364B">
      <w:pPr>
        <w:spacing w:after="120" w:line="240" w:lineRule="auto"/>
        <w:rPr>
          <w:color w:val="4472C4"/>
          <w:sz w:val="24"/>
          <w:szCs w:val="24"/>
        </w:rPr>
      </w:pPr>
    </w:p>
    <w:p w14:paraId="79429F07" w14:textId="6AEA08F3" w:rsidR="00EC2967" w:rsidRPr="00675063" w:rsidRDefault="00EC2967" w:rsidP="0091364B">
      <w:pPr>
        <w:spacing w:after="120" w:line="240" w:lineRule="auto"/>
        <w:jc w:val="center"/>
        <w:rPr>
          <w:rFonts w:eastAsiaTheme="minorEastAsia"/>
          <w:b/>
          <w:bCs/>
        </w:rPr>
      </w:pPr>
    </w:p>
    <w:p w14:paraId="2E782200" w14:textId="192A04AA" w:rsidR="00C13978" w:rsidRPr="005B43DE" w:rsidRDefault="7C7DAED6" w:rsidP="005B43DE">
      <w:pPr>
        <w:spacing w:after="120" w:line="240" w:lineRule="auto"/>
        <w:jc w:val="center"/>
        <w:rPr>
          <w:rFonts w:ascii="Calibri" w:eastAsia="Calibri" w:hAnsi="Calibri" w:cs="Calibri"/>
        </w:rPr>
      </w:pPr>
      <w:r>
        <w:rPr>
          <w:rFonts w:ascii="Calibri" w:hAnsi="Calibri"/>
        </w:rPr>
        <w:t xml:space="preserve"> </w:t>
      </w:r>
      <w:r w:rsidR="00C13978" w:rsidRPr="00C13978">
        <w:rPr>
          <w:color w:val="4472C4"/>
          <w:sz w:val="24"/>
          <w:szCs w:val="24"/>
        </w:rPr>
        <w:t>Bureau de l’OIM MAROC</w:t>
      </w:r>
    </w:p>
    <w:p w14:paraId="51BD2993" w14:textId="541322D1" w:rsidR="00C13978" w:rsidRPr="00C13978" w:rsidRDefault="00C13978" w:rsidP="00C13978">
      <w:pPr>
        <w:spacing w:after="120" w:line="240" w:lineRule="auto"/>
        <w:rPr>
          <w:rFonts w:eastAsiaTheme="minorEastAsia"/>
          <w:color w:val="4472C4"/>
          <w:sz w:val="24"/>
          <w:szCs w:val="24"/>
        </w:rPr>
      </w:pPr>
      <w:r w:rsidRPr="00C13978">
        <w:rPr>
          <w:color w:val="4472C4"/>
          <w:sz w:val="24"/>
          <w:szCs w:val="24"/>
        </w:rPr>
        <w:t xml:space="preserve">Numéro de référence de l’appel à manifestation d’intérêt de l’OIM : </w:t>
      </w:r>
      <w:r w:rsidR="006D06AB" w:rsidRPr="006D06AB">
        <w:rPr>
          <w:rFonts w:eastAsiaTheme="minorEastAsia"/>
          <w:b/>
          <w:bCs/>
          <w:color w:val="4472C4"/>
          <w:sz w:val="24"/>
          <w:szCs w:val="24"/>
        </w:rPr>
        <w:t>OIM/RBT/RFQ/2025/11</w:t>
      </w:r>
      <w:r w:rsidR="006D06AB" w:rsidRPr="006D06AB">
        <w:rPr>
          <w:rFonts w:eastAsiaTheme="minorEastAsia"/>
          <w:color w:val="4472C4"/>
          <w:sz w:val="24"/>
          <w:szCs w:val="24"/>
        </w:rPr>
        <w:t> </w:t>
      </w:r>
    </w:p>
    <w:p w14:paraId="119CC749" w14:textId="5024860A" w:rsidR="0010606D" w:rsidRPr="00675063" w:rsidRDefault="0010606D" w:rsidP="0091364B">
      <w:pPr>
        <w:spacing w:after="120" w:line="240" w:lineRule="auto"/>
        <w:rPr>
          <w:rFonts w:cstheme="minorHAnsi"/>
          <w:sz w:val="20"/>
          <w:szCs w:val="20"/>
        </w:rPr>
      </w:pPr>
      <w:r>
        <w:rPr>
          <w:sz w:val="20"/>
        </w:rPr>
        <w:t xml:space="preserve">Je soussigné(e) déclare que les informations renseignées dans </w:t>
      </w:r>
      <w:r w:rsidR="00FE4789">
        <w:rPr>
          <w:sz w:val="20"/>
        </w:rPr>
        <w:t xml:space="preserve">le présent </w:t>
      </w:r>
      <w:r>
        <w:rPr>
          <w:sz w:val="20"/>
        </w:rPr>
        <w:t>formulaire sont exactes et que tout</w:t>
      </w:r>
      <w:r w:rsidR="00FE4789">
        <w:rPr>
          <w:sz w:val="20"/>
        </w:rPr>
        <w:t xml:space="preserve"> changement</w:t>
      </w:r>
      <w:r w:rsidR="003E58EE">
        <w:rPr>
          <w:sz w:val="20"/>
        </w:rPr>
        <w:t xml:space="preserve"> éventuel</w:t>
      </w:r>
      <w:r>
        <w:rPr>
          <w:sz w:val="20"/>
        </w:rPr>
        <w:t xml:space="preserve"> sera notifié dans les meilleurs délais</w:t>
      </w:r>
      <w:r w:rsidR="00BA0143">
        <w:rPr>
          <w:sz w:val="20"/>
        </w:rPr>
        <w:t> </w:t>
      </w:r>
      <w:r>
        <w:rPr>
          <w:sz w:val="20"/>
        </w:rPr>
        <w:t>:</w:t>
      </w:r>
    </w:p>
    <w:p w14:paraId="4695F451" w14:textId="77777777" w:rsidR="0010606D" w:rsidRPr="00675063" w:rsidRDefault="0010606D" w:rsidP="0091364B">
      <w:pPr>
        <w:spacing w:after="120" w:line="240" w:lineRule="auto"/>
        <w:rPr>
          <w:rFonts w:cstheme="minorHAnsi"/>
          <w:sz w:val="20"/>
          <w:szCs w:val="20"/>
        </w:rPr>
      </w:pPr>
    </w:p>
    <w:p w14:paraId="53C7D453" w14:textId="77777777" w:rsidR="0010606D" w:rsidRPr="00675063" w:rsidRDefault="0010606D" w:rsidP="0091364B">
      <w:pPr>
        <w:spacing w:after="120" w:line="240" w:lineRule="auto"/>
        <w:rPr>
          <w:rFonts w:cstheme="minorHAnsi"/>
          <w:sz w:val="20"/>
          <w:szCs w:val="20"/>
        </w:rPr>
      </w:pPr>
    </w:p>
    <w:p w14:paraId="34295CFB" w14:textId="3477946B" w:rsidR="0010606D" w:rsidRPr="00675063" w:rsidRDefault="0010606D" w:rsidP="0091364B">
      <w:pPr>
        <w:spacing w:after="120" w:line="240" w:lineRule="auto"/>
        <w:rPr>
          <w:rFonts w:cstheme="minorHAnsi"/>
          <w:sz w:val="20"/>
          <w:szCs w:val="20"/>
        </w:rPr>
      </w:pPr>
      <w:r>
        <w:rPr>
          <w:sz w:val="20"/>
        </w:rPr>
        <w:t>___________________________________________________</w:t>
      </w:r>
    </w:p>
    <w:p w14:paraId="716030B2" w14:textId="113FFCB9" w:rsidR="00306AEE" w:rsidRDefault="009A163E" w:rsidP="2E90A0BC">
      <w:pPr>
        <w:spacing w:after="120" w:line="240" w:lineRule="auto"/>
        <w:rPr>
          <w:sz w:val="20"/>
          <w:szCs w:val="20"/>
        </w:rPr>
      </w:pPr>
      <w:r>
        <w:rPr>
          <w:sz w:val="20"/>
        </w:rPr>
        <w:t>(Signature)</w:t>
      </w:r>
    </w:p>
    <w:p w14:paraId="09CA35FB" w14:textId="77777777" w:rsidR="009A163E" w:rsidRDefault="009A163E" w:rsidP="2E90A0BC">
      <w:pPr>
        <w:spacing w:after="120" w:line="240" w:lineRule="auto"/>
        <w:rPr>
          <w:sz w:val="20"/>
          <w:szCs w:val="20"/>
        </w:rPr>
      </w:pPr>
    </w:p>
    <w:p w14:paraId="55F167D1" w14:textId="6C7A31E5" w:rsidR="00306AEE" w:rsidRDefault="0010606D" w:rsidP="2E90A0BC">
      <w:pPr>
        <w:spacing w:after="120" w:line="240" w:lineRule="auto"/>
        <w:rPr>
          <w:sz w:val="20"/>
          <w:szCs w:val="20"/>
        </w:rPr>
      </w:pPr>
      <w:r>
        <w:rPr>
          <w:sz w:val="20"/>
        </w:rPr>
        <w:t>Nom</w:t>
      </w:r>
      <w:r w:rsidR="00BA0143">
        <w:rPr>
          <w:sz w:val="20"/>
        </w:rPr>
        <w:t> </w:t>
      </w:r>
      <w:r>
        <w:rPr>
          <w:sz w:val="20"/>
        </w:rPr>
        <w:t>:</w:t>
      </w:r>
    </w:p>
    <w:p w14:paraId="08ECD746" w14:textId="72673AC0" w:rsidR="00306AEE" w:rsidRDefault="000C55FC" w:rsidP="2E90A0BC">
      <w:pPr>
        <w:spacing w:after="120" w:line="240" w:lineRule="auto"/>
        <w:rPr>
          <w:sz w:val="20"/>
          <w:szCs w:val="20"/>
        </w:rPr>
      </w:pPr>
      <w:r>
        <w:rPr>
          <w:sz w:val="20"/>
        </w:rPr>
        <w:t>Titre</w:t>
      </w:r>
      <w:r w:rsidR="00BA0143">
        <w:rPr>
          <w:sz w:val="20"/>
        </w:rPr>
        <w:t> </w:t>
      </w:r>
      <w:r w:rsidR="00306AEE">
        <w:rPr>
          <w:sz w:val="20"/>
        </w:rPr>
        <w:t>:</w:t>
      </w:r>
    </w:p>
    <w:p w14:paraId="3922E9C6" w14:textId="7783CB1C" w:rsidR="00DB05B6" w:rsidRDefault="0010606D" w:rsidP="2E90A0BC">
      <w:pPr>
        <w:spacing w:after="120" w:line="240" w:lineRule="auto"/>
        <w:rPr>
          <w:noProof/>
          <w:sz w:val="20"/>
          <w:szCs w:val="20"/>
        </w:rPr>
      </w:pPr>
      <w:r>
        <w:rPr>
          <w:sz w:val="20"/>
        </w:rPr>
        <w:t>Date</w:t>
      </w:r>
      <w:r w:rsidR="00BA0143">
        <w:rPr>
          <w:sz w:val="20"/>
        </w:rPr>
        <w:t> </w:t>
      </w:r>
      <w:r>
        <w:rPr>
          <w:sz w:val="20"/>
        </w:rPr>
        <w:t>:</w:t>
      </w:r>
    </w:p>
    <w:sectPr w:rsidR="00DB05B6" w:rsidSect="00E1057A">
      <w:headerReference w:type="default" r:id="rId15"/>
      <w:footerReference w:type="default" r:id="rId16"/>
      <w:headerReference w:type="first" r:id="rId17"/>
      <w:footerReference w:type="first" r:id="rId18"/>
      <w:pgSz w:w="11920" w:h="16840"/>
      <w:pgMar w:top="720" w:right="720" w:bottom="720" w:left="720" w:header="432" w:footer="810"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135C5" w14:textId="77777777" w:rsidR="00EA24D3" w:rsidRDefault="00EA24D3">
      <w:pPr>
        <w:spacing w:after="0" w:line="240" w:lineRule="auto"/>
      </w:pPr>
      <w:r>
        <w:separator/>
      </w:r>
    </w:p>
  </w:endnote>
  <w:endnote w:type="continuationSeparator" w:id="0">
    <w:p w14:paraId="06DEDCBA" w14:textId="77777777" w:rsidR="00EA24D3" w:rsidRDefault="00EA24D3">
      <w:pPr>
        <w:spacing w:after="0" w:line="240" w:lineRule="auto"/>
      </w:pPr>
      <w:r>
        <w:continuationSeparator/>
      </w:r>
    </w:p>
  </w:endnote>
  <w:endnote w:type="continuationNotice" w:id="1">
    <w:p w14:paraId="10E7D6D1" w14:textId="77777777" w:rsidR="00EA24D3" w:rsidRDefault="00EA2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12FA" w14:textId="77777777" w:rsidR="00C34D2C" w:rsidRDefault="00C34D2C">
    <w:pPr>
      <w:pStyle w:val="Pieddepage"/>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sur </w:t>
    </w:r>
    <w:r>
      <w:rPr>
        <w:color w:val="4F81BD" w:themeColor="accent1"/>
      </w:rPr>
      <w:fldChar w:fldCharType="begin"/>
    </w:r>
    <w:r>
      <w:rPr>
        <w:color w:val="4F81BD" w:themeColor="accent1"/>
      </w:rPr>
      <w:instrText>NUMPAGES  \* arabe  \* MERGEFORMAT</w:instrText>
    </w:r>
    <w:r>
      <w:rPr>
        <w:color w:val="4F81BD" w:themeColor="accent1"/>
      </w:rPr>
      <w:fldChar w:fldCharType="separate"/>
    </w:r>
    <w:r>
      <w:rPr>
        <w:color w:val="4F81BD" w:themeColor="accent1"/>
      </w:rPr>
      <w:t>2</w:t>
    </w:r>
    <w:r>
      <w:rPr>
        <w:color w:val="4F81BD" w:themeColor="accent1"/>
      </w:rPr>
      <w:fldChar w:fldCharType="end"/>
    </w:r>
  </w:p>
  <w:p w14:paraId="0E1927AD" w14:textId="27638E6A" w:rsidR="00EA457F" w:rsidRDefault="00EA457F">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33306"/>
      <w:docPartObj>
        <w:docPartGallery w:val="Page Numbers (Bottom of Page)"/>
        <w:docPartUnique/>
      </w:docPartObj>
    </w:sdtPr>
    <w:sdtContent>
      <w:sdt>
        <w:sdtPr>
          <w:id w:val="1728636285"/>
          <w:docPartObj>
            <w:docPartGallery w:val="Page Numbers (Top of Page)"/>
            <w:docPartUnique/>
          </w:docPartObj>
        </w:sdtPr>
        <w:sdtContent>
          <w:p w14:paraId="030FD136" w14:textId="4F90B2D2" w:rsidR="00097BA6" w:rsidRDefault="00097BA6">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ABE5699" w14:textId="77777777" w:rsidR="008B1160" w:rsidRDefault="008B11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8C3C" w14:textId="77777777" w:rsidR="00EA24D3" w:rsidRDefault="00EA24D3">
      <w:pPr>
        <w:spacing w:after="0" w:line="240" w:lineRule="auto"/>
      </w:pPr>
      <w:r>
        <w:separator/>
      </w:r>
    </w:p>
  </w:footnote>
  <w:footnote w:type="continuationSeparator" w:id="0">
    <w:p w14:paraId="0DCC3141" w14:textId="77777777" w:rsidR="00EA24D3" w:rsidRDefault="00EA24D3">
      <w:pPr>
        <w:spacing w:after="0" w:line="240" w:lineRule="auto"/>
      </w:pPr>
      <w:r>
        <w:continuationSeparator/>
      </w:r>
    </w:p>
  </w:footnote>
  <w:footnote w:type="continuationNotice" w:id="1">
    <w:p w14:paraId="6D06984F" w14:textId="77777777" w:rsidR="00EA24D3" w:rsidRDefault="00EA24D3">
      <w:pPr>
        <w:spacing w:after="0" w:line="240" w:lineRule="auto"/>
      </w:pPr>
    </w:p>
  </w:footnote>
  <w:footnote w:id="2">
    <w:p w14:paraId="3281B8A0" w14:textId="77777777" w:rsidR="00351A29" w:rsidRPr="0012112F" w:rsidRDefault="00351A29" w:rsidP="00351A29">
      <w:pPr>
        <w:pStyle w:val="Notedebasdepage"/>
        <w:rPr>
          <w:sz w:val="18"/>
          <w:szCs w:val="18"/>
          <w:lang w:val="en-GB"/>
        </w:rPr>
      </w:pPr>
      <w:r w:rsidRPr="0012112F">
        <w:rPr>
          <w:rStyle w:val="Appelnotedebasdep"/>
          <w:sz w:val="18"/>
          <w:szCs w:val="18"/>
        </w:rPr>
        <w:footnoteRef/>
      </w:r>
      <w:r w:rsidRPr="0012112F">
        <w:rPr>
          <w:sz w:val="18"/>
          <w:szCs w:val="18"/>
          <w:lang w:val="en-GB"/>
        </w:rPr>
        <w:t>Annexe IV à l'Accord Instituant le Fonds Fiduciaire ‘European Union Emergency Trust Fund for stability and</w:t>
      </w:r>
      <w:r>
        <w:rPr>
          <w:sz w:val="18"/>
          <w:szCs w:val="18"/>
          <w:lang w:val="en-GB"/>
        </w:rPr>
        <w:t xml:space="preserve"> </w:t>
      </w:r>
      <w:r w:rsidRPr="0012112F">
        <w:rPr>
          <w:sz w:val="18"/>
          <w:szCs w:val="18"/>
          <w:lang w:val="en-GB"/>
        </w:rPr>
        <w:t>addressing root causes of irregular migration and displaced persons in Africa’, et ses règles (</w:t>
      </w:r>
      <w:hyperlink r:id="rId1" w:history="1">
        <w:r w:rsidRPr="0012112F">
          <w:rPr>
            <w:rStyle w:val="Lienhypertexte"/>
            <w:sz w:val="18"/>
            <w:szCs w:val="18"/>
            <w:lang w:val="en-GB"/>
          </w:rPr>
          <w:t>https://ec.europa.eu/trustfundforafrica/sites/euetfa/files/t05-eutf-noa-ma-02_17.pdf</w:t>
        </w:r>
      </w:hyperlink>
      <w:r w:rsidRPr="0012112F">
        <w:rPr>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699E" w14:textId="5B674A05" w:rsidR="00B50929" w:rsidRDefault="00B50929" w:rsidP="00675063">
    <w:pPr>
      <w:spacing w:after="0" w:line="200" w:lineRule="exact"/>
      <w:jc w:val="center"/>
      <w:rPr>
        <w:color w:val="FF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3FDA" w14:textId="3DF0D93D" w:rsidR="00F33DEE" w:rsidRDefault="00DF5EAB" w:rsidP="00F33DEE">
    <w:pPr>
      <w:pStyle w:val="En-tte"/>
      <w:jc w:val="center"/>
    </w:pPr>
    <w:r>
      <w:rPr>
        <w:noProof/>
      </w:rPr>
      <w:drawing>
        <wp:inline distT="0" distB="0" distL="0" distR="0" wp14:anchorId="5BCAD3E6" wp14:editId="0F2FF720">
          <wp:extent cx="1461600" cy="555746"/>
          <wp:effectExtent l="0" t="0" r="5715" b="0"/>
          <wp:docPr id="1370895693" name="Picture 1" descr="A logo for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98251" name="Picture 1" descr="A logo for a united nations organiz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1600" cy="55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AB3"/>
    <w:multiLevelType w:val="multilevel"/>
    <w:tmpl w:val="DB7482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9D5902"/>
    <w:multiLevelType w:val="multilevel"/>
    <w:tmpl w:val="D9227CC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FD50AD"/>
    <w:multiLevelType w:val="hybridMultilevel"/>
    <w:tmpl w:val="6A1059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15315B"/>
    <w:multiLevelType w:val="multilevel"/>
    <w:tmpl w:val="4CBE638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2C1913"/>
    <w:multiLevelType w:val="multilevel"/>
    <w:tmpl w:val="5F547A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7D1D33"/>
    <w:multiLevelType w:val="hybridMultilevel"/>
    <w:tmpl w:val="EA707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963259"/>
    <w:multiLevelType w:val="multilevel"/>
    <w:tmpl w:val="551209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23640A"/>
    <w:multiLevelType w:val="hybridMultilevel"/>
    <w:tmpl w:val="23DE5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E123B5"/>
    <w:multiLevelType w:val="multilevel"/>
    <w:tmpl w:val="04D482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0D0CF8"/>
    <w:multiLevelType w:val="hybridMultilevel"/>
    <w:tmpl w:val="A5309EDA"/>
    <w:lvl w:ilvl="0" w:tplc="7FB01D2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91C84"/>
    <w:multiLevelType w:val="hybridMultilevel"/>
    <w:tmpl w:val="7F3CA6B0"/>
    <w:lvl w:ilvl="0" w:tplc="CB5287B4">
      <w:start w:val="1"/>
      <w:numFmt w:val="low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2794041F"/>
    <w:multiLevelType w:val="multilevel"/>
    <w:tmpl w:val="81006A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9A1CDD"/>
    <w:multiLevelType w:val="multilevel"/>
    <w:tmpl w:val="DEB680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436396"/>
    <w:multiLevelType w:val="multilevel"/>
    <w:tmpl w:val="6714E8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CB4441F"/>
    <w:multiLevelType w:val="hybridMultilevel"/>
    <w:tmpl w:val="A1D84978"/>
    <w:lvl w:ilvl="0" w:tplc="DDB87A8A">
      <w:start w:val="1"/>
      <w:numFmt w:val="lowerLetter"/>
      <w:lvlText w:val="%1."/>
      <w:lvlJc w:val="left"/>
      <w:pPr>
        <w:ind w:left="1070" w:hanging="360"/>
      </w:pPr>
      <w:rPr>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2E7F7914"/>
    <w:multiLevelType w:val="hybridMultilevel"/>
    <w:tmpl w:val="E458AFEA"/>
    <w:lvl w:ilvl="0" w:tplc="10EC78D4">
      <w:start w:val="6"/>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0E80379"/>
    <w:multiLevelType w:val="multilevel"/>
    <w:tmpl w:val="B394B8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2494755"/>
    <w:multiLevelType w:val="multilevel"/>
    <w:tmpl w:val="8A685EA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4717EA5"/>
    <w:multiLevelType w:val="multilevel"/>
    <w:tmpl w:val="A63E24B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5500718"/>
    <w:multiLevelType w:val="hybridMultilevel"/>
    <w:tmpl w:val="E1E8280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70C0BD0"/>
    <w:multiLevelType w:val="hybridMultilevel"/>
    <w:tmpl w:val="E22A146C"/>
    <w:lvl w:ilvl="0" w:tplc="FC68DCD8">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A906AD0"/>
    <w:multiLevelType w:val="hybridMultilevel"/>
    <w:tmpl w:val="035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111FE1"/>
    <w:multiLevelType w:val="hybridMultilevel"/>
    <w:tmpl w:val="F6F4B60A"/>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467920"/>
    <w:multiLevelType w:val="multilevel"/>
    <w:tmpl w:val="12A4863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56D31A3"/>
    <w:multiLevelType w:val="hybridMultilevel"/>
    <w:tmpl w:val="0A2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F7CD2"/>
    <w:multiLevelType w:val="multilevel"/>
    <w:tmpl w:val="AB54637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9323D6A"/>
    <w:multiLevelType w:val="multilevel"/>
    <w:tmpl w:val="AE8A8EF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9D710A5"/>
    <w:multiLevelType w:val="multilevel"/>
    <w:tmpl w:val="7A98BAC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A001369"/>
    <w:multiLevelType w:val="multilevel"/>
    <w:tmpl w:val="AF12EEC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DCA1439"/>
    <w:multiLevelType w:val="multilevel"/>
    <w:tmpl w:val="EC2040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0673A7D"/>
    <w:multiLevelType w:val="hybridMultilevel"/>
    <w:tmpl w:val="562A234E"/>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5AA52426"/>
    <w:multiLevelType w:val="multilevel"/>
    <w:tmpl w:val="06764B8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E7F7CFC"/>
    <w:multiLevelType w:val="multilevel"/>
    <w:tmpl w:val="42C85E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5EAA7C2A"/>
    <w:multiLevelType w:val="multilevel"/>
    <w:tmpl w:val="4F04D6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F3412E6"/>
    <w:multiLevelType w:val="hybridMultilevel"/>
    <w:tmpl w:val="0F64D22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5EC6A64"/>
    <w:multiLevelType w:val="hybridMultilevel"/>
    <w:tmpl w:val="AFA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6D2BBE"/>
    <w:multiLevelType w:val="multilevel"/>
    <w:tmpl w:val="AF444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AC969C0"/>
    <w:multiLevelType w:val="hybridMultilevel"/>
    <w:tmpl w:val="D4A690E6"/>
    <w:lvl w:ilvl="0" w:tplc="291C97FA">
      <w:start w:val="5"/>
      <w:numFmt w:val="decimal"/>
      <w:lvlText w:val="%1"/>
      <w:lvlJc w:val="left"/>
      <w:pPr>
        <w:ind w:left="720" w:hanging="360"/>
      </w:pPr>
      <w:rPr>
        <w:rFonts w:eastAsiaTheme="minorHAnsi" w:cstheme="minorBidi"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C320B29"/>
    <w:multiLevelType w:val="multilevel"/>
    <w:tmpl w:val="9C108F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4704DF6"/>
    <w:multiLevelType w:val="hybridMultilevel"/>
    <w:tmpl w:val="1C7C1B74"/>
    <w:lvl w:ilvl="0" w:tplc="040C0001">
      <w:start w:val="1"/>
      <w:numFmt w:val="bullet"/>
      <w:lvlText w:val=""/>
      <w:lvlJc w:val="left"/>
      <w:pPr>
        <w:ind w:left="1494" w:hanging="360"/>
      </w:pPr>
      <w:rPr>
        <w:rFonts w:ascii="Symbol" w:hAnsi="Symbol"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0" w15:restartNumberingAfterBreak="0">
    <w:nsid w:val="74B33B08"/>
    <w:multiLevelType w:val="hybridMultilevel"/>
    <w:tmpl w:val="8D1A8192"/>
    <w:lvl w:ilvl="0" w:tplc="45C2AE32">
      <w:start w:val="1"/>
      <w:numFmt w:val="decimal"/>
      <w:lvlText w:val="%1."/>
      <w:lvlJc w:val="left"/>
      <w:pPr>
        <w:ind w:left="1440" w:hanging="720"/>
      </w:pPr>
      <w:rPr>
        <w:rFonts w:hint="default"/>
      </w:rPr>
    </w:lvl>
    <w:lvl w:ilvl="1" w:tplc="2EFE2C8C">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64802B3"/>
    <w:multiLevelType w:val="hybridMultilevel"/>
    <w:tmpl w:val="A1D84978"/>
    <w:lvl w:ilvl="0" w:tplc="FFFFFFFF">
      <w:start w:val="1"/>
      <w:numFmt w:val="lowerLetter"/>
      <w:lvlText w:val="%1."/>
      <w:lvlJc w:val="left"/>
      <w:pPr>
        <w:ind w:left="1070" w:hanging="360"/>
      </w:pPr>
      <w:rPr>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15:restartNumberingAfterBreak="0">
    <w:nsid w:val="76C94518"/>
    <w:multiLevelType w:val="multilevel"/>
    <w:tmpl w:val="BD7A6A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747203D"/>
    <w:multiLevelType w:val="hybridMultilevel"/>
    <w:tmpl w:val="0BA0347A"/>
    <w:lvl w:ilvl="0" w:tplc="DA6862B2">
      <w:start w:val="1"/>
      <w:numFmt w:val="lowerLetter"/>
      <w:lvlText w:val="%1)"/>
      <w:lvlJc w:val="left"/>
      <w:pPr>
        <w:ind w:left="1080" w:hanging="360"/>
      </w:pPr>
      <w:rPr>
        <w:rFonts w:ascii="Calibri" w:eastAsia="Times New Roman"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7E02173"/>
    <w:multiLevelType w:val="hybridMultilevel"/>
    <w:tmpl w:val="C4FA4B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0A7489"/>
    <w:multiLevelType w:val="hybridMultilevel"/>
    <w:tmpl w:val="A6D4A6E4"/>
    <w:lvl w:ilvl="0" w:tplc="F070BFF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396001"/>
    <w:multiLevelType w:val="multilevel"/>
    <w:tmpl w:val="7CA682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C4D6721"/>
    <w:multiLevelType w:val="multilevel"/>
    <w:tmpl w:val="3584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2F48C3"/>
    <w:multiLevelType w:val="multilevel"/>
    <w:tmpl w:val="42E82CE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F693703"/>
    <w:multiLevelType w:val="hybridMultilevel"/>
    <w:tmpl w:val="5AE0B9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24352847">
    <w:abstractNumId w:val="49"/>
  </w:num>
  <w:num w:numId="2" w16cid:durableId="421221260">
    <w:abstractNumId w:val="40"/>
  </w:num>
  <w:num w:numId="3" w16cid:durableId="1183517320">
    <w:abstractNumId w:val="30"/>
  </w:num>
  <w:num w:numId="4" w16cid:durableId="862549988">
    <w:abstractNumId w:val="9"/>
  </w:num>
  <w:num w:numId="5" w16cid:durableId="321585888">
    <w:abstractNumId w:val="44"/>
  </w:num>
  <w:num w:numId="6" w16cid:durableId="1777820647">
    <w:abstractNumId w:val="45"/>
  </w:num>
  <w:num w:numId="7" w16cid:durableId="1319503148">
    <w:abstractNumId w:val="8"/>
  </w:num>
  <w:num w:numId="8" w16cid:durableId="733429374">
    <w:abstractNumId w:val="13"/>
  </w:num>
  <w:num w:numId="9" w16cid:durableId="770904038">
    <w:abstractNumId w:val="29"/>
  </w:num>
  <w:num w:numId="10" w16cid:durableId="347832049">
    <w:abstractNumId w:val="33"/>
  </w:num>
  <w:num w:numId="11" w16cid:durableId="710883192">
    <w:abstractNumId w:val="12"/>
  </w:num>
  <w:num w:numId="12" w16cid:durableId="933168141">
    <w:abstractNumId w:val="11"/>
  </w:num>
  <w:num w:numId="13" w16cid:durableId="628753450">
    <w:abstractNumId w:val="46"/>
  </w:num>
  <w:num w:numId="14" w16cid:durableId="1669822726">
    <w:abstractNumId w:val="42"/>
  </w:num>
  <w:num w:numId="15" w16cid:durableId="745033386">
    <w:abstractNumId w:val="0"/>
  </w:num>
  <w:num w:numId="16" w16cid:durableId="375934398">
    <w:abstractNumId w:val="27"/>
  </w:num>
  <w:num w:numId="17" w16cid:durableId="871499047">
    <w:abstractNumId w:val="17"/>
  </w:num>
  <w:num w:numId="18" w16cid:durableId="1276600209">
    <w:abstractNumId w:val="4"/>
  </w:num>
  <w:num w:numId="19" w16cid:durableId="255286959">
    <w:abstractNumId w:val="6"/>
  </w:num>
  <w:num w:numId="20" w16cid:durableId="386031089">
    <w:abstractNumId w:val="36"/>
  </w:num>
  <w:num w:numId="21" w16cid:durableId="627710931">
    <w:abstractNumId w:val="38"/>
  </w:num>
  <w:num w:numId="22" w16cid:durableId="806431415">
    <w:abstractNumId w:val="16"/>
  </w:num>
  <w:num w:numId="23" w16cid:durableId="1881162302">
    <w:abstractNumId w:val="18"/>
  </w:num>
  <w:num w:numId="24" w16cid:durableId="2050062888">
    <w:abstractNumId w:val="26"/>
  </w:num>
  <w:num w:numId="25" w16cid:durableId="804543155">
    <w:abstractNumId w:val="28"/>
  </w:num>
  <w:num w:numId="26" w16cid:durableId="1347059114">
    <w:abstractNumId w:val="48"/>
  </w:num>
  <w:num w:numId="27" w16cid:durableId="1132089050">
    <w:abstractNumId w:val="1"/>
  </w:num>
  <w:num w:numId="28" w16cid:durableId="1400514187">
    <w:abstractNumId w:val="3"/>
  </w:num>
  <w:num w:numId="29" w16cid:durableId="1111509890">
    <w:abstractNumId w:val="2"/>
  </w:num>
  <w:num w:numId="30" w16cid:durableId="606237152">
    <w:abstractNumId w:val="22"/>
  </w:num>
  <w:num w:numId="31" w16cid:durableId="391001888">
    <w:abstractNumId w:val="43"/>
  </w:num>
  <w:num w:numId="32" w16cid:durableId="55250869">
    <w:abstractNumId w:val="21"/>
  </w:num>
  <w:num w:numId="33" w16cid:durableId="1966809819">
    <w:abstractNumId w:val="35"/>
  </w:num>
  <w:num w:numId="34" w16cid:durableId="777525604">
    <w:abstractNumId w:val="24"/>
  </w:num>
  <w:num w:numId="35" w16cid:durableId="1910848971">
    <w:abstractNumId w:val="34"/>
  </w:num>
  <w:num w:numId="36" w16cid:durableId="1802963565">
    <w:abstractNumId w:val="39"/>
  </w:num>
  <w:num w:numId="37" w16cid:durableId="835654809">
    <w:abstractNumId w:val="5"/>
  </w:num>
  <w:num w:numId="38" w16cid:durableId="1634017344">
    <w:abstractNumId w:val="14"/>
  </w:num>
  <w:num w:numId="39" w16cid:durableId="1615096985">
    <w:abstractNumId w:val="7"/>
  </w:num>
  <w:num w:numId="40" w16cid:durableId="1137720780">
    <w:abstractNumId w:val="10"/>
  </w:num>
  <w:num w:numId="41" w16cid:durableId="1115364181">
    <w:abstractNumId w:val="47"/>
  </w:num>
  <w:num w:numId="42" w16cid:durableId="1104763713">
    <w:abstractNumId w:val="15"/>
  </w:num>
  <w:num w:numId="43" w16cid:durableId="1073352731">
    <w:abstractNumId w:val="41"/>
  </w:num>
  <w:num w:numId="44" w16cid:durableId="1734549322">
    <w:abstractNumId w:val="37"/>
  </w:num>
  <w:num w:numId="45" w16cid:durableId="787358323">
    <w:abstractNumId w:val="32"/>
  </w:num>
  <w:num w:numId="46" w16cid:durableId="1610622889">
    <w:abstractNumId w:val="31"/>
  </w:num>
  <w:num w:numId="47" w16cid:durableId="1628470735">
    <w:abstractNumId w:val="25"/>
  </w:num>
  <w:num w:numId="48" w16cid:durableId="830558738">
    <w:abstractNumId w:val="23"/>
  </w:num>
  <w:num w:numId="49" w16cid:durableId="1263997922">
    <w:abstractNumId w:val="19"/>
  </w:num>
  <w:num w:numId="50" w16cid:durableId="20910036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C"/>
    <w:rsid w:val="000107DF"/>
    <w:rsid w:val="00023A28"/>
    <w:rsid w:val="00031A23"/>
    <w:rsid w:val="00031E6D"/>
    <w:rsid w:val="000438CA"/>
    <w:rsid w:val="00050E4D"/>
    <w:rsid w:val="00072F23"/>
    <w:rsid w:val="000774AB"/>
    <w:rsid w:val="00084C2A"/>
    <w:rsid w:val="00085650"/>
    <w:rsid w:val="00090B00"/>
    <w:rsid w:val="00097BA6"/>
    <w:rsid w:val="00097D03"/>
    <w:rsid w:val="000A0A8A"/>
    <w:rsid w:val="000A543A"/>
    <w:rsid w:val="000B1862"/>
    <w:rsid w:val="000B5717"/>
    <w:rsid w:val="000B5EE6"/>
    <w:rsid w:val="000C55FC"/>
    <w:rsid w:val="000D256A"/>
    <w:rsid w:val="000E24EA"/>
    <w:rsid w:val="000F0C3D"/>
    <w:rsid w:val="000F4877"/>
    <w:rsid w:val="00101537"/>
    <w:rsid w:val="0010606D"/>
    <w:rsid w:val="00115178"/>
    <w:rsid w:val="001160BD"/>
    <w:rsid w:val="00121AAB"/>
    <w:rsid w:val="0012332B"/>
    <w:rsid w:val="00125AAA"/>
    <w:rsid w:val="00125E07"/>
    <w:rsid w:val="00133A1C"/>
    <w:rsid w:val="00141CFD"/>
    <w:rsid w:val="00146B6E"/>
    <w:rsid w:val="00150354"/>
    <w:rsid w:val="00156E3B"/>
    <w:rsid w:val="0016261A"/>
    <w:rsid w:val="001813C6"/>
    <w:rsid w:val="00184509"/>
    <w:rsid w:val="001845AC"/>
    <w:rsid w:val="001878EA"/>
    <w:rsid w:val="00187EF9"/>
    <w:rsid w:val="001906EA"/>
    <w:rsid w:val="00197128"/>
    <w:rsid w:val="00197A60"/>
    <w:rsid w:val="001A0283"/>
    <w:rsid w:val="001A49E6"/>
    <w:rsid w:val="001A5C62"/>
    <w:rsid w:val="001A6EF1"/>
    <w:rsid w:val="001B1F35"/>
    <w:rsid w:val="001B3FD8"/>
    <w:rsid w:val="001B4B6E"/>
    <w:rsid w:val="001C2A89"/>
    <w:rsid w:val="001C49C1"/>
    <w:rsid w:val="001D0799"/>
    <w:rsid w:val="001D1D49"/>
    <w:rsid w:val="001D1EA0"/>
    <w:rsid w:val="001E1668"/>
    <w:rsid w:val="001E6DBC"/>
    <w:rsid w:val="001F123F"/>
    <w:rsid w:val="001F3B2A"/>
    <w:rsid w:val="001F46D4"/>
    <w:rsid w:val="001F5C98"/>
    <w:rsid w:val="002077F1"/>
    <w:rsid w:val="002233A4"/>
    <w:rsid w:val="002314AE"/>
    <w:rsid w:val="00242D98"/>
    <w:rsid w:val="0024366C"/>
    <w:rsid w:val="00244EFC"/>
    <w:rsid w:val="00266C6E"/>
    <w:rsid w:val="002708EB"/>
    <w:rsid w:val="00276DD8"/>
    <w:rsid w:val="002774A6"/>
    <w:rsid w:val="002850B1"/>
    <w:rsid w:val="002863D6"/>
    <w:rsid w:val="00293470"/>
    <w:rsid w:val="00294F56"/>
    <w:rsid w:val="002962B8"/>
    <w:rsid w:val="002974ED"/>
    <w:rsid w:val="002A2EA3"/>
    <w:rsid w:val="002A7570"/>
    <w:rsid w:val="002B2996"/>
    <w:rsid w:val="002C2441"/>
    <w:rsid w:val="002C604A"/>
    <w:rsid w:val="002C7C2B"/>
    <w:rsid w:val="002D57A0"/>
    <w:rsid w:val="002E5C6B"/>
    <w:rsid w:val="002F0663"/>
    <w:rsid w:val="002F21D5"/>
    <w:rsid w:val="002F5550"/>
    <w:rsid w:val="003059E1"/>
    <w:rsid w:val="00306AEE"/>
    <w:rsid w:val="003073DF"/>
    <w:rsid w:val="00310F40"/>
    <w:rsid w:val="003128A0"/>
    <w:rsid w:val="00323112"/>
    <w:rsid w:val="00323867"/>
    <w:rsid w:val="00335DE2"/>
    <w:rsid w:val="00337CD4"/>
    <w:rsid w:val="00340B20"/>
    <w:rsid w:val="0034320B"/>
    <w:rsid w:val="00345816"/>
    <w:rsid w:val="00345965"/>
    <w:rsid w:val="00351A29"/>
    <w:rsid w:val="00354633"/>
    <w:rsid w:val="0035641A"/>
    <w:rsid w:val="003612DD"/>
    <w:rsid w:val="003665F9"/>
    <w:rsid w:val="0037262A"/>
    <w:rsid w:val="003736AA"/>
    <w:rsid w:val="00383BF6"/>
    <w:rsid w:val="00392F77"/>
    <w:rsid w:val="00392FEC"/>
    <w:rsid w:val="003A2CA0"/>
    <w:rsid w:val="003A4009"/>
    <w:rsid w:val="003A563E"/>
    <w:rsid w:val="003A7D0E"/>
    <w:rsid w:val="003B146B"/>
    <w:rsid w:val="003B2C93"/>
    <w:rsid w:val="003C2D09"/>
    <w:rsid w:val="003C339C"/>
    <w:rsid w:val="003D0063"/>
    <w:rsid w:val="003D0127"/>
    <w:rsid w:val="003D2170"/>
    <w:rsid w:val="003D3213"/>
    <w:rsid w:val="003D4D5F"/>
    <w:rsid w:val="003E4DE4"/>
    <w:rsid w:val="003E58EE"/>
    <w:rsid w:val="003F3271"/>
    <w:rsid w:val="00400AA7"/>
    <w:rsid w:val="0040109D"/>
    <w:rsid w:val="0040347B"/>
    <w:rsid w:val="00405F67"/>
    <w:rsid w:val="0042533B"/>
    <w:rsid w:val="0043340A"/>
    <w:rsid w:val="004341DF"/>
    <w:rsid w:val="00435E07"/>
    <w:rsid w:val="004553C9"/>
    <w:rsid w:val="00461CB2"/>
    <w:rsid w:val="004652C3"/>
    <w:rsid w:val="004663AB"/>
    <w:rsid w:val="00483E3D"/>
    <w:rsid w:val="0048728A"/>
    <w:rsid w:val="00491C82"/>
    <w:rsid w:val="00492F8C"/>
    <w:rsid w:val="004A24F0"/>
    <w:rsid w:val="004A3B7C"/>
    <w:rsid w:val="004A489B"/>
    <w:rsid w:val="004A66B2"/>
    <w:rsid w:val="004A7B9E"/>
    <w:rsid w:val="004B17F5"/>
    <w:rsid w:val="004B236F"/>
    <w:rsid w:val="004C022F"/>
    <w:rsid w:val="004C2D02"/>
    <w:rsid w:val="004C7E9D"/>
    <w:rsid w:val="004D15AF"/>
    <w:rsid w:val="004D3A2E"/>
    <w:rsid w:val="004E434E"/>
    <w:rsid w:val="004E77FF"/>
    <w:rsid w:val="004F7C9E"/>
    <w:rsid w:val="00514DF7"/>
    <w:rsid w:val="005154A2"/>
    <w:rsid w:val="0052245C"/>
    <w:rsid w:val="00525D83"/>
    <w:rsid w:val="005375C2"/>
    <w:rsid w:val="00550AC5"/>
    <w:rsid w:val="00553777"/>
    <w:rsid w:val="00553D4B"/>
    <w:rsid w:val="00563AD6"/>
    <w:rsid w:val="005655C6"/>
    <w:rsid w:val="00576827"/>
    <w:rsid w:val="00582129"/>
    <w:rsid w:val="0058624E"/>
    <w:rsid w:val="00593A8F"/>
    <w:rsid w:val="005966B8"/>
    <w:rsid w:val="005A73C1"/>
    <w:rsid w:val="005B40C4"/>
    <w:rsid w:val="005B43DE"/>
    <w:rsid w:val="005B678D"/>
    <w:rsid w:val="005C023A"/>
    <w:rsid w:val="005C1889"/>
    <w:rsid w:val="005C2776"/>
    <w:rsid w:val="005D32CD"/>
    <w:rsid w:val="005E118D"/>
    <w:rsid w:val="005E4333"/>
    <w:rsid w:val="005E5531"/>
    <w:rsid w:val="005F6C1E"/>
    <w:rsid w:val="00605239"/>
    <w:rsid w:val="00607117"/>
    <w:rsid w:val="00611B50"/>
    <w:rsid w:val="0062075B"/>
    <w:rsid w:val="006246BE"/>
    <w:rsid w:val="00625FD6"/>
    <w:rsid w:val="00626F95"/>
    <w:rsid w:val="00631C80"/>
    <w:rsid w:val="006424ED"/>
    <w:rsid w:val="00646C2F"/>
    <w:rsid w:val="00647FB6"/>
    <w:rsid w:val="00652658"/>
    <w:rsid w:val="0065489F"/>
    <w:rsid w:val="006609E2"/>
    <w:rsid w:val="00667768"/>
    <w:rsid w:val="00672177"/>
    <w:rsid w:val="00675063"/>
    <w:rsid w:val="00687115"/>
    <w:rsid w:val="006A08B8"/>
    <w:rsid w:val="006A67B4"/>
    <w:rsid w:val="006A7A4B"/>
    <w:rsid w:val="006B015F"/>
    <w:rsid w:val="006B666F"/>
    <w:rsid w:val="006C131B"/>
    <w:rsid w:val="006D06AB"/>
    <w:rsid w:val="006E094F"/>
    <w:rsid w:val="006E16CF"/>
    <w:rsid w:val="006F3E42"/>
    <w:rsid w:val="00701A51"/>
    <w:rsid w:val="007025C7"/>
    <w:rsid w:val="00702F63"/>
    <w:rsid w:val="00704D6A"/>
    <w:rsid w:val="00707D26"/>
    <w:rsid w:val="00713342"/>
    <w:rsid w:val="00717CC0"/>
    <w:rsid w:val="00735621"/>
    <w:rsid w:val="00736DC5"/>
    <w:rsid w:val="00737E99"/>
    <w:rsid w:val="00742CCF"/>
    <w:rsid w:val="00755AC6"/>
    <w:rsid w:val="00757B26"/>
    <w:rsid w:val="0076724B"/>
    <w:rsid w:val="00780E9E"/>
    <w:rsid w:val="007905A0"/>
    <w:rsid w:val="007A5AAA"/>
    <w:rsid w:val="007A7DBF"/>
    <w:rsid w:val="007B00C1"/>
    <w:rsid w:val="007B7581"/>
    <w:rsid w:val="007D60BF"/>
    <w:rsid w:val="007D6B5E"/>
    <w:rsid w:val="007D7D05"/>
    <w:rsid w:val="007E0B95"/>
    <w:rsid w:val="00800445"/>
    <w:rsid w:val="00805EBE"/>
    <w:rsid w:val="008116DF"/>
    <w:rsid w:val="0082741A"/>
    <w:rsid w:val="00833559"/>
    <w:rsid w:val="00837328"/>
    <w:rsid w:val="0084630C"/>
    <w:rsid w:val="008473FD"/>
    <w:rsid w:val="00847AF8"/>
    <w:rsid w:val="00850CBB"/>
    <w:rsid w:val="008538F1"/>
    <w:rsid w:val="0085553A"/>
    <w:rsid w:val="008559D5"/>
    <w:rsid w:val="008568D2"/>
    <w:rsid w:val="008645F4"/>
    <w:rsid w:val="00864AED"/>
    <w:rsid w:val="00872B83"/>
    <w:rsid w:val="00873130"/>
    <w:rsid w:val="00876029"/>
    <w:rsid w:val="008804A5"/>
    <w:rsid w:val="00885FD9"/>
    <w:rsid w:val="00893604"/>
    <w:rsid w:val="0089574F"/>
    <w:rsid w:val="008A4E73"/>
    <w:rsid w:val="008A759D"/>
    <w:rsid w:val="008B1160"/>
    <w:rsid w:val="008B521B"/>
    <w:rsid w:val="008B5A53"/>
    <w:rsid w:val="008C1E81"/>
    <w:rsid w:val="008C5E7E"/>
    <w:rsid w:val="008C6A8A"/>
    <w:rsid w:val="008D1A2A"/>
    <w:rsid w:val="008D1C75"/>
    <w:rsid w:val="008D1EAA"/>
    <w:rsid w:val="008F2E05"/>
    <w:rsid w:val="008F414D"/>
    <w:rsid w:val="0090181D"/>
    <w:rsid w:val="00902B3E"/>
    <w:rsid w:val="0091364B"/>
    <w:rsid w:val="00913AA7"/>
    <w:rsid w:val="00913FE1"/>
    <w:rsid w:val="00914406"/>
    <w:rsid w:val="00922339"/>
    <w:rsid w:val="00933542"/>
    <w:rsid w:val="00933A43"/>
    <w:rsid w:val="00934329"/>
    <w:rsid w:val="00935F77"/>
    <w:rsid w:val="00935FF2"/>
    <w:rsid w:val="0093615E"/>
    <w:rsid w:val="0094337E"/>
    <w:rsid w:val="00947CF7"/>
    <w:rsid w:val="00947EB4"/>
    <w:rsid w:val="00953BFC"/>
    <w:rsid w:val="0095754C"/>
    <w:rsid w:val="00957A1B"/>
    <w:rsid w:val="009615B9"/>
    <w:rsid w:val="00964025"/>
    <w:rsid w:val="00965316"/>
    <w:rsid w:val="00965F3F"/>
    <w:rsid w:val="00966A6E"/>
    <w:rsid w:val="00983D80"/>
    <w:rsid w:val="00991CA1"/>
    <w:rsid w:val="009A163E"/>
    <w:rsid w:val="009A27C6"/>
    <w:rsid w:val="009A6469"/>
    <w:rsid w:val="009B5CD0"/>
    <w:rsid w:val="009E0BD9"/>
    <w:rsid w:val="00A02ECB"/>
    <w:rsid w:val="00A163C9"/>
    <w:rsid w:val="00A167F1"/>
    <w:rsid w:val="00A201DC"/>
    <w:rsid w:val="00A20503"/>
    <w:rsid w:val="00A208DB"/>
    <w:rsid w:val="00A24579"/>
    <w:rsid w:val="00A2614C"/>
    <w:rsid w:val="00A32249"/>
    <w:rsid w:val="00A45ABD"/>
    <w:rsid w:val="00A46062"/>
    <w:rsid w:val="00A52DD3"/>
    <w:rsid w:val="00A565CE"/>
    <w:rsid w:val="00A634C0"/>
    <w:rsid w:val="00A64759"/>
    <w:rsid w:val="00A66CC3"/>
    <w:rsid w:val="00A7001E"/>
    <w:rsid w:val="00A73F22"/>
    <w:rsid w:val="00A7444F"/>
    <w:rsid w:val="00A907A5"/>
    <w:rsid w:val="00A92F7A"/>
    <w:rsid w:val="00AA0791"/>
    <w:rsid w:val="00AA4ACC"/>
    <w:rsid w:val="00AA5AFD"/>
    <w:rsid w:val="00AB4424"/>
    <w:rsid w:val="00AC331C"/>
    <w:rsid w:val="00AD03A4"/>
    <w:rsid w:val="00AD04C2"/>
    <w:rsid w:val="00AD1856"/>
    <w:rsid w:val="00AD59D2"/>
    <w:rsid w:val="00AE2386"/>
    <w:rsid w:val="00AE67CE"/>
    <w:rsid w:val="00AF0A4D"/>
    <w:rsid w:val="00AF452D"/>
    <w:rsid w:val="00B11DB1"/>
    <w:rsid w:val="00B15E87"/>
    <w:rsid w:val="00B20800"/>
    <w:rsid w:val="00B224C5"/>
    <w:rsid w:val="00B30C76"/>
    <w:rsid w:val="00B351B7"/>
    <w:rsid w:val="00B417F6"/>
    <w:rsid w:val="00B46786"/>
    <w:rsid w:val="00B50929"/>
    <w:rsid w:val="00B556AC"/>
    <w:rsid w:val="00B563CF"/>
    <w:rsid w:val="00B6249E"/>
    <w:rsid w:val="00B64EAC"/>
    <w:rsid w:val="00B8091A"/>
    <w:rsid w:val="00B84BC8"/>
    <w:rsid w:val="00B93E1A"/>
    <w:rsid w:val="00BA0143"/>
    <w:rsid w:val="00BA1969"/>
    <w:rsid w:val="00BB17BA"/>
    <w:rsid w:val="00BB7747"/>
    <w:rsid w:val="00BC19B8"/>
    <w:rsid w:val="00BC786F"/>
    <w:rsid w:val="00BD6922"/>
    <w:rsid w:val="00BE1CC0"/>
    <w:rsid w:val="00BF3F18"/>
    <w:rsid w:val="00BF70F4"/>
    <w:rsid w:val="00BF77E3"/>
    <w:rsid w:val="00C029F9"/>
    <w:rsid w:val="00C032F6"/>
    <w:rsid w:val="00C13978"/>
    <w:rsid w:val="00C25A02"/>
    <w:rsid w:val="00C32F34"/>
    <w:rsid w:val="00C34AB8"/>
    <w:rsid w:val="00C34D2C"/>
    <w:rsid w:val="00C35ED9"/>
    <w:rsid w:val="00C43B20"/>
    <w:rsid w:val="00C529A8"/>
    <w:rsid w:val="00C53BCD"/>
    <w:rsid w:val="00C5599F"/>
    <w:rsid w:val="00C566ED"/>
    <w:rsid w:val="00C641C7"/>
    <w:rsid w:val="00C65113"/>
    <w:rsid w:val="00C66661"/>
    <w:rsid w:val="00C70B36"/>
    <w:rsid w:val="00C87B39"/>
    <w:rsid w:val="00C90D56"/>
    <w:rsid w:val="00CA20FD"/>
    <w:rsid w:val="00CA337A"/>
    <w:rsid w:val="00CC255D"/>
    <w:rsid w:val="00CC278B"/>
    <w:rsid w:val="00CC3294"/>
    <w:rsid w:val="00CC38F9"/>
    <w:rsid w:val="00CC67F2"/>
    <w:rsid w:val="00CD1671"/>
    <w:rsid w:val="00CE2CD4"/>
    <w:rsid w:val="00CE6EB2"/>
    <w:rsid w:val="00CF2CEC"/>
    <w:rsid w:val="00CF439F"/>
    <w:rsid w:val="00CF6842"/>
    <w:rsid w:val="00CF6E9D"/>
    <w:rsid w:val="00D00051"/>
    <w:rsid w:val="00D076B7"/>
    <w:rsid w:val="00D12A7D"/>
    <w:rsid w:val="00D16CC9"/>
    <w:rsid w:val="00D315F0"/>
    <w:rsid w:val="00D429D6"/>
    <w:rsid w:val="00D51E75"/>
    <w:rsid w:val="00D64E9E"/>
    <w:rsid w:val="00D6779D"/>
    <w:rsid w:val="00D80B7B"/>
    <w:rsid w:val="00D8237C"/>
    <w:rsid w:val="00D8642B"/>
    <w:rsid w:val="00D9680B"/>
    <w:rsid w:val="00DA1962"/>
    <w:rsid w:val="00DA20ED"/>
    <w:rsid w:val="00DA2A10"/>
    <w:rsid w:val="00DA33D5"/>
    <w:rsid w:val="00DB05B6"/>
    <w:rsid w:val="00DB7492"/>
    <w:rsid w:val="00DC047D"/>
    <w:rsid w:val="00DC4847"/>
    <w:rsid w:val="00DD4BB0"/>
    <w:rsid w:val="00DE2205"/>
    <w:rsid w:val="00DE4C9D"/>
    <w:rsid w:val="00DE7314"/>
    <w:rsid w:val="00DE766E"/>
    <w:rsid w:val="00DF0540"/>
    <w:rsid w:val="00DF3C46"/>
    <w:rsid w:val="00DF5D14"/>
    <w:rsid w:val="00DF5EAB"/>
    <w:rsid w:val="00E05FC1"/>
    <w:rsid w:val="00E1057A"/>
    <w:rsid w:val="00E3266E"/>
    <w:rsid w:val="00E41414"/>
    <w:rsid w:val="00E43405"/>
    <w:rsid w:val="00E444CD"/>
    <w:rsid w:val="00E448DF"/>
    <w:rsid w:val="00E567F4"/>
    <w:rsid w:val="00E61926"/>
    <w:rsid w:val="00E62DDA"/>
    <w:rsid w:val="00E70DFC"/>
    <w:rsid w:val="00E745E8"/>
    <w:rsid w:val="00E776C7"/>
    <w:rsid w:val="00E8489F"/>
    <w:rsid w:val="00E92E8B"/>
    <w:rsid w:val="00E950BC"/>
    <w:rsid w:val="00E9781E"/>
    <w:rsid w:val="00EA24D3"/>
    <w:rsid w:val="00EA4415"/>
    <w:rsid w:val="00EA457F"/>
    <w:rsid w:val="00EA69FF"/>
    <w:rsid w:val="00EB0FD4"/>
    <w:rsid w:val="00EC1B0F"/>
    <w:rsid w:val="00EC1C64"/>
    <w:rsid w:val="00EC2967"/>
    <w:rsid w:val="00EC53FC"/>
    <w:rsid w:val="00EC6B49"/>
    <w:rsid w:val="00ED185E"/>
    <w:rsid w:val="00ED229A"/>
    <w:rsid w:val="00EE04F8"/>
    <w:rsid w:val="00EE3E80"/>
    <w:rsid w:val="00F02C5B"/>
    <w:rsid w:val="00F050B3"/>
    <w:rsid w:val="00F05513"/>
    <w:rsid w:val="00F130E9"/>
    <w:rsid w:val="00F1371D"/>
    <w:rsid w:val="00F16B81"/>
    <w:rsid w:val="00F20997"/>
    <w:rsid w:val="00F20CB5"/>
    <w:rsid w:val="00F266FE"/>
    <w:rsid w:val="00F31902"/>
    <w:rsid w:val="00F335B2"/>
    <w:rsid w:val="00F33DEE"/>
    <w:rsid w:val="00F4098E"/>
    <w:rsid w:val="00F42019"/>
    <w:rsid w:val="00F434BC"/>
    <w:rsid w:val="00F44FB0"/>
    <w:rsid w:val="00F45186"/>
    <w:rsid w:val="00F46419"/>
    <w:rsid w:val="00F56B05"/>
    <w:rsid w:val="00F63100"/>
    <w:rsid w:val="00F64336"/>
    <w:rsid w:val="00F65971"/>
    <w:rsid w:val="00F746AF"/>
    <w:rsid w:val="00F777B3"/>
    <w:rsid w:val="00F77B88"/>
    <w:rsid w:val="00F80B59"/>
    <w:rsid w:val="00F80F44"/>
    <w:rsid w:val="00F80FF3"/>
    <w:rsid w:val="00F81858"/>
    <w:rsid w:val="00F874EA"/>
    <w:rsid w:val="00F90AEF"/>
    <w:rsid w:val="00F94C96"/>
    <w:rsid w:val="00F97414"/>
    <w:rsid w:val="00FA3535"/>
    <w:rsid w:val="00FA54C8"/>
    <w:rsid w:val="00FA575C"/>
    <w:rsid w:val="00FA7B39"/>
    <w:rsid w:val="00FB2AA9"/>
    <w:rsid w:val="00FB77D1"/>
    <w:rsid w:val="00FC0B78"/>
    <w:rsid w:val="00FC434B"/>
    <w:rsid w:val="00FC5DC7"/>
    <w:rsid w:val="00FD04AB"/>
    <w:rsid w:val="00FD0E27"/>
    <w:rsid w:val="00FD169C"/>
    <w:rsid w:val="00FD1D0A"/>
    <w:rsid w:val="00FD4FB1"/>
    <w:rsid w:val="00FD7196"/>
    <w:rsid w:val="00FE4789"/>
    <w:rsid w:val="00FE5768"/>
    <w:rsid w:val="00FE5CE8"/>
    <w:rsid w:val="00FE71D2"/>
    <w:rsid w:val="043C2238"/>
    <w:rsid w:val="0600F1F2"/>
    <w:rsid w:val="068D963E"/>
    <w:rsid w:val="085D548D"/>
    <w:rsid w:val="0978FA9B"/>
    <w:rsid w:val="0C90B24C"/>
    <w:rsid w:val="0C9FE766"/>
    <w:rsid w:val="0ED548F2"/>
    <w:rsid w:val="14787B0D"/>
    <w:rsid w:val="155C9D8C"/>
    <w:rsid w:val="16F86DED"/>
    <w:rsid w:val="17A8CD88"/>
    <w:rsid w:val="1815D9A8"/>
    <w:rsid w:val="1856FA63"/>
    <w:rsid w:val="18F1BAAB"/>
    <w:rsid w:val="194FFEA1"/>
    <w:rsid w:val="24D80BAF"/>
    <w:rsid w:val="24D9A171"/>
    <w:rsid w:val="265AFF92"/>
    <w:rsid w:val="26E9BF69"/>
    <w:rsid w:val="27BF15B3"/>
    <w:rsid w:val="288915EE"/>
    <w:rsid w:val="2A90FC51"/>
    <w:rsid w:val="2C7DBAB6"/>
    <w:rsid w:val="2E90A0BC"/>
    <w:rsid w:val="2ECC1C65"/>
    <w:rsid w:val="2F750061"/>
    <w:rsid w:val="316004C0"/>
    <w:rsid w:val="3219C162"/>
    <w:rsid w:val="354E7099"/>
    <w:rsid w:val="37A03DBA"/>
    <w:rsid w:val="37D70B34"/>
    <w:rsid w:val="38D0D477"/>
    <w:rsid w:val="3905A50A"/>
    <w:rsid w:val="3B7FBA70"/>
    <w:rsid w:val="3C290A7F"/>
    <w:rsid w:val="4CEAF13B"/>
    <w:rsid w:val="4E4583D2"/>
    <w:rsid w:val="4EBE3939"/>
    <w:rsid w:val="5464576C"/>
    <w:rsid w:val="58FD4160"/>
    <w:rsid w:val="599EE468"/>
    <w:rsid w:val="5BC35A28"/>
    <w:rsid w:val="5BE91211"/>
    <w:rsid w:val="5E4A911E"/>
    <w:rsid w:val="621ACDC6"/>
    <w:rsid w:val="6277225E"/>
    <w:rsid w:val="629A3063"/>
    <w:rsid w:val="63C597AA"/>
    <w:rsid w:val="6557A67D"/>
    <w:rsid w:val="66F9F4CB"/>
    <w:rsid w:val="6881C3CE"/>
    <w:rsid w:val="6889AA8D"/>
    <w:rsid w:val="6A07281D"/>
    <w:rsid w:val="6A72C40A"/>
    <w:rsid w:val="6B2DACD9"/>
    <w:rsid w:val="6E22196D"/>
    <w:rsid w:val="6E70FD04"/>
    <w:rsid w:val="6E870681"/>
    <w:rsid w:val="6EE56066"/>
    <w:rsid w:val="71F90426"/>
    <w:rsid w:val="784ECF98"/>
    <w:rsid w:val="78EFC2B0"/>
    <w:rsid w:val="7C7DAED6"/>
    <w:rsid w:val="7CF519B1"/>
    <w:rsid w:val="7DD363F7"/>
    <w:rsid w:val="7DD9515B"/>
    <w:rsid w:val="7DEB2838"/>
    <w:rsid w:val="7F30D5B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65DB1D63-D738-4AB0-8954-6D3A3B8B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6922"/>
    <w:pPr>
      <w:tabs>
        <w:tab w:val="center" w:pos="4680"/>
        <w:tab w:val="right" w:pos="9360"/>
      </w:tabs>
      <w:spacing w:after="0" w:line="240" w:lineRule="auto"/>
    </w:pPr>
  </w:style>
  <w:style w:type="character" w:customStyle="1" w:styleId="En-tteCar">
    <w:name w:val="En-tête Car"/>
    <w:basedOn w:val="Policepardfaut"/>
    <w:link w:val="En-tte"/>
    <w:uiPriority w:val="99"/>
    <w:rsid w:val="00BD6922"/>
  </w:style>
  <w:style w:type="paragraph" w:styleId="Pieddepage">
    <w:name w:val="footer"/>
    <w:basedOn w:val="Normal"/>
    <w:link w:val="PieddepageCar"/>
    <w:uiPriority w:val="99"/>
    <w:unhideWhenUsed/>
    <w:rsid w:val="00BD692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D6922"/>
  </w:style>
  <w:style w:type="paragraph" w:styleId="Paragraphedeliste">
    <w:name w:val="List Paragraph"/>
    <w:basedOn w:val="Normal"/>
    <w:uiPriority w:val="34"/>
    <w:qFormat/>
    <w:rsid w:val="0010606D"/>
    <w:pPr>
      <w:ind w:left="720"/>
      <w:contextualSpacing/>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unhideWhenUsed/>
    <w:rPr>
      <w:sz w:val="16"/>
      <w:szCs w:val="16"/>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05B6"/>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DB05B6"/>
  </w:style>
  <w:style w:type="character" w:customStyle="1" w:styleId="eop">
    <w:name w:val="eop"/>
    <w:basedOn w:val="Policepardfaut"/>
    <w:rsid w:val="00DB05B6"/>
  </w:style>
  <w:style w:type="character" w:styleId="Lienhypertexte">
    <w:name w:val="Hyperlink"/>
    <w:basedOn w:val="Policepardfaut"/>
    <w:uiPriority w:val="99"/>
    <w:unhideWhenUsed/>
    <w:rsid w:val="00D9680B"/>
    <w:rPr>
      <w:color w:val="0000FF" w:themeColor="hyperlink"/>
      <w:u w:val="single"/>
    </w:rPr>
  </w:style>
  <w:style w:type="character" w:styleId="Mentionnonrsolue">
    <w:name w:val="Unresolved Mention"/>
    <w:basedOn w:val="Policepardfaut"/>
    <w:uiPriority w:val="99"/>
    <w:semiHidden/>
    <w:unhideWhenUsed/>
    <w:rsid w:val="00D9680B"/>
    <w:rPr>
      <w:color w:val="605E5C"/>
      <w:shd w:val="clear" w:color="auto" w:fill="E1DFDD"/>
    </w:rPr>
  </w:style>
  <w:style w:type="paragraph" w:styleId="Rvision">
    <w:name w:val="Revision"/>
    <w:hidden/>
    <w:uiPriority w:val="99"/>
    <w:semiHidden/>
    <w:rsid w:val="00DF5EAB"/>
    <w:pPr>
      <w:widowControl/>
      <w:spacing w:after="0" w:line="240" w:lineRule="auto"/>
    </w:pPr>
  </w:style>
  <w:style w:type="paragraph" w:styleId="Objetducommentaire">
    <w:name w:val="annotation subject"/>
    <w:basedOn w:val="Commentaire"/>
    <w:next w:val="Commentaire"/>
    <w:link w:val="ObjetducommentaireCar"/>
    <w:uiPriority w:val="99"/>
    <w:semiHidden/>
    <w:unhideWhenUsed/>
    <w:rsid w:val="007B00C1"/>
    <w:rPr>
      <w:b/>
      <w:bCs/>
    </w:rPr>
  </w:style>
  <w:style w:type="character" w:customStyle="1" w:styleId="ObjetducommentaireCar">
    <w:name w:val="Objet du commentaire Car"/>
    <w:basedOn w:val="CommentaireCar"/>
    <w:link w:val="Objetducommentaire"/>
    <w:uiPriority w:val="99"/>
    <w:semiHidden/>
    <w:rsid w:val="007B00C1"/>
    <w:rPr>
      <w:b/>
      <w:bCs/>
      <w:sz w:val="20"/>
      <w:szCs w:val="20"/>
    </w:rPr>
  </w:style>
  <w:style w:type="paragraph" w:customStyle="1" w:styleId="Head21">
    <w:name w:val="Head 2.1"/>
    <w:basedOn w:val="Normal"/>
    <w:rsid w:val="0094337E"/>
    <w:pPr>
      <w:widowControl/>
      <w:suppressAutoHyphens/>
      <w:spacing w:after="0" w:line="240" w:lineRule="auto"/>
      <w:jc w:val="center"/>
    </w:pPr>
    <w:rPr>
      <w:rFonts w:ascii="Times New Roman Bold" w:eastAsia="Times New Roman" w:hAnsi="Times New Roman Bold" w:cs="Times New Roman"/>
      <w:b/>
      <w:sz w:val="28"/>
      <w:szCs w:val="20"/>
      <w:lang w:val="en-US"/>
    </w:rPr>
  </w:style>
  <w:style w:type="character" w:customStyle="1" w:styleId="ui-provider">
    <w:name w:val="ui-provider"/>
    <w:basedOn w:val="Policepardfaut"/>
    <w:rsid w:val="00F050B3"/>
  </w:style>
  <w:style w:type="character" w:styleId="Numrodeligne">
    <w:name w:val="line number"/>
    <w:basedOn w:val="Policepardfaut"/>
    <w:uiPriority w:val="99"/>
    <w:semiHidden/>
    <w:unhideWhenUsed/>
    <w:rsid w:val="00FD0E27"/>
  </w:style>
  <w:style w:type="paragraph" w:styleId="Notedefin">
    <w:name w:val="endnote text"/>
    <w:basedOn w:val="Normal"/>
    <w:link w:val="NotedefinCar"/>
    <w:uiPriority w:val="99"/>
    <w:semiHidden/>
    <w:unhideWhenUsed/>
    <w:rsid w:val="00FD0E27"/>
    <w:pPr>
      <w:spacing w:after="0" w:line="240" w:lineRule="auto"/>
    </w:pPr>
    <w:rPr>
      <w:sz w:val="20"/>
      <w:szCs w:val="20"/>
    </w:rPr>
  </w:style>
  <w:style w:type="character" w:customStyle="1" w:styleId="NotedefinCar">
    <w:name w:val="Note de fin Car"/>
    <w:basedOn w:val="Policepardfaut"/>
    <w:link w:val="Notedefin"/>
    <w:uiPriority w:val="99"/>
    <w:semiHidden/>
    <w:rsid w:val="00FD0E27"/>
    <w:rPr>
      <w:sz w:val="20"/>
      <w:szCs w:val="20"/>
    </w:rPr>
  </w:style>
  <w:style w:type="character" w:styleId="Appeldenotedefin">
    <w:name w:val="endnote reference"/>
    <w:basedOn w:val="Policepardfaut"/>
    <w:uiPriority w:val="99"/>
    <w:semiHidden/>
    <w:unhideWhenUsed/>
    <w:rsid w:val="00FD0E27"/>
    <w:rPr>
      <w:vertAlign w:val="superscript"/>
    </w:rPr>
  </w:style>
  <w:style w:type="paragraph" w:styleId="Notedebasdepage">
    <w:name w:val="footnote text"/>
    <w:basedOn w:val="Normal"/>
    <w:link w:val="NotedebasdepageCar"/>
    <w:uiPriority w:val="99"/>
    <w:semiHidden/>
    <w:unhideWhenUsed/>
    <w:rsid w:val="00707D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D26"/>
    <w:rPr>
      <w:sz w:val="20"/>
      <w:szCs w:val="20"/>
    </w:rPr>
  </w:style>
  <w:style w:type="character" w:styleId="Appelnotedebasdep">
    <w:name w:val="footnote reference"/>
    <w:basedOn w:val="Policepardfaut"/>
    <w:uiPriority w:val="99"/>
    <w:unhideWhenUsed/>
    <w:rsid w:val="00707D26"/>
    <w:rPr>
      <w:vertAlign w:val="superscript"/>
    </w:rPr>
  </w:style>
  <w:style w:type="paragraph" w:styleId="PrformatHTML">
    <w:name w:val="HTML Preformatted"/>
    <w:basedOn w:val="Normal"/>
    <w:link w:val="PrformatHTMLCar"/>
    <w:uiPriority w:val="99"/>
    <w:semiHidden/>
    <w:unhideWhenUsed/>
    <w:rsid w:val="00FC0B78"/>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FC0B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 w:id="1979531670">
      <w:bodyDiv w:val="1"/>
      <w:marLeft w:val="0"/>
      <w:marRight w:val="0"/>
      <w:marTop w:val="0"/>
      <w:marBottom w:val="0"/>
      <w:divBdr>
        <w:top w:val="none" w:sz="0" w:space="0" w:color="auto"/>
        <w:left w:val="none" w:sz="0" w:space="0" w:color="auto"/>
        <w:bottom w:val="none" w:sz="0" w:space="0" w:color="auto"/>
        <w:right w:val="none" w:sz="0" w:space="0" w:color="auto"/>
      </w:divBdr>
      <w:divsChild>
        <w:div w:id="112479732">
          <w:marLeft w:val="0"/>
          <w:marRight w:val="0"/>
          <w:marTop w:val="0"/>
          <w:marBottom w:val="0"/>
          <w:divBdr>
            <w:top w:val="none" w:sz="0" w:space="0" w:color="auto"/>
            <w:left w:val="none" w:sz="0" w:space="0" w:color="auto"/>
            <w:bottom w:val="none" w:sz="0" w:space="0" w:color="auto"/>
            <w:right w:val="none" w:sz="0" w:space="0" w:color="auto"/>
          </w:divBdr>
        </w:div>
        <w:div w:id="304553538">
          <w:marLeft w:val="0"/>
          <w:marRight w:val="0"/>
          <w:marTop w:val="0"/>
          <w:marBottom w:val="0"/>
          <w:divBdr>
            <w:top w:val="none" w:sz="0" w:space="0" w:color="auto"/>
            <w:left w:val="none" w:sz="0" w:space="0" w:color="auto"/>
            <w:bottom w:val="none" w:sz="0" w:space="0" w:color="auto"/>
            <w:right w:val="none" w:sz="0" w:space="0" w:color="auto"/>
          </w:divBdr>
        </w:div>
        <w:div w:id="328294799">
          <w:marLeft w:val="0"/>
          <w:marRight w:val="0"/>
          <w:marTop w:val="0"/>
          <w:marBottom w:val="0"/>
          <w:divBdr>
            <w:top w:val="none" w:sz="0" w:space="0" w:color="auto"/>
            <w:left w:val="none" w:sz="0" w:space="0" w:color="auto"/>
            <w:bottom w:val="none" w:sz="0" w:space="0" w:color="auto"/>
            <w:right w:val="none" w:sz="0" w:space="0" w:color="auto"/>
          </w:divBdr>
          <w:divsChild>
            <w:div w:id="48648832">
              <w:marLeft w:val="0"/>
              <w:marRight w:val="0"/>
              <w:marTop w:val="0"/>
              <w:marBottom w:val="0"/>
              <w:divBdr>
                <w:top w:val="none" w:sz="0" w:space="0" w:color="auto"/>
                <w:left w:val="none" w:sz="0" w:space="0" w:color="auto"/>
                <w:bottom w:val="none" w:sz="0" w:space="0" w:color="auto"/>
                <w:right w:val="none" w:sz="0" w:space="0" w:color="auto"/>
              </w:divBdr>
            </w:div>
            <w:div w:id="80026990">
              <w:marLeft w:val="0"/>
              <w:marRight w:val="0"/>
              <w:marTop w:val="0"/>
              <w:marBottom w:val="0"/>
              <w:divBdr>
                <w:top w:val="none" w:sz="0" w:space="0" w:color="auto"/>
                <w:left w:val="none" w:sz="0" w:space="0" w:color="auto"/>
                <w:bottom w:val="none" w:sz="0" w:space="0" w:color="auto"/>
                <w:right w:val="none" w:sz="0" w:space="0" w:color="auto"/>
              </w:divBdr>
            </w:div>
            <w:div w:id="227149526">
              <w:marLeft w:val="0"/>
              <w:marRight w:val="0"/>
              <w:marTop w:val="0"/>
              <w:marBottom w:val="0"/>
              <w:divBdr>
                <w:top w:val="none" w:sz="0" w:space="0" w:color="auto"/>
                <w:left w:val="none" w:sz="0" w:space="0" w:color="auto"/>
                <w:bottom w:val="none" w:sz="0" w:space="0" w:color="auto"/>
                <w:right w:val="none" w:sz="0" w:space="0" w:color="auto"/>
              </w:divBdr>
            </w:div>
            <w:div w:id="898051532">
              <w:marLeft w:val="0"/>
              <w:marRight w:val="0"/>
              <w:marTop w:val="0"/>
              <w:marBottom w:val="0"/>
              <w:divBdr>
                <w:top w:val="none" w:sz="0" w:space="0" w:color="auto"/>
                <w:left w:val="none" w:sz="0" w:space="0" w:color="auto"/>
                <w:bottom w:val="none" w:sz="0" w:space="0" w:color="auto"/>
                <w:right w:val="none" w:sz="0" w:space="0" w:color="auto"/>
              </w:divBdr>
            </w:div>
            <w:div w:id="2064059686">
              <w:marLeft w:val="0"/>
              <w:marRight w:val="0"/>
              <w:marTop w:val="0"/>
              <w:marBottom w:val="0"/>
              <w:divBdr>
                <w:top w:val="none" w:sz="0" w:space="0" w:color="auto"/>
                <w:left w:val="none" w:sz="0" w:space="0" w:color="auto"/>
                <w:bottom w:val="none" w:sz="0" w:space="0" w:color="auto"/>
                <w:right w:val="none" w:sz="0" w:space="0" w:color="auto"/>
              </w:divBdr>
            </w:div>
          </w:divsChild>
        </w:div>
        <w:div w:id="377629912">
          <w:marLeft w:val="0"/>
          <w:marRight w:val="0"/>
          <w:marTop w:val="0"/>
          <w:marBottom w:val="0"/>
          <w:divBdr>
            <w:top w:val="none" w:sz="0" w:space="0" w:color="auto"/>
            <w:left w:val="none" w:sz="0" w:space="0" w:color="auto"/>
            <w:bottom w:val="none" w:sz="0" w:space="0" w:color="auto"/>
            <w:right w:val="none" w:sz="0" w:space="0" w:color="auto"/>
          </w:divBdr>
        </w:div>
        <w:div w:id="559098369">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265501281">
          <w:marLeft w:val="0"/>
          <w:marRight w:val="0"/>
          <w:marTop w:val="0"/>
          <w:marBottom w:val="0"/>
          <w:divBdr>
            <w:top w:val="none" w:sz="0" w:space="0" w:color="auto"/>
            <w:left w:val="none" w:sz="0" w:space="0" w:color="auto"/>
            <w:bottom w:val="none" w:sz="0" w:space="0" w:color="auto"/>
            <w:right w:val="none" w:sz="0" w:space="0" w:color="auto"/>
          </w:divBdr>
        </w:div>
        <w:div w:id="1403715611">
          <w:marLeft w:val="0"/>
          <w:marRight w:val="0"/>
          <w:marTop w:val="0"/>
          <w:marBottom w:val="0"/>
          <w:divBdr>
            <w:top w:val="none" w:sz="0" w:space="0" w:color="auto"/>
            <w:left w:val="none" w:sz="0" w:space="0" w:color="auto"/>
            <w:bottom w:val="none" w:sz="0" w:space="0" w:color="auto"/>
            <w:right w:val="none" w:sz="0" w:space="0" w:color="auto"/>
          </w:divBdr>
          <w:divsChild>
            <w:div w:id="772242965">
              <w:marLeft w:val="0"/>
              <w:marRight w:val="0"/>
              <w:marTop w:val="0"/>
              <w:marBottom w:val="0"/>
              <w:divBdr>
                <w:top w:val="none" w:sz="0" w:space="0" w:color="auto"/>
                <w:left w:val="none" w:sz="0" w:space="0" w:color="auto"/>
                <w:bottom w:val="none" w:sz="0" w:space="0" w:color="auto"/>
                <w:right w:val="none" w:sz="0" w:space="0" w:color="auto"/>
              </w:divBdr>
            </w:div>
            <w:div w:id="964580074">
              <w:marLeft w:val="0"/>
              <w:marRight w:val="0"/>
              <w:marTop w:val="0"/>
              <w:marBottom w:val="0"/>
              <w:divBdr>
                <w:top w:val="none" w:sz="0" w:space="0" w:color="auto"/>
                <w:left w:val="none" w:sz="0" w:space="0" w:color="auto"/>
                <w:bottom w:val="none" w:sz="0" w:space="0" w:color="auto"/>
                <w:right w:val="none" w:sz="0" w:space="0" w:color="auto"/>
              </w:divBdr>
            </w:div>
            <w:div w:id="1303077737">
              <w:marLeft w:val="0"/>
              <w:marRight w:val="0"/>
              <w:marTop w:val="0"/>
              <w:marBottom w:val="0"/>
              <w:divBdr>
                <w:top w:val="none" w:sz="0" w:space="0" w:color="auto"/>
                <w:left w:val="none" w:sz="0" w:space="0" w:color="auto"/>
                <w:bottom w:val="none" w:sz="0" w:space="0" w:color="auto"/>
                <w:right w:val="none" w:sz="0" w:space="0" w:color="auto"/>
              </w:divBdr>
            </w:div>
            <w:div w:id="1671178811">
              <w:marLeft w:val="0"/>
              <w:marRight w:val="0"/>
              <w:marTop w:val="0"/>
              <w:marBottom w:val="0"/>
              <w:divBdr>
                <w:top w:val="none" w:sz="0" w:space="0" w:color="auto"/>
                <w:left w:val="none" w:sz="0" w:space="0" w:color="auto"/>
                <w:bottom w:val="none" w:sz="0" w:space="0" w:color="auto"/>
                <w:right w:val="none" w:sz="0" w:space="0" w:color="auto"/>
              </w:divBdr>
            </w:div>
            <w:div w:id="2053729995">
              <w:marLeft w:val="0"/>
              <w:marRight w:val="0"/>
              <w:marTop w:val="0"/>
              <w:marBottom w:val="0"/>
              <w:divBdr>
                <w:top w:val="none" w:sz="0" w:space="0" w:color="auto"/>
                <w:left w:val="none" w:sz="0" w:space="0" w:color="auto"/>
                <w:bottom w:val="none" w:sz="0" w:space="0" w:color="auto"/>
                <w:right w:val="none" w:sz="0" w:space="0" w:color="auto"/>
              </w:divBdr>
            </w:div>
          </w:divsChild>
        </w:div>
        <w:div w:id="1450515715">
          <w:marLeft w:val="0"/>
          <w:marRight w:val="0"/>
          <w:marTop w:val="0"/>
          <w:marBottom w:val="0"/>
          <w:divBdr>
            <w:top w:val="none" w:sz="0" w:space="0" w:color="auto"/>
            <w:left w:val="none" w:sz="0" w:space="0" w:color="auto"/>
            <w:bottom w:val="none" w:sz="0" w:space="0" w:color="auto"/>
            <w:right w:val="none" w:sz="0" w:space="0" w:color="auto"/>
          </w:divBdr>
        </w:div>
        <w:div w:id="1679120149">
          <w:marLeft w:val="0"/>
          <w:marRight w:val="0"/>
          <w:marTop w:val="0"/>
          <w:marBottom w:val="0"/>
          <w:divBdr>
            <w:top w:val="none" w:sz="0" w:space="0" w:color="auto"/>
            <w:left w:val="none" w:sz="0" w:space="0" w:color="auto"/>
            <w:bottom w:val="none" w:sz="0" w:space="0" w:color="auto"/>
            <w:right w:val="none" w:sz="0" w:space="0" w:color="auto"/>
          </w:divBdr>
          <w:divsChild>
            <w:div w:id="331612413">
              <w:marLeft w:val="0"/>
              <w:marRight w:val="0"/>
              <w:marTop w:val="0"/>
              <w:marBottom w:val="0"/>
              <w:divBdr>
                <w:top w:val="none" w:sz="0" w:space="0" w:color="auto"/>
                <w:left w:val="none" w:sz="0" w:space="0" w:color="auto"/>
                <w:bottom w:val="none" w:sz="0" w:space="0" w:color="auto"/>
                <w:right w:val="none" w:sz="0" w:space="0" w:color="auto"/>
              </w:divBdr>
            </w:div>
            <w:div w:id="920338401">
              <w:marLeft w:val="0"/>
              <w:marRight w:val="0"/>
              <w:marTop w:val="0"/>
              <w:marBottom w:val="0"/>
              <w:divBdr>
                <w:top w:val="none" w:sz="0" w:space="0" w:color="auto"/>
                <w:left w:val="none" w:sz="0" w:space="0" w:color="auto"/>
                <w:bottom w:val="none" w:sz="0" w:space="0" w:color="auto"/>
                <w:right w:val="none" w:sz="0" w:space="0" w:color="auto"/>
              </w:divBdr>
            </w:div>
            <w:div w:id="1084641710">
              <w:marLeft w:val="0"/>
              <w:marRight w:val="0"/>
              <w:marTop w:val="0"/>
              <w:marBottom w:val="0"/>
              <w:divBdr>
                <w:top w:val="none" w:sz="0" w:space="0" w:color="auto"/>
                <w:left w:val="none" w:sz="0" w:space="0" w:color="auto"/>
                <w:bottom w:val="none" w:sz="0" w:space="0" w:color="auto"/>
                <w:right w:val="none" w:sz="0" w:space="0" w:color="auto"/>
              </w:divBdr>
            </w:div>
            <w:div w:id="1762487515">
              <w:marLeft w:val="0"/>
              <w:marRight w:val="0"/>
              <w:marTop w:val="0"/>
              <w:marBottom w:val="0"/>
              <w:divBdr>
                <w:top w:val="none" w:sz="0" w:space="0" w:color="auto"/>
                <w:left w:val="none" w:sz="0" w:space="0" w:color="auto"/>
                <w:bottom w:val="none" w:sz="0" w:space="0" w:color="auto"/>
                <w:right w:val="none" w:sz="0" w:space="0" w:color="auto"/>
              </w:divBdr>
            </w:div>
            <w:div w:id="1924728427">
              <w:marLeft w:val="0"/>
              <w:marRight w:val="0"/>
              <w:marTop w:val="0"/>
              <w:marBottom w:val="0"/>
              <w:divBdr>
                <w:top w:val="none" w:sz="0" w:space="0" w:color="auto"/>
                <w:left w:val="none" w:sz="0" w:space="0" w:color="auto"/>
                <w:bottom w:val="none" w:sz="0" w:space="0" w:color="auto"/>
                <w:right w:val="none" w:sz="0" w:space="0" w:color="auto"/>
              </w:divBdr>
            </w:div>
          </w:divsChild>
        </w:div>
        <w:div w:id="1876237564">
          <w:marLeft w:val="0"/>
          <w:marRight w:val="0"/>
          <w:marTop w:val="0"/>
          <w:marBottom w:val="0"/>
          <w:divBdr>
            <w:top w:val="none" w:sz="0" w:space="0" w:color="auto"/>
            <w:left w:val="none" w:sz="0" w:space="0" w:color="auto"/>
            <w:bottom w:val="none" w:sz="0" w:space="0" w:color="auto"/>
            <w:right w:val="none" w:sz="0" w:space="0" w:color="auto"/>
          </w:divBdr>
        </w:div>
        <w:div w:id="2069372914">
          <w:marLeft w:val="0"/>
          <w:marRight w:val="0"/>
          <w:marTop w:val="0"/>
          <w:marBottom w:val="0"/>
          <w:divBdr>
            <w:top w:val="none" w:sz="0" w:space="0" w:color="auto"/>
            <w:left w:val="none" w:sz="0" w:space="0" w:color="auto"/>
            <w:bottom w:val="none" w:sz="0" w:space="0" w:color="auto"/>
            <w:right w:val="none" w:sz="0" w:space="0" w:color="auto"/>
          </w:divBdr>
        </w:div>
        <w:div w:id="2084060594">
          <w:marLeft w:val="0"/>
          <w:marRight w:val="0"/>
          <w:marTop w:val="0"/>
          <w:marBottom w:val="0"/>
          <w:divBdr>
            <w:top w:val="none" w:sz="0" w:space="0" w:color="auto"/>
            <w:left w:val="none" w:sz="0" w:space="0" w:color="auto"/>
            <w:bottom w:val="none" w:sz="0" w:space="0" w:color="auto"/>
            <w:right w:val="none" w:sz="0" w:space="0" w:color="auto"/>
          </w:divBdr>
        </w:div>
        <w:div w:id="2118745774">
          <w:marLeft w:val="0"/>
          <w:marRight w:val="0"/>
          <w:marTop w:val="0"/>
          <w:marBottom w:val="0"/>
          <w:divBdr>
            <w:top w:val="none" w:sz="0" w:space="0" w:color="auto"/>
            <w:left w:val="none" w:sz="0" w:space="0" w:color="auto"/>
            <w:bottom w:val="none" w:sz="0" w:space="0" w:color="auto"/>
            <w:right w:val="none" w:sz="0" w:space="0" w:color="auto"/>
          </w:divBdr>
          <w:divsChild>
            <w:div w:id="711879050">
              <w:marLeft w:val="0"/>
              <w:marRight w:val="0"/>
              <w:marTop w:val="0"/>
              <w:marBottom w:val="0"/>
              <w:divBdr>
                <w:top w:val="none" w:sz="0" w:space="0" w:color="auto"/>
                <w:left w:val="none" w:sz="0" w:space="0" w:color="auto"/>
                <w:bottom w:val="none" w:sz="0" w:space="0" w:color="auto"/>
                <w:right w:val="none" w:sz="0" w:space="0" w:color="auto"/>
              </w:divBdr>
            </w:div>
            <w:div w:id="839004343">
              <w:marLeft w:val="0"/>
              <w:marRight w:val="0"/>
              <w:marTop w:val="0"/>
              <w:marBottom w:val="0"/>
              <w:divBdr>
                <w:top w:val="none" w:sz="0" w:space="0" w:color="auto"/>
                <w:left w:val="none" w:sz="0" w:space="0" w:color="auto"/>
                <w:bottom w:val="none" w:sz="0" w:space="0" w:color="auto"/>
                <w:right w:val="none" w:sz="0" w:space="0" w:color="auto"/>
              </w:divBdr>
            </w:div>
            <w:div w:id="1378890924">
              <w:marLeft w:val="0"/>
              <w:marRight w:val="0"/>
              <w:marTop w:val="0"/>
              <w:marBottom w:val="0"/>
              <w:divBdr>
                <w:top w:val="none" w:sz="0" w:space="0" w:color="auto"/>
                <w:left w:val="none" w:sz="0" w:space="0" w:color="auto"/>
                <w:bottom w:val="none" w:sz="0" w:space="0" w:color="auto"/>
                <w:right w:val="none" w:sz="0" w:space="0" w:color="auto"/>
              </w:divBdr>
            </w:div>
            <w:div w:id="1976138918">
              <w:marLeft w:val="0"/>
              <w:marRight w:val="0"/>
              <w:marTop w:val="0"/>
              <w:marBottom w:val="0"/>
              <w:divBdr>
                <w:top w:val="none" w:sz="0" w:space="0" w:color="auto"/>
                <w:left w:val="none" w:sz="0" w:space="0" w:color="auto"/>
                <w:bottom w:val="none" w:sz="0" w:space="0" w:color="auto"/>
                <w:right w:val="none" w:sz="0" w:space="0" w:color="auto"/>
              </w:divBdr>
            </w:div>
            <w:div w:id="2083094452">
              <w:marLeft w:val="0"/>
              <w:marRight w:val="0"/>
              <w:marTop w:val="0"/>
              <w:marBottom w:val="0"/>
              <w:divBdr>
                <w:top w:val="none" w:sz="0" w:space="0" w:color="auto"/>
                <w:left w:val="none" w:sz="0" w:space="0" w:color="auto"/>
                <w:bottom w:val="none" w:sz="0" w:space="0" w:color="auto"/>
                <w:right w:val="none" w:sz="0" w:space="0" w:color="auto"/>
              </w:divBdr>
            </w:div>
          </w:divsChild>
        </w:div>
        <w:div w:id="2127848483">
          <w:marLeft w:val="0"/>
          <w:marRight w:val="0"/>
          <w:marTop w:val="0"/>
          <w:marBottom w:val="0"/>
          <w:divBdr>
            <w:top w:val="none" w:sz="0" w:space="0" w:color="auto"/>
            <w:left w:val="none" w:sz="0" w:space="0" w:color="auto"/>
            <w:bottom w:val="none" w:sz="0" w:space="0" w:color="auto"/>
            <w:right w:val="none" w:sz="0" w:space="0" w:color="auto"/>
          </w:divBdr>
          <w:divsChild>
            <w:div w:id="495875415">
              <w:marLeft w:val="0"/>
              <w:marRight w:val="0"/>
              <w:marTop w:val="0"/>
              <w:marBottom w:val="0"/>
              <w:divBdr>
                <w:top w:val="none" w:sz="0" w:space="0" w:color="auto"/>
                <w:left w:val="none" w:sz="0" w:space="0" w:color="auto"/>
                <w:bottom w:val="none" w:sz="0" w:space="0" w:color="auto"/>
                <w:right w:val="none" w:sz="0" w:space="0" w:color="auto"/>
              </w:divBdr>
            </w:div>
            <w:div w:id="755634900">
              <w:marLeft w:val="0"/>
              <w:marRight w:val="0"/>
              <w:marTop w:val="0"/>
              <w:marBottom w:val="0"/>
              <w:divBdr>
                <w:top w:val="none" w:sz="0" w:space="0" w:color="auto"/>
                <w:left w:val="none" w:sz="0" w:space="0" w:color="auto"/>
                <w:bottom w:val="none" w:sz="0" w:space="0" w:color="auto"/>
                <w:right w:val="none" w:sz="0" w:space="0" w:color="auto"/>
              </w:divBdr>
            </w:div>
            <w:div w:id="1199664275">
              <w:marLeft w:val="0"/>
              <w:marRight w:val="0"/>
              <w:marTop w:val="0"/>
              <w:marBottom w:val="0"/>
              <w:divBdr>
                <w:top w:val="none" w:sz="0" w:space="0" w:color="auto"/>
                <w:left w:val="none" w:sz="0" w:space="0" w:color="auto"/>
                <w:bottom w:val="none" w:sz="0" w:space="0" w:color="auto"/>
                <w:right w:val="none" w:sz="0" w:space="0" w:color="auto"/>
              </w:divBdr>
            </w:div>
            <w:div w:id="1288967848">
              <w:marLeft w:val="0"/>
              <w:marRight w:val="0"/>
              <w:marTop w:val="0"/>
              <w:marBottom w:val="0"/>
              <w:divBdr>
                <w:top w:val="none" w:sz="0" w:space="0" w:color="auto"/>
                <w:left w:val="none" w:sz="0" w:space="0" w:color="auto"/>
                <w:bottom w:val="none" w:sz="0" w:space="0" w:color="auto"/>
                <w:right w:val="none" w:sz="0" w:space="0" w:color="auto"/>
              </w:divBdr>
            </w:div>
            <w:div w:id="13203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occoprocurement@iom.in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rinaldi@iom.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desveaux@iom.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areallin.iom.int/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rustfundforafrica/sites/euetfa/files/t05-eutf-noa-ma-02_1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D6C83585850438C3365D46E0CBFD2" ma:contentTypeVersion="16" ma:contentTypeDescription="Crée un document." ma:contentTypeScope="" ma:versionID="56845e1a470e92265b3820d5e43876c3">
  <xsd:schema xmlns:xsd="http://www.w3.org/2001/XMLSchema" xmlns:xs="http://www.w3.org/2001/XMLSchema" xmlns:p="http://schemas.microsoft.com/office/2006/metadata/properties" xmlns:ns1="http://schemas.microsoft.com/sharepoint/v3" xmlns:ns2="439a76e8-b367-4913-9013-ab54bfbe55b5" xmlns:ns3="da30356f-2acf-4a38-82d9-485cde6c32a8" targetNamespace="http://schemas.microsoft.com/office/2006/metadata/properties" ma:root="true" ma:fieldsID="ab4857f1d7842063bd3bd5e8c833a7c1" ns1:_="" ns2:_="" ns3:_="">
    <xsd:import namespace="http://schemas.microsoft.com/sharepoint/v3"/>
    <xsd:import namespace="439a76e8-b367-4913-9013-ab54bfbe55b5"/>
    <xsd:import namespace="da30356f-2acf-4a38-82d9-485cde6c32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SearchPropertie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a76e8-b367-4913-9013-ab54bfbe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0356f-2acf-4a38-82d9-485cde6c32a8"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39a76e8-b367-4913-9013-ab54bfbe55b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056B87FA-18D5-48C3-BB47-E0C6B9993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a76e8-b367-4913-9013-ab54bfbe55b5"/>
    <ds:schemaRef ds:uri="da30356f-2acf-4a38-82d9-485cde6c3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79FF0-174A-494A-87FC-22D25B447FE4}">
  <ds:schemaRefs>
    <ds:schemaRef ds:uri="http://schemas.openxmlformats.org/officeDocument/2006/bibliography"/>
  </ds:schemaRefs>
</ds:datastoreItem>
</file>

<file path=customXml/itemProps3.xml><?xml version="1.0" encoding="utf-8"?>
<ds:datastoreItem xmlns:ds="http://schemas.openxmlformats.org/officeDocument/2006/customXml" ds:itemID="{2500E02F-93B8-42CD-84B7-BE6D691E8403}">
  <ds:schemaRefs>
    <ds:schemaRef ds:uri="http://schemas.microsoft.com/sharepoint/v3/contenttype/forms"/>
  </ds:schemaRefs>
</ds:datastoreItem>
</file>

<file path=customXml/itemProps4.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 ds:uri="http://schemas.microsoft.com/sharepoint/v3"/>
    <ds:schemaRef ds:uri="439a76e8-b367-4913-9013-ab54bfbe55b5"/>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2145</Words>
  <Characters>12722</Characters>
  <Application>Microsoft Office Word</Application>
  <DocSecurity>0</DocSecurity>
  <Lines>270</Lines>
  <Paragraphs>141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Sample Call for Expression of Interest Toolkit</vt:lpstr>
      <vt:lpstr>Sample Call for Expression of Interest Toolkit</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keywords/>
  <cp:lastModifiedBy>DESVEAUX Yohann Jean Jacky</cp:lastModifiedBy>
  <cp:revision>4</cp:revision>
  <dcterms:created xsi:type="dcterms:W3CDTF">2025-11-25T10:12:00Z</dcterms:created>
  <dcterms:modified xsi:type="dcterms:W3CDTF">2025-11-25T10:35:00Z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0x010100255D6C83585850438C3365D46E0CBFD2</vt:lpwstr>
  </property>
  <property fmtid="{D5CDD505-2E9C-101B-9397-08002B2CF9AE}" pid="12" name="Order">
    <vt:r8>1300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