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04E70" w14:textId="305AB9E0" w:rsidR="00981633" w:rsidRPr="007333D3" w:rsidRDefault="00357F6D" w:rsidP="002357D6">
      <w:pPr>
        <w:pStyle w:val="Titre1"/>
        <w:rPr>
          <w:rStyle w:val="Aucun"/>
          <w:rFonts w:ascii="Calibri" w:hAnsi="Calibri"/>
          <w:b/>
          <w:bCs/>
          <w:lang w:val="fr-MA"/>
        </w:rPr>
      </w:pPr>
      <w:r>
        <w:rPr>
          <w:noProof/>
        </w:rPr>
        <w:drawing>
          <wp:anchor distT="0" distB="0" distL="114300" distR="114300" simplePos="0" relativeHeight="251660288" behindDoc="0" locked="0" layoutInCell="1" allowOverlap="1" wp14:anchorId="5820DBFF" wp14:editId="1C56EC24">
            <wp:simplePos x="0" y="0"/>
            <wp:positionH relativeFrom="margin">
              <wp:align>left</wp:align>
            </wp:positionH>
            <wp:positionV relativeFrom="paragraph">
              <wp:posOffset>-346710</wp:posOffset>
            </wp:positionV>
            <wp:extent cx="2171700" cy="888341"/>
            <wp:effectExtent l="0" t="0" r="0" b="7620"/>
            <wp:wrapNone/>
            <wp:docPr id="1797112679"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12679" name="Image 1" descr="Une image contenant texte, Police, Graphique, graphism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888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3D3">
        <w:rPr>
          <w:rStyle w:val="Aucun"/>
          <w:rFonts w:ascii="Calibri" w:hAnsi="Calibri"/>
          <w:b/>
          <w:bCs/>
          <w:noProof/>
          <w:lang w:val="fr-MA"/>
        </w:rPr>
        <w:t xml:space="preserve"> </w:t>
      </w:r>
      <w:r>
        <w:rPr>
          <w:rStyle w:val="Aucun"/>
          <w:rFonts w:ascii="Calibri" w:hAnsi="Calibri"/>
          <w:b/>
          <w:bCs/>
          <w:noProof/>
        </w:rPr>
        <w:drawing>
          <wp:anchor distT="0" distB="0" distL="0" distR="0" simplePos="0" relativeHeight="251659264" behindDoc="0" locked="0" layoutInCell="1" allowOverlap="1" wp14:anchorId="725E1F80" wp14:editId="1FEB657E">
            <wp:simplePos x="0" y="0"/>
            <wp:positionH relativeFrom="page">
              <wp:posOffset>5290826</wp:posOffset>
            </wp:positionH>
            <wp:positionV relativeFrom="page">
              <wp:posOffset>426720</wp:posOffset>
            </wp:positionV>
            <wp:extent cx="1542970" cy="766864"/>
            <wp:effectExtent l="0" t="0" r="0" b="0"/>
            <wp:wrapNone/>
            <wp:docPr id="1073741825" name="officeArt object" descr="Très grand logo _ Big logo.jpg"/>
            <wp:cNvGraphicFramePr/>
            <a:graphic xmlns:a="http://schemas.openxmlformats.org/drawingml/2006/main">
              <a:graphicData uri="http://schemas.openxmlformats.org/drawingml/2006/picture">
                <pic:pic xmlns:pic="http://schemas.openxmlformats.org/drawingml/2006/picture">
                  <pic:nvPicPr>
                    <pic:cNvPr id="1073741825" name="Très grand logo _ Big logo.jpg" descr="Très grand logo _ Big logo.jpg"/>
                    <pic:cNvPicPr>
                      <a:picLocks noChangeAspect="1"/>
                    </pic:cNvPicPr>
                  </pic:nvPicPr>
                  <pic:blipFill>
                    <a:blip r:embed="rId8"/>
                    <a:stretch>
                      <a:fillRect/>
                    </a:stretch>
                  </pic:blipFill>
                  <pic:spPr>
                    <a:xfrm>
                      <a:off x="0" y="0"/>
                      <a:ext cx="1542970" cy="766864"/>
                    </a:xfrm>
                    <a:prstGeom prst="rect">
                      <a:avLst/>
                    </a:prstGeom>
                    <a:ln w="12700" cap="flat">
                      <a:noFill/>
                      <a:miter lim="400000"/>
                    </a:ln>
                    <a:effectLst/>
                  </pic:spPr>
                </pic:pic>
              </a:graphicData>
            </a:graphic>
          </wp:anchor>
        </w:drawing>
      </w:r>
    </w:p>
    <w:p w14:paraId="2F0DE7F8" w14:textId="77777777" w:rsidR="00981633" w:rsidRDefault="00981633">
      <w:pPr>
        <w:pStyle w:val="Pardfaut"/>
        <w:suppressAutoHyphens/>
        <w:spacing w:before="0" w:after="20"/>
        <w:jc w:val="center"/>
        <w:rPr>
          <w:rStyle w:val="Aucun"/>
          <w:rFonts w:ascii="Calibri" w:hAnsi="Calibri"/>
          <w:b/>
          <w:bCs/>
        </w:rPr>
      </w:pPr>
    </w:p>
    <w:p w14:paraId="4388E14C" w14:textId="77777777" w:rsidR="00981633" w:rsidRDefault="00981633">
      <w:pPr>
        <w:pStyle w:val="Pardfaut"/>
        <w:suppressAutoHyphens/>
        <w:spacing w:before="0" w:after="20"/>
        <w:jc w:val="center"/>
        <w:rPr>
          <w:rStyle w:val="Aucun"/>
          <w:rFonts w:ascii="Calibri" w:hAnsi="Calibri"/>
          <w:b/>
          <w:bCs/>
        </w:rPr>
      </w:pPr>
    </w:p>
    <w:p w14:paraId="7537F008" w14:textId="77777777" w:rsidR="00981633" w:rsidRDefault="00000000">
      <w:pPr>
        <w:pStyle w:val="Pardfaut"/>
        <w:suppressAutoHyphens/>
        <w:spacing w:before="0" w:after="20"/>
        <w:jc w:val="center"/>
        <w:rPr>
          <w:rStyle w:val="Aucun"/>
          <w:rFonts w:ascii="Calibri" w:eastAsia="Calibri" w:hAnsi="Calibri" w:cs="Calibri"/>
          <w:b/>
          <w:bCs/>
        </w:rPr>
      </w:pPr>
      <w:r>
        <w:rPr>
          <w:rStyle w:val="Aucun"/>
          <w:rFonts w:ascii="Calibri" w:hAnsi="Calibri"/>
          <w:b/>
          <w:bCs/>
          <w:lang w:val="fr-FR"/>
        </w:rPr>
        <w:t>Termes de ré</w:t>
      </w:r>
      <w:r>
        <w:rPr>
          <w:rStyle w:val="Aucun"/>
          <w:rFonts w:ascii="Calibri" w:hAnsi="Calibri"/>
          <w:b/>
          <w:bCs/>
        </w:rPr>
        <w:t>f</w:t>
      </w:r>
      <w:r>
        <w:rPr>
          <w:rStyle w:val="Aucun"/>
          <w:rFonts w:ascii="Calibri" w:hAnsi="Calibri"/>
          <w:b/>
          <w:bCs/>
          <w:lang w:val="fr-FR"/>
        </w:rPr>
        <w:t xml:space="preserve">érences </w:t>
      </w:r>
    </w:p>
    <w:p w14:paraId="7E00516C" w14:textId="77777777" w:rsidR="00981633" w:rsidRDefault="00000000">
      <w:pPr>
        <w:pStyle w:val="Pardfaut"/>
        <w:suppressAutoHyphens/>
        <w:spacing w:before="0" w:after="20"/>
        <w:jc w:val="center"/>
        <w:rPr>
          <w:rStyle w:val="Aucun"/>
          <w:rFonts w:ascii="Calibri" w:eastAsia="Calibri" w:hAnsi="Calibri" w:cs="Calibri"/>
          <w:b/>
          <w:bCs/>
        </w:rPr>
      </w:pPr>
      <w:r>
        <w:rPr>
          <w:rStyle w:val="Aucun"/>
          <w:rFonts w:ascii="Calibri" w:hAnsi="Calibri"/>
          <w:b/>
          <w:bCs/>
          <w:lang w:val="fr-FR"/>
        </w:rPr>
        <w:t>Consultance pour la facilitation du processus de rédaction du Cadre Stratégique Commun (CSC) Maroc 2027-2031 des acteurs de la coopération non gouvernementale belges au Maroc</w:t>
      </w:r>
    </w:p>
    <w:p w14:paraId="6D409970" w14:textId="77777777" w:rsidR="00981633" w:rsidRDefault="00981633">
      <w:pPr>
        <w:pStyle w:val="Pardfaut"/>
        <w:suppressAutoHyphens/>
        <w:spacing w:before="0" w:after="20"/>
        <w:jc w:val="center"/>
        <w:rPr>
          <w:rStyle w:val="Aucun"/>
          <w:rFonts w:ascii="Calibri" w:eastAsia="Calibri" w:hAnsi="Calibri" w:cs="Calibri"/>
          <w:b/>
          <w:bCs/>
        </w:rPr>
      </w:pPr>
    </w:p>
    <w:p w14:paraId="624B4B9B" w14:textId="77777777" w:rsidR="00981633" w:rsidRDefault="00981633">
      <w:pPr>
        <w:pStyle w:val="Pardfaut"/>
        <w:suppressAutoHyphens/>
        <w:spacing w:before="0" w:after="20"/>
        <w:jc w:val="both"/>
        <w:rPr>
          <w:rStyle w:val="Aucun"/>
          <w:rFonts w:ascii="Calibri" w:eastAsia="Calibri" w:hAnsi="Calibri" w:cs="Calibri"/>
          <w:b/>
          <w:bCs/>
        </w:rPr>
      </w:pPr>
    </w:p>
    <w:p w14:paraId="7DA06521"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lang w:val="fr-FR"/>
        </w:rPr>
        <w:t>1. Contexte</w:t>
      </w:r>
    </w:p>
    <w:p w14:paraId="0D548B71"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 xml:space="preserve">Les Acteurs de la Coopération Non Gouvernementale belges (ACNG) préparent actuellement leurs programmes quinquennaux au Maroc pour la période 2027-2031. Conformément </w:t>
      </w:r>
      <w:r>
        <w:rPr>
          <w:rStyle w:val="Aucun"/>
          <w:rFonts w:ascii="Calibri" w:hAnsi="Calibri"/>
        </w:rPr>
        <w:t>à l</w:t>
      </w:r>
      <w:r>
        <w:rPr>
          <w:rStyle w:val="Aucun"/>
          <w:rFonts w:ascii="Arial Unicode MS" w:hAnsi="Arial Unicode MS"/>
          <w:rtl/>
        </w:rPr>
        <w:t>’</w:t>
      </w:r>
      <w:r>
        <w:rPr>
          <w:rStyle w:val="Aucun"/>
          <w:rFonts w:ascii="Calibri" w:hAnsi="Calibri"/>
        </w:rPr>
        <w:t>arrêt</w:t>
      </w:r>
      <w:r>
        <w:rPr>
          <w:rStyle w:val="Aucun"/>
          <w:rFonts w:ascii="Calibri" w:hAnsi="Calibri"/>
          <w:lang w:val="fr-FR"/>
        </w:rPr>
        <w:t>é royal du 11 septembre 2016, ré</w:t>
      </w:r>
      <w:r>
        <w:rPr>
          <w:rStyle w:val="Aucun"/>
          <w:rFonts w:ascii="Calibri" w:hAnsi="Calibri"/>
        </w:rPr>
        <w:t>vis</w:t>
      </w:r>
      <w:r>
        <w:rPr>
          <w:rStyle w:val="Aucun"/>
          <w:rFonts w:ascii="Calibri" w:hAnsi="Calibri"/>
          <w:lang w:val="fr-FR"/>
        </w:rPr>
        <w:t>é le 30 avril 2024, ces programmes doivent s</w:t>
      </w:r>
      <w:r>
        <w:rPr>
          <w:rStyle w:val="Aucun"/>
          <w:rFonts w:ascii="Arial Unicode MS" w:hAnsi="Arial Unicode MS"/>
          <w:rtl/>
        </w:rPr>
        <w:t>’</w:t>
      </w:r>
      <w:r>
        <w:rPr>
          <w:rStyle w:val="Aucun"/>
          <w:rFonts w:ascii="Calibri" w:hAnsi="Calibri"/>
          <w:lang w:val="fr-FR"/>
        </w:rPr>
        <w:t>inscrire dans un Cadre Stratégique Commun (CSC), qui constitue un instrument stratégique de ré</w:t>
      </w:r>
      <w:r>
        <w:rPr>
          <w:rStyle w:val="Aucun"/>
          <w:rFonts w:ascii="Calibri" w:hAnsi="Calibri"/>
        </w:rPr>
        <w:t>f</w:t>
      </w:r>
      <w:r>
        <w:rPr>
          <w:rStyle w:val="Aucun"/>
          <w:rFonts w:ascii="Calibri" w:hAnsi="Calibri"/>
          <w:lang w:val="fr-FR"/>
        </w:rPr>
        <w:t>érence validé par la Direction Gé</w:t>
      </w:r>
      <w:r>
        <w:rPr>
          <w:rStyle w:val="Aucun"/>
          <w:rFonts w:ascii="Calibri" w:hAnsi="Calibri"/>
        </w:rPr>
        <w:t>n</w:t>
      </w:r>
      <w:r>
        <w:rPr>
          <w:rStyle w:val="Aucun"/>
          <w:rFonts w:ascii="Calibri" w:hAnsi="Calibri"/>
          <w:lang w:val="fr-FR"/>
        </w:rPr>
        <w:t>é</w:t>
      </w:r>
      <w:r>
        <w:rPr>
          <w:rStyle w:val="Aucun"/>
          <w:rFonts w:ascii="Calibri" w:hAnsi="Calibri"/>
          <w:lang w:val="it-IT"/>
        </w:rPr>
        <w:t>rale Coop</w:t>
      </w:r>
      <w:r>
        <w:rPr>
          <w:rStyle w:val="Aucun"/>
          <w:rFonts w:ascii="Calibri" w:hAnsi="Calibri"/>
          <w:lang w:val="fr-FR"/>
        </w:rPr>
        <w:t>ération au Développement et Aide Humanitaire (DGD).</w:t>
      </w:r>
    </w:p>
    <w:p w14:paraId="7F76299D"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En 2020, une analyse conjointe du contexte a é</w:t>
      </w:r>
      <w:r>
        <w:rPr>
          <w:rStyle w:val="Aucun"/>
          <w:rFonts w:ascii="Calibri" w:hAnsi="Calibri"/>
        </w:rPr>
        <w:t>t</w:t>
      </w:r>
      <w:r>
        <w:rPr>
          <w:rStyle w:val="Aucun"/>
          <w:rFonts w:ascii="Calibri" w:hAnsi="Calibri"/>
          <w:lang w:val="fr-FR"/>
        </w:rPr>
        <w:t xml:space="preserve">é </w:t>
      </w:r>
      <w:r>
        <w:rPr>
          <w:rStyle w:val="Aucun"/>
          <w:rFonts w:ascii="Calibri" w:hAnsi="Calibri"/>
        </w:rPr>
        <w:t>r</w:t>
      </w:r>
      <w:r>
        <w:rPr>
          <w:rStyle w:val="Aucun"/>
          <w:rFonts w:ascii="Calibri" w:hAnsi="Calibri"/>
          <w:lang w:val="fr-FR"/>
        </w:rPr>
        <w:t>é</w:t>
      </w:r>
      <w:r>
        <w:rPr>
          <w:rStyle w:val="Aucun"/>
          <w:rFonts w:ascii="Calibri" w:hAnsi="Calibri"/>
        </w:rPr>
        <w:t>alis</w:t>
      </w:r>
      <w:r>
        <w:rPr>
          <w:rStyle w:val="Aucun"/>
          <w:rFonts w:ascii="Calibri" w:hAnsi="Calibri"/>
          <w:lang w:val="fr-FR"/>
        </w:rPr>
        <w:t>ée, et en 2021, le CSC Maroc 2022-2026 a é</w:t>
      </w:r>
      <w:r>
        <w:rPr>
          <w:rStyle w:val="Aucun"/>
          <w:rFonts w:ascii="Calibri" w:hAnsi="Calibri"/>
        </w:rPr>
        <w:t>t</w:t>
      </w:r>
      <w:r>
        <w:rPr>
          <w:rStyle w:val="Aucun"/>
          <w:rFonts w:ascii="Calibri" w:hAnsi="Calibri"/>
          <w:lang w:val="fr-FR"/>
        </w:rPr>
        <w:t>é approuvé par la DGD. Le futur CSC 2027-2031 s</w:t>
      </w:r>
      <w:r>
        <w:rPr>
          <w:rStyle w:val="Aucun"/>
          <w:rFonts w:ascii="Arial Unicode MS" w:hAnsi="Arial Unicode MS"/>
          <w:rtl/>
        </w:rPr>
        <w:t>’</w:t>
      </w:r>
      <w:r>
        <w:rPr>
          <w:rStyle w:val="Aucun"/>
          <w:rFonts w:ascii="Calibri" w:hAnsi="Calibri"/>
          <w:lang w:val="fr-FR"/>
        </w:rPr>
        <w:t>appuiera sur les acquis et les enseignements de cette expé</w:t>
      </w:r>
      <w:r>
        <w:rPr>
          <w:rStyle w:val="Aucun"/>
          <w:rFonts w:ascii="Calibri" w:hAnsi="Calibri"/>
          <w:lang w:val="it-IT"/>
        </w:rPr>
        <w:t xml:space="preserve">rience. Il sera </w:t>
      </w:r>
      <w:r>
        <w:rPr>
          <w:rStyle w:val="Aucun"/>
          <w:rFonts w:ascii="Calibri" w:hAnsi="Calibri"/>
          <w:lang w:val="fr-FR"/>
        </w:rPr>
        <w:t>é</w:t>
      </w:r>
      <w:r w:rsidRPr="002357D6">
        <w:rPr>
          <w:rStyle w:val="Aucun"/>
          <w:rFonts w:ascii="Calibri" w:hAnsi="Calibri"/>
        </w:rPr>
        <w:t>labor</w:t>
      </w:r>
      <w:r>
        <w:rPr>
          <w:rStyle w:val="Aucun"/>
          <w:rFonts w:ascii="Calibri" w:hAnsi="Calibri"/>
          <w:lang w:val="fr-FR"/>
        </w:rPr>
        <w:t>é de mani</w:t>
      </w:r>
      <w:r>
        <w:rPr>
          <w:rStyle w:val="Aucun"/>
          <w:rFonts w:ascii="Calibri" w:hAnsi="Calibri"/>
          <w:lang w:val="it-IT"/>
        </w:rPr>
        <w:t>è</w:t>
      </w:r>
      <w:r>
        <w:rPr>
          <w:rStyle w:val="Aucun"/>
          <w:rFonts w:ascii="Calibri" w:hAnsi="Calibri"/>
          <w:lang w:val="fr-FR"/>
        </w:rPr>
        <w:t>re collective et participative par l</w:t>
      </w:r>
      <w:r>
        <w:rPr>
          <w:rStyle w:val="Aucun"/>
          <w:rFonts w:ascii="Arial Unicode MS" w:hAnsi="Arial Unicode MS"/>
          <w:rtl/>
        </w:rPr>
        <w:t>’</w:t>
      </w:r>
      <w:r>
        <w:rPr>
          <w:rStyle w:val="Aucun"/>
          <w:rFonts w:ascii="Calibri" w:hAnsi="Calibri"/>
          <w:lang w:val="fr-FR"/>
        </w:rPr>
        <w:t>ensemble des ACNG actifs au Maroc, en impliquant également leurs partenaires locaux.</w:t>
      </w:r>
    </w:p>
    <w:p w14:paraId="73277BBF" w14:textId="21E118C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La mission de consultance consiste essentiellement, sous la supervision des ACNG membres du CSC Maroc et des rédacteurs en chef, Médecins du Monde (MdM)</w:t>
      </w:r>
      <w:r w:rsidRPr="002357D6">
        <w:rPr>
          <w:rStyle w:val="Aucun"/>
          <w:rFonts w:ascii="Calibri" w:hAnsi="Calibri"/>
        </w:rPr>
        <w:t xml:space="preserve"> et </w:t>
      </w:r>
      <w:r>
        <w:rPr>
          <w:rStyle w:val="Aucun"/>
          <w:rFonts w:ascii="Calibri" w:hAnsi="Calibri"/>
          <w:lang w:val="fr-FR"/>
        </w:rPr>
        <w:t>Avocats Sans Fronti</w:t>
      </w:r>
      <w:r>
        <w:rPr>
          <w:rStyle w:val="Aucun"/>
          <w:rFonts w:ascii="Calibri" w:hAnsi="Calibri"/>
          <w:lang w:val="it-IT"/>
        </w:rPr>
        <w:t>è</w:t>
      </w:r>
      <w:r>
        <w:rPr>
          <w:rStyle w:val="Aucun"/>
          <w:rFonts w:ascii="Calibri" w:hAnsi="Calibri"/>
          <w:lang w:val="pt-PT"/>
        </w:rPr>
        <w:t xml:space="preserve">res (ASF), </w:t>
      </w:r>
      <w:r>
        <w:rPr>
          <w:rStyle w:val="Aucun"/>
          <w:rFonts w:ascii="Calibri" w:hAnsi="Calibri"/>
        </w:rPr>
        <w:t xml:space="preserve">à </w:t>
      </w:r>
      <w:r>
        <w:rPr>
          <w:rStyle w:val="Aucun"/>
          <w:rFonts w:ascii="Calibri" w:hAnsi="Calibri"/>
          <w:lang w:val="fr-FR"/>
        </w:rPr>
        <w:t xml:space="preserve">accompagner le processus collectif d’élaboration et </w:t>
      </w:r>
      <w:r>
        <w:rPr>
          <w:rStyle w:val="Aucun"/>
          <w:rFonts w:ascii="Calibri" w:hAnsi="Calibri"/>
        </w:rPr>
        <w:t xml:space="preserve">à </w:t>
      </w:r>
      <w:r>
        <w:rPr>
          <w:rStyle w:val="Aucun"/>
          <w:rFonts w:ascii="Calibri" w:hAnsi="Calibri"/>
          <w:lang w:val="fr-FR"/>
        </w:rPr>
        <w:t xml:space="preserve">garantir la cohérence du document final, qui devra </w:t>
      </w:r>
      <w:r>
        <w:rPr>
          <w:rStyle w:val="Aucun"/>
          <w:rFonts w:ascii="Calibri" w:hAnsi="Calibri"/>
        </w:rPr>
        <w:t>ê</w:t>
      </w:r>
      <w:r>
        <w:rPr>
          <w:rStyle w:val="Aucun"/>
          <w:rFonts w:ascii="Calibri" w:hAnsi="Calibri"/>
          <w:lang w:val="fr-FR"/>
        </w:rPr>
        <w:t xml:space="preserve">tre soumis </w:t>
      </w:r>
      <w:r>
        <w:rPr>
          <w:rStyle w:val="Aucun"/>
          <w:rFonts w:ascii="Calibri" w:hAnsi="Calibri"/>
        </w:rPr>
        <w:t xml:space="preserve">à </w:t>
      </w:r>
      <w:r>
        <w:rPr>
          <w:rStyle w:val="Aucun"/>
          <w:rFonts w:ascii="Calibri" w:hAnsi="Calibri"/>
          <w:lang w:val="fr-FR"/>
        </w:rPr>
        <w:t>la DGD au plus tard le 15 dé</w:t>
      </w:r>
      <w:r>
        <w:rPr>
          <w:rStyle w:val="Aucun"/>
          <w:rFonts w:ascii="Calibri" w:hAnsi="Calibri"/>
          <w:lang w:val="it-IT"/>
        </w:rPr>
        <w:t>cembre 2025.</w:t>
      </w:r>
    </w:p>
    <w:p w14:paraId="4CC33736" w14:textId="77777777" w:rsidR="00981633" w:rsidRDefault="00981633">
      <w:pPr>
        <w:pStyle w:val="Pardfaut"/>
        <w:suppressAutoHyphens/>
        <w:spacing w:before="0" w:after="20"/>
        <w:jc w:val="both"/>
        <w:rPr>
          <w:rStyle w:val="Aucun"/>
          <w:rFonts w:ascii="Calibri" w:eastAsia="Calibri" w:hAnsi="Calibri" w:cs="Calibri"/>
          <w:b/>
          <w:bCs/>
        </w:rPr>
      </w:pPr>
    </w:p>
    <w:p w14:paraId="7829F0F3"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lang w:val="fr-FR"/>
        </w:rPr>
        <w:t>2. Objectifs de la mission</w:t>
      </w:r>
    </w:p>
    <w:p w14:paraId="7C0D8E6A"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it-IT"/>
        </w:rPr>
        <w:t>Le/la consultant</w:t>
      </w:r>
      <w:r>
        <w:rPr>
          <w:rStyle w:val="Aucun"/>
          <w:rFonts w:ascii="Calibri" w:hAnsi="Calibri"/>
          <w:lang w:val="de-DE"/>
        </w:rPr>
        <w:t>·</w:t>
      </w:r>
      <w:r>
        <w:rPr>
          <w:rStyle w:val="Aucun"/>
          <w:rFonts w:ascii="Calibri" w:hAnsi="Calibri"/>
          <w:lang w:val="fr-FR"/>
        </w:rPr>
        <w:t>e aura pour mission de :</w:t>
      </w:r>
    </w:p>
    <w:p w14:paraId="2F1D6754" w14:textId="77777777" w:rsidR="00981633" w:rsidRDefault="00000000">
      <w:pPr>
        <w:pStyle w:val="Pardfaut"/>
        <w:numPr>
          <w:ilvl w:val="0"/>
          <w:numId w:val="2"/>
        </w:numPr>
        <w:suppressAutoHyphens/>
        <w:spacing w:before="0" w:after="20"/>
        <w:jc w:val="both"/>
        <w:rPr>
          <w:rFonts w:ascii="Calibri" w:hAnsi="Calibri"/>
        </w:rPr>
      </w:pPr>
      <w:r>
        <w:rPr>
          <w:rStyle w:val="Aucun"/>
          <w:rFonts w:ascii="Calibri" w:hAnsi="Calibri"/>
        </w:rPr>
        <w:t>R</w:t>
      </w:r>
      <w:r>
        <w:rPr>
          <w:rStyle w:val="Aucun"/>
          <w:rFonts w:ascii="Calibri" w:hAnsi="Calibri"/>
          <w:lang w:val="fr-FR"/>
        </w:rPr>
        <w:t>éaliser une analyse actualisée du contexte et des risques au Maroc, intégrant les dimensions politiques, socio-économiques, environnementales et démographiques, l</w:t>
      </w:r>
      <w:r>
        <w:rPr>
          <w:rStyle w:val="Aucun"/>
          <w:rFonts w:ascii="Arial Unicode MS" w:hAnsi="Arial Unicode MS"/>
          <w:rtl/>
        </w:rPr>
        <w:t>’</w:t>
      </w:r>
      <w:r>
        <w:rPr>
          <w:rStyle w:val="Aucun"/>
          <w:rFonts w:ascii="Calibri" w:hAnsi="Calibri"/>
          <w:lang w:val="fr-FR"/>
        </w:rPr>
        <w:t>espace civique et la socié</w:t>
      </w:r>
      <w:r>
        <w:rPr>
          <w:rStyle w:val="Aucun"/>
          <w:rFonts w:ascii="Calibri" w:hAnsi="Calibri"/>
        </w:rPr>
        <w:t>t</w:t>
      </w:r>
      <w:r>
        <w:rPr>
          <w:rStyle w:val="Aucun"/>
          <w:rFonts w:ascii="Calibri" w:hAnsi="Calibri"/>
          <w:lang w:val="fr-FR"/>
        </w:rPr>
        <w:t>é civile, ainsi que le r</w:t>
      </w:r>
      <w:r>
        <w:rPr>
          <w:rStyle w:val="Aucun"/>
          <w:rFonts w:ascii="Calibri" w:hAnsi="Calibri"/>
        </w:rPr>
        <w:t>ô</w:t>
      </w:r>
      <w:r>
        <w:rPr>
          <w:rStyle w:val="Aucun"/>
          <w:rFonts w:ascii="Calibri" w:hAnsi="Calibri"/>
          <w:lang w:val="fr-FR"/>
        </w:rPr>
        <w:t>le des partenaires nationaux, bilatéraux</w:t>
      </w:r>
      <w:r w:rsidRPr="002357D6">
        <w:rPr>
          <w:rStyle w:val="AucunA"/>
          <w:rFonts w:ascii="Calibri" w:hAnsi="Calibri"/>
          <w:lang w:val="fr-MA"/>
        </w:rPr>
        <w:t xml:space="preserve"> et </w:t>
      </w:r>
      <w:r>
        <w:rPr>
          <w:rStyle w:val="Aucun"/>
          <w:rFonts w:ascii="Calibri" w:hAnsi="Calibri"/>
          <w:lang w:val="it-IT"/>
        </w:rPr>
        <w:t>multilat</w:t>
      </w:r>
      <w:r>
        <w:rPr>
          <w:rStyle w:val="Aucun"/>
          <w:rFonts w:ascii="Calibri" w:hAnsi="Calibri"/>
          <w:lang w:val="fr-FR"/>
        </w:rPr>
        <w:t>éraux.</w:t>
      </w:r>
    </w:p>
    <w:p w14:paraId="1611CDDF"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Appuyer la définition des cibles stratégiques et démontrer leur pertinence pour le développement, en cohérence avec les Objectifs de Développement Durable (ODD), les priorités nationales marocaines et les enseignements tirés du CSC 2022-2026.</w:t>
      </w:r>
    </w:p>
    <w:p w14:paraId="44139B02" w14:textId="77777777" w:rsidR="00981633" w:rsidRDefault="00000000">
      <w:pPr>
        <w:pStyle w:val="Pardfaut"/>
        <w:numPr>
          <w:ilvl w:val="0"/>
          <w:numId w:val="2"/>
        </w:numPr>
        <w:suppressAutoHyphens/>
        <w:spacing w:before="0" w:after="20"/>
        <w:jc w:val="both"/>
        <w:rPr>
          <w:rFonts w:ascii="Calibri" w:hAnsi="Calibri"/>
        </w:rPr>
      </w:pPr>
      <w:r>
        <w:rPr>
          <w:rStyle w:val="Aucun"/>
          <w:rFonts w:ascii="Calibri" w:hAnsi="Calibri"/>
        </w:rPr>
        <w:t>D</w:t>
      </w:r>
      <w:r>
        <w:rPr>
          <w:rStyle w:val="Aucun"/>
          <w:rFonts w:ascii="Calibri" w:hAnsi="Calibri"/>
          <w:lang w:val="fr-FR"/>
        </w:rPr>
        <w:t>écrire les approches privilé</w:t>
      </w:r>
      <w:r>
        <w:rPr>
          <w:rStyle w:val="Aucun"/>
          <w:rFonts w:ascii="Calibri" w:hAnsi="Calibri"/>
        </w:rPr>
        <w:t>gi</w:t>
      </w:r>
      <w:r>
        <w:rPr>
          <w:rStyle w:val="Aucun"/>
          <w:rFonts w:ascii="Calibri" w:hAnsi="Calibri"/>
          <w:lang w:val="fr-FR"/>
        </w:rPr>
        <w:t xml:space="preserve">ées par les ACNG, en veillant </w:t>
      </w:r>
      <w:r>
        <w:rPr>
          <w:rStyle w:val="Aucun"/>
          <w:rFonts w:ascii="Calibri" w:hAnsi="Calibri"/>
        </w:rPr>
        <w:t xml:space="preserve">à </w:t>
      </w:r>
      <w:r>
        <w:rPr>
          <w:rStyle w:val="Aucun"/>
          <w:rFonts w:ascii="Calibri" w:hAnsi="Calibri"/>
          <w:lang w:val="fr-FR"/>
        </w:rPr>
        <w:t>leur caract</w:t>
      </w:r>
      <w:r>
        <w:rPr>
          <w:rStyle w:val="Aucun"/>
          <w:rFonts w:ascii="Calibri" w:hAnsi="Calibri"/>
          <w:lang w:val="it-IT"/>
        </w:rPr>
        <w:t>è</w:t>
      </w:r>
      <w:r>
        <w:rPr>
          <w:rStyle w:val="Aucun"/>
          <w:rFonts w:ascii="Calibri" w:hAnsi="Calibri"/>
        </w:rPr>
        <w:t>re strat</w:t>
      </w:r>
      <w:r>
        <w:rPr>
          <w:rStyle w:val="Aucun"/>
          <w:rFonts w:ascii="Calibri" w:hAnsi="Calibri"/>
          <w:lang w:val="fr-FR"/>
        </w:rPr>
        <w:t>égique</w:t>
      </w:r>
      <w:r w:rsidRPr="002357D6">
        <w:rPr>
          <w:rStyle w:val="AucunA"/>
          <w:rFonts w:ascii="Calibri" w:hAnsi="Calibri"/>
          <w:lang w:val="fr-MA"/>
        </w:rPr>
        <w:t>, i</w:t>
      </w:r>
      <w:r>
        <w:rPr>
          <w:rStyle w:val="Aucun"/>
          <w:rFonts w:ascii="Calibri" w:hAnsi="Calibri"/>
          <w:lang w:val="fr-FR"/>
        </w:rPr>
        <w:t>dentifier et formuler les complé</w:t>
      </w:r>
      <w:r>
        <w:rPr>
          <w:rStyle w:val="Aucun"/>
          <w:rFonts w:ascii="Calibri" w:hAnsi="Calibri"/>
          <w:lang w:val="it-IT"/>
        </w:rPr>
        <w:t>mentarit</w:t>
      </w:r>
      <w:r>
        <w:rPr>
          <w:rStyle w:val="Aucun"/>
          <w:rFonts w:ascii="Calibri" w:hAnsi="Calibri"/>
          <w:lang w:val="fr-FR"/>
        </w:rPr>
        <w:t>és et synergies entre ACNG et avec d</w:t>
      </w:r>
      <w:r>
        <w:rPr>
          <w:rStyle w:val="Aucun"/>
          <w:rFonts w:ascii="Arial Unicode MS" w:hAnsi="Arial Unicode MS"/>
          <w:rtl/>
        </w:rPr>
        <w:t>’</w:t>
      </w:r>
      <w:r>
        <w:rPr>
          <w:rStyle w:val="Aucun"/>
          <w:rFonts w:ascii="Calibri" w:hAnsi="Calibri"/>
          <w:lang w:val="fr-FR"/>
        </w:rPr>
        <w:t>autres acteurs, notamment la coopération bilaté</w:t>
      </w:r>
      <w:r>
        <w:rPr>
          <w:rStyle w:val="Aucun"/>
          <w:rFonts w:ascii="Calibri" w:hAnsi="Calibri"/>
        </w:rPr>
        <w:t>rale belge</w:t>
      </w:r>
      <w:r w:rsidRPr="002357D6">
        <w:rPr>
          <w:rStyle w:val="AucunA"/>
          <w:rFonts w:ascii="Calibri" w:hAnsi="Calibri"/>
          <w:lang w:val="fr-MA"/>
        </w:rPr>
        <w:t>.</w:t>
      </w:r>
    </w:p>
    <w:p w14:paraId="3F2E8201"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Formuler les questions d</w:t>
      </w:r>
      <w:r>
        <w:rPr>
          <w:rStyle w:val="Aucun"/>
          <w:rFonts w:ascii="Arial Unicode MS" w:hAnsi="Arial Unicode MS"/>
          <w:rtl/>
        </w:rPr>
        <w:t>’</w:t>
      </w:r>
      <w:r>
        <w:rPr>
          <w:rStyle w:val="Aucun"/>
          <w:rFonts w:ascii="Calibri" w:hAnsi="Calibri"/>
          <w:lang w:val="fr-FR"/>
        </w:rPr>
        <w:t>apprentissage collectif qui structureront l</w:t>
      </w:r>
      <w:r>
        <w:rPr>
          <w:rStyle w:val="Aucun"/>
          <w:rFonts w:ascii="Arial Unicode MS" w:hAnsi="Arial Unicode MS"/>
          <w:rtl/>
        </w:rPr>
        <w:t>’</w:t>
      </w:r>
      <w:r>
        <w:rPr>
          <w:rStyle w:val="Aucun"/>
          <w:rFonts w:ascii="Calibri" w:hAnsi="Calibri"/>
          <w:lang w:val="fr-FR"/>
        </w:rPr>
        <w:t>apprentissage du CSC tout au long de la pé</w:t>
      </w:r>
      <w:r>
        <w:rPr>
          <w:rStyle w:val="Aucun"/>
          <w:rFonts w:ascii="Calibri" w:hAnsi="Calibri"/>
        </w:rPr>
        <w:t>riode 2027-2031.</w:t>
      </w:r>
    </w:p>
    <w:p w14:paraId="763E37E0"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Faciliter un processus inclusif et participatif impliquant l</w:t>
      </w:r>
      <w:r>
        <w:rPr>
          <w:rStyle w:val="Aucun"/>
          <w:rFonts w:ascii="Arial Unicode MS" w:hAnsi="Arial Unicode MS"/>
          <w:rtl/>
        </w:rPr>
        <w:t>’</w:t>
      </w:r>
      <w:r>
        <w:rPr>
          <w:rStyle w:val="Aucun"/>
          <w:rFonts w:ascii="Calibri" w:hAnsi="Calibri"/>
          <w:lang w:val="fr-FR"/>
        </w:rPr>
        <w:t>ensemble des ACNG et leurs partenaires locaux.</w:t>
      </w:r>
    </w:p>
    <w:p w14:paraId="4BF29292"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lastRenderedPageBreak/>
        <w:t xml:space="preserve">Assurer la rédaction finale du CSC Maroc 2027-2031, dans le format harmonisé </w:t>
      </w:r>
      <w:r>
        <w:rPr>
          <w:rStyle w:val="Aucun"/>
          <w:rFonts w:ascii="Calibri" w:hAnsi="Calibri"/>
        </w:rPr>
        <w:t>du vade-mecum, valid</w:t>
      </w:r>
      <w:r>
        <w:rPr>
          <w:rStyle w:val="Aucun"/>
          <w:rFonts w:ascii="Calibri" w:hAnsi="Calibri"/>
          <w:lang w:val="fr-FR"/>
        </w:rPr>
        <w:t>é par les ACNG et pr</w:t>
      </w:r>
      <w:r>
        <w:rPr>
          <w:rStyle w:val="Aucun"/>
          <w:rFonts w:ascii="Calibri" w:hAnsi="Calibri"/>
        </w:rPr>
        <w:t xml:space="preserve">êt </w:t>
      </w:r>
      <w:r>
        <w:rPr>
          <w:rStyle w:val="Aucun"/>
          <w:rFonts w:ascii="Calibri" w:hAnsi="Calibri"/>
          <w:lang w:val="fr-FR"/>
        </w:rPr>
        <w:t xml:space="preserve">à être soumis </w:t>
      </w:r>
      <w:r>
        <w:rPr>
          <w:rStyle w:val="Aucun"/>
          <w:rFonts w:ascii="Calibri" w:hAnsi="Calibri"/>
        </w:rPr>
        <w:t xml:space="preserve">à </w:t>
      </w:r>
      <w:r>
        <w:rPr>
          <w:rStyle w:val="Aucun"/>
          <w:rFonts w:ascii="Calibri" w:hAnsi="Calibri"/>
          <w:lang w:val="pt-PT"/>
        </w:rPr>
        <w:t>la DGD.</w:t>
      </w:r>
    </w:p>
    <w:p w14:paraId="33EDD12B" w14:textId="77777777" w:rsidR="00981633" w:rsidRDefault="00981633">
      <w:pPr>
        <w:pStyle w:val="Pardfaut"/>
        <w:suppressAutoHyphens/>
        <w:spacing w:before="0" w:after="20"/>
        <w:jc w:val="both"/>
        <w:rPr>
          <w:rStyle w:val="Aucun"/>
          <w:rFonts w:ascii="Calibri" w:eastAsia="Calibri" w:hAnsi="Calibri" w:cs="Calibri"/>
          <w:b/>
          <w:bCs/>
        </w:rPr>
      </w:pPr>
    </w:p>
    <w:p w14:paraId="457E2833"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rPr>
        <w:t>3. M</w:t>
      </w:r>
      <w:r>
        <w:rPr>
          <w:rStyle w:val="Aucun"/>
          <w:rFonts w:ascii="Calibri" w:hAnsi="Calibri"/>
          <w:b/>
          <w:bCs/>
          <w:lang w:val="fr-FR"/>
        </w:rPr>
        <w:t>éthodologie et livrables</w:t>
      </w:r>
    </w:p>
    <w:p w14:paraId="13D9149B" w14:textId="77777777" w:rsidR="00981633" w:rsidRPr="00357F6D" w:rsidRDefault="00000000">
      <w:pPr>
        <w:pStyle w:val="Pardfaut"/>
        <w:suppressAutoHyphens/>
        <w:spacing w:before="0" w:after="20"/>
        <w:jc w:val="both"/>
        <w:rPr>
          <w:rStyle w:val="Aucun"/>
          <w:rFonts w:ascii="Calibri" w:eastAsia="Calibri" w:hAnsi="Calibri" w:cs="Calibri"/>
          <w:color w:val="424242"/>
          <w:sz w:val="28"/>
          <w:szCs w:val="28"/>
          <w:u w:color="424242"/>
        </w:rPr>
      </w:pPr>
      <w:r w:rsidRPr="00357F6D">
        <w:rPr>
          <w:rStyle w:val="Aucun"/>
          <w:rFonts w:ascii="Calibri" w:hAnsi="Calibri"/>
          <w:b/>
          <w:bCs/>
          <w:color w:val="424242"/>
          <w:sz w:val="28"/>
          <w:szCs w:val="26"/>
          <w:u w:color="424242"/>
        </w:rPr>
        <w:t xml:space="preserve">Phase 1 : </w:t>
      </w:r>
      <w:r w:rsidRPr="00357F6D">
        <w:rPr>
          <w:rStyle w:val="Aucun"/>
          <w:rFonts w:ascii="Calibri" w:hAnsi="Calibri"/>
          <w:b/>
          <w:bCs/>
          <w:color w:val="424242"/>
          <w:sz w:val="28"/>
          <w:szCs w:val="26"/>
          <w:u w:color="424242"/>
          <w:lang w:val="fr-FR"/>
        </w:rPr>
        <w:t xml:space="preserve"> Analyse documentaire et premi</w:t>
      </w:r>
      <w:r w:rsidRPr="00357F6D">
        <w:rPr>
          <w:rStyle w:val="Aucun"/>
          <w:rFonts w:ascii="Calibri" w:hAnsi="Calibri"/>
          <w:b/>
          <w:bCs/>
          <w:color w:val="424242"/>
          <w:sz w:val="28"/>
          <w:szCs w:val="26"/>
          <w:u w:color="424242"/>
          <w:lang w:val="it-IT"/>
        </w:rPr>
        <w:t>è</w:t>
      </w:r>
      <w:r w:rsidRPr="00357F6D">
        <w:rPr>
          <w:rStyle w:val="Aucun"/>
          <w:rFonts w:ascii="Calibri" w:hAnsi="Calibri"/>
          <w:b/>
          <w:bCs/>
          <w:color w:val="424242"/>
          <w:sz w:val="28"/>
          <w:szCs w:val="26"/>
          <w:u w:color="424242"/>
          <w:lang w:val="fr-FR"/>
        </w:rPr>
        <w:t>res propositions (</w:t>
      </w:r>
      <w:r w:rsidRPr="00357F6D">
        <w:rPr>
          <w:rStyle w:val="Aucun"/>
          <w:rFonts w:ascii="Calibri" w:hAnsi="Calibri"/>
          <w:b/>
          <w:bCs/>
          <w:color w:val="424242"/>
          <w:sz w:val="28"/>
          <w:szCs w:val="26"/>
          <w:u w:color="424242"/>
        </w:rPr>
        <w:t>20–23</w:t>
      </w:r>
      <w:r w:rsidRPr="00357F6D">
        <w:rPr>
          <w:rStyle w:val="Aucun"/>
          <w:rFonts w:ascii="Calibri" w:hAnsi="Calibri"/>
          <w:b/>
          <w:bCs/>
          <w:color w:val="424242"/>
          <w:sz w:val="28"/>
          <w:szCs w:val="26"/>
          <w:u w:color="424242"/>
          <w:lang w:val="fr-FR"/>
        </w:rPr>
        <w:t xml:space="preserve"> octobre 2025)</w:t>
      </w:r>
    </w:p>
    <w:p w14:paraId="09F83D41"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it-IT"/>
        </w:rPr>
        <w:t>Le/la consultant</w:t>
      </w:r>
      <w:r>
        <w:rPr>
          <w:rStyle w:val="Aucun"/>
          <w:rFonts w:ascii="Calibri" w:hAnsi="Calibri"/>
          <w:lang w:val="de-DE"/>
        </w:rPr>
        <w:t>·</w:t>
      </w:r>
      <w:r>
        <w:rPr>
          <w:rStyle w:val="Aucun"/>
          <w:rFonts w:ascii="Calibri" w:hAnsi="Calibri"/>
        </w:rPr>
        <w:t>e proc</w:t>
      </w:r>
      <w:r>
        <w:rPr>
          <w:rStyle w:val="Aucun"/>
          <w:rFonts w:ascii="Calibri" w:hAnsi="Calibri"/>
          <w:lang w:val="fr-FR"/>
        </w:rPr>
        <w:t>é</w:t>
      </w:r>
      <w:r>
        <w:rPr>
          <w:rStyle w:val="Aucun"/>
          <w:rFonts w:ascii="Calibri" w:hAnsi="Calibri"/>
          <w:lang w:val="es-ES_tradnl"/>
        </w:rPr>
        <w:t xml:space="preserve">dera </w:t>
      </w:r>
      <w:r>
        <w:rPr>
          <w:rStyle w:val="Aucun"/>
          <w:rFonts w:ascii="Calibri" w:hAnsi="Calibri"/>
        </w:rPr>
        <w:t xml:space="preserve">à </w:t>
      </w:r>
      <w:r>
        <w:rPr>
          <w:rStyle w:val="Aucun"/>
          <w:rFonts w:ascii="Calibri" w:hAnsi="Calibri"/>
          <w:lang w:val="fr-FR"/>
        </w:rPr>
        <w:t>une revue approfondie :</w:t>
      </w:r>
    </w:p>
    <w:p w14:paraId="135289E8"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du CSC Maroc 2022-2026, du vade-mecum 2027-2031 et de la structure officielle attendue ;</w:t>
      </w:r>
    </w:p>
    <w:p w14:paraId="608151F6"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des documents transmis par les ACNG relatifs au contexte, aux secteurs d</w:t>
      </w:r>
      <w:r>
        <w:rPr>
          <w:rStyle w:val="Aucun"/>
          <w:rFonts w:ascii="Arial Unicode MS" w:hAnsi="Arial Unicode MS"/>
          <w:rtl/>
        </w:rPr>
        <w:t>’</w:t>
      </w:r>
      <w:r>
        <w:rPr>
          <w:rStyle w:val="Aucun"/>
          <w:rFonts w:ascii="Calibri" w:hAnsi="Calibri"/>
          <w:lang w:val="fr-FR"/>
        </w:rPr>
        <w:t xml:space="preserve">intervention et aux risques, ainsi que des mises </w:t>
      </w:r>
      <w:r>
        <w:rPr>
          <w:rStyle w:val="Aucun"/>
          <w:rFonts w:ascii="Calibri" w:hAnsi="Calibri"/>
        </w:rPr>
        <w:t xml:space="preserve">à </w:t>
      </w:r>
      <w:r>
        <w:rPr>
          <w:rStyle w:val="Aucun"/>
          <w:rFonts w:ascii="Calibri" w:hAnsi="Calibri"/>
          <w:lang w:val="fr-FR"/>
        </w:rPr>
        <w:t>jour spécifiques liées aux cibles stratégiques envisagées ;</w:t>
      </w:r>
    </w:p>
    <w:p w14:paraId="5C322B8C"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des politiques nationales marocaines pertinentes et du r</w:t>
      </w:r>
      <w:r>
        <w:rPr>
          <w:rStyle w:val="Aucun"/>
          <w:rFonts w:ascii="Calibri" w:hAnsi="Calibri"/>
        </w:rPr>
        <w:t>ô</w:t>
      </w:r>
      <w:r>
        <w:rPr>
          <w:rStyle w:val="Aucun"/>
          <w:rFonts w:ascii="Calibri" w:hAnsi="Calibri"/>
          <w:lang w:val="fr-FR"/>
        </w:rPr>
        <w:t>le des autres acteurs) ;</w:t>
      </w:r>
    </w:p>
    <w:p w14:paraId="0BBD8A41" w14:textId="77777777" w:rsidR="00981633" w:rsidRDefault="00000000">
      <w:pPr>
        <w:pStyle w:val="Pardfaut"/>
        <w:numPr>
          <w:ilvl w:val="1"/>
          <w:numId w:val="2"/>
        </w:numPr>
        <w:suppressAutoHyphens/>
        <w:spacing w:before="0" w:after="20"/>
        <w:jc w:val="both"/>
        <w:rPr>
          <w:rFonts w:ascii="Calibri" w:hAnsi="Calibri"/>
        </w:rPr>
      </w:pPr>
      <w:r>
        <w:rPr>
          <w:rStyle w:val="Aucun"/>
          <w:rFonts w:ascii="Calibri" w:hAnsi="Calibri"/>
        </w:rPr>
        <w:t>d</w:t>
      </w:r>
      <w:r>
        <w:rPr>
          <w:rStyle w:val="Aucun"/>
          <w:rFonts w:ascii="Arial Unicode MS" w:hAnsi="Arial Unicode MS"/>
          <w:rtl/>
        </w:rPr>
        <w:t>’</w:t>
      </w:r>
      <w:r>
        <w:rPr>
          <w:rStyle w:val="Aucun"/>
          <w:rFonts w:ascii="Calibri" w:hAnsi="Calibri"/>
          <w:lang w:val="fr-FR"/>
        </w:rPr>
        <w:t>autres sources secondaires ou académiques pertinentes.</w:t>
      </w:r>
    </w:p>
    <w:p w14:paraId="016DA4C7"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Sur cette base, le/la consultant</w:t>
      </w:r>
      <w:r>
        <w:rPr>
          <w:rStyle w:val="Aucun"/>
          <w:rFonts w:ascii="Calibri" w:hAnsi="Calibri"/>
          <w:lang w:val="de-DE"/>
        </w:rPr>
        <w:t>·</w:t>
      </w:r>
      <w:r>
        <w:rPr>
          <w:rStyle w:val="Aucun"/>
          <w:rFonts w:ascii="Calibri" w:hAnsi="Calibri"/>
          <w:lang w:val="fr-FR"/>
        </w:rPr>
        <w:t>e proposera un premier projet de texte, comprenant :</w:t>
      </w:r>
    </w:p>
    <w:p w14:paraId="66570C81"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une analyse contextuelle détaillée (politique, socio-économique, environnementale, démographique) ;</w:t>
      </w:r>
    </w:p>
    <w:p w14:paraId="3487A322"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 xml:space="preserve">une macro-analyse des politiques nationales </w:t>
      </w:r>
      <w:r w:rsidRPr="002357D6">
        <w:rPr>
          <w:rStyle w:val="AucunA"/>
          <w:rFonts w:ascii="Calibri" w:hAnsi="Calibri"/>
          <w:lang w:val="fr-MA"/>
        </w:rPr>
        <w:t xml:space="preserve">et </w:t>
      </w:r>
      <w:r>
        <w:rPr>
          <w:rStyle w:val="Aucun"/>
          <w:rFonts w:ascii="Calibri" w:hAnsi="Calibri"/>
          <w:lang w:val="fr-FR"/>
        </w:rPr>
        <w:t>une analyse des risques principaux (macro et sectoriels) ;</w:t>
      </w:r>
    </w:p>
    <w:p w14:paraId="528A0E5E" w14:textId="77777777" w:rsidR="00981633" w:rsidRDefault="00000000">
      <w:pPr>
        <w:pStyle w:val="Pardfaut"/>
        <w:numPr>
          <w:ilvl w:val="1"/>
          <w:numId w:val="2"/>
        </w:numPr>
        <w:suppressAutoHyphens/>
        <w:spacing w:before="0" w:after="20"/>
        <w:jc w:val="both"/>
        <w:rPr>
          <w:rFonts w:ascii="Calibri" w:hAnsi="Calibri"/>
          <w:lang w:val="it-IT"/>
        </w:rPr>
      </w:pPr>
      <w:r>
        <w:rPr>
          <w:rStyle w:val="Aucun"/>
          <w:rFonts w:ascii="Calibri" w:hAnsi="Calibri"/>
          <w:lang w:val="it-IT"/>
        </w:rPr>
        <w:t>un aper</w:t>
      </w:r>
      <w:r>
        <w:rPr>
          <w:rStyle w:val="Aucun"/>
          <w:rFonts w:ascii="Calibri" w:hAnsi="Calibri"/>
        </w:rPr>
        <w:t>ç</w:t>
      </w:r>
      <w:r>
        <w:rPr>
          <w:rStyle w:val="Aucun"/>
          <w:rFonts w:ascii="Calibri" w:hAnsi="Calibri"/>
          <w:lang w:val="fr-FR"/>
        </w:rPr>
        <w:t>u de la socié</w:t>
      </w:r>
      <w:r>
        <w:rPr>
          <w:rStyle w:val="Aucun"/>
          <w:rFonts w:ascii="Calibri" w:hAnsi="Calibri"/>
        </w:rPr>
        <w:t>t</w:t>
      </w:r>
      <w:r>
        <w:rPr>
          <w:rStyle w:val="Aucun"/>
          <w:rFonts w:ascii="Calibri" w:hAnsi="Calibri"/>
          <w:lang w:val="fr-FR"/>
        </w:rPr>
        <w:t>é civile et des autres acteurs de développement au Maroc ;</w:t>
      </w:r>
    </w:p>
    <w:p w14:paraId="1555FCC6"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une premi</w:t>
      </w:r>
      <w:r>
        <w:rPr>
          <w:rStyle w:val="Aucun"/>
          <w:rFonts w:ascii="Calibri" w:hAnsi="Calibri"/>
          <w:lang w:val="it-IT"/>
        </w:rPr>
        <w:t>è</w:t>
      </w:r>
      <w:r>
        <w:rPr>
          <w:rStyle w:val="Aucun"/>
          <w:rFonts w:ascii="Calibri" w:hAnsi="Calibri"/>
          <w:lang w:val="fr-FR"/>
        </w:rPr>
        <w:t>re liste de cibles stratégiques.</w:t>
      </w:r>
    </w:p>
    <w:p w14:paraId="1ECEFC7E"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b/>
          <w:bCs/>
          <w:lang w:val="fr-FR"/>
        </w:rPr>
        <w:t xml:space="preserve">Livrable 1 : </w:t>
      </w:r>
      <w:r>
        <w:rPr>
          <w:rStyle w:val="Aucun"/>
          <w:rFonts w:ascii="Calibri" w:hAnsi="Calibri"/>
          <w:lang w:val="fr-FR"/>
        </w:rPr>
        <w:t xml:space="preserve">Projet de texte </w:t>
      </w:r>
      <w:r>
        <w:rPr>
          <w:rStyle w:val="Aucun"/>
          <w:rFonts w:ascii="Calibri" w:hAnsi="Calibri"/>
        </w:rPr>
        <w:t xml:space="preserve">– </w:t>
      </w:r>
      <w:r>
        <w:rPr>
          <w:rStyle w:val="Aucun"/>
          <w:rFonts w:ascii="Calibri" w:hAnsi="Calibri"/>
          <w:lang w:val="fr-FR"/>
        </w:rPr>
        <w:t>Analyse du contexte et des risques, assorti d</w:t>
      </w:r>
      <w:r>
        <w:rPr>
          <w:rStyle w:val="Aucun"/>
          <w:rFonts w:ascii="Arial Unicode MS" w:hAnsi="Arial Unicode MS"/>
          <w:rtl/>
        </w:rPr>
        <w:t>’</w:t>
      </w:r>
      <w:r>
        <w:rPr>
          <w:rStyle w:val="Aucun"/>
          <w:rFonts w:ascii="Calibri" w:hAnsi="Calibri"/>
          <w:lang w:val="fr-FR"/>
        </w:rPr>
        <w:t>une proposition de cibles stratégiques.</w:t>
      </w:r>
      <w:r>
        <w:rPr>
          <w:rStyle w:val="Aucun"/>
          <w:rFonts w:ascii="Calibri" w:eastAsia="Calibri" w:hAnsi="Calibri" w:cs="Calibri"/>
        </w:rPr>
        <w:br/>
      </w:r>
      <w:r>
        <w:rPr>
          <w:rStyle w:val="Aucun"/>
          <w:rFonts w:ascii="Calibri" w:hAnsi="Calibri"/>
          <w:b/>
          <w:bCs/>
          <w:lang w:val="fr-FR"/>
        </w:rPr>
        <w:t xml:space="preserve">Date limite : </w:t>
      </w:r>
      <w:r w:rsidRPr="002357D6">
        <w:rPr>
          <w:rStyle w:val="Aucun"/>
          <w:rFonts w:ascii="Calibri" w:hAnsi="Calibri"/>
        </w:rPr>
        <w:t>23</w:t>
      </w:r>
      <w:r>
        <w:rPr>
          <w:rStyle w:val="Aucun"/>
          <w:rFonts w:ascii="Calibri" w:hAnsi="Calibri"/>
          <w:lang w:val="fr-FR"/>
        </w:rPr>
        <w:t xml:space="preserve"> octobre 2025.</w:t>
      </w:r>
    </w:p>
    <w:p w14:paraId="05B928F8" w14:textId="77777777" w:rsidR="00981633" w:rsidRDefault="00981633">
      <w:pPr>
        <w:pStyle w:val="Pardfaut"/>
        <w:suppressAutoHyphens/>
        <w:spacing w:before="0" w:after="20"/>
        <w:jc w:val="both"/>
        <w:rPr>
          <w:rStyle w:val="Aucun"/>
          <w:rFonts w:ascii="Calibri" w:eastAsia="Calibri" w:hAnsi="Calibri" w:cs="Calibri"/>
        </w:rPr>
      </w:pPr>
    </w:p>
    <w:p w14:paraId="2B65789A" w14:textId="77777777" w:rsidR="00981633" w:rsidRPr="00357F6D" w:rsidRDefault="00000000">
      <w:pPr>
        <w:pStyle w:val="Pardfaut"/>
        <w:suppressAutoHyphens/>
        <w:spacing w:before="0" w:after="20"/>
        <w:jc w:val="both"/>
        <w:rPr>
          <w:rStyle w:val="Aucun"/>
          <w:rFonts w:ascii="Calibri" w:eastAsia="Calibri" w:hAnsi="Calibri" w:cs="Calibri"/>
          <w:b/>
          <w:bCs/>
          <w:color w:val="424242"/>
          <w:sz w:val="28"/>
          <w:szCs w:val="28"/>
          <w:u w:color="424242"/>
        </w:rPr>
      </w:pPr>
      <w:r w:rsidRPr="00357F6D">
        <w:rPr>
          <w:rStyle w:val="Aucun"/>
          <w:rFonts w:ascii="Calibri" w:hAnsi="Calibri"/>
          <w:b/>
          <w:bCs/>
          <w:color w:val="424242"/>
          <w:sz w:val="28"/>
          <w:szCs w:val="26"/>
          <w:u w:color="424242"/>
        </w:rPr>
        <w:t xml:space="preserve">Phase 2 – </w:t>
      </w:r>
      <w:r w:rsidRPr="00357F6D">
        <w:rPr>
          <w:rStyle w:val="Aucun"/>
          <w:rFonts w:ascii="Calibri" w:hAnsi="Calibri"/>
          <w:b/>
          <w:bCs/>
          <w:color w:val="424242"/>
          <w:sz w:val="28"/>
          <w:szCs w:val="26"/>
          <w:u w:color="424242"/>
          <w:lang w:val="fr-FR"/>
        </w:rPr>
        <w:t>Concertation et approfondissement (</w:t>
      </w:r>
      <w:r w:rsidRPr="00357F6D">
        <w:rPr>
          <w:rStyle w:val="Aucun"/>
          <w:rFonts w:ascii="Calibri" w:hAnsi="Calibri"/>
          <w:b/>
          <w:bCs/>
          <w:color w:val="424242"/>
          <w:sz w:val="28"/>
          <w:szCs w:val="26"/>
          <w:u w:color="424242"/>
        </w:rPr>
        <w:t>24 octobre–15</w:t>
      </w:r>
      <w:r w:rsidRPr="00357F6D">
        <w:rPr>
          <w:rStyle w:val="Aucun"/>
          <w:rFonts w:ascii="Calibri" w:hAnsi="Calibri"/>
          <w:b/>
          <w:bCs/>
          <w:color w:val="424242"/>
          <w:sz w:val="28"/>
          <w:szCs w:val="26"/>
          <w:u w:color="424242"/>
          <w:lang w:val="fr-FR"/>
        </w:rPr>
        <w:t xml:space="preserve"> </w:t>
      </w:r>
      <w:r w:rsidRPr="00357F6D">
        <w:rPr>
          <w:rStyle w:val="Aucun"/>
          <w:rFonts w:ascii="Calibri" w:hAnsi="Calibri"/>
          <w:b/>
          <w:bCs/>
          <w:color w:val="424242"/>
          <w:sz w:val="28"/>
          <w:szCs w:val="26"/>
          <w:u w:color="424242"/>
        </w:rPr>
        <w:t>novembre</w:t>
      </w:r>
      <w:r w:rsidRPr="00357F6D">
        <w:rPr>
          <w:rStyle w:val="Aucun"/>
          <w:rFonts w:ascii="Calibri" w:hAnsi="Calibri"/>
          <w:b/>
          <w:bCs/>
          <w:color w:val="424242"/>
          <w:sz w:val="28"/>
          <w:szCs w:val="26"/>
          <w:u w:color="424242"/>
          <w:lang w:val="fr-FR"/>
        </w:rPr>
        <w:t xml:space="preserve"> 2025)</w:t>
      </w:r>
    </w:p>
    <w:p w14:paraId="6ED082DC"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it-IT"/>
        </w:rPr>
        <w:t>Le/la consultant</w:t>
      </w:r>
      <w:r>
        <w:rPr>
          <w:rStyle w:val="Aucun"/>
          <w:rFonts w:ascii="Calibri" w:hAnsi="Calibri"/>
          <w:lang w:val="de-DE"/>
        </w:rPr>
        <w:t>·</w:t>
      </w:r>
      <w:r>
        <w:rPr>
          <w:rStyle w:val="Aucun"/>
          <w:rFonts w:ascii="Calibri" w:hAnsi="Calibri"/>
          <w:lang w:val="fr-FR"/>
        </w:rPr>
        <w:t>e animera un ou plusieurs ateliers, en présentiel et/ou en ligne, afin de :</w:t>
      </w:r>
    </w:p>
    <w:p w14:paraId="503926BC"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approfondir collectivement certains aspects du contexte, de la cartographie des acteurs et des risques ;</w:t>
      </w:r>
    </w:p>
    <w:p w14:paraId="3B8FDB08"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explorer et formuler les possibilités de complé</w:t>
      </w:r>
      <w:r>
        <w:rPr>
          <w:rStyle w:val="Aucun"/>
          <w:rFonts w:ascii="Calibri" w:hAnsi="Calibri"/>
          <w:lang w:val="it-IT"/>
        </w:rPr>
        <w:t>mentarit</w:t>
      </w:r>
      <w:r>
        <w:rPr>
          <w:rStyle w:val="Aucun"/>
          <w:rFonts w:ascii="Calibri" w:hAnsi="Calibri"/>
          <w:lang w:val="fr-FR"/>
        </w:rPr>
        <w:t>é et de synergie entre ACNG et avec d</w:t>
      </w:r>
      <w:r>
        <w:rPr>
          <w:rStyle w:val="Aucun"/>
          <w:rFonts w:ascii="Arial Unicode MS" w:hAnsi="Arial Unicode MS"/>
          <w:rtl/>
        </w:rPr>
        <w:t>’</w:t>
      </w:r>
      <w:r>
        <w:rPr>
          <w:rStyle w:val="Aucun"/>
          <w:rFonts w:ascii="Calibri" w:hAnsi="Calibri"/>
          <w:lang w:val="fr-FR"/>
        </w:rPr>
        <w:t>autres acteurs;</w:t>
      </w:r>
    </w:p>
    <w:p w14:paraId="18D2887E" w14:textId="77777777" w:rsidR="00981633" w:rsidRDefault="00000000">
      <w:pPr>
        <w:pStyle w:val="Pardfaut"/>
        <w:numPr>
          <w:ilvl w:val="1"/>
          <w:numId w:val="2"/>
        </w:numPr>
        <w:suppressAutoHyphens/>
        <w:spacing w:before="0" w:after="20"/>
        <w:jc w:val="both"/>
        <w:rPr>
          <w:rFonts w:ascii="Calibri" w:hAnsi="Calibri"/>
        </w:rPr>
      </w:pPr>
      <w:r>
        <w:rPr>
          <w:rStyle w:val="Aucun"/>
          <w:rFonts w:ascii="Calibri" w:hAnsi="Calibri"/>
        </w:rPr>
        <w:t>d</w:t>
      </w:r>
      <w:r>
        <w:rPr>
          <w:rStyle w:val="Aucun"/>
          <w:rFonts w:ascii="Calibri" w:hAnsi="Calibri"/>
          <w:lang w:val="fr-FR"/>
        </w:rPr>
        <w:t>éfinir les trajectoires d</w:t>
      </w:r>
      <w:r>
        <w:rPr>
          <w:rStyle w:val="Aucun"/>
          <w:rFonts w:ascii="Arial Unicode MS" w:hAnsi="Arial Unicode MS"/>
          <w:rtl/>
        </w:rPr>
        <w:t>’</w:t>
      </w:r>
      <w:r>
        <w:rPr>
          <w:rStyle w:val="Aucun"/>
          <w:rFonts w:ascii="Calibri" w:hAnsi="Calibri"/>
          <w:lang w:val="fr-FR"/>
        </w:rPr>
        <w:t>apprentissage collectif pour la période 2027-2031 ;</w:t>
      </w:r>
    </w:p>
    <w:p w14:paraId="5FCB014B" w14:textId="77777777" w:rsidR="00981633" w:rsidRDefault="00000000">
      <w:pPr>
        <w:pStyle w:val="Pardfaut"/>
        <w:numPr>
          <w:ilvl w:val="1"/>
          <w:numId w:val="2"/>
        </w:numPr>
        <w:suppressAutoHyphens/>
        <w:spacing w:before="0" w:after="20"/>
        <w:jc w:val="both"/>
        <w:rPr>
          <w:rFonts w:ascii="Calibri" w:hAnsi="Calibri"/>
        </w:rPr>
      </w:pPr>
      <w:r>
        <w:rPr>
          <w:rStyle w:val="Aucun"/>
          <w:rFonts w:ascii="Calibri" w:hAnsi="Calibri"/>
        </w:rPr>
        <w:t>int</w:t>
      </w:r>
      <w:r>
        <w:rPr>
          <w:rStyle w:val="Aucun"/>
          <w:rFonts w:ascii="Calibri" w:hAnsi="Calibri"/>
          <w:lang w:val="fr-FR"/>
        </w:rPr>
        <w:t>égrer, le cas é</w:t>
      </w:r>
      <w:r>
        <w:rPr>
          <w:rStyle w:val="Aucun"/>
          <w:rFonts w:ascii="Calibri" w:hAnsi="Calibri"/>
        </w:rPr>
        <w:t>ch</w:t>
      </w:r>
      <w:r>
        <w:rPr>
          <w:rStyle w:val="Aucun"/>
          <w:rFonts w:ascii="Calibri" w:hAnsi="Calibri"/>
          <w:lang w:val="fr-FR"/>
        </w:rPr>
        <w:t>éant, d</w:t>
      </w:r>
      <w:r>
        <w:rPr>
          <w:rStyle w:val="Aucun"/>
          <w:rFonts w:ascii="Arial Unicode MS" w:hAnsi="Arial Unicode MS"/>
          <w:rtl/>
        </w:rPr>
        <w:t>’</w:t>
      </w:r>
      <w:r>
        <w:rPr>
          <w:rStyle w:val="Aucun"/>
          <w:rFonts w:ascii="Calibri" w:hAnsi="Calibri"/>
          <w:lang w:val="fr-FR"/>
        </w:rPr>
        <w:t>autres points identifiés par les ACNG en amont de l</w:t>
      </w:r>
      <w:r>
        <w:rPr>
          <w:rStyle w:val="Aucun"/>
          <w:rFonts w:ascii="Arial Unicode MS" w:hAnsi="Arial Unicode MS"/>
          <w:rtl/>
        </w:rPr>
        <w:t>’</w:t>
      </w:r>
      <w:r>
        <w:rPr>
          <w:rStyle w:val="Aucun"/>
          <w:rFonts w:ascii="Calibri" w:hAnsi="Calibri"/>
        </w:rPr>
        <w:t>atelier.</w:t>
      </w:r>
    </w:p>
    <w:p w14:paraId="09FD8AF1"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b/>
          <w:bCs/>
          <w:lang w:val="fr-FR"/>
        </w:rPr>
        <w:t>Livrable 2 :</w:t>
      </w:r>
      <w:r>
        <w:rPr>
          <w:rStyle w:val="Aucun"/>
          <w:rFonts w:ascii="Calibri" w:hAnsi="Calibri"/>
          <w:lang w:val="fr-FR"/>
        </w:rPr>
        <w:t xml:space="preserve"> Projet de texte enrichi comprenant :</w:t>
      </w:r>
      <w:r w:rsidRPr="002357D6">
        <w:rPr>
          <w:rStyle w:val="Aucun"/>
          <w:rFonts w:ascii="Calibri" w:hAnsi="Calibri"/>
        </w:rPr>
        <w:t xml:space="preserve"> </w:t>
      </w:r>
    </w:p>
    <w:p w14:paraId="5EC7FA38"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pour chaque cible stratégique : pertinence, approches, complé</w:t>
      </w:r>
      <w:r>
        <w:rPr>
          <w:rStyle w:val="Aucun"/>
          <w:rFonts w:ascii="Calibri" w:hAnsi="Calibri"/>
          <w:lang w:val="it-IT"/>
        </w:rPr>
        <w:t>mentarit</w:t>
      </w:r>
      <w:r>
        <w:rPr>
          <w:rStyle w:val="Aucun"/>
          <w:rFonts w:ascii="Calibri" w:hAnsi="Calibri"/>
          <w:lang w:val="fr-FR"/>
        </w:rPr>
        <w:t>és et synergies ;</w:t>
      </w:r>
    </w:p>
    <w:p w14:paraId="38D718CD"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liens avec les CSC thématiques et régionaux ;</w:t>
      </w:r>
    </w:p>
    <w:p w14:paraId="2EDF3DE0" w14:textId="77777777" w:rsidR="00981633" w:rsidRDefault="00000000">
      <w:pPr>
        <w:pStyle w:val="Pardfaut"/>
        <w:numPr>
          <w:ilvl w:val="1"/>
          <w:numId w:val="2"/>
        </w:numPr>
        <w:suppressAutoHyphens/>
        <w:spacing w:before="0" w:after="20"/>
        <w:jc w:val="both"/>
        <w:rPr>
          <w:rFonts w:ascii="Calibri" w:hAnsi="Calibri"/>
          <w:lang w:val="fr-FR"/>
        </w:rPr>
      </w:pPr>
      <w:r>
        <w:rPr>
          <w:rStyle w:val="Aucun"/>
          <w:rFonts w:ascii="Calibri" w:hAnsi="Calibri"/>
          <w:lang w:val="fr-FR"/>
        </w:rPr>
        <w:t>formulation des questions d</w:t>
      </w:r>
      <w:r>
        <w:rPr>
          <w:rStyle w:val="Aucun"/>
          <w:rFonts w:ascii="Arial Unicode MS" w:hAnsi="Arial Unicode MS"/>
          <w:rtl/>
        </w:rPr>
        <w:t>’</w:t>
      </w:r>
      <w:r>
        <w:rPr>
          <w:rStyle w:val="Aucun"/>
          <w:rFonts w:ascii="Calibri" w:hAnsi="Calibri"/>
          <w:lang w:val="fr-FR"/>
        </w:rPr>
        <w:t>apprentissage collectif.</w:t>
      </w:r>
    </w:p>
    <w:p w14:paraId="45558634"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b/>
          <w:bCs/>
          <w:lang w:val="fr-FR"/>
        </w:rPr>
        <w:t xml:space="preserve"> Date limite : </w:t>
      </w:r>
      <w:r w:rsidRPr="002357D6">
        <w:rPr>
          <w:rStyle w:val="Aucun"/>
          <w:rFonts w:ascii="Calibri" w:hAnsi="Calibri"/>
        </w:rPr>
        <w:t>15</w:t>
      </w:r>
      <w:r>
        <w:rPr>
          <w:rStyle w:val="Aucun"/>
          <w:rFonts w:ascii="Calibri" w:hAnsi="Calibri"/>
          <w:lang w:val="fr-FR"/>
        </w:rPr>
        <w:t xml:space="preserve"> </w:t>
      </w:r>
      <w:r w:rsidRPr="002357D6">
        <w:rPr>
          <w:rStyle w:val="Aucun"/>
          <w:rFonts w:ascii="Calibri" w:hAnsi="Calibri"/>
        </w:rPr>
        <w:t>novembre</w:t>
      </w:r>
      <w:r>
        <w:rPr>
          <w:rStyle w:val="Aucun"/>
          <w:rFonts w:ascii="Calibri" w:hAnsi="Calibri"/>
          <w:lang w:val="fr-FR"/>
        </w:rPr>
        <w:t xml:space="preserve"> 2025.</w:t>
      </w:r>
    </w:p>
    <w:p w14:paraId="7D0A4BD5" w14:textId="77777777" w:rsidR="00981633" w:rsidRDefault="00981633">
      <w:pPr>
        <w:pStyle w:val="Pardfaut"/>
        <w:suppressAutoHyphens/>
        <w:spacing w:before="0" w:after="20"/>
        <w:jc w:val="both"/>
        <w:rPr>
          <w:rStyle w:val="Aucun"/>
          <w:rFonts w:ascii="Calibri" w:eastAsia="Calibri" w:hAnsi="Calibri" w:cs="Calibri"/>
        </w:rPr>
      </w:pPr>
    </w:p>
    <w:p w14:paraId="0F0C2D82" w14:textId="77777777" w:rsidR="00981633" w:rsidRPr="00357F6D" w:rsidRDefault="00000000">
      <w:pPr>
        <w:pStyle w:val="Pardfaut"/>
        <w:suppressAutoHyphens/>
        <w:spacing w:before="0" w:after="20"/>
        <w:jc w:val="both"/>
        <w:rPr>
          <w:rStyle w:val="Aucun"/>
          <w:rFonts w:ascii="Calibri" w:eastAsia="Calibri" w:hAnsi="Calibri" w:cs="Calibri"/>
          <w:b/>
          <w:bCs/>
          <w:color w:val="424242"/>
          <w:sz w:val="28"/>
          <w:szCs w:val="28"/>
          <w:u w:color="424242"/>
        </w:rPr>
      </w:pPr>
      <w:r w:rsidRPr="00357F6D">
        <w:rPr>
          <w:rStyle w:val="Aucun"/>
          <w:rFonts w:ascii="Calibri" w:hAnsi="Calibri"/>
          <w:b/>
          <w:bCs/>
          <w:color w:val="424242"/>
          <w:sz w:val="28"/>
          <w:szCs w:val="26"/>
          <w:u w:color="424242"/>
        </w:rPr>
        <w:lastRenderedPageBreak/>
        <w:t>Phase 3 – R</w:t>
      </w:r>
      <w:r w:rsidRPr="00357F6D">
        <w:rPr>
          <w:rStyle w:val="Aucun"/>
          <w:rFonts w:ascii="Calibri" w:hAnsi="Calibri"/>
          <w:b/>
          <w:bCs/>
          <w:color w:val="424242"/>
          <w:sz w:val="28"/>
          <w:szCs w:val="26"/>
          <w:u w:color="424242"/>
          <w:lang w:val="fr-FR"/>
        </w:rPr>
        <w:t>édaction et finalisation du CSC (</w:t>
      </w:r>
      <w:r w:rsidRPr="00357F6D">
        <w:rPr>
          <w:rStyle w:val="Aucun"/>
          <w:rFonts w:ascii="Calibri" w:hAnsi="Calibri"/>
          <w:b/>
          <w:bCs/>
          <w:color w:val="424242"/>
          <w:sz w:val="28"/>
          <w:szCs w:val="26"/>
          <w:u w:color="424242"/>
        </w:rPr>
        <w:t xml:space="preserve">15 </w:t>
      </w:r>
      <w:r w:rsidRPr="00357F6D">
        <w:rPr>
          <w:rStyle w:val="Aucun"/>
          <w:rFonts w:ascii="Calibri" w:hAnsi="Calibri"/>
          <w:b/>
          <w:bCs/>
          <w:color w:val="424242"/>
          <w:sz w:val="28"/>
          <w:szCs w:val="26"/>
          <w:u w:color="424242"/>
          <w:lang w:val="fr-FR"/>
        </w:rPr>
        <w:t>novembre</w:t>
      </w:r>
      <w:r w:rsidRPr="00357F6D">
        <w:rPr>
          <w:rStyle w:val="Aucun"/>
          <w:rFonts w:ascii="Calibri" w:hAnsi="Calibri"/>
          <w:b/>
          <w:bCs/>
          <w:color w:val="424242"/>
          <w:sz w:val="28"/>
          <w:szCs w:val="26"/>
          <w:u w:color="424242"/>
        </w:rPr>
        <w:t xml:space="preserve"> - </w:t>
      </w:r>
      <w:r w:rsidRPr="00357F6D">
        <w:rPr>
          <w:rStyle w:val="Aucun"/>
          <w:rFonts w:ascii="Calibri" w:hAnsi="Calibri"/>
          <w:b/>
          <w:bCs/>
          <w:color w:val="424242"/>
          <w:sz w:val="28"/>
          <w:szCs w:val="26"/>
          <w:u w:color="424242"/>
          <w:lang w:val="fr-FR"/>
        </w:rPr>
        <w:t>7 décembre 2025)</w:t>
      </w:r>
    </w:p>
    <w:p w14:paraId="613A82E8"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 xml:space="preserve">Sous la coordination du comité </w:t>
      </w:r>
      <w:r>
        <w:rPr>
          <w:rStyle w:val="Aucun"/>
          <w:rFonts w:ascii="Calibri" w:hAnsi="Calibri"/>
          <w:lang w:val="nl-NL"/>
        </w:rPr>
        <w:t>de r</w:t>
      </w:r>
      <w:r>
        <w:rPr>
          <w:rStyle w:val="Aucun"/>
          <w:rFonts w:ascii="Calibri" w:hAnsi="Calibri"/>
          <w:lang w:val="fr-FR"/>
        </w:rPr>
        <w:t>édaction, le/la consultant</w:t>
      </w:r>
      <w:r>
        <w:rPr>
          <w:rStyle w:val="Aucun"/>
          <w:rFonts w:ascii="Calibri" w:hAnsi="Calibri"/>
          <w:lang w:val="de-DE"/>
        </w:rPr>
        <w:t>·</w:t>
      </w:r>
      <w:r>
        <w:rPr>
          <w:rStyle w:val="Aucun"/>
          <w:rFonts w:ascii="Calibri" w:hAnsi="Calibri"/>
          <w:lang w:val="fr-FR"/>
        </w:rPr>
        <w:t>e assurera la rédaction intégrale du CSC Maroc 2027-2031</w:t>
      </w:r>
      <w:r w:rsidRPr="002357D6">
        <w:rPr>
          <w:rStyle w:val="Aucun"/>
          <w:rFonts w:ascii="Calibri" w:hAnsi="Calibri"/>
        </w:rPr>
        <w:t xml:space="preserve"> </w:t>
      </w:r>
      <w:r>
        <w:rPr>
          <w:rStyle w:val="Aucun"/>
          <w:rFonts w:ascii="Calibri" w:hAnsi="Calibri"/>
          <w:lang w:val="fr-FR"/>
        </w:rPr>
        <w:t>sur la base des matériaux collectés en phases 1 et 2. Ce travail inclura :</w:t>
      </w:r>
    </w:p>
    <w:p w14:paraId="1CBCDE58" w14:textId="77777777" w:rsidR="00981633" w:rsidRDefault="00000000">
      <w:pPr>
        <w:pStyle w:val="Pardfaut"/>
        <w:numPr>
          <w:ilvl w:val="0"/>
          <w:numId w:val="2"/>
        </w:numPr>
        <w:suppressAutoHyphens/>
        <w:spacing w:before="0" w:after="20"/>
        <w:jc w:val="both"/>
        <w:rPr>
          <w:rFonts w:ascii="Calibri" w:hAnsi="Calibri"/>
        </w:rPr>
      </w:pPr>
      <w:r>
        <w:rPr>
          <w:rStyle w:val="Aucun"/>
          <w:rFonts w:ascii="Calibri" w:hAnsi="Calibri"/>
        </w:rPr>
        <w:t>la synth</w:t>
      </w:r>
      <w:r>
        <w:rPr>
          <w:rStyle w:val="Aucun"/>
          <w:rFonts w:ascii="Calibri" w:hAnsi="Calibri"/>
          <w:lang w:val="it-IT"/>
        </w:rPr>
        <w:t>è</w:t>
      </w:r>
      <w:r>
        <w:rPr>
          <w:rStyle w:val="Aucun"/>
          <w:rFonts w:ascii="Calibri" w:hAnsi="Calibri"/>
          <w:lang w:val="fr-FR"/>
        </w:rPr>
        <w:t>se et l</w:t>
      </w:r>
      <w:r>
        <w:rPr>
          <w:rStyle w:val="Aucun"/>
          <w:rFonts w:ascii="Arial Unicode MS" w:hAnsi="Arial Unicode MS"/>
          <w:rtl/>
        </w:rPr>
        <w:t>’</w:t>
      </w:r>
      <w:r>
        <w:rPr>
          <w:rStyle w:val="Aucun"/>
          <w:rFonts w:ascii="Calibri" w:hAnsi="Calibri"/>
          <w:lang w:val="fr-FR"/>
        </w:rPr>
        <w:t>harmonisation des contributions des ACNG ;</w:t>
      </w:r>
    </w:p>
    <w:p w14:paraId="14AA8434"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la formulation de compromis clairs et partagés ;</w:t>
      </w:r>
    </w:p>
    <w:p w14:paraId="6C9E7523" w14:textId="77777777" w:rsidR="00981633" w:rsidRDefault="00000000">
      <w:pPr>
        <w:pStyle w:val="Pardfaut"/>
        <w:numPr>
          <w:ilvl w:val="0"/>
          <w:numId w:val="2"/>
        </w:numPr>
        <w:suppressAutoHyphens/>
        <w:spacing w:before="0" w:after="20"/>
        <w:jc w:val="both"/>
        <w:rPr>
          <w:rFonts w:ascii="Calibri" w:hAnsi="Calibri"/>
        </w:rPr>
      </w:pPr>
      <w:r>
        <w:rPr>
          <w:rStyle w:val="Aucun"/>
          <w:rFonts w:ascii="Calibri" w:hAnsi="Calibri"/>
        </w:rPr>
        <w:t>l</w:t>
      </w:r>
      <w:r>
        <w:rPr>
          <w:rStyle w:val="Aucun"/>
          <w:rFonts w:ascii="Arial Unicode MS" w:hAnsi="Arial Unicode MS"/>
          <w:rtl/>
        </w:rPr>
        <w:t>’</w:t>
      </w:r>
      <w:r>
        <w:rPr>
          <w:rStyle w:val="Aucun"/>
          <w:rFonts w:ascii="Calibri" w:hAnsi="Calibri"/>
          <w:lang w:val="fr-FR"/>
        </w:rPr>
        <w:t>adoption d</w:t>
      </w:r>
      <w:r>
        <w:rPr>
          <w:rStyle w:val="Aucun"/>
          <w:rFonts w:ascii="Arial Unicode MS" w:hAnsi="Arial Unicode MS"/>
          <w:rtl/>
        </w:rPr>
        <w:t>’</w:t>
      </w:r>
      <w:r>
        <w:rPr>
          <w:rStyle w:val="Aucun"/>
          <w:rFonts w:ascii="Calibri" w:hAnsi="Calibri"/>
          <w:lang w:val="fr-FR"/>
        </w:rPr>
        <w:t>un vocabulaire stratégique et cohérent ;</w:t>
      </w:r>
    </w:p>
    <w:p w14:paraId="1600AD0A"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la révision et la mise en forme finale du document.</w:t>
      </w:r>
    </w:p>
    <w:p w14:paraId="7D80C51E" w14:textId="77777777" w:rsidR="002357D6" w:rsidRDefault="00000000">
      <w:pPr>
        <w:pStyle w:val="Pardfaut"/>
        <w:suppressAutoHyphens/>
        <w:spacing w:before="0" w:after="20"/>
        <w:jc w:val="both"/>
        <w:rPr>
          <w:rStyle w:val="Aucun"/>
          <w:rFonts w:ascii="Calibri" w:hAnsi="Calibri"/>
          <w:lang w:val="fr-FR"/>
        </w:rPr>
      </w:pPr>
      <w:r>
        <w:rPr>
          <w:rStyle w:val="Aucun"/>
          <w:rFonts w:ascii="Calibri" w:hAnsi="Calibri"/>
          <w:b/>
          <w:bCs/>
          <w:lang w:val="fr-FR"/>
        </w:rPr>
        <w:t>Livrable 3 :</w:t>
      </w:r>
      <w:r>
        <w:rPr>
          <w:rStyle w:val="Aucun"/>
          <w:rFonts w:ascii="Calibri" w:hAnsi="Calibri"/>
          <w:lang w:val="fr-FR"/>
        </w:rPr>
        <w:t xml:space="preserve"> Texte final du CSC Maroc 2027-2031, conforme aux exigences du vade-mecum et validé par l</w:t>
      </w:r>
      <w:r>
        <w:rPr>
          <w:rStyle w:val="Aucun"/>
          <w:rFonts w:ascii="Arial Unicode MS" w:hAnsi="Arial Unicode MS"/>
          <w:rtl/>
        </w:rPr>
        <w:t>’</w:t>
      </w:r>
      <w:r>
        <w:rPr>
          <w:rStyle w:val="Aucun"/>
          <w:rFonts w:ascii="Calibri" w:hAnsi="Calibri"/>
          <w:lang w:val="fr-FR"/>
        </w:rPr>
        <w:t>ensemble des ACNG.</w:t>
      </w:r>
    </w:p>
    <w:p w14:paraId="32FB0CB6" w14:textId="50170EDD"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b/>
          <w:bCs/>
          <w:lang w:val="fr-FR"/>
        </w:rPr>
        <w:t xml:space="preserve">Date limite : </w:t>
      </w:r>
      <w:r w:rsidRPr="002357D6">
        <w:rPr>
          <w:rStyle w:val="Aucun"/>
          <w:rFonts w:ascii="Calibri" w:hAnsi="Calibri"/>
        </w:rPr>
        <w:t>7</w:t>
      </w:r>
      <w:r>
        <w:rPr>
          <w:rStyle w:val="Aucun"/>
          <w:rFonts w:ascii="Calibri" w:hAnsi="Calibri"/>
          <w:lang w:val="it-IT"/>
        </w:rPr>
        <w:t xml:space="preserve"> </w:t>
      </w:r>
      <w:r w:rsidRPr="002357D6">
        <w:rPr>
          <w:rStyle w:val="Aucun"/>
          <w:rFonts w:ascii="Calibri" w:hAnsi="Calibri"/>
        </w:rPr>
        <w:t>d</w:t>
      </w:r>
      <w:r>
        <w:rPr>
          <w:rStyle w:val="Aucun"/>
          <w:rFonts w:ascii="Calibri" w:hAnsi="Calibri"/>
          <w:lang w:val="it-IT"/>
        </w:rPr>
        <w:t>é</w:t>
      </w:r>
      <w:r w:rsidRPr="002357D6">
        <w:rPr>
          <w:rStyle w:val="Aucun"/>
          <w:rFonts w:ascii="Calibri" w:hAnsi="Calibri"/>
        </w:rPr>
        <w:t xml:space="preserve">cembre </w:t>
      </w:r>
      <w:r>
        <w:rPr>
          <w:rStyle w:val="Aucun"/>
          <w:rFonts w:ascii="Calibri" w:hAnsi="Calibri"/>
          <w:lang w:val="it-IT"/>
        </w:rPr>
        <w:t>2025.</w:t>
      </w:r>
    </w:p>
    <w:p w14:paraId="64235ECF" w14:textId="77777777" w:rsidR="00981633" w:rsidRDefault="00981633">
      <w:pPr>
        <w:pStyle w:val="Pardfaut"/>
        <w:suppressAutoHyphens/>
        <w:spacing w:before="0" w:after="20"/>
        <w:jc w:val="both"/>
        <w:rPr>
          <w:rStyle w:val="Aucun"/>
          <w:rFonts w:ascii="Calibri" w:eastAsia="Calibri" w:hAnsi="Calibri" w:cs="Calibri"/>
        </w:rPr>
      </w:pPr>
    </w:p>
    <w:p w14:paraId="3BF909FC"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rPr>
        <w:t>4. R</w:t>
      </w:r>
      <w:r>
        <w:rPr>
          <w:rStyle w:val="Aucun"/>
          <w:rFonts w:ascii="Calibri" w:hAnsi="Calibri"/>
          <w:b/>
          <w:bCs/>
          <w:lang w:val="fr-FR"/>
        </w:rPr>
        <w:t>ésultats attendus</w:t>
      </w:r>
    </w:p>
    <w:p w14:paraId="5C00D9C5" w14:textId="77777777" w:rsidR="00981633" w:rsidRDefault="00000000">
      <w:pPr>
        <w:pStyle w:val="Pardfaut"/>
        <w:numPr>
          <w:ilvl w:val="0"/>
          <w:numId w:val="4"/>
        </w:numPr>
        <w:suppressAutoHyphens/>
        <w:spacing w:before="0" w:after="20"/>
        <w:jc w:val="both"/>
        <w:rPr>
          <w:rFonts w:ascii="Calibri" w:hAnsi="Calibri"/>
          <w:lang w:val="fr-FR"/>
        </w:rPr>
      </w:pPr>
      <w:r>
        <w:rPr>
          <w:rStyle w:val="Aucun"/>
          <w:rFonts w:ascii="Calibri" w:hAnsi="Calibri"/>
          <w:lang w:val="fr-FR"/>
        </w:rPr>
        <w:t xml:space="preserve">Un CSC Maroc 2027-2031 validé, conforme au vade-mecum, approuvé par les ACNG et soumis </w:t>
      </w:r>
      <w:r>
        <w:rPr>
          <w:rStyle w:val="Aucun"/>
          <w:rFonts w:ascii="Calibri" w:hAnsi="Calibri"/>
        </w:rPr>
        <w:t xml:space="preserve">à </w:t>
      </w:r>
      <w:r>
        <w:rPr>
          <w:rStyle w:val="Aucun"/>
          <w:rFonts w:ascii="Calibri" w:hAnsi="Calibri"/>
          <w:lang w:val="pt-PT"/>
        </w:rPr>
        <w:t>la DGD.</w:t>
      </w:r>
    </w:p>
    <w:p w14:paraId="27AF3083" w14:textId="77777777" w:rsidR="00981633" w:rsidRDefault="00000000">
      <w:pPr>
        <w:pStyle w:val="Pardfaut"/>
        <w:numPr>
          <w:ilvl w:val="0"/>
          <w:numId w:val="4"/>
        </w:numPr>
        <w:suppressAutoHyphens/>
        <w:spacing w:before="0" w:after="20"/>
        <w:jc w:val="both"/>
        <w:rPr>
          <w:rFonts w:ascii="Calibri" w:hAnsi="Calibri"/>
          <w:lang w:val="fr-FR"/>
        </w:rPr>
      </w:pPr>
      <w:r>
        <w:rPr>
          <w:rStyle w:val="Aucun"/>
          <w:rFonts w:ascii="Calibri" w:hAnsi="Calibri"/>
          <w:lang w:val="fr-FR"/>
        </w:rPr>
        <w:t>Un processus participatif, inclusif et documenté, garantissant l</w:t>
      </w:r>
      <w:r>
        <w:rPr>
          <w:rStyle w:val="Aucun"/>
          <w:rFonts w:ascii="Arial Unicode MS" w:hAnsi="Arial Unicode MS"/>
          <w:rtl/>
        </w:rPr>
        <w:t>’</w:t>
      </w:r>
      <w:r>
        <w:rPr>
          <w:rStyle w:val="Aucun"/>
          <w:rFonts w:ascii="Calibri" w:hAnsi="Calibri"/>
        </w:rPr>
        <w:t>int</w:t>
      </w:r>
      <w:r>
        <w:rPr>
          <w:rStyle w:val="Aucun"/>
          <w:rFonts w:ascii="Calibri" w:hAnsi="Calibri"/>
          <w:lang w:val="fr-FR"/>
        </w:rPr>
        <w:t>égration des partenaires locaux.</w:t>
      </w:r>
    </w:p>
    <w:p w14:paraId="06E4D22F" w14:textId="77777777" w:rsidR="00981633" w:rsidRDefault="00000000">
      <w:pPr>
        <w:pStyle w:val="Pardfaut"/>
        <w:numPr>
          <w:ilvl w:val="0"/>
          <w:numId w:val="4"/>
        </w:numPr>
        <w:suppressAutoHyphens/>
        <w:spacing w:before="0" w:after="20"/>
        <w:jc w:val="both"/>
        <w:rPr>
          <w:rFonts w:ascii="Calibri" w:hAnsi="Calibri"/>
          <w:lang w:val="fr-FR"/>
        </w:rPr>
      </w:pPr>
      <w:r>
        <w:rPr>
          <w:rStyle w:val="Aucun"/>
          <w:rFonts w:ascii="Calibri" w:hAnsi="Calibri"/>
          <w:lang w:val="fr-FR"/>
        </w:rPr>
        <w:t>Des questions d</w:t>
      </w:r>
      <w:r>
        <w:rPr>
          <w:rStyle w:val="Aucun"/>
          <w:rFonts w:ascii="Arial Unicode MS" w:hAnsi="Arial Unicode MS"/>
          <w:rtl/>
        </w:rPr>
        <w:t>’</w:t>
      </w:r>
      <w:r>
        <w:rPr>
          <w:rStyle w:val="Aucun"/>
          <w:rFonts w:ascii="Calibri" w:hAnsi="Calibri"/>
          <w:lang w:val="fr-FR"/>
        </w:rPr>
        <w:t>apprentissage collectif clairement dé</w:t>
      </w:r>
      <w:r>
        <w:rPr>
          <w:rStyle w:val="Aucun"/>
          <w:rFonts w:ascii="Calibri" w:hAnsi="Calibri"/>
        </w:rPr>
        <w:t>finies</w:t>
      </w:r>
      <w:r w:rsidRPr="002357D6">
        <w:rPr>
          <w:rStyle w:val="AucunA"/>
          <w:rFonts w:ascii="Calibri" w:hAnsi="Calibri"/>
          <w:lang w:val="fr-MA"/>
        </w:rPr>
        <w:t>.</w:t>
      </w:r>
    </w:p>
    <w:p w14:paraId="135FF838" w14:textId="77777777" w:rsidR="00981633" w:rsidRDefault="00000000">
      <w:pPr>
        <w:pStyle w:val="Pardfaut"/>
        <w:numPr>
          <w:ilvl w:val="0"/>
          <w:numId w:val="4"/>
        </w:numPr>
        <w:suppressAutoHyphens/>
        <w:spacing w:before="0" w:after="20"/>
        <w:jc w:val="both"/>
        <w:rPr>
          <w:rFonts w:ascii="Calibri" w:hAnsi="Calibri"/>
          <w:lang w:val="fr-FR"/>
        </w:rPr>
      </w:pPr>
      <w:r>
        <w:rPr>
          <w:rStyle w:val="Aucun"/>
          <w:rFonts w:ascii="Calibri" w:hAnsi="Calibri"/>
          <w:lang w:val="fr-FR"/>
        </w:rPr>
        <w:t>Un document concis, stratégique et communicable (respect des lignes directrices de pages du vade-mecum).</w:t>
      </w:r>
    </w:p>
    <w:p w14:paraId="63C23716" w14:textId="77777777" w:rsidR="00981633" w:rsidRDefault="00981633">
      <w:pPr>
        <w:pStyle w:val="Pardfaut"/>
        <w:suppressAutoHyphens/>
        <w:spacing w:before="0" w:after="20"/>
        <w:jc w:val="both"/>
        <w:rPr>
          <w:rStyle w:val="Aucun"/>
          <w:rFonts w:ascii="Calibri" w:eastAsia="Calibri" w:hAnsi="Calibri" w:cs="Calibri"/>
        </w:rPr>
      </w:pPr>
    </w:p>
    <w:p w14:paraId="2CC8306B" w14:textId="77777777" w:rsidR="00981633" w:rsidRDefault="00000000">
      <w:pPr>
        <w:pStyle w:val="Pardfaut"/>
        <w:suppressAutoHyphens/>
        <w:spacing w:before="0" w:after="20"/>
        <w:jc w:val="both"/>
        <w:rPr>
          <w:rStyle w:val="Aucun"/>
          <w:rFonts w:ascii="Calibri" w:eastAsia="Calibri" w:hAnsi="Calibri" w:cs="Calibri"/>
          <w:b/>
          <w:bCs/>
        </w:rPr>
      </w:pPr>
      <w:r w:rsidRPr="002357D6">
        <w:rPr>
          <w:rStyle w:val="Aucun"/>
          <w:rFonts w:ascii="Calibri" w:hAnsi="Calibri"/>
          <w:b/>
          <w:bCs/>
        </w:rPr>
        <w:t xml:space="preserve">5. </w:t>
      </w:r>
      <w:r>
        <w:rPr>
          <w:rStyle w:val="Aucun"/>
          <w:rFonts w:ascii="Calibri" w:hAnsi="Calibri"/>
          <w:b/>
          <w:bCs/>
          <w:lang w:val="fr-FR"/>
        </w:rPr>
        <w:t>Principes d'analyse</w:t>
      </w:r>
    </w:p>
    <w:p w14:paraId="16F64227"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Le/la consultant.e doit tenir compte des principes d'analyse suivants :</w:t>
      </w:r>
    </w:p>
    <w:p w14:paraId="00549E60" w14:textId="77777777" w:rsidR="00981633" w:rsidRDefault="00000000">
      <w:pPr>
        <w:pStyle w:val="Pardfaut"/>
        <w:numPr>
          <w:ilvl w:val="0"/>
          <w:numId w:val="6"/>
        </w:numPr>
        <w:suppressAutoHyphens/>
        <w:spacing w:before="0" w:after="20"/>
        <w:jc w:val="both"/>
        <w:rPr>
          <w:rFonts w:ascii="Calibri" w:hAnsi="Calibri"/>
          <w:lang w:val="de-DE"/>
        </w:rPr>
      </w:pPr>
      <w:r>
        <w:rPr>
          <w:rStyle w:val="Aucun"/>
          <w:rFonts w:ascii="Calibri" w:hAnsi="Calibri"/>
          <w:b/>
          <w:bCs/>
          <w:lang w:val="de-DE"/>
        </w:rPr>
        <w:t>Neutralit</w:t>
      </w:r>
      <w:r>
        <w:rPr>
          <w:rStyle w:val="Aucun"/>
          <w:rFonts w:ascii="Calibri" w:hAnsi="Calibri"/>
          <w:b/>
          <w:bCs/>
          <w:lang w:val="fr-FR"/>
        </w:rPr>
        <w:t xml:space="preserve">é </w:t>
      </w:r>
      <w:r w:rsidRPr="002357D6">
        <w:rPr>
          <w:rStyle w:val="Aucun"/>
          <w:rFonts w:ascii="Calibri" w:hAnsi="Calibri"/>
          <w:b/>
          <w:bCs/>
        </w:rPr>
        <w:t xml:space="preserve">: </w:t>
      </w:r>
      <w:r>
        <w:rPr>
          <w:rStyle w:val="Aucun"/>
          <w:rFonts w:ascii="Calibri" w:hAnsi="Calibri"/>
          <w:lang w:val="fr-FR"/>
        </w:rPr>
        <w:t>le/la consultant.e doit rester neutre et éviter tout parti pris dans les informations ou les résultats des discussions.</w:t>
      </w:r>
    </w:p>
    <w:p w14:paraId="494C71EF" w14:textId="77777777" w:rsidR="00981633" w:rsidRPr="002357D6" w:rsidRDefault="00000000">
      <w:pPr>
        <w:pStyle w:val="Pardfaut"/>
        <w:numPr>
          <w:ilvl w:val="0"/>
          <w:numId w:val="6"/>
        </w:numPr>
        <w:suppressAutoHyphens/>
        <w:spacing w:before="0" w:after="20"/>
        <w:jc w:val="both"/>
        <w:rPr>
          <w:rFonts w:ascii="Calibri" w:hAnsi="Calibri"/>
        </w:rPr>
      </w:pPr>
      <w:r w:rsidRPr="002357D6">
        <w:rPr>
          <w:rStyle w:val="Aucun"/>
          <w:rFonts w:ascii="Calibri" w:hAnsi="Calibri"/>
          <w:b/>
          <w:bCs/>
        </w:rPr>
        <w:t>Confidentialit</w:t>
      </w:r>
      <w:r>
        <w:rPr>
          <w:rStyle w:val="Aucun"/>
          <w:rFonts w:ascii="Calibri" w:hAnsi="Calibri"/>
          <w:b/>
          <w:bCs/>
          <w:lang w:val="fr-FR"/>
        </w:rPr>
        <w:t xml:space="preserve">é </w:t>
      </w:r>
      <w:r w:rsidRPr="002357D6">
        <w:rPr>
          <w:rStyle w:val="Aucun"/>
          <w:rFonts w:ascii="Calibri" w:hAnsi="Calibri"/>
          <w:b/>
          <w:bCs/>
        </w:rPr>
        <w:t xml:space="preserve">: </w:t>
      </w:r>
      <w:r>
        <w:rPr>
          <w:rStyle w:val="Aucun"/>
          <w:rFonts w:ascii="Calibri" w:hAnsi="Calibri"/>
          <w:lang w:val="fr-FR"/>
        </w:rPr>
        <w:t>les répondants doivent bé</w:t>
      </w:r>
      <w:r>
        <w:rPr>
          <w:rStyle w:val="Aucun"/>
          <w:rFonts w:ascii="Calibri" w:hAnsi="Calibri"/>
        </w:rPr>
        <w:t>n</w:t>
      </w:r>
      <w:r>
        <w:rPr>
          <w:rStyle w:val="Aucun"/>
          <w:rFonts w:ascii="Calibri" w:hAnsi="Calibri"/>
          <w:lang w:val="fr-FR"/>
        </w:rPr>
        <w:t xml:space="preserve">éficier d'une garantie absolue de confidentialité : les données ne seront pas attribuées </w:t>
      </w:r>
      <w:r>
        <w:rPr>
          <w:rStyle w:val="Aucun"/>
          <w:rFonts w:ascii="Calibri" w:hAnsi="Calibri"/>
        </w:rPr>
        <w:t xml:space="preserve">à </w:t>
      </w:r>
      <w:r>
        <w:rPr>
          <w:rStyle w:val="Aucun"/>
          <w:rFonts w:ascii="Calibri" w:hAnsi="Calibri"/>
          <w:lang w:val="fr-FR"/>
        </w:rPr>
        <w:t>des répondants individuels et le/la consultant.e demandera l'autorisation d'utiliser des citations ou des récits anonymes lors de la présentation de ses conclusions.</w:t>
      </w:r>
    </w:p>
    <w:p w14:paraId="14BBCC59" w14:textId="77777777" w:rsidR="00981633" w:rsidRDefault="00000000">
      <w:pPr>
        <w:pStyle w:val="Pardfaut"/>
        <w:numPr>
          <w:ilvl w:val="0"/>
          <w:numId w:val="6"/>
        </w:numPr>
        <w:suppressAutoHyphens/>
        <w:spacing w:before="0" w:after="20"/>
        <w:jc w:val="both"/>
        <w:rPr>
          <w:rFonts w:ascii="Calibri" w:hAnsi="Calibri"/>
          <w:lang w:val="fr-FR"/>
        </w:rPr>
      </w:pPr>
      <w:r>
        <w:rPr>
          <w:rStyle w:val="Aucun"/>
          <w:rFonts w:ascii="Calibri" w:hAnsi="Calibri"/>
          <w:b/>
          <w:bCs/>
          <w:lang w:val="fr-FR"/>
        </w:rPr>
        <w:t>Fondement factuel :</w:t>
      </w:r>
      <w:r>
        <w:rPr>
          <w:rStyle w:val="Aucun"/>
          <w:rFonts w:ascii="Calibri" w:hAnsi="Calibri"/>
          <w:lang w:val="fr-FR"/>
        </w:rPr>
        <w:t xml:space="preserve"> les opinions et perceptions doivent </w:t>
      </w:r>
      <w:r>
        <w:rPr>
          <w:rStyle w:val="Aucun"/>
          <w:rFonts w:ascii="Calibri" w:hAnsi="Calibri"/>
        </w:rPr>
        <w:t>ê</w:t>
      </w:r>
      <w:r>
        <w:rPr>
          <w:rStyle w:val="Aucun"/>
          <w:rFonts w:ascii="Calibri" w:hAnsi="Calibri"/>
          <w:lang w:val="fr-FR"/>
        </w:rPr>
        <w:t>tre solidement fondées sur des faits et des expériences avec les organisations.</w:t>
      </w:r>
    </w:p>
    <w:p w14:paraId="039B3120" w14:textId="77777777" w:rsidR="00981633" w:rsidRPr="002357D6" w:rsidRDefault="00000000">
      <w:pPr>
        <w:pStyle w:val="Pardfaut"/>
        <w:numPr>
          <w:ilvl w:val="0"/>
          <w:numId w:val="6"/>
        </w:numPr>
        <w:suppressAutoHyphens/>
        <w:spacing w:before="0" w:after="20"/>
        <w:jc w:val="both"/>
        <w:rPr>
          <w:rFonts w:ascii="Calibri" w:hAnsi="Calibri"/>
        </w:rPr>
      </w:pPr>
      <w:r w:rsidRPr="002357D6">
        <w:rPr>
          <w:rStyle w:val="Aucun"/>
          <w:rFonts w:ascii="Calibri" w:hAnsi="Calibri"/>
          <w:b/>
          <w:bCs/>
        </w:rPr>
        <w:t>Ad</w:t>
      </w:r>
      <w:r>
        <w:rPr>
          <w:rStyle w:val="Aucun"/>
          <w:rFonts w:ascii="Calibri" w:hAnsi="Calibri"/>
          <w:b/>
          <w:bCs/>
          <w:lang w:val="fr-FR"/>
        </w:rPr>
        <w:t xml:space="preserve">équation culturelle : </w:t>
      </w:r>
      <w:r>
        <w:rPr>
          <w:rStyle w:val="Aucun"/>
          <w:rFonts w:ascii="Calibri" w:hAnsi="Calibri"/>
          <w:lang w:val="fr-FR"/>
        </w:rPr>
        <w:t xml:space="preserve">il convient de veiller </w:t>
      </w:r>
      <w:r>
        <w:rPr>
          <w:rStyle w:val="Aucun"/>
          <w:rFonts w:ascii="Calibri" w:hAnsi="Calibri"/>
        </w:rPr>
        <w:t xml:space="preserve">à </w:t>
      </w:r>
      <w:r>
        <w:rPr>
          <w:rStyle w:val="Aucun"/>
          <w:rFonts w:ascii="Calibri" w:hAnsi="Calibri"/>
          <w:lang w:val="fr-FR"/>
        </w:rPr>
        <w:t xml:space="preserve">trouver un équilibre entre les sensibilités liées </w:t>
      </w:r>
      <w:r>
        <w:rPr>
          <w:rStyle w:val="Aucun"/>
          <w:rFonts w:ascii="Calibri" w:hAnsi="Calibri"/>
        </w:rPr>
        <w:t xml:space="preserve">à </w:t>
      </w:r>
      <w:r>
        <w:rPr>
          <w:rStyle w:val="Aucun"/>
          <w:rFonts w:ascii="Calibri" w:hAnsi="Calibri"/>
          <w:lang w:val="fr-FR"/>
        </w:rPr>
        <w:t>la culture et aux pratiques locales et organisationnelles afin d'obtenir une vision réelle des questions relatives au partenariat.</w:t>
      </w:r>
    </w:p>
    <w:p w14:paraId="73B85457" w14:textId="77777777" w:rsidR="00981633" w:rsidRDefault="00000000">
      <w:pPr>
        <w:pStyle w:val="Pardfaut"/>
        <w:numPr>
          <w:ilvl w:val="0"/>
          <w:numId w:val="7"/>
        </w:numPr>
        <w:suppressAutoHyphens/>
        <w:spacing w:before="0" w:after="20"/>
        <w:jc w:val="both"/>
        <w:rPr>
          <w:rFonts w:ascii="Calibri" w:hAnsi="Calibri"/>
          <w:b/>
          <w:bCs/>
          <w:lang w:val="it-IT"/>
        </w:rPr>
      </w:pPr>
      <w:r>
        <w:rPr>
          <w:rStyle w:val="Aucun"/>
          <w:rFonts w:ascii="Calibri" w:hAnsi="Calibri"/>
          <w:b/>
          <w:bCs/>
          <w:lang w:val="it-IT"/>
        </w:rPr>
        <w:t>Sensibilit</w:t>
      </w:r>
      <w:r>
        <w:rPr>
          <w:rStyle w:val="Aucun"/>
          <w:rFonts w:ascii="Calibri" w:hAnsi="Calibri"/>
          <w:b/>
          <w:bCs/>
          <w:lang w:val="fr-FR"/>
        </w:rPr>
        <w:t>é au genre et aux gé</w:t>
      </w:r>
      <w:r>
        <w:rPr>
          <w:rStyle w:val="Aucun"/>
          <w:rFonts w:ascii="Calibri" w:hAnsi="Calibri"/>
          <w:b/>
          <w:bCs/>
        </w:rPr>
        <w:t>n</w:t>
      </w:r>
      <w:r>
        <w:rPr>
          <w:rStyle w:val="Aucun"/>
          <w:rFonts w:ascii="Calibri" w:hAnsi="Calibri"/>
          <w:b/>
          <w:bCs/>
          <w:lang w:val="fr-FR"/>
        </w:rPr>
        <w:t>érations</w:t>
      </w:r>
    </w:p>
    <w:p w14:paraId="018884E5" w14:textId="5366A176" w:rsidR="00357F6D" w:rsidRDefault="00357F6D">
      <w:pPr>
        <w:pStyle w:val="Pardfaut"/>
        <w:suppressAutoHyphens/>
        <w:spacing w:before="0" w:after="20"/>
        <w:jc w:val="both"/>
        <w:rPr>
          <w:rStyle w:val="Aucun"/>
          <w:rFonts w:ascii="Calibri" w:eastAsia="Calibri" w:hAnsi="Calibri" w:cs="Calibri"/>
          <w:b/>
          <w:bCs/>
        </w:rPr>
      </w:pPr>
      <w:r>
        <w:rPr>
          <w:rStyle w:val="Aucun"/>
          <w:rFonts w:ascii="Calibri" w:eastAsia="Calibri" w:hAnsi="Calibri" w:cs="Calibri"/>
          <w:b/>
          <w:bCs/>
        </w:rPr>
        <w:br w:type="page"/>
      </w:r>
    </w:p>
    <w:p w14:paraId="234D064F" w14:textId="77777777" w:rsidR="00981633" w:rsidRDefault="00981633">
      <w:pPr>
        <w:pStyle w:val="Pardfaut"/>
        <w:suppressAutoHyphens/>
        <w:spacing w:before="0" w:after="20"/>
        <w:jc w:val="both"/>
        <w:rPr>
          <w:rStyle w:val="Aucun"/>
          <w:rFonts w:ascii="Calibri" w:eastAsia="Calibri" w:hAnsi="Calibri" w:cs="Calibri"/>
          <w:b/>
          <w:bCs/>
        </w:rPr>
      </w:pPr>
    </w:p>
    <w:p w14:paraId="6D5EFF42"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lang w:val="en-US"/>
        </w:rPr>
        <w:t>6</w:t>
      </w:r>
      <w:r>
        <w:rPr>
          <w:rStyle w:val="Aucun"/>
          <w:rFonts w:ascii="Calibri" w:hAnsi="Calibri"/>
          <w:b/>
          <w:bCs/>
        </w:rPr>
        <w:t>. Dur</w:t>
      </w:r>
      <w:r>
        <w:rPr>
          <w:rStyle w:val="Aucun"/>
          <w:rFonts w:ascii="Calibri" w:hAnsi="Calibri"/>
          <w:b/>
          <w:bCs/>
          <w:lang w:val="fr-FR"/>
        </w:rPr>
        <w:t>ée, calendrier et budget</w:t>
      </w:r>
    </w:p>
    <w:p w14:paraId="70737E69" w14:textId="77777777" w:rsidR="00981633" w:rsidRDefault="00000000">
      <w:pPr>
        <w:pStyle w:val="Pardfaut"/>
        <w:numPr>
          <w:ilvl w:val="0"/>
          <w:numId w:val="2"/>
        </w:numPr>
        <w:suppressAutoHyphens/>
        <w:spacing w:before="0" w:after="20"/>
        <w:jc w:val="both"/>
        <w:rPr>
          <w:rFonts w:ascii="Calibri" w:hAnsi="Calibri"/>
        </w:rPr>
      </w:pPr>
      <w:r>
        <w:rPr>
          <w:rStyle w:val="Aucun"/>
          <w:rFonts w:ascii="Calibri" w:hAnsi="Calibri"/>
        </w:rPr>
        <w:t>Dur</w:t>
      </w:r>
      <w:r>
        <w:rPr>
          <w:rStyle w:val="Aucun"/>
          <w:rFonts w:ascii="Calibri" w:hAnsi="Calibri"/>
          <w:lang w:val="fr-FR"/>
        </w:rPr>
        <w:t xml:space="preserve">ée totale : 2,5 mois (octobre </w:t>
      </w:r>
      <w:r>
        <w:rPr>
          <w:rStyle w:val="Aucun"/>
          <w:rFonts w:ascii="Calibri" w:hAnsi="Calibri"/>
        </w:rPr>
        <w:t>à d</w:t>
      </w:r>
      <w:r>
        <w:rPr>
          <w:rStyle w:val="Aucun"/>
          <w:rFonts w:ascii="Calibri" w:hAnsi="Calibri"/>
          <w:lang w:val="fr-FR"/>
        </w:rPr>
        <w:t>é</w:t>
      </w:r>
      <w:r>
        <w:rPr>
          <w:rStyle w:val="Aucun"/>
          <w:rFonts w:ascii="Calibri" w:hAnsi="Calibri"/>
          <w:lang w:val="it-IT"/>
        </w:rPr>
        <w:t>cembre 2025).</w:t>
      </w:r>
      <w:r w:rsidRPr="002357D6">
        <w:rPr>
          <w:rStyle w:val="AucunA"/>
          <w:rFonts w:ascii="Calibri" w:hAnsi="Calibri"/>
          <w:lang w:val="fr-MA"/>
        </w:rPr>
        <w:t xml:space="preserve"> </w:t>
      </w:r>
      <w:r>
        <w:rPr>
          <w:rStyle w:val="Aucun"/>
          <w:rFonts w:ascii="Calibri" w:hAnsi="Calibri"/>
          <w:lang w:val="fr-FR"/>
        </w:rPr>
        <w:t>Un calendrier précis sera établi en concertation avec ASF et MDM, rédacteur</w:t>
      </w:r>
      <w:r w:rsidRPr="002357D6">
        <w:rPr>
          <w:rStyle w:val="AucunA"/>
          <w:rFonts w:ascii="Calibri" w:hAnsi="Calibri"/>
          <w:lang w:val="fr-MA"/>
        </w:rPr>
        <w:t>s</w:t>
      </w:r>
      <w:r>
        <w:rPr>
          <w:rStyle w:val="Aucun"/>
          <w:rFonts w:ascii="Calibri" w:hAnsi="Calibri"/>
          <w:lang w:val="fr-FR"/>
        </w:rPr>
        <w:t xml:space="preserve"> en chef dans le cadre de ce processus.</w:t>
      </w:r>
    </w:p>
    <w:p w14:paraId="19C57C0E"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Estimation : environ 20 jours de consultance.</w:t>
      </w:r>
      <w:r w:rsidRPr="002357D6">
        <w:rPr>
          <w:rStyle w:val="AucunA"/>
          <w:rFonts w:ascii="Calibri" w:hAnsi="Calibri"/>
          <w:lang w:val="fr-MA"/>
        </w:rPr>
        <w:t xml:space="preserve"> </w:t>
      </w:r>
    </w:p>
    <w:p w14:paraId="3172BACF" w14:textId="77777777" w:rsidR="00981633" w:rsidRDefault="00981633">
      <w:pPr>
        <w:pStyle w:val="Pardfaut"/>
        <w:suppressAutoHyphens/>
        <w:spacing w:before="0" w:after="20"/>
        <w:jc w:val="both"/>
        <w:rPr>
          <w:rStyle w:val="Aucun"/>
          <w:rFonts w:ascii="Calibri" w:eastAsia="Calibri" w:hAnsi="Calibri" w:cs="Calibri"/>
        </w:rPr>
      </w:pPr>
    </w:p>
    <w:p w14:paraId="19756833" w14:textId="77777777" w:rsidR="00981633" w:rsidRDefault="00000000">
      <w:pPr>
        <w:pStyle w:val="Pardfaut"/>
        <w:suppressAutoHyphens/>
        <w:spacing w:before="0" w:after="20"/>
        <w:jc w:val="both"/>
        <w:rPr>
          <w:rStyle w:val="Aucun"/>
          <w:rFonts w:ascii="Calibri" w:eastAsia="Calibri" w:hAnsi="Calibri" w:cs="Calibri"/>
          <w:b/>
          <w:bCs/>
        </w:rPr>
      </w:pPr>
      <w:r w:rsidRPr="002357D6">
        <w:rPr>
          <w:rStyle w:val="Aucun"/>
          <w:rFonts w:ascii="Calibri" w:hAnsi="Calibri"/>
          <w:b/>
          <w:bCs/>
        </w:rPr>
        <w:t>7</w:t>
      </w:r>
      <w:r>
        <w:rPr>
          <w:rStyle w:val="Aucun"/>
          <w:rFonts w:ascii="Calibri" w:hAnsi="Calibri"/>
          <w:b/>
          <w:bCs/>
          <w:lang w:val="fr-FR"/>
        </w:rPr>
        <w:t>. Profil du/de la consultant</w:t>
      </w:r>
      <w:r>
        <w:rPr>
          <w:rStyle w:val="Aucun"/>
          <w:rFonts w:ascii="Calibri" w:hAnsi="Calibri"/>
          <w:b/>
          <w:bCs/>
          <w:lang w:val="de-DE"/>
        </w:rPr>
        <w:t>·</w:t>
      </w:r>
      <w:r>
        <w:rPr>
          <w:rStyle w:val="Aucun"/>
          <w:rFonts w:ascii="Calibri" w:hAnsi="Calibri"/>
          <w:b/>
          <w:bCs/>
        </w:rPr>
        <w:t xml:space="preserve">e </w:t>
      </w:r>
    </w:p>
    <w:p w14:paraId="482B2D91"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Solide connaissance du contexte politique, économique et sociétal du Maroc.</w:t>
      </w:r>
    </w:p>
    <w:p w14:paraId="3B7FE0A1"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Excellente connaissance du cadre de la Coopération fé</w:t>
      </w:r>
      <w:r w:rsidRPr="002357D6">
        <w:rPr>
          <w:rStyle w:val="Aucun"/>
          <w:rFonts w:ascii="Calibri" w:hAnsi="Calibri"/>
        </w:rPr>
        <w:t>d</w:t>
      </w:r>
      <w:r>
        <w:rPr>
          <w:rStyle w:val="Aucun"/>
          <w:rFonts w:ascii="Calibri" w:hAnsi="Calibri"/>
          <w:lang w:val="fr-FR"/>
        </w:rPr>
        <w:t>érale belge et des exigences de la DGD, notamment en mati</w:t>
      </w:r>
      <w:r>
        <w:rPr>
          <w:rStyle w:val="Aucun"/>
          <w:rFonts w:ascii="Calibri" w:hAnsi="Calibri"/>
          <w:lang w:val="it-IT"/>
        </w:rPr>
        <w:t>è</w:t>
      </w:r>
      <w:r>
        <w:rPr>
          <w:rStyle w:val="Aucun"/>
          <w:rFonts w:ascii="Calibri" w:hAnsi="Calibri"/>
          <w:lang w:val="fr-FR"/>
        </w:rPr>
        <w:t>re de mise en place des Cadres stratégiques communs</w:t>
      </w:r>
      <w:r w:rsidRPr="002357D6">
        <w:rPr>
          <w:rStyle w:val="Aucun"/>
          <w:rFonts w:ascii="Calibri" w:hAnsi="Calibri"/>
        </w:rPr>
        <w:t> ;</w:t>
      </w:r>
    </w:p>
    <w:p w14:paraId="33D948DF"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Expertise confirmée en animation multi-acteurs, gestion de processus participatifs et facilitation d</w:t>
      </w:r>
      <w:r>
        <w:rPr>
          <w:rStyle w:val="Aucun"/>
          <w:rFonts w:ascii="Arial Unicode MS" w:hAnsi="Arial Unicode MS"/>
          <w:rtl/>
        </w:rPr>
        <w:t>’</w:t>
      </w:r>
      <w:r>
        <w:rPr>
          <w:rStyle w:val="Aucun"/>
          <w:rFonts w:ascii="Calibri" w:hAnsi="Calibri"/>
        </w:rPr>
        <w:t>ateliers.</w:t>
      </w:r>
    </w:p>
    <w:p w14:paraId="31CD5852"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Excellentes capacité</w:t>
      </w:r>
      <w:r>
        <w:rPr>
          <w:rStyle w:val="Aucun"/>
          <w:rFonts w:ascii="Calibri" w:hAnsi="Calibri"/>
          <w:lang w:val="es-ES_tradnl"/>
        </w:rPr>
        <w:t>s de r</w:t>
      </w:r>
      <w:r>
        <w:rPr>
          <w:rStyle w:val="Aucun"/>
          <w:rFonts w:ascii="Calibri" w:hAnsi="Calibri"/>
          <w:lang w:val="fr-FR"/>
        </w:rPr>
        <w:t>édaction stratégique et de synth</w:t>
      </w:r>
      <w:r>
        <w:rPr>
          <w:rStyle w:val="Aucun"/>
          <w:rFonts w:ascii="Calibri" w:hAnsi="Calibri"/>
          <w:lang w:val="it-IT"/>
        </w:rPr>
        <w:t>èse.</w:t>
      </w:r>
    </w:p>
    <w:p w14:paraId="2DC21C4E"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Connaissance des ODD et des approches Nexus (humanitaire-développement).</w:t>
      </w:r>
    </w:p>
    <w:p w14:paraId="0AC4A000" w14:textId="77777777" w:rsidR="00981633" w:rsidRDefault="00000000">
      <w:pPr>
        <w:pStyle w:val="Pardfaut"/>
        <w:numPr>
          <w:ilvl w:val="0"/>
          <w:numId w:val="2"/>
        </w:numPr>
        <w:suppressAutoHyphens/>
        <w:spacing w:before="0" w:after="20"/>
        <w:jc w:val="both"/>
        <w:rPr>
          <w:rFonts w:ascii="Calibri" w:hAnsi="Calibri"/>
          <w:lang w:val="it-IT"/>
        </w:rPr>
      </w:pPr>
      <w:r>
        <w:rPr>
          <w:rStyle w:val="Aucun"/>
          <w:rFonts w:ascii="Calibri" w:hAnsi="Calibri"/>
          <w:lang w:val="it-IT"/>
        </w:rPr>
        <w:t>Sensibilit</w:t>
      </w:r>
      <w:r>
        <w:rPr>
          <w:rStyle w:val="Aucun"/>
          <w:rFonts w:ascii="Calibri" w:hAnsi="Calibri"/>
          <w:lang w:val="fr-FR"/>
        </w:rPr>
        <w:t>é au genre, intergé</w:t>
      </w:r>
      <w:r>
        <w:rPr>
          <w:rStyle w:val="Aucun"/>
          <w:rFonts w:ascii="Calibri" w:hAnsi="Calibri"/>
        </w:rPr>
        <w:t>n</w:t>
      </w:r>
      <w:r>
        <w:rPr>
          <w:rStyle w:val="Aucun"/>
          <w:rFonts w:ascii="Calibri" w:hAnsi="Calibri"/>
          <w:lang w:val="fr-FR"/>
        </w:rPr>
        <w:t>érationnelle et interculturelle.</w:t>
      </w:r>
    </w:p>
    <w:p w14:paraId="343AD44D" w14:textId="77777777" w:rsidR="00981633" w:rsidRDefault="00000000">
      <w:pPr>
        <w:pStyle w:val="Pardfaut"/>
        <w:numPr>
          <w:ilvl w:val="0"/>
          <w:numId w:val="2"/>
        </w:numPr>
        <w:suppressAutoHyphens/>
        <w:spacing w:before="0" w:after="20"/>
        <w:jc w:val="both"/>
        <w:rPr>
          <w:rFonts w:ascii="Calibri" w:hAnsi="Calibri"/>
          <w:lang w:val="de-DE"/>
        </w:rPr>
      </w:pPr>
      <w:r>
        <w:rPr>
          <w:rStyle w:val="Aucun"/>
          <w:rFonts w:ascii="Calibri" w:hAnsi="Calibri"/>
          <w:lang w:val="de-DE"/>
        </w:rPr>
        <w:t>Neutralit</w:t>
      </w:r>
      <w:r>
        <w:rPr>
          <w:rStyle w:val="Aucun"/>
          <w:rFonts w:ascii="Calibri" w:hAnsi="Calibri"/>
          <w:lang w:val="fr-FR"/>
        </w:rPr>
        <w:t>é</w:t>
      </w:r>
      <w:r w:rsidRPr="002357D6">
        <w:rPr>
          <w:rStyle w:val="AucunA"/>
          <w:rFonts w:ascii="Calibri" w:hAnsi="Calibri"/>
          <w:lang w:val="fr-MA"/>
        </w:rPr>
        <w:t>, confidentialit</w:t>
      </w:r>
      <w:r>
        <w:rPr>
          <w:rStyle w:val="Aucun"/>
          <w:rFonts w:ascii="Calibri" w:hAnsi="Calibri"/>
          <w:lang w:val="fr-FR"/>
        </w:rPr>
        <w:t>é et rigueur analytique.</w:t>
      </w:r>
    </w:p>
    <w:p w14:paraId="4FEF5F92" w14:textId="77777777" w:rsidR="00981633" w:rsidRDefault="00981633">
      <w:pPr>
        <w:pStyle w:val="Pardfaut"/>
        <w:suppressAutoHyphens/>
        <w:spacing w:before="0" w:after="20"/>
        <w:jc w:val="both"/>
        <w:rPr>
          <w:rStyle w:val="Aucun"/>
          <w:rFonts w:ascii="Calibri" w:eastAsia="Calibri" w:hAnsi="Calibri" w:cs="Calibri"/>
          <w:b/>
          <w:bCs/>
        </w:rPr>
      </w:pPr>
    </w:p>
    <w:p w14:paraId="2D323676" w14:textId="77777777" w:rsidR="00981633" w:rsidRDefault="00000000">
      <w:pPr>
        <w:pStyle w:val="Pardfaut"/>
        <w:suppressAutoHyphens/>
        <w:spacing w:before="0" w:after="20"/>
        <w:jc w:val="both"/>
        <w:rPr>
          <w:rStyle w:val="Aucun"/>
          <w:rFonts w:ascii="Calibri" w:eastAsia="Calibri" w:hAnsi="Calibri" w:cs="Calibri"/>
          <w:b/>
          <w:bCs/>
        </w:rPr>
      </w:pPr>
      <w:r>
        <w:rPr>
          <w:rStyle w:val="Aucun"/>
          <w:rFonts w:ascii="Calibri" w:hAnsi="Calibri"/>
          <w:b/>
          <w:bCs/>
          <w:lang w:val="en-US"/>
        </w:rPr>
        <w:t>8</w:t>
      </w:r>
      <w:r>
        <w:rPr>
          <w:rStyle w:val="Aucun"/>
          <w:rFonts w:ascii="Calibri" w:hAnsi="Calibri"/>
          <w:b/>
          <w:bCs/>
          <w:lang w:val="it-IT"/>
        </w:rPr>
        <w:t>. Modalit</w:t>
      </w:r>
      <w:r>
        <w:rPr>
          <w:rStyle w:val="Aucun"/>
          <w:rFonts w:ascii="Calibri" w:hAnsi="Calibri"/>
          <w:b/>
          <w:bCs/>
          <w:lang w:val="fr-FR"/>
        </w:rPr>
        <w:t>és contractuelles</w:t>
      </w:r>
    </w:p>
    <w:p w14:paraId="7A601F36" w14:textId="46EDBDEB"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b/>
          <w:bCs/>
          <w:lang w:val="fr-FR"/>
        </w:rPr>
        <w:t>Contrat de prestation de services</w:t>
      </w:r>
      <w:r>
        <w:rPr>
          <w:rStyle w:val="Aucun"/>
          <w:rFonts w:ascii="Calibri" w:hAnsi="Calibri"/>
          <w:lang w:val="fr-FR"/>
        </w:rPr>
        <w:t xml:space="preserve"> établi avec Médecins du Monde (MdM) </w:t>
      </w:r>
      <w:r w:rsidR="00357F6D">
        <w:rPr>
          <w:rStyle w:val="Aucun"/>
          <w:rFonts w:ascii="Calibri" w:hAnsi="Calibri"/>
          <w:lang w:val="fr-FR"/>
        </w:rPr>
        <w:t xml:space="preserve">qui sera l’organisation référente du contrat, et co-rédacteur en chef avec </w:t>
      </w:r>
      <w:r>
        <w:rPr>
          <w:rStyle w:val="Aucun"/>
          <w:rFonts w:ascii="Calibri" w:hAnsi="Calibri"/>
          <w:lang w:val="fr-FR"/>
        </w:rPr>
        <w:t>Avocats Sans Fronti</w:t>
      </w:r>
      <w:r>
        <w:rPr>
          <w:rStyle w:val="Aucun"/>
          <w:rFonts w:ascii="Calibri" w:hAnsi="Calibri"/>
          <w:lang w:val="it-IT"/>
        </w:rPr>
        <w:t>è</w:t>
      </w:r>
      <w:r>
        <w:rPr>
          <w:rStyle w:val="Aucun"/>
          <w:rFonts w:ascii="Calibri" w:hAnsi="Calibri"/>
          <w:lang w:val="fr-FR"/>
        </w:rPr>
        <w:t>res (ASF).</w:t>
      </w:r>
    </w:p>
    <w:p w14:paraId="549A4C5B"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b/>
          <w:bCs/>
          <w:lang w:val="fr-FR"/>
        </w:rPr>
        <w:t xml:space="preserve">Paiement échelonné </w:t>
      </w:r>
      <w:r w:rsidRPr="002357D6">
        <w:rPr>
          <w:rStyle w:val="Aucun"/>
          <w:rFonts w:ascii="Calibri" w:hAnsi="Calibri"/>
          <w:b/>
          <w:bCs/>
        </w:rPr>
        <w:t xml:space="preserve">: </w:t>
      </w:r>
      <w:r>
        <w:rPr>
          <w:rStyle w:val="Aucun"/>
          <w:rFonts w:ascii="Calibri" w:hAnsi="Calibri"/>
        </w:rPr>
        <w:t xml:space="preserve">50 % à </w:t>
      </w:r>
      <w:r>
        <w:rPr>
          <w:rStyle w:val="Aucun"/>
          <w:rFonts w:ascii="Calibri" w:hAnsi="Calibri"/>
          <w:lang w:val="fr-FR"/>
        </w:rPr>
        <w:t>la signature,</w:t>
      </w:r>
      <w:r w:rsidRPr="002357D6">
        <w:rPr>
          <w:rStyle w:val="AucunA"/>
          <w:rFonts w:ascii="Calibri" w:hAnsi="Calibri"/>
          <w:lang w:val="fr-MA"/>
        </w:rPr>
        <w:t xml:space="preserve"> </w:t>
      </w:r>
      <w:r>
        <w:rPr>
          <w:rStyle w:val="Aucun"/>
          <w:rFonts w:ascii="Calibri" w:hAnsi="Calibri"/>
          <w:lang w:val="fr-FR"/>
        </w:rPr>
        <w:t>20 % apr</w:t>
      </w:r>
      <w:r>
        <w:rPr>
          <w:rStyle w:val="Aucun"/>
          <w:rFonts w:ascii="Calibri" w:hAnsi="Calibri"/>
          <w:lang w:val="it-IT"/>
        </w:rPr>
        <w:t>è</w:t>
      </w:r>
      <w:r>
        <w:rPr>
          <w:rStyle w:val="Aucun"/>
          <w:rFonts w:ascii="Calibri" w:hAnsi="Calibri"/>
          <w:lang w:val="fr-FR"/>
        </w:rPr>
        <w:t>s validation des livrables 1 et 2,</w:t>
      </w:r>
      <w:r w:rsidRPr="002357D6">
        <w:rPr>
          <w:rStyle w:val="AucunA"/>
          <w:rFonts w:ascii="Calibri" w:hAnsi="Calibri"/>
          <w:lang w:val="fr-MA"/>
        </w:rPr>
        <w:t xml:space="preserve"> </w:t>
      </w:r>
      <w:r>
        <w:rPr>
          <w:rStyle w:val="Aucun"/>
          <w:rFonts w:ascii="Calibri" w:hAnsi="Calibri"/>
          <w:lang w:val="fr-FR"/>
        </w:rPr>
        <w:t>30 % apr</w:t>
      </w:r>
      <w:r>
        <w:rPr>
          <w:rStyle w:val="Aucun"/>
          <w:rFonts w:ascii="Calibri" w:hAnsi="Calibri"/>
          <w:lang w:val="it-IT"/>
        </w:rPr>
        <w:t>è</w:t>
      </w:r>
      <w:r>
        <w:rPr>
          <w:rStyle w:val="Aucun"/>
          <w:rFonts w:ascii="Calibri" w:hAnsi="Calibri"/>
          <w:lang w:val="fr-FR"/>
        </w:rPr>
        <w:t>s acceptation du livrable final.</w:t>
      </w:r>
    </w:p>
    <w:p w14:paraId="3E703512"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 xml:space="preserve">Tous les </w:t>
      </w:r>
      <w:r>
        <w:rPr>
          <w:rStyle w:val="Aucun"/>
          <w:rFonts w:ascii="Calibri" w:hAnsi="Calibri"/>
          <w:b/>
          <w:bCs/>
          <w:lang w:val="fr-FR"/>
        </w:rPr>
        <w:t>frais lié</w:t>
      </w:r>
      <w:r w:rsidRPr="002357D6">
        <w:rPr>
          <w:rStyle w:val="Aucun"/>
          <w:rFonts w:ascii="Calibri" w:hAnsi="Calibri"/>
          <w:b/>
          <w:bCs/>
        </w:rPr>
        <w:t xml:space="preserve">s à </w:t>
      </w:r>
      <w:r>
        <w:rPr>
          <w:rStyle w:val="Aucun"/>
          <w:rFonts w:ascii="Calibri" w:hAnsi="Calibri"/>
          <w:b/>
          <w:bCs/>
          <w:lang w:val="it-IT"/>
        </w:rPr>
        <w:t>la mission</w:t>
      </w:r>
      <w:r>
        <w:rPr>
          <w:rStyle w:val="Aucun"/>
          <w:rFonts w:ascii="Calibri" w:hAnsi="Calibri"/>
          <w:lang w:val="fr-FR"/>
        </w:rPr>
        <w:t xml:space="preserve"> (voyages, assurances, visa, per diem) sont </w:t>
      </w:r>
      <w:r>
        <w:rPr>
          <w:rStyle w:val="Aucun"/>
          <w:rFonts w:ascii="Calibri" w:hAnsi="Calibri"/>
        </w:rPr>
        <w:t xml:space="preserve">à </w:t>
      </w:r>
      <w:r>
        <w:rPr>
          <w:rStyle w:val="Aucun"/>
          <w:rFonts w:ascii="Calibri" w:hAnsi="Calibri"/>
          <w:lang w:val="fr-FR"/>
        </w:rPr>
        <w:t>charge du/de la consultant</w:t>
      </w:r>
      <w:r>
        <w:rPr>
          <w:rStyle w:val="Aucun"/>
          <w:rFonts w:ascii="Calibri" w:hAnsi="Calibri"/>
          <w:lang w:val="de-DE"/>
        </w:rPr>
        <w:t>·</w:t>
      </w:r>
      <w:r>
        <w:rPr>
          <w:rStyle w:val="Aucun"/>
          <w:rFonts w:ascii="Calibri" w:hAnsi="Calibri"/>
          <w:lang w:val="it-IT"/>
        </w:rPr>
        <w:t>e.</w:t>
      </w:r>
    </w:p>
    <w:p w14:paraId="71B0D099" w14:textId="77777777" w:rsidR="00981633" w:rsidRDefault="00981633">
      <w:pPr>
        <w:pStyle w:val="Pardfaut"/>
        <w:suppressAutoHyphens/>
        <w:spacing w:before="0" w:after="20"/>
        <w:jc w:val="both"/>
        <w:rPr>
          <w:rStyle w:val="Aucun"/>
          <w:rFonts w:ascii="Calibri" w:eastAsia="Calibri" w:hAnsi="Calibri" w:cs="Calibri"/>
        </w:rPr>
      </w:pPr>
    </w:p>
    <w:p w14:paraId="273F6E5A" w14:textId="77777777" w:rsidR="00981633" w:rsidRDefault="00000000">
      <w:pPr>
        <w:pStyle w:val="Pardfaut"/>
        <w:suppressAutoHyphens/>
        <w:spacing w:before="0" w:after="20"/>
        <w:jc w:val="both"/>
        <w:rPr>
          <w:rStyle w:val="Aucun"/>
          <w:rFonts w:ascii="Calibri" w:eastAsia="Calibri" w:hAnsi="Calibri" w:cs="Calibri"/>
          <w:b/>
          <w:bCs/>
        </w:rPr>
      </w:pPr>
      <w:r w:rsidRPr="002357D6">
        <w:rPr>
          <w:rStyle w:val="Aucun"/>
          <w:rFonts w:ascii="Calibri" w:hAnsi="Calibri"/>
          <w:b/>
          <w:bCs/>
        </w:rPr>
        <w:t>9</w:t>
      </w:r>
      <w:r>
        <w:rPr>
          <w:rStyle w:val="Aucun"/>
          <w:rFonts w:ascii="Calibri" w:hAnsi="Calibri"/>
          <w:b/>
          <w:bCs/>
          <w:lang w:val="fr-FR"/>
        </w:rPr>
        <w:t>. Processus de sélection</w:t>
      </w:r>
    </w:p>
    <w:p w14:paraId="47793468"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Les propositions seront é</w:t>
      </w:r>
      <w:r w:rsidRPr="002357D6">
        <w:rPr>
          <w:rStyle w:val="Aucun"/>
          <w:rFonts w:ascii="Calibri" w:hAnsi="Calibri"/>
        </w:rPr>
        <w:t>valu</w:t>
      </w:r>
      <w:r>
        <w:rPr>
          <w:rStyle w:val="Aucun"/>
          <w:rFonts w:ascii="Calibri" w:hAnsi="Calibri"/>
          <w:lang w:val="fr-FR"/>
        </w:rPr>
        <w:t>ées sur la base de leur conformité aux termes de ré</w:t>
      </w:r>
      <w:r>
        <w:rPr>
          <w:rStyle w:val="Aucun"/>
          <w:rFonts w:ascii="Calibri" w:hAnsi="Calibri"/>
        </w:rPr>
        <w:t>f</w:t>
      </w:r>
      <w:r>
        <w:rPr>
          <w:rStyle w:val="Aucun"/>
          <w:rFonts w:ascii="Calibri" w:hAnsi="Calibri"/>
          <w:lang w:val="fr-FR"/>
        </w:rPr>
        <w:t xml:space="preserve">érence, </w:t>
      </w:r>
      <w:r>
        <w:rPr>
          <w:rStyle w:val="Aucun"/>
          <w:rFonts w:ascii="Calibri" w:hAnsi="Calibri"/>
        </w:rPr>
        <w:t>à l</w:t>
      </w:r>
      <w:r>
        <w:rPr>
          <w:rStyle w:val="Aucun"/>
          <w:rFonts w:ascii="Arial Unicode MS" w:hAnsi="Arial Unicode MS"/>
          <w:rtl/>
        </w:rPr>
        <w:t>’</w:t>
      </w:r>
      <w:r>
        <w:rPr>
          <w:rStyle w:val="Aucun"/>
          <w:rFonts w:ascii="Calibri" w:hAnsi="Calibri"/>
          <w:lang w:val="fr-FR"/>
        </w:rPr>
        <w:t>aide des crit</w:t>
      </w:r>
      <w:r>
        <w:rPr>
          <w:rStyle w:val="Aucun"/>
          <w:rFonts w:ascii="Calibri" w:hAnsi="Calibri"/>
          <w:lang w:val="it-IT"/>
        </w:rPr>
        <w:t>è</w:t>
      </w:r>
      <w:r>
        <w:rPr>
          <w:rStyle w:val="Aucun"/>
          <w:rFonts w:ascii="Calibri" w:hAnsi="Calibri"/>
          <w:lang w:val="fr-FR"/>
        </w:rPr>
        <w:t>res d’évaluation et du syst</w:t>
      </w:r>
      <w:r>
        <w:rPr>
          <w:rStyle w:val="Aucun"/>
          <w:rFonts w:ascii="Calibri" w:hAnsi="Calibri"/>
          <w:lang w:val="it-IT"/>
        </w:rPr>
        <w:t>è</w:t>
      </w:r>
      <w:r>
        <w:rPr>
          <w:rStyle w:val="Aucun"/>
          <w:rFonts w:ascii="Calibri" w:hAnsi="Calibri"/>
          <w:lang w:val="fr-FR"/>
        </w:rPr>
        <w:t>me de points suivant :</w:t>
      </w:r>
    </w:p>
    <w:p w14:paraId="0FDC5F16"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
          <w:rFonts w:ascii="Calibri" w:hAnsi="Calibri"/>
          <w:b/>
          <w:bCs/>
        </w:rPr>
        <w:t>Expertise, exp</w:t>
      </w:r>
      <w:r>
        <w:rPr>
          <w:rStyle w:val="Aucun"/>
          <w:rFonts w:ascii="Calibri" w:hAnsi="Calibri"/>
          <w:b/>
          <w:bCs/>
          <w:lang w:val="fr-FR"/>
        </w:rPr>
        <w:t xml:space="preserve">érience et compétences du consultant : </w:t>
      </w:r>
      <w:r w:rsidRPr="002357D6">
        <w:rPr>
          <w:rStyle w:val="AucunA"/>
          <w:rFonts w:ascii="Calibri" w:hAnsi="Calibri"/>
          <w:lang w:val="fr-MA"/>
        </w:rPr>
        <w:t>30 points</w:t>
      </w:r>
    </w:p>
    <w:p w14:paraId="143898A6" w14:textId="77777777" w:rsidR="00981633" w:rsidRDefault="00000000">
      <w:pPr>
        <w:pStyle w:val="Pardfaut"/>
        <w:numPr>
          <w:ilvl w:val="0"/>
          <w:numId w:val="2"/>
        </w:numPr>
        <w:suppressAutoHyphens/>
        <w:spacing w:before="0" w:after="20"/>
        <w:jc w:val="both"/>
        <w:rPr>
          <w:rFonts w:ascii="Calibri" w:hAnsi="Calibri"/>
          <w:lang w:val="pt-PT"/>
        </w:rPr>
      </w:pPr>
      <w:r>
        <w:rPr>
          <w:rStyle w:val="Aucun"/>
          <w:rFonts w:ascii="Calibri" w:hAnsi="Calibri"/>
          <w:b/>
          <w:bCs/>
          <w:lang w:val="pt-PT"/>
        </w:rPr>
        <w:t>Compr</w:t>
      </w:r>
      <w:r>
        <w:rPr>
          <w:rStyle w:val="Aucun"/>
          <w:rFonts w:ascii="Calibri" w:hAnsi="Calibri"/>
          <w:b/>
          <w:bCs/>
          <w:lang w:val="fr-FR"/>
        </w:rPr>
        <w:t>éhension des TDR et adéquation entre offre et demande :</w:t>
      </w:r>
      <w:r w:rsidRPr="002357D6">
        <w:rPr>
          <w:rStyle w:val="AucunA"/>
          <w:rFonts w:ascii="Calibri" w:hAnsi="Calibri"/>
          <w:lang w:val="fr-MA"/>
        </w:rPr>
        <w:t xml:space="preserve"> 20 points</w:t>
      </w:r>
    </w:p>
    <w:p w14:paraId="5A44E0FC" w14:textId="77777777" w:rsidR="00981633" w:rsidRDefault="00000000">
      <w:pPr>
        <w:pStyle w:val="Pardfaut"/>
        <w:numPr>
          <w:ilvl w:val="0"/>
          <w:numId w:val="2"/>
        </w:numPr>
        <w:suppressAutoHyphens/>
        <w:spacing w:before="0" w:after="20"/>
        <w:jc w:val="both"/>
        <w:rPr>
          <w:rFonts w:ascii="Calibri" w:hAnsi="Calibri"/>
          <w:lang w:val="en-US"/>
        </w:rPr>
      </w:pPr>
      <w:r>
        <w:rPr>
          <w:rStyle w:val="Aucun"/>
          <w:rFonts w:ascii="Calibri" w:hAnsi="Calibri"/>
          <w:b/>
          <w:bCs/>
          <w:lang w:val="en-US"/>
        </w:rPr>
        <w:t>M</w:t>
      </w:r>
      <w:r>
        <w:rPr>
          <w:rStyle w:val="Aucun"/>
          <w:rFonts w:ascii="Calibri" w:hAnsi="Calibri"/>
          <w:b/>
          <w:bCs/>
          <w:lang w:val="fr-FR"/>
        </w:rPr>
        <w:t>é</w:t>
      </w:r>
      <w:r>
        <w:rPr>
          <w:rStyle w:val="Aucun"/>
          <w:rFonts w:ascii="Calibri" w:hAnsi="Calibri"/>
          <w:b/>
          <w:bCs/>
          <w:lang w:val="en-US"/>
        </w:rPr>
        <w:t>thodologie propos</w:t>
      </w:r>
      <w:r>
        <w:rPr>
          <w:rStyle w:val="Aucun"/>
          <w:rFonts w:ascii="Calibri" w:hAnsi="Calibri"/>
          <w:b/>
          <w:bCs/>
          <w:lang w:val="fr-FR"/>
        </w:rPr>
        <w:t xml:space="preserve">ée : </w:t>
      </w:r>
      <w:r>
        <w:rPr>
          <w:rStyle w:val="AucunA"/>
          <w:rFonts w:ascii="Calibri" w:hAnsi="Calibri"/>
        </w:rPr>
        <w:t>30 points</w:t>
      </w:r>
    </w:p>
    <w:p w14:paraId="1F7804BB"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b/>
          <w:bCs/>
          <w:lang w:val="fr-FR"/>
        </w:rPr>
        <w:t>Offre financi</w:t>
      </w:r>
      <w:r>
        <w:rPr>
          <w:rStyle w:val="Aucun"/>
          <w:rFonts w:ascii="Calibri" w:hAnsi="Calibri"/>
          <w:b/>
          <w:bCs/>
          <w:lang w:val="it-IT"/>
        </w:rPr>
        <w:t>è</w:t>
      </w:r>
      <w:r>
        <w:rPr>
          <w:rStyle w:val="Aucun"/>
          <w:rFonts w:ascii="Calibri" w:hAnsi="Calibri"/>
          <w:b/>
          <w:bCs/>
          <w:lang w:val="fr-FR"/>
        </w:rPr>
        <w:t xml:space="preserve">re : </w:t>
      </w:r>
      <w:r>
        <w:rPr>
          <w:rStyle w:val="AucunA"/>
          <w:rFonts w:ascii="Calibri" w:hAnsi="Calibri"/>
        </w:rPr>
        <w:t>20 points</w:t>
      </w:r>
    </w:p>
    <w:p w14:paraId="5A5A43F6"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La structure ayant proposé la meilleure offre sera contactée pour la négociation du contrat.</w:t>
      </w:r>
    </w:p>
    <w:p w14:paraId="53EE1FE3" w14:textId="5897F07D" w:rsidR="00357F6D" w:rsidRDefault="00357F6D">
      <w:pPr>
        <w:pStyle w:val="Pardfaut"/>
        <w:suppressAutoHyphens/>
        <w:spacing w:before="0" w:after="20"/>
        <w:jc w:val="both"/>
        <w:rPr>
          <w:rStyle w:val="Aucun"/>
          <w:rFonts w:ascii="Calibri" w:eastAsia="Calibri" w:hAnsi="Calibri" w:cs="Calibri"/>
        </w:rPr>
      </w:pPr>
      <w:r>
        <w:rPr>
          <w:rStyle w:val="Aucun"/>
          <w:rFonts w:ascii="Calibri" w:eastAsia="Calibri" w:hAnsi="Calibri" w:cs="Calibri"/>
        </w:rPr>
        <w:br w:type="page"/>
      </w:r>
    </w:p>
    <w:p w14:paraId="57F1E385" w14:textId="77777777" w:rsidR="00981633" w:rsidRDefault="00981633">
      <w:pPr>
        <w:pStyle w:val="Pardfaut"/>
        <w:suppressAutoHyphens/>
        <w:spacing w:before="0" w:after="20"/>
        <w:jc w:val="both"/>
        <w:rPr>
          <w:rStyle w:val="Aucun"/>
          <w:rFonts w:ascii="Calibri" w:eastAsia="Calibri" w:hAnsi="Calibri" w:cs="Calibri"/>
        </w:rPr>
      </w:pPr>
    </w:p>
    <w:p w14:paraId="714A3A67" w14:textId="77777777" w:rsidR="00981633" w:rsidRDefault="00000000">
      <w:pPr>
        <w:pStyle w:val="Pardfaut"/>
        <w:suppressAutoHyphens/>
        <w:spacing w:before="0" w:after="20"/>
        <w:jc w:val="both"/>
        <w:rPr>
          <w:rStyle w:val="Aucun"/>
          <w:rFonts w:ascii="Calibri" w:eastAsia="Calibri" w:hAnsi="Calibri" w:cs="Calibri"/>
          <w:b/>
          <w:bCs/>
        </w:rPr>
      </w:pPr>
      <w:r w:rsidRPr="002357D6">
        <w:rPr>
          <w:rStyle w:val="Aucun"/>
          <w:rFonts w:ascii="Calibri" w:hAnsi="Calibri"/>
          <w:b/>
          <w:bCs/>
        </w:rPr>
        <w:t xml:space="preserve">10. </w:t>
      </w:r>
      <w:r>
        <w:rPr>
          <w:rStyle w:val="Aucun"/>
          <w:rFonts w:ascii="Calibri" w:hAnsi="Calibri"/>
          <w:b/>
          <w:bCs/>
          <w:lang w:val="fr-FR"/>
        </w:rPr>
        <w:t>Soumission des offres</w:t>
      </w:r>
    </w:p>
    <w:p w14:paraId="47AF73AF"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Les dossiers de candidature doivent comprendre :</w:t>
      </w:r>
    </w:p>
    <w:p w14:paraId="30F5DA90"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A"/>
          <w:rFonts w:ascii="Calibri" w:hAnsi="Calibri"/>
          <w:lang w:val="fr-MA"/>
        </w:rPr>
        <w:t xml:space="preserve">Le </w:t>
      </w:r>
      <w:r>
        <w:rPr>
          <w:rStyle w:val="Aucun"/>
          <w:rFonts w:ascii="Calibri" w:hAnsi="Calibri"/>
          <w:lang w:val="it-IT"/>
        </w:rPr>
        <w:t>curriculum vitae du/de la consultant</w:t>
      </w:r>
      <w:r>
        <w:rPr>
          <w:rStyle w:val="Aucun"/>
          <w:rFonts w:ascii="Calibri" w:hAnsi="Calibri"/>
          <w:lang w:val="de-DE"/>
        </w:rPr>
        <w:t>·</w:t>
      </w:r>
      <w:r>
        <w:rPr>
          <w:rStyle w:val="Aucun"/>
          <w:rFonts w:ascii="Calibri" w:hAnsi="Calibri"/>
          <w:lang w:val="fr-FR"/>
        </w:rPr>
        <w:t>e ;</w:t>
      </w:r>
    </w:p>
    <w:p w14:paraId="62CEA5EB"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A"/>
          <w:rFonts w:ascii="Calibri" w:hAnsi="Calibri"/>
          <w:lang w:val="fr-MA"/>
        </w:rPr>
        <w:t>U</w:t>
      </w:r>
      <w:r>
        <w:rPr>
          <w:rStyle w:val="Aucun"/>
          <w:rFonts w:ascii="Calibri" w:hAnsi="Calibri"/>
          <w:lang w:val="fr-FR"/>
        </w:rPr>
        <w:t>ne proposition méthodologique (y compris une premi</w:t>
      </w:r>
      <w:r>
        <w:rPr>
          <w:rStyle w:val="Aucun"/>
          <w:rFonts w:ascii="Calibri" w:hAnsi="Calibri"/>
          <w:lang w:val="it-IT"/>
        </w:rPr>
        <w:t>è</w:t>
      </w:r>
      <w:r>
        <w:rPr>
          <w:rStyle w:val="Aucun"/>
          <w:rFonts w:ascii="Calibri" w:hAnsi="Calibri"/>
        </w:rPr>
        <w:t xml:space="preserve">re </w:t>
      </w:r>
      <w:r>
        <w:rPr>
          <w:rStyle w:val="Aucun"/>
          <w:rFonts w:ascii="Calibri" w:hAnsi="Calibri"/>
          <w:lang w:val="fr-FR"/>
        </w:rPr>
        <w:t>ébauche des outils envisagés), maximum 5 pages ;</w:t>
      </w:r>
    </w:p>
    <w:p w14:paraId="2CC01FE2"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A"/>
          <w:rFonts w:ascii="Calibri" w:hAnsi="Calibri"/>
          <w:lang w:val="fr-MA"/>
        </w:rPr>
        <w:t>U</w:t>
      </w:r>
      <w:r>
        <w:rPr>
          <w:rStyle w:val="Aucun"/>
          <w:rFonts w:ascii="Calibri" w:hAnsi="Calibri"/>
          <w:lang w:val="fr-FR"/>
        </w:rPr>
        <w:t>n calendrier de travail prévisionnel ;</w:t>
      </w:r>
    </w:p>
    <w:p w14:paraId="6193F013"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A"/>
          <w:rFonts w:ascii="Calibri" w:hAnsi="Calibri"/>
          <w:lang w:val="fr-MA"/>
        </w:rPr>
        <w:t>U</w:t>
      </w:r>
      <w:r>
        <w:rPr>
          <w:rStyle w:val="Aucun"/>
          <w:rFonts w:ascii="Calibri" w:hAnsi="Calibri"/>
          <w:lang w:val="fr-FR"/>
        </w:rPr>
        <w:t>ne proposition budgétaire détaillée, incluant les honoraires, les frais de déplacement et tout autre coû</w:t>
      </w:r>
      <w:r>
        <w:rPr>
          <w:rStyle w:val="Aucun"/>
          <w:rFonts w:ascii="Calibri" w:hAnsi="Calibri"/>
        </w:rPr>
        <w:t xml:space="preserve">t </w:t>
      </w:r>
      <w:r>
        <w:rPr>
          <w:rStyle w:val="Aucun"/>
          <w:rFonts w:ascii="Calibri" w:hAnsi="Calibri"/>
          <w:lang w:val="fr-FR"/>
        </w:rPr>
        <w:t>éventuel ;</w:t>
      </w:r>
    </w:p>
    <w:p w14:paraId="036DF3FB" w14:textId="77777777" w:rsidR="00981633" w:rsidRPr="002357D6" w:rsidRDefault="00000000">
      <w:pPr>
        <w:pStyle w:val="Pardfaut"/>
        <w:numPr>
          <w:ilvl w:val="0"/>
          <w:numId w:val="2"/>
        </w:numPr>
        <w:suppressAutoHyphens/>
        <w:spacing w:before="0" w:after="20"/>
        <w:jc w:val="both"/>
        <w:rPr>
          <w:rFonts w:ascii="Calibri" w:hAnsi="Calibri"/>
        </w:rPr>
      </w:pPr>
      <w:r w:rsidRPr="002357D6">
        <w:rPr>
          <w:rStyle w:val="AucunA"/>
          <w:rFonts w:ascii="Calibri" w:hAnsi="Calibri"/>
          <w:lang w:val="fr-MA"/>
        </w:rPr>
        <w:t>U</w:t>
      </w:r>
      <w:r>
        <w:rPr>
          <w:rStyle w:val="Aucun"/>
          <w:rFonts w:ascii="Calibri" w:hAnsi="Calibri"/>
          <w:lang w:val="fr-FR"/>
        </w:rPr>
        <w:t>ne confirmation é</w:t>
      </w:r>
      <w:r>
        <w:rPr>
          <w:rStyle w:val="Aucun"/>
          <w:rFonts w:ascii="Calibri" w:hAnsi="Calibri"/>
          <w:lang w:val="it-IT"/>
        </w:rPr>
        <w:t>crite de disponibilit</w:t>
      </w:r>
      <w:r>
        <w:rPr>
          <w:rStyle w:val="Aucun"/>
          <w:rFonts w:ascii="Calibri" w:hAnsi="Calibri"/>
          <w:lang w:val="fr-FR"/>
        </w:rPr>
        <w:t>é pour la période de la mission.</w:t>
      </w:r>
    </w:p>
    <w:p w14:paraId="3591CC34" w14:textId="74BEE723" w:rsidR="009970AC" w:rsidRDefault="00000000" w:rsidP="009970AC">
      <w:pPr>
        <w:pStyle w:val="Pardfaut"/>
        <w:suppressAutoHyphens/>
        <w:spacing w:before="0" w:after="20"/>
        <w:jc w:val="both"/>
        <w:rPr>
          <w:rStyle w:val="Aucun"/>
          <w:rFonts w:ascii="Calibri" w:hAnsi="Calibri"/>
        </w:rPr>
      </w:pPr>
      <w:r>
        <w:rPr>
          <w:rStyle w:val="Aucun"/>
          <w:rFonts w:ascii="Calibri" w:hAnsi="Calibri"/>
          <w:lang w:val="fr-FR"/>
        </w:rPr>
        <w:t>Les propositions compl</w:t>
      </w:r>
      <w:r>
        <w:rPr>
          <w:rStyle w:val="Aucun"/>
          <w:rFonts w:ascii="Calibri" w:hAnsi="Calibri"/>
          <w:lang w:val="it-IT"/>
        </w:rPr>
        <w:t>è</w:t>
      </w:r>
      <w:r>
        <w:rPr>
          <w:rStyle w:val="Aucun"/>
          <w:rFonts w:ascii="Calibri" w:hAnsi="Calibri"/>
          <w:lang w:val="fr-FR"/>
        </w:rPr>
        <w:t xml:space="preserve">tes doivent </w:t>
      </w:r>
      <w:r>
        <w:rPr>
          <w:rStyle w:val="Aucun"/>
          <w:rFonts w:ascii="Calibri" w:hAnsi="Calibri"/>
        </w:rPr>
        <w:t>ê</w:t>
      </w:r>
      <w:r>
        <w:rPr>
          <w:rStyle w:val="Aucun"/>
          <w:rFonts w:ascii="Calibri" w:hAnsi="Calibri"/>
          <w:lang w:val="fr-FR"/>
        </w:rPr>
        <w:t xml:space="preserve">tre envoyées au plus tard </w:t>
      </w:r>
      <w:r w:rsidRPr="00FE13F2">
        <w:rPr>
          <w:rStyle w:val="Aucun"/>
          <w:rFonts w:ascii="Calibri" w:hAnsi="Calibri"/>
          <w:highlight w:val="yellow"/>
          <w:lang w:val="fr-FR"/>
        </w:rPr>
        <w:t xml:space="preserve">le </w:t>
      </w:r>
      <w:r w:rsidR="009970AC">
        <w:rPr>
          <w:rStyle w:val="Aucun"/>
          <w:rFonts w:ascii="Calibri" w:hAnsi="Calibri"/>
          <w:b/>
          <w:bCs/>
          <w:highlight w:val="yellow"/>
        </w:rPr>
        <w:t>12</w:t>
      </w:r>
      <w:r w:rsidRPr="00FE13F2">
        <w:rPr>
          <w:rStyle w:val="Aucun"/>
          <w:rFonts w:ascii="Calibri" w:hAnsi="Calibri"/>
          <w:b/>
          <w:bCs/>
          <w:highlight w:val="yellow"/>
          <w:lang w:val="fr-FR"/>
        </w:rPr>
        <w:t xml:space="preserve"> </w:t>
      </w:r>
      <w:r w:rsidRPr="00FE13F2">
        <w:rPr>
          <w:rStyle w:val="Aucun"/>
          <w:rFonts w:ascii="Calibri" w:hAnsi="Calibri"/>
          <w:b/>
          <w:bCs/>
          <w:highlight w:val="yellow"/>
        </w:rPr>
        <w:t>octobre</w:t>
      </w:r>
      <w:r w:rsidRPr="00FE13F2">
        <w:rPr>
          <w:rStyle w:val="Aucun"/>
          <w:rFonts w:ascii="Calibri" w:hAnsi="Calibri"/>
          <w:b/>
          <w:bCs/>
          <w:highlight w:val="yellow"/>
          <w:lang w:val="fr-FR"/>
        </w:rPr>
        <w:t xml:space="preserve"> 2025 </w:t>
      </w:r>
      <w:r w:rsidRPr="00FE13F2">
        <w:rPr>
          <w:rStyle w:val="Aucun"/>
          <w:rFonts w:ascii="Calibri" w:hAnsi="Calibri"/>
          <w:b/>
          <w:bCs/>
          <w:highlight w:val="yellow"/>
        </w:rPr>
        <w:t xml:space="preserve">à </w:t>
      </w:r>
      <w:r w:rsidR="009970AC">
        <w:rPr>
          <w:rStyle w:val="Aucun"/>
          <w:rFonts w:ascii="Calibri" w:hAnsi="Calibri"/>
          <w:b/>
          <w:bCs/>
          <w:highlight w:val="yellow"/>
        </w:rPr>
        <w:t>20</w:t>
      </w:r>
      <w:r w:rsidRPr="00FE13F2">
        <w:rPr>
          <w:rStyle w:val="Aucun"/>
          <w:rFonts w:ascii="Calibri" w:hAnsi="Calibri"/>
          <w:b/>
          <w:bCs/>
          <w:highlight w:val="yellow"/>
        </w:rPr>
        <w:t xml:space="preserve">h00 </w:t>
      </w:r>
      <w:r w:rsidRPr="00FE13F2">
        <w:rPr>
          <w:rStyle w:val="Aucun"/>
          <w:rFonts w:ascii="Calibri" w:hAnsi="Calibri"/>
          <w:highlight w:val="yellow"/>
          <w:lang w:val="fr-FR"/>
        </w:rPr>
        <w:t xml:space="preserve">(heure de Belgique), </w:t>
      </w:r>
      <w:r w:rsidR="009970AC">
        <w:rPr>
          <w:rStyle w:val="Aucun"/>
          <w:rFonts w:ascii="Calibri" w:hAnsi="Calibri"/>
        </w:rPr>
        <w:t>Via le lien suivant :</w:t>
      </w:r>
    </w:p>
    <w:p w14:paraId="2C3586F4" w14:textId="747487FC" w:rsidR="00981633" w:rsidRDefault="009970AC" w:rsidP="009970AC">
      <w:pPr>
        <w:pStyle w:val="Pardfaut"/>
        <w:suppressAutoHyphens/>
        <w:spacing w:before="0" w:after="20"/>
        <w:jc w:val="both"/>
        <w:rPr>
          <w:rStyle w:val="Aucun"/>
          <w:rFonts w:ascii="Calibri" w:eastAsia="Calibri" w:hAnsi="Calibri" w:cs="Calibri"/>
        </w:rPr>
      </w:pPr>
      <w:r>
        <w:rPr>
          <w:rStyle w:val="Aucun"/>
          <w:rFonts w:ascii="Calibri" w:hAnsi="Calibri"/>
        </w:rPr>
        <w:t xml:space="preserve"> </w:t>
      </w:r>
      <w:hyperlink r:id="rId9" w:history="1">
        <w:r w:rsidRPr="009970AC">
          <w:rPr>
            <w:rStyle w:val="Lienhypertexte"/>
            <w:rFonts w:ascii="Calibri" w:hAnsi="Calibri"/>
            <w:lang w:val="en-US"/>
          </w:rPr>
          <w:t>https://jobpage.cvwarehouse.com/?q=TdR-Consultance-pour-la-facilitation-du-processus-de-redaction-du-Cadre-Strategique-Commun-CSC-&amp;job=377469&amp;companyGuid=14dacb70-fd86-419f-baa7-a286e0565aac&amp;lang=fr-FR&amp;mode=preview</w:t>
        </w:r>
      </w:hyperlink>
    </w:p>
    <w:p w14:paraId="1C86FCE9" w14:textId="77777777" w:rsidR="00981633" w:rsidRDefault="00981633">
      <w:pPr>
        <w:pStyle w:val="Pardfaut"/>
        <w:suppressAutoHyphens/>
        <w:spacing w:before="0" w:after="20"/>
        <w:jc w:val="both"/>
        <w:rPr>
          <w:rStyle w:val="Aucun"/>
          <w:rFonts w:ascii="Calibri" w:eastAsia="Calibri" w:hAnsi="Calibri" w:cs="Calibri"/>
        </w:rPr>
      </w:pPr>
    </w:p>
    <w:p w14:paraId="01A127F4" w14:textId="77777777" w:rsidR="00981633" w:rsidRDefault="00000000">
      <w:pPr>
        <w:pStyle w:val="Pardfaut"/>
        <w:suppressAutoHyphens/>
        <w:spacing w:before="0" w:after="20"/>
        <w:jc w:val="both"/>
        <w:rPr>
          <w:rStyle w:val="Aucun"/>
          <w:rFonts w:ascii="Calibri" w:eastAsia="Calibri" w:hAnsi="Calibri" w:cs="Calibri"/>
          <w:b/>
          <w:bCs/>
        </w:rPr>
      </w:pPr>
      <w:r w:rsidRPr="002357D6">
        <w:rPr>
          <w:rStyle w:val="Aucun"/>
          <w:rFonts w:ascii="Calibri" w:hAnsi="Calibri"/>
          <w:b/>
          <w:bCs/>
        </w:rPr>
        <w:t xml:space="preserve">11. </w:t>
      </w:r>
      <w:r>
        <w:rPr>
          <w:rStyle w:val="Aucun"/>
          <w:rFonts w:ascii="Calibri" w:hAnsi="Calibri"/>
          <w:b/>
          <w:bCs/>
          <w:lang w:val="fr-FR"/>
        </w:rPr>
        <w:t>Informations</w:t>
      </w:r>
    </w:p>
    <w:p w14:paraId="1E865CB0" w14:textId="77777777" w:rsidR="00981633" w:rsidRDefault="00000000">
      <w:pPr>
        <w:pStyle w:val="Pardfaut"/>
        <w:suppressAutoHyphens/>
        <w:spacing w:before="0" w:after="20"/>
        <w:jc w:val="both"/>
        <w:rPr>
          <w:rStyle w:val="Aucun"/>
          <w:rFonts w:ascii="Calibri" w:eastAsia="Calibri" w:hAnsi="Calibri" w:cs="Calibri"/>
        </w:rPr>
      </w:pPr>
      <w:r>
        <w:rPr>
          <w:rStyle w:val="Aucun"/>
          <w:rFonts w:ascii="Calibri" w:hAnsi="Calibri"/>
          <w:lang w:val="fr-FR"/>
        </w:rPr>
        <w:t>Liste des documents de ré</w:t>
      </w:r>
      <w:r>
        <w:rPr>
          <w:rStyle w:val="Aucun"/>
          <w:rFonts w:ascii="Calibri" w:hAnsi="Calibri"/>
        </w:rPr>
        <w:t>f</w:t>
      </w:r>
      <w:r>
        <w:rPr>
          <w:rStyle w:val="Aucun"/>
          <w:rFonts w:ascii="Calibri" w:hAnsi="Calibri"/>
          <w:lang w:val="fr-FR"/>
        </w:rPr>
        <w:t>érence disponibles pour consultation :</w:t>
      </w:r>
    </w:p>
    <w:p w14:paraId="239E8363" w14:textId="77777777" w:rsidR="00981633" w:rsidRDefault="00000000">
      <w:pPr>
        <w:pStyle w:val="Pardfaut"/>
        <w:numPr>
          <w:ilvl w:val="0"/>
          <w:numId w:val="2"/>
        </w:numPr>
        <w:suppressAutoHyphens/>
        <w:spacing w:before="0" w:after="20"/>
        <w:jc w:val="both"/>
        <w:rPr>
          <w:rFonts w:ascii="Calibri" w:hAnsi="Calibri"/>
          <w:lang w:val="fr-FR"/>
        </w:rPr>
      </w:pPr>
      <w:r>
        <w:rPr>
          <w:rStyle w:val="Aucun"/>
          <w:rFonts w:ascii="Calibri" w:hAnsi="Calibri"/>
          <w:lang w:val="fr-FR"/>
        </w:rPr>
        <w:t>Vade-mecum pour l'élaboration du CSC 2027-2031</w:t>
      </w:r>
    </w:p>
    <w:p w14:paraId="28B3DFE6" w14:textId="77777777" w:rsidR="002357D6" w:rsidRDefault="00000000">
      <w:pPr>
        <w:pStyle w:val="Pardfaut"/>
        <w:numPr>
          <w:ilvl w:val="0"/>
          <w:numId w:val="2"/>
        </w:numPr>
        <w:suppressAutoHyphens/>
        <w:spacing w:before="0" w:after="20"/>
        <w:jc w:val="both"/>
        <w:rPr>
          <w:rStyle w:val="Aucun"/>
          <w:rFonts w:ascii="Calibri" w:hAnsi="Calibri"/>
          <w:lang w:val="fr-FR"/>
        </w:rPr>
      </w:pPr>
      <w:r>
        <w:rPr>
          <w:rStyle w:val="Aucun"/>
          <w:rFonts w:ascii="Calibri" w:hAnsi="Calibri"/>
          <w:lang w:val="fr-FR"/>
        </w:rPr>
        <w:t>CSC Maroc 2022-2026</w:t>
      </w:r>
    </w:p>
    <w:p w14:paraId="13233BD4" w14:textId="1FA2195E" w:rsidR="00981633" w:rsidRDefault="00000000" w:rsidP="002357D6">
      <w:pPr>
        <w:pStyle w:val="Pardfaut"/>
        <w:suppressAutoHyphens/>
        <w:spacing w:before="0" w:after="20"/>
        <w:ind w:left="262"/>
        <w:jc w:val="both"/>
        <w:rPr>
          <w:rFonts w:ascii="Calibri" w:hAnsi="Calibri"/>
          <w:lang w:val="fr-FR"/>
        </w:rPr>
      </w:pPr>
      <w:r>
        <w:rPr>
          <w:rStyle w:val="Aucun"/>
          <w:rFonts w:ascii="Calibri" w:eastAsia="Calibri" w:hAnsi="Calibri" w:cs="Calibri"/>
        </w:rPr>
        <w:br/>
      </w:r>
    </w:p>
    <w:p w14:paraId="49BB0174" w14:textId="77777777" w:rsidR="00981633" w:rsidRDefault="00981633">
      <w:pPr>
        <w:pStyle w:val="Pardfaut"/>
        <w:suppressAutoHyphens/>
        <w:spacing w:before="0" w:after="20"/>
        <w:jc w:val="both"/>
        <w:rPr>
          <w:rStyle w:val="Aucun"/>
          <w:rFonts w:ascii="Calibri" w:eastAsia="Calibri" w:hAnsi="Calibri" w:cs="Calibri"/>
        </w:rPr>
      </w:pPr>
    </w:p>
    <w:p w14:paraId="2633A1A3" w14:textId="77777777" w:rsidR="00981633" w:rsidRDefault="00981633">
      <w:pPr>
        <w:pStyle w:val="Pardfaut"/>
        <w:suppressAutoHyphens/>
        <w:spacing w:before="0" w:after="20"/>
        <w:jc w:val="both"/>
        <w:rPr>
          <w:rStyle w:val="Aucun"/>
          <w:rFonts w:ascii="Calibri" w:eastAsia="Calibri" w:hAnsi="Calibri" w:cs="Calibri"/>
        </w:rPr>
      </w:pPr>
    </w:p>
    <w:p w14:paraId="25CCA7F5" w14:textId="77777777" w:rsidR="00981633" w:rsidRDefault="00981633">
      <w:pPr>
        <w:pStyle w:val="Pardfaut"/>
        <w:suppressAutoHyphens/>
        <w:spacing w:before="0" w:line="240" w:lineRule="auto"/>
        <w:rPr>
          <w:rStyle w:val="Aucun"/>
          <w:rFonts w:ascii="Times Roman" w:eastAsia="Times Roman" w:hAnsi="Times Roman" w:cs="Times Roman"/>
          <w:lang w:val="en-US"/>
        </w:rPr>
      </w:pPr>
    </w:p>
    <w:p w14:paraId="37542F41" w14:textId="77777777" w:rsidR="00981633" w:rsidRDefault="00981633">
      <w:pPr>
        <w:pStyle w:val="Pardfaut"/>
        <w:suppressAutoHyphens/>
        <w:spacing w:before="0" w:line="240" w:lineRule="auto"/>
        <w:rPr>
          <w:rStyle w:val="Aucun"/>
          <w:rFonts w:ascii="Times Roman" w:eastAsia="Times Roman" w:hAnsi="Times Roman" w:cs="Times Roman"/>
          <w:b/>
          <w:bCs/>
        </w:rPr>
      </w:pPr>
    </w:p>
    <w:p w14:paraId="33A5B4DE" w14:textId="77777777" w:rsidR="00981633" w:rsidRDefault="00981633">
      <w:pPr>
        <w:pStyle w:val="Pardfaut"/>
        <w:suppressAutoHyphens/>
        <w:spacing w:before="0" w:after="20"/>
        <w:jc w:val="both"/>
        <w:rPr>
          <w:rStyle w:val="Aucun"/>
          <w:rFonts w:ascii="Calibri" w:eastAsia="Calibri" w:hAnsi="Calibri" w:cs="Calibri"/>
        </w:rPr>
      </w:pPr>
    </w:p>
    <w:p w14:paraId="771883D5" w14:textId="77777777" w:rsidR="00981633" w:rsidRDefault="00981633">
      <w:pPr>
        <w:pStyle w:val="Pardfaut"/>
        <w:suppressAutoHyphens/>
        <w:spacing w:before="0" w:after="20"/>
        <w:jc w:val="both"/>
        <w:rPr>
          <w:rStyle w:val="Aucun"/>
          <w:rFonts w:ascii="Calibri" w:eastAsia="Calibri" w:hAnsi="Calibri" w:cs="Calibri"/>
        </w:rPr>
      </w:pPr>
    </w:p>
    <w:p w14:paraId="028684C2" w14:textId="77777777" w:rsidR="00981633" w:rsidRDefault="00981633">
      <w:pPr>
        <w:pStyle w:val="Pardfaut"/>
        <w:suppressAutoHyphens/>
        <w:spacing w:before="0" w:after="20"/>
        <w:jc w:val="both"/>
      </w:pPr>
    </w:p>
    <w:sectPr w:rsidR="00981633">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25054" w14:textId="77777777" w:rsidR="005B0D26" w:rsidRDefault="005B0D26">
      <w:r>
        <w:separator/>
      </w:r>
    </w:p>
  </w:endnote>
  <w:endnote w:type="continuationSeparator" w:id="0">
    <w:p w14:paraId="5CC084E1" w14:textId="77777777" w:rsidR="005B0D26" w:rsidRDefault="005B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4992307"/>
      <w:docPartObj>
        <w:docPartGallery w:val="Page Numbers (Bottom of Page)"/>
        <w:docPartUnique/>
      </w:docPartObj>
    </w:sdtPr>
    <w:sdtContent>
      <w:p w14:paraId="4EB8B9B2" w14:textId="619E3EF1" w:rsidR="00357F6D" w:rsidRDefault="00357F6D">
        <w:pPr>
          <w:pStyle w:val="Pieddepage"/>
          <w:jc w:val="right"/>
        </w:pPr>
        <w:r>
          <w:fldChar w:fldCharType="begin"/>
        </w:r>
        <w:r>
          <w:instrText>PAGE   \* MERGEFORMAT</w:instrText>
        </w:r>
        <w:r>
          <w:fldChar w:fldCharType="separate"/>
        </w:r>
        <w:r>
          <w:rPr>
            <w:lang w:val="fr-FR"/>
          </w:rPr>
          <w:t>2</w:t>
        </w:r>
        <w:r>
          <w:fldChar w:fldCharType="end"/>
        </w:r>
        <w:r>
          <w:t>/5</w:t>
        </w:r>
      </w:p>
    </w:sdtContent>
  </w:sdt>
  <w:p w14:paraId="3C914E7A" w14:textId="77777777" w:rsidR="00357F6D" w:rsidRDefault="00357F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ACBDE" w14:textId="77777777" w:rsidR="005B0D26" w:rsidRDefault="005B0D26">
      <w:r>
        <w:separator/>
      </w:r>
    </w:p>
  </w:footnote>
  <w:footnote w:type="continuationSeparator" w:id="0">
    <w:p w14:paraId="15816D4F" w14:textId="77777777" w:rsidR="005B0D26" w:rsidRDefault="005B0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7C4"/>
    <w:multiLevelType w:val="hybridMultilevel"/>
    <w:tmpl w:val="8B2ED804"/>
    <w:numStyleLink w:val="Tiret"/>
  </w:abstractNum>
  <w:abstractNum w:abstractNumId="1" w15:restartNumberingAfterBreak="0">
    <w:nsid w:val="11326828"/>
    <w:multiLevelType w:val="hybridMultilevel"/>
    <w:tmpl w:val="5D40F8A8"/>
    <w:numStyleLink w:val="Nombres"/>
  </w:abstractNum>
  <w:abstractNum w:abstractNumId="2" w15:restartNumberingAfterBreak="0">
    <w:nsid w:val="3CA13A85"/>
    <w:multiLevelType w:val="hybridMultilevel"/>
    <w:tmpl w:val="5D40F8A8"/>
    <w:styleLink w:val="Nombres"/>
    <w:lvl w:ilvl="0" w:tplc="E4309F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59E782A">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1F0E18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C18CA0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DE0A63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5F8391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56EC68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422274E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C4C3E6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26C6B99"/>
    <w:multiLevelType w:val="hybridMultilevel"/>
    <w:tmpl w:val="45B212FA"/>
    <w:styleLink w:val="Prisedenotes"/>
    <w:lvl w:ilvl="0" w:tplc="60F6320E">
      <w:start w:val="1"/>
      <w:numFmt w:val="bullet"/>
      <w:lvlText w:val="-"/>
      <w:lvlJc w:val="left"/>
      <w:pPr>
        <w:ind w:left="24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B2A63CD0">
      <w:start w:val="1"/>
      <w:numFmt w:val="bullet"/>
      <w:lvlText w:val="•"/>
      <w:lvlJc w:val="left"/>
      <w:pPr>
        <w:ind w:left="48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79E4AE0C">
      <w:start w:val="1"/>
      <w:numFmt w:val="bullet"/>
      <w:lvlText w:val="-"/>
      <w:lvlJc w:val="left"/>
      <w:pPr>
        <w:ind w:left="72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6FA44C44">
      <w:start w:val="1"/>
      <w:numFmt w:val="bullet"/>
      <w:lvlText w:val="•"/>
      <w:lvlJc w:val="left"/>
      <w:pPr>
        <w:ind w:left="96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5FD03014">
      <w:start w:val="1"/>
      <w:numFmt w:val="bullet"/>
      <w:lvlText w:val="-"/>
      <w:lvlJc w:val="left"/>
      <w:pPr>
        <w:ind w:left="120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F73AEE00">
      <w:start w:val="1"/>
      <w:numFmt w:val="bullet"/>
      <w:lvlText w:val="•"/>
      <w:lvlJc w:val="left"/>
      <w:pPr>
        <w:ind w:left="144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366C4F5C">
      <w:start w:val="1"/>
      <w:numFmt w:val="bullet"/>
      <w:lvlText w:val="-"/>
      <w:lvlJc w:val="left"/>
      <w:pPr>
        <w:ind w:left="168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E4D45ACC">
      <w:start w:val="1"/>
      <w:numFmt w:val="bullet"/>
      <w:lvlText w:val="•"/>
      <w:lvlJc w:val="left"/>
      <w:pPr>
        <w:ind w:left="192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99CCD698">
      <w:start w:val="1"/>
      <w:numFmt w:val="bullet"/>
      <w:lvlText w:val="-"/>
      <w:lvlJc w:val="left"/>
      <w:pPr>
        <w:ind w:left="2160" w:hanging="24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4" w15:restartNumberingAfterBreak="0">
    <w:nsid w:val="4A945A59"/>
    <w:multiLevelType w:val="hybridMultilevel"/>
    <w:tmpl w:val="45B212FA"/>
    <w:numStyleLink w:val="Prisedenotes"/>
  </w:abstractNum>
  <w:abstractNum w:abstractNumId="5" w15:restartNumberingAfterBreak="0">
    <w:nsid w:val="6DFC1A40"/>
    <w:multiLevelType w:val="hybridMultilevel"/>
    <w:tmpl w:val="8B2ED804"/>
    <w:styleLink w:val="Tiret"/>
    <w:lvl w:ilvl="0" w:tplc="D036409A">
      <w:start w:val="1"/>
      <w:numFmt w:val="bullet"/>
      <w:lvlText w:val="-"/>
      <w:lvlJc w:val="left"/>
      <w:pPr>
        <w:ind w:left="26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B2981C8A">
      <w:start w:val="1"/>
      <w:numFmt w:val="bullet"/>
      <w:lvlText w:val="-"/>
      <w:lvlJc w:val="left"/>
      <w:pPr>
        <w:ind w:left="50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31A025BA">
      <w:start w:val="1"/>
      <w:numFmt w:val="bullet"/>
      <w:lvlText w:val="-"/>
      <w:lvlJc w:val="left"/>
      <w:pPr>
        <w:ind w:left="74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CD74947C">
      <w:start w:val="1"/>
      <w:numFmt w:val="bullet"/>
      <w:lvlText w:val="-"/>
      <w:lvlJc w:val="left"/>
      <w:pPr>
        <w:ind w:left="98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DD3ABEF0">
      <w:start w:val="1"/>
      <w:numFmt w:val="bullet"/>
      <w:lvlText w:val="-"/>
      <w:lvlJc w:val="left"/>
      <w:pPr>
        <w:ind w:left="122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A0EAB852">
      <w:start w:val="1"/>
      <w:numFmt w:val="bullet"/>
      <w:lvlText w:val="-"/>
      <w:lvlJc w:val="left"/>
      <w:pPr>
        <w:ind w:left="146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9A9A9D26">
      <w:start w:val="1"/>
      <w:numFmt w:val="bullet"/>
      <w:lvlText w:val="-"/>
      <w:lvlJc w:val="left"/>
      <w:pPr>
        <w:ind w:left="170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4978F7E2">
      <w:start w:val="1"/>
      <w:numFmt w:val="bullet"/>
      <w:lvlText w:val="-"/>
      <w:lvlJc w:val="left"/>
      <w:pPr>
        <w:ind w:left="194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1CF41BB2">
      <w:start w:val="1"/>
      <w:numFmt w:val="bullet"/>
      <w:lvlText w:val="-"/>
      <w:lvlJc w:val="left"/>
      <w:pPr>
        <w:ind w:left="218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num w:numId="1" w16cid:durableId="331447362">
    <w:abstractNumId w:val="5"/>
  </w:num>
  <w:num w:numId="2" w16cid:durableId="266235463">
    <w:abstractNumId w:val="0"/>
  </w:num>
  <w:num w:numId="3" w16cid:durableId="1662199401">
    <w:abstractNumId w:val="2"/>
  </w:num>
  <w:num w:numId="4" w16cid:durableId="2044360484">
    <w:abstractNumId w:val="1"/>
  </w:num>
  <w:num w:numId="5" w16cid:durableId="1747999237">
    <w:abstractNumId w:val="3"/>
  </w:num>
  <w:num w:numId="6" w16cid:durableId="768937352">
    <w:abstractNumId w:val="4"/>
  </w:num>
  <w:num w:numId="7" w16cid:durableId="831606831">
    <w:abstractNumId w:val="4"/>
    <w:lvlOverride w:ilvl="0">
      <w:lvl w:ilvl="0" w:tplc="C64AB4E0">
        <w:start w:val="1"/>
        <w:numFmt w:val="bullet"/>
        <w:lvlText w:val="-"/>
        <w:lvlJc w:val="left"/>
        <w:pPr>
          <w:ind w:left="24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A796CC20">
        <w:start w:val="1"/>
        <w:numFmt w:val="bullet"/>
        <w:lvlText w:val="•"/>
        <w:lvlJc w:val="left"/>
        <w:pPr>
          <w:ind w:left="48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9DD2FA1C">
        <w:start w:val="1"/>
        <w:numFmt w:val="bullet"/>
        <w:lvlText w:val="-"/>
        <w:lvlJc w:val="left"/>
        <w:pPr>
          <w:ind w:left="72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95C63728">
        <w:start w:val="1"/>
        <w:numFmt w:val="bullet"/>
        <w:lvlText w:val="•"/>
        <w:lvlJc w:val="left"/>
        <w:pPr>
          <w:ind w:left="96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6F907090">
        <w:start w:val="1"/>
        <w:numFmt w:val="bullet"/>
        <w:lvlText w:val="-"/>
        <w:lvlJc w:val="left"/>
        <w:pPr>
          <w:ind w:left="120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DDF6B142">
        <w:start w:val="1"/>
        <w:numFmt w:val="bullet"/>
        <w:lvlText w:val="•"/>
        <w:lvlJc w:val="left"/>
        <w:pPr>
          <w:ind w:left="144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C2FCEBF8">
        <w:start w:val="1"/>
        <w:numFmt w:val="bullet"/>
        <w:lvlText w:val="-"/>
        <w:lvlJc w:val="left"/>
        <w:pPr>
          <w:ind w:left="168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0F8A60F2">
        <w:start w:val="1"/>
        <w:numFmt w:val="bullet"/>
        <w:lvlText w:val="•"/>
        <w:lvlJc w:val="left"/>
        <w:pPr>
          <w:ind w:left="192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943AEF88">
        <w:start w:val="1"/>
        <w:numFmt w:val="bullet"/>
        <w:lvlText w:val="-"/>
        <w:lvlJc w:val="left"/>
        <w:pPr>
          <w:ind w:left="2160" w:hanging="240"/>
        </w:pPr>
        <w:rPr>
          <w:rFonts w:ascii="Calibri" w:eastAsia="Calibri" w:hAnsi="Calibri" w:cs="Calibri"/>
          <w:b/>
          <w:bCs/>
          <w:i w:val="0"/>
          <w:iCs w:val="0"/>
          <w:caps w:val="0"/>
          <w:smallCaps w:val="0"/>
          <w:strike w:val="0"/>
          <w:dstrike w:val="0"/>
          <w:outline w:val="0"/>
          <w:emboss w:val="0"/>
          <w:imprint w:val="0"/>
          <w:spacing w:val="0"/>
          <w:w w:val="100"/>
          <w:kern w:val="0"/>
          <w:position w:val="0"/>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633"/>
    <w:rsid w:val="000F5D30"/>
    <w:rsid w:val="00181D8E"/>
    <w:rsid w:val="002357D6"/>
    <w:rsid w:val="00357F6D"/>
    <w:rsid w:val="00401A8D"/>
    <w:rsid w:val="005B0D26"/>
    <w:rsid w:val="007333D3"/>
    <w:rsid w:val="00981633"/>
    <w:rsid w:val="009970AC"/>
    <w:rsid w:val="009D4EDB"/>
    <w:rsid w:val="00F01BCE"/>
    <w:rsid w:val="00FE13F2"/>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7AC0"/>
  <w15:docId w15:val="{009D37E6-E40B-48D9-A107-259D46F1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MA" w:eastAsia="fr-M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2357D6"/>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numbering" w:customStyle="1" w:styleId="Tiret">
    <w:name w:val="Tiret"/>
    <w:pPr>
      <w:numPr>
        <w:numId w:val="1"/>
      </w:numPr>
    </w:pPr>
  </w:style>
  <w:style w:type="character" w:customStyle="1" w:styleId="AucunA">
    <w:name w:val="Aucun A"/>
    <w:basedOn w:val="Aucun"/>
    <w:rPr>
      <w:lang w:val="en-US"/>
    </w:rPr>
  </w:style>
  <w:style w:type="numbering" w:customStyle="1" w:styleId="Nombres">
    <w:name w:val="Nombres"/>
    <w:pPr>
      <w:numPr>
        <w:numId w:val="3"/>
      </w:numPr>
    </w:pPr>
  </w:style>
  <w:style w:type="numbering" w:customStyle="1" w:styleId="Prisedenotes">
    <w:name w:val="Prise de notes"/>
    <w:pPr>
      <w:numPr>
        <w:numId w:val="5"/>
      </w:numPr>
    </w:pPr>
  </w:style>
  <w:style w:type="character" w:customStyle="1" w:styleId="Hyperlink0">
    <w:name w:val="Hyperlink.0"/>
    <w:basedOn w:val="Aucun"/>
    <w:rPr>
      <w:rFonts w:ascii="Calibri" w:eastAsia="Calibri" w:hAnsi="Calibri" w:cs="Calibri"/>
      <w:u w:val="single"/>
      <w:lang w:val="it-IT"/>
    </w:rPr>
  </w:style>
  <w:style w:type="character" w:customStyle="1" w:styleId="Titre1Car">
    <w:name w:val="Titre 1 Car"/>
    <w:basedOn w:val="Policepardfaut"/>
    <w:link w:val="Titre1"/>
    <w:uiPriority w:val="9"/>
    <w:rsid w:val="002357D6"/>
    <w:rPr>
      <w:rFonts w:asciiTheme="majorHAnsi" w:eastAsiaTheme="majorEastAsia" w:hAnsiTheme="majorHAnsi" w:cstheme="majorBidi"/>
      <w:color w:val="0079BF" w:themeColor="accent1" w:themeShade="BF"/>
      <w:sz w:val="32"/>
      <w:szCs w:val="32"/>
      <w:lang w:val="en-US" w:eastAsia="en-US"/>
    </w:rPr>
  </w:style>
  <w:style w:type="paragraph" w:styleId="Pieddepage">
    <w:name w:val="footer"/>
    <w:basedOn w:val="Normal"/>
    <w:link w:val="PieddepageCar"/>
    <w:uiPriority w:val="99"/>
    <w:unhideWhenUsed/>
    <w:rsid w:val="00357F6D"/>
    <w:pPr>
      <w:tabs>
        <w:tab w:val="center" w:pos="4536"/>
        <w:tab w:val="right" w:pos="9072"/>
      </w:tabs>
    </w:pPr>
  </w:style>
  <w:style w:type="character" w:customStyle="1" w:styleId="PieddepageCar">
    <w:name w:val="Pied de page Car"/>
    <w:basedOn w:val="Policepardfaut"/>
    <w:link w:val="Pieddepage"/>
    <w:uiPriority w:val="99"/>
    <w:rsid w:val="00357F6D"/>
    <w:rPr>
      <w:sz w:val="24"/>
      <w:szCs w:val="24"/>
      <w:lang w:val="en-US" w:eastAsia="en-US"/>
    </w:rPr>
  </w:style>
  <w:style w:type="character" w:styleId="Mentionnonrsolue">
    <w:name w:val="Unresolved Mention"/>
    <w:basedOn w:val="Policepardfaut"/>
    <w:uiPriority w:val="99"/>
    <w:semiHidden/>
    <w:unhideWhenUsed/>
    <w:rsid w:val="00997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jobpage.cvwarehouse.com/?q=TdR-Consultance-pour-la-facilitation-du-processus-de-redaction-du-Cadre-Strategique-Commun-CSC-&amp;job=377469&amp;companyGuid=14dacb70-fd86-419f-baa7-a286e0565aac&amp;lang=fr-FR&amp;mode=preview"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1458</Words>
  <Characters>8025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 MDM MAROC</dc:creator>
  <cp:lastModifiedBy>Manal Shehada</cp:lastModifiedBy>
  <cp:revision>4</cp:revision>
  <dcterms:created xsi:type="dcterms:W3CDTF">2025-10-03T16:02:00Z</dcterms:created>
  <dcterms:modified xsi:type="dcterms:W3CDTF">2025-10-07T14:33:00Z</dcterms:modified>
</cp:coreProperties>
</file>