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4346" w14:textId="68573C9B" w:rsidR="004D1D7B" w:rsidRPr="002D7CE6" w:rsidRDefault="004D1D7B" w:rsidP="002D7CE6">
      <w:pPr>
        <w:pStyle w:val="Paragraphedeliste"/>
        <w:shd w:val="clear" w:color="auto" w:fill="FFFFFF"/>
        <w:adjustRightInd w:val="0"/>
        <w:spacing w:before="240" w:after="240"/>
        <w:ind w:left="0" w:firstLine="0"/>
        <w:jc w:val="center"/>
        <w:rPr>
          <w:rFonts w:asciiTheme="minorHAnsi" w:hAnsiTheme="minorHAnsi" w:cstheme="minorHAnsi"/>
          <w:b/>
          <w:bCs/>
          <w:color w:val="44546A"/>
          <w:sz w:val="36"/>
          <w:szCs w:val="36"/>
          <w:u w:val="single"/>
        </w:rPr>
      </w:pPr>
      <w:r w:rsidRPr="002D7CE6">
        <w:rPr>
          <w:rFonts w:asciiTheme="minorHAnsi" w:hAnsiTheme="minorHAnsi" w:cstheme="minorHAnsi"/>
          <w:b/>
          <w:bCs/>
          <w:color w:val="44546A"/>
          <w:sz w:val="36"/>
          <w:szCs w:val="36"/>
          <w:u w:val="single"/>
        </w:rPr>
        <w:t>Termes de référence</w:t>
      </w:r>
    </w:p>
    <w:p w14:paraId="08B8ED64" w14:textId="2B19D8CB" w:rsidR="00011A9C" w:rsidRPr="00651A2C" w:rsidRDefault="00011A9C" w:rsidP="00651A2C">
      <w:pPr>
        <w:tabs>
          <w:tab w:val="left" w:pos="709"/>
        </w:tabs>
        <w:spacing w:before="240" w:after="240" w:line="320" w:lineRule="exact"/>
        <w:ind w:right="58"/>
        <w:jc w:val="center"/>
        <w:rPr>
          <w:rFonts w:asciiTheme="minorHAnsi" w:hAnsiTheme="minorHAnsi" w:cstheme="minorHAnsi"/>
          <w:b/>
          <w:bCs/>
          <w:color w:val="44546A"/>
          <w:sz w:val="24"/>
          <w:szCs w:val="24"/>
          <w:u w:val="single"/>
        </w:rPr>
      </w:pPr>
      <w:bookmarkStart w:id="0" w:name="_Hlk209598180"/>
      <w:r w:rsidRPr="00651A2C">
        <w:rPr>
          <w:rFonts w:asciiTheme="minorHAnsi" w:hAnsiTheme="minorHAnsi" w:cstheme="minorHAnsi"/>
          <w:b/>
          <w:bCs/>
          <w:color w:val="44546A"/>
          <w:sz w:val="24"/>
          <w:szCs w:val="24"/>
          <w:u w:val="single"/>
        </w:rPr>
        <w:t xml:space="preserve">Termes de Référence pour le recrutement d’un </w:t>
      </w:r>
      <w:r w:rsidR="002D7CE6" w:rsidRPr="00651A2C">
        <w:rPr>
          <w:rFonts w:asciiTheme="minorHAnsi" w:hAnsiTheme="minorHAnsi" w:cstheme="minorHAnsi"/>
          <w:b/>
          <w:bCs/>
          <w:color w:val="44546A"/>
          <w:sz w:val="24"/>
          <w:szCs w:val="24"/>
          <w:u w:val="single"/>
        </w:rPr>
        <w:t>consultant ou</w:t>
      </w:r>
      <w:r w:rsidR="00660116" w:rsidRPr="00651A2C">
        <w:rPr>
          <w:rFonts w:asciiTheme="minorHAnsi" w:hAnsiTheme="minorHAnsi" w:cstheme="minorHAnsi"/>
          <w:b/>
          <w:bCs/>
          <w:color w:val="44546A"/>
          <w:sz w:val="24"/>
          <w:szCs w:val="24"/>
          <w:u w:val="single"/>
        </w:rPr>
        <w:t xml:space="preserve"> une agence de presse </w:t>
      </w:r>
      <w:r w:rsidR="00684392" w:rsidRPr="00651A2C">
        <w:rPr>
          <w:rFonts w:asciiTheme="minorHAnsi" w:hAnsiTheme="minorHAnsi" w:cstheme="minorHAnsi"/>
          <w:b/>
          <w:bCs/>
          <w:color w:val="44546A"/>
          <w:sz w:val="24"/>
          <w:szCs w:val="24"/>
          <w:u w:val="single"/>
        </w:rPr>
        <w:t>spécialisée</w:t>
      </w:r>
      <w:r w:rsidRPr="00651A2C">
        <w:rPr>
          <w:rFonts w:asciiTheme="minorHAnsi" w:hAnsiTheme="minorHAnsi" w:cstheme="minorHAnsi"/>
          <w:b/>
          <w:bCs/>
          <w:color w:val="44546A"/>
          <w:sz w:val="24"/>
          <w:szCs w:val="24"/>
          <w:u w:val="single"/>
        </w:rPr>
        <w:t xml:space="preserve"> pour la réalisation d’une campagne de communication</w:t>
      </w:r>
      <w:r w:rsidRPr="00651A2C">
        <w:rPr>
          <w:rFonts w:asciiTheme="minorHAnsi" w:hAnsiTheme="minorHAnsi" w:cstheme="minorHAnsi"/>
          <w:b/>
          <w:bCs/>
          <w:color w:val="1F497D"/>
          <w:sz w:val="24"/>
          <w:szCs w:val="24"/>
          <w:u w:val="single"/>
        </w:rPr>
        <w:t xml:space="preserve"> </w:t>
      </w:r>
      <w:r w:rsidRPr="00651A2C">
        <w:rPr>
          <w:rFonts w:asciiTheme="minorHAnsi" w:hAnsiTheme="minorHAnsi" w:cstheme="minorHAnsi"/>
          <w:b/>
          <w:bCs/>
          <w:color w:val="44546A"/>
          <w:sz w:val="24"/>
          <w:szCs w:val="24"/>
          <w:u w:val="single"/>
        </w:rPr>
        <w:t xml:space="preserve">de </w:t>
      </w:r>
      <w:r w:rsidR="002D7CE6" w:rsidRPr="00651A2C">
        <w:rPr>
          <w:rFonts w:asciiTheme="minorHAnsi" w:hAnsiTheme="minorHAnsi" w:cstheme="minorHAnsi"/>
          <w:b/>
          <w:bCs/>
          <w:color w:val="44546A"/>
          <w:sz w:val="24"/>
          <w:szCs w:val="24"/>
          <w:u w:val="single"/>
        </w:rPr>
        <w:t>presse pour</w:t>
      </w:r>
      <w:r w:rsidR="00684392" w:rsidRPr="00651A2C">
        <w:rPr>
          <w:rFonts w:asciiTheme="minorHAnsi" w:hAnsiTheme="minorHAnsi" w:cstheme="minorHAnsi"/>
          <w:b/>
          <w:bCs/>
          <w:color w:val="44546A"/>
          <w:sz w:val="24"/>
          <w:szCs w:val="24"/>
          <w:u w:val="single"/>
        </w:rPr>
        <w:t xml:space="preserve"> un atelier sur la justice juvénile et la consolidation d’une coalition nationale sur la justice juvénile multisectorielle</w:t>
      </w:r>
      <w:r w:rsidR="002D7CE6" w:rsidRPr="00651A2C">
        <w:rPr>
          <w:rFonts w:asciiTheme="minorHAnsi" w:hAnsiTheme="minorHAnsi" w:cstheme="minorHAnsi"/>
          <w:b/>
          <w:bCs/>
          <w:color w:val="44546A"/>
          <w:sz w:val="24"/>
          <w:szCs w:val="24"/>
          <w:u w:val="single"/>
        </w:rPr>
        <w:t>.</w:t>
      </w:r>
    </w:p>
    <w:bookmarkEnd w:id="0"/>
    <w:p w14:paraId="2CF6C98D" w14:textId="4895F826" w:rsidR="001136AA" w:rsidRPr="002D7CE6" w:rsidRDefault="001136AA" w:rsidP="002D7CE6">
      <w:pPr>
        <w:pStyle w:val="Paragraphedeliste"/>
        <w:shd w:val="clear" w:color="auto" w:fill="FFFFFF"/>
        <w:adjustRightInd w:val="0"/>
        <w:spacing w:before="240" w:after="240"/>
        <w:ind w:left="0" w:firstLine="0"/>
        <w:jc w:val="both"/>
        <w:rPr>
          <w:rFonts w:asciiTheme="minorHAnsi" w:hAnsiTheme="minorHAnsi" w:cstheme="minorHAnsi"/>
          <w:b/>
          <w:bCs/>
          <w:color w:val="44546A"/>
          <w:sz w:val="24"/>
          <w:szCs w:val="24"/>
        </w:rPr>
      </w:pPr>
      <w:r w:rsidRPr="002D7CE6">
        <w:rPr>
          <w:rFonts w:asciiTheme="minorHAnsi" w:hAnsiTheme="minorHAnsi" w:cstheme="minorHAnsi"/>
          <w:b/>
          <w:bCs/>
          <w:color w:val="44546A"/>
          <w:sz w:val="24"/>
          <w:szCs w:val="24"/>
        </w:rPr>
        <w:t>PROJET</w:t>
      </w:r>
      <w:r w:rsidR="002D7CE6">
        <w:rPr>
          <w:rFonts w:asciiTheme="minorHAnsi" w:hAnsiTheme="minorHAnsi" w:cstheme="minorHAnsi"/>
          <w:b/>
          <w:bCs/>
          <w:color w:val="44546A"/>
          <w:sz w:val="24"/>
          <w:szCs w:val="24"/>
        </w:rPr>
        <w:t> :</w:t>
      </w:r>
    </w:p>
    <w:p w14:paraId="129EF5F3" w14:textId="77777777" w:rsidR="001136AA" w:rsidRPr="002D7CE6" w:rsidRDefault="001136AA" w:rsidP="002D7CE6">
      <w:pPr>
        <w:pStyle w:val="Paragraphedeliste"/>
        <w:shd w:val="clear" w:color="auto" w:fill="FFFFFF"/>
        <w:adjustRightInd w:val="0"/>
        <w:ind w:left="0" w:firstLine="0"/>
        <w:jc w:val="both"/>
        <w:rPr>
          <w:rFonts w:asciiTheme="minorHAnsi" w:hAnsiTheme="minorHAnsi" w:cstheme="minorHAnsi"/>
          <w:b/>
          <w:bCs/>
          <w:color w:val="44546A"/>
          <w:sz w:val="24"/>
          <w:szCs w:val="24"/>
        </w:rPr>
      </w:pPr>
      <w:r w:rsidRPr="002D7CE6">
        <w:rPr>
          <w:rFonts w:asciiTheme="minorHAnsi" w:hAnsiTheme="minorHAnsi" w:cstheme="minorHAnsi"/>
          <w:b/>
          <w:bCs/>
          <w:color w:val="44546A"/>
          <w:sz w:val="24"/>
          <w:szCs w:val="24"/>
        </w:rPr>
        <w:t>« Maa'an min Ajli Adala Himaiya Lil Atafal wa Nissaa Almohtajazate maa Atfalihina ».</w:t>
      </w:r>
    </w:p>
    <w:p w14:paraId="774E28F1" w14:textId="77777777" w:rsidR="001136AA" w:rsidRPr="002D7CE6" w:rsidRDefault="001136AA" w:rsidP="002D7CE6">
      <w:pPr>
        <w:pStyle w:val="Paragraphedeliste"/>
        <w:shd w:val="clear" w:color="auto" w:fill="FFFFFF"/>
        <w:adjustRightInd w:val="0"/>
        <w:ind w:left="0" w:firstLine="0"/>
        <w:jc w:val="both"/>
        <w:rPr>
          <w:rFonts w:asciiTheme="minorHAnsi" w:hAnsiTheme="minorHAnsi" w:cstheme="minorHAnsi"/>
          <w:b/>
          <w:bCs/>
          <w:color w:val="44546A"/>
          <w:sz w:val="24"/>
          <w:szCs w:val="24"/>
        </w:rPr>
      </w:pPr>
      <w:r w:rsidRPr="002D7CE6">
        <w:rPr>
          <w:rFonts w:asciiTheme="minorHAnsi" w:hAnsiTheme="minorHAnsi" w:cstheme="minorHAnsi"/>
          <w:b/>
          <w:bCs/>
          <w:color w:val="44546A"/>
          <w:sz w:val="24"/>
          <w:szCs w:val="24"/>
        </w:rPr>
        <w:t>Ensemble pour une justice protectrice des enfants et femmes détenues avec leurs enfants</w:t>
      </w:r>
    </w:p>
    <w:p w14:paraId="0C859233" w14:textId="77777777" w:rsidR="001136AA" w:rsidRPr="002D7CE6" w:rsidRDefault="001136AA" w:rsidP="002D7CE6">
      <w:pPr>
        <w:pStyle w:val="Paragraphedeliste"/>
        <w:shd w:val="clear" w:color="auto" w:fill="FFFFFF"/>
        <w:adjustRightInd w:val="0"/>
        <w:spacing w:before="240" w:after="240"/>
        <w:ind w:left="0" w:firstLine="0"/>
        <w:jc w:val="both"/>
        <w:rPr>
          <w:rFonts w:asciiTheme="minorHAnsi" w:hAnsiTheme="minorHAnsi" w:cstheme="minorHAnsi"/>
          <w:b/>
          <w:bCs/>
          <w:color w:val="44546A"/>
          <w:sz w:val="24"/>
          <w:szCs w:val="24"/>
        </w:rPr>
      </w:pPr>
      <w:r w:rsidRPr="002D7CE6">
        <w:rPr>
          <w:rFonts w:asciiTheme="minorHAnsi" w:hAnsiTheme="minorHAnsi" w:cstheme="minorHAnsi"/>
          <w:color w:val="44546A"/>
          <w:sz w:val="24"/>
          <w:szCs w:val="24"/>
        </w:rPr>
        <w:t xml:space="preserve">Nom abrégé : </w:t>
      </w:r>
      <w:r w:rsidRPr="002D7CE6">
        <w:rPr>
          <w:rFonts w:asciiTheme="minorHAnsi" w:hAnsiTheme="minorHAnsi" w:cstheme="minorHAnsi"/>
          <w:b/>
          <w:bCs/>
          <w:color w:val="44546A"/>
          <w:sz w:val="24"/>
          <w:szCs w:val="24"/>
        </w:rPr>
        <w:t>« Justice Mineurs 2 »</w:t>
      </w:r>
    </w:p>
    <w:p w14:paraId="7B4670B0" w14:textId="0CD6940A" w:rsidR="001136AA" w:rsidRPr="002D7CE6" w:rsidRDefault="001136AA" w:rsidP="002D7CE6">
      <w:pPr>
        <w:pStyle w:val="Paragraphedeliste"/>
        <w:shd w:val="clear" w:color="auto" w:fill="FFFFFF"/>
        <w:adjustRightInd w:val="0"/>
        <w:spacing w:after="240"/>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Référence n° : </w:t>
      </w:r>
      <w:r w:rsidRPr="002D7CE6">
        <w:rPr>
          <w:rFonts w:asciiTheme="minorHAnsi" w:hAnsiTheme="minorHAnsi" w:cstheme="minorHAnsi"/>
          <w:b/>
          <w:bCs/>
          <w:color w:val="44546A"/>
          <w:sz w:val="24"/>
          <w:szCs w:val="24"/>
        </w:rPr>
        <w:t>2024 / 460-843</w:t>
      </w:r>
    </w:p>
    <w:p w14:paraId="6D5F5EE4" w14:textId="6AEDB098" w:rsidR="00541588" w:rsidRPr="002D7CE6" w:rsidRDefault="00541588" w:rsidP="002D7CE6">
      <w:pPr>
        <w:pStyle w:val="Corpsdetexte"/>
        <w:spacing w:before="240" w:after="240" w:line="360" w:lineRule="auto"/>
        <w:jc w:val="both"/>
        <w:rPr>
          <w:rFonts w:asciiTheme="minorHAnsi" w:hAnsiTheme="minorHAnsi" w:cstheme="minorHAnsi"/>
          <w:b/>
          <w:bCs/>
          <w:color w:val="44546A"/>
          <w:sz w:val="24"/>
          <w:szCs w:val="24"/>
        </w:rPr>
      </w:pPr>
      <w:bookmarkStart w:id="1" w:name="_Hlk85806665"/>
      <w:r w:rsidRPr="002D7CE6">
        <w:rPr>
          <w:rFonts w:ascii="Segoe UI Symbol" w:hAnsi="Segoe UI Symbol" w:cs="Segoe UI Symbol"/>
          <w:sz w:val="24"/>
          <w:szCs w:val="24"/>
        </w:rPr>
        <w:t>➢</w:t>
      </w:r>
      <w:bookmarkEnd w:id="1"/>
      <w:r w:rsidRPr="002D7CE6">
        <w:rPr>
          <w:rFonts w:asciiTheme="minorHAnsi" w:hAnsiTheme="minorHAnsi" w:cstheme="minorHAnsi"/>
          <w:sz w:val="24"/>
          <w:szCs w:val="24"/>
        </w:rPr>
        <w:t xml:space="preserve"> </w:t>
      </w:r>
      <w:r w:rsidRPr="002D7CE6">
        <w:rPr>
          <w:rFonts w:asciiTheme="minorHAnsi" w:hAnsiTheme="minorHAnsi" w:cstheme="minorHAnsi"/>
          <w:b/>
          <w:bCs/>
          <w:color w:val="44546A"/>
          <w:sz w:val="24"/>
          <w:szCs w:val="24"/>
        </w:rPr>
        <w:t xml:space="preserve">ORGANISME DEMANDEUR </w:t>
      </w:r>
    </w:p>
    <w:p w14:paraId="6D9E36A8" w14:textId="69A3BD5F" w:rsidR="002D7CE6" w:rsidRPr="002D7CE6" w:rsidRDefault="00541588" w:rsidP="002D7CE6">
      <w:pPr>
        <w:pStyle w:val="Corpsdetexte"/>
        <w:spacing w:before="240" w:after="240"/>
        <w:jc w:val="both"/>
        <w:rPr>
          <w:rFonts w:asciiTheme="minorHAnsi" w:hAnsiTheme="minorHAnsi" w:cstheme="minorHAnsi"/>
          <w:color w:val="44546A"/>
          <w:sz w:val="24"/>
          <w:szCs w:val="24"/>
        </w:rPr>
      </w:pPr>
      <w:r w:rsidRPr="002D7CE6">
        <w:rPr>
          <w:rFonts w:asciiTheme="minorHAnsi" w:hAnsiTheme="minorHAnsi" w:cstheme="minorHAnsi"/>
          <w:b/>
          <w:bCs/>
          <w:color w:val="44546A"/>
          <w:sz w:val="24"/>
          <w:szCs w:val="24"/>
        </w:rPr>
        <w:t>AIDA</w:t>
      </w:r>
      <w:r w:rsidRPr="002D7CE6">
        <w:rPr>
          <w:rFonts w:asciiTheme="minorHAnsi" w:hAnsiTheme="minorHAnsi" w:cstheme="minorHAnsi"/>
          <w:color w:val="44546A"/>
          <w:sz w:val="24"/>
          <w:szCs w:val="24"/>
        </w:rPr>
        <w:t xml:space="preserve">, Ayuda, Intercambio y Desarrollo, est une </w:t>
      </w:r>
      <w:r w:rsidR="001136AA" w:rsidRPr="002D7CE6">
        <w:rPr>
          <w:rFonts w:asciiTheme="minorHAnsi" w:hAnsiTheme="minorHAnsi" w:cstheme="minorHAnsi"/>
          <w:color w:val="44546A"/>
          <w:sz w:val="24"/>
          <w:szCs w:val="24"/>
        </w:rPr>
        <w:t>fondation</w:t>
      </w:r>
      <w:r w:rsidRPr="002D7CE6">
        <w:rPr>
          <w:rFonts w:asciiTheme="minorHAnsi" w:hAnsiTheme="minorHAnsi" w:cstheme="minorHAnsi"/>
          <w:color w:val="44546A"/>
          <w:sz w:val="24"/>
          <w:szCs w:val="24"/>
        </w:rPr>
        <w:t xml:space="preserve"> apolitique. AIDA a été créé en 1999 sur la base des rêves et de l'engagement d'un groupe de personnes qui pensaient que la justice et la dignité étaient des droits fondamentaux pour chaque être humain et qu'il était responsabilité de chacun pour que le monde change et ça devient une réalité. Depuis le début, elle s'est développée, grâce au soutien et à la confiance des particuliers, des gouvernements, des institutions privées et des entreprises. Nous travaillons depuis 2</w:t>
      </w:r>
      <w:r w:rsidR="001136AA" w:rsidRPr="002D7CE6">
        <w:rPr>
          <w:rFonts w:asciiTheme="minorHAnsi" w:hAnsiTheme="minorHAnsi" w:cstheme="minorHAnsi"/>
          <w:color w:val="44546A"/>
          <w:sz w:val="24"/>
          <w:szCs w:val="24"/>
        </w:rPr>
        <w:t>6</w:t>
      </w:r>
      <w:r w:rsidRPr="002D7CE6">
        <w:rPr>
          <w:rFonts w:asciiTheme="minorHAnsi" w:hAnsiTheme="minorHAnsi" w:cstheme="minorHAnsi"/>
          <w:color w:val="44546A"/>
          <w:sz w:val="24"/>
          <w:szCs w:val="24"/>
        </w:rPr>
        <w:t xml:space="preserve"> ans dans différentes régions : Asie du Sud et du Sud-Est (Bangladesh, Cambodge, Inde, Sri Lanka et Vietnam), Moyen-Orient et Afrique du Nord (Liban, Maroc et Syrie), Afrique (Guinée Bissau et Sénégal) et Amérique latine et Caraïbes (Colombie, Équateur, Haïti et Paraguay). AIDA agit et continuera d'agir dans ces communautés, pays et zones, toujours à travers une analyse technique détaillée, prouvant que notre organisation est en mesure de garantir une valeur ajoutée aux interventions et aux stratégies proposées. Nous promouvons un développement global des personnes, visant à améliorer les conditions de vie dans les pays les moins favorisés, en cherchant toujours à contribuer de manière plus 2 efficace et efficiente, en veillant à ce que les groupes cibles s'approprient du changement survenu.</w:t>
      </w:r>
    </w:p>
    <w:p w14:paraId="6BCF7078" w14:textId="04751029" w:rsidR="00541588" w:rsidRPr="002D7CE6" w:rsidRDefault="00541588" w:rsidP="002D7CE6">
      <w:pPr>
        <w:pStyle w:val="Corpsdetexte"/>
        <w:spacing w:before="240" w:after="240"/>
        <w:jc w:val="both"/>
        <w:rPr>
          <w:rFonts w:asciiTheme="minorHAnsi" w:hAnsiTheme="minorHAnsi" w:cstheme="minorHAnsi"/>
          <w:color w:val="44546A"/>
          <w:sz w:val="24"/>
          <w:szCs w:val="24"/>
        </w:rPr>
      </w:pPr>
      <w:r w:rsidRPr="002D7CE6">
        <w:rPr>
          <w:rFonts w:ascii="Segoe UI Symbol" w:hAnsi="Segoe UI Symbol" w:cs="Segoe UI Symbol"/>
          <w:color w:val="44546A"/>
          <w:sz w:val="24"/>
          <w:szCs w:val="24"/>
        </w:rPr>
        <w:t>➢</w:t>
      </w:r>
      <w:r w:rsidRPr="002D7CE6">
        <w:rPr>
          <w:rFonts w:asciiTheme="minorHAnsi" w:hAnsiTheme="minorHAnsi" w:cstheme="minorHAnsi"/>
          <w:color w:val="44546A"/>
          <w:sz w:val="24"/>
          <w:szCs w:val="24"/>
        </w:rPr>
        <w:t xml:space="preserve"> </w:t>
      </w:r>
      <w:r w:rsidRPr="002D7CE6">
        <w:rPr>
          <w:rFonts w:asciiTheme="minorHAnsi" w:hAnsiTheme="minorHAnsi" w:cstheme="minorHAnsi"/>
          <w:b/>
          <w:bCs/>
          <w:color w:val="44546A"/>
          <w:sz w:val="24"/>
          <w:szCs w:val="24"/>
        </w:rPr>
        <w:t>ORGANISME CO-DEMANDEUR</w:t>
      </w:r>
      <w:r w:rsidRPr="002D7CE6">
        <w:rPr>
          <w:rFonts w:asciiTheme="minorHAnsi" w:hAnsiTheme="minorHAnsi" w:cstheme="minorHAnsi"/>
          <w:color w:val="44546A"/>
          <w:sz w:val="24"/>
          <w:szCs w:val="24"/>
        </w:rPr>
        <w:t xml:space="preserve"> </w:t>
      </w:r>
    </w:p>
    <w:p w14:paraId="1952BAF9" w14:textId="77777777" w:rsidR="00093F4B" w:rsidRPr="002D7CE6" w:rsidRDefault="00541588" w:rsidP="002D7CE6">
      <w:pPr>
        <w:pStyle w:val="Corpsdetexte"/>
        <w:spacing w:before="240" w:after="240"/>
        <w:jc w:val="both"/>
        <w:rPr>
          <w:rFonts w:asciiTheme="minorHAnsi" w:hAnsiTheme="minorHAnsi" w:cstheme="minorHAnsi"/>
          <w:color w:val="44546A"/>
          <w:sz w:val="24"/>
          <w:szCs w:val="24"/>
        </w:rPr>
      </w:pPr>
      <w:r w:rsidRPr="002D7CE6">
        <w:rPr>
          <w:rFonts w:asciiTheme="minorHAnsi" w:hAnsiTheme="minorHAnsi" w:cstheme="minorHAnsi"/>
          <w:b/>
          <w:bCs/>
          <w:color w:val="44546A"/>
          <w:sz w:val="24"/>
          <w:szCs w:val="24"/>
        </w:rPr>
        <w:t>BAYTI</w:t>
      </w:r>
      <w:r w:rsidRPr="002D7CE6">
        <w:rPr>
          <w:rFonts w:asciiTheme="minorHAnsi" w:hAnsiTheme="minorHAnsi" w:cstheme="minorHAnsi"/>
          <w:color w:val="44546A"/>
          <w:sz w:val="24"/>
          <w:szCs w:val="24"/>
        </w:rPr>
        <w:t xml:space="preserve"> Depuis 1995 l’association Bayti œuvre dans le domaine de la protection des enfants en situation difficile (enfants en situation de rue, enfants privés du milieu familial, enfants travailleurs/petites « bonnes », enfants victimes de violence/d’abus/d’exploitations physiques, psychologiques et /ou sexuelles, ou de traite, enfants en contact avec la loi, enfants réfugiés/migrants). Bayti œuvre également pour la protection et la promotion de leurs droits. Grâce à une prise en charge intégrée et pluridisciplinaire, plus de 22000 enfants, jeunes filles et jeunes garçons ont été protégés, accueillis, hébergés, nourris, soignés, ont eu accès à l’état-civil, à l’école, à la formation professionnelle, ont pu être réintégrés dans leurs familles biologiques ou dans des familles d’accueil, ont pu accéder à l’emploi et à l’autonomie. Considérant les enfants comme des acteurs à part entière, détenteurs de droits, Bayti n’a eu de cesse pendant toutes ces années à défendre et promouvoir leur intérêt supérieur et l’accès à leurs droits, tels que stipulés dans la CDE. </w:t>
      </w:r>
    </w:p>
    <w:p w14:paraId="101AAF65" w14:textId="19F9A59A" w:rsidR="00541588" w:rsidRPr="002D7CE6" w:rsidRDefault="00541588" w:rsidP="002D7CE6">
      <w:pPr>
        <w:pStyle w:val="Corpsdetexte"/>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lastRenderedPageBreak/>
        <w:t xml:space="preserve">BAYTI est reconnue aujourd’hui pour sa forte expérience et son expertise aux niveaux national et international, et par sa collaboration avec des acteurs du pourtour méditerranéen, tant en Europe qu’en Afrique du Nord. </w:t>
      </w:r>
    </w:p>
    <w:p w14:paraId="3E65393E" w14:textId="77777777" w:rsidR="001D2E8B" w:rsidRPr="002D7CE6" w:rsidRDefault="001D2E8B" w:rsidP="002D7CE6">
      <w:pPr>
        <w:pStyle w:val="Corpsdetexte"/>
        <w:spacing w:before="240" w:after="240"/>
        <w:jc w:val="both"/>
        <w:rPr>
          <w:rFonts w:asciiTheme="minorHAnsi" w:hAnsiTheme="minorHAnsi" w:cstheme="minorHAnsi"/>
          <w:b/>
          <w:bCs/>
          <w:color w:val="44546A"/>
          <w:sz w:val="24"/>
          <w:szCs w:val="24"/>
        </w:rPr>
      </w:pPr>
      <w:r w:rsidRPr="002D7CE6">
        <w:rPr>
          <w:rFonts w:asciiTheme="minorHAnsi" w:hAnsiTheme="minorHAnsi" w:cstheme="minorHAnsi"/>
          <w:b/>
          <w:bCs/>
          <w:color w:val="44546A"/>
          <w:sz w:val="24"/>
          <w:szCs w:val="24"/>
        </w:rPr>
        <w:t>Projet : « Maa'an min Ajli Adala Himaiya Lil Atafal wa Nissaa Almohtajazate maa Atfalihina ». Ensemble pour une justice protectrice des enfants et femmes détenues avec leurs enfants Nom abrégé : « Justice Mineurs 2 »</w:t>
      </w:r>
    </w:p>
    <w:p w14:paraId="7B125632" w14:textId="66B3D141" w:rsidR="001D2E8B" w:rsidRPr="002D7CE6" w:rsidRDefault="001D2E8B" w:rsidP="002D7CE6">
      <w:pPr>
        <w:adjustRightInd w:val="0"/>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Le projet co-financé par l’Union Européenne vise à contribuer au renforcement de la promotion des droits de l’homme et de la bonne gouvernance. </w:t>
      </w:r>
    </w:p>
    <w:p w14:paraId="0981B3AE" w14:textId="0C2B29A8" w:rsidR="001D2E8B" w:rsidRPr="002D7CE6" w:rsidRDefault="001D2E8B" w:rsidP="002D7CE6">
      <w:pPr>
        <w:adjustRightInd w:val="0"/>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L'objectif général du projet vise à « contribuer à assurer une justice adaptée </w:t>
      </w:r>
      <w:r w:rsidR="00D51F5C" w:rsidRPr="002D7CE6">
        <w:rPr>
          <w:rFonts w:asciiTheme="minorHAnsi" w:hAnsiTheme="minorHAnsi" w:cstheme="minorHAnsi"/>
          <w:color w:val="44546A"/>
          <w:sz w:val="24"/>
          <w:szCs w:val="24"/>
        </w:rPr>
        <w:t>aux mineurs</w:t>
      </w:r>
      <w:r w:rsidRPr="002D7CE6">
        <w:rPr>
          <w:rFonts w:asciiTheme="minorHAnsi" w:hAnsiTheme="minorHAnsi" w:cstheme="minorHAnsi"/>
          <w:color w:val="44546A"/>
          <w:sz w:val="24"/>
          <w:szCs w:val="24"/>
        </w:rPr>
        <w:t>.</w:t>
      </w:r>
      <w:r w:rsidR="00D51F5C" w:rsidRPr="002D7CE6">
        <w:rPr>
          <w:rFonts w:asciiTheme="minorHAnsi" w:hAnsiTheme="minorHAnsi" w:cstheme="minorHAnsi"/>
          <w:color w:val="44546A"/>
          <w:sz w:val="24"/>
          <w:szCs w:val="24"/>
        </w:rPr>
        <w:t>e. s</w:t>
      </w:r>
      <w:r w:rsidRPr="002D7CE6">
        <w:rPr>
          <w:rFonts w:asciiTheme="minorHAnsi" w:hAnsiTheme="minorHAnsi" w:cstheme="minorHAnsi"/>
          <w:color w:val="44546A"/>
          <w:sz w:val="24"/>
          <w:szCs w:val="24"/>
        </w:rPr>
        <w:t xml:space="preserve"> en conflit avec la loi et aux femmes détenues avec leurs enfants, garantissant le respect de leurs droits conformément aux standards </w:t>
      </w:r>
      <w:r w:rsidR="00D51F5C" w:rsidRPr="002D7CE6">
        <w:rPr>
          <w:rFonts w:asciiTheme="minorHAnsi" w:hAnsiTheme="minorHAnsi" w:cstheme="minorHAnsi"/>
          <w:color w:val="44546A"/>
          <w:sz w:val="24"/>
          <w:szCs w:val="24"/>
        </w:rPr>
        <w:t>internationaux »</w:t>
      </w:r>
      <w:r w:rsidRPr="002D7CE6">
        <w:rPr>
          <w:rFonts w:asciiTheme="minorHAnsi" w:hAnsiTheme="minorHAnsi" w:cstheme="minorHAnsi"/>
          <w:color w:val="44546A"/>
          <w:sz w:val="24"/>
          <w:szCs w:val="24"/>
        </w:rPr>
        <w:t xml:space="preserve">, en s’alignant parfaitement à l’objectif général de cet appel à proposition : « contribuer à la promotion et à la protection des droits de l’homme, la démocratie et la bonne gouvernance ». </w:t>
      </w:r>
    </w:p>
    <w:p w14:paraId="4FD6C2E5" w14:textId="47E158D6" w:rsidR="001D2E8B" w:rsidRPr="002D7CE6" w:rsidRDefault="001D2E8B" w:rsidP="002D7CE6">
      <w:pPr>
        <w:adjustRightInd w:val="0"/>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Par son objectif spécifique</w:t>
      </w:r>
      <w:r w:rsidR="002D7CE6" w:rsidRPr="002D7CE6">
        <w:rPr>
          <w:rFonts w:asciiTheme="minorHAnsi" w:hAnsiTheme="minorHAnsi" w:cstheme="minorHAnsi"/>
          <w:color w:val="44546A"/>
          <w:sz w:val="24"/>
          <w:szCs w:val="24"/>
        </w:rPr>
        <w:t xml:space="preserve"> « Promouvoir</w:t>
      </w:r>
      <w:r w:rsidRPr="002D7CE6">
        <w:rPr>
          <w:rFonts w:asciiTheme="minorHAnsi" w:hAnsiTheme="minorHAnsi" w:cstheme="minorHAnsi"/>
          <w:color w:val="44546A"/>
          <w:sz w:val="24"/>
          <w:szCs w:val="24"/>
        </w:rPr>
        <w:t xml:space="preserve"> les droits </w:t>
      </w:r>
      <w:r w:rsidR="002D7CE6" w:rsidRPr="002D7CE6">
        <w:rPr>
          <w:rFonts w:asciiTheme="minorHAnsi" w:hAnsiTheme="minorHAnsi" w:cstheme="minorHAnsi"/>
          <w:color w:val="44546A"/>
          <w:sz w:val="24"/>
          <w:szCs w:val="24"/>
        </w:rPr>
        <w:t>des mineurs</w:t>
      </w:r>
      <w:r w:rsidRPr="002D7CE6">
        <w:rPr>
          <w:rFonts w:asciiTheme="minorHAnsi" w:hAnsiTheme="minorHAnsi" w:cstheme="minorHAnsi"/>
          <w:color w:val="44546A"/>
          <w:sz w:val="24"/>
          <w:szCs w:val="24"/>
        </w:rPr>
        <w:t>.</w:t>
      </w:r>
      <w:r w:rsidR="002D7CE6" w:rsidRPr="002D7CE6">
        <w:rPr>
          <w:rFonts w:asciiTheme="minorHAnsi" w:hAnsiTheme="minorHAnsi" w:cstheme="minorHAnsi"/>
          <w:color w:val="44546A"/>
          <w:sz w:val="24"/>
          <w:szCs w:val="24"/>
        </w:rPr>
        <w:t>e. s</w:t>
      </w:r>
      <w:r w:rsidRPr="002D7CE6">
        <w:rPr>
          <w:rFonts w:asciiTheme="minorHAnsi" w:hAnsiTheme="minorHAnsi" w:cstheme="minorHAnsi"/>
          <w:color w:val="44546A"/>
          <w:sz w:val="24"/>
          <w:szCs w:val="24"/>
        </w:rPr>
        <w:t xml:space="preserve"> et des femmes détenues avec leurs enfants en conflit avec la loi, à partir d’une approche intégrée visant à améliorer les conditions de détention, à prévenir la récidive et à renforcer le </w:t>
      </w:r>
      <w:r w:rsidR="002D7CE6" w:rsidRPr="002D7CE6">
        <w:rPr>
          <w:rFonts w:asciiTheme="minorHAnsi" w:hAnsiTheme="minorHAnsi" w:cstheme="minorHAnsi"/>
          <w:color w:val="44546A"/>
          <w:sz w:val="24"/>
          <w:szCs w:val="24"/>
        </w:rPr>
        <w:t>plaidoyer »</w:t>
      </w:r>
      <w:r w:rsidRPr="002D7CE6">
        <w:rPr>
          <w:rFonts w:asciiTheme="minorHAnsi" w:hAnsiTheme="minorHAnsi" w:cstheme="minorHAnsi"/>
          <w:color w:val="44546A"/>
          <w:sz w:val="24"/>
          <w:szCs w:val="24"/>
        </w:rPr>
        <w:t xml:space="preserve">, l'action s'inscrit pleinement dans la </w:t>
      </w:r>
      <w:r w:rsidR="002D7CE6" w:rsidRPr="002D7CE6">
        <w:rPr>
          <w:rFonts w:asciiTheme="minorHAnsi" w:hAnsiTheme="minorHAnsi" w:cstheme="minorHAnsi"/>
          <w:color w:val="44546A"/>
          <w:sz w:val="24"/>
          <w:szCs w:val="24"/>
        </w:rPr>
        <w:t>formation des</w:t>
      </w:r>
      <w:r w:rsidRPr="002D7CE6">
        <w:rPr>
          <w:rFonts w:asciiTheme="minorHAnsi" w:hAnsiTheme="minorHAnsi" w:cstheme="minorHAnsi"/>
          <w:color w:val="44546A"/>
          <w:sz w:val="24"/>
          <w:szCs w:val="24"/>
        </w:rPr>
        <w:t xml:space="preserve"> droits des détenus, y inclus les femmes et les mineurs en conflit avec la loi.</w:t>
      </w:r>
    </w:p>
    <w:p w14:paraId="7CFFBD3B" w14:textId="5142C249" w:rsidR="001D2E8B" w:rsidRPr="002D7CE6" w:rsidRDefault="001D2E8B" w:rsidP="002D7CE6">
      <w:pPr>
        <w:adjustRightInd w:val="0"/>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Ces objectifs sont également en ligne avec les démarches dernièrement entamées par le Maroc pour s’aligner aux normes internationales en matière justice juvénile, tels que le projet de loi 43-22 relatif aux peines alternatives, l'adoption en juin 2024 du projet de loi 10-23 relatif à l'organisation et à la gestion des établissements pénitentiaires, et l’accord tripartite signé en 2023 entre la Présidence du Parquet, le Ministère de la Jeunesse, de la Culture et de la Communication, et le Ministère de la Solidarité, de l'Insertion sociale et de la Famille, qui a permis la mise en place, en juin 2024, d'un protocole territorial pour la prise en charge des enfants vulnérables. </w:t>
      </w:r>
    </w:p>
    <w:p w14:paraId="7A0B6BCD" w14:textId="4EA47780" w:rsidR="001D2E8B" w:rsidRPr="002D7CE6" w:rsidRDefault="001D2E8B" w:rsidP="002D7CE6">
      <w:pPr>
        <w:adjustRightInd w:val="0"/>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Le projet contribue en outre à l’atteinte de l’objectif spécifique du lot 1, en incluant dans cet appel une multitude d’associations membres de la Plateforme de la Convention des Droits des Enfants et du Mouvement Enfance du Maroc en tant qu’alliés dans les démarches de plaidoyer prévues dans le cadre du R3, et tout en consolidant l’alliance avec la DGAPR, avec laquelle AIDA a signé des accords de collaboration institutionnelle depuis 2019.</w:t>
      </w:r>
    </w:p>
    <w:p w14:paraId="2333A2EB" w14:textId="183897CB" w:rsidR="001D2E8B" w:rsidRPr="002D7CE6" w:rsidRDefault="001D2E8B" w:rsidP="002D7CE6">
      <w:pPr>
        <w:adjustRightInd w:val="0"/>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Le projet se déroulera dans cinq sites d’intervention, le CRE de Ain Sebaa, le CRE de </w:t>
      </w:r>
      <w:r w:rsidR="002D7CE6" w:rsidRPr="002D7CE6">
        <w:rPr>
          <w:rFonts w:asciiTheme="minorHAnsi" w:hAnsiTheme="minorHAnsi" w:cstheme="minorHAnsi"/>
          <w:color w:val="44546A"/>
          <w:sz w:val="24"/>
          <w:szCs w:val="24"/>
        </w:rPr>
        <w:t>Benslimane,</w:t>
      </w:r>
      <w:r w:rsidRPr="002D7CE6">
        <w:rPr>
          <w:rFonts w:asciiTheme="minorHAnsi" w:hAnsiTheme="minorHAnsi" w:cstheme="minorHAnsi"/>
          <w:color w:val="44546A"/>
          <w:sz w:val="24"/>
          <w:szCs w:val="24"/>
        </w:rPr>
        <w:t xml:space="preserve"> la prison de Oukacha, la prison de Ali Moumen Settat et la prison de Larache.</w:t>
      </w:r>
    </w:p>
    <w:p w14:paraId="0EFDC633" w14:textId="77777777" w:rsidR="001D2E8B" w:rsidRPr="002D7CE6" w:rsidRDefault="001D2E8B" w:rsidP="002D7CE6">
      <w:pPr>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Cette action est menée par AIDA avec la collaboration de son partenaire Bayti et de la DGAPR, La Délégation Générale à l’Administration Pénitentiaire et à la Réinsertion.</w:t>
      </w:r>
    </w:p>
    <w:p w14:paraId="70A1A2DF" w14:textId="77777777" w:rsidR="00F3031B" w:rsidRPr="002D7CE6" w:rsidRDefault="00F3031B" w:rsidP="002D7CE6">
      <w:pPr>
        <w:pStyle w:val="NormalWeb"/>
        <w:spacing w:before="240" w:beforeAutospacing="0" w:after="240" w:afterAutospacing="0"/>
        <w:jc w:val="both"/>
        <w:rPr>
          <w:rFonts w:asciiTheme="minorHAnsi" w:eastAsia="Calibri" w:hAnsiTheme="minorHAnsi" w:cstheme="minorHAnsi"/>
          <w:b/>
          <w:color w:val="44546A"/>
          <w:lang w:eastAsia="en-US"/>
        </w:rPr>
      </w:pPr>
      <w:r w:rsidRPr="002D7CE6">
        <w:rPr>
          <w:rFonts w:asciiTheme="minorHAnsi" w:eastAsia="Calibri" w:hAnsiTheme="minorHAnsi" w:cstheme="minorHAnsi"/>
          <w:b/>
          <w:color w:val="44546A"/>
          <w:lang w:eastAsia="en-US"/>
        </w:rPr>
        <w:t>ELEMENT INTRODUCTIF </w:t>
      </w:r>
    </w:p>
    <w:p w14:paraId="03F239E7" w14:textId="77777777"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 xml:space="preserve">Dans le cadre du projet « Maa'an min Ajli Adala Himaiya Lil Atafal wa Nissaa Almohtajazate maa Atfalihina » (Ensemble pour une justice protectrice des enfants et des femmes détenues avec leurs enfants), un </w:t>
      </w:r>
      <w:r w:rsidRPr="002D7CE6">
        <w:rPr>
          <w:rFonts w:asciiTheme="minorHAnsi" w:eastAsia="Calibri" w:hAnsiTheme="minorHAnsi" w:cstheme="minorHAnsi"/>
          <w:bCs/>
          <w:color w:val="44546A"/>
          <w:lang w:eastAsia="en-US"/>
        </w:rPr>
        <w:lastRenderedPageBreak/>
        <w:t>premier atelier de réflexion sera organisé le 21 octobre 2025 par AIDA, Ayuda Intercambio y Desarrollo, Bayti et DCI (Defense Children International) en partenariat avec la Délégation Générale à l'Administration Pénitentiaire et à la Réinsertion (DGAPR), avec le co-financement de l’Union Européenne, afin de mener une analyse conjointe sur la situation des enfants privés de liberté et le besoin de travailler tous ensemble pour une meilleure protection de leurs droits.</w:t>
      </w:r>
    </w:p>
    <w:p w14:paraId="7EA4142D" w14:textId="77777777"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 xml:space="preserve">En 2023, Bayti, DCI, 18 associations au Maroc et State Courts ont uni leurs forces pour créer une coalition nationale au Maroc dédiée à la cause des enfants privés de liberté. Cette initiative, née d'une action de plaidoyer commune vise à favoriser les synergies et renforcer la coordination entre les acteurs institutionnels et la société civile, afin d’unir les efforts pour la mise en place d’un plan d'action efficace pour améliorer la situation des enfants privés de liberté et promouvoir des mesures alternatives à l'incarcération. </w:t>
      </w:r>
    </w:p>
    <w:p w14:paraId="77A70A90" w14:textId="77777777" w:rsidR="00F3031B" w:rsidRPr="002D7CE6" w:rsidRDefault="00F3031B" w:rsidP="002D7CE6">
      <w:pPr>
        <w:spacing w:before="240" w:after="240"/>
        <w:jc w:val="both"/>
        <w:rPr>
          <w:rFonts w:asciiTheme="minorHAnsi" w:hAnsiTheme="minorHAnsi" w:cstheme="minorHAnsi"/>
          <w:bCs/>
          <w:color w:val="44546A"/>
          <w:sz w:val="24"/>
          <w:szCs w:val="24"/>
        </w:rPr>
      </w:pPr>
      <w:r w:rsidRPr="002D7CE6">
        <w:rPr>
          <w:rFonts w:asciiTheme="minorHAnsi" w:hAnsiTheme="minorHAnsi" w:cstheme="minorHAnsi"/>
          <w:bCs/>
          <w:color w:val="44546A"/>
          <w:sz w:val="24"/>
          <w:szCs w:val="24"/>
        </w:rPr>
        <w:t>Bayti et DCI font également partie d’une coalition internationale pour la justice juvénile, engagée dans la lutte contre la privation de liberté des mineurs. Dans ce sens, cette coalition internationale partage comme objectif de mener une réflexion conjointe afin d’appuyer les nouvelles mesures et réformes concernant les garçons, filles et adolescents privé-e-s de libertés sur la base de l’étude mondial des enfants privés de liberté promu par les Nations Unies</w:t>
      </w:r>
      <w:r w:rsidRPr="002D7CE6">
        <w:rPr>
          <w:rStyle w:val="Appelnotedebasdep"/>
          <w:rFonts w:asciiTheme="minorHAnsi" w:hAnsiTheme="minorHAnsi" w:cstheme="minorHAnsi"/>
          <w:bCs/>
          <w:color w:val="44546A"/>
          <w:sz w:val="24"/>
          <w:szCs w:val="24"/>
        </w:rPr>
        <w:footnoteReference w:id="1"/>
      </w:r>
      <w:r w:rsidRPr="002D7CE6">
        <w:rPr>
          <w:rFonts w:asciiTheme="minorHAnsi" w:hAnsiTheme="minorHAnsi" w:cstheme="minorHAnsi"/>
          <w:bCs/>
          <w:color w:val="44546A"/>
          <w:sz w:val="24"/>
          <w:szCs w:val="24"/>
        </w:rPr>
        <w:t>.</w:t>
      </w:r>
    </w:p>
    <w:p w14:paraId="5E4D3F34" w14:textId="6932F37E"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 xml:space="preserve">Dans le cadre du projet actuel, </w:t>
      </w:r>
      <w:r w:rsidRPr="002D7CE6">
        <w:rPr>
          <w:rFonts w:asciiTheme="minorHAnsi" w:eastAsia="Calibri" w:hAnsiTheme="minorHAnsi" w:cstheme="minorHAnsi"/>
          <w:b/>
          <w:color w:val="44546A"/>
          <w:lang w:eastAsia="en-US"/>
        </w:rPr>
        <w:t>AIDA, Bayti et DCI</w:t>
      </w:r>
      <w:r w:rsidRPr="002D7CE6">
        <w:rPr>
          <w:rFonts w:asciiTheme="minorHAnsi" w:eastAsia="Calibri" w:hAnsiTheme="minorHAnsi" w:cstheme="minorHAnsi"/>
          <w:bCs/>
          <w:color w:val="44546A"/>
          <w:lang w:eastAsia="en-US"/>
        </w:rPr>
        <w:t xml:space="preserve"> souhaitent franchir une nouvelle étape en élargissant la coalition nationale marocaine crée en 2023, vers une </w:t>
      </w:r>
      <w:r w:rsidRPr="002D7CE6">
        <w:rPr>
          <w:rFonts w:asciiTheme="minorHAnsi" w:eastAsia="Calibri" w:hAnsiTheme="minorHAnsi" w:cstheme="minorHAnsi"/>
          <w:b/>
          <w:color w:val="44546A"/>
          <w:lang w:eastAsia="en-US"/>
        </w:rPr>
        <w:t>Coalition Multisectorielle de Justice Juvénile</w:t>
      </w:r>
      <w:r w:rsidRPr="002D7CE6">
        <w:rPr>
          <w:rFonts w:asciiTheme="minorHAnsi" w:eastAsia="Calibri" w:hAnsiTheme="minorHAnsi" w:cstheme="minorHAnsi"/>
          <w:bCs/>
          <w:color w:val="44546A"/>
          <w:lang w:eastAsia="en-US"/>
        </w:rPr>
        <w:t xml:space="preserve">. Elle intégrera, aux côtés des organisations de la société civile déjà engagées, des représentants des institutions étatiques (magistrature, ministères concernés, établissements pénitentiaires, services sociaux et éducatifs) ainsi que des acteurs multilatéraux (Nations Unies, Union européenne, bailleurs de fonds internationaux, réseaux régionaux). L’objectif de cette évolution est de renforcer le dialogue interinstitutionnel, de consolider les complémentarités entre acteurs et d’accroître l’impact des actions communes en faveur de la protection, de la réinsertion et de la promotion des droits des enfants en conflit avec la loi au Maroc, tout en inscrivant durablement les alternatives à la privation de liberté dans les politiques publiques nationales. Cette réflexion portera notamment sur la mise en place de la loi nº43.22 </w:t>
      </w:r>
      <w:r w:rsidR="00651A2C" w:rsidRPr="002D7CE6">
        <w:rPr>
          <w:rFonts w:asciiTheme="minorHAnsi" w:eastAsia="Calibri" w:hAnsiTheme="minorHAnsi" w:cstheme="minorHAnsi"/>
          <w:bCs/>
          <w:color w:val="44546A"/>
          <w:lang w:eastAsia="en-US"/>
        </w:rPr>
        <w:t>relatives</w:t>
      </w:r>
      <w:r w:rsidRPr="002D7CE6">
        <w:rPr>
          <w:rFonts w:asciiTheme="minorHAnsi" w:eastAsia="Calibri" w:hAnsiTheme="minorHAnsi" w:cstheme="minorHAnsi"/>
          <w:bCs/>
          <w:color w:val="44546A"/>
          <w:lang w:eastAsia="en-US"/>
        </w:rPr>
        <w:t xml:space="preserve"> aux peines alternatives conformément aux recommandations nationales et internationales en la matière, afin d’améliorer la coordination pour une protection effective et adaptée aux besoins des enfants et la diminution du nombre d’enfants privés de liberté.</w:t>
      </w:r>
    </w:p>
    <w:p w14:paraId="5F0B2D29" w14:textId="5B1F15C1"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 xml:space="preserve">Plusieurs ateliers de réflexion et des actions de concertation seront réalisés pendant la période du projet. Les conclusions de ces rencontres serviront non seulement à la mise en place de la Coalition Nationale de Justice Juvénile Multisectorielle mais à la mise en place d’un travail   basé sur la complémentarité et la synergie des acteurs travaillant pour l’amélioration durable de la situation des enfants privés de liberté au Maroc, en cohérence avec les recommandations de l’Étude mondiale sur les enfants privés de liberté et l’Observations générales n° 24 ainsi que la future Observation générale n° 27 du Comité des droits de l’enfant en ce qui concerne l’accès à la justice des garçons, filles et adolescents. </w:t>
      </w:r>
    </w:p>
    <w:p w14:paraId="5F05F758" w14:textId="77777777" w:rsidR="006C6BF7" w:rsidRDefault="006C6BF7" w:rsidP="002D7CE6">
      <w:pPr>
        <w:pStyle w:val="Corpsdetexte"/>
        <w:spacing w:before="240" w:after="240"/>
        <w:jc w:val="both"/>
        <w:rPr>
          <w:rFonts w:asciiTheme="minorHAnsi" w:hAnsiTheme="minorHAnsi" w:cstheme="minorHAnsi"/>
          <w:b/>
          <w:bCs/>
          <w:color w:val="44546A"/>
          <w:sz w:val="24"/>
          <w:szCs w:val="24"/>
        </w:rPr>
      </w:pPr>
    </w:p>
    <w:p w14:paraId="2D863736" w14:textId="2B89C2E1" w:rsidR="002B7193" w:rsidRPr="002D7CE6" w:rsidRDefault="00093F4B" w:rsidP="002D7CE6">
      <w:pPr>
        <w:pStyle w:val="Corpsdetexte"/>
        <w:spacing w:before="240" w:after="240"/>
        <w:jc w:val="both"/>
        <w:rPr>
          <w:rFonts w:asciiTheme="minorHAnsi" w:hAnsiTheme="minorHAnsi" w:cstheme="minorHAnsi"/>
          <w:b/>
          <w:bCs/>
          <w:color w:val="44546A"/>
          <w:sz w:val="24"/>
          <w:szCs w:val="24"/>
        </w:rPr>
      </w:pPr>
      <w:r w:rsidRPr="002D7CE6">
        <w:rPr>
          <w:rFonts w:asciiTheme="minorHAnsi" w:hAnsiTheme="minorHAnsi" w:cstheme="minorHAnsi"/>
          <w:b/>
          <w:bCs/>
          <w:color w:val="44546A"/>
          <w:sz w:val="24"/>
          <w:szCs w:val="24"/>
        </w:rPr>
        <w:lastRenderedPageBreak/>
        <w:t xml:space="preserve">Contexte </w:t>
      </w:r>
    </w:p>
    <w:p w14:paraId="38B3B8C5" w14:textId="77777777" w:rsidR="00F3031B" w:rsidRPr="002D7CE6" w:rsidRDefault="00F3031B" w:rsidP="002D7CE6">
      <w:pPr>
        <w:pStyle w:val="NormalWeb"/>
        <w:spacing w:before="240" w:beforeAutospacing="0" w:after="240" w:afterAutospacing="0"/>
        <w:jc w:val="both"/>
        <w:rPr>
          <w:rFonts w:asciiTheme="minorHAnsi" w:hAnsiTheme="minorHAnsi" w:cstheme="minorHAnsi"/>
          <w:b/>
          <w:lang w:eastAsia="es-ES"/>
        </w:rPr>
      </w:pPr>
      <w:r w:rsidRPr="002D7CE6">
        <w:rPr>
          <w:rFonts w:asciiTheme="minorHAnsi" w:eastAsia="Calibri" w:hAnsiTheme="minorHAnsi" w:cstheme="minorHAnsi"/>
          <w:bCs/>
          <w:color w:val="44546A"/>
          <w:lang w:eastAsia="en-US"/>
        </w:rPr>
        <w:t>L’accès effectif à la justice est un droit fondamental reconnu par la Convention relative aux droits de l’enfant (CDE) les Règles de Beijing, les Règles de La Havane et les Règles de Tokyo, ainsi que d’autres instruments régionaux. Pour les mineurs, ce droit suppose de veiller à ce qu’ils comprennent les procédures judiciaires, puissent y participer pleinement et bénéficient d’une assistance juridique spécialisée dès les premières étapes.</w:t>
      </w:r>
      <w:r w:rsidRPr="002D7CE6">
        <w:rPr>
          <w:rFonts w:asciiTheme="minorHAnsi" w:hAnsiTheme="minorHAnsi" w:cstheme="minorHAnsi"/>
        </w:rPr>
        <w:t xml:space="preserve"> </w:t>
      </w:r>
    </w:p>
    <w:p w14:paraId="61C41E87" w14:textId="77777777"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Au Maroc, le système judiciaire est engagé dans un processus de réforme visant à renforcer la protection des droits de l’enfant, en cohérence avec le projet de loi de la nouvelle Agence de protection de l’enfance et la stratégie 2022-2026 de la DGAPR. Toutefois, sur le terrain, des difficultés persistent, notamment en ce qui concerne l’accès précoce à un avocat et le recours fréquent à la privation de liberté.</w:t>
      </w:r>
    </w:p>
    <w:p w14:paraId="3BD40D64" w14:textId="77777777"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Ces avancées s’inscrivent dans un contexte où plusieurs centaines de mineurs sont encore privés de liberté chaque année, souvent pour des délits mineurs ou non violents.</w:t>
      </w:r>
    </w:p>
    <w:p w14:paraId="511281D4" w14:textId="77777777"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 xml:space="preserve">Les données de la DGAPR et du Conseil national des droits de l’Homme (CNDH) indiquent que chaque année, plusieurs centaines de mineurs sont prives de liberté que ce soit dans des centres spécialisés ou dans des établissements pénitentiaires. </w:t>
      </w:r>
    </w:p>
    <w:p w14:paraId="4E0B8D50" w14:textId="77777777"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Bien que le Maroc ait ratifié la CDE et adapté sa législation, de nombreux défis subsistent :</w:t>
      </w:r>
    </w:p>
    <w:p w14:paraId="2C391419" w14:textId="77777777" w:rsidR="00F3031B" w:rsidRPr="002D7CE6" w:rsidRDefault="00F3031B" w:rsidP="002D7CE6">
      <w:pPr>
        <w:pStyle w:val="NormalWeb"/>
        <w:numPr>
          <w:ilvl w:val="0"/>
          <w:numId w:val="25"/>
        </w:numPr>
        <w:spacing w:before="0" w:beforeAutospacing="0" w:after="0" w:afterAutospacing="0"/>
        <w:ind w:left="0" w:firstLine="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Absence d’informations claires et adaptées à l’âge des enfants sur leurs droits et sur le déroulement de la procédure.</w:t>
      </w:r>
    </w:p>
    <w:p w14:paraId="24C4DB59" w14:textId="77777777" w:rsidR="00F3031B" w:rsidRPr="002D7CE6" w:rsidRDefault="00F3031B" w:rsidP="002D7CE6">
      <w:pPr>
        <w:pStyle w:val="NormalWeb"/>
        <w:numPr>
          <w:ilvl w:val="0"/>
          <w:numId w:val="25"/>
        </w:numPr>
        <w:spacing w:before="0" w:beforeAutospacing="0" w:after="0" w:afterAutospacing="0"/>
        <w:ind w:left="0" w:firstLine="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Renonciation au droit à un avocat sans compréhension réelle des conséquences.</w:t>
      </w:r>
    </w:p>
    <w:p w14:paraId="2F1FBE20" w14:textId="77777777" w:rsidR="00F3031B" w:rsidRPr="002D7CE6" w:rsidRDefault="00F3031B" w:rsidP="002D7CE6">
      <w:pPr>
        <w:pStyle w:val="NormalWeb"/>
        <w:numPr>
          <w:ilvl w:val="0"/>
          <w:numId w:val="25"/>
        </w:numPr>
        <w:spacing w:before="0" w:beforeAutospacing="0" w:after="0" w:afterAutospacing="0"/>
        <w:ind w:left="0" w:firstLine="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Pénurie d’avocats formés à la justice des mineurs, surtout en dehors des grandes agglomérations.</w:t>
      </w:r>
    </w:p>
    <w:p w14:paraId="6FCD8E77" w14:textId="77777777" w:rsidR="00F3031B" w:rsidRPr="002D7CE6" w:rsidRDefault="00F3031B" w:rsidP="002D7CE6">
      <w:pPr>
        <w:pStyle w:val="NormalWeb"/>
        <w:numPr>
          <w:ilvl w:val="0"/>
          <w:numId w:val="25"/>
        </w:numPr>
        <w:spacing w:before="0" w:beforeAutospacing="0" w:after="0" w:afterAutospacing="0"/>
        <w:ind w:left="0" w:firstLine="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Dispositifs d’aide juridique gratuite limités, souvent tardifs ou insuffisants.</w:t>
      </w:r>
    </w:p>
    <w:p w14:paraId="3BDF57F4" w14:textId="77777777" w:rsidR="00F3031B" w:rsidRPr="002D7CE6" w:rsidRDefault="00F3031B" w:rsidP="002D7CE6">
      <w:pPr>
        <w:pStyle w:val="NormalWeb"/>
        <w:numPr>
          <w:ilvl w:val="0"/>
          <w:numId w:val="25"/>
        </w:numPr>
        <w:spacing w:before="0" w:beforeAutospacing="0" w:after="240" w:afterAutospacing="0"/>
        <w:ind w:left="0" w:firstLine="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Usage fréquent de la détention, y compris dans des situations où des alternatives existent.</w:t>
      </w:r>
    </w:p>
    <w:p w14:paraId="2918A64E" w14:textId="5AD3F114"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Ces difficultés sont encore plus marquées chez les enfants issus de milieux socialement et économiquement fragiles, pour qui l’accès aux services de protection et de défense est restreint.</w:t>
      </w:r>
    </w:p>
    <w:p w14:paraId="31B0B496" w14:textId="77777777"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L’engagement du Maroc en faveur d’une justice adaptée aux enfants est réel, mais il ne pourra porter ses fruits que si les réformes légales s’accompagnent de changements effectifs dans la pratique quotidienne. L’accès à une défense de qualité et la réduction du recours à la détention constituent des conditions essentielles pour aligner le système sur les normes internationales et placer l’intérêt supérieur de l’enfant au centre des décisions.</w:t>
      </w:r>
    </w:p>
    <w:p w14:paraId="2A6FAAC0" w14:textId="0FD472C5" w:rsidR="00F3031B" w:rsidRPr="002D7CE6" w:rsidRDefault="00F3031B" w:rsidP="002D7CE6">
      <w:pPr>
        <w:pStyle w:val="NormalWeb"/>
        <w:spacing w:before="240" w:beforeAutospacing="0" w:after="240" w:afterAutospacing="0"/>
        <w:jc w:val="both"/>
        <w:rPr>
          <w:rFonts w:asciiTheme="minorHAnsi" w:eastAsia="Calibri" w:hAnsiTheme="minorHAnsi" w:cstheme="minorHAnsi"/>
          <w:bCs/>
          <w:color w:val="44546A"/>
          <w:lang w:eastAsia="en-US"/>
        </w:rPr>
      </w:pPr>
      <w:r w:rsidRPr="002D7CE6">
        <w:rPr>
          <w:rFonts w:asciiTheme="minorHAnsi" w:eastAsia="Calibri" w:hAnsiTheme="minorHAnsi" w:cstheme="minorHAnsi"/>
          <w:bCs/>
          <w:color w:val="44546A"/>
          <w:lang w:eastAsia="en-US"/>
        </w:rPr>
        <w:t>La coopération entre les institutions publiques et les organisations spécialisées, comme Bayti, sera déterminante pour construire une justice véritablement respectueuse des droits et de la participation active des enfants.</w:t>
      </w:r>
    </w:p>
    <w:p w14:paraId="0AB642A1" w14:textId="0BA3C940" w:rsidR="002B7193" w:rsidRPr="002D7CE6" w:rsidRDefault="007A18C5" w:rsidP="002D7CE6">
      <w:pPr>
        <w:pStyle w:val="Corpsdetexte"/>
        <w:numPr>
          <w:ilvl w:val="0"/>
          <w:numId w:val="6"/>
        </w:numPr>
        <w:spacing w:before="240" w:after="240"/>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Objectifs et résultats attendus de la </w:t>
      </w:r>
      <w:r w:rsidR="00744FD3" w:rsidRPr="002D7CE6">
        <w:rPr>
          <w:rFonts w:asciiTheme="minorHAnsi" w:hAnsiTheme="minorHAnsi" w:cstheme="minorHAnsi"/>
          <w:color w:val="44546A"/>
          <w:sz w:val="24"/>
          <w:szCs w:val="24"/>
        </w:rPr>
        <w:t>mission</w:t>
      </w:r>
    </w:p>
    <w:p w14:paraId="16D928F4" w14:textId="7EF93FDF" w:rsidR="00011A9C" w:rsidRPr="002D7CE6" w:rsidRDefault="002D7CE6" w:rsidP="002D7CE6">
      <w:pPr>
        <w:pStyle w:val="Normale1"/>
        <w:pBdr>
          <w:top w:val="none" w:sz="0" w:space="0" w:color="auto"/>
          <w:left w:val="none" w:sz="0" w:space="0" w:color="auto"/>
          <w:bottom w:val="none" w:sz="0" w:space="0" w:color="auto"/>
          <w:right w:val="none" w:sz="0" w:space="0" w:color="auto"/>
          <w:bar w:val="none" w:sz="0" w:color="auto"/>
        </w:pBdr>
        <w:spacing w:before="240" w:after="240"/>
        <w:jc w:val="both"/>
        <w:rPr>
          <w:rFonts w:asciiTheme="minorHAnsi" w:eastAsia="Calibri" w:hAnsiTheme="minorHAnsi" w:cstheme="minorHAnsi"/>
          <w:color w:val="44546A"/>
          <w:lang w:val="fr-FR" w:eastAsia="en-US"/>
        </w:rPr>
      </w:pPr>
      <w:r w:rsidRPr="002D7CE6">
        <w:rPr>
          <w:rFonts w:asciiTheme="minorHAnsi" w:hAnsiTheme="minorHAnsi" w:cstheme="minorHAnsi"/>
          <w:color w:val="44546A"/>
          <w:lang w:val="fr-FR"/>
        </w:rPr>
        <w:lastRenderedPageBreak/>
        <w:t>Ladite</w:t>
      </w:r>
      <w:r w:rsidR="0096342D" w:rsidRPr="002D7CE6">
        <w:rPr>
          <w:rFonts w:asciiTheme="minorHAnsi" w:hAnsiTheme="minorHAnsi" w:cstheme="minorHAnsi"/>
          <w:color w:val="44546A"/>
          <w:lang w:val="fr-FR"/>
        </w:rPr>
        <w:t xml:space="preserve"> </w:t>
      </w:r>
      <w:r w:rsidR="00744FD3" w:rsidRPr="002D7CE6">
        <w:rPr>
          <w:rFonts w:asciiTheme="minorHAnsi" w:hAnsiTheme="minorHAnsi" w:cstheme="minorHAnsi"/>
          <w:color w:val="44546A"/>
          <w:lang w:val="fr-FR"/>
        </w:rPr>
        <w:t xml:space="preserve">mission </w:t>
      </w:r>
      <w:r w:rsidR="0096342D" w:rsidRPr="002D7CE6">
        <w:rPr>
          <w:rFonts w:asciiTheme="minorHAnsi" w:hAnsiTheme="minorHAnsi" w:cstheme="minorHAnsi"/>
          <w:color w:val="44546A"/>
          <w:lang w:val="fr-FR"/>
        </w:rPr>
        <w:t>a pour objectif</w:t>
      </w:r>
      <w:r w:rsidR="00A32C64" w:rsidRPr="002D7CE6">
        <w:rPr>
          <w:rFonts w:asciiTheme="minorHAnsi" w:hAnsiTheme="minorHAnsi" w:cstheme="minorHAnsi"/>
          <w:color w:val="44546A"/>
          <w:lang w:val="fr-FR"/>
        </w:rPr>
        <w:t xml:space="preserve"> </w:t>
      </w:r>
      <w:r w:rsidR="00011A9C" w:rsidRPr="002D7CE6">
        <w:rPr>
          <w:rFonts w:asciiTheme="minorHAnsi" w:eastAsia="Calibri" w:hAnsiTheme="minorHAnsi" w:cstheme="minorHAnsi"/>
          <w:color w:val="44546A"/>
          <w:lang w:val="fr-FR" w:eastAsia="en-US"/>
        </w:rPr>
        <w:t xml:space="preserve">la réalisation d’une campagne de presse écrite, radio </w:t>
      </w:r>
      <w:r w:rsidRPr="002D7CE6">
        <w:rPr>
          <w:rFonts w:asciiTheme="minorHAnsi" w:eastAsia="Calibri" w:hAnsiTheme="minorHAnsi" w:cstheme="minorHAnsi"/>
          <w:color w:val="44546A"/>
          <w:lang w:val="fr-FR" w:eastAsia="en-US"/>
        </w:rPr>
        <w:t>et multimédia</w:t>
      </w:r>
      <w:r w:rsidR="00011A9C" w:rsidRPr="002D7CE6">
        <w:rPr>
          <w:rFonts w:asciiTheme="minorHAnsi" w:eastAsia="Calibri" w:hAnsiTheme="minorHAnsi" w:cstheme="minorHAnsi"/>
          <w:color w:val="44546A"/>
          <w:lang w:val="fr-FR" w:eastAsia="en-US"/>
        </w:rPr>
        <w:t xml:space="preserve"> </w:t>
      </w:r>
      <w:r w:rsidR="001D2E8B" w:rsidRPr="002D7CE6">
        <w:rPr>
          <w:rFonts w:asciiTheme="minorHAnsi" w:eastAsia="Calibri" w:hAnsiTheme="minorHAnsi" w:cstheme="minorHAnsi"/>
          <w:color w:val="44546A"/>
          <w:lang w:val="fr-FR" w:eastAsia="en-US"/>
        </w:rPr>
        <w:t>sur l’atelier qui aura lieu le 21 octobre à Rabat pour la présentation du projet et le renforcement et consolidation d’une coalition de justice juvénile multisectorielle.</w:t>
      </w:r>
    </w:p>
    <w:p w14:paraId="4D6CD67D" w14:textId="77777777" w:rsidR="00011A9C" w:rsidRPr="002D7CE6" w:rsidRDefault="00011A9C" w:rsidP="002D7CE6">
      <w:pPr>
        <w:pStyle w:val="Normale1"/>
        <w:pBdr>
          <w:top w:val="none" w:sz="0" w:space="0" w:color="auto"/>
          <w:left w:val="none" w:sz="0" w:space="0" w:color="auto"/>
          <w:bottom w:val="none" w:sz="0" w:space="0" w:color="auto"/>
          <w:right w:val="none" w:sz="0" w:space="0" w:color="auto"/>
          <w:bar w:val="none" w:sz="0" w:color="auto"/>
        </w:pBdr>
        <w:spacing w:before="240" w:after="240"/>
        <w:jc w:val="both"/>
        <w:rPr>
          <w:rFonts w:asciiTheme="minorHAnsi" w:hAnsiTheme="minorHAnsi" w:cstheme="minorHAnsi"/>
          <w:color w:val="44546A"/>
          <w:lang w:val="fr-FR"/>
        </w:rPr>
      </w:pPr>
      <w:r w:rsidRPr="002D7CE6">
        <w:rPr>
          <w:rFonts w:asciiTheme="minorHAnsi" w:hAnsiTheme="minorHAnsi" w:cstheme="minorHAnsi"/>
          <w:color w:val="44546A"/>
          <w:lang w:val="fr-FR"/>
        </w:rPr>
        <w:t>La divulgation se fera para différents moyens de communication, à savoir :</w:t>
      </w:r>
    </w:p>
    <w:p w14:paraId="753C231E" w14:textId="4E37FCA1"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4 journaux (2 </w:t>
      </w:r>
      <w:r w:rsidR="002D7CE6" w:rsidRPr="002D7CE6">
        <w:rPr>
          <w:rFonts w:asciiTheme="minorHAnsi" w:hAnsiTheme="minorHAnsi" w:cstheme="minorHAnsi"/>
          <w:color w:val="44546A"/>
          <w:lang w:val="fr-FR"/>
        </w:rPr>
        <w:t>arabes et</w:t>
      </w:r>
      <w:r w:rsidRPr="002D7CE6">
        <w:rPr>
          <w:rFonts w:asciiTheme="minorHAnsi" w:hAnsiTheme="minorHAnsi" w:cstheme="minorHAnsi"/>
          <w:color w:val="44546A"/>
          <w:lang w:val="fr-FR"/>
        </w:rPr>
        <w:t xml:space="preserve"> 2 français) les plus connus </w:t>
      </w:r>
    </w:p>
    <w:p w14:paraId="1F1C1D4D" w14:textId="2642C71E"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4 journaux </w:t>
      </w:r>
      <w:r w:rsidR="002D7CE6" w:rsidRPr="002D7CE6">
        <w:rPr>
          <w:rFonts w:asciiTheme="minorHAnsi" w:hAnsiTheme="minorHAnsi" w:cstheme="minorHAnsi"/>
          <w:color w:val="44546A"/>
          <w:lang w:val="fr-FR"/>
        </w:rPr>
        <w:t>électroniques</w:t>
      </w:r>
      <w:r w:rsidRPr="002D7CE6">
        <w:rPr>
          <w:rFonts w:asciiTheme="minorHAnsi" w:hAnsiTheme="minorHAnsi" w:cstheme="minorHAnsi"/>
          <w:color w:val="44546A"/>
          <w:lang w:val="fr-FR"/>
        </w:rPr>
        <w:t xml:space="preserve"> (2 </w:t>
      </w:r>
      <w:r w:rsidR="002D7CE6" w:rsidRPr="002D7CE6">
        <w:rPr>
          <w:rFonts w:asciiTheme="minorHAnsi" w:hAnsiTheme="minorHAnsi" w:cstheme="minorHAnsi"/>
          <w:color w:val="44546A"/>
          <w:lang w:val="fr-FR"/>
        </w:rPr>
        <w:t>arabes</w:t>
      </w:r>
      <w:r w:rsidRPr="002D7CE6">
        <w:rPr>
          <w:rFonts w:asciiTheme="minorHAnsi" w:hAnsiTheme="minorHAnsi" w:cstheme="minorHAnsi"/>
          <w:color w:val="44546A"/>
          <w:lang w:val="fr-FR"/>
        </w:rPr>
        <w:t xml:space="preserve"> et 2 </w:t>
      </w:r>
      <w:r w:rsidR="002D7CE6" w:rsidRPr="002D7CE6">
        <w:rPr>
          <w:rFonts w:asciiTheme="minorHAnsi" w:hAnsiTheme="minorHAnsi" w:cstheme="minorHAnsi"/>
          <w:color w:val="44546A"/>
          <w:lang w:val="fr-FR"/>
        </w:rPr>
        <w:t>français)</w:t>
      </w:r>
    </w:p>
    <w:p w14:paraId="149CDFED" w14:textId="1B1B4444" w:rsidR="00011A9C" w:rsidRPr="002D7CE6" w:rsidRDefault="00660116"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2 journaux télévisés (en arabe et en français</w:t>
      </w:r>
      <w:r w:rsidR="00011A9C" w:rsidRPr="002D7CE6">
        <w:rPr>
          <w:rFonts w:asciiTheme="minorHAnsi" w:hAnsiTheme="minorHAnsi" w:cstheme="minorHAnsi"/>
          <w:color w:val="44546A"/>
          <w:lang w:val="fr-FR"/>
        </w:rPr>
        <w:t>)</w:t>
      </w:r>
    </w:p>
    <w:p w14:paraId="61474F7A" w14:textId="373C549C"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1 radios nationales </w:t>
      </w:r>
    </w:p>
    <w:p w14:paraId="36B67F69" w14:textId="4818BA49" w:rsidR="002B7193" w:rsidRPr="002D7CE6" w:rsidRDefault="007A18C5" w:rsidP="002D7CE6">
      <w:pPr>
        <w:spacing w:before="240" w:after="240"/>
        <w:jc w:val="both"/>
        <w:rPr>
          <w:rFonts w:asciiTheme="minorHAnsi" w:hAnsiTheme="minorHAnsi" w:cstheme="minorHAnsi"/>
          <w:b/>
          <w:bCs/>
          <w:color w:val="44546A"/>
          <w:sz w:val="24"/>
          <w:szCs w:val="24"/>
        </w:rPr>
      </w:pPr>
      <w:r w:rsidRPr="002D7CE6">
        <w:rPr>
          <w:rFonts w:asciiTheme="minorHAnsi" w:hAnsiTheme="minorHAnsi" w:cstheme="minorHAnsi"/>
          <w:b/>
          <w:bCs/>
          <w:color w:val="44546A"/>
          <w:sz w:val="24"/>
          <w:szCs w:val="24"/>
        </w:rPr>
        <w:t>Résultats attendus</w:t>
      </w:r>
    </w:p>
    <w:p w14:paraId="64E094BF" w14:textId="46ECAB1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La </w:t>
      </w:r>
      <w:r w:rsidR="002D7CE6" w:rsidRPr="002D7CE6">
        <w:rPr>
          <w:rFonts w:asciiTheme="minorHAnsi" w:hAnsiTheme="minorHAnsi" w:cstheme="minorHAnsi"/>
          <w:color w:val="44546A"/>
          <w:lang w:val="fr-FR"/>
        </w:rPr>
        <w:t>réalisation de</w:t>
      </w:r>
      <w:r w:rsidRPr="002D7CE6">
        <w:rPr>
          <w:rFonts w:asciiTheme="minorHAnsi" w:hAnsiTheme="minorHAnsi" w:cstheme="minorHAnsi"/>
          <w:color w:val="44546A"/>
          <w:lang w:val="fr-FR"/>
        </w:rPr>
        <w:t xml:space="preserve"> la révision des communiqués en français et la réalisation </w:t>
      </w:r>
      <w:r w:rsidR="002D7CE6" w:rsidRPr="002D7CE6">
        <w:rPr>
          <w:rFonts w:asciiTheme="minorHAnsi" w:hAnsiTheme="minorHAnsi" w:cstheme="minorHAnsi"/>
          <w:color w:val="44546A"/>
          <w:lang w:val="fr-FR"/>
        </w:rPr>
        <w:t>des communiqués</w:t>
      </w:r>
      <w:r w:rsidRPr="002D7CE6">
        <w:rPr>
          <w:rFonts w:asciiTheme="minorHAnsi" w:hAnsiTheme="minorHAnsi" w:cstheme="minorHAnsi"/>
          <w:color w:val="44546A"/>
          <w:lang w:val="fr-FR"/>
        </w:rPr>
        <w:t xml:space="preserve"> de presse en arabe e</w:t>
      </w:r>
    </w:p>
    <w:p w14:paraId="16B74E89"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Un plan de Media management de la campagne</w:t>
      </w:r>
    </w:p>
    <w:p w14:paraId="114CADDF"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Analyse d’impact de la campagne</w:t>
      </w:r>
    </w:p>
    <w:p w14:paraId="401199B4" w14:textId="5B842162"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Rédaction et Divulgation d’un communiqué presse autour des résultats du </w:t>
      </w:r>
      <w:r w:rsidR="002D7CE6" w:rsidRPr="002D7CE6">
        <w:rPr>
          <w:rFonts w:asciiTheme="minorHAnsi" w:hAnsiTheme="minorHAnsi" w:cstheme="minorHAnsi"/>
          <w:color w:val="44546A"/>
          <w:lang w:val="fr-FR"/>
        </w:rPr>
        <w:t>projet qui</w:t>
      </w:r>
      <w:r w:rsidRPr="002D7CE6">
        <w:rPr>
          <w:rFonts w:asciiTheme="minorHAnsi" w:hAnsiTheme="minorHAnsi" w:cstheme="minorHAnsi"/>
          <w:color w:val="44546A"/>
          <w:lang w:val="fr-FR"/>
        </w:rPr>
        <w:t xml:space="preserve"> sera publié dans 15 médias.</w:t>
      </w:r>
    </w:p>
    <w:p w14:paraId="7E4271BE" w14:textId="2902CC90"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Mobilisation des médias dans le cadre </w:t>
      </w:r>
      <w:r w:rsidR="00660116" w:rsidRPr="002D7CE6">
        <w:rPr>
          <w:rFonts w:asciiTheme="minorHAnsi" w:hAnsiTheme="minorHAnsi" w:cstheme="minorHAnsi"/>
          <w:color w:val="44546A"/>
          <w:lang w:val="fr-FR"/>
        </w:rPr>
        <w:t>de l’atelier</w:t>
      </w:r>
      <w:r w:rsidRPr="002D7CE6">
        <w:rPr>
          <w:rFonts w:asciiTheme="minorHAnsi" w:hAnsiTheme="minorHAnsi" w:cstheme="minorHAnsi"/>
          <w:color w:val="44546A"/>
          <w:lang w:val="fr-FR"/>
        </w:rPr>
        <w:t xml:space="preserve"> qui se mettra en place pour la présentation </w:t>
      </w:r>
      <w:r w:rsidR="00660116" w:rsidRPr="002D7CE6">
        <w:rPr>
          <w:rFonts w:asciiTheme="minorHAnsi" w:hAnsiTheme="minorHAnsi" w:cstheme="minorHAnsi"/>
          <w:color w:val="44546A"/>
          <w:lang w:val="fr-FR"/>
        </w:rPr>
        <w:t>du lancement du projet et du renforcement et consolidation de la coalition Nationale de Justice Nationale Multisectorielle.</w:t>
      </w:r>
    </w:p>
    <w:p w14:paraId="561280AE"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 Elaboration et la mise en place des entretiens avec 2 magazines de presse écrite (1 arabe et 1 français) </w:t>
      </w:r>
    </w:p>
    <w:p w14:paraId="1EDF7A64"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Elaboration et la mise en place des entretiens avec 2 journaux de presse écrite (1 arabe et 1 français)</w:t>
      </w:r>
    </w:p>
    <w:p w14:paraId="7E67065F"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Mise en place des entretiens avec 2 journaux télévisés (en arabe et en français)</w:t>
      </w:r>
    </w:p>
    <w:p w14:paraId="516C659E"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Elaboration et la mise en place des entretiens avec 4 journaux électroniques (2 en arabe et 2 en français)</w:t>
      </w:r>
    </w:p>
    <w:p w14:paraId="7CBAE5B4" w14:textId="15410422" w:rsidR="00333165"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Elaboration et la mise en place des entretiens avec </w:t>
      </w:r>
      <w:r w:rsidR="00660116" w:rsidRPr="002D7CE6">
        <w:rPr>
          <w:rFonts w:asciiTheme="minorHAnsi" w:hAnsiTheme="minorHAnsi" w:cstheme="minorHAnsi"/>
          <w:color w:val="44546A"/>
          <w:lang w:val="fr-FR"/>
        </w:rPr>
        <w:t>1</w:t>
      </w:r>
      <w:r w:rsidRPr="002D7CE6">
        <w:rPr>
          <w:rFonts w:asciiTheme="minorHAnsi" w:hAnsiTheme="minorHAnsi" w:cstheme="minorHAnsi"/>
          <w:color w:val="44546A"/>
          <w:lang w:val="fr-FR"/>
        </w:rPr>
        <w:t xml:space="preserve"> </w:t>
      </w:r>
      <w:r w:rsidR="002D7CE6" w:rsidRPr="002D7CE6">
        <w:rPr>
          <w:rFonts w:asciiTheme="minorHAnsi" w:hAnsiTheme="minorHAnsi" w:cstheme="minorHAnsi"/>
          <w:color w:val="44546A"/>
          <w:lang w:val="fr-FR"/>
        </w:rPr>
        <w:t>radios nationaux</w:t>
      </w:r>
    </w:p>
    <w:p w14:paraId="490C42BC" w14:textId="1BD639D9" w:rsidR="002B7193" w:rsidRPr="002D7CE6" w:rsidRDefault="007A18C5" w:rsidP="002D7CE6">
      <w:pPr>
        <w:spacing w:before="240" w:after="240"/>
        <w:jc w:val="both"/>
        <w:rPr>
          <w:rFonts w:asciiTheme="minorHAnsi" w:hAnsiTheme="minorHAnsi" w:cstheme="minorHAnsi"/>
          <w:b/>
          <w:bCs/>
          <w:color w:val="44546A"/>
          <w:sz w:val="24"/>
          <w:szCs w:val="24"/>
          <w:u w:val="single"/>
        </w:rPr>
      </w:pPr>
      <w:r w:rsidRPr="002D7CE6">
        <w:rPr>
          <w:rFonts w:asciiTheme="minorHAnsi" w:hAnsiTheme="minorHAnsi" w:cstheme="minorHAnsi"/>
          <w:b/>
          <w:bCs/>
          <w:color w:val="44546A"/>
          <w:sz w:val="24"/>
          <w:szCs w:val="24"/>
          <w:u w:val="single"/>
        </w:rPr>
        <w:t xml:space="preserve">Méthodologie pour la réalisation de </w:t>
      </w:r>
      <w:r w:rsidR="00C874D0" w:rsidRPr="002D7CE6">
        <w:rPr>
          <w:rFonts w:asciiTheme="minorHAnsi" w:hAnsiTheme="minorHAnsi" w:cstheme="minorHAnsi"/>
          <w:b/>
          <w:bCs/>
          <w:color w:val="44546A"/>
          <w:sz w:val="24"/>
          <w:szCs w:val="24"/>
          <w:u w:val="single"/>
        </w:rPr>
        <w:t xml:space="preserve">la </w:t>
      </w:r>
      <w:r w:rsidR="00980613" w:rsidRPr="002D7CE6">
        <w:rPr>
          <w:rFonts w:asciiTheme="minorHAnsi" w:hAnsiTheme="minorHAnsi" w:cstheme="minorHAnsi"/>
          <w:b/>
          <w:bCs/>
          <w:color w:val="44546A"/>
          <w:sz w:val="24"/>
          <w:szCs w:val="24"/>
          <w:u w:val="single"/>
        </w:rPr>
        <w:t>mission</w:t>
      </w:r>
    </w:p>
    <w:p w14:paraId="59FCB354" w14:textId="77777777" w:rsidR="00011A9C" w:rsidRPr="002D7CE6" w:rsidRDefault="00011A9C" w:rsidP="002D7CE6">
      <w:pPr>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Le consultant sera chargé de la conception, de la production et de la diffusion des supports de communication, ainsi que de leur diffusion à travers la presse écrite, la radio, les médias électroniques et d’autres canaux de communication.</w:t>
      </w:r>
    </w:p>
    <w:p w14:paraId="4E787BDA" w14:textId="77777777" w:rsidR="00011A9C" w:rsidRPr="002D7CE6" w:rsidRDefault="00011A9C" w:rsidP="002D7CE6">
      <w:pPr>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Sous la supervision de l’équipe projet, le consultant réalisera les activités suivantes :</w:t>
      </w:r>
    </w:p>
    <w:p w14:paraId="7F3427F8"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Élaboration d’une méthodologie et d’un plan de diffusion des principaux résultats et actions du projet ;</w:t>
      </w:r>
    </w:p>
    <w:p w14:paraId="0EEE43C4"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Mise en place d’une stratégie de communication et de diffusion des ateliers, séminaires et résultats du projet ;</w:t>
      </w:r>
    </w:p>
    <w:p w14:paraId="65AA749E"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Diffusion des contenus via les réseaux sociaux, la presse écrite, la radio et d’autres supports multimédias ;</w:t>
      </w:r>
    </w:p>
    <w:p w14:paraId="5748B700"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Gestion des relations médias et suivi des interactions ;</w:t>
      </w:r>
    </w:p>
    <w:p w14:paraId="1BA16088"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spacing w:after="240"/>
        <w:ind w:left="0" w:firstLine="0"/>
        <w:jc w:val="both"/>
        <w:rPr>
          <w:rFonts w:asciiTheme="minorHAnsi" w:eastAsia="Calibri" w:hAnsiTheme="minorHAnsi" w:cstheme="minorHAnsi"/>
          <w:color w:val="44546A"/>
          <w:lang w:val="fr-FR" w:eastAsia="en-US"/>
        </w:rPr>
      </w:pPr>
      <w:r w:rsidRPr="002D7CE6">
        <w:rPr>
          <w:rFonts w:asciiTheme="minorHAnsi" w:hAnsiTheme="minorHAnsi" w:cstheme="minorHAnsi"/>
          <w:color w:val="44546A"/>
          <w:lang w:val="fr-FR"/>
        </w:rPr>
        <w:t>Rédaction d’un rapport de presse et analyse de l’impact des activités de diffusion</w:t>
      </w:r>
      <w:r w:rsidRPr="002D7CE6">
        <w:rPr>
          <w:rFonts w:asciiTheme="minorHAnsi" w:eastAsia="Calibri" w:hAnsiTheme="minorHAnsi" w:cstheme="minorHAnsi"/>
          <w:color w:val="44546A"/>
          <w:lang w:val="fr-FR" w:eastAsia="en-US"/>
        </w:rPr>
        <w:t>.</w:t>
      </w:r>
    </w:p>
    <w:p w14:paraId="41D95D08" w14:textId="6A0AF1DE" w:rsidR="002B7193" w:rsidRPr="002D7CE6" w:rsidRDefault="007A18C5" w:rsidP="002D7CE6">
      <w:pPr>
        <w:spacing w:before="240" w:after="240"/>
        <w:jc w:val="both"/>
        <w:rPr>
          <w:rFonts w:asciiTheme="minorHAnsi" w:hAnsiTheme="minorHAnsi" w:cstheme="minorHAnsi"/>
          <w:b/>
          <w:bCs/>
          <w:color w:val="44546A"/>
          <w:sz w:val="24"/>
          <w:szCs w:val="24"/>
          <w:u w:val="single"/>
        </w:rPr>
      </w:pPr>
      <w:r w:rsidRPr="002D7CE6">
        <w:rPr>
          <w:rFonts w:asciiTheme="minorHAnsi" w:hAnsiTheme="minorHAnsi" w:cstheme="minorHAnsi"/>
          <w:b/>
          <w:bCs/>
          <w:color w:val="44546A"/>
          <w:sz w:val="24"/>
          <w:szCs w:val="24"/>
          <w:u w:val="single"/>
        </w:rPr>
        <w:lastRenderedPageBreak/>
        <w:t xml:space="preserve">Mission et profil </w:t>
      </w:r>
      <w:r w:rsidR="009143F5" w:rsidRPr="002D7CE6">
        <w:rPr>
          <w:rFonts w:asciiTheme="minorHAnsi" w:hAnsiTheme="minorHAnsi" w:cstheme="minorHAnsi"/>
          <w:b/>
          <w:bCs/>
          <w:color w:val="44546A"/>
          <w:sz w:val="24"/>
          <w:szCs w:val="24"/>
          <w:u w:val="single"/>
        </w:rPr>
        <w:t>d</w:t>
      </w:r>
      <w:r w:rsidR="001136AA" w:rsidRPr="002D7CE6">
        <w:rPr>
          <w:rFonts w:asciiTheme="minorHAnsi" w:hAnsiTheme="minorHAnsi" w:cstheme="minorHAnsi"/>
          <w:b/>
          <w:bCs/>
          <w:color w:val="44546A"/>
          <w:sz w:val="24"/>
          <w:szCs w:val="24"/>
          <w:u w:val="single"/>
        </w:rPr>
        <w:t>es</w:t>
      </w:r>
      <w:r w:rsidR="00660116" w:rsidRPr="002D7CE6">
        <w:rPr>
          <w:rFonts w:asciiTheme="minorHAnsi" w:hAnsiTheme="minorHAnsi" w:cstheme="minorHAnsi"/>
          <w:b/>
          <w:bCs/>
          <w:color w:val="44546A"/>
          <w:sz w:val="24"/>
          <w:szCs w:val="24"/>
          <w:u w:val="single"/>
        </w:rPr>
        <w:t xml:space="preserve"> agences de presse</w:t>
      </w:r>
    </w:p>
    <w:p w14:paraId="3C0C4191" w14:textId="52F47609" w:rsidR="002B7193" w:rsidRPr="002D7CE6" w:rsidRDefault="00660116" w:rsidP="002D7CE6">
      <w:pPr>
        <w:pStyle w:val="Corpsdetexte"/>
        <w:spacing w:before="240" w:after="240"/>
        <w:jc w:val="both"/>
        <w:rPr>
          <w:rFonts w:asciiTheme="minorHAnsi" w:hAnsiTheme="minorHAnsi" w:cstheme="minorHAnsi"/>
          <w:color w:val="44546A"/>
          <w:sz w:val="24"/>
          <w:szCs w:val="24"/>
        </w:rPr>
      </w:pPr>
      <w:bookmarkStart w:id="2" w:name="_Hlk87429271"/>
      <w:r w:rsidRPr="002D7CE6">
        <w:rPr>
          <w:rFonts w:asciiTheme="minorHAnsi" w:hAnsiTheme="minorHAnsi" w:cstheme="minorHAnsi"/>
          <w:b/>
          <w:bCs/>
          <w:color w:val="44546A"/>
          <w:sz w:val="24"/>
          <w:szCs w:val="24"/>
        </w:rPr>
        <w:t>L’agence de presse</w:t>
      </w:r>
      <w:r w:rsidR="007A18C5" w:rsidRPr="002D7CE6">
        <w:rPr>
          <w:rFonts w:asciiTheme="minorHAnsi" w:hAnsiTheme="minorHAnsi" w:cstheme="minorHAnsi"/>
          <w:b/>
          <w:bCs/>
          <w:color w:val="44546A"/>
          <w:sz w:val="24"/>
          <w:szCs w:val="24"/>
        </w:rPr>
        <w:t xml:space="preserve"> a</w:t>
      </w:r>
      <w:r w:rsidR="001136AA" w:rsidRPr="002D7CE6">
        <w:rPr>
          <w:rFonts w:asciiTheme="minorHAnsi" w:hAnsiTheme="minorHAnsi" w:cstheme="minorHAnsi"/>
          <w:b/>
          <w:bCs/>
          <w:color w:val="44546A"/>
          <w:sz w:val="24"/>
          <w:szCs w:val="24"/>
        </w:rPr>
        <w:t>ur</w:t>
      </w:r>
      <w:r w:rsidRPr="002D7CE6">
        <w:rPr>
          <w:rFonts w:asciiTheme="minorHAnsi" w:hAnsiTheme="minorHAnsi" w:cstheme="minorHAnsi"/>
          <w:b/>
          <w:bCs/>
          <w:color w:val="44546A"/>
          <w:sz w:val="24"/>
          <w:szCs w:val="24"/>
        </w:rPr>
        <w:t xml:space="preserve">a </w:t>
      </w:r>
      <w:r w:rsidR="007A18C5" w:rsidRPr="002D7CE6">
        <w:rPr>
          <w:rFonts w:asciiTheme="minorHAnsi" w:hAnsiTheme="minorHAnsi" w:cstheme="minorHAnsi"/>
          <w:b/>
          <w:bCs/>
          <w:color w:val="44546A"/>
          <w:sz w:val="24"/>
          <w:szCs w:val="24"/>
        </w:rPr>
        <w:t xml:space="preserve">pour </w:t>
      </w:r>
      <w:r w:rsidR="00B530D9" w:rsidRPr="002D7CE6">
        <w:rPr>
          <w:rFonts w:asciiTheme="minorHAnsi" w:hAnsiTheme="minorHAnsi" w:cstheme="minorHAnsi"/>
          <w:b/>
          <w:bCs/>
          <w:color w:val="44546A"/>
          <w:sz w:val="24"/>
          <w:szCs w:val="24"/>
        </w:rPr>
        <w:t>tâche</w:t>
      </w:r>
      <w:r w:rsidRPr="002D7CE6">
        <w:rPr>
          <w:rFonts w:asciiTheme="minorHAnsi" w:hAnsiTheme="minorHAnsi" w:cstheme="minorHAnsi"/>
          <w:b/>
          <w:bCs/>
          <w:color w:val="44546A"/>
          <w:sz w:val="24"/>
          <w:szCs w:val="24"/>
        </w:rPr>
        <w:t>s</w:t>
      </w:r>
      <w:r w:rsidR="00B530D9" w:rsidRPr="002D7CE6">
        <w:rPr>
          <w:rFonts w:asciiTheme="minorHAnsi" w:hAnsiTheme="minorHAnsi" w:cstheme="minorHAnsi"/>
          <w:b/>
          <w:bCs/>
          <w:color w:val="44546A"/>
          <w:sz w:val="24"/>
          <w:szCs w:val="24"/>
        </w:rPr>
        <w:t xml:space="preserve"> </w:t>
      </w:r>
      <w:r w:rsidR="007A18C5" w:rsidRPr="002D7CE6">
        <w:rPr>
          <w:rFonts w:asciiTheme="minorHAnsi" w:hAnsiTheme="minorHAnsi" w:cstheme="minorHAnsi"/>
          <w:b/>
          <w:bCs/>
          <w:color w:val="44546A"/>
          <w:sz w:val="24"/>
          <w:szCs w:val="24"/>
        </w:rPr>
        <w:t>principales</w:t>
      </w:r>
      <w:r w:rsidR="007A18C5" w:rsidRPr="002D7CE6">
        <w:rPr>
          <w:rFonts w:asciiTheme="minorHAnsi" w:hAnsiTheme="minorHAnsi" w:cstheme="minorHAnsi"/>
          <w:color w:val="44546A"/>
          <w:sz w:val="24"/>
          <w:szCs w:val="24"/>
        </w:rPr>
        <w:t xml:space="preserve"> :</w:t>
      </w:r>
    </w:p>
    <w:p w14:paraId="296CD9DE"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 xml:space="preserve">Avoir une expérience professionnelle d’au moins 3 ans dans la communication institutionnelle et non ; </w:t>
      </w:r>
    </w:p>
    <w:p w14:paraId="4FEEE94C"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Avoir une expérience avérée dans des projets du domaine sociale et/ou de la coopération internationale serait un atout ;</w:t>
      </w:r>
    </w:p>
    <w:p w14:paraId="1B78E5AC"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Souplesse et aptitudes à être réactif aux demandes et recommandations du client</w:t>
      </w:r>
    </w:p>
    <w:p w14:paraId="080FC1E4" w14:textId="77777777" w:rsidR="00011A9C" w:rsidRPr="002D7CE6" w:rsidRDefault="00011A9C" w:rsidP="002D7CE6">
      <w:pPr>
        <w:pStyle w:val="Normale1"/>
        <w:numPr>
          <w:ilvl w:val="0"/>
          <w:numId w:val="24"/>
        </w:numPr>
        <w:pBdr>
          <w:top w:val="none" w:sz="0" w:space="0" w:color="auto"/>
          <w:left w:val="none" w:sz="0" w:space="0" w:color="auto"/>
          <w:bottom w:val="none" w:sz="0" w:space="0" w:color="auto"/>
          <w:right w:val="none" w:sz="0" w:space="0" w:color="auto"/>
          <w:bar w:val="none" w:sz="0" w:color="auto"/>
        </w:pBdr>
        <w:ind w:left="0" w:firstLine="0"/>
        <w:jc w:val="both"/>
        <w:rPr>
          <w:rFonts w:asciiTheme="minorHAnsi" w:hAnsiTheme="minorHAnsi" w:cstheme="minorHAnsi"/>
          <w:color w:val="44546A"/>
          <w:lang w:val="fr-FR"/>
        </w:rPr>
      </w:pPr>
      <w:r w:rsidRPr="002D7CE6">
        <w:rPr>
          <w:rFonts w:asciiTheme="minorHAnsi" w:hAnsiTheme="minorHAnsi" w:cstheme="minorHAnsi"/>
          <w:color w:val="44546A"/>
          <w:lang w:val="fr-FR"/>
        </w:rPr>
        <w:t>L’aisance dans la communication écrite et orale en français et en arabe est essentielle</w:t>
      </w:r>
    </w:p>
    <w:p w14:paraId="5F8E0977" w14:textId="1BA501B3" w:rsidR="00011A9C" w:rsidRPr="002D7CE6" w:rsidRDefault="00011A9C" w:rsidP="002D7CE6">
      <w:pPr>
        <w:pStyle w:val="Normale1"/>
        <w:pBdr>
          <w:top w:val="none" w:sz="0" w:space="0" w:color="auto"/>
          <w:left w:val="none" w:sz="0" w:space="0" w:color="auto"/>
          <w:bottom w:val="none" w:sz="0" w:space="0" w:color="auto"/>
          <w:right w:val="none" w:sz="0" w:space="0" w:color="auto"/>
          <w:bar w:val="none" w:sz="0" w:color="auto"/>
        </w:pBdr>
        <w:spacing w:before="240" w:after="240"/>
        <w:jc w:val="both"/>
        <w:rPr>
          <w:rFonts w:asciiTheme="minorHAnsi" w:hAnsiTheme="minorHAnsi" w:cstheme="minorHAnsi"/>
          <w:color w:val="44546A"/>
          <w:lang w:val="fr-FR"/>
        </w:rPr>
      </w:pPr>
      <w:r w:rsidRPr="002D7CE6">
        <w:rPr>
          <w:rFonts w:asciiTheme="minorHAnsi" w:hAnsiTheme="minorHAnsi" w:cstheme="minorHAnsi"/>
          <w:color w:val="44546A"/>
          <w:lang w:val="fr-FR"/>
        </w:rPr>
        <w:t>Compétences linguistiques :</w:t>
      </w:r>
    </w:p>
    <w:p w14:paraId="670DF890" w14:textId="77777777" w:rsidR="00011A9C" w:rsidRPr="002D7CE6" w:rsidRDefault="00011A9C" w:rsidP="002D7CE6">
      <w:pPr>
        <w:pStyle w:val="Normale1"/>
        <w:pBdr>
          <w:top w:val="none" w:sz="0" w:space="0" w:color="auto"/>
          <w:left w:val="none" w:sz="0" w:space="0" w:color="auto"/>
          <w:bottom w:val="none" w:sz="0" w:space="0" w:color="auto"/>
          <w:right w:val="none" w:sz="0" w:space="0" w:color="auto"/>
          <w:bar w:val="none" w:sz="0" w:color="auto"/>
        </w:pBdr>
        <w:spacing w:before="240" w:after="240"/>
        <w:jc w:val="both"/>
        <w:rPr>
          <w:rFonts w:asciiTheme="minorHAnsi" w:hAnsiTheme="minorHAnsi" w:cstheme="minorHAnsi"/>
          <w:color w:val="44546A"/>
          <w:lang w:val="fr-FR"/>
        </w:rPr>
      </w:pPr>
      <w:r w:rsidRPr="002D7CE6">
        <w:rPr>
          <w:rFonts w:asciiTheme="minorHAnsi" w:hAnsiTheme="minorHAnsi" w:cstheme="minorHAnsi"/>
          <w:color w:val="44546A"/>
          <w:lang w:val="fr-FR"/>
        </w:rPr>
        <w:t>Français, Arabe et Darija</w:t>
      </w:r>
    </w:p>
    <w:bookmarkEnd w:id="2"/>
    <w:p w14:paraId="2475D0B3" w14:textId="7D97A1F8" w:rsidR="002B7193" w:rsidRPr="002D7CE6" w:rsidRDefault="007A18C5" w:rsidP="002D7CE6">
      <w:pPr>
        <w:spacing w:before="240" w:after="240"/>
        <w:jc w:val="both"/>
        <w:rPr>
          <w:rFonts w:asciiTheme="minorHAnsi" w:hAnsiTheme="minorHAnsi" w:cstheme="minorHAnsi"/>
          <w:b/>
          <w:bCs/>
          <w:color w:val="44546A"/>
          <w:sz w:val="24"/>
          <w:szCs w:val="24"/>
          <w:u w:val="single"/>
        </w:rPr>
      </w:pPr>
      <w:r w:rsidRPr="002D7CE6">
        <w:rPr>
          <w:rFonts w:asciiTheme="minorHAnsi" w:hAnsiTheme="minorHAnsi" w:cstheme="minorHAnsi"/>
          <w:b/>
          <w:bCs/>
          <w:color w:val="44546A"/>
          <w:sz w:val="24"/>
          <w:szCs w:val="24"/>
          <w:u w:val="single"/>
        </w:rPr>
        <w:t>Profil souhaité :</w:t>
      </w:r>
    </w:p>
    <w:p w14:paraId="25FF3008" w14:textId="7BCC799C" w:rsidR="002B7193" w:rsidRPr="002D7CE6" w:rsidRDefault="007A18C5" w:rsidP="002D7CE6">
      <w:pPr>
        <w:pStyle w:val="Corpsdetexte"/>
        <w:spacing w:before="240" w:after="240"/>
        <w:jc w:val="both"/>
        <w:rPr>
          <w:rFonts w:asciiTheme="minorHAnsi" w:hAnsiTheme="minorHAnsi" w:cstheme="minorHAnsi"/>
          <w:b/>
          <w:bCs/>
          <w:color w:val="44546A"/>
          <w:sz w:val="24"/>
          <w:szCs w:val="24"/>
        </w:rPr>
      </w:pPr>
      <w:r w:rsidRPr="002D7CE6">
        <w:rPr>
          <w:rFonts w:asciiTheme="minorHAnsi" w:hAnsiTheme="minorHAnsi" w:cstheme="minorHAnsi"/>
          <w:b/>
          <w:bCs/>
          <w:color w:val="44546A"/>
          <w:sz w:val="24"/>
          <w:szCs w:val="24"/>
        </w:rPr>
        <w:t>L</w:t>
      </w:r>
      <w:r w:rsidR="001136AA" w:rsidRPr="002D7CE6">
        <w:rPr>
          <w:rFonts w:asciiTheme="minorHAnsi" w:hAnsiTheme="minorHAnsi" w:cstheme="minorHAnsi"/>
          <w:b/>
          <w:bCs/>
          <w:color w:val="44546A"/>
          <w:sz w:val="24"/>
          <w:szCs w:val="24"/>
        </w:rPr>
        <w:t xml:space="preserve">es </w:t>
      </w:r>
      <w:r w:rsidR="00EA1522" w:rsidRPr="002D7CE6">
        <w:rPr>
          <w:rFonts w:asciiTheme="minorHAnsi" w:hAnsiTheme="minorHAnsi" w:cstheme="minorHAnsi"/>
          <w:b/>
          <w:bCs/>
          <w:color w:val="44546A"/>
          <w:sz w:val="24"/>
          <w:szCs w:val="24"/>
        </w:rPr>
        <w:t>avocat</w:t>
      </w:r>
      <w:r w:rsidR="001136AA" w:rsidRPr="002D7CE6">
        <w:rPr>
          <w:rFonts w:asciiTheme="minorHAnsi" w:hAnsiTheme="minorHAnsi" w:cstheme="minorHAnsi"/>
          <w:b/>
          <w:bCs/>
          <w:color w:val="44546A"/>
          <w:sz w:val="24"/>
          <w:szCs w:val="24"/>
        </w:rPr>
        <w:t>-e-s</w:t>
      </w:r>
      <w:r w:rsidR="00333165" w:rsidRPr="002D7CE6">
        <w:rPr>
          <w:rFonts w:asciiTheme="minorHAnsi" w:hAnsiTheme="minorHAnsi" w:cstheme="minorHAnsi"/>
          <w:b/>
          <w:bCs/>
          <w:color w:val="44546A"/>
          <w:sz w:val="24"/>
          <w:szCs w:val="24"/>
        </w:rPr>
        <w:t xml:space="preserve"> </w:t>
      </w:r>
      <w:r w:rsidRPr="002D7CE6">
        <w:rPr>
          <w:rFonts w:asciiTheme="minorHAnsi" w:hAnsiTheme="minorHAnsi" w:cstheme="minorHAnsi"/>
          <w:b/>
          <w:bCs/>
          <w:color w:val="44546A"/>
          <w:sz w:val="24"/>
          <w:szCs w:val="24"/>
        </w:rPr>
        <w:t>doi</w:t>
      </w:r>
      <w:r w:rsidR="001136AA" w:rsidRPr="002D7CE6">
        <w:rPr>
          <w:rFonts w:asciiTheme="minorHAnsi" w:hAnsiTheme="minorHAnsi" w:cstheme="minorHAnsi"/>
          <w:b/>
          <w:bCs/>
          <w:color w:val="44546A"/>
          <w:sz w:val="24"/>
          <w:szCs w:val="24"/>
        </w:rPr>
        <w:t>vent</w:t>
      </w:r>
      <w:r w:rsidRPr="002D7CE6">
        <w:rPr>
          <w:rFonts w:asciiTheme="minorHAnsi" w:hAnsiTheme="minorHAnsi" w:cstheme="minorHAnsi"/>
          <w:b/>
          <w:bCs/>
          <w:color w:val="44546A"/>
          <w:sz w:val="24"/>
          <w:szCs w:val="24"/>
        </w:rPr>
        <w:t xml:space="preserve"> justifier de :</w:t>
      </w:r>
    </w:p>
    <w:p w14:paraId="0D40A672" w14:textId="04209640" w:rsidR="002B7193" w:rsidRPr="002D7CE6" w:rsidRDefault="007A18C5"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Une formation universitaire de haut niveau en droit ;</w:t>
      </w:r>
    </w:p>
    <w:p w14:paraId="043E24D5" w14:textId="0F9A8787" w:rsidR="002B7193" w:rsidRPr="002D7CE6" w:rsidRDefault="007A18C5"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Une maîtrise du cadre politique publique, stratégique et juridique marocain en relation avec la promotion et la protection des enfants et des jeunes </w:t>
      </w:r>
      <w:r w:rsidR="00E55E81" w:rsidRPr="002D7CE6">
        <w:rPr>
          <w:rFonts w:asciiTheme="minorHAnsi" w:hAnsiTheme="minorHAnsi" w:cstheme="minorHAnsi"/>
          <w:color w:val="44546A"/>
          <w:sz w:val="24"/>
          <w:szCs w:val="24"/>
        </w:rPr>
        <w:t>et plus particulièrement les mineurs en conflit avec la loi</w:t>
      </w:r>
      <w:r w:rsidR="001136AA" w:rsidRPr="002D7CE6">
        <w:rPr>
          <w:rFonts w:asciiTheme="minorHAnsi" w:hAnsiTheme="minorHAnsi" w:cstheme="minorHAnsi"/>
          <w:color w:val="44546A"/>
          <w:sz w:val="24"/>
          <w:szCs w:val="24"/>
        </w:rPr>
        <w:t>, ainsi que sur la protection des femmes détenues avec leurs enfants</w:t>
      </w:r>
      <w:r w:rsidR="00E55E81" w:rsidRPr="002D7CE6">
        <w:rPr>
          <w:rFonts w:asciiTheme="minorHAnsi" w:hAnsiTheme="minorHAnsi" w:cstheme="minorHAnsi"/>
          <w:color w:val="44546A"/>
          <w:sz w:val="24"/>
          <w:szCs w:val="24"/>
        </w:rPr>
        <w:t xml:space="preserve"> ;</w:t>
      </w:r>
    </w:p>
    <w:p w14:paraId="5F17A272" w14:textId="6AB4AE2B" w:rsidR="002B7193" w:rsidRPr="002D7CE6" w:rsidRDefault="007A18C5"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Au moins cinq ans d’expérience professionnelle pertinente, dont une </w:t>
      </w:r>
      <w:r w:rsidR="002D7CE6" w:rsidRPr="002D7CE6">
        <w:rPr>
          <w:rFonts w:asciiTheme="minorHAnsi" w:hAnsiTheme="minorHAnsi" w:cstheme="minorHAnsi"/>
          <w:color w:val="44546A"/>
          <w:sz w:val="24"/>
          <w:szCs w:val="24"/>
        </w:rPr>
        <w:t>expérience avérée</w:t>
      </w:r>
      <w:r w:rsidRPr="002D7CE6">
        <w:rPr>
          <w:rFonts w:asciiTheme="minorHAnsi" w:hAnsiTheme="minorHAnsi" w:cstheme="minorHAnsi"/>
          <w:color w:val="44546A"/>
          <w:sz w:val="24"/>
          <w:szCs w:val="24"/>
        </w:rPr>
        <w:t xml:space="preserve"> d’assistance </w:t>
      </w:r>
      <w:r w:rsidR="00093F4B" w:rsidRPr="002D7CE6">
        <w:rPr>
          <w:rFonts w:asciiTheme="minorHAnsi" w:hAnsiTheme="minorHAnsi" w:cstheme="minorHAnsi"/>
          <w:color w:val="44546A"/>
          <w:sz w:val="24"/>
          <w:szCs w:val="24"/>
        </w:rPr>
        <w:t>juridique</w:t>
      </w:r>
      <w:r w:rsidRPr="002D7CE6">
        <w:rPr>
          <w:rFonts w:asciiTheme="minorHAnsi" w:hAnsiTheme="minorHAnsi" w:cstheme="minorHAnsi"/>
          <w:color w:val="44546A"/>
          <w:sz w:val="24"/>
          <w:szCs w:val="24"/>
        </w:rPr>
        <w:t xml:space="preserve"> ;</w:t>
      </w:r>
    </w:p>
    <w:p w14:paraId="17861BBF" w14:textId="1F5EAA23" w:rsidR="00093F4B" w:rsidRPr="002D7CE6" w:rsidRDefault="00093F4B"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Une expérience en termes de soutien à la question de la protection</w:t>
      </w:r>
      <w:r w:rsidR="00E55E81" w:rsidRPr="002D7CE6">
        <w:rPr>
          <w:rFonts w:asciiTheme="minorHAnsi" w:hAnsiTheme="minorHAnsi" w:cstheme="minorHAnsi"/>
          <w:color w:val="44546A"/>
          <w:sz w:val="24"/>
          <w:szCs w:val="24"/>
        </w:rPr>
        <w:t xml:space="preserve"> </w:t>
      </w:r>
      <w:r w:rsidRPr="002D7CE6">
        <w:rPr>
          <w:rFonts w:asciiTheme="minorHAnsi" w:hAnsiTheme="minorHAnsi" w:cstheme="minorHAnsi"/>
          <w:color w:val="44546A"/>
          <w:sz w:val="24"/>
          <w:szCs w:val="24"/>
        </w:rPr>
        <w:t>de</w:t>
      </w:r>
      <w:r w:rsidR="00601414" w:rsidRPr="002D7CE6">
        <w:rPr>
          <w:rFonts w:asciiTheme="minorHAnsi" w:hAnsiTheme="minorHAnsi" w:cstheme="minorHAnsi"/>
          <w:color w:val="44546A"/>
          <w:sz w:val="24"/>
          <w:szCs w:val="24"/>
        </w:rPr>
        <w:t xml:space="preserve">s mineurs en conflit avec la loi est bien </w:t>
      </w:r>
      <w:r w:rsidR="00224B08" w:rsidRPr="002D7CE6">
        <w:rPr>
          <w:rFonts w:asciiTheme="minorHAnsi" w:hAnsiTheme="minorHAnsi" w:cstheme="minorHAnsi"/>
          <w:color w:val="44546A"/>
          <w:sz w:val="24"/>
          <w:szCs w:val="24"/>
        </w:rPr>
        <w:t xml:space="preserve">souhaitable </w:t>
      </w:r>
      <w:r w:rsidRPr="002D7CE6">
        <w:rPr>
          <w:rFonts w:asciiTheme="minorHAnsi" w:hAnsiTheme="minorHAnsi" w:cstheme="minorHAnsi"/>
          <w:color w:val="44546A"/>
          <w:sz w:val="24"/>
          <w:szCs w:val="24"/>
        </w:rPr>
        <w:t>;</w:t>
      </w:r>
    </w:p>
    <w:p w14:paraId="7F583D03" w14:textId="4313481B" w:rsidR="00093F4B" w:rsidRPr="002D7CE6" w:rsidRDefault="00093F4B"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Une expérience de collaboration avec la société civile ;  </w:t>
      </w:r>
    </w:p>
    <w:p w14:paraId="28BFC98E" w14:textId="55C2137E" w:rsidR="002B7193" w:rsidRPr="002D7CE6" w:rsidRDefault="007A18C5"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Une maîtrise du français</w:t>
      </w:r>
      <w:r w:rsidR="00093F4B" w:rsidRPr="002D7CE6">
        <w:rPr>
          <w:rFonts w:asciiTheme="minorHAnsi" w:hAnsiTheme="minorHAnsi" w:cstheme="minorHAnsi"/>
          <w:color w:val="44546A"/>
          <w:sz w:val="24"/>
          <w:szCs w:val="24"/>
        </w:rPr>
        <w:t>.</w:t>
      </w:r>
      <w:r w:rsidRPr="002D7CE6">
        <w:rPr>
          <w:rFonts w:asciiTheme="minorHAnsi" w:hAnsiTheme="minorHAnsi" w:cstheme="minorHAnsi"/>
          <w:color w:val="44546A"/>
          <w:sz w:val="24"/>
          <w:szCs w:val="24"/>
        </w:rPr>
        <w:t xml:space="preserve"> </w:t>
      </w:r>
    </w:p>
    <w:p w14:paraId="664BB22B" w14:textId="63938C8F" w:rsidR="002B7193" w:rsidRPr="002D7CE6" w:rsidRDefault="00011A9C" w:rsidP="002D7CE6">
      <w:pPr>
        <w:spacing w:before="240" w:after="240"/>
        <w:jc w:val="both"/>
        <w:rPr>
          <w:rFonts w:asciiTheme="minorHAnsi" w:hAnsiTheme="minorHAnsi" w:cstheme="minorHAnsi"/>
          <w:b/>
          <w:bCs/>
          <w:color w:val="44546A"/>
          <w:sz w:val="24"/>
          <w:szCs w:val="24"/>
          <w:u w:val="single"/>
        </w:rPr>
      </w:pPr>
      <w:r w:rsidRPr="002D7CE6">
        <w:rPr>
          <w:rFonts w:asciiTheme="minorHAnsi" w:hAnsiTheme="minorHAnsi" w:cstheme="minorHAnsi"/>
          <w:b/>
          <w:bCs/>
          <w:color w:val="44546A"/>
          <w:sz w:val="24"/>
          <w:szCs w:val="24"/>
          <w:u w:val="single"/>
        </w:rPr>
        <w:t>Livrables :</w:t>
      </w:r>
    </w:p>
    <w:p w14:paraId="6664C497" w14:textId="77777777" w:rsidR="00011A9C" w:rsidRPr="002D7CE6" w:rsidRDefault="00011A9C" w:rsidP="002D7CE6">
      <w:pPr>
        <w:tabs>
          <w:tab w:val="left" w:pos="1143"/>
          <w:tab w:val="left" w:pos="1145"/>
        </w:tabs>
        <w:spacing w:before="240" w:after="240" w:line="360" w:lineRule="auto"/>
        <w:ind w:right="693"/>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Le prestataire de services est appelé à livrer les livrable suivants :</w:t>
      </w:r>
    </w:p>
    <w:p w14:paraId="453FE310" w14:textId="44F096C1" w:rsidR="00011A9C" w:rsidRPr="002D7CE6" w:rsidRDefault="00011A9C"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Divulgation des résultats du projet</w:t>
      </w:r>
      <w:r w:rsidR="00660116" w:rsidRPr="002D7CE6">
        <w:rPr>
          <w:rFonts w:asciiTheme="minorHAnsi" w:hAnsiTheme="minorHAnsi" w:cstheme="minorHAnsi"/>
          <w:color w:val="44546A"/>
          <w:sz w:val="24"/>
          <w:szCs w:val="24"/>
        </w:rPr>
        <w:t xml:space="preserve"> et de l’atelier </w:t>
      </w:r>
    </w:p>
    <w:p w14:paraId="3EF6B8FA" w14:textId="1ADAFA60" w:rsidR="00011A9C" w:rsidRPr="002D7CE6" w:rsidRDefault="00011A9C"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Proposition technique présentant les objectifs, déroulement, démarche </w:t>
      </w:r>
      <w:r w:rsidR="002D7CE6" w:rsidRPr="002D7CE6">
        <w:rPr>
          <w:rFonts w:asciiTheme="minorHAnsi" w:hAnsiTheme="minorHAnsi" w:cstheme="minorHAnsi"/>
          <w:color w:val="44546A"/>
          <w:sz w:val="24"/>
          <w:szCs w:val="24"/>
        </w:rPr>
        <w:t>d’intervention ;</w:t>
      </w:r>
      <w:r w:rsidRPr="002D7CE6">
        <w:rPr>
          <w:rFonts w:asciiTheme="minorHAnsi" w:hAnsiTheme="minorHAnsi" w:cstheme="minorHAnsi"/>
          <w:color w:val="44546A"/>
          <w:sz w:val="24"/>
          <w:szCs w:val="24"/>
        </w:rPr>
        <w:t xml:space="preserve"> </w:t>
      </w:r>
    </w:p>
    <w:p w14:paraId="1A231255" w14:textId="77777777" w:rsidR="00011A9C" w:rsidRPr="002D7CE6" w:rsidRDefault="00011A9C"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Communiqué presse en arabe et français ; </w:t>
      </w:r>
    </w:p>
    <w:p w14:paraId="4E83139B" w14:textId="6B2BD9B7" w:rsidR="00011A9C" w:rsidRPr="002D7CE6" w:rsidRDefault="00011A9C"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Liste des médias nationaux et </w:t>
      </w:r>
      <w:r w:rsidR="002D7CE6" w:rsidRPr="002D7CE6">
        <w:rPr>
          <w:rFonts w:asciiTheme="minorHAnsi" w:hAnsiTheme="minorHAnsi" w:cstheme="minorHAnsi"/>
          <w:color w:val="44546A"/>
          <w:sz w:val="24"/>
          <w:szCs w:val="24"/>
        </w:rPr>
        <w:t>étrangers mobilisés</w:t>
      </w:r>
      <w:r w:rsidRPr="002D7CE6">
        <w:rPr>
          <w:rFonts w:asciiTheme="minorHAnsi" w:hAnsiTheme="minorHAnsi" w:cstheme="minorHAnsi"/>
          <w:color w:val="44546A"/>
          <w:sz w:val="24"/>
          <w:szCs w:val="24"/>
        </w:rPr>
        <w:t xml:space="preserve"> (TV, radio, presse écrite, presse électronique) en indiquant le nom, téléphone, adresse e-mail, site web ; </w:t>
      </w:r>
    </w:p>
    <w:p w14:paraId="1593FB27" w14:textId="77777777" w:rsidR="00011A9C" w:rsidRPr="002D7CE6" w:rsidRDefault="00011A9C"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Dossier de presse complet</w:t>
      </w:r>
    </w:p>
    <w:p w14:paraId="7AA61196" w14:textId="67C513BC" w:rsidR="004E391E" w:rsidRPr="002D7CE6" w:rsidRDefault="007A18C5" w:rsidP="002D7CE6">
      <w:pPr>
        <w:spacing w:before="240" w:after="240"/>
        <w:jc w:val="both"/>
        <w:rPr>
          <w:rFonts w:asciiTheme="minorHAnsi" w:hAnsiTheme="minorHAnsi" w:cstheme="minorHAnsi"/>
          <w:b/>
          <w:bCs/>
          <w:color w:val="44546A"/>
          <w:sz w:val="24"/>
          <w:szCs w:val="24"/>
          <w:u w:val="single"/>
        </w:rPr>
      </w:pPr>
      <w:r w:rsidRPr="002D7CE6">
        <w:rPr>
          <w:rFonts w:asciiTheme="minorHAnsi" w:hAnsiTheme="minorHAnsi" w:cstheme="minorHAnsi"/>
          <w:b/>
          <w:bCs/>
          <w:color w:val="44546A"/>
          <w:sz w:val="24"/>
          <w:szCs w:val="24"/>
          <w:u w:val="single"/>
        </w:rPr>
        <w:t>Honoraires :</w:t>
      </w:r>
    </w:p>
    <w:p w14:paraId="5A13634C" w14:textId="77777777" w:rsidR="00011A9C" w:rsidRPr="002D7CE6" w:rsidRDefault="00011A9C" w:rsidP="002D7CE6">
      <w:pPr>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Le montant total de la prestation doit inclut le montant global du coût des services en TTC.</w:t>
      </w:r>
    </w:p>
    <w:p w14:paraId="34D54D8D" w14:textId="77777777" w:rsidR="00011A9C" w:rsidRPr="002D7CE6" w:rsidRDefault="00011A9C" w:rsidP="002D7CE6">
      <w:pPr>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Le prestataire doit être en mesure de fournir une facture (avec Identifiant Fiscal, TVA, patente…).</w:t>
      </w:r>
    </w:p>
    <w:p w14:paraId="760CE61F" w14:textId="606A5765" w:rsidR="00011A9C" w:rsidRPr="002D7CE6" w:rsidRDefault="00011A9C" w:rsidP="002D7CE6">
      <w:pPr>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lastRenderedPageBreak/>
        <w:t xml:space="preserve">La prestation de service (conception et réalisation) est prévue pour une durée </w:t>
      </w:r>
      <w:r w:rsidR="002D7CE6" w:rsidRPr="002D7CE6">
        <w:rPr>
          <w:rFonts w:asciiTheme="minorHAnsi" w:hAnsiTheme="minorHAnsi" w:cstheme="minorHAnsi"/>
          <w:color w:val="44546A"/>
          <w:sz w:val="24"/>
          <w:szCs w:val="24"/>
        </w:rPr>
        <w:t>de 6</w:t>
      </w:r>
      <w:r w:rsidRPr="002D7CE6">
        <w:rPr>
          <w:rFonts w:asciiTheme="minorHAnsi" w:hAnsiTheme="minorHAnsi" w:cstheme="minorHAnsi"/>
          <w:color w:val="44546A"/>
          <w:sz w:val="24"/>
          <w:szCs w:val="24"/>
        </w:rPr>
        <w:t xml:space="preserve"> mois à compter de la date de signature du contrat.</w:t>
      </w:r>
    </w:p>
    <w:p w14:paraId="5EF70DC5" w14:textId="77777777" w:rsidR="00011A9C" w:rsidRPr="002D7CE6" w:rsidRDefault="00011A9C" w:rsidP="002D7CE6">
      <w:pPr>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Les modalités de payement   se dérouleront comme suit : </w:t>
      </w:r>
    </w:p>
    <w:p w14:paraId="703D8520" w14:textId="77777777" w:rsidR="00011A9C" w:rsidRPr="002D7CE6" w:rsidRDefault="00011A9C"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30% à la remise de la proposition technique</w:t>
      </w:r>
    </w:p>
    <w:p w14:paraId="03290B39" w14:textId="77777777" w:rsidR="00011A9C" w:rsidRPr="002D7CE6" w:rsidRDefault="00011A9C" w:rsidP="002D7CE6">
      <w:pPr>
        <w:pStyle w:val="Paragraphedeliste"/>
        <w:numPr>
          <w:ilvl w:val="0"/>
          <w:numId w:val="14"/>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60% à la remise du dossier de presse</w:t>
      </w:r>
    </w:p>
    <w:p w14:paraId="598ACA89" w14:textId="7014DB3A" w:rsidR="004D1D7B" w:rsidRPr="002D7CE6" w:rsidRDefault="004D1D7B" w:rsidP="002D7CE6">
      <w:pPr>
        <w:widowControl/>
        <w:adjustRightInd w:val="0"/>
        <w:spacing w:before="240" w:after="240"/>
        <w:jc w:val="both"/>
        <w:rPr>
          <w:rFonts w:asciiTheme="minorHAnsi" w:hAnsiTheme="minorHAnsi" w:cstheme="minorHAnsi"/>
          <w:b/>
          <w:bCs/>
          <w:color w:val="44546A"/>
          <w:sz w:val="24"/>
          <w:szCs w:val="24"/>
          <w:u w:val="single"/>
        </w:rPr>
      </w:pPr>
      <w:r w:rsidRPr="002D7CE6">
        <w:rPr>
          <w:rFonts w:asciiTheme="minorHAnsi" w:hAnsiTheme="minorHAnsi" w:cstheme="minorHAnsi"/>
          <w:b/>
          <w:bCs/>
          <w:color w:val="44546A"/>
          <w:sz w:val="24"/>
          <w:szCs w:val="24"/>
          <w:u w:val="single"/>
        </w:rPr>
        <w:t>Eléments constitutifs du dossier de candidature :</w:t>
      </w:r>
    </w:p>
    <w:p w14:paraId="2AE98E44" w14:textId="2F73AD05" w:rsidR="004D1D7B" w:rsidRPr="002D7CE6" w:rsidRDefault="004D1D7B" w:rsidP="002D7CE6">
      <w:pPr>
        <w:widowControl/>
        <w:adjustRightInd w:val="0"/>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Afin de sélectionner le/la consultant adéquat aux exigences de la prestation, nous sollicitons de</w:t>
      </w:r>
      <w:r w:rsidR="002D7CE6" w:rsidRPr="002D7CE6">
        <w:rPr>
          <w:rFonts w:asciiTheme="minorHAnsi" w:hAnsiTheme="minorHAnsi" w:cstheme="minorHAnsi"/>
          <w:color w:val="44546A"/>
          <w:sz w:val="24"/>
          <w:szCs w:val="24"/>
        </w:rPr>
        <w:t xml:space="preserve"> </w:t>
      </w:r>
      <w:r w:rsidRPr="002D7CE6">
        <w:rPr>
          <w:rFonts w:asciiTheme="minorHAnsi" w:hAnsiTheme="minorHAnsi" w:cstheme="minorHAnsi"/>
          <w:color w:val="44546A"/>
          <w:sz w:val="24"/>
          <w:szCs w:val="24"/>
        </w:rPr>
        <w:t>bien vouloir nous envoyer dans un premier lieu :</w:t>
      </w:r>
    </w:p>
    <w:p w14:paraId="5D038BB6" w14:textId="64FD6D75" w:rsidR="004D1D7B" w:rsidRPr="002D7CE6" w:rsidRDefault="004D1D7B" w:rsidP="002D7CE6">
      <w:pPr>
        <w:pStyle w:val="Paragraphedeliste"/>
        <w:numPr>
          <w:ilvl w:val="0"/>
          <w:numId w:val="15"/>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Le CV de l’intéressé(e), et </w:t>
      </w:r>
      <w:r w:rsidR="002D7CE6" w:rsidRPr="002D7CE6">
        <w:rPr>
          <w:rFonts w:asciiTheme="minorHAnsi" w:hAnsiTheme="minorHAnsi" w:cstheme="minorHAnsi"/>
          <w:color w:val="44546A"/>
          <w:sz w:val="24"/>
          <w:szCs w:val="24"/>
        </w:rPr>
        <w:t>ses références accompagnées</w:t>
      </w:r>
      <w:r w:rsidRPr="002D7CE6">
        <w:rPr>
          <w:rFonts w:asciiTheme="minorHAnsi" w:hAnsiTheme="minorHAnsi" w:cstheme="minorHAnsi"/>
          <w:color w:val="44546A"/>
          <w:sz w:val="24"/>
          <w:szCs w:val="24"/>
        </w:rPr>
        <w:t xml:space="preserve"> des attestations de travail ;</w:t>
      </w:r>
    </w:p>
    <w:p w14:paraId="6C13AA1E" w14:textId="2F3BA9FF" w:rsidR="004D1D7B" w:rsidRPr="002D7CE6" w:rsidRDefault="002D7CE6" w:rsidP="002D7CE6">
      <w:pPr>
        <w:pStyle w:val="Paragraphedeliste"/>
        <w:numPr>
          <w:ilvl w:val="0"/>
          <w:numId w:val="15"/>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Formations</w:t>
      </w:r>
      <w:r w:rsidR="004D1D7B" w:rsidRPr="002D7CE6">
        <w:rPr>
          <w:rFonts w:asciiTheme="minorHAnsi" w:hAnsiTheme="minorHAnsi" w:cstheme="minorHAnsi"/>
          <w:color w:val="44546A"/>
          <w:sz w:val="24"/>
          <w:szCs w:val="24"/>
        </w:rPr>
        <w:t xml:space="preserve"> correspondantes ;</w:t>
      </w:r>
    </w:p>
    <w:p w14:paraId="49723B68" w14:textId="77777777" w:rsidR="004D1D7B" w:rsidRPr="002D7CE6" w:rsidRDefault="004D1D7B" w:rsidP="002D7CE6">
      <w:pPr>
        <w:pStyle w:val="Paragraphedeliste"/>
        <w:numPr>
          <w:ilvl w:val="0"/>
          <w:numId w:val="15"/>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La proposition technique présentant les objectifs de la formation, le déroulement, les</w:t>
      </w:r>
    </w:p>
    <w:p w14:paraId="3E5DDE05" w14:textId="4A0496DA" w:rsidR="004D1D7B" w:rsidRPr="002D7CE6" w:rsidRDefault="002D7CE6" w:rsidP="002D7CE6">
      <w:pPr>
        <w:pStyle w:val="Paragraphedeliste"/>
        <w:numPr>
          <w:ilvl w:val="0"/>
          <w:numId w:val="15"/>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Modalités</w:t>
      </w:r>
      <w:r w:rsidR="004D1D7B" w:rsidRPr="002D7CE6">
        <w:rPr>
          <w:rFonts w:asciiTheme="minorHAnsi" w:hAnsiTheme="minorHAnsi" w:cstheme="minorHAnsi"/>
          <w:color w:val="44546A"/>
          <w:sz w:val="24"/>
          <w:szCs w:val="24"/>
        </w:rPr>
        <w:t>/ démarche d’intervention ;</w:t>
      </w:r>
    </w:p>
    <w:p w14:paraId="321B4C78" w14:textId="77777777" w:rsidR="004D1D7B" w:rsidRPr="002D7CE6" w:rsidRDefault="004D1D7B" w:rsidP="002D7CE6">
      <w:pPr>
        <w:pStyle w:val="Paragraphedeliste"/>
        <w:numPr>
          <w:ilvl w:val="0"/>
          <w:numId w:val="15"/>
        </w:numPr>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Une description financière détaillée sur la prestation, prix unitaire, prix total de</w:t>
      </w:r>
    </w:p>
    <w:p w14:paraId="5C516B96" w14:textId="29D7DD79" w:rsidR="004D1D7B" w:rsidRPr="002D7CE6" w:rsidRDefault="002D7CE6" w:rsidP="002D7CE6">
      <w:pPr>
        <w:pStyle w:val="Paragraphedeliste"/>
        <w:numPr>
          <w:ilvl w:val="0"/>
          <w:numId w:val="15"/>
        </w:numPr>
        <w:spacing w:after="240"/>
        <w:ind w:left="0" w:firstLine="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Formation</w:t>
      </w:r>
      <w:r w:rsidR="004D1D7B" w:rsidRPr="002D7CE6">
        <w:rPr>
          <w:rFonts w:asciiTheme="minorHAnsi" w:hAnsiTheme="minorHAnsi" w:cstheme="minorHAnsi"/>
          <w:color w:val="44546A"/>
          <w:sz w:val="24"/>
          <w:szCs w:val="24"/>
        </w:rPr>
        <w:t xml:space="preserve"> (TTC) et comprenant tous les frais de déplacements (si besoin) ;</w:t>
      </w:r>
    </w:p>
    <w:p w14:paraId="25E24C8E" w14:textId="77777777" w:rsidR="004D1D7B" w:rsidRPr="002D7CE6" w:rsidRDefault="004D1D7B" w:rsidP="002D7CE6">
      <w:pPr>
        <w:widowControl/>
        <w:adjustRightInd w:val="0"/>
        <w:spacing w:before="240" w:after="240"/>
        <w:jc w:val="both"/>
        <w:rPr>
          <w:rFonts w:asciiTheme="minorHAnsi" w:hAnsiTheme="minorHAnsi" w:cstheme="minorHAnsi"/>
          <w:b/>
          <w:bCs/>
          <w:color w:val="44546A"/>
          <w:sz w:val="24"/>
          <w:szCs w:val="24"/>
          <w:u w:val="single"/>
        </w:rPr>
      </w:pPr>
      <w:r w:rsidRPr="002D7CE6">
        <w:rPr>
          <w:rFonts w:asciiTheme="minorHAnsi" w:hAnsiTheme="minorHAnsi" w:cstheme="minorHAnsi"/>
          <w:b/>
          <w:bCs/>
          <w:color w:val="44546A"/>
          <w:sz w:val="24"/>
          <w:szCs w:val="24"/>
          <w:u w:val="single"/>
        </w:rPr>
        <w:t>Dépôt des dossiers de candidature :</w:t>
      </w:r>
    </w:p>
    <w:p w14:paraId="0BD3F48A" w14:textId="3C0CED7F" w:rsidR="004D1D7B" w:rsidRPr="002D7CE6" w:rsidRDefault="004D1D7B" w:rsidP="002D7CE6">
      <w:pPr>
        <w:widowControl/>
        <w:adjustRightInd w:val="0"/>
        <w:spacing w:before="240" w:after="240"/>
        <w:jc w:val="both"/>
        <w:rPr>
          <w:rFonts w:asciiTheme="minorHAnsi" w:hAnsiTheme="minorHAnsi" w:cstheme="minorHAnsi"/>
          <w:color w:val="44546A"/>
          <w:sz w:val="24"/>
          <w:szCs w:val="24"/>
        </w:rPr>
      </w:pPr>
      <w:r w:rsidRPr="002D7CE6">
        <w:rPr>
          <w:rFonts w:asciiTheme="minorHAnsi" w:hAnsiTheme="minorHAnsi" w:cstheme="minorHAnsi"/>
          <w:color w:val="44546A"/>
          <w:sz w:val="24"/>
          <w:szCs w:val="24"/>
        </w:rPr>
        <w:t xml:space="preserve">Les dossiers de candidature sont à envoyer par courrier électronique </w:t>
      </w:r>
      <w:r w:rsidR="007A4B0E">
        <w:rPr>
          <w:rFonts w:asciiTheme="minorHAnsi" w:hAnsiTheme="minorHAnsi" w:cstheme="minorHAnsi"/>
          <w:color w:val="44546A"/>
          <w:sz w:val="24"/>
          <w:szCs w:val="24"/>
        </w:rPr>
        <w:t>à l’</w:t>
      </w:r>
      <w:r w:rsidRPr="002D7CE6">
        <w:rPr>
          <w:rFonts w:asciiTheme="minorHAnsi" w:hAnsiTheme="minorHAnsi" w:cstheme="minorHAnsi"/>
          <w:color w:val="44546A"/>
          <w:sz w:val="24"/>
          <w:szCs w:val="24"/>
        </w:rPr>
        <w:t>adresses</w:t>
      </w:r>
      <w:r w:rsidR="007A4B0E">
        <w:rPr>
          <w:rFonts w:asciiTheme="minorHAnsi" w:hAnsiTheme="minorHAnsi" w:cstheme="minorHAnsi"/>
          <w:color w:val="44546A"/>
          <w:sz w:val="24"/>
          <w:szCs w:val="24"/>
        </w:rPr>
        <w:t xml:space="preserve"> email s</w:t>
      </w:r>
      <w:r w:rsidRPr="002D7CE6">
        <w:rPr>
          <w:rFonts w:asciiTheme="minorHAnsi" w:hAnsiTheme="minorHAnsi" w:cstheme="minorHAnsi"/>
          <w:color w:val="44546A"/>
          <w:sz w:val="24"/>
          <w:szCs w:val="24"/>
        </w:rPr>
        <w:t>uivante</w:t>
      </w:r>
      <w:r w:rsidR="00FC7BF2" w:rsidRPr="002D7CE6">
        <w:rPr>
          <w:rFonts w:asciiTheme="minorHAnsi" w:hAnsiTheme="minorHAnsi" w:cstheme="minorHAnsi"/>
          <w:color w:val="44546A"/>
          <w:sz w:val="24"/>
          <w:szCs w:val="24"/>
        </w:rPr>
        <w:t xml:space="preserve"> avant le 1</w:t>
      </w:r>
      <w:r w:rsidR="007A4B0E">
        <w:rPr>
          <w:rFonts w:asciiTheme="minorHAnsi" w:hAnsiTheme="minorHAnsi" w:cstheme="minorHAnsi"/>
          <w:color w:val="44546A"/>
          <w:sz w:val="24"/>
          <w:szCs w:val="24"/>
        </w:rPr>
        <w:t xml:space="preserve">4 </w:t>
      </w:r>
      <w:r w:rsidR="00FC7BF2" w:rsidRPr="002D7CE6">
        <w:rPr>
          <w:rFonts w:asciiTheme="minorHAnsi" w:hAnsiTheme="minorHAnsi" w:cstheme="minorHAnsi"/>
          <w:color w:val="44546A"/>
          <w:sz w:val="24"/>
          <w:szCs w:val="24"/>
        </w:rPr>
        <w:t>octobre 2025</w:t>
      </w:r>
      <w:r w:rsidRPr="002D7CE6">
        <w:rPr>
          <w:rFonts w:asciiTheme="minorHAnsi" w:hAnsiTheme="minorHAnsi" w:cstheme="minorHAnsi"/>
          <w:color w:val="44546A"/>
          <w:sz w:val="24"/>
          <w:szCs w:val="24"/>
        </w:rPr>
        <w:t xml:space="preserve"> :</w:t>
      </w:r>
    </w:p>
    <w:p w14:paraId="24B1F182" w14:textId="313E8FCA" w:rsidR="004D1D7B" w:rsidRPr="002D7CE6" w:rsidRDefault="002D7CE6" w:rsidP="002D7CE6">
      <w:pPr>
        <w:spacing w:before="240" w:after="240"/>
        <w:jc w:val="both"/>
        <w:rPr>
          <w:rFonts w:asciiTheme="minorHAnsi" w:hAnsiTheme="minorHAnsi" w:cstheme="minorHAnsi"/>
          <w:sz w:val="24"/>
          <w:szCs w:val="24"/>
        </w:rPr>
      </w:pPr>
      <w:hyperlink r:id="rId8" w:history="1">
        <w:r w:rsidRPr="002D7CE6">
          <w:rPr>
            <w:rStyle w:val="Lienhypertexte"/>
            <w:rFonts w:asciiTheme="minorHAnsi" w:hAnsiTheme="minorHAnsi" w:cstheme="minorHAnsi"/>
            <w:sz w:val="24"/>
            <w:szCs w:val="24"/>
          </w:rPr>
          <w:t>contact@association-bayti.ma</w:t>
        </w:r>
      </w:hyperlink>
    </w:p>
    <w:p w14:paraId="0FEF74FC" w14:textId="77777777" w:rsidR="002D7CE6" w:rsidRPr="002D7CE6" w:rsidRDefault="002D7CE6" w:rsidP="002D7CE6">
      <w:pPr>
        <w:spacing w:before="240" w:after="240"/>
        <w:jc w:val="both"/>
        <w:rPr>
          <w:rFonts w:asciiTheme="minorHAnsi" w:hAnsiTheme="minorHAnsi" w:cstheme="minorHAnsi"/>
          <w:color w:val="44546A"/>
          <w:sz w:val="24"/>
          <w:szCs w:val="24"/>
        </w:rPr>
      </w:pPr>
    </w:p>
    <w:sectPr w:rsidR="002D7CE6" w:rsidRPr="002D7CE6" w:rsidSect="002D7CE6">
      <w:headerReference w:type="default" r:id="rId9"/>
      <w:footerReference w:type="default" r:id="rId10"/>
      <w:pgSz w:w="11910" w:h="16840"/>
      <w:pgMar w:top="2538" w:right="853" w:bottom="1140" w:left="709" w:header="708"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C9F5" w14:textId="77777777" w:rsidR="005B6399" w:rsidRDefault="005B6399">
      <w:r>
        <w:separator/>
      </w:r>
    </w:p>
  </w:endnote>
  <w:endnote w:type="continuationSeparator" w:id="0">
    <w:p w14:paraId="259D703D" w14:textId="77777777" w:rsidR="005B6399" w:rsidRDefault="005B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DB83" w14:textId="14C4B8C0" w:rsidR="002B7193" w:rsidRDefault="0098249D">
    <w:pPr>
      <w:pStyle w:val="Corpsdetexte"/>
      <w:spacing w:line="14" w:lineRule="auto"/>
      <w:rPr>
        <w:sz w:val="20"/>
      </w:rPr>
    </w:pPr>
    <w:r>
      <w:rPr>
        <w:noProof/>
        <w:lang w:val="es-ES" w:eastAsia="es-ES"/>
      </w:rPr>
      <mc:AlternateContent>
        <mc:Choice Requires="wps">
          <w:drawing>
            <wp:anchor distT="0" distB="0" distL="114300" distR="114300" simplePos="0" relativeHeight="251659264" behindDoc="1" locked="0" layoutInCell="1" allowOverlap="1" wp14:anchorId="7CCB0DFD" wp14:editId="139D4DF7">
              <wp:simplePos x="0" y="0"/>
              <wp:positionH relativeFrom="page">
                <wp:posOffset>6558915</wp:posOffset>
              </wp:positionH>
              <wp:positionV relativeFrom="page">
                <wp:posOffset>9947275</wp:posOffset>
              </wp:positionV>
              <wp:extent cx="140335" cy="152400"/>
              <wp:effectExtent l="0" t="0" r="0" b="0"/>
              <wp:wrapNone/>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B0C1" w14:textId="47297D7B" w:rsidR="002B7193" w:rsidRDefault="007A18C5">
                          <w:pPr>
                            <w:spacing w:line="223" w:lineRule="exact"/>
                            <w:ind w:left="60"/>
                            <w:rPr>
                              <w:sz w:val="20"/>
                            </w:rPr>
                          </w:pPr>
                          <w:r>
                            <w:fldChar w:fldCharType="begin"/>
                          </w:r>
                          <w:r>
                            <w:rPr>
                              <w:w w:val="99"/>
                              <w:sz w:val="20"/>
                            </w:rPr>
                            <w:instrText xml:space="preserve"> PAGE </w:instrText>
                          </w:r>
                          <w:r>
                            <w:fldChar w:fldCharType="separate"/>
                          </w:r>
                          <w:r w:rsidR="003229DA">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B0DFD" id="_x0000_t202" coordsize="21600,21600" o:spt="202" path="m,l,21600r21600,l21600,xe">
              <v:stroke joinstyle="miter"/>
              <v:path gradientshapeok="t" o:connecttype="rect"/>
            </v:shapetype>
            <v:shape id="Text Box 1" o:spid="_x0000_s1026" type="#_x0000_t202" style="position:absolute;margin-left:516.45pt;margin-top:783.25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" filled="f" stroked="f">
              <v:textbox inset="0,0,0,0">
                <w:txbxContent>
                  <w:p w14:paraId="14E4B0C1" w14:textId="47297D7B" w:rsidR="002B7193" w:rsidRDefault="007A18C5">
                    <w:pPr>
                      <w:spacing w:line="223" w:lineRule="exact"/>
                      <w:ind w:left="60"/>
                      <w:rPr>
                        <w:sz w:val="20"/>
                      </w:rPr>
                    </w:pPr>
                    <w:r>
                      <w:fldChar w:fldCharType="begin"/>
                    </w:r>
                    <w:r>
                      <w:rPr>
                        <w:w w:val="99"/>
                        <w:sz w:val="20"/>
                      </w:rPr>
                      <w:instrText xml:space="preserve"> PAGE </w:instrText>
                    </w:r>
                    <w:r>
                      <w:fldChar w:fldCharType="separate"/>
                    </w:r>
                    <w:r w:rsidR="003229DA">
                      <w:rPr>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B815" w14:textId="77777777" w:rsidR="005B6399" w:rsidRDefault="005B6399">
      <w:r>
        <w:separator/>
      </w:r>
    </w:p>
  </w:footnote>
  <w:footnote w:type="continuationSeparator" w:id="0">
    <w:p w14:paraId="45D1BFBF" w14:textId="77777777" w:rsidR="005B6399" w:rsidRDefault="005B6399">
      <w:r>
        <w:continuationSeparator/>
      </w:r>
    </w:p>
  </w:footnote>
  <w:footnote w:id="1">
    <w:p w14:paraId="0BED2D98" w14:textId="77777777" w:rsidR="00F3031B" w:rsidRDefault="00F3031B" w:rsidP="00F3031B">
      <w:pPr>
        <w:pStyle w:val="Notedebasdepage"/>
        <w:rPr>
          <w:rFonts w:ascii="Calibri" w:hAnsi="Calibri"/>
          <w:lang w:val="es-ES"/>
        </w:rPr>
      </w:pPr>
      <w:r>
        <w:rPr>
          <w:rStyle w:val="Appelnotedebasdep"/>
          <w:rFonts w:eastAsia="Calibri"/>
        </w:rPr>
        <w:footnoteRef/>
      </w:r>
      <w:r>
        <w:t xml:space="preserve"> </w:t>
      </w:r>
      <w:hyperlink r:id="rId1" w:history="1">
        <w:r>
          <w:rPr>
            <w:rStyle w:val="Lienhypertexte"/>
          </w:rPr>
          <w:t>https://www.ohchr.org/fr/treaty-bodies/crc/united-nations-global-study-children-deprived-liberty</w:t>
        </w:r>
      </w:hyperlink>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157E" w14:textId="31F46A18" w:rsidR="001136AA" w:rsidRDefault="00D51F5C" w:rsidP="001136AA">
    <w:pPr>
      <w:pStyle w:val="En-tte"/>
    </w:pPr>
    <w:r w:rsidRPr="002D7CE6">
      <w:rPr>
        <w:rFonts w:asciiTheme="minorBidi" w:hAnsiTheme="minorBidi"/>
        <w:b/>
        <w:bCs/>
        <w:noProof/>
        <w:sz w:val="32"/>
        <w:szCs w:val="32"/>
        <w:u w:val="single"/>
      </w:rPr>
      <w:drawing>
        <wp:anchor distT="0" distB="0" distL="114300" distR="114300" simplePos="0" relativeHeight="251666432" behindDoc="0" locked="0" layoutInCell="1" allowOverlap="1" wp14:anchorId="0896E02E" wp14:editId="26E17E18">
          <wp:simplePos x="0" y="0"/>
          <wp:positionH relativeFrom="column">
            <wp:posOffset>-107315</wp:posOffset>
          </wp:positionH>
          <wp:positionV relativeFrom="paragraph">
            <wp:posOffset>-438785</wp:posOffset>
          </wp:positionV>
          <wp:extent cx="1381125" cy="1381125"/>
          <wp:effectExtent l="0" t="0" r="0" b="0"/>
          <wp:wrapNone/>
          <wp:docPr id="15218894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margin">
            <wp14:pctWidth>0</wp14:pctWidth>
          </wp14:sizeRelH>
          <wp14:sizeRelV relativeFrom="margin">
            <wp14:pctHeight>0</wp14:pctHeight>
          </wp14:sizeRelV>
        </wp:anchor>
      </w:drawing>
    </w:r>
    <w:r w:rsidR="002D7CE6">
      <w:rPr>
        <w:noProof/>
      </w:rPr>
      <w:drawing>
        <wp:anchor distT="0" distB="0" distL="114300" distR="114300" simplePos="0" relativeHeight="251664384" behindDoc="1" locked="0" layoutInCell="1" allowOverlap="1" wp14:anchorId="0DCFA761" wp14:editId="7CA083DB">
          <wp:simplePos x="0" y="0"/>
          <wp:positionH relativeFrom="page">
            <wp:posOffset>6353174</wp:posOffset>
          </wp:positionH>
          <wp:positionV relativeFrom="page">
            <wp:posOffset>238125</wp:posOffset>
          </wp:positionV>
          <wp:extent cx="638175" cy="911225"/>
          <wp:effectExtent l="0" t="0" r="9525" b="3175"/>
          <wp:wrapNone/>
          <wp:docPr id="1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911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D7CE6">
      <w:rPr>
        <w:noProof/>
      </w:rPr>
      <w:drawing>
        <wp:anchor distT="0" distB="0" distL="0" distR="0" simplePos="0" relativeHeight="251662336" behindDoc="0" locked="0" layoutInCell="1" allowOverlap="0" wp14:anchorId="7254F1E7" wp14:editId="018DE466">
          <wp:simplePos x="0" y="0"/>
          <wp:positionH relativeFrom="margin">
            <wp:posOffset>2874010</wp:posOffset>
          </wp:positionH>
          <wp:positionV relativeFrom="line">
            <wp:posOffset>-125730</wp:posOffset>
          </wp:positionV>
          <wp:extent cx="923925" cy="825500"/>
          <wp:effectExtent l="0" t="0" r="9525" b="0"/>
          <wp:wrapSquare wrapText="bothSides"/>
          <wp:docPr id="19" name="Imagen 3" descr="003455314@24012013-1E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descr="003455314@24012013-1E9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25A" w:rsidRPr="00E9525A">
      <w:rPr>
        <w:sz w:val="20"/>
      </w:rPr>
      <w:ptab w:relativeTo="margin" w:alignment="center" w:leader="none"/>
    </w:r>
    <w:r w:rsidR="00E9525A" w:rsidRPr="00E9525A">
      <w:rPr>
        <w:sz w:val="20"/>
      </w:rPr>
      <w:ptab w:relativeTo="margin" w:alignment="right" w:leader="none"/>
    </w:r>
  </w:p>
  <w:p w14:paraId="7D3F5A10" w14:textId="5707F735" w:rsidR="001136AA" w:rsidRDefault="001136AA" w:rsidP="001136AA">
    <w:pPr>
      <w:pStyle w:val="En-tte"/>
      <w:tabs>
        <w:tab w:val="left" w:pos="3456"/>
      </w:tabs>
    </w:pPr>
    <w:r>
      <w:tab/>
    </w:r>
  </w:p>
  <w:p w14:paraId="026F091C" w14:textId="77777777" w:rsidR="001136AA" w:rsidRDefault="001136AA" w:rsidP="001136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1.2pt;height:10.7pt;visibility:visible;mso-wrap-style:square" o:bullet="t">
        <v:imagedata r:id="rId1" o:title="*"/>
      </v:shape>
    </w:pict>
  </w:numPicBullet>
  <w:abstractNum w:abstractNumId="0" w15:restartNumberingAfterBreak="0">
    <w:nsid w:val="09D02C44"/>
    <w:multiLevelType w:val="hybridMultilevel"/>
    <w:tmpl w:val="ABA09326"/>
    <w:lvl w:ilvl="0" w:tplc="04090019">
      <w:start w:val="1"/>
      <w:numFmt w:val="lowerLetter"/>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16515E27"/>
    <w:multiLevelType w:val="multilevel"/>
    <w:tmpl w:val="07E2AE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4D0046F"/>
    <w:multiLevelType w:val="hybridMultilevel"/>
    <w:tmpl w:val="95CC1F92"/>
    <w:lvl w:ilvl="0" w:tplc="AF6AE2C6">
      <w:numFmt w:val="bullet"/>
      <w:lvlText w:val="-"/>
      <w:lvlJc w:val="left"/>
      <w:pPr>
        <w:ind w:left="836" w:hanging="348"/>
      </w:pPr>
      <w:rPr>
        <w:rFonts w:ascii="Calibri" w:eastAsia="Calibri" w:hAnsi="Calibri" w:cs="Calibri" w:hint="default"/>
        <w:color w:val="001F5F"/>
        <w:w w:val="102"/>
        <w:sz w:val="22"/>
        <w:szCs w:val="22"/>
        <w:lang w:val="fr-FR" w:eastAsia="en-US" w:bidi="ar-SA"/>
      </w:rPr>
    </w:lvl>
    <w:lvl w:ilvl="1" w:tplc="5C8A71E8">
      <w:numFmt w:val="bullet"/>
      <w:lvlText w:val="•"/>
      <w:lvlJc w:val="left"/>
      <w:pPr>
        <w:ind w:left="1686" w:hanging="348"/>
      </w:pPr>
      <w:rPr>
        <w:rFonts w:hint="default"/>
        <w:lang w:val="fr-FR" w:eastAsia="en-US" w:bidi="ar-SA"/>
      </w:rPr>
    </w:lvl>
    <w:lvl w:ilvl="2" w:tplc="2E8635E8">
      <w:numFmt w:val="bullet"/>
      <w:lvlText w:val="•"/>
      <w:lvlJc w:val="left"/>
      <w:pPr>
        <w:ind w:left="2533" w:hanging="348"/>
      </w:pPr>
      <w:rPr>
        <w:rFonts w:hint="default"/>
        <w:lang w:val="fr-FR" w:eastAsia="en-US" w:bidi="ar-SA"/>
      </w:rPr>
    </w:lvl>
    <w:lvl w:ilvl="3" w:tplc="793A387E">
      <w:numFmt w:val="bullet"/>
      <w:lvlText w:val="•"/>
      <w:lvlJc w:val="left"/>
      <w:pPr>
        <w:ind w:left="3379" w:hanging="348"/>
      </w:pPr>
      <w:rPr>
        <w:rFonts w:hint="default"/>
        <w:lang w:val="fr-FR" w:eastAsia="en-US" w:bidi="ar-SA"/>
      </w:rPr>
    </w:lvl>
    <w:lvl w:ilvl="4" w:tplc="B76080BC">
      <w:numFmt w:val="bullet"/>
      <w:lvlText w:val="•"/>
      <w:lvlJc w:val="left"/>
      <w:pPr>
        <w:ind w:left="4226" w:hanging="348"/>
      </w:pPr>
      <w:rPr>
        <w:rFonts w:hint="default"/>
        <w:lang w:val="fr-FR" w:eastAsia="en-US" w:bidi="ar-SA"/>
      </w:rPr>
    </w:lvl>
    <w:lvl w:ilvl="5" w:tplc="2DBE352A">
      <w:numFmt w:val="bullet"/>
      <w:lvlText w:val="•"/>
      <w:lvlJc w:val="left"/>
      <w:pPr>
        <w:ind w:left="5073" w:hanging="348"/>
      </w:pPr>
      <w:rPr>
        <w:rFonts w:hint="default"/>
        <w:lang w:val="fr-FR" w:eastAsia="en-US" w:bidi="ar-SA"/>
      </w:rPr>
    </w:lvl>
    <w:lvl w:ilvl="6" w:tplc="0D387EDA">
      <w:numFmt w:val="bullet"/>
      <w:lvlText w:val="•"/>
      <w:lvlJc w:val="left"/>
      <w:pPr>
        <w:ind w:left="5919" w:hanging="348"/>
      </w:pPr>
      <w:rPr>
        <w:rFonts w:hint="default"/>
        <w:lang w:val="fr-FR" w:eastAsia="en-US" w:bidi="ar-SA"/>
      </w:rPr>
    </w:lvl>
    <w:lvl w:ilvl="7" w:tplc="E2B01B32">
      <w:numFmt w:val="bullet"/>
      <w:lvlText w:val="•"/>
      <w:lvlJc w:val="left"/>
      <w:pPr>
        <w:ind w:left="6766" w:hanging="348"/>
      </w:pPr>
      <w:rPr>
        <w:rFonts w:hint="default"/>
        <w:lang w:val="fr-FR" w:eastAsia="en-US" w:bidi="ar-SA"/>
      </w:rPr>
    </w:lvl>
    <w:lvl w:ilvl="8" w:tplc="AE4AEDE2">
      <w:numFmt w:val="bullet"/>
      <w:lvlText w:val="•"/>
      <w:lvlJc w:val="left"/>
      <w:pPr>
        <w:ind w:left="7613" w:hanging="348"/>
      </w:pPr>
      <w:rPr>
        <w:rFonts w:hint="default"/>
        <w:lang w:val="fr-FR" w:eastAsia="en-US" w:bidi="ar-SA"/>
      </w:rPr>
    </w:lvl>
  </w:abstractNum>
  <w:abstractNum w:abstractNumId="3" w15:restartNumberingAfterBreak="0">
    <w:nsid w:val="284A4CBA"/>
    <w:multiLevelType w:val="hybridMultilevel"/>
    <w:tmpl w:val="94085FCC"/>
    <w:lvl w:ilvl="0" w:tplc="0409000B">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 w15:restartNumberingAfterBreak="0">
    <w:nsid w:val="2FFD3BC5"/>
    <w:multiLevelType w:val="multilevel"/>
    <w:tmpl w:val="6CB61BA8"/>
    <w:lvl w:ilvl="0">
      <w:start w:val="4"/>
      <w:numFmt w:val="decimal"/>
      <w:lvlText w:val="%1"/>
      <w:lvlJc w:val="left"/>
      <w:pPr>
        <w:ind w:left="666" w:hanging="394"/>
      </w:pPr>
      <w:rPr>
        <w:rFonts w:hint="default"/>
        <w:lang w:val="fr-FR" w:eastAsia="en-US" w:bidi="ar-SA"/>
      </w:rPr>
    </w:lvl>
    <w:lvl w:ilvl="1">
      <w:start w:val="1"/>
      <w:numFmt w:val="decimal"/>
      <w:lvlText w:val="%1.%2."/>
      <w:lvlJc w:val="left"/>
      <w:pPr>
        <w:ind w:left="666" w:hanging="394"/>
        <w:jc w:val="right"/>
      </w:pPr>
      <w:rPr>
        <w:rFonts w:ascii="Calibri" w:eastAsia="Calibri" w:hAnsi="Calibri" w:cs="Calibri" w:hint="default"/>
        <w:b/>
        <w:bCs/>
        <w:color w:val="001F5F"/>
        <w:spacing w:val="-2"/>
        <w:w w:val="100"/>
        <w:sz w:val="22"/>
        <w:szCs w:val="22"/>
        <w:lang w:val="fr-FR" w:eastAsia="en-US" w:bidi="ar-SA"/>
      </w:rPr>
    </w:lvl>
    <w:lvl w:ilvl="2">
      <w:start w:val="1"/>
      <w:numFmt w:val="bullet"/>
      <w:lvlText w:val=""/>
      <w:lvlJc w:val="left"/>
      <w:pPr>
        <w:ind w:left="1407" w:hanging="286"/>
      </w:pPr>
      <w:rPr>
        <w:rFonts w:ascii="Wingdings" w:hAnsi="Wingdings" w:hint="default"/>
        <w:color w:val="001F5F"/>
        <w:w w:val="79"/>
        <w:sz w:val="24"/>
        <w:szCs w:val="24"/>
        <w:lang w:val="fr-FR" w:eastAsia="en-US" w:bidi="ar-SA"/>
      </w:rPr>
    </w:lvl>
    <w:lvl w:ilvl="3">
      <w:numFmt w:val="bullet"/>
      <w:lvlText w:val="•"/>
      <w:lvlJc w:val="left"/>
      <w:pPr>
        <w:ind w:left="3156" w:hanging="286"/>
      </w:pPr>
      <w:rPr>
        <w:rFonts w:hint="default"/>
        <w:lang w:val="fr-FR" w:eastAsia="en-US" w:bidi="ar-SA"/>
      </w:rPr>
    </w:lvl>
    <w:lvl w:ilvl="4">
      <w:numFmt w:val="bullet"/>
      <w:lvlText w:val="•"/>
      <w:lvlJc w:val="left"/>
      <w:pPr>
        <w:ind w:left="4035" w:hanging="286"/>
      </w:pPr>
      <w:rPr>
        <w:rFonts w:hint="default"/>
        <w:lang w:val="fr-FR" w:eastAsia="en-US" w:bidi="ar-SA"/>
      </w:rPr>
    </w:lvl>
    <w:lvl w:ilvl="5">
      <w:numFmt w:val="bullet"/>
      <w:lvlText w:val="•"/>
      <w:lvlJc w:val="left"/>
      <w:pPr>
        <w:ind w:left="4913" w:hanging="286"/>
      </w:pPr>
      <w:rPr>
        <w:rFonts w:hint="default"/>
        <w:lang w:val="fr-FR" w:eastAsia="en-US" w:bidi="ar-SA"/>
      </w:rPr>
    </w:lvl>
    <w:lvl w:ilvl="6">
      <w:numFmt w:val="bullet"/>
      <w:lvlText w:val="•"/>
      <w:lvlJc w:val="left"/>
      <w:pPr>
        <w:ind w:left="5792" w:hanging="286"/>
      </w:pPr>
      <w:rPr>
        <w:rFonts w:hint="default"/>
        <w:lang w:val="fr-FR" w:eastAsia="en-US" w:bidi="ar-SA"/>
      </w:rPr>
    </w:lvl>
    <w:lvl w:ilvl="7">
      <w:numFmt w:val="bullet"/>
      <w:lvlText w:val="•"/>
      <w:lvlJc w:val="left"/>
      <w:pPr>
        <w:ind w:left="6670" w:hanging="286"/>
      </w:pPr>
      <w:rPr>
        <w:rFonts w:hint="default"/>
        <w:lang w:val="fr-FR" w:eastAsia="en-US" w:bidi="ar-SA"/>
      </w:rPr>
    </w:lvl>
    <w:lvl w:ilvl="8">
      <w:numFmt w:val="bullet"/>
      <w:lvlText w:val="•"/>
      <w:lvlJc w:val="left"/>
      <w:pPr>
        <w:ind w:left="7549" w:hanging="286"/>
      </w:pPr>
      <w:rPr>
        <w:rFonts w:hint="default"/>
        <w:lang w:val="fr-FR" w:eastAsia="en-US" w:bidi="ar-SA"/>
      </w:rPr>
    </w:lvl>
  </w:abstractNum>
  <w:abstractNum w:abstractNumId="5" w15:restartNumberingAfterBreak="0">
    <w:nsid w:val="380E27C7"/>
    <w:multiLevelType w:val="multilevel"/>
    <w:tmpl w:val="60145A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00079"/>
    <w:multiLevelType w:val="hybridMultilevel"/>
    <w:tmpl w:val="9552D314"/>
    <w:lvl w:ilvl="0" w:tplc="6304F368">
      <w:start w:val="1"/>
      <w:numFmt w:val="bullet"/>
      <w:lvlText w:val=""/>
      <w:lvlPicBulletId w:val="0"/>
      <w:lvlJc w:val="left"/>
      <w:pPr>
        <w:tabs>
          <w:tab w:val="num" w:pos="720"/>
        </w:tabs>
        <w:ind w:left="720" w:hanging="360"/>
      </w:pPr>
      <w:rPr>
        <w:rFonts w:ascii="Symbol" w:hAnsi="Symbol" w:hint="default"/>
      </w:rPr>
    </w:lvl>
    <w:lvl w:ilvl="1" w:tplc="787E10C4" w:tentative="1">
      <w:start w:val="1"/>
      <w:numFmt w:val="bullet"/>
      <w:lvlText w:val=""/>
      <w:lvlJc w:val="left"/>
      <w:pPr>
        <w:tabs>
          <w:tab w:val="num" w:pos="1440"/>
        </w:tabs>
        <w:ind w:left="1440" w:hanging="360"/>
      </w:pPr>
      <w:rPr>
        <w:rFonts w:ascii="Symbol" w:hAnsi="Symbol" w:hint="default"/>
      </w:rPr>
    </w:lvl>
    <w:lvl w:ilvl="2" w:tplc="6FEC39B2" w:tentative="1">
      <w:start w:val="1"/>
      <w:numFmt w:val="bullet"/>
      <w:lvlText w:val=""/>
      <w:lvlJc w:val="left"/>
      <w:pPr>
        <w:tabs>
          <w:tab w:val="num" w:pos="2160"/>
        </w:tabs>
        <w:ind w:left="2160" w:hanging="360"/>
      </w:pPr>
      <w:rPr>
        <w:rFonts w:ascii="Symbol" w:hAnsi="Symbol" w:hint="default"/>
      </w:rPr>
    </w:lvl>
    <w:lvl w:ilvl="3" w:tplc="AAA64DE8" w:tentative="1">
      <w:start w:val="1"/>
      <w:numFmt w:val="bullet"/>
      <w:lvlText w:val=""/>
      <w:lvlJc w:val="left"/>
      <w:pPr>
        <w:tabs>
          <w:tab w:val="num" w:pos="2880"/>
        </w:tabs>
        <w:ind w:left="2880" w:hanging="360"/>
      </w:pPr>
      <w:rPr>
        <w:rFonts w:ascii="Symbol" w:hAnsi="Symbol" w:hint="default"/>
      </w:rPr>
    </w:lvl>
    <w:lvl w:ilvl="4" w:tplc="48D6A726" w:tentative="1">
      <w:start w:val="1"/>
      <w:numFmt w:val="bullet"/>
      <w:lvlText w:val=""/>
      <w:lvlJc w:val="left"/>
      <w:pPr>
        <w:tabs>
          <w:tab w:val="num" w:pos="3600"/>
        </w:tabs>
        <w:ind w:left="3600" w:hanging="360"/>
      </w:pPr>
      <w:rPr>
        <w:rFonts w:ascii="Symbol" w:hAnsi="Symbol" w:hint="default"/>
      </w:rPr>
    </w:lvl>
    <w:lvl w:ilvl="5" w:tplc="E3FCCE16" w:tentative="1">
      <w:start w:val="1"/>
      <w:numFmt w:val="bullet"/>
      <w:lvlText w:val=""/>
      <w:lvlJc w:val="left"/>
      <w:pPr>
        <w:tabs>
          <w:tab w:val="num" w:pos="4320"/>
        </w:tabs>
        <w:ind w:left="4320" w:hanging="360"/>
      </w:pPr>
      <w:rPr>
        <w:rFonts w:ascii="Symbol" w:hAnsi="Symbol" w:hint="default"/>
      </w:rPr>
    </w:lvl>
    <w:lvl w:ilvl="6" w:tplc="CBA89D9A" w:tentative="1">
      <w:start w:val="1"/>
      <w:numFmt w:val="bullet"/>
      <w:lvlText w:val=""/>
      <w:lvlJc w:val="left"/>
      <w:pPr>
        <w:tabs>
          <w:tab w:val="num" w:pos="5040"/>
        </w:tabs>
        <w:ind w:left="5040" w:hanging="360"/>
      </w:pPr>
      <w:rPr>
        <w:rFonts w:ascii="Symbol" w:hAnsi="Symbol" w:hint="default"/>
      </w:rPr>
    </w:lvl>
    <w:lvl w:ilvl="7" w:tplc="990E336E" w:tentative="1">
      <w:start w:val="1"/>
      <w:numFmt w:val="bullet"/>
      <w:lvlText w:val=""/>
      <w:lvlJc w:val="left"/>
      <w:pPr>
        <w:tabs>
          <w:tab w:val="num" w:pos="5760"/>
        </w:tabs>
        <w:ind w:left="5760" w:hanging="360"/>
      </w:pPr>
      <w:rPr>
        <w:rFonts w:ascii="Symbol" w:hAnsi="Symbol" w:hint="default"/>
      </w:rPr>
    </w:lvl>
    <w:lvl w:ilvl="8" w:tplc="80E2C25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E602D71"/>
    <w:multiLevelType w:val="hybridMultilevel"/>
    <w:tmpl w:val="2A74EBD6"/>
    <w:lvl w:ilvl="0" w:tplc="31061A9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05A76D9"/>
    <w:multiLevelType w:val="hybridMultilevel"/>
    <w:tmpl w:val="66A65A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14496F"/>
    <w:multiLevelType w:val="hybridMultilevel"/>
    <w:tmpl w:val="A1CA5456"/>
    <w:lvl w:ilvl="0" w:tplc="F094F8F6">
      <w:numFmt w:val="bullet"/>
      <w:lvlText w:val=""/>
      <w:lvlJc w:val="left"/>
      <w:pPr>
        <w:ind w:left="720" w:hanging="360"/>
      </w:pPr>
      <w:rPr>
        <w:rFonts w:ascii="Symbol" w:eastAsia="Arial"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C84590"/>
    <w:multiLevelType w:val="hybridMultilevel"/>
    <w:tmpl w:val="C730F0E2"/>
    <w:lvl w:ilvl="0" w:tplc="1D801C70">
      <w:start w:val="1"/>
      <w:numFmt w:val="upperRoman"/>
      <w:lvlText w:val="%1."/>
      <w:lvlJc w:val="left"/>
      <w:pPr>
        <w:ind w:left="824" w:hanging="348"/>
      </w:pPr>
      <w:rPr>
        <w:rFonts w:ascii="Calibri" w:eastAsia="Calibri" w:hAnsi="Calibri" w:cs="Calibri" w:hint="default"/>
        <w:b/>
        <w:bCs/>
        <w:color w:val="001F5F"/>
        <w:spacing w:val="0"/>
        <w:w w:val="100"/>
        <w:sz w:val="22"/>
        <w:szCs w:val="22"/>
        <w:lang w:val="fr-FR" w:eastAsia="en-US" w:bidi="ar-SA"/>
      </w:rPr>
    </w:lvl>
    <w:lvl w:ilvl="1" w:tplc="D13ED6E8">
      <w:start w:val="1"/>
      <w:numFmt w:val="decimal"/>
      <w:lvlText w:val="%2."/>
      <w:lvlJc w:val="left"/>
      <w:pPr>
        <w:ind w:left="836" w:hanging="348"/>
      </w:pPr>
      <w:rPr>
        <w:rFonts w:ascii="Calibri" w:eastAsia="Calibri" w:hAnsi="Calibri" w:cs="Calibri" w:hint="default"/>
        <w:color w:val="auto"/>
        <w:w w:val="100"/>
        <w:sz w:val="22"/>
        <w:szCs w:val="22"/>
        <w:lang w:val="fr-FR" w:eastAsia="en-US" w:bidi="ar-SA"/>
      </w:rPr>
    </w:lvl>
    <w:lvl w:ilvl="2" w:tplc="C0669B2A">
      <w:numFmt w:val="bullet"/>
      <w:lvlText w:val="•"/>
      <w:lvlJc w:val="left"/>
      <w:pPr>
        <w:ind w:left="1780" w:hanging="348"/>
      </w:pPr>
      <w:rPr>
        <w:rFonts w:hint="default"/>
        <w:lang w:val="fr-FR" w:eastAsia="en-US" w:bidi="ar-SA"/>
      </w:rPr>
    </w:lvl>
    <w:lvl w:ilvl="3" w:tplc="46FA72F6">
      <w:numFmt w:val="bullet"/>
      <w:lvlText w:val="•"/>
      <w:lvlJc w:val="left"/>
      <w:pPr>
        <w:ind w:left="2721" w:hanging="348"/>
      </w:pPr>
      <w:rPr>
        <w:rFonts w:hint="default"/>
        <w:lang w:val="fr-FR" w:eastAsia="en-US" w:bidi="ar-SA"/>
      </w:rPr>
    </w:lvl>
    <w:lvl w:ilvl="4" w:tplc="B4BC1CF6">
      <w:numFmt w:val="bullet"/>
      <w:lvlText w:val="•"/>
      <w:lvlJc w:val="left"/>
      <w:pPr>
        <w:ind w:left="3662" w:hanging="348"/>
      </w:pPr>
      <w:rPr>
        <w:rFonts w:hint="default"/>
        <w:lang w:val="fr-FR" w:eastAsia="en-US" w:bidi="ar-SA"/>
      </w:rPr>
    </w:lvl>
    <w:lvl w:ilvl="5" w:tplc="6D782E6A">
      <w:numFmt w:val="bullet"/>
      <w:lvlText w:val="•"/>
      <w:lvlJc w:val="left"/>
      <w:pPr>
        <w:ind w:left="4602" w:hanging="348"/>
      </w:pPr>
      <w:rPr>
        <w:rFonts w:hint="default"/>
        <w:lang w:val="fr-FR" w:eastAsia="en-US" w:bidi="ar-SA"/>
      </w:rPr>
    </w:lvl>
    <w:lvl w:ilvl="6" w:tplc="21C85CAC">
      <w:numFmt w:val="bullet"/>
      <w:lvlText w:val="•"/>
      <w:lvlJc w:val="left"/>
      <w:pPr>
        <w:ind w:left="5543" w:hanging="348"/>
      </w:pPr>
      <w:rPr>
        <w:rFonts w:hint="default"/>
        <w:lang w:val="fr-FR" w:eastAsia="en-US" w:bidi="ar-SA"/>
      </w:rPr>
    </w:lvl>
    <w:lvl w:ilvl="7" w:tplc="9D9E4992">
      <w:numFmt w:val="bullet"/>
      <w:lvlText w:val="•"/>
      <w:lvlJc w:val="left"/>
      <w:pPr>
        <w:ind w:left="6484" w:hanging="348"/>
      </w:pPr>
      <w:rPr>
        <w:rFonts w:hint="default"/>
        <w:lang w:val="fr-FR" w:eastAsia="en-US" w:bidi="ar-SA"/>
      </w:rPr>
    </w:lvl>
    <w:lvl w:ilvl="8" w:tplc="B610199E">
      <w:numFmt w:val="bullet"/>
      <w:lvlText w:val="•"/>
      <w:lvlJc w:val="left"/>
      <w:pPr>
        <w:ind w:left="7424" w:hanging="348"/>
      </w:pPr>
      <w:rPr>
        <w:rFonts w:hint="default"/>
        <w:lang w:val="fr-FR" w:eastAsia="en-US" w:bidi="ar-SA"/>
      </w:rPr>
    </w:lvl>
  </w:abstractNum>
  <w:abstractNum w:abstractNumId="11" w15:restartNumberingAfterBreak="0">
    <w:nsid w:val="45660B30"/>
    <w:multiLevelType w:val="multilevel"/>
    <w:tmpl w:val="D08C08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E5A07"/>
    <w:multiLevelType w:val="hybridMultilevel"/>
    <w:tmpl w:val="312020BC"/>
    <w:lvl w:ilvl="0" w:tplc="F7E6D8B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145512"/>
    <w:multiLevelType w:val="multilevel"/>
    <w:tmpl w:val="D08C0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16CDC"/>
    <w:multiLevelType w:val="hybridMultilevel"/>
    <w:tmpl w:val="F3B61C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861DAF"/>
    <w:multiLevelType w:val="hybridMultilevel"/>
    <w:tmpl w:val="1AF6A708"/>
    <w:lvl w:ilvl="0" w:tplc="25989DDA">
      <w:start w:val="1"/>
      <w:numFmt w:val="bullet"/>
      <w:lvlText w:val="-"/>
      <w:lvlJc w:val="left"/>
      <w:pPr>
        <w:ind w:left="720" w:hanging="360"/>
      </w:pPr>
      <w:rPr>
        <w:rFonts w:ascii="Calibri Light" w:eastAsia="Calibr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930DFD"/>
    <w:multiLevelType w:val="hybridMultilevel"/>
    <w:tmpl w:val="96943E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BAA5A84"/>
    <w:multiLevelType w:val="hybridMultilevel"/>
    <w:tmpl w:val="8266271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5E110821"/>
    <w:multiLevelType w:val="hybridMultilevel"/>
    <w:tmpl w:val="074438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2124F3"/>
    <w:multiLevelType w:val="multilevel"/>
    <w:tmpl w:val="A2FE943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40CF8"/>
    <w:multiLevelType w:val="hybridMultilevel"/>
    <w:tmpl w:val="954ABC5C"/>
    <w:lvl w:ilvl="0" w:tplc="00000002">
      <w:start w:val="1"/>
      <w:numFmt w:val="bullet"/>
      <w:lvlText w:val="-"/>
      <w:lvlJc w:val="left"/>
      <w:pPr>
        <w:ind w:left="720" w:hanging="360"/>
      </w:pPr>
      <w:rPr>
        <w:rFonts w:ascii="Arial" w:hAnsi="Arial" w:cs="Arial" w:hint="default"/>
        <w:color w:val="212121"/>
        <w:shd w:val="clear" w:color="auto" w:fill="FFFFFF"/>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0546E0"/>
    <w:multiLevelType w:val="multilevel"/>
    <w:tmpl w:val="89D657BC"/>
    <w:lvl w:ilvl="0">
      <w:start w:val="4"/>
      <w:numFmt w:val="decimal"/>
      <w:lvlText w:val="%1"/>
      <w:lvlJc w:val="left"/>
      <w:pPr>
        <w:ind w:left="666" w:hanging="394"/>
      </w:pPr>
      <w:rPr>
        <w:rFonts w:hint="default"/>
        <w:lang w:val="fr-FR" w:eastAsia="en-US" w:bidi="ar-SA"/>
      </w:rPr>
    </w:lvl>
    <w:lvl w:ilvl="1">
      <w:start w:val="1"/>
      <w:numFmt w:val="decimal"/>
      <w:lvlText w:val="%1.%2."/>
      <w:lvlJc w:val="left"/>
      <w:pPr>
        <w:ind w:left="666" w:hanging="394"/>
        <w:jc w:val="right"/>
      </w:pPr>
      <w:rPr>
        <w:rFonts w:ascii="Calibri" w:eastAsia="Calibri" w:hAnsi="Calibri" w:cs="Calibri" w:hint="default"/>
        <w:b/>
        <w:bCs/>
        <w:color w:val="001F5F"/>
        <w:spacing w:val="-2"/>
        <w:w w:val="100"/>
        <w:sz w:val="22"/>
        <w:szCs w:val="22"/>
        <w:lang w:val="fr-FR" w:eastAsia="en-US" w:bidi="ar-SA"/>
      </w:rPr>
    </w:lvl>
    <w:lvl w:ilvl="2">
      <w:numFmt w:val="bullet"/>
      <w:lvlText w:val="-"/>
      <w:lvlJc w:val="left"/>
      <w:pPr>
        <w:ind w:left="1407" w:hanging="286"/>
      </w:pPr>
      <w:rPr>
        <w:rFonts w:ascii="Arial MT" w:eastAsia="Arial MT" w:hAnsi="Arial MT" w:cs="Arial MT" w:hint="default"/>
        <w:color w:val="001F5F"/>
        <w:w w:val="79"/>
        <w:sz w:val="22"/>
        <w:szCs w:val="22"/>
        <w:lang w:val="fr-FR" w:eastAsia="en-US" w:bidi="ar-SA"/>
      </w:rPr>
    </w:lvl>
    <w:lvl w:ilvl="3">
      <w:numFmt w:val="bullet"/>
      <w:lvlText w:val="•"/>
      <w:lvlJc w:val="left"/>
      <w:pPr>
        <w:ind w:left="3156" w:hanging="286"/>
      </w:pPr>
      <w:rPr>
        <w:rFonts w:hint="default"/>
        <w:lang w:val="fr-FR" w:eastAsia="en-US" w:bidi="ar-SA"/>
      </w:rPr>
    </w:lvl>
    <w:lvl w:ilvl="4">
      <w:numFmt w:val="bullet"/>
      <w:lvlText w:val="•"/>
      <w:lvlJc w:val="left"/>
      <w:pPr>
        <w:ind w:left="4035" w:hanging="286"/>
      </w:pPr>
      <w:rPr>
        <w:rFonts w:hint="default"/>
        <w:lang w:val="fr-FR" w:eastAsia="en-US" w:bidi="ar-SA"/>
      </w:rPr>
    </w:lvl>
    <w:lvl w:ilvl="5">
      <w:numFmt w:val="bullet"/>
      <w:lvlText w:val="•"/>
      <w:lvlJc w:val="left"/>
      <w:pPr>
        <w:ind w:left="4913" w:hanging="286"/>
      </w:pPr>
      <w:rPr>
        <w:rFonts w:hint="default"/>
        <w:lang w:val="fr-FR" w:eastAsia="en-US" w:bidi="ar-SA"/>
      </w:rPr>
    </w:lvl>
    <w:lvl w:ilvl="6">
      <w:numFmt w:val="bullet"/>
      <w:lvlText w:val="•"/>
      <w:lvlJc w:val="left"/>
      <w:pPr>
        <w:ind w:left="5792" w:hanging="286"/>
      </w:pPr>
      <w:rPr>
        <w:rFonts w:hint="default"/>
        <w:lang w:val="fr-FR" w:eastAsia="en-US" w:bidi="ar-SA"/>
      </w:rPr>
    </w:lvl>
    <w:lvl w:ilvl="7">
      <w:numFmt w:val="bullet"/>
      <w:lvlText w:val="•"/>
      <w:lvlJc w:val="left"/>
      <w:pPr>
        <w:ind w:left="6670" w:hanging="286"/>
      </w:pPr>
      <w:rPr>
        <w:rFonts w:hint="default"/>
        <w:lang w:val="fr-FR" w:eastAsia="en-US" w:bidi="ar-SA"/>
      </w:rPr>
    </w:lvl>
    <w:lvl w:ilvl="8">
      <w:numFmt w:val="bullet"/>
      <w:lvlText w:val="•"/>
      <w:lvlJc w:val="left"/>
      <w:pPr>
        <w:ind w:left="7549" w:hanging="286"/>
      </w:pPr>
      <w:rPr>
        <w:rFonts w:hint="default"/>
        <w:lang w:val="fr-FR" w:eastAsia="en-US" w:bidi="ar-SA"/>
      </w:rPr>
    </w:lvl>
  </w:abstractNum>
  <w:abstractNum w:abstractNumId="22" w15:restartNumberingAfterBreak="0">
    <w:nsid w:val="697B6B07"/>
    <w:multiLevelType w:val="hybridMultilevel"/>
    <w:tmpl w:val="57D03BAE"/>
    <w:lvl w:ilvl="0" w:tplc="CA968B4E">
      <w:start w:val="4"/>
      <w:numFmt w:val="decimal"/>
      <w:lvlText w:val="%1."/>
      <w:lvlJc w:val="left"/>
      <w:pPr>
        <w:ind w:left="836" w:hanging="348"/>
      </w:pPr>
      <w:rPr>
        <w:rFonts w:ascii="Calibri" w:eastAsia="Calibri" w:hAnsi="Calibri" w:cs="Calibri" w:hint="default"/>
        <w:color w:val="001F5F"/>
        <w:w w:val="100"/>
        <w:sz w:val="22"/>
        <w:szCs w:val="22"/>
        <w:lang w:val="fr-FR" w:eastAsia="en-US" w:bidi="ar-SA"/>
      </w:rPr>
    </w:lvl>
    <w:lvl w:ilvl="1" w:tplc="98C8BB76">
      <w:numFmt w:val="bullet"/>
      <w:lvlText w:val="•"/>
      <w:lvlJc w:val="left"/>
      <w:pPr>
        <w:ind w:left="1686" w:hanging="348"/>
      </w:pPr>
      <w:rPr>
        <w:rFonts w:hint="default"/>
        <w:lang w:val="fr-FR" w:eastAsia="en-US" w:bidi="ar-SA"/>
      </w:rPr>
    </w:lvl>
    <w:lvl w:ilvl="2" w:tplc="27AE869C">
      <w:numFmt w:val="bullet"/>
      <w:lvlText w:val="•"/>
      <w:lvlJc w:val="left"/>
      <w:pPr>
        <w:ind w:left="2533" w:hanging="348"/>
      </w:pPr>
      <w:rPr>
        <w:rFonts w:hint="default"/>
        <w:lang w:val="fr-FR" w:eastAsia="en-US" w:bidi="ar-SA"/>
      </w:rPr>
    </w:lvl>
    <w:lvl w:ilvl="3" w:tplc="6DEC7258">
      <w:numFmt w:val="bullet"/>
      <w:lvlText w:val="•"/>
      <w:lvlJc w:val="left"/>
      <w:pPr>
        <w:ind w:left="3379" w:hanging="348"/>
      </w:pPr>
      <w:rPr>
        <w:rFonts w:hint="default"/>
        <w:lang w:val="fr-FR" w:eastAsia="en-US" w:bidi="ar-SA"/>
      </w:rPr>
    </w:lvl>
    <w:lvl w:ilvl="4" w:tplc="382AF380">
      <w:numFmt w:val="bullet"/>
      <w:lvlText w:val="•"/>
      <w:lvlJc w:val="left"/>
      <w:pPr>
        <w:ind w:left="4226" w:hanging="348"/>
      </w:pPr>
      <w:rPr>
        <w:rFonts w:hint="default"/>
        <w:lang w:val="fr-FR" w:eastAsia="en-US" w:bidi="ar-SA"/>
      </w:rPr>
    </w:lvl>
    <w:lvl w:ilvl="5" w:tplc="30F20B3A">
      <w:numFmt w:val="bullet"/>
      <w:lvlText w:val="•"/>
      <w:lvlJc w:val="left"/>
      <w:pPr>
        <w:ind w:left="5073" w:hanging="348"/>
      </w:pPr>
      <w:rPr>
        <w:rFonts w:hint="default"/>
        <w:lang w:val="fr-FR" w:eastAsia="en-US" w:bidi="ar-SA"/>
      </w:rPr>
    </w:lvl>
    <w:lvl w:ilvl="6" w:tplc="F5C2C0F2">
      <w:numFmt w:val="bullet"/>
      <w:lvlText w:val="•"/>
      <w:lvlJc w:val="left"/>
      <w:pPr>
        <w:ind w:left="5919" w:hanging="348"/>
      </w:pPr>
      <w:rPr>
        <w:rFonts w:hint="default"/>
        <w:lang w:val="fr-FR" w:eastAsia="en-US" w:bidi="ar-SA"/>
      </w:rPr>
    </w:lvl>
    <w:lvl w:ilvl="7" w:tplc="BBCE7404">
      <w:numFmt w:val="bullet"/>
      <w:lvlText w:val="•"/>
      <w:lvlJc w:val="left"/>
      <w:pPr>
        <w:ind w:left="6766" w:hanging="348"/>
      </w:pPr>
      <w:rPr>
        <w:rFonts w:hint="default"/>
        <w:lang w:val="fr-FR" w:eastAsia="en-US" w:bidi="ar-SA"/>
      </w:rPr>
    </w:lvl>
    <w:lvl w:ilvl="8" w:tplc="372CE302">
      <w:numFmt w:val="bullet"/>
      <w:lvlText w:val="•"/>
      <w:lvlJc w:val="left"/>
      <w:pPr>
        <w:ind w:left="7613" w:hanging="348"/>
      </w:pPr>
      <w:rPr>
        <w:rFonts w:hint="default"/>
        <w:lang w:val="fr-FR" w:eastAsia="en-US" w:bidi="ar-SA"/>
      </w:rPr>
    </w:lvl>
  </w:abstractNum>
  <w:abstractNum w:abstractNumId="23" w15:restartNumberingAfterBreak="0">
    <w:nsid w:val="6A85394A"/>
    <w:multiLevelType w:val="hybridMultilevel"/>
    <w:tmpl w:val="1C149E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5E6AFF"/>
    <w:multiLevelType w:val="hybridMultilevel"/>
    <w:tmpl w:val="1FAC9218"/>
    <w:lvl w:ilvl="0" w:tplc="0C0A000B">
      <w:start w:val="1"/>
      <w:numFmt w:val="bullet"/>
      <w:lvlText w:val=""/>
      <w:lvlJc w:val="left"/>
      <w:pPr>
        <w:ind w:left="1434" w:hanging="360"/>
      </w:pPr>
      <w:rPr>
        <w:rFonts w:ascii="Wingdings" w:hAnsi="Wingdings"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5" w15:restartNumberingAfterBreak="0">
    <w:nsid w:val="7179122C"/>
    <w:multiLevelType w:val="multilevel"/>
    <w:tmpl w:val="D08C08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AA2D0B"/>
    <w:multiLevelType w:val="hybridMultilevel"/>
    <w:tmpl w:val="C750F37A"/>
    <w:lvl w:ilvl="0" w:tplc="E8826E9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AC0FF2"/>
    <w:multiLevelType w:val="hybridMultilevel"/>
    <w:tmpl w:val="CCE636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745524"/>
    <w:multiLevelType w:val="hybridMultilevel"/>
    <w:tmpl w:val="00DC333A"/>
    <w:lvl w:ilvl="0" w:tplc="31061A9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5882108"/>
    <w:multiLevelType w:val="hybridMultilevel"/>
    <w:tmpl w:val="B3427180"/>
    <w:lvl w:ilvl="0" w:tplc="950C6A0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19098190">
    <w:abstractNumId w:val="21"/>
  </w:num>
  <w:num w:numId="2" w16cid:durableId="1390155396">
    <w:abstractNumId w:val="22"/>
  </w:num>
  <w:num w:numId="3" w16cid:durableId="310915141">
    <w:abstractNumId w:val="2"/>
  </w:num>
  <w:num w:numId="4" w16cid:durableId="1210917748">
    <w:abstractNumId w:val="10"/>
  </w:num>
  <w:num w:numId="5" w16cid:durableId="1866359299">
    <w:abstractNumId w:val="6"/>
  </w:num>
  <w:num w:numId="6" w16cid:durableId="1279097798">
    <w:abstractNumId w:val="1"/>
  </w:num>
  <w:num w:numId="7" w16cid:durableId="687097959">
    <w:abstractNumId w:val="0"/>
  </w:num>
  <w:num w:numId="8" w16cid:durableId="685714523">
    <w:abstractNumId w:val="3"/>
  </w:num>
  <w:num w:numId="9" w16cid:durableId="380251906">
    <w:abstractNumId w:val="4"/>
  </w:num>
  <w:num w:numId="10" w16cid:durableId="1909880496">
    <w:abstractNumId w:val="13"/>
  </w:num>
  <w:num w:numId="11" w16cid:durableId="883178952">
    <w:abstractNumId w:val="8"/>
  </w:num>
  <w:num w:numId="12" w16cid:durableId="1806383775">
    <w:abstractNumId w:val="23"/>
  </w:num>
  <w:num w:numId="13" w16cid:durableId="548031787">
    <w:abstractNumId w:val="16"/>
  </w:num>
  <w:num w:numId="14" w16cid:durableId="1698114384">
    <w:abstractNumId w:val="27"/>
  </w:num>
  <w:num w:numId="15" w16cid:durableId="878515336">
    <w:abstractNumId w:val="14"/>
  </w:num>
  <w:num w:numId="16" w16cid:durableId="870342847">
    <w:abstractNumId w:val="15"/>
  </w:num>
  <w:num w:numId="17" w16cid:durableId="182984907">
    <w:abstractNumId w:val="29"/>
  </w:num>
  <w:num w:numId="18" w16cid:durableId="729812514">
    <w:abstractNumId w:val="26"/>
  </w:num>
  <w:num w:numId="19" w16cid:durableId="924875534">
    <w:abstractNumId w:val="20"/>
  </w:num>
  <w:num w:numId="20" w16cid:durableId="1314220959">
    <w:abstractNumId w:val="12"/>
  </w:num>
  <w:num w:numId="21" w16cid:durableId="1700626146">
    <w:abstractNumId w:val="24"/>
  </w:num>
  <w:num w:numId="22" w16cid:durableId="967126938">
    <w:abstractNumId w:val="9"/>
  </w:num>
  <w:num w:numId="23" w16cid:durableId="69736680">
    <w:abstractNumId w:val="17"/>
  </w:num>
  <w:num w:numId="24" w16cid:durableId="579951126">
    <w:abstractNumId w:val="18"/>
  </w:num>
  <w:num w:numId="25" w16cid:durableId="509030620">
    <w:abstractNumId w:val="5"/>
  </w:num>
  <w:num w:numId="26" w16cid:durableId="2126609441">
    <w:abstractNumId w:val="19"/>
    <w:lvlOverride w:ilvl="0"/>
    <w:lvlOverride w:ilvl="1">
      <w:startOverride w:val="1"/>
    </w:lvlOverride>
    <w:lvlOverride w:ilvl="2"/>
    <w:lvlOverride w:ilvl="3"/>
    <w:lvlOverride w:ilvl="4"/>
    <w:lvlOverride w:ilvl="5"/>
    <w:lvlOverride w:ilvl="6"/>
    <w:lvlOverride w:ilvl="7"/>
    <w:lvlOverride w:ilvl="8"/>
  </w:num>
  <w:num w:numId="27" w16cid:durableId="701128329">
    <w:abstractNumId w:val="25"/>
  </w:num>
  <w:num w:numId="28" w16cid:durableId="1632245312">
    <w:abstractNumId w:val="11"/>
  </w:num>
  <w:num w:numId="29" w16cid:durableId="206525740">
    <w:abstractNumId w:val="8"/>
  </w:num>
  <w:num w:numId="30" w16cid:durableId="1739091560">
    <w:abstractNumId w:val="13"/>
  </w:num>
  <w:num w:numId="31" w16cid:durableId="34745866">
    <w:abstractNumId w:val="28"/>
  </w:num>
  <w:num w:numId="32" w16cid:durableId="582952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93"/>
    <w:rsid w:val="00011A9C"/>
    <w:rsid w:val="00065F7E"/>
    <w:rsid w:val="00072774"/>
    <w:rsid w:val="00077FE0"/>
    <w:rsid w:val="000828BB"/>
    <w:rsid w:val="00093F4B"/>
    <w:rsid w:val="00096D6D"/>
    <w:rsid w:val="000D067E"/>
    <w:rsid w:val="0010093D"/>
    <w:rsid w:val="001136AA"/>
    <w:rsid w:val="001310F7"/>
    <w:rsid w:val="0015501B"/>
    <w:rsid w:val="00161E82"/>
    <w:rsid w:val="00165098"/>
    <w:rsid w:val="00197F34"/>
    <w:rsid w:val="001D2E8B"/>
    <w:rsid w:val="001E0B42"/>
    <w:rsid w:val="00202302"/>
    <w:rsid w:val="00224B08"/>
    <w:rsid w:val="0022522D"/>
    <w:rsid w:val="00226175"/>
    <w:rsid w:val="0026004F"/>
    <w:rsid w:val="00266D95"/>
    <w:rsid w:val="002B7193"/>
    <w:rsid w:val="002D7CE6"/>
    <w:rsid w:val="002F62D4"/>
    <w:rsid w:val="003229DA"/>
    <w:rsid w:val="00333165"/>
    <w:rsid w:val="0036358C"/>
    <w:rsid w:val="00372482"/>
    <w:rsid w:val="00376AF1"/>
    <w:rsid w:val="00380BC2"/>
    <w:rsid w:val="003B5994"/>
    <w:rsid w:val="00406C95"/>
    <w:rsid w:val="0043503A"/>
    <w:rsid w:val="00442A9A"/>
    <w:rsid w:val="00442DBE"/>
    <w:rsid w:val="004B4EC1"/>
    <w:rsid w:val="004D1D7B"/>
    <w:rsid w:val="004E391E"/>
    <w:rsid w:val="004F2D67"/>
    <w:rsid w:val="00500588"/>
    <w:rsid w:val="0052698D"/>
    <w:rsid w:val="00534A96"/>
    <w:rsid w:val="00541588"/>
    <w:rsid w:val="00544ACA"/>
    <w:rsid w:val="00554258"/>
    <w:rsid w:val="005A7251"/>
    <w:rsid w:val="005B6399"/>
    <w:rsid w:val="005C5B81"/>
    <w:rsid w:val="005E7B21"/>
    <w:rsid w:val="005F1DA9"/>
    <w:rsid w:val="00601414"/>
    <w:rsid w:val="00620E4B"/>
    <w:rsid w:val="00651A2C"/>
    <w:rsid w:val="00660116"/>
    <w:rsid w:val="00684392"/>
    <w:rsid w:val="006C5EF2"/>
    <w:rsid w:val="006C6BF7"/>
    <w:rsid w:val="006D7339"/>
    <w:rsid w:val="00723991"/>
    <w:rsid w:val="00744FD3"/>
    <w:rsid w:val="007668B9"/>
    <w:rsid w:val="007A18C5"/>
    <w:rsid w:val="007A4B0E"/>
    <w:rsid w:val="007B0B8A"/>
    <w:rsid w:val="007B42B3"/>
    <w:rsid w:val="007D0999"/>
    <w:rsid w:val="007D75A1"/>
    <w:rsid w:val="00836763"/>
    <w:rsid w:val="00851BB2"/>
    <w:rsid w:val="00855056"/>
    <w:rsid w:val="0087163B"/>
    <w:rsid w:val="0087619A"/>
    <w:rsid w:val="00884F37"/>
    <w:rsid w:val="00893156"/>
    <w:rsid w:val="008D0109"/>
    <w:rsid w:val="008D6416"/>
    <w:rsid w:val="008E5CE6"/>
    <w:rsid w:val="009143F5"/>
    <w:rsid w:val="00922B57"/>
    <w:rsid w:val="0093241A"/>
    <w:rsid w:val="00935D64"/>
    <w:rsid w:val="0096342D"/>
    <w:rsid w:val="009703E2"/>
    <w:rsid w:val="00980613"/>
    <w:rsid w:val="0098249D"/>
    <w:rsid w:val="009A70DE"/>
    <w:rsid w:val="00A05790"/>
    <w:rsid w:val="00A30C16"/>
    <w:rsid w:val="00A32BB4"/>
    <w:rsid w:val="00A32C64"/>
    <w:rsid w:val="00A33E96"/>
    <w:rsid w:val="00A743E2"/>
    <w:rsid w:val="00A83F74"/>
    <w:rsid w:val="00A94761"/>
    <w:rsid w:val="00AF0713"/>
    <w:rsid w:val="00B530D9"/>
    <w:rsid w:val="00B57EC7"/>
    <w:rsid w:val="00BC39CD"/>
    <w:rsid w:val="00BF781E"/>
    <w:rsid w:val="00C0548F"/>
    <w:rsid w:val="00C064A2"/>
    <w:rsid w:val="00C13B8C"/>
    <w:rsid w:val="00C379D9"/>
    <w:rsid w:val="00C65099"/>
    <w:rsid w:val="00C73206"/>
    <w:rsid w:val="00C874D0"/>
    <w:rsid w:val="00CC593C"/>
    <w:rsid w:val="00CF4E49"/>
    <w:rsid w:val="00D04D52"/>
    <w:rsid w:val="00D35A6D"/>
    <w:rsid w:val="00D378FA"/>
    <w:rsid w:val="00D51F5C"/>
    <w:rsid w:val="00D5243B"/>
    <w:rsid w:val="00D669AC"/>
    <w:rsid w:val="00D8690F"/>
    <w:rsid w:val="00D95F46"/>
    <w:rsid w:val="00D9657B"/>
    <w:rsid w:val="00DD082A"/>
    <w:rsid w:val="00DE7CEE"/>
    <w:rsid w:val="00E55E81"/>
    <w:rsid w:val="00E7165A"/>
    <w:rsid w:val="00E90236"/>
    <w:rsid w:val="00E9525A"/>
    <w:rsid w:val="00EA1522"/>
    <w:rsid w:val="00EA5517"/>
    <w:rsid w:val="00ED3446"/>
    <w:rsid w:val="00F3031B"/>
    <w:rsid w:val="00F77111"/>
    <w:rsid w:val="00F82609"/>
    <w:rsid w:val="00FA6979"/>
    <w:rsid w:val="00FB50B0"/>
    <w:rsid w:val="00FC7BF2"/>
    <w:rsid w:val="00FF00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391BD"/>
  <w15:docId w15:val="{3308EABF-2119-4153-9E02-737A44E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16"/>
      <w:outlineLvl w:val="0"/>
    </w:pPr>
    <w:rPr>
      <w:b/>
      <w:bCs/>
    </w:rPr>
  </w:style>
  <w:style w:type="paragraph" w:styleId="Titre2">
    <w:name w:val="heading 2"/>
    <w:basedOn w:val="Normal"/>
    <w:next w:val="Normal"/>
    <w:link w:val="Titre2Car"/>
    <w:uiPriority w:val="9"/>
    <w:semiHidden/>
    <w:unhideWhenUsed/>
    <w:qFormat/>
    <w:rsid w:val="00F303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D965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aliases w:val="Bullets,References,Paragraphe de liste1,Liste 1,List Paragraph nowy,Numbered List Paragraph,List Paragraph (numbered (a)),Medium Grid 1 - Accent 21,Paragraphe de liste2"/>
    <w:basedOn w:val="Normal"/>
    <w:link w:val="ParagraphedelisteCar"/>
    <w:uiPriority w:val="34"/>
    <w:qFormat/>
    <w:pPr>
      <w:ind w:left="1407"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61E82"/>
    <w:pPr>
      <w:tabs>
        <w:tab w:val="center" w:pos="4536"/>
        <w:tab w:val="right" w:pos="9072"/>
      </w:tabs>
    </w:pPr>
  </w:style>
  <w:style w:type="character" w:customStyle="1" w:styleId="En-tteCar">
    <w:name w:val="En-tête Car"/>
    <w:basedOn w:val="Policepardfaut"/>
    <w:link w:val="En-tte"/>
    <w:uiPriority w:val="99"/>
    <w:rsid w:val="00161E82"/>
    <w:rPr>
      <w:rFonts w:ascii="Calibri" w:eastAsia="Calibri" w:hAnsi="Calibri" w:cs="Calibri"/>
      <w:lang w:val="fr-FR"/>
    </w:rPr>
  </w:style>
  <w:style w:type="paragraph" w:styleId="Pieddepage">
    <w:name w:val="footer"/>
    <w:basedOn w:val="Normal"/>
    <w:link w:val="PieddepageCar"/>
    <w:uiPriority w:val="99"/>
    <w:unhideWhenUsed/>
    <w:rsid w:val="00161E82"/>
    <w:pPr>
      <w:tabs>
        <w:tab w:val="center" w:pos="4536"/>
        <w:tab w:val="right" w:pos="9072"/>
      </w:tabs>
    </w:pPr>
  </w:style>
  <w:style w:type="character" w:customStyle="1" w:styleId="PieddepageCar">
    <w:name w:val="Pied de page Car"/>
    <w:basedOn w:val="Policepardfaut"/>
    <w:link w:val="Pieddepage"/>
    <w:uiPriority w:val="99"/>
    <w:rsid w:val="00161E82"/>
    <w:rPr>
      <w:rFonts w:ascii="Calibri" w:eastAsia="Calibri" w:hAnsi="Calibri" w:cs="Calibri"/>
      <w:lang w:val="fr-FR"/>
    </w:rPr>
  </w:style>
  <w:style w:type="character" w:customStyle="1" w:styleId="Titre3Car">
    <w:name w:val="Titre 3 Car"/>
    <w:basedOn w:val="Policepardfaut"/>
    <w:link w:val="Titre3"/>
    <w:uiPriority w:val="9"/>
    <w:rsid w:val="00D9657B"/>
    <w:rPr>
      <w:rFonts w:asciiTheme="majorHAnsi" w:eastAsiaTheme="majorEastAsia" w:hAnsiTheme="majorHAnsi" w:cstheme="majorBidi"/>
      <w:color w:val="243F60" w:themeColor="accent1" w:themeShade="7F"/>
      <w:sz w:val="24"/>
      <w:szCs w:val="24"/>
      <w:lang w:val="fr-FR"/>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BVI fnr"/>
    <w:basedOn w:val="Policepardfaut"/>
    <w:link w:val="Char2"/>
    <w:uiPriority w:val="99"/>
    <w:qFormat/>
    <w:rsid w:val="00D9657B"/>
    <w:rPr>
      <w:rFonts w:ascii="Times New Roman" w:hAnsi="Times New Roman" w:cs="Times New Roman"/>
      <w:sz w:val="16"/>
      <w:vertAlign w:val="superscript"/>
      <w:lang w:eastAsia="x-none"/>
    </w:rPr>
  </w:style>
  <w:style w:type="paragraph" w:customStyle="1" w:styleId="Char2">
    <w:name w:val="Char2"/>
    <w:basedOn w:val="Normal"/>
    <w:link w:val="Appelnotedebasdep"/>
    <w:uiPriority w:val="99"/>
    <w:rsid w:val="00D9657B"/>
    <w:pPr>
      <w:widowControl/>
      <w:autoSpaceDE/>
      <w:autoSpaceDN/>
      <w:spacing w:after="160" w:line="240" w:lineRule="exact"/>
    </w:pPr>
    <w:rPr>
      <w:rFonts w:ascii="Times New Roman" w:eastAsiaTheme="minorHAnsi" w:hAnsi="Times New Roman" w:cs="Times New Roman"/>
      <w:sz w:val="16"/>
      <w:vertAlign w:val="superscript"/>
      <w:lang w:val="en-US" w:eastAsia="x-none"/>
    </w:rPr>
  </w:style>
  <w:style w:type="character" w:styleId="Lienhypertexte">
    <w:name w:val="Hyperlink"/>
    <w:basedOn w:val="Policepardfaut"/>
    <w:uiPriority w:val="99"/>
    <w:rsid w:val="00D9657B"/>
    <w:rPr>
      <w:rFonts w:cs="Times New Roman"/>
      <w:color w:val="0000FF"/>
      <w:u w:val="single"/>
    </w:rPr>
  </w:style>
  <w:style w:type="character" w:styleId="Marquedecommentaire">
    <w:name w:val="annotation reference"/>
    <w:basedOn w:val="Policepardfaut"/>
    <w:uiPriority w:val="99"/>
    <w:semiHidden/>
    <w:unhideWhenUsed/>
    <w:rsid w:val="009A70DE"/>
    <w:rPr>
      <w:sz w:val="16"/>
      <w:szCs w:val="16"/>
    </w:rPr>
  </w:style>
  <w:style w:type="paragraph" w:styleId="Commentaire">
    <w:name w:val="annotation text"/>
    <w:basedOn w:val="Normal"/>
    <w:link w:val="CommentaireCar"/>
    <w:uiPriority w:val="99"/>
    <w:semiHidden/>
    <w:unhideWhenUsed/>
    <w:rsid w:val="009A70DE"/>
    <w:rPr>
      <w:sz w:val="20"/>
      <w:szCs w:val="20"/>
    </w:rPr>
  </w:style>
  <w:style w:type="character" w:customStyle="1" w:styleId="CommentaireCar">
    <w:name w:val="Commentaire Car"/>
    <w:basedOn w:val="Policepardfaut"/>
    <w:link w:val="Commentaire"/>
    <w:uiPriority w:val="99"/>
    <w:semiHidden/>
    <w:rsid w:val="009A70DE"/>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9A70DE"/>
    <w:rPr>
      <w:b/>
      <w:bCs/>
    </w:rPr>
  </w:style>
  <w:style w:type="character" w:customStyle="1" w:styleId="ObjetducommentaireCar">
    <w:name w:val="Objet du commentaire Car"/>
    <w:basedOn w:val="CommentaireCar"/>
    <w:link w:val="Objetducommentaire"/>
    <w:uiPriority w:val="99"/>
    <w:semiHidden/>
    <w:rsid w:val="009A70DE"/>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9A70D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70DE"/>
    <w:rPr>
      <w:rFonts w:ascii="Segoe UI" w:eastAsia="Calibri" w:hAnsi="Segoe UI" w:cs="Segoe UI"/>
      <w:sz w:val="18"/>
      <w:szCs w:val="18"/>
      <w:lang w:val="fr-FR"/>
    </w:rPr>
  </w:style>
  <w:style w:type="character" w:customStyle="1" w:styleId="Nessuno">
    <w:name w:val="Nessuno"/>
    <w:rsid w:val="003229DA"/>
    <w:rPr>
      <w:lang w:val="fr-FR"/>
    </w:rPr>
  </w:style>
  <w:style w:type="paragraph" w:customStyle="1" w:styleId="Default">
    <w:name w:val="Default"/>
    <w:rsid w:val="003229DA"/>
    <w:pPr>
      <w:widowControl/>
      <w:adjustRightInd w:val="0"/>
    </w:pPr>
    <w:rPr>
      <w:rFonts w:ascii="Times New Roman" w:hAnsi="Times New Roman" w:cs="Times New Roman"/>
      <w:color w:val="000000"/>
      <w:sz w:val="24"/>
      <w:szCs w:val="24"/>
      <w:lang w:val="es-ES"/>
    </w:rPr>
  </w:style>
  <w:style w:type="paragraph" w:styleId="NormalWeb">
    <w:name w:val="Normal (Web)"/>
    <w:basedOn w:val="Normal"/>
    <w:uiPriority w:val="99"/>
    <w:unhideWhenUsed/>
    <w:rsid w:val="001136A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
    <w:link w:val="Paragraphedeliste"/>
    <w:uiPriority w:val="34"/>
    <w:qFormat/>
    <w:rsid w:val="001136AA"/>
    <w:rPr>
      <w:rFonts w:ascii="Calibri" w:eastAsia="Calibri" w:hAnsi="Calibri" w:cs="Calibri"/>
      <w:lang w:val="fr-FR"/>
    </w:rPr>
  </w:style>
  <w:style w:type="character" w:styleId="Mentionnonrsolue">
    <w:name w:val="Unresolved Mention"/>
    <w:basedOn w:val="Policepardfaut"/>
    <w:uiPriority w:val="99"/>
    <w:semiHidden/>
    <w:unhideWhenUsed/>
    <w:rsid w:val="004D1D7B"/>
    <w:rPr>
      <w:color w:val="605E5C"/>
      <w:shd w:val="clear" w:color="auto" w:fill="E1DFDD"/>
    </w:rPr>
  </w:style>
  <w:style w:type="paragraph" w:customStyle="1" w:styleId="Normale1">
    <w:name w:val="Normale1"/>
    <w:rsid w:val="00011A9C"/>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pPr>
    <w:rPr>
      <w:rFonts w:ascii="Times New Roman" w:eastAsia="Arial Unicode MS" w:hAnsi="Times New Roman" w:cs="Arial Unicode MS"/>
      <w:color w:val="000000"/>
      <w:sz w:val="24"/>
      <w:szCs w:val="24"/>
      <w:u w:color="000000"/>
      <w:lang w:eastAsia="fr-FR"/>
    </w:rPr>
  </w:style>
  <w:style w:type="character" w:customStyle="1" w:styleId="NotedebasdepageCar">
    <w:name w:val="Note de bas de page Car"/>
    <w:aliases w:val="Footnote Text Char1 Car,Footnote Text Char Char Car,Char Car"/>
    <w:basedOn w:val="Policepardfaut"/>
    <w:link w:val="Notedebasdepage"/>
    <w:semiHidden/>
    <w:locked/>
    <w:rsid w:val="00F3031B"/>
    <w:rPr>
      <w:rFonts w:ascii="Times New Roman" w:eastAsia="Times New Roman" w:hAnsi="Times New Roman" w:cs="Times New Roman"/>
      <w:lang w:val="x-none" w:eastAsia="x-none"/>
    </w:rPr>
  </w:style>
  <w:style w:type="paragraph" w:styleId="Notedebasdepage">
    <w:name w:val="footnote text"/>
    <w:aliases w:val="Footnote Text Char1,Footnote Text Char Char,Char"/>
    <w:basedOn w:val="Normal"/>
    <w:link w:val="NotedebasdepageCar"/>
    <w:semiHidden/>
    <w:unhideWhenUsed/>
    <w:rsid w:val="00F3031B"/>
    <w:pPr>
      <w:widowControl/>
      <w:autoSpaceDE/>
      <w:autoSpaceDN/>
      <w:spacing w:after="200" w:line="276" w:lineRule="auto"/>
    </w:pPr>
    <w:rPr>
      <w:rFonts w:ascii="Times New Roman" w:eastAsia="Times New Roman" w:hAnsi="Times New Roman" w:cs="Times New Roman"/>
      <w:lang w:val="x-none" w:eastAsia="x-none"/>
    </w:rPr>
  </w:style>
  <w:style w:type="character" w:customStyle="1" w:styleId="TextonotapieCar1">
    <w:name w:val="Texto nota pie Car1"/>
    <w:basedOn w:val="Policepardfaut"/>
    <w:uiPriority w:val="99"/>
    <w:semiHidden/>
    <w:rsid w:val="00F3031B"/>
    <w:rPr>
      <w:rFonts w:ascii="Calibri" w:eastAsia="Calibri" w:hAnsi="Calibri" w:cs="Calibri"/>
      <w:sz w:val="20"/>
      <w:szCs w:val="20"/>
      <w:lang w:val="fr-FR"/>
    </w:rPr>
  </w:style>
  <w:style w:type="character" w:customStyle="1" w:styleId="Titre2Car">
    <w:name w:val="Titre 2 Car"/>
    <w:basedOn w:val="Policepardfaut"/>
    <w:link w:val="Titre2"/>
    <w:uiPriority w:val="9"/>
    <w:semiHidden/>
    <w:rsid w:val="00F3031B"/>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4322">
      <w:bodyDiv w:val="1"/>
      <w:marLeft w:val="0"/>
      <w:marRight w:val="0"/>
      <w:marTop w:val="0"/>
      <w:marBottom w:val="0"/>
      <w:divBdr>
        <w:top w:val="none" w:sz="0" w:space="0" w:color="auto"/>
        <w:left w:val="none" w:sz="0" w:space="0" w:color="auto"/>
        <w:bottom w:val="none" w:sz="0" w:space="0" w:color="auto"/>
        <w:right w:val="none" w:sz="0" w:space="0" w:color="auto"/>
      </w:divBdr>
    </w:div>
    <w:div w:id="1219170846">
      <w:bodyDiv w:val="1"/>
      <w:marLeft w:val="0"/>
      <w:marRight w:val="0"/>
      <w:marTop w:val="0"/>
      <w:marBottom w:val="0"/>
      <w:divBdr>
        <w:top w:val="none" w:sz="0" w:space="0" w:color="auto"/>
        <w:left w:val="none" w:sz="0" w:space="0" w:color="auto"/>
        <w:bottom w:val="none" w:sz="0" w:space="0" w:color="auto"/>
        <w:right w:val="none" w:sz="0" w:space="0" w:color="auto"/>
      </w:divBdr>
    </w:div>
    <w:div w:id="160310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association-bayti.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fr/treaty-bodies/crc/united-nations-global-study-children-deprived-liber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BF81-7172-407F-A8F3-12C51DAF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2732</Words>
  <Characters>15032</Characters>
  <Application>Microsoft Office Word</Application>
  <DocSecurity>0</DocSecurity>
  <Lines>125</Lines>
  <Paragraphs>35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Nour Eddine</cp:lastModifiedBy>
  <cp:revision>2</cp:revision>
  <dcterms:created xsi:type="dcterms:W3CDTF">2025-10-07T07:51:00Z</dcterms:created>
  <dcterms:modified xsi:type="dcterms:W3CDTF">2025-10-07T07:51:00Z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Word 2016</vt:lpwstr>
  </property>
  <property fmtid="{D5CDD505-2E9C-101B-9397-08002B2CF9AE}" pid="4" name="LastSaved">
    <vt:filetime>2021-08-30T00:00:00Z</vt:filetime>
  </property>
</Properties>
</file>