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243876E5" w:rsidR="00D04E04" w:rsidRPr="00E87857" w:rsidRDefault="00D04E04" w:rsidP="00101577">
      <w:pPr>
        <w:pStyle w:val="Heading2"/>
        <w:rPr>
          <w:rFonts w:eastAsiaTheme="minorHAnsi"/>
          <w:lang w:val="fr-FR"/>
        </w:rPr>
      </w:pPr>
      <w:bookmarkStart w:id="0" w:name="_Toc208742026"/>
      <w:r w:rsidRPr="00F8090C">
        <w:rPr>
          <w:rFonts w:eastAsiaTheme="minorHAnsi"/>
          <w:lang w:val="fr-FR"/>
        </w:rPr>
        <w:t xml:space="preserve">Numéro de contrat : </w:t>
      </w:r>
      <w:r w:rsidR="00CC17F6" w:rsidRPr="00CC17F6">
        <w:rPr>
          <w:rFonts w:eastAsiaTheme="minorHAnsi"/>
          <w:lang w:val="fr-FR"/>
        </w:rPr>
        <w:t>83498399</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TOCHeading"/>
            <w:rPr>
              <w:lang w:val="fr-FR"/>
            </w:rPr>
          </w:pPr>
          <w:r w:rsidRPr="00F8090C">
            <w:rPr>
              <w:lang w:val="fr-FR"/>
            </w:rPr>
            <w:t>Sommaire</w:t>
          </w:r>
        </w:p>
        <w:p w14:paraId="65F85F4B" w14:textId="13404A8D" w:rsidR="00CC17F6" w:rsidRDefault="00D04E04">
          <w:pPr>
            <w:pStyle w:val="TOC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8742026" w:history="1">
            <w:r w:rsidR="00CC17F6" w:rsidRPr="00901D38">
              <w:rPr>
                <w:rStyle w:val="Hyperlink"/>
                <w:rFonts w:eastAsiaTheme="minorHAnsi"/>
                <w:noProof/>
                <w:lang w:val="fr-FR"/>
              </w:rPr>
              <w:t>Numéro de contrat : 83498399</w:t>
            </w:r>
            <w:r w:rsidR="00CC17F6">
              <w:rPr>
                <w:noProof/>
                <w:webHidden/>
              </w:rPr>
              <w:tab/>
            </w:r>
            <w:r w:rsidR="00CC17F6">
              <w:rPr>
                <w:noProof/>
                <w:webHidden/>
              </w:rPr>
              <w:fldChar w:fldCharType="begin"/>
            </w:r>
            <w:r w:rsidR="00CC17F6">
              <w:rPr>
                <w:noProof/>
                <w:webHidden/>
              </w:rPr>
              <w:instrText xml:space="preserve"> PAGEREF _Toc208742026 \h </w:instrText>
            </w:r>
            <w:r w:rsidR="00CC17F6">
              <w:rPr>
                <w:noProof/>
                <w:webHidden/>
              </w:rPr>
            </w:r>
            <w:r w:rsidR="00CC17F6">
              <w:rPr>
                <w:noProof/>
                <w:webHidden/>
              </w:rPr>
              <w:fldChar w:fldCharType="separate"/>
            </w:r>
            <w:r w:rsidR="00CC17F6">
              <w:rPr>
                <w:noProof/>
                <w:webHidden/>
              </w:rPr>
              <w:t>1</w:t>
            </w:r>
            <w:r w:rsidR="00CC17F6">
              <w:rPr>
                <w:noProof/>
                <w:webHidden/>
              </w:rPr>
              <w:fldChar w:fldCharType="end"/>
            </w:r>
          </w:hyperlink>
        </w:p>
        <w:p w14:paraId="046C9E5C" w14:textId="45874864"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27" w:history="1">
            <w:r w:rsidRPr="00901D38">
              <w:rPr>
                <w:rStyle w:val="Hyperlink"/>
                <w:noProof/>
                <w:lang w:val="fr-FR"/>
              </w:rPr>
              <w:t>Rubrique réservée aux personnes morales</w:t>
            </w:r>
            <w:r>
              <w:rPr>
                <w:noProof/>
                <w:webHidden/>
              </w:rPr>
              <w:tab/>
            </w:r>
            <w:r>
              <w:rPr>
                <w:noProof/>
                <w:webHidden/>
              </w:rPr>
              <w:fldChar w:fldCharType="begin"/>
            </w:r>
            <w:r>
              <w:rPr>
                <w:noProof/>
                <w:webHidden/>
              </w:rPr>
              <w:instrText xml:space="preserve"> PAGEREF _Toc208742027 \h </w:instrText>
            </w:r>
            <w:r>
              <w:rPr>
                <w:noProof/>
                <w:webHidden/>
              </w:rPr>
            </w:r>
            <w:r>
              <w:rPr>
                <w:noProof/>
                <w:webHidden/>
              </w:rPr>
              <w:fldChar w:fldCharType="separate"/>
            </w:r>
            <w:r>
              <w:rPr>
                <w:noProof/>
                <w:webHidden/>
              </w:rPr>
              <w:t>1</w:t>
            </w:r>
            <w:r>
              <w:rPr>
                <w:noProof/>
                <w:webHidden/>
              </w:rPr>
              <w:fldChar w:fldCharType="end"/>
            </w:r>
          </w:hyperlink>
        </w:p>
        <w:p w14:paraId="5603E84B" w14:textId="43AFDC2D"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28" w:history="1">
            <w:r w:rsidRPr="00901D38">
              <w:rPr>
                <w:rStyle w:val="Hyperlink"/>
                <w:noProof/>
                <w:lang w:val="fr-FR"/>
              </w:rPr>
              <w:t>Causes d’exclusion</w:t>
            </w:r>
            <w:r>
              <w:rPr>
                <w:noProof/>
                <w:webHidden/>
              </w:rPr>
              <w:tab/>
            </w:r>
            <w:r>
              <w:rPr>
                <w:noProof/>
                <w:webHidden/>
              </w:rPr>
              <w:fldChar w:fldCharType="begin"/>
            </w:r>
            <w:r>
              <w:rPr>
                <w:noProof/>
                <w:webHidden/>
              </w:rPr>
              <w:instrText xml:space="preserve"> PAGEREF _Toc208742028 \h </w:instrText>
            </w:r>
            <w:r>
              <w:rPr>
                <w:noProof/>
                <w:webHidden/>
              </w:rPr>
            </w:r>
            <w:r>
              <w:rPr>
                <w:noProof/>
                <w:webHidden/>
              </w:rPr>
              <w:fldChar w:fldCharType="separate"/>
            </w:r>
            <w:r>
              <w:rPr>
                <w:noProof/>
                <w:webHidden/>
              </w:rPr>
              <w:t>1</w:t>
            </w:r>
            <w:r>
              <w:rPr>
                <w:noProof/>
                <w:webHidden/>
              </w:rPr>
              <w:fldChar w:fldCharType="end"/>
            </w:r>
          </w:hyperlink>
        </w:p>
        <w:p w14:paraId="6EF359EA" w14:textId="765F0CD5"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29" w:history="1">
            <w:r w:rsidRPr="00901D38">
              <w:rPr>
                <w:rStyle w:val="Hyperlink"/>
                <w:noProof/>
                <w:lang w:val="fr-FR"/>
              </w:rPr>
              <w:t>Performance économique et financière</w:t>
            </w:r>
            <w:r>
              <w:rPr>
                <w:noProof/>
                <w:webHidden/>
              </w:rPr>
              <w:tab/>
            </w:r>
            <w:r>
              <w:rPr>
                <w:noProof/>
                <w:webHidden/>
              </w:rPr>
              <w:fldChar w:fldCharType="begin"/>
            </w:r>
            <w:r>
              <w:rPr>
                <w:noProof/>
                <w:webHidden/>
              </w:rPr>
              <w:instrText xml:space="preserve"> PAGEREF _Toc208742029 \h </w:instrText>
            </w:r>
            <w:r>
              <w:rPr>
                <w:noProof/>
                <w:webHidden/>
              </w:rPr>
            </w:r>
            <w:r>
              <w:rPr>
                <w:noProof/>
                <w:webHidden/>
              </w:rPr>
              <w:fldChar w:fldCharType="separate"/>
            </w:r>
            <w:r>
              <w:rPr>
                <w:noProof/>
                <w:webHidden/>
              </w:rPr>
              <w:t>2</w:t>
            </w:r>
            <w:r>
              <w:rPr>
                <w:noProof/>
                <w:webHidden/>
              </w:rPr>
              <w:fldChar w:fldCharType="end"/>
            </w:r>
          </w:hyperlink>
        </w:p>
        <w:p w14:paraId="08CD4997" w14:textId="3606AE8C"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30" w:history="1">
            <w:r w:rsidRPr="00901D38">
              <w:rPr>
                <w:rStyle w:val="Hyperlink"/>
                <w:noProof/>
                <w:lang w:val="fr-FR"/>
              </w:rPr>
              <w:t>Performance technique</w:t>
            </w:r>
            <w:r>
              <w:rPr>
                <w:noProof/>
                <w:webHidden/>
              </w:rPr>
              <w:tab/>
            </w:r>
            <w:r>
              <w:rPr>
                <w:noProof/>
                <w:webHidden/>
              </w:rPr>
              <w:fldChar w:fldCharType="begin"/>
            </w:r>
            <w:r>
              <w:rPr>
                <w:noProof/>
                <w:webHidden/>
              </w:rPr>
              <w:instrText xml:space="preserve"> PAGEREF _Toc208742030 \h </w:instrText>
            </w:r>
            <w:r>
              <w:rPr>
                <w:noProof/>
                <w:webHidden/>
              </w:rPr>
            </w:r>
            <w:r>
              <w:rPr>
                <w:noProof/>
                <w:webHidden/>
              </w:rPr>
              <w:fldChar w:fldCharType="separate"/>
            </w:r>
            <w:r>
              <w:rPr>
                <w:noProof/>
                <w:webHidden/>
              </w:rPr>
              <w:t>2</w:t>
            </w:r>
            <w:r>
              <w:rPr>
                <w:noProof/>
                <w:webHidden/>
              </w:rPr>
              <w:fldChar w:fldCharType="end"/>
            </w:r>
          </w:hyperlink>
        </w:p>
        <w:p w14:paraId="468CE8C4" w14:textId="28FA170D"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31" w:history="1">
            <w:r w:rsidRPr="00901D38">
              <w:rPr>
                <w:rStyle w:val="Hyperlink"/>
                <w:noProof/>
                <w:lang w:val="fr-FR"/>
              </w:rPr>
              <w:t>Récapitulatif des projets de référence</w:t>
            </w:r>
            <w:r>
              <w:rPr>
                <w:noProof/>
                <w:webHidden/>
              </w:rPr>
              <w:tab/>
            </w:r>
            <w:r>
              <w:rPr>
                <w:noProof/>
                <w:webHidden/>
              </w:rPr>
              <w:fldChar w:fldCharType="begin"/>
            </w:r>
            <w:r>
              <w:rPr>
                <w:noProof/>
                <w:webHidden/>
              </w:rPr>
              <w:instrText xml:space="preserve"> PAGEREF _Toc208742031 \h </w:instrText>
            </w:r>
            <w:r>
              <w:rPr>
                <w:noProof/>
                <w:webHidden/>
              </w:rPr>
            </w:r>
            <w:r>
              <w:rPr>
                <w:noProof/>
                <w:webHidden/>
              </w:rPr>
              <w:fldChar w:fldCharType="separate"/>
            </w:r>
            <w:r>
              <w:rPr>
                <w:noProof/>
                <w:webHidden/>
              </w:rPr>
              <w:t>3</w:t>
            </w:r>
            <w:r>
              <w:rPr>
                <w:noProof/>
                <w:webHidden/>
              </w:rPr>
              <w:fldChar w:fldCharType="end"/>
            </w:r>
          </w:hyperlink>
        </w:p>
        <w:p w14:paraId="26CA88E9" w14:textId="1A1331A2"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32" w:history="1">
            <w:r w:rsidRPr="00901D38">
              <w:rPr>
                <w:rStyle w:val="Hyperlink"/>
                <w:noProof/>
                <w:lang w:val="fr-FR"/>
              </w:rPr>
              <w:t>Déclaration d’intégrité</w:t>
            </w:r>
            <w:r>
              <w:rPr>
                <w:noProof/>
                <w:webHidden/>
              </w:rPr>
              <w:tab/>
            </w:r>
            <w:r>
              <w:rPr>
                <w:noProof/>
                <w:webHidden/>
              </w:rPr>
              <w:fldChar w:fldCharType="begin"/>
            </w:r>
            <w:r>
              <w:rPr>
                <w:noProof/>
                <w:webHidden/>
              </w:rPr>
              <w:instrText xml:space="preserve"> PAGEREF _Toc208742032 \h </w:instrText>
            </w:r>
            <w:r>
              <w:rPr>
                <w:noProof/>
                <w:webHidden/>
              </w:rPr>
            </w:r>
            <w:r>
              <w:rPr>
                <w:noProof/>
                <w:webHidden/>
              </w:rPr>
              <w:fldChar w:fldCharType="separate"/>
            </w:r>
            <w:r>
              <w:rPr>
                <w:noProof/>
                <w:webHidden/>
              </w:rPr>
              <w:t>4</w:t>
            </w:r>
            <w:r>
              <w:rPr>
                <w:noProof/>
                <w:webHidden/>
              </w:rPr>
              <w:fldChar w:fldCharType="end"/>
            </w:r>
          </w:hyperlink>
        </w:p>
        <w:p w14:paraId="42F32717" w14:textId="2AE7F067" w:rsidR="00CC17F6" w:rsidRDefault="00CC17F6">
          <w:pPr>
            <w:pStyle w:val="TOC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8742033" w:history="1">
            <w:r w:rsidRPr="00901D38">
              <w:rPr>
                <w:rStyle w:val="Hyperlink"/>
                <w:noProof/>
                <w:lang w:val="fr-FR"/>
              </w:rPr>
              <w:t>Primauté des règles propres de la GIZ</w:t>
            </w:r>
            <w:r>
              <w:rPr>
                <w:noProof/>
                <w:webHidden/>
              </w:rPr>
              <w:tab/>
            </w:r>
            <w:r>
              <w:rPr>
                <w:noProof/>
                <w:webHidden/>
              </w:rPr>
              <w:fldChar w:fldCharType="begin"/>
            </w:r>
            <w:r>
              <w:rPr>
                <w:noProof/>
                <w:webHidden/>
              </w:rPr>
              <w:instrText xml:space="preserve"> PAGEREF _Toc208742033 \h </w:instrText>
            </w:r>
            <w:r>
              <w:rPr>
                <w:noProof/>
                <w:webHidden/>
              </w:rPr>
            </w:r>
            <w:r>
              <w:rPr>
                <w:noProof/>
                <w:webHidden/>
              </w:rPr>
              <w:fldChar w:fldCharType="separate"/>
            </w:r>
            <w:r>
              <w:rPr>
                <w:noProof/>
                <w:webHidden/>
              </w:rPr>
              <w:t>5</w:t>
            </w:r>
            <w:r>
              <w:rPr>
                <w:noProof/>
                <w:webHidden/>
              </w:rPr>
              <w:fldChar w:fldCharType="end"/>
            </w:r>
          </w:hyperlink>
        </w:p>
        <w:p w14:paraId="0D6C4C8C" w14:textId="052F6C09"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48FD408D" w14:textId="253600CA" w:rsidR="005B0C54" w:rsidRPr="00CC17F6" w:rsidRDefault="00D04E04" w:rsidP="00CC17F6">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bookmarkStart w:id="1" w:name="_Toc29219560"/>
    </w:p>
    <w:p w14:paraId="0A72B4CC" w14:textId="11095B82" w:rsidR="00D04E04" w:rsidRPr="00E87857" w:rsidRDefault="00D04E04" w:rsidP="00D04E04">
      <w:pPr>
        <w:pStyle w:val="Heading3"/>
        <w:rPr>
          <w:lang w:val="fr-FR"/>
        </w:rPr>
      </w:pPr>
      <w:bookmarkStart w:id="2" w:name="_Toc208742027"/>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423523"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423523"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Heading3"/>
        <w:rPr>
          <w:lang w:val="fr-FR"/>
        </w:rPr>
      </w:pPr>
      <w:bookmarkStart w:id="3" w:name="_Toc29219562"/>
      <w:bookmarkStart w:id="4" w:name="_Toc208742028"/>
      <w:r w:rsidRPr="00F8090C">
        <w:rPr>
          <w:lang w:val="fr-FR"/>
        </w:rPr>
        <w:t>Causes d’exclusion</w:t>
      </w:r>
      <w:bookmarkEnd w:id="3"/>
      <w:bookmarkEnd w:id="4"/>
    </w:p>
    <w:p w14:paraId="39D9C770" w14:textId="77777777" w:rsidR="00840C47" w:rsidRPr="00E87857" w:rsidRDefault="00840C47" w:rsidP="00D04E04">
      <w:pPr>
        <w:rPr>
          <w:lang w:val="fr-FR"/>
        </w:rPr>
      </w:pPr>
    </w:p>
    <w:p w14:paraId="74F1387F" w14:textId="2AE2E2BF" w:rsidR="00247C37" w:rsidRPr="00E87857" w:rsidRDefault="00D04E04" w:rsidP="006141F2">
      <w:pPr>
        <w:pStyle w:val="Heading3"/>
        <w:spacing w:after="240"/>
        <w:rPr>
          <w:rFonts w:cs="Arial"/>
          <w:lang w:val="fr-FR"/>
        </w:rPr>
      </w:pPr>
      <w:bookmarkStart w:id="5" w:name="_Toc208742029"/>
      <w:r w:rsidRPr="00F8090C">
        <w:rPr>
          <w:lang w:val="fr-FR"/>
        </w:rPr>
        <w:lastRenderedPageBreak/>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9D9304D" w:rsidR="00DE3C1A" w:rsidRPr="00511F55" w:rsidRDefault="00074A24" w:rsidP="00E87857">
      <w:pPr>
        <w:spacing w:before="100" w:beforeAutospacing="1"/>
        <w:rPr>
          <w:rFonts w:cs="Arial"/>
          <w:bCs/>
          <w:color w:val="000000" w:themeColor="text1"/>
          <w:szCs w:val="22"/>
          <w:lang w:val="fr-FR"/>
        </w:rPr>
      </w:pPr>
      <w:r w:rsidRPr="00511F55">
        <w:rPr>
          <w:rFonts w:cs="Arial"/>
          <w:color w:val="000000" w:themeColor="text1"/>
          <w:szCs w:val="22"/>
          <w:lang w:val="fr-FR"/>
        </w:rPr>
        <w:t xml:space="preserve">Votre chiffre d’affaires réalisé </w:t>
      </w:r>
      <w:bookmarkStart w:id="6" w:name="_Hlk47555070"/>
      <w:r w:rsidRPr="00511F55">
        <w:rPr>
          <w:rFonts w:cs="Arial"/>
          <w:color w:val="000000" w:themeColor="text1"/>
          <w:szCs w:val="22"/>
          <w:lang w:val="fr-FR"/>
        </w:rPr>
        <w:t xml:space="preserve">par </w:t>
      </w:r>
      <w:r w:rsidR="00CF1E14" w:rsidRPr="00511F55">
        <w:rPr>
          <w:rFonts w:cs="Arial"/>
          <w:szCs w:val="22"/>
          <w:lang w:val="fr-FR"/>
        </w:rPr>
        <w:fldChar w:fldCharType="begin">
          <w:ffData>
            <w:name w:val="Text5"/>
            <w:enabled/>
            <w:calcOnExit w:val="0"/>
            <w:textInput>
              <w:default w:val="l'ensemble de l'entreprise"/>
            </w:textInput>
          </w:ffData>
        </w:fldChar>
      </w:r>
      <w:bookmarkStart w:id="7" w:name="Text5"/>
      <w:r w:rsidR="00CF1E14" w:rsidRPr="00511F55">
        <w:rPr>
          <w:rFonts w:cs="Arial"/>
          <w:szCs w:val="22"/>
          <w:lang w:val="fr-FR"/>
        </w:rPr>
        <w:instrText xml:space="preserve"> FORMTEXT </w:instrText>
      </w:r>
      <w:r w:rsidR="00CF1E14" w:rsidRPr="00511F55">
        <w:rPr>
          <w:rFonts w:cs="Arial"/>
          <w:szCs w:val="22"/>
          <w:lang w:val="fr-FR"/>
        </w:rPr>
      </w:r>
      <w:r w:rsidR="00CF1E14" w:rsidRPr="00511F55">
        <w:rPr>
          <w:rFonts w:cs="Arial"/>
          <w:szCs w:val="22"/>
          <w:lang w:val="fr-FR"/>
        </w:rPr>
        <w:fldChar w:fldCharType="separate"/>
      </w:r>
      <w:r w:rsidR="00CF1E14" w:rsidRPr="00511F55">
        <w:rPr>
          <w:rFonts w:cs="Arial"/>
          <w:noProof/>
          <w:szCs w:val="22"/>
          <w:lang w:val="fr-FR"/>
        </w:rPr>
        <w:t>l'ensemble de l'entreprise</w:t>
      </w:r>
      <w:r w:rsidR="00CF1E14" w:rsidRPr="00511F55">
        <w:rPr>
          <w:rFonts w:cs="Arial"/>
          <w:szCs w:val="22"/>
          <w:lang w:val="fr-FR"/>
        </w:rPr>
        <w:fldChar w:fldCharType="end"/>
      </w:r>
      <w:bookmarkEnd w:id="7"/>
      <w:r w:rsidRPr="00511F55">
        <w:rPr>
          <w:rFonts w:cs="Arial"/>
          <w:szCs w:val="22"/>
          <w:lang w:val="fr-FR"/>
        </w:rPr>
        <w:t xml:space="preserve"> </w:t>
      </w:r>
      <w:bookmarkEnd w:id="6"/>
      <w:r w:rsidRPr="00511F55">
        <w:rPr>
          <w:rFonts w:cs="Arial"/>
          <w:color w:val="000000" w:themeColor="text1"/>
          <w:szCs w:val="22"/>
          <w:lang w:val="fr-FR"/>
        </w:rPr>
        <w:t>au cours des trois derniers exercices clos atteint-il (chaque année) au minimum</w:t>
      </w:r>
      <w:r w:rsidR="00AB3512" w:rsidRPr="00511F55">
        <w:rPr>
          <w:rFonts w:cs="Arial"/>
          <w:b/>
          <w:bCs/>
          <w:color w:val="000000" w:themeColor="text1"/>
          <w:szCs w:val="22"/>
          <w:lang w:val="fr-FR"/>
        </w:rPr>
        <w:t xml:space="preserve"> </w:t>
      </w:r>
      <w:r w:rsidR="00C557A1" w:rsidRPr="00511F55">
        <w:rPr>
          <w:rFonts w:cs="Arial"/>
          <w:b/>
          <w:bCs/>
          <w:color w:val="000000" w:themeColor="text1"/>
          <w:szCs w:val="22"/>
          <w:lang w:val="fr-FR"/>
        </w:rPr>
        <w:t>3</w:t>
      </w:r>
      <w:r w:rsidR="00423523">
        <w:rPr>
          <w:rFonts w:cs="Arial"/>
          <w:b/>
          <w:bCs/>
          <w:color w:val="000000" w:themeColor="text1"/>
          <w:szCs w:val="22"/>
          <w:lang w:val="fr-FR"/>
        </w:rPr>
        <w:t>0</w:t>
      </w:r>
      <w:r w:rsidR="00C557A1" w:rsidRPr="00511F55">
        <w:rPr>
          <w:rFonts w:cs="Arial"/>
          <w:b/>
          <w:bCs/>
          <w:color w:val="000000" w:themeColor="text1"/>
          <w:szCs w:val="22"/>
          <w:lang w:val="fr-FR"/>
        </w:rPr>
        <w:t xml:space="preserve">0 000 </w:t>
      </w:r>
      <w:r w:rsidR="00305BF1" w:rsidRPr="00511F55">
        <w:rPr>
          <w:rFonts w:cs="Arial"/>
          <w:b/>
          <w:bCs/>
          <w:szCs w:val="22"/>
          <w:lang w:val="fr-FR"/>
        </w:rPr>
        <w:t>MAD</w:t>
      </w:r>
      <w:r w:rsidRPr="00511F55">
        <w:rPr>
          <w:rFonts w:cs="Arial"/>
          <w:color w:val="000000" w:themeColor="text1"/>
          <w:szCs w:val="22"/>
          <w:lang w:val="fr-FR"/>
        </w:rPr>
        <w:t xml:space="preserve"> net ?</w:t>
      </w:r>
    </w:p>
    <w:p w14:paraId="18A74909" w14:textId="77777777" w:rsidR="00EB796A" w:rsidRPr="00511F55"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511F55">
            <w:rPr>
              <w:rFonts w:ascii="MS Gothic" w:eastAsia="MS Gothic" w:hAnsi="MS Gothic" w:cs="Arial"/>
              <w:color w:val="000000" w:themeColor="text1"/>
              <w:sz w:val="24"/>
              <w:szCs w:val="22"/>
              <w:lang w:val="fr-FR"/>
            </w:rPr>
            <w:t>☐</w:t>
          </w:r>
        </w:sdtContent>
      </w:sdt>
      <w:r w:rsidR="00EF70D4" w:rsidRPr="00511F55">
        <w:rPr>
          <w:rFonts w:eastAsia="MS Gothic" w:cs="Arial"/>
          <w:color w:val="000000" w:themeColor="text1"/>
          <w:sz w:val="24"/>
          <w:szCs w:val="22"/>
          <w:lang w:val="fr-FR"/>
        </w:rPr>
        <w:t xml:space="preserve"> oui</w:t>
      </w:r>
      <w:r w:rsidR="00EF70D4" w:rsidRPr="00511F55">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511F55">
            <w:rPr>
              <w:rFonts w:ascii="MS Gothic" w:eastAsia="MS Gothic" w:hAnsi="MS Gothic" w:cs="Arial"/>
              <w:color w:val="000000" w:themeColor="text1"/>
              <w:sz w:val="24"/>
              <w:szCs w:val="22"/>
              <w:lang w:val="fr-FR"/>
            </w:rPr>
            <w:t>☐</w:t>
          </w:r>
        </w:sdtContent>
      </w:sdt>
      <w:r w:rsidR="00EF70D4" w:rsidRPr="00511F55">
        <w:rPr>
          <w:rFonts w:eastAsia="MS Gothic" w:cs="Arial"/>
          <w:color w:val="000000" w:themeColor="text1"/>
          <w:sz w:val="24"/>
          <w:szCs w:val="22"/>
          <w:lang w:val="fr-FR"/>
        </w:rPr>
        <w:t xml:space="preserve"> non</w:t>
      </w:r>
    </w:p>
    <w:p w14:paraId="64A98BE6" w14:textId="28180F48" w:rsidR="00DE3C1A" w:rsidRPr="00E87857" w:rsidRDefault="00074A24" w:rsidP="00E87857">
      <w:pPr>
        <w:rPr>
          <w:rFonts w:cs="Arial"/>
          <w:bCs/>
          <w:color w:val="000000" w:themeColor="text1"/>
          <w:szCs w:val="22"/>
          <w:lang w:val="fr-FR"/>
        </w:rPr>
      </w:pPr>
      <w:r w:rsidRPr="00511F55">
        <w:rPr>
          <w:rFonts w:cs="Arial"/>
          <w:color w:val="000000" w:themeColor="text1"/>
          <w:szCs w:val="22"/>
          <w:lang w:val="fr-FR"/>
        </w:rPr>
        <w:t>Le nombre d’employé·e·s au 31 décembre de l’année précédente atteint-il au moins</w:t>
      </w:r>
      <w:r w:rsidRPr="00511F55">
        <w:rPr>
          <w:rFonts w:cs="Arial"/>
          <w:szCs w:val="22"/>
          <w:lang w:val="fr-FR"/>
        </w:rPr>
        <w:t> </w:t>
      </w:r>
      <w:r w:rsidR="008357E7" w:rsidRPr="00511F55">
        <w:rPr>
          <w:rFonts w:cs="Arial"/>
          <w:szCs w:val="22"/>
          <w:lang w:val="fr-FR"/>
        </w:rPr>
        <w:t xml:space="preserve">1 </w:t>
      </w:r>
      <w:r w:rsidRPr="00511F55">
        <w:rPr>
          <w:rFonts w:cs="Arial"/>
          <w:b/>
          <w:bCs/>
          <w:color w:val="000000" w:themeColor="text1"/>
          <w:szCs w:val="22"/>
          <w:lang w:val="fr-FR"/>
        </w:rPr>
        <w:t>personnes </w:t>
      </w:r>
      <w:r w:rsidRPr="00511F55">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Heading3"/>
        <w:rPr>
          <w:lang w:val="fr-FR"/>
        </w:rPr>
      </w:pPr>
      <w:bookmarkStart w:id="8" w:name="_Toc208742030"/>
      <w:r w:rsidRPr="00F8090C">
        <w:rPr>
          <w:lang w:val="fr-FR"/>
        </w:rPr>
        <w:t>Performance technique</w:t>
      </w:r>
      <w:bookmarkEnd w:id="8"/>
    </w:p>
    <w:p w14:paraId="5A86DC83" w14:textId="74A30C2E"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p>
    <w:p w14:paraId="02C68601" w14:textId="77777777" w:rsidR="008071C6" w:rsidRPr="00E87857" w:rsidRDefault="008071C6" w:rsidP="007245A9">
      <w:pPr>
        <w:pStyle w:val="BodyText"/>
        <w:rPr>
          <w:b w:val="0"/>
          <w:color w:val="000000" w:themeColor="text1"/>
          <w:szCs w:val="22"/>
          <w:lang w:val="fr-FR"/>
        </w:rPr>
      </w:pPr>
    </w:p>
    <w:p w14:paraId="150F83DF" w14:textId="77777777" w:rsidR="007273C6" w:rsidRPr="00E87857" w:rsidRDefault="007273C6" w:rsidP="007273C6">
      <w:pPr>
        <w:pStyle w:val="BodyText"/>
        <w:rPr>
          <w:lang w:val="fr-FR"/>
        </w:rPr>
      </w:pPr>
      <w:r w:rsidRPr="00F8090C">
        <w:rPr>
          <w:lang w:val="fr-FR"/>
        </w:rPr>
        <w:t>Conditions minimales requises relativement aux références</w:t>
      </w:r>
    </w:p>
    <w:p w14:paraId="0F42BBA3" w14:textId="77777777" w:rsidR="007273C6" w:rsidRPr="00E87857" w:rsidRDefault="007273C6" w:rsidP="00E87857">
      <w:pPr>
        <w:pStyle w:val="BodyText"/>
        <w:jc w:val="both"/>
        <w:rPr>
          <w:b w:val="0"/>
          <w:lang w:val="fr-FR"/>
        </w:rPr>
      </w:pPr>
    </w:p>
    <w:p w14:paraId="0E251A7C" w14:textId="0F56098A" w:rsidR="00074A24" w:rsidRPr="00511F55" w:rsidRDefault="00074A24" w:rsidP="00E87857">
      <w:pPr>
        <w:pStyle w:val="BodyText"/>
        <w:jc w:val="both"/>
        <w:rPr>
          <w:b w:val="0"/>
          <w:color w:val="000000" w:themeColor="text1"/>
          <w:szCs w:val="22"/>
          <w:lang w:val="fr-FR"/>
        </w:rPr>
      </w:pPr>
      <w:r w:rsidRPr="00511F55">
        <w:rPr>
          <w:b w:val="0"/>
          <w:bCs w:val="0"/>
          <w:color w:val="000000" w:themeColor="text1"/>
          <w:szCs w:val="22"/>
          <w:lang w:val="fr-FR"/>
        </w:rPr>
        <w:t xml:space="preserve">L’évaluation de l’aptitude est effectuée uniquement sur la base de projets de référence d’un volume minimum de </w:t>
      </w:r>
      <w:r w:rsidR="00C557A1" w:rsidRPr="00511F55">
        <w:rPr>
          <w:b w:val="0"/>
          <w:bCs w:val="0"/>
          <w:color w:val="000000" w:themeColor="text1"/>
          <w:szCs w:val="22"/>
          <w:lang w:val="fr-FR"/>
        </w:rPr>
        <w:t xml:space="preserve">130 000 </w:t>
      </w:r>
      <w:r w:rsidR="00752B39" w:rsidRPr="00511F55">
        <w:rPr>
          <w:color w:val="000000" w:themeColor="text1"/>
          <w:szCs w:val="22"/>
          <w:lang w:val="fr-FR"/>
        </w:rPr>
        <w:t>MAD</w:t>
      </w:r>
      <w:r w:rsidRPr="00511F55">
        <w:rPr>
          <w:color w:val="000000" w:themeColor="text1"/>
          <w:szCs w:val="22"/>
          <w:lang w:val="fr-FR"/>
        </w:rPr>
        <w:t>.</w:t>
      </w:r>
    </w:p>
    <w:p w14:paraId="4075B85A" w14:textId="77777777" w:rsidR="00074A24" w:rsidRPr="00511F55" w:rsidRDefault="00074A24" w:rsidP="00E87857">
      <w:pPr>
        <w:pStyle w:val="BodyText"/>
        <w:jc w:val="both"/>
        <w:rPr>
          <w:b w:val="0"/>
          <w:color w:val="000000" w:themeColor="text1"/>
          <w:szCs w:val="22"/>
          <w:lang w:val="fr-FR"/>
        </w:rPr>
      </w:pPr>
    </w:p>
    <w:p w14:paraId="26F8EF42" w14:textId="41FC47D1" w:rsidR="00074A24" w:rsidRPr="00E87857" w:rsidRDefault="00074A24" w:rsidP="00E87857">
      <w:pPr>
        <w:pStyle w:val="BodyText"/>
        <w:jc w:val="both"/>
        <w:rPr>
          <w:b w:val="0"/>
          <w:szCs w:val="22"/>
          <w:lang w:val="fr-FR"/>
        </w:rPr>
      </w:pPr>
      <w:r w:rsidRPr="00511F55">
        <w:rPr>
          <w:b w:val="0"/>
          <w:bCs w:val="0"/>
          <w:color w:val="000000" w:themeColor="text1"/>
          <w:lang w:val="fr-MA"/>
        </w:rPr>
        <w:t xml:space="preserve">Au moins </w:t>
      </w:r>
      <w:r w:rsidR="00511F55" w:rsidRPr="00511F55">
        <w:rPr>
          <w:lang w:val="fr-MA"/>
        </w:rPr>
        <w:t>2</w:t>
      </w:r>
      <w:r w:rsidR="00192914" w:rsidRPr="00511F55">
        <w:rPr>
          <w:lang w:val="fr-MA"/>
        </w:rPr>
        <w:t xml:space="preserve"> </w:t>
      </w:r>
      <w:r w:rsidR="00192914" w:rsidRPr="00511F55">
        <w:rPr>
          <w:color w:val="000000" w:themeColor="text1"/>
          <w:lang w:val="fr-MA"/>
        </w:rPr>
        <w:t>projets</w:t>
      </w:r>
      <w:r w:rsidR="00846C8D" w:rsidRPr="00511F55">
        <w:rPr>
          <w:b w:val="0"/>
          <w:bCs w:val="0"/>
          <w:color w:val="000000" w:themeColor="text1"/>
          <w:lang w:val="fr-MA"/>
        </w:rPr>
        <w:t xml:space="preserve"> </w:t>
      </w:r>
      <w:r w:rsidRPr="00511F55">
        <w:rPr>
          <w:b w:val="0"/>
          <w:bCs w:val="0"/>
          <w:color w:val="000000" w:themeColor="text1"/>
          <w:lang w:val="fr-MA"/>
        </w:rPr>
        <w:t xml:space="preserve">de référence dans le domaine </w:t>
      </w:r>
      <w:r w:rsidR="008609F4" w:rsidRPr="00511F55">
        <w:rPr>
          <w:b w:val="0"/>
          <w:bCs w:val="0"/>
          <w:color w:val="000000" w:themeColor="text1"/>
          <w:lang w:val="fr-MA"/>
        </w:rPr>
        <w:t>de l’accompagnement des organismes du secteur public ou privé ou collectivités territoriales dans des missions de renforcement des capacités, leadership, égalité professionnelle, gouvernance</w:t>
      </w:r>
      <w:r w:rsidR="00AB3512" w:rsidRPr="00511F55">
        <w:rPr>
          <w:b w:val="0"/>
          <w:bCs w:val="0"/>
          <w:color w:val="000000" w:themeColor="text1"/>
          <w:lang w:val="fr-MA"/>
        </w:rPr>
        <w:t xml:space="preserve">, </w:t>
      </w:r>
      <w:r w:rsidRPr="00511F55">
        <w:rPr>
          <w:b w:val="0"/>
          <w:bCs w:val="0"/>
          <w:color w:val="000000" w:themeColor="text1"/>
          <w:szCs w:val="22"/>
          <w:lang w:val="fr-FR"/>
        </w:rPr>
        <w:t xml:space="preserve">et au moins </w:t>
      </w:r>
      <w:r w:rsidR="00511F55" w:rsidRPr="00511F55">
        <w:rPr>
          <w:szCs w:val="22"/>
          <w:lang w:val="fr-FR"/>
        </w:rPr>
        <w:t>1</w:t>
      </w:r>
      <w:r w:rsidRPr="00511F55">
        <w:rPr>
          <w:b w:val="0"/>
          <w:bCs w:val="0"/>
          <w:szCs w:val="22"/>
          <w:lang w:val="fr-FR"/>
        </w:rPr>
        <w:t xml:space="preserve"> </w:t>
      </w:r>
      <w:r w:rsidR="00192914" w:rsidRPr="00511F55">
        <w:rPr>
          <w:b w:val="0"/>
          <w:bCs w:val="0"/>
          <w:color w:val="000000" w:themeColor="text1"/>
          <w:szCs w:val="22"/>
          <w:lang w:val="fr-FR"/>
        </w:rPr>
        <w:t>projet</w:t>
      </w:r>
      <w:r w:rsidRPr="00511F55">
        <w:rPr>
          <w:b w:val="0"/>
          <w:bCs w:val="0"/>
          <w:color w:val="000000" w:themeColor="text1"/>
          <w:szCs w:val="22"/>
          <w:lang w:val="fr-FR"/>
        </w:rPr>
        <w:t xml:space="preserve"> de référence </w:t>
      </w:r>
      <w:r w:rsidR="00846C8D" w:rsidRPr="00511F55">
        <w:rPr>
          <w:b w:val="0"/>
          <w:bCs w:val="0"/>
          <w:szCs w:val="22"/>
          <w:lang w:val="fr-FR"/>
        </w:rPr>
        <w:t xml:space="preserve">au </w:t>
      </w:r>
      <w:r w:rsidR="00080B7B" w:rsidRPr="00511F55">
        <w:rPr>
          <w:szCs w:val="22"/>
          <w:lang w:val="fr-FR"/>
        </w:rPr>
        <w:t>Maroc</w:t>
      </w:r>
      <w:r w:rsidRPr="00511F55">
        <w:rPr>
          <w:b w:val="0"/>
          <w:bCs w:val="0"/>
          <w:szCs w:val="22"/>
          <w:lang w:val="fr-FR"/>
        </w:rPr>
        <w:t xml:space="preserve"> </w:t>
      </w:r>
      <w:r w:rsidRPr="00511F55">
        <w:rPr>
          <w:b w:val="0"/>
          <w:bCs w:val="0"/>
          <w:color w:val="000000" w:themeColor="text1"/>
          <w:szCs w:val="22"/>
          <w:lang w:val="fr-FR"/>
        </w:rPr>
        <w:t xml:space="preserve">au cours des </w:t>
      </w:r>
      <w:r w:rsidRPr="00511F55">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9" w:name="_Toc208742031"/>
      <w:r w:rsidRPr="00F8090C">
        <w:rPr>
          <w:rStyle w:val="Heading3Char"/>
          <w:lang w:val="fr-FR"/>
        </w:rPr>
        <w:lastRenderedPageBreak/>
        <w:t>Récapitulatif des projets de référence</w:t>
      </w:r>
      <w:bookmarkEnd w:id="9"/>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423523"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FootnoteReference"/>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Heading3"/>
        <w:rPr>
          <w:lang w:val="fr-FR"/>
        </w:rPr>
      </w:pPr>
      <w:bookmarkStart w:id="10" w:name="_Toc208742032"/>
      <w:r w:rsidRPr="004013FC">
        <w:rPr>
          <w:lang w:val="fr-FR"/>
        </w:rPr>
        <w:lastRenderedPageBreak/>
        <w:t>Déclaration d’intégrité</w:t>
      </w:r>
      <w:bookmarkEnd w:id="10"/>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Hyperlink"/>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Hyperlink"/>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Hyperlink"/>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1" w:name="_Hlk51341447"/>
      <w:r w:rsidRPr="004013FC">
        <w:rPr>
          <w:rStyle w:val="FontStyle14"/>
          <w:sz w:val="22"/>
          <w:lang w:val="fr-FR"/>
        </w:rPr>
        <w:t>1.4, 1.5 et 1.11</w:t>
      </w:r>
      <w:bookmarkEnd w:id="11"/>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2" w:name="_Hlk51341461"/>
      <w:r w:rsidRPr="004013FC">
        <w:rPr>
          <w:rStyle w:val="FontStyle14"/>
          <w:sz w:val="22"/>
          <w:lang w:val="fr-FR"/>
        </w:rPr>
        <w:t xml:space="preserve">2.1.4 </w:t>
      </w:r>
      <w:bookmarkEnd w:id="12"/>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Heading3"/>
        <w:rPr>
          <w:lang w:val="fr-FR"/>
        </w:rPr>
      </w:pPr>
      <w:bookmarkStart w:id="13" w:name="_Toc29219564"/>
      <w:bookmarkStart w:id="14" w:name="_Toc208742033"/>
      <w:r w:rsidRPr="004013FC">
        <w:rPr>
          <w:lang w:val="fr-FR"/>
        </w:rPr>
        <w:t xml:space="preserve">Primauté des règles propres </w:t>
      </w:r>
      <w:r w:rsidR="00F8090C" w:rsidRPr="004013FC">
        <w:rPr>
          <w:lang w:val="fr-FR"/>
        </w:rPr>
        <w:t>de la GIZ</w:t>
      </w:r>
      <w:bookmarkEnd w:id="13"/>
      <w:bookmarkEnd w:id="14"/>
    </w:p>
    <w:p w14:paraId="62BFF88F" w14:textId="77777777" w:rsidR="00D04E04" w:rsidRPr="004013FC" w:rsidRDefault="00D04E04" w:rsidP="00D04E04">
      <w:pPr>
        <w:pStyle w:val="BodyText"/>
        <w:rPr>
          <w:b w:val="0"/>
          <w:lang w:val="fr-FR"/>
        </w:rPr>
      </w:pPr>
    </w:p>
    <w:p w14:paraId="79AF70DE" w14:textId="574DB0C0" w:rsidR="00D04E04" w:rsidRPr="004013FC" w:rsidRDefault="00D04E04" w:rsidP="00E87857">
      <w:pPr>
        <w:pStyle w:val="BodyText"/>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PageNumber"/>
          <w:rFonts w:eastAsiaTheme="majorEastAsia"/>
          <w:lang w:val="fr-FR"/>
        </w:rPr>
      </w:pPr>
    </w:p>
    <w:p w14:paraId="7AAB33B1" w14:textId="77777777" w:rsidR="003049BD" w:rsidRPr="00E87857" w:rsidRDefault="00D04E04" w:rsidP="00E87857">
      <w:pPr>
        <w:spacing w:after="60"/>
        <w:ind w:right="-284"/>
        <w:rPr>
          <w:rStyle w:val="PageNumber"/>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B7CA" w14:textId="77777777" w:rsidR="000B7520" w:rsidRDefault="000B7520" w:rsidP="00A637D0">
      <w:r>
        <w:separator/>
      </w:r>
    </w:p>
  </w:endnote>
  <w:endnote w:type="continuationSeparator" w:id="0">
    <w:p w14:paraId="40DAFC97" w14:textId="77777777" w:rsidR="000B7520" w:rsidRDefault="000B752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Footer"/>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Footer"/>
            <w:tabs>
              <w:tab w:val="clear" w:pos="4536"/>
              <w:tab w:val="clear" w:pos="9072"/>
            </w:tabs>
            <w:jc w:val="center"/>
            <w:rPr>
              <w:rFonts w:cs="Arial"/>
              <w:szCs w:val="14"/>
            </w:rPr>
          </w:pPr>
        </w:p>
      </w:tc>
      <w:tc>
        <w:tcPr>
          <w:tcW w:w="1405" w:type="pct"/>
        </w:tcPr>
        <w:p w14:paraId="2AF200E3" w14:textId="77777777" w:rsidR="00D51929" w:rsidRDefault="00D51929" w:rsidP="001B7AAD">
          <w:pPr>
            <w:pStyle w:val="Footer"/>
            <w:tabs>
              <w:tab w:val="clear" w:pos="4536"/>
              <w:tab w:val="clear" w:pos="9072"/>
            </w:tabs>
            <w:ind w:right="57"/>
            <w:jc w:val="right"/>
            <w:rPr>
              <w:sz w:val="18"/>
              <w:szCs w:val="18"/>
            </w:rPr>
          </w:pPr>
          <w:r>
            <w:rPr>
              <w:rStyle w:val="PageNumber"/>
              <w:sz w:val="18"/>
              <w:szCs w:val="18"/>
              <w:lang w:val="fr-FR"/>
            </w:rPr>
            <w:t xml:space="preserve">Page </w:t>
          </w:r>
          <w:r>
            <w:rPr>
              <w:rStyle w:val="PageNumber"/>
              <w:sz w:val="18"/>
              <w:szCs w:val="18"/>
              <w:lang w:val="fr-FR"/>
            </w:rPr>
            <w:fldChar w:fldCharType="begin"/>
          </w:r>
          <w:r>
            <w:rPr>
              <w:rStyle w:val="PageNumber"/>
              <w:sz w:val="18"/>
              <w:szCs w:val="18"/>
              <w:lang w:val="fr-FR"/>
            </w:rPr>
            <w:instrText xml:space="preserve"> PAGE  </w:instrText>
          </w:r>
          <w:r>
            <w:rPr>
              <w:rStyle w:val="PageNumber"/>
              <w:sz w:val="18"/>
              <w:szCs w:val="18"/>
              <w:lang w:val="fr-FR"/>
            </w:rPr>
            <w:fldChar w:fldCharType="separate"/>
          </w:r>
          <w:r w:rsidR="00745212">
            <w:rPr>
              <w:rStyle w:val="PageNumber"/>
              <w:noProof/>
              <w:sz w:val="18"/>
              <w:szCs w:val="18"/>
              <w:lang w:val="fr-FR"/>
            </w:rPr>
            <w:t>2</w:t>
          </w:r>
          <w:r>
            <w:rPr>
              <w:rStyle w:val="PageNumber"/>
              <w:sz w:val="18"/>
              <w:szCs w:val="18"/>
              <w:lang w:val="fr-FR"/>
            </w:rPr>
            <w:fldChar w:fldCharType="end"/>
          </w:r>
        </w:p>
      </w:tc>
    </w:tr>
  </w:tbl>
  <w:p w14:paraId="4CD3E488" w14:textId="77777777" w:rsidR="00D51929" w:rsidRPr="002F4523" w:rsidRDefault="00D51929"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Footer"/>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Footer"/>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Footer"/>
            <w:tabs>
              <w:tab w:val="clear" w:pos="4536"/>
              <w:tab w:val="clear" w:pos="9072"/>
            </w:tabs>
            <w:ind w:right="57"/>
            <w:jc w:val="right"/>
            <w:rPr>
              <w:sz w:val="18"/>
              <w:szCs w:val="18"/>
            </w:rPr>
          </w:pPr>
          <w:r>
            <w:rPr>
              <w:rStyle w:val="PageNumber"/>
              <w:sz w:val="18"/>
              <w:szCs w:val="18"/>
              <w:lang w:val="fr-FR"/>
            </w:rPr>
            <w:t xml:space="preserve">Page </w:t>
          </w:r>
          <w:r>
            <w:rPr>
              <w:rStyle w:val="PageNumber"/>
              <w:sz w:val="18"/>
              <w:szCs w:val="18"/>
              <w:lang w:val="fr-FR"/>
            </w:rPr>
            <w:fldChar w:fldCharType="begin"/>
          </w:r>
          <w:r>
            <w:rPr>
              <w:rStyle w:val="PageNumber"/>
              <w:sz w:val="18"/>
              <w:szCs w:val="18"/>
              <w:lang w:val="fr-FR"/>
            </w:rPr>
            <w:instrText xml:space="preserve"> PAGE  </w:instrText>
          </w:r>
          <w:r>
            <w:rPr>
              <w:rStyle w:val="PageNumber"/>
              <w:sz w:val="18"/>
              <w:szCs w:val="18"/>
              <w:lang w:val="fr-FR"/>
            </w:rPr>
            <w:fldChar w:fldCharType="separate"/>
          </w:r>
          <w:r>
            <w:rPr>
              <w:rStyle w:val="PageNumber"/>
              <w:noProof/>
              <w:sz w:val="18"/>
              <w:szCs w:val="18"/>
              <w:lang w:val="fr-FR"/>
            </w:rPr>
            <w:t>2</w:t>
          </w:r>
          <w:r>
            <w:rPr>
              <w:rStyle w:val="PageNumber"/>
              <w:sz w:val="18"/>
              <w:szCs w:val="18"/>
              <w:lang w:val="fr-FR"/>
            </w:rPr>
            <w:fldChar w:fldCharType="end"/>
          </w:r>
        </w:p>
      </w:tc>
    </w:tr>
  </w:tbl>
  <w:p w14:paraId="052A7574" w14:textId="77777777" w:rsidR="00D51929" w:rsidRPr="002F4523" w:rsidRDefault="00D51929">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Footer"/>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Footer"/>
            <w:tabs>
              <w:tab w:val="clear" w:pos="4536"/>
              <w:tab w:val="clear" w:pos="9072"/>
            </w:tabs>
            <w:jc w:val="center"/>
            <w:rPr>
              <w:rFonts w:cs="Arial"/>
              <w:szCs w:val="14"/>
            </w:rPr>
          </w:pPr>
        </w:p>
      </w:tc>
      <w:tc>
        <w:tcPr>
          <w:tcW w:w="1161" w:type="pct"/>
        </w:tcPr>
        <w:p w14:paraId="0523B0C2" w14:textId="77777777" w:rsidR="00D51929" w:rsidRDefault="00D51929" w:rsidP="001B7AAD">
          <w:pPr>
            <w:pStyle w:val="Footer"/>
            <w:tabs>
              <w:tab w:val="clear" w:pos="4536"/>
              <w:tab w:val="clear" w:pos="9072"/>
            </w:tabs>
            <w:ind w:right="57"/>
            <w:jc w:val="right"/>
            <w:rPr>
              <w:sz w:val="18"/>
              <w:szCs w:val="18"/>
            </w:rPr>
          </w:pPr>
          <w:r>
            <w:rPr>
              <w:rStyle w:val="PageNumber"/>
              <w:sz w:val="18"/>
              <w:szCs w:val="18"/>
              <w:lang w:val="fr-FR"/>
            </w:rPr>
            <w:t xml:space="preserve">Page </w:t>
          </w:r>
          <w:r>
            <w:rPr>
              <w:rStyle w:val="PageNumber"/>
              <w:sz w:val="18"/>
              <w:szCs w:val="18"/>
              <w:lang w:val="fr-FR"/>
            </w:rPr>
            <w:fldChar w:fldCharType="begin"/>
          </w:r>
          <w:r>
            <w:rPr>
              <w:rStyle w:val="PageNumber"/>
              <w:sz w:val="18"/>
              <w:szCs w:val="18"/>
              <w:lang w:val="fr-FR"/>
            </w:rPr>
            <w:instrText xml:space="preserve"> PAGE  </w:instrText>
          </w:r>
          <w:r>
            <w:rPr>
              <w:rStyle w:val="PageNumber"/>
              <w:sz w:val="18"/>
              <w:szCs w:val="18"/>
              <w:lang w:val="fr-FR"/>
            </w:rPr>
            <w:fldChar w:fldCharType="separate"/>
          </w:r>
          <w:r w:rsidR="00745212">
            <w:rPr>
              <w:rStyle w:val="PageNumber"/>
              <w:noProof/>
              <w:sz w:val="18"/>
              <w:szCs w:val="18"/>
              <w:lang w:val="fr-FR"/>
            </w:rPr>
            <w:t>8</w:t>
          </w:r>
          <w:r>
            <w:rPr>
              <w:rStyle w:val="PageNumber"/>
              <w:sz w:val="18"/>
              <w:szCs w:val="18"/>
              <w:lang w:val="fr-FR"/>
            </w:rPr>
            <w:fldChar w:fldCharType="end"/>
          </w:r>
        </w:p>
      </w:tc>
    </w:tr>
  </w:tbl>
  <w:p w14:paraId="601251FB" w14:textId="77777777" w:rsidR="00D51929" w:rsidRPr="002F4523" w:rsidRDefault="00D51929"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BF4E9" w14:textId="77777777" w:rsidR="000B7520" w:rsidRDefault="000B7520" w:rsidP="00A637D0">
      <w:r>
        <w:separator/>
      </w:r>
    </w:p>
  </w:footnote>
  <w:footnote w:type="continuationSeparator" w:id="0">
    <w:p w14:paraId="6F4C7512" w14:textId="77777777" w:rsidR="000B7520" w:rsidRDefault="000B7520" w:rsidP="00A637D0">
      <w:r>
        <w:continuationSeparator/>
      </w:r>
    </w:p>
  </w:footnote>
  <w:footnote w:id="1">
    <w:p w14:paraId="23B75BCA" w14:textId="77777777" w:rsidR="00D51929" w:rsidRPr="00E87857" w:rsidRDefault="00D51929">
      <w:pPr>
        <w:pStyle w:val="FootnoteText"/>
        <w:rPr>
          <w:lang w:val="fr-FR"/>
        </w:rPr>
      </w:pPr>
      <w:r>
        <w:rPr>
          <w:rStyle w:val="FootnoteReference"/>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23523"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Header"/>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Header"/>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Header"/>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Header"/>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Header"/>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Header"/>
      <w:rPr>
        <w:sz w:val="2"/>
        <w:szCs w:val="2"/>
      </w:rPr>
    </w:pPr>
  </w:p>
  <w:p w14:paraId="29EC5BCB" w14:textId="77777777" w:rsidR="00D51929" w:rsidRPr="002F4523" w:rsidRDefault="00D5192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423523"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423523"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Header"/>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Header"/>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Header"/>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Header"/>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Header"/>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14CCD"/>
    <w:rsid w:val="000304BC"/>
    <w:rsid w:val="000338C6"/>
    <w:rsid w:val="00047F4A"/>
    <w:rsid w:val="00052ABD"/>
    <w:rsid w:val="000548E6"/>
    <w:rsid w:val="000559A2"/>
    <w:rsid w:val="00063CE9"/>
    <w:rsid w:val="00074A24"/>
    <w:rsid w:val="00074DAF"/>
    <w:rsid w:val="00080B7B"/>
    <w:rsid w:val="00083456"/>
    <w:rsid w:val="000A2FFA"/>
    <w:rsid w:val="000A3C3E"/>
    <w:rsid w:val="000A5C66"/>
    <w:rsid w:val="000B0E75"/>
    <w:rsid w:val="000B478D"/>
    <w:rsid w:val="000B7520"/>
    <w:rsid w:val="000C1CE3"/>
    <w:rsid w:val="000E3666"/>
    <w:rsid w:val="000E4FA6"/>
    <w:rsid w:val="000E501F"/>
    <w:rsid w:val="000F1C7E"/>
    <w:rsid w:val="000F5592"/>
    <w:rsid w:val="00100660"/>
    <w:rsid w:val="00101577"/>
    <w:rsid w:val="001016E4"/>
    <w:rsid w:val="00101FDB"/>
    <w:rsid w:val="00112883"/>
    <w:rsid w:val="001130BA"/>
    <w:rsid w:val="00113204"/>
    <w:rsid w:val="0011459C"/>
    <w:rsid w:val="00114F6C"/>
    <w:rsid w:val="00125B43"/>
    <w:rsid w:val="00131B58"/>
    <w:rsid w:val="00131DC6"/>
    <w:rsid w:val="00142010"/>
    <w:rsid w:val="00142BB6"/>
    <w:rsid w:val="00143B6A"/>
    <w:rsid w:val="00150FD8"/>
    <w:rsid w:val="00152257"/>
    <w:rsid w:val="00165E31"/>
    <w:rsid w:val="00190868"/>
    <w:rsid w:val="00192914"/>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777A8"/>
    <w:rsid w:val="002840F5"/>
    <w:rsid w:val="0028645D"/>
    <w:rsid w:val="00286D74"/>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1DF"/>
    <w:rsid w:val="00375D5E"/>
    <w:rsid w:val="003822C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23523"/>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D7BEE"/>
    <w:rsid w:val="004E11DA"/>
    <w:rsid w:val="004E597C"/>
    <w:rsid w:val="004F56CA"/>
    <w:rsid w:val="004F6D94"/>
    <w:rsid w:val="00503D35"/>
    <w:rsid w:val="00507C1D"/>
    <w:rsid w:val="00511F55"/>
    <w:rsid w:val="00520506"/>
    <w:rsid w:val="0052766E"/>
    <w:rsid w:val="005350F8"/>
    <w:rsid w:val="00545EBA"/>
    <w:rsid w:val="00553FC0"/>
    <w:rsid w:val="00556EAD"/>
    <w:rsid w:val="00560342"/>
    <w:rsid w:val="00574E69"/>
    <w:rsid w:val="005875AF"/>
    <w:rsid w:val="005A05F7"/>
    <w:rsid w:val="005B0C54"/>
    <w:rsid w:val="005B3D97"/>
    <w:rsid w:val="005B51B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27D7"/>
    <w:rsid w:val="00655A55"/>
    <w:rsid w:val="00655F11"/>
    <w:rsid w:val="006601D0"/>
    <w:rsid w:val="006666C2"/>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0D27"/>
    <w:rsid w:val="007C2451"/>
    <w:rsid w:val="007D1F6F"/>
    <w:rsid w:val="007D416C"/>
    <w:rsid w:val="007D626A"/>
    <w:rsid w:val="007D6FB7"/>
    <w:rsid w:val="007F53DB"/>
    <w:rsid w:val="00801311"/>
    <w:rsid w:val="008018D8"/>
    <w:rsid w:val="008071C6"/>
    <w:rsid w:val="00824179"/>
    <w:rsid w:val="008357E7"/>
    <w:rsid w:val="00835B03"/>
    <w:rsid w:val="00840C47"/>
    <w:rsid w:val="00840C61"/>
    <w:rsid w:val="00845E5A"/>
    <w:rsid w:val="00846C8D"/>
    <w:rsid w:val="008472EF"/>
    <w:rsid w:val="00847F0B"/>
    <w:rsid w:val="008564C5"/>
    <w:rsid w:val="00856CFA"/>
    <w:rsid w:val="008609F4"/>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67033"/>
    <w:rsid w:val="00A71D28"/>
    <w:rsid w:val="00A73771"/>
    <w:rsid w:val="00A85F0D"/>
    <w:rsid w:val="00A95A9F"/>
    <w:rsid w:val="00AA0BB3"/>
    <w:rsid w:val="00AA3807"/>
    <w:rsid w:val="00AA445D"/>
    <w:rsid w:val="00AB192E"/>
    <w:rsid w:val="00AB3512"/>
    <w:rsid w:val="00AB4724"/>
    <w:rsid w:val="00AB5A05"/>
    <w:rsid w:val="00AC0E75"/>
    <w:rsid w:val="00AC2FA8"/>
    <w:rsid w:val="00AC5EEE"/>
    <w:rsid w:val="00AD047D"/>
    <w:rsid w:val="00AD7EB8"/>
    <w:rsid w:val="00AE6941"/>
    <w:rsid w:val="00AF5780"/>
    <w:rsid w:val="00AF782F"/>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26BD"/>
    <w:rsid w:val="00BB1AD9"/>
    <w:rsid w:val="00BB2B62"/>
    <w:rsid w:val="00BC2A12"/>
    <w:rsid w:val="00BC3FE3"/>
    <w:rsid w:val="00BE09A4"/>
    <w:rsid w:val="00BE46F9"/>
    <w:rsid w:val="00BF4517"/>
    <w:rsid w:val="00C11D38"/>
    <w:rsid w:val="00C1422E"/>
    <w:rsid w:val="00C177A6"/>
    <w:rsid w:val="00C21919"/>
    <w:rsid w:val="00C23480"/>
    <w:rsid w:val="00C25B45"/>
    <w:rsid w:val="00C33501"/>
    <w:rsid w:val="00C436E8"/>
    <w:rsid w:val="00C538E0"/>
    <w:rsid w:val="00C557A1"/>
    <w:rsid w:val="00C56D26"/>
    <w:rsid w:val="00C61FBD"/>
    <w:rsid w:val="00C63C0B"/>
    <w:rsid w:val="00C65097"/>
    <w:rsid w:val="00C66567"/>
    <w:rsid w:val="00C73B32"/>
    <w:rsid w:val="00C76E1E"/>
    <w:rsid w:val="00C83669"/>
    <w:rsid w:val="00C91A29"/>
    <w:rsid w:val="00CC17F6"/>
    <w:rsid w:val="00CC342C"/>
    <w:rsid w:val="00CC41DD"/>
    <w:rsid w:val="00CC4DB7"/>
    <w:rsid w:val="00CD1093"/>
    <w:rsid w:val="00CD69B8"/>
    <w:rsid w:val="00CD6D84"/>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86905"/>
    <w:rsid w:val="00D915D5"/>
    <w:rsid w:val="00DA3266"/>
    <w:rsid w:val="00DB1469"/>
    <w:rsid w:val="00DB41F5"/>
    <w:rsid w:val="00DC39FE"/>
    <w:rsid w:val="00DD48B5"/>
    <w:rsid w:val="00DD592E"/>
    <w:rsid w:val="00DD658A"/>
    <w:rsid w:val="00DE0892"/>
    <w:rsid w:val="00DE3C1A"/>
    <w:rsid w:val="00DE6D89"/>
    <w:rsid w:val="00DE7D2A"/>
    <w:rsid w:val="00DE7E67"/>
    <w:rsid w:val="00DF5AA0"/>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27B32"/>
    <w:rsid w:val="00F8090C"/>
    <w:rsid w:val="00F81087"/>
    <w:rsid w:val="00F96761"/>
    <w:rsid w:val="00FA0578"/>
    <w:rsid w:val="00FA7E09"/>
    <w:rsid w:val="00FB21AF"/>
    <w:rsid w:val="00FB2A41"/>
    <w:rsid w:val="00FB2B83"/>
    <w:rsid w:val="00FC5121"/>
    <w:rsid w:val="00FD0CDF"/>
    <w:rsid w:val="00FD2286"/>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 w:type="paragraph" w:styleId="Re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2.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1</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Interessensbekundung de, Stand: Februar2016</vt:lpstr>
    </vt:vector>
  </TitlesOfParts>
  <Company>GIZ GmbH</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BADIDI, Marwa GIZ MA</cp:lastModifiedBy>
  <cp:revision>4</cp:revision>
  <cp:lastPrinted>2018-02-16T12:47:00Z</cp:lastPrinted>
  <dcterms:created xsi:type="dcterms:W3CDTF">2025-09-14T10:33:00Z</dcterms:created>
  <dcterms:modified xsi:type="dcterms:W3CDTF">2025-09-15T12:14:00Z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