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BADA" w14:textId="45ED0B47" w:rsidR="000B54B5" w:rsidRDefault="00993CF3">
      <w:bookmarkStart w:id="0" w:name="_Hlk201652481"/>
      <w:r w:rsidRPr="000B4790">
        <w:rPr>
          <w:b/>
          <w:bCs/>
        </w:rPr>
        <w:t>Titre :</w:t>
      </w:r>
      <w:r>
        <w:t xml:space="preserve"> </w:t>
      </w:r>
      <w:r w:rsidRPr="00993CF3">
        <w:t xml:space="preserve">Appel d'offres pour recruter </w:t>
      </w:r>
      <w:r>
        <w:t xml:space="preserve">plusieurs profils de </w:t>
      </w:r>
      <w:r w:rsidRPr="00993CF3">
        <w:t>consultant (e)</w:t>
      </w:r>
      <w:r>
        <w:t>s</w:t>
      </w:r>
      <w:r w:rsidRPr="00993CF3">
        <w:t>, expert (e)</w:t>
      </w:r>
      <w:r>
        <w:t>s.</w:t>
      </w:r>
    </w:p>
    <w:p w14:paraId="4587325D" w14:textId="276F542E" w:rsidR="000B4790" w:rsidRDefault="00E77F9A" w:rsidP="00E77F9A">
      <w:pPr>
        <w:jc w:val="both"/>
      </w:pPr>
      <w:r w:rsidRPr="000B4790">
        <w:rPr>
          <w:b/>
          <w:bCs/>
        </w:rPr>
        <w:t>Corps de texte :</w:t>
      </w:r>
      <w:r>
        <w:t xml:space="preserve"> </w:t>
      </w:r>
      <w:r w:rsidR="000B4790" w:rsidRPr="000B4790">
        <w:t xml:space="preserve">le </w:t>
      </w:r>
      <w:proofErr w:type="gramStart"/>
      <w:r w:rsidR="000B4790" w:rsidRPr="000B4790">
        <w:t>Ministère</w:t>
      </w:r>
      <w:proofErr w:type="gramEnd"/>
      <w:r w:rsidR="000B4790" w:rsidRPr="000B4790">
        <w:t xml:space="preserve"> de la Jeunesse, de la Culture et de la Communication </w:t>
      </w:r>
      <w:r w:rsidR="000B4790">
        <w:t xml:space="preserve">en partenariat avec </w:t>
      </w:r>
      <w:r w:rsidR="000B4790" w:rsidRPr="000B4790">
        <w:t xml:space="preserve">le Fonds des Nations Unies pour la Population (UNFPA) lance un appel d’offre pour </w:t>
      </w:r>
      <w:r w:rsidR="000B4790">
        <w:t>le recrutement de</w:t>
      </w:r>
      <w:r w:rsidR="00372EAF">
        <w:t>s consultants.es et experts.es</w:t>
      </w:r>
      <w:r w:rsidR="000B4790">
        <w:t xml:space="preserve"> afin : </w:t>
      </w:r>
    </w:p>
    <w:p w14:paraId="342EAA12" w14:textId="3260F5EC" w:rsidR="000B4790" w:rsidRDefault="009F2F85" w:rsidP="000B4790">
      <w:pPr>
        <w:pStyle w:val="Paragraphedeliste"/>
        <w:numPr>
          <w:ilvl w:val="0"/>
          <w:numId w:val="2"/>
        </w:numPr>
        <w:jc w:val="both"/>
      </w:pPr>
      <w:r>
        <w:t xml:space="preserve">D’élaborer </w:t>
      </w:r>
      <w:r w:rsidRPr="009F2F85">
        <w:t>une Feuille de Route pour la Promotion des Droits des Jeunes Filles</w:t>
      </w:r>
    </w:p>
    <w:p w14:paraId="7876A97E" w14:textId="7269253C" w:rsidR="00993CF3" w:rsidRPr="00993CF3" w:rsidRDefault="00993CF3" w:rsidP="009F2F8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Les soumissionnaires </w:t>
      </w:r>
      <w:proofErr w:type="spellStart"/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intéressé</w:t>
      </w:r>
      <w:proofErr w:type="gramEnd"/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proofErr w:type="gramStart"/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e.s</w:t>
      </w:r>
      <w:proofErr w:type="spellEnd"/>
      <w:proofErr w:type="gramEnd"/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sont invités à envoyer leur dossier de soumission</w:t>
      </w:r>
      <w:r w:rsidR="009F2F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F2F85">
        <w:t>(</w:t>
      </w:r>
      <w:r w:rsidR="009F2F85" w:rsidRPr="009F2F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en format PDF et dans deux fichiers séparés </w:t>
      </w:r>
      <w:r w:rsidR="009F2F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qui </w:t>
      </w:r>
      <w:r w:rsidR="009F2F85" w:rsidRPr="009F2F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doivent contenir l’offre technique (CV, note méthodologique, attestations de référence et calendrier) et l’offre financière</w:t>
      </w:r>
      <w:r w:rsidR="009F2F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),</w:t>
      </w:r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exclusivement par courrier électronique (</w:t>
      </w:r>
      <w:proofErr w:type="gramStart"/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e-mail</w:t>
      </w:r>
      <w:proofErr w:type="gramEnd"/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) à l'adresse suivante : </w:t>
      </w:r>
      <w:hyperlink r:id="rId5" w:history="1">
        <w:r w:rsidR="009F2F85" w:rsidRPr="000B2054">
          <w:rPr>
            <w:rStyle w:val="Lienhypertext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mjccfnuap@gmail.com</w:t>
        </w:r>
      </w:hyperlink>
      <w:r w:rsidR="009F2F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qui est la seule </w:t>
      </w:r>
      <w:r w:rsidR="00317FB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adresse </w:t>
      </w:r>
      <w:proofErr w:type="gramStart"/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e-mail</w:t>
      </w:r>
      <w:proofErr w:type="gramEnd"/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acceptable.</w:t>
      </w:r>
      <w:r w:rsidR="00317FB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Toutes les soumissions qui ne seront pas reçues à l’adresse mail indiquée ne seront pas considérées.</w:t>
      </w:r>
    </w:p>
    <w:p w14:paraId="4C21F551" w14:textId="00A53AED" w:rsidR="00993CF3" w:rsidRDefault="00993CF3" w:rsidP="00E77F9A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Les soumissions doivent être envoyées au plus tard </w:t>
      </w:r>
      <w:r w:rsidRPr="009F2F8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le </w:t>
      </w:r>
      <w:r w:rsidR="0060441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02 </w:t>
      </w:r>
      <w:proofErr w:type="gramStart"/>
      <w:r w:rsidR="0060441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Juillet</w:t>
      </w:r>
      <w:proofErr w:type="gramEnd"/>
      <w:r w:rsidR="009F2F85" w:rsidRPr="009F2F8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2025 à 23h00</w:t>
      </w:r>
      <w:r w:rsidRPr="009F2F8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, GMT+1,</w:t>
      </w:r>
      <w:r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date et heure limites de réception des candidatures en mentionnant dans l’objet du message, offre pour consultation relative </w:t>
      </w:r>
      <w:r w:rsidR="00E77F9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soit</w:t>
      </w:r>
      <w:r w:rsidR="00E77F9A" w:rsidRPr="00993C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à</w:t>
      </w:r>
      <w:r w:rsidR="00E77F9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: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F120AC0" w14:textId="66DF4B6A" w:rsidR="00993CF3" w:rsidRPr="00993CF3" w:rsidRDefault="00993CF3" w:rsidP="00E77F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993CF3">
        <w:rPr>
          <w:rFonts w:asciiTheme="minorHAnsi" w:hAnsiTheme="minorHAnsi" w:cstheme="minorHAnsi"/>
          <w:b/>
          <w:bCs/>
        </w:rPr>
        <w:t xml:space="preserve">Offre pour Consultation : « </w:t>
      </w:r>
      <w:r w:rsidR="009F2F85" w:rsidRPr="009F2F85">
        <w:rPr>
          <w:rFonts w:asciiTheme="minorHAnsi" w:hAnsiTheme="minorHAnsi" w:cstheme="minorHAnsi"/>
          <w:b/>
          <w:bCs/>
        </w:rPr>
        <w:t>ÉLABORATION D’UNE FEUILLE DE ROUTE POUR LA PROMOTION DES DROITS DES JEUNES FILLES</w:t>
      </w:r>
      <w:r>
        <w:rPr>
          <w:rFonts w:asciiTheme="minorHAnsi" w:hAnsiTheme="minorHAnsi" w:cstheme="minorHAnsi"/>
          <w:b/>
          <w:bCs/>
        </w:rPr>
        <w:t> »</w:t>
      </w:r>
    </w:p>
    <w:bookmarkEnd w:id="0"/>
    <w:p w14:paraId="62559F37" w14:textId="77777777" w:rsidR="00993CF3" w:rsidRDefault="00993CF3" w:rsidP="00E77F9A">
      <w:pPr>
        <w:jc w:val="both"/>
      </w:pPr>
    </w:p>
    <w:p w14:paraId="4CCFF50D" w14:textId="77777777" w:rsidR="00993CF3" w:rsidRDefault="00993CF3" w:rsidP="00E77F9A">
      <w:pPr>
        <w:jc w:val="both"/>
      </w:pPr>
    </w:p>
    <w:sectPr w:rsidR="0099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893"/>
    <w:multiLevelType w:val="hybridMultilevel"/>
    <w:tmpl w:val="089A6BF0"/>
    <w:lvl w:ilvl="0" w:tplc="847C0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77F3"/>
    <w:multiLevelType w:val="hybridMultilevel"/>
    <w:tmpl w:val="269454A6"/>
    <w:lvl w:ilvl="0" w:tplc="3B64D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02318">
    <w:abstractNumId w:val="0"/>
  </w:num>
  <w:num w:numId="2" w16cid:durableId="159916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88"/>
    <w:rsid w:val="00071EB1"/>
    <w:rsid w:val="000B4790"/>
    <w:rsid w:val="000B54B5"/>
    <w:rsid w:val="002A2B38"/>
    <w:rsid w:val="00317FB3"/>
    <w:rsid w:val="00372EAF"/>
    <w:rsid w:val="0060441B"/>
    <w:rsid w:val="006821CB"/>
    <w:rsid w:val="00854E43"/>
    <w:rsid w:val="00993CF3"/>
    <w:rsid w:val="009F2F85"/>
    <w:rsid w:val="00A42142"/>
    <w:rsid w:val="00A75C89"/>
    <w:rsid w:val="00E77F9A"/>
    <w:rsid w:val="00EB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4622"/>
  <w15:chartTrackingRefBased/>
  <w15:docId w15:val="{5A58EC45-3455-4BEA-B5C9-DA3FBA20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3C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character" w:styleId="Lienhypertexte">
    <w:name w:val="Hyperlink"/>
    <w:basedOn w:val="Policepardfaut"/>
    <w:uiPriority w:val="99"/>
    <w:unhideWhenUsed/>
    <w:rsid w:val="00993CF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3CF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17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ccfnua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Erramiqi</dc:creator>
  <cp:keywords/>
  <dc:description/>
  <cp:lastModifiedBy>Yassine Souidi</cp:lastModifiedBy>
  <cp:revision>5</cp:revision>
  <dcterms:created xsi:type="dcterms:W3CDTF">2025-06-18T10:38:00Z</dcterms:created>
  <dcterms:modified xsi:type="dcterms:W3CDTF">2025-06-24T09:16:00Z</dcterms:modified>
</cp:coreProperties>
</file>