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0D43A4" w14:textId="77777777" w:rsidR="0091364B" w:rsidRDefault="0091364B" w:rsidP="0020601F">
      <w:pPr>
        <w:spacing w:after="120" w:line="240" w:lineRule="auto"/>
        <w:jc w:val="both"/>
        <w:rPr>
          <w:rFonts w:ascii="Gill Sans Nova" w:eastAsiaTheme="minorEastAsia" w:hAnsi="Gill Sans Nova"/>
          <w:smallCaps/>
          <w:color w:val="4472C4"/>
          <w:sz w:val="28"/>
          <w:szCs w:val="28"/>
        </w:rPr>
      </w:pPr>
    </w:p>
    <w:p w14:paraId="3EC9DB85" w14:textId="406E0C75" w:rsidR="00125E07" w:rsidRDefault="00DF5EAB" w:rsidP="0020601F">
      <w:pPr>
        <w:spacing w:after="120" w:line="240" w:lineRule="auto"/>
        <w:jc w:val="both"/>
        <w:rPr>
          <w:rFonts w:ascii="Gill Sans Nova" w:eastAsiaTheme="minorEastAsia" w:hAnsi="Gill Sans Nova"/>
          <w:smallCaps/>
          <w:color w:val="4472C4"/>
          <w:sz w:val="32"/>
          <w:szCs w:val="32"/>
        </w:rPr>
      </w:pPr>
      <w:r>
        <w:rPr>
          <w:rFonts w:ascii="Gill Sans Nova" w:hAnsi="Gill Sans Nova"/>
          <w:smallCaps/>
          <w:color w:val="4472C4"/>
          <w:sz w:val="32"/>
        </w:rPr>
        <w:t xml:space="preserve">Bureau </w:t>
      </w:r>
      <w:r w:rsidR="24D80BAF">
        <w:rPr>
          <w:rFonts w:ascii="Gill Sans Nova" w:hAnsi="Gill Sans Nova"/>
          <w:smallCaps/>
          <w:color w:val="4472C4"/>
          <w:sz w:val="32"/>
        </w:rPr>
        <w:t xml:space="preserve">de l’OIM </w:t>
      </w:r>
      <w:r w:rsidR="00C13978">
        <w:rPr>
          <w:rFonts w:ascii="Gill Sans Nova" w:hAnsi="Gill Sans Nova"/>
          <w:smallCaps/>
          <w:color w:val="4472C4"/>
          <w:sz w:val="32"/>
        </w:rPr>
        <w:t>MAROC</w:t>
      </w:r>
    </w:p>
    <w:tbl>
      <w:tblPr>
        <w:tblStyle w:val="Grilledutableau"/>
        <w:tblW w:w="0" w:type="auto"/>
        <w:shd w:val="clear" w:color="auto" w:fill="548DD4" w:themeFill="text2" w:themeFillTint="99"/>
        <w:tblLook w:val="04A0" w:firstRow="1" w:lastRow="0" w:firstColumn="1" w:lastColumn="0" w:noHBand="0" w:noVBand="1"/>
      </w:tblPr>
      <w:tblGrid>
        <w:gridCol w:w="8779"/>
      </w:tblGrid>
      <w:tr w:rsidR="00125E07" w14:paraId="781F18B9" w14:textId="77777777" w:rsidTr="00125E07">
        <w:tc>
          <w:tcPr>
            <w:tcW w:w="10470" w:type="dxa"/>
            <w:shd w:val="clear" w:color="auto" w:fill="548DD4" w:themeFill="text2" w:themeFillTint="99"/>
          </w:tcPr>
          <w:p w14:paraId="7BD6BD0A" w14:textId="4FBA9BB2" w:rsidR="00125E07" w:rsidRPr="00D12A7D" w:rsidRDefault="00125E07" w:rsidP="0020601F">
            <w:pPr>
              <w:spacing w:after="120"/>
              <w:jc w:val="both"/>
              <w:rPr>
                <w:rFonts w:ascii="Gill Sans Nova" w:eastAsia="Arial" w:hAnsi="Gill Sans Nova"/>
                <w:smallCaps/>
                <w:color w:val="FFFFFF" w:themeColor="background1"/>
                <w:sz w:val="36"/>
                <w:szCs w:val="36"/>
              </w:rPr>
            </w:pPr>
            <w:bookmarkStart w:id="0" w:name="_Hlk161320733"/>
            <w:r>
              <w:rPr>
                <w:rFonts w:ascii="Gill Sans Nova" w:hAnsi="Gill Sans Nova"/>
                <w:b/>
                <w:smallCaps/>
                <w:color w:val="FFFFFF" w:themeColor="background1"/>
                <w:sz w:val="36"/>
              </w:rPr>
              <w:t xml:space="preserve">Appel </w:t>
            </w:r>
            <w:r w:rsidR="00023A28">
              <w:rPr>
                <w:rFonts w:ascii="Gill Sans Nova" w:hAnsi="Gill Sans Nova"/>
                <w:b/>
                <w:smallCaps/>
                <w:color w:val="FFFFFF" w:themeColor="background1"/>
                <w:sz w:val="36"/>
              </w:rPr>
              <w:t>à</w:t>
            </w:r>
            <w:r>
              <w:rPr>
                <w:rFonts w:ascii="Gill Sans Nova" w:hAnsi="Gill Sans Nova"/>
                <w:b/>
                <w:smallCaps/>
                <w:color w:val="FFFFFF" w:themeColor="background1"/>
                <w:sz w:val="36"/>
              </w:rPr>
              <w:t xml:space="preserve"> manifestation d’intérêt</w:t>
            </w:r>
            <w:bookmarkEnd w:id="0"/>
          </w:p>
        </w:tc>
      </w:tr>
    </w:tbl>
    <w:p w14:paraId="3791328F" w14:textId="77777777" w:rsidR="0024366C" w:rsidRPr="00D00051" w:rsidRDefault="0024366C" w:rsidP="0020601F">
      <w:pPr>
        <w:spacing w:after="120" w:line="240" w:lineRule="auto"/>
        <w:jc w:val="both"/>
        <w:rPr>
          <w:rFonts w:cstheme="minorHAnsi"/>
        </w:rPr>
      </w:pPr>
    </w:p>
    <w:p w14:paraId="584D5B89" w14:textId="77777777" w:rsidR="0024366C" w:rsidRPr="00D00051" w:rsidRDefault="00C529A8" w:rsidP="0020601F">
      <w:pPr>
        <w:tabs>
          <w:tab w:val="left" w:pos="840"/>
        </w:tabs>
        <w:spacing w:after="120" w:line="240" w:lineRule="auto"/>
        <w:jc w:val="both"/>
        <w:rPr>
          <w:rFonts w:eastAsia="Arial" w:cstheme="minorHAnsi"/>
        </w:rPr>
      </w:pPr>
      <w:r>
        <w:t>1</w:t>
      </w:r>
      <w:r>
        <w:tab/>
      </w:r>
      <w:r>
        <w:rPr>
          <w:b/>
          <w:i/>
        </w:rPr>
        <w:t>Calendrier</w:t>
      </w:r>
    </w:p>
    <w:tbl>
      <w:tblPr>
        <w:tblW w:w="9639" w:type="dxa"/>
        <w:tblInd w:w="-3" w:type="dxa"/>
        <w:tblLayout w:type="fixed"/>
        <w:tblCellMar>
          <w:left w:w="0" w:type="dxa"/>
          <w:right w:w="0" w:type="dxa"/>
        </w:tblCellMar>
        <w:tblLook w:val="01E0" w:firstRow="1" w:lastRow="1" w:firstColumn="1" w:lastColumn="1" w:noHBand="0" w:noVBand="0"/>
      </w:tblPr>
      <w:tblGrid>
        <w:gridCol w:w="3969"/>
        <w:gridCol w:w="5670"/>
      </w:tblGrid>
      <w:tr w:rsidR="00A907A5" w:rsidRPr="00D00051" w14:paraId="6F0C09CB" w14:textId="77777777" w:rsidTr="0020601F">
        <w:trPr>
          <w:trHeight w:hRule="exact" w:val="707"/>
        </w:trPr>
        <w:tc>
          <w:tcPr>
            <w:tcW w:w="396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548DD4" w:themeFill="text2" w:themeFillTint="99"/>
          </w:tcPr>
          <w:p w14:paraId="1CCDD331" w14:textId="0446EB47" w:rsidR="00A907A5" w:rsidRDefault="00B8091A" w:rsidP="0020601F">
            <w:pPr>
              <w:spacing w:after="120" w:line="240" w:lineRule="auto"/>
              <w:jc w:val="both"/>
              <w:rPr>
                <w:b/>
                <w:color w:val="FFFFFF"/>
                <w:sz w:val="24"/>
              </w:rPr>
            </w:pPr>
            <w:r>
              <w:rPr>
                <w:b/>
                <w:color w:val="FFFFFF"/>
                <w:sz w:val="24"/>
              </w:rPr>
              <w:t>Numéro de référence de l’appel à manifestation d’intérêt</w:t>
            </w:r>
          </w:p>
        </w:tc>
        <w:tc>
          <w:tcPr>
            <w:tcW w:w="567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1F2BD160" w14:textId="330D14EC" w:rsidR="00A907A5" w:rsidRDefault="002471F1" w:rsidP="0020601F">
            <w:pPr>
              <w:spacing w:after="120" w:line="240" w:lineRule="auto"/>
              <w:jc w:val="both"/>
              <w:rPr>
                <w:rFonts w:eastAsia="Arial" w:cstheme="minorHAnsi"/>
              </w:rPr>
            </w:pPr>
            <w:bookmarkStart w:id="1" w:name="_Hlk201220531"/>
            <w:r w:rsidRPr="002471F1">
              <w:rPr>
                <w:rFonts w:eastAsia="Arial" w:cstheme="minorHAnsi"/>
                <w:color w:val="C00000"/>
              </w:rPr>
              <w:t>OIM/RBT/RFQ/2025/02</w:t>
            </w:r>
            <w:bookmarkEnd w:id="1"/>
          </w:p>
        </w:tc>
      </w:tr>
      <w:tr w:rsidR="00A163C9" w:rsidRPr="00D00051" w14:paraId="7548DCF5" w14:textId="77777777" w:rsidTr="0020601F">
        <w:trPr>
          <w:trHeight w:hRule="exact" w:val="703"/>
        </w:trPr>
        <w:tc>
          <w:tcPr>
            <w:tcW w:w="396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548DD4" w:themeFill="text2" w:themeFillTint="99"/>
          </w:tcPr>
          <w:p w14:paraId="12ECF718" w14:textId="22EBAA55" w:rsidR="00A163C9" w:rsidRDefault="00965F3F" w:rsidP="0020601F">
            <w:pPr>
              <w:spacing w:after="120" w:line="240" w:lineRule="auto"/>
              <w:jc w:val="both"/>
              <w:rPr>
                <w:b/>
                <w:color w:val="FFFFFF"/>
                <w:sz w:val="24"/>
              </w:rPr>
            </w:pPr>
            <w:r>
              <w:rPr>
                <w:b/>
                <w:color w:val="FFFFFF"/>
                <w:sz w:val="24"/>
              </w:rPr>
              <w:t xml:space="preserve">Titre du projet </w:t>
            </w:r>
          </w:p>
        </w:tc>
        <w:tc>
          <w:tcPr>
            <w:tcW w:w="567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27D01881" w14:textId="7E6A6B1B" w:rsidR="00A163C9" w:rsidRPr="004D62FD" w:rsidRDefault="007A6297" w:rsidP="0020601F">
            <w:pPr>
              <w:spacing w:after="120" w:line="240" w:lineRule="auto"/>
              <w:jc w:val="both"/>
              <w:rPr>
                <w:rFonts w:eastAsia="Arial" w:cstheme="minorHAnsi"/>
                <w:b/>
              </w:rPr>
            </w:pPr>
            <w:r w:rsidRPr="004D62FD">
              <w:rPr>
                <w:rFonts w:eastAsia="Arial" w:cstheme="minorHAnsi"/>
                <w:b/>
              </w:rPr>
              <w:t>Appui à l’intégration des migrants par la municipalité d’agadir et les communes avoisinantes</w:t>
            </w:r>
          </w:p>
        </w:tc>
      </w:tr>
      <w:tr w:rsidR="00F2498A" w:rsidRPr="00F2498A" w14:paraId="3DFC9E05" w14:textId="77777777" w:rsidTr="0020601F">
        <w:trPr>
          <w:trHeight w:hRule="exact" w:val="338"/>
        </w:trPr>
        <w:tc>
          <w:tcPr>
            <w:tcW w:w="396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548DD4" w:themeFill="text2" w:themeFillTint="99"/>
          </w:tcPr>
          <w:p w14:paraId="3FAA2CF3" w14:textId="0C82D78C" w:rsidR="0024366C" w:rsidRPr="00F2498A" w:rsidRDefault="00023A28" w:rsidP="0020601F">
            <w:pPr>
              <w:spacing w:after="120" w:line="240" w:lineRule="auto"/>
              <w:jc w:val="both"/>
              <w:rPr>
                <w:rFonts w:eastAsia="Arial" w:cstheme="minorHAnsi"/>
                <w:b/>
                <w:bCs/>
                <w:color w:val="000000" w:themeColor="text1"/>
                <w:sz w:val="24"/>
                <w:szCs w:val="24"/>
              </w:rPr>
            </w:pPr>
            <w:r w:rsidRPr="00F2498A">
              <w:rPr>
                <w:b/>
                <w:color w:val="000000" w:themeColor="text1"/>
                <w:sz w:val="24"/>
              </w:rPr>
              <w:t>Date de publication</w:t>
            </w:r>
          </w:p>
        </w:tc>
        <w:tc>
          <w:tcPr>
            <w:tcW w:w="567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7E8B3852" w14:textId="7C12DF3A" w:rsidR="0024366C" w:rsidRPr="00513987" w:rsidRDefault="007B7AB0" w:rsidP="0020601F">
            <w:pPr>
              <w:spacing w:after="120" w:line="240" w:lineRule="auto"/>
              <w:jc w:val="both"/>
              <w:rPr>
                <w:rFonts w:eastAsia="Arial" w:cstheme="minorHAnsi"/>
                <w:color w:val="C00000"/>
              </w:rPr>
            </w:pPr>
            <w:r>
              <w:rPr>
                <w:rFonts w:eastAsia="Arial" w:cstheme="minorHAnsi"/>
                <w:color w:val="C00000"/>
              </w:rPr>
              <w:t>18 juin 2025</w:t>
            </w:r>
          </w:p>
        </w:tc>
      </w:tr>
      <w:tr w:rsidR="00F2498A" w:rsidRPr="00F2498A" w14:paraId="27061400" w14:textId="77777777" w:rsidTr="0020601F">
        <w:trPr>
          <w:trHeight w:hRule="exact" w:val="568"/>
        </w:trPr>
        <w:tc>
          <w:tcPr>
            <w:tcW w:w="396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548DD4" w:themeFill="text2" w:themeFillTint="99"/>
          </w:tcPr>
          <w:p w14:paraId="16CDCAEB" w14:textId="77777777" w:rsidR="0024366C" w:rsidRPr="00F2498A" w:rsidRDefault="00C529A8" w:rsidP="0020601F">
            <w:pPr>
              <w:spacing w:after="120" w:line="240" w:lineRule="auto"/>
              <w:jc w:val="both"/>
              <w:rPr>
                <w:rFonts w:eastAsia="Arial" w:cstheme="minorHAnsi"/>
                <w:b/>
                <w:bCs/>
                <w:color w:val="000000" w:themeColor="text1"/>
                <w:sz w:val="24"/>
                <w:szCs w:val="24"/>
              </w:rPr>
            </w:pPr>
            <w:r w:rsidRPr="00F2498A">
              <w:rPr>
                <w:b/>
                <w:color w:val="000000" w:themeColor="text1"/>
                <w:sz w:val="24"/>
              </w:rPr>
              <w:t>Date limite de dépôt des candidatures</w:t>
            </w:r>
          </w:p>
        </w:tc>
        <w:tc>
          <w:tcPr>
            <w:tcW w:w="567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Pr>
          <w:p w14:paraId="6FEE60D7" w14:textId="019D5168" w:rsidR="0024366C" w:rsidRPr="00513987" w:rsidRDefault="00040F01" w:rsidP="0020601F">
            <w:pPr>
              <w:spacing w:after="120" w:line="240" w:lineRule="auto"/>
              <w:jc w:val="both"/>
              <w:rPr>
                <w:rFonts w:eastAsia="Arial" w:cstheme="minorHAnsi"/>
                <w:color w:val="C00000"/>
              </w:rPr>
            </w:pPr>
            <w:r>
              <w:rPr>
                <w:rFonts w:eastAsia="Arial" w:cstheme="minorHAnsi"/>
                <w:color w:val="C00000"/>
              </w:rPr>
              <w:t>6 juillet 2025</w:t>
            </w:r>
          </w:p>
        </w:tc>
      </w:tr>
      <w:tr w:rsidR="00F2498A" w:rsidRPr="00F2498A" w14:paraId="03409089" w14:textId="77777777" w:rsidTr="0020601F">
        <w:trPr>
          <w:trHeight w:hRule="exact" w:val="338"/>
        </w:trPr>
        <w:tc>
          <w:tcPr>
            <w:tcW w:w="396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548DD4" w:themeFill="text2" w:themeFillTint="99"/>
          </w:tcPr>
          <w:p w14:paraId="4DFBB894" w14:textId="7DED59B1" w:rsidR="0024366C" w:rsidRPr="00F2498A" w:rsidRDefault="6881C3CE" w:rsidP="0020601F">
            <w:pPr>
              <w:spacing w:after="120" w:line="240" w:lineRule="auto"/>
              <w:jc w:val="both"/>
              <w:rPr>
                <w:rFonts w:eastAsia="Arial"/>
                <w:b/>
                <w:bCs/>
                <w:color w:val="000000" w:themeColor="text1"/>
                <w:sz w:val="24"/>
                <w:szCs w:val="24"/>
              </w:rPr>
            </w:pPr>
            <w:r w:rsidRPr="00F2498A">
              <w:rPr>
                <w:b/>
                <w:color w:val="000000" w:themeColor="text1"/>
                <w:sz w:val="24"/>
              </w:rPr>
              <w:t>Date de début de la mise en œuvre</w:t>
            </w:r>
          </w:p>
        </w:tc>
        <w:tc>
          <w:tcPr>
            <w:tcW w:w="567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Pr>
          <w:p w14:paraId="4CE4DEB4" w14:textId="1E60802B" w:rsidR="0024366C" w:rsidRPr="00513987" w:rsidRDefault="0095604B" w:rsidP="0020601F">
            <w:pPr>
              <w:spacing w:after="120" w:line="240" w:lineRule="auto"/>
              <w:jc w:val="both"/>
              <w:rPr>
                <w:rFonts w:eastAsia="Arial" w:cstheme="minorHAnsi"/>
                <w:color w:val="C00000"/>
              </w:rPr>
            </w:pPr>
            <w:r>
              <w:rPr>
                <w:rFonts w:eastAsia="Arial" w:cstheme="minorHAnsi"/>
                <w:color w:val="C00000"/>
              </w:rPr>
              <w:t>15 juillet 2025</w:t>
            </w:r>
          </w:p>
        </w:tc>
      </w:tr>
    </w:tbl>
    <w:p w14:paraId="36D89808" w14:textId="5D5F41EA" w:rsidR="18F1BAAB" w:rsidRPr="00F2498A" w:rsidRDefault="18F1BAAB" w:rsidP="0020601F">
      <w:pPr>
        <w:jc w:val="both"/>
        <w:rPr>
          <w:color w:val="FF0000"/>
        </w:rPr>
      </w:pPr>
    </w:p>
    <w:p w14:paraId="5A024D2A" w14:textId="07566709" w:rsidR="0091364B" w:rsidRPr="00D00051" w:rsidRDefault="00C529A8" w:rsidP="0020601F">
      <w:pPr>
        <w:tabs>
          <w:tab w:val="left" w:pos="284"/>
        </w:tabs>
        <w:spacing w:after="120" w:line="240" w:lineRule="auto"/>
        <w:jc w:val="both"/>
        <w:rPr>
          <w:rFonts w:eastAsia="Arial" w:cstheme="minorHAnsi"/>
          <w:color w:val="4F81BD" w:themeColor="accent1"/>
        </w:rPr>
      </w:pPr>
      <w:r>
        <w:t>2</w:t>
      </w:r>
      <w:r>
        <w:tab/>
      </w:r>
      <w:r w:rsidR="00023A28">
        <w:rPr>
          <w:b/>
          <w:i/>
        </w:rPr>
        <w:t>Site</w:t>
      </w:r>
      <w:r w:rsidR="0058624E">
        <w:rPr>
          <w:b/>
          <w:i/>
        </w:rPr>
        <w:t>(s)</w:t>
      </w:r>
    </w:p>
    <w:p w14:paraId="0E8C3D13" w14:textId="471814AF" w:rsidR="0094337E" w:rsidRPr="0040347B" w:rsidRDefault="007447F4" w:rsidP="0020601F">
      <w:pPr>
        <w:pStyle w:val="Head21"/>
        <w:tabs>
          <w:tab w:val="left" w:pos="0"/>
        </w:tabs>
        <w:jc w:val="both"/>
        <w:rPr>
          <w:rFonts w:asciiTheme="minorHAnsi" w:hAnsiTheme="minorHAnsi" w:cstheme="minorHAnsi"/>
          <w:b w:val="0"/>
          <w:bCs/>
          <w:iCs/>
          <w:kern w:val="1"/>
          <w:sz w:val="22"/>
          <w:szCs w:val="22"/>
          <w:lang w:val="fr-FR"/>
        </w:rPr>
      </w:pPr>
      <w:r>
        <w:rPr>
          <w:rFonts w:asciiTheme="minorHAnsi" w:hAnsiTheme="minorHAnsi" w:cstheme="minorHAnsi"/>
          <w:b w:val="0"/>
          <w:bCs/>
          <w:sz w:val="22"/>
          <w:szCs w:val="22"/>
          <w:lang w:val="fr-MA"/>
        </w:rPr>
        <w:t xml:space="preserve">Région de Souss Massa </w:t>
      </w:r>
    </w:p>
    <w:p w14:paraId="5D16B364" w14:textId="77777777" w:rsidR="0024366C" w:rsidRPr="00D00051" w:rsidRDefault="0024366C" w:rsidP="0020601F">
      <w:pPr>
        <w:spacing w:after="120" w:line="240" w:lineRule="auto"/>
        <w:jc w:val="both"/>
        <w:rPr>
          <w:rFonts w:cstheme="minorHAnsi"/>
        </w:rPr>
      </w:pPr>
    </w:p>
    <w:p w14:paraId="4AECE7A8" w14:textId="77777777" w:rsidR="0024366C" w:rsidRDefault="00C529A8" w:rsidP="0020601F">
      <w:pPr>
        <w:tabs>
          <w:tab w:val="left" w:pos="284"/>
        </w:tabs>
        <w:spacing w:after="120" w:line="240" w:lineRule="auto"/>
        <w:jc w:val="both"/>
        <w:rPr>
          <w:b/>
          <w:i/>
        </w:rPr>
      </w:pPr>
      <w:r>
        <w:t>3</w:t>
      </w:r>
      <w:r>
        <w:tab/>
      </w:r>
      <w:r>
        <w:rPr>
          <w:b/>
          <w:i/>
        </w:rPr>
        <w:t>Secteur(s) et domaine(s) de spécialisation</w:t>
      </w:r>
    </w:p>
    <w:p w14:paraId="4147ED8C" w14:textId="7AD603DD" w:rsidR="00690E1F" w:rsidRPr="00715B1C" w:rsidRDefault="009E012D" w:rsidP="0020601F">
      <w:pPr>
        <w:pStyle w:val="Titre3"/>
        <w:shd w:val="clear" w:color="auto" w:fill="FFFFFF" w:themeFill="background1"/>
        <w:ind w:left="720"/>
        <w:rPr>
          <w:b/>
          <w:bCs/>
          <w:color w:val="FFFFFF" w:themeColor="background1"/>
        </w:rPr>
      </w:pPr>
      <w:r>
        <w:rPr>
          <w:b/>
          <w:bCs/>
          <w:color w:val="auto"/>
        </w:rPr>
        <w:t>Cohésion sociale et vivre ensemble</w:t>
      </w:r>
    </w:p>
    <w:p w14:paraId="6EA3F758" w14:textId="77777777" w:rsidR="0024366C" w:rsidRPr="001160BD" w:rsidRDefault="00C529A8" w:rsidP="0020601F">
      <w:pPr>
        <w:tabs>
          <w:tab w:val="left" w:pos="284"/>
        </w:tabs>
        <w:spacing w:after="120" w:line="240" w:lineRule="auto"/>
        <w:jc w:val="both"/>
        <w:rPr>
          <w:rFonts w:eastAsia="Arial" w:cstheme="minorHAnsi"/>
        </w:rPr>
      </w:pPr>
      <w:r w:rsidRPr="001160BD">
        <w:t>4</w:t>
      </w:r>
      <w:r w:rsidRPr="001160BD">
        <w:tab/>
      </w:r>
      <w:r w:rsidRPr="001160BD">
        <w:rPr>
          <w:b/>
          <w:i/>
        </w:rPr>
        <w:t>Entité à l’origine de la publication</w:t>
      </w:r>
    </w:p>
    <w:p w14:paraId="640F0759" w14:textId="147C4A01" w:rsidR="0024366C" w:rsidRPr="001160BD" w:rsidRDefault="00913FE1" w:rsidP="0020601F">
      <w:pPr>
        <w:spacing w:after="120" w:line="240" w:lineRule="auto"/>
        <w:jc w:val="both"/>
        <w:rPr>
          <w:rFonts w:cstheme="minorHAnsi"/>
        </w:rPr>
      </w:pPr>
      <w:r w:rsidRPr="00F335B2">
        <w:rPr>
          <w:rFonts w:cstheme="minorHAnsi"/>
          <w:b/>
          <w:iCs/>
        </w:rPr>
        <w:t>OIM MAROC</w:t>
      </w:r>
      <w:r w:rsidRPr="001160BD">
        <w:rPr>
          <w:rFonts w:cstheme="minorHAnsi"/>
          <w:bCs/>
          <w:iCs/>
        </w:rPr>
        <w:t xml:space="preserve">, </w:t>
      </w:r>
      <w:r w:rsidRPr="001160BD">
        <w:rPr>
          <w:rFonts w:cstheme="minorHAnsi"/>
          <w:bCs/>
          <w:iCs/>
          <w:kern w:val="1"/>
        </w:rPr>
        <w:t xml:space="preserve">11 rue Aït </w:t>
      </w:r>
      <w:proofErr w:type="spellStart"/>
      <w:r w:rsidRPr="001160BD">
        <w:rPr>
          <w:rFonts w:cstheme="minorHAnsi"/>
          <w:bCs/>
          <w:iCs/>
          <w:kern w:val="1"/>
        </w:rPr>
        <w:t>Ourir</w:t>
      </w:r>
      <w:proofErr w:type="spellEnd"/>
      <w:r w:rsidRPr="001160BD">
        <w:rPr>
          <w:rFonts w:cstheme="minorHAnsi"/>
          <w:bCs/>
          <w:iCs/>
          <w:kern w:val="1"/>
        </w:rPr>
        <w:t xml:space="preserve"> « Pinède », </w:t>
      </w:r>
      <w:proofErr w:type="spellStart"/>
      <w:r w:rsidRPr="001160BD">
        <w:rPr>
          <w:rFonts w:cstheme="minorHAnsi"/>
          <w:bCs/>
          <w:iCs/>
          <w:kern w:val="1"/>
        </w:rPr>
        <w:t>Souissi</w:t>
      </w:r>
      <w:proofErr w:type="spellEnd"/>
      <w:r w:rsidRPr="001160BD">
        <w:rPr>
          <w:rFonts w:cstheme="minorHAnsi"/>
          <w:bCs/>
          <w:iCs/>
          <w:kern w:val="1"/>
        </w:rPr>
        <w:t>, Rabat – Maroc Site web : https://morocco.iom.int</w:t>
      </w:r>
    </w:p>
    <w:p w14:paraId="2F99BDB8" w14:textId="782691FB" w:rsidR="0024366C" w:rsidRPr="001160BD" w:rsidRDefault="00C529A8" w:rsidP="0020601F">
      <w:pPr>
        <w:tabs>
          <w:tab w:val="left" w:pos="284"/>
        </w:tabs>
        <w:spacing w:after="120" w:line="240" w:lineRule="auto"/>
        <w:jc w:val="both"/>
        <w:rPr>
          <w:rFonts w:eastAsia="Arial" w:cstheme="minorHAnsi"/>
          <w:b/>
          <w:bCs/>
          <w:i/>
        </w:rPr>
      </w:pPr>
      <w:r w:rsidRPr="001160BD">
        <w:t>5</w:t>
      </w:r>
      <w:r w:rsidRPr="001160BD">
        <w:tab/>
      </w:r>
      <w:r w:rsidR="00461CB2" w:rsidRPr="001160BD">
        <w:rPr>
          <w:b/>
          <w:i/>
        </w:rPr>
        <w:t>Contexte dans lequel s’inscrit</w:t>
      </w:r>
      <w:r w:rsidRPr="001160BD">
        <w:rPr>
          <w:b/>
          <w:i/>
        </w:rPr>
        <w:t xml:space="preserve"> le projet</w:t>
      </w:r>
    </w:p>
    <w:p w14:paraId="26ACF2AD" w14:textId="590E01C4" w:rsidR="0034320B" w:rsidRPr="005B43DE" w:rsidRDefault="00D00051" w:rsidP="006C277B">
      <w:pPr>
        <w:jc w:val="both"/>
        <w:rPr>
          <w:iCs/>
        </w:rPr>
      </w:pPr>
      <w:r w:rsidRPr="001160BD">
        <w:rPr>
          <w:i/>
          <w:color w:val="4F81BD" w:themeColor="accent1"/>
        </w:rPr>
        <w:tab/>
      </w:r>
      <w:r w:rsidR="0034320B" w:rsidRPr="005B43DE">
        <w:rPr>
          <w:iCs/>
        </w:rPr>
        <w:t>En tant qu’organisation internationale établie en 1951, l’Organisation internationale pour les migrations (OIM) est attachée au principe qu’une gestion humaine et ordonnée des migrations bénéficie aux migrants et à la société. L’OIM reconnait que dans certains contextes, il peut être bénéfique de travailler avec un bénéficiaire d’une subvention lors d’intervention au niveau local. En travaillant de manière conjointe et mutuellement bénéfique, l’OIM et ses bénéficiaires de subventions peuvent maximiser l’utilisation de leurs ressources et expériences afin d’avoir un plus grand impact.</w:t>
      </w:r>
    </w:p>
    <w:p w14:paraId="53E694D0" w14:textId="77777777" w:rsidR="0034320B" w:rsidRPr="001160BD" w:rsidRDefault="0034320B" w:rsidP="006C277B">
      <w:pPr>
        <w:jc w:val="both"/>
      </w:pPr>
      <w:r w:rsidRPr="001160BD">
        <w:t xml:space="preserve">L’Organisation internationale pour les migrations (OIM) au Maroc a ouvert sa mission à Rabat en 2007, </w:t>
      </w:r>
      <w:proofErr w:type="gramStart"/>
      <w:r w:rsidRPr="001160BD">
        <w:t>suite à</w:t>
      </w:r>
      <w:proofErr w:type="gramEnd"/>
      <w:r w:rsidRPr="001160BD">
        <w:t xml:space="preserve"> l’entrée en vigueur de l’accord de siège entre le Royaume du Maroc et l’OIM en juillet 2006. Conformément au principe global de l’OIM que la migration humaine et ordonnée bénéficie aux migrants et à la société, la stratégie globale de l’OIM Maroc vise à soutenir le gouvernement du Royaume du Maroc et les acteurs concernés dans le cadre de la mise en œuvre de la Stratégie Nationale d’Immigration et d’Asile (SNIA). </w:t>
      </w:r>
    </w:p>
    <w:p w14:paraId="4FE7D1B8" w14:textId="7943CCBD" w:rsidR="0034320B" w:rsidRPr="001160BD" w:rsidRDefault="0034320B" w:rsidP="00AA4A65">
      <w:pPr>
        <w:spacing w:after="160" w:line="259" w:lineRule="auto"/>
        <w:jc w:val="both"/>
        <w:rPr>
          <w:rFonts w:eastAsia="Calibri"/>
          <w:szCs w:val="24"/>
        </w:rPr>
      </w:pPr>
      <w:r w:rsidRPr="001160BD">
        <w:rPr>
          <w:rStyle w:val="normaltextrun"/>
          <w:color w:val="000000"/>
          <w:szCs w:val="24"/>
          <w:shd w:val="clear" w:color="auto" w:fill="FFFFFF"/>
        </w:rPr>
        <w:t xml:space="preserve">En 2020, le Maroc a accueilli, selon le </w:t>
      </w:r>
      <w:r w:rsidRPr="001160BD">
        <w:rPr>
          <w:rStyle w:val="normaltextrun"/>
          <w:color w:val="202124"/>
          <w:szCs w:val="24"/>
          <w:shd w:val="clear" w:color="auto" w:fill="FFFFFF"/>
        </w:rPr>
        <w:t xml:space="preserve">Département des affaires économiques et sociales des Nations Unies, </w:t>
      </w:r>
      <w:r w:rsidRPr="001160BD">
        <w:rPr>
          <w:rStyle w:val="normaltextrun"/>
          <w:color w:val="000000"/>
          <w:szCs w:val="24"/>
          <w:shd w:val="clear" w:color="auto" w:fill="FFFFFF"/>
        </w:rPr>
        <w:t xml:space="preserve">102 400 </w:t>
      </w:r>
      <w:proofErr w:type="spellStart"/>
      <w:proofErr w:type="gramStart"/>
      <w:r w:rsidRPr="001160BD">
        <w:rPr>
          <w:rStyle w:val="normaltextrun"/>
          <w:color w:val="000000"/>
          <w:szCs w:val="24"/>
          <w:shd w:val="clear" w:color="auto" w:fill="FFFFFF"/>
        </w:rPr>
        <w:t>migrant</w:t>
      </w:r>
      <w:proofErr w:type="gramEnd"/>
      <w:r w:rsidRPr="001160BD">
        <w:rPr>
          <w:rStyle w:val="normaltextrun"/>
          <w:color w:val="000000"/>
          <w:szCs w:val="24"/>
          <w:shd w:val="clear" w:color="auto" w:fill="FFFFFF"/>
        </w:rPr>
        <w:t>.</w:t>
      </w:r>
      <w:proofErr w:type="gramStart"/>
      <w:r w:rsidRPr="001160BD">
        <w:rPr>
          <w:rStyle w:val="normaltextrun"/>
          <w:color w:val="000000"/>
          <w:szCs w:val="24"/>
          <w:shd w:val="clear" w:color="auto" w:fill="FFFFFF"/>
        </w:rPr>
        <w:t>e.s</w:t>
      </w:r>
      <w:proofErr w:type="spellEnd"/>
      <w:proofErr w:type="gramEnd"/>
      <w:r w:rsidRPr="001160BD">
        <w:rPr>
          <w:rStyle w:val="normaltextrun"/>
          <w:color w:val="000000"/>
          <w:szCs w:val="24"/>
          <w:shd w:val="clear" w:color="auto" w:fill="FFFFFF"/>
        </w:rPr>
        <w:t xml:space="preserve"> internationaux. </w:t>
      </w:r>
      <w:r w:rsidRPr="001160BD">
        <w:rPr>
          <w:rStyle w:val="normaltextrun"/>
          <w:szCs w:val="24"/>
          <w:shd w:val="clear" w:color="auto" w:fill="FFFFFF"/>
        </w:rPr>
        <w:t xml:space="preserve">Les flux migratoires au Maroc sont mixtes comprenant des </w:t>
      </w:r>
      <w:proofErr w:type="spellStart"/>
      <w:r w:rsidRPr="001160BD">
        <w:rPr>
          <w:rStyle w:val="normaltextrun"/>
          <w:szCs w:val="24"/>
          <w:shd w:val="clear" w:color="auto" w:fill="FFFFFF"/>
        </w:rPr>
        <w:t>migrant.</w:t>
      </w:r>
      <w:proofErr w:type="gramStart"/>
      <w:r w:rsidRPr="001160BD">
        <w:rPr>
          <w:rStyle w:val="normaltextrun"/>
          <w:szCs w:val="24"/>
          <w:shd w:val="clear" w:color="auto" w:fill="FFFFFF"/>
        </w:rPr>
        <w:t>e.s</w:t>
      </w:r>
      <w:proofErr w:type="spellEnd"/>
      <w:proofErr w:type="gramEnd"/>
      <w:r w:rsidRPr="001160BD">
        <w:rPr>
          <w:rStyle w:val="normaltextrun"/>
          <w:szCs w:val="24"/>
          <w:shd w:val="clear" w:color="auto" w:fill="FFFFFF"/>
        </w:rPr>
        <w:t xml:space="preserve"> en situation régulière, des </w:t>
      </w:r>
      <w:proofErr w:type="spellStart"/>
      <w:r w:rsidRPr="001160BD">
        <w:rPr>
          <w:rStyle w:val="normaltextrun"/>
          <w:szCs w:val="24"/>
          <w:shd w:val="clear" w:color="auto" w:fill="FFFFFF"/>
        </w:rPr>
        <w:t>migrant.</w:t>
      </w:r>
      <w:proofErr w:type="gramStart"/>
      <w:r w:rsidRPr="001160BD">
        <w:rPr>
          <w:rStyle w:val="normaltextrun"/>
          <w:szCs w:val="24"/>
          <w:shd w:val="clear" w:color="auto" w:fill="FFFFFF"/>
        </w:rPr>
        <w:t>e.s</w:t>
      </w:r>
      <w:proofErr w:type="spellEnd"/>
      <w:proofErr w:type="gramEnd"/>
      <w:r w:rsidRPr="001160BD">
        <w:rPr>
          <w:rStyle w:val="normaltextrun"/>
          <w:szCs w:val="24"/>
          <w:shd w:val="clear" w:color="auto" w:fill="FFFFFF"/>
        </w:rPr>
        <w:t xml:space="preserve"> en situation irrégulière, des </w:t>
      </w:r>
      <w:r w:rsidRPr="001160BD">
        <w:rPr>
          <w:rStyle w:val="normaltextrun"/>
          <w:szCs w:val="24"/>
          <w:shd w:val="clear" w:color="auto" w:fill="FFFFFF"/>
        </w:rPr>
        <w:lastRenderedPageBreak/>
        <w:t xml:space="preserve">demandeurs d’asile et </w:t>
      </w:r>
      <w:proofErr w:type="gramStart"/>
      <w:r w:rsidRPr="001160BD">
        <w:rPr>
          <w:rStyle w:val="normaltextrun"/>
          <w:szCs w:val="24"/>
          <w:shd w:val="clear" w:color="auto" w:fill="FFFFFF"/>
        </w:rPr>
        <w:t xml:space="preserve">des </w:t>
      </w:r>
      <w:proofErr w:type="spellStart"/>
      <w:r w:rsidRPr="001160BD">
        <w:rPr>
          <w:rStyle w:val="normaltextrun"/>
          <w:szCs w:val="24"/>
          <w:shd w:val="clear" w:color="auto" w:fill="FFFFFF"/>
        </w:rPr>
        <w:t>réfugié</w:t>
      </w:r>
      <w:proofErr w:type="gramEnd"/>
      <w:r w:rsidRPr="001160BD">
        <w:rPr>
          <w:rStyle w:val="normaltextrun"/>
          <w:szCs w:val="24"/>
          <w:shd w:val="clear" w:color="auto" w:fill="FFFFFF"/>
        </w:rPr>
        <w:t>.e.s</w:t>
      </w:r>
      <w:proofErr w:type="spellEnd"/>
      <w:r w:rsidRPr="001160BD">
        <w:rPr>
          <w:rStyle w:val="normaltextrun"/>
          <w:szCs w:val="24"/>
          <w:shd w:val="clear" w:color="auto" w:fill="FFFFFF"/>
        </w:rPr>
        <w:t xml:space="preserve">. Parmi ceci, des personnes sont plus exposées aux risques de l’immigration irrégulière notamment les femmes seules ou avec enfants, </w:t>
      </w:r>
      <w:r w:rsidR="00A8100D" w:rsidRPr="001160BD">
        <w:rPr>
          <w:rStyle w:val="normaltextrun"/>
          <w:szCs w:val="24"/>
          <w:shd w:val="clear" w:color="auto" w:fill="FFFFFF"/>
        </w:rPr>
        <w:t>les enfants non accompagnés</w:t>
      </w:r>
      <w:r w:rsidRPr="001160BD">
        <w:rPr>
          <w:rStyle w:val="normaltextrun"/>
          <w:szCs w:val="24"/>
          <w:shd w:val="clear" w:color="auto" w:fill="FFFFFF"/>
        </w:rPr>
        <w:t>.</w:t>
      </w:r>
      <w:proofErr w:type="gramStart"/>
      <w:r w:rsidRPr="001160BD">
        <w:rPr>
          <w:rStyle w:val="normaltextrun"/>
          <w:szCs w:val="24"/>
          <w:shd w:val="clear" w:color="auto" w:fill="FFFFFF"/>
        </w:rPr>
        <w:t>e.s</w:t>
      </w:r>
      <w:proofErr w:type="gramEnd"/>
      <w:r w:rsidRPr="001160BD">
        <w:rPr>
          <w:rStyle w:val="normaltextrun"/>
          <w:szCs w:val="24"/>
          <w:shd w:val="clear" w:color="auto" w:fill="FFFFFF"/>
        </w:rPr>
        <w:t xml:space="preserve"> ou séparé.</w:t>
      </w:r>
      <w:proofErr w:type="gramStart"/>
      <w:r w:rsidRPr="001160BD">
        <w:rPr>
          <w:rStyle w:val="normaltextrun"/>
          <w:szCs w:val="24"/>
          <w:shd w:val="clear" w:color="auto" w:fill="FFFFFF"/>
        </w:rPr>
        <w:t>e.s</w:t>
      </w:r>
      <w:proofErr w:type="gramEnd"/>
      <w:r w:rsidRPr="001160BD">
        <w:rPr>
          <w:rStyle w:val="normaltextrun"/>
          <w:szCs w:val="24"/>
          <w:shd w:val="clear" w:color="auto" w:fill="FFFFFF"/>
        </w:rPr>
        <w:t xml:space="preserve">, les personnes en situation de handicap. </w:t>
      </w:r>
      <w:r w:rsidRPr="001160BD">
        <w:rPr>
          <w:rFonts w:eastAsia="Calibri"/>
          <w:szCs w:val="24"/>
        </w:rPr>
        <w:t xml:space="preserve">Malgré les efforts considérables déployés par le Maroc pour gérer humainement les flux migratoires et le soutien de l'OIM établi par le Cadre de coordination entre le gouvernement marocain et les agences des Nations Unies, les </w:t>
      </w:r>
      <w:proofErr w:type="spellStart"/>
      <w:r w:rsidRPr="001160BD">
        <w:rPr>
          <w:rFonts w:eastAsia="Calibri"/>
          <w:szCs w:val="24"/>
        </w:rPr>
        <w:t>migrant.</w:t>
      </w:r>
      <w:proofErr w:type="gramStart"/>
      <w:r w:rsidRPr="001160BD">
        <w:rPr>
          <w:rFonts w:eastAsia="Calibri"/>
          <w:szCs w:val="24"/>
        </w:rPr>
        <w:t>e.s</w:t>
      </w:r>
      <w:proofErr w:type="spellEnd"/>
      <w:proofErr w:type="gramEnd"/>
      <w:r w:rsidRPr="001160BD">
        <w:rPr>
          <w:rFonts w:eastAsia="Calibri"/>
          <w:szCs w:val="24"/>
        </w:rPr>
        <w:t xml:space="preserve"> en situation administrative irrégulière sont toujours confrontés à </w:t>
      </w:r>
      <w:r w:rsidR="00527659">
        <w:rPr>
          <w:rFonts w:eastAsia="Calibri"/>
          <w:szCs w:val="24"/>
        </w:rPr>
        <w:t xml:space="preserve">des </w:t>
      </w:r>
      <w:r w:rsidRPr="001160BD">
        <w:rPr>
          <w:rFonts w:eastAsia="Calibri"/>
          <w:szCs w:val="24"/>
        </w:rPr>
        <w:t xml:space="preserve">défis, à savoir l'accès à la santé, à l'assistance juridique, à l'éducation, au logement et aux besoins fondamentaux. Les vulnérabilités de ces populations persistent encore en raison des conditions socio-économiques souvent moins avantageuse et d’une faible implication des communautés dans les réponses fournies. </w:t>
      </w:r>
    </w:p>
    <w:p w14:paraId="73A6B5BA" w14:textId="7B446F77" w:rsidR="00AF0A35" w:rsidRDefault="00AF0A35" w:rsidP="00AA4A65">
      <w:pPr>
        <w:pStyle w:val="Corpsdetexte"/>
        <w:spacing w:before="1"/>
        <w:jc w:val="both"/>
        <w:rPr>
          <w:sz w:val="22"/>
          <w:szCs w:val="22"/>
        </w:rPr>
      </w:pPr>
      <w:r>
        <w:rPr>
          <w:sz w:val="22"/>
          <w:szCs w:val="22"/>
        </w:rPr>
        <w:t>C’est dans</w:t>
      </w:r>
      <w:r w:rsidRPr="00651794">
        <w:rPr>
          <w:sz w:val="22"/>
          <w:szCs w:val="22"/>
        </w:rPr>
        <w:t xml:space="preserve"> le cadre de la territorialisation de la SNIA</w:t>
      </w:r>
      <w:r>
        <w:rPr>
          <w:sz w:val="22"/>
          <w:szCs w:val="22"/>
        </w:rPr>
        <w:t xml:space="preserve"> que</w:t>
      </w:r>
      <w:r w:rsidRPr="00651794">
        <w:rPr>
          <w:sz w:val="22"/>
          <w:szCs w:val="22"/>
        </w:rPr>
        <w:t xml:space="preserve"> la région du Souss-Massa </w:t>
      </w:r>
      <w:r>
        <w:rPr>
          <w:sz w:val="22"/>
          <w:szCs w:val="22"/>
        </w:rPr>
        <w:t>s’</w:t>
      </w:r>
      <w:r w:rsidRPr="00651794">
        <w:rPr>
          <w:sz w:val="22"/>
          <w:szCs w:val="22"/>
        </w:rPr>
        <w:t>est engagée pour optimiser les opportunités qu’offre la migration. Avec plus de 14 000 personnes étrangères recensées en 2024</w:t>
      </w:r>
      <w:r>
        <w:rPr>
          <w:rStyle w:val="Appelnotedebasdep"/>
          <w:sz w:val="22"/>
          <w:szCs w:val="22"/>
        </w:rPr>
        <w:footnoteReference w:id="2"/>
      </w:r>
      <w:r w:rsidRPr="00651794">
        <w:rPr>
          <w:sz w:val="22"/>
          <w:szCs w:val="22"/>
        </w:rPr>
        <w:t xml:space="preserve">, la région est particulièrement attractive tant pour </w:t>
      </w:r>
      <w:r>
        <w:rPr>
          <w:sz w:val="22"/>
          <w:szCs w:val="22"/>
        </w:rPr>
        <w:t>les investisseurs, les</w:t>
      </w:r>
      <w:r w:rsidRPr="00651794">
        <w:rPr>
          <w:sz w:val="22"/>
          <w:szCs w:val="22"/>
        </w:rPr>
        <w:t xml:space="preserve"> étudiants étrangers que pour les travailleur</w:t>
      </w:r>
      <w:r>
        <w:rPr>
          <w:sz w:val="22"/>
          <w:szCs w:val="22"/>
        </w:rPr>
        <w:t>s</w:t>
      </w:r>
      <w:r w:rsidR="00B26B78">
        <w:rPr>
          <w:sz w:val="22"/>
          <w:szCs w:val="22"/>
        </w:rPr>
        <w:t xml:space="preserve"> migrants</w:t>
      </w:r>
      <w:r w:rsidRPr="00651794">
        <w:rPr>
          <w:sz w:val="22"/>
          <w:szCs w:val="22"/>
        </w:rPr>
        <w:t>.</w:t>
      </w:r>
      <w:r>
        <w:rPr>
          <w:sz w:val="22"/>
          <w:szCs w:val="22"/>
        </w:rPr>
        <w:t xml:space="preserve"> </w:t>
      </w:r>
      <w:r w:rsidRPr="00651794">
        <w:rPr>
          <w:sz w:val="22"/>
          <w:szCs w:val="22"/>
        </w:rPr>
        <w:t xml:space="preserve">Ces migrants qui trouvent dans le secteur </w:t>
      </w:r>
      <w:r w:rsidR="00B26B78" w:rsidRPr="00651794">
        <w:rPr>
          <w:sz w:val="22"/>
          <w:szCs w:val="22"/>
        </w:rPr>
        <w:t>agricole,</w:t>
      </w:r>
      <w:r>
        <w:rPr>
          <w:sz w:val="22"/>
          <w:szCs w:val="22"/>
        </w:rPr>
        <w:t xml:space="preserve"> le</w:t>
      </w:r>
      <w:r w:rsidRPr="00651794">
        <w:rPr>
          <w:sz w:val="22"/>
          <w:szCs w:val="22"/>
        </w:rPr>
        <w:t xml:space="preserve"> commerce</w:t>
      </w:r>
      <w:r>
        <w:rPr>
          <w:sz w:val="22"/>
          <w:szCs w:val="22"/>
        </w:rPr>
        <w:t xml:space="preserve"> et les services</w:t>
      </w:r>
      <w:r w:rsidRPr="00651794">
        <w:rPr>
          <w:sz w:val="22"/>
          <w:szCs w:val="22"/>
        </w:rPr>
        <w:t xml:space="preserve"> des opportunités d’emplois</w:t>
      </w:r>
      <w:r>
        <w:rPr>
          <w:sz w:val="22"/>
          <w:szCs w:val="22"/>
        </w:rPr>
        <w:t xml:space="preserve"> et de bénéfice</w:t>
      </w:r>
      <w:r w:rsidRPr="00651794">
        <w:rPr>
          <w:sz w:val="22"/>
          <w:szCs w:val="22"/>
        </w:rPr>
        <w:t xml:space="preserve">. </w:t>
      </w:r>
    </w:p>
    <w:p w14:paraId="5D96A3C5" w14:textId="77777777" w:rsidR="00AF0A35" w:rsidRDefault="00AF0A35" w:rsidP="006C277B">
      <w:pPr>
        <w:pStyle w:val="Corpsdetexte"/>
        <w:spacing w:before="1"/>
        <w:ind w:left="-284" w:right="-425"/>
        <w:jc w:val="both"/>
        <w:rPr>
          <w:sz w:val="22"/>
          <w:szCs w:val="22"/>
        </w:rPr>
      </w:pPr>
    </w:p>
    <w:p w14:paraId="77159880" w14:textId="77777777" w:rsidR="00AF0A35" w:rsidRPr="00651794" w:rsidRDefault="00AF0A35" w:rsidP="00AA4A65">
      <w:pPr>
        <w:pStyle w:val="Corpsdetexte"/>
        <w:spacing w:before="1"/>
        <w:jc w:val="both"/>
        <w:rPr>
          <w:sz w:val="22"/>
          <w:szCs w:val="22"/>
        </w:rPr>
      </w:pPr>
      <w:r w:rsidRPr="00651794">
        <w:rPr>
          <w:sz w:val="22"/>
          <w:szCs w:val="22"/>
        </w:rPr>
        <w:t>Les autorités locales sont également fortement impliquées dans la gouvernance des migrations, considérées comme un levier de développement</w:t>
      </w:r>
      <w:r>
        <w:rPr>
          <w:sz w:val="22"/>
          <w:szCs w:val="22"/>
        </w:rPr>
        <w:t> : l</w:t>
      </w:r>
      <w:r w:rsidRPr="00651794">
        <w:rPr>
          <w:sz w:val="22"/>
          <w:szCs w:val="22"/>
        </w:rPr>
        <w:t>e Plan de Développement régional</w:t>
      </w:r>
      <w:r>
        <w:rPr>
          <w:sz w:val="22"/>
          <w:szCs w:val="22"/>
        </w:rPr>
        <w:t xml:space="preserve"> (PDR)</w:t>
      </w:r>
      <w:r w:rsidRPr="00651794">
        <w:rPr>
          <w:sz w:val="22"/>
          <w:szCs w:val="22"/>
        </w:rPr>
        <w:t xml:space="preserve"> </w:t>
      </w:r>
      <w:r>
        <w:rPr>
          <w:sz w:val="22"/>
          <w:szCs w:val="22"/>
        </w:rPr>
        <w:t xml:space="preserve">et des </w:t>
      </w:r>
      <w:r w:rsidRPr="00651794">
        <w:rPr>
          <w:sz w:val="22"/>
          <w:szCs w:val="22"/>
        </w:rPr>
        <w:t>Plans d’Action Communaux intègre</w:t>
      </w:r>
      <w:r>
        <w:rPr>
          <w:sz w:val="22"/>
          <w:szCs w:val="22"/>
        </w:rPr>
        <w:t>nt</w:t>
      </w:r>
      <w:r w:rsidRPr="00651794">
        <w:rPr>
          <w:sz w:val="22"/>
          <w:szCs w:val="22"/>
        </w:rPr>
        <w:t xml:space="preserve"> </w:t>
      </w:r>
      <w:r>
        <w:rPr>
          <w:sz w:val="22"/>
          <w:szCs w:val="22"/>
        </w:rPr>
        <w:t xml:space="preserve">désormais </w:t>
      </w:r>
      <w:r w:rsidRPr="00651794">
        <w:rPr>
          <w:sz w:val="22"/>
          <w:szCs w:val="22"/>
        </w:rPr>
        <w:t>la thématique migratoire</w:t>
      </w:r>
      <w:r>
        <w:rPr>
          <w:sz w:val="22"/>
          <w:szCs w:val="22"/>
        </w:rPr>
        <w:t>. Certaines</w:t>
      </w:r>
      <w:r w:rsidRPr="00651794">
        <w:rPr>
          <w:sz w:val="22"/>
          <w:szCs w:val="22"/>
        </w:rPr>
        <w:t xml:space="preserve"> administrations et services publics disposent </w:t>
      </w:r>
      <w:r>
        <w:rPr>
          <w:sz w:val="22"/>
          <w:szCs w:val="22"/>
        </w:rPr>
        <w:t>dans leur majorité</w:t>
      </w:r>
      <w:r w:rsidRPr="00651794">
        <w:rPr>
          <w:sz w:val="22"/>
          <w:szCs w:val="22"/>
        </w:rPr>
        <w:t xml:space="preserve"> </w:t>
      </w:r>
      <w:proofErr w:type="gramStart"/>
      <w:r w:rsidRPr="00651794">
        <w:rPr>
          <w:sz w:val="22"/>
          <w:szCs w:val="22"/>
        </w:rPr>
        <w:t>d’</w:t>
      </w:r>
      <w:proofErr w:type="spellStart"/>
      <w:r w:rsidRPr="00651794">
        <w:rPr>
          <w:sz w:val="22"/>
          <w:szCs w:val="22"/>
        </w:rPr>
        <w:t>un.e</w:t>
      </w:r>
      <w:proofErr w:type="spellEnd"/>
      <w:proofErr w:type="gramEnd"/>
      <w:r w:rsidRPr="00651794">
        <w:rPr>
          <w:sz w:val="22"/>
          <w:szCs w:val="22"/>
        </w:rPr>
        <w:t xml:space="preserve"> point </w:t>
      </w:r>
      <w:proofErr w:type="spellStart"/>
      <w:proofErr w:type="gramStart"/>
      <w:r w:rsidRPr="00651794">
        <w:rPr>
          <w:sz w:val="22"/>
          <w:szCs w:val="22"/>
        </w:rPr>
        <w:t>focal.e</w:t>
      </w:r>
      <w:proofErr w:type="spellEnd"/>
      <w:proofErr w:type="gramEnd"/>
      <w:r w:rsidRPr="00651794">
        <w:rPr>
          <w:sz w:val="22"/>
          <w:szCs w:val="22"/>
        </w:rPr>
        <w:t xml:space="preserve"> Migration et ont bénéficié de multiples renforcements de capacité sur le sujet. A cela s’ajoute une société civile dynamique et bien structurée, impliquée auprès des communautés migrantes</w:t>
      </w:r>
      <w:r>
        <w:rPr>
          <w:sz w:val="22"/>
          <w:szCs w:val="22"/>
        </w:rPr>
        <w:t>,</w:t>
      </w:r>
      <w:r w:rsidRPr="00651794">
        <w:rPr>
          <w:sz w:val="22"/>
          <w:szCs w:val="22"/>
        </w:rPr>
        <w:t xml:space="preserve"> afin d</w:t>
      </w:r>
      <w:r>
        <w:rPr>
          <w:sz w:val="22"/>
          <w:szCs w:val="22"/>
        </w:rPr>
        <w:t xml:space="preserve">e leur </w:t>
      </w:r>
      <w:r w:rsidRPr="00651794">
        <w:rPr>
          <w:sz w:val="22"/>
          <w:szCs w:val="22"/>
        </w:rPr>
        <w:t>assurer des conditions de vie dignes.</w:t>
      </w:r>
      <w:r>
        <w:rPr>
          <w:sz w:val="22"/>
          <w:szCs w:val="22"/>
        </w:rPr>
        <w:t xml:space="preserve"> Malgré ces efforts, l’</w:t>
      </w:r>
      <w:r w:rsidRPr="209C072C">
        <w:rPr>
          <w:sz w:val="22"/>
          <w:szCs w:val="22"/>
        </w:rPr>
        <w:t xml:space="preserve">application </w:t>
      </w:r>
      <w:r>
        <w:rPr>
          <w:sz w:val="22"/>
          <w:szCs w:val="22"/>
        </w:rPr>
        <w:t>des mesures soutenant l’intégration des communautés migrantes</w:t>
      </w:r>
      <w:r w:rsidRPr="209C072C">
        <w:rPr>
          <w:sz w:val="22"/>
          <w:szCs w:val="22"/>
        </w:rPr>
        <w:t xml:space="preserve"> </w:t>
      </w:r>
      <w:r>
        <w:rPr>
          <w:sz w:val="22"/>
          <w:szCs w:val="22"/>
        </w:rPr>
        <w:t>reste confrontée à de nombreux défis</w:t>
      </w:r>
      <w:r w:rsidRPr="00CF439B">
        <w:rPr>
          <w:sz w:val="22"/>
          <w:szCs w:val="22"/>
        </w:rPr>
        <w:t xml:space="preserve"> </w:t>
      </w:r>
      <w:r w:rsidRPr="209C072C">
        <w:rPr>
          <w:sz w:val="22"/>
          <w:szCs w:val="22"/>
        </w:rPr>
        <w:t>sur le terrain.</w:t>
      </w:r>
    </w:p>
    <w:p w14:paraId="128861D6" w14:textId="77777777" w:rsidR="00AF0A35" w:rsidRPr="00651794" w:rsidRDefault="00AF0A35" w:rsidP="006C277B">
      <w:pPr>
        <w:pStyle w:val="Corpsdetexte"/>
        <w:spacing w:before="1" w:line="276" w:lineRule="auto"/>
        <w:ind w:left="-284" w:right="-428"/>
        <w:jc w:val="both"/>
        <w:rPr>
          <w:sz w:val="22"/>
          <w:szCs w:val="22"/>
        </w:rPr>
      </w:pPr>
    </w:p>
    <w:p w14:paraId="151E019F" w14:textId="6B3A9BD5" w:rsidR="00AF0A35" w:rsidRPr="00651794" w:rsidRDefault="00AF0A35" w:rsidP="0020601F">
      <w:pPr>
        <w:pStyle w:val="Corpsdetexte"/>
        <w:spacing w:before="1" w:line="276" w:lineRule="auto"/>
        <w:jc w:val="both"/>
        <w:rPr>
          <w:sz w:val="22"/>
          <w:szCs w:val="22"/>
        </w:rPr>
      </w:pPr>
      <w:r>
        <w:rPr>
          <w:sz w:val="22"/>
          <w:szCs w:val="22"/>
        </w:rPr>
        <w:t>C’est d</w:t>
      </w:r>
      <w:r w:rsidRPr="6F0C2620">
        <w:rPr>
          <w:sz w:val="22"/>
          <w:szCs w:val="22"/>
        </w:rPr>
        <w:t>ans ce contexte</w:t>
      </w:r>
      <w:r>
        <w:rPr>
          <w:sz w:val="22"/>
          <w:szCs w:val="22"/>
        </w:rPr>
        <w:t xml:space="preserve"> que</w:t>
      </w:r>
      <w:r w:rsidRPr="6F0C2620">
        <w:rPr>
          <w:sz w:val="22"/>
          <w:szCs w:val="22"/>
        </w:rPr>
        <w:t xml:space="preserve"> l’Organisation </w:t>
      </w:r>
      <w:r>
        <w:rPr>
          <w:sz w:val="22"/>
          <w:szCs w:val="22"/>
        </w:rPr>
        <w:t>i</w:t>
      </w:r>
      <w:r w:rsidRPr="6F0C2620">
        <w:rPr>
          <w:sz w:val="22"/>
          <w:szCs w:val="22"/>
        </w:rPr>
        <w:t xml:space="preserve">nternationale pour les </w:t>
      </w:r>
      <w:r>
        <w:rPr>
          <w:sz w:val="22"/>
          <w:szCs w:val="22"/>
        </w:rPr>
        <w:t>m</w:t>
      </w:r>
      <w:r w:rsidRPr="6F0C2620">
        <w:rPr>
          <w:sz w:val="22"/>
          <w:szCs w:val="22"/>
        </w:rPr>
        <w:t>igrations (OIM) Maroc met en œuvre en partenariat avec le Conseil Communal de la ville d’Agadir, le projet « </w:t>
      </w:r>
      <w:r w:rsidRPr="6F0C2620">
        <w:rPr>
          <w:b/>
          <w:bCs/>
          <w:sz w:val="22"/>
          <w:szCs w:val="22"/>
        </w:rPr>
        <w:t xml:space="preserve">Appui à l’intégration des migrants par la municipalité d’agadir et les communes avoisinantes » </w:t>
      </w:r>
      <w:r w:rsidRPr="00B80C83">
        <w:rPr>
          <w:sz w:val="22"/>
          <w:szCs w:val="22"/>
        </w:rPr>
        <w:t>financé</w:t>
      </w:r>
      <w:r w:rsidRPr="6F0C2620">
        <w:rPr>
          <w:b/>
          <w:bCs/>
          <w:sz w:val="22"/>
          <w:szCs w:val="22"/>
        </w:rPr>
        <w:t xml:space="preserve"> </w:t>
      </w:r>
      <w:r w:rsidRPr="6F0C2620">
        <w:rPr>
          <w:sz w:val="22"/>
          <w:szCs w:val="22"/>
        </w:rPr>
        <w:t>par l’Agence espagnole pour la coopération internationale au développement au Maroc</w:t>
      </w:r>
      <w:r w:rsidR="003860AB">
        <w:rPr>
          <w:sz w:val="22"/>
          <w:szCs w:val="22"/>
        </w:rPr>
        <w:t>. Le projet vise</w:t>
      </w:r>
      <w:r w:rsidRPr="6F0C2620">
        <w:rPr>
          <w:sz w:val="22"/>
          <w:szCs w:val="22"/>
        </w:rPr>
        <w:t xml:space="preserve"> à appuyer les efforts du Conseil Communal de la ville d’Agadir et les acteurs locaux compétents à répondre aux </w:t>
      </w:r>
      <w:r w:rsidRPr="000A3AC6">
        <w:rPr>
          <w:sz w:val="22"/>
          <w:szCs w:val="22"/>
        </w:rPr>
        <w:t>exigence</w:t>
      </w:r>
      <w:r>
        <w:rPr>
          <w:sz w:val="22"/>
          <w:szCs w:val="22"/>
        </w:rPr>
        <w:t xml:space="preserve">s </w:t>
      </w:r>
      <w:r w:rsidRPr="6F0C2620">
        <w:rPr>
          <w:sz w:val="22"/>
          <w:szCs w:val="22"/>
        </w:rPr>
        <w:t xml:space="preserve">que pose l’intégration des migrants dans la ville d’Agadir et les communes avoisinantes, grâce à une approche fondée sur des éléments factuels et associant l’ensemble de la société civile. </w:t>
      </w:r>
    </w:p>
    <w:p w14:paraId="2E660153" w14:textId="77777777" w:rsidR="0024366C" w:rsidRPr="001160BD" w:rsidRDefault="0024366C" w:rsidP="0020601F">
      <w:pPr>
        <w:spacing w:after="120" w:line="240" w:lineRule="auto"/>
        <w:jc w:val="both"/>
        <w:rPr>
          <w:rFonts w:cstheme="minorHAnsi"/>
        </w:rPr>
      </w:pPr>
    </w:p>
    <w:p w14:paraId="42F1A7C4" w14:textId="407CEB52" w:rsidR="003F3271" w:rsidRPr="001160BD" w:rsidRDefault="00C529A8" w:rsidP="0020601F">
      <w:pPr>
        <w:pStyle w:val="Paragraphedeliste"/>
        <w:numPr>
          <w:ilvl w:val="0"/>
          <w:numId w:val="42"/>
        </w:numPr>
        <w:tabs>
          <w:tab w:val="left" w:pos="840"/>
        </w:tabs>
        <w:spacing w:after="120" w:line="240" w:lineRule="auto"/>
        <w:jc w:val="both"/>
        <w:rPr>
          <w:rStyle w:val="eop"/>
          <w:rFonts w:eastAsia="Arial" w:cstheme="minorHAnsi"/>
        </w:rPr>
      </w:pPr>
      <w:r w:rsidRPr="001160BD">
        <w:rPr>
          <w:b/>
          <w:i/>
        </w:rPr>
        <w:t>Résultats escomptés</w:t>
      </w:r>
    </w:p>
    <w:p w14:paraId="3E690B42" w14:textId="77777777" w:rsidR="00EA2FC8" w:rsidRPr="00EA2FC8" w:rsidRDefault="00EA2FC8" w:rsidP="0020601F">
      <w:pPr>
        <w:pStyle w:val="NormalWeb"/>
        <w:jc w:val="both"/>
        <w:rPr>
          <w:rFonts w:asciiTheme="minorHAnsi" w:eastAsiaTheme="minorHAnsi" w:hAnsiTheme="minorHAnsi" w:cstheme="minorBidi"/>
          <w:b/>
          <w:bCs/>
          <w:lang w:val="fr-FR" w:eastAsia="en-US"/>
        </w:rPr>
      </w:pPr>
      <w:r w:rsidRPr="00EA2FC8">
        <w:rPr>
          <w:rFonts w:asciiTheme="minorHAnsi" w:eastAsiaTheme="minorHAnsi" w:hAnsiTheme="minorHAnsi" w:cstheme="minorBidi"/>
          <w:b/>
          <w:bCs/>
          <w:lang w:val="fr-FR" w:eastAsia="en-US"/>
        </w:rPr>
        <w:t>Résultat attendu 1.2 :</w:t>
      </w:r>
    </w:p>
    <w:p w14:paraId="5EE1A7AF" w14:textId="541C7073" w:rsidR="00EA2FC8" w:rsidRPr="00EA2FC8" w:rsidRDefault="00EA2FC8" w:rsidP="0020601F">
      <w:pPr>
        <w:pStyle w:val="NormalWeb"/>
        <w:jc w:val="both"/>
        <w:rPr>
          <w:rFonts w:asciiTheme="minorHAnsi" w:eastAsiaTheme="minorHAnsi" w:hAnsiTheme="minorHAnsi" w:cstheme="minorBidi"/>
          <w:sz w:val="22"/>
          <w:szCs w:val="22"/>
          <w:lang w:val="fr-FR" w:eastAsia="en-US"/>
        </w:rPr>
      </w:pPr>
      <w:r w:rsidRPr="00EA2FC8">
        <w:rPr>
          <w:rFonts w:asciiTheme="minorHAnsi" w:eastAsiaTheme="minorHAnsi" w:hAnsiTheme="minorHAnsi" w:cstheme="minorBidi"/>
          <w:sz w:val="22"/>
          <w:szCs w:val="22"/>
          <w:lang w:val="fr-FR" w:eastAsia="en-US"/>
        </w:rPr>
        <w:t xml:space="preserve">Des initiatives pilotes d’intégration des migrants, </w:t>
      </w:r>
      <w:r w:rsidRPr="00EA2FC8">
        <w:rPr>
          <w:rFonts w:asciiTheme="minorHAnsi" w:eastAsiaTheme="minorHAnsi" w:hAnsiTheme="minorHAnsi" w:cstheme="minorBidi"/>
          <w:b/>
          <w:bCs/>
          <w:sz w:val="22"/>
          <w:szCs w:val="22"/>
          <w:lang w:val="fr-FR" w:eastAsia="en-US"/>
        </w:rPr>
        <w:t>portées par les communautés et soutenues par les autorités locales</w:t>
      </w:r>
      <w:r w:rsidRPr="00EA2FC8">
        <w:rPr>
          <w:rFonts w:asciiTheme="minorHAnsi" w:eastAsiaTheme="minorHAnsi" w:hAnsiTheme="minorHAnsi" w:cstheme="minorBidi"/>
          <w:sz w:val="22"/>
          <w:szCs w:val="22"/>
          <w:lang w:val="fr-FR" w:eastAsia="en-US"/>
        </w:rPr>
        <w:t>, sont mises en œuvre dans la ville d’Agadir</w:t>
      </w:r>
      <w:r w:rsidR="00FC23CB">
        <w:rPr>
          <w:rFonts w:asciiTheme="minorHAnsi" w:eastAsiaTheme="minorHAnsi" w:hAnsiTheme="minorHAnsi" w:cstheme="minorBidi"/>
          <w:sz w:val="22"/>
          <w:szCs w:val="22"/>
          <w:lang w:val="fr-FR" w:eastAsia="en-US"/>
        </w:rPr>
        <w:t xml:space="preserve"> et les zones avoisinantes</w:t>
      </w:r>
      <w:r w:rsidRPr="00EA2FC8">
        <w:rPr>
          <w:rFonts w:asciiTheme="minorHAnsi" w:eastAsiaTheme="minorHAnsi" w:hAnsiTheme="minorHAnsi" w:cstheme="minorBidi"/>
          <w:sz w:val="22"/>
          <w:szCs w:val="22"/>
          <w:lang w:val="fr-FR" w:eastAsia="en-US"/>
        </w:rPr>
        <w:t>.</w:t>
      </w:r>
    </w:p>
    <w:p w14:paraId="78D674CD" w14:textId="46595F00" w:rsidR="00EA2FC8" w:rsidRDefault="00EA2FC8" w:rsidP="0020601F">
      <w:pPr>
        <w:pStyle w:val="NormalWeb"/>
        <w:jc w:val="both"/>
      </w:pPr>
      <w:r w:rsidRPr="00EA2FC8">
        <w:rPr>
          <w:rFonts w:asciiTheme="minorHAnsi" w:eastAsiaTheme="minorHAnsi" w:hAnsiTheme="minorHAnsi" w:cstheme="minorBidi"/>
          <w:sz w:val="22"/>
          <w:szCs w:val="22"/>
          <w:lang w:val="fr-FR" w:eastAsia="en-US"/>
        </w:rPr>
        <w:t>En s’appuyant sur l’identification initiale des lacunes et des défis entravant l’intégration des migrants à Agadir</w:t>
      </w:r>
      <w:r w:rsidR="00FC23CB">
        <w:rPr>
          <w:rFonts w:asciiTheme="minorHAnsi" w:eastAsiaTheme="minorHAnsi" w:hAnsiTheme="minorHAnsi" w:cstheme="minorBidi"/>
          <w:sz w:val="22"/>
          <w:szCs w:val="22"/>
          <w:lang w:val="fr-FR" w:eastAsia="en-US"/>
        </w:rPr>
        <w:t xml:space="preserve"> et les zones avoisinantes</w:t>
      </w:r>
      <w:r w:rsidRPr="00EA2FC8">
        <w:rPr>
          <w:rFonts w:asciiTheme="minorHAnsi" w:eastAsiaTheme="minorHAnsi" w:hAnsiTheme="minorHAnsi" w:cstheme="minorBidi"/>
          <w:sz w:val="22"/>
          <w:szCs w:val="22"/>
          <w:lang w:val="fr-FR" w:eastAsia="en-US"/>
        </w:rPr>
        <w:t xml:space="preserve">, des initiatives pilotes concrètes seront sélectionnées et mises en œuvre au sein de la </w:t>
      </w:r>
      <w:r w:rsidR="00FC23CB">
        <w:rPr>
          <w:rFonts w:asciiTheme="minorHAnsi" w:eastAsiaTheme="minorHAnsi" w:hAnsiTheme="minorHAnsi" w:cstheme="minorBidi"/>
          <w:sz w:val="22"/>
          <w:szCs w:val="22"/>
          <w:lang w:val="fr-FR" w:eastAsia="en-US"/>
        </w:rPr>
        <w:t>région Souss Massa</w:t>
      </w:r>
      <w:r w:rsidRPr="00EA2FC8">
        <w:rPr>
          <w:rFonts w:asciiTheme="minorHAnsi" w:eastAsiaTheme="minorHAnsi" w:hAnsiTheme="minorHAnsi" w:cstheme="minorBidi"/>
          <w:sz w:val="22"/>
          <w:szCs w:val="22"/>
          <w:lang w:val="fr-FR" w:eastAsia="en-US"/>
        </w:rPr>
        <w:t>. Ces initiatives s’appuieront sur les résultats de l’</w:t>
      </w:r>
      <w:r w:rsidRPr="00EA2FC8">
        <w:rPr>
          <w:rFonts w:asciiTheme="minorHAnsi" w:eastAsiaTheme="minorHAnsi" w:hAnsiTheme="minorHAnsi" w:cstheme="minorBidi"/>
          <w:b/>
          <w:bCs/>
          <w:sz w:val="22"/>
          <w:szCs w:val="22"/>
          <w:lang w:val="fr-FR" w:eastAsia="en-US"/>
        </w:rPr>
        <w:t>outil de diagnostic urbain (UDT)</w:t>
      </w:r>
      <w:r w:rsidRPr="00EA2FC8">
        <w:rPr>
          <w:rFonts w:asciiTheme="minorHAnsi" w:eastAsiaTheme="minorHAnsi" w:hAnsiTheme="minorHAnsi" w:cstheme="minorBidi"/>
          <w:sz w:val="22"/>
          <w:szCs w:val="22"/>
          <w:lang w:val="fr-FR" w:eastAsia="en-US"/>
        </w:rPr>
        <w:t>, qui seront présentés à l’ensemble des parties prenantes afin d’identifier les champs d’intervention prioritaires. Les services municipaux en charge des questions migratoires pourront ainsi mieux répondre aux défis identifiés et offrir un appui plus adapté aux migrants.</w:t>
      </w:r>
    </w:p>
    <w:p w14:paraId="5BFC7D0A" w14:textId="77777777" w:rsidR="003F3271" w:rsidRPr="00FC23CB" w:rsidRDefault="003F3271" w:rsidP="006C277B">
      <w:pPr>
        <w:widowControl/>
        <w:overflowPunct w:val="0"/>
        <w:autoSpaceDE w:val="0"/>
        <w:autoSpaceDN w:val="0"/>
        <w:adjustRightInd w:val="0"/>
        <w:spacing w:after="0"/>
        <w:jc w:val="both"/>
        <w:textAlignment w:val="baseline"/>
        <w:rPr>
          <w:rFonts w:cstheme="minorHAnsi"/>
          <w:b/>
          <w:sz w:val="24"/>
          <w:szCs w:val="24"/>
        </w:rPr>
      </w:pPr>
      <w:r w:rsidRPr="00FC23CB">
        <w:rPr>
          <w:rFonts w:cstheme="minorHAnsi"/>
          <w:b/>
          <w:sz w:val="24"/>
          <w:szCs w:val="24"/>
        </w:rPr>
        <w:lastRenderedPageBreak/>
        <w:t>Objectif spécifique</w:t>
      </w:r>
    </w:p>
    <w:p w14:paraId="50C4140D" w14:textId="77777777" w:rsidR="007447F4" w:rsidRDefault="007447F4" w:rsidP="006C277B">
      <w:pPr>
        <w:widowControl/>
        <w:spacing w:after="0"/>
        <w:jc w:val="both"/>
      </w:pPr>
      <w:r w:rsidRPr="6F0C2620">
        <w:t>Les deux projets</w:t>
      </w:r>
      <w:r w:rsidRPr="6F0C2620">
        <w:rPr>
          <w:b/>
          <w:bCs/>
        </w:rPr>
        <w:t xml:space="preserve"> </w:t>
      </w:r>
      <w:r w:rsidRPr="6F0C2620">
        <w:t xml:space="preserve">visent à appuyer les efforts du Conseil Communal de la ville d’Agadir et les acteurs locaux compétents à répondre aux </w:t>
      </w:r>
      <w:r w:rsidRPr="000A3AC6">
        <w:t>exigence</w:t>
      </w:r>
      <w:r>
        <w:t xml:space="preserve">s </w:t>
      </w:r>
      <w:r w:rsidRPr="6F0C2620">
        <w:t xml:space="preserve">que pose l’intégration des migrants dans la ville d’Agadir et les communes avoisinantes, grâce à une approche fondée sur des éléments factuels et associant l’ensemble de la société civile. </w:t>
      </w:r>
    </w:p>
    <w:p w14:paraId="319A7E80" w14:textId="77777777" w:rsidR="00A3220C" w:rsidRDefault="00A3220C" w:rsidP="006C277B">
      <w:pPr>
        <w:widowControl/>
        <w:spacing w:after="0"/>
        <w:jc w:val="both"/>
      </w:pPr>
    </w:p>
    <w:p w14:paraId="241028F5" w14:textId="77777777" w:rsidR="00690E1F" w:rsidRDefault="00690E1F" w:rsidP="006C277B">
      <w:pPr>
        <w:widowControl/>
        <w:spacing w:after="0"/>
        <w:jc w:val="both"/>
      </w:pPr>
    </w:p>
    <w:p w14:paraId="0769E343" w14:textId="40B3E77A" w:rsidR="003F3271" w:rsidRPr="00EA2FC8" w:rsidRDefault="003F3271" w:rsidP="006C277B">
      <w:pPr>
        <w:widowControl/>
        <w:spacing w:after="0"/>
        <w:jc w:val="both"/>
        <w:rPr>
          <w:rFonts w:cstheme="minorHAnsi"/>
          <w:b/>
          <w:sz w:val="24"/>
          <w:szCs w:val="24"/>
        </w:rPr>
      </w:pPr>
      <w:r w:rsidRPr="00FC23CB">
        <w:rPr>
          <w:rFonts w:cstheme="minorHAnsi"/>
          <w:b/>
          <w:sz w:val="24"/>
          <w:szCs w:val="24"/>
        </w:rPr>
        <w:t>Objet des prestations demandée</w:t>
      </w:r>
    </w:p>
    <w:p w14:paraId="00ED2DCC" w14:textId="29D36E1B" w:rsidR="00CB4F71" w:rsidRPr="008D217C" w:rsidRDefault="00CB4F71" w:rsidP="0020601F">
      <w:pPr>
        <w:pStyle w:val="Titre3"/>
        <w:shd w:val="clear" w:color="auto" w:fill="FFFFFF" w:themeFill="background1"/>
        <w:ind w:left="0"/>
        <w:rPr>
          <w:rFonts w:asciiTheme="minorHAnsi" w:eastAsiaTheme="minorHAnsi" w:hAnsiTheme="minorHAnsi" w:cstheme="minorHAnsi"/>
          <w:color w:val="auto"/>
          <w:kern w:val="0"/>
          <w:sz w:val="22"/>
          <w:szCs w:val="22"/>
          <w:lang w:val="fr-FR"/>
          <w14:ligatures w14:val="none"/>
        </w:rPr>
      </w:pPr>
      <w:r w:rsidRPr="008D217C">
        <w:rPr>
          <w:rFonts w:asciiTheme="minorHAnsi" w:eastAsiaTheme="minorHAnsi" w:hAnsiTheme="minorHAnsi" w:cstheme="minorHAnsi"/>
          <w:color w:val="auto"/>
          <w:kern w:val="0"/>
          <w:sz w:val="22"/>
          <w:szCs w:val="22"/>
          <w:lang w:val="fr-FR"/>
          <w14:ligatures w14:val="none"/>
        </w:rPr>
        <w:t xml:space="preserve">Renforcement </w:t>
      </w:r>
      <w:r w:rsidR="006E3A06">
        <w:rPr>
          <w:rFonts w:asciiTheme="minorHAnsi" w:eastAsiaTheme="minorHAnsi" w:hAnsiTheme="minorHAnsi" w:cstheme="minorHAnsi"/>
          <w:color w:val="auto"/>
          <w:kern w:val="0"/>
          <w:sz w:val="22"/>
          <w:szCs w:val="22"/>
          <w:lang w:val="fr-FR"/>
          <w14:ligatures w14:val="none"/>
        </w:rPr>
        <w:t xml:space="preserve">de </w:t>
      </w:r>
      <w:r w:rsidR="00E249A7">
        <w:rPr>
          <w:rFonts w:asciiTheme="minorHAnsi" w:eastAsiaTheme="minorHAnsi" w:hAnsiTheme="minorHAnsi" w:cstheme="minorHAnsi"/>
          <w:color w:val="auto"/>
          <w:kern w:val="0"/>
          <w:sz w:val="22"/>
          <w:szCs w:val="22"/>
          <w:lang w:val="fr-FR"/>
          <w14:ligatures w14:val="none"/>
        </w:rPr>
        <w:t xml:space="preserve">la </w:t>
      </w:r>
      <w:r w:rsidR="00B87751">
        <w:rPr>
          <w:rFonts w:asciiTheme="minorHAnsi" w:eastAsiaTheme="minorHAnsi" w:hAnsiTheme="minorHAnsi" w:cstheme="minorHAnsi"/>
          <w:color w:val="auto"/>
          <w:kern w:val="0"/>
          <w:sz w:val="22"/>
          <w:szCs w:val="22"/>
          <w:lang w:val="fr-FR"/>
          <w14:ligatures w14:val="none"/>
        </w:rPr>
        <w:t>Cohésion</w:t>
      </w:r>
      <w:r w:rsidR="00E249A7">
        <w:rPr>
          <w:rFonts w:asciiTheme="minorHAnsi" w:eastAsiaTheme="minorHAnsi" w:hAnsiTheme="minorHAnsi" w:cstheme="minorHAnsi"/>
          <w:color w:val="auto"/>
          <w:kern w:val="0"/>
          <w:sz w:val="22"/>
          <w:szCs w:val="22"/>
          <w:lang w:val="fr-FR"/>
          <w14:ligatures w14:val="none"/>
        </w:rPr>
        <w:t xml:space="preserve"> sociale </w:t>
      </w:r>
      <w:r w:rsidR="002B230B">
        <w:rPr>
          <w:rFonts w:asciiTheme="minorHAnsi" w:eastAsiaTheme="minorHAnsi" w:hAnsiTheme="minorHAnsi" w:cstheme="minorHAnsi"/>
          <w:color w:val="auto"/>
          <w:kern w:val="0"/>
          <w:sz w:val="22"/>
          <w:szCs w:val="22"/>
          <w:lang w:val="fr-FR"/>
          <w14:ligatures w14:val="none"/>
        </w:rPr>
        <w:t>et</w:t>
      </w:r>
      <w:r w:rsidR="00E249A7">
        <w:rPr>
          <w:rFonts w:asciiTheme="minorHAnsi" w:eastAsiaTheme="minorHAnsi" w:hAnsiTheme="minorHAnsi" w:cstheme="minorHAnsi"/>
          <w:color w:val="auto"/>
          <w:kern w:val="0"/>
          <w:sz w:val="22"/>
          <w:szCs w:val="22"/>
          <w:lang w:val="fr-FR"/>
          <w14:ligatures w14:val="none"/>
        </w:rPr>
        <w:t xml:space="preserve"> le vivre ensemb</w:t>
      </w:r>
      <w:r w:rsidR="00B87751">
        <w:rPr>
          <w:rFonts w:asciiTheme="minorHAnsi" w:eastAsiaTheme="minorHAnsi" w:hAnsiTheme="minorHAnsi" w:cstheme="minorHAnsi"/>
          <w:color w:val="auto"/>
          <w:kern w:val="0"/>
          <w:sz w:val="22"/>
          <w:szCs w:val="22"/>
          <w:lang w:val="fr-FR"/>
          <w14:ligatures w14:val="none"/>
        </w:rPr>
        <w:t xml:space="preserve">le </w:t>
      </w:r>
      <w:r w:rsidRPr="008D217C">
        <w:rPr>
          <w:rFonts w:asciiTheme="minorHAnsi" w:eastAsiaTheme="minorHAnsi" w:hAnsiTheme="minorHAnsi" w:cstheme="minorHAnsi"/>
          <w:color w:val="auto"/>
          <w:kern w:val="0"/>
          <w:sz w:val="22"/>
          <w:szCs w:val="22"/>
          <w:lang w:val="fr-FR"/>
          <w14:ligatures w14:val="none"/>
        </w:rPr>
        <w:t xml:space="preserve"> </w:t>
      </w:r>
    </w:p>
    <w:p w14:paraId="2C02EDF0" w14:textId="2F33CB17" w:rsidR="003F3271" w:rsidRDefault="003F3271" w:rsidP="0020601F">
      <w:pPr>
        <w:spacing w:after="0" w:line="240" w:lineRule="auto"/>
        <w:jc w:val="both"/>
        <w:rPr>
          <w:rFonts w:cstheme="minorHAnsi"/>
        </w:rPr>
      </w:pPr>
      <w:r w:rsidRPr="001160BD">
        <w:rPr>
          <w:rFonts w:cstheme="minorHAnsi"/>
        </w:rPr>
        <w:t xml:space="preserve">Le présent partenariat s’inscrit dans le cadre de la mise en œuvre </w:t>
      </w:r>
      <w:r w:rsidR="00B87751" w:rsidRPr="001160BD">
        <w:rPr>
          <w:rFonts w:cstheme="minorHAnsi"/>
        </w:rPr>
        <w:t>d</w:t>
      </w:r>
      <w:r w:rsidR="00B87751">
        <w:rPr>
          <w:rFonts w:cstheme="minorHAnsi"/>
        </w:rPr>
        <w:t>es</w:t>
      </w:r>
      <w:r w:rsidR="00B87751" w:rsidRPr="001160BD">
        <w:rPr>
          <w:rFonts w:cstheme="minorHAnsi"/>
        </w:rPr>
        <w:t xml:space="preserve"> projet</w:t>
      </w:r>
      <w:r w:rsidR="00B87751">
        <w:rPr>
          <w:rFonts w:cstheme="minorHAnsi"/>
        </w:rPr>
        <w:t>s</w:t>
      </w:r>
      <w:r w:rsidR="00B87751" w:rsidRPr="001160BD">
        <w:rPr>
          <w:rFonts w:cstheme="minorHAnsi"/>
        </w:rPr>
        <w:t xml:space="preserve"> ci-dessus cités</w:t>
      </w:r>
      <w:r w:rsidRPr="001160BD">
        <w:rPr>
          <w:rFonts w:cstheme="minorHAnsi"/>
        </w:rPr>
        <w:t xml:space="preserve">. Le but du partenariat est de contribuer à améliorer </w:t>
      </w:r>
      <w:r w:rsidR="00CF514E">
        <w:rPr>
          <w:rFonts w:cstheme="minorHAnsi"/>
        </w:rPr>
        <w:t>l’intégration</w:t>
      </w:r>
      <w:r w:rsidRPr="001160BD">
        <w:rPr>
          <w:rFonts w:cstheme="minorHAnsi"/>
        </w:rPr>
        <w:t xml:space="preserve"> des migrants en situation de vulnérabilité.</w:t>
      </w:r>
    </w:p>
    <w:p w14:paraId="1F8F36E3" w14:textId="77777777" w:rsidR="00B87751" w:rsidRPr="001160BD" w:rsidRDefault="00B87751" w:rsidP="0020601F">
      <w:pPr>
        <w:spacing w:after="0" w:line="240" w:lineRule="auto"/>
        <w:jc w:val="both"/>
        <w:rPr>
          <w:rFonts w:cstheme="minorHAnsi"/>
        </w:rPr>
      </w:pPr>
    </w:p>
    <w:p w14:paraId="076ECE15" w14:textId="1AC62660" w:rsidR="003F3271" w:rsidRDefault="003F3271" w:rsidP="0020601F">
      <w:pPr>
        <w:spacing w:after="0" w:line="240" w:lineRule="auto"/>
        <w:jc w:val="both"/>
        <w:rPr>
          <w:rFonts w:cstheme="minorHAnsi"/>
        </w:rPr>
      </w:pPr>
      <w:r w:rsidRPr="001160BD">
        <w:rPr>
          <w:rFonts w:cstheme="minorHAnsi"/>
        </w:rPr>
        <w:t xml:space="preserve">Pour cela le projet </w:t>
      </w:r>
      <w:r w:rsidR="00495BD1">
        <w:rPr>
          <w:rFonts w:cstheme="minorHAnsi"/>
        </w:rPr>
        <w:t xml:space="preserve">proposera de mettre en place des </w:t>
      </w:r>
      <w:r w:rsidR="00B41FB2">
        <w:rPr>
          <w:rFonts w:cstheme="minorHAnsi"/>
        </w:rPr>
        <w:t>activités</w:t>
      </w:r>
      <w:r w:rsidR="00495BD1">
        <w:rPr>
          <w:rFonts w:cstheme="minorHAnsi"/>
        </w:rPr>
        <w:t xml:space="preserve"> </w:t>
      </w:r>
      <w:r w:rsidR="00B41FB2">
        <w:rPr>
          <w:rFonts w:cstheme="minorHAnsi"/>
        </w:rPr>
        <w:t xml:space="preserve">telles que </w:t>
      </w:r>
      <w:r w:rsidR="00B41FB2" w:rsidRPr="001160BD">
        <w:rPr>
          <w:rFonts w:cstheme="minorHAnsi"/>
        </w:rPr>
        <w:t>:</w:t>
      </w:r>
      <w:r w:rsidRPr="001160BD">
        <w:rPr>
          <w:rFonts w:cstheme="minorHAnsi"/>
        </w:rPr>
        <w:t xml:space="preserve"> </w:t>
      </w:r>
    </w:p>
    <w:p w14:paraId="0A3259D5" w14:textId="77777777" w:rsidR="00B87751" w:rsidRPr="0020601F" w:rsidRDefault="00B87751" w:rsidP="0020601F">
      <w:pPr>
        <w:spacing w:after="0" w:line="240" w:lineRule="auto"/>
        <w:jc w:val="both"/>
      </w:pPr>
    </w:p>
    <w:p w14:paraId="1A46E008" w14:textId="77777777" w:rsidR="008261CA" w:rsidRDefault="00C172FE" w:rsidP="008261CA">
      <w:pPr>
        <w:pStyle w:val="Paragraphedeliste"/>
        <w:widowControl/>
        <w:numPr>
          <w:ilvl w:val="0"/>
          <w:numId w:val="44"/>
        </w:numPr>
        <w:spacing w:after="160"/>
        <w:jc w:val="both"/>
      </w:pPr>
      <w:r>
        <w:t xml:space="preserve">Mettre en place des sessions de sensibilisation à l’interculturalité et à la médiation des conflits, à destination des acteurs locaux, afin de renforcer les relations entre les communautés migrantes et la communauté d’accueil. </w:t>
      </w:r>
    </w:p>
    <w:p w14:paraId="18021C0F" w14:textId="77777777" w:rsidR="008261CA" w:rsidRPr="008261CA" w:rsidRDefault="00C172FE" w:rsidP="008261CA">
      <w:pPr>
        <w:pStyle w:val="Paragraphedeliste"/>
        <w:widowControl/>
        <w:numPr>
          <w:ilvl w:val="0"/>
          <w:numId w:val="44"/>
        </w:numPr>
        <w:spacing w:after="160"/>
        <w:jc w:val="both"/>
      </w:pPr>
      <w:r w:rsidRPr="008261CA">
        <w:rPr>
          <w:rFonts w:cstheme="minorHAnsi"/>
        </w:rPr>
        <w:t>O</w:t>
      </w:r>
      <w:r w:rsidR="007F70EB" w:rsidRPr="008261CA">
        <w:rPr>
          <w:rFonts w:cstheme="minorHAnsi"/>
        </w:rPr>
        <w:t>rganisation des événements festifs avec des stands culinaires, spectacles, danses et contes traditionnels des différentes communautés migrantes</w:t>
      </w:r>
      <w:r w:rsidR="00CD7083" w:rsidRPr="008261CA">
        <w:rPr>
          <w:rFonts w:cstheme="minorHAnsi"/>
        </w:rPr>
        <w:t>.</w:t>
      </w:r>
    </w:p>
    <w:p w14:paraId="10261FAA" w14:textId="75B0BAFB" w:rsidR="00495BD1" w:rsidRPr="008261CA" w:rsidRDefault="00CD7083" w:rsidP="008261CA">
      <w:pPr>
        <w:pStyle w:val="Paragraphedeliste"/>
        <w:widowControl/>
        <w:numPr>
          <w:ilvl w:val="0"/>
          <w:numId w:val="44"/>
        </w:numPr>
        <w:spacing w:after="160"/>
        <w:jc w:val="both"/>
      </w:pPr>
      <w:r w:rsidRPr="008261CA">
        <w:rPr>
          <w:rFonts w:cstheme="minorHAnsi"/>
        </w:rPr>
        <w:t>Organisation</w:t>
      </w:r>
      <w:r w:rsidR="00495BD1" w:rsidRPr="008261CA">
        <w:rPr>
          <w:rFonts w:cstheme="minorHAnsi"/>
        </w:rPr>
        <w:t xml:space="preserve"> par exemple, des tournois sportifs interculturels (football, </w:t>
      </w:r>
      <w:proofErr w:type="spellStart"/>
      <w:r w:rsidR="00495BD1" w:rsidRPr="008261CA">
        <w:rPr>
          <w:rFonts w:cstheme="minorHAnsi"/>
        </w:rPr>
        <w:t>etc</w:t>
      </w:r>
      <w:proofErr w:type="spellEnd"/>
      <w:r w:rsidR="00495BD1" w:rsidRPr="008261CA">
        <w:rPr>
          <w:rFonts w:cstheme="minorHAnsi"/>
        </w:rPr>
        <w:t>).</w:t>
      </w:r>
    </w:p>
    <w:p w14:paraId="19E5663E" w14:textId="77777777" w:rsidR="00751255" w:rsidRDefault="00B008D1" w:rsidP="00751255">
      <w:pPr>
        <w:pStyle w:val="Paragraphedeliste"/>
        <w:numPr>
          <w:ilvl w:val="0"/>
          <w:numId w:val="44"/>
        </w:numPr>
        <w:jc w:val="both"/>
        <w:rPr>
          <w:rFonts w:cstheme="minorHAnsi"/>
        </w:rPr>
      </w:pPr>
      <w:r w:rsidRPr="00751255">
        <w:rPr>
          <w:rFonts w:cstheme="minorHAnsi"/>
        </w:rPr>
        <w:t xml:space="preserve">Organisation </w:t>
      </w:r>
      <w:r w:rsidR="00FF0BD2" w:rsidRPr="00751255">
        <w:rPr>
          <w:rFonts w:cstheme="minorHAnsi"/>
        </w:rPr>
        <w:t>des pièces</w:t>
      </w:r>
      <w:r w:rsidR="000856DF" w:rsidRPr="00751255">
        <w:rPr>
          <w:rFonts w:cstheme="minorHAnsi"/>
        </w:rPr>
        <w:t xml:space="preserve"> de théâtral</w:t>
      </w:r>
      <w:r w:rsidR="00CD7083" w:rsidRPr="00751255">
        <w:rPr>
          <w:rFonts w:cstheme="minorHAnsi"/>
        </w:rPr>
        <w:t>e</w:t>
      </w:r>
      <w:r w:rsidR="000856DF" w:rsidRPr="00751255">
        <w:rPr>
          <w:rFonts w:cstheme="minorHAnsi"/>
        </w:rPr>
        <w:t xml:space="preserve"> et </w:t>
      </w:r>
      <w:r w:rsidR="00CD7083" w:rsidRPr="00751255">
        <w:rPr>
          <w:rFonts w:cstheme="minorHAnsi"/>
        </w:rPr>
        <w:t>soirée musicale</w:t>
      </w:r>
      <w:r w:rsidR="000856DF" w:rsidRPr="00751255">
        <w:rPr>
          <w:rFonts w:cstheme="minorHAnsi"/>
        </w:rPr>
        <w:t xml:space="preserve">, les </w:t>
      </w:r>
      <w:r w:rsidR="008C546A" w:rsidRPr="00751255">
        <w:rPr>
          <w:rFonts w:cstheme="minorHAnsi"/>
        </w:rPr>
        <w:t>défilés, etc.</w:t>
      </w:r>
    </w:p>
    <w:p w14:paraId="7EC7802F" w14:textId="77777777" w:rsidR="00751255" w:rsidRDefault="00CD7083" w:rsidP="00751255">
      <w:pPr>
        <w:pStyle w:val="Paragraphedeliste"/>
        <w:numPr>
          <w:ilvl w:val="0"/>
          <w:numId w:val="44"/>
        </w:numPr>
        <w:jc w:val="both"/>
        <w:rPr>
          <w:rFonts w:cstheme="minorHAnsi"/>
        </w:rPr>
      </w:pPr>
      <w:r w:rsidRPr="00751255">
        <w:rPr>
          <w:rFonts w:cstheme="minorHAnsi"/>
        </w:rPr>
        <w:t>Organisation</w:t>
      </w:r>
      <w:r w:rsidR="00FF0BD2" w:rsidRPr="00751255">
        <w:rPr>
          <w:rFonts w:cstheme="minorHAnsi"/>
        </w:rPr>
        <w:t xml:space="preserve"> de journée de </w:t>
      </w:r>
      <w:r w:rsidR="000856DF" w:rsidRPr="00751255">
        <w:rPr>
          <w:rFonts w:cstheme="minorHAnsi"/>
        </w:rPr>
        <w:t xml:space="preserve">Le dessin, coloriage pour les </w:t>
      </w:r>
      <w:r w:rsidRPr="00751255">
        <w:rPr>
          <w:rFonts w:cstheme="minorHAnsi"/>
        </w:rPr>
        <w:t>enfants</w:t>
      </w:r>
      <w:r w:rsidR="000856DF" w:rsidRPr="00751255">
        <w:rPr>
          <w:rFonts w:cstheme="minorHAnsi"/>
        </w:rPr>
        <w:t xml:space="preserve">, </w:t>
      </w:r>
    </w:p>
    <w:p w14:paraId="103887B6" w14:textId="77777777" w:rsidR="00751255" w:rsidRDefault="00CD7083" w:rsidP="00751255">
      <w:pPr>
        <w:pStyle w:val="Paragraphedeliste"/>
        <w:numPr>
          <w:ilvl w:val="0"/>
          <w:numId w:val="44"/>
        </w:numPr>
        <w:jc w:val="both"/>
        <w:rPr>
          <w:rFonts w:cstheme="minorHAnsi"/>
        </w:rPr>
      </w:pPr>
      <w:r w:rsidRPr="00751255">
        <w:rPr>
          <w:rFonts w:cstheme="minorHAnsi"/>
        </w:rPr>
        <w:t>Organisation des sessions pour échanges sur les parcours de vie et expériences migratoires.</w:t>
      </w:r>
    </w:p>
    <w:p w14:paraId="620813A8" w14:textId="74B99FE8" w:rsidR="00B87751" w:rsidRPr="00751255" w:rsidRDefault="00CD7083" w:rsidP="00751255">
      <w:pPr>
        <w:pStyle w:val="Paragraphedeliste"/>
        <w:numPr>
          <w:ilvl w:val="0"/>
          <w:numId w:val="44"/>
        </w:numPr>
        <w:jc w:val="both"/>
        <w:rPr>
          <w:rFonts w:cstheme="minorHAnsi"/>
        </w:rPr>
      </w:pPr>
      <w:r w:rsidRPr="00751255">
        <w:rPr>
          <w:rFonts w:cstheme="minorHAnsi"/>
        </w:rPr>
        <w:t>Organisation du Marché</w:t>
      </w:r>
      <w:r w:rsidR="00FF0BD2" w:rsidRPr="00751255">
        <w:rPr>
          <w:rFonts w:cstheme="minorHAnsi"/>
        </w:rPr>
        <w:t xml:space="preserve"> </w:t>
      </w:r>
      <w:r w:rsidRPr="00751255">
        <w:rPr>
          <w:rFonts w:cstheme="minorHAnsi"/>
        </w:rPr>
        <w:t>solidaire</w:t>
      </w:r>
      <w:r w:rsidR="00FF0BD2" w:rsidRPr="00751255">
        <w:rPr>
          <w:rFonts w:cstheme="minorHAnsi"/>
        </w:rPr>
        <w:t>,</w:t>
      </w:r>
      <w:bookmarkStart w:id="2" w:name="_Hlk198035568"/>
    </w:p>
    <w:p w14:paraId="375C8049" w14:textId="18467520" w:rsidR="0062439A" w:rsidRPr="001730BA" w:rsidRDefault="0062439A" w:rsidP="0020601F">
      <w:pPr>
        <w:jc w:val="both"/>
        <w:rPr>
          <w:lang w:eastAsia="fr-FR"/>
        </w:rPr>
      </w:pPr>
      <w:r>
        <w:rPr>
          <w:lang w:eastAsia="fr-FR"/>
        </w:rPr>
        <w:t>L’action se focalise sur</w:t>
      </w:r>
      <w:r w:rsidRPr="0062439A">
        <w:rPr>
          <w:b/>
          <w:bCs/>
          <w:lang w:eastAsia="fr-FR"/>
        </w:rPr>
        <w:t xml:space="preserve"> le renforcement de capacités des acteurs locaux en matière de médiation et de communication interculturelle</w:t>
      </w:r>
      <w:r>
        <w:rPr>
          <w:lang w:eastAsia="fr-FR"/>
        </w:rPr>
        <w:t xml:space="preserve">, afin de promouvoir une cohabitation apaisée entre communautés d’accueil et migrantes. </w:t>
      </w:r>
    </w:p>
    <w:p w14:paraId="3C006F1E" w14:textId="29D0BE53" w:rsidR="000D5744" w:rsidRPr="000D5744" w:rsidRDefault="000D5744" w:rsidP="0020601F">
      <w:pPr>
        <w:pStyle w:val="Paragraphedeliste"/>
        <w:ind w:left="0"/>
        <w:jc w:val="both"/>
        <w:rPr>
          <w:rFonts w:cstheme="minorHAnsi"/>
        </w:rPr>
      </w:pPr>
      <w:bookmarkStart w:id="3" w:name="_Toc198026128"/>
      <w:bookmarkStart w:id="4" w:name="_Toc198026281"/>
      <w:bookmarkEnd w:id="2"/>
      <w:r w:rsidRPr="000D5744">
        <w:rPr>
          <w:rFonts w:cstheme="minorHAnsi"/>
        </w:rPr>
        <w:t>L’organisation bénéficiaire devra adopter une approche intégrée et holistique et assurer l'accès aux services ci-dessus mentionnés, au travers de son personnel et/ou par référencement dans la mesure des possibilités existantes.</w:t>
      </w:r>
      <w:r w:rsidR="00062D14">
        <w:rPr>
          <w:rFonts w:cstheme="minorHAnsi"/>
        </w:rPr>
        <w:t xml:space="preserve"> </w:t>
      </w:r>
      <w:r w:rsidR="001521D3">
        <w:rPr>
          <w:rFonts w:cstheme="minorHAnsi"/>
        </w:rPr>
        <w:t>Elle devra également coordonner et collaborer avec autorités locales et les services étatiques concernés pour la mise en place de l’ensemble activités qui seront mises en place.</w:t>
      </w:r>
    </w:p>
    <w:p w14:paraId="1629996C" w14:textId="3C4CB86F" w:rsidR="000D5744" w:rsidRPr="007447F4" w:rsidRDefault="000D5744" w:rsidP="006C277B">
      <w:pPr>
        <w:widowControl/>
        <w:spacing w:after="160"/>
        <w:ind w:left="360"/>
        <w:jc w:val="both"/>
        <w:rPr>
          <w:b/>
          <w:bCs/>
          <w:lang w:eastAsia="fr-FR"/>
        </w:rPr>
      </w:pPr>
      <w:r w:rsidRPr="007447F4">
        <w:rPr>
          <w:b/>
          <w:bCs/>
        </w:rPr>
        <w:t>Modalités de mise en œuvre</w:t>
      </w:r>
    </w:p>
    <w:tbl>
      <w:tblPr>
        <w:tblpPr w:leftFromText="180" w:rightFromText="180" w:vertAnchor="text" w:horzAnchor="margin" w:tblpY="1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9"/>
        <w:gridCol w:w="6740"/>
      </w:tblGrid>
      <w:tr w:rsidR="00EC6BDE" w:rsidRPr="00A6167B" w14:paraId="78F49168" w14:textId="77777777" w:rsidTr="008D217C">
        <w:tc>
          <w:tcPr>
            <w:tcW w:w="2078" w:type="dxa"/>
            <w:shd w:val="clear" w:color="auto" w:fill="00B0F0"/>
          </w:tcPr>
          <w:p w14:paraId="5B6578F1" w14:textId="77777777" w:rsidR="00EC6BDE" w:rsidRPr="00A6167B" w:rsidRDefault="00EC6BDE" w:rsidP="0020601F">
            <w:pPr>
              <w:jc w:val="both"/>
              <w:rPr>
                <w:b/>
                <w:bCs/>
                <w:sz w:val="20"/>
                <w:szCs w:val="20"/>
              </w:rPr>
            </w:pPr>
            <w:bookmarkStart w:id="5" w:name="_Hlk198035524"/>
            <w:r w:rsidRPr="00A6167B">
              <w:rPr>
                <w:b/>
                <w:bCs/>
                <w:sz w:val="20"/>
                <w:szCs w:val="20"/>
              </w:rPr>
              <w:t>Localisation</w:t>
            </w:r>
          </w:p>
        </w:tc>
        <w:tc>
          <w:tcPr>
            <w:tcW w:w="6977" w:type="dxa"/>
          </w:tcPr>
          <w:p w14:paraId="5EDDAAF6" w14:textId="4881836A" w:rsidR="00EC6BDE" w:rsidRPr="00A6167B" w:rsidRDefault="00EC6BDE" w:rsidP="0020601F">
            <w:pPr>
              <w:jc w:val="both"/>
              <w:rPr>
                <w:sz w:val="20"/>
                <w:szCs w:val="20"/>
              </w:rPr>
            </w:pPr>
            <w:r w:rsidRPr="00A6167B">
              <w:rPr>
                <w:sz w:val="20"/>
                <w:szCs w:val="20"/>
              </w:rPr>
              <w:t xml:space="preserve">Douar Agram, </w:t>
            </w:r>
            <w:r w:rsidR="008C546A">
              <w:rPr>
                <w:sz w:val="20"/>
                <w:szCs w:val="20"/>
              </w:rPr>
              <w:t>C</w:t>
            </w:r>
            <w:r w:rsidR="008C546A" w:rsidRPr="00A6167B">
              <w:rPr>
                <w:sz w:val="20"/>
                <w:szCs w:val="20"/>
              </w:rPr>
              <w:t xml:space="preserve">ommune </w:t>
            </w:r>
            <w:r w:rsidRPr="00A6167B">
              <w:rPr>
                <w:sz w:val="20"/>
                <w:szCs w:val="20"/>
              </w:rPr>
              <w:t>de Aït Amira</w:t>
            </w:r>
            <w:r w:rsidR="00DB1C72">
              <w:rPr>
                <w:sz w:val="20"/>
                <w:szCs w:val="20"/>
              </w:rPr>
              <w:t xml:space="preserve"> (à valider par le comité) </w:t>
            </w:r>
          </w:p>
        </w:tc>
      </w:tr>
      <w:tr w:rsidR="00EC6BDE" w:rsidRPr="00A6167B" w14:paraId="3DA01300" w14:textId="77777777" w:rsidTr="008D217C">
        <w:tc>
          <w:tcPr>
            <w:tcW w:w="2078" w:type="dxa"/>
            <w:shd w:val="clear" w:color="auto" w:fill="00B0F0"/>
          </w:tcPr>
          <w:p w14:paraId="597B2E27" w14:textId="77777777" w:rsidR="00EC6BDE" w:rsidRPr="00A6167B" w:rsidRDefault="00EC6BDE" w:rsidP="0020601F">
            <w:pPr>
              <w:jc w:val="both"/>
              <w:rPr>
                <w:b/>
                <w:bCs/>
                <w:sz w:val="20"/>
                <w:szCs w:val="20"/>
              </w:rPr>
            </w:pPr>
            <w:r w:rsidRPr="00A6167B">
              <w:rPr>
                <w:b/>
                <w:bCs/>
                <w:sz w:val="20"/>
                <w:szCs w:val="20"/>
              </w:rPr>
              <w:t>Impact attendu</w:t>
            </w:r>
          </w:p>
        </w:tc>
        <w:tc>
          <w:tcPr>
            <w:tcW w:w="6977" w:type="dxa"/>
          </w:tcPr>
          <w:p w14:paraId="65A6733F" w14:textId="77777777" w:rsidR="00EC6BDE" w:rsidRPr="00A6167B" w:rsidRDefault="00EC6BDE" w:rsidP="0020601F">
            <w:pPr>
              <w:jc w:val="both"/>
              <w:rPr>
                <w:sz w:val="20"/>
                <w:szCs w:val="20"/>
              </w:rPr>
            </w:pPr>
            <w:r w:rsidRPr="00A6167B">
              <w:rPr>
                <w:sz w:val="20"/>
                <w:szCs w:val="20"/>
              </w:rPr>
              <w:t>L’amélioration de la paix culturelle et sociale et le renforcement de la cohésion sociale.</w:t>
            </w:r>
          </w:p>
        </w:tc>
      </w:tr>
      <w:tr w:rsidR="00EC6BDE" w:rsidRPr="00A6167B" w14:paraId="4C12EAD2" w14:textId="77777777" w:rsidTr="008D217C">
        <w:tc>
          <w:tcPr>
            <w:tcW w:w="2078" w:type="dxa"/>
            <w:shd w:val="clear" w:color="auto" w:fill="00B0F0"/>
          </w:tcPr>
          <w:p w14:paraId="4105BC0B" w14:textId="77777777" w:rsidR="00EC6BDE" w:rsidRPr="00A6167B" w:rsidRDefault="00EC6BDE" w:rsidP="0020601F">
            <w:pPr>
              <w:jc w:val="both"/>
              <w:rPr>
                <w:b/>
                <w:bCs/>
                <w:sz w:val="20"/>
                <w:szCs w:val="20"/>
              </w:rPr>
            </w:pPr>
            <w:r w:rsidRPr="00A6167B">
              <w:rPr>
                <w:b/>
                <w:bCs/>
                <w:sz w:val="20"/>
                <w:szCs w:val="20"/>
              </w:rPr>
              <w:t>Acteurs associatifs</w:t>
            </w:r>
          </w:p>
        </w:tc>
        <w:tc>
          <w:tcPr>
            <w:tcW w:w="6977" w:type="dxa"/>
          </w:tcPr>
          <w:p w14:paraId="248637AF" w14:textId="6EBC03FC" w:rsidR="00EC6BDE" w:rsidRPr="00A6167B" w:rsidRDefault="00EC6BDE" w:rsidP="006C277B">
            <w:pPr>
              <w:pStyle w:val="Paragraphedeliste"/>
              <w:widowControl/>
              <w:numPr>
                <w:ilvl w:val="0"/>
                <w:numId w:val="48"/>
              </w:numPr>
              <w:spacing w:after="160"/>
              <w:jc w:val="both"/>
              <w:rPr>
                <w:sz w:val="20"/>
                <w:szCs w:val="20"/>
              </w:rPr>
            </w:pPr>
            <w:r w:rsidRPr="00A6167B">
              <w:rPr>
                <w:sz w:val="20"/>
                <w:szCs w:val="20"/>
              </w:rPr>
              <w:t>»)</w:t>
            </w:r>
          </w:p>
        </w:tc>
      </w:tr>
      <w:tr w:rsidR="00EC6BDE" w:rsidRPr="00A6167B" w14:paraId="0C801CF8" w14:textId="77777777" w:rsidTr="008D217C">
        <w:tc>
          <w:tcPr>
            <w:tcW w:w="2078" w:type="dxa"/>
            <w:shd w:val="clear" w:color="auto" w:fill="00B0F0"/>
          </w:tcPr>
          <w:p w14:paraId="0CC7679D" w14:textId="77777777" w:rsidR="00EC6BDE" w:rsidRPr="00A6167B" w:rsidRDefault="00EC6BDE" w:rsidP="0020601F">
            <w:pPr>
              <w:jc w:val="both"/>
              <w:rPr>
                <w:b/>
                <w:bCs/>
                <w:sz w:val="20"/>
                <w:szCs w:val="20"/>
              </w:rPr>
            </w:pPr>
            <w:r w:rsidRPr="00A6167B">
              <w:rPr>
                <w:b/>
                <w:bCs/>
                <w:sz w:val="20"/>
                <w:szCs w:val="20"/>
              </w:rPr>
              <w:t>Institution(s) impliquée(s)</w:t>
            </w:r>
          </w:p>
        </w:tc>
        <w:tc>
          <w:tcPr>
            <w:tcW w:w="6977" w:type="dxa"/>
          </w:tcPr>
          <w:p w14:paraId="58DEA609" w14:textId="02BAE591" w:rsidR="00EC6BDE" w:rsidRPr="00A6167B" w:rsidRDefault="00A1586C" w:rsidP="006C277B">
            <w:pPr>
              <w:pStyle w:val="Paragraphedeliste"/>
              <w:widowControl/>
              <w:numPr>
                <w:ilvl w:val="0"/>
                <w:numId w:val="48"/>
              </w:numPr>
              <w:spacing w:after="160"/>
              <w:jc w:val="both"/>
              <w:rPr>
                <w:sz w:val="20"/>
                <w:szCs w:val="20"/>
              </w:rPr>
            </w:pPr>
            <w:proofErr w:type="spellStart"/>
            <w:r>
              <w:rPr>
                <w:sz w:val="20"/>
                <w:szCs w:val="20"/>
              </w:rPr>
              <w:t>LaC</w:t>
            </w:r>
            <w:r w:rsidRPr="00A6167B">
              <w:rPr>
                <w:sz w:val="20"/>
                <w:szCs w:val="20"/>
              </w:rPr>
              <w:t>ommune</w:t>
            </w:r>
            <w:proofErr w:type="spellEnd"/>
            <w:r w:rsidRPr="00A6167B">
              <w:rPr>
                <w:sz w:val="20"/>
                <w:szCs w:val="20"/>
              </w:rPr>
              <w:t xml:space="preserve"> </w:t>
            </w:r>
            <w:r w:rsidR="00EC6BDE" w:rsidRPr="00A6167B">
              <w:rPr>
                <w:sz w:val="20"/>
                <w:szCs w:val="20"/>
              </w:rPr>
              <w:t>de Aït Amira</w:t>
            </w:r>
          </w:p>
          <w:p w14:paraId="1B2AAFCA" w14:textId="77777777" w:rsidR="00EC6BDE" w:rsidRDefault="00EC6BDE" w:rsidP="006C277B">
            <w:pPr>
              <w:pStyle w:val="Paragraphedeliste"/>
              <w:widowControl/>
              <w:numPr>
                <w:ilvl w:val="0"/>
                <w:numId w:val="48"/>
              </w:numPr>
              <w:spacing w:after="160"/>
              <w:jc w:val="both"/>
              <w:rPr>
                <w:sz w:val="20"/>
                <w:szCs w:val="20"/>
              </w:rPr>
            </w:pPr>
            <w:r w:rsidRPr="00A6167B">
              <w:rPr>
                <w:sz w:val="20"/>
                <w:szCs w:val="20"/>
              </w:rPr>
              <w:t>Autorités locales</w:t>
            </w:r>
          </w:p>
          <w:p w14:paraId="7094835B" w14:textId="4AD03776" w:rsidR="00A1586C" w:rsidRPr="00A6167B" w:rsidRDefault="00A8100D" w:rsidP="006C277B">
            <w:pPr>
              <w:pStyle w:val="Paragraphedeliste"/>
              <w:widowControl/>
              <w:numPr>
                <w:ilvl w:val="0"/>
                <w:numId w:val="48"/>
              </w:numPr>
              <w:spacing w:after="160"/>
              <w:jc w:val="both"/>
              <w:rPr>
                <w:sz w:val="20"/>
                <w:szCs w:val="20"/>
              </w:rPr>
            </w:pPr>
            <w:r>
              <w:rPr>
                <w:sz w:val="20"/>
                <w:szCs w:val="20"/>
              </w:rPr>
              <w:t>Bénéficiaires</w:t>
            </w:r>
            <w:r w:rsidR="00A1586C">
              <w:rPr>
                <w:sz w:val="20"/>
                <w:szCs w:val="20"/>
              </w:rPr>
              <w:t>, migrants et Marocains</w:t>
            </w:r>
          </w:p>
        </w:tc>
      </w:tr>
      <w:tr w:rsidR="00EC6BDE" w:rsidRPr="00A6167B" w14:paraId="2334E89E" w14:textId="77777777" w:rsidTr="008D217C">
        <w:tc>
          <w:tcPr>
            <w:tcW w:w="2078" w:type="dxa"/>
            <w:shd w:val="clear" w:color="auto" w:fill="00B0F0"/>
          </w:tcPr>
          <w:p w14:paraId="29E40094" w14:textId="77777777" w:rsidR="00EC6BDE" w:rsidRPr="00A6167B" w:rsidRDefault="00EC6BDE" w:rsidP="0020601F">
            <w:pPr>
              <w:jc w:val="both"/>
              <w:rPr>
                <w:b/>
                <w:bCs/>
                <w:sz w:val="20"/>
                <w:szCs w:val="20"/>
              </w:rPr>
            </w:pPr>
            <w:r w:rsidRPr="00A6167B">
              <w:rPr>
                <w:b/>
                <w:bCs/>
                <w:sz w:val="20"/>
                <w:szCs w:val="20"/>
              </w:rPr>
              <w:t>Rôle de la collectivité</w:t>
            </w:r>
          </w:p>
          <w:p w14:paraId="2AF7073B" w14:textId="77777777" w:rsidR="00EC6BDE" w:rsidRPr="00A6167B" w:rsidRDefault="00EC6BDE" w:rsidP="0020601F">
            <w:pPr>
              <w:jc w:val="both"/>
              <w:rPr>
                <w:b/>
                <w:bCs/>
                <w:sz w:val="20"/>
                <w:szCs w:val="20"/>
              </w:rPr>
            </w:pPr>
          </w:p>
        </w:tc>
        <w:tc>
          <w:tcPr>
            <w:tcW w:w="6977" w:type="dxa"/>
          </w:tcPr>
          <w:p w14:paraId="61DD37A0" w14:textId="77777777" w:rsidR="00EC6BDE" w:rsidRPr="00A6167B" w:rsidRDefault="00EC6BDE" w:rsidP="006C277B">
            <w:pPr>
              <w:pStyle w:val="Paragraphedeliste"/>
              <w:widowControl/>
              <w:numPr>
                <w:ilvl w:val="0"/>
                <w:numId w:val="48"/>
              </w:numPr>
              <w:spacing w:after="160"/>
              <w:jc w:val="both"/>
              <w:rPr>
                <w:sz w:val="20"/>
                <w:szCs w:val="20"/>
              </w:rPr>
            </w:pPr>
            <w:r w:rsidRPr="00A6167B">
              <w:rPr>
                <w:sz w:val="20"/>
                <w:szCs w:val="20"/>
              </w:rPr>
              <w:lastRenderedPageBreak/>
              <w:t>Organiser les sensibilisations</w:t>
            </w:r>
          </w:p>
          <w:p w14:paraId="7EABE31E" w14:textId="77777777" w:rsidR="00EC6BDE" w:rsidRPr="00A6167B" w:rsidRDefault="00EC6BDE" w:rsidP="006C277B">
            <w:pPr>
              <w:pStyle w:val="Paragraphedeliste"/>
              <w:widowControl/>
              <w:numPr>
                <w:ilvl w:val="0"/>
                <w:numId w:val="48"/>
              </w:numPr>
              <w:spacing w:after="160"/>
              <w:jc w:val="both"/>
              <w:rPr>
                <w:sz w:val="20"/>
                <w:szCs w:val="20"/>
              </w:rPr>
            </w:pPr>
            <w:r w:rsidRPr="00A6167B">
              <w:rPr>
                <w:sz w:val="20"/>
                <w:szCs w:val="20"/>
              </w:rPr>
              <w:lastRenderedPageBreak/>
              <w:t>Assurer la dissémination de l’expertise en médiation et communication interculturelle</w:t>
            </w:r>
          </w:p>
        </w:tc>
      </w:tr>
      <w:tr w:rsidR="00EC6BDE" w:rsidRPr="00A6167B" w14:paraId="12865F81" w14:textId="77777777" w:rsidTr="008D217C">
        <w:tc>
          <w:tcPr>
            <w:tcW w:w="2078" w:type="dxa"/>
            <w:shd w:val="clear" w:color="auto" w:fill="00B0F0"/>
          </w:tcPr>
          <w:p w14:paraId="3FCCAC79" w14:textId="77777777" w:rsidR="00EC6BDE" w:rsidRPr="00A6167B" w:rsidRDefault="00EC6BDE" w:rsidP="0020601F">
            <w:pPr>
              <w:jc w:val="both"/>
              <w:rPr>
                <w:b/>
                <w:bCs/>
                <w:sz w:val="20"/>
                <w:szCs w:val="20"/>
              </w:rPr>
            </w:pPr>
            <w:r w:rsidRPr="00A6167B">
              <w:rPr>
                <w:b/>
                <w:bCs/>
                <w:sz w:val="20"/>
                <w:szCs w:val="20"/>
              </w:rPr>
              <w:lastRenderedPageBreak/>
              <w:t>Ressources mises à disposition par l’institution</w:t>
            </w:r>
          </w:p>
        </w:tc>
        <w:tc>
          <w:tcPr>
            <w:tcW w:w="6977" w:type="dxa"/>
          </w:tcPr>
          <w:p w14:paraId="2A0164D7" w14:textId="77777777" w:rsidR="00EC6BDE" w:rsidRPr="00A6167B" w:rsidRDefault="00EC6BDE" w:rsidP="006C277B">
            <w:pPr>
              <w:pStyle w:val="Paragraphedeliste"/>
              <w:widowControl/>
              <w:numPr>
                <w:ilvl w:val="0"/>
                <w:numId w:val="48"/>
              </w:numPr>
              <w:spacing w:after="160"/>
              <w:jc w:val="both"/>
              <w:rPr>
                <w:sz w:val="20"/>
                <w:szCs w:val="20"/>
              </w:rPr>
            </w:pPr>
            <w:r w:rsidRPr="00A6167B">
              <w:rPr>
                <w:sz w:val="20"/>
                <w:szCs w:val="20"/>
              </w:rPr>
              <w:t>Moyens de fonctionnement et logistique (locaux, mobilisation des fonctionnaires)</w:t>
            </w:r>
          </w:p>
        </w:tc>
      </w:tr>
      <w:tr w:rsidR="00EC6BDE" w:rsidRPr="00A6167B" w14:paraId="754557E3" w14:textId="77777777" w:rsidTr="008D217C">
        <w:tc>
          <w:tcPr>
            <w:tcW w:w="2078" w:type="dxa"/>
            <w:shd w:val="clear" w:color="auto" w:fill="00B0F0"/>
          </w:tcPr>
          <w:p w14:paraId="480A91B5" w14:textId="77777777" w:rsidR="00EC6BDE" w:rsidRPr="00A6167B" w:rsidRDefault="00EC6BDE" w:rsidP="0020601F">
            <w:pPr>
              <w:jc w:val="both"/>
              <w:rPr>
                <w:b/>
                <w:bCs/>
                <w:sz w:val="20"/>
                <w:szCs w:val="20"/>
              </w:rPr>
            </w:pPr>
            <w:r w:rsidRPr="00A6167B">
              <w:rPr>
                <w:b/>
                <w:bCs/>
                <w:sz w:val="20"/>
                <w:szCs w:val="20"/>
              </w:rPr>
              <w:t xml:space="preserve">Mécanisme de coordination </w:t>
            </w:r>
          </w:p>
        </w:tc>
        <w:tc>
          <w:tcPr>
            <w:tcW w:w="6977" w:type="dxa"/>
          </w:tcPr>
          <w:p w14:paraId="5884AF49" w14:textId="77777777" w:rsidR="00EC6BDE" w:rsidRPr="00A6167B" w:rsidRDefault="00EC6BDE" w:rsidP="006C277B">
            <w:pPr>
              <w:pStyle w:val="Paragraphedeliste"/>
              <w:widowControl/>
              <w:numPr>
                <w:ilvl w:val="0"/>
                <w:numId w:val="48"/>
              </w:numPr>
              <w:spacing w:after="160"/>
              <w:jc w:val="both"/>
              <w:rPr>
                <w:sz w:val="20"/>
                <w:szCs w:val="20"/>
              </w:rPr>
            </w:pPr>
            <w:r w:rsidRPr="00A6167B">
              <w:rPr>
                <w:sz w:val="20"/>
                <w:szCs w:val="20"/>
              </w:rPr>
              <w:t xml:space="preserve">Plateforme de coordination et de communication </w:t>
            </w:r>
            <w:proofErr w:type="spellStart"/>
            <w:r w:rsidRPr="00A6167B">
              <w:rPr>
                <w:sz w:val="20"/>
                <w:szCs w:val="20"/>
              </w:rPr>
              <w:t>multiacteurs</w:t>
            </w:r>
            <w:proofErr w:type="spellEnd"/>
            <w:r w:rsidRPr="00A6167B">
              <w:rPr>
                <w:sz w:val="20"/>
                <w:szCs w:val="20"/>
              </w:rPr>
              <w:t xml:space="preserve"> (avec tableau de bord de suivi de réalisation et d’impact)</w:t>
            </w:r>
          </w:p>
        </w:tc>
      </w:tr>
      <w:tr w:rsidR="00EC6BDE" w:rsidRPr="00A6167B" w14:paraId="238BEF78" w14:textId="77777777" w:rsidTr="008D217C">
        <w:tc>
          <w:tcPr>
            <w:tcW w:w="2078" w:type="dxa"/>
            <w:shd w:val="clear" w:color="auto" w:fill="00B0F0"/>
          </w:tcPr>
          <w:p w14:paraId="00498D8A" w14:textId="77777777" w:rsidR="00EC6BDE" w:rsidRPr="00A6167B" w:rsidRDefault="00EC6BDE" w:rsidP="0020601F">
            <w:pPr>
              <w:jc w:val="both"/>
              <w:rPr>
                <w:b/>
                <w:bCs/>
                <w:sz w:val="20"/>
                <w:szCs w:val="20"/>
              </w:rPr>
            </w:pPr>
            <w:r w:rsidRPr="00A6167B">
              <w:rPr>
                <w:b/>
                <w:bCs/>
                <w:sz w:val="20"/>
                <w:szCs w:val="20"/>
              </w:rPr>
              <w:t xml:space="preserve">Indicateurs de mesure de progrès </w:t>
            </w:r>
          </w:p>
        </w:tc>
        <w:tc>
          <w:tcPr>
            <w:tcW w:w="6977" w:type="dxa"/>
          </w:tcPr>
          <w:p w14:paraId="20C7942B" w14:textId="77777777" w:rsidR="00EC6BDE" w:rsidRPr="00A6167B" w:rsidRDefault="00EC6BDE" w:rsidP="006C277B">
            <w:pPr>
              <w:pStyle w:val="Paragraphedeliste"/>
              <w:widowControl/>
              <w:numPr>
                <w:ilvl w:val="0"/>
                <w:numId w:val="48"/>
              </w:numPr>
              <w:spacing w:after="160"/>
              <w:jc w:val="both"/>
              <w:rPr>
                <w:sz w:val="20"/>
                <w:szCs w:val="20"/>
              </w:rPr>
            </w:pPr>
            <w:r w:rsidRPr="00A6167B">
              <w:rPr>
                <w:sz w:val="20"/>
                <w:szCs w:val="20"/>
              </w:rPr>
              <w:t>Diminution du nombre de conflits interculturels recensés</w:t>
            </w:r>
          </w:p>
        </w:tc>
      </w:tr>
      <w:bookmarkEnd w:id="5"/>
    </w:tbl>
    <w:p w14:paraId="68B061EE" w14:textId="77777777" w:rsidR="000D5744" w:rsidRPr="000D5744" w:rsidRDefault="000D5744" w:rsidP="006C277B">
      <w:pPr>
        <w:pStyle w:val="Paragraphedeliste"/>
        <w:widowControl/>
        <w:spacing w:after="160"/>
        <w:jc w:val="both"/>
        <w:rPr>
          <w:lang w:eastAsia="fr-FR"/>
        </w:rPr>
      </w:pPr>
    </w:p>
    <w:bookmarkEnd w:id="3"/>
    <w:bookmarkEnd w:id="4"/>
    <w:p w14:paraId="129CD23F" w14:textId="77777777" w:rsidR="00EC6BDE" w:rsidRDefault="00EC6BDE" w:rsidP="0020601F">
      <w:pPr>
        <w:spacing w:after="120" w:line="240" w:lineRule="auto"/>
        <w:jc w:val="both"/>
        <w:rPr>
          <w:rFonts w:cstheme="minorHAnsi"/>
        </w:rPr>
      </w:pPr>
    </w:p>
    <w:p w14:paraId="6FDF8B07" w14:textId="77777777" w:rsidR="005314CF" w:rsidRPr="001160BD" w:rsidRDefault="005314CF" w:rsidP="0020601F">
      <w:pPr>
        <w:spacing w:after="120" w:line="240" w:lineRule="auto"/>
        <w:jc w:val="both"/>
        <w:rPr>
          <w:rFonts w:cstheme="minorHAnsi"/>
        </w:rPr>
      </w:pPr>
    </w:p>
    <w:p w14:paraId="29BA5498" w14:textId="4BE38196" w:rsidR="0024366C" w:rsidRPr="001160BD" w:rsidRDefault="00C529A8" w:rsidP="0020601F">
      <w:pPr>
        <w:tabs>
          <w:tab w:val="left" w:pos="720"/>
          <w:tab w:val="left" w:pos="1440"/>
          <w:tab w:val="left" w:pos="2160"/>
          <w:tab w:val="left" w:pos="3060"/>
        </w:tabs>
        <w:spacing w:after="120" w:line="240" w:lineRule="auto"/>
        <w:jc w:val="both"/>
        <w:rPr>
          <w:rFonts w:eastAsia="Arial" w:cstheme="minorHAnsi"/>
          <w:i/>
          <w:iCs/>
          <w:color w:val="4F81BD" w:themeColor="accent1"/>
          <w:position w:val="-1"/>
        </w:rPr>
      </w:pPr>
      <w:r w:rsidRPr="001160BD">
        <w:t>7</w:t>
      </w:r>
      <w:r w:rsidR="000D5744">
        <w:t xml:space="preserve"> </w:t>
      </w:r>
      <w:r w:rsidRPr="001160BD">
        <w:rPr>
          <w:b/>
          <w:i/>
        </w:rPr>
        <w:t>Budget indicatif</w:t>
      </w:r>
      <w:r w:rsidR="00D00051" w:rsidRPr="001160BD">
        <w:rPr>
          <w:i/>
          <w:color w:val="4F81BD" w:themeColor="accent1"/>
        </w:rPr>
        <w:tab/>
        <w:t xml:space="preserve"> </w:t>
      </w:r>
      <w:r w:rsidR="006C277B">
        <w:rPr>
          <w:i/>
          <w:color w:val="4F81BD" w:themeColor="accent1"/>
        </w:rPr>
        <w:tab/>
      </w:r>
    </w:p>
    <w:p w14:paraId="2560D8FC" w14:textId="6DA6E7E9" w:rsidR="004E434E" w:rsidRPr="000D1D69" w:rsidRDefault="00873130" w:rsidP="00A66764">
      <w:pPr>
        <w:jc w:val="both"/>
        <w:rPr>
          <w:b/>
          <w:bCs/>
        </w:rPr>
      </w:pPr>
      <w:r w:rsidRPr="001160BD">
        <w:t>L’OIM accepte d’apporter une aide financière au partenaire d’implémentation pour la mise en œuvre des activités dans le contexte du projet «</w:t>
      </w:r>
      <w:r w:rsidR="006C277B" w:rsidRPr="006C277B">
        <w:t>« Appui à l’intégration des migrants par la municipalité d’Agadir</w:t>
      </w:r>
      <w:r w:rsidR="006C277B">
        <w:t xml:space="preserve"> » </w:t>
      </w:r>
      <w:r w:rsidRPr="001160BD">
        <w:t xml:space="preserve">», </w:t>
      </w:r>
      <w:r w:rsidR="004B58D3" w:rsidRPr="004B58D3">
        <w:rPr>
          <w:b/>
          <w:bCs/>
        </w:rPr>
        <w:t xml:space="preserve">à hauteur de </w:t>
      </w:r>
      <w:r w:rsidR="004248BC" w:rsidRPr="004248BC">
        <w:rPr>
          <w:b/>
          <w:bCs/>
        </w:rPr>
        <w:t xml:space="preserve">648854,80 </w:t>
      </w:r>
      <w:r w:rsidR="004248BC">
        <w:rPr>
          <w:b/>
          <w:bCs/>
        </w:rPr>
        <w:t>MAD</w:t>
      </w:r>
      <w:r w:rsidR="004B58D3" w:rsidRPr="004B58D3">
        <w:rPr>
          <w:b/>
          <w:bCs/>
        </w:rPr>
        <w:t xml:space="preserve"> (</w:t>
      </w:r>
      <w:r w:rsidR="000D1D69" w:rsidRPr="000D1D69">
        <w:rPr>
          <w:b/>
          <w:bCs/>
        </w:rPr>
        <w:t>six cent quarante-huit mille huit cent cinquante-quatre dirhams et quatre-vingts centimes</w:t>
      </w:r>
      <w:r w:rsidR="004B58D3" w:rsidRPr="004B58D3">
        <w:rPr>
          <w:b/>
          <w:bCs/>
        </w:rPr>
        <w:t>).</w:t>
      </w:r>
      <w:r w:rsidR="00491E6D" w:rsidRPr="00491E6D">
        <w:rPr>
          <w:b/>
          <w:bCs/>
        </w:rPr>
        <w:t xml:space="preserve"> Le projet sera mis en place pour une période de neuf (9) mois.</w:t>
      </w:r>
    </w:p>
    <w:p w14:paraId="2BE22055" w14:textId="521FAC98" w:rsidR="0024366C" w:rsidRPr="001160BD" w:rsidRDefault="00C529A8" w:rsidP="0020601F">
      <w:pPr>
        <w:tabs>
          <w:tab w:val="left" w:pos="284"/>
        </w:tabs>
        <w:spacing w:after="120" w:line="240" w:lineRule="auto"/>
        <w:jc w:val="both"/>
        <w:rPr>
          <w:rFonts w:eastAsia="Arial" w:cstheme="minorHAnsi"/>
          <w:b/>
          <w:bCs/>
          <w:i/>
        </w:rPr>
      </w:pPr>
      <w:r w:rsidRPr="001160BD">
        <w:t>8</w:t>
      </w:r>
      <w:r w:rsidRPr="001160BD">
        <w:tab/>
      </w:r>
      <w:r w:rsidRPr="001160BD">
        <w:rPr>
          <w:b/>
          <w:i/>
        </w:rPr>
        <w:t>Autres informations</w:t>
      </w:r>
    </w:p>
    <w:p w14:paraId="6FD4F997" w14:textId="676213DB" w:rsidR="004F7C9E" w:rsidRPr="001160BD" w:rsidRDefault="004F7C9E" w:rsidP="006C277B">
      <w:pPr>
        <w:widowControl/>
        <w:spacing w:after="0"/>
        <w:jc w:val="both"/>
      </w:pPr>
      <w:r w:rsidRPr="001160BD">
        <w:rPr>
          <w:b/>
        </w:rPr>
        <w:t>Ressources humaines et financières</w:t>
      </w:r>
    </w:p>
    <w:p w14:paraId="0D3EA550" w14:textId="1FCA61E7" w:rsidR="004F7C9E" w:rsidRDefault="004F7C9E" w:rsidP="006C277B">
      <w:pPr>
        <w:widowControl/>
        <w:spacing w:after="0"/>
        <w:jc w:val="both"/>
      </w:pPr>
      <w:r w:rsidRPr="001160BD">
        <w:t>L'organisation bénéficiaire assurera, dès la signature du contrat, la mise à disposition du personnel ci-après dédié au suivi technique et financier pendant toute la durée de ce projet tel que stipulé au point 2. Ce personnel pourra être budgétisé dans le cadre du contrat. L’OIM évaluera pour chaque nouveau recrutement le besoin de s’impliquer pendant le processus d’embauche du nouveau personnel. Il est demandé aux associations de fournir une copie de la fiche anthropométrique de chaque personne impliquée dans l’exécution du projet.</w:t>
      </w:r>
    </w:p>
    <w:p w14:paraId="18D39115" w14:textId="77777777" w:rsidR="006C277B" w:rsidRPr="001160BD" w:rsidRDefault="006C277B" w:rsidP="006C277B">
      <w:pPr>
        <w:widowControl/>
        <w:spacing w:after="0"/>
        <w:jc w:val="both"/>
        <w:rPr>
          <w:b/>
          <w:bCs/>
          <w:lang w:val="fr-MA"/>
        </w:rPr>
      </w:pPr>
    </w:p>
    <w:p w14:paraId="5E371CEF" w14:textId="5685A38D" w:rsidR="004F7C9E" w:rsidRPr="001160BD" w:rsidRDefault="004F7C9E" w:rsidP="006C277B">
      <w:pPr>
        <w:widowControl/>
        <w:overflowPunct w:val="0"/>
        <w:autoSpaceDE w:val="0"/>
        <w:autoSpaceDN w:val="0"/>
        <w:adjustRightInd w:val="0"/>
        <w:spacing w:after="0"/>
        <w:jc w:val="both"/>
        <w:textAlignment w:val="baseline"/>
        <w:rPr>
          <w:b/>
        </w:rPr>
      </w:pPr>
      <w:r w:rsidRPr="001160BD">
        <w:rPr>
          <w:b/>
        </w:rPr>
        <w:t>Durée et livrables</w:t>
      </w:r>
    </w:p>
    <w:p w14:paraId="035DDA57" w14:textId="67979A00" w:rsidR="004F7C9E" w:rsidRPr="001160BD" w:rsidRDefault="006C131B" w:rsidP="0020601F">
      <w:pPr>
        <w:jc w:val="both"/>
      </w:pPr>
      <w:r w:rsidRPr="001160BD">
        <w:t>L</w:t>
      </w:r>
      <w:r w:rsidR="004F7C9E" w:rsidRPr="001160BD">
        <w:t>e partenaire devra :</w:t>
      </w:r>
    </w:p>
    <w:p w14:paraId="428DE318" w14:textId="77777777" w:rsidR="004F7C9E" w:rsidRPr="001160BD" w:rsidRDefault="004F7C9E" w:rsidP="006C277B">
      <w:pPr>
        <w:widowControl/>
        <w:numPr>
          <w:ilvl w:val="0"/>
          <w:numId w:val="36"/>
        </w:numPr>
        <w:overflowPunct w:val="0"/>
        <w:autoSpaceDE w:val="0"/>
        <w:autoSpaceDN w:val="0"/>
        <w:adjustRightInd w:val="0"/>
        <w:spacing w:after="0"/>
        <w:ind w:left="720"/>
        <w:jc w:val="both"/>
        <w:textAlignment w:val="baseline"/>
      </w:pPr>
      <w:r w:rsidRPr="001160BD">
        <w:t xml:space="preserve">Se rendre disponible pour des réunions de suivi mensuelle (présentielle ou par téléphone afin de faire suivi des activités et de l’état d’avancement du projet). </w:t>
      </w:r>
    </w:p>
    <w:p w14:paraId="584DDEFE" w14:textId="77777777" w:rsidR="004F7C9E" w:rsidRPr="001160BD" w:rsidRDefault="004F7C9E" w:rsidP="006C277B">
      <w:pPr>
        <w:widowControl/>
        <w:numPr>
          <w:ilvl w:val="0"/>
          <w:numId w:val="36"/>
        </w:numPr>
        <w:overflowPunct w:val="0"/>
        <w:autoSpaceDE w:val="0"/>
        <w:autoSpaceDN w:val="0"/>
        <w:adjustRightInd w:val="0"/>
        <w:spacing w:after="0"/>
        <w:ind w:left="720"/>
        <w:jc w:val="both"/>
        <w:textAlignment w:val="baseline"/>
      </w:pPr>
      <w:r w:rsidRPr="001160BD">
        <w:t>Envoyer régulièrement une base des données des bénéficiaires sur les services offerts chaque début de mois.</w:t>
      </w:r>
    </w:p>
    <w:p w14:paraId="00582E92" w14:textId="72BD4D89" w:rsidR="004F7C9E" w:rsidRPr="001160BD" w:rsidRDefault="004F7C9E" w:rsidP="006C277B">
      <w:pPr>
        <w:widowControl/>
        <w:numPr>
          <w:ilvl w:val="0"/>
          <w:numId w:val="36"/>
        </w:numPr>
        <w:overflowPunct w:val="0"/>
        <w:autoSpaceDE w:val="0"/>
        <w:autoSpaceDN w:val="0"/>
        <w:adjustRightInd w:val="0"/>
        <w:spacing w:after="0"/>
        <w:ind w:left="720"/>
        <w:jc w:val="both"/>
        <w:textAlignment w:val="baseline"/>
      </w:pPr>
      <w:r w:rsidRPr="001160BD">
        <w:t>Envoyer des rapports descriptif et financier</w:t>
      </w:r>
      <w:r w:rsidR="00303BCA">
        <w:t xml:space="preserve"> intérimaires </w:t>
      </w:r>
      <w:r w:rsidR="000D1D69">
        <w:t xml:space="preserve">et </w:t>
      </w:r>
      <w:r w:rsidR="000D1D69" w:rsidRPr="001160BD">
        <w:t>finaux</w:t>
      </w:r>
      <w:r w:rsidRPr="001160BD">
        <w:t xml:space="preserve"> dont la fréquence sera déterminée entre l’OIM et le partenaire.</w:t>
      </w:r>
    </w:p>
    <w:p w14:paraId="51FF56CD" w14:textId="4937F629" w:rsidR="004F7C9E" w:rsidRPr="001160BD" w:rsidRDefault="004F7C9E" w:rsidP="0020601F">
      <w:pPr>
        <w:jc w:val="both"/>
        <w:rPr>
          <w:bCs/>
        </w:rPr>
      </w:pPr>
      <w:r w:rsidRPr="001160BD">
        <w:rPr>
          <w:bCs/>
        </w:rPr>
        <w:t xml:space="preserve">Ces rapports devront </w:t>
      </w:r>
      <w:r w:rsidR="00DC4847" w:rsidRPr="001160BD">
        <w:rPr>
          <w:bCs/>
        </w:rPr>
        <w:t>comprendre :</w:t>
      </w:r>
    </w:p>
    <w:p w14:paraId="4BB1E66B" w14:textId="77777777" w:rsidR="004F7C9E" w:rsidRPr="001160BD" w:rsidRDefault="004F7C9E" w:rsidP="006C277B">
      <w:pPr>
        <w:widowControl/>
        <w:numPr>
          <w:ilvl w:val="0"/>
          <w:numId w:val="36"/>
        </w:numPr>
        <w:overflowPunct w:val="0"/>
        <w:autoSpaceDE w:val="0"/>
        <w:autoSpaceDN w:val="0"/>
        <w:adjustRightInd w:val="0"/>
        <w:spacing w:after="0"/>
        <w:ind w:left="720"/>
        <w:jc w:val="both"/>
        <w:textAlignment w:val="baseline"/>
      </w:pPr>
      <w:r w:rsidRPr="001160BD">
        <w:t xml:space="preserve">Le nombre de migrant(e)s ventilé par âge, par sexe, par nationalité et par type d’assistance reçue. Un model que le partenaire sera invité à remplir, sera partagé par l’OIM. </w:t>
      </w:r>
    </w:p>
    <w:p w14:paraId="02E166F9" w14:textId="59DB6274" w:rsidR="004F7C9E" w:rsidRPr="001160BD" w:rsidRDefault="004F7C9E" w:rsidP="006C277B">
      <w:pPr>
        <w:widowControl/>
        <w:numPr>
          <w:ilvl w:val="0"/>
          <w:numId w:val="36"/>
        </w:numPr>
        <w:overflowPunct w:val="0"/>
        <w:autoSpaceDE w:val="0"/>
        <w:autoSpaceDN w:val="0"/>
        <w:adjustRightInd w:val="0"/>
        <w:spacing w:after="0"/>
        <w:ind w:left="720"/>
        <w:jc w:val="both"/>
        <w:textAlignment w:val="baseline"/>
      </w:pPr>
      <w:r w:rsidRPr="001160BD">
        <w:t xml:space="preserve">Un compte-rendu détaillé sur </w:t>
      </w:r>
      <w:r w:rsidR="00303BCA" w:rsidRPr="001160BD">
        <w:t xml:space="preserve">les </w:t>
      </w:r>
      <w:r w:rsidR="00303BCA">
        <w:t>services</w:t>
      </w:r>
      <w:r w:rsidR="00303BCA" w:rsidRPr="001160BD">
        <w:t xml:space="preserve"> effectués</w:t>
      </w:r>
      <w:r w:rsidRPr="001160BD">
        <w:t xml:space="preserve"> avec le nombre de bénéficiaires ventilé par sexe, nationalité, âge. </w:t>
      </w:r>
    </w:p>
    <w:p w14:paraId="2F14A3FD" w14:textId="702C08E9" w:rsidR="004F7C9E" w:rsidRDefault="004F7C9E" w:rsidP="006C277B">
      <w:pPr>
        <w:widowControl/>
        <w:numPr>
          <w:ilvl w:val="0"/>
          <w:numId w:val="36"/>
        </w:numPr>
        <w:overflowPunct w:val="0"/>
        <w:autoSpaceDE w:val="0"/>
        <w:autoSpaceDN w:val="0"/>
        <w:adjustRightInd w:val="0"/>
        <w:spacing w:after="0"/>
        <w:ind w:left="720"/>
        <w:jc w:val="both"/>
        <w:textAlignment w:val="baseline"/>
      </w:pPr>
      <w:r w:rsidRPr="001160BD">
        <w:lastRenderedPageBreak/>
        <w:t>Un rapport financier détaillée avec les justificatifs requis, tel qu’il sera précisé dans la convention. L’OIM s’engage à fournir un guide financier au partenaire afin qu’il puisse être guidé et respecter les règles financières de l’OIM.</w:t>
      </w:r>
    </w:p>
    <w:p w14:paraId="0951A4D1" w14:textId="77777777" w:rsidR="00303BCA" w:rsidRPr="001160BD" w:rsidRDefault="00303BCA" w:rsidP="00303BCA">
      <w:pPr>
        <w:widowControl/>
        <w:overflowPunct w:val="0"/>
        <w:autoSpaceDE w:val="0"/>
        <w:autoSpaceDN w:val="0"/>
        <w:adjustRightInd w:val="0"/>
        <w:spacing w:after="0"/>
        <w:ind w:left="720"/>
        <w:jc w:val="both"/>
        <w:textAlignment w:val="baseline"/>
      </w:pPr>
    </w:p>
    <w:p w14:paraId="563FA79C" w14:textId="2794D2B8" w:rsidR="004F7C9E" w:rsidRPr="001160BD" w:rsidRDefault="004F7C9E" w:rsidP="006C277B">
      <w:pPr>
        <w:widowControl/>
        <w:spacing w:after="0"/>
        <w:jc w:val="both"/>
        <w:rPr>
          <w:lang w:eastAsia="fr-FR"/>
        </w:rPr>
      </w:pPr>
      <w:r w:rsidRPr="001160BD">
        <w:rPr>
          <w:b/>
          <w:bCs/>
        </w:rPr>
        <w:t>Méthodologie</w:t>
      </w:r>
    </w:p>
    <w:p w14:paraId="3E032AA8" w14:textId="697CC1ED" w:rsidR="004F7C9E" w:rsidRPr="001160BD" w:rsidRDefault="004F7C9E" w:rsidP="006C277B">
      <w:pPr>
        <w:pStyle w:val="Paragraphedeliste"/>
        <w:ind w:left="0"/>
        <w:jc w:val="both"/>
        <w:rPr>
          <w:rFonts w:eastAsia="Calibri"/>
          <w:lang w:eastAsia="fr-FR"/>
        </w:rPr>
      </w:pPr>
      <w:r w:rsidRPr="001160BD">
        <w:rPr>
          <w:rFonts w:eastAsia="Calibri"/>
          <w:lang w:eastAsia="fr-FR"/>
        </w:rPr>
        <w:t>La méthodologie proposée par l'organisation bénéficiaire pour la réalisation des prestations demandées mettra en avant les modalités d’accueil, d’entretiens, d’évaluation, d’accompagnement, d’orientation et d’assistance aux personnes ciblées lors des interventions de l’organisation sur le terrain ou dans ses locaux ou orienté par ses partenaires. Elle devrait en outre inclure :</w:t>
      </w:r>
    </w:p>
    <w:p w14:paraId="21A7C172" w14:textId="77777777" w:rsidR="004F7C9E" w:rsidRPr="001160BD" w:rsidRDefault="004F7C9E" w:rsidP="006C277B">
      <w:pPr>
        <w:pStyle w:val="Paragraphedeliste"/>
        <w:widowControl/>
        <w:numPr>
          <w:ilvl w:val="0"/>
          <w:numId w:val="37"/>
        </w:numPr>
        <w:spacing w:after="0"/>
        <w:jc w:val="both"/>
        <w:rPr>
          <w:rFonts w:eastAsia="Calibri"/>
          <w:lang w:eastAsia="fr-FR"/>
        </w:rPr>
      </w:pPr>
      <w:r w:rsidRPr="001160BD">
        <w:rPr>
          <w:rFonts w:eastAsia="Calibri"/>
          <w:lang w:eastAsia="fr-FR"/>
        </w:rPr>
        <w:t xml:space="preserve">Une collecte de données et d'informations sur la vulnérabilité, l’état général et le type de services fourni. </w:t>
      </w:r>
    </w:p>
    <w:p w14:paraId="3BB50729" w14:textId="77777777" w:rsidR="004F7C9E" w:rsidRPr="001160BD" w:rsidRDefault="004F7C9E" w:rsidP="006C277B">
      <w:pPr>
        <w:pStyle w:val="Paragraphedeliste"/>
        <w:widowControl/>
        <w:numPr>
          <w:ilvl w:val="0"/>
          <w:numId w:val="37"/>
        </w:numPr>
        <w:spacing w:after="0"/>
        <w:jc w:val="both"/>
        <w:rPr>
          <w:rFonts w:eastAsia="Calibri"/>
          <w:lang w:eastAsia="fr-FR"/>
        </w:rPr>
      </w:pPr>
      <w:r w:rsidRPr="001160BD">
        <w:rPr>
          <w:rFonts w:eastAsia="Calibri"/>
          <w:lang w:eastAsia="fr-FR"/>
        </w:rPr>
        <w:t xml:space="preserve">Des entretiens avec les migrants(e)s pour évaluer le niveau de vulnérabilité et décider de l’assistance humanitaire et/ou médicale nécessaire. </w:t>
      </w:r>
    </w:p>
    <w:p w14:paraId="61C6843D" w14:textId="7C2C93A0" w:rsidR="006A7A4B" w:rsidRPr="001160BD" w:rsidRDefault="004F7C9E" w:rsidP="0020601F">
      <w:pPr>
        <w:jc w:val="both"/>
        <w:rPr>
          <w:rFonts w:eastAsia="Calibri"/>
          <w:b/>
          <w:bCs/>
          <w:u w:val="single"/>
          <w:lang w:eastAsia="fr-FR"/>
        </w:rPr>
      </w:pPr>
      <w:r w:rsidRPr="001160BD">
        <w:rPr>
          <w:rFonts w:eastAsia="Calibri"/>
          <w:lang w:eastAsia="fr-FR"/>
        </w:rPr>
        <w:t xml:space="preserve">La méthodologie proposée est donnée à titre indicatif. L’organisation bénéficiaire est encouragée à l'adapter en fonction de sa propre approche et méthodologie </w:t>
      </w:r>
      <w:r w:rsidRPr="001160BD">
        <w:rPr>
          <w:rFonts w:eastAsia="Calibri"/>
          <w:b/>
          <w:bCs/>
          <w:u w:val="single"/>
          <w:lang w:eastAsia="fr-FR"/>
        </w:rPr>
        <w:t>et à proposer des idées innovantes.</w:t>
      </w:r>
    </w:p>
    <w:p w14:paraId="43179E25" w14:textId="110857C8" w:rsidR="003612DD" w:rsidRPr="001160BD" w:rsidRDefault="00B6249E" w:rsidP="006C277B">
      <w:pPr>
        <w:widowControl/>
        <w:overflowPunct w:val="0"/>
        <w:autoSpaceDE w:val="0"/>
        <w:autoSpaceDN w:val="0"/>
        <w:adjustRightInd w:val="0"/>
        <w:spacing w:after="0"/>
        <w:jc w:val="both"/>
        <w:textAlignment w:val="baseline"/>
        <w:rPr>
          <w:b/>
        </w:rPr>
      </w:pPr>
      <w:r w:rsidRPr="001160BD">
        <w:rPr>
          <w:b/>
        </w:rPr>
        <w:t>Critères d’éligibilité</w:t>
      </w:r>
    </w:p>
    <w:p w14:paraId="4221C5F3" w14:textId="0471AC6B" w:rsidR="001E1FD3" w:rsidRPr="00675063" w:rsidRDefault="00B6249E" w:rsidP="0020601F">
      <w:pPr>
        <w:jc w:val="both"/>
        <w:rPr>
          <w:rFonts w:eastAsia="Arial" w:cstheme="minorHAnsi"/>
          <w:sz w:val="20"/>
          <w:szCs w:val="20"/>
        </w:rPr>
      </w:pPr>
      <w:r w:rsidRPr="001160BD">
        <w:t>Les types suivants de l’acteur seront éligibles à un soutien financier : les organisations gouvernementales et les organisations de la société civile officiellement enregistrées et légalement établies selon le droit national au niveau local, national et régional avec une expérience consolidée</w:t>
      </w:r>
      <w:r w:rsidRPr="00D1647D">
        <w:t xml:space="preserve"> et prouvée dans leur domaine de </w:t>
      </w:r>
      <w:proofErr w:type="gramStart"/>
      <w:r w:rsidRPr="00D1647D">
        <w:t>travail</w:t>
      </w:r>
      <w:r w:rsidR="0020601F">
        <w:t> </w:t>
      </w:r>
      <w:r w:rsidR="0020601F">
        <w:rPr>
          <w:rFonts w:eastAsia="Arial" w:cstheme="minorHAnsi"/>
          <w:sz w:val="20"/>
          <w:szCs w:val="20"/>
        </w:rPr>
        <w:t>.</w:t>
      </w:r>
      <w:proofErr w:type="gramEnd"/>
    </w:p>
    <w:p w14:paraId="230C4D35" w14:textId="0B68EA67" w:rsidR="0024366C" w:rsidRPr="00B50929" w:rsidRDefault="00C529A8" w:rsidP="0020601F">
      <w:pPr>
        <w:tabs>
          <w:tab w:val="left" w:pos="840"/>
        </w:tabs>
        <w:spacing w:after="120" w:line="240" w:lineRule="auto"/>
        <w:jc w:val="both"/>
        <w:rPr>
          <w:rFonts w:eastAsia="Arial" w:cstheme="minorHAnsi"/>
        </w:rPr>
      </w:pPr>
      <w:r>
        <w:t>9</w:t>
      </w:r>
      <w:r>
        <w:tab/>
      </w:r>
      <w:r>
        <w:rPr>
          <w:b/>
          <w:i/>
        </w:rPr>
        <w:t xml:space="preserve">Critères de sélection </w:t>
      </w:r>
    </w:p>
    <w:p w14:paraId="29FAA17A" w14:textId="77777777" w:rsidR="0024366C" w:rsidRPr="00675063" w:rsidRDefault="0024366C" w:rsidP="0020601F">
      <w:pPr>
        <w:spacing w:after="120" w:line="240" w:lineRule="auto"/>
        <w:jc w:val="both"/>
        <w:rPr>
          <w:rFonts w:cstheme="minorHAnsi"/>
          <w:sz w:val="3"/>
          <w:szCs w:val="3"/>
        </w:rPr>
      </w:pPr>
    </w:p>
    <w:tbl>
      <w:tblPr>
        <w:tblW w:w="8661" w:type="dxa"/>
        <w:tblInd w:w="267" w:type="dxa"/>
        <w:tblLayout w:type="fixed"/>
        <w:tblCellMar>
          <w:left w:w="0" w:type="dxa"/>
          <w:right w:w="0" w:type="dxa"/>
        </w:tblCellMar>
        <w:tblLook w:val="01E0" w:firstRow="1" w:lastRow="1" w:firstColumn="1" w:lastColumn="1" w:noHBand="0" w:noVBand="0"/>
      </w:tblPr>
      <w:tblGrid>
        <w:gridCol w:w="1431"/>
        <w:gridCol w:w="5670"/>
        <w:gridCol w:w="1560"/>
      </w:tblGrid>
      <w:tr w:rsidR="0024366C" w:rsidRPr="00D51E75" w14:paraId="23AF61D1" w14:textId="77777777" w:rsidTr="0020601F">
        <w:trPr>
          <w:trHeight w:hRule="exact" w:val="354"/>
        </w:trPr>
        <w:tc>
          <w:tcPr>
            <w:tcW w:w="143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548DD4" w:themeFill="text2" w:themeFillTint="99"/>
          </w:tcPr>
          <w:p w14:paraId="0F119A24" w14:textId="3055E622" w:rsidR="0024366C" w:rsidRPr="00D51E75" w:rsidRDefault="00B563CF" w:rsidP="0020601F">
            <w:pPr>
              <w:spacing w:after="120" w:line="240" w:lineRule="auto"/>
              <w:jc w:val="both"/>
              <w:rPr>
                <w:rFonts w:eastAsia="Arial" w:cstheme="minorHAnsi"/>
                <w:b/>
                <w:bCs/>
              </w:rPr>
            </w:pPr>
            <w:r>
              <w:rPr>
                <w:b/>
                <w:color w:val="FFFFFF"/>
              </w:rPr>
              <w:t>Libellé</w:t>
            </w:r>
          </w:p>
        </w:tc>
        <w:tc>
          <w:tcPr>
            <w:tcW w:w="567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548DD4" w:themeFill="text2" w:themeFillTint="99"/>
          </w:tcPr>
          <w:p w14:paraId="3153223C" w14:textId="77777777" w:rsidR="0024366C" w:rsidRPr="00D51E75" w:rsidRDefault="00C529A8" w:rsidP="0020601F">
            <w:pPr>
              <w:spacing w:after="120" w:line="240" w:lineRule="auto"/>
              <w:jc w:val="both"/>
              <w:rPr>
                <w:rFonts w:eastAsia="Arial" w:cstheme="minorHAnsi"/>
                <w:b/>
                <w:bCs/>
              </w:rPr>
            </w:pPr>
            <w:r>
              <w:rPr>
                <w:b/>
                <w:color w:val="FFFFFF"/>
              </w:rPr>
              <w:t>Description</w:t>
            </w:r>
          </w:p>
        </w:tc>
        <w:tc>
          <w:tcPr>
            <w:tcW w:w="156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548DD4" w:themeFill="text2" w:themeFillTint="99"/>
          </w:tcPr>
          <w:p w14:paraId="5D551264" w14:textId="77777777" w:rsidR="0024366C" w:rsidRPr="00D51E75" w:rsidRDefault="00C529A8" w:rsidP="0020601F">
            <w:pPr>
              <w:spacing w:after="120" w:line="240" w:lineRule="auto"/>
              <w:jc w:val="both"/>
              <w:rPr>
                <w:rFonts w:eastAsia="Arial" w:cstheme="minorHAnsi"/>
                <w:b/>
                <w:bCs/>
              </w:rPr>
            </w:pPr>
            <w:r>
              <w:rPr>
                <w:b/>
                <w:color w:val="FFFFFF"/>
              </w:rPr>
              <w:t>Pondération</w:t>
            </w:r>
          </w:p>
        </w:tc>
      </w:tr>
      <w:tr w:rsidR="00780E9E" w:rsidRPr="00675063" w14:paraId="451568AD" w14:textId="77777777" w:rsidTr="0020601F">
        <w:trPr>
          <w:trHeight w:hRule="exact" w:val="3252"/>
        </w:trPr>
        <w:tc>
          <w:tcPr>
            <w:tcW w:w="1431"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1A486073" w14:textId="77777777" w:rsidR="00780E9E" w:rsidRPr="00631C80" w:rsidRDefault="00780E9E" w:rsidP="0020601F">
            <w:pPr>
              <w:spacing w:before="10" w:after="0" w:line="100" w:lineRule="exact"/>
              <w:jc w:val="both"/>
              <w:rPr>
                <w:rFonts w:eastAsia="Arial"/>
                <w:sz w:val="20"/>
                <w:szCs w:val="20"/>
              </w:rPr>
            </w:pPr>
          </w:p>
          <w:p w14:paraId="25DC23E0" w14:textId="430070A1" w:rsidR="00780E9E" w:rsidRPr="00631C80" w:rsidRDefault="00C87B39" w:rsidP="0020601F">
            <w:pPr>
              <w:spacing w:after="120" w:line="240" w:lineRule="auto"/>
              <w:jc w:val="both"/>
              <w:rPr>
                <w:rFonts w:eastAsia="Arial"/>
                <w:sz w:val="20"/>
                <w:szCs w:val="20"/>
              </w:rPr>
            </w:pPr>
            <w:r>
              <w:rPr>
                <w:sz w:val="20"/>
              </w:rPr>
              <w:t xml:space="preserve">Importance </w:t>
            </w:r>
            <w:r w:rsidR="00780E9E">
              <w:rPr>
                <w:sz w:val="20"/>
              </w:rPr>
              <w:t xml:space="preserve">de la proposition </w:t>
            </w:r>
            <w:r>
              <w:rPr>
                <w:sz w:val="20"/>
              </w:rPr>
              <w:t xml:space="preserve">en vue d’atteindre les </w:t>
            </w:r>
            <w:r w:rsidR="00780E9E">
              <w:rPr>
                <w:sz w:val="20"/>
              </w:rPr>
              <w:t>résultats escomptés</w:t>
            </w:r>
          </w:p>
        </w:tc>
        <w:tc>
          <w:tcPr>
            <w:tcW w:w="567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4AADEA1D" w14:textId="64B19203" w:rsidR="00780E9E" w:rsidRPr="00AB4424" w:rsidRDefault="00491C82" w:rsidP="0020601F">
            <w:pPr>
              <w:pStyle w:val="Paragraphedeliste"/>
              <w:numPr>
                <w:ilvl w:val="0"/>
                <w:numId w:val="33"/>
              </w:numPr>
              <w:spacing w:after="120" w:line="240" w:lineRule="auto"/>
              <w:ind w:left="354" w:hanging="270"/>
              <w:jc w:val="both"/>
              <w:rPr>
                <w:rFonts w:eastAsia="Arial"/>
                <w:sz w:val="20"/>
                <w:szCs w:val="20"/>
              </w:rPr>
            </w:pPr>
            <w:r>
              <w:rPr>
                <w:sz w:val="20"/>
              </w:rPr>
              <w:t xml:space="preserve">Importance </w:t>
            </w:r>
            <w:r w:rsidR="00780E9E">
              <w:rPr>
                <w:sz w:val="20"/>
              </w:rPr>
              <w:t xml:space="preserve">de la proposition </w:t>
            </w:r>
            <w:r>
              <w:rPr>
                <w:sz w:val="20"/>
              </w:rPr>
              <w:t>en vue d’atteindre l</w:t>
            </w:r>
            <w:r w:rsidR="00780E9E">
              <w:rPr>
                <w:sz w:val="20"/>
              </w:rPr>
              <w:t>es résultats escomptés</w:t>
            </w:r>
            <w:r w:rsidR="00BA0143">
              <w:rPr>
                <w:sz w:val="20"/>
              </w:rPr>
              <w:t> </w:t>
            </w:r>
            <w:r w:rsidR="007B00C1">
              <w:rPr>
                <w:sz w:val="20"/>
              </w:rPr>
              <w:t>;</w:t>
            </w:r>
          </w:p>
          <w:p w14:paraId="75A4E770" w14:textId="0373813C" w:rsidR="00780E9E" w:rsidRPr="00AB4424" w:rsidRDefault="006B666F" w:rsidP="0020601F">
            <w:pPr>
              <w:pStyle w:val="Paragraphedeliste"/>
              <w:numPr>
                <w:ilvl w:val="0"/>
                <w:numId w:val="33"/>
              </w:numPr>
              <w:spacing w:after="120" w:line="240" w:lineRule="auto"/>
              <w:ind w:left="354" w:hanging="270"/>
              <w:jc w:val="both"/>
              <w:rPr>
                <w:rFonts w:eastAsia="Arial"/>
                <w:sz w:val="20"/>
                <w:szCs w:val="20"/>
              </w:rPr>
            </w:pPr>
            <w:r>
              <w:rPr>
                <w:sz w:val="20"/>
              </w:rPr>
              <w:t>Expertise en matière de</w:t>
            </w:r>
            <w:r w:rsidR="00780E9E">
              <w:rPr>
                <w:sz w:val="20"/>
              </w:rPr>
              <w:t xml:space="preserve"> budgétisation, </w:t>
            </w:r>
            <w:r>
              <w:rPr>
                <w:sz w:val="20"/>
              </w:rPr>
              <w:t xml:space="preserve">de </w:t>
            </w:r>
            <w:r w:rsidR="00780E9E">
              <w:rPr>
                <w:sz w:val="20"/>
              </w:rPr>
              <w:t xml:space="preserve">communication, </w:t>
            </w:r>
            <w:r>
              <w:rPr>
                <w:sz w:val="20"/>
              </w:rPr>
              <w:t xml:space="preserve">de </w:t>
            </w:r>
            <w:r w:rsidR="00780E9E">
              <w:rPr>
                <w:sz w:val="20"/>
              </w:rPr>
              <w:t xml:space="preserve">négociation et </w:t>
            </w:r>
            <w:r>
              <w:rPr>
                <w:sz w:val="20"/>
              </w:rPr>
              <w:t xml:space="preserve">de </w:t>
            </w:r>
            <w:r w:rsidR="00780E9E">
              <w:rPr>
                <w:sz w:val="20"/>
              </w:rPr>
              <w:t>participation</w:t>
            </w:r>
            <w:r w:rsidR="00BA0143">
              <w:rPr>
                <w:sz w:val="20"/>
              </w:rPr>
              <w:t> </w:t>
            </w:r>
            <w:r w:rsidR="007B00C1">
              <w:rPr>
                <w:sz w:val="20"/>
              </w:rPr>
              <w:t>;</w:t>
            </w:r>
          </w:p>
          <w:p w14:paraId="256FD30B" w14:textId="6393B777" w:rsidR="00780E9E" w:rsidRPr="00AB4424" w:rsidRDefault="00780E9E" w:rsidP="0020601F">
            <w:pPr>
              <w:pStyle w:val="Paragraphedeliste"/>
              <w:numPr>
                <w:ilvl w:val="0"/>
                <w:numId w:val="33"/>
              </w:numPr>
              <w:spacing w:after="120" w:line="240" w:lineRule="auto"/>
              <w:ind w:left="354" w:hanging="270"/>
              <w:jc w:val="both"/>
              <w:rPr>
                <w:rFonts w:eastAsia="Arial"/>
                <w:sz w:val="20"/>
                <w:szCs w:val="20"/>
              </w:rPr>
            </w:pPr>
            <w:r>
              <w:rPr>
                <w:sz w:val="20"/>
              </w:rPr>
              <w:t>Expertise et expérience en matière d’élaboration et d’exécution de programmes de formation et de renforcement des capacités à l’</w:t>
            </w:r>
            <w:r w:rsidR="00983D80">
              <w:rPr>
                <w:sz w:val="20"/>
              </w:rPr>
              <w:t>intention</w:t>
            </w:r>
            <w:r>
              <w:rPr>
                <w:sz w:val="20"/>
              </w:rPr>
              <w:t xml:space="preserve"> des organisations de la société civile et des institutions publiques</w:t>
            </w:r>
            <w:r w:rsidR="00BA0143">
              <w:rPr>
                <w:sz w:val="20"/>
              </w:rPr>
              <w:t> </w:t>
            </w:r>
            <w:r w:rsidR="007B00C1">
              <w:rPr>
                <w:sz w:val="20"/>
              </w:rPr>
              <w:t>;</w:t>
            </w:r>
          </w:p>
          <w:p w14:paraId="2777DC9B" w14:textId="0FBEB93F" w:rsidR="00780E9E" w:rsidRPr="00AB4424" w:rsidRDefault="00780E9E" w:rsidP="0020601F">
            <w:pPr>
              <w:pStyle w:val="Paragraphedeliste"/>
              <w:numPr>
                <w:ilvl w:val="0"/>
                <w:numId w:val="33"/>
              </w:numPr>
              <w:spacing w:after="120" w:line="240" w:lineRule="auto"/>
              <w:ind w:left="354" w:hanging="270"/>
              <w:jc w:val="both"/>
              <w:rPr>
                <w:rFonts w:eastAsia="Arial"/>
                <w:sz w:val="20"/>
                <w:szCs w:val="20"/>
              </w:rPr>
            </w:pPr>
            <w:r>
              <w:rPr>
                <w:sz w:val="20"/>
              </w:rPr>
              <w:t xml:space="preserve">Adéquation et clarté du budget proposé (y compris la contribution du partenaire potentiel) </w:t>
            </w:r>
          </w:p>
          <w:p w14:paraId="453ADF1F" w14:textId="4AA941A3" w:rsidR="00780E9E" w:rsidRPr="00023A28" w:rsidRDefault="00780E9E" w:rsidP="0020601F">
            <w:pPr>
              <w:pStyle w:val="Paragraphedeliste"/>
              <w:numPr>
                <w:ilvl w:val="0"/>
                <w:numId w:val="33"/>
              </w:numPr>
              <w:spacing w:after="120" w:line="240" w:lineRule="auto"/>
              <w:ind w:left="354" w:hanging="270"/>
              <w:jc w:val="both"/>
              <w:rPr>
                <w:rFonts w:eastAsia="Arial"/>
                <w:sz w:val="20"/>
                <w:szCs w:val="20"/>
              </w:rPr>
            </w:pPr>
            <w:r>
              <w:rPr>
                <w:sz w:val="20"/>
              </w:rPr>
              <w:t xml:space="preserve">Expertise et expérience techniques pertinentes </w:t>
            </w:r>
            <w:r w:rsidR="003C339C">
              <w:rPr>
                <w:sz w:val="20"/>
              </w:rPr>
              <w:t xml:space="preserve">en matière </w:t>
            </w:r>
            <w:r>
              <w:rPr>
                <w:sz w:val="20"/>
              </w:rPr>
              <w:t>de collaboration avec un éventail de parties prenantes aux niveaux national et local aux fins d</w:t>
            </w:r>
            <w:r w:rsidR="00913AA7">
              <w:rPr>
                <w:sz w:val="20"/>
              </w:rPr>
              <w:t>e l</w:t>
            </w:r>
            <w:r>
              <w:rPr>
                <w:sz w:val="20"/>
              </w:rPr>
              <w:t>’adoption d’une approche intersectorielle tenant compte des jeunes</w:t>
            </w:r>
            <w:r w:rsidR="00BA0143">
              <w:rPr>
                <w:sz w:val="20"/>
              </w:rPr>
              <w:t> </w:t>
            </w:r>
            <w:r w:rsidR="003C339C">
              <w:rPr>
                <w:sz w:val="20"/>
              </w:rPr>
              <w:t>;</w:t>
            </w:r>
          </w:p>
          <w:p w14:paraId="377D57F4" w14:textId="55761FD7" w:rsidR="00780E9E" w:rsidRPr="00023A28" w:rsidRDefault="7CF519B1" w:rsidP="0020601F">
            <w:pPr>
              <w:pStyle w:val="Paragraphedeliste"/>
              <w:numPr>
                <w:ilvl w:val="0"/>
                <w:numId w:val="33"/>
              </w:numPr>
              <w:spacing w:after="120" w:line="240" w:lineRule="auto"/>
              <w:ind w:left="354" w:hanging="270"/>
              <w:jc w:val="both"/>
              <w:rPr>
                <w:rFonts w:eastAsia="Arial"/>
                <w:sz w:val="20"/>
                <w:szCs w:val="20"/>
              </w:rPr>
            </w:pPr>
            <w:r w:rsidRPr="00023A28">
              <w:rPr>
                <w:sz w:val="20"/>
              </w:rPr>
              <w:t xml:space="preserve">Expérience </w:t>
            </w:r>
            <w:r w:rsidR="00582129">
              <w:rPr>
                <w:sz w:val="20"/>
              </w:rPr>
              <w:t>de l’application des</w:t>
            </w:r>
            <w:r w:rsidRPr="00023A28">
              <w:rPr>
                <w:sz w:val="20"/>
              </w:rPr>
              <w:t xml:space="preserve"> principes </w:t>
            </w:r>
            <w:r w:rsidR="00582129">
              <w:rPr>
                <w:sz w:val="20"/>
              </w:rPr>
              <w:t>relatifs aux</w:t>
            </w:r>
            <w:r w:rsidRPr="00023A28">
              <w:rPr>
                <w:sz w:val="20"/>
              </w:rPr>
              <w:t xml:space="preserve"> droits, </w:t>
            </w:r>
            <w:r w:rsidR="00582129">
              <w:rPr>
                <w:sz w:val="20"/>
              </w:rPr>
              <w:t>tels que</w:t>
            </w:r>
            <w:r w:rsidR="00582129" w:rsidRPr="00023A28">
              <w:rPr>
                <w:sz w:val="20"/>
              </w:rPr>
              <w:t xml:space="preserve"> </w:t>
            </w:r>
            <w:r w:rsidRPr="00023A28">
              <w:rPr>
                <w:sz w:val="20"/>
              </w:rPr>
              <w:t>l</w:t>
            </w:r>
            <w:r w:rsidR="007D6B5E">
              <w:rPr>
                <w:sz w:val="20"/>
              </w:rPr>
              <w:t>’</w:t>
            </w:r>
            <w:r w:rsidRPr="00023A28">
              <w:rPr>
                <w:sz w:val="20"/>
              </w:rPr>
              <w:t>inclusion, l’égalité, la responsabilité, la participation et l’universalité.</w:t>
            </w:r>
          </w:p>
        </w:tc>
        <w:tc>
          <w:tcPr>
            <w:tcW w:w="156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21BCE4DC" w14:textId="77777777" w:rsidR="00780E9E" w:rsidRDefault="00D00051" w:rsidP="0020601F">
            <w:pPr>
              <w:spacing w:after="120" w:line="240" w:lineRule="auto"/>
              <w:jc w:val="both"/>
              <w:rPr>
                <w:rFonts w:eastAsia="Arial" w:cstheme="minorHAnsi"/>
                <w:sz w:val="20"/>
                <w:szCs w:val="20"/>
              </w:rPr>
            </w:pPr>
            <w:r>
              <w:rPr>
                <w:sz w:val="20"/>
              </w:rPr>
              <w:t>60</w:t>
            </w:r>
          </w:p>
          <w:p w14:paraId="00F6662F" w14:textId="77777777" w:rsidR="00631C80" w:rsidRDefault="00631C80" w:rsidP="0020601F">
            <w:pPr>
              <w:spacing w:after="120" w:line="240" w:lineRule="auto"/>
              <w:jc w:val="both"/>
              <w:rPr>
                <w:rFonts w:eastAsia="Arial" w:cstheme="minorHAnsi"/>
                <w:sz w:val="20"/>
                <w:szCs w:val="20"/>
              </w:rPr>
            </w:pPr>
          </w:p>
          <w:p w14:paraId="214C512B" w14:textId="77777777" w:rsidR="00631C80" w:rsidRDefault="00631C80" w:rsidP="0020601F">
            <w:pPr>
              <w:spacing w:after="120" w:line="240" w:lineRule="auto"/>
              <w:jc w:val="both"/>
              <w:rPr>
                <w:rFonts w:eastAsia="Arial" w:cstheme="minorHAnsi"/>
                <w:sz w:val="20"/>
                <w:szCs w:val="20"/>
              </w:rPr>
            </w:pPr>
          </w:p>
          <w:p w14:paraId="389298C5" w14:textId="77777777" w:rsidR="00631C80" w:rsidRDefault="00631C80" w:rsidP="0020601F">
            <w:pPr>
              <w:spacing w:after="120" w:line="240" w:lineRule="auto"/>
              <w:jc w:val="both"/>
              <w:rPr>
                <w:rFonts w:eastAsia="Arial" w:cstheme="minorHAnsi"/>
                <w:sz w:val="20"/>
                <w:szCs w:val="20"/>
              </w:rPr>
            </w:pPr>
          </w:p>
          <w:p w14:paraId="50BFB46B" w14:textId="77777777" w:rsidR="00631C80" w:rsidRDefault="00631C80" w:rsidP="0020601F">
            <w:pPr>
              <w:spacing w:after="120" w:line="240" w:lineRule="auto"/>
              <w:jc w:val="both"/>
              <w:rPr>
                <w:rFonts w:eastAsia="Arial" w:cstheme="minorHAnsi"/>
                <w:sz w:val="20"/>
                <w:szCs w:val="20"/>
              </w:rPr>
            </w:pPr>
          </w:p>
          <w:p w14:paraId="7BD6608A" w14:textId="77777777" w:rsidR="00631C80" w:rsidRDefault="00631C80" w:rsidP="0020601F">
            <w:pPr>
              <w:spacing w:after="120" w:line="240" w:lineRule="auto"/>
              <w:jc w:val="both"/>
              <w:rPr>
                <w:rFonts w:eastAsia="Arial" w:cstheme="minorHAnsi"/>
                <w:sz w:val="20"/>
                <w:szCs w:val="20"/>
              </w:rPr>
            </w:pPr>
          </w:p>
          <w:p w14:paraId="16A607A1" w14:textId="77777777" w:rsidR="00631C80" w:rsidRDefault="00631C80" w:rsidP="0020601F">
            <w:pPr>
              <w:spacing w:after="120" w:line="240" w:lineRule="auto"/>
              <w:jc w:val="both"/>
              <w:rPr>
                <w:rFonts w:eastAsia="Arial" w:cstheme="minorHAnsi"/>
                <w:sz w:val="20"/>
                <w:szCs w:val="20"/>
              </w:rPr>
            </w:pPr>
          </w:p>
          <w:p w14:paraId="0F18CA4B" w14:textId="6A429048" w:rsidR="00631C80" w:rsidRPr="00631C80" w:rsidRDefault="00631C80" w:rsidP="0020601F">
            <w:pPr>
              <w:spacing w:after="120" w:line="240" w:lineRule="auto"/>
              <w:jc w:val="both"/>
              <w:rPr>
                <w:rFonts w:eastAsia="Arial" w:cstheme="minorHAnsi"/>
                <w:sz w:val="20"/>
                <w:szCs w:val="20"/>
              </w:rPr>
            </w:pPr>
          </w:p>
        </w:tc>
      </w:tr>
      <w:tr w:rsidR="00780E9E" w:rsidRPr="00675063" w14:paraId="2DFA0AAF" w14:textId="77777777" w:rsidTr="0020601F">
        <w:trPr>
          <w:trHeight w:hRule="exact" w:val="1220"/>
        </w:trPr>
        <w:tc>
          <w:tcPr>
            <w:tcW w:w="1431"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3CBBC5D9" w14:textId="38D30B4D" w:rsidR="00780E9E" w:rsidRPr="00631C80" w:rsidRDefault="00780E9E" w:rsidP="0020601F">
            <w:pPr>
              <w:spacing w:after="120" w:line="240" w:lineRule="auto"/>
              <w:jc w:val="both"/>
              <w:rPr>
                <w:rFonts w:eastAsia="Arial" w:cstheme="minorHAnsi"/>
                <w:sz w:val="20"/>
                <w:szCs w:val="20"/>
              </w:rPr>
            </w:pPr>
            <w:r>
              <w:rPr>
                <w:sz w:val="20"/>
              </w:rPr>
              <w:t>Viabilité de l</w:t>
            </w:r>
            <w:r w:rsidR="007D6B5E">
              <w:rPr>
                <w:sz w:val="20"/>
              </w:rPr>
              <w:t>’</w:t>
            </w:r>
            <w:r>
              <w:rPr>
                <w:sz w:val="20"/>
              </w:rPr>
              <w:t>intervention</w:t>
            </w:r>
          </w:p>
        </w:tc>
        <w:tc>
          <w:tcPr>
            <w:tcW w:w="567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13C35C07" w14:textId="3D02F706" w:rsidR="00AB4424" w:rsidRPr="00AB4424" w:rsidRDefault="00780E9E" w:rsidP="0020601F">
            <w:pPr>
              <w:pStyle w:val="Paragraphedeliste"/>
              <w:numPr>
                <w:ilvl w:val="0"/>
                <w:numId w:val="32"/>
              </w:numPr>
              <w:spacing w:after="120" w:line="240" w:lineRule="auto"/>
              <w:ind w:left="354" w:hanging="270"/>
              <w:jc w:val="both"/>
              <w:rPr>
                <w:rFonts w:eastAsia="Arial" w:cstheme="minorHAnsi"/>
                <w:sz w:val="20"/>
                <w:szCs w:val="20"/>
              </w:rPr>
            </w:pPr>
            <w:r>
              <w:rPr>
                <w:sz w:val="20"/>
              </w:rPr>
              <w:t xml:space="preserve">Expérience en matière de partenariat avec des institutions clés œuvrant dans le domaine </w:t>
            </w:r>
          </w:p>
          <w:p w14:paraId="0AA1F9DD" w14:textId="42CAA8DA" w:rsidR="00780E9E" w:rsidRPr="00AB4424" w:rsidRDefault="00780E9E" w:rsidP="0020601F">
            <w:pPr>
              <w:pStyle w:val="Paragraphedeliste"/>
              <w:numPr>
                <w:ilvl w:val="0"/>
                <w:numId w:val="32"/>
              </w:numPr>
              <w:spacing w:after="120" w:line="240" w:lineRule="auto"/>
              <w:ind w:left="354" w:hanging="270"/>
              <w:jc w:val="both"/>
              <w:rPr>
                <w:rFonts w:eastAsia="Arial" w:cstheme="minorHAnsi"/>
                <w:sz w:val="20"/>
                <w:szCs w:val="20"/>
              </w:rPr>
            </w:pPr>
            <w:r>
              <w:rPr>
                <w:sz w:val="20"/>
              </w:rPr>
              <w:t xml:space="preserve">Expérience, présence et relations avec la </w:t>
            </w:r>
            <w:r w:rsidR="0093615E">
              <w:rPr>
                <w:sz w:val="20"/>
              </w:rPr>
              <w:t xml:space="preserve">communauté </w:t>
            </w:r>
            <w:r>
              <w:rPr>
                <w:sz w:val="20"/>
              </w:rPr>
              <w:t>aux niveaux national et local</w:t>
            </w:r>
            <w:r w:rsidR="00BA0143">
              <w:rPr>
                <w:sz w:val="20"/>
              </w:rPr>
              <w:t> </w:t>
            </w:r>
            <w:r>
              <w:rPr>
                <w:sz w:val="20"/>
              </w:rPr>
              <w:t xml:space="preserve">; </w:t>
            </w:r>
            <w:r w:rsidR="00023A28">
              <w:rPr>
                <w:sz w:val="20"/>
              </w:rPr>
              <w:t>c</w:t>
            </w:r>
            <w:r>
              <w:rPr>
                <w:sz w:val="20"/>
              </w:rPr>
              <w:t>apacités de gestion</w:t>
            </w:r>
            <w:r w:rsidR="00BA0143">
              <w:rPr>
                <w:sz w:val="20"/>
              </w:rPr>
              <w:t> </w:t>
            </w:r>
            <w:r>
              <w:rPr>
                <w:sz w:val="20"/>
              </w:rPr>
              <w:t>; viabilité de l’intervention</w:t>
            </w:r>
            <w:r w:rsidR="00023A28">
              <w:rPr>
                <w:sz w:val="20"/>
              </w:rPr>
              <w:t>.</w:t>
            </w:r>
          </w:p>
        </w:tc>
        <w:tc>
          <w:tcPr>
            <w:tcW w:w="156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66E9AF61" w14:textId="3923DC46" w:rsidR="00780E9E" w:rsidRPr="00631C80" w:rsidRDefault="00D00051" w:rsidP="0020601F">
            <w:pPr>
              <w:spacing w:after="120" w:line="240" w:lineRule="auto"/>
              <w:jc w:val="both"/>
              <w:rPr>
                <w:rFonts w:eastAsia="Arial" w:cstheme="minorHAnsi"/>
                <w:sz w:val="20"/>
                <w:szCs w:val="20"/>
              </w:rPr>
            </w:pPr>
            <w:r>
              <w:rPr>
                <w:sz w:val="20"/>
              </w:rPr>
              <w:t>20</w:t>
            </w:r>
          </w:p>
        </w:tc>
      </w:tr>
      <w:tr w:rsidR="00780E9E" w:rsidRPr="00675063" w14:paraId="6B3F18C6" w14:textId="77777777" w:rsidTr="0020601F">
        <w:trPr>
          <w:trHeight w:hRule="exact" w:val="1526"/>
        </w:trPr>
        <w:tc>
          <w:tcPr>
            <w:tcW w:w="1431"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6C78AB5F" w14:textId="77777777" w:rsidR="00780E9E" w:rsidRPr="00631C80" w:rsidRDefault="00780E9E" w:rsidP="0020601F">
            <w:pPr>
              <w:spacing w:before="10" w:after="0" w:line="100" w:lineRule="exact"/>
              <w:jc w:val="both"/>
              <w:rPr>
                <w:rFonts w:cstheme="minorHAnsi"/>
                <w:sz w:val="20"/>
                <w:szCs w:val="20"/>
              </w:rPr>
            </w:pPr>
          </w:p>
          <w:p w14:paraId="51C4D1C0" w14:textId="77777777" w:rsidR="00780E9E" w:rsidRPr="00631C80" w:rsidRDefault="00780E9E" w:rsidP="0020601F">
            <w:pPr>
              <w:spacing w:after="120" w:line="240" w:lineRule="auto"/>
              <w:jc w:val="both"/>
              <w:rPr>
                <w:rFonts w:eastAsia="Arial" w:cstheme="minorHAnsi"/>
                <w:sz w:val="20"/>
                <w:szCs w:val="20"/>
              </w:rPr>
            </w:pPr>
            <w:r>
              <w:rPr>
                <w:sz w:val="20"/>
              </w:rPr>
              <w:t>Autres</w:t>
            </w:r>
          </w:p>
        </w:tc>
        <w:tc>
          <w:tcPr>
            <w:tcW w:w="567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3F10E718" w14:textId="20E641B0" w:rsidR="00AB4424" w:rsidRPr="00023A28" w:rsidRDefault="00780E9E" w:rsidP="0020601F">
            <w:pPr>
              <w:pStyle w:val="Paragraphedeliste"/>
              <w:numPr>
                <w:ilvl w:val="0"/>
                <w:numId w:val="34"/>
              </w:numPr>
              <w:spacing w:after="120" w:line="240" w:lineRule="auto"/>
              <w:ind w:left="354" w:hanging="270"/>
              <w:jc w:val="both"/>
              <w:rPr>
                <w:rFonts w:eastAsia="Arial" w:cstheme="minorHAnsi"/>
                <w:sz w:val="20"/>
                <w:szCs w:val="20"/>
              </w:rPr>
            </w:pPr>
            <w:r w:rsidRPr="00023A28">
              <w:rPr>
                <w:sz w:val="20"/>
                <w:szCs w:val="20"/>
              </w:rPr>
              <w:t>Potentiel de reproduction et d’application à plus grande échelle</w:t>
            </w:r>
            <w:r w:rsidR="00BA0143">
              <w:rPr>
                <w:sz w:val="20"/>
                <w:szCs w:val="20"/>
              </w:rPr>
              <w:t> </w:t>
            </w:r>
            <w:r w:rsidR="00C90D56">
              <w:rPr>
                <w:sz w:val="20"/>
                <w:szCs w:val="20"/>
              </w:rPr>
              <w:t>;</w:t>
            </w:r>
          </w:p>
          <w:p w14:paraId="46EA9F9A" w14:textId="1AE5F624" w:rsidR="00AB4424" w:rsidRPr="00023A28" w:rsidRDefault="00780E9E" w:rsidP="0020601F">
            <w:pPr>
              <w:pStyle w:val="Paragraphedeliste"/>
              <w:numPr>
                <w:ilvl w:val="0"/>
                <w:numId w:val="34"/>
              </w:numPr>
              <w:spacing w:after="120" w:line="240" w:lineRule="auto"/>
              <w:ind w:left="354" w:hanging="270"/>
              <w:jc w:val="both"/>
              <w:rPr>
                <w:rFonts w:eastAsia="Arial" w:cstheme="minorHAnsi"/>
                <w:sz w:val="20"/>
                <w:szCs w:val="20"/>
              </w:rPr>
            </w:pPr>
            <w:r w:rsidRPr="00023A28">
              <w:rPr>
                <w:sz w:val="20"/>
                <w:szCs w:val="20"/>
              </w:rPr>
              <w:t xml:space="preserve">Capacité de </w:t>
            </w:r>
            <w:r w:rsidR="00C90D56">
              <w:rPr>
                <w:sz w:val="20"/>
                <w:szCs w:val="20"/>
              </w:rPr>
              <w:t>prise en considération systématique d</w:t>
            </w:r>
            <w:r w:rsidRPr="00023A28">
              <w:rPr>
                <w:sz w:val="20"/>
                <w:szCs w:val="20"/>
              </w:rPr>
              <w:t xml:space="preserve">es questions de genre dans le cadre de </w:t>
            </w:r>
            <w:r w:rsidR="00C90D56">
              <w:rPr>
                <w:sz w:val="20"/>
                <w:szCs w:val="20"/>
              </w:rPr>
              <w:t xml:space="preserve">la mise en œuvre </w:t>
            </w:r>
            <w:r w:rsidRPr="00023A28">
              <w:rPr>
                <w:sz w:val="20"/>
                <w:szCs w:val="20"/>
              </w:rPr>
              <w:t>des programme</w:t>
            </w:r>
            <w:r w:rsidR="00023A28">
              <w:rPr>
                <w:sz w:val="20"/>
                <w:szCs w:val="20"/>
              </w:rPr>
              <w:t>s</w:t>
            </w:r>
            <w:r w:rsidR="00BA0143">
              <w:rPr>
                <w:sz w:val="20"/>
                <w:szCs w:val="20"/>
              </w:rPr>
              <w:t> </w:t>
            </w:r>
            <w:r w:rsidR="00C90D56">
              <w:rPr>
                <w:sz w:val="20"/>
                <w:szCs w:val="20"/>
              </w:rPr>
              <w:t>;</w:t>
            </w:r>
          </w:p>
          <w:p w14:paraId="4492AE56" w14:textId="13BB05DC" w:rsidR="00780E9E" w:rsidRPr="00023A28" w:rsidRDefault="00780E9E" w:rsidP="0020601F">
            <w:pPr>
              <w:pStyle w:val="Paragraphedeliste"/>
              <w:numPr>
                <w:ilvl w:val="0"/>
                <w:numId w:val="34"/>
              </w:numPr>
              <w:spacing w:after="120" w:line="240" w:lineRule="auto"/>
              <w:ind w:left="354" w:hanging="270"/>
              <w:jc w:val="both"/>
              <w:rPr>
                <w:rFonts w:eastAsia="Arial" w:cstheme="minorHAnsi"/>
                <w:sz w:val="20"/>
                <w:szCs w:val="20"/>
              </w:rPr>
            </w:pPr>
            <w:r w:rsidRPr="00023A28">
              <w:rPr>
                <w:sz w:val="20"/>
                <w:szCs w:val="20"/>
              </w:rPr>
              <w:t>Approche novatrice</w:t>
            </w:r>
            <w:r w:rsidR="00BA0143">
              <w:rPr>
                <w:sz w:val="20"/>
                <w:szCs w:val="20"/>
              </w:rPr>
              <w:t> </w:t>
            </w:r>
            <w:r w:rsidR="007B00C1">
              <w:rPr>
                <w:sz w:val="20"/>
                <w:szCs w:val="20"/>
              </w:rPr>
              <w:t>;</w:t>
            </w:r>
          </w:p>
          <w:p w14:paraId="781F8967" w14:textId="0D5840D6" w:rsidR="00717CC0" w:rsidRPr="00023A28" w:rsidRDefault="00717CC0" w:rsidP="0020601F">
            <w:pPr>
              <w:pStyle w:val="Paragraphedeliste"/>
              <w:numPr>
                <w:ilvl w:val="0"/>
                <w:numId w:val="34"/>
              </w:numPr>
              <w:spacing w:after="120" w:line="240" w:lineRule="auto"/>
              <w:ind w:left="354" w:hanging="270"/>
              <w:jc w:val="both"/>
              <w:rPr>
                <w:rFonts w:eastAsia="Arial" w:cstheme="minorHAnsi"/>
                <w:sz w:val="20"/>
                <w:szCs w:val="20"/>
              </w:rPr>
            </w:pPr>
            <w:r w:rsidRPr="00023A28">
              <w:rPr>
                <w:sz w:val="20"/>
                <w:szCs w:val="20"/>
              </w:rPr>
              <w:t>Capacité avérée de gestion financière des projets</w:t>
            </w:r>
            <w:r w:rsidR="00BA0143">
              <w:rPr>
                <w:sz w:val="20"/>
                <w:szCs w:val="20"/>
              </w:rPr>
              <w:t> </w:t>
            </w:r>
            <w:r w:rsidR="007B00C1">
              <w:rPr>
                <w:sz w:val="20"/>
                <w:szCs w:val="20"/>
              </w:rPr>
              <w:t>;</w:t>
            </w:r>
          </w:p>
          <w:p w14:paraId="2E0F6F53" w14:textId="77777777" w:rsidR="00717CC0" w:rsidRPr="0020601F" w:rsidRDefault="001813C6" w:rsidP="006C277B">
            <w:pPr>
              <w:pStyle w:val="Paragraphedeliste"/>
              <w:numPr>
                <w:ilvl w:val="0"/>
                <w:numId w:val="34"/>
              </w:numPr>
              <w:spacing w:after="120" w:line="240" w:lineRule="auto"/>
              <w:ind w:left="354" w:hanging="270"/>
              <w:jc w:val="both"/>
              <w:rPr>
                <w:rFonts w:eastAsia="Arial" w:cstheme="minorHAnsi"/>
                <w:sz w:val="20"/>
                <w:szCs w:val="20"/>
              </w:rPr>
            </w:pPr>
            <w:r w:rsidRPr="00023A28">
              <w:rPr>
                <w:sz w:val="20"/>
                <w:szCs w:val="20"/>
              </w:rPr>
              <w:t xml:space="preserve">Bonne connaissance du contexte politique et social </w:t>
            </w:r>
            <w:r w:rsidR="00031E6D">
              <w:rPr>
                <w:sz w:val="20"/>
                <w:szCs w:val="20"/>
              </w:rPr>
              <w:t>au Maroc</w:t>
            </w:r>
            <w:r w:rsidR="00A4775B">
              <w:rPr>
                <w:sz w:val="20"/>
                <w:szCs w:val="20"/>
              </w:rPr>
              <w:t> ;</w:t>
            </w:r>
          </w:p>
          <w:p w14:paraId="0D173A09" w14:textId="77777777" w:rsidR="00A4775B" w:rsidRPr="0020601F" w:rsidRDefault="00A4775B" w:rsidP="006C277B">
            <w:pPr>
              <w:pStyle w:val="Paragraphedeliste"/>
              <w:numPr>
                <w:ilvl w:val="0"/>
                <w:numId w:val="34"/>
              </w:numPr>
              <w:spacing w:after="120" w:line="240" w:lineRule="auto"/>
              <w:ind w:left="354" w:hanging="270"/>
              <w:jc w:val="both"/>
              <w:rPr>
                <w:rFonts w:eastAsia="Arial" w:cstheme="minorHAnsi"/>
                <w:sz w:val="20"/>
                <w:szCs w:val="20"/>
              </w:rPr>
            </w:pPr>
          </w:p>
          <w:p w14:paraId="06AF9B94" w14:textId="74D904A5" w:rsidR="00A4775B" w:rsidRPr="0020601F" w:rsidRDefault="00A4775B" w:rsidP="0020601F">
            <w:pPr>
              <w:spacing w:after="120" w:line="240" w:lineRule="auto"/>
              <w:jc w:val="both"/>
              <w:rPr>
                <w:rFonts w:eastAsia="Arial" w:cstheme="minorHAnsi"/>
                <w:sz w:val="20"/>
                <w:szCs w:val="20"/>
              </w:rPr>
            </w:pPr>
          </w:p>
        </w:tc>
        <w:tc>
          <w:tcPr>
            <w:tcW w:w="156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25849B1B" w14:textId="40C5CA2E" w:rsidR="00780E9E" w:rsidRPr="00631C80" w:rsidRDefault="00D00051" w:rsidP="0020601F">
            <w:pPr>
              <w:spacing w:after="120" w:line="240" w:lineRule="auto"/>
              <w:jc w:val="both"/>
              <w:rPr>
                <w:rFonts w:eastAsia="Arial" w:cstheme="minorHAnsi"/>
                <w:sz w:val="20"/>
                <w:szCs w:val="20"/>
              </w:rPr>
            </w:pPr>
            <w:r>
              <w:rPr>
                <w:sz w:val="20"/>
              </w:rPr>
              <w:t>20</w:t>
            </w:r>
          </w:p>
        </w:tc>
      </w:tr>
    </w:tbl>
    <w:p w14:paraId="6EA64615" w14:textId="77777777" w:rsidR="0024366C" w:rsidRPr="00675063" w:rsidRDefault="0024366C" w:rsidP="0020601F">
      <w:pPr>
        <w:spacing w:after="120" w:line="240" w:lineRule="auto"/>
        <w:jc w:val="both"/>
        <w:rPr>
          <w:rFonts w:cstheme="minorHAnsi"/>
          <w:sz w:val="20"/>
          <w:szCs w:val="20"/>
        </w:rPr>
      </w:pPr>
    </w:p>
    <w:p w14:paraId="317E273B" w14:textId="5A1C6781" w:rsidR="0024366C" w:rsidRPr="00B50929" w:rsidRDefault="00DA2A10" w:rsidP="0020601F">
      <w:pPr>
        <w:tabs>
          <w:tab w:val="left" w:pos="720"/>
        </w:tabs>
        <w:spacing w:after="120" w:line="240" w:lineRule="auto"/>
        <w:jc w:val="both"/>
        <w:rPr>
          <w:rFonts w:eastAsia="Arial" w:cstheme="minorHAnsi"/>
        </w:rPr>
      </w:pPr>
      <w:r>
        <w:t xml:space="preserve">10.                   </w:t>
      </w:r>
      <w:r>
        <w:rPr>
          <w:b/>
          <w:i/>
        </w:rPr>
        <w:t>Pièces jointes</w:t>
      </w:r>
    </w:p>
    <w:p w14:paraId="4FB3D2AE" w14:textId="77777777" w:rsidR="0024366C" w:rsidRPr="00675063" w:rsidRDefault="0024366C" w:rsidP="0020601F">
      <w:pPr>
        <w:spacing w:after="120" w:line="240" w:lineRule="auto"/>
        <w:jc w:val="both"/>
        <w:rPr>
          <w:rFonts w:cstheme="minorHAnsi"/>
          <w:sz w:val="3"/>
          <w:szCs w:val="3"/>
        </w:rPr>
      </w:pPr>
    </w:p>
    <w:tbl>
      <w:tblPr>
        <w:tblW w:w="0" w:type="auto"/>
        <w:tblInd w:w="267" w:type="dxa"/>
        <w:tblLayout w:type="fixed"/>
        <w:tblCellMar>
          <w:left w:w="0" w:type="dxa"/>
          <w:right w:w="0" w:type="dxa"/>
        </w:tblCellMar>
        <w:tblLook w:val="01E0" w:firstRow="1" w:lastRow="1" w:firstColumn="1" w:lastColumn="1" w:noHBand="0" w:noVBand="0"/>
      </w:tblPr>
      <w:tblGrid>
        <w:gridCol w:w="4860"/>
        <w:gridCol w:w="5130"/>
      </w:tblGrid>
      <w:tr w:rsidR="0024366C" w:rsidRPr="00F44FB0" w14:paraId="18511F04" w14:textId="77777777" w:rsidTr="00DA2A10">
        <w:trPr>
          <w:trHeight w:hRule="exact" w:val="354"/>
        </w:trPr>
        <w:tc>
          <w:tcPr>
            <w:tcW w:w="4860" w:type="dxa"/>
            <w:tcBorders>
              <w:top w:val="single" w:sz="2" w:space="0" w:color="000000"/>
              <w:left w:val="single" w:sz="2" w:space="0" w:color="000000"/>
              <w:bottom w:val="single" w:sz="2" w:space="0" w:color="000000"/>
              <w:right w:val="single" w:sz="2" w:space="0" w:color="000000"/>
            </w:tcBorders>
            <w:shd w:val="clear" w:color="auto" w:fill="548DD4" w:themeFill="text2" w:themeFillTint="99"/>
          </w:tcPr>
          <w:p w14:paraId="40A64BA8" w14:textId="77777777" w:rsidR="0024366C" w:rsidRPr="00F44FB0" w:rsidRDefault="00C529A8" w:rsidP="0020601F">
            <w:pPr>
              <w:spacing w:after="120" w:line="240" w:lineRule="auto"/>
              <w:jc w:val="both"/>
              <w:rPr>
                <w:rFonts w:eastAsia="Arial" w:cstheme="minorHAnsi"/>
                <w:b/>
                <w:bCs/>
                <w:sz w:val="20"/>
                <w:szCs w:val="20"/>
              </w:rPr>
            </w:pPr>
            <w:r>
              <w:rPr>
                <w:b/>
                <w:color w:val="FFFFFF"/>
                <w:sz w:val="20"/>
              </w:rPr>
              <w:lastRenderedPageBreak/>
              <w:t>Description</w:t>
            </w:r>
          </w:p>
        </w:tc>
        <w:tc>
          <w:tcPr>
            <w:tcW w:w="5130" w:type="dxa"/>
            <w:tcBorders>
              <w:top w:val="single" w:sz="2" w:space="0" w:color="000000"/>
              <w:left w:val="single" w:sz="2" w:space="0" w:color="000000"/>
              <w:bottom w:val="single" w:sz="2" w:space="0" w:color="000000"/>
              <w:right w:val="single" w:sz="2" w:space="0" w:color="000000"/>
            </w:tcBorders>
            <w:shd w:val="clear" w:color="auto" w:fill="548DD4" w:themeFill="text2" w:themeFillTint="99"/>
          </w:tcPr>
          <w:p w14:paraId="46B13BD4" w14:textId="644D9F45" w:rsidR="0024366C" w:rsidRPr="00F44FB0" w:rsidRDefault="0024366C" w:rsidP="0020601F">
            <w:pPr>
              <w:spacing w:after="120" w:line="240" w:lineRule="auto"/>
              <w:jc w:val="both"/>
              <w:rPr>
                <w:rFonts w:eastAsia="Arial" w:cstheme="minorHAnsi"/>
                <w:b/>
                <w:bCs/>
                <w:sz w:val="20"/>
                <w:szCs w:val="20"/>
              </w:rPr>
            </w:pPr>
          </w:p>
        </w:tc>
      </w:tr>
      <w:tr w:rsidR="00EC2967" w:rsidRPr="00675063" w14:paraId="3DEED669" w14:textId="77777777" w:rsidTr="00DA2A10">
        <w:trPr>
          <w:trHeight w:val="20"/>
        </w:trPr>
        <w:tc>
          <w:tcPr>
            <w:tcW w:w="4860" w:type="dxa"/>
            <w:tcBorders>
              <w:top w:val="single" w:sz="2" w:space="0" w:color="000000"/>
              <w:left w:val="single" w:sz="2" w:space="0" w:color="000000"/>
              <w:bottom w:val="single" w:sz="2" w:space="0" w:color="000000"/>
              <w:right w:val="single" w:sz="2" w:space="0" w:color="000000"/>
            </w:tcBorders>
          </w:tcPr>
          <w:p w14:paraId="0714D5CA" w14:textId="4683D5EE" w:rsidR="00EC2967" w:rsidRPr="00DA2A10" w:rsidRDefault="00675063" w:rsidP="0020601F">
            <w:pPr>
              <w:spacing w:after="120" w:line="240" w:lineRule="auto"/>
              <w:jc w:val="both"/>
              <w:rPr>
                <w:rFonts w:eastAsia="Arial" w:cstheme="minorHAnsi"/>
                <w:sz w:val="20"/>
                <w:szCs w:val="20"/>
              </w:rPr>
            </w:pPr>
            <w:r>
              <w:rPr>
                <w:color w:val="4F81BD" w:themeColor="accent1"/>
                <w:sz w:val="20"/>
              </w:rPr>
              <w:t xml:space="preserve">ANNEXE </w:t>
            </w:r>
            <w:r w:rsidR="005B43DE">
              <w:rPr>
                <w:color w:val="4F81BD" w:themeColor="accent1"/>
                <w:sz w:val="20"/>
              </w:rPr>
              <w:t>A</w:t>
            </w:r>
            <w:r>
              <w:rPr>
                <w:color w:val="4F81BD" w:themeColor="accent1"/>
                <w:sz w:val="20"/>
              </w:rPr>
              <w:t xml:space="preserve"> </w:t>
            </w:r>
            <w:r w:rsidR="007D6B5E">
              <w:rPr>
                <w:color w:val="4F81BD" w:themeColor="accent1"/>
                <w:sz w:val="20"/>
              </w:rPr>
              <w:t>–</w:t>
            </w:r>
            <w:r>
              <w:rPr>
                <w:color w:val="4F81BD" w:themeColor="accent1"/>
                <w:sz w:val="20"/>
              </w:rPr>
              <w:t xml:space="preserve"> Liste de vérification des références des partenaires d’exécution</w:t>
            </w:r>
          </w:p>
        </w:tc>
        <w:tc>
          <w:tcPr>
            <w:tcW w:w="5130" w:type="dxa"/>
            <w:tcBorders>
              <w:top w:val="single" w:sz="2" w:space="0" w:color="000000"/>
              <w:left w:val="single" w:sz="2" w:space="0" w:color="000000"/>
              <w:bottom w:val="single" w:sz="2" w:space="0" w:color="000000"/>
              <w:right w:val="single" w:sz="2" w:space="0" w:color="000000"/>
            </w:tcBorders>
          </w:tcPr>
          <w:p w14:paraId="0C734A1C" w14:textId="70F9FB59" w:rsidR="00EC2967" w:rsidRPr="00D00051" w:rsidRDefault="003D0127" w:rsidP="0020601F">
            <w:pPr>
              <w:spacing w:after="120" w:line="240" w:lineRule="auto"/>
              <w:jc w:val="both"/>
              <w:rPr>
                <w:rFonts w:eastAsia="Arial" w:cstheme="minorHAnsi"/>
                <w:color w:val="4F81BD" w:themeColor="accent1"/>
                <w:sz w:val="20"/>
                <w:szCs w:val="20"/>
              </w:rPr>
            </w:pPr>
            <w:r>
              <w:rPr>
                <w:color w:val="4F81BD" w:themeColor="accent1"/>
                <w:sz w:val="20"/>
              </w:rPr>
              <w:t xml:space="preserve">Page </w:t>
            </w:r>
            <w:r w:rsidR="003D3213">
              <w:rPr>
                <w:color w:val="4F81BD" w:themeColor="accent1"/>
                <w:sz w:val="20"/>
              </w:rPr>
              <w:t xml:space="preserve">7 </w:t>
            </w:r>
            <w:r>
              <w:rPr>
                <w:color w:val="4F81BD" w:themeColor="accent1"/>
                <w:sz w:val="20"/>
              </w:rPr>
              <w:t>de ce document</w:t>
            </w:r>
          </w:p>
        </w:tc>
      </w:tr>
      <w:tr w:rsidR="00EC2967" w:rsidRPr="005B43DE" w14:paraId="2813CAA8" w14:textId="77777777" w:rsidTr="00DA2A10">
        <w:trPr>
          <w:trHeight w:val="20"/>
        </w:trPr>
        <w:tc>
          <w:tcPr>
            <w:tcW w:w="4860" w:type="dxa"/>
            <w:tcBorders>
              <w:top w:val="single" w:sz="2" w:space="0" w:color="000000"/>
              <w:left w:val="single" w:sz="2" w:space="0" w:color="000000"/>
              <w:bottom w:val="single" w:sz="2" w:space="0" w:color="000000"/>
              <w:right w:val="single" w:sz="2" w:space="0" w:color="000000"/>
            </w:tcBorders>
          </w:tcPr>
          <w:p w14:paraId="447EB199" w14:textId="19629F62" w:rsidR="00EC2967" w:rsidRPr="00DA2A10" w:rsidRDefault="00675063" w:rsidP="0020601F">
            <w:pPr>
              <w:spacing w:after="120" w:line="240" w:lineRule="auto"/>
              <w:jc w:val="both"/>
              <w:rPr>
                <w:rFonts w:cstheme="minorHAnsi"/>
                <w:color w:val="4F81BD" w:themeColor="accent1"/>
                <w:sz w:val="20"/>
                <w:szCs w:val="20"/>
              </w:rPr>
            </w:pPr>
            <w:r>
              <w:rPr>
                <w:color w:val="4F81BD" w:themeColor="accent1"/>
                <w:sz w:val="20"/>
              </w:rPr>
              <w:t xml:space="preserve">ANNEXE </w:t>
            </w:r>
            <w:r w:rsidR="007E0B95">
              <w:rPr>
                <w:color w:val="4F81BD" w:themeColor="accent1"/>
                <w:sz w:val="20"/>
              </w:rPr>
              <w:t>B</w:t>
            </w:r>
            <w:r>
              <w:rPr>
                <w:color w:val="4F81BD" w:themeColor="accent1"/>
                <w:sz w:val="20"/>
              </w:rPr>
              <w:t xml:space="preserve"> </w:t>
            </w:r>
            <w:r w:rsidR="007D6B5E">
              <w:rPr>
                <w:color w:val="4F81BD" w:themeColor="accent1"/>
                <w:sz w:val="20"/>
              </w:rPr>
              <w:t>–</w:t>
            </w:r>
            <w:r>
              <w:rPr>
                <w:color w:val="4F81BD" w:themeColor="accent1"/>
                <w:sz w:val="20"/>
              </w:rPr>
              <w:t xml:space="preserve"> Modèle de note conceptuelle</w:t>
            </w:r>
          </w:p>
        </w:tc>
        <w:tc>
          <w:tcPr>
            <w:tcW w:w="5130" w:type="dxa"/>
            <w:tcBorders>
              <w:top w:val="single" w:sz="2" w:space="0" w:color="000000"/>
              <w:left w:val="single" w:sz="2" w:space="0" w:color="000000"/>
              <w:bottom w:val="single" w:sz="2" w:space="0" w:color="000000"/>
              <w:right w:val="single" w:sz="2" w:space="0" w:color="000000"/>
            </w:tcBorders>
          </w:tcPr>
          <w:p w14:paraId="4B7023A2" w14:textId="5F1A5C20" w:rsidR="00EC2967" w:rsidRPr="00F4098E" w:rsidRDefault="00EC2967" w:rsidP="0020601F">
            <w:pPr>
              <w:spacing w:after="120" w:line="240" w:lineRule="auto"/>
              <w:jc w:val="both"/>
              <w:rPr>
                <w:rFonts w:cstheme="minorHAnsi"/>
                <w:color w:val="4F81BD" w:themeColor="accent1"/>
                <w:sz w:val="20"/>
                <w:szCs w:val="20"/>
                <w:lang w:val="fr-MA"/>
              </w:rPr>
            </w:pPr>
          </w:p>
        </w:tc>
      </w:tr>
    </w:tbl>
    <w:p w14:paraId="1E521C92" w14:textId="21A7BD4D" w:rsidR="003A2CA0" w:rsidRPr="00F4098E" w:rsidRDefault="003A2CA0" w:rsidP="0020601F">
      <w:pPr>
        <w:spacing w:after="120" w:line="240" w:lineRule="auto"/>
        <w:jc w:val="both"/>
        <w:rPr>
          <w:rFonts w:cstheme="minorHAnsi"/>
          <w:color w:val="4F81BD" w:themeColor="accent1"/>
          <w:lang w:val="fr-MA"/>
        </w:rPr>
      </w:pPr>
    </w:p>
    <w:p w14:paraId="31303CF7" w14:textId="7D822689" w:rsidR="003A2CA0" w:rsidRPr="00C35ED9" w:rsidRDefault="003A2CA0" w:rsidP="006C277B">
      <w:pPr>
        <w:spacing w:after="120" w:line="240" w:lineRule="auto"/>
        <w:jc w:val="both"/>
        <w:rPr>
          <w:rFonts w:cstheme="minorHAnsi"/>
        </w:rPr>
      </w:pPr>
      <w:r>
        <w:t xml:space="preserve">L’OIM se réserve le droit d’annuler des activités planifiées ou d’en définir de nouvelles, et d’en réduire ou d’en élargir la portée. Les partenaires d’exécution retenus doivent se tenir prêts à </w:t>
      </w:r>
      <w:r w:rsidR="0084630C">
        <w:t xml:space="preserve">établir </w:t>
      </w:r>
      <w:r>
        <w:t>un budget détaillé fondé sur leur proposition d</w:t>
      </w:r>
      <w:r w:rsidR="000F0C3D">
        <w:t>ans un délai de d</w:t>
      </w:r>
      <w:r>
        <w:t xml:space="preserve">eux semaines après </w:t>
      </w:r>
      <w:r w:rsidR="0084630C">
        <w:t>avoir reçu</w:t>
      </w:r>
      <w:r w:rsidR="00AA0791">
        <w:t xml:space="preserve"> </w:t>
      </w:r>
      <w:r w:rsidR="000774AB">
        <w:t>l’avis</w:t>
      </w:r>
      <w:r w:rsidR="00AA0791">
        <w:t xml:space="preserve"> de sélection</w:t>
      </w:r>
      <w:r>
        <w:t xml:space="preserve"> </w:t>
      </w:r>
      <w:r w:rsidR="003073DF">
        <w:t xml:space="preserve">de </w:t>
      </w:r>
      <w:r>
        <w:t>l’OIM.</w:t>
      </w:r>
    </w:p>
    <w:p w14:paraId="673F44FE" w14:textId="2A1F62C6" w:rsidR="00FB2AA9" w:rsidRPr="00C35ED9" w:rsidRDefault="00D6779D" w:rsidP="006C277B">
      <w:pPr>
        <w:spacing w:after="120" w:line="240" w:lineRule="auto"/>
        <w:jc w:val="both"/>
        <w:rPr>
          <w:rFonts w:cstheme="minorHAnsi"/>
        </w:rPr>
      </w:pPr>
      <w:r>
        <w:t>Pour des raisons de confidentialité, l</w:t>
      </w:r>
      <w:r w:rsidR="00FB2AA9">
        <w:t xml:space="preserve">’OIM se réserve le droit de ne pas divulguer </w:t>
      </w:r>
      <w:r>
        <w:t>d’informations précises concernant</w:t>
      </w:r>
      <w:r w:rsidR="00FB2AA9">
        <w:t xml:space="preserve"> </w:t>
      </w:r>
      <w:r>
        <w:t>l</w:t>
      </w:r>
      <w:r w:rsidR="00FB2AA9">
        <w:t xml:space="preserve">a décision </w:t>
      </w:r>
      <w:r>
        <w:t xml:space="preserve">prise par </w:t>
      </w:r>
      <w:r w:rsidR="00893604">
        <w:t>son bureau</w:t>
      </w:r>
      <w:r w:rsidR="00FB2AA9">
        <w:t xml:space="preserve">. </w:t>
      </w:r>
    </w:p>
    <w:p w14:paraId="0146A7DB" w14:textId="111D095E" w:rsidR="00FB2AA9" w:rsidRPr="00C35ED9" w:rsidRDefault="00AA0791" w:rsidP="006C277B">
      <w:pPr>
        <w:spacing w:after="120" w:line="240" w:lineRule="auto"/>
        <w:jc w:val="both"/>
        <w:rPr>
          <w:rFonts w:cstheme="minorHAnsi"/>
        </w:rPr>
      </w:pPr>
      <w:r>
        <w:t>L’OIM</w:t>
      </w:r>
      <w:r w:rsidR="00FB2AA9">
        <w:t xml:space="preserve"> se réserve le droit d’accepter ou de rejeter toute manifestation d’intérêt, et d’annuler le processus de sélection ou de rejeter toutes les </w:t>
      </w:r>
      <w:r w:rsidR="00514DF7">
        <w:t xml:space="preserve">expressions d’intérêt </w:t>
      </w:r>
      <w:r w:rsidR="00FB2AA9">
        <w:t xml:space="preserve">à tout moment, sans engager sa responsabilité auprès des partenaires d’exécution concernés. </w:t>
      </w:r>
    </w:p>
    <w:p w14:paraId="454CE542" w14:textId="35CB6F42" w:rsidR="00FB2AA9" w:rsidRDefault="00FB2AA9" w:rsidP="006C277B">
      <w:pPr>
        <w:spacing w:after="120" w:line="240" w:lineRule="auto"/>
        <w:jc w:val="both"/>
      </w:pPr>
      <w:r>
        <w:t>Pour de plus amples informations, veuillez écrire à l’adresse suivante</w:t>
      </w:r>
      <w:r w:rsidR="00BA0143">
        <w:t> </w:t>
      </w:r>
      <w:r>
        <w:t xml:space="preserve">: </w:t>
      </w:r>
      <w:hyperlink r:id="rId11" w:history="1">
        <w:r w:rsidR="007D60BF" w:rsidRPr="00686994">
          <w:rPr>
            <w:rStyle w:val="Lienhypertexte"/>
          </w:rPr>
          <w:t>ydesveaux@iom.int</w:t>
        </w:r>
      </w:hyperlink>
      <w:r w:rsidR="007D60BF">
        <w:t xml:space="preserve"> et </w:t>
      </w:r>
      <w:hyperlink r:id="rId12" w:history="1">
        <w:r w:rsidR="000D5744">
          <w:rPr>
            <w:rStyle w:val="Lienhypertexte"/>
          </w:rPr>
          <w:t>hhasnaoui@iom.int</w:t>
        </w:r>
      </w:hyperlink>
    </w:p>
    <w:p w14:paraId="057A1673" w14:textId="1AA17C25" w:rsidR="00FB2AA9" w:rsidRPr="00675063" w:rsidRDefault="00FB2AA9" w:rsidP="0020601F">
      <w:pPr>
        <w:spacing w:after="120" w:line="240" w:lineRule="auto"/>
        <w:jc w:val="both"/>
        <w:rPr>
          <w:rFonts w:cstheme="minorHAnsi"/>
        </w:rPr>
      </w:pPr>
    </w:p>
    <w:p w14:paraId="47129E51" w14:textId="3D7AAF7A" w:rsidR="0010606D" w:rsidRPr="00675063" w:rsidRDefault="0010606D" w:rsidP="0020601F">
      <w:pPr>
        <w:spacing w:after="120" w:line="240" w:lineRule="auto"/>
        <w:jc w:val="both"/>
        <w:rPr>
          <w:rFonts w:cstheme="minorHAnsi"/>
          <w:b/>
          <w:bCs/>
        </w:rPr>
      </w:pPr>
      <w:r>
        <w:rPr>
          <w:b/>
        </w:rPr>
        <w:t>Directives relatives à la soumission des manifestations d’intérêt</w:t>
      </w:r>
    </w:p>
    <w:p w14:paraId="11D07525" w14:textId="7DCE15D1" w:rsidR="0010606D" w:rsidRDefault="0010606D" w:rsidP="006C277B">
      <w:pPr>
        <w:spacing w:after="120" w:line="240" w:lineRule="auto"/>
        <w:jc w:val="both"/>
      </w:pPr>
      <w:r>
        <w:t xml:space="preserve">Le présent document </w:t>
      </w:r>
      <w:r w:rsidR="00A7444F">
        <w:t xml:space="preserve">renferme </w:t>
      </w:r>
      <w:r>
        <w:t xml:space="preserve">les instructions relatives à </w:t>
      </w:r>
      <w:r w:rsidR="00CE6EB2">
        <w:t xml:space="preserve">la </w:t>
      </w:r>
      <w:r>
        <w:t xml:space="preserve">constitution et </w:t>
      </w:r>
      <w:r w:rsidR="00CE6EB2">
        <w:t xml:space="preserve">à la </w:t>
      </w:r>
      <w:r>
        <w:t xml:space="preserve">soumission des </w:t>
      </w:r>
      <w:r w:rsidR="00FE5768">
        <w:t xml:space="preserve">dossiers de </w:t>
      </w:r>
      <w:r>
        <w:t xml:space="preserve">candidature, y compris de l’annexe A (informations </w:t>
      </w:r>
      <w:r w:rsidR="00AF452D">
        <w:t>relatives aux</w:t>
      </w:r>
      <w:r>
        <w:t xml:space="preserve"> partenaires d’exécution).</w:t>
      </w:r>
    </w:p>
    <w:p w14:paraId="6A759502" w14:textId="532CCB11" w:rsidR="00E448DF" w:rsidRPr="00E448DF" w:rsidRDefault="00184509" w:rsidP="006C277B">
      <w:pPr>
        <w:pStyle w:val="Paragraphedeliste"/>
        <w:numPr>
          <w:ilvl w:val="0"/>
          <w:numId w:val="6"/>
        </w:numPr>
        <w:spacing w:after="120" w:line="240" w:lineRule="auto"/>
        <w:contextualSpacing w:val="0"/>
        <w:jc w:val="both"/>
        <w:rPr>
          <w:rFonts w:cstheme="minorHAnsi"/>
        </w:rPr>
      </w:pPr>
      <w:r w:rsidRPr="00162B31">
        <w:rPr>
          <w:spacing w:val="-2"/>
        </w:rPr>
        <w:t>Il est demandé de répondre à l</w:t>
      </w:r>
      <w:r w:rsidR="003D3213">
        <w:rPr>
          <w:spacing w:val="-2"/>
        </w:rPr>
        <w:t>’appel à manifestation d’intérêt</w:t>
      </w:r>
      <w:r w:rsidRPr="00162B31">
        <w:rPr>
          <w:spacing w:val="-2"/>
        </w:rPr>
        <w:t xml:space="preserve"> par courriel à l’adresse suivante, </w:t>
      </w:r>
      <w:hyperlink r:id="rId13" w:history="1">
        <w:r w:rsidRPr="005F5E28">
          <w:rPr>
            <w:rStyle w:val="Lienhypertexte"/>
            <w:spacing w:val="-2"/>
          </w:rPr>
          <w:t>moroccoprocurement@iom.int</w:t>
        </w:r>
      </w:hyperlink>
    </w:p>
    <w:p w14:paraId="5272E777" w14:textId="0D1959DD" w:rsidR="0010606D" w:rsidRPr="00146B6E" w:rsidRDefault="004D3A2E" w:rsidP="006C277B">
      <w:pPr>
        <w:pStyle w:val="Paragraphedeliste"/>
        <w:numPr>
          <w:ilvl w:val="0"/>
          <w:numId w:val="6"/>
        </w:numPr>
        <w:spacing w:after="120" w:line="240" w:lineRule="auto"/>
        <w:contextualSpacing w:val="0"/>
        <w:jc w:val="both"/>
        <w:rPr>
          <w:rFonts w:cstheme="minorHAnsi"/>
        </w:rPr>
      </w:pPr>
      <w:r>
        <w:t>Une description détaillée de l</w:t>
      </w:r>
      <w:r w:rsidR="0010606D">
        <w:t xml:space="preserve">a manière dont </w:t>
      </w:r>
      <w:r w:rsidR="00B15E87">
        <w:t xml:space="preserve">les </w:t>
      </w:r>
      <w:r w:rsidR="0010606D">
        <w:t xml:space="preserve">compétences, </w:t>
      </w:r>
      <w:r w:rsidR="00B15E87">
        <w:t>l’</w:t>
      </w:r>
      <w:r w:rsidR="0010606D">
        <w:t xml:space="preserve">expérience, </w:t>
      </w:r>
      <w:r w:rsidR="00B15E87">
        <w:t xml:space="preserve">les </w:t>
      </w:r>
      <w:r w:rsidR="0010606D">
        <w:t xml:space="preserve">connaissances et </w:t>
      </w:r>
      <w:r w:rsidR="00B15E87">
        <w:t>l’</w:t>
      </w:r>
      <w:r w:rsidR="0010606D">
        <w:t xml:space="preserve">expertise </w:t>
      </w:r>
      <w:r w:rsidR="00B15E87">
        <w:t xml:space="preserve">des partenaires d’exécution </w:t>
      </w:r>
      <w:r>
        <w:t>répond</w:t>
      </w:r>
      <w:r w:rsidR="00A201DC">
        <w:t>ent</w:t>
      </w:r>
      <w:r>
        <w:t xml:space="preserve"> aux exigences </w:t>
      </w:r>
      <w:r w:rsidR="0010606D">
        <w:t>énoncées dans l’appel à manifestation d’intérêt publié par l’OIM</w:t>
      </w:r>
      <w:r>
        <w:t xml:space="preserve"> devra être fournie</w:t>
      </w:r>
      <w:r w:rsidR="0010606D">
        <w:t>.</w:t>
      </w:r>
    </w:p>
    <w:p w14:paraId="086FBBBA" w14:textId="202A59A5" w:rsidR="0010606D" w:rsidRPr="00146B6E" w:rsidRDefault="0010606D" w:rsidP="006C277B">
      <w:pPr>
        <w:pStyle w:val="Paragraphedeliste"/>
        <w:numPr>
          <w:ilvl w:val="0"/>
          <w:numId w:val="6"/>
        </w:numPr>
        <w:spacing w:after="120" w:line="240" w:lineRule="auto"/>
        <w:contextualSpacing w:val="0"/>
        <w:jc w:val="both"/>
        <w:rPr>
          <w:rFonts w:cstheme="minorHAnsi"/>
        </w:rPr>
      </w:pPr>
      <w:r>
        <w:t>Le dossier de candidature doit contenir les documents suivants</w:t>
      </w:r>
      <w:r w:rsidR="00BA0143">
        <w:t> </w:t>
      </w:r>
      <w:r>
        <w:t>:</w:t>
      </w:r>
    </w:p>
    <w:p w14:paraId="22C83C9E" w14:textId="0306D12A" w:rsidR="0010606D" w:rsidRPr="00146B6E" w:rsidRDefault="0010606D" w:rsidP="006C277B">
      <w:pPr>
        <w:pStyle w:val="Paragraphedeliste"/>
        <w:numPr>
          <w:ilvl w:val="1"/>
          <w:numId w:val="6"/>
        </w:numPr>
        <w:spacing w:after="120" w:line="240" w:lineRule="auto"/>
        <w:contextualSpacing w:val="0"/>
        <w:jc w:val="both"/>
        <w:rPr>
          <w:rFonts w:cstheme="minorHAnsi"/>
        </w:rPr>
      </w:pPr>
      <w:proofErr w:type="gramStart"/>
      <w:r>
        <w:t>une</w:t>
      </w:r>
      <w:proofErr w:type="gramEnd"/>
      <w:r>
        <w:t xml:space="preserve"> lettre </w:t>
      </w:r>
      <w:r w:rsidR="00E8489F">
        <w:t>d’accompagnement</w:t>
      </w:r>
      <w:r w:rsidR="00BA0143">
        <w:t> </w:t>
      </w:r>
      <w:r>
        <w:t>;</w:t>
      </w:r>
    </w:p>
    <w:p w14:paraId="466490D2" w14:textId="0F877589" w:rsidR="0010606D" w:rsidRPr="00146B6E" w:rsidRDefault="0010606D" w:rsidP="006C277B">
      <w:pPr>
        <w:pStyle w:val="Paragraphedeliste"/>
        <w:numPr>
          <w:ilvl w:val="1"/>
          <w:numId w:val="6"/>
        </w:numPr>
        <w:spacing w:after="120" w:line="240" w:lineRule="auto"/>
        <w:ind w:left="1434" w:hanging="357"/>
        <w:contextualSpacing w:val="0"/>
        <w:jc w:val="both"/>
      </w:pPr>
      <w:proofErr w:type="gramStart"/>
      <w:r>
        <w:t>les</w:t>
      </w:r>
      <w:proofErr w:type="gramEnd"/>
      <w:r>
        <w:t xml:space="preserve"> documents demandés dans l’appel à manifestation d’intérêt</w:t>
      </w:r>
    </w:p>
    <w:p w14:paraId="4213D5EB" w14:textId="301B0B18" w:rsidR="0010606D" w:rsidRPr="00146B6E" w:rsidRDefault="0010606D" w:rsidP="006C277B">
      <w:pPr>
        <w:pStyle w:val="Paragraphedeliste"/>
        <w:numPr>
          <w:ilvl w:val="1"/>
          <w:numId w:val="6"/>
        </w:numPr>
        <w:spacing w:after="120" w:line="240" w:lineRule="auto"/>
        <w:contextualSpacing w:val="0"/>
        <w:jc w:val="both"/>
        <w:rPr>
          <w:rFonts w:cstheme="minorHAnsi"/>
        </w:rPr>
      </w:pPr>
      <w:proofErr w:type="gramStart"/>
      <w:r>
        <w:t>tout</w:t>
      </w:r>
      <w:proofErr w:type="gramEnd"/>
      <w:r>
        <w:t xml:space="preserve"> autre document pertinent.</w:t>
      </w:r>
    </w:p>
    <w:p w14:paraId="1D7D3665" w14:textId="60862336" w:rsidR="0010606D" w:rsidRPr="00146B6E" w:rsidRDefault="0010606D" w:rsidP="006C277B">
      <w:pPr>
        <w:pStyle w:val="Paragraphedeliste"/>
        <w:numPr>
          <w:ilvl w:val="0"/>
          <w:numId w:val="6"/>
        </w:numPr>
        <w:spacing w:after="120" w:line="240" w:lineRule="auto"/>
        <w:contextualSpacing w:val="0"/>
        <w:jc w:val="both"/>
        <w:rPr>
          <w:rFonts w:cstheme="minorHAnsi"/>
        </w:rPr>
      </w:pPr>
      <w:r>
        <w:t xml:space="preserve">Il est possible de modifier ou de retirer les candidatures par écrit, avant la date limite indiquée dans l’appel à manifestation d’intérêt. </w:t>
      </w:r>
      <w:r w:rsidR="008C1E81">
        <w:t>Passé ce délai</w:t>
      </w:r>
      <w:r>
        <w:t>, les candidatures ne pourront plus être modifiées ou retirées.</w:t>
      </w:r>
    </w:p>
    <w:p w14:paraId="36448C94" w14:textId="38F56E86" w:rsidR="004E77FF" w:rsidRPr="00833559" w:rsidRDefault="0010606D" w:rsidP="006C277B">
      <w:pPr>
        <w:pStyle w:val="Paragraphedeliste"/>
        <w:numPr>
          <w:ilvl w:val="0"/>
          <w:numId w:val="6"/>
        </w:numPr>
        <w:spacing w:after="120" w:line="240" w:lineRule="auto"/>
        <w:contextualSpacing w:val="0"/>
        <w:jc w:val="both"/>
        <w:rPr>
          <w:rFonts w:cstheme="minorHAnsi"/>
        </w:rPr>
      </w:pPr>
      <w:r>
        <w:t xml:space="preserve">Les coûts </w:t>
      </w:r>
      <w:r w:rsidR="001845AC">
        <w:t xml:space="preserve">relatifs </w:t>
      </w:r>
      <w:r>
        <w:t xml:space="preserve">à la constitution et </w:t>
      </w:r>
      <w:r w:rsidR="001845AC">
        <w:t xml:space="preserve">à </w:t>
      </w:r>
      <w:r>
        <w:t xml:space="preserve">la soumission du dossier de candidature sont à la charge du partenaire d’exécution et l’OIM ne peut en aucun cas être tenue responsable des frais engagés. </w:t>
      </w:r>
    </w:p>
    <w:p w14:paraId="78C9F322" w14:textId="225EED9A" w:rsidR="4E4583D2" w:rsidRDefault="4E4583D2" w:rsidP="006C277B">
      <w:pPr>
        <w:pStyle w:val="Paragraphedeliste"/>
        <w:numPr>
          <w:ilvl w:val="0"/>
          <w:numId w:val="6"/>
        </w:numPr>
        <w:spacing w:after="120" w:line="240" w:lineRule="auto"/>
        <w:ind w:left="714" w:hanging="357"/>
        <w:contextualSpacing w:val="0"/>
        <w:jc w:val="both"/>
        <w:rPr>
          <w:rFonts w:eastAsiaTheme="minorEastAsia"/>
        </w:rPr>
      </w:pPr>
      <w:r>
        <w:t xml:space="preserve">Les partenaires peuvent signaler </w:t>
      </w:r>
      <w:r w:rsidR="002E5C6B">
        <w:t xml:space="preserve">des </w:t>
      </w:r>
      <w:r>
        <w:t xml:space="preserve">cas de fraude, de corruption et </w:t>
      </w:r>
      <w:r w:rsidR="009615B9">
        <w:t xml:space="preserve">de manquement </w:t>
      </w:r>
      <w:r>
        <w:t>sur la plateforme</w:t>
      </w:r>
      <w:r w:rsidR="009615B9">
        <w:t xml:space="preserve"> Nous sommes tous concernés (</w:t>
      </w:r>
      <w:proofErr w:type="spellStart"/>
      <w:r>
        <w:fldChar w:fldCharType="begin"/>
      </w:r>
      <w:r>
        <w:instrText>HYPERLINK "https://weareallin.iom.int/fr"</w:instrText>
      </w:r>
      <w:r>
        <w:fldChar w:fldCharType="separate"/>
      </w:r>
      <w:r>
        <w:rPr>
          <w:rStyle w:val="Lienhypertexte"/>
        </w:rPr>
        <w:t>We</w:t>
      </w:r>
      <w:proofErr w:type="spellEnd"/>
      <w:r>
        <w:rPr>
          <w:rStyle w:val="Lienhypertexte"/>
        </w:rPr>
        <w:t xml:space="preserve"> Are All In</w:t>
      </w:r>
      <w:r>
        <w:fldChar w:fldCharType="end"/>
      </w:r>
      <w:r w:rsidR="009615B9">
        <w:rPr>
          <w:rStyle w:val="Lienhypertexte"/>
        </w:rPr>
        <w:t>)</w:t>
      </w:r>
      <w:r>
        <w:t xml:space="preserve"> de l’OIM.  </w:t>
      </w:r>
    </w:p>
    <w:p w14:paraId="2AD24425" w14:textId="2BDC78C3" w:rsidR="0010606D" w:rsidRDefault="2A90FC51" w:rsidP="006C277B">
      <w:pPr>
        <w:pStyle w:val="Paragraphedeliste"/>
        <w:numPr>
          <w:ilvl w:val="0"/>
          <w:numId w:val="6"/>
        </w:numPr>
        <w:spacing w:after="120" w:line="240" w:lineRule="auto"/>
        <w:ind w:left="714" w:hanging="357"/>
        <w:contextualSpacing w:val="0"/>
        <w:jc w:val="both"/>
      </w:pPr>
      <w:r>
        <w:t xml:space="preserve">Toute information communiquée par écrit ou oralement aux partenaires d’exécution dans le cadre de cet appel à manifestation d’intérêt doit être considérée comme confidentielle. Ceux-ci ne doivent pas partager ou évoquer ces informations avec </w:t>
      </w:r>
      <w:r w:rsidR="004341DF">
        <w:t>un tiers</w:t>
      </w:r>
      <w:r>
        <w:t xml:space="preserve"> sans l’approbation écrite</w:t>
      </w:r>
      <w:r w:rsidR="00E41414">
        <w:t xml:space="preserve"> préalable</w:t>
      </w:r>
      <w:r>
        <w:t xml:space="preserve"> de l’OIM. Cette obligation </w:t>
      </w:r>
      <w:r w:rsidR="0062075B">
        <w:t>subsiste après</w:t>
      </w:r>
      <w:r w:rsidR="008645F4">
        <w:t xml:space="preserve"> l’achèvement</w:t>
      </w:r>
      <w:r>
        <w:t xml:space="preserve"> du processus de sélection, que la candidature du partenaire d’exécution ait été retenue ou non.</w:t>
      </w:r>
    </w:p>
    <w:p w14:paraId="03ECE804" w14:textId="31E13617" w:rsidR="004A489B" w:rsidRDefault="2F750061" w:rsidP="006C277B">
      <w:pPr>
        <w:pStyle w:val="Paragraphedeliste"/>
        <w:numPr>
          <w:ilvl w:val="0"/>
          <w:numId w:val="6"/>
        </w:numPr>
        <w:spacing w:after="120" w:line="240" w:lineRule="auto"/>
        <w:contextualSpacing w:val="0"/>
        <w:jc w:val="both"/>
      </w:pPr>
      <w:r>
        <w:t xml:space="preserve">L’OIM traitera toutes les informations (ou les informations libellées comme exclusives, sensibles ou financières) communiquées par les partenaires d’exécution </w:t>
      </w:r>
      <w:r w:rsidR="004E77FF">
        <w:t>de manière</w:t>
      </w:r>
      <w:r>
        <w:t xml:space="preserve"> </w:t>
      </w:r>
      <w:r>
        <w:lastRenderedPageBreak/>
        <w:t xml:space="preserve">confidentielle, et les données </w:t>
      </w:r>
      <w:r w:rsidR="00EC53FC">
        <w:t xml:space="preserve">à caractère personnel </w:t>
      </w:r>
      <w:r w:rsidR="005C023A">
        <w:t>seront traitées dans le respect des</w:t>
      </w:r>
      <w:r>
        <w:t xml:space="preserve"> principes relatifs à la protection des données.</w:t>
      </w:r>
    </w:p>
    <w:p w14:paraId="282A78C8" w14:textId="27E4E9F9" w:rsidR="004A489B" w:rsidRPr="00675063" w:rsidRDefault="2F750061" w:rsidP="006C277B">
      <w:pPr>
        <w:pStyle w:val="Paragraphedeliste"/>
        <w:numPr>
          <w:ilvl w:val="0"/>
          <w:numId w:val="6"/>
        </w:numPr>
        <w:spacing w:after="120" w:line="240" w:lineRule="auto"/>
        <w:ind w:left="714" w:hanging="357"/>
        <w:contextualSpacing w:val="0"/>
        <w:jc w:val="both"/>
      </w:pPr>
      <w:r>
        <w:t>En soumettant leur candidature, les partenaires d’exécution autorisent l’OIM à partager des informations avec les personnes qui doivent en avoir connaissance aux fins d</w:t>
      </w:r>
      <w:r w:rsidR="004A24F0">
        <w:t>e l</w:t>
      </w:r>
      <w:r>
        <w:t xml:space="preserve">’évaluation </w:t>
      </w:r>
      <w:r w:rsidR="007D7D05">
        <w:t xml:space="preserve">de la proposition </w:t>
      </w:r>
      <w:r>
        <w:t>et d</w:t>
      </w:r>
      <w:r w:rsidR="004A24F0">
        <w:t>u</w:t>
      </w:r>
      <w:r>
        <w:t xml:space="preserve"> traitement du dossier.</w:t>
      </w:r>
    </w:p>
    <w:p w14:paraId="1011FA7B" w14:textId="49EDEDF8" w:rsidR="6E70FD04" w:rsidRDefault="6E70FD04" w:rsidP="006C277B">
      <w:pPr>
        <w:pStyle w:val="Paragraphedeliste"/>
        <w:numPr>
          <w:ilvl w:val="0"/>
          <w:numId w:val="6"/>
        </w:numPr>
        <w:spacing w:after="120" w:line="240" w:lineRule="auto"/>
        <w:ind w:left="714" w:hanging="357"/>
        <w:contextualSpacing w:val="0"/>
        <w:jc w:val="both"/>
      </w:pPr>
      <w:r>
        <w:t xml:space="preserve">En soumettant leur candidature ou </w:t>
      </w:r>
      <w:r w:rsidR="007D7D05">
        <w:t xml:space="preserve">une </w:t>
      </w:r>
      <w:r>
        <w:t xml:space="preserve">manifestation d’intérêt, les candidats </w:t>
      </w:r>
      <w:r w:rsidR="004E77FF">
        <w:t>confirment</w:t>
      </w:r>
      <w:r>
        <w:t xml:space="preserve"> </w:t>
      </w:r>
      <w:r w:rsidR="00947EB4">
        <w:t xml:space="preserve">leur adhésion </w:t>
      </w:r>
      <w:r w:rsidR="00E92E8B">
        <w:t xml:space="preserve">à la </w:t>
      </w:r>
      <w:r>
        <w:t xml:space="preserve">déclaration de conformité de l’OIM </w:t>
      </w:r>
      <w:r w:rsidR="00E92E8B">
        <w:t xml:space="preserve">reproduite dans le formulaire </w:t>
      </w:r>
      <w:r w:rsidR="0085553A">
        <w:t xml:space="preserve">prévu à cet effet </w:t>
      </w:r>
      <w:r>
        <w:t>et accusent réception de la liste des pratiques interdites (pièce jointe).</w:t>
      </w:r>
    </w:p>
    <w:p w14:paraId="1E7CB9A3" w14:textId="47CF1969" w:rsidR="00675063" w:rsidRPr="00735621" w:rsidRDefault="2A90FC51" w:rsidP="006C277B">
      <w:pPr>
        <w:pStyle w:val="Paragraphedeliste"/>
        <w:numPr>
          <w:ilvl w:val="0"/>
          <w:numId w:val="6"/>
        </w:numPr>
        <w:tabs>
          <w:tab w:val="left" w:pos="3393"/>
          <w:tab w:val="center" w:pos="5850"/>
        </w:tabs>
        <w:spacing w:after="120" w:line="240" w:lineRule="auto"/>
        <w:ind w:left="714" w:hanging="357"/>
        <w:contextualSpacing w:val="0"/>
        <w:jc w:val="both"/>
        <w:rPr>
          <w:rFonts w:cstheme="minorHAnsi"/>
          <w:b/>
          <w:bCs/>
        </w:rPr>
      </w:pPr>
      <w:r>
        <w:t>L’OIM se réserve le droit d’accepter ou de rejeter toute candidature, d’annuler le processus et de rejeter toutes les candidatures, à tout moment, sans engager sa responsabilité auprès des partenaires d’exécution concernés, et sans obligation de les informer du motif de sa décision.</w:t>
      </w:r>
    </w:p>
    <w:p w14:paraId="2143EE7F" w14:textId="2CB70692" w:rsidR="0010606D" w:rsidRPr="00675063" w:rsidRDefault="00675063" w:rsidP="0020601F">
      <w:pPr>
        <w:spacing w:after="120" w:line="240" w:lineRule="auto"/>
        <w:jc w:val="both"/>
        <w:rPr>
          <w:rFonts w:cstheme="minorHAnsi"/>
          <w:b/>
          <w:bCs/>
        </w:rPr>
      </w:pPr>
      <w:r>
        <w:br w:type="page"/>
      </w:r>
      <w:r w:rsidR="004553C9">
        <w:lastRenderedPageBreak/>
        <w:t xml:space="preserve">ANNEXE </w:t>
      </w:r>
      <w:r w:rsidR="005B43DE">
        <w:t>A</w:t>
      </w:r>
      <w:r w:rsidR="004553C9">
        <w:t xml:space="preserve"> - </w:t>
      </w:r>
      <w:r>
        <w:rPr>
          <w:b/>
        </w:rPr>
        <w:t>LISTE DE V</w:t>
      </w:r>
      <w:r w:rsidR="004E77FF">
        <w:rPr>
          <w:b/>
        </w:rPr>
        <w:t>É</w:t>
      </w:r>
      <w:r>
        <w:rPr>
          <w:b/>
        </w:rPr>
        <w:t>RIFICATION DES R</w:t>
      </w:r>
      <w:r w:rsidR="004E77FF">
        <w:rPr>
          <w:b/>
        </w:rPr>
        <w:t>É</w:t>
      </w:r>
      <w:r>
        <w:rPr>
          <w:b/>
        </w:rPr>
        <w:t>F</w:t>
      </w:r>
      <w:r w:rsidR="004E77FF">
        <w:rPr>
          <w:b/>
        </w:rPr>
        <w:t>É</w:t>
      </w:r>
      <w:r>
        <w:rPr>
          <w:b/>
        </w:rPr>
        <w:t>RENCES DES PARTENAIRES D’EX</w:t>
      </w:r>
      <w:r w:rsidR="004E77FF">
        <w:rPr>
          <w:b/>
        </w:rPr>
        <w:t>É</w:t>
      </w:r>
      <w:r>
        <w:rPr>
          <w:b/>
        </w:rPr>
        <w:t>CUTION</w:t>
      </w:r>
    </w:p>
    <w:p w14:paraId="46215487" w14:textId="1BB51EA0" w:rsidR="0010606D" w:rsidRPr="00675063" w:rsidRDefault="00EC2967" w:rsidP="0020601F">
      <w:pPr>
        <w:spacing w:after="120" w:line="240" w:lineRule="auto"/>
        <w:jc w:val="both"/>
      </w:pPr>
      <w:r>
        <w:t xml:space="preserve">Les informations ci-après doivent figurer dans la réponse à l’appel à manifestation d’intérêt publié par l’OIM. </w:t>
      </w:r>
    </w:p>
    <w:p w14:paraId="6014AB20" w14:textId="77777777" w:rsidR="00EC2967" w:rsidRPr="00675063" w:rsidRDefault="00EC2967" w:rsidP="0020601F">
      <w:pPr>
        <w:spacing w:after="120" w:line="240" w:lineRule="auto"/>
        <w:jc w:val="both"/>
        <w:rPr>
          <w:rFonts w:cstheme="minorHAnsi"/>
        </w:rPr>
      </w:pPr>
    </w:p>
    <w:p w14:paraId="3ACD88C1" w14:textId="1FD879F6" w:rsidR="0010606D" w:rsidRPr="00675063" w:rsidRDefault="0010606D" w:rsidP="0020601F">
      <w:pPr>
        <w:spacing w:after="120" w:line="240" w:lineRule="auto"/>
        <w:jc w:val="both"/>
        <w:rPr>
          <w:rFonts w:cstheme="minorHAnsi"/>
          <w:b/>
          <w:bCs/>
        </w:rPr>
      </w:pPr>
      <w:r>
        <w:rPr>
          <w:b/>
        </w:rPr>
        <w:t>TABLEAU</w:t>
      </w:r>
      <w:r w:rsidR="007D6B5E">
        <w:rPr>
          <w:b/>
        </w:rPr>
        <w:t> </w:t>
      </w:r>
      <w:r>
        <w:rPr>
          <w:b/>
        </w:rPr>
        <w:t xml:space="preserve">1 – </w:t>
      </w:r>
      <w:r w:rsidR="00115178">
        <w:rPr>
          <w:b/>
        </w:rPr>
        <w:t xml:space="preserve">PRINCIPALE </w:t>
      </w:r>
      <w:r>
        <w:rPr>
          <w:b/>
        </w:rPr>
        <w:t>EXP</w:t>
      </w:r>
      <w:r w:rsidR="004E77FF">
        <w:rPr>
          <w:b/>
        </w:rPr>
        <w:t>É</w:t>
      </w:r>
      <w:r>
        <w:rPr>
          <w:b/>
        </w:rPr>
        <w:t>RIENCE EN TANT QUE PARTENAIRE D’</w:t>
      </w:r>
      <w:r w:rsidR="007D6B5E">
        <w:rPr>
          <w:b/>
        </w:rPr>
        <w:t>EXÉ</w:t>
      </w:r>
      <w:r>
        <w:rPr>
          <w:b/>
        </w:rPr>
        <w:t>CUTION AU COURS DES TROIS DERNI</w:t>
      </w:r>
      <w:r w:rsidR="004E77FF">
        <w:rPr>
          <w:b/>
        </w:rPr>
        <w:t>È</w:t>
      </w:r>
      <w:r>
        <w:rPr>
          <w:b/>
        </w:rPr>
        <w:t>RES ANN</w:t>
      </w:r>
      <w:r w:rsidR="004E77FF">
        <w:rPr>
          <w:b/>
        </w:rPr>
        <w:t>É</w:t>
      </w:r>
      <w:r>
        <w:rPr>
          <w:b/>
        </w:rPr>
        <w:t>ES (format libre)</w:t>
      </w:r>
    </w:p>
    <w:p w14:paraId="7A042CFA" w14:textId="70E98F94" w:rsidR="0010606D" w:rsidRPr="00675063" w:rsidRDefault="0010606D" w:rsidP="0020601F">
      <w:pPr>
        <w:spacing w:after="120" w:line="240" w:lineRule="auto"/>
        <w:jc w:val="both"/>
        <w:rPr>
          <w:rFonts w:cstheme="minorHAnsi"/>
        </w:rPr>
      </w:pPr>
      <w:r>
        <w:t>•</w:t>
      </w:r>
      <w:r>
        <w:tab/>
        <w:t>Début (mois/année)</w:t>
      </w:r>
    </w:p>
    <w:p w14:paraId="0D3E5CFF" w14:textId="77777777" w:rsidR="0010606D" w:rsidRPr="00675063" w:rsidRDefault="0010606D" w:rsidP="0020601F">
      <w:pPr>
        <w:spacing w:after="120" w:line="240" w:lineRule="auto"/>
        <w:jc w:val="both"/>
        <w:rPr>
          <w:rFonts w:cstheme="minorHAnsi"/>
        </w:rPr>
      </w:pPr>
      <w:r>
        <w:t>•</w:t>
      </w:r>
      <w:r>
        <w:tab/>
        <w:t>Fin (mois/année)</w:t>
      </w:r>
    </w:p>
    <w:p w14:paraId="2C8264F3" w14:textId="3796D6CE" w:rsidR="0010606D" w:rsidRPr="00675063" w:rsidRDefault="0010606D" w:rsidP="0020601F">
      <w:pPr>
        <w:spacing w:after="120" w:line="240" w:lineRule="auto"/>
        <w:jc w:val="both"/>
        <w:rPr>
          <w:rFonts w:cstheme="minorHAnsi"/>
        </w:rPr>
      </w:pPr>
      <w:r>
        <w:t>•</w:t>
      </w:r>
      <w:r>
        <w:tab/>
        <w:t>Donateur</w:t>
      </w:r>
      <w:r w:rsidR="007D6B5E">
        <w:t>/</w:t>
      </w:r>
      <w:r>
        <w:t>partenaire chef de file</w:t>
      </w:r>
    </w:p>
    <w:p w14:paraId="21678E9A" w14:textId="77777777" w:rsidR="0010606D" w:rsidRPr="00675063" w:rsidRDefault="0010606D" w:rsidP="0020601F">
      <w:pPr>
        <w:spacing w:after="120" w:line="240" w:lineRule="auto"/>
        <w:jc w:val="both"/>
        <w:rPr>
          <w:rFonts w:cstheme="minorHAnsi"/>
        </w:rPr>
      </w:pPr>
      <w:r>
        <w:t>•</w:t>
      </w:r>
      <w:r>
        <w:tab/>
        <w:t>Description des projets</w:t>
      </w:r>
    </w:p>
    <w:p w14:paraId="1CD678FF" w14:textId="77777777" w:rsidR="0010606D" w:rsidRPr="00675063" w:rsidRDefault="0010606D" w:rsidP="0020601F">
      <w:pPr>
        <w:spacing w:after="120" w:line="240" w:lineRule="auto"/>
        <w:jc w:val="both"/>
        <w:rPr>
          <w:rFonts w:cstheme="minorHAnsi"/>
        </w:rPr>
      </w:pPr>
      <w:r>
        <w:t>•</w:t>
      </w:r>
      <w:r>
        <w:tab/>
        <w:t xml:space="preserve">Montant du contrat </w:t>
      </w:r>
    </w:p>
    <w:p w14:paraId="6AEC9A50" w14:textId="6FFF4B5E" w:rsidR="0010606D" w:rsidRPr="00675063" w:rsidRDefault="0010606D" w:rsidP="0020601F">
      <w:pPr>
        <w:spacing w:after="120" w:line="240" w:lineRule="auto"/>
        <w:jc w:val="both"/>
        <w:rPr>
          <w:rFonts w:cstheme="minorHAnsi"/>
        </w:rPr>
      </w:pPr>
      <w:r>
        <w:t>Remarques (veuillez fournir des pièces justificatives)</w:t>
      </w:r>
    </w:p>
    <w:p w14:paraId="40A55BCD" w14:textId="77777777" w:rsidR="00675063" w:rsidRPr="00675063" w:rsidRDefault="00675063" w:rsidP="0020601F">
      <w:pPr>
        <w:spacing w:after="120" w:line="240" w:lineRule="auto"/>
        <w:jc w:val="both"/>
        <w:rPr>
          <w:rFonts w:cstheme="minorHAnsi"/>
        </w:rPr>
      </w:pPr>
    </w:p>
    <w:p w14:paraId="11E8DA70" w14:textId="58F412C5" w:rsidR="0010606D" w:rsidRPr="00675063" w:rsidRDefault="0010606D" w:rsidP="0020601F">
      <w:pPr>
        <w:spacing w:after="120" w:line="240" w:lineRule="auto"/>
        <w:jc w:val="both"/>
        <w:rPr>
          <w:rFonts w:cstheme="minorHAnsi"/>
          <w:b/>
          <w:bCs/>
        </w:rPr>
      </w:pPr>
      <w:r>
        <w:rPr>
          <w:b/>
        </w:rPr>
        <w:t>TABLEAU</w:t>
      </w:r>
      <w:r w:rsidR="007D6B5E">
        <w:rPr>
          <w:b/>
        </w:rPr>
        <w:t> </w:t>
      </w:r>
      <w:r>
        <w:rPr>
          <w:b/>
        </w:rPr>
        <w:t>2 – EXP</w:t>
      </w:r>
      <w:r w:rsidR="004E77FF">
        <w:rPr>
          <w:b/>
        </w:rPr>
        <w:t>É</w:t>
      </w:r>
      <w:r>
        <w:rPr>
          <w:b/>
        </w:rPr>
        <w:t>RIENCE SIMILAIRE AU COURS DES TROIS DERNI</w:t>
      </w:r>
      <w:r w:rsidR="004E77FF">
        <w:rPr>
          <w:b/>
        </w:rPr>
        <w:t>È</w:t>
      </w:r>
      <w:r>
        <w:rPr>
          <w:b/>
        </w:rPr>
        <w:t>RES ANN</w:t>
      </w:r>
      <w:r w:rsidR="004E77FF">
        <w:rPr>
          <w:b/>
        </w:rPr>
        <w:t>É</w:t>
      </w:r>
      <w:r>
        <w:rPr>
          <w:b/>
        </w:rPr>
        <w:t>ES (format libre)</w:t>
      </w:r>
    </w:p>
    <w:p w14:paraId="2D10B967" w14:textId="77777777" w:rsidR="0010606D" w:rsidRPr="00675063" w:rsidRDefault="0010606D" w:rsidP="0020601F">
      <w:pPr>
        <w:spacing w:after="120" w:line="240" w:lineRule="auto"/>
        <w:jc w:val="both"/>
        <w:rPr>
          <w:rFonts w:cstheme="minorHAnsi"/>
        </w:rPr>
      </w:pPr>
      <w:r>
        <w:t>•</w:t>
      </w:r>
      <w:r>
        <w:tab/>
        <w:t xml:space="preserve">Année </w:t>
      </w:r>
    </w:p>
    <w:p w14:paraId="75A57F87" w14:textId="569A51E9" w:rsidR="0010606D" w:rsidRPr="00675063" w:rsidRDefault="0010606D" w:rsidP="0020601F">
      <w:pPr>
        <w:spacing w:after="120" w:line="240" w:lineRule="auto"/>
        <w:jc w:val="both"/>
        <w:rPr>
          <w:rFonts w:cstheme="minorHAnsi"/>
        </w:rPr>
      </w:pPr>
      <w:r>
        <w:t>•</w:t>
      </w:r>
      <w:r>
        <w:tab/>
        <w:t>Donateur</w:t>
      </w:r>
      <w:r w:rsidR="007D6B5E">
        <w:t>/</w:t>
      </w:r>
      <w:r>
        <w:t>partenaire chef de file</w:t>
      </w:r>
    </w:p>
    <w:p w14:paraId="691A5973" w14:textId="77777777" w:rsidR="0010606D" w:rsidRPr="00675063" w:rsidRDefault="0010606D" w:rsidP="0020601F">
      <w:pPr>
        <w:spacing w:after="120" w:line="240" w:lineRule="auto"/>
        <w:jc w:val="both"/>
        <w:rPr>
          <w:rFonts w:cstheme="minorHAnsi"/>
        </w:rPr>
      </w:pPr>
      <w:r>
        <w:t>•</w:t>
      </w:r>
      <w:r>
        <w:tab/>
        <w:t xml:space="preserve">Description des projets </w:t>
      </w:r>
    </w:p>
    <w:p w14:paraId="32E670E9" w14:textId="77777777" w:rsidR="0010606D" w:rsidRPr="00675063" w:rsidRDefault="0010606D" w:rsidP="0020601F">
      <w:pPr>
        <w:spacing w:after="120" w:line="240" w:lineRule="auto"/>
        <w:jc w:val="both"/>
        <w:rPr>
          <w:rFonts w:cstheme="minorHAnsi"/>
        </w:rPr>
      </w:pPr>
      <w:r>
        <w:t>•</w:t>
      </w:r>
      <w:r>
        <w:tab/>
        <w:t xml:space="preserve">Montant du contrat </w:t>
      </w:r>
    </w:p>
    <w:p w14:paraId="4D867635" w14:textId="77777777" w:rsidR="0010606D" w:rsidRPr="00675063" w:rsidRDefault="0010606D" w:rsidP="0020601F">
      <w:pPr>
        <w:spacing w:after="120" w:line="240" w:lineRule="auto"/>
        <w:jc w:val="both"/>
        <w:rPr>
          <w:rFonts w:cstheme="minorHAnsi"/>
        </w:rPr>
      </w:pPr>
      <w:r>
        <w:t>•</w:t>
      </w:r>
      <w:r>
        <w:tab/>
        <w:t>Remarques (veuillez fournir des pièces justificatives*)</w:t>
      </w:r>
    </w:p>
    <w:p w14:paraId="351D345E" w14:textId="77777777" w:rsidR="0010606D" w:rsidRPr="00675063" w:rsidRDefault="0010606D" w:rsidP="0020601F">
      <w:pPr>
        <w:spacing w:after="120" w:line="240" w:lineRule="auto"/>
        <w:jc w:val="both"/>
        <w:rPr>
          <w:rFonts w:cstheme="minorHAnsi"/>
        </w:rPr>
      </w:pPr>
    </w:p>
    <w:p w14:paraId="3C6EBD6F" w14:textId="193BDC52" w:rsidR="0010606D" w:rsidRPr="00675063" w:rsidRDefault="0010606D" w:rsidP="0020601F">
      <w:pPr>
        <w:spacing w:after="120" w:line="240" w:lineRule="auto"/>
        <w:jc w:val="both"/>
        <w:rPr>
          <w:rFonts w:cstheme="minorHAnsi"/>
          <w:b/>
          <w:bCs/>
        </w:rPr>
      </w:pPr>
      <w:r>
        <w:rPr>
          <w:b/>
        </w:rPr>
        <w:t>TABLEAU</w:t>
      </w:r>
      <w:r w:rsidR="007D6B5E">
        <w:rPr>
          <w:b/>
        </w:rPr>
        <w:t> </w:t>
      </w:r>
      <w:r>
        <w:rPr>
          <w:b/>
        </w:rPr>
        <w:t>3 – LISTE DES PRINCIPAUX MEMBRES DU PERSONNEL (format libre)</w:t>
      </w:r>
    </w:p>
    <w:p w14:paraId="7F662981" w14:textId="77777777" w:rsidR="0010606D" w:rsidRPr="00675063" w:rsidRDefault="0010606D" w:rsidP="0020601F">
      <w:pPr>
        <w:spacing w:after="120" w:line="240" w:lineRule="auto"/>
        <w:jc w:val="both"/>
        <w:rPr>
          <w:rFonts w:cstheme="minorHAnsi"/>
        </w:rPr>
      </w:pPr>
      <w:r>
        <w:t>•</w:t>
      </w:r>
      <w:r>
        <w:tab/>
        <w:t>Nom</w:t>
      </w:r>
    </w:p>
    <w:p w14:paraId="0D53466F" w14:textId="6A1D31E4" w:rsidR="0010606D" w:rsidRPr="00675063" w:rsidRDefault="0010606D" w:rsidP="0020601F">
      <w:pPr>
        <w:spacing w:after="120" w:line="240" w:lineRule="auto"/>
        <w:jc w:val="both"/>
        <w:rPr>
          <w:rFonts w:cstheme="minorHAnsi"/>
        </w:rPr>
      </w:pPr>
      <w:r>
        <w:t>•</w:t>
      </w:r>
      <w:r>
        <w:tab/>
        <w:t xml:space="preserve">Fonction </w:t>
      </w:r>
      <w:r w:rsidR="00DE7314">
        <w:t>et qualification</w:t>
      </w:r>
      <w:r w:rsidR="00605239">
        <w:t>s</w:t>
      </w:r>
    </w:p>
    <w:p w14:paraId="4EC1BA82" w14:textId="77777777" w:rsidR="0010606D" w:rsidRPr="00675063" w:rsidRDefault="0010606D" w:rsidP="0020601F">
      <w:pPr>
        <w:spacing w:after="120" w:line="240" w:lineRule="auto"/>
        <w:jc w:val="both"/>
        <w:rPr>
          <w:rFonts w:cstheme="minorHAnsi"/>
        </w:rPr>
      </w:pPr>
      <w:r>
        <w:t>•</w:t>
      </w:r>
      <w:r>
        <w:tab/>
        <w:t>Nombre d’années d’expérience</w:t>
      </w:r>
    </w:p>
    <w:p w14:paraId="665D5763" w14:textId="49E1F3A9" w:rsidR="0010606D" w:rsidRPr="00675063" w:rsidRDefault="0010606D" w:rsidP="0020601F">
      <w:pPr>
        <w:spacing w:after="120" w:line="240" w:lineRule="auto"/>
        <w:jc w:val="both"/>
        <w:rPr>
          <w:rFonts w:cstheme="minorHAnsi"/>
        </w:rPr>
      </w:pPr>
      <w:r>
        <w:t xml:space="preserve">Veuillez fournir un organigramme ainsi qu’un CV détaillé des membres clés de la direction et du personnel de </w:t>
      </w:r>
      <w:r w:rsidRPr="00DE4C9D">
        <w:t>l’organisat</w:t>
      </w:r>
      <w:r>
        <w:t>ion</w:t>
      </w:r>
      <w:r w:rsidR="004E77FF">
        <w:t>.</w:t>
      </w:r>
    </w:p>
    <w:p w14:paraId="286E26F2" w14:textId="77777777" w:rsidR="00EC2967" w:rsidRPr="00675063" w:rsidRDefault="00EC2967" w:rsidP="0020601F">
      <w:pPr>
        <w:spacing w:after="120" w:line="240" w:lineRule="auto"/>
        <w:jc w:val="both"/>
        <w:rPr>
          <w:rFonts w:cstheme="minorHAnsi"/>
        </w:rPr>
      </w:pPr>
    </w:p>
    <w:p w14:paraId="25EE5D8A" w14:textId="23341A71" w:rsidR="0010606D" w:rsidRPr="00675063" w:rsidRDefault="0010606D" w:rsidP="0020601F">
      <w:pPr>
        <w:spacing w:after="120" w:line="240" w:lineRule="auto"/>
        <w:jc w:val="both"/>
        <w:rPr>
          <w:rFonts w:cstheme="minorHAnsi"/>
          <w:b/>
          <w:bCs/>
        </w:rPr>
      </w:pPr>
      <w:r>
        <w:rPr>
          <w:b/>
        </w:rPr>
        <w:t>TABLEAU</w:t>
      </w:r>
      <w:r w:rsidR="007D6B5E">
        <w:rPr>
          <w:b/>
        </w:rPr>
        <w:t> </w:t>
      </w:r>
      <w:r>
        <w:rPr>
          <w:b/>
        </w:rPr>
        <w:t>4 – AUTRES INFORMATION</w:t>
      </w:r>
      <w:r w:rsidR="004E77FF">
        <w:rPr>
          <w:b/>
        </w:rPr>
        <w:t>S</w:t>
      </w:r>
      <w:r>
        <w:rPr>
          <w:b/>
        </w:rPr>
        <w:t xml:space="preserve"> (format libre)</w:t>
      </w:r>
    </w:p>
    <w:p w14:paraId="2E5AF97F" w14:textId="77777777" w:rsidR="00EC2967" w:rsidRPr="00675063" w:rsidRDefault="00EC2967" w:rsidP="0020601F">
      <w:pPr>
        <w:spacing w:after="120" w:line="240" w:lineRule="auto"/>
        <w:jc w:val="both"/>
        <w:rPr>
          <w:rFonts w:cstheme="minorHAnsi"/>
        </w:rPr>
      </w:pPr>
    </w:p>
    <w:p w14:paraId="4487322D" w14:textId="0F8E56F0" w:rsidR="0010606D" w:rsidRPr="00675063" w:rsidRDefault="0010606D" w:rsidP="0020601F">
      <w:pPr>
        <w:spacing w:after="120" w:line="240" w:lineRule="auto"/>
        <w:jc w:val="both"/>
        <w:rPr>
          <w:rFonts w:cstheme="minorHAnsi"/>
        </w:rPr>
      </w:pPr>
      <w:r>
        <w:t>Outre les informations demandées, les partenaires d’exécution peuvent joindre tout</w:t>
      </w:r>
      <w:r w:rsidR="003B146B">
        <w:t xml:space="preserve"> autre</w:t>
      </w:r>
      <w:r>
        <w:t xml:space="preserve"> document pertinent</w:t>
      </w:r>
      <w:r w:rsidR="004E77FF">
        <w:t>.</w:t>
      </w:r>
    </w:p>
    <w:p w14:paraId="03ADA874" w14:textId="0ECEC7C4" w:rsidR="00593A8F" w:rsidRDefault="00593A8F" w:rsidP="0020601F">
      <w:pPr>
        <w:spacing w:after="120" w:line="240" w:lineRule="auto"/>
        <w:jc w:val="both"/>
        <w:rPr>
          <w:rFonts w:cstheme="minorHAnsi"/>
          <w:b/>
          <w:bCs/>
        </w:rPr>
      </w:pPr>
    </w:p>
    <w:p w14:paraId="38F6694C" w14:textId="77777777" w:rsidR="00F777B3" w:rsidRDefault="00F777B3" w:rsidP="0020601F">
      <w:pPr>
        <w:spacing w:after="120" w:line="240" w:lineRule="auto"/>
        <w:jc w:val="both"/>
        <w:rPr>
          <w:rFonts w:cstheme="minorHAnsi"/>
          <w:b/>
          <w:bCs/>
        </w:rPr>
      </w:pPr>
    </w:p>
    <w:p w14:paraId="04659094" w14:textId="77777777" w:rsidR="00F777B3" w:rsidRDefault="00F777B3" w:rsidP="0020601F">
      <w:pPr>
        <w:spacing w:after="120" w:line="240" w:lineRule="auto"/>
        <w:jc w:val="both"/>
        <w:rPr>
          <w:rFonts w:cstheme="minorHAnsi"/>
          <w:b/>
          <w:bCs/>
        </w:rPr>
      </w:pPr>
    </w:p>
    <w:p w14:paraId="04105F5F" w14:textId="77777777" w:rsidR="00F777B3" w:rsidRDefault="00F777B3" w:rsidP="0020601F">
      <w:pPr>
        <w:spacing w:after="120" w:line="240" w:lineRule="auto"/>
        <w:jc w:val="both"/>
        <w:rPr>
          <w:rFonts w:cstheme="minorHAnsi"/>
          <w:b/>
          <w:bCs/>
        </w:rPr>
      </w:pPr>
    </w:p>
    <w:p w14:paraId="1A707139" w14:textId="77777777" w:rsidR="00F777B3" w:rsidRDefault="00F777B3" w:rsidP="0020601F">
      <w:pPr>
        <w:spacing w:after="120" w:line="240" w:lineRule="auto"/>
        <w:jc w:val="both"/>
        <w:rPr>
          <w:rFonts w:cstheme="minorHAnsi"/>
          <w:b/>
          <w:bCs/>
        </w:rPr>
      </w:pPr>
    </w:p>
    <w:p w14:paraId="317B074C" w14:textId="77777777" w:rsidR="00F777B3" w:rsidRDefault="00F777B3" w:rsidP="0020601F">
      <w:pPr>
        <w:spacing w:after="120" w:line="240" w:lineRule="auto"/>
        <w:jc w:val="both"/>
        <w:rPr>
          <w:rFonts w:cstheme="minorHAnsi"/>
          <w:b/>
          <w:bCs/>
        </w:rPr>
      </w:pPr>
    </w:p>
    <w:p w14:paraId="70C6AC14" w14:textId="77777777" w:rsidR="00F777B3" w:rsidRDefault="00F777B3" w:rsidP="0020601F">
      <w:pPr>
        <w:spacing w:after="120" w:line="240" w:lineRule="auto"/>
        <w:jc w:val="both"/>
        <w:rPr>
          <w:rFonts w:cstheme="minorHAnsi"/>
          <w:b/>
          <w:bCs/>
        </w:rPr>
      </w:pPr>
    </w:p>
    <w:p w14:paraId="5B882A83" w14:textId="77777777" w:rsidR="00F777B3" w:rsidRDefault="00F777B3" w:rsidP="0020601F">
      <w:pPr>
        <w:spacing w:after="120" w:line="240" w:lineRule="auto"/>
        <w:jc w:val="both"/>
        <w:rPr>
          <w:rFonts w:cstheme="minorHAnsi"/>
          <w:b/>
          <w:bCs/>
        </w:rPr>
      </w:pPr>
    </w:p>
    <w:p w14:paraId="037012A1" w14:textId="77777777" w:rsidR="00F777B3" w:rsidRPr="00675063" w:rsidRDefault="00F777B3" w:rsidP="0020601F">
      <w:pPr>
        <w:spacing w:after="120" w:line="240" w:lineRule="auto"/>
        <w:jc w:val="both"/>
        <w:rPr>
          <w:rFonts w:cstheme="minorHAnsi"/>
          <w:b/>
          <w:bCs/>
        </w:rPr>
      </w:pPr>
    </w:p>
    <w:p w14:paraId="589880E0" w14:textId="77777777" w:rsidR="00C13978" w:rsidRDefault="00C13978" w:rsidP="0020601F">
      <w:pPr>
        <w:spacing w:after="120" w:line="240" w:lineRule="auto"/>
        <w:jc w:val="both"/>
        <w:rPr>
          <w:color w:val="4472C4"/>
          <w:sz w:val="24"/>
          <w:szCs w:val="24"/>
        </w:rPr>
      </w:pPr>
    </w:p>
    <w:p w14:paraId="79429F07" w14:textId="6AEA08F3" w:rsidR="00EC2967" w:rsidRPr="00675063" w:rsidRDefault="00EC2967" w:rsidP="0020601F">
      <w:pPr>
        <w:spacing w:after="120" w:line="240" w:lineRule="auto"/>
        <w:jc w:val="both"/>
        <w:rPr>
          <w:rFonts w:eastAsiaTheme="minorEastAsia"/>
          <w:b/>
          <w:bCs/>
        </w:rPr>
      </w:pPr>
    </w:p>
    <w:p w14:paraId="2E782200" w14:textId="192A04AA" w:rsidR="00C13978" w:rsidRPr="005B43DE" w:rsidRDefault="7C7DAED6" w:rsidP="0020601F">
      <w:pPr>
        <w:spacing w:after="120" w:line="240" w:lineRule="auto"/>
        <w:jc w:val="both"/>
        <w:rPr>
          <w:rFonts w:ascii="Calibri" w:eastAsia="Calibri" w:hAnsi="Calibri" w:cs="Calibri"/>
        </w:rPr>
      </w:pPr>
      <w:r>
        <w:rPr>
          <w:rFonts w:ascii="Calibri" w:hAnsi="Calibri"/>
        </w:rPr>
        <w:t xml:space="preserve"> </w:t>
      </w:r>
      <w:r w:rsidR="00C13978" w:rsidRPr="00C13978">
        <w:rPr>
          <w:color w:val="4472C4"/>
          <w:sz w:val="24"/>
          <w:szCs w:val="24"/>
        </w:rPr>
        <w:t>Bureau de l’OIM MAROC</w:t>
      </w:r>
    </w:p>
    <w:p w14:paraId="51BD2993" w14:textId="77777777" w:rsidR="00C13978" w:rsidRPr="00C13978" w:rsidRDefault="00C13978" w:rsidP="0020601F">
      <w:pPr>
        <w:spacing w:after="120" w:line="240" w:lineRule="auto"/>
        <w:jc w:val="both"/>
        <w:rPr>
          <w:rFonts w:eastAsiaTheme="minorEastAsia"/>
          <w:color w:val="4472C4"/>
          <w:sz w:val="24"/>
          <w:szCs w:val="24"/>
        </w:rPr>
      </w:pPr>
      <w:r w:rsidRPr="00C13978">
        <w:rPr>
          <w:color w:val="4472C4"/>
          <w:sz w:val="24"/>
          <w:szCs w:val="24"/>
        </w:rPr>
        <w:t xml:space="preserve">Numéro de référence de l’appel à manifestation d’intérêt de l’OIM : </w:t>
      </w:r>
      <w:r w:rsidRPr="00C13978">
        <w:rPr>
          <w:rFonts w:eastAsiaTheme="minorEastAsia"/>
          <w:color w:val="4472C4"/>
          <w:sz w:val="24"/>
          <w:szCs w:val="24"/>
        </w:rPr>
        <w:t>OIM/RBT/RFQ/2024/10</w:t>
      </w:r>
    </w:p>
    <w:p w14:paraId="119CC749" w14:textId="5024860A" w:rsidR="0010606D" w:rsidRPr="00675063" w:rsidRDefault="0010606D" w:rsidP="0020601F">
      <w:pPr>
        <w:spacing w:after="120" w:line="240" w:lineRule="auto"/>
        <w:jc w:val="both"/>
        <w:rPr>
          <w:rFonts w:cstheme="minorHAnsi"/>
          <w:sz w:val="20"/>
          <w:szCs w:val="20"/>
        </w:rPr>
      </w:pPr>
      <w:r>
        <w:rPr>
          <w:sz w:val="20"/>
        </w:rPr>
        <w:t xml:space="preserve">Je soussigné(e) déclare que les informations renseignées dans </w:t>
      </w:r>
      <w:r w:rsidR="00FE4789">
        <w:rPr>
          <w:sz w:val="20"/>
        </w:rPr>
        <w:t xml:space="preserve">le présent </w:t>
      </w:r>
      <w:r>
        <w:rPr>
          <w:sz w:val="20"/>
        </w:rPr>
        <w:t>formulaire sont exactes et que tout</w:t>
      </w:r>
      <w:r w:rsidR="00FE4789">
        <w:rPr>
          <w:sz w:val="20"/>
        </w:rPr>
        <w:t xml:space="preserve"> changement</w:t>
      </w:r>
      <w:r w:rsidR="003E58EE">
        <w:rPr>
          <w:sz w:val="20"/>
        </w:rPr>
        <w:t xml:space="preserve"> éventuel</w:t>
      </w:r>
      <w:r>
        <w:rPr>
          <w:sz w:val="20"/>
        </w:rPr>
        <w:t xml:space="preserve"> sera notifié dans les meilleurs délais</w:t>
      </w:r>
      <w:r w:rsidR="00BA0143">
        <w:rPr>
          <w:sz w:val="20"/>
        </w:rPr>
        <w:t> </w:t>
      </w:r>
      <w:r>
        <w:rPr>
          <w:sz w:val="20"/>
        </w:rPr>
        <w:t>:</w:t>
      </w:r>
    </w:p>
    <w:p w14:paraId="4695F451" w14:textId="77777777" w:rsidR="0010606D" w:rsidRPr="00675063" w:rsidRDefault="0010606D" w:rsidP="0020601F">
      <w:pPr>
        <w:spacing w:after="120" w:line="240" w:lineRule="auto"/>
        <w:jc w:val="both"/>
        <w:rPr>
          <w:rFonts w:cstheme="minorHAnsi"/>
          <w:sz w:val="20"/>
          <w:szCs w:val="20"/>
        </w:rPr>
      </w:pPr>
    </w:p>
    <w:p w14:paraId="53C7D453" w14:textId="77777777" w:rsidR="0010606D" w:rsidRPr="00675063" w:rsidRDefault="0010606D" w:rsidP="0020601F">
      <w:pPr>
        <w:spacing w:after="120" w:line="240" w:lineRule="auto"/>
        <w:jc w:val="both"/>
        <w:rPr>
          <w:rFonts w:cstheme="minorHAnsi"/>
          <w:sz w:val="20"/>
          <w:szCs w:val="20"/>
        </w:rPr>
      </w:pPr>
    </w:p>
    <w:p w14:paraId="34295CFB" w14:textId="3477946B" w:rsidR="0010606D" w:rsidRPr="00675063" w:rsidRDefault="0010606D" w:rsidP="0020601F">
      <w:pPr>
        <w:spacing w:after="120" w:line="240" w:lineRule="auto"/>
        <w:jc w:val="both"/>
        <w:rPr>
          <w:rFonts w:cstheme="minorHAnsi"/>
          <w:sz w:val="20"/>
          <w:szCs w:val="20"/>
        </w:rPr>
      </w:pPr>
      <w:r>
        <w:rPr>
          <w:sz w:val="20"/>
        </w:rPr>
        <w:t>___________________________________________________</w:t>
      </w:r>
    </w:p>
    <w:p w14:paraId="716030B2" w14:textId="113FFCB9" w:rsidR="00306AEE" w:rsidRDefault="009A163E" w:rsidP="0020601F">
      <w:pPr>
        <w:spacing w:after="120" w:line="240" w:lineRule="auto"/>
        <w:jc w:val="both"/>
        <w:rPr>
          <w:sz w:val="20"/>
          <w:szCs w:val="20"/>
        </w:rPr>
      </w:pPr>
      <w:r>
        <w:rPr>
          <w:sz w:val="20"/>
        </w:rPr>
        <w:t>(Signature)</w:t>
      </w:r>
    </w:p>
    <w:p w14:paraId="09CA35FB" w14:textId="77777777" w:rsidR="009A163E" w:rsidRDefault="009A163E" w:rsidP="0020601F">
      <w:pPr>
        <w:spacing w:after="120" w:line="240" w:lineRule="auto"/>
        <w:jc w:val="both"/>
        <w:rPr>
          <w:sz w:val="20"/>
          <w:szCs w:val="20"/>
        </w:rPr>
      </w:pPr>
    </w:p>
    <w:p w14:paraId="55F167D1" w14:textId="6C7A31E5" w:rsidR="00306AEE" w:rsidRDefault="0010606D" w:rsidP="0020601F">
      <w:pPr>
        <w:spacing w:after="120" w:line="240" w:lineRule="auto"/>
        <w:jc w:val="both"/>
        <w:rPr>
          <w:sz w:val="20"/>
          <w:szCs w:val="20"/>
        </w:rPr>
      </w:pPr>
      <w:r>
        <w:rPr>
          <w:sz w:val="20"/>
        </w:rPr>
        <w:t>Nom</w:t>
      </w:r>
      <w:r w:rsidR="00BA0143">
        <w:rPr>
          <w:sz w:val="20"/>
        </w:rPr>
        <w:t> </w:t>
      </w:r>
      <w:r>
        <w:rPr>
          <w:sz w:val="20"/>
        </w:rPr>
        <w:t>:</w:t>
      </w:r>
    </w:p>
    <w:p w14:paraId="08ECD746" w14:textId="72673AC0" w:rsidR="00306AEE" w:rsidRDefault="000C55FC" w:rsidP="0020601F">
      <w:pPr>
        <w:spacing w:after="120" w:line="240" w:lineRule="auto"/>
        <w:jc w:val="both"/>
        <w:rPr>
          <w:sz w:val="20"/>
          <w:szCs w:val="20"/>
        </w:rPr>
      </w:pPr>
      <w:r>
        <w:rPr>
          <w:sz w:val="20"/>
        </w:rPr>
        <w:t>Titre</w:t>
      </w:r>
      <w:r w:rsidR="00BA0143">
        <w:rPr>
          <w:sz w:val="20"/>
        </w:rPr>
        <w:t> </w:t>
      </w:r>
      <w:r w:rsidR="00306AEE">
        <w:rPr>
          <w:sz w:val="20"/>
        </w:rPr>
        <w:t>:</w:t>
      </w:r>
    </w:p>
    <w:p w14:paraId="3922E9C6" w14:textId="7783CB1C" w:rsidR="00DB05B6" w:rsidRDefault="0010606D" w:rsidP="0020601F">
      <w:pPr>
        <w:spacing w:after="120" w:line="240" w:lineRule="auto"/>
        <w:jc w:val="both"/>
        <w:rPr>
          <w:noProof/>
          <w:sz w:val="20"/>
          <w:szCs w:val="20"/>
        </w:rPr>
      </w:pPr>
      <w:r>
        <w:rPr>
          <w:sz w:val="20"/>
        </w:rPr>
        <w:t>Date</w:t>
      </w:r>
      <w:r w:rsidR="00BA0143">
        <w:rPr>
          <w:sz w:val="20"/>
        </w:rPr>
        <w:t> </w:t>
      </w:r>
      <w:r>
        <w:rPr>
          <w:sz w:val="20"/>
        </w:rPr>
        <w:t>:</w:t>
      </w:r>
    </w:p>
    <w:sectPr w:rsidR="00DB05B6" w:rsidSect="008C546A">
      <w:headerReference w:type="default" r:id="rId14"/>
      <w:footerReference w:type="default" r:id="rId15"/>
      <w:headerReference w:type="first" r:id="rId16"/>
      <w:footerReference w:type="first" r:id="rId17"/>
      <w:pgSz w:w="11920" w:h="16840"/>
      <w:pgMar w:top="720" w:right="1430" w:bottom="720" w:left="1701" w:header="432" w:footer="810" w:gutter="0"/>
      <w:pgNumType w:fmt="numberInDash"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BDA876" w14:textId="77777777" w:rsidR="0097521B" w:rsidRDefault="0097521B">
      <w:pPr>
        <w:spacing w:after="0" w:line="240" w:lineRule="auto"/>
      </w:pPr>
      <w:r>
        <w:separator/>
      </w:r>
    </w:p>
  </w:endnote>
  <w:endnote w:type="continuationSeparator" w:id="0">
    <w:p w14:paraId="0A9C8A35" w14:textId="77777777" w:rsidR="0097521B" w:rsidRDefault="0097521B">
      <w:pPr>
        <w:spacing w:after="0" w:line="240" w:lineRule="auto"/>
      </w:pPr>
      <w:r>
        <w:continuationSeparator/>
      </w:r>
    </w:p>
  </w:endnote>
  <w:endnote w:type="continuationNotice" w:id="1">
    <w:p w14:paraId="5E6BE9DF" w14:textId="77777777" w:rsidR="0097521B" w:rsidRDefault="0097521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Bold">
    <w:altName w:val="Times New Roman"/>
    <w:charset w:val="00"/>
    <w:family w:val="auto"/>
    <w:pitch w:val="variable"/>
    <w:sig w:usb0="00000003" w:usb1="00000000" w:usb2="00000000" w:usb3="00000000" w:csb0="00000001" w:csb1="00000000"/>
  </w:font>
  <w:font w:name="Gill Sans Nova">
    <w:charset w:val="00"/>
    <w:family w:val="swiss"/>
    <w:pitch w:val="variable"/>
    <w:sig w:usb0="8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3F12FA" w14:textId="77777777" w:rsidR="00C34D2C" w:rsidRDefault="00C34D2C">
    <w:pPr>
      <w:pStyle w:val="Pieddepage"/>
      <w:jc w:val="center"/>
      <w:rPr>
        <w:color w:val="4F81BD" w:themeColor="accent1"/>
      </w:rPr>
    </w:pPr>
    <w:r>
      <w:rPr>
        <w:color w:val="4F81BD" w:themeColor="accent1"/>
      </w:rPr>
      <w:t xml:space="preserve">Page </w:t>
    </w:r>
    <w:r>
      <w:rPr>
        <w:color w:val="4F81BD" w:themeColor="accent1"/>
      </w:rPr>
      <w:fldChar w:fldCharType="begin"/>
    </w:r>
    <w:r>
      <w:rPr>
        <w:color w:val="4F81BD" w:themeColor="accent1"/>
      </w:rPr>
      <w:instrText>PAGE  \* Arabic  \* MERGEFORMAT</w:instrText>
    </w:r>
    <w:r>
      <w:rPr>
        <w:color w:val="4F81BD" w:themeColor="accent1"/>
      </w:rPr>
      <w:fldChar w:fldCharType="separate"/>
    </w:r>
    <w:r>
      <w:rPr>
        <w:color w:val="4F81BD" w:themeColor="accent1"/>
      </w:rPr>
      <w:t>2</w:t>
    </w:r>
    <w:r>
      <w:rPr>
        <w:color w:val="4F81BD" w:themeColor="accent1"/>
      </w:rPr>
      <w:fldChar w:fldCharType="end"/>
    </w:r>
    <w:r>
      <w:rPr>
        <w:color w:val="4F81BD" w:themeColor="accent1"/>
      </w:rPr>
      <w:t xml:space="preserve"> sur </w:t>
    </w:r>
    <w:r>
      <w:rPr>
        <w:color w:val="4F81BD" w:themeColor="accent1"/>
      </w:rPr>
      <w:fldChar w:fldCharType="begin"/>
    </w:r>
    <w:r>
      <w:rPr>
        <w:color w:val="4F81BD" w:themeColor="accent1"/>
      </w:rPr>
      <w:instrText>NUMPAGES  \* arabe  \* MERGEFORMAT</w:instrText>
    </w:r>
    <w:r>
      <w:rPr>
        <w:color w:val="4F81BD" w:themeColor="accent1"/>
      </w:rPr>
      <w:fldChar w:fldCharType="separate"/>
    </w:r>
    <w:r>
      <w:rPr>
        <w:color w:val="4F81BD" w:themeColor="accent1"/>
      </w:rPr>
      <w:t>2</w:t>
    </w:r>
    <w:r>
      <w:rPr>
        <w:color w:val="4F81BD" w:themeColor="accent1"/>
      </w:rPr>
      <w:fldChar w:fldCharType="end"/>
    </w:r>
  </w:p>
  <w:p w14:paraId="0E1927AD" w14:textId="27638E6A" w:rsidR="00EA457F" w:rsidRDefault="00EA457F">
    <w:pPr>
      <w:spacing w:after="0" w:line="200" w:lineRule="exact"/>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5333306"/>
      <w:docPartObj>
        <w:docPartGallery w:val="Page Numbers (Bottom of Page)"/>
        <w:docPartUnique/>
      </w:docPartObj>
    </w:sdtPr>
    <w:sdtEndPr/>
    <w:sdtContent>
      <w:sdt>
        <w:sdtPr>
          <w:id w:val="1728636285"/>
          <w:docPartObj>
            <w:docPartGallery w:val="Page Numbers (Top of Page)"/>
            <w:docPartUnique/>
          </w:docPartObj>
        </w:sdtPr>
        <w:sdtEndPr/>
        <w:sdtContent>
          <w:p w14:paraId="030FD136" w14:textId="30D6EFA2" w:rsidR="00097BA6" w:rsidRDefault="00097BA6">
            <w:pPr>
              <w:pStyle w:val="Pieddepage"/>
              <w:jc w:val="center"/>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2ABE5699" w14:textId="77777777" w:rsidR="008B1160" w:rsidRDefault="008B116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25C50B" w14:textId="77777777" w:rsidR="0097521B" w:rsidRDefault="0097521B">
      <w:pPr>
        <w:spacing w:after="0" w:line="240" w:lineRule="auto"/>
      </w:pPr>
      <w:r>
        <w:separator/>
      </w:r>
    </w:p>
  </w:footnote>
  <w:footnote w:type="continuationSeparator" w:id="0">
    <w:p w14:paraId="1B282FAF" w14:textId="77777777" w:rsidR="0097521B" w:rsidRDefault="0097521B">
      <w:pPr>
        <w:spacing w:after="0" w:line="240" w:lineRule="auto"/>
      </w:pPr>
      <w:r>
        <w:continuationSeparator/>
      </w:r>
    </w:p>
  </w:footnote>
  <w:footnote w:type="continuationNotice" w:id="1">
    <w:p w14:paraId="4DE5C14A" w14:textId="77777777" w:rsidR="0097521B" w:rsidRDefault="0097521B">
      <w:pPr>
        <w:spacing w:after="0" w:line="240" w:lineRule="auto"/>
      </w:pPr>
    </w:p>
  </w:footnote>
  <w:footnote w:id="2">
    <w:p w14:paraId="5F9C53B7" w14:textId="77777777" w:rsidR="00AF0A35" w:rsidRPr="00481BCF" w:rsidRDefault="00AF0A35" w:rsidP="00AF0A35">
      <w:pPr>
        <w:pStyle w:val="Notedebasdepage"/>
      </w:pPr>
      <w:r>
        <w:rPr>
          <w:rStyle w:val="Appelnotedebasdep"/>
        </w:rPr>
        <w:footnoteRef/>
      </w:r>
      <w:r>
        <w:t xml:space="preserve"> </w:t>
      </w:r>
      <w:hyperlink r:id="rId1" w:history="1">
        <w:proofErr w:type="spellStart"/>
        <w:r w:rsidRPr="00481BCF">
          <w:rPr>
            <w:rStyle w:val="Lienhypertexte"/>
            <w:sz w:val="18"/>
            <w:szCs w:val="18"/>
          </w:rPr>
          <w:t>Haut Commissariat</w:t>
        </w:r>
        <w:proofErr w:type="spellEnd"/>
        <w:r w:rsidRPr="00481BCF">
          <w:rPr>
            <w:rStyle w:val="Lienhypertexte"/>
            <w:sz w:val="18"/>
            <w:szCs w:val="18"/>
          </w:rPr>
          <w:t xml:space="preserve"> au Plan, Recensement général de la Population et de l’Habitat 2024 </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76699E" w14:textId="5B674A05" w:rsidR="00B50929" w:rsidRDefault="00B50929" w:rsidP="00675063">
    <w:pPr>
      <w:spacing w:after="0" w:line="200" w:lineRule="exact"/>
      <w:jc w:val="center"/>
      <w:rPr>
        <w:color w:val="FF000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183FDA" w14:textId="3DF0D93D" w:rsidR="00F33DEE" w:rsidRDefault="00DF5EAB" w:rsidP="00F33DEE">
    <w:pPr>
      <w:pStyle w:val="En-tte"/>
      <w:jc w:val="center"/>
    </w:pPr>
    <w:r>
      <w:rPr>
        <w:noProof/>
      </w:rPr>
      <w:drawing>
        <wp:inline distT="0" distB="0" distL="0" distR="0" wp14:anchorId="5BCAD3E6" wp14:editId="0F2FF720">
          <wp:extent cx="1461600" cy="555746"/>
          <wp:effectExtent l="0" t="0" r="5715" b="0"/>
          <wp:docPr id="813281849" name="Picture 1" descr="A logo for a united nations organiz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3798251" name="Picture 1" descr="A logo for a united nations organizati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61600" cy="55574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14AB3"/>
    <w:multiLevelType w:val="multilevel"/>
    <w:tmpl w:val="DB7482E6"/>
    <w:lvl w:ilvl="0">
      <w:start w:val="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69D5902"/>
    <w:multiLevelType w:val="multilevel"/>
    <w:tmpl w:val="D9227CC8"/>
    <w:lvl w:ilvl="0">
      <w:start w:val="10"/>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6FD50AD"/>
    <w:multiLevelType w:val="hybridMultilevel"/>
    <w:tmpl w:val="6A1059C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0C15315B"/>
    <w:multiLevelType w:val="multilevel"/>
    <w:tmpl w:val="4CBE6386"/>
    <w:lvl w:ilvl="0">
      <w:start w:val="1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0C2C1913"/>
    <w:multiLevelType w:val="multilevel"/>
    <w:tmpl w:val="5F547AD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0D7D1D33"/>
    <w:multiLevelType w:val="hybridMultilevel"/>
    <w:tmpl w:val="EA707F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F963259"/>
    <w:multiLevelType w:val="multilevel"/>
    <w:tmpl w:val="5512094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1323640A"/>
    <w:multiLevelType w:val="hybridMultilevel"/>
    <w:tmpl w:val="23DE5B1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4E123B5"/>
    <w:multiLevelType w:val="multilevel"/>
    <w:tmpl w:val="04D4823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18C91665"/>
    <w:multiLevelType w:val="hybridMultilevel"/>
    <w:tmpl w:val="C5E0A0E2"/>
    <w:lvl w:ilvl="0" w:tplc="380C0001">
      <w:start w:val="1"/>
      <w:numFmt w:val="bullet"/>
      <w:lvlText w:val=""/>
      <w:lvlJc w:val="left"/>
      <w:pPr>
        <w:ind w:left="1080" w:hanging="360"/>
      </w:pPr>
      <w:rPr>
        <w:rFonts w:ascii="Symbol" w:hAnsi="Symbol" w:hint="default"/>
      </w:rPr>
    </w:lvl>
    <w:lvl w:ilvl="1" w:tplc="380C0003" w:tentative="1">
      <w:start w:val="1"/>
      <w:numFmt w:val="bullet"/>
      <w:lvlText w:val="o"/>
      <w:lvlJc w:val="left"/>
      <w:pPr>
        <w:ind w:left="1800" w:hanging="360"/>
      </w:pPr>
      <w:rPr>
        <w:rFonts w:ascii="Courier New" w:hAnsi="Courier New" w:cs="Courier New" w:hint="default"/>
      </w:rPr>
    </w:lvl>
    <w:lvl w:ilvl="2" w:tplc="380C0005" w:tentative="1">
      <w:start w:val="1"/>
      <w:numFmt w:val="bullet"/>
      <w:lvlText w:val=""/>
      <w:lvlJc w:val="left"/>
      <w:pPr>
        <w:ind w:left="2520" w:hanging="360"/>
      </w:pPr>
      <w:rPr>
        <w:rFonts w:ascii="Wingdings" w:hAnsi="Wingdings" w:hint="default"/>
      </w:rPr>
    </w:lvl>
    <w:lvl w:ilvl="3" w:tplc="380C0001" w:tentative="1">
      <w:start w:val="1"/>
      <w:numFmt w:val="bullet"/>
      <w:lvlText w:val=""/>
      <w:lvlJc w:val="left"/>
      <w:pPr>
        <w:ind w:left="3240" w:hanging="360"/>
      </w:pPr>
      <w:rPr>
        <w:rFonts w:ascii="Symbol" w:hAnsi="Symbol" w:hint="default"/>
      </w:rPr>
    </w:lvl>
    <w:lvl w:ilvl="4" w:tplc="380C0003" w:tentative="1">
      <w:start w:val="1"/>
      <w:numFmt w:val="bullet"/>
      <w:lvlText w:val="o"/>
      <w:lvlJc w:val="left"/>
      <w:pPr>
        <w:ind w:left="3960" w:hanging="360"/>
      </w:pPr>
      <w:rPr>
        <w:rFonts w:ascii="Courier New" w:hAnsi="Courier New" w:cs="Courier New" w:hint="default"/>
      </w:rPr>
    </w:lvl>
    <w:lvl w:ilvl="5" w:tplc="380C0005" w:tentative="1">
      <w:start w:val="1"/>
      <w:numFmt w:val="bullet"/>
      <w:lvlText w:val=""/>
      <w:lvlJc w:val="left"/>
      <w:pPr>
        <w:ind w:left="4680" w:hanging="360"/>
      </w:pPr>
      <w:rPr>
        <w:rFonts w:ascii="Wingdings" w:hAnsi="Wingdings" w:hint="default"/>
      </w:rPr>
    </w:lvl>
    <w:lvl w:ilvl="6" w:tplc="380C0001" w:tentative="1">
      <w:start w:val="1"/>
      <w:numFmt w:val="bullet"/>
      <w:lvlText w:val=""/>
      <w:lvlJc w:val="left"/>
      <w:pPr>
        <w:ind w:left="5400" w:hanging="360"/>
      </w:pPr>
      <w:rPr>
        <w:rFonts w:ascii="Symbol" w:hAnsi="Symbol" w:hint="default"/>
      </w:rPr>
    </w:lvl>
    <w:lvl w:ilvl="7" w:tplc="380C0003" w:tentative="1">
      <w:start w:val="1"/>
      <w:numFmt w:val="bullet"/>
      <w:lvlText w:val="o"/>
      <w:lvlJc w:val="left"/>
      <w:pPr>
        <w:ind w:left="6120" w:hanging="360"/>
      </w:pPr>
      <w:rPr>
        <w:rFonts w:ascii="Courier New" w:hAnsi="Courier New" w:cs="Courier New" w:hint="default"/>
      </w:rPr>
    </w:lvl>
    <w:lvl w:ilvl="8" w:tplc="380C0005" w:tentative="1">
      <w:start w:val="1"/>
      <w:numFmt w:val="bullet"/>
      <w:lvlText w:val=""/>
      <w:lvlJc w:val="left"/>
      <w:pPr>
        <w:ind w:left="6840" w:hanging="360"/>
      </w:pPr>
      <w:rPr>
        <w:rFonts w:ascii="Wingdings" w:hAnsi="Wingdings" w:hint="default"/>
      </w:rPr>
    </w:lvl>
  </w:abstractNum>
  <w:abstractNum w:abstractNumId="10" w15:restartNumberingAfterBreak="0">
    <w:nsid w:val="1B4C6CAC"/>
    <w:multiLevelType w:val="multilevel"/>
    <w:tmpl w:val="99CCB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E0D0CF8"/>
    <w:multiLevelType w:val="hybridMultilevel"/>
    <w:tmpl w:val="A5309EDA"/>
    <w:lvl w:ilvl="0" w:tplc="7FB01D20">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C91C84"/>
    <w:multiLevelType w:val="hybridMultilevel"/>
    <w:tmpl w:val="7F3CA6B0"/>
    <w:lvl w:ilvl="0" w:tplc="CB5287B4">
      <w:start w:val="1"/>
      <w:numFmt w:val="lowerRoman"/>
      <w:lvlText w:val="(%1)"/>
      <w:lvlJc w:val="left"/>
      <w:pPr>
        <w:ind w:left="1080" w:hanging="720"/>
      </w:pPr>
      <w:rPr>
        <w:rFonts w:hint="default"/>
      </w:rPr>
    </w:lvl>
    <w:lvl w:ilvl="1" w:tplc="380C0019" w:tentative="1">
      <w:start w:val="1"/>
      <w:numFmt w:val="lowerLetter"/>
      <w:lvlText w:val="%2."/>
      <w:lvlJc w:val="left"/>
      <w:pPr>
        <w:ind w:left="1440" w:hanging="360"/>
      </w:pPr>
    </w:lvl>
    <w:lvl w:ilvl="2" w:tplc="380C001B" w:tentative="1">
      <w:start w:val="1"/>
      <w:numFmt w:val="lowerRoman"/>
      <w:lvlText w:val="%3."/>
      <w:lvlJc w:val="right"/>
      <w:pPr>
        <w:ind w:left="2160" w:hanging="180"/>
      </w:pPr>
    </w:lvl>
    <w:lvl w:ilvl="3" w:tplc="380C000F" w:tentative="1">
      <w:start w:val="1"/>
      <w:numFmt w:val="decimal"/>
      <w:lvlText w:val="%4."/>
      <w:lvlJc w:val="left"/>
      <w:pPr>
        <w:ind w:left="2880" w:hanging="360"/>
      </w:pPr>
    </w:lvl>
    <w:lvl w:ilvl="4" w:tplc="380C0019" w:tentative="1">
      <w:start w:val="1"/>
      <w:numFmt w:val="lowerLetter"/>
      <w:lvlText w:val="%5."/>
      <w:lvlJc w:val="left"/>
      <w:pPr>
        <w:ind w:left="3600" w:hanging="360"/>
      </w:pPr>
    </w:lvl>
    <w:lvl w:ilvl="5" w:tplc="380C001B" w:tentative="1">
      <w:start w:val="1"/>
      <w:numFmt w:val="lowerRoman"/>
      <w:lvlText w:val="%6."/>
      <w:lvlJc w:val="right"/>
      <w:pPr>
        <w:ind w:left="4320" w:hanging="180"/>
      </w:pPr>
    </w:lvl>
    <w:lvl w:ilvl="6" w:tplc="380C000F" w:tentative="1">
      <w:start w:val="1"/>
      <w:numFmt w:val="decimal"/>
      <w:lvlText w:val="%7."/>
      <w:lvlJc w:val="left"/>
      <w:pPr>
        <w:ind w:left="5040" w:hanging="360"/>
      </w:pPr>
    </w:lvl>
    <w:lvl w:ilvl="7" w:tplc="380C0019" w:tentative="1">
      <w:start w:val="1"/>
      <w:numFmt w:val="lowerLetter"/>
      <w:lvlText w:val="%8."/>
      <w:lvlJc w:val="left"/>
      <w:pPr>
        <w:ind w:left="5760" w:hanging="360"/>
      </w:pPr>
    </w:lvl>
    <w:lvl w:ilvl="8" w:tplc="380C001B" w:tentative="1">
      <w:start w:val="1"/>
      <w:numFmt w:val="lowerRoman"/>
      <w:lvlText w:val="%9."/>
      <w:lvlJc w:val="right"/>
      <w:pPr>
        <w:ind w:left="6480" w:hanging="180"/>
      </w:pPr>
    </w:lvl>
  </w:abstractNum>
  <w:abstractNum w:abstractNumId="13" w15:restartNumberingAfterBreak="0">
    <w:nsid w:val="2794041F"/>
    <w:multiLevelType w:val="multilevel"/>
    <w:tmpl w:val="81006A2C"/>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2A9A1CDD"/>
    <w:multiLevelType w:val="multilevel"/>
    <w:tmpl w:val="DEB680EE"/>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2B436396"/>
    <w:multiLevelType w:val="multilevel"/>
    <w:tmpl w:val="6714E81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2CB4441F"/>
    <w:multiLevelType w:val="hybridMultilevel"/>
    <w:tmpl w:val="A1D84978"/>
    <w:lvl w:ilvl="0" w:tplc="DDB87A8A">
      <w:start w:val="1"/>
      <w:numFmt w:val="lowerLetter"/>
      <w:lvlText w:val="%1."/>
      <w:lvlJc w:val="left"/>
      <w:pPr>
        <w:ind w:left="1070" w:hanging="360"/>
      </w:pPr>
      <w:rPr>
        <w:b/>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7" w15:restartNumberingAfterBreak="0">
    <w:nsid w:val="2E7F7914"/>
    <w:multiLevelType w:val="hybridMultilevel"/>
    <w:tmpl w:val="E458AFEA"/>
    <w:lvl w:ilvl="0" w:tplc="10EC78D4">
      <w:start w:val="6"/>
      <w:numFmt w:val="decimal"/>
      <w:lvlText w:val="%1"/>
      <w:lvlJc w:val="left"/>
      <w:pPr>
        <w:ind w:left="720" w:hanging="360"/>
      </w:pPr>
      <w:rPr>
        <w:rFonts w:eastAsiaTheme="minorHAnsi" w:cstheme="minorBid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2EA52E85"/>
    <w:multiLevelType w:val="hybridMultilevel"/>
    <w:tmpl w:val="AEC086A4"/>
    <w:lvl w:ilvl="0" w:tplc="380C0001">
      <w:start w:val="1"/>
      <w:numFmt w:val="bullet"/>
      <w:lvlText w:val=""/>
      <w:lvlJc w:val="left"/>
      <w:pPr>
        <w:ind w:left="720" w:hanging="360"/>
      </w:pPr>
      <w:rPr>
        <w:rFonts w:ascii="Symbol" w:hAnsi="Symbol" w:hint="default"/>
      </w:rPr>
    </w:lvl>
    <w:lvl w:ilvl="1" w:tplc="380C0003">
      <w:start w:val="1"/>
      <w:numFmt w:val="bullet"/>
      <w:lvlText w:val="o"/>
      <w:lvlJc w:val="left"/>
      <w:pPr>
        <w:ind w:left="1440" w:hanging="360"/>
      </w:pPr>
      <w:rPr>
        <w:rFonts w:ascii="Courier New" w:hAnsi="Courier New" w:cs="Courier New" w:hint="default"/>
      </w:rPr>
    </w:lvl>
    <w:lvl w:ilvl="2" w:tplc="380C0005" w:tentative="1">
      <w:start w:val="1"/>
      <w:numFmt w:val="bullet"/>
      <w:lvlText w:val=""/>
      <w:lvlJc w:val="left"/>
      <w:pPr>
        <w:ind w:left="2160" w:hanging="360"/>
      </w:pPr>
      <w:rPr>
        <w:rFonts w:ascii="Wingdings" w:hAnsi="Wingdings" w:hint="default"/>
      </w:rPr>
    </w:lvl>
    <w:lvl w:ilvl="3" w:tplc="380C0001" w:tentative="1">
      <w:start w:val="1"/>
      <w:numFmt w:val="bullet"/>
      <w:lvlText w:val=""/>
      <w:lvlJc w:val="left"/>
      <w:pPr>
        <w:ind w:left="2880" w:hanging="360"/>
      </w:pPr>
      <w:rPr>
        <w:rFonts w:ascii="Symbol" w:hAnsi="Symbol" w:hint="default"/>
      </w:rPr>
    </w:lvl>
    <w:lvl w:ilvl="4" w:tplc="380C0003" w:tentative="1">
      <w:start w:val="1"/>
      <w:numFmt w:val="bullet"/>
      <w:lvlText w:val="o"/>
      <w:lvlJc w:val="left"/>
      <w:pPr>
        <w:ind w:left="3600" w:hanging="360"/>
      </w:pPr>
      <w:rPr>
        <w:rFonts w:ascii="Courier New" w:hAnsi="Courier New" w:cs="Courier New" w:hint="default"/>
      </w:rPr>
    </w:lvl>
    <w:lvl w:ilvl="5" w:tplc="380C0005" w:tentative="1">
      <w:start w:val="1"/>
      <w:numFmt w:val="bullet"/>
      <w:lvlText w:val=""/>
      <w:lvlJc w:val="left"/>
      <w:pPr>
        <w:ind w:left="4320" w:hanging="360"/>
      </w:pPr>
      <w:rPr>
        <w:rFonts w:ascii="Wingdings" w:hAnsi="Wingdings" w:hint="default"/>
      </w:rPr>
    </w:lvl>
    <w:lvl w:ilvl="6" w:tplc="380C0001" w:tentative="1">
      <w:start w:val="1"/>
      <w:numFmt w:val="bullet"/>
      <w:lvlText w:val=""/>
      <w:lvlJc w:val="left"/>
      <w:pPr>
        <w:ind w:left="5040" w:hanging="360"/>
      </w:pPr>
      <w:rPr>
        <w:rFonts w:ascii="Symbol" w:hAnsi="Symbol" w:hint="default"/>
      </w:rPr>
    </w:lvl>
    <w:lvl w:ilvl="7" w:tplc="380C0003" w:tentative="1">
      <w:start w:val="1"/>
      <w:numFmt w:val="bullet"/>
      <w:lvlText w:val="o"/>
      <w:lvlJc w:val="left"/>
      <w:pPr>
        <w:ind w:left="5760" w:hanging="360"/>
      </w:pPr>
      <w:rPr>
        <w:rFonts w:ascii="Courier New" w:hAnsi="Courier New" w:cs="Courier New" w:hint="default"/>
      </w:rPr>
    </w:lvl>
    <w:lvl w:ilvl="8" w:tplc="380C0005" w:tentative="1">
      <w:start w:val="1"/>
      <w:numFmt w:val="bullet"/>
      <w:lvlText w:val=""/>
      <w:lvlJc w:val="left"/>
      <w:pPr>
        <w:ind w:left="6480" w:hanging="360"/>
      </w:pPr>
      <w:rPr>
        <w:rFonts w:ascii="Wingdings" w:hAnsi="Wingdings" w:hint="default"/>
      </w:rPr>
    </w:lvl>
  </w:abstractNum>
  <w:abstractNum w:abstractNumId="19" w15:restartNumberingAfterBreak="0">
    <w:nsid w:val="30E80379"/>
    <w:multiLevelType w:val="multilevel"/>
    <w:tmpl w:val="B394B8E6"/>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32494755"/>
    <w:multiLevelType w:val="multilevel"/>
    <w:tmpl w:val="8A685EA8"/>
    <w:lvl w:ilvl="0">
      <w:start w:val="1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34717EA5"/>
    <w:multiLevelType w:val="multilevel"/>
    <w:tmpl w:val="A63E24BA"/>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3A906AD0"/>
    <w:multiLevelType w:val="hybridMultilevel"/>
    <w:tmpl w:val="03507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111FE1"/>
    <w:multiLevelType w:val="hybridMultilevel"/>
    <w:tmpl w:val="F6F4B60A"/>
    <w:lvl w:ilvl="0" w:tplc="08090017">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4" w15:restartNumberingAfterBreak="0">
    <w:nsid w:val="455B6B2C"/>
    <w:multiLevelType w:val="hybridMultilevel"/>
    <w:tmpl w:val="655C179C"/>
    <w:lvl w:ilvl="0" w:tplc="AC2244B2">
      <w:start w:val="1"/>
      <w:numFmt w:val="bullet"/>
      <w:lvlText w:val="-"/>
      <w:lvlJc w:val="left"/>
      <w:pPr>
        <w:ind w:left="720" w:hanging="360"/>
      </w:pPr>
      <w:rPr>
        <w:rFonts w:ascii="Calibri" w:eastAsia="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56D31A3"/>
    <w:multiLevelType w:val="hybridMultilevel"/>
    <w:tmpl w:val="0A2EE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9323D6A"/>
    <w:multiLevelType w:val="multilevel"/>
    <w:tmpl w:val="AE8A8EF8"/>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49D710A5"/>
    <w:multiLevelType w:val="multilevel"/>
    <w:tmpl w:val="7A98BACC"/>
    <w:lvl w:ilvl="0">
      <w:start w:val="10"/>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4A001369"/>
    <w:multiLevelType w:val="multilevel"/>
    <w:tmpl w:val="AF12EEC0"/>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4DCA1439"/>
    <w:multiLevelType w:val="multilevel"/>
    <w:tmpl w:val="EC20408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50673A7D"/>
    <w:multiLevelType w:val="hybridMultilevel"/>
    <w:tmpl w:val="562A234E"/>
    <w:lvl w:ilvl="0" w:tplc="0809000F">
      <w:start w:val="1"/>
      <w:numFmt w:val="decimal"/>
      <w:lvlText w:val="%1."/>
      <w:lvlJc w:val="left"/>
      <w:pPr>
        <w:ind w:left="2160" w:hanging="360"/>
      </w:pPr>
    </w:lvl>
    <w:lvl w:ilvl="1" w:tplc="08090019">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1" w15:restartNumberingAfterBreak="0">
    <w:nsid w:val="550D0BAC"/>
    <w:multiLevelType w:val="hybridMultilevel"/>
    <w:tmpl w:val="6F3A9324"/>
    <w:lvl w:ilvl="0" w:tplc="380C0005">
      <w:start w:val="1"/>
      <w:numFmt w:val="bullet"/>
      <w:lvlText w:val=""/>
      <w:lvlJc w:val="left"/>
      <w:pPr>
        <w:ind w:left="720" w:hanging="360"/>
      </w:pPr>
      <w:rPr>
        <w:rFonts w:ascii="Wingdings" w:hAnsi="Wingdings" w:hint="default"/>
      </w:rPr>
    </w:lvl>
    <w:lvl w:ilvl="1" w:tplc="380C0003">
      <w:start w:val="1"/>
      <w:numFmt w:val="bullet"/>
      <w:lvlText w:val="o"/>
      <w:lvlJc w:val="left"/>
      <w:pPr>
        <w:ind w:left="1440" w:hanging="360"/>
      </w:pPr>
      <w:rPr>
        <w:rFonts w:ascii="Courier New" w:hAnsi="Courier New" w:cs="Courier New" w:hint="default"/>
      </w:rPr>
    </w:lvl>
    <w:lvl w:ilvl="2" w:tplc="380C0005" w:tentative="1">
      <w:start w:val="1"/>
      <w:numFmt w:val="bullet"/>
      <w:lvlText w:val=""/>
      <w:lvlJc w:val="left"/>
      <w:pPr>
        <w:ind w:left="2160" w:hanging="360"/>
      </w:pPr>
      <w:rPr>
        <w:rFonts w:ascii="Wingdings" w:hAnsi="Wingdings" w:hint="default"/>
      </w:rPr>
    </w:lvl>
    <w:lvl w:ilvl="3" w:tplc="380C0001" w:tentative="1">
      <w:start w:val="1"/>
      <w:numFmt w:val="bullet"/>
      <w:lvlText w:val=""/>
      <w:lvlJc w:val="left"/>
      <w:pPr>
        <w:ind w:left="2880" w:hanging="360"/>
      </w:pPr>
      <w:rPr>
        <w:rFonts w:ascii="Symbol" w:hAnsi="Symbol" w:hint="default"/>
      </w:rPr>
    </w:lvl>
    <w:lvl w:ilvl="4" w:tplc="380C0003" w:tentative="1">
      <w:start w:val="1"/>
      <w:numFmt w:val="bullet"/>
      <w:lvlText w:val="o"/>
      <w:lvlJc w:val="left"/>
      <w:pPr>
        <w:ind w:left="3600" w:hanging="360"/>
      </w:pPr>
      <w:rPr>
        <w:rFonts w:ascii="Courier New" w:hAnsi="Courier New" w:cs="Courier New" w:hint="default"/>
      </w:rPr>
    </w:lvl>
    <w:lvl w:ilvl="5" w:tplc="380C0005" w:tentative="1">
      <w:start w:val="1"/>
      <w:numFmt w:val="bullet"/>
      <w:lvlText w:val=""/>
      <w:lvlJc w:val="left"/>
      <w:pPr>
        <w:ind w:left="4320" w:hanging="360"/>
      </w:pPr>
      <w:rPr>
        <w:rFonts w:ascii="Wingdings" w:hAnsi="Wingdings" w:hint="default"/>
      </w:rPr>
    </w:lvl>
    <w:lvl w:ilvl="6" w:tplc="380C0001" w:tentative="1">
      <w:start w:val="1"/>
      <w:numFmt w:val="bullet"/>
      <w:lvlText w:val=""/>
      <w:lvlJc w:val="left"/>
      <w:pPr>
        <w:ind w:left="5040" w:hanging="360"/>
      </w:pPr>
      <w:rPr>
        <w:rFonts w:ascii="Symbol" w:hAnsi="Symbol" w:hint="default"/>
      </w:rPr>
    </w:lvl>
    <w:lvl w:ilvl="7" w:tplc="380C0003" w:tentative="1">
      <w:start w:val="1"/>
      <w:numFmt w:val="bullet"/>
      <w:lvlText w:val="o"/>
      <w:lvlJc w:val="left"/>
      <w:pPr>
        <w:ind w:left="5760" w:hanging="360"/>
      </w:pPr>
      <w:rPr>
        <w:rFonts w:ascii="Courier New" w:hAnsi="Courier New" w:cs="Courier New" w:hint="default"/>
      </w:rPr>
    </w:lvl>
    <w:lvl w:ilvl="8" w:tplc="380C0005" w:tentative="1">
      <w:start w:val="1"/>
      <w:numFmt w:val="bullet"/>
      <w:lvlText w:val=""/>
      <w:lvlJc w:val="left"/>
      <w:pPr>
        <w:ind w:left="6480" w:hanging="360"/>
      </w:pPr>
      <w:rPr>
        <w:rFonts w:ascii="Wingdings" w:hAnsi="Wingdings" w:hint="default"/>
      </w:rPr>
    </w:lvl>
  </w:abstractNum>
  <w:abstractNum w:abstractNumId="32" w15:restartNumberingAfterBreak="0">
    <w:nsid w:val="5EAA7C2A"/>
    <w:multiLevelType w:val="multilevel"/>
    <w:tmpl w:val="4F04D64C"/>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5F3412E6"/>
    <w:multiLevelType w:val="hybridMultilevel"/>
    <w:tmpl w:val="0F64D220"/>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60EF6D5B"/>
    <w:multiLevelType w:val="hybridMultilevel"/>
    <w:tmpl w:val="265C0950"/>
    <w:lvl w:ilvl="0" w:tplc="D30E411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5EC6A64"/>
    <w:multiLevelType w:val="hybridMultilevel"/>
    <w:tmpl w:val="AFA0F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66D2BBE"/>
    <w:multiLevelType w:val="multilevel"/>
    <w:tmpl w:val="AF444C8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15:restartNumberingAfterBreak="0">
    <w:nsid w:val="6C320B29"/>
    <w:multiLevelType w:val="multilevel"/>
    <w:tmpl w:val="9C108FF4"/>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15:restartNumberingAfterBreak="0">
    <w:nsid w:val="74704DF6"/>
    <w:multiLevelType w:val="hybridMultilevel"/>
    <w:tmpl w:val="1C7C1B74"/>
    <w:lvl w:ilvl="0" w:tplc="040C0001">
      <w:start w:val="1"/>
      <w:numFmt w:val="bullet"/>
      <w:lvlText w:val=""/>
      <w:lvlJc w:val="left"/>
      <w:pPr>
        <w:ind w:left="1494" w:hanging="360"/>
      </w:pPr>
      <w:rPr>
        <w:rFonts w:ascii="Symbol" w:hAnsi="Symbol" w:hint="default"/>
      </w:rPr>
    </w:lvl>
    <w:lvl w:ilvl="1" w:tplc="040C0003">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39" w15:restartNumberingAfterBreak="0">
    <w:nsid w:val="74B33B08"/>
    <w:multiLevelType w:val="hybridMultilevel"/>
    <w:tmpl w:val="8D1A8192"/>
    <w:lvl w:ilvl="0" w:tplc="45C2AE32">
      <w:start w:val="1"/>
      <w:numFmt w:val="decimal"/>
      <w:lvlText w:val="%1."/>
      <w:lvlJc w:val="left"/>
      <w:pPr>
        <w:ind w:left="1440" w:hanging="720"/>
      </w:pPr>
      <w:rPr>
        <w:rFonts w:hint="default"/>
      </w:rPr>
    </w:lvl>
    <w:lvl w:ilvl="1" w:tplc="2EFE2C8C">
      <w:start w:val="1"/>
      <w:numFmt w:val="lowerLetter"/>
      <w:lvlText w:val="%2."/>
      <w:lvlJc w:val="left"/>
      <w:pPr>
        <w:ind w:left="2160" w:hanging="720"/>
      </w:pPr>
      <w:rPr>
        <w:rFonts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0" w15:restartNumberingAfterBreak="0">
    <w:nsid w:val="764802B3"/>
    <w:multiLevelType w:val="hybridMultilevel"/>
    <w:tmpl w:val="A1D84978"/>
    <w:lvl w:ilvl="0" w:tplc="FFFFFFFF">
      <w:start w:val="1"/>
      <w:numFmt w:val="lowerLetter"/>
      <w:lvlText w:val="%1."/>
      <w:lvlJc w:val="left"/>
      <w:pPr>
        <w:ind w:left="1070" w:hanging="360"/>
      </w:pPr>
      <w:rPr>
        <w:b/>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41" w15:restartNumberingAfterBreak="0">
    <w:nsid w:val="76C94518"/>
    <w:multiLevelType w:val="multilevel"/>
    <w:tmpl w:val="BD7A6A60"/>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2" w15:restartNumberingAfterBreak="0">
    <w:nsid w:val="7747203D"/>
    <w:multiLevelType w:val="hybridMultilevel"/>
    <w:tmpl w:val="0BA0347A"/>
    <w:lvl w:ilvl="0" w:tplc="DA6862B2">
      <w:start w:val="1"/>
      <w:numFmt w:val="lowerLetter"/>
      <w:lvlText w:val="%1)"/>
      <w:lvlJc w:val="left"/>
      <w:pPr>
        <w:ind w:left="1080" w:hanging="360"/>
      </w:pPr>
      <w:rPr>
        <w:rFonts w:ascii="Calibri" w:eastAsia="Times New Roman" w:hAnsi="Calibri" w:cs="Calibri"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3" w15:restartNumberingAfterBreak="0">
    <w:nsid w:val="77E02173"/>
    <w:multiLevelType w:val="hybridMultilevel"/>
    <w:tmpl w:val="C4FA4BD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80A7489"/>
    <w:multiLevelType w:val="hybridMultilevel"/>
    <w:tmpl w:val="A6D4A6E4"/>
    <w:lvl w:ilvl="0" w:tplc="F070BFF6">
      <w:start w:val="1"/>
      <w:numFmt w:val="decimal"/>
      <w:lvlText w:val="%1."/>
      <w:lvlJc w:val="left"/>
      <w:pPr>
        <w:ind w:left="720" w:hanging="360"/>
      </w:pPr>
      <w:rPr>
        <w:b w:val="0"/>
        <w:bCs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C396001"/>
    <w:multiLevelType w:val="multilevel"/>
    <w:tmpl w:val="7CA68298"/>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6" w15:restartNumberingAfterBreak="0">
    <w:nsid w:val="7C4D6721"/>
    <w:multiLevelType w:val="multilevel"/>
    <w:tmpl w:val="35847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D2F48C3"/>
    <w:multiLevelType w:val="multilevel"/>
    <w:tmpl w:val="42E82CEA"/>
    <w:lvl w:ilvl="0">
      <w:start w:val="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8" w15:restartNumberingAfterBreak="0">
    <w:nsid w:val="7F693703"/>
    <w:multiLevelType w:val="hybridMultilevel"/>
    <w:tmpl w:val="5AE0B96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2024352847">
    <w:abstractNumId w:val="48"/>
  </w:num>
  <w:num w:numId="2" w16cid:durableId="421221260">
    <w:abstractNumId w:val="39"/>
  </w:num>
  <w:num w:numId="3" w16cid:durableId="1183517320">
    <w:abstractNumId w:val="30"/>
  </w:num>
  <w:num w:numId="4" w16cid:durableId="862549988">
    <w:abstractNumId w:val="11"/>
  </w:num>
  <w:num w:numId="5" w16cid:durableId="321585888">
    <w:abstractNumId w:val="43"/>
  </w:num>
  <w:num w:numId="6" w16cid:durableId="1777820647">
    <w:abstractNumId w:val="44"/>
  </w:num>
  <w:num w:numId="7" w16cid:durableId="1319503148">
    <w:abstractNumId w:val="8"/>
  </w:num>
  <w:num w:numId="8" w16cid:durableId="733429374">
    <w:abstractNumId w:val="15"/>
  </w:num>
  <w:num w:numId="9" w16cid:durableId="770904038">
    <w:abstractNumId w:val="29"/>
  </w:num>
  <w:num w:numId="10" w16cid:durableId="347832049">
    <w:abstractNumId w:val="32"/>
  </w:num>
  <w:num w:numId="11" w16cid:durableId="710883192">
    <w:abstractNumId w:val="14"/>
  </w:num>
  <w:num w:numId="12" w16cid:durableId="933168141">
    <w:abstractNumId w:val="13"/>
  </w:num>
  <w:num w:numId="13" w16cid:durableId="628753450">
    <w:abstractNumId w:val="45"/>
  </w:num>
  <w:num w:numId="14" w16cid:durableId="1669822726">
    <w:abstractNumId w:val="41"/>
  </w:num>
  <w:num w:numId="15" w16cid:durableId="745033386">
    <w:abstractNumId w:val="0"/>
  </w:num>
  <w:num w:numId="16" w16cid:durableId="375934398">
    <w:abstractNumId w:val="27"/>
  </w:num>
  <w:num w:numId="17" w16cid:durableId="871499047">
    <w:abstractNumId w:val="20"/>
  </w:num>
  <w:num w:numId="18" w16cid:durableId="1276600209">
    <w:abstractNumId w:val="4"/>
  </w:num>
  <w:num w:numId="19" w16cid:durableId="255286959">
    <w:abstractNumId w:val="6"/>
  </w:num>
  <w:num w:numId="20" w16cid:durableId="386031089">
    <w:abstractNumId w:val="36"/>
  </w:num>
  <w:num w:numId="21" w16cid:durableId="627710931">
    <w:abstractNumId w:val="37"/>
  </w:num>
  <w:num w:numId="22" w16cid:durableId="806431415">
    <w:abstractNumId w:val="19"/>
  </w:num>
  <w:num w:numId="23" w16cid:durableId="1881162302">
    <w:abstractNumId w:val="21"/>
  </w:num>
  <w:num w:numId="24" w16cid:durableId="2050062888">
    <w:abstractNumId w:val="26"/>
  </w:num>
  <w:num w:numId="25" w16cid:durableId="804543155">
    <w:abstractNumId w:val="28"/>
  </w:num>
  <w:num w:numId="26" w16cid:durableId="1347059114">
    <w:abstractNumId w:val="47"/>
  </w:num>
  <w:num w:numId="27" w16cid:durableId="1132089050">
    <w:abstractNumId w:val="1"/>
  </w:num>
  <w:num w:numId="28" w16cid:durableId="1400514187">
    <w:abstractNumId w:val="3"/>
  </w:num>
  <w:num w:numId="29" w16cid:durableId="1111509890">
    <w:abstractNumId w:val="2"/>
  </w:num>
  <w:num w:numId="30" w16cid:durableId="606237152">
    <w:abstractNumId w:val="23"/>
  </w:num>
  <w:num w:numId="31" w16cid:durableId="391001888">
    <w:abstractNumId w:val="42"/>
  </w:num>
  <w:num w:numId="32" w16cid:durableId="55250869">
    <w:abstractNumId w:val="22"/>
  </w:num>
  <w:num w:numId="33" w16cid:durableId="1966809819">
    <w:abstractNumId w:val="35"/>
  </w:num>
  <w:num w:numId="34" w16cid:durableId="777525604">
    <w:abstractNumId w:val="25"/>
  </w:num>
  <w:num w:numId="35" w16cid:durableId="1910848971">
    <w:abstractNumId w:val="33"/>
  </w:num>
  <w:num w:numId="36" w16cid:durableId="1802963565">
    <w:abstractNumId w:val="38"/>
  </w:num>
  <w:num w:numId="37" w16cid:durableId="835654809">
    <w:abstractNumId w:val="5"/>
  </w:num>
  <w:num w:numId="38" w16cid:durableId="1634017344">
    <w:abstractNumId w:val="16"/>
  </w:num>
  <w:num w:numId="39" w16cid:durableId="1615096985">
    <w:abstractNumId w:val="7"/>
  </w:num>
  <w:num w:numId="40" w16cid:durableId="1137720780">
    <w:abstractNumId w:val="12"/>
  </w:num>
  <w:num w:numId="41" w16cid:durableId="1115364181">
    <w:abstractNumId w:val="46"/>
  </w:num>
  <w:num w:numId="42" w16cid:durableId="1104763713">
    <w:abstractNumId w:val="17"/>
  </w:num>
  <w:num w:numId="43" w16cid:durableId="1073352731">
    <w:abstractNumId w:val="40"/>
  </w:num>
  <w:num w:numId="44" w16cid:durableId="844170334">
    <w:abstractNumId w:val="34"/>
  </w:num>
  <w:num w:numId="45" w16cid:durableId="1344627832">
    <w:abstractNumId w:val="9"/>
  </w:num>
  <w:num w:numId="46" w16cid:durableId="1559513170">
    <w:abstractNumId w:val="18"/>
  </w:num>
  <w:num w:numId="47" w16cid:durableId="601844551">
    <w:abstractNumId w:val="31"/>
  </w:num>
  <w:num w:numId="48" w16cid:durableId="1103309373">
    <w:abstractNumId w:val="24"/>
  </w:num>
  <w:num w:numId="49" w16cid:durableId="192533717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66C"/>
    <w:rsid w:val="000106AB"/>
    <w:rsid w:val="000107DF"/>
    <w:rsid w:val="00023A28"/>
    <w:rsid w:val="00031A23"/>
    <w:rsid w:val="00031E6D"/>
    <w:rsid w:val="00040F01"/>
    <w:rsid w:val="000438CA"/>
    <w:rsid w:val="00050E4D"/>
    <w:rsid w:val="00052E97"/>
    <w:rsid w:val="00062D14"/>
    <w:rsid w:val="00072F23"/>
    <w:rsid w:val="000768E5"/>
    <w:rsid w:val="000774AB"/>
    <w:rsid w:val="00085650"/>
    <w:rsid w:val="000856DF"/>
    <w:rsid w:val="00090B00"/>
    <w:rsid w:val="00097BA6"/>
    <w:rsid w:val="00097D03"/>
    <w:rsid w:val="000A0A8A"/>
    <w:rsid w:val="000A543A"/>
    <w:rsid w:val="000B1862"/>
    <w:rsid w:val="000B5717"/>
    <w:rsid w:val="000B5EE6"/>
    <w:rsid w:val="000C55FC"/>
    <w:rsid w:val="000D1D69"/>
    <w:rsid w:val="000D256A"/>
    <w:rsid w:val="000D5744"/>
    <w:rsid w:val="000E24EA"/>
    <w:rsid w:val="000F0C3D"/>
    <w:rsid w:val="000F4877"/>
    <w:rsid w:val="0010606D"/>
    <w:rsid w:val="00115178"/>
    <w:rsid w:val="001160BD"/>
    <w:rsid w:val="00121AAB"/>
    <w:rsid w:val="0012332B"/>
    <w:rsid w:val="00125AAA"/>
    <w:rsid w:val="00125E07"/>
    <w:rsid w:val="00133A1C"/>
    <w:rsid w:val="00141CFD"/>
    <w:rsid w:val="00146B6E"/>
    <w:rsid w:val="00150354"/>
    <w:rsid w:val="001521D3"/>
    <w:rsid w:val="001813C6"/>
    <w:rsid w:val="00184509"/>
    <w:rsid w:val="001845AC"/>
    <w:rsid w:val="001878EA"/>
    <w:rsid w:val="00187EF9"/>
    <w:rsid w:val="001906EA"/>
    <w:rsid w:val="00197128"/>
    <w:rsid w:val="001A0283"/>
    <w:rsid w:val="001A49E6"/>
    <w:rsid w:val="001B1F35"/>
    <w:rsid w:val="001B2791"/>
    <w:rsid w:val="001B3FD8"/>
    <w:rsid w:val="001B4B6E"/>
    <w:rsid w:val="001C2A89"/>
    <w:rsid w:val="001C49C1"/>
    <w:rsid w:val="001D0799"/>
    <w:rsid w:val="001D1D49"/>
    <w:rsid w:val="001D1EA0"/>
    <w:rsid w:val="001D45F2"/>
    <w:rsid w:val="001E1668"/>
    <w:rsid w:val="001E1FD3"/>
    <w:rsid w:val="001E6DBC"/>
    <w:rsid w:val="001F3B2A"/>
    <w:rsid w:val="001F46D4"/>
    <w:rsid w:val="001F5C98"/>
    <w:rsid w:val="0020601F"/>
    <w:rsid w:val="002077F1"/>
    <w:rsid w:val="002233A4"/>
    <w:rsid w:val="002314AE"/>
    <w:rsid w:val="00240EED"/>
    <w:rsid w:val="00242D98"/>
    <w:rsid w:val="0024366C"/>
    <w:rsid w:val="00244EFC"/>
    <w:rsid w:val="002471F1"/>
    <w:rsid w:val="00266C6E"/>
    <w:rsid w:val="002708EB"/>
    <w:rsid w:val="00276DD8"/>
    <w:rsid w:val="002774A6"/>
    <w:rsid w:val="002850B1"/>
    <w:rsid w:val="002863D6"/>
    <w:rsid w:val="002900A8"/>
    <w:rsid w:val="00293470"/>
    <w:rsid w:val="002962B8"/>
    <w:rsid w:val="002974ED"/>
    <w:rsid w:val="002A2EA3"/>
    <w:rsid w:val="002B0312"/>
    <w:rsid w:val="002B230B"/>
    <w:rsid w:val="002B2996"/>
    <w:rsid w:val="002C604A"/>
    <w:rsid w:val="002C7C2B"/>
    <w:rsid w:val="002D55C7"/>
    <w:rsid w:val="002D57A0"/>
    <w:rsid w:val="002E5C6B"/>
    <w:rsid w:val="002F0663"/>
    <w:rsid w:val="002F21D5"/>
    <w:rsid w:val="00303BCA"/>
    <w:rsid w:val="003059E1"/>
    <w:rsid w:val="00306AEE"/>
    <w:rsid w:val="003073DF"/>
    <w:rsid w:val="00310F40"/>
    <w:rsid w:val="003128A0"/>
    <w:rsid w:val="00323112"/>
    <w:rsid w:val="00323867"/>
    <w:rsid w:val="00335DE2"/>
    <w:rsid w:val="00337CD4"/>
    <w:rsid w:val="00340B20"/>
    <w:rsid w:val="0034320B"/>
    <w:rsid w:val="00345816"/>
    <w:rsid w:val="00345965"/>
    <w:rsid w:val="00354633"/>
    <w:rsid w:val="0035641A"/>
    <w:rsid w:val="00360FC1"/>
    <w:rsid w:val="003612DD"/>
    <w:rsid w:val="003665F9"/>
    <w:rsid w:val="0037262A"/>
    <w:rsid w:val="003736AA"/>
    <w:rsid w:val="00383BF6"/>
    <w:rsid w:val="003860AB"/>
    <w:rsid w:val="00392F77"/>
    <w:rsid w:val="003A2CA0"/>
    <w:rsid w:val="003A563E"/>
    <w:rsid w:val="003A74C3"/>
    <w:rsid w:val="003A7D0E"/>
    <w:rsid w:val="003B146B"/>
    <w:rsid w:val="003B2C93"/>
    <w:rsid w:val="003C2D09"/>
    <w:rsid w:val="003C339C"/>
    <w:rsid w:val="003D0063"/>
    <w:rsid w:val="003D0127"/>
    <w:rsid w:val="003D2170"/>
    <w:rsid w:val="003D3213"/>
    <w:rsid w:val="003D4D5F"/>
    <w:rsid w:val="003E4DE4"/>
    <w:rsid w:val="003E58EE"/>
    <w:rsid w:val="003F3271"/>
    <w:rsid w:val="00400AA7"/>
    <w:rsid w:val="0040109D"/>
    <w:rsid w:val="0040347B"/>
    <w:rsid w:val="00405F67"/>
    <w:rsid w:val="004248BC"/>
    <w:rsid w:val="0042533B"/>
    <w:rsid w:val="004341DF"/>
    <w:rsid w:val="00435E07"/>
    <w:rsid w:val="004553C9"/>
    <w:rsid w:val="00461CB2"/>
    <w:rsid w:val="004663AB"/>
    <w:rsid w:val="00483E3D"/>
    <w:rsid w:val="0048728A"/>
    <w:rsid w:val="00491C82"/>
    <w:rsid w:val="00491E6D"/>
    <w:rsid w:val="00492F8C"/>
    <w:rsid w:val="00495BD1"/>
    <w:rsid w:val="004A24F0"/>
    <w:rsid w:val="004A489B"/>
    <w:rsid w:val="004A66B2"/>
    <w:rsid w:val="004A7B9E"/>
    <w:rsid w:val="004B17F5"/>
    <w:rsid w:val="004B236F"/>
    <w:rsid w:val="004B58D3"/>
    <w:rsid w:val="004C022F"/>
    <w:rsid w:val="004C2D02"/>
    <w:rsid w:val="004C7E9D"/>
    <w:rsid w:val="004D15AF"/>
    <w:rsid w:val="004D3A2E"/>
    <w:rsid w:val="004D62FD"/>
    <w:rsid w:val="004E434E"/>
    <w:rsid w:val="004E77FF"/>
    <w:rsid w:val="004F7C9E"/>
    <w:rsid w:val="005001B8"/>
    <w:rsid w:val="0050112B"/>
    <w:rsid w:val="00513987"/>
    <w:rsid w:val="00514DF7"/>
    <w:rsid w:val="005154A2"/>
    <w:rsid w:val="0052245C"/>
    <w:rsid w:val="00525D83"/>
    <w:rsid w:val="00527659"/>
    <w:rsid w:val="005314CF"/>
    <w:rsid w:val="005375C2"/>
    <w:rsid w:val="00550AC5"/>
    <w:rsid w:val="00553777"/>
    <w:rsid w:val="00553D4B"/>
    <w:rsid w:val="00556D99"/>
    <w:rsid w:val="00563AD6"/>
    <w:rsid w:val="005655C6"/>
    <w:rsid w:val="00576827"/>
    <w:rsid w:val="00582129"/>
    <w:rsid w:val="0058624E"/>
    <w:rsid w:val="00593A8F"/>
    <w:rsid w:val="005966B8"/>
    <w:rsid w:val="005A0D93"/>
    <w:rsid w:val="005A73C1"/>
    <w:rsid w:val="005B43DE"/>
    <w:rsid w:val="005B678D"/>
    <w:rsid w:val="005C023A"/>
    <w:rsid w:val="005C1889"/>
    <w:rsid w:val="005C2776"/>
    <w:rsid w:val="005E118D"/>
    <w:rsid w:val="005E4333"/>
    <w:rsid w:val="005E5531"/>
    <w:rsid w:val="005F6C1E"/>
    <w:rsid w:val="00605239"/>
    <w:rsid w:val="00611B50"/>
    <w:rsid w:val="0062075B"/>
    <w:rsid w:val="0062439A"/>
    <w:rsid w:val="006246BE"/>
    <w:rsid w:val="00625FD6"/>
    <w:rsid w:val="00626F95"/>
    <w:rsid w:val="00631C80"/>
    <w:rsid w:val="006424ED"/>
    <w:rsid w:val="00646C2F"/>
    <w:rsid w:val="00652658"/>
    <w:rsid w:val="00652C25"/>
    <w:rsid w:val="006609E2"/>
    <w:rsid w:val="00667768"/>
    <w:rsid w:val="00675063"/>
    <w:rsid w:val="00687115"/>
    <w:rsid w:val="00690E1F"/>
    <w:rsid w:val="006A08B8"/>
    <w:rsid w:val="006A67B4"/>
    <w:rsid w:val="006A7A4B"/>
    <w:rsid w:val="006B015F"/>
    <w:rsid w:val="006B666F"/>
    <w:rsid w:val="006C131B"/>
    <w:rsid w:val="006C277B"/>
    <w:rsid w:val="006C70C3"/>
    <w:rsid w:val="006E094F"/>
    <w:rsid w:val="006E16CF"/>
    <w:rsid w:val="006E3A06"/>
    <w:rsid w:val="006F3E42"/>
    <w:rsid w:val="00701A51"/>
    <w:rsid w:val="007025C7"/>
    <w:rsid w:val="00702F63"/>
    <w:rsid w:val="00704D6A"/>
    <w:rsid w:val="00707D26"/>
    <w:rsid w:val="00713342"/>
    <w:rsid w:val="00717CC0"/>
    <w:rsid w:val="00735621"/>
    <w:rsid w:val="00736DC5"/>
    <w:rsid w:val="00737180"/>
    <w:rsid w:val="00737E99"/>
    <w:rsid w:val="007447F4"/>
    <w:rsid w:val="00751255"/>
    <w:rsid w:val="00755AC6"/>
    <w:rsid w:val="00757B26"/>
    <w:rsid w:val="0076724B"/>
    <w:rsid w:val="00780E9E"/>
    <w:rsid w:val="007A5AAA"/>
    <w:rsid w:val="007A6297"/>
    <w:rsid w:val="007B00C1"/>
    <w:rsid w:val="007B7AB0"/>
    <w:rsid w:val="007C30D9"/>
    <w:rsid w:val="007C7C2F"/>
    <w:rsid w:val="007D60BF"/>
    <w:rsid w:val="007D6B5E"/>
    <w:rsid w:val="007D7D05"/>
    <w:rsid w:val="007E0B95"/>
    <w:rsid w:val="007F70EB"/>
    <w:rsid w:val="00800445"/>
    <w:rsid w:val="008116DF"/>
    <w:rsid w:val="008261CA"/>
    <w:rsid w:val="00833559"/>
    <w:rsid w:val="0084630C"/>
    <w:rsid w:val="008473FD"/>
    <w:rsid w:val="00847AF8"/>
    <w:rsid w:val="00850CBB"/>
    <w:rsid w:val="0085553A"/>
    <w:rsid w:val="008559D5"/>
    <w:rsid w:val="00855D07"/>
    <w:rsid w:val="008568D2"/>
    <w:rsid w:val="008645F4"/>
    <w:rsid w:val="00864AED"/>
    <w:rsid w:val="00872B83"/>
    <w:rsid w:val="00873130"/>
    <w:rsid w:val="00876029"/>
    <w:rsid w:val="008804A5"/>
    <w:rsid w:val="00893604"/>
    <w:rsid w:val="0089574F"/>
    <w:rsid w:val="008A4E73"/>
    <w:rsid w:val="008B1160"/>
    <w:rsid w:val="008B521B"/>
    <w:rsid w:val="008B5A53"/>
    <w:rsid w:val="008C1E81"/>
    <w:rsid w:val="008C546A"/>
    <w:rsid w:val="008C5E7E"/>
    <w:rsid w:val="008C6A8A"/>
    <w:rsid w:val="008D1A2A"/>
    <w:rsid w:val="008D1C75"/>
    <w:rsid w:val="008D1EAA"/>
    <w:rsid w:val="008D217C"/>
    <w:rsid w:val="008F1442"/>
    <w:rsid w:val="008F2E05"/>
    <w:rsid w:val="008F414D"/>
    <w:rsid w:val="0090181D"/>
    <w:rsid w:val="00902B3E"/>
    <w:rsid w:val="00911651"/>
    <w:rsid w:val="0091364B"/>
    <w:rsid w:val="00913AA7"/>
    <w:rsid w:val="00913FE1"/>
    <w:rsid w:val="00914406"/>
    <w:rsid w:val="00931D2F"/>
    <w:rsid w:val="00933542"/>
    <w:rsid w:val="00935FF2"/>
    <w:rsid w:val="0093615E"/>
    <w:rsid w:val="0094337E"/>
    <w:rsid w:val="00947CF7"/>
    <w:rsid w:val="00947EB4"/>
    <w:rsid w:val="00953BFC"/>
    <w:rsid w:val="0095604B"/>
    <w:rsid w:val="00957A1B"/>
    <w:rsid w:val="009615B9"/>
    <w:rsid w:val="00964025"/>
    <w:rsid w:val="00965F3F"/>
    <w:rsid w:val="00966A6E"/>
    <w:rsid w:val="0097521B"/>
    <w:rsid w:val="00982544"/>
    <w:rsid w:val="00982D97"/>
    <w:rsid w:val="00983D80"/>
    <w:rsid w:val="00991CA1"/>
    <w:rsid w:val="00995EE0"/>
    <w:rsid w:val="009A163E"/>
    <w:rsid w:val="009A27C6"/>
    <w:rsid w:val="009B70B0"/>
    <w:rsid w:val="009E012D"/>
    <w:rsid w:val="009E0BD9"/>
    <w:rsid w:val="00A12B01"/>
    <w:rsid w:val="00A142EF"/>
    <w:rsid w:val="00A1586C"/>
    <w:rsid w:val="00A163C9"/>
    <w:rsid w:val="00A201DC"/>
    <w:rsid w:val="00A20503"/>
    <w:rsid w:val="00A227AA"/>
    <w:rsid w:val="00A23D59"/>
    <w:rsid w:val="00A24579"/>
    <w:rsid w:val="00A2614C"/>
    <w:rsid w:val="00A3220C"/>
    <w:rsid w:val="00A32249"/>
    <w:rsid w:val="00A45ABD"/>
    <w:rsid w:val="00A46062"/>
    <w:rsid w:val="00A4775B"/>
    <w:rsid w:val="00A52DD3"/>
    <w:rsid w:val="00A634C0"/>
    <w:rsid w:val="00A64759"/>
    <w:rsid w:val="00A66764"/>
    <w:rsid w:val="00A66CC3"/>
    <w:rsid w:val="00A702D8"/>
    <w:rsid w:val="00A73F22"/>
    <w:rsid w:val="00A7444F"/>
    <w:rsid w:val="00A80E7F"/>
    <w:rsid w:val="00A8100D"/>
    <w:rsid w:val="00A907A5"/>
    <w:rsid w:val="00AA0791"/>
    <w:rsid w:val="00AA4A65"/>
    <w:rsid w:val="00AA4ACC"/>
    <w:rsid w:val="00AA5AFD"/>
    <w:rsid w:val="00AB4424"/>
    <w:rsid w:val="00AD04C2"/>
    <w:rsid w:val="00AD1856"/>
    <w:rsid w:val="00AD59D2"/>
    <w:rsid w:val="00AE2386"/>
    <w:rsid w:val="00AE67CE"/>
    <w:rsid w:val="00AF0A35"/>
    <w:rsid w:val="00AF0A4D"/>
    <w:rsid w:val="00AF452D"/>
    <w:rsid w:val="00AF629C"/>
    <w:rsid w:val="00B008D1"/>
    <w:rsid w:val="00B037A1"/>
    <w:rsid w:val="00B11DB1"/>
    <w:rsid w:val="00B15E87"/>
    <w:rsid w:val="00B224C5"/>
    <w:rsid w:val="00B26B78"/>
    <w:rsid w:val="00B30C76"/>
    <w:rsid w:val="00B351B7"/>
    <w:rsid w:val="00B41FB2"/>
    <w:rsid w:val="00B4483D"/>
    <w:rsid w:val="00B46786"/>
    <w:rsid w:val="00B50929"/>
    <w:rsid w:val="00B556AC"/>
    <w:rsid w:val="00B563CF"/>
    <w:rsid w:val="00B6249E"/>
    <w:rsid w:val="00B70160"/>
    <w:rsid w:val="00B8091A"/>
    <w:rsid w:val="00B87751"/>
    <w:rsid w:val="00B93E1A"/>
    <w:rsid w:val="00BA0143"/>
    <w:rsid w:val="00BA1969"/>
    <w:rsid w:val="00BB7747"/>
    <w:rsid w:val="00BC19B8"/>
    <w:rsid w:val="00BC786F"/>
    <w:rsid w:val="00BD364A"/>
    <w:rsid w:val="00BD6922"/>
    <w:rsid w:val="00BE1CC0"/>
    <w:rsid w:val="00BF3F18"/>
    <w:rsid w:val="00BF70F4"/>
    <w:rsid w:val="00C029F9"/>
    <w:rsid w:val="00C032F6"/>
    <w:rsid w:val="00C13978"/>
    <w:rsid w:val="00C172FE"/>
    <w:rsid w:val="00C34AB8"/>
    <w:rsid w:val="00C34D2C"/>
    <w:rsid w:val="00C35ED9"/>
    <w:rsid w:val="00C44A96"/>
    <w:rsid w:val="00C529A8"/>
    <w:rsid w:val="00C53BCD"/>
    <w:rsid w:val="00C5599F"/>
    <w:rsid w:val="00C566ED"/>
    <w:rsid w:val="00C62E68"/>
    <w:rsid w:val="00C65113"/>
    <w:rsid w:val="00C66661"/>
    <w:rsid w:val="00C70B36"/>
    <w:rsid w:val="00C87B39"/>
    <w:rsid w:val="00C90D56"/>
    <w:rsid w:val="00CA20FD"/>
    <w:rsid w:val="00CB4F71"/>
    <w:rsid w:val="00CC05D4"/>
    <w:rsid w:val="00CC278B"/>
    <w:rsid w:val="00CC3294"/>
    <w:rsid w:val="00CC38F9"/>
    <w:rsid w:val="00CC67F2"/>
    <w:rsid w:val="00CD1671"/>
    <w:rsid w:val="00CD7083"/>
    <w:rsid w:val="00CE1A85"/>
    <w:rsid w:val="00CE2CD4"/>
    <w:rsid w:val="00CE6EB2"/>
    <w:rsid w:val="00CF2CEC"/>
    <w:rsid w:val="00CF439F"/>
    <w:rsid w:val="00CF514E"/>
    <w:rsid w:val="00CF6E9D"/>
    <w:rsid w:val="00D00051"/>
    <w:rsid w:val="00D076B7"/>
    <w:rsid w:val="00D12A7D"/>
    <w:rsid w:val="00D315F0"/>
    <w:rsid w:val="00D51E75"/>
    <w:rsid w:val="00D64E9E"/>
    <w:rsid w:val="00D662D3"/>
    <w:rsid w:val="00D6779D"/>
    <w:rsid w:val="00D745EA"/>
    <w:rsid w:val="00D80B7B"/>
    <w:rsid w:val="00D8237C"/>
    <w:rsid w:val="00D8642B"/>
    <w:rsid w:val="00D9680B"/>
    <w:rsid w:val="00DA20ED"/>
    <w:rsid w:val="00DA2A10"/>
    <w:rsid w:val="00DA33D5"/>
    <w:rsid w:val="00DA36F8"/>
    <w:rsid w:val="00DB05B6"/>
    <w:rsid w:val="00DB1C72"/>
    <w:rsid w:val="00DC047D"/>
    <w:rsid w:val="00DC4847"/>
    <w:rsid w:val="00DD4BB0"/>
    <w:rsid w:val="00DE4C9D"/>
    <w:rsid w:val="00DE7314"/>
    <w:rsid w:val="00DE766E"/>
    <w:rsid w:val="00DF3C46"/>
    <w:rsid w:val="00DF5D14"/>
    <w:rsid w:val="00DF5EAB"/>
    <w:rsid w:val="00DF654B"/>
    <w:rsid w:val="00E05FC1"/>
    <w:rsid w:val="00E23A82"/>
    <w:rsid w:val="00E249A7"/>
    <w:rsid w:val="00E3266E"/>
    <w:rsid w:val="00E41414"/>
    <w:rsid w:val="00E43405"/>
    <w:rsid w:val="00E448DF"/>
    <w:rsid w:val="00E567F4"/>
    <w:rsid w:val="00E61926"/>
    <w:rsid w:val="00E62DDA"/>
    <w:rsid w:val="00E70DFC"/>
    <w:rsid w:val="00E745E8"/>
    <w:rsid w:val="00E776C7"/>
    <w:rsid w:val="00E8489F"/>
    <w:rsid w:val="00E92E8B"/>
    <w:rsid w:val="00E950BC"/>
    <w:rsid w:val="00E9781E"/>
    <w:rsid w:val="00EA2FC8"/>
    <w:rsid w:val="00EA457F"/>
    <w:rsid w:val="00EB0FD4"/>
    <w:rsid w:val="00EC1B0F"/>
    <w:rsid w:val="00EC1C64"/>
    <w:rsid w:val="00EC2967"/>
    <w:rsid w:val="00EC53FC"/>
    <w:rsid w:val="00EC6B49"/>
    <w:rsid w:val="00EC6BDE"/>
    <w:rsid w:val="00ED185E"/>
    <w:rsid w:val="00ED229A"/>
    <w:rsid w:val="00ED42AD"/>
    <w:rsid w:val="00EE04F8"/>
    <w:rsid w:val="00F02C5B"/>
    <w:rsid w:val="00F050B3"/>
    <w:rsid w:val="00F05513"/>
    <w:rsid w:val="00F130E9"/>
    <w:rsid w:val="00F1371D"/>
    <w:rsid w:val="00F16B81"/>
    <w:rsid w:val="00F20CB5"/>
    <w:rsid w:val="00F2498A"/>
    <w:rsid w:val="00F25DF8"/>
    <w:rsid w:val="00F266FE"/>
    <w:rsid w:val="00F31902"/>
    <w:rsid w:val="00F335B2"/>
    <w:rsid w:val="00F33DEE"/>
    <w:rsid w:val="00F4098E"/>
    <w:rsid w:val="00F42019"/>
    <w:rsid w:val="00F434BC"/>
    <w:rsid w:val="00F44FB0"/>
    <w:rsid w:val="00F45186"/>
    <w:rsid w:val="00F46419"/>
    <w:rsid w:val="00F56B05"/>
    <w:rsid w:val="00F63100"/>
    <w:rsid w:val="00F64336"/>
    <w:rsid w:val="00F65971"/>
    <w:rsid w:val="00F746AF"/>
    <w:rsid w:val="00F777B3"/>
    <w:rsid w:val="00F80B59"/>
    <w:rsid w:val="00F80F44"/>
    <w:rsid w:val="00F80FF3"/>
    <w:rsid w:val="00F81858"/>
    <w:rsid w:val="00F874EA"/>
    <w:rsid w:val="00F90AEF"/>
    <w:rsid w:val="00F93665"/>
    <w:rsid w:val="00F94C96"/>
    <w:rsid w:val="00F97414"/>
    <w:rsid w:val="00FA3535"/>
    <w:rsid w:val="00FA54C8"/>
    <w:rsid w:val="00FA575C"/>
    <w:rsid w:val="00FA7B39"/>
    <w:rsid w:val="00FB2AA9"/>
    <w:rsid w:val="00FB77D1"/>
    <w:rsid w:val="00FC23CB"/>
    <w:rsid w:val="00FC434B"/>
    <w:rsid w:val="00FC5DC7"/>
    <w:rsid w:val="00FD04AB"/>
    <w:rsid w:val="00FD0E27"/>
    <w:rsid w:val="00FD169C"/>
    <w:rsid w:val="00FD4FB1"/>
    <w:rsid w:val="00FD7196"/>
    <w:rsid w:val="00FE4789"/>
    <w:rsid w:val="00FE5768"/>
    <w:rsid w:val="00FE5CE8"/>
    <w:rsid w:val="00FE71D2"/>
    <w:rsid w:val="00FF0BD2"/>
    <w:rsid w:val="043C2238"/>
    <w:rsid w:val="0600F1F2"/>
    <w:rsid w:val="068D963E"/>
    <w:rsid w:val="085D548D"/>
    <w:rsid w:val="0978FA9B"/>
    <w:rsid w:val="0C90B24C"/>
    <w:rsid w:val="0C9FE766"/>
    <w:rsid w:val="0ED548F2"/>
    <w:rsid w:val="14787B0D"/>
    <w:rsid w:val="155C9D8C"/>
    <w:rsid w:val="16F86DED"/>
    <w:rsid w:val="17A8CD88"/>
    <w:rsid w:val="1815D9A8"/>
    <w:rsid w:val="1856FA63"/>
    <w:rsid w:val="18F1BAAB"/>
    <w:rsid w:val="194FFEA1"/>
    <w:rsid w:val="24D80BAF"/>
    <w:rsid w:val="24D9A171"/>
    <w:rsid w:val="265AFF92"/>
    <w:rsid w:val="26E9BF69"/>
    <w:rsid w:val="27BF15B3"/>
    <w:rsid w:val="288915EE"/>
    <w:rsid w:val="2A90FC51"/>
    <w:rsid w:val="2C7DBAB6"/>
    <w:rsid w:val="2E90A0BC"/>
    <w:rsid w:val="2ECC1C65"/>
    <w:rsid w:val="2F750061"/>
    <w:rsid w:val="316004C0"/>
    <w:rsid w:val="3219C162"/>
    <w:rsid w:val="354E7099"/>
    <w:rsid w:val="37A03DBA"/>
    <w:rsid w:val="37D70B34"/>
    <w:rsid w:val="38D0D477"/>
    <w:rsid w:val="3905A50A"/>
    <w:rsid w:val="3B7FBA70"/>
    <w:rsid w:val="3C290A7F"/>
    <w:rsid w:val="4CEAF13B"/>
    <w:rsid w:val="4E4583D2"/>
    <w:rsid w:val="4EBE3939"/>
    <w:rsid w:val="5464576C"/>
    <w:rsid w:val="58FD4160"/>
    <w:rsid w:val="599EE468"/>
    <w:rsid w:val="5BC35A28"/>
    <w:rsid w:val="5BE91211"/>
    <w:rsid w:val="5E4A911E"/>
    <w:rsid w:val="621ACDC6"/>
    <w:rsid w:val="6277225E"/>
    <w:rsid w:val="629A3063"/>
    <w:rsid w:val="63C597AA"/>
    <w:rsid w:val="6557A67D"/>
    <w:rsid w:val="66F9F4CB"/>
    <w:rsid w:val="6881C3CE"/>
    <w:rsid w:val="6889AA8D"/>
    <w:rsid w:val="6A07281D"/>
    <w:rsid w:val="6A72C40A"/>
    <w:rsid w:val="6B2DACD9"/>
    <w:rsid w:val="6E22196D"/>
    <w:rsid w:val="6E70FD04"/>
    <w:rsid w:val="6E870681"/>
    <w:rsid w:val="6EE56066"/>
    <w:rsid w:val="71F90426"/>
    <w:rsid w:val="784ECF98"/>
    <w:rsid w:val="78EFC2B0"/>
    <w:rsid w:val="7C7DAED6"/>
    <w:rsid w:val="7CF519B1"/>
    <w:rsid w:val="7DD363F7"/>
    <w:rsid w:val="7DD9515B"/>
    <w:rsid w:val="7DEB2838"/>
    <w:rsid w:val="7F30D5B4"/>
  </w:rsids>
  <m:mathPr>
    <m:mathFont m:val="Cambria Math"/>
    <m:brkBin m:val="before"/>
    <m:brkBinSub m:val="--"/>
    <m:smallFrac m:val="0"/>
    <m:dispDef/>
    <m:lMargin m:val="0"/>
    <m:rMargin m:val="0"/>
    <m:defJc m:val="centerGroup"/>
    <m:wrapIndent m:val="1440"/>
    <m:intLim m:val="subSup"/>
    <m:naryLim m:val="undOvr"/>
  </m:mathPr>
  <w:themeFontLang w:val="en-P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EB8A3E"/>
  <w15:docId w15:val="{65DB1D63-D738-4AB0-8954-6D3A3B8BA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3A8F"/>
  </w:style>
  <w:style w:type="paragraph" w:styleId="Titre3">
    <w:name w:val="heading 3"/>
    <w:basedOn w:val="Normal"/>
    <w:next w:val="Normal"/>
    <w:link w:val="Titre3Car"/>
    <w:uiPriority w:val="9"/>
    <w:unhideWhenUsed/>
    <w:qFormat/>
    <w:rsid w:val="00995EE0"/>
    <w:pPr>
      <w:keepNext/>
      <w:keepLines/>
      <w:widowControl/>
      <w:spacing w:before="160" w:after="80"/>
      <w:ind w:left="360"/>
      <w:jc w:val="both"/>
      <w:outlineLvl w:val="2"/>
    </w:pPr>
    <w:rPr>
      <w:rFonts w:ascii="Calibri" w:eastAsiaTheme="majorEastAsia" w:hAnsi="Calibri" w:cstheme="majorBidi"/>
      <w:color w:val="365F91" w:themeColor="accent1" w:themeShade="BF"/>
      <w:kern w:val="2"/>
      <w:sz w:val="28"/>
      <w:szCs w:val="28"/>
      <w:lang w:val="fr-BE"/>
      <w14:ligatures w14:val="standardContextu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D6922"/>
    <w:pPr>
      <w:tabs>
        <w:tab w:val="center" w:pos="4680"/>
        <w:tab w:val="right" w:pos="9360"/>
      </w:tabs>
      <w:spacing w:after="0" w:line="240" w:lineRule="auto"/>
    </w:pPr>
  </w:style>
  <w:style w:type="character" w:customStyle="1" w:styleId="En-tteCar">
    <w:name w:val="En-tête Car"/>
    <w:basedOn w:val="Policepardfaut"/>
    <w:link w:val="En-tte"/>
    <w:uiPriority w:val="99"/>
    <w:rsid w:val="00BD6922"/>
  </w:style>
  <w:style w:type="paragraph" w:styleId="Pieddepage">
    <w:name w:val="footer"/>
    <w:basedOn w:val="Normal"/>
    <w:link w:val="PieddepageCar"/>
    <w:uiPriority w:val="99"/>
    <w:unhideWhenUsed/>
    <w:rsid w:val="00BD6922"/>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BD6922"/>
  </w:style>
  <w:style w:type="paragraph" w:styleId="Paragraphedeliste">
    <w:name w:val="List Paragraph"/>
    <w:aliases w:val="Titre1,Paragraphe à Puce,L_4,Paragraphe de liste4,Yellow Bullet,Normal bullet 2,Paragraph,Bullets,Paragraphe  revu,Paragraphe de liste1,References,Medium Grid 1 - Accent 21,List Paragraph (numbered (a)),Lapis Bulleted List,U 5,Ha"/>
    <w:basedOn w:val="Normal"/>
    <w:link w:val="ParagraphedelisteCar"/>
    <w:uiPriority w:val="34"/>
    <w:qFormat/>
    <w:rsid w:val="0010606D"/>
    <w:pPr>
      <w:ind w:left="720"/>
      <w:contextualSpacing/>
    </w:pPr>
  </w:style>
  <w:style w:type="paragraph" w:styleId="Commentaire">
    <w:name w:val="annotation text"/>
    <w:basedOn w:val="Normal"/>
    <w:link w:val="CommentaireCar"/>
    <w:uiPriority w:val="99"/>
    <w:unhideWhenUsed/>
    <w:pPr>
      <w:spacing w:line="240" w:lineRule="auto"/>
    </w:pPr>
    <w:rPr>
      <w:sz w:val="20"/>
      <w:szCs w:val="20"/>
    </w:rPr>
  </w:style>
  <w:style w:type="character" w:customStyle="1" w:styleId="CommentaireCar">
    <w:name w:val="Commentaire Car"/>
    <w:basedOn w:val="Policepardfaut"/>
    <w:link w:val="Commentaire"/>
    <w:uiPriority w:val="99"/>
    <w:rPr>
      <w:sz w:val="20"/>
      <w:szCs w:val="20"/>
    </w:rPr>
  </w:style>
  <w:style w:type="character" w:styleId="Marquedecommentaire">
    <w:name w:val="annotation reference"/>
    <w:basedOn w:val="Policepardfaut"/>
    <w:uiPriority w:val="99"/>
    <w:unhideWhenUsed/>
    <w:rPr>
      <w:sz w:val="16"/>
      <w:szCs w:val="16"/>
    </w:rPr>
  </w:style>
  <w:style w:type="table" w:styleId="Grilledutableau">
    <w:name w:val="Table Grid"/>
    <w:basedOn w:val="Tableau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DB05B6"/>
    <w:pPr>
      <w:widowControl/>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Policepardfaut"/>
    <w:rsid w:val="00DB05B6"/>
  </w:style>
  <w:style w:type="character" w:customStyle="1" w:styleId="eop">
    <w:name w:val="eop"/>
    <w:basedOn w:val="Policepardfaut"/>
    <w:rsid w:val="00DB05B6"/>
  </w:style>
  <w:style w:type="character" w:styleId="Lienhypertexte">
    <w:name w:val="Hyperlink"/>
    <w:basedOn w:val="Policepardfaut"/>
    <w:uiPriority w:val="99"/>
    <w:unhideWhenUsed/>
    <w:rsid w:val="00D9680B"/>
    <w:rPr>
      <w:color w:val="0000FF" w:themeColor="hyperlink"/>
      <w:u w:val="single"/>
    </w:rPr>
  </w:style>
  <w:style w:type="character" w:styleId="Mentionnonrsolue">
    <w:name w:val="Unresolved Mention"/>
    <w:basedOn w:val="Policepardfaut"/>
    <w:uiPriority w:val="99"/>
    <w:semiHidden/>
    <w:unhideWhenUsed/>
    <w:rsid w:val="00D9680B"/>
    <w:rPr>
      <w:color w:val="605E5C"/>
      <w:shd w:val="clear" w:color="auto" w:fill="E1DFDD"/>
    </w:rPr>
  </w:style>
  <w:style w:type="paragraph" w:styleId="Rvision">
    <w:name w:val="Revision"/>
    <w:hidden/>
    <w:uiPriority w:val="99"/>
    <w:semiHidden/>
    <w:rsid w:val="00DF5EAB"/>
    <w:pPr>
      <w:widowControl/>
      <w:spacing w:after="0" w:line="240" w:lineRule="auto"/>
    </w:pPr>
  </w:style>
  <w:style w:type="paragraph" w:styleId="Objetducommentaire">
    <w:name w:val="annotation subject"/>
    <w:basedOn w:val="Commentaire"/>
    <w:next w:val="Commentaire"/>
    <w:link w:val="ObjetducommentaireCar"/>
    <w:uiPriority w:val="99"/>
    <w:semiHidden/>
    <w:unhideWhenUsed/>
    <w:rsid w:val="007B00C1"/>
    <w:rPr>
      <w:b/>
      <w:bCs/>
    </w:rPr>
  </w:style>
  <w:style w:type="character" w:customStyle="1" w:styleId="ObjetducommentaireCar">
    <w:name w:val="Objet du commentaire Car"/>
    <w:basedOn w:val="CommentaireCar"/>
    <w:link w:val="Objetducommentaire"/>
    <w:uiPriority w:val="99"/>
    <w:semiHidden/>
    <w:rsid w:val="007B00C1"/>
    <w:rPr>
      <w:b/>
      <w:bCs/>
      <w:sz w:val="20"/>
      <w:szCs w:val="20"/>
    </w:rPr>
  </w:style>
  <w:style w:type="paragraph" w:customStyle="1" w:styleId="Head21">
    <w:name w:val="Head 2.1"/>
    <w:basedOn w:val="Normal"/>
    <w:rsid w:val="0094337E"/>
    <w:pPr>
      <w:widowControl/>
      <w:suppressAutoHyphens/>
      <w:spacing w:after="0" w:line="240" w:lineRule="auto"/>
      <w:jc w:val="center"/>
    </w:pPr>
    <w:rPr>
      <w:rFonts w:ascii="Times New Roman Bold" w:eastAsia="Times New Roman" w:hAnsi="Times New Roman Bold" w:cs="Times New Roman"/>
      <w:b/>
      <w:sz w:val="28"/>
      <w:szCs w:val="20"/>
      <w:lang w:val="en-US"/>
    </w:rPr>
  </w:style>
  <w:style w:type="character" w:customStyle="1" w:styleId="ui-provider">
    <w:name w:val="ui-provider"/>
    <w:basedOn w:val="Policepardfaut"/>
    <w:rsid w:val="00F050B3"/>
  </w:style>
  <w:style w:type="character" w:styleId="Numrodeligne">
    <w:name w:val="line number"/>
    <w:basedOn w:val="Policepardfaut"/>
    <w:uiPriority w:val="99"/>
    <w:semiHidden/>
    <w:unhideWhenUsed/>
    <w:rsid w:val="00FD0E27"/>
  </w:style>
  <w:style w:type="paragraph" w:styleId="Notedefin">
    <w:name w:val="endnote text"/>
    <w:basedOn w:val="Normal"/>
    <w:link w:val="NotedefinCar"/>
    <w:uiPriority w:val="99"/>
    <w:semiHidden/>
    <w:unhideWhenUsed/>
    <w:rsid w:val="00FD0E27"/>
    <w:pPr>
      <w:spacing w:after="0" w:line="240" w:lineRule="auto"/>
    </w:pPr>
    <w:rPr>
      <w:sz w:val="20"/>
      <w:szCs w:val="20"/>
    </w:rPr>
  </w:style>
  <w:style w:type="character" w:customStyle="1" w:styleId="NotedefinCar">
    <w:name w:val="Note de fin Car"/>
    <w:basedOn w:val="Policepardfaut"/>
    <w:link w:val="Notedefin"/>
    <w:uiPriority w:val="99"/>
    <w:semiHidden/>
    <w:rsid w:val="00FD0E27"/>
    <w:rPr>
      <w:sz w:val="20"/>
      <w:szCs w:val="20"/>
    </w:rPr>
  </w:style>
  <w:style w:type="character" w:styleId="Appeldenotedefin">
    <w:name w:val="endnote reference"/>
    <w:basedOn w:val="Policepardfaut"/>
    <w:uiPriority w:val="99"/>
    <w:semiHidden/>
    <w:unhideWhenUsed/>
    <w:rsid w:val="00FD0E27"/>
    <w:rPr>
      <w:vertAlign w:val="superscript"/>
    </w:rPr>
  </w:style>
  <w:style w:type="paragraph" w:styleId="Notedebasdepage">
    <w:name w:val="footnote text"/>
    <w:aliases w:val="5_G,single space,footnote text,Footnote Text Char Char,Char,fn,ft,FOOTNOTES,WB-Fußnotentext,Footnote,Fußnote,WB-Fußnotentext Char Char,Footnote Text_1,Table_Footnote_last,Fu?note,ADB,Footnotes"/>
    <w:basedOn w:val="Normal"/>
    <w:link w:val="NotedebasdepageCar"/>
    <w:uiPriority w:val="99"/>
    <w:unhideWhenUsed/>
    <w:qFormat/>
    <w:rsid w:val="00707D26"/>
    <w:pPr>
      <w:spacing w:after="0" w:line="240" w:lineRule="auto"/>
    </w:pPr>
    <w:rPr>
      <w:sz w:val="20"/>
      <w:szCs w:val="20"/>
    </w:rPr>
  </w:style>
  <w:style w:type="character" w:customStyle="1" w:styleId="NotedebasdepageCar">
    <w:name w:val="Note de bas de page Car"/>
    <w:aliases w:val="5_G Car,single space Car,footnote text Car,Footnote Text Char Char Car,Char Car,fn Car,ft Car,FOOTNOTES Car,WB-Fußnotentext Car,Footnote Car,Fußnote Car,WB-Fußnotentext Char Char Car,Footnote Text_1 Car,Table_Footnote_last Car"/>
    <w:basedOn w:val="Policepardfaut"/>
    <w:link w:val="Notedebasdepage"/>
    <w:uiPriority w:val="99"/>
    <w:rsid w:val="00707D26"/>
    <w:rPr>
      <w:sz w:val="20"/>
      <w:szCs w:val="20"/>
    </w:rPr>
  </w:style>
  <w:style w:type="character" w:styleId="Appelnotedebasdep">
    <w:name w:val="footnote reference"/>
    <w:aliases w:val="4_G,BVI fnr,BVI fnr Car Car,BVI fnr Car,BVI fnr Car Car Car Car,BVI fnr Car Car Car Car Char,BVI fnr Char,BVI fnr Car Car Char,BVI fnr Car Char,BVI fnr Car Car Car Car Char Char Char,Ref,de nota al pie"/>
    <w:basedOn w:val="Policepardfaut"/>
    <w:link w:val="Char2"/>
    <w:uiPriority w:val="99"/>
    <w:unhideWhenUsed/>
    <w:qFormat/>
    <w:rsid w:val="00707D26"/>
    <w:rPr>
      <w:vertAlign w:val="superscript"/>
    </w:rPr>
  </w:style>
  <w:style w:type="paragraph" w:customStyle="1" w:styleId="Char2">
    <w:name w:val="Char2"/>
    <w:basedOn w:val="Normal"/>
    <w:link w:val="Appelnotedebasdep"/>
    <w:uiPriority w:val="99"/>
    <w:rsid w:val="00AF0A35"/>
    <w:pPr>
      <w:autoSpaceDE w:val="0"/>
      <w:autoSpaceDN w:val="0"/>
      <w:spacing w:after="0" w:line="240" w:lineRule="exact"/>
    </w:pPr>
    <w:rPr>
      <w:vertAlign w:val="superscript"/>
    </w:rPr>
  </w:style>
  <w:style w:type="paragraph" w:styleId="Corpsdetexte">
    <w:name w:val="Body Text"/>
    <w:basedOn w:val="Normal"/>
    <w:link w:val="CorpsdetexteCar"/>
    <w:uiPriority w:val="1"/>
    <w:qFormat/>
    <w:rsid w:val="00AF0A35"/>
    <w:pPr>
      <w:autoSpaceDE w:val="0"/>
      <w:autoSpaceDN w:val="0"/>
      <w:spacing w:after="0" w:line="240" w:lineRule="auto"/>
    </w:pPr>
    <w:rPr>
      <w:rFonts w:ascii="Calibri" w:eastAsia="Calibri" w:hAnsi="Calibri" w:cs="Calibri"/>
      <w:sz w:val="24"/>
      <w:szCs w:val="24"/>
    </w:rPr>
  </w:style>
  <w:style w:type="character" w:customStyle="1" w:styleId="CorpsdetexteCar">
    <w:name w:val="Corps de texte Car"/>
    <w:basedOn w:val="Policepardfaut"/>
    <w:link w:val="Corpsdetexte"/>
    <w:uiPriority w:val="1"/>
    <w:rsid w:val="00AF0A35"/>
    <w:rPr>
      <w:rFonts w:ascii="Calibri" w:eastAsia="Calibri" w:hAnsi="Calibri" w:cs="Calibri"/>
      <w:sz w:val="24"/>
      <w:szCs w:val="24"/>
    </w:rPr>
  </w:style>
  <w:style w:type="character" w:customStyle="1" w:styleId="Titre3Car">
    <w:name w:val="Titre 3 Car"/>
    <w:basedOn w:val="Policepardfaut"/>
    <w:link w:val="Titre3"/>
    <w:uiPriority w:val="9"/>
    <w:rsid w:val="00995EE0"/>
    <w:rPr>
      <w:rFonts w:ascii="Calibri" w:eastAsiaTheme="majorEastAsia" w:hAnsi="Calibri" w:cstheme="majorBidi"/>
      <w:color w:val="365F91" w:themeColor="accent1" w:themeShade="BF"/>
      <w:kern w:val="2"/>
      <w:sz w:val="28"/>
      <w:szCs w:val="28"/>
      <w:lang w:val="fr-BE"/>
      <w14:ligatures w14:val="standardContextual"/>
    </w:rPr>
  </w:style>
  <w:style w:type="character" w:customStyle="1" w:styleId="ParagraphedelisteCar">
    <w:name w:val="Paragraphe de liste Car"/>
    <w:aliases w:val="Titre1 Car,Paragraphe à Puce Car,L_4 Car,Paragraphe de liste4 Car,Yellow Bullet Car,Normal bullet 2 Car,Paragraph Car,Bullets Car,Paragraphe  revu Car,Paragraphe de liste1 Car,References Car,Medium Grid 1 - Accent 21 Car,U 5 Car"/>
    <w:link w:val="Paragraphedeliste"/>
    <w:uiPriority w:val="34"/>
    <w:qFormat/>
    <w:rsid w:val="00995EE0"/>
  </w:style>
  <w:style w:type="character" w:styleId="lev">
    <w:name w:val="Strong"/>
    <w:basedOn w:val="Policepardfaut"/>
    <w:uiPriority w:val="22"/>
    <w:qFormat/>
    <w:rsid w:val="00EA2FC8"/>
    <w:rPr>
      <w:b/>
      <w:bCs/>
    </w:rPr>
  </w:style>
  <w:style w:type="paragraph" w:styleId="NormalWeb">
    <w:name w:val="Normal (Web)"/>
    <w:basedOn w:val="Normal"/>
    <w:uiPriority w:val="99"/>
    <w:unhideWhenUsed/>
    <w:rsid w:val="00EA2FC8"/>
    <w:pPr>
      <w:widowControl/>
      <w:spacing w:before="100" w:beforeAutospacing="1" w:after="100" w:afterAutospacing="1" w:line="240" w:lineRule="auto"/>
    </w:pPr>
    <w:rPr>
      <w:rFonts w:ascii="Times New Roman" w:eastAsia="Times New Roman" w:hAnsi="Times New Roman" w:cs="Times New Roman"/>
      <w:sz w:val="24"/>
      <w:szCs w:val="24"/>
      <w:lang w:val="fr-MA" w:eastAsia="fr-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2552292">
      <w:bodyDiv w:val="1"/>
      <w:marLeft w:val="0"/>
      <w:marRight w:val="0"/>
      <w:marTop w:val="0"/>
      <w:marBottom w:val="0"/>
      <w:divBdr>
        <w:top w:val="none" w:sz="0" w:space="0" w:color="auto"/>
        <w:left w:val="none" w:sz="0" w:space="0" w:color="auto"/>
        <w:bottom w:val="none" w:sz="0" w:space="0" w:color="auto"/>
        <w:right w:val="none" w:sz="0" w:space="0" w:color="auto"/>
      </w:divBdr>
    </w:div>
    <w:div w:id="710349927">
      <w:bodyDiv w:val="1"/>
      <w:marLeft w:val="0"/>
      <w:marRight w:val="0"/>
      <w:marTop w:val="0"/>
      <w:marBottom w:val="0"/>
      <w:divBdr>
        <w:top w:val="none" w:sz="0" w:space="0" w:color="auto"/>
        <w:left w:val="none" w:sz="0" w:space="0" w:color="auto"/>
        <w:bottom w:val="none" w:sz="0" w:space="0" w:color="auto"/>
        <w:right w:val="none" w:sz="0" w:space="0" w:color="auto"/>
      </w:divBdr>
    </w:div>
    <w:div w:id="1336224924">
      <w:bodyDiv w:val="1"/>
      <w:marLeft w:val="0"/>
      <w:marRight w:val="0"/>
      <w:marTop w:val="0"/>
      <w:marBottom w:val="0"/>
      <w:divBdr>
        <w:top w:val="none" w:sz="0" w:space="0" w:color="auto"/>
        <w:left w:val="none" w:sz="0" w:space="0" w:color="auto"/>
        <w:bottom w:val="none" w:sz="0" w:space="0" w:color="auto"/>
        <w:right w:val="none" w:sz="0" w:space="0" w:color="auto"/>
      </w:divBdr>
    </w:div>
    <w:div w:id="1979531670">
      <w:bodyDiv w:val="1"/>
      <w:marLeft w:val="0"/>
      <w:marRight w:val="0"/>
      <w:marTop w:val="0"/>
      <w:marBottom w:val="0"/>
      <w:divBdr>
        <w:top w:val="none" w:sz="0" w:space="0" w:color="auto"/>
        <w:left w:val="none" w:sz="0" w:space="0" w:color="auto"/>
        <w:bottom w:val="none" w:sz="0" w:space="0" w:color="auto"/>
        <w:right w:val="none" w:sz="0" w:space="0" w:color="auto"/>
      </w:divBdr>
      <w:divsChild>
        <w:div w:id="112479732">
          <w:marLeft w:val="0"/>
          <w:marRight w:val="0"/>
          <w:marTop w:val="0"/>
          <w:marBottom w:val="0"/>
          <w:divBdr>
            <w:top w:val="none" w:sz="0" w:space="0" w:color="auto"/>
            <w:left w:val="none" w:sz="0" w:space="0" w:color="auto"/>
            <w:bottom w:val="none" w:sz="0" w:space="0" w:color="auto"/>
            <w:right w:val="none" w:sz="0" w:space="0" w:color="auto"/>
          </w:divBdr>
        </w:div>
        <w:div w:id="304553538">
          <w:marLeft w:val="0"/>
          <w:marRight w:val="0"/>
          <w:marTop w:val="0"/>
          <w:marBottom w:val="0"/>
          <w:divBdr>
            <w:top w:val="none" w:sz="0" w:space="0" w:color="auto"/>
            <w:left w:val="none" w:sz="0" w:space="0" w:color="auto"/>
            <w:bottom w:val="none" w:sz="0" w:space="0" w:color="auto"/>
            <w:right w:val="none" w:sz="0" w:space="0" w:color="auto"/>
          </w:divBdr>
        </w:div>
        <w:div w:id="328294799">
          <w:marLeft w:val="0"/>
          <w:marRight w:val="0"/>
          <w:marTop w:val="0"/>
          <w:marBottom w:val="0"/>
          <w:divBdr>
            <w:top w:val="none" w:sz="0" w:space="0" w:color="auto"/>
            <w:left w:val="none" w:sz="0" w:space="0" w:color="auto"/>
            <w:bottom w:val="none" w:sz="0" w:space="0" w:color="auto"/>
            <w:right w:val="none" w:sz="0" w:space="0" w:color="auto"/>
          </w:divBdr>
          <w:divsChild>
            <w:div w:id="48648832">
              <w:marLeft w:val="0"/>
              <w:marRight w:val="0"/>
              <w:marTop w:val="0"/>
              <w:marBottom w:val="0"/>
              <w:divBdr>
                <w:top w:val="none" w:sz="0" w:space="0" w:color="auto"/>
                <w:left w:val="none" w:sz="0" w:space="0" w:color="auto"/>
                <w:bottom w:val="none" w:sz="0" w:space="0" w:color="auto"/>
                <w:right w:val="none" w:sz="0" w:space="0" w:color="auto"/>
              </w:divBdr>
            </w:div>
            <w:div w:id="80026990">
              <w:marLeft w:val="0"/>
              <w:marRight w:val="0"/>
              <w:marTop w:val="0"/>
              <w:marBottom w:val="0"/>
              <w:divBdr>
                <w:top w:val="none" w:sz="0" w:space="0" w:color="auto"/>
                <w:left w:val="none" w:sz="0" w:space="0" w:color="auto"/>
                <w:bottom w:val="none" w:sz="0" w:space="0" w:color="auto"/>
                <w:right w:val="none" w:sz="0" w:space="0" w:color="auto"/>
              </w:divBdr>
            </w:div>
            <w:div w:id="227149526">
              <w:marLeft w:val="0"/>
              <w:marRight w:val="0"/>
              <w:marTop w:val="0"/>
              <w:marBottom w:val="0"/>
              <w:divBdr>
                <w:top w:val="none" w:sz="0" w:space="0" w:color="auto"/>
                <w:left w:val="none" w:sz="0" w:space="0" w:color="auto"/>
                <w:bottom w:val="none" w:sz="0" w:space="0" w:color="auto"/>
                <w:right w:val="none" w:sz="0" w:space="0" w:color="auto"/>
              </w:divBdr>
            </w:div>
            <w:div w:id="898051532">
              <w:marLeft w:val="0"/>
              <w:marRight w:val="0"/>
              <w:marTop w:val="0"/>
              <w:marBottom w:val="0"/>
              <w:divBdr>
                <w:top w:val="none" w:sz="0" w:space="0" w:color="auto"/>
                <w:left w:val="none" w:sz="0" w:space="0" w:color="auto"/>
                <w:bottom w:val="none" w:sz="0" w:space="0" w:color="auto"/>
                <w:right w:val="none" w:sz="0" w:space="0" w:color="auto"/>
              </w:divBdr>
            </w:div>
            <w:div w:id="2064059686">
              <w:marLeft w:val="0"/>
              <w:marRight w:val="0"/>
              <w:marTop w:val="0"/>
              <w:marBottom w:val="0"/>
              <w:divBdr>
                <w:top w:val="none" w:sz="0" w:space="0" w:color="auto"/>
                <w:left w:val="none" w:sz="0" w:space="0" w:color="auto"/>
                <w:bottom w:val="none" w:sz="0" w:space="0" w:color="auto"/>
                <w:right w:val="none" w:sz="0" w:space="0" w:color="auto"/>
              </w:divBdr>
            </w:div>
          </w:divsChild>
        </w:div>
        <w:div w:id="377629912">
          <w:marLeft w:val="0"/>
          <w:marRight w:val="0"/>
          <w:marTop w:val="0"/>
          <w:marBottom w:val="0"/>
          <w:divBdr>
            <w:top w:val="none" w:sz="0" w:space="0" w:color="auto"/>
            <w:left w:val="none" w:sz="0" w:space="0" w:color="auto"/>
            <w:bottom w:val="none" w:sz="0" w:space="0" w:color="auto"/>
            <w:right w:val="none" w:sz="0" w:space="0" w:color="auto"/>
          </w:divBdr>
        </w:div>
        <w:div w:id="559098369">
          <w:marLeft w:val="0"/>
          <w:marRight w:val="0"/>
          <w:marTop w:val="0"/>
          <w:marBottom w:val="0"/>
          <w:divBdr>
            <w:top w:val="none" w:sz="0" w:space="0" w:color="auto"/>
            <w:left w:val="none" w:sz="0" w:space="0" w:color="auto"/>
            <w:bottom w:val="none" w:sz="0" w:space="0" w:color="auto"/>
            <w:right w:val="none" w:sz="0" w:space="0" w:color="auto"/>
          </w:divBdr>
        </w:div>
        <w:div w:id="707682468">
          <w:marLeft w:val="0"/>
          <w:marRight w:val="0"/>
          <w:marTop w:val="0"/>
          <w:marBottom w:val="0"/>
          <w:divBdr>
            <w:top w:val="none" w:sz="0" w:space="0" w:color="auto"/>
            <w:left w:val="none" w:sz="0" w:space="0" w:color="auto"/>
            <w:bottom w:val="none" w:sz="0" w:space="0" w:color="auto"/>
            <w:right w:val="none" w:sz="0" w:space="0" w:color="auto"/>
          </w:divBdr>
        </w:div>
        <w:div w:id="1265501281">
          <w:marLeft w:val="0"/>
          <w:marRight w:val="0"/>
          <w:marTop w:val="0"/>
          <w:marBottom w:val="0"/>
          <w:divBdr>
            <w:top w:val="none" w:sz="0" w:space="0" w:color="auto"/>
            <w:left w:val="none" w:sz="0" w:space="0" w:color="auto"/>
            <w:bottom w:val="none" w:sz="0" w:space="0" w:color="auto"/>
            <w:right w:val="none" w:sz="0" w:space="0" w:color="auto"/>
          </w:divBdr>
        </w:div>
        <w:div w:id="1403715611">
          <w:marLeft w:val="0"/>
          <w:marRight w:val="0"/>
          <w:marTop w:val="0"/>
          <w:marBottom w:val="0"/>
          <w:divBdr>
            <w:top w:val="none" w:sz="0" w:space="0" w:color="auto"/>
            <w:left w:val="none" w:sz="0" w:space="0" w:color="auto"/>
            <w:bottom w:val="none" w:sz="0" w:space="0" w:color="auto"/>
            <w:right w:val="none" w:sz="0" w:space="0" w:color="auto"/>
          </w:divBdr>
          <w:divsChild>
            <w:div w:id="772242965">
              <w:marLeft w:val="0"/>
              <w:marRight w:val="0"/>
              <w:marTop w:val="0"/>
              <w:marBottom w:val="0"/>
              <w:divBdr>
                <w:top w:val="none" w:sz="0" w:space="0" w:color="auto"/>
                <w:left w:val="none" w:sz="0" w:space="0" w:color="auto"/>
                <w:bottom w:val="none" w:sz="0" w:space="0" w:color="auto"/>
                <w:right w:val="none" w:sz="0" w:space="0" w:color="auto"/>
              </w:divBdr>
            </w:div>
            <w:div w:id="964580074">
              <w:marLeft w:val="0"/>
              <w:marRight w:val="0"/>
              <w:marTop w:val="0"/>
              <w:marBottom w:val="0"/>
              <w:divBdr>
                <w:top w:val="none" w:sz="0" w:space="0" w:color="auto"/>
                <w:left w:val="none" w:sz="0" w:space="0" w:color="auto"/>
                <w:bottom w:val="none" w:sz="0" w:space="0" w:color="auto"/>
                <w:right w:val="none" w:sz="0" w:space="0" w:color="auto"/>
              </w:divBdr>
            </w:div>
            <w:div w:id="1303077737">
              <w:marLeft w:val="0"/>
              <w:marRight w:val="0"/>
              <w:marTop w:val="0"/>
              <w:marBottom w:val="0"/>
              <w:divBdr>
                <w:top w:val="none" w:sz="0" w:space="0" w:color="auto"/>
                <w:left w:val="none" w:sz="0" w:space="0" w:color="auto"/>
                <w:bottom w:val="none" w:sz="0" w:space="0" w:color="auto"/>
                <w:right w:val="none" w:sz="0" w:space="0" w:color="auto"/>
              </w:divBdr>
            </w:div>
            <w:div w:id="1671178811">
              <w:marLeft w:val="0"/>
              <w:marRight w:val="0"/>
              <w:marTop w:val="0"/>
              <w:marBottom w:val="0"/>
              <w:divBdr>
                <w:top w:val="none" w:sz="0" w:space="0" w:color="auto"/>
                <w:left w:val="none" w:sz="0" w:space="0" w:color="auto"/>
                <w:bottom w:val="none" w:sz="0" w:space="0" w:color="auto"/>
                <w:right w:val="none" w:sz="0" w:space="0" w:color="auto"/>
              </w:divBdr>
            </w:div>
            <w:div w:id="2053729995">
              <w:marLeft w:val="0"/>
              <w:marRight w:val="0"/>
              <w:marTop w:val="0"/>
              <w:marBottom w:val="0"/>
              <w:divBdr>
                <w:top w:val="none" w:sz="0" w:space="0" w:color="auto"/>
                <w:left w:val="none" w:sz="0" w:space="0" w:color="auto"/>
                <w:bottom w:val="none" w:sz="0" w:space="0" w:color="auto"/>
                <w:right w:val="none" w:sz="0" w:space="0" w:color="auto"/>
              </w:divBdr>
            </w:div>
          </w:divsChild>
        </w:div>
        <w:div w:id="1450515715">
          <w:marLeft w:val="0"/>
          <w:marRight w:val="0"/>
          <w:marTop w:val="0"/>
          <w:marBottom w:val="0"/>
          <w:divBdr>
            <w:top w:val="none" w:sz="0" w:space="0" w:color="auto"/>
            <w:left w:val="none" w:sz="0" w:space="0" w:color="auto"/>
            <w:bottom w:val="none" w:sz="0" w:space="0" w:color="auto"/>
            <w:right w:val="none" w:sz="0" w:space="0" w:color="auto"/>
          </w:divBdr>
        </w:div>
        <w:div w:id="1679120149">
          <w:marLeft w:val="0"/>
          <w:marRight w:val="0"/>
          <w:marTop w:val="0"/>
          <w:marBottom w:val="0"/>
          <w:divBdr>
            <w:top w:val="none" w:sz="0" w:space="0" w:color="auto"/>
            <w:left w:val="none" w:sz="0" w:space="0" w:color="auto"/>
            <w:bottom w:val="none" w:sz="0" w:space="0" w:color="auto"/>
            <w:right w:val="none" w:sz="0" w:space="0" w:color="auto"/>
          </w:divBdr>
          <w:divsChild>
            <w:div w:id="331612413">
              <w:marLeft w:val="0"/>
              <w:marRight w:val="0"/>
              <w:marTop w:val="0"/>
              <w:marBottom w:val="0"/>
              <w:divBdr>
                <w:top w:val="none" w:sz="0" w:space="0" w:color="auto"/>
                <w:left w:val="none" w:sz="0" w:space="0" w:color="auto"/>
                <w:bottom w:val="none" w:sz="0" w:space="0" w:color="auto"/>
                <w:right w:val="none" w:sz="0" w:space="0" w:color="auto"/>
              </w:divBdr>
            </w:div>
            <w:div w:id="920338401">
              <w:marLeft w:val="0"/>
              <w:marRight w:val="0"/>
              <w:marTop w:val="0"/>
              <w:marBottom w:val="0"/>
              <w:divBdr>
                <w:top w:val="none" w:sz="0" w:space="0" w:color="auto"/>
                <w:left w:val="none" w:sz="0" w:space="0" w:color="auto"/>
                <w:bottom w:val="none" w:sz="0" w:space="0" w:color="auto"/>
                <w:right w:val="none" w:sz="0" w:space="0" w:color="auto"/>
              </w:divBdr>
            </w:div>
            <w:div w:id="1084641710">
              <w:marLeft w:val="0"/>
              <w:marRight w:val="0"/>
              <w:marTop w:val="0"/>
              <w:marBottom w:val="0"/>
              <w:divBdr>
                <w:top w:val="none" w:sz="0" w:space="0" w:color="auto"/>
                <w:left w:val="none" w:sz="0" w:space="0" w:color="auto"/>
                <w:bottom w:val="none" w:sz="0" w:space="0" w:color="auto"/>
                <w:right w:val="none" w:sz="0" w:space="0" w:color="auto"/>
              </w:divBdr>
            </w:div>
            <w:div w:id="1762487515">
              <w:marLeft w:val="0"/>
              <w:marRight w:val="0"/>
              <w:marTop w:val="0"/>
              <w:marBottom w:val="0"/>
              <w:divBdr>
                <w:top w:val="none" w:sz="0" w:space="0" w:color="auto"/>
                <w:left w:val="none" w:sz="0" w:space="0" w:color="auto"/>
                <w:bottom w:val="none" w:sz="0" w:space="0" w:color="auto"/>
                <w:right w:val="none" w:sz="0" w:space="0" w:color="auto"/>
              </w:divBdr>
            </w:div>
            <w:div w:id="1924728427">
              <w:marLeft w:val="0"/>
              <w:marRight w:val="0"/>
              <w:marTop w:val="0"/>
              <w:marBottom w:val="0"/>
              <w:divBdr>
                <w:top w:val="none" w:sz="0" w:space="0" w:color="auto"/>
                <w:left w:val="none" w:sz="0" w:space="0" w:color="auto"/>
                <w:bottom w:val="none" w:sz="0" w:space="0" w:color="auto"/>
                <w:right w:val="none" w:sz="0" w:space="0" w:color="auto"/>
              </w:divBdr>
            </w:div>
          </w:divsChild>
        </w:div>
        <w:div w:id="1876237564">
          <w:marLeft w:val="0"/>
          <w:marRight w:val="0"/>
          <w:marTop w:val="0"/>
          <w:marBottom w:val="0"/>
          <w:divBdr>
            <w:top w:val="none" w:sz="0" w:space="0" w:color="auto"/>
            <w:left w:val="none" w:sz="0" w:space="0" w:color="auto"/>
            <w:bottom w:val="none" w:sz="0" w:space="0" w:color="auto"/>
            <w:right w:val="none" w:sz="0" w:space="0" w:color="auto"/>
          </w:divBdr>
        </w:div>
        <w:div w:id="2069372914">
          <w:marLeft w:val="0"/>
          <w:marRight w:val="0"/>
          <w:marTop w:val="0"/>
          <w:marBottom w:val="0"/>
          <w:divBdr>
            <w:top w:val="none" w:sz="0" w:space="0" w:color="auto"/>
            <w:left w:val="none" w:sz="0" w:space="0" w:color="auto"/>
            <w:bottom w:val="none" w:sz="0" w:space="0" w:color="auto"/>
            <w:right w:val="none" w:sz="0" w:space="0" w:color="auto"/>
          </w:divBdr>
        </w:div>
        <w:div w:id="2084060594">
          <w:marLeft w:val="0"/>
          <w:marRight w:val="0"/>
          <w:marTop w:val="0"/>
          <w:marBottom w:val="0"/>
          <w:divBdr>
            <w:top w:val="none" w:sz="0" w:space="0" w:color="auto"/>
            <w:left w:val="none" w:sz="0" w:space="0" w:color="auto"/>
            <w:bottom w:val="none" w:sz="0" w:space="0" w:color="auto"/>
            <w:right w:val="none" w:sz="0" w:space="0" w:color="auto"/>
          </w:divBdr>
        </w:div>
        <w:div w:id="2118745774">
          <w:marLeft w:val="0"/>
          <w:marRight w:val="0"/>
          <w:marTop w:val="0"/>
          <w:marBottom w:val="0"/>
          <w:divBdr>
            <w:top w:val="none" w:sz="0" w:space="0" w:color="auto"/>
            <w:left w:val="none" w:sz="0" w:space="0" w:color="auto"/>
            <w:bottom w:val="none" w:sz="0" w:space="0" w:color="auto"/>
            <w:right w:val="none" w:sz="0" w:space="0" w:color="auto"/>
          </w:divBdr>
          <w:divsChild>
            <w:div w:id="711879050">
              <w:marLeft w:val="0"/>
              <w:marRight w:val="0"/>
              <w:marTop w:val="0"/>
              <w:marBottom w:val="0"/>
              <w:divBdr>
                <w:top w:val="none" w:sz="0" w:space="0" w:color="auto"/>
                <w:left w:val="none" w:sz="0" w:space="0" w:color="auto"/>
                <w:bottom w:val="none" w:sz="0" w:space="0" w:color="auto"/>
                <w:right w:val="none" w:sz="0" w:space="0" w:color="auto"/>
              </w:divBdr>
            </w:div>
            <w:div w:id="839004343">
              <w:marLeft w:val="0"/>
              <w:marRight w:val="0"/>
              <w:marTop w:val="0"/>
              <w:marBottom w:val="0"/>
              <w:divBdr>
                <w:top w:val="none" w:sz="0" w:space="0" w:color="auto"/>
                <w:left w:val="none" w:sz="0" w:space="0" w:color="auto"/>
                <w:bottom w:val="none" w:sz="0" w:space="0" w:color="auto"/>
                <w:right w:val="none" w:sz="0" w:space="0" w:color="auto"/>
              </w:divBdr>
            </w:div>
            <w:div w:id="1378890924">
              <w:marLeft w:val="0"/>
              <w:marRight w:val="0"/>
              <w:marTop w:val="0"/>
              <w:marBottom w:val="0"/>
              <w:divBdr>
                <w:top w:val="none" w:sz="0" w:space="0" w:color="auto"/>
                <w:left w:val="none" w:sz="0" w:space="0" w:color="auto"/>
                <w:bottom w:val="none" w:sz="0" w:space="0" w:color="auto"/>
                <w:right w:val="none" w:sz="0" w:space="0" w:color="auto"/>
              </w:divBdr>
            </w:div>
            <w:div w:id="1976138918">
              <w:marLeft w:val="0"/>
              <w:marRight w:val="0"/>
              <w:marTop w:val="0"/>
              <w:marBottom w:val="0"/>
              <w:divBdr>
                <w:top w:val="none" w:sz="0" w:space="0" w:color="auto"/>
                <w:left w:val="none" w:sz="0" w:space="0" w:color="auto"/>
                <w:bottom w:val="none" w:sz="0" w:space="0" w:color="auto"/>
                <w:right w:val="none" w:sz="0" w:space="0" w:color="auto"/>
              </w:divBdr>
            </w:div>
            <w:div w:id="2083094452">
              <w:marLeft w:val="0"/>
              <w:marRight w:val="0"/>
              <w:marTop w:val="0"/>
              <w:marBottom w:val="0"/>
              <w:divBdr>
                <w:top w:val="none" w:sz="0" w:space="0" w:color="auto"/>
                <w:left w:val="none" w:sz="0" w:space="0" w:color="auto"/>
                <w:bottom w:val="none" w:sz="0" w:space="0" w:color="auto"/>
                <w:right w:val="none" w:sz="0" w:space="0" w:color="auto"/>
              </w:divBdr>
            </w:div>
          </w:divsChild>
        </w:div>
        <w:div w:id="2127848483">
          <w:marLeft w:val="0"/>
          <w:marRight w:val="0"/>
          <w:marTop w:val="0"/>
          <w:marBottom w:val="0"/>
          <w:divBdr>
            <w:top w:val="none" w:sz="0" w:space="0" w:color="auto"/>
            <w:left w:val="none" w:sz="0" w:space="0" w:color="auto"/>
            <w:bottom w:val="none" w:sz="0" w:space="0" w:color="auto"/>
            <w:right w:val="none" w:sz="0" w:space="0" w:color="auto"/>
          </w:divBdr>
          <w:divsChild>
            <w:div w:id="495875415">
              <w:marLeft w:val="0"/>
              <w:marRight w:val="0"/>
              <w:marTop w:val="0"/>
              <w:marBottom w:val="0"/>
              <w:divBdr>
                <w:top w:val="none" w:sz="0" w:space="0" w:color="auto"/>
                <w:left w:val="none" w:sz="0" w:space="0" w:color="auto"/>
                <w:bottom w:val="none" w:sz="0" w:space="0" w:color="auto"/>
                <w:right w:val="none" w:sz="0" w:space="0" w:color="auto"/>
              </w:divBdr>
            </w:div>
            <w:div w:id="755634900">
              <w:marLeft w:val="0"/>
              <w:marRight w:val="0"/>
              <w:marTop w:val="0"/>
              <w:marBottom w:val="0"/>
              <w:divBdr>
                <w:top w:val="none" w:sz="0" w:space="0" w:color="auto"/>
                <w:left w:val="none" w:sz="0" w:space="0" w:color="auto"/>
                <w:bottom w:val="none" w:sz="0" w:space="0" w:color="auto"/>
                <w:right w:val="none" w:sz="0" w:space="0" w:color="auto"/>
              </w:divBdr>
            </w:div>
            <w:div w:id="1199664275">
              <w:marLeft w:val="0"/>
              <w:marRight w:val="0"/>
              <w:marTop w:val="0"/>
              <w:marBottom w:val="0"/>
              <w:divBdr>
                <w:top w:val="none" w:sz="0" w:space="0" w:color="auto"/>
                <w:left w:val="none" w:sz="0" w:space="0" w:color="auto"/>
                <w:bottom w:val="none" w:sz="0" w:space="0" w:color="auto"/>
                <w:right w:val="none" w:sz="0" w:space="0" w:color="auto"/>
              </w:divBdr>
            </w:div>
            <w:div w:id="1288967848">
              <w:marLeft w:val="0"/>
              <w:marRight w:val="0"/>
              <w:marTop w:val="0"/>
              <w:marBottom w:val="0"/>
              <w:divBdr>
                <w:top w:val="none" w:sz="0" w:space="0" w:color="auto"/>
                <w:left w:val="none" w:sz="0" w:space="0" w:color="auto"/>
                <w:bottom w:val="none" w:sz="0" w:space="0" w:color="auto"/>
                <w:right w:val="none" w:sz="0" w:space="0" w:color="auto"/>
              </w:divBdr>
            </w:div>
            <w:div w:id="132038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oroccoprocurement@iom.in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vrinaldi@iom.int"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ydesveaux@iom.int"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google.com/url?sa=t&amp;rct=j&amp;q=&amp;esrc=s&amp;source=web&amp;cd=&amp;ved=2ahUKEwiSsIiy7qSMAxUZSvEDHV3gBIsQFnoECBYQAQ&amp;url=https%3A%2F%2Fwww.hcp.ma%2Fregion-agadir%2Fdocs%2Fdocs%2FRGPH2024-Population%2520legale-01-11-2024-22h%2520-%2520SOUSS%2520MASSA%2520VF.xlsx&amp;usg=AOvVaw2sEXvltGWTOXfK_pAQR2GD&amp;opi=89978449"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CE826EF74DFC7498ED5655FE20107FF" ma:contentTypeVersion="11" ma:contentTypeDescription="Create a new document." ma:contentTypeScope="" ma:versionID="b776fa84b75df2cb40fd58e22238ca71">
  <xsd:schema xmlns:xsd="http://www.w3.org/2001/XMLSchema" xmlns:xs="http://www.w3.org/2001/XMLSchema" xmlns:p="http://schemas.microsoft.com/office/2006/metadata/properties" xmlns:ns2="8a52112f-c43c-4c96-b090-3c30fd7e5dfd" xmlns:ns3="205d8bf6-4fbf-42be-ace2-eee4fed139dc" targetNamespace="http://schemas.microsoft.com/office/2006/metadata/properties" ma:root="true" ma:fieldsID="fabea44509db4b15c0a80a87a0205fd7" ns2:_="" ns3:_="">
    <xsd:import namespace="8a52112f-c43c-4c96-b090-3c30fd7e5dfd"/>
    <xsd:import namespace="205d8bf6-4fbf-42be-ace2-eee4fed139d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ObjectDetectorVersions" minOccurs="0"/>
                <xsd:element ref="ns2:MediaLengthInSecond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52112f-c43c-4c96-b090-3c30fd7e5d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5d8bf6-4fbf-42be-ace2-eee4fed139d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ABE3AE-7B32-4962-9766-104733209CF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96BFD34-BEFD-43ED-BEF1-9693FE2637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52112f-c43c-4c96-b090-3c30fd7e5dfd"/>
    <ds:schemaRef ds:uri="205d8bf6-4fbf-42be-ace2-eee4fed139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D79FF0-174A-494A-87FC-22D25B447FE4}">
  <ds:schemaRefs>
    <ds:schemaRef ds:uri="http://schemas.openxmlformats.org/officeDocument/2006/bibliography"/>
  </ds:schemaRefs>
</ds:datastoreItem>
</file>

<file path=customXml/itemProps4.xml><?xml version="1.0" encoding="utf-8"?>
<ds:datastoreItem xmlns:ds="http://schemas.openxmlformats.org/officeDocument/2006/customXml" ds:itemID="{2500E02F-93B8-42CD-84B7-BE6D691E8403}">
  <ds:schemaRefs>
    <ds:schemaRef ds:uri="http://schemas.microsoft.com/sharepoint/v3/contenttype/forms"/>
  </ds:schemaRefs>
</ds:datastoreItem>
</file>

<file path=docMetadata/LabelInfo.xml><?xml version="1.0" encoding="utf-8"?>
<clbl:labelList xmlns:clbl="http://schemas.microsoft.com/office/2020/mipLabelMetadata">
  <clbl:label id="{65b15e2b-c6d2-488b-8aea-978109a77633}" enabled="1" method="Privileged" siteId="{1588262d-23fb-43b4-bd6e-bce49c8e6186}"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9</Pages>
  <Words>2944</Words>
  <Characters>16196</Characters>
  <Application>Microsoft Office Word</Application>
  <DocSecurity>4</DocSecurity>
  <Lines>134</Lines>
  <Paragraphs>38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Sample Call for Expression of Interest Toolkit</vt:lpstr>
      <vt:lpstr>Sample Call for Expression of Interest Toolkit</vt:lpstr>
    </vt:vector>
  </TitlesOfParts>
  <Company/>
  <LinksUpToDate>false</LinksUpToDate>
  <CharactersWithSpaces>19102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Call for Expression of Interest Toolkit</dc:title>
  <dc:subject>(unspecified)</dc:subject>
  <dc:creator>(anonymous)</dc:creator>
  <cp:keywords/>
  <cp:lastModifiedBy>ACHBAL Mohamed</cp:lastModifiedBy>
  <cp:revision>2</cp:revision>
  <dcterms:created xsi:type="dcterms:W3CDTF">2025-06-19T09:15:00Z</dcterms:created>
  <dcterms:modified xsi:type="dcterms:W3CDTF">2025-06-19T09:15:00Z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2021-03-25T00:00:00Z</vt:filetime>
  </property>
  <property fmtid="{D5CDD505-2E9C-101B-9397-08002B2CF9AE}" pid="3" name="LastSaved">
    <vt:filetime>2021-04-12T00:00:00Z</vt:filetime>
  </property>
  <property fmtid="{D5CDD505-2E9C-101B-9397-08002B2CF9AE}" pid="4" name="MSIP_Label_65b15e2b-c6d2-488b-8aea-978109a77633_Enabled">
    <vt:lpwstr>true</vt:lpwstr>
  </property>
  <property fmtid="{D5CDD505-2E9C-101B-9397-08002B2CF9AE}" pid="5" name="MSIP_Label_65b15e2b-c6d2-488b-8aea-978109a77633_SetDate">
    <vt:lpwstr>2021-04-12T12:14:35Z</vt:lpwstr>
  </property>
  <property fmtid="{D5CDD505-2E9C-101B-9397-08002B2CF9AE}" pid="6" name="MSIP_Label_65b15e2b-c6d2-488b-8aea-978109a77633_Method">
    <vt:lpwstr>Privileged</vt:lpwstr>
  </property>
  <property fmtid="{D5CDD505-2E9C-101B-9397-08002B2CF9AE}" pid="7" name="MSIP_Label_65b15e2b-c6d2-488b-8aea-978109a77633_Name">
    <vt:lpwstr>IOMLb0010IN123173</vt:lpwstr>
  </property>
  <property fmtid="{D5CDD505-2E9C-101B-9397-08002B2CF9AE}" pid="8" name="MSIP_Label_65b15e2b-c6d2-488b-8aea-978109a77633_SiteId">
    <vt:lpwstr>1588262d-23fb-43b4-bd6e-bce49c8e6186</vt:lpwstr>
  </property>
  <property fmtid="{D5CDD505-2E9C-101B-9397-08002B2CF9AE}" pid="9" name="MSIP_Label_65b15e2b-c6d2-488b-8aea-978109a77633_ActionId">
    <vt:lpwstr>54bcb6a7-a6bb-4158-9027-7661598ea207</vt:lpwstr>
  </property>
  <property fmtid="{D5CDD505-2E9C-101B-9397-08002B2CF9AE}" pid="10" name="MSIP_Label_65b15e2b-c6d2-488b-8aea-978109a77633_ContentBits">
    <vt:lpwstr>0</vt:lpwstr>
  </property>
  <property fmtid="{D5CDD505-2E9C-101B-9397-08002B2CF9AE}" pid="11" name="ContentTypeId">
    <vt:lpwstr>0x010100FCE826EF74DFC7498ED5655FE20107FF</vt:lpwstr>
  </property>
  <property fmtid="{D5CDD505-2E9C-101B-9397-08002B2CF9AE}" pid="12" name="Order">
    <vt:r8>1300</vt:r8>
  </property>
  <property fmtid="{D5CDD505-2E9C-101B-9397-08002B2CF9AE}" pid="13" name="xd_Signature">
    <vt:bool>false</vt:bool>
  </property>
  <property fmtid="{D5CDD505-2E9C-101B-9397-08002B2CF9AE}" pid="14" name="xd_ProgID">
    <vt:lpwstr/>
  </property>
  <property fmtid="{D5CDD505-2E9C-101B-9397-08002B2CF9AE}" pid="15" name="ComplianceAssetId">
    <vt:lpwstr/>
  </property>
  <property fmtid="{D5CDD505-2E9C-101B-9397-08002B2CF9AE}" pid="16" name="TemplateUrl">
    <vt:lpwstr/>
  </property>
  <property fmtid="{D5CDD505-2E9C-101B-9397-08002B2CF9AE}" pid="17" name="_ExtendedDescription">
    <vt:lpwstr/>
  </property>
  <property fmtid="{D5CDD505-2E9C-101B-9397-08002B2CF9AE}" pid="18" name="TriggerFlowInfo">
    <vt:lpwstr/>
  </property>
</Properties>
</file>