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D62B403" w:rsidR="00D04E04" w:rsidRPr="00E87857" w:rsidRDefault="00D04E04" w:rsidP="00101577">
      <w:pPr>
        <w:pStyle w:val="Titre2"/>
        <w:rPr>
          <w:rFonts w:eastAsiaTheme="minorHAnsi"/>
          <w:lang w:val="fr-FR"/>
        </w:rPr>
      </w:pPr>
      <w:bookmarkStart w:id="0" w:name="_Toc201063747"/>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22287944" w14:textId="7E7754D1" w:rsidR="00FD1CC9" w:rsidRDefault="00D04E04">
          <w:pPr>
            <w:pStyle w:val="TM2"/>
            <w:tabs>
              <w:tab w:val="right" w:leader="dot" w:pos="9204"/>
            </w:tabs>
            <w:rPr>
              <w:rFonts w:asciiTheme="minorHAnsi" w:eastAsiaTheme="minorEastAsia" w:hAnsiTheme="minorHAnsi" w:cstheme="minorBidi"/>
              <w:noProof/>
              <w:kern w:val="2"/>
              <w:sz w:val="24"/>
              <w:lang w:val="fr-MA" w:eastAsia="fr-MA"/>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1063747" w:history="1">
            <w:r w:rsidR="00FD1CC9" w:rsidRPr="009B6657">
              <w:rPr>
                <w:rStyle w:val="Lienhypertexte"/>
                <w:rFonts w:eastAsiaTheme="minorHAnsi"/>
                <w:noProof/>
                <w:lang w:val="fr-FR"/>
              </w:rPr>
              <w:t>Numéro de contrat :</w:t>
            </w:r>
            <w:r w:rsidR="00FD1CC9">
              <w:rPr>
                <w:noProof/>
                <w:webHidden/>
              </w:rPr>
              <w:tab/>
            </w:r>
            <w:r w:rsidR="00FD1CC9">
              <w:rPr>
                <w:noProof/>
                <w:webHidden/>
              </w:rPr>
              <w:fldChar w:fldCharType="begin"/>
            </w:r>
            <w:r w:rsidR="00FD1CC9">
              <w:rPr>
                <w:noProof/>
                <w:webHidden/>
              </w:rPr>
              <w:instrText xml:space="preserve"> PAGEREF _Toc201063747 \h </w:instrText>
            </w:r>
            <w:r w:rsidR="00FD1CC9">
              <w:rPr>
                <w:noProof/>
                <w:webHidden/>
              </w:rPr>
            </w:r>
            <w:r w:rsidR="00FD1CC9">
              <w:rPr>
                <w:noProof/>
                <w:webHidden/>
              </w:rPr>
              <w:fldChar w:fldCharType="separate"/>
            </w:r>
            <w:r w:rsidR="00FD1CC9">
              <w:rPr>
                <w:noProof/>
                <w:webHidden/>
              </w:rPr>
              <w:t>1</w:t>
            </w:r>
            <w:r w:rsidR="00FD1CC9">
              <w:rPr>
                <w:noProof/>
                <w:webHidden/>
              </w:rPr>
              <w:fldChar w:fldCharType="end"/>
            </w:r>
          </w:hyperlink>
        </w:p>
        <w:p w14:paraId="05C0EB3E" w14:textId="25A3DDD7" w:rsidR="00FD1CC9" w:rsidRDefault="00FD1CC9">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1063748" w:history="1">
            <w:r w:rsidRPr="009B6657">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_Toc201063748 \h </w:instrText>
            </w:r>
            <w:r>
              <w:rPr>
                <w:noProof/>
                <w:webHidden/>
              </w:rPr>
            </w:r>
            <w:r>
              <w:rPr>
                <w:noProof/>
                <w:webHidden/>
              </w:rPr>
              <w:fldChar w:fldCharType="separate"/>
            </w:r>
            <w:r>
              <w:rPr>
                <w:noProof/>
                <w:webHidden/>
              </w:rPr>
              <w:t>1</w:t>
            </w:r>
            <w:r>
              <w:rPr>
                <w:noProof/>
                <w:webHidden/>
              </w:rPr>
              <w:fldChar w:fldCharType="end"/>
            </w:r>
          </w:hyperlink>
        </w:p>
        <w:p w14:paraId="550D4C37" w14:textId="331F64B9" w:rsidR="00FD1CC9" w:rsidRDefault="00FD1CC9">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1063749" w:history="1">
            <w:r w:rsidRPr="009B6657">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_Toc201063749 \h </w:instrText>
            </w:r>
            <w:r>
              <w:rPr>
                <w:noProof/>
                <w:webHidden/>
              </w:rPr>
            </w:r>
            <w:r>
              <w:rPr>
                <w:noProof/>
                <w:webHidden/>
              </w:rPr>
              <w:fldChar w:fldCharType="separate"/>
            </w:r>
            <w:r>
              <w:rPr>
                <w:noProof/>
                <w:webHidden/>
              </w:rPr>
              <w:t>2</w:t>
            </w:r>
            <w:r>
              <w:rPr>
                <w:noProof/>
                <w:webHidden/>
              </w:rPr>
              <w:fldChar w:fldCharType="end"/>
            </w:r>
          </w:hyperlink>
        </w:p>
        <w:p w14:paraId="7A31B7A3" w14:textId="715C5976" w:rsidR="00FD1CC9" w:rsidRDefault="00FD1CC9">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1063750" w:history="1">
            <w:r w:rsidRPr="009B6657">
              <w:rPr>
                <w:rStyle w:val="Lienhypertexte"/>
                <w:noProof/>
                <w:lang w:val="fr-FR"/>
              </w:rPr>
              <w:t>Performance technique</w:t>
            </w:r>
            <w:r>
              <w:rPr>
                <w:noProof/>
                <w:webHidden/>
              </w:rPr>
              <w:tab/>
            </w:r>
            <w:r>
              <w:rPr>
                <w:noProof/>
                <w:webHidden/>
              </w:rPr>
              <w:fldChar w:fldCharType="begin"/>
            </w:r>
            <w:r>
              <w:rPr>
                <w:noProof/>
                <w:webHidden/>
              </w:rPr>
              <w:instrText xml:space="preserve"> PAGEREF _Toc201063750 \h </w:instrText>
            </w:r>
            <w:r>
              <w:rPr>
                <w:noProof/>
                <w:webHidden/>
              </w:rPr>
            </w:r>
            <w:r>
              <w:rPr>
                <w:noProof/>
                <w:webHidden/>
              </w:rPr>
              <w:fldChar w:fldCharType="separate"/>
            </w:r>
            <w:r>
              <w:rPr>
                <w:noProof/>
                <w:webHidden/>
              </w:rPr>
              <w:t>2</w:t>
            </w:r>
            <w:r>
              <w:rPr>
                <w:noProof/>
                <w:webHidden/>
              </w:rPr>
              <w:fldChar w:fldCharType="end"/>
            </w:r>
          </w:hyperlink>
        </w:p>
        <w:p w14:paraId="605EEA5D" w14:textId="723E3CC2" w:rsidR="00FD1CC9" w:rsidRDefault="00FD1CC9">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1063751" w:history="1">
            <w:r w:rsidRPr="009B6657">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_Toc201063751 \h </w:instrText>
            </w:r>
            <w:r>
              <w:rPr>
                <w:noProof/>
                <w:webHidden/>
              </w:rPr>
            </w:r>
            <w:r>
              <w:rPr>
                <w:noProof/>
                <w:webHidden/>
              </w:rPr>
              <w:fldChar w:fldCharType="separate"/>
            </w:r>
            <w:r>
              <w:rPr>
                <w:noProof/>
                <w:webHidden/>
              </w:rPr>
              <w:t>3</w:t>
            </w:r>
            <w:r>
              <w:rPr>
                <w:noProof/>
                <w:webHidden/>
              </w:rPr>
              <w:fldChar w:fldCharType="end"/>
            </w:r>
          </w:hyperlink>
        </w:p>
        <w:p w14:paraId="3451DF42" w14:textId="67B49F16" w:rsidR="00FD1CC9" w:rsidRDefault="00FD1CC9">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1063752" w:history="1">
            <w:r w:rsidRPr="009B6657">
              <w:rPr>
                <w:rStyle w:val="Lienhypertexte"/>
                <w:noProof/>
                <w:lang w:val="fr-FR"/>
              </w:rPr>
              <w:t>Déclaration d’intégrité</w:t>
            </w:r>
            <w:r>
              <w:rPr>
                <w:noProof/>
                <w:webHidden/>
              </w:rPr>
              <w:tab/>
            </w:r>
            <w:r>
              <w:rPr>
                <w:noProof/>
                <w:webHidden/>
              </w:rPr>
              <w:fldChar w:fldCharType="begin"/>
            </w:r>
            <w:r>
              <w:rPr>
                <w:noProof/>
                <w:webHidden/>
              </w:rPr>
              <w:instrText xml:space="preserve"> PAGEREF _Toc201063752 \h </w:instrText>
            </w:r>
            <w:r>
              <w:rPr>
                <w:noProof/>
                <w:webHidden/>
              </w:rPr>
            </w:r>
            <w:r>
              <w:rPr>
                <w:noProof/>
                <w:webHidden/>
              </w:rPr>
              <w:fldChar w:fldCharType="separate"/>
            </w:r>
            <w:r>
              <w:rPr>
                <w:noProof/>
                <w:webHidden/>
              </w:rPr>
              <w:t>4</w:t>
            </w:r>
            <w:r>
              <w:rPr>
                <w:noProof/>
                <w:webHidden/>
              </w:rPr>
              <w:fldChar w:fldCharType="end"/>
            </w:r>
          </w:hyperlink>
        </w:p>
        <w:p w14:paraId="43EEA8EA" w14:textId="3974AD65" w:rsidR="00FD1CC9" w:rsidRDefault="00FD1CC9">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1063753" w:history="1">
            <w:r w:rsidRPr="009B6657">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_Toc201063753 \h </w:instrText>
            </w:r>
            <w:r>
              <w:rPr>
                <w:noProof/>
                <w:webHidden/>
              </w:rPr>
            </w:r>
            <w:r>
              <w:rPr>
                <w:noProof/>
                <w:webHidden/>
              </w:rPr>
              <w:fldChar w:fldCharType="separate"/>
            </w:r>
            <w:r>
              <w:rPr>
                <w:noProof/>
                <w:webHidden/>
              </w:rPr>
              <w:t>5</w:t>
            </w:r>
            <w:r>
              <w:rPr>
                <w:noProof/>
                <w:webHidden/>
              </w:rPr>
              <w:fldChar w:fldCharType="end"/>
            </w:r>
          </w:hyperlink>
        </w:p>
        <w:p w14:paraId="0D6C4C8C" w14:textId="35D2ECDB"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55A5E00C" w14:textId="77777777" w:rsidR="00F7040C" w:rsidRDefault="00F7040C" w:rsidP="00D04E04">
      <w:pPr>
        <w:rPr>
          <w:rFonts w:cs="Arial"/>
          <w:b/>
          <w:bCs/>
          <w:lang w:val="fr-FR"/>
        </w:rPr>
      </w:pPr>
    </w:p>
    <w:p w14:paraId="29646A5F" w14:textId="227AA202" w:rsidR="00D04E04" w:rsidRDefault="00D04E04" w:rsidP="00D04E04">
      <w:pPr>
        <w:rPr>
          <w:rFonts w:cs="Arial"/>
          <w:b/>
          <w:bCs/>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7165872C" w14:textId="77777777" w:rsidR="00F7040C" w:rsidRDefault="00F7040C" w:rsidP="00D04E04">
      <w:pPr>
        <w:rPr>
          <w:rFonts w:cs="Arial"/>
          <w:b/>
          <w:bCs/>
          <w:lang w:val="fr-FR"/>
        </w:rPr>
      </w:pPr>
    </w:p>
    <w:p w14:paraId="4A782F2C" w14:textId="77777777" w:rsidR="0018619E" w:rsidRPr="00E87857" w:rsidRDefault="0018619E" w:rsidP="00D04E04">
      <w:pPr>
        <w:rPr>
          <w:rFonts w:cs="Arial"/>
          <w:b/>
          <w:lang w:val="fr-FR"/>
        </w:rPr>
      </w:pPr>
    </w:p>
    <w:p w14:paraId="0A72B4CC" w14:textId="11095B82" w:rsidR="00D04E04" w:rsidRPr="00E87857" w:rsidRDefault="00D04E04" w:rsidP="00D04E04">
      <w:pPr>
        <w:pStyle w:val="Titre3"/>
        <w:rPr>
          <w:lang w:val="fr-FR"/>
        </w:rPr>
      </w:pPr>
      <w:bookmarkStart w:id="1" w:name="_Toc29219560"/>
      <w:bookmarkStart w:id="2" w:name="_Toc201063748"/>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AF4248"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AF4248"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3A5CD974" w14:textId="77777777" w:rsidR="0018619E" w:rsidRDefault="0018619E" w:rsidP="007D416C">
      <w:pPr>
        <w:rPr>
          <w:rFonts w:cs="Arial"/>
          <w:bCs/>
          <w:color w:val="000000" w:themeColor="text1"/>
          <w:szCs w:val="22"/>
          <w:lang w:val="fr-FR"/>
        </w:rPr>
      </w:pPr>
    </w:p>
    <w:p w14:paraId="06C12873" w14:textId="77777777" w:rsidR="0018619E" w:rsidRPr="00E87857" w:rsidRDefault="0018619E"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201063749"/>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CB6F43C" w:rsidR="00DE3C1A" w:rsidRPr="005935D5" w:rsidRDefault="00074A24" w:rsidP="6CDE18B3">
      <w:pPr>
        <w:spacing w:before="100" w:beforeAutospacing="1"/>
        <w:rPr>
          <w:rFonts w:cs="Arial"/>
          <w:color w:val="000000" w:themeColor="text1"/>
          <w:lang w:val="fr-MA"/>
        </w:rPr>
      </w:pPr>
      <w:r w:rsidRPr="005935D5">
        <w:rPr>
          <w:rFonts w:cs="Arial"/>
          <w:color w:val="000000" w:themeColor="text1"/>
          <w:lang w:val="fr-MA"/>
        </w:rPr>
        <w:t xml:space="preserve">Votre chiffre d’affaires réalisé </w:t>
      </w:r>
      <w:bookmarkStart w:id="4" w:name="_Hlk47555070"/>
      <w:r w:rsidRPr="005935D5">
        <w:rPr>
          <w:rFonts w:cs="Arial"/>
          <w:color w:val="000000" w:themeColor="text1"/>
          <w:lang w:val="fr-MA"/>
        </w:rPr>
        <w:t xml:space="preserve">par </w:t>
      </w:r>
      <w:r w:rsidR="00CF1E14" w:rsidRPr="1168DB9A">
        <w:rPr>
          <w:rFonts w:cs="Arial"/>
          <w:lang w:val="fr-FR"/>
        </w:rPr>
        <w:fldChar w:fldCharType="begin">
          <w:ffData>
            <w:name w:val="Text5"/>
            <w:enabled/>
            <w:calcOnExit w:val="0"/>
            <w:textInput>
              <w:default w:val="l'ensemble de l'entreprise"/>
            </w:textInput>
          </w:ffData>
        </w:fldChar>
      </w:r>
      <w:bookmarkStart w:id="5" w:name="Text5"/>
      <w:r w:rsidR="00CF1E14" w:rsidRPr="1168DB9A">
        <w:rPr>
          <w:rFonts w:cs="Arial"/>
          <w:lang w:val="fr-FR"/>
        </w:rPr>
        <w:instrText xml:space="preserve"> FORMTEXT </w:instrText>
      </w:r>
      <w:r w:rsidR="00CF1E14" w:rsidRPr="1168DB9A">
        <w:rPr>
          <w:rFonts w:cs="Arial"/>
          <w:lang w:val="fr-FR"/>
        </w:rPr>
      </w:r>
      <w:r w:rsidR="00CF1E14" w:rsidRPr="1168DB9A">
        <w:rPr>
          <w:rFonts w:cs="Arial"/>
          <w:lang w:val="fr-FR"/>
        </w:rPr>
        <w:fldChar w:fldCharType="separate"/>
      </w:r>
      <w:r w:rsidR="00CF1E14" w:rsidRPr="005935D5">
        <w:rPr>
          <w:rFonts w:cs="Arial"/>
          <w:noProof/>
          <w:lang w:val="fr-MA"/>
        </w:rPr>
        <w:t>l'ensemble de l'entreprise</w:t>
      </w:r>
      <w:r w:rsidR="00CF1E14" w:rsidRPr="1168DB9A">
        <w:rPr>
          <w:rFonts w:cs="Arial"/>
          <w:lang w:val="fr-FR"/>
        </w:rPr>
        <w:fldChar w:fldCharType="end"/>
      </w:r>
      <w:bookmarkEnd w:id="5"/>
      <w:r w:rsidRPr="005935D5">
        <w:rPr>
          <w:rFonts w:cs="Arial"/>
          <w:lang w:val="fr-MA"/>
        </w:rPr>
        <w:t xml:space="preserve"> </w:t>
      </w:r>
      <w:bookmarkEnd w:id="4"/>
      <w:r w:rsidRPr="005935D5">
        <w:rPr>
          <w:rFonts w:cs="Arial"/>
          <w:color w:val="000000" w:themeColor="text1"/>
          <w:lang w:val="fr-MA"/>
        </w:rPr>
        <w:t xml:space="preserve">au cours des trois derniers exercices clos atteint-il </w:t>
      </w:r>
      <w:r w:rsidR="002A43D6">
        <w:rPr>
          <w:rFonts w:cs="Arial"/>
          <w:color w:val="000000" w:themeColor="text1"/>
          <w:szCs w:val="22"/>
          <w:lang w:val="fr-FR"/>
        </w:rPr>
        <w:t>en</w:t>
      </w:r>
      <w:r w:rsidR="002A43D6" w:rsidRPr="00F8090C">
        <w:rPr>
          <w:rFonts w:cs="Arial"/>
          <w:color w:val="000000" w:themeColor="text1"/>
          <w:szCs w:val="22"/>
          <w:lang w:val="fr-FR"/>
        </w:rPr>
        <w:t xml:space="preserve"> m</w:t>
      </w:r>
      <w:r w:rsidR="002A43D6">
        <w:rPr>
          <w:rFonts w:cs="Arial"/>
          <w:color w:val="000000" w:themeColor="text1"/>
          <w:szCs w:val="22"/>
          <w:lang w:val="fr-FR"/>
        </w:rPr>
        <w:t>oyenne</w:t>
      </w:r>
      <w:r w:rsidR="002A43D6" w:rsidRPr="00F8090C">
        <w:rPr>
          <w:rFonts w:cs="Arial"/>
          <w:b/>
          <w:bCs/>
          <w:color w:val="000000" w:themeColor="text1"/>
          <w:szCs w:val="22"/>
          <w:lang w:val="fr-FR"/>
        </w:rPr>
        <w:t xml:space="preserve"> </w:t>
      </w:r>
      <w:r w:rsidR="5B02D28E">
        <w:rPr>
          <w:rFonts w:cs="Arial"/>
          <w:b/>
          <w:bCs/>
          <w:color w:val="000000" w:themeColor="text1"/>
          <w:lang w:val="fr-MA"/>
        </w:rPr>
        <w:t>1</w:t>
      </w:r>
      <w:r w:rsidR="002B4F06">
        <w:rPr>
          <w:rFonts w:cs="Arial"/>
          <w:b/>
          <w:bCs/>
          <w:color w:val="000000" w:themeColor="text1"/>
          <w:lang w:val="fr-MA"/>
        </w:rPr>
        <w:t>.</w:t>
      </w:r>
      <w:r w:rsidR="5B02D28E">
        <w:rPr>
          <w:rFonts w:cs="Arial"/>
          <w:b/>
          <w:bCs/>
          <w:color w:val="000000" w:themeColor="text1"/>
          <w:lang w:val="fr-MA"/>
        </w:rPr>
        <w:t>1</w:t>
      </w:r>
      <w:r w:rsidR="003D5CDF" w:rsidRPr="005935D5">
        <w:rPr>
          <w:rFonts w:cs="Arial"/>
          <w:b/>
          <w:bCs/>
          <w:color w:val="000000" w:themeColor="text1"/>
          <w:lang w:val="fr-MA"/>
        </w:rPr>
        <w:t>00.000</w:t>
      </w:r>
      <w:r w:rsidR="00305BF1" w:rsidRPr="005935D5">
        <w:rPr>
          <w:rFonts w:cs="Arial"/>
          <w:b/>
          <w:bCs/>
          <w:lang w:val="fr-MA"/>
        </w:rPr>
        <w:t xml:space="preserve"> MAD</w:t>
      </w:r>
      <w:r w:rsidRPr="005935D5">
        <w:rPr>
          <w:rFonts w:cs="Arial"/>
          <w:color w:val="000000" w:themeColor="text1"/>
          <w:lang w:val="fr-MA"/>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190E9AF"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w:t>
      </w:r>
      <w:r w:rsidR="003D5CDF">
        <w:rPr>
          <w:rFonts w:cs="Arial"/>
          <w:color w:val="000000" w:themeColor="text1"/>
          <w:szCs w:val="22"/>
          <w:lang w:val="fr-FR"/>
        </w:rPr>
        <w:t xml:space="preserve"> </w:t>
      </w:r>
      <w:r w:rsidR="005935D5">
        <w:rPr>
          <w:rFonts w:cs="Arial"/>
          <w:b/>
          <w:bCs/>
          <w:color w:val="000000" w:themeColor="text1"/>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01063750"/>
      <w:r w:rsidRPr="00F8090C">
        <w:rPr>
          <w:lang w:val="fr-FR"/>
        </w:rPr>
        <w:t>Performance technique</w:t>
      </w:r>
      <w:bookmarkEnd w:id="6"/>
    </w:p>
    <w:p w14:paraId="5A86DC83" w14:textId="30D0754E"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3A8D38EA">
        <w:rPr>
          <w:rFonts w:cs="Arial"/>
          <w:i/>
          <w:iCs/>
          <w:color w:val="000000" w:themeColor="text1"/>
          <w:lang w:val="fr-FR"/>
        </w:rPr>
        <w:t xml:space="preserve">L’aptitude technique doit être démontrée sur la base d’un maximum de 10 projets de référence. Veuillez reporter dans le tableau « Récapitulatif des projets de référence » les indications pertinentes </w:t>
      </w:r>
      <w:r w:rsidRPr="3A8D38EA">
        <w:rPr>
          <w:rFonts w:cs="Arial"/>
          <w:i/>
          <w:iCs/>
          <w:lang w:val="fr-FR"/>
        </w:rPr>
        <w:t xml:space="preserve">relatives aux trois dernières années conformément </w:t>
      </w:r>
      <w:r w:rsidRPr="3A8D38EA">
        <w:rPr>
          <w:rFonts w:cs="Arial"/>
          <w:i/>
          <w:iCs/>
          <w:color w:val="000000" w:themeColor="text1"/>
          <w:lang w:val="fr-FR"/>
        </w:rPr>
        <w:t>aux critères requis.</w:t>
      </w:r>
      <w:r w:rsidRPr="3A8D38EA">
        <w:rPr>
          <w:rFonts w:cs="Arial"/>
          <w:color w:val="000000" w:themeColor="text1"/>
          <w:lang w:val="fr-FR"/>
        </w:rPr>
        <w:t xml:space="preserve"> </w:t>
      </w:r>
      <w:r w:rsidRPr="3A8D38EA">
        <w:rPr>
          <w:rFonts w:cs="Arial"/>
          <w:i/>
          <w:iCs/>
          <w:color w:val="000000" w:themeColor="text1"/>
          <w:lang w:val="fr-FR"/>
        </w:rPr>
        <w:t xml:space="preserve">Les candidats ne répondant pas à ces critères minimaux seront considérés comme non aptes et </w:t>
      </w:r>
      <w:r w:rsidR="00D667BB" w:rsidRPr="3A8D38EA">
        <w:rPr>
          <w:rFonts w:cs="Arial"/>
          <w:i/>
          <w:iCs/>
          <w:color w:val="000000" w:themeColor="text1"/>
          <w:lang w:val="fr-FR"/>
        </w:rPr>
        <w:t xml:space="preserve">écartés des étapes suivantes </w:t>
      </w:r>
      <w:r w:rsidRPr="3A8D38EA">
        <w:rPr>
          <w:rFonts w:cs="Arial"/>
          <w:i/>
          <w:iCs/>
          <w:color w:val="000000" w:themeColor="text1"/>
          <w:lang w:val="fr-FR"/>
        </w:rPr>
        <w:t>de la procédure.</w:t>
      </w: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9A630E8" w:rsidR="00074A24" w:rsidRPr="00E87857" w:rsidRDefault="00074A24" w:rsidP="6CDE18B3">
      <w:pPr>
        <w:pStyle w:val="Corpsdetexte"/>
        <w:jc w:val="both"/>
        <w:rPr>
          <w:b w:val="0"/>
          <w:bCs w:val="0"/>
          <w:color w:val="000000" w:themeColor="text1"/>
          <w:lang w:val="fr-FR"/>
        </w:rPr>
      </w:pPr>
      <w:r w:rsidRPr="6CDE18B3">
        <w:rPr>
          <w:b w:val="0"/>
          <w:bCs w:val="0"/>
          <w:color w:val="000000" w:themeColor="text1"/>
          <w:lang w:val="fr-FR"/>
        </w:rPr>
        <w:t>L’évaluation de l’aptitude est effectuée uniquement sur la base de projets de référence d’un volume minimum de</w:t>
      </w:r>
      <w:r w:rsidR="003D5CDF" w:rsidRPr="6CDE18B3">
        <w:rPr>
          <w:b w:val="0"/>
          <w:bCs w:val="0"/>
          <w:color w:val="000000" w:themeColor="text1"/>
          <w:lang w:val="fr-FR"/>
        </w:rPr>
        <w:t xml:space="preserve"> </w:t>
      </w:r>
      <w:r w:rsidR="0B81095C" w:rsidRPr="6CDE18B3">
        <w:rPr>
          <w:color w:val="000000" w:themeColor="text1"/>
          <w:lang w:val="fr-FR"/>
        </w:rPr>
        <w:t>5</w:t>
      </w:r>
      <w:r w:rsidR="005935D5" w:rsidRPr="6CDE18B3">
        <w:rPr>
          <w:color w:val="000000" w:themeColor="text1"/>
          <w:lang w:val="fr-FR"/>
        </w:rPr>
        <w:t>0</w:t>
      </w:r>
      <w:r w:rsidR="003D5CDF" w:rsidRPr="6CDE18B3">
        <w:rPr>
          <w:color w:val="000000" w:themeColor="text1"/>
          <w:lang w:val="fr-FR"/>
        </w:rPr>
        <w:t>0.000</w:t>
      </w:r>
      <w:r w:rsidR="003D5CDF" w:rsidRPr="6CDE18B3">
        <w:rPr>
          <w:b w:val="0"/>
          <w:bCs w:val="0"/>
          <w:color w:val="000000" w:themeColor="text1"/>
          <w:lang w:val="fr-FR"/>
        </w:rPr>
        <w:t xml:space="preserve"> </w:t>
      </w:r>
      <w:r w:rsidR="00752B39" w:rsidRPr="6CDE18B3">
        <w:rPr>
          <w:color w:val="000000" w:themeColor="text1"/>
          <w:lang w:val="fr-FR"/>
        </w:rPr>
        <w:t>MAD</w:t>
      </w:r>
      <w:r w:rsidRPr="6CDE18B3">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3522D170" w:rsidR="00074A24" w:rsidRPr="00F82B1E" w:rsidRDefault="00074A24" w:rsidP="3A8D38EA">
      <w:pPr>
        <w:pStyle w:val="Corpsdetexte"/>
        <w:jc w:val="both"/>
        <w:rPr>
          <w:rFonts w:asciiTheme="minorHAnsi" w:hAnsiTheme="minorHAnsi" w:cstheme="minorHAnsi"/>
          <w:lang w:val="fr-MA"/>
        </w:rPr>
      </w:pPr>
      <w:r w:rsidRPr="00F82B1E">
        <w:rPr>
          <w:rFonts w:asciiTheme="minorHAnsi" w:hAnsiTheme="minorHAnsi" w:cstheme="minorHAnsi"/>
          <w:b w:val="0"/>
          <w:bCs w:val="0"/>
          <w:color w:val="000000" w:themeColor="text1"/>
          <w:lang w:val="fr-MA"/>
        </w:rPr>
        <w:t>Au moins</w:t>
      </w:r>
      <w:r w:rsidR="003D5CDF" w:rsidRPr="00F82B1E">
        <w:rPr>
          <w:rFonts w:asciiTheme="minorHAnsi" w:hAnsiTheme="minorHAnsi" w:cstheme="minorHAnsi"/>
          <w:b w:val="0"/>
          <w:bCs w:val="0"/>
          <w:color w:val="000000" w:themeColor="text1"/>
          <w:lang w:val="fr-MA"/>
        </w:rPr>
        <w:t xml:space="preserve"> </w:t>
      </w:r>
      <w:r w:rsidR="4463F138" w:rsidRPr="00F82B1E">
        <w:rPr>
          <w:rFonts w:asciiTheme="minorHAnsi" w:hAnsiTheme="minorHAnsi" w:cstheme="minorHAnsi"/>
          <w:color w:val="000000" w:themeColor="text1"/>
          <w:lang w:val="fr-MA"/>
        </w:rPr>
        <w:t>1</w:t>
      </w:r>
      <w:r w:rsidRPr="00F82B1E">
        <w:rPr>
          <w:rFonts w:asciiTheme="minorHAnsi" w:hAnsiTheme="minorHAnsi" w:cstheme="minorHAnsi"/>
          <w:color w:val="000000" w:themeColor="text1"/>
          <w:lang w:val="fr-MA"/>
        </w:rPr>
        <w:t xml:space="preserve"> </w:t>
      </w:r>
      <w:r w:rsidR="1C409BD3" w:rsidRPr="00F82B1E">
        <w:rPr>
          <w:rFonts w:asciiTheme="minorHAnsi" w:hAnsiTheme="minorHAnsi" w:cstheme="minorHAnsi"/>
          <w:b w:val="0"/>
          <w:bCs w:val="0"/>
          <w:color w:val="000000" w:themeColor="text1"/>
          <w:lang w:val="fr-MA"/>
        </w:rPr>
        <w:t xml:space="preserve">projet </w:t>
      </w:r>
      <w:r w:rsidRPr="00F82B1E">
        <w:rPr>
          <w:rFonts w:asciiTheme="minorHAnsi" w:hAnsiTheme="minorHAnsi" w:cstheme="minorHAnsi"/>
          <w:b w:val="0"/>
          <w:bCs w:val="0"/>
          <w:color w:val="000000" w:themeColor="text1"/>
          <w:lang w:val="fr-MA"/>
        </w:rPr>
        <w:t xml:space="preserve">de référence dans le domaine </w:t>
      </w:r>
      <w:r w:rsidR="3C11855F" w:rsidRPr="00F82B1E">
        <w:rPr>
          <w:rFonts w:asciiTheme="minorHAnsi" w:hAnsiTheme="minorHAnsi" w:cstheme="minorHAnsi"/>
          <w:b w:val="0"/>
          <w:bCs w:val="0"/>
          <w:color w:val="000000" w:themeColor="text1"/>
          <w:lang w:val="fr-MA"/>
        </w:rPr>
        <w:t>du</w:t>
      </w:r>
      <w:r w:rsidR="3C11855F" w:rsidRPr="00F82B1E">
        <w:rPr>
          <w:rFonts w:asciiTheme="minorHAnsi" w:hAnsiTheme="minorHAnsi" w:cstheme="minorHAnsi"/>
          <w:color w:val="000000" w:themeColor="text1"/>
          <w:lang w:val="fr-MA"/>
        </w:rPr>
        <w:t xml:space="preserve"> </w:t>
      </w:r>
      <w:r w:rsidR="6713DB64" w:rsidRPr="00F82B1E">
        <w:rPr>
          <w:rFonts w:asciiTheme="minorHAnsi" w:eastAsia="Aptos Narrow" w:hAnsiTheme="minorHAnsi" w:cstheme="minorHAnsi"/>
          <w:color w:val="242424"/>
          <w:szCs w:val="22"/>
          <w:lang w:val="fr-MA"/>
        </w:rPr>
        <w:t xml:space="preserve">développement de MAIN </w:t>
      </w:r>
      <w:r w:rsidR="00B6653F" w:rsidRPr="00B6653F">
        <w:rPr>
          <w:rFonts w:asciiTheme="minorHAnsi" w:eastAsia="Aptos Narrow" w:hAnsiTheme="minorHAnsi" w:cstheme="minorHAnsi"/>
          <w:color w:val="242424"/>
          <w:szCs w:val="22"/>
          <w:lang w:val="fr-MA"/>
        </w:rPr>
        <w:t xml:space="preserve">(Mitigation Action </w:t>
      </w:r>
      <w:proofErr w:type="spellStart"/>
      <w:r w:rsidR="00B6653F" w:rsidRPr="00B6653F">
        <w:rPr>
          <w:rFonts w:asciiTheme="minorHAnsi" w:eastAsia="Aptos Narrow" w:hAnsiTheme="minorHAnsi" w:cstheme="minorHAnsi"/>
          <w:color w:val="242424"/>
          <w:szCs w:val="22"/>
          <w:lang w:val="fr-MA"/>
        </w:rPr>
        <w:t>Idea</w:t>
      </w:r>
      <w:proofErr w:type="spellEnd"/>
      <w:r w:rsidR="00B6653F" w:rsidRPr="00B6653F">
        <w:rPr>
          <w:rFonts w:asciiTheme="minorHAnsi" w:eastAsia="Aptos Narrow" w:hAnsiTheme="minorHAnsi" w:cstheme="minorHAnsi"/>
          <w:color w:val="242424"/>
          <w:szCs w:val="22"/>
          <w:lang w:val="fr-MA"/>
        </w:rPr>
        <w:t xml:space="preserve"> Note)</w:t>
      </w:r>
      <w:r w:rsidR="00B6653F" w:rsidRPr="00B6653F">
        <w:rPr>
          <w:rFonts w:asciiTheme="minorHAnsi" w:eastAsia="Aptos Narrow" w:hAnsiTheme="minorHAnsi" w:cstheme="minorHAnsi"/>
          <w:color w:val="242424"/>
          <w:szCs w:val="22"/>
          <w:lang w:val="fr-MA"/>
        </w:rPr>
        <w:t xml:space="preserve"> </w:t>
      </w:r>
      <w:r w:rsidR="6713DB64" w:rsidRPr="00F82B1E">
        <w:rPr>
          <w:rFonts w:asciiTheme="minorHAnsi" w:eastAsia="Aptos Narrow" w:hAnsiTheme="minorHAnsi" w:cstheme="minorHAnsi"/>
          <w:color w:val="242424"/>
          <w:szCs w:val="22"/>
          <w:lang w:val="fr-MA"/>
        </w:rPr>
        <w:t>dans le cadre de l’article 6.2.</w:t>
      </w:r>
    </w:p>
    <w:p w14:paraId="26F8EF42" w14:textId="5ECD014B" w:rsidR="00074A24" w:rsidRPr="00E87857" w:rsidRDefault="00074A24" w:rsidP="6CDE18B3">
      <w:pPr>
        <w:pStyle w:val="Corpsdetexte"/>
        <w:jc w:val="both"/>
        <w:rPr>
          <w:b w:val="0"/>
          <w:bCs w:val="0"/>
          <w:lang w:val="fr-FR"/>
        </w:rPr>
      </w:pPr>
      <w:proofErr w:type="gramStart"/>
      <w:r w:rsidRPr="6CDE18B3">
        <w:rPr>
          <w:b w:val="0"/>
          <w:bCs w:val="0"/>
          <w:color w:val="000000" w:themeColor="text1"/>
          <w:lang w:val="fr-FR"/>
        </w:rPr>
        <w:t>et</w:t>
      </w:r>
      <w:proofErr w:type="gramEnd"/>
      <w:r w:rsidRPr="6CDE18B3">
        <w:rPr>
          <w:b w:val="0"/>
          <w:bCs w:val="0"/>
          <w:color w:val="000000" w:themeColor="text1"/>
          <w:lang w:val="fr-FR"/>
        </w:rPr>
        <w:t xml:space="preserve"> au moins</w:t>
      </w:r>
      <w:r w:rsidR="195BE503" w:rsidRPr="6CDE18B3">
        <w:rPr>
          <w:b w:val="0"/>
          <w:bCs w:val="0"/>
          <w:color w:val="000000" w:themeColor="text1"/>
          <w:lang w:val="fr-FR"/>
        </w:rPr>
        <w:t xml:space="preserve"> </w:t>
      </w:r>
      <w:r w:rsidR="195BE503" w:rsidRPr="6CDE18B3">
        <w:rPr>
          <w:color w:val="000000" w:themeColor="text1"/>
          <w:lang w:val="fr-FR"/>
        </w:rPr>
        <w:t>1</w:t>
      </w:r>
      <w:r w:rsidRPr="6CDE18B3">
        <w:rPr>
          <w:b w:val="0"/>
          <w:bCs w:val="0"/>
          <w:lang w:val="fr-FR"/>
        </w:rPr>
        <w:t xml:space="preserve"> </w:t>
      </w:r>
      <w:r w:rsidRPr="6CDE18B3">
        <w:rPr>
          <w:b w:val="0"/>
          <w:bCs w:val="0"/>
          <w:color w:val="000000" w:themeColor="text1"/>
          <w:lang w:val="fr-FR"/>
        </w:rPr>
        <w:t xml:space="preserve">projet de référence </w:t>
      </w:r>
      <w:r w:rsidR="00846C8D" w:rsidRPr="6CDE18B3">
        <w:rPr>
          <w:b w:val="0"/>
          <w:bCs w:val="0"/>
          <w:lang w:val="fr-FR"/>
        </w:rPr>
        <w:t xml:space="preserve">au </w:t>
      </w:r>
      <w:r w:rsidR="003D5CDF" w:rsidRPr="6CDE18B3">
        <w:rPr>
          <w:lang w:val="fr-FR"/>
        </w:rPr>
        <w:t>Maroc</w:t>
      </w:r>
      <w:r w:rsidRPr="6CDE18B3">
        <w:rPr>
          <w:b w:val="0"/>
          <w:bCs w:val="0"/>
          <w:lang w:val="fr-FR"/>
        </w:rPr>
        <w:t xml:space="preserve"> </w:t>
      </w:r>
      <w:r w:rsidRPr="6CDE18B3">
        <w:rPr>
          <w:b w:val="0"/>
          <w:bCs w:val="0"/>
          <w:color w:val="000000" w:themeColor="text1"/>
          <w:lang w:val="fr-FR"/>
        </w:rPr>
        <w:t xml:space="preserve">au cours des </w:t>
      </w:r>
      <w:r w:rsidRPr="6CDE18B3">
        <w:rPr>
          <w:b w:val="0"/>
          <w:bCs w:val="0"/>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01063751"/>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AF4248" w14:paraId="0EFA91F2" w14:textId="77777777" w:rsidTr="1168DB9A">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1168DB9A">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1168DB9A">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1168DB9A">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1168DB9A">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1168DB9A">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1168DB9A">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1168DB9A">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1168DB9A">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1168DB9A">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1168DB9A">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1168DB9A">
            <w:pPr>
              <w:spacing w:before="60" w:after="60" w:line="288" w:lineRule="auto"/>
              <w:ind w:right="57"/>
              <w:rPr>
                <w:rFonts w:cs="Arial"/>
                <w:lang w:val="fr-FR"/>
              </w:rPr>
            </w:pPr>
          </w:p>
        </w:tc>
      </w:tr>
    </w:tbl>
    <w:p w14:paraId="6B73BEDB" w14:textId="28A77BA2" w:rsidR="009F1656" w:rsidRPr="00E87857" w:rsidRDefault="009F1656">
      <w:r>
        <w:br w:type="page"/>
      </w:r>
    </w:p>
    <w:p w14:paraId="18F18397" w14:textId="504C1598" w:rsidR="009F1656" w:rsidRPr="00E87857" w:rsidRDefault="009F1656" w:rsidP="1168DB9A">
      <w:p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682FB655" w:rsidR="00D04E04" w:rsidRPr="004013FC" w:rsidRDefault="0D4F834B" w:rsidP="00D04E04">
      <w:pPr>
        <w:pStyle w:val="Titre3"/>
        <w:rPr>
          <w:lang w:val="fr-FR"/>
        </w:rPr>
      </w:pPr>
      <w:bookmarkStart w:id="8" w:name="_Toc201063752"/>
      <w:r w:rsidRPr="1168DB9A">
        <w:rPr>
          <w:lang w:val="fr-FR"/>
        </w:rPr>
        <w:lastRenderedPageBreak/>
        <w:t>D</w:t>
      </w:r>
      <w:r w:rsidR="750A3204" w:rsidRPr="1168DB9A">
        <w:rPr>
          <w:lang w:val="fr-FR"/>
        </w:rPr>
        <w:t>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161228">
      <w:pPr>
        <w:pStyle w:val="1Einrckung"/>
        <w:spacing w:after="240"/>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750A3204" w:rsidP="1168DB9A">
      <w:pPr>
        <w:pStyle w:val="Style5"/>
        <w:widowControl/>
        <w:numPr>
          <w:ilvl w:val="0"/>
          <w:numId w:val="25"/>
        </w:numPr>
        <w:shd w:val="clear" w:color="auto" w:fill="FFFFFF" w:themeFill="background1"/>
        <w:tabs>
          <w:tab w:val="left" w:pos="293"/>
        </w:tabs>
        <w:spacing w:line="240" w:lineRule="auto"/>
        <w:ind w:left="709"/>
        <w:rPr>
          <w:rStyle w:val="FontStyle14"/>
          <w:sz w:val="20"/>
          <w:szCs w:val="20"/>
          <w:lang w:val="fr-FR"/>
        </w:rPr>
      </w:pPr>
      <w:r w:rsidRPr="1168DB9A">
        <w:rPr>
          <w:rStyle w:val="FontStyle14"/>
          <w:sz w:val="22"/>
          <w:szCs w:val="22"/>
          <w:lang w:val="fr-FR"/>
        </w:rPr>
        <w:t xml:space="preserve">Médiateur </w:t>
      </w:r>
      <w:r w:rsidRPr="1168DB9A">
        <w:rPr>
          <w:sz w:val="22"/>
          <w:szCs w:val="22"/>
          <w:lang w:val="fr-FR"/>
        </w:rPr>
        <w:t xml:space="preserve">externe </w:t>
      </w:r>
      <w:r w:rsidRPr="1168DB9A">
        <w:rPr>
          <w:rStyle w:val="FontStyle14"/>
          <w:sz w:val="22"/>
          <w:szCs w:val="22"/>
          <w:lang w:val="fr-FR"/>
        </w:rPr>
        <w:t>de la GIZ,</w:t>
      </w:r>
      <w:r w:rsidR="00D04E04" w:rsidRPr="005935D5">
        <w:rPr>
          <w:lang w:val="fr-MA"/>
        </w:rPr>
        <w:br/>
      </w:r>
      <w:r w:rsidRPr="1168DB9A">
        <w:rPr>
          <w:rStyle w:val="FontStyle13"/>
          <w:sz w:val="22"/>
          <w:szCs w:val="22"/>
          <w:lang w:val="fr-FR"/>
        </w:rPr>
        <w:t>M</w:t>
      </w:r>
      <w:r w:rsidRPr="1168DB9A">
        <w:rPr>
          <w:rStyle w:val="FontStyle13"/>
          <w:sz w:val="22"/>
          <w:szCs w:val="22"/>
          <w:vertAlign w:val="superscript"/>
          <w:lang w:val="fr-FR"/>
        </w:rPr>
        <w:t>e</w:t>
      </w:r>
      <w:r w:rsidRPr="1168DB9A">
        <w:rPr>
          <w:rStyle w:val="FontStyle13"/>
          <w:sz w:val="22"/>
          <w:szCs w:val="22"/>
          <w:lang w:val="fr-FR"/>
        </w:rPr>
        <w:t xml:space="preserve"> Edgar </w:t>
      </w:r>
      <w:proofErr w:type="spellStart"/>
      <w:r w:rsidRPr="1168DB9A">
        <w:rPr>
          <w:rStyle w:val="FontStyle13"/>
          <w:sz w:val="22"/>
          <w:szCs w:val="22"/>
          <w:lang w:val="fr-FR"/>
        </w:rPr>
        <w:t>Joussen</w:t>
      </w:r>
      <w:proofErr w:type="spellEnd"/>
      <w:r w:rsidRPr="1168DB9A">
        <w:rPr>
          <w:rStyle w:val="FontStyle13"/>
          <w:sz w:val="22"/>
          <w:szCs w:val="22"/>
          <w:lang w:val="fr-FR"/>
        </w:rPr>
        <w:t>, avocat, tél. : +49 30 315 18 7-0</w:t>
      </w:r>
      <w:r w:rsidR="00D04E04" w:rsidRPr="005935D5">
        <w:rPr>
          <w:lang w:val="fr-MA"/>
        </w:rPr>
        <w:br/>
      </w:r>
      <w:proofErr w:type="gramStart"/>
      <w:r w:rsidRPr="1168DB9A">
        <w:rPr>
          <w:rStyle w:val="FontStyle14"/>
          <w:sz w:val="22"/>
          <w:szCs w:val="22"/>
          <w:lang w:val="fr-FR"/>
        </w:rPr>
        <w:t>E-mail</w:t>
      </w:r>
      <w:proofErr w:type="gramEnd"/>
      <w:r w:rsidRPr="1168DB9A">
        <w:rPr>
          <w:rStyle w:val="FontStyle14"/>
          <w:sz w:val="22"/>
          <w:szCs w:val="22"/>
          <w:lang w:val="fr-FR"/>
        </w:rPr>
        <w:t xml:space="preserve"> : </w:t>
      </w:r>
      <w:r w:rsidRPr="1168DB9A">
        <w:rPr>
          <w:rStyle w:val="Lienhypertexte"/>
          <w:sz w:val="22"/>
          <w:szCs w:val="22"/>
          <w:lang w:val="fr-FR"/>
        </w:rPr>
        <w:t>ombudsmann@ra-js.de</w:t>
      </w:r>
      <w:r w:rsidR="00D04E04" w:rsidRPr="005935D5">
        <w:rPr>
          <w:lang w:val="fr-MA"/>
        </w:rPr>
        <w:br/>
      </w:r>
      <w:hyperlink r:id="rId18">
        <w:r w:rsidRPr="1168DB9A">
          <w:rPr>
            <w:rStyle w:val="Lienhypertexte"/>
            <w:sz w:val="20"/>
            <w:szCs w:val="20"/>
            <w:lang w:val="fr-FR"/>
          </w:rPr>
          <w:t>www.giz.de/ombudsmann</w:t>
        </w:r>
      </w:hyperlink>
    </w:p>
    <w:p w14:paraId="789066C3" w14:textId="79061977" w:rsidR="00D04E04" w:rsidRPr="00EC59E3" w:rsidRDefault="750A3204" w:rsidP="00EC59E3">
      <w:pPr>
        <w:pStyle w:val="Default"/>
        <w:spacing w:before="240"/>
        <w:jc w:val="both"/>
        <w:rPr>
          <w:color w:val="auto"/>
          <w:sz w:val="22"/>
          <w:szCs w:val="22"/>
        </w:rPr>
      </w:pPr>
      <w:r w:rsidRPr="00EC59E3">
        <w:rPr>
          <w:color w:val="auto"/>
          <w:sz w:val="22"/>
          <w:szCs w:val="22"/>
        </w:rPr>
        <w:t>L’entreprise est également soumise aux dispositions du code de bonne gouvernance de l’État fédéral pour les entreprises publiques et observe ses recommandations en matière de</w:t>
      </w:r>
      <w:r w:rsidR="258BC875" w:rsidRPr="00EC59E3">
        <w:rPr>
          <w:color w:val="auto"/>
          <w:sz w:val="22"/>
          <w:szCs w:val="22"/>
        </w:rPr>
        <w:t xml:space="preserve"> </w:t>
      </w:r>
      <w:r w:rsidRPr="00EC59E3">
        <w:rPr>
          <w:color w:val="auto"/>
          <w:sz w:val="22"/>
          <w:szCs w:val="22"/>
        </w:rPr>
        <w:t>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EC59E3" w:rsidRDefault="00D04E04" w:rsidP="00EC59E3">
      <w:pPr>
        <w:pStyle w:val="Default"/>
        <w:jc w:val="both"/>
        <w:rPr>
          <w:color w:val="auto"/>
          <w:sz w:val="22"/>
          <w:szCs w:val="22"/>
        </w:rPr>
      </w:pPr>
    </w:p>
    <w:p w14:paraId="1BC8AB56" w14:textId="77777777" w:rsidR="00D04E04" w:rsidRPr="003260ED" w:rsidRDefault="750A3204" w:rsidP="1168DB9A">
      <w:pPr>
        <w:pStyle w:val="Style4"/>
        <w:widowControl/>
        <w:shd w:val="clear" w:color="auto" w:fill="FFFFFF" w:themeFill="background1"/>
        <w:spacing w:line="240" w:lineRule="auto"/>
        <w:ind w:right="14"/>
        <w:rPr>
          <w:rStyle w:val="FontStyle14"/>
          <w:sz w:val="22"/>
          <w:szCs w:val="22"/>
          <w:lang w:val="fr-FR"/>
        </w:rPr>
      </w:pPr>
      <w:r w:rsidRPr="003260ED">
        <w:rPr>
          <w:rStyle w:val="FontStyle14"/>
          <w:sz w:val="22"/>
          <w:szCs w:val="22"/>
          <w:lang w:val="fr-FR"/>
        </w:rPr>
        <w:t>La GIZ est en outre régulièrement soumise à un contrôle à la fois interne et externe. En sa qualité d’entreprise fédérale, la GIZ est contrôlée par la Cour fédérale des comptes.</w:t>
      </w:r>
    </w:p>
    <w:p w14:paraId="7C61BCD5" w14:textId="77777777" w:rsidR="00D04E04" w:rsidRPr="003260ED" w:rsidRDefault="00D04E04" w:rsidP="00545EBA">
      <w:pPr>
        <w:pStyle w:val="Style3"/>
        <w:widowControl/>
        <w:shd w:val="clear" w:color="auto" w:fill="FFFFFF"/>
        <w:ind w:left="567"/>
        <w:rPr>
          <w:sz w:val="22"/>
          <w:szCs w:val="22"/>
          <w:lang w:val="fr-FR"/>
        </w:rPr>
      </w:pPr>
    </w:p>
    <w:p w14:paraId="4C96393B" w14:textId="77777777" w:rsidR="00D04E04" w:rsidRPr="003260ED" w:rsidRDefault="00D04E04" w:rsidP="00161228">
      <w:pPr>
        <w:pStyle w:val="1Einrckung"/>
        <w:spacing w:after="240"/>
        <w:rPr>
          <w:rStyle w:val="FontStyle12"/>
          <w:sz w:val="22"/>
          <w:szCs w:val="22"/>
          <w:lang w:val="fr-FR"/>
        </w:rPr>
      </w:pPr>
      <w:r w:rsidRPr="003260ED">
        <w:rPr>
          <w:rStyle w:val="FontStyle12"/>
          <w:sz w:val="22"/>
          <w:szCs w:val="22"/>
          <w:lang w:val="fr-FR"/>
        </w:rPr>
        <w:lastRenderedPageBreak/>
        <w:t>§ 2 Déclarations du contractant</w:t>
      </w:r>
    </w:p>
    <w:p w14:paraId="3A1E5E08" w14:textId="38D8B212" w:rsidR="00D04E04" w:rsidRPr="003260ED" w:rsidRDefault="750A3204" w:rsidP="1168DB9A">
      <w:pPr>
        <w:pStyle w:val="Style4"/>
        <w:widowControl/>
        <w:shd w:val="clear" w:color="auto" w:fill="FFFFFF" w:themeFill="background1"/>
        <w:spacing w:line="240" w:lineRule="auto"/>
        <w:ind w:right="-284"/>
        <w:rPr>
          <w:rStyle w:val="FontStyle14"/>
          <w:sz w:val="22"/>
          <w:szCs w:val="22"/>
          <w:lang w:val="fr-FR"/>
        </w:rPr>
      </w:pPr>
      <w:r w:rsidRPr="003260ED">
        <w:rPr>
          <w:rStyle w:val="FontStyle14"/>
          <w:sz w:val="22"/>
          <w:szCs w:val="22"/>
          <w:lang w:val="fr-FR"/>
        </w:rPr>
        <w:t xml:space="preserve">Le contractant déclare connaître et observer le système de valeurs et d’intégrité de la GIZ décrit plus haut. </w:t>
      </w:r>
      <w:r w:rsidR="62BC8705" w:rsidRPr="003260ED">
        <w:rPr>
          <w:rStyle w:val="FontStyle14"/>
          <w:sz w:val="22"/>
          <w:szCs w:val="22"/>
          <w:lang w:val="fr-FR"/>
        </w:rPr>
        <w:t xml:space="preserve">Il </w:t>
      </w:r>
      <w:r w:rsidRPr="003260ED">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3260ED">
        <w:rPr>
          <w:rStyle w:val="FontStyle14"/>
          <w:sz w:val="22"/>
          <w:szCs w:val="22"/>
          <w:lang w:val="fr-FR"/>
        </w:rPr>
        <w:t>für</w:t>
      </w:r>
      <w:proofErr w:type="spellEnd"/>
      <w:r w:rsidRPr="003260ED">
        <w:rPr>
          <w:rStyle w:val="FontStyle14"/>
          <w:sz w:val="22"/>
          <w:szCs w:val="22"/>
          <w:lang w:val="fr-FR"/>
        </w:rPr>
        <w:t xml:space="preserve"> Internationale </w:t>
      </w:r>
      <w:proofErr w:type="spellStart"/>
      <w:r w:rsidRPr="003260ED">
        <w:rPr>
          <w:rStyle w:val="FontStyle14"/>
          <w:sz w:val="22"/>
          <w:szCs w:val="22"/>
          <w:lang w:val="fr-FR"/>
        </w:rPr>
        <w:t>Zusammenarbeit</w:t>
      </w:r>
      <w:proofErr w:type="spellEnd"/>
      <w:r w:rsidRPr="003260ED">
        <w:rPr>
          <w:rStyle w:val="FontStyle14"/>
          <w:sz w:val="22"/>
          <w:szCs w:val="22"/>
          <w:lang w:val="fr-FR"/>
        </w:rPr>
        <w:t xml:space="preserve"> (GIZ) </w:t>
      </w:r>
      <w:proofErr w:type="spellStart"/>
      <w:r w:rsidRPr="003260ED">
        <w:rPr>
          <w:rStyle w:val="FontStyle14"/>
          <w:sz w:val="22"/>
          <w:szCs w:val="22"/>
          <w:lang w:val="fr-FR"/>
        </w:rPr>
        <w:t>GmbH</w:t>
      </w:r>
      <w:proofErr w:type="spellEnd"/>
      <w:r w:rsidRPr="003260ED">
        <w:rPr>
          <w:rStyle w:val="FontStyle14"/>
          <w:sz w:val="22"/>
          <w:szCs w:val="22"/>
          <w:lang w:val="fr-FR"/>
        </w:rPr>
        <w:t xml:space="preserve"> (points </w:t>
      </w:r>
      <w:bookmarkStart w:id="9" w:name="_Hlk51341447"/>
      <w:r w:rsidRPr="003260ED">
        <w:rPr>
          <w:rStyle w:val="FontStyle14"/>
          <w:sz w:val="22"/>
          <w:szCs w:val="22"/>
          <w:lang w:val="fr-FR"/>
        </w:rPr>
        <w:t>1.4, 1.5 et 1.11</w:t>
      </w:r>
      <w:bookmarkEnd w:id="9"/>
      <w:r w:rsidRPr="003260ED">
        <w:rPr>
          <w:rStyle w:val="FontStyle14"/>
          <w:sz w:val="22"/>
          <w:szCs w:val="22"/>
          <w:lang w:val="fr-FR"/>
        </w:rPr>
        <w:t>).</w:t>
      </w:r>
    </w:p>
    <w:p w14:paraId="3A0A2B54" w14:textId="77777777" w:rsidR="00D04E04" w:rsidRPr="003260ED" w:rsidRDefault="00D04E04" w:rsidP="1168DB9A">
      <w:pPr>
        <w:pStyle w:val="Style4"/>
        <w:widowControl/>
        <w:shd w:val="clear" w:color="auto" w:fill="FFFFFF" w:themeFill="background1"/>
        <w:spacing w:line="240" w:lineRule="auto"/>
        <w:ind w:right="10"/>
        <w:rPr>
          <w:rStyle w:val="FontStyle14"/>
          <w:sz w:val="22"/>
          <w:szCs w:val="22"/>
          <w:lang w:val="fr-FR"/>
        </w:rPr>
      </w:pPr>
    </w:p>
    <w:p w14:paraId="332D07DD" w14:textId="3EA4473F" w:rsidR="00D04E04" w:rsidRPr="003260ED" w:rsidRDefault="750A3204" w:rsidP="1168DB9A">
      <w:pPr>
        <w:pStyle w:val="Style4"/>
        <w:widowControl/>
        <w:shd w:val="clear" w:color="auto" w:fill="FFFFFF" w:themeFill="background1"/>
        <w:spacing w:line="240" w:lineRule="auto"/>
        <w:ind w:right="10"/>
        <w:rPr>
          <w:rStyle w:val="FontStyle14"/>
          <w:sz w:val="22"/>
          <w:szCs w:val="22"/>
          <w:lang w:val="fr-FR"/>
        </w:rPr>
      </w:pPr>
      <w:r w:rsidRPr="003260ED">
        <w:rPr>
          <w:rStyle w:val="FontStyle14"/>
          <w:sz w:val="22"/>
          <w:szCs w:val="22"/>
          <w:lang w:val="fr-FR"/>
        </w:rPr>
        <w:t xml:space="preserve">Le contractant, dans la mesure où il s’agit d’une personne morale, prendra des mesures organisationnelles afin d’instruire ses </w:t>
      </w:r>
      <w:proofErr w:type="spellStart"/>
      <w:r w:rsidRPr="003260ED">
        <w:rPr>
          <w:rStyle w:val="FontStyle14"/>
          <w:sz w:val="22"/>
          <w:szCs w:val="22"/>
          <w:lang w:val="fr-FR"/>
        </w:rPr>
        <w:t>employé·e·s</w:t>
      </w:r>
      <w:proofErr w:type="spellEnd"/>
      <w:r w:rsidRPr="003260ED">
        <w:rPr>
          <w:rStyle w:val="FontStyle14"/>
          <w:sz w:val="22"/>
          <w:szCs w:val="22"/>
          <w:lang w:val="fr-FR"/>
        </w:rPr>
        <w:t xml:space="preserve"> et ses sous-traitants des principes d’intégrité de la GIZ conformément aux points </w:t>
      </w:r>
      <w:bookmarkStart w:id="10" w:name="_Hlk51341461"/>
      <w:r w:rsidRPr="003260ED">
        <w:rPr>
          <w:rStyle w:val="FontStyle14"/>
          <w:sz w:val="22"/>
          <w:szCs w:val="22"/>
          <w:lang w:val="fr-FR"/>
        </w:rPr>
        <w:t xml:space="preserve">2.1.4 </w:t>
      </w:r>
      <w:bookmarkEnd w:id="10"/>
      <w:r w:rsidRPr="003260ED">
        <w:rPr>
          <w:rStyle w:val="FontStyle14"/>
          <w:sz w:val="22"/>
          <w:szCs w:val="22"/>
          <w:lang w:val="fr-FR"/>
        </w:rPr>
        <w:t xml:space="preserve">et 2.4.2.1 des Conditions générales, et s’emploiera à promouvoir et contrôler le respect de ces principes. Le contractant informera ses </w:t>
      </w:r>
      <w:proofErr w:type="spellStart"/>
      <w:r w:rsidRPr="003260ED">
        <w:rPr>
          <w:rStyle w:val="FontStyle14"/>
          <w:sz w:val="22"/>
          <w:szCs w:val="22"/>
          <w:lang w:val="fr-FR"/>
        </w:rPr>
        <w:t>employé·e·s</w:t>
      </w:r>
      <w:proofErr w:type="spellEnd"/>
      <w:r w:rsidRPr="003260ED">
        <w:rPr>
          <w:rStyle w:val="FontStyle14"/>
          <w:sz w:val="22"/>
          <w:szCs w:val="22"/>
          <w:lang w:val="fr-FR"/>
        </w:rPr>
        <w:t xml:space="preserve"> et sous-traitants de ce que la GIZ a, en la personne de l’avocat M</w:t>
      </w:r>
      <w:r w:rsidRPr="003260ED">
        <w:rPr>
          <w:rStyle w:val="FontStyle14"/>
          <w:sz w:val="22"/>
          <w:szCs w:val="22"/>
          <w:vertAlign w:val="superscript"/>
          <w:lang w:val="fr-FR"/>
        </w:rPr>
        <w:t>e</w:t>
      </w:r>
      <w:r w:rsidRPr="003260ED">
        <w:rPr>
          <w:rStyle w:val="FontStyle14"/>
          <w:sz w:val="22"/>
          <w:szCs w:val="22"/>
          <w:lang w:val="fr-FR"/>
        </w:rPr>
        <w:t xml:space="preserve"> Edgar </w:t>
      </w:r>
      <w:proofErr w:type="spellStart"/>
      <w:r w:rsidRPr="003260ED">
        <w:rPr>
          <w:rStyle w:val="FontStyle14"/>
          <w:sz w:val="22"/>
          <w:szCs w:val="22"/>
          <w:lang w:val="fr-FR"/>
        </w:rPr>
        <w:t>Joussen</w:t>
      </w:r>
      <w:proofErr w:type="spellEnd"/>
      <w:r w:rsidRPr="003260ED">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3260ED" w:rsidRDefault="00D04E04" w:rsidP="1168DB9A">
      <w:pPr>
        <w:pStyle w:val="Style4"/>
        <w:widowControl/>
        <w:shd w:val="clear" w:color="auto" w:fill="FFFFFF" w:themeFill="background1"/>
        <w:spacing w:line="240" w:lineRule="auto"/>
        <w:ind w:right="10"/>
        <w:rPr>
          <w:rStyle w:val="FontStyle14"/>
          <w:sz w:val="22"/>
          <w:szCs w:val="22"/>
          <w:lang w:val="fr-FR"/>
        </w:rPr>
      </w:pPr>
    </w:p>
    <w:p w14:paraId="70EF6D41" w14:textId="77777777" w:rsidR="00D04E04" w:rsidRPr="003260ED" w:rsidRDefault="750A3204" w:rsidP="1168DB9A">
      <w:pPr>
        <w:pStyle w:val="Style4"/>
        <w:widowControl/>
        <w:shd w:val="clear" w:color="auto" w:fill="FFFFFF" w:themeFill="background1"/>
        <w:spacing w:line="240" w:lineRule="auto"/>
        <w:ind w:right="34"/>
        <w:rPr>
          <w:rStyle w:val="FontStyle14"/>
          <w:sz w:val="22"/>
          <w:szCs w:val="22"/>
          <w:lang w:val="fr-FR"/>
        </w:rPr>
      </w:pPr>
      <w:r w:rsidRPr="003260ED">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3260ED" w:rsidRDefault="00D04E04" w:rsidP="1168DB9A">
      <w:pPr>
        <w:pStyle w:val="Style4"/>
        <w:widowControl/>
        <w:shd w:val="clear" w:color="auto" w:fill="FFFFFF" w:themeFill="background1"/>
        <w:spacing w:line="240" w:lineRule="auto"/>
        <w:ind w:right="34"/>
        <w:rPr>
          <w:rStyle w:val="FontStyle14"/>
          <w:sz w:val="22"/>
          <w:szCs w:val="22"/>
          <w:lang w:val="fr-FR"/>
        </w:rPr>
      </w:pPr>
    </w:p>
    <w:p w14:paraId="3C1E4AD5" w14:textId="42522021" w:rsidR="750A3204" w:rsidRPr="003260ED" w:rsidRDefault="750A3204" w:rsidP="1168DB9A">
      <w:pPr>
        <w:pStyle w:val="Style4"/>
        <w:widowControl/>
        <w:shd w:val="clear" w:color="auto" w:fill="FFFFFF" w:themeFill="background1"/>
        <w:spacing w:line="240" w:lineRule="auto"/>
        <w:ind w:right="34"/>
        <w:rPr>
          <w:rStyle w:val="FontStyle14"/>
          <w:sz w:val="22"/>
          <w:szCs w:val="22"/>
          <w:lang w:val="fr-FR"/>
        </w:rPr>
      </w:pPr>
      <w:r w:rsidRPr="003260ED">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3260ED"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3260ED" w:rsidRDefault="00D04E04" w:rsidP="00D04E04">
      <w:pPr>
        <w:pStyle w:val="Titre3"/>
        <w:rPr>
          <w:lang w:val="fr-FR"/>
        </w:rPr>
      </w:pPr>
      <w:bookmarkStart w:id="11" w:name="_Toc29219564"/>
      <w:bookmarkStart w:id="12" w:name="_Toc201063753"/>
      <w:r w:rsidRPr="003260ED">
        <w:rPr>
          <w:lang w:val="fr-FR"/>
        </w:rPr>
        <w:t xml:space="preserve">Primauté des règles propres </w:t>
      </w:r>
      <w:r w:rsidR="00F8090C" w:rsidRPr="003260ED">
        <w:rPr>
          <w:lang w:val="fr-FR"/>
        </w:rPr>
        <w:t>de la GIZ</w:t>
      </w:r>
      <w:bookmarkEnd w:id="11"/>
      <w:bookmarkEnd w:id="12"/>
    </w:p>
    <w:p w14:paraId="62BFF88F" w14:textId="77777777" w:rsidR="00D04E04" w:rsidRPr="003260ED" w:rsidRDefault="00D04E04" w:rsidP="00D04E04">
      <w:pPr>
        <w:pStyle w:val="Corpsdetexte"/>
        <w:rPr>
          <w:b w:val="0"/>
          <w:szCs w:val="22"/>
          <w:lang w:val="fr-FR"/>
        </w:rPr>
      </w:pPr>
    </w:p>
    <w:p w14:paraId="79AF70DE" w14:textId="574DB0C0" w:rsidR="00D04E04" w:rsidRPr="003260ED" w:rsidRDefault="750A3204" w:rsidP="00F433BF">
      <w:pPr>
        <w:pStyle w:val="Corpsdetexte"/>
        <w:spacing w:after="240"/>
        <w:jc w:val="both"/>
        <w:rPr>
          <w:b w:val="0"/>
          <w:bCs w:val="0"/>
          <w:szCs w:val="22"/>
          <w:lang w:val="fr-FR"/>
        </w:rPr>
      </w:pPr>
      <w:r w:rsidRPr="003260ED">
        <w:rPr>
          <w:b w:val="0"/>
          <w:bCs w:val="0"/>
          <w:szCs w:val="22"/>
          <w:lang w:val="fr-FR"/>
        </w:rPr>
        <w:t xml:space="preserve">Nous nous engageons à reconnaître la primauté de toutes les clauses qui seront introduites dans la procédure de passation avec les documents du marché par le pouvoir adjudicateur </w:t>
      </w:r>
      <w:r w:rsidR="0F529709" w:rsidRPr="003260ED">
        <w:rPr>
          <w:b w:val="0"/>
          <w:bCs w:val="0"/>
          <w:szCs w:val="22"/>
          <w:lang w:val="fr-FR"/>
        </w:rPr>
        <w:t xml:space="preserve">(GIZ) </w:t>
      </w:r>
      <w:r w:rsidRPr="003260ED">
        <w:rPr>
          <w:b w:val="0"/>
          <w:bCs w:val="0"/>
          <w:szCs w:val="22"/>
          <w:lang w:val="fr-FR"/>
        </w:rPr>
        <w:t>et déclarons qu’hormis les contenus de l’offre soumise, aucun autre contenu provenant, par exemple, de contrats préliminaires ou d’autres documents, et plus particulièrement de nos propres conditions générales, ne sera intégré à l’offre.</w:t>
      </w:r>
    </w:p>
    <w:p w14:paraId="7AAB33B1" w14:textId="77777777" w:rsidR="003049BD" w:rsidRPr="003260ED" w:rsidRDefault="00D04E04" w:rsidP="00E87857">
      <w:pPr>
        <w:spacing w:after="60"/>
        <w:ind w:right="-284"/>
        <w:rPr>
          <w:rStyle w:val="Numrodepage"/>
          <w:szCs w:val="22"/>
          <w:lang w:val="fr-FR"/>
        </w:rPr>
      </w:pPr>
      <w:r w:rsidRPr="003260ED">
        <w:rPr>
          <w:rFonts w:cs="Arial"/>
          <w:b/>
          <w:bCs/>
          <w:noProof/>
          <w:szCs w:val="22"/>
          <w:lang w:val="fr-FR"/>
        </w:rPr>
        <w:t>En envoyant ce document via la place virtuelle de passation des marchés de la GIZ, je certifie / nous certifions que les informations fournies ci-dessus sont exactes et complètes.</w:t>
      </w:r>
    </w:p>
    <w:sectPr w:rsidR="003049BD" w:rsidRPr="003260ED" w:rsidSect="00D4476F">
      <w:pgSz w:w="11906" w:h="16838" w:code="9"/>
      <w:pgMar w:top="962" w:right="1134" w:bottom="1134" w:left="113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3E5C" w14:textId="77777777" w:rsidR="008C5B03" w:rsidRDefault="008C5B03" w:rsidP="00A637D0">
      <w:r>
        <w:separator/>
      </w:r>
    </w:p>
  </w:endnote>
  <w:endnote w:type="continuationSeparator" w:id="0">
    <w:p w14:paraId="1D8ACB88" w14:textId="77777777" w:rsidR="008C5B03" w:rsidRDefault="008C5B03" w:rsidP="00A637D0">
      <w:r>
        <w:continuationSeparator/>
      </w:r>
    </w:p>
  </w:endnote>
  <w:endnote w:type="continuationNotice" w:id="1">
    <w:p w14:paraId="7DE977EF" w14:textId="77777777" w:rsidR="008C5B03" w:rsidRDefault="008C5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C019A" w14:textId="77777777" w:rsidR="008C5B03" w:rsidRDefault="008C5B03" w:rsidP="00A637D0">
      <w:r>
        <w:separator/>
      </w:r>
    </w:p>
  </w:footnote>
  <w:footnote w:type="continuationSeparator" w:id="0">
    <w:p w14:paraId="0F78B29F" w14:textId="77777777" w:rsidR="008C5B03" w:rsidRDefault="008C5B03" w:rsidP="00A637D0">
      <w:r>
        <w:continuationSeparator/>
      </w:r>
    </w:p>
  </w:footnote>
  <w:footnote w:type="continuationNotice" w:id="1">
    <w:p w14:paraId="74982B8D" w14:textId="77777777" w:rsidR="008C5B03" w:rsidRDefault="008C5B03"/>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F4248"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AF4248"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F4248"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MA"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1A8B"/>
    <w:rsid w:val="00052ABD"/>
    <w:rsid w:val="000548E6"/>
    <w:rsid w:val="000559A2"/>
    <w:rsid w:val="0007340F"/>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1228"/>
    <w:rsid w:val="00165E31"/>
    <w:rsid w:val="0018619E"/>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77B7"/>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A43D6"/>
    <w:rsid w:val="002B0417"/>
    <w:rsid w:val="002B3058"/>
    <w:rsid w:val="002B4F06"/>
    <w:rsid w:val="002B696B"/>
    <w:rsid w:val="002C0268"/>
    <w:rsid w:val="002C318A"/>
    <w:rsid w:val="002D382A"/>
    <w:rsid w:val="002D4C3D"/>
    <w:rsid w:val="002F4523"/>
    <w:rsid w:val="003049BD"/>
    <w:rsid w:val="00304B51"/>
    <w:rsid w:val="00305BF1"/>
    <w:rsid w:val="003260ED"/>
    <w:rsid w:val="003306FA"/>
    <w:rsid w:val="00333EFE"/>
    <w:rsid w:val="00337E05"/>
    <w:rsid w:val="00337E69"/>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D5CDF"/>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4F72B0"/>
    <w:rsid w:val="00503D35"/>
    <w:rsid w:val="00507C1D"/>
    <w:rsid w:val="005350F8"/>
    <w:rsid w:val="00545EBA"/>
    <w:rsid w:val="00553FC0"/>
    <w:rsid w:val="00556EAD"/>
    <w:rsid w:val="00560342"/>
    <w:rsid w:val="00574E69"/>
    <w:rsid w:val="005875AF"/>
    <w:rsid w:val="005935D5"/>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D0217"/>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73DD7"/>
    <w:rsid w:val="00780022"/>
    <w:rsid w:val="00793748"/>
    <w:rsid w:val="0079505C"/>
    <w:rsid w:val="007A14C8"/>
    <w:rsid w:val="007B14B5"/>
    <w:rsid w:val="007B15CD"/>
    <w:rsid w:val="007C2451"/>
    <w:rsid w:val="007D1F6F"/>
    <w:rsid w:val="007D416C"/>
    <w:rsid w:val="007D626A"/>
    <w:rsid w:val="007D6FB7"/>
    <w:rsid w:val="007F53DB"/>
    <w:rsid w:val="007F74F7"/>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C5B03"/>
    <w:rsid w:val="008D4B06"/>
    <w:rsid w:val="008D5A9C"/>
    <w:rsid w:val="008E07D4"/>
    <w:rsid w:val="00905B81"/>
    <w:rsid w:val="00914472"/>
    <w:rsid w:val="009239DC"/>
    <w:rsid w:val="009421DC"/>
    <w:rsid w:val="00942857"/>
    <w:rsid w:val="009440BB"/>
    <w:rsid w:val="00957D5A"/>
    <w:rsid w:val="00960432"/>
    <w:rsid w:val="00964A05"/>
    <w:rsid w:val="00967801"/>
    <w:rsid w:val="00994A1D"/>
    <w:rsid w:val="009A13D5"/>
    <w:rsid w:val="009B0BA2"/>
    <w:rsid w:val="009C7098"/>
    <w:rsid w:val="009C7DE6"/>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066E"/>
    <w:rsid w:val="00AB192E"/>
    <w:rsid w:val="00AB4724"/>
    <w:rsid w:val="00AB5A05"/>
    <w:rsid w:val="00AC0E75"/>
    <w:rsid w:val="00AC2FA8"/>
    <w:rsid w:val="00AD7EB8"/>
    <w:rsid w:val="00AE6941"/>
    <w:rsid w:val="00AF4248"/>
    <w:rsid w:val="00AF5780"/>
    <w:rsid w:val="00B03AC9"/>
    <w:rsid w:val="00B23934"/>
    <w:rsid w:val="00B24A1B"/>
    <w:rsid w:val="00B37738"/>
    <w:rsid w:val="00B3773F"/>
    <w:rsid w:val="00B4421F"/>
    <w:rsid w:val="00B4737B"/>
    <w:rsid w:val="00B5388E"/>
    <w:rsid w:val="00B63E9B"/>
    <w:rsid w:val="00B6653F"/>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8454C"/>
    <w:rsid w:val="00C91837"/>
    <w:rsid w:val="00C91A29"/>
    <w:rsid w:val="00CA5380"/>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92222"/>
    <w:rsid w:val="00DA3266"/>
    <w:rsid w:val="00DB1469"/>
    <w:rsid w:val="00DB191C"/>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59E3"/>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433BF"/>
    <w:rsid w:val="00F7040C"/>
    <w:rsid w:val="00F8090C"/>
    <w:rsid w:val="00F81087"/>
    <w:rsid w:val="00F82B1E"/>
    <w:rsid w:val="00F96761"/>
    <w:rsid w:val="00FA0578"/>
    <w:rsid w:val="00FA7E09"/>
    <w:rsid w:val="00FB21AF"/>
    <w:rsid w:val="00FB2A41"/>
    <w:rsid w:val="00FB2B83"/>
    <w:rsid w:val="00FB794C"/>
    <w:rsid w:val="00FC5121"/>
    <w:rsid w:val="00FD0CDF"/>
    <w:rsid w:val="00FD1CC9"/>
    <w:rsid w:val="00FD3362"/>
    <w:rsid w:val="00FE1BCE"/>
    <w:rsid w:val="00FF0786"/>
    <w:rsid w:val="00FF48F9"/>
    <w:rsid w:val="00FF58AF"/>
    <w:rsid w:val="07BDE59C"/>
    <w:rsid w:val="0B81095C"/>
    <w:rsid w:val="0D4F834B"/>
    <w:rsid w:val="0F529709"/>
    <w:rsid w:val="1168DB9A"/>
    <w:rsid w:val="195BE503"/>
    <w:rsid w:val="1C409BD3"/>
    <w:rsid w:val="258BC875"/>
    <w:rsid w:val="3A8D38EA"/>
    <w:rsid w:val="3C11855F"/>
    <w:rsid w:val="3C4153AA"/>
    <w:rsid w:val="4463F138"/>
    <w:rsid w:val="4E7C28E9"/>
    <w:rsid w:val="51CDC0F5"/>
    <w:rsid w:val="549293EF"/>
    <w:rsid w:val="5A2EF85F"/>
    <w:rsid w:val="5B02D28E"/>
    <w:rsid w:val="62BC8705"/>
    <w:rsid w:val="6713DB64"/>
    <w:rsid w:val="676C0F31"/>
    <w:rsid w:val="6CDE18B3"/>
    <w:rsid w:val="750A320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66FEF7DA-E7D0-44D7-99AB-212B2E9C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32121a-fa52-4771-8dd4-0430e1f15839" xsi:nil="true"/>
    <lcf76f155ced4ddcb4097134ff3c332f xmlns="1e2bd01e-29b9-4066-9a95-1c36b16ac6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3E6B49502B9C642B2D5BB5E754263EF" ma:contentTypeVersion="14" ma:contentTypeDescription="Ein neues Dokument erstellen." ma:contentTypeScope="" ma:versionID="ae0ae8d953381c30d916a35192dfcd4e">
  <xsd:schema xmlns:xsd="http://www.w3.org/2001/XMLSchema" xmlns:xs="http://www.w3.org/2001/XMLSchema" xmlns:p="http://schemas.microsoft.com/office/2006/metadata/properties" xmlns:ns2="1e2bd01e-29b9-4066-9a95-1c36b16ac655" xmlns:ns3="d532121a-fa52-4771-8dd4-0430e1f15839" targetNamespace="http://schemas.microsoft.com/office/2006/metadata/properties" ma:root="true" ma:fieldsID="d24f14bc56acc73e0c9df4e919d99aa3" ns2:_="" ns3:_="">
    <xsd:import namespace="1e2bd01e-29b9-4066-9a95-1c36b16ac655"/>
    <xsd:import namespace="d532121a-fa52-4771-8dd4-0430e1f15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bd01e-29b9-4066-9a95-1c36b16ac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2121a-fa52-4771-8dd4-0430e1f1583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ee0244a-e5b7-41d2-9245-e23bb6f95b14}" ma:internalName="TaxCatchAll" ma:showField="CatchAllData" ma:web="d532121a-fa52-4771-8dd4-0430e1f15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d532121a-fa52-4771-8dd4-0430e1f15839"/>
    <ds:schemaRef ds:uri="1e2bd01e-29b9-4066-9a95-1c36b16ac655"/>
  </ds:schemaRefs>
</ds:datastoreItem>
</file>

<file path=customXml/itemProps2.xml><?xml version="1.0" encoding="utf-8"?>
<ds:datastoreItem xmlns:ds="http://schemas.openxmlformats.org/officeDocument/2006/customXml" ds:itemID="{A7C9AF8F-45C2-4CE1-9C68-D402DCA639B9}">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80635392-66BF-45A0-8E9E-A93104AC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bd01e-29b9-4066-9a95-1c36b16ac655"/>
    <ds:schemaRef ds:uri="d532121a-fa52-4771-8dd4-0430e1f15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1857</Words>
  <Characters>10217</Characters>
  <Application>Microsoft Office Word</Application>
  <DocSecurity>0</DocSecurity>
  <Lines>85</Lines>
  <Paragraphs>24</Paragraphs>
  <ScaleCrop>false</ScaleCrop>
  <Company>GIZ GmbH</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15</cp:revision>
  <cp:lastPrinted>2018-02-16T12:47:00Z</cp:lastPrinted>
  <dcterms:created xsi:type="dcterms:W3CDTF">2025-06-17T11:41:00Z</dcterms:created>
  <dcterms:modified xsi:type="dcterms:W3CDTF">2025-06-17T13:42:00Z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0x01010033E6B49502B9C642B2D5BB5E754263EF</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