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FA5" w:rsidRDefault="008A6FA5">
      <w:pPr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</w:p>
    <w:p w:rsidR="008A6FA5" w:rsidRPr="00D076D8" w:rsidRDefault="00420430">
      <w:pPr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  <w:r w:rsidRPr="00D076D8">
        <w:rPr>
          <w:rFonts w:ascii="Calibri" w:eastAsia="Calibri" w:hAnsi="Calibri" w:cs="Calibri"/>
          <w:b/>
          <w:smallCaps/>
          <w:sz w:val="28"/>
          <w:szCs w:val="28"/>
        </w:rPr>
        <w:t>Lettre d’invitation à soumissionner</w:t>
      </w:r>
    </w:p>
    <w:p w:rsidR="008A6FA5" w:rsidRDefault="008A6FA5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:rsidR="008A6FA5" w:rsidRDefault="008A6FA5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:rsidR="008A6FA5" w:rsidRDefault="008A6FA5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:rsidR="008A6FA5" w:rsidRDefault="00420430">
      <w:pPr>
        <w:ind w:left="0" w:hanging="2"/>
        <w:rPr>
          <w:rFonts w:ascii="Calibri" w:eastAsia="Calibri" w:hAnsi="Calibri" w:cs="Calibri"/>
          <w:sz w:val="22"/>
          <w:szCs w:val="22"/>
        </w:rPr>
      </w:pPr>
      <w:sdt>
        <w:sdtPr>
          <w:tag w:val="goog_rdk_1"/>
          <w:id w:val="115411548"/>
        </w:sdtPr>
        <w:sdtEndPr/>
        <w:sdtContent>
          <w:r>
            <w:rPr>
              <w:rFonts w:ascii="Calibri" w:eastAsia="Calibri" w:hAnsi="Calibri" w:cs="Calibri"/>
              <w:sz w:val="22"/>
              <w:szCs w:val="22"/>
            </w:rPr>
            <w:t>A Rabat, le 20 Juin 2025</w:t>
          </w:r>
        </w:sdtContent>
      </w:sdt>
      <w:sdt>
        <w:sdtPr>
          <w:tag w:val="goog_rdk_2"/>
          <w:id w:val="-1521024544"/>
          <w:showingPlcHdr/>
        </w:sdtPr>
        <w:sdtEndPr/>
        <w:sdtContent>
          <w:r w:rsidR="00D076D8">
            <w:t xml:space="preserve">     </w:t>
          </w:r>
        </w:sdtContent>
      </w:sdt>
    </w:p>
    <w:p w:rsidR="008A6FA5" w:rsidRDefault="008A6FA5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:rsidR="008A6FA5" w:rsidRDefault="008A6FA5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:rsidR="008A6FA5" w:rsidRDefault="00420430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&lt;</w:t>
      </w:r>
      <w:r>
        <w:rPr>
          <w:rFonts w:ascii="Calibri" w:eastAsia="Calibri" w:hAnsi="Calibri" w:cs="Calibri"/>
          <w:sz w:val="22"/>
          <w:szCs w:val="22"/>
          <w:highlight w:val="yellow"/>
        </w:rPr>
        <w:t>Nom et adresse du soumissionnaire potentiel</w:t>
      </w:r>
      <w:r>
        <w:rPr>
          <w:rFonts w:ascii="Calibri" w:eastAsia="Calibri" w:hAnsi="Calibri" w:cs="Calibri"/>
          <w:sz w:val="22"/>
          <w:szCs w:val="22"/>
        </w:rPr>
        <w:t>&gt;</w:t>
      </w:r>
    </w:p>
    <w:p w:rsidR="008A6FA5" w:rsidRDefault="008A6FA5">
      <w:pPr>
        <w:ind w:left="0" w:hanging="2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p w:rsidR="008A6FA5" w:rsidRDefault="008A6FA5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:rsidR="008A6FA5" w:rsidRDefault="008A6FA5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:rsidR="008A6FA5" w:rsidRDefault="00420430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Nos </w:t>
      </w:r>
      <w:proofErr w:type="gramStart"/>
      <w:r>
        <w:rPr>
          <w:rFonts w:ascii="Calibri" w:eastAsia="Calibri" w:hAnsi="Calibri" w:cs="Calibri"/>
          <w:sz w:val="22"/>
          <w:szCs w:val="22"/>
        </w:rPr>
        <w:t>réf.: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GERES/P290ND/2025-003</w:t>
      </w:r>
    </w:p>
    <w:p w:rsidR="008A6FA5" w:rsidRDefault="008A6FA5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:rsidR="008A6FA5" w:rsidRDefault="008A6FA5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:rsidR="008A6FA5" w:rsidRDefault="00420430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Chère Madame/Cher </w:t>
      </w:r>
      <w:proofErr w:type="gramStart"/>
      <w:r>
        <w:rPr>
          <w:rFonts w:ascii="Calibri" w:eastAsia="Calibri" w:hAnsi="Calibri" w:cs="Calibri"/>
          <w:sz w:val="22"/>
          <w:szCs w:val="22"/>
        </w:rPr>
        <w:t>Monsieur ,</w:t>
      </w:r>
      <w:proofErr w:type="gramEnd"/>
    </w:p>
    <w:p w:rsidR="008A6FA5" w:rsidRDefault="008A6FA5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:rsidR="008A6FA5" w:rsidRDefault="008A6FA5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:rsidR="008A6FA5" w:rsidRDefault="00420430">
      <w:pPr>
        <w:ind w:left="0" w:hanging="2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sz w:val="22"/>
          <w:szCs w:val="22"/>
        </w:rPr>
        <w:t>OBJET: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INVITATION À SOUMISSIONNER À </w:t>
      </w:r>
      <w:r>
        <w:rPr>
          <w:rFonts w:ascii="Calibri" w:eastAsia="Calibri" w:hAnsi="Calibri" w:cs="Calibri"/>
          <w:sz w:val="22"/>
          <w:szCs w:val="22"/>
        </w:rPr>
        <w:t xml:space="preserve">Fabrication et pose de 9 trappes vitrées sur-mesure pour fermer des puits de lumière dans les plafonds de 8 maisons vulnérables situées à Tata et à Béni Mellal au Maroc dans le cadre du projet FRESH (Favoriser les rénovations pour l’efficacité énergétique </w:t>
      </w:r>
      <w:r>
        <w:rPr>
          <w:rFonts w:ascii="Calibri" w:eastAsia="Calibri" w:hAnsi="Calibri" w:cs="Calibri"/>
          <w:sz w:val="22"/>
          <w:szCs w:val="22"/>
        </w:rPr>
        <w:t>de l’habitat en climats chauds)</w:t>
      </w:r>
      <w:r>
        <w:rPr>
          <w:rFonts w:ascii="Calibri" w:eastAsia="Calibri" w:hAnsi="Calibri" w:cs="Calibri"/>
          <w:b/>
          <w:sz w:val="22"/>
          <w:szCs w:val="22"/>
        </w:rPr>
        <w:t xml:space="preserve"> . </w:t>
      </w:r>
    </w:p>
    <w:p w:rsidR="008A6FA5" w:rsidRDefault="008A6FA5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:rsidR="008A6FA5" w:rsidRDefault="00420430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Suite à votre demande concernant la publication de l’appel d’offres susmentionné, veuillez trouver les documents suivants, qui constituent le dossier d’appel </w:t>
      </w:r>
      <w:proofErr w:type="gramStart"/>
      <w:r>
        <w:rPr>
          <w:rFonts w:ascii="Calibri" w:eastAsia="Calibri" w:hAnsi="Calibri" w:cs="Calibri"/>
          <w:sz w:val="22"/>
          <w:szCs w:val="22"/>
        </w:rPr>
        <w:t>d’offres:</w:t>
      </w:r>
      <w:proofErr w:type="gramEnd"/>
    </w:p>
    <w:p w:rsidR="008A6FA5" w:rsidRDefault="008A6FA5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:rsidR="008A6FA5" w:rsidRDefault="00420430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VOLUME 1</w:t>
      </w:r>
    </w:p>
    <w:p w:rsidR="008A6FA5" w:rsidRDefault="00420430">
      <w:pPr>
        <w:spacing w:before="60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SECTION </w:t>
      </w:r>
      <w:proofErr w:type="gramStart"/>
      <w:r>
        <w:rPr>
          <w:rFonts w:ascii="Calibri" w:eastAsia="Calibri" w:hAnsi="Calibri" w:cs="Calibri"/>
          <w:sz w:val="22"/>
          <w:szCs w:val="22"/>
        </w:rPr>
        <w:t>1:</w:t>
      </w:r>
      <w:proofErr w:type="gramEnd"/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INSTRUCTIONS AUX SOUMISSIONNAIRES</w:t>
      </w:r>
    </w:p>
    <w:p w:rsidR="008A6FA5" w:rsidRDefault="00420430">
      <w:pPr>
        <w:spacing w:before="60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SECTION </w:t>
      </w:r>
      <w:proofErr w:type="gramStart"/>
      <w:r>
        <w:rPr>
          <w:rFonts w:ascii="Calibri" w:eastAsia="Calibri" w:hAnsi="Calibri" w:cs="Calibri"/>
          <w:sz w:val="22"/>
          <w:szCs w:val="22"/>
        </w:rPr>
        <w:t>2:</w:t>
      </w:r>
      <w:proofErr w:type="gramEnd"/>
      <w:r>
        <w:rPr>
          <w:rFonts w:ascii="Calibri" w:eastAsia="Calibri" w:hAnsi="Calibri" w:cs="Calibri"/>
          <w:sz w:val="22"/>
          <w:szCs w:val="22"/>
        </w:rPr>
        <w:tab/>
        <w:t>FORMULAIRE DE SOUMISSION</w:t>
      </w:r>
    </w:p>
    <w:p w:rsidR="008A6FA5" w:rsidRDefault="00420430">
      <w:pPr>
        <w:tabs>
          <w:tab w:val="left" w:pos="1418"/>
        </w:tabs>
        <w:spacing w:before="60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SECTION </w:t>
      </w:r>
      <w:proofErr w:type="gramStart"/>
      <w:r>
        <w:rPr>
          <w:rFonts w:ascii="Calibri" w:eastAsia="Calibri" w:hAnsi="Calibri" w:cs="Calibri"/>
          <w:sz w:val="22"/>
          <w:szCs w:val="22"/>
        </w:rPr>
        <w:t>3:</w:t>
      </w:r>
      <w:proofErr w:type="gramEnd"/>
      <w:r>
        <w:rPr>
          <w:rFonts w:ascii="Calibri" w:eastAsia="Calibri" w:hAnsi="Calibri" w:cs="Calibri"/>
          <w:sz w:val="22"/>
          <w:szCs w:val="22"/>
        </w:rPr>
        <w:tab/>
        <w:t>FORMULAIRES relatifs aux critères de sélection:</w:t>
      </w:r>
    </w:p>
    <w:p w:rsidR="008A6FA5" w:rsidRDefault="00420430">
      <w:pPr>
        <w:tabs>
          <w:tab w:val="left" w:pos="1418"/>
          <w:tab w:val="left" w:pos="1701"/>
          <w:tab w:val="left" w:pos="7371"/>
        </w:tabs>
        <w:spacing w:before="60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-</w:t>
      </w:r>
      <w:r>
        <w:rPr>
          <w:rFonts w:ascii="Calibri" w:eastAsia="Calibri" w:hAnsi="Calibri" w:cs="Calibri"/>
          <w:sz w:val="22"/>
          <w:szCs w:val="22"/>
        </w:rPr>
        <w:tab/>
        <w:t>Capacité financière</w:t>
      </w:r>
      <w:r>
        <w:rPr>
          <w:rFonts w:ascii="Calibri" w:eastAsia="Calibri" w:hAnsi="Calibri" w:cs="Calibri"/>
          <w:sz w:val="22"/>
          <w:szCs w:val="22"/>
        </w:rPr>
        <w:tab/>
        <w:t>Formulaire 3.1</w:t>
      </w:r>
    </w:p>
    <w:p w:rsidR="008A6FA5" w:rsidRDefault="00420430">
      <w:pPr>
        <w:tabs>
          <w:tab w:val="left" w:pos="1418"/>
          <w:tab w:val="left" w:pos="1701"/>
          <w:tab w:val="left" w:pos="7371"/>
        </w:tabs>
        <w:spacing w:before="60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-</w:t>
      </w:r>
      <w:r>
        <w:rPr>
          <w:rFonts w:ascii="Calibri" w:eastAsia="Calibri" w:hAnsi="Calibri" w:cs="Calibri"/>
          <w:sz w:val="22"/>
          <w:szCs w:val="22"/>
        </w:rPr>
        <w:tab/>
        <w:t>Capacité technique et professionnelle</w:t>
      </w:r>
      <w:r>
        <w:rPr>
          <w:rFonts w:ascii="Calibri" w:eastAsia="Calibri" w:hAnsi="Calibri" w:cs="Calibri"/>
          <w:sz w:val="22"/>
          <w:szCs w:val="22"/>
        </w:rPr>
        <w:tab/>
        <w:t>Formulaire 3.2</w:t>
      </w:r>
    </w:p>
    <w:p w:rsidR="008A6FA5" w:rsidRDefault="00420430">
      <w:pPr>
        <w:tabs>
          <w:tab w:val="left" w:pos="1418"/>
          <w:tab w:val="left" w:pos="2127"/>
          <w:tab w:val="left" w:pos="6804"/>
        </w:tabs>
        <w:spacing w:before="60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SECTION </w:t>
      </w:r>
      <w:proofErr w:type="gramStart"/>
      <w:r>
        <w:rPr>
          <w:rFonts w:ascii="Calibri" w:eastAsia="Calibri" w:hAnsi="Calibri" w:cs="Calibri"/>
          <w:sz w:val="22"/>
          <w:szCs w:val="22"/>
        </w:rPr>
        <w:t>4:</w:t>
      </w:r>
      <w:proofErr w:type="gramEnd"/>
      <w:r>
        <w:rPr>
          <w:rFonts w:ascii="Calibri" w:eastAsia="Calibri" w:hAnsi="Calibri" w:cs="Calibri"/>
          <w:sz w:val="22"/>
          <w:szCs w:val="22"/>
        </w:rPr>
        <w:tab/>
        <w:t>OFFRE TECHNIQUE:</w:t>
      </w:r>
    </w:p>
    <w:p w:rsidR="008A6FA5" w:rsidRDefault="00420430">
      <w:pPr>
        <w:tabs>
          <w:tab w:val="left" w:pos="1418"/>
          <w:tab w:val="left" w:pos="1701"/>
          <w:tab w:val="left" w:pos="7371"/>
        </w:tabs>
        <w:spacing w:before="60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-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Description générale du personnel du soumissionnaire</w:t>
      </w:r>
      <w:r>
        <w:rPr>
          <w:rFonts w:ascii="Calibri" w:eastAsia="Calibri" w:hAnsi="Calibri" w:cs="Calibri"/>
          <w:sz w:val="22"/>
          <w:szCs w:val="22"/>
        </w:rPr>
        <w:tab/>
        <w:t>Formulaire 4.1</w:t>
      </w:r>
    </w:p>
    <w:p w:rsidR="008A6FA5" w:rsidRDefault="00420430">
      <w:pPr>
        <w:tabs>
          <w:tab w:val="left" w:pos="1418"/>
          <w:tab w:val="left" w:pos="1701"/>
          <w:tab w:val="left" w:pos="7371"/>
        </w:tabs>
        <w:spacing w:before="60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-</w:t>
      </w:r>
      <w:r>
        <w:rPr>
          <w:rFonts w:ascii="Calibri" w:eastAsia="Calibri" w:hAnsi="Calibri" w:cs="Calibri"/>
          <w:sz w:val="22"/>
          <w:szCs w:val="22"/>
        </w:rPr>
        <w:tab/>
        <w:t>Curriculums vitae des principaux membres du personnel</w:t>
      </w:r>
      <w:r>
        <w:rPr>
          <w:rFonts w:ascii="Calibri" w:eastAsia="Calibri" w:hAnsi="Calibri" w:cs="Calibri"/>
          <w:sz w:val="22"/>
          <w:szCs w:val="22"/>
        </w:rPr>
        <w:tab/>
        <w:t>Formulaire 4.2</w:t>
      </w:r>
    </w:p>
    <w:p w:rsidR="008A6FA5" w:rsidRDefault="00420430">
      <w:pPr>
        <w:tabs>
          <w:tab w:val="left" w:pos="1418"/>
          <w:tab w:val="left" w:pos="1701"/>
          <w:tab w:val="left" w:pos="7371"/>
        </w:tabs>
        <w:spacing w:before="60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-</w:t>
      </w:r>
      <w:r>
        <w:rPr>
          <w:rFonts w:ascii="Calibri" w:eastAsia="Calibri" w:hAnsi="Calibri" w:cs="Calibri"/>
          <w:sz w:val="22"/>
          <w:szCs w:val="22"/>
        </w:rPr>
        <w:tab/>
        <w:t>Installations</w:t>
      </w:r>
      <w:r>
        <w:rPr>
          <w:rFonts w:ascii="Calibri" w:eastAsia="Calibri" w:hAnsi="Calibri" w:cs="Calibri"/>
          <w:sz w:val="22"/>
          <w:szCs w:val="22"/>
        </w:rPr>
        <w:tab/>
        <w:t>Formulaire 4.3</w:t>
      </w:r>
    </w:p>
    <w:p w:rsidR="008A6FA5" w:rsidRDefault="00420430">
      <w:pPr>
        <w:tabs>
          <w:tab w:val="left" w:pos="1418"/>
          <w:tab w:val="left" w:pos="1701"/>
          <w:tab w:val="left" w:pos="7371"/>
        </w:tabs>
        <w:spacing w:before="60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-</w:t>
      </w:r>
      <w:r>
        <w:rPr>
          <w:rFonts w:ascii="Calibri" w:eastAsia="Calibri" w:hAnsi="Calibri" w:cs="Calibri"/>
          <w:sz w:val="22"/>
          <w:szCs w:val="22"/>
        </w:rPr>
        <w:tab/>
        <w:t>Plan et programme de travail</w:t>
      </w:r>
      <w:r>
        <w:rPr>
          <w:rFonts w:ascii="Calibri" w:eastAsia="Calibri" w:hAnsi="Calibri" w:cs="Calibri"/>
          <w:sz w:val="22"/>
          <w:szCs w:val="22"/>
        </w:rPr>
        <w:tab/>
        <w:t>Formulaire 4.4</w:t>
      </w:r>
    </w:p>
    <w:p w:rsidR="008A6FA5" w:rsidRDefault="00420430">
      <w:pPr>
        <w:tabs>
          <w:tab w:val="left" w:pos="1418"/>
          <w:tab w:val="left" w:pos="1701"/>
          <w:tab w:val="left" w:pos="7371"/>
          <w:tab w:val="right" w:pos="7513"/>
          <w:tab w:val="left" w:pos="9356"/>
        </w:tabs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ab/>
        <w:t>Procuration</w:t>
      </w:r>
      <w:r>
        <w:rPr>
          <w:rFonts w:ascii="Calibri" w:eastAsia="Calibri" w:hAnsi="Calibri" w:cs="Calibri"/>
          <w:sz w:val="22"/>
          <w:szCs w:val="22"/>
        </w:rPr>
        <w:tab/>
        <w:t>Formulaire 4.5</w:t>
      </w:r>
    </w:p>
    <w:p w:rsidR="008A6FA5" w:rsidRDefault="00420430">
      <w:pPr>
        <w:tabs>
          <w:tab w:val="left" w:pos="1418"/>
          <w:tab w:val="left" w:pos="1701"/>
          <w:tab w:val="left" w:pos="7371"/>
          <w:tab w:val="right" w:pos="7513"/>
          <w:tab w:val="left" w:pos="9356"/>
        </w:tabs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   Sig</w:t>
      </w:r>
      <w:r>
        <w:rPr>
          <w:rFonts w:ascii="Calibri" w:eastAsia="Calibri" w:hAnsi="Calibri" w:cs="Calibri"/>
          <w:sz w:val="22"/>
          <w:szCs w:val="22"/>
        </w:rPr>
        <w:t>nalétique financier…………………………………………………………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>.Formulaire 4.6</w:t>
      </w:r>
    </w:p>
    <w:p w:rsidR="008A6FA5" w:rsidRDefault="00420430">
      <w:pPr>
        <w:spacing w:before="60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SECTION </w:t>
      </w:r>
      <w:proofErr w:type="gramStart"/>
      <w:r>
        <w:rPr>
          <w:rFonts w:ascii="Calibri" w:eastAsia="Calibri" w:hAnsi="Calibri" w:cs="Calibri"/>
          <w:sz w:val="22"/>
          <w:szCs w:val="22"/>
        </w:rPr>
        <w:t>5:</w:t>
      </w:r>
      <w:proofErr w:type="gramEnd"/>
      <w:r>
        <w:rPr>
          <w:rFonts w:ascii="Calibri" w:eastAsia="Calibri" w:hAnsi="Calibri" w:cs="Calibri"/>
          <w:sz w:val="22"/>
          <w:szCs w:val="22"/>
        </w:rPr>
        <w:tab/>
        <w:t>GRILLE DE CONFORMITÉ ADMINISTRATIVE ET GRILLE D'ÉVALUATION</w:t>
      </w:r>
    </w:p>
    <w:p w:rsidR="008A6FA5" w:rsidRDefault="00420430">
      <w:pPr>
        <w:tabs>
          <w:tab w:val="right" w:pos="7371"/>
          <w:tab w:val="left" w:pos="9356"/>
        </w:tabs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Grille de conformité administrative</w:t>
      </w:r>
    </w:p>
    <w:p w:rsidR="008A6FA5" w:rsidRDefault="00420430">
      <w:pPr>
        <w:tabs>
          <w:tab w:val="right" w:pos="7371"/>
          <w:tab w:val="left" w:pos="9356"/>
        </w:tabs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Grille d'évaluation</w:t>
      </w:r>
    </w:p>
    <w:p w:rsidR="008A6FA5" w:rsidRDefault="00420430">
      <w:pPr>
        <w:keepNext/>
        <w:keepLines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VOLUME 2</w:t>
      </w:r>
    </w:p>
    <w:p w:rsidR="008A6FA5" w:rsidRDefault="00420430">
      <w:pPr>
        <w:keepNext/>
        <w:keepLines/>
        <w:tabs>
          <w:tab w:val="right" w:pos="1418"/>
        </w:tabs>
        <w:spacing w:before="60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SECTION </w:t>
      </w:r>
      <w:proofErr w:type="gramStart"/>
      <w:r>
        <w:rPr>
          <w:rFonts w:ascii="Calibri" w:eastAsia="Calibri" w:hAnsi="Calibri" w:cs="Calibri"/>
          <w:sz w:val="22"/>
          <w:szCs w:val="22"/>
        </w:rPr>
        <w:t>1:</w:t>
      </w:r>
      <w:proofErr w:type="gramEnd"/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PROJET DE CONTRAT</w:t>
      </w:r>
    </w:p>
    <w:p w:rsidR="008A6FA5" w:rsidRDefault="00420430">
      <w:pPr>
        <w:keepNext/>
        <w:keepLines/>
        <w:tabs>
          <w:tab w:val="right" w:pos="1418"/>
        </w:tabs>
        <w:spacing w:before="60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SECTION </w:t>
      </w:r>
      <w:proofErr w:type="gramStart"/>
      <w:r>
        <w:rPr>
          <w:rFonts w:ascii="Calibri" w:eastAsia="Calibri" w:hAnsi="Calibri" w:cs="Calibri"/>
          <w:sz w:val="22"/>
          <w:szCs w:val="22"/>
        </w:rPr>
        <w:t>2:</w:t>
      </w:r>
      <w:proofErr w:type="gramEnd"/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CONDITIONS PARTICULIÈRES</w:t>
      </w:r>
    </w:p>
    <w:p w:rsidR="008A6FA5" w:rsidRDefault="00420430">
      <w:pPr>
        <w:keepNext/>
        <w:keepLines/>
        <w:tabs>
          <w:tab w:val="right" w:pos="1418"/>
        </w:tabs>
        <w:spacing w:before="60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Formulaires divers (modèles de garantie de </w:t>
      </w:r>
      <w:proofErr w:type="spellStart"/>
      <w:r>
        <w:rPr>
          <w:rFonts w:ascii="Calibri" w:eastAsia="Calibri" w:hAnsi="Calibri" w:cs="Calibri"/>
          <w:sz w:val="22"/>
          <w:szCs w:val="22"/>
        </w:rPr>
        <w:t>pré-financement</w:t>
      </w:r>
      <w:proofErr w:type="spellEnd"/>
      <w:r>
        <w:rPr>
          <w:rFonts w:ascii="Calibri" w:eastAsia="Calibri" w:hAnsi="Calibri" w:cs="Calibri"/>
          <w:sz w:val="22"/>
          <w:szCs w:val="22"/>
        </w:rPr>
        <w:t>, bonne exécution, soumission)</w:t>
      </w:r>
    </w:p>
    <w:p w:rsidR="008A6FA5" w:rsidRDefault="008A6FA5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:rsidR="008A6FA5" w:rsidRDefault="00420430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VOLUME 3</w:t>
      </w:r>
    </w:p>
    <w:p w:rsidR="008A6FA5" w:rsidRDefault="00420430">
      <w:pPr>
        <w:spacing w:before="60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SPÉCIFICATIONS TECHNIQUES</w:t>
      </w:r>
    </w:p>
    <w:p w:rsidR="008A6FA5" w:rsidRDefault="008A6FA5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:rsidR="008A6FA5" w:rsidRDefault="00420430">
      <w:pPr>
        <w:keepNext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VOLUME 4</w:t>
      </w:r>
    </w:p>
    <w:p w:rsidR="008A6FA5" w:rsidRDefault="00420430">
      <w:pPr>
        <w:spacing w:before="60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OFFRE FINANCIÈRE </w:t>
      </w:r>
    </w:p>
    <w:p w:rsidR="008A6FA5" w:rsidRDefault="008A6FA5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:rsidR="008A6FA5" w:rsidRDefault="00420430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VOLUME 5</w:t>
      </w:r>
    </w:p>
    <w:p w:rsidR="008A6FA5" w:rsidRDefault="00420430">
      <w:pPr>
        <w:spacing w:before="60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DOCUMENTS DE CONCEPTION, Y COMPRIS LES PLANS (aucun modèle n’est fou</w:t>
      </w:r>
      <w:r>
        <w:rPr>
          <w:rFonts w:ascii="Calibri" w:eastAsia="Calibri" w:hAnsi="Calibri" w:cs="Calibri"/>
          <w:sz w:val="22"/>
          <w:szCs w:val="22"/>
        </w:rPr>
        <w:t>rni dans cette section, qui doit cependant faire partie de la réponse du candidat)</w:t>
      </w:r>
    </w:p>
    <w:p w:rsidR="008A6FA5" w:rsidRDefault="008A6FA5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:rsidR="008A6FA5" w:rsidRDefault="00420430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Nous attendons votre offre avec intérêt. </w:t>
      </w:r>
    </w:p>
    <w:p w:rsidR="008A6FA5" w:rsidRDefault="008A6FA5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8A6FA5" w:rsidRDefault="00420430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En soumettant une offre, vous acceptez de recevoir la notification des résultats de la procédure par voie électronique. Cette not</w:t>
      </w:r>
      <w:r>
        <w:rPr>
          <w:rFonts w:ascii="Calibri" w:eastAsia="Calibri" w:hAnsi="Calibri" w:cs="Calibri"/>
          <w:sz w:val="22"/>
          <w:szCs w:val="22"/>
        </w:rPr>
        <w:t xml:space="preserve">ification sera réputée avoir été reçue </w:t>
      </w:r>
      <w:proofErr w:type="spellStart"/>
      <w:r>
        <w:rPr>
          <w:rFonts w:ascii="Calibri" w:eastAsia="Calibri" w:hAnsi="Calibri" w:cs="Calibri"/>
          <w:sz w:val="22"/>
          <w:szCs w:val="22"/>
        </w:rPr>
        <w:t>par vous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à la date à laquelle le pouvoir adjudicateur l'aura envoyée à l’adresse électronique que vous aurez mentionnée dans votre offre. </w:t>
      </w:r>
    </w:p>
    <w:p w:rsidR="008A6FA5" w:rsidRDefault="008A6FA5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8A6FA5" w:rsidRDefault="00420430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Si vous décidez de ne pas soumettre d'offre, nous vous saurions gré de nous e</w:t>
      </w:r>
      <w:r>
        <w:rPr>
          <w:rFonts w:ascii="Calibri" w:eastAsia="Calibri" w:hAnsi="Calibri" w:cs="Calibri"/>
          <w:sz w:val="22"/>
          <w:szCs w:val="22"/>
        </w:rPr>
        <w:t>n informer par écrit, en indiquant les raisons de votre décision.</w:t>
      </w:r>
    </w:p>
    <w:p w:rsidR="008A6FA5" w:rsidRDefault="008A6FA5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:rsidR="008A6FA5" w:rsidRDefault="00420430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Veuillez agréer, chère Madame/cher Monsieur, l'expression de notre considération distinguée.</w:t>
      </w:r>
    </w:p>
    <w:p w:rsidR="008A6FA5" w:rsidRDefault="00420430">
      <w:pPr>
        <w:spacing w:before="1200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Virginie Klein, Représentante du </w:t>
      </w:r>
      <w:proofErr w:type="spellStart"/>
      <w:r>
        <w:rPr>
          <w:rFonts w:ascii="Calibri" w:eastAsia="Calibri" w:hAnsi="Calibri" w:cs="Calibri"/>
          <w:sz w:val="22"/>
          <w:szCs w:val="22"/>
        </w:rPr>
        <w:t>Geres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au Maroc</w:t>
      </w:r>
    </w:p>
    <w:p w:rsidR="008A6FA5" w:rsidRDefault="00420430">
      <w:pPr>
        <w:spacing w:before="1200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w:drawing>
          <wp:inline distT="0" distB="0" distL="114300" distR="114300">
            <wp:extent cx="1048385" cy="424815"/>
            <wp:effectExtent l="0" t="0" r="0" b="0"/>
            <wp:docPr id="102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424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8A6FA5"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298" w:right="1298" w:bottom="1077" w:left="129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430" w:rsidRDefault="00420430">
      <w:pPr>
        <w:spacing w:line="240" w:lineRule="auto"/>
        <w:ind w:left="0" w:hanging="2"/>
      </w:pPr>
      <w:r>
        <w:separator/>
      </w:r>
    </w:p>
  </w:endnote>
  <w:endnote w:type="continuationSeparator" w:id="0">
    <w:p w:rsidR="00420430" w:rsidRDefault="0042043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FA5" w:rsidRDefault="0042043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8A6FA5" w:rsidRDefault="008A6FA5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FA5" w:rsidRDefault="00420430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line="240" w:lineRule="auto"/>
      <w:ind w:left="0" w:right="5" w:hanging="2"/>
      <w:rPr>
        <w:rFonts w:ascii="Calibri" w:eastAsia="Calibri" w:hAnsi="Calibri" w:cs="Calibri"/>
        <w:color w:val="000000"/>
        <w:sz w:val="18"/>
        <w:szCs w:val="18"/>
      </w:rPr>
    </w:pP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FA5" w:rsidRDefault="00420430">
    <w:pPr>
      <w:pBdr>
        <w:top w:val="single" w:sz="4" w:space="1" w:color="1C5840"/>
      </w:pBdr>
      <w:ind w:left="0" w:hanging="2"/>
      <w:rPr>
        <w:rFonts w:ascii="Verdana" w:eastAsia="Verdana" w:hAnsi="Verdana" w:cs="Verdana"/>
        <w:color w:val="1C5840"/>
        <w:sz w:val="16"/>
        <w:szCs w:val="16"/>
      </w:rPr>
    </w:pPr>
    <w:r>
      <w:rPr>
        <w:rFonts w:ascii="Verdana" w:eastAsia="Verdana" w:hAnsi="Verdana" w:cs="Verdana"/>
        <w:b/>
        <w:color w:val="1C5840"/>
        <w:sz w:val="16"/>
        <w:szCs w:val="16"/>
      </w:rPr>
      <w:t>Groupe Énergies Renouvelables, Environnement et Solidarités</w:t>
    </w:r>
  </w:p>
  <w:p w:rsidR="008A6FA5" w:rsidRDefault="00420430">
    <w:pPr>
      <w:pBdr>
        <w:top w:val="single" w:sz="4" w:space="1" w:color="1C5840"/>
      </w:pBdr>
      <w:tabs>
        <w:tab w:val="right" w:pos="9356"/>
      </w:tabs>
      <w:ind w:left="0" w:hanging="2"/>
      <w:rPr>
        <w:rFonts w:ascii="Verdana" w:eastAsia="Verdana" w:hAnsi="Verdana" w:cs="Verdana"/>
        <w:color w:val="1C5840"/>
        <w:sz w:val="16"/>
        <w:szCs w:val="16"/>
      </w:rPr>
    </w:pPr>
    <w:r>
      <w:rPr>
        <w:rFonts w:ascii="Verdana" w:eastAsia="Verdana" w:hAnsi="Verdana" w:cs="Verdana"/>
        <w:color w:val="1C5840"/>
        <w:sz w:val="16"/>
        <w:szCs w:val="16"/>
      </w:rPr>
      <w:t>2, cours Foch – 13400 Aubagne – France</w:t>
    </w:r>
  </w:p>
  <w:p w:rsidR="008A6FA5" w:rsidRDefault="00420430">
    <w:pPr>
      <w:pBdr>
        <w:top w:val="single" w:sz="4" w:space="1" w:color="1C5840"/>
      </w:pBdr>
      <w:tabs>
        <w:tab w:val="right" w:pos="9356"/>
      </w:tabs>
      <w:ind w:left="0" w:hanging="2"/>
      <w:rPr>
        <w:rFonts w:ascii="Verdana" w:eastAsia="Verdana" w:hAnsi="Verdana" w:cs="Verdana"/>
        <w:color w:val="1C5840"/>
        <w:sz w:val="16"/>
        <w:szCs w:val="16"/>
      </w:rPr>
    </w:pPr>
    <w:r>
      <w:rPr>
        <w:rFonts w:ascii="Verdana" w:eastAsia="Verdana" w:hAnsi="Verdana" w:cs="Verdana"/>
        <w:color w:val="1C5840"/>
        <w:sz w:val="16"/>
        <w:szCs w:val="16"/>
      </w:rPr>
      <w:t>Tél. +33 4 42 18 55 88 – Fax +33 4 42 03 01 56 – www.geres.eu – contact@geres.eu</w:t>
    </w:r>
  </w:p>
  <w:p w:rsidR="008A6FA5" w:rsidRDefault="00420430">
    <w:pPr>
      <w:pBdr>
        <w:top w:val="single" w:sz="4" w:space="1" w:color="1C5840"/>
      </w:pBdr>
      <w:tabs>
        <w:tab w:val="right" w:pos="9356"/>
      </w:tabs>
      <w:ind w:left="0" w:hanging="2"/>
      <w:rPr>
        <w:rFonts w:ascii="Verdana" w:eastAsia="Verdana" w:hAnsi="Verdana" w:cs="Verdana"/>
        <w:color w:val="1C5840"/>
        <w:sz w:val="16"/>
        <w:szCs w:val="16"/>
      </w:rPr>
    </w:pPr>
    <w:r>
      <w:rPr>
        <w:rFonts w:ascii="Verdana" w:eastAsia="Verdana" w:hAnsi="Verdana" w:cs="Verdana"/>
        <w:i/>
        <w:color w:val="1C5840"/>
        <w:sz w:val="16"/>
        <w:szCs w:val="16"/>
      </w:rPr>
      <w:t>Association Loi 1901 à but non lucratif – SIRET : 314 152 836 000 32</w:t>
    </w:r>
  </w:p>
  <w:p w:rsidR="008A6FA5" w:rsidRDefault="008A6FA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430" w:rsidRDefault="00420430">
      <w:pPr>
        <w:spacing w:line="240" w:lineRule="auto"/>
        <w:ind w:left="0" w:hanging="2"/>
      </w:pPr>
      <w:r>
        <w:separator/>
      </w:r>
    </w:p>
  </w:footnote>
  <w:footnote w:type="continuationSeparator" w:id="0">
    <w:p w:rsidR="00420430" w:rsidRDefault="0042043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FA5" w:rsidRDefault="00420430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0"/>
        <w:szCs w:val="20"/>
      </w:rPr>
      <w:drawing>
        <wp:inline distT="0" distB="0" distL="114300" distR="114300">
          <wp:extent cx="1801495" cy="1207135"/>
          <wp:effectExtent l="0" t="0" r="0" b="0"/>
          <wp:docPr id="10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1495" cy="1207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D1F5B"/>
    <w:multiLevelType w:val="multilevel"/>
    <w:tmpl w:val="176E2F5E"/>
    <w:lvl w:ilvl="0">
      <w:start w:val="1"/>
      <w:numFmt w:val="decimal"/>
      <w:pStyle w:val="Titre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FA5"/>
    <w:rsid w:val="00420430"/>
    <w:rsid w:val="007F1D41"/>
    <w:rsid w:val="008A6FA5"/>
    <w:rsid w:val="00D0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20EEF"/>
  <w15:docId w15:val="{84CE557A-CD79-4904-B9A1-63814F79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napToGrid w:val="0"/>
      <w:position w:val="-1"/>
      <w:lang w:bidi="fr-FR"/>
    </w:rPr>
  </w:style>
  <w:style w:type="paragraph" w:styleId="Titre1">
    <w:name w:val="heading 1"/>
    <w:basedOn w:val="Normal"/>
    <w:next w:val="Normal"/>
    <w:uiPriority w:val="9"/>
    <w:qFormat/>
    <w:pPr>
      <w:keepNext/>
      <w:jc w:val="center"/>
    </w:pPr>
    <w:rPr>
      <w:rFonts w:ascii="Arial" w:hAnsi="Arial"/>
      <w:b/>
      <w:color w:val="FF0000"/>
      <w:sz w:val="2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Arial" w:hAnsi="Arial"/>
      <w:b/>
      <w:color w:val="FF0000"/>
      <w:sz w:val="36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spacing w:before="240" w:after="60"/>
      <w:ind w:left="-1" w:hanging="1"/>
      <w:outlineLvl w:val="3"/>
    </w:pPr>
    <w:rPr>
      <w:rFonts w:ascii="Arial" w:hAnsi="Arial"/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jc w:val="both"/>
      <w:outlineLvl w:val="4"/>
    </w:pPr>
    <w:rPr>
      <w:rFonts w:ascii="Arial" w:hAnsi="Arial"/>
      <w:b/>
      <w:sz w:val="20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re7">
    <w:name w:val="heading 7"/>
    <w:basedOn w:val="Normal"/>
    <w:next w:val="Normal"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Titre8">
    <w:name w:val="heading 8"/>
    <w:basedOn w:val="Normal"/>
    <w:next w:val="Normal"/>
    <w:pPr>
      <w:keepNext/>
      <w:numPr>
        <w:numId w:val="2"/>
      </w:numPr>
      <w:ind w:left="-1" w:hanging="1"/>
      <w:jc w:val="both"/>
      <w:outlineLvl w:val="7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uiPriority w:val="10"/>
    <w:qFormat/>
    <w:pPr>
      <w:spacing w:before="120" w:after="120"/>
      <w:jc w:val="center"/>
    </w:pPr>
    <w:rPr>
      <w:rFonts w:ascii="Arial" w:hAnsi="Arial"/>
      <w:b/>
      <w:sz w:val="28"/>
    </w:rPr>
  </w:style>
  <w:style w:type="paragraph" w:customStyle="1" w:styleId="oddl-nadpis">
    <w:name w:val="oddíl-nadpis"/>
    <w:basedOn w:val="Normal"/>
    <w:pPr>
      <w:keepNext/>
      <w:widowControl w:val="0"/>
      <w:spacing w:before="240" w:line="240" w:lineRule="atLeast"/>
    </w:pPr>
    <w:rPr>
      <w:rFonts w:ascii="Arial" w:hAnsi="Arial"/>
      <w:b/>
    </w:rPr>
  </w:style>
  <w:style w:type="paragraph" w:customStyle="1" w:styleId="text-3mezera">
    <w:name w:val="text - 3 mezera"/>
    <w:basedOn w:val="Normal"/>
    <w:pPr>
      <w:widowControl w:val="0"/>
      <w:spacing w:before="60" w:line="240" w:lineRule="atLeast"/>
      <w:jc w:val="both"/>
    </w:pPr>
    <w:rPr>
      <w:rFonts w:ascii="Arial" w:hAnsi="Arial"/>
    </w:rPr>
  </w:style>
  <w:style w:type="paragraph" w:customStyle="1" w:styleId="1zanoren">
    <w:name w:val="1.zanorení"/>
    <w:basedOn w:val="text-3mezera"/>
    <w:pPr>
      <w:ind w:left="2127" w:hanging="1418"/>
    </w:pPr>
  </w:style>
  <w:style w:type="paragraph" w:customStyle="1" w:styleId="2zanoren">
    <w:name w:val="2.zanorení"/>
    <w:basedOn w:val="text-3mezera"/>
    <w:pPr>
      <w:ind w:left="3402" w:hanging="1278"/>
    </w:pPr>
  </w:style>
  <w:style w:type="paragraph" w:customStyle="1" w:styleId="bulletsub">
    <w:name w:val="bullet_sub"/>
    <w:basedOn w:val="Normal"/>
    <w:pPr>
      <w:spacing w:before="240"/>
      <w:ind w:left="2912" w:hanging="360"/>
      <w:jc w:val="both"/>
    </w:pPr>
    <w:rPr>
      <w:rFonts w:ascii="Arial" w:hAnsi="Arial"/>
      <w:sz w:val="22"/>
    </w:rPr>
  </w:style>
  <w:style w:type="paragraph" w:styleId="TM2">
    <w:name w:val="toc 2"/>
    <w:basedOn w:val="Normal"/>
    <w:next w:val="Normal"/>
    <w:pPr>
      <w:ind w:left="850" w:right="424" w:hanging="425"/>
      <w:jc w:val="both"/>
    </w:pPr>
    <w:rPr>
      <w:rFonts w:ascii="Arial" w:hAnsi="Arial"/>
      <w:b/>
      <w:smallCaps/>
      <w:noProof/>
      <w:sz w:val="22"/>
      <w:lang/>
    </w:rPr>
  </w:style>
  <w:style w:type="paragraph" w:styleId="TM1">
    <w:name w:val="toc 1"/>
    <w:basedOn w:val="Normal"/>
    <w:next w:val="Normal"/>
    <w:rPr>
      <w:i/>
      <w:noProof/>
      <w:sz w:val="22"/>
      <w:lang/>
    </w:rPr>
  </w:style>
  <w:style w:type="paragraph" w:customStyle="1" w:styleId="bullet-3">
    <w:name w:val="bullet-3"/>
    <w:basedOn w:val="Normal"/>
    <w:pPr>
      <w:widowControl w:val="0"/>
      <w:spacing w:before="240" w:line="240" w:lineRule="atLeast"/>
      <w:ind w:left="2212" w:hanging="284"/>
      <w:jc w:val="both"/>
    </w:pPr>
    <w:rPr>
      <w:rFonts w:ascii="Arial" w:hAnsi="Arial"/>
    </w:rPr>
  </w:style>
  <w:style w:type="paragraph" w:styleId="Pieddepage">
    <w:name w:val="footer"/>
    <w:basedOn w:val="Normal"/>
  </w:style>
  <w:style w:type="paragraph" w:styleId="En-tte">
    <w:name w:val="header"/>
    <w:basedOn w:val="Normal"/>
    <w:rPr>
      <w:rFonts w:ascii="Arial" w:hAnsi="Arial"/>
      <w:sz w:val="20"/>
    </w:rPr>
  </w:style>
  <w:style w:type="paragraph" w:styleId="Retraitcorpsdetexte">
    <w:name w:val="Body Text Indent"/>
    <w:basedOn w:val="Normal"/>
    <w:pPr>
      <w:jc w:val="both"/>
    </w:pPr>
    <w:rPr>
      <w:sz w:val="22"/>
    </w:rPr>
  </w:style>
  <w:style w:type="paragraph" w:styleId="Corpsdetexte">
    <w:name w:val="Body Text"/>
    <w:basedOn w:val="Normal"/>
    <w:pPr>
      <w:jc w:val="both"/>
    </w:pPr>
    <w:rPr>
      <w:rFonts w:ascii="Arial" w:hAnsi="Arial"/>
      <w:sz w:val="20"/>
    </w:rPr>
  </w:style>
  <w:style w:type="paragraph" w:styleId="Retraitnormal">
    <w:name w:val="Normal Indent"/>
    <w:basedOn w:val="Normal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text-3mezera"/>
    <w:pPr>
      <w:spacing w:before="120"/>
      <w:jc w:val="center"/>
    </w:pPr>
    <w:rPr>
      <w:sz w:val="20"/>
    </w:rPr>
  </w:style>
  <w:style w:type="paragraph" w:styleId="Notedebasdepage">
    <w:name w:val="footnote text"/>
    <w:basedOn w:val="Normal"/>
    <w:rPr>
      <w:sz w:val="20"/>
    </w:rPr>
  </w:style>
  <w:style w:type="character" w:styleId="Lienhypertext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atLeast"/>
      <w:jc w:val="center"/>
    </w:pPr>
    <w:rPr>
      <w:b/>
      <w:sz w:val="36"/>
    </w:rPr>
  </w:style>
  <w:style w:type="paragraph" w:customStyle="1" w:styleId="text">
    <w:name w:val="text"/>
    <w:pPr>
      <w:widowControl w:val="0"/>
      <w:suppressAutoHyphens/>
      <w:spacing w:before="240" w:line="24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hAnsi="Arial"/>
      <w:snapToGrid w:val="0"/>
      <w:position w:val="-1"/>
      <w:lang w:bidi="fr-FR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pPr>
      <w:ind w:left="567" w:hanging="567"/>
    </w:pPr>
  </w:style>
  <w:style w:type="paragraph" w:customStyle="1" w:styleId="Nadpis-STRANA">
    <w:name w:val="Nadpis - STRANA"/>
    <w:basedOn w:val="text"/>
    <w:next w:val="Volume"/>
    <w:pPr>
      <w:pageBreakBefore/>
      <w:spacing w:before="5040" w:line="520" w:lineRule="atLeast"/>
      <w:jc w:val="center"/>
    </w:pPr>
    <w:rPr>
      <w:b/>
      <w:sz w:val="36"/>
    </w:rPr>
  </w:style>
  <w:style w:type="character" w:styleId="Appelnotedebasde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Numrodepage">
    <w:name w:val="page number"/>
    <w:basedOn w:val="Policepardfaut"/>
    <w:rPr>
      <w:w w:val="100"/>
      <w:position w:val="-1"/>
      <w:effect w:val="none"/>
      <w:vertAlign w:val="baseline"/>
      <w:cs w:val="0"/>
      <w:em w:val="none"/>
    </w:rPr>
  </w:style>
  <w:style w:type="paragraph" w:styleId="Textebrut">
    <w:name w:val="Plain Text"/>
    <w:basedOn w:val="Normal"/>
    <w:rPr>
      <w:rFonts w:ascii="Courier New" w:hAnsi="Courier New"/>
      <w:sz w:val="20"/>
    </w:rPr>
  </w:style>
  <w:style w:type="character" w:styleId="Lienhypertextesuivivisit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al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al"/>
    <w:next w:val="Text1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al"/>
    <w:pPr>
      <w:spacing w:before="120" w:after="120"/>
      <w:ind w:left="1418" w:hanging="567"/>
      <w:jc w:val="both"/>
    </w:pPr>
  </w:style>
  <w:style w:type="paragraph" w:styleId="Sous-titre">
    <w:name w:val="Subtitle"/>
    <w:basedOn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M3">
    <w:name w:val="toc 3"/>
    <w:basedOn w:val="Normal"/>
    <w:next w:val="Normal"/>
    <w:pPr>
      <w:ind w:left="480"/>
    </w:pPr>
  </w:style>
  <w:style w:type="paragraph" w:styleId="TM4">
    <w:name w:val="toc 4"/>
    <w:basedOn w:val="Normal"/>
    <w:next w:val="Normal"/>
    <w:pPr>
      <w:ind w:left="720"/>
    </w:pPr>
  </w:style>
  <w:style w:type="paragraph" w:styleId="TM5">
    <w:name w:val="toc 5"/>
    <w:basedOn w:val="Normal"/>
    <w:next w:val="Normal"/>
    <w:pPr>
      <w:ind w:left="960"/>
    </w:pPr>
  </w:style>
  <w:style w:type="paragraph" w:styleId="TM6">
    <w:name w:val="toc 6"/>
    <w:basedOn w:val="Normal"/>
    <w:next w:val="Normal"/>
    <w:pPr>
      <w:ind w:left="1200"/>
    </w:pPr>
  </w:style>
  <w:style w:type="paragraph" w:styleId="TM7">
    <w:name w:val="toc 7"/>
    <w:basedOn w:val="Normal"/>
    <w:next w:val="Normal"/>
    <w:pPr>
      <w:ind w:left="1440"/>
    </w:pPr>
  </w:style>
  <w:style w:type="paragraph" w:styleId="TM8">
    <w:name w:val="toc 8"/>
    <w:basedOn w:val="Normal"/>
    <w:next w:val="Normal"/>
    <w:pPr>
      <w:ind w:left="1680"/>
    </w:pPr>
  </w:style>
  <w:style w:type="paragraph" w:styleId="TM9">
    <w:name w:val="toc 9"/>
    <w:basedOn w:val="Normal"/>
    <w:next w:val="Normal"/>
    <w:pPr>
      <w:ind w:left="1920"/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itre40">
    <w:name w:val="titre4"/>
    <w:basedOn w:val="Normal"/>
    <w:pPr>
      <w:tabs>
        <w:tab w:val="num" w:pos="720"/>
      </w:tabs>
      <w:ind w:left="357" w:hanging="357"/>
    </w:pPr>
    <w:rPr>
      <w:rFonts w:ascii="Arial" w:hAnsi="Arial"/>
      <w:b/>
    </w:rPr>
  </w:style>
  <w:style w:type="paragraph" w:styleId="Index1">
    <w:name w:val="index 1"/>
    <w:basedOn w:val="Normal"/>
    <w:next w:val="Normal"/>
    <w:pPr>
      <w:ind w:left="240" w:hanging="240"/>
    </w:pPr>
  </w:style>
  <w:style w:type="character" w:customStyle="1" w:styleId="tw4winMark">
    <w:name w:val="tw4winMark"/>
    <w:rPr>
      <w:rFonts w:ascii="Times New Roman" w:hAnsi="Times New Roman" w:cs="Times New Roman"/>
      <w:vanish/>
      <w:color w:val="800080"/>
      <w:w w:val="100"/>
      <w:position w:val="-1"/>
      <w:sz w:val="24"/>
      <w:szCs w:val="24"/>
      <w:effect w:val="none"/>
      <w:vertAlign w:val="subscript"/>
      <w:cs w:val="0"/>
      <w:em w:val="none"/>
    </w:rPr>
  </w:style>
  <w:style w:type="paragraph" w:styleId="Corpsdetexte2">
    <w:name w:val="Body Text 2"/>
    <w:basedOn w:val="Normal"/>
    <w:pPr>
      <w:jc w:val="both"/>
    </w:pPr>
    <w:rPr>
      <w:snapToGrid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pPr>
      <w:spacing w:after="160" w:line="240" w:lineRule="atLeast"/>
    </w:pPr>
    <w:rPr>
      <w:rFonts w:ascii="Tahoma" w:hAnsi="Tahoma"/>
      <w:snapToGrid/>
    </w:rPr>
  </w:style>
  <w:style w:type="character" w:customStyle="1" w:styleId="Titre2Car">
    <w:name w:val="Titre 2 Car"/>
    <w:rPr>
      <w:rFonts w:ascii="Arial" w:hAnsi="Arial"/>
      <w:b/>
      <w:snapToGrid/>
      <w:w w:val="100"/>
      <w:position w:val="-1"/>
      <w:effect w:val="none"/>
      <w:vertAlign w:val="baseline"/>
      <w:cs w:val="0"/>
      <w:em w:val="none"/>
      <w:lang w:val="fr-FR" w:eastAsia="fr-FR" w:bidi="fr-FR"/>
    </w:rPr>
  </w:style>
  <w:style w:type="character" w:styleId="lev">
    <w:name w:val="Strong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DefaultMargins">
    <w:name w:val="DefaultMargins"/>
    <w:rPr>
      <w:rFonts w:ascii="Courier" w:hAnsi="Courier" w:cs="Courier"/>
      <w:w w:val="100"/>
      <w:position w:val="-1"/>
      <w:sz w:val="24"/>
      <w:szCs w:val="24"/>
      <w:effect w:val="none"/>
      <w:vertAlign w:val="baseline"/>
      <w:cs w:val="0"/>
      <w:em w:val="none"/>
      <w:lang w:val="fr-FR"/>
    </w:rPr>
  </w:style>
  <w:style w:type="paragraph" w:customStyle="1" w:styleId="corpsarticle">
    <w:name w:val="corps_article"/>
    <w:basedOn w:val="Corpsdetexte"/>
    <w:pPr>
      <w:spacing w:before="60" w:after="60"/>
      <w:ind w:right="-1"/>
    </w:pPr>
    <w:rPr>
      <w:rFonts w:ascii="Times New Roman" w:hAnsi="Times New Roman"/>
      <w:snapToGrid/>
      <w:sz w:val="22"/>
    </w:rPr>
  </w:style>
  <w:style w:type="paragraph" w:customStyle="1" w:styleId="evidence1">
    <w:name w:val="evidence1"/>
    <w:basedOn w:val="Normal"/>
    <w:pPr>
      <w:spacing w:line="360" w:lineRule="auto"/>
      <w:ind w:left="1134" w:hanging="283"/>
      <w:jc w:val="both"/>
    </w:pPr>
    <w:rPr>
      <w:rFonts w:ascii="Arial" w:hAnsi="Arial" w:cs="Arial"/>
      <w:snapToGrid/>
      <w:sz w:val="20"/>
    </w:rPr>
  </w:style>
  <w:style w:type="paragraph" w:styleId="Explorateurdedocuments">
    <w:name w:val="Document Map"/>
    <w:basedOn w:val="Normal"/>
    <w:pPr>
      <w:shd w:val="clear" w:color="auto" w:fill="000080"/>
    </w:pPr>
    <w:rPr>
      <w:rFonts w:ascii="Tahoma" w:hAnsi="Tahoma" w:cs="Tahoma"/>
      <w:snapToGrid/>
      <w:sz w:val="20"/>
    </w:rPr>
  </w:style>
  <w:style w:type="paragraph" w:customStyle="1" w:styleId="Style2">
    <w:name w:val="Style2"/>
    <w:basedOn w:val="Normal"/>
    <w:next w:val="Normal"/>
    <w:pPr>
      <w:widowControl w:val="0"/>
      <w:shd w:val="clear" w:color="auto" w:fill="FFFFFF"/>
      <w:autoSpaceDE w:val="0"/>
      <w:autoSpaceDN w:val="0"/>
      <w:adjustRightInd w:val="0"/>
      <w:spacing w:before="173"/>
      <w:ind w:left="1616" w:right="6" w:hanging="352"/>
      <w:jc w:val="both"/>
    </w:pPr>
    <w:rPr>
      <w:snapToGrid/>
      <w:color w:val="000000"/>
      <w:sz w:val="22"/>
      <w:szCs w:val="22"/>
    </w:rPr>
  </w:style>
  <w:style w:type="character" w:customStyle="1" w:styleId="Titre3Car">
    <w:name w:val="Titre 3 Car"/>
    <w:rPr>
      <w:rFonts w:ascii="Arial" w:hAnsi="Arial"/>
      <w:b/>
      <w:snapToGrid/>
      <w:color w:val="FF0000"/>
      <w:w w:val="100"/>
      <w:position w:val="-1"/>
      <w:sz w:val="36"/>
      <w:effect w:val="none"/>
      <w:vertAlign w:val="baseline"/>
      <w:cs w:val="0"/>
      <w:em w:val="none"/>
      <w:lang w:val="fr-FR" w:eastAsia="fr-FR" w:bidi="fr-FR"/>
    </w:rPr>
  </w:style>
  <w:style w:type="numbering" w:styleId="111111">
    <w:name w:val="Outline List 2"/>
    <w:basedOn w:val="Aucuneliste"/>
  </w:style>
  <w:style w:type="paragraph" w:customStyle="1" w:styleId="Style11ptBlackJustifiedRight001cmBefore865ptL">
    <w:name w:val="Style 11 pt Black Justified Right:  001 cm Before:  865 pt L..."/>
    <w:basedOn w:val="Normal"/>
    <w:next w:val="Normal"/>
    <w:pPr>
      <w:shd w:val="clear" w:color="auto" w:fill="FFFFFF"/>
      <w:tabs>
        <w:tab w:val="num" w:pos="720"/>
      </w:tabs>
      <w:spacing w:before="60" w:after="120" w:line="212" w:lineRule="atLeast"/>
      <w:ind w:right="6"/>
      <w:jc w:val="both"/>
    </w:pPr>
    <w:rPr>
      <w:snapToGrid/>
      <w:color w:val="000000"/>
      <w:sz w:val="22"/>
    </w:rPr>
  </w:style>
  <w:style w:type="numbering" w:customStyle="1" w:styleId="Style1">
    <w:name w:val="Style1"/>
    <w:basedOn w:val="Aucuneliste"/>
  </w:style>
  <w:style w:type="paragraph" w:customStyle="1" w:styleId="StyleHeading3">
    <w:name w:val="Style Heading 3"/>
    <w:basedOn w:val="Titre3"/>
    <w:next w:val="Normal"/>
    <w:pPr>
      <w:keepNext w:val="0"/>
      <w:keepLines/>
      <w:spacing w:before="120" w:after="120"/>
      <w:ind w:left="1134" w:hanging="567"/>
      <w:jc w:val="both"/>
    </w:pPr>
    <w:rPr>
      <w:bCs/>
      <w:sz w:val="22"/>
      <w:szCs w:val="26"/>
    </w:rPr>
  </w:style>
  <w:style w:type="paragraph" w:customStyle="1" w:styleId="Normal2">
    <w:name w:val="Normal2"/>
    <w:basedOn w:val="Normal"/>
    <w:next w:val="Normal"/>
    <w:pPr>
      <w:shd w:val="clear" w:color="auto" w:fill="FFFFFF"/>
      <w:spacing w:before="120" w:after="240"/>
      <w:ind w:left="567" w:right="6"/>
      <w:jc w:val="both"/>
    </w:pPr>
    <w:rPr>
      <w:snapToGrid/>
      <w:color w:val="000000"/>
      <w:sz w:val="22"/>
      <w:szCs w:val="22"/>
    </w:rPr>
  </w:style>
  <w:style w:type="character" w:customStyle="1" w:styleId="Normal2Char">
    <w:name w:val="Normal2 Char"/>
    <w:rPr>
      <w:color w:val="000000"/>
      <w:w w:val="100"/>
      <w:position w:val="-1"/>
      <w:sz w:val="22"/>
      <w:szCs w:val="22"/>
      <w:effect w:val="none"/>
      <w:vertAlign w:val="baseline"/>
      <w:cs w:val="0"/>
      <w:em w:val="none"/>
      <w:lang w:val="fr-FR" w:eastAsia="fr-FR" w:bidi="fr-FR"/>
    </w:rPr>
  </w:style>
  <w:style w:type="character" w:customStyle="1" w:styleId="StyleHeading3Char">
    <w:name w:val="Style Heading 3 Char"/>
    <w:rPr>
      <w:rFonts w:ascii="Arial" w:hAnsi="Arial"/>
      <w:b/>
      <w:bCs/>
      <w:snapToGrid/>
      <w:color w:val="FF0000"/>
      <w:w w:val="100"/>
      <w:position w:val="-1"/>
      <w:sz w:val="22"/>
      <w:szCs w:val="26"/>
      <w:effect w:val="none"/>
      <w:vertAlign w:val="baseline"/>
      <w:cs w:val="0"/>
      <w:em w:val="none"/>
      <w:lang w:val="fr-FR" w:eastAsia="fr-FR" w:bidi="fr-FR"/>
    </w:rPr>
  </w:style>
  <w:style w:type="paragraph" w:customStyle="1" w:styleId="Normal3">
    <w:name w:val="Normal3"/>
    <w:basedOn w:val="Normal2"/>
    <w:pPr>
      <w:ind w:left="1134"/>
    </w:pPr>
  </w:style>
  <w:style w:type="paragraph" w:customStyle="1" w:styleId="Style3">
    <w:name w:val="Style3"/>
    <w:basedOn w:val="Normal2"/>
    <w:pPr>
      <w:ind w:left="1134" w:right="0"/>
    </w:pPr>
  </w:style>
  <w:style w:type="paragraph" w:customStyle="1" w:styleId="Normal3tiret">
    <w:name w:val="Normal3tiret"/>
    <w:basedOn w:val="Normal3"/>
    <w:pPr>
      <w:ind w:left="1304" w:right="0" w:hanging="170"/>
    </w:pPr>
  </w:style>
  <w:style w:type="paragraph" w:customStyle="1" w:styleId="Normal12">
    <w:name w:val="Normal 12"/>
    <w:basedOn w:val="Normal"/>
    <w:rPr>
      <w:snapToGrid/>
    </w:rPr>
  </w:style>
  <w:style w:type="paragraph" w:customStyle="1" w:styleId="Text2">
    <w:name w:val="Text 2"/>
    <w:basedOn w:val="Normal"/>
    <w:pPr>
      <w:spacing w:after="240"/>
      <w:ind w:left="1077"/>
      <w:jc w:val="both"/>
    </w:pPr>
    <w:rPr>
      <w:snapToGrid/>
    </w:rPr>
  </w:style>
  <w:style w:type="paragraph" w:customStyle="1" w:styleId="Heading3Verdana11ptUnderlineCenteredLeft05cmAfter0pt">
    <w:name w:val="Heading 3 + Verdana;11 pt;Underline;Centered;Left:  0;5 cm;After:  0 pt"/>
    <w:basedOn w:val="Titre2"/>
    <w:pPr>
      <w:spacing w:after="240"/>
      <w:ind w:left="284" w:firstLine="0"/>
      <w:jc w:val="center"/>
    </w:pPr>
    <w:rPr>
      <w:rFonts w:ascii="Verdana" w:hAnsi="Verdana"/>
      <w:snapToGrid/>
      <w:sz w:val="22"/>
      <w:szCs w:val="22"/>
      <w:u w:val="single"/>
    </w:rPr>
  </w:style>
  <w:style w:type="table" w:styleId="Grilledutableau">
    <w:name w:val="Table Grid"/>
    <w:basedOn w:val="Tableau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etitle">
    <w:name w:val="Annexe_title"/>
    <w:basedOn w:val="Titre1"/>
    <w:next w:val="Normal"/>
    <w:pPr>
      <w:keepNext w:val="0"/>
      <w:pageBreakBefore/>
      <w:spacing w:before="240" w:after="240"/>
      <w:outlineLvl w:val="9"/>
    </w:pPr>
    <w:rPr>
      <w:caps/>
      <w:snapToGrid/>
      <w:color w:val="auto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napToGrid/>
      <w:sz w:val="28"/>
    </w:rPr>
  </w:style>
  <w:style w:type="paragraph" w:styleId="Normalcentr">
    <w:name w:val="Block Text"/>
    <w:basedOn w:val="Normal"/>
    <w:pPr>
      <w:keepNext/>
      <w:ind w:left="113" w:right="113"/>
      <w:jc w:val="both"/>
    </w:pPr>
    <w:rPr>
      <w:rFonts w:ascii="Arial" w:hAnsi="Arial" w:cs="Arial"/>
      <w:snapToGrid/>
      <w:sz w:val="20"/>
    </w:rPr>
  </w:style>
  <w:style w:type="character" w:customStyle="1" w:styleId="Style11pt">
    <w:name w:val="Style 11 pt"/>
    <w:rPr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Char2">
    <w:name w:val="Char2"/>
    <w:basedOn w:val="Normal"/>
    <w:pPr>
      <w:spacing w:after="160" w:line="240" w:lineRule="atLeast"/>
    </w:pPr>
    <w:rPr>
      <w:rFonts w:ascii="Tahoma" w:hAnsi="Tahoma"/>
      <w:snapToGrid/>
      <w:sz w:val="20"/>
    </w:rPr>
  </w:style>
  <w:style w:type="paragraph" w:customStyle="1" w:styleId="classification">
    <w:name w:val="classification"/>
    <w:basedOn w:val="Normal"/>
    <w:pPr>
      <w:jc w:val="center"/>
    </w:pPr>
    <w:rPr>
      <w:rFonts w:ascii="Arial" w:hAnsi="Arial"/>
      <w:caps/>
      <w:snapToGrid/>
      <w:sz w:val="22"/>
    </w:rPr>
  </w:style>
  <w:style w:type="character" w:styleId="Marquedecommentair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aire">
    <w:name w:val="annotation text"/>
    <w:basedOn w:val="Normal"/>
    <w:rPr>
      <w:sz w:val="20"/>
    </w:rPr>
  </w:style>
  <w:style w:type="paragraph" w:styleId="Objetducommentaire">
    <w:name w:val="annotation subject"/>
    <w:basedOn w:val="Commentaire"/>
    <w:next w:val="Commentair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WWzt/82hq8ODTqv7jicleTjoxQ==">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GERES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VISSER Maarten/GBP</dc:creator>
  <cp:lastModifiedBy>v.klein</cp:lastModifiedBy>
  <cp:revision>3</cp:revision>
  <dcterms:created xsi:type="dcterms:W3CDTF">2025-06-18T10:42:00Z</dcterms:created>
  <dcterms:modified xsi:type="dcterms:W3CDTF">2025-06-18T10:42:00Z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-1477240103</vt:i4>
  </property>
  <property fmtid="{D5CDD505-2E9C-101B-9397-08002B2CF9AE}" pid="3" name="_ReviewingToolsShownOnce">
    <vt:lpwstr/>
  </property>
</Properties>
</file>