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ABDF6" w14:textId="5EAEEEEE" w:rsidR="00BC263F" w:rsidRDefault="00E12B70" w:rsidP="00E12B70">
      <w:pPr>
        <w:tabs>
          <w:tab w:val="left" w:pos="2579"/>
        </w:tabs>
        <w:spacing w:after="0" w:line="240" w:lineRule="auto"/>
        <w:rPr>
          <w:rFonts w:ascii="Montserrat" w:eastAsia="Times New Roman" w:hAnsi="Montserrat" w:cs="Times New Roman"/>
          <w:b/>
          <w:bCs/>
          <w:color w:val="424141"/>
          <w:kern w:val="0"/>
          <w:sz w:val="23"/>
          <w:szCs w:val="23"/>
          <w:lang w:eastAsia="fr-MA"/>
          <w14:ligatures w14:val="none"/>
        </w:rPr>
      </w:pPr>
      <w:r>
        <w:rPr>
          <w:rFonts w:ascii="Montserrat" w:eastAsia="Times New Roman" w:hAnsi="Montserrat" w:cs="Times New Roman"/>
          <w:b/>
          <w:bCs/>
          <w:color w:val="424141"/>
          <w:kern w:val="0"/>
          <w:sz w:val="23"/>
          <w:szCs w:val="23"/>
          <w:lang w:eastAsia="fr-MA"/>
          <w14:ligatures w14:val="none"/>
        </w:rPr>
        <w:tab/>
      </w:r>
    </w:p>
    <w:p w14:paraId="40DEC0D5" w14:textId="77777777" w:rsidR="00E12B70" w:rsidRPr="00E12B70" w:rsidRDefault="00E12B70" w:rsidP="00E12B70">
      <w:pPr>
        <w:tabs>
          <w:tab w:val="left" w:pos="2579"/>
        </w:tabs>
        <w:spacing w:after="0" w:line="240" w:lineRule="auto"/>
        <w:rPr>
          <w:rFonts w:ascii="Montserrat" w:eastAsia="Times New Roman" w:hAnsi="Montserrat" w:cs="Times New Roman"/>
          <w:b/>
          <w:bCs/>
          <w:color w:val="424141"/>
          <w:kern w:val="0"/>
          <w:sz w:val="23"/>
          <w:szCs w:val="23"/>
          <w:lang w:eastAsia="fr-MA"/>
          <w14:ligatures w14:val="none"/>
        </w:rPr>
      </w:pPr>
    </w:p>
    <w:p w14:paraId="38E6B3F4" w14:textId="4F2705B7" w:rsidR="00BC263F" w:rsidRDefault="00460EC8" w:rsidP="00612799">
      <w:pPr>
        <w:spacing w:after="0" w:line="240" w:lineRule="auto"/>
        <w:jc w:val="center"/>
        <w:rPr>
          <w:rFonts w:ascii="Century Gothic" w:eastAsia="Calibri" w:hAnsi="Century Gothic" w:cs="Times New Roman"/>
          <w:b/>
          <w:color w:val="002060"/>
          <w:kern w:val="0"/>
          <w:sz w:val="28"/>
          <w:szCs w:val="32"/>
          <w14:ligatures w14:val="none"/>
        </w:rPr>
      </w:pPr>
      <w:r w:rsidRPr="00460EC8">
        <w:rPr>
          <w:rFonts w:ascii="Century Gothic" w:eastAsia="Calibri" w:hAnsi="Century Gothic" w:cs="Times New Roman"/>
          <w:b/>
          <w:color w:val="002060"/>
          <w:kern w:val="0"/>
          <w:sz w:val="28"/>
          <w:szCs w:val="32"/>
          <w14:ligatures w14:val="none"/>
        </w:rPr>
        <w:t xml:space="preserve">Appel à candidatures – Solutions technologiques innovantes </w:t>
      </w:r>
      <w:r w:rsidR="00B1401E" w:rsidRPr="00B1401E">
        <w:rPr>
          <w:rFonts w:ascii="Century Gothic" w:eastAsia="Calibri" w:hAnsi="Century Gothic" w:cs="Times New Roman"/>
          <w:b/>
          <w:color w:val="002060"/>
          <w:kern w:val="0"/>
          <w:sz w:val="28"/>
          <w:szCs w:val="32"/>
          <w14:ligatures w14:val="none"/>
        </w:rPr>
        <w:t>en développement durable et économie verte</w:t>
      </w:r>
    </w:p>
    <w:p w14:paraId="2158C323" w14:textId="77777777" w:rsidR="00612799" w:rsidRPr="00612799" w:rsidRDefault="00612799" w:rsidP="00612799">
      <w:pPr>
        <w:spacing w:after="0" w:line="240" w:lineRule="auto"/>
        <w:jc w:val="center"/>
        <w:rPr>
          <w:rFonts w:ascii="Century Gothic" w:eastAsia="Calibri" w:hAnsi="Century Gothic" w:cs="Times New Roman"/>
          <w:b/>
          <w:color w:val="002060"/>
          <w:kern w:val="0"/>
          <w:sz w:val="28"/>
          <w:szCs w:val="32"/>
          <w14:ligatures w14:val="none"/>
        </w:rPr>
      </w:pPr>
    </w:p>
    <w:p w14:paraId="203CB25E" w14:textId="10D92150" w:rsidR="00460EC8" w:rsidRDefault="00612799" w:rsidP="00460EC8">
      <w:pPr>
        <w:jc w:val="both"/>
        <w:rPr>
          <w:rFonts w:ascii="Century Gothic" w:eastAsia="Calibri" w:hAnsi="Century Gothic" w:cs="Times New Roman"/>
          <w:b/>
          <w:color w:val="002060"/>
          <w:kern w:val="0"/>
          <w:sz w:val="24"/>
          <w:szCs w:val="28"/>
          <w14:ligatures w14:val="none"/>
        </w:rPr>
      </w:pPr>
      <w:r>
        <w:rPr>
          <w:rFonts w:ascii="Century Gothic" w:eastAsia="Calibri" w:hAnsi="Century Gothic" w:cs="Times New Roman"/>
          <w:b/>
          <w:color w:val="002060"/>
          <w:kern w:val="0"/>
          <w:sz w:val="24"/>
          <w:szCs w:val="28"/>
          <w14:ligatures w14:val="none"/>
        </w:rPr>
        <w:t>Présentation</w:t>
      </w:r>
    </w:p>
    <w:p w14:paraId="657358B0" w14:textId="3FBC4D0D" w:rsidR="00460EC8" w:rsidRDefault="00460EC8" w:rsidP="00612799">
      <w:pPr>
        <w:spacing w:line="278" w:lineRule="auto"/>
        <w:jc w:val="both"/>
        <w:rPr>
          <w:rFonts w:ascii="Arial" w:hAnsi="Arial" w:cs="Arial"/>
          <w:sz w:val="20"/>
          <w:szCs w:val="20"/>
        </w:rPr>
      </w:pPr>
      <w:r w:rsidRPr="00211E92">
        <w:rPr>
          <w:rFonts w:ascii="Arial" w:hAnsi="Arial" w:cs="Arial"/>
          <w:sz w:val="20"/>
          <w:szCs w:val="20"/>
        </w:rPr>
        <w:t xml:space="preserve">Le projet </w:t>
      </w:r>
      <w:r w:rsidRPr="00211E92">
        <w:rPr>
          <w:rFonts w:ascii="Arial" w:hAnsi="Arial" w:cs="Arial"/>
          <w:b/>
          <w:bCs/>
          <w:sz w:val="20"/>
          <w:szCs w:val="20"/>
        </w:rPr>
        <w:t>GTEX MENATEX II MAROC</w:t>
      </w:r>
      <w:r w:rsidRPr="00211E92">
        <w:rPr>
          <w:rFonts w:ascii="Arial" w:hAnsi="Arial" w:cs="Arial"/>
          <w:sz w:val="20"/>
          <w:szCs w:val="20"/>
        </w:rPr>
        <w:t xml:space="preserve"> lance un appel à candidatures pour identifier des </w:t>
      </w:r>
      <w:r w:rsidRPr="00211E92">
        <w:rPr>
          <w:rFonts w:ascii="Arial" w:hAnsi="Arial" w:cs="Arial"/>
          <w:b/>
          <w:bCs/>
          <w:sz w:val="20"/>
          <w:szCs w:val="20"/>
        </w:rPr>
        <w:t>solutions innovantes</w:t>
      </w:r>
      <w:r w:rsidRPr="00211E92">
        <w:rPr>
          <w:rFonts w:ascii="Arial" w:hAnsi="Arial" w:cs="Arial"/>
          <w:sz w:val="20"/>
          <w:szCs w:val="20"/>
        </w:rPr>
        <w:t xml:space="preserve"> répondant aux défis </w:t>
      </w:r>
      <w:r w:rsidR="00612799">
        <w:rPr>
          <w:rFonts w:ascii="Arial" w:hAnsi="Arial" w:cs="Arial"/>
          <w:sz w:val="20"/>
          <w:szCs w:val="20"/>
        </w:rPr>
        <w:t xml:space="preserve">du </w:t>
      </w:r>
      <w:r w:rsidR="00612799" w:rsidRPr="00612799">
        <w:rPr>
          <w:rFonts w:ascii="Arial" w:hAnsi="Arial" w:cs="Arial"/>
          <w:b/>
          <w:bCs/>
          <w:sz w:val="20"/>
          <w:szCs w:val="20"/>
        </w:rPr>
        <w:t>développement durable et de l’économie verte</w:t>
      </w:r>
      <w:r w:rsidR="00612799">
        <w:rPr>
          <w:rFonts w:ascii="Arial" w:hAnsi="Arial" w:cs="Arial"/>
          <w:sz w:val="20"/>
          <w:szCs w:val="20"/>
        </w:rPr>
        <w:t xml:space="preserve"> </w:t>
      </w:r>
      <w:r w:rsidRPr="00211E92">
        <w:rPr>
          <w:rFonts w:ascii="Arial" w:hAnsi="Arial" w:cs="Arial"/>
          <w:sz w:val="20"/>
          <w:szCs w:val="20"/>
        </w:rPr>
        <w:t xml:space="preserve">dans divers secteurs industriels, notamment le </w:t>
      </w:r>
      <w:r w:rsidRPr="00211E92">
        <w:rPr>
          <w:rFonts w:ascii="Arial" w:hAnsi="Arial" w:cs="Arial"/>
          <w:b/>
          <w:bCs/>
          <w:sz w:val="20"/>
          <w:szCs w:val="20"/>
        </w:rPr>
        <w:t>Textile et l’Habillement (T&amp;H)</w:t>
      </w:r>
      <w:r w:rsidRPr="00211E92">
        <w:rPr>
          <w:rFonts w:ascii="Arial" w:hAnsi="Arial" w:cs="Arial"/>
          <w:sz w:val="20"/>
          <w:szCs w:val="20"/>
        </w:rPr>
        <w:t>.</w:t>
      </w:r>
    </w:p>
    <w:p w14:paraId="7ADF0220" w14:textId="396E9B55" w:rsidR="00174714" w:rsidRDefault="00174714" w:rsidP="00612799">
      <w:pPr>
        <w:spacing w:line="27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Cette initiative vise à </w:t>
      </w:r>
      <w:r w:rsidRPr="00E7177F">
        <w:rPr>
          <w:rFonts w:ascii="Arial" w:hAnsi="Arial" w:cs="Arial"/>
          <w:sz w:val="20"/>
          <w:szCs w:val="20"/>
        </w:rPr>
        <w:t xml:space="preserve">favoriser </w:t>
      </w:r>
      <w:r w:rsidR="00A53524">
        <w:rPr>
          <w:rFonts w:ascii="Arial" w:hAnsi="Arial" w:cs="Arial"/>
          <w:sz w:val="20"/>
          <w:szCs w:val="20"/>
        </w:rPr>
        <w:t xml:space="preserve">le verdissement et la durabilité de l’industrie T&amp;H par </w:t>
      </w:r>
      <w:r w:rsidRPr="00E7177F">
        <w:rPr>
          <w:rFonts w:ascii="Arial" w:hAnsi="Arial" w:cs="Arial"/>
          <w:b/>
          <w:bCs/>
          <w:sz w:val="20"/>
          <w:szCs w:val="20"/>
        </w:rPr>
        <w:t>l’émergence de technologies durables</w:t>
      </w:r>
      <w:r w:rsidR="00A53524">
        <w:rPr>
          <w:rFonts w:ascii="Arial" w:hAnsi="Arial" w:cs="Arial"/>
          <w:b/>
          <w:bCs/>
          <w:sz w:val="20"/>
          <w:szCs w:val="20"/>
        </w:rPr>
        <w:t xml:space="preserve"> et leur expansion au sein des acteurs de l’</w:t>
      </w:r>
      <w:r w:rsidR="00AB17DA">
        <w:rPr>
          <w:rFonts w:ascii="Arial" w:hAnsi="Arial" w:cs="Arial"/>
          <w:b/>
          <w:bCs/>
          <w:sz w:val="20"/>
          <w:szCs w:val="20"/>
        </w:rPr>
        <w:t>écosystème</w:t>
      </w:r>
      <w:r w:rsidR="00A53524">
        <w:rPr>
          <w:rFonts w:ascii="Arial" w:hAnsi="Arial" w:cs="Arial"/>
          <w:b/>
          <w:bCs/>
          <w:sz w:val="20"/>
          <w:szCs w:val="20"/>
        </w:rPr>
        <w:t xml:space="preserve"> textile.</w:t>
      </w:r>
    </w:p>
    <w:p w14:paraId="151E43D6" w14:textId="3CDB3BF1" w:rsidR="00460EC8" w:rsidRPr="00211E92" w:rsidRDefault="00460EC8" w:rsidP="00460EC8">
      <w:pPr>
        <w:jc w:val="both"/>
        <w:rPr>
          <w:rFonts w:ascii="Century Gothic" w:eastAsia="Calibri" w:hAnsi="Century Gothic" w:cs="Times New Roman"/>
          <w:b/>
          <w:color w:val="002060"/>
          <w:kern w:val="0"/>
          <w:sz w:val="24"/>
          <w:szCs w:val="28"/>
          <w14:ligatures w14:val="none"/>
        </w:rPr>
      </w:pPr>
      <w:r w:rsidRPr="00211E92">
        <w:rPr>
          <w:rFonts w:ascii="Century Gothic" w:eastAsia="Calibri" w:hAnsi="Century Gothic" w:cs="Times New Roman"/>
          <w:b/>
          <w:color w:val="002060"/>
          <w:kern w:val="0"/>
          <w:sz w:val="24"/>
          <w:szCs w:val="28"/>
          <w14:ligatures w14:val="none"/>
        </w:rPr>
        <w:t>Qui peut candidater ?</w:t>
      </w:r>
    </w:p>
    <w:p w14:paraId="182FB546" w14:textId="6349E292" w:rsidR="00B1401E" w:rsidRDefault="00460EC8" w:rsidP="00A45761">
      <w:pPr>
        <w:spacing w:line="278" w:lineRule="auto"/>
        <w:jc w:val="both"/>
        <w:rPr>
          <w:rFonts w:ascii="Arial" w:hAnsi="Arial" w:cs="Arial"/>
          <w:sz w:val="20"/>
          <w:szCs w:val="20"/>
        </w:rPr>
      </w:pPr>
      <w:r w:rsidRPr="00211E92">
        <w:rPr>
          <w:rFonts w:ascii="Arial" w:hAnsi="Arial" w:cs="Arial"/>
          <w:sz w:val="20"/>
          <w:szCs w:val="20"/>
        </w:rPr>
        <w:t xml:space="preserve">Cet appel s’adresse </w:t>
      </w:r>
      <w:r w:rsidR="00B1401E" w:rsidRPr="00B1401E">
        <w:rPr>
          <w:rFonts w:ascii="Arial" w:hAnsi="Arial" w:cs="Arial"/>
          <w:sz w:val="20"/>
          <w:szCs w:val="20"/>
          <w:lang w:val="fr-MA"/>
        </w:rPr>
        <w:t xml:space="preserve">aux </w:t>
      </w:r>
      <w:r w:rsidR="00A53524">
        <w:rPr>
          <w:rFonts w:ascii="Arial" w:hAnsi="Arial" w:cs="Arial"/>
          <w:b/>
          <w:bCs/>
          <w:sz w:val="20"/>
          <w:szCs w:val="20"/>
          <w:lang w:val="fr-MA"/>
        </w:rPr>
        <w:t xml:space="preserve">entreprises et </w:t>
      </w:r>
      <w:r w:rsidR="00B1401E" w:rsidRPr="00B1401E">
        <w:rPr>
          <w:rFonts w:ascii="Arial" w:hAnsi="Arial" w:cs="Arial"/>
          <w:b/>
          <w:bCs/>
          <w:sz w:val="20"/>
          <w:szCs w:val="20"/>
          <w:lang w:val="fr-MA"/>
        </w:rPr>
        <w:t>start-up</w:t>
      </w:r>
      <w:r w:rsidR="00F01111">
        <w:rPr>
          <w:rFonts w:ascii="Arial" w:hAnsi="Arial" w:cs="Arial"/>
          <w:b/>
          <w:bCs/>
          <w:sz w:val="20"/>
          <w:szCs w:val="20"/>
          <w:lang w:val="fr-MA"/>
        </w:rPr>
        <w:t>s</w:t>
      </w:r>
      <w:r w:rsidR="00A45761" w:rsidRPr="00612799">
        <w:rPr>
          <w:rFonts w:ascii="Arial" w:hAnsi="Arial" w:cs="Arial"/>
          <w:b/>
          <w:bCs/>
          <w:sz w:val="20"/>
          <w:szCs w:val="20"/>
          <w:lang w:val="fr-MA"/>
        </w:rPr>
        <w:t xml:space="preserve">, </w:t>
      </w:r>
      <w:r w:rsidR="00B1401E" w:rsidRPr="00B1401E">
        <w:rPr>
          <w:rFonts w:ascii="Arial" w:hAnsi="Arial" w:cs="Arial"/>
          <w:sz w:val="20"/>
          <w:szCs w:val="20"/>
          <w:lang w:val="fr-MA"/>
        </w:rPr>
        <w:t xml:space="preserve">développant des solutions à fort impact </w:t>
      </w:r>
      <w:r w:rsidR="00B1401E" w:rsidRPr="00B1401E">
        <w:rPr>
          <w:rFonts w:ascii="Arial" w:hAnsi="Arial" w:cs="Arial"/>
          <w:sz w:val="20"/>
          <w:szCs w:val="20"/>
        </w:rPr>
        <w:t xml:space="preserve">dans les domaines suivants : </w:t>
      </w:r>
    </w:p>
    <w:p w14:paraId="3B736C02" w14:textId="3640C2C5" w:rsidR="00612799" w:rsidRPr="00F01111" w:rsidRDefault="00612799" w:rsidP="00612799">
      <w:pPr>
        <w:pStyle w:val="Paragraphedeliste"/>
        <w:numPr>
          <w:ilvl w:val="0"/>
          <w:numId w:val="22"/>
        </w:numPr>
        <w:spacing w:line="278" w:lineRule="auto"/>
        <w:jc w:val="both"/>
        <w:rPr>
          <w:rFonts w:ascii="Arial" w:hAnsi="Arial" w:cs="Arial"/>
          <w:sz w:val="20"/>
          <w:szCs w:val="20"/>
          <w:lang w:val="fr-MA"/>
        </w:rPr>
      </w:pPr>
      <w:r w:rsidRPr="00F01111">
        <w:rPr>
          <w:rFonts w:ascii="Arial" w:hAnsi="Arial" w:cs="Arial"/>
          <w:sz w:val="20"/>
          <w:szCs w:val="20"/>
          <w:lang w:val="fr-MA"/>
        </w:rPr>
        <w:t>Valorisation des déchets</w:t>
      </w:r>
      <w:r w:rsidR="00E7177F">
        <w:rPr>
          <w:rFonts w:ascii="Arial" w:hAnsi="Arial" w:cs="Arial"/>
          <w:sz w:val="20"/>
          <w:szCs w:val="20"/>
          <w:lang w:val="fr-MA"/>
        </w:rPr>
        <w:t>.</w:t>
      </w:r>
      <w:r w:rsidRPr="00F01111">
        <w:rPr>
          <w:rFonts w:ascii="Arial" w:hAnsi="Arial" w:cs="Arial"/>
          <w:sz w:val="20"/>
          <w:szCs w:val="20"/>
          <w:lang w:val="fr-MA"/>
        </w:rPr>
        <w:t> </w:t>
      </w:r>
    </w:p>
    <w:p w14:paraId="5603554D" w14:textId="6D7CE2D8" w:rsidR="00612799" w:rsidRPr="00F01111" w:rsidRDefault="00612799" w:rsidP="00612799">
      <w:pPr>
        <w:pStyle w:val="Paragraphedeliste"/>
        <w:numPr>
          <w:ilvl w:val="0"/>
          <w:numId w:val="22"/>
        </w:numPr>
        <w:spacing w:line="278" w:lineRule="auto"/>
        <w:jc w:val="both"/>
        <w:rPr>
          <w:rFonts w:ascii="Arial" w:hAnsi="Arial" w:cs="Arial"/>
          <w:sz w:val="20"/>
          <w:szCs w:val="20"/>
          <w:lang w:val="fr-MA"/>
        </w:rPr>
      </w:pPr>
      <w:r w:rsidRPr="00F01111">
        <w:rPr>
          <w:rFonts w:ascii="Arial" w:hAnsi="Arial" w:cs="Arial"/>
          <w:sz w:val="20"/>
          <w:szCs w:val="20"/>
          <w:lang w:val="fr-MA"/>
        </w:rPr>
        <w:t>Gestion de l’eau</w:t>
      </w:r>
      <w:r w:rsidR="00E7177F">
        <w:rPr>
          <w:rFonts w:ascii="Arial" w:hAnsi="Arial" w:cs="Arial"/>
          <w:sz w:val="20"/>
          <w:szCs w:val="20"/>
          <w:lang w:val="fr-MA"/>
        </w:rPr>
        <w:t>.</w:t>
      </w:r>
      <w:r w:rsidRPr="00F01111">
        <w:rPr>
          <w:rFonts w:ascii="Arial" w:hAnsi="Arial" w:cs="Arial"/>
          <w:sz w:val="20"/>
          <w:szCs w:val="20"/>
          <w:lang w:val="fr-MA"/>
        </w:rPr>
        <w:t> </w:t>
      </w:r>
    </w:p>
    <w:p w14:paraId="58EC5D3D" w14:textId="03718D27" w:rsidR="00612799" w:rsidRPr="00F01111" w:rsidRDefault="00612799" w:rsidP="00612799">
      <w:pPr>
        <w:pStyle w:val="Paragraphedeliste"/>
        <w:numPr>
          <w:ilvl w:val="0"/>
          <w:numId w:val="22"/>
        </w:numPr>
        <w:spacing w:line="278" w:lineRule="auto"/>
        <w:jc w:val="both"/>
        <w:rPr>
          <w:rFonts w:ascii="Arial" w:hAnsi="Arial" w:cs="Arial"/>
          <w:sz w:val="20"/>
          <w:szCs w:val="20"/>
          <w:lang w:val="fr-MA"/>
        </w:rPr>
      </w:pPr>
      <w:r w:rsidRPr="00F01111">
        <w:rPr>
          <w:rFonts w:ascii="Arial" w:hAnsi="Arial" w:cs="Arial"/>
          <w:sz w:val="20"/>
          <w:szCs w:val="20"/>
          <w:lang w:val="fr-MA"/>
        </w:rPr>
        <w:t>Efficacité énergétique</w:t>
      </w:r>
      <w:r w:rsidR="00E7177F">
        <w:rPr>
          <w:rFonts w:ascii="Arial" w:hAnsi="Arial" w:cs="Arial"/>
          <w:sz w:val="20"/>
          <w:szCs w:val="20"/>
          <w:lang w:val="fr-MA"/>
        </w:rPr>
        <w:t>.</w:t>
      </w:r>
      <w:r w:rsidRPr="00F01111">
        <w:rPr>
          <w:rFonts w:ascii="Arial" w:hAnsi="Arial" w:cs="Arial"/>
          <w:sz w:val="20"/>
          <w:szCs w:val="20"/>
          <w:lang w:val="fr-MA"/>
        </w:rPr>
        <w:t> </w:t>
      </w:r>
    </w:p>
    <w:p w14:paraId="3D94ECF0" w14:textId="77777777" w:rsidR="00A53524" w:rsidRDefault="00612799" w:rsidP="00612799">
      <w:pPr>
        <w:pStyle w:val="Paragraphedeliste"/>
        <w:numPr>
          <w:ilvl w:val="0"/>
          <w:numId w:val="22"/>
        </w:numPr>
        <w:spacing w:line="278" w:lineRule="auto"/>
        <w:jc w:val="both"/>
        <w:rPr>
          <w:rFonts w:ascii="Arial" w:hAnsi="Arial" w:cs="Arial"/>
          <w:sz w:val="20"/>
          <w:szCs w:val="20"/>
          <w:lang w:val="fr-MA"/>
        </w:rPr>
      </w:pPr>
      <w:r w:rsidRPr="00F01111">
        <w:rPr>
          <w:rFonts w:ascii="Arial" w:hAnsi="Arial" w:cs="Arial"/>
          <w:sz w:val="20"/>
          <w:szCs w:val="20"/>
          <w:lang w:val="fr-MA"/>
        </w:rPr>
        <w:t>Énergies renouvelables</w:t>
      </w:r>
      <w:r w:rsidR="00E7177F">
        <w:rPr>
          <w:rFonts w:ascii="Arial" w:hAnsi="Arial" w:cs="Arial"/>
          <w:sz w:val="20"/>
          <w:szCs w:val="20"/>
          <w:lang w:val="fr-MA"/>
        </w:rPr>
        <w:t>.</w:t>
      </w:r>
    </w:p>
    <w:p w14:paraId="7EC1C712" w14:textId="1A6BC9C2" w:rsidR="00612799" w:rsidRPr="00F01111" w:rsidRDefault="00A53524" w:rsidP="00612799">
      <w:pPr>
        <w:pStyle w:val="Paragraphedeliste"/>
        <w:numPr>
          <w:ilvl w:val="0"/>
          <w:numId w:val="22"/>
        </w:numPr>
        <w:spacing w:line="278" w:lineRule="auto"/>
        <w:jc w:val="both"/>
        <w:rPr>
          <w:rFonts w:ascii="Arial" w:hAnsi="Arial" w:cs="Arial"/>
          <w:sz w:val="20"/>
          <w:szCs w:val="20"/>
          <w:lang w:val="fr-MA"/>
        </w:rPr>
      </w:pPr>
      <w:r>
        <w:rPr>
          <w:rFonts w:ascii="Arial" w:hAnsi="Arial" w:cs="Arial"/>
          <w:sz w:val="20"/>
          <w:szCs w:val="20"/>
          <w:lang w:val="fr-MA"/>
        </w:rPr>
        <w:t>Changement climatique</w:t>
      </w:r>
      <w:r w:rsidR="00612799" w:rsidRPr="00F01111">
        <w:rPr>
          <w:rFonts w:ascii="Arial" w:hAnsi="Arial" w:cs="Arial"/>
          <w:sz w:val="20"/>
          <w:szCs w:val="20"/>
          <w:lang w:val="fr-MA"/>
        </w:rPr>
        <w:t> </w:t>
      </w:r>
    </w:p>
    <w:p w14:paraId="5E2C703B" w14:textId="4585D8F0" w:rsidR="00612799" w:rsidRPr="00F01111" w:rsidRDefault="00612799" w:rsidP="00612799">
      <w:pPr>
        <w:pStyle w:val="Paragraphedeliste"/>
        <w:numPr>
          <w:ilvl w:val="0"/>
          <w:numId w:val="22"/>
        </w:numPr>
        <w:spacing w:line="278" w:lineRule="auto"/>
        <w:jc w:val="both"/>
        <w:rPr>
          <w:rFonts w:ascii="Arial" w:hAnsi="Arial" w:cs="Arial"/>
          <w:sz w:val="20"/>
          <w:szCs w:val="20"/>
          <w:lang w:val="fr-MA"/>
        </w:rPr>
      </w:pPr>
      <w:r w:rsidRPr="00F01111">
        <w:rPr>
          <w:rFonts w:ascii="Arial" w:hAnsi="Arial" w:cs="Arial"/>
          <w:sz w:val="20"/>
          <w:szCs w:val="20"/>
          <w:lang w:val="fr-MA"/>
        </w:rPr>
        <w:t>Digitalisation.</w:t>
      </w:r>
    </w:p>
    <w:p w14:paraId="0C0C3CC6" w14:textId="41976770" w:rsidR="00460EC8" w:rsidRDefault="00460EC8" w:rsidP="00460EC8">
      <w:pPr>
        <w:jc w:val="both"/>
        <w:rPr>
          <w:rFonts w:ascii="Century Gothic" w:eastAsia="Calibri" w:hAnsi="Century Gothic" w:cs="Times New Roman"/>
          <w:b/>
          <w:color w:val="002060"/>
          <w:kern w:val="0"/>
          <w:sz w:val="24"/>
          <w:szCs w:val="28"/>
          <w14:ligatures w14:val="none"/>
        </w:rPr>
      </w:pPr>
      <w:r w:rsidRPr="00211E92">
        <w:rPr>
          <w:rFonts w:ascii="Century Gothic" w:eastAsia="Calibri" w:hAnsi="Century Gothic" w:cs="Times New Roman"/>
          <w:b/>
          <w:color w:val="002060"/>
          <w:kern w:val="0"/>
          <w:sz w:val="24"/>
          <w:szCs w:val="28"/>
          <w14:ligatures w14:val="none"/>
        </w:rPr>
        <w:t>Pourquoi participer ?</w:t>
      </w:r>
    </w:p>
    <w:p w14:paraId="07A8FDB3" w14:textId="2485DAF3" w:rsidR="00D82719" w:rsidRPr="00F01111" w:rsidRDefault="00612799" w:rsidP="00460EC8">
      <w:pPr>
        <w:jc w:val="both"/>
        <w:rPr>
          <w:rFonts w:ascii="Arial" w:hAnsi="Arial" w:cs="Arial"/>
          <w:b/>
          <w:bCs/>
          <w:sz w:val="20"/>
          <w:szCs w:val="20"/>
          <w:lang w:val="fr-MA"/>
        </w:rPr>
      </w:pPr>
      <w:r w:rsidRPr="00612799">
        <w:rPr>
          <w:rFonts w:ascii="Arial" w:hAnsi="Arial" w:cs="Arial"/>
          <w:sz w:val="20"/>
          <w:szCs w:val="20"/>
          <w:lang w:val="fr-MA"/>
        </w:rPr>
        <w:t>Les candidat</w:t>
      </w:r>
      <w:r w:rsidR="00F01111">
        <w:rPr>
          <w:rFonts w:ascii="Arial" w:hAnsi="Arial" w:cs="Arial"/>
          <w:sz w:val="20"/>
          <w:szCs w:val="20"/>
          <w:lang w:val="fr-MA"/>
        </w:rPr>
        <w:t>(e)</w:t>
      </w:r>
      <w:r w:rsidRPr="00612799">
        <w:rPr>
          <w:rFonts w:ascii="Arial" w:hAnsi="Arial" w:cs="Arial"/>
          <w:sz w:val="20"/>
          <w:szCs w:val="20"/>
          <w:lang w:val="fr-MA"/>
        </w:rPr>
        <w:t>s sélectionné</w:t>
      </w:r>
      <w:r w:rsidR="00F01111">
        <w:rPr>
          <w:rFonts w:ascii="Arial" w:hAnsi="Arial" w:cs="Arial"/>
          <w:sz w:val="20"/>
          <w:szCs w:val="20"/>
          <w:lang w:val="fr-MA"/>
        </w:rPr>
        <w:t>(e)</w:t>
      </w:r>
      <w:r w:rsidRPr="00612799">
        <w:rPr>
          <w:rFonts w:ascii="Arial" w:hAnsi="Arial" w:cs="Arial"/>
          <w:sz w:val="20"/>
          <w:szCs w:val="20"/>
          <w:lang w:val="fr-MA"/>
        </w:rPr>
        <w:t xml:space="preserve">s bénéficieront </w:t>
      </w:r>
      <w:r w:rsidR="00D82719" w:rsidRPr="00D82719">
        <w:rPr>
          <w:rFonts w:ascii="Arial" w:hAnsi="Arial" w:cs="Arial"/>
          <w:sz w:val="20"/>
          <w:szCs w:val="20"/>
          <w:lang w:val="fr-MA"/>
        </w:rPr>
        <w:t xml:space="preserve">d’un </w:t>
      </w:r>
      <w:r w:rsidR="00D82719" w:rsidRPr="00F01111">
        <w:rPr>
          <w:rFonts w:ascii="Arial" w:hAnsi="Arial" w:cs="Arial"/>
          <w:b/>
          <w:bCs/>
          <w:sz w:val="20"/>
          <w:szCs w:val="20"/>
        </w:rPr>
        <w:t>accompagnement technique</w:t>
      </w:r>
      <w:r w:rsidR="00A53524">
        <w:rPr>
          <w:rFonts w:ascii="Arial" w:hAnsi="Arial" w:cs="Arial"/>
          <w:b/>
          <w:bCs/>
          <w:sz w:val="20"/>
          <w:szCs w:val="20"/>
        </w:rPr>
        <w:t xml:space="preserve"> (à définir selon les besoins)</w:t>
      </w:r>
      <w:r w:rsidR="00D82719" w:rsidRPr="00D82719">
        <w:rPr>
          <w:rFonts w:ascii="Arial" w:hAnsi="Arial" w:cs="Arial"/>
          <w:sz w:val="20"/>
          <w:szCs w:val="20"/>
        </w:rPr>
        <w:t xml:space="preserve">, d’un </w:t>
      </w:r>
      <w:r w:rsidR="00D82719" w:rsidRPr="00F01111">
        <w:rPr>
          <w:rFonts w:ascii="Arial" w:hAnsi="Arial" w:cs="Arial"/>
          <w:b/>
          <w:bCs/>
          <w:sz w:val="20"/>
          <w:szCs w:val="20"/>
        </w:rPr>
        <w:t>accès à un réseau d’experts et de partenaires nationaux et internationaux</w:t>
      </w:r>
      <w:r w:rsidR="00D82719" w:rsidRPr="00D82719">
        <w:rPr>
          <w:rFonts w:ascii="Arial" w:hAnsi="Arial" w:cs="Arial"/>
          <w:sz w:val="20"/>
          <w:szCs w:val="20"/>
        </w:rPr>
        <w:t xml:space="preserve">, ainsi que </w:t>
      </w:r>
      <w:r w:rsidR="00D82719" w:rsidRPr="00F01111">
        <w:rPr>
          <w:rFonts w:ascii="Arial" w:hAnsi="Arial" w:cs="Arial"/>
          <w:b/>
          <w:bCs/>
          <w:sz w:val="20"/>
          <w:szCs w:val="20"/>
        </w:rPr>
        <w:t xml:space="preserve">d’opportunités </w:t>
      </w:r>
      <w:r w:rsidR="00A53524">
        <w:rPr>
          <w:rFonts w:ascii="Arial" w:hAnsi="Arial" w:cs="Arial"/>
          <w:b/>
          <w:bCs/>
          <w:sz w:val="20"/>
          <w:szCs w:val="20"/>
        </w:rPr>
        <w:t xml:space="preserve">commerciales et </w:t>
      </w:r>
      <w:r w:rsidR="00D82719" w:rsidRPr="00F01111">
        <w:rPr>
          <w:rFonts w:ascii="Arial" w:hAnsi="Arial" w:cs="Arial"/>
          <w:b/>
          <w:bCs/>
          <w:sz w:val="20"/>
          <w:szCs w:val="20"/>
        </w:rPr>
        <w:t xml:space="preserve">de développement </w:t>
      </w:r>
      <w:r w:rsidR="00A53524">
        <w:rPr>
          <w:rFonts w:ascii="Arial" w:hAnsi="Arial" w:cs="Arial"/>
          <w:b/>
          <w:bCs/>
          <w:sz w:val="20"/>
          <w:szCs w:val="20"/>
        </w:rPr>
        <w:t>auprès du secteur T&amp;H.</w:t>
      </w:r>
    </w:p>
    <w:p w14:paraId="02ED04CB" w14:textId="6AFD04AB" w:rsidR="00A45761" w:rsidRPr="00D82719" w:rsidRDefault="00A45761" w:rsidP="00460EC8">
      <w:pPr>
        <w:jc w:val="both"/>
        <w:rPr>
          <w:rFonts w:ascii="Arial" w:hAnsi="Arial" w:cs="Arial"/>
          <w:sz w:val="20"/>
          <w:szCs w:val="20"/>
          <w:lang w:val="fr-MA"/>
        </w:rPr>
      </w:pPr>
      <w:r w:rsidRPr="00A45761">
        <w:rPr>
          <w:rFonts w:ascii="Century Gothic" w:eastAsia="Calibri" w:hAnsi="Century Gothic" w:cs="Times New Roman"/>
          <w:b/>
          <w:color w:val="002060"/>
          <w:kern w:val="0"/>
          <w:sz w:val="24"/>
          <w:szCs w:val="28"/>
          <w14:ligatures w14:val="none"/>
        </w:rPr>
        <w:t xml:space="preserve">Critères d’évaluation des </w:t>
      </w:r>
      <w:r>
        <w:rPr>
          <w:rFonts w:ascii="Century Gothic" w:eastAsia="Calibri" w:hAnsi="Century Gothic" w:cs="Times New Roman"/>
          <w:b/>
          <w:color w:val="002060"/>
          <w:kern w:val="0"/>
          <w:sz w:val="24"/>
          <w:szCs w:val="28"/>
          <w14:ligatures w14:val="none"/>
        </w:rPr>
        <w:t>candidatures</w:t>
      </w:r>
    </w:p>
    <w:p w14:paraId="357AD4C4" w14:textId="06591F2E" w:rsidR="00A45761" w:rsidRDefault="00A45761" w:rsidP="00D82719">
      <w:pPr>
        <w:tabs>
          <w:tab w:val="num" w:pos="720"/>
        </w:tabs>
        <w:spacing w:line="278" w:lineRule="auto"/>
        <w:jc w:val="both"/>
        <w:rPr>
          <w:rFonts w:ascii="Arial" w:hAnsi="Arial" w:cs="Arial"/>
          <w:sz w:val="20"/>
          <w:szCs w:val="20"/>
        </w:rPr>
      </w:pPr>
      <w:r w:rsidRPr="00A45761">
        <w:rPr>
          <w:rFonts w:ascii="Arial" w:hAnsi="Arial" w:cs="Arial"/>
          <w:sz w:val="20"/>
          <w:szCs w:val="20"/>
        </w:rPr>
        <w:t xml:space="preserve">La sélection se déroulera en </w:t>
      </w:r>
      <w:r w:rsidR="00D82719" w:rsidRPr="00174714">
        <w:rPr>
          <w:rFonts w:ascii="Arial" w:hAnsi="Arial" w:cs="Arial"/>
          <w:b/>
          <w:bCs/>
          <w:sz w:val="20"/>
          <w:szCs w:val="20"/>
        </w:rPr>
        <w:t>trois</w:t>
      </w:r>
      <w:r w:rsidRPr="00174714">
        <w:rPr>
          <w:rFonts w:ascii="Arial" w:hAnsi="Arial" w:cs="Arial"/>
          <w:b/>
          <w:bCs/>
          <w:sz w:val="20"/>
          <w:szCs w:val="20"/>
        </w:rPr>
        <w:t xml:space="preserve"> phases</w:t>
      </w:r>
      <w:r w:rsidRPr="00A45761">
        <w:rPr>
          <w:rFonts w:ascii="Arial" w:hAnsi="Arial" w:cs="Arial"/>
          <w:sz w:val="20"/>
          <w:szCs w:val="20"/>
        </w:rPr>
        <w:t xml:space="preserve"> : </w:t>
      </w:r>
    </w:p>
    <w:p w14:paraId="1913276D" w14:textId="3DF65F00" w:rsidR="00D82719" w:rsidRPr="00D82719" w:rsidRDefault="00D82719" w:rsidP="00D82719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lang w:val="fr-MA"/>
        </w:rPr>
      </w:pPr>
      <w:r w:rsidRPr="00D82719">
        <w:rPr>
          <w:rFonts w:ascii="Arial" w:hAnsi="Arial" w:cs="Arial"/>
          <w:b/>
          <w:bCs/>
          <w:sz w:val="20"/>
          <w:szCs w:val="20"/>
          <w:lang w:val="fr-MA"/>
        </w:rPr>
        <w:t xml:space="preserve">Analyse des dossiers : </w:t>
      </w:r>
      <w:r w:rsidRPr="00D82719">
        <w:rPr>
          <w:rFonts w:ascii="Arial" w:hAnsi="Arial" w:cs="Arial"/>
          <w:sz w:val="20"/>
          <w:szCs w:val="20"/>
          <w:lang w:val="fr-MA"/>
        </w:rPr>
        <w:t>Vérification des informations fournies et évaluation initiale selon une grille de sélection.</w:t>
      </w:r>
    </w:p>
    <w:p w14:paraId="0EDC40AA" w14:textId="2B37238B" w:rsidR="00D82719" w:rsidRPr="00D82719" w:rsidRDefault="00D82719" w:rsidP="00D82719">
      <w:pPr>
        <w:numPr>
          <w:ilvl w:val="0"/>
          <w:numId w:val="23"/>
        </w:numPr>
        <w:jc w:val="both"/>
        <w:rPr>
          <w:rFonts w:ascii="Arial" w:hAnsi="Arial" w:cs="Arial"/>
          <w:b/>
          <w:bCs/>
          <w:sz w:val="20"/>
          <w:szCs w:val="20"/>
          <w:lang w:val="fr-MA"/>
        </w:rPr>
      </w:pPr>
      <w:r w:rsidRPr="00D82719">
        <w:rPr>
          <w:rFonts w:ascii="Arial" w:hAnsi="Arial" w:cs="Arial"/>
          <w:b/>
          <w:bCs/>
          <w:sz w:val="20"/>
          <w:szCs w:val="20"/>
          <w:lang w:val="fr-MA"/>
        </w:rPr>
        <w:t xml:space="preserve">Journée de pitch : </w:t>
      </w:r>
      <w:r w:rsidRPr="00D82719">
        <w:rPr>
          <w:rFonts w:ascii="Arial" w:hAnsi="Arial" w:cs="Arial"/>
          <w:sz w:val="20"/>
          <w:szCs w:val="20"/>
          <w:lang w:val="fr-MA"/>
        </w:rPr>
        <w:t xml:space="preserve">Présentation orale de </w:t>
      </w:r>
      <w:r w:rsidRPr="00D82719">
        <w:rPr>
          <w:rFonts w:ascii="Arial" w:hAnsi="Arial" w:cs="Arial"/>
          <w:b/>
          <w:bCs/>
          <w:sz w:val="20"/>
          <w:szCs w:val="20"/>
          <w:lang w:val="fr-MA"/>
        </w:rPr>
        <w:t>10 minutes</w:t>
      </w:r>
      <w:r w:rsidRPr="00D82719">
        <w:rPr>
          <w:rFonts w:ascii="Arial" w:hAnsi="Arial" w:cs="Arial"/>
          <w:sz w:val="20"/>
          <w:szCs w:val="20"/>
          <w:lang w:val="fr-MA"/>
        </w:rPr>
        <w:t xml:space="preserve"> devant un jury d’experts, mettant en avant les </w:t>
      </w:r>
      <w:r w:rsidRPr="00D82719">
        <w:rPr>
          <w:rFonts w:ascii="Arial" w:hAnsi="Arial" w:cs="Arial"/>
          <w:b/>
          <w:bCs/>
          <w:sz w:val="20"/>
          <w:szCs w:val="20"/>
          <w:lang w:val="fr-MA"/>
        </w:rPr>
        <w:t>aspects technologiques, économiques et d’impact</w:t>
      </w:r>
      <w:r w:rsidRPr="00D82719">
        <w:rPr>
          <w:rFonts w:ascii="Arial" w:hAnsi="Arial" w:cs="Arial"/>
          <w:sz w:val="20"/>
          <w:szCs w:val="20"/>
          <w:lang w:val="fr-MA"/>
        </w:rPr>
        <w:t xml:space="preserve"> d</w:t>
      </w:r>
      <w:r w:rsidR="00E12B70">
        <w:rPr>
          <w:rFonts w:ascii="Arial" w:hAnsi="Arial" w:cs="Arial"/>
          <w:sz w:val="20"/>
          <w:szCs w:val="20"/>
          <w:lang w:val="fr-MA"/>
        </w:rPr>
        <w:t>e la solution</w:t>
      </w:r>
      <w:r w:rsidRPr="00D82719">
        <w:rPr>
          <w:rFonts w:ascii="Arial" w:hAnsi="Arial" w:cs="Arial"/>
          <w:sz w:val="20"/>
          <w:szCs w:val="20"/>
          <w:lang w:val="fr-MA"/>
        </w:rPr>
        <w:t>.</w:t>
      </w:r>
    </w:p>
    <w:p w14:paraId="32A978D9" w14:textId="27B0AEC8" w:rsidR="00D82719" w:rsidRPr="00D82719" w:rsidRDefault="00D82719" w:rsidP="00D82719">
      <w:pPr>
        <w:numPr>
          <w:ilvl w:val="0"/>
          <w:numId w:val="23"/>
        </w:numPr>
        <w:jc w:val="both"/>
        <w:rPr>
          <w:rFonts w:ascii="Arial" w:hAnsi="Arial" w:cs="Arial"/>
          <w:b/>
          <w:bCs/>
          <w:sz w:val="20"/>
          <w:szCs w:val="20"/>
          <w:lang w:val="fr-MA"/>
        </w:rPr>
      </w:pPr>
      <w:r w:rsidRPr="00D82719">
        <w:rPr>
          <w:rFonts w:ascii="Arial" w:hAnsi="Arial" w:cs="Arial"/>
          <w:b/>
          <w:bCs/>
          <w:sz w:val="20"/>
          <w:szCs w:val="20"/>
          <w:lang w:val="fr-MA"/>
        </w:rPr>
        <w:t xml:space="preserve">Validation finale : </w:t>
      </w:r>
      <w:r w:rsidRPr="00D82719">
        <w:rPr>
          <w:rFonts w:ascii="Arial" w:hAnsi="Arial" w:cs="Arial"/>
          <w:sz w:val="20"/>
          <w:szCs w:val="20"/>
          <w:lang w:val="fr-MA"/>
        </w:rPr>
        <w:t>Ajustement des scores après délibération et sélection définitive des projets.</w:t>
      </w:r>
    </w:p>
    <w:p w14:paraId="5D2D1C1E" w14:textId="57540F7B" w:rsidR="00D82719" w:rsidRPr="00D82719" w:rsidRDefault="00D82719" w:rsidP="00D82719">
      <w:pPr>
        <w:jc w:val="both"/>
        <w:rPr>
          <w:rFonts w:ascii="Arial" w:hAnsi="Arial" w:cs="Arial"/>
          <w:sz w:val="20"/>
          <w:szCs w:val="20"/>
          <w:lang w:val="fr-MA"/>
        </w:rPr>
      </w:pPr>
      <w:r w:rsidRPr="00D82719">
        <w:rPr>
          <w:rFonts w:ascii="Arial" w:hAnsi="Arial" w:cs="Arial"/>
          <w:sz w:val="20"/>
          <w:szCs w:val="20"/>
          <w:lang w:val="fr-MA"/>
        </w:rPr>
        <w:t xml:space="preserve">Le jury évaluera les </w:t>
      </w:r>
      <w:r w:rsidR="00E12B70">
        <w:rPr>
          <w:rFonts w:ascii="Arial" w:hAnsi="Arial" w:cs="Arial"/>
          <w:sz w:val="20"/>
          <w:szCs w:val="20"/>
          <w:lang w:val="fr-MA"/>
        </w:rPr>
        <w:t>candidatures</w:t>
      </w:r>
      <w:r w:rsidRPr="00D82719">
        <w:rPr>
          <w:rFonts w:ascii="Arial" w:hAnsi="Arial" w:cs="Arial"/>
          <w:sz w:val="20"/>
          <w:szCs w:val="20"/>
          <w:lang w:val="fr-MA"/>
        </w:rPr>
        <w:t xml:space="preserve"> sur la base des critères suivants :</w:t>
      </w:r>
    </w:p>
    <w:p w14:paraId="269CA230" w14:textId="4582FCD0" w:rsidR="00D82719" w:rsidRPr="00D82719" w:rsidRDefault="00D82719" w:rsidP="00D82719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fr-MA"/>
        </w:rPr>
      </w:pPr>
      <w:r w:rsidRPr="00D82719">
        <w:rPr>
          <w:rFonts w:ascii="Arial" w:hAnsi="Arial" w:cs="Arial"/>
          <w:b/>
          <w:bCs/>
          <w:sz w:val="20"/>
          <w:szCs w:val="20"/>
          <w:lang w:val="fr-MA"/>
        </w:rPr>
        <w:t>Caractère innovant et pertinen</w:t>
      </w:r>
      <w:r w:rsidR="00E7177F">
        <w:rPr>
          <w:rFonts w:ascii="Arial" w:hAnsi="Arial" w:cs="Arial"/>
          <w:b/>
          <w:bCs/>
          <w:sz w:val="20"/>
          <w:szCs w:val="20"/>
          <w:lang w:val="fr-MA"/>
        </w:rPr>
        <w:t>t</w:t>
      </w:r>
      <w:r w:rsidRPr="00D82719">
        <w:rPr>
          <w:rFonts w:ascii="Arial" w:hAnsi="Arial" w:cs="Arial"/>
          <w:sz w:val="20"/>
          <w:szCs w:val="20"/>
          <w:lang w:val="fr-MA"/>
        </w:rPr>
        <w:t xml:space="preserve"> de la solution proposée.</w:t>
      </w:r>
    </w:p>
    <w:p w14:paraId="1C89FF21" w14:textId="0BE46F90" w:rsidR="00E7177F" w:rsidRPr="00E7177F" w:rsidRDefault="00E7177F" w:rsidP="00D82719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fr-MA"/>
        </w:rPr>
      </w:pPr>
      <w:r w:rsidRPr="00E7177F">
        <w:rPr>
          <w:rFonts w:ascii="Arial" w:hAnsi="Arial" w:cs="Arial"/>
          <w:b/>
          <w:bCs/>
          <w:sz w:val="20"/>
          <w:szCs w:val="20"/>
          <w:lang w:val="fr-MA"/>
        </w:rPr>
        <w:t xml:space="preserve">Qualité et complémentarité </w:t>
      </w:r>
      <w:r w:rsidRPr="00E7177F">
        <w:rPr>
          <w:rFonts w:ascii="Arial" w:hAnsi="Arial" w:cs="Arial"/>
          <w:sz w:val="20"/>
          <w:szCs w:val="20"/>
          <w:lang w:val="fr-MA"/>
        </w:rPr>
        <w:t>de l’équipe.</w:t>
      </w:r>
    </w:p>
    <w:p w14:paraId="01ECC87A" w14:textId="77777777" w:rsidR="00E7177F" w:rsidRDefault="00D82719" w:rsidP="00E7177F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fr-MA"/>
        </w:rPr>
      </w:pPr>
      <w:r w:rsidRPr="00D82719">
        <w:rPr>
          <w:rFonts w:ascii="Arial" w:hAnsi="Arial" w:cs="Arial"/>
          <w:b/>
          <w:bCs/>
          <w:sz w:val="20"/>
          <w:szCs w:val="20"/>
          <w:lang w:val="fr-MA"/>
        </w:rPr>
        <w:t xml:space="preserve">Viabilité économique et </w:t>
      </w:r>
      <w:r w:rsidR="00E7177F" w:rsidRPr="00E12B70">
        <w:rPr>
          <w:rFonts w:ascii="Arial" w:hAnsi="Arial" w:cs="Arial"/>
          <w:b/>
          <w:bCs/>
          <w:sz w:val="20"/>
          <w:szCs w:val="20"/>
          <w:lang w:val="fr-MA"/>
        </w:rPr>
        <w:t>adaptation au contexte local.</w:t>
      </w:r>
    </w:p>
    <w:p w14:paraId="65DEDD61" w14:textId="73D39089" w:rsidR="00D82719" w:rsidRPr="00E7177F" w:rsidRDefault="00E7177F" w:rsidP="00E7177F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fr-MA"/>
        </w:rPr>
      </w:pPr>
      <w:r w:rsidRPr="00E7177F">
        <w:rPr>
          <w:rFonts w:ascii="Arial" w:hAnsi="Arial" w:cs="Arial"/>
          <w:b/>
          <w:bCs/>
          <w:sz w:val="20"/>
          <w:szCs w:val="20"/>
          <w:lang w:val="fr-MA"/>
        </w:rPr>
        <w:t xml:space="preserve">Impact sur le développement durable </w:t>
      </w:r>
      <w:r w:rsidRPr="00E7177F">
        <w:rPr>
          <w:rFonts w:ascii="Arial" w:hAnsi="Arial" w:cs="Arial"/>
          <w:sz w:val="20"/>
          <w:szCs w:val="20"/>
          <w:lang w:val="fr-MA"/>
        </w:rPr>
        <w:t>(environnemental, social et économique)</w:t>
      </w:r>
      <w:r>
        <w:rPr>
          <w:rFonts w:ascii="Arial" w:hAnsi="Arial" w:cs="Arial"/>
          <w:sz w:val="20"/>
          <w:szCs w:val="20"/>
          <w:lang w:val="fr-MA"/>
        </w:rPr>
        <w:t>.</w:t>
      </w:r>
      <w:r w:rsidR="00D82719" w:rsidRPr="00E7177F">
        <w:rPr>
          <w:rFonts w:ascii="Century Gothic" w:eastAsia="Calibri" w:hAnsi="Century Gothic" w:cs="Times New Roman"/>
          <w:b/>
          <w:color w:val="002060"/>
          <w:kern w:val="0"/>
          <w:sz w:val="24"/>
          <w:szCs w:val="28"/>
          <w:lang w:val="fr-MA"/>
          <w14:ligatures w14:val="none"/>
        </w:rPr>
        <w:br w:type="page"/>
      </w:r>
    </w:p>
    <w:p w14:paraId="6E37FD28" w14:textId="77777777" w:rsidR="00D82719" w:rsidRDefault="00D82719" w:rsidP="00460EC8">
      <w:pPr>
        <w:jc w:val="both"/>
        <w:rPr>
          <w:rFonts w:ascii="Century Gothic" w:eastAsia="Calibri" w:hAnsi="Century Gothic" w:cs="Times New Roman"/>
          <w:b/>
          <w:color w:val="002060"/>
          <w:kern w:val="0"/>
          <w:sz w:val="24"/>
          <w:szCs w:val="28"/>
          <w14:ligatures w14:val="none"/>
        </w:rPr>
      </w:pPr>
    </w:p>
    <w:p w14:paraId="53087632" w14:textId="31DFB538" w:rsidR="00460EC8" w:rsidRPr="00211E92" w:rsidRDefault="00A45761" w:rsidP="00460EC8">
      <w:pPr>
        <w:jc w:val="both"/>
        <w:rPr>
          <w:rFonts w:ascii="Century Gothic" w:eastAsia="Calibri" w:hAnsi="Century Gothic" w:cs="Times New Roman"/>
          <w:b/>
          <w:color w:val="002060"/>
          <w:kern w:val="0"/>
          <w:sz w:val="24"/>
          <w:szCs w:val="28"/>
          <w14:ligatures w14:val="none"/>
        </w:rPr>
      </w:pPr>
      <w:r>
        <w:rPr>
          <w:rFonts w:ascii="Century Gothic" w:eastAsia="Calibri" w:hAnsi="Century Gothic" w:cs="Times New Roman"/>
          <w:b/>
          <w:color w:val="002060"/>
          <w:kern w:val="0"/>
          <w:sz w:val="24"/>
          <w:szCs w:val="28"/>
          <w14:ligatures w14:val="none"/>
        </w:rPr>
        <w:t>M</w:t>
      </w:r>
      <w:r w:rsidR="00460EC8" w:rsidRPr="00211E92">
        <w:rPr>
          <w:rFonts w:ascii="Century Gothic" w:eastAsia="Calibri" w:hAnsi="Century Gothic" w:cs="Times New Roman"/>
          <w:b/>
          <w:color w:val="002060"/>
          <w:kern w:val="0"/>
          <w:sz w:val="24"/>
          <w:szCs w:val="28"/>
          <w14:ligatures w14:val="none"/>
        </w:rPr>
        <w:t>odalités de soumission</w:t>
      </w:r>
    </w:p>
    <w:p w14:paraId="62D1D899" w14:textId="5879626D" w:rsidR="00D82719" w:rsidRDefault="00F01111" w:rsidP="00D8271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fr-MA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fr-MA"/>
          <w14:ligatures w14:val="none"/>
        </w:rPr>
        <w:t>Les candidat(e)s</w:t>
      </w:r>
      <w:r w:rsidR="00460EC8" w:rsidRPr="00211E92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fr-MA"/>
          <w14:ligatures w14:val="none"/>
        </w:rPr>
        <w:t xml:space="preserve"> doivent inclure une présentation de la solution, son impact potentiel, ainsi que les références et expériences.</w:t>
      </w:r>
    </w:p>
    <w:p w14:paraId="394E2EE1" w14:textId="77777777" w:rsidR="00D82719" w:rsidRPr="00D82719" w:rsidRDefault="00D82719" w:rsidP="00D8271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fr-MA"/>
          <w14:ligatures w14:val="none"/>
        </w:rPr>
      </w:pPr>
    </w:p>
    <w:p w14:paraId="7523496A" w14:textId="3DE11A8B" w:rsidR="00460EC8" w:rsidRPr="00211E92" w:rsidRDefault="00D82719" w:rsidP="00460EC8">
      <w:pPr>
        <w:spacing w:line="278" w:lineRule="auto"/>
        <w:rPr>
          <w:rFonts w:ascii="Arial" w:hAnsi="Arial" w:cs="Arial"/>
          <w:sz w:val="20"/>
          <w:szCs w:val="20"/>
        </w:rPr>
      </w:pPr>
      <w:r w:rsidRPr="00D82719">
        <w:rPr>
          <w:rFonts w:ascii="Segoe UI Emoji" w:hAnsi="Segoe UI Emoji" w:cs="Segoe UI Emoji"/>
          <w:sz w:val="20"/>
          <w:szCs w:val="20"/>
        </w:rPr>
        <w:t>📅</w:t>
      </w:r>
      <w:r w:rsidRPr="00D82719">
        <w:rPr>
          <w:rFonts w:ascii="Arial" w:hAnsi="Arial" w:cs="Arial"/>
          <w:sz w:val="20"/>
          <w:szCs w:val="20"/>
        </w:rPr>
        <w:t xml:space="preserve"> </w:t>
      </w:r>
      <w:r w:rsidR="00460EC8" w:rsidRPr="00211E92">
        <w:rPr>
          <w:rFonts w:ascii="Arial" w:hAnsi="Arial" w:cs="Arial"/>
          <w:b/>
          <w:bCs/>
          <w:sz w:val="20"/>
          <w:szCs w:val="20"/>
        </w:rPr>
        <w:t>Date limite de soumission</w:t>
      </w:r>
      <w:r w:rsidR="00460EC8" w:rsidRPr="00211E92">
        <w:rPr>
          <w:rFonts w:ascii="Arial" w:hAnsi="Arial" w:cs="Arial"/>
          <w:sz w:val="20"/>
          <w:szCs w:val="20"/>
        </w:rPr>
        <w:t xml:space="preserve"> : 3</w:t>
      </w:r>
      <w:r w:rsidR="00174714">
        <w:rPr>
          <w:rFonts w:ascii="Arial" w:hAnsi="Arial" w:cs="Arial"/>
          <w:sz w:val="20"/>
          <w:szCs w:val="20"/>
        </w:rPr>
        <w:t>1 mai</w:t>
      </w:r>
      <w:r w:rsidR="00460EC8" w:rsidRPr="00211E92">
        <w:rPr>
          <w:rFonts w:ascii="Arial" w:hAnsi="Arial" w:cs="Arial"/>
          <w:sz w:val="20"/>
          <w:szCs w:val="20"/>
        </w:rPr>
        <w:t xml:space="preserve"> 2025</w:t>
      </w:r>
      <w:r w:rsidR="00460EC8" w:rsidRPr="00211E92">
        <w:rPr>
          <w:rFonts w:ascii="Arial" w:hAnsi="Arial" w:cs="Arial"/>
          <w:sz w:val="20"/>
          <w:szCs w:val="20"/>
        </w:rPr>
        <w:br/>
      </w:r>
      <w:r w:rsidRPr="00D82719">
        <w:rPr>
          <w:rFonts w:ascii="Segoe UI Emoji" w:hAnsi="Segoe UI Emoji" w:cs="Segoe UI Emoji"/>
          <w:sz w:val="20"/>
          <w:szCs w:val="20"/>
        </w:rPr>
        <w:t>🔗</w:t>
      </w:r>
      <w:r w:rsidRPr="00D82719">
        <w:rPr>
          <w:rFonts w:ascii="Arial" w:hAnsi="Arial" w:cs="Arial"/>
          <w:sz w:val="20"/>
          <w:szCs w:val="20"/>
        </w:rPr>
        <w:t xml:space="preserve"> </w:t>
      </w:r>
      <w:r w:rsidR="00460EC8" w:rsidRPr="00211E92">
        <w:rPr>
          <w:rFonts w:ascii="Arial" w:hAnsi="Arial" w:cs="Arial"/>
          <w:b/>
          <w:bCs/>
          <w:sz w:val="20"/>
          <w:szCs w:val="20"/>
        </w:rPr>
        <w:t xml:space="preserve">Lien de candidature : </w:t>
      </w:r>
      <w:hyperlink r:id="rId8" w:tgtFrame="_new" w:history="1">
        <w:r w:rsidR="00460EC8" w:rsidRPr="00211E92">
          <w:rPr>
            <w:rStyle w:val="Lienhypertexte"/>
            <w:rFonts w:ascii="Arial" w:hAnsi="Arial" w:cs="Arial"/>
            <w:sz w:val="20"/>
            <w:szCs w:val="20"/>
          </w:rPr>
          <w:t>https://lnkd.in/dgxPu9cV</w:t>
        </w:r>
      </w:hyperlink>
    </w:p>
    <w:p w14:paraId="22E7850C" w14:textId="20EACB9C" w:rsidR="00E7177F" w:rsidRPr="00174714" w:rsidRDefault="00D82719" w:rsidP="00471E2E">
      <w:pPr>
        <w:jc w:val="both"/>
      </w:pPr>
      <w:r w:rsidRPr="00D82719">
        <w:rPr>
          <w:rFonts w:ascii="Segoe UI Emoji" w:eastAsia="Calibri" w:hAnsi="Segoe UI Emoji" w:cs="Segoe UI Emoji"/>
          <w:kern w:val="0"/>
          <w:sz w:val="20"/>
          <w:szCs w:val="20"/>
          <w14:ligatures w14:val="none"/>
        </w:rPr>
        <w:t>📩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460EC8" w:rsidRPr="00211E92">
        <w:rPr>
          <w:rFonts w:ascii="Arial" w:eastAsia="Calibri" w:hAnsi="Arial" w:cs="Arial"/>
          <w:b/>
          <w:bCs/>
          <w:kern w:val="0"/>
          <w:sz w:val="20"/>
          <w:szCs w:val="20"/>
          <w:lang w:val="fr-MA"/>
          <w14:ligatures w14:val="none"/>
        </w:rPr>
        <w:t>Pour plus d’informations</w:t>
      </w:r>
      <w:r w:rsidR="00460EC8" w:rsidRPr="00211E92">
        <w:rPr>
          <w:rFonts w:ascii="Arial" w:eastAsia="Calibri" w:hAnsi="Arial" w:cs="Arial"/>
          <w:kern w:val="0"/>
          <w:sz w:val="20"/>
          <w:szCs w:val="20"/>
          <w:lang w:val="fr-MA"/>
          <w14:ligatures w14:val="none"/>
        </w:rPr>
        <w:t xml:space="preserve">, </w:t>
      </w:r>
      <w:r w:rsidR="00460EC8" w:rsidRPr="00211E92">
        <w:rPr>
          <w:rFonts w:ascii="Arial" w:eastAsia="Calibri" w:hAnsi="Arial" w:cs="Arial"/>
          <w:b/>
          <w:bCs/>
          <w:kern w:val="0"/>
          <w:sz w:val="20"/>
          <w:szCs w:val="20"/>
          <w:lang w:val="fr-MA"/>
          <w14:ligatures w14:val="none"/>
        </w:rPr>
        <w:t>contactez-nous</w:t>
      </w:r>
      <w:r w:rsidR="00471E2E" w:rsidRPr="00E7177F">
        <w:rPr>
          <w:rFonts w:ascii="Arial" w:eastAsia="Calibri" w:hAnsi="Arial" w:cs="Arial"/>
          <w:b/>
          <w:bCs/>
          <w:kern w:val="0"/>
          <w:sz w:val="20"/>
          <w:szCs w:val="20"/>
          <w:lang w:val="fr-MA"/>
          <w14:ligatures w14:val="none"/>
        </w:rPr>
        <w:t xml:space="preserve"> </w:t>
      </w:r>
      <w:r w:rsidR="00E7177F" w:rsidRPr="00E7177F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fr-MA"/>
          <w14:ligatures w14:val="none"/>
        </w:rPr>
        <w:t>à</w:t>
      </w:r>
      <w:r w:rsidR="007828CD" w:rsidRPr="007828CD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fr-MA"/>
          <w14:ligatures w14:val="none"/>
        </w:rPr>
        <w:t xml:space="preserve"> : </w:t>
      </w:r>
      <w:hyperlink r:id="rId9" w:history="1">
        <w:r w:rsidR="007828CD" w:rsidRPr="007828CD">
          <w:rPr>
            <w:rStyle w:val="Lienhypertexte"/>
            <w:rFonts w:ascii="Arial" w:eastAsia="Calibri" w:hAnsi="Arial" w:cs="Arial"/>
            <w:kern w:val="0"/>
            <w:sz w:val="20"/>
            <w:szCs w:val="20"/>
            <w:lang w:val="fr-MA"/>
            <w14:ligatures w14:val="none"/>
          </w:rPr>
          <w:t>atidjani@intracen.org</w:t>
        </w:r>
      </w:hyperlink>
    </w:p>
    <w:sectPr w:rsidR="00E7177F" w:rsidRPr="0017471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C5A5F" w14:textId="77777777" w:rsidR="005026C1" w:rsidRPr="00581A19" w:rsidRDefault="005026C1" w:rsidP="001C6FFE">
      <w:pPr>
        <w:spacing w:after="0" w:line="240" w:lineRule="auto"/>
      </w:pPr>
      <w:r w:rsidRPr="00581A19">
        <w:separator/>
      </w:r>
    </w:p>
  </w:endnote>
  <w:endnote w:type="continuationSeparator" w:id="0">
    <w:p w14:paraId="36E7F8A0" w14:textId="77777777" w:rsidR="005026C1" w:rsidRPr="00581A19" w:rsidRDefault="005026C1" w:rsidP="001C6FFE">
      <w:pPr>
        <w:spacing w:after="0" w:line="240" w:lineRule="auto"/>
      </w:pPr>
      <w:r w:rsidRPr="00581A1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BE619" w14:textId="77777777" w:rsidR="005026C1" w:rsidRPr="00581A19" w:rsidRDefault="005026C1" w:rsidP="001C6FFE">
      <w:pPr>
        <w:spacing w:after="0" w:line="240" w:lineRule="auto"/>
      </w:pPr>
      <w:r w:rsidRPr="00581A19">
        <w:separator/>
      </w:r>
    </w:p>
  </w:footnote>
  <w:footnote w:type="continuationSeparator" w:id="0">
    <w:p w14:paraId="4F0FFE62" w14:textId="77777777" w:rsidR="005026C1" w:rsidRPr="00581A19" w:rsidRDefault="005026C1" w:rsidP="001C6FFE">
      <w:pPr>
        <w:spacing w:after="0" w:line="240" w:lineRule="auto"/>
      </w:pPr>
      <w:r w:rsidRPr="00581A1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A8730" w14:textId="041E9894" w:rsidR="001C6FFE" w:rsidRPr="00581A19" w:rsidRDefault="001C6FFE">
    <w:pPr>
      <w:pStyle w:val="En-tte"/>
    </w:pPr>
    <w:r w:rsidRPr="00581A19">
      <w:rPr>
        <w:noProof/>
      </w:rPr>
      <w:drawing>
        <wp:inline distT="0" distB="0" distL="0" distR="0" wp14:anchorId="24D010C7" wp14:editId="358D52FA">
          <wp:extent cx="1700784" cy="704088"/>
          <wp:effectExtent l="0" t="0" r="0" b="1270"/>
          <wp:docPr id="72002657" name="Picture 1" descr="A logo for a trade cent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02657" name="Picture 1" descr="A logo for a trade cent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784" cy="70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30B2"/>
    <w:multiLevelType w:val="hybridMultilevel"/>
    <w:tmpl w:val="E368AA8C"/>
    <w:lvl w:ilvl="0" w:tplc="2CECB7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3684C"/>
    <w:multiLevelType w:val="hybridMultilevel"/>
    <w:tmpl w:val="DB9EB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A61D2"/>
    <w:multiLevelType w:val="multilevel"/>
    <w:tmpl w:val="1742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43251"/>
    <w:multiLevelType w:val="multilevel"/>
    <w:tmpl w:val="FDB6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F3AFB"/>
    <w:multiLevelType w:val="hybridMultilevel"/>
    <w:tmpl w:val="CEC29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64344"/>
    <w:multiLevelType w:val="hybridMultilevel"/>
    <w:tmpl w:val="64FCA3C8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C7948"/>
    <w:multiLevelType w:val="multilevel"/>
    <w:tmpl w:val="FF0C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93355B"/>
    <w:multiLevelType w:val="hybridMultilevel"/>
    <w:tmpl w:val="BC4401F4"/>
    <w:lvl w:ilvl="0" w:tplc="64FCA38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17D9A"/>
    <w:multiLevelType w:val="multilevel"/>
    <w:tmpl w:val="B5C2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3E0B62"/>
    <w:multiLevelType w:val="hybridMultilevel"/>
    <w:tmpl w:val="DF58B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126FE"/>
    <w:multiLevelType w:val="hybridMultilevel"/>
    <w:tmpl w:val="AD30B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E095C"/>
    <w:multiLevelType w:val="hybridMultilevel"/>
    <w:tmpl w:val="5CDCE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A4FC8"/>
    <w:multiLevelType w:val="hybridMultilevel"/>
    <w:tmpl w:val="052CDB64"/>
    <w:lvl w:ilvl="0" w:tplc="FFBEE28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33A7F"/>
    <w:multiLevelType w:val="hybridMultilevel"/>
    <w:tmpl w:val="9DE4A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75C47"/>
    <w:multiLevelType w:val="multilevel"/>
    <w:tmpl w:val="959C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2410F2"/>
    <w:multiLevelType w:val="hybridMultilevel"/>
    <w:tmpl w:val="51BE7B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615DD"/>
    <w:multiLevelType w:val="multilevel"/>
    <w:tmpl w:val="061A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B52C4B"/>
    <w:multiLevelType w:val="multilevel"/>
    <w:tmpl w:val="FC3E6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F365E0F"/>
    <w:multiLevelType w:val="hybridMultilevel"/>
    <w:tmpl w:val="55CAB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22D07"/>
    <w:multiLevelType w:val="multilevel"/>
    <w:tmpl w:val="2E86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67756F"/>
    <w:multiLevelType w:val="hybridMultilevel"/>
    <w:tmpl w:val="0CF2D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F6ABA"/>
    <w:multiLevelType w:val="hybridMultilevel"/>
    <w:tmpl w:val="63809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13053"/>
    <w:multiLevelType w:val="hybridMultilevel"/>
    <w:tmpl w:val="62AA6CD2"/>
    <w:lvl w:ilvl="0" w:tplc="FFBEE28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032129">
    <w:abstractNumId w:val="10"/>
  </w:num>
  <w:num w:numId="2" w16cid:durableId="1240214310">
    <w:abstractNumId w:val="21"/>
  </w:num>
  <w:num w:numId="3" w16cid:durableId="1684429463">
    <w:abstractNumId w:val="15"/>
  </w:num>
  <w:num w:numId="4" w16cid:durableId="1025330684">
    <w:abstractNumId w:val="16"/>
  </w:num>
  <w:num w:numId="5" w16cid:durableId="1559441610">
    <w:abstractNumId w:val="18"/>
  </w:num>
  <w:num w:numId="6" w16cid:durableId="977689929">
    <w:abstractNumId w:val="20"/>
  </w:num>
  <w:num w:numId="7" w16cid:durableId="1024787921">
    <w:abstractNumId w:val="9"/>
  </w:num>
  <w:num w:numId="8" w16cid:durableId="1618950347">
    <w:abstractNumId w:val="1"/>
  </w:num>
  <w:num w:numId="9" w16cid:durableId="283317450">
    <w:abstractNumId w:val="13"/>
  </w:num>
  <w:num w:numId="10" w16cid:durableId="258414280">
    <w:abstractNumId w:val="4"/>
  </w:num>
  <w:num w:numId="11" w16cid:durableId="1542863552">
    <w:abstractNumId w:val="11"/>
  </w:num>
  <w:num w:numId="12" w16cid:durableId="1345785754">
    <w:abstractNumId w:val="6"/>
  </w:num>
  <w:num w:numId="13" w16cid:durableId="1149905537">
    <w:abstractNumId w:val="19"/>
  </w:num>
  <w:num w:numId="14" w16cid:durableId="940527218">
    <w:abstractNumId w:val="8"/>
  </w:num>
  <w:num w:numId="15" w16cid:durableId="180051437">
    <w:abstractNumId w:val="17"/>
  </w:num>
  <w:num w:numId="16" w16cid:durableId="4797363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8069378">
    <w:abstractNumId w:val="0"/>
  </w:num>
  <w:num w:numId="18" w16cid:durableId="1254700159">
    <w:abstractNumId w:val="2"/>
  </w:num>
  <w:num w:numId="19" w16cid:durableId="373966758">
    <w:abstractNumId w:val="22"/>
  </w:num>
  <w:num w:numId="20" w16cid:durableId="77989716">
    <w:abstractNumId w:val="12"/>
  </w:num>
  <w:num w:numId="21" w16cid:durableId="1869489695">
    <w:abstractNumId w:val="7"/>
  </w:num>
  <w:num w:numId="22" w16cid:durableId="1140154281">
    <w:abstractNumId w:val="5"/>
  </w:num>
  <w:num w:numId="23" w16cid:durableId="1745643190">
    <w:abstractNumId w:val="14"/>
  </w:num>
  <w:num w:numId="24" w16cid:durableId="1894123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B6"/>
    <w:rsid w:val="00002C6D"/>
    <w:rsid w:val="00017CA0"/>
    <w:rsid w:val="00030F90"/>
    <w:rsid w:val="0006636F"/>
    <w:rsid w:val="000808EC"/>
    <w:rsid w:val="000B1305"/>
    <w:rsid w:val="0012144C"/>
    <w:rsid w:val="00161FB5"/>
    <w:rsid w:val="00174714"/>
    <w:rsid w:val="001979F6"/>
    <w:rsid w:val="001C6FFE"/>
    <w:rsid w:val="00232640"/>
    <w:rsid w:val="00235944"/>
    <w:rsid w:val="0025394A"/>
    <w:rsid w:val="00291DE1"/>
    <w:rsid w:val="002E0CAC"/>
    <w:rsid w:val="002F738C"/>
    <w:rsid w:val="00331B12"/>
    <w:rsid w:val="003371E6"/>
    <w:rsid w:val="00354431"/>
    <w:rsid w:val="00361A39"/>
    <w:rsid w:val="003C1328"/>
    <w:rsid w:val="003C3247"/>
    <w:rsid w:val="003C53B7"/>
    <w:rsid w:val="00404D42"/>
    <w:rsid w:val="004060B5"/>
    <w:rsid w:val="004169B9"/>
    <w:rsid w:val="00433F2A"/>
    <w:rsid w:val="00460EC8"/>
    <w:rsid w:val="00471E2E"/>
    <w:rsid w:val="00491FDD"/>
    <w:rsid w:val="004D72BC"/>
    <w:rsid w:val="004E455A"/>
    <w:rsid w:val="005005E4"/>
    <w:rsid w:val="005026C1"/>
    <w:rsid w:val="00510234"/>
    <w:rsid w:val="005216A3"/>
    <w:rsid w:val="0053417F"/>
    <w:rsid w:val="00535504"/>
    <w:rsid w:val="00561F35"/>
    <w:rsid w:val="0056427E"/>
    <w:rsid w:val="00574A40"/>
    <w:rsid w:val="00575846"/>
    <w:rsid w:val="00581A19"/>
    <w:rsid w:val="00597BDF"/>
    <w:rsid w:val="005A6DAD"/>
    <w:rsid w:val="005E022D"/>
    <w:rsid w:val="005F1D41"/>
    <w:rsid w:val="00612799"/>
    <w:rsid w:val="00613D4E"/>
    <w:rsid w:val="00620D74"/>
    <w:rsid w:val="00632262"/>
    <w:rsid w:val="00641005"/>
    <w:rsid w:val="00645DCB"/>
    <w:rsid w:val="00694A3E"/>
    <w:rsid w:val="006D2D52"/>
    <w:rsid w:val="007226B7"/>
    <w:rsid w:val="00736BCE"/>
    <w:rsid w:val="00754A94"/>
    <w:rsid w:val="00775250"/>
    <w:rsid w:val="00777474"/>
    <w:rsid w:val="007828CD"/>
    <w:rsid w:val="00782F8B"/>
    <w:rsid w:val="00783A33"/>
    <w:rsid w:val="00784F5C"/>
    <w:rsid w:val="0078535E"/>
    <w:rsid w:val="007C31BF"/>
    <w:rsid w:val="007D5F58"/>
    <w:rsid w:val="00801184"/>
    <w:rsid w:val="00806244"/>
    <w:rsid w:val="00823B61"/>
    <w:rsid w:val="00840D60"/>
    <w:rsid w:val="00841397"/>
    <w:rsid w:val="008537BE"/>
    <w:rsid w:val="008759E3"/>
    <w:rsid w:val="00882F93"/>
    <w:rsid w:val="0089029C"/>
    <w:rsid w:val="008907FF"/>
    <w:rsid w:val="008950CA"/>
    <w:rsid w:val="008C291E"/>
    <w:rsid w:val="008F55F8"/>
    <w:rsid w:val="00915AF8"/>
    <w:rsid w:val="00920E47"/>
    <w:rsid w:val="00925049"/>
    <w:rsid w:val="0093242E"/>
    <w:rsid w:val="00945D2A"/>
    <w:rsid w:val="00966784"/>
    <w:rsid w:val="00993CCC"/>
    <w:rsid w:val="009B4A20"/>
    <w:rsid w:val="009C0C98"/>
    <w:rsid w:val="009D7AB6"/>
    <w:rsid w:val="009F150B"/>
    <w:rsid w:val="00A03CEA"/>
    <w:rsid w:val="00A43B67"/>
    <w:rsid w:val="00A45761"/>
    <w:rsid w:val="00A46BC3"/>
    <w:rsid w:val="00A53524"/>
    <w:rsid w:val="00A86728"/>
    <w:rsid w:val="00AB17DA"/>
    <w:rsid w:val="00AC6248"/>
    <w:rsid w:val="00AE11E7"/>
    <w:rsid w:val="00AE41FC"/>
    <w:rsid w:val="00AE5138"/>
    <w:rsid w:val="00B0579D"/>
    <w:rsid w:val="00B07BF0"/>
    <w:rsid w:val="00B1202C"/>
    <w:rsid w:val="00B1401E"/>
    <w:rsid w:val="00B16C84"/>
    <w:rsid w:val="00B21ACF"/>
    <w:rsid w:val="00B265D7"/>
    <w:rsid w:val="00B3777C"/>
    <w:rsid w:val="00B54A7B"/>
    <w:rsid w:val="00B759FB"/>
    <w:rsid w:val="00BA3ED7"/>
    <w:rsid w:val="00BC263F"/>
    <w:rsid w:val="00BD2AF3"/>
    <w:rsid w:val="00BD37E0"/>
    <w:rsid w:val="00BF1CC2"/>
    <w:rsid w:val="00C004C6"/>
    <w:rsid w:val="00C10F10"/>
    <w:rsid w:val="00C21D90"/>
    <w:rsid w:val="00C27E81"/>
    <w:rsid w:val="00CA62C1"/>
    <w:rsid w:val="00CD031E"/>
    <w:rsid w:val="00D042B0"/>
    <w:rsid w:val="00D0701B"/>
    <w:rsid w:val="00D231B6"/>
    <w:rsid w:val="00D33F0F"/>
    <w:rsid w:val="00D42A8E"/>
    <w:rsid w:val="00D723F3"/>
    <w:rsid w:val="00D773D5"/>
    <w:rsid w:val="00D7772E"/>
    <w:rsid w:val="00D82719"/>
    <w:rsid w:val="00DB59C3"/>
    <w:rsid w:val="00DB7A38"/>
    <w:rsid w:val="00DE3102"/>
    <w:rsid w:val="00DE7BE6"/>
    <w:rsid w:val="00DF0F17"/>
    <w:rsid w:val="00E12B70"/>
    <w:rsid w:val="00E35ADD"/>
    <w:rsid w:val="00E7177F"/>
    <w:rsid w:val="00E82DED"/>
    <w:rsid w:val="00EB66B6"/>
    <w:rsid w:val="00EF5752"/>
    <w:rsid w:val="00EF7DBB"/>
    <w:rsid w:val="00F01111"/>
    <w:rsid w:val="00F25018"/>
    <w:rsid w:val="00F36EDF"/>
    <w:rsid w:val="00F460D3"/>
    <w:rsid w:val="00F67159"/>
    <w:rsid w:val="00F7434C"/>
    <w:rsid w:val="00F75DF6"/>
    <w:rsid w:val="00F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440A6"/>
  <w15:chartTrackingRefBased/>
  <w15:docId w15:val="{315FE088-047B-4815-8DFA-BD843DEB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5F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paragraph" w:styleId="Paragraphedeliste">
    <w:name w:val="List Paragraph"/>
    <w:basedOn w:val="Normal"/>
    <w:uiPriority w:val="34"/>
    <w:qFormat/>
    <w:rsid w:val="005F1D41"/>
    <w:pPr>
      <w:ind w:left="720"/>
      <w:contextualSpacing/>
    </w:pPr>
  </w:style>
  <w:style w:type="paragraph" w:styleId="Rvision">
    <w:name w:val="Revision"/>
    <w:hidden/>
    <w:uiPriority w:val="99"/>
    <w:semiHidden/>
    <w:rsid w:val="00784F5C"/>
    <w:pPr>
      <w:spacing w:after="0" w:line="240" w:lineRule="auto"/>
    </w:pPr>
    <w:rPr>
      <w:lang w:val="de-DE"/>
    </w:rPr>
  </w:style>
  <w:style w:type="paragraph" w:styleId="En-tte">
    <w:name w:val="header"/>
    <w:basedOn w:val="Normal"/>
    <w:link w:val="En-tteCar"/>
    <w:uiPriority w:val="99"/>
    <w:unhideWhenUsed/>
    <w:rsid w:val="001C6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6FFE"/>
    <w:rPr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1C6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6FFE"/>
    <w:rPr>
      <w:lang w:val="de-DE"/>
    </w:rPr>
  </w:style>
  <w:style w:type="character" w:styleId="Lienhypertexte">
    <w:name w:val="Hyperlink"/>
    <w:basedOn w:val="Policepardfaut"/>
    <w:uiPriority w:val="99"/>
    <w:unhideWhenUsed/>
    <w:rsid w:val="00A8672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6728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D33F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33F0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33F0F"/>
    <w:rPr>
      <w:sz w:val="20"/>
      <w:szCs w:val="20"/>
      <w:lang w:val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3F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3F0F"/>
    <w:rPr>
      <w:b/>
      <w:bCs/>
      <w:sz w:val="20"/>
      <w:szCs w:val="20"/>
      <w:lang w:val="de-DE"/>
    </w:rPr>
  </w:style>
  <w:style w:type="character" w:styleId="Lienhypertextesuivivisit">
    <w:name w:val="FollowedHyperlink"/>
    <w:basedOn w:val="Policepardfaut"/>
    <w:uiPriority w:val="99"/>
    <w:semiHidden/>
    <w:unhideWhenUsed/>
    <w:rsid w:val="00F36EDF"/>
    <w:rPr>
      <w:color w:val="954F72" w:themeColor="followedHyperlink"/>
      <w:u w:val="single"/>
    </w:rPr>
  </w:style>
  <w:style w:type="table" w:styleId="Grilledetableauclaire">
    <w:name w:val="Grid Table Light"/>
    <w:basedOn w:val="TableauNormal"/>
    <w:uiPriority w:val="40"/>
    <w:rsid w:val="00471E2E"/>
    <w:pPr>
      <w:spacing w:after="0" w:line="240" w:lineRule="auto"/>
    </w:pPr>
    <w:rPr>
      <w:kern w:val="0"/>
      <w:lang w:val="fr-FR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kd.in/dgxPu9c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tidjani@intrace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A77FA-2C5E-475E-82AD-D7C87BD9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Knappe</dc:creator>
  <cp:keywords/>
  <dc:description/>
  <cp:lastModifiedBy>walid elbadmoussi</cp:lastModifiedBy>
  <cp:revision>5</cp:revision>
  <cp:lastPrinted>2025-03-17T16:20:00Z</cp:lastPrinted>
  <dcterms:created xsi:type="dcterms:W3CDTF">2025-04-01T15:18:00Z</dcterms:created>
  <dcterms:modified xsi:type="dcterms:W3CDTF">2025-04-02T08:54:00Z</dcterms:modified>
</cp:coreProperties>
</file>