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C8BB6" w14:textId="77777777" w:rsidR="00153785" w:rsidRDefault="00D258B8" w:rsidP="00EB73B7">
      <w:pPr>
        <w:bidi/>
        <w:spacing w:after="0" w:line="240" w:lineRule="auto"/>
        <w:ind w:hanging="851"/>
        <w:jc w:val="center"/>
        <w:rPr>
          <w:rFonts w:ascii="Traditional Arabic" w:eastAsiaTheme="minorEastAsia" w:hAnsi="Traditional Arabic" w:cs="Traditional Arabic"/>
          <w:b/>
          <w:bCs/>
          <w:kern w:val="24"/>
          <w:sz w:val="40"/>
          <w:szCs w:val="40"/>
          <w:lang w:eastAsia="fr-FR"/>
        </w:rPr>
      </w:pPr>
      <w:r>
        <w:rPr>
          <w:noProof/>
          <w:lang w:eastAsia="fr-FR"/>
        </w:rPr>
        <w:drawing>
          <wp:anchor distT="0" distB="0" distL="114300" distR="114300" simplePos="0" relativeHeight="251659264" behindDoc="0" locked="0" layoutInCell="1" allowOverlap="1" wp14:anchorId="773B938F" wp14:editId="4398B9A7">
            <wp:simplePos x="0" y="0"/>
            <wp:positionH relativeFrom="margin">
              <wp:posOffset>1811020</wp:posOffset>
            </wp:positionH>
            <wp:positionV relativeFrom="margin">
              <wp:posOffset>-482600</wp:posOffset>
            </wp:positionV>
            <wp:extent cx="1963420" cy="1224280"/>
            <wp:effectExtent l="0" t="0" r="0" b="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3420" cy="1224280"/>
                    </a:xfrm>
                    <a:prstGeom prst="rect">
                      <a:avLst/>
                    </a:prstGeom>
                    <a:noFill/>
                  </pic:spPr>
                </pic:pic>
              </a:graphicData>
            </a:graphic>
            <wp14:sizeRelH relativeFrom="margin">
              <wp14:pctWidth>0</wp14:pctWidth>
            </wp14:sizeRelH>
            <wp14:sizeRelV relativeFrom="margin">
              <wp14:pctHeight>0</wp14:pctHeight>
            </wp14:sizeRelV>
          </wp:anchor>
        </w:drawing>
      </w:r>
      <w:r w:rsidR="00EB73B7">
        <w:rPr>
          <w:rFonts w:ascii="Traditional Arabic" w:eastAsiaTheme="minorEastAsia" w:hAnsi="Traditional Arabic" w:cs="Traditional Arabic" w:hint="cs"/>
          <w:b/>
          <w:bCs/>
          <w:kern w:val="24"/>
          <w:sz w:val="40"/>
          <w:szCs w:val="40"/>
          <w:rtl/>
          <w:lang w:eastAsia="fr-FR"/>
        </w:rPr>
        <w:t xml:space="preserve">          </w:t>
      </w:r>
    </w:p>
    <w:p w14:paraId="3818B9A2" w14:textId="77777777" w:rsidR="00153785" w:rsidRDefault="00153785" w:rsidP="00153785">
      <w:pPr>
        <w:bidi/>
        <w:spacing w:after="0" w:line="240" w:lineRule="auto"/>
        <w:rPr>
          <w:rFonts w:ascii="Traditional Arabic" w:eastAsiaTheme="minorEastAsia" w:hAnsi="Traditional Arabic" w:cs="Traditional Arabic"/>
          <w:b/>
          <w:bCs/>
          <w:kern w:val="24"/>
          <w:sz w:val="40"/>
          <w:szCs w:val="40"/>
          <w:lang w:eastAsia="fr-FR"/>
        </w:rPr>
      </w:pPr>
    </w:p>
    <w:p w14:paraId="279640B6" w14:textId="77777777" w:rsidR="00806744" w:rsidRPr="008512C5" w:rsidRDefault="00EB73B7" w:rsidP="00153785">
      <w:pPr>
        <w:bidi/>
        <w:spacing w:after="0" w:line="240" w:lineRule="auto"/>
        <w:ind w:hanging="851"/>
        <w:jc w:val="center"/>
        <w:rPr>
          <w:rFonts w:ascii="Traditional Arabic" w:eastAsiaTheme="minorEastAsia" w:hAnsi="Traditional Arabic" w:cs="Traditional Arabic"/>
          <w:b/>
          <w:bCs/>
          <w:kern w:val="24"/>
          <w:sz w:val="40"/>
          <w:szCs w:val="40"/>
          <w:rtl/>
          <w:lang w:eastAsia="fr-FR"/>
        </w:rPr>
      </w:pPr>
      <w:r>
        <w:rPr>
          <w:rFonts w:ascii="Traditional Arabic" w:eastAsiaTheme="minorEastAsia" w:hAnsi="Traditional Arabic" w:cs="Traditional Arabic" w:hint="cs"/>
          <w:b/>
          <w:bCs/>
          <w:kern w:val="24"/>
          <w:sz w:val="40"/>
          <w:szCs w:val="40"/>
          <w:rtl/>
          <w:lang w:eastAsia="fr-FR"/>
        </w:rPr>
        <w:t xml:space="preserve">  </w:t>
      </w:r>
      <w:r w:rsidR="00037055" w:rsidRPr="008512C5">
        <w:rPr>
          <w:rFonts w:ascii="Traditional Arabic" w:eastAsiaTheme="minorEastAsia" w:hAnsi="Traditional Arabic" w:cs="Traditional Arabic"/>
          <w:b/>
          <w:bCs/>
          <w:kern w:val="24"/>
          <w:sz w:val="40"/>
          <w:szCs w:val="40"/>
          <w:rtl/>
          <w:lang w:eastAsia="fr-FR"/>
        </w:rPr>
        <w:t>إعلان عن طلب عروض</w:t>
      </w:r>
      <w:r w:rsidR="00806744" w:rsidRPr="008512C5">
        <w:rPr>
          <w:rFonts w:ascii="Traditional Arabic" w:eastAsiaTheme="minorEastAsia" w:hAnsi="Traditional Arabic" w:cs="Traditional Arabic" w:hint="cs"/>
          <w:b/>
          <w:bCs/>
          <w:kern w:val="24"/>
          <w:sz w:val="40"/>
          <w:szCs w:val="40"/>
          <w:rtl/>
          <w:lang w:eastAsia="fr-FR"/>
        </w:rPr>
        <w:t xml:space="preserve"> </w:t>
      </w:r>
      <w:r w:rsidR="00037055" w:rsidRPr="008512C5">
        <w:rPr>
          <w:rFonts w:ascii="Traditional Arabic" w:eastAsiaTheme="minorEastAsia" w:hAnsi="Traditional Arabic" w:cs="Traditional Arabic"/>
          <w:b/>
          <w:bCs/>
          <w:kern w:val="24"/>
          <w:sz w:val="40"/>
          <w:szCs w:val="40"/>
          <w:rtl/>
          <w:lang w:eastAsia="fr-FR"/>
        </w:rPr>
        <w:t>مشاريع</w:t>
      </w:r>
    </w:p>
    <w:p w14:paraId="4A3D5D2F" w14:textId="77777777" w:rsidR="00037055" w:rsidRPr="00447D16" w:rsidRDefault="00431D2F" w:rsidP="00961637">
      <w:pPr>
        <w:bidi/>
        <w:spacing w:after="0" w:line="240" w:lineRule="auto"/>
        <w:jc w:val="center"/>
        <w:rPr>
          <w:rFonts w:ascii="Traditional Arabic" w:eastAsiaTheme="minorEastAsia" w:hAnsi="Traditional Arabic" w:cs="Traditional Arabic"/>
          <w:b/>
          <w:bCs/>
          <w:kern w:val="24"/>
          <w:sz w:val="32"/>
          <w:szCs w:val="32"/>
          <w:rtl/>
          <w:lang w:eastAsia="fr-FR"/>
        </w:rPr>
      </w:pPr>
      <w:r w:rsidRPr="008512C5">
        <w:rPr>
          <w:rFonts w:ascii="Traditional Arabic" w:eastAsiaTheme="minorEastAsia" w:hAnsi="Traditional Arabic" w:cs="Traditional Arabic"/>
          <w:b/>
          <w:bCs/>
          <w:kern w:val="24"/>
          <w:sz w:val="40"/>
          <w:szCs w:val="40"/>
          <w:rtl/>
          <w:lang w:eastAsia="fr-FR" w:bidi="ar-MA"/>
        </w:rPr>
        <w:t>لفائدة ال</w:t>
      </w:r>
      <w:r w:rsidR="00037055" w:rsidRPr="008512C5">
        <w:rPr>
          <w:rFonts w:ascii="Traditional Arabic" w:eastAsiaTheme="minorEastAsia" w:hAnsi="Traditional Arabic" w:cs="Traditional Arabic"/>
          <w:b/>
          <w:bCs/>
          <w:kern w:val="24"/>
          <w:sz w:val="40"/>
          <w:szCs w:val="40"/>
          <w:rtl/>
          <w:lang w:eastAsia="fr-FR" w:bidi="ar-MA"/>
        </w:rPr>
        <w:t>جمعيات</w:t>
      </w:r>
      <w:r w:rsidR="006F46A1" w:rsidRPr="008512C5">
        <w:rPr>
          <w:rFonts w:ascii="Traditional Arabic" w:eastAsiaTheme="minorEastAsia" w:hAnsi="Traditional Arabic" w:cs="Traditional Arabic"/>
          <w:b/>
          <w:bCs/>
          <w:kern w:val="24"/>
          <w:sz w:val="40"/>
          <w:szCs w:val="40"/>
          <w:rtl/>
          <w:lang w:eastAsia="fr-FR" w:bidi="ar-MA"/>
        </w:rPr>
        <w:t xml:space="preserve"> </w:t>
      </w:r>
      <w:r w:rsidRPr="008512C5">
        <w:rPr>
          <w:rFonts w:ascii="Traditional Arabic" w:eastAsiaTheme="minorEastAsia" w:hAnsi="Traditional Arabic" w:cs="Traditional Arabic"/>
          <w:b/>
          <w:bCs/>
          <w:kern w:val="24"/>
          <w:sz w:val="40"/>
          <w:szCs w:val="40"/>
          <w:rtl/>
          <w:lang w:eastAsia="fr-FR"/>
        </w:rPr>
        <w:t>العاملة في</w:t>
      </w:r>
      <w:r w:rsidR="00037055" w:rsidRPr="008512C5">
        <w:rPr>
          <w:rFonts w:ascii="Traditional Arabic" w:eastAsiaTheme="minorEastAsia" w:hAnsi="Traditional Arabic" w:cs="Traditional Arabic"/>
          <w:b/>
          <w:bCs/>
          <w:kern w:val="24"/>
          <w:sz w:val="40"/>
          <w:szCs w:val="40"/>
          <w:rtl/>
          <w:lang w:eastAsia="fr-FR"/>
        </w:rPr>
        <w:t xml:space="preserve"> مجال حقوق الإنسان برسم سنة </w:t>
      </w:r>
      <w:r w:rsidR="00961637" w:rsidRPr="008512C5">
        <w:rPr>
          <w:rFonts w:ascii="Traditional Arabic" w:eastAsiaTheme="minorEastAsia" w:hAnsi="Traditional Arabic" w:cs="Traditional Arabic" w:hint="cs"/>
          <w:b/>
          <w:bCs/>
          <w:kern w:val="24"/>
          <w:sz w:val="40"/>
          <w:szCs w:val="40"/>
          <w:rtl/>
          <w:lang w:eastAsia="fr-FR"/>
        </w:rPr>
        <w:t>2025</w:t>
      </w:r>
    </w:p>
    <w:p w14:paraId="2F2CB076" w14:textId="77777777" w:rsidR="00806744" w:rsidRPr="00447D16" w:rsidRDefault="00806744" w:rsidP="00D63886">
      <w:pPr>
        <w:bidi/>
        <w:spacing w:after="0" w:line="240" w:lineRule="auto"/>
        <w:contextualSpacing/>
        <w:jc w:val="center"/>
        <w:rPr>
          <w:rFonts w:ascii="Traditional Arabic" w:eastAsiaTheme="minorEastAsia" w:hAnsi="Traditional Arabic" w:cs="Traditional Arabic"/>
          <w:b/>
          <w:bCs/>
          <w:kern w:val="24"/>
          <w:sz w:val="32"/>
          <w:szCs w:val="32"/>
          <w:lang w:eastAsia="fr-FR"/>
        </w:rPr>
      </w:pPr>
      <w:r w:rsidRPr="00447D16">
        <w:rPr>
          <w:rFonts w:ascii="Traditional Arabic" w:eastAsiaTheme="minorEastAsia" w:hAnsi="Traditional Arabic" w:cs="Traditional Arabic" w:hint="cs"/>
          <w:b/>
          <w:bCs/>
          <w:kern w:val="24"/>
          <w:sz w:val="32"/>
          <w:szCs w:val="32"/>
          <w:rtl/>
          <w:lang w:eastAsia="fr-FR"/>
        </w:rPr>
        <w:t>*****</w:t>
      </w:r>
    </w:p>
    <w:p w14:paraId="607A7748" w14:textId="77777777" w:rsidR="00112916" w:rsidRPr="00D258B8" w:rsidRDefault="00B279F2" w:rsidP="00153785">
      <w:pPr>
        <w:bidi/>
        <w:spacing w:after="0" w:line="240" w:lineRule="auto"/>
        <w:jc w:val="both"/>
        <w:rPr>
          <w:rFonts w:ascii="Sakkal Majalla" w:eastAsiaTheme="minorEastAsia" w:hAnsi="Sakkal Majalla" w:cs="Sakkal Majalla"/>
          <w:kern w:val="24"/>
          <w:sz w:val="32"/>
          <w:szCs w:val="32"/>
          <w:lang w:eastAsia="fr-FR"/>
        </w:rPr>
      </w:pPr>
      <w:r w:rsidRPr="00B10613">
        <w:rPr>
          <w:rFonts w:ascii="Sakkal Majalla" w:eastAsiaTheme="minorEastAsia" w:hAnsi="Sakkal Majalla" w:cs="Sakkal Majalla"/>
          <w:kern w:val="24"/>
          <w:sz w:val="32"/>
          <w:szCs w:val="32"/>
          <w:rtl/>
          <w:lang w:eastAsia="fr-FR"/>
        </w:rPr>
        <w:t>استنادا</w:t>
      </w:r>
      <w:r w:rsidR="00961637" w:rsidRPr="00B10613">
        <w:rPr>
          <w:rFonts w:ascii="Sakkal Majalla" w:eastAsiaTheme="minorEastAsia" w:hAnsi="Sakkal Majalla" w:cs="Sakkal Majalla"/>
          <w:kern w:val="24"/>
          <w:sz w:val="32"/>
          <w:szCs w:val="32"/>
          <w:rtl/>
          <w:lang w:eastAsia="fr-FR"/>
        </w:rPr>
        <w:t xml:space="preserve"> لمقتضيات الدستور، لا سيما الفصل 12 منه المتعلق بمساهمة الجمعيات المهتمة بقضايا الشأن العام في إعداد وتفعيل وتقييم قرارات ومشاريع لدى المؤسسات المنتخبة والسلطات العمومية</w:t>
      </w:r>
      <w:r w:rsidR="00B10613">
        <w:rPr>
          <w:rFonts w:ascii="Sakkal Majalla" w:eastAsiaTheme="minorEastAsia" w:hAnsi="Sakkal Majalla" w:cs="Sakkal Majalla" w:hint="cs"/>
          <w:kern w:val="24"/>
          <w:sz w:val="32"/>
          <w:szCs w:val="32"/>
          <w:rtl/>
          <w:lang w:eastAsia="fr-FR" w:bidi="ar-MA"/>
        </w:rPr>
        <w:t xml:space="preserve">، </w:t>
      </w:r>
      <w:r w:rsidR="00961637" w:rsidRPr="00D258B8">
        <w:rPr>
          <w:rFonts w:ascii="Sakkal Majalla" w:eastAsiaTheme="minorEastAsia" w:hAnsi="Sakkal Majalla" w:cs="Sakkal Majalla"/>
          <w:kern w:val="24"/>
          <w:sz w:val="32"/>
          <w:szCs w:val="32"/>
          <w:rtl/>
          <w:lang w:eastAsia="fr-FR"/>
        </w:rPr>
        <w:t xml:space="preserve">وبناء على </w:t>
      </w:r>
      <w:r w:rsidR="0012661C" w:rsidRPr="00D258B8">
        <w:rPr>
          <w:rFonts w:ascii="Sakkal Majalla" w:eastAsiaTheme="minorEastAsia" w:hAnsi="Sakkal Majalla" w:cs="Sakkal Majalla"/>
          <w:kern w:val="24"/>
          <w:sz w:val="32"/>
          <w:szCs w:val="32"/>
          <w:rtl/>
          <w:lang w:eastAsia="fr-FR"/>
        </w:rPr>
        <w:t>المرسوم رقم 64-22-2 الصادر في 29 من جمادى الثانية 1443 الموافق لفاتح فبراير 2022 بإلحاق المندوبية الوزارية المكلفة بحقوق الإنسان بوزير العدل</w:t>
      </w:r>
      <w:r w:rsidR="00B10613">
        <w:rPr>
          <w:rFonts w:ascii="Sakkal Majalla" w:eastAsiaTheme="minorEastAsia" w:hAnsi="Sakkal Majalla" w:cs="Sakkal Majalla" w:hint="cs"/>
          <w:kern w:val="24"/>
          <w:sz w:val="32"/>
          <w:szCs w:val="32"/>
          <w:rtl/>
          <w:lang w:eastAsia="fr-FR"/>
        </w:rPr>
        <w:t xml:space="preserve">، </w:t>
      </w:r>
      <w:r w:rsidRPr="00D258B8">
        <w:rPr>
          <w:rFonts w:ascii="Sakkal Majalla" w:eastAsiaTheme="minorEastAsia" w:hAnsi="Sakkal Majalla" w:cs="Sakkal Majalla"/>
          <w:kern w:val="24"/>
          <w:sz w:val="32"/>
          <w:szCs w:val="32"/>
          <w:rtl/>
          <w:lang w:eastAsia="fr-FR"/>
        </w:rPr>
        <w:t xml:space="preserve">وعلى </w:t>
      </w:r>
      <w:r w:rsidR="0012661C" w:rsidRPr="00D258B8">
        <w:rPr>
          <w:rFonts w:ascii="Sakkal Majalla" w:eastAsiaTheme="minorEastAsia" w:hAnsi="Sakkal Majalla" w:cs="Sakkal Majalla"/>
          <w:kern w:val="24"/>
          <w:sz w:val="32"/>
          <w:szCs w:val="32"/>
          <w:rtl/>
          <w:lang w:eastAsia="fr-FR"/>
        </w:rPr>
        <w:t>اختصاصات المندوبية الوزارية المكلفة بحقوق الإنسان، بموجب المرسوم رقم 2.21.931 الصادر في 10 جمادى الأولى (15 دجنبر 2021) المتعلق بتغيير وتتميم المرسوم رقم 2.11.150، وخاصة مقتضيات المادة السادسة منه، المتعلقة بالحوار والشراكة في مجال حقوق الإنسان</w:t>
      </w:r>
      <w:r w:rsidR="00B10613">
        <w:rPr>
          <w:rFonts w:ascii="Sakkal Majalla" w:eastAsiaTheme="minorEastAsia" w:hAnsi="Sakkal Majalla" w:cs="Sakkal Majalla" w:hint="cs"/>
          <w:kern w:val="24"/>
          <w:sz w:val="32"/>
          <w:szCs w:val="32"/>
          <w:rtl/>
          <w:lang w:eastAsia="fr-FR"/>
        </w:rPr>
        <w:t xml:space="preserve">، </w:t>
      </w:r>
      <w:r w:rsidR="00961637" w:rsidRPr="00D258B8">
        <w:rPr>
          <w:rFonts w:ascii="Sakkal Majalla" w:eastAsia="Times New Roman" w:hAnsi="Sakkal Majalla" w:cs="Sakkal Majalla"/>
          <w:kern w:val="24"/>
          <w:sz w:val="32"/>
          <w:szCs w:val="32"/>
          <w:rtl/>
          <w:lang w:eastAsia="fr-FR" w:bidi="ar-MA"/>
        </w:rPr>
        <w:t xml:space="preserve">وتنفيذا لالتزامات البرنامج الحكومي بخصوص </w:t>
      </w:r>
      <w:r w:rsidR="00E35CA0" w:rsidRPr="00D258B8">
        <w:rPr>
          <w:rFonts w:ascii="Sakkal Majalla" w:eastAsia="Times New Roman" w:hAnsi="Sakkal Majalla" w:cs="Sakkal Majalla"/>
          <w:kern w:val="24"/>
          <w:sz w:val="32"/>
          <w:szCs w:val="32"/>
          <w:rtl/>
          <w:lang w:eastAsia="fr-FR" w:bidi="ar-MA"/>
        </w:rPr>
        <w:t xml:space="preserve">محور </w:t>
      </w:r>
      <w:r w:rsidR="00961637" w:rsidRPr="00D258B8">
        <w:rPr>
          <w:rFonts w:ascii="Sakkal Majalla" w:eastAsia="Times New Roman" w:hAnsi="Sakkal Majalla" w:cs="Sakkal Majalla"/>
          <w:kern w:val="24"/>
          <w:sz w:val="32"/>
          <w:szCs w:val="32"/>
          <w:rtl/>
          <w:lang w:eastAsia="fr-FR" w:bidi="ar-MA"/>
        </w:rPr>
        <w:t>الديمقراطية وسيادة القانون وحقوق الإنسان</w:t>
      </w:r>
      <w:r w:rsidR="00B10613">
        <w:rPr>
          <w:rFonts w:ascii="Sakkal Majalla" w:eastAsia="Times New Roman" w:hAnsi="Sakkal Majalla" w:cs="Sakkal Majalla" w:hint="cs"/>
          <w:kern w:val="24"/>
          <w:sz w:val="32"/>
          <w:szCs w:val="32"/>
          <w:rtl/>
          <w:lang w:eastAsia="fr-FR" w:bidi="ar-MA"/>
        </w:rPr>
        <w:t xml:space="preserve">، </w:t>
      </w:r>
      <w:r w:rsidR="00961637" w:rsidRPr="00D258B8">
        <w:rPr>
          <w:rFonts w:ascii="Sakkal Majalla" w:eastAsiaTheme="minorEastAsia" w:hAnsi="Sakkal Majalla" w:cs="Sakkal Majalla"/>
          <w:kern w:val="24"/>
          <w:sz w:val="32"/>
          <w:szCs w:val="32"/>
          <w:rtl/>
          <w:lang w:eastAsia="fr-FR"/>
        </w:rPr>
        <w:t xml:space="preserve">واستنادا إلى </w:t>
      </w:r>
      <w:r w:rsidR="0012661C" w:rsidRPr="00D258B8">
        <w:rPr>
          <w:rFonts w:ascii="Sakkal Majalla" w:eastAsiaTheme="minorEastAsia" w:hAnsi="Sakkal Majalla" w:cs="Sakkal Majalla"/>
          <w:kern w:val="24"/>
          <w:sz w:val="32"/>
          <w:szCs w:val="32"/>
          <w:rtl/>
          <w:lang w:eastAsia="fr-FR"/>
        </w:rPr>
        <w:t>مقتضيات دورية الوزير الأول رقم 7/2003 الصادرة بتاريخ 27 يونيو 2003 المتعلقة بالشراكة بين الدولة والجمعيات</w:t>
      </w:r>
      <w:r w:rsidR="00005BE5" w:rsidRPr="00D258B8">
        <w:rPr>
          <w:rFonts w:ascii="Sakkal Majalla" w:eastAsiaTheme="minorEastAsia" w:hAnsi="Sakkal Majalla" w:cs="Sakkal Majalla"/>
          <w:kern w:val="24"/>
          <w:sz w:val="32"/>
          <w:szCs w:val="32"/>
          <w:rtl/>
          <w:lang w:eastAsia="fr-FR"/>
        </w:rPr>
        <w:t>؛</w:t>
      </w:r>
    </w:p>
    <w:p w14:paraId="553EEBE2" w14:textId="77777777" w:rsidR="003D7B02" w:rsidRDefault="003D7B02" w:rsidP="00B10613">
      <w:pPr>
        <w:bidi/>
        <w:spacing w:before="120" w:after="0" w:line="240" w:lineRule="auto"/>
        <w:contextualSpacing/>
        <w:jc w:val="both"/>
        <w:rPr>
          <w:rFonts w:ascii="Sakkal Majalla" w:eastAsia="Times New Roman" w:hAnsi="Sakkal Majalla" w:cs="Sakkal Majalla"/>
          <w:b/>
          <w:bCs/>
          <w:kern w:val="24"/>
          <w:sz w:val="32"/>
          <w:szCs w:val="32"/>
          <w:rtl/>
          <w:lang w:eastAsia="fr-FR" w:bidi="ar-MA"/>
        </w:rPr>
      </w:pPr>
    </w:p>
    <w:p w14:paraId="69EC1810" w14:textId="77777777" w:rsidR="00150224" w:rsidRDefault="00150224" w:rsidP="003D7B02">
      <w:pPr>
        <w:bidi/>
        <w:spacing w:before="120" w:after="0" w:line="240" w:lineRule="auto"/>
        <w:contextualSpacing/>
        <w:jc w:val="both"/>
        <w:rPr>
          <w:rFonts w:ascii="Sakkal Majalla" w:eastAsia="Times New Roman" w:hAnsi="Sakkal Majalla" w:cs="Sakkal Majalla"/>
          <w:b/>
          <w:bCs/>
          <w:kern w:val="24"/>
          <w:sz w:val="32"/>
          <w:szCs w:val="32"/>
          <w:rtl/>
          <w:lang w:eastAsia="fr-FR" w:bidi="ar-MA"/>
        </w:rPr>
      </w:pPr>
      <w:r w:rsidRPr="00D258B8">
        <w:rPr>
          <w:rFonts w:ascii="Sakkal Majalla" w:eastAsia="Times New Roman" w:hAnsi="Sakkal Majalla" w:cs="Sakkal Majalla"/>
          <w:b/>
          <w:bCs/>
          <w:kern w:val="24"/>
          <w:sz w:val="32"/>
          <w:szCs w:val="32"/>
          <w:rtl/>
          <w:lang w:eastAsia="fr-FR" w:bidi="ar-MA"/>
        </w:rPr>
        <w:t xml:space="preserve">تعلن </w:t>
      </w:r>
      <w:r w:rsidR="000A53F9" w:rsidRPr="00D258B8">
        <w:rPr>
          <w:rFonts w:ascii="Sakkal Majalla" w:eastAsia="Times New Roman" w:hAnsi="Sakkal Majalla" w:cs="Sakkal Majalla"/>
          <w:b/>
          <w:bCs/>
          <w:kern w:val="24"/>
          <w:sz w:val="32"/>
          <w:szCs w:val="32"/>
          <w:rtl/>
          <w:lang w:eastAsia="fr-FR" w:bidi="ar-MA"/>
        </w:rPr>
        <w:t xml:space="preserve">المندوبية الوزارية المكلفة بحقوق الإنسان </w:t>
      </w:r>
      <w:r w:rsidRPr="00D258B8">
        <w:rPr>
          <w:rFonts w:ascii="Sakkal Majalla" w:eastAsia="Times New Roman" w:hAnsi="Sakkal Majalla" w:cs="Sakkal Majalla"/>
          <w:b/>
          <w:bCs/>
          <w:kern w:val="24"/>
          <w:sz w:val="32"/>
          <w:szCs w:val="32"/>
          <w:rtl/>
          <w:lang w:eastAsia="fr-FR" w:bidi="ar-MA"/>
        </w:rPr>
        <w:t xml:space="preserve">عن فتح باب الترشيح أمام </w:t>
      </w:r>
      <w:r w:rsidR="00961637" w:rsidRPr="00D258B8">
        <w:rPr>
          <w:rFonts w:ascii="Sakkal Majalla" w:eastAsia="Times New Roman" w:hAnsi="Sakkal Majalla" w:cs="Sakkal Majalla"/>
          <w:b/>
          <w:bCs/>
          <w:kern w:val="24"/>
          <w:sz w:val="32"/>
          <w:szCs w:val="32"/>
          <w:rtl/>
          <w:lang w:eastAsia="fr-FR" w:bidi="ar-MA"/>
        </w:rPr>
        <w:t>منظمات</w:t>
      </w:r>
      <w:r w:rsidRPr="00D258B8">
        <w:rPr>
          <w:rFonts w:ascii="Sakkal Majalla" w:eastAsia="Times New Roman" w:hAnsi="Sakkal Majalla" w:cs="Sakkal Majalla"/>
          <w:b/>
          <w:bCs/>
          <w:kern w:val="24"/>
          <w:sz w:val="32"/>
          <w:szCs w:val="32"/>
          <w:rtl/>
          <w:lang w:eastAsia="fr-FR" w:bidi="ar-MA"/>
        </w:rPr>
        <w:t xml:space="preserve"> المجتمع </w:t>
      </w:r>
      <w:r w:rsidR="005F5859" w:rsidRPr="00D258B8">
        <w:rPr>
          <w:rFonts w:ascii="Sakkal Majalla" w:eastAsia="Times New Roman" w:hAnsi="Sakkal Majalla" w:cs="Sakkal Majalla"/>
          <w:b/>
          <w:bCs/>
          <w:kern w:val="24"/>
          <w:sz w:val="32"/>
          <w:szCs w:val="32"/>
          <w:rtl/>
          <w:lang w:eastAsia="fr-FR" w:bidi="ar-MA"/>
        </w:rPr>
        <w:t xml:space="preserve">المدني </w:t>
      </w:r>
      <w:r w:rsidRPr="00D258B8">
        <w:rPr>
          <w:rFonts w:ascii="Sakkal Majalla" w:eastAsia="Times New Roman" w:hAnsi="Sakkal Majalla" w:cs="Sakkal Majalla"/>
          <w:b/>
          <w:bCs/>
          <w:kern w:val="24"/>
          <w:sz w:val="32"/>
          <w:szCs w:val="32"/>
          <w:rtl/>
          <w:lang w:eastAsia="fr-FR" w:bidi="ar-MA"/>
        </w:rPr>
        <w:t xml:space="preserve">لتقديم مشاريع برسم سنة </w:t>
      </w:r>
      <w:r w:rsidR="0012661C" w:rsidRPr="00D258B8">
        <w:rPr>
          <w:rFonts w:ascii="Sakkal Majalla" w:eastAsia="Times New Roman" w:hAnsi="Sakkal Majalla" w:cs="Sakkal Majalla"/>
          <w:b/>
          <w:bCs/>
          <w:kern w:val="24"/>
          <w:sz w:val="32"/>
          <w:szCs w:val="32"/>
          <w:rtl/>
          <w:lang w:eastAsia="fr-FR" w:bidi="ar-MA"/>
        </w:rPr>
        <w:t>2025</w:t>
      </w:r>
      <w:r w:rsidR="0036585E" w:rsidRPr="00D258B8">
        <w:rPr>
          <w:rFonts w:ascii="Sakkal Majalla" w:eastAsia="Times New Roman" w:hAnsi="Sakkal Majalla" w:cs="Sakkal Majalla"/>
          <w:b/>
          <w:bCs/>
          <w:kern w:val="24"/>
          <w:sz w:val="32"/>
          <w:szCs w:val="32"/>
          <w:rtl/>
          <w:lang w:eastAsia="fr-FR" w:bidi="ar-MA"/>
        </w:rPr>
        <w:t>.</w:t>
      </w:r>
    </w:p>
    <w:p w14:paraId="21640B49" w14:textId="77777777" w:rsidR="003D7B02" w:rsidRDefault="003D7B02" w:rsidP="00D0727B">
      <w:pPr>
        <w:bidi/>
        <w:spacing w:before="120" w:after="0" w:line="240" w:lineRule="auto"/>
        <w:contextualSpacing/>
        <w:jc w:val="both"/>
        <w:rPr>
          <w:rFonts w:ascii="Sakkal Majalla" w:eastAsia="Times New Roman" w:hAnsi="Sakkal Majalla" w:cs="Sakkal Majalla"/>
          <w:b/>
          <w:bCs/>
          <w:kern w:val="24"/>
          <w:sz w:val="32"/>
          <w:szCs w:val="32"/>
          <w:rtl/>
          <w:lang w:eastAsia="fr-FR" w:bidi="ar-MA"/>
        </w:rPr>
      </w:pPr>
    </w:p>
    <w:p w14:paraId="1611B176" w14:textId="77777777" w:rsidR="00B10613" w:rsidRPr="00D258B8" w:rsidRDefault="00B10613" w:rsidP="00153785">
      <w:pPr>
        <w:bidi/>
        <w:spacing w:before="120" w:after="0" w:line="240" w:lineRule="auto"/>
        <w:contextualSpacing/>
        <w:jc w:val="both"/>
        <w:rPr>
          <w:rFonts w:ascii="Sakkal Majalla" w:eastAsia="Times New Roman" w:hAnsi="Sakkal Majalla" w:cs="Sakkal Majalla"/>
          <w:b/>
          <w:bCs/>
          <w:kern w:val="24"/>
          <w:sz w:val="32"/>
          <w:szCs w:val="32"/>
          <w:rtl/>
          <w:lang w:eastAsia="fr-FR" w:bidi="ar-MA"/>
        </w:rPr>
      </w:pPr>
      <w:r w:rsidRPr="00B10613">
        <w:rPr>
          <w:rFonts w:ascii="Sakkal Majalla" w:eastAsia="Times New Roman" w:hAnsi="Sakkal Majalla" w:cs="Sakkal Majalla"/>
          <w:b/>
          <w:bCs/>
          <w:kern w:val="24"/>
          <w:sz w:val="32"/>
          <w:szCs w:val="32"/>
          <w:rtl/>
          <w:lang w:eastAsia="fr-FR" w:bidi="ar-MA"/>
        </w:rPr>
        <w:t xml:space="preserve">ترسل ملفات الترشيح إلى مصالح المندوبية الوزارية المكلفة بحقوق الإنسان، </w:t>
      </w:r>
      <w:r w:rsidRPr="00B10613">
        <w:rPr>
          <w:rFonts w:ascii="Sakkal Majalla" w:eastAsia="Times New Roman" w:hAnsi="Sakkal Majalla" w:cs="Sakkal Majalla"/>
          <w:b/>
          <w:bCs/>
          <w:kern w:val="24"/>
          <w:sz w:val="32"/>
          <w:szCs w:val="32"/>
          <w:u w:val="single"/>
          <w:rtl/>
          <w:lang w:eastAsia="fr-FR" w:bidi="ar-MA"/>
        </w:rPr>
        <w:t xml:space="preserve">في أجل أقصاه يوم </w:t>
      </w:r>
      <w:r w:rsidRPr="00153785">
        <w:rPr>
          <w:rFonts w:ascii="Sakkal Majalla" w:eastAsia="Times New Roman" w:hAnsi="Sakkal Majalla" w:cs="Sakkal Majalla" w:hint="cs"/>
          <w:b/>
          <w:bCs/>
          <w:kern w:val="24"/>
          <w:sz w:val="32"/>
          <w:szCs w:val="32"/>
          <w:u w:val="single"/>
          <w:rtl/>
          <w:lang w:eastAsia="fr-FR" w:bidi="ar-MA"/>
        </w:rPr>
        <w:t xml:space="preserve">الخميس </w:t>
      </w:r>
      <w:r w:rsidR="00153785" w:rsidRPr="00153785">
        <w:rPr>
          <w:rFonts w:ascii="Sakkal Majalla" w:eastAsia="Times New Roman" w:hAnsi="Sakkal Majalla" w:cs="Sakkal Majalla"/>
          <w:b/>
          <w:bCs/>
          <w:kern w:val="24"/>
          <w:sz w:val="32"/>
          <w:szCs w:val="32"/>
          <w:u w:val="single"/>
          <w:lang w:eastAsia="fr-FR" w:bidi="ar-MA"/>
        </w:rPr>
        <w:t>10</w:t>
      </w:r>
      <w:r w:rsidRPr="00153785">
        <w:rPr>
          <w:rFonts w:ascii="Sakkal Majalla" w:eastAsia="Times New Roman" w:hAnsi="Sakkal Majalla" w:cs="Sakkal Majalla" w:hint="cs"/>
          <w:b/>
          <w:bCs/>
          <w:kern w:val="24"/>
          <w:sz w:val="32"/>
          <w:szCs w:val="32"/>
          <w:u w:val="single"/>
          <w:rtl/>
          <w:lang w:eastAsia="fr-FR" w:bidi="ar-MA"/>
        </w:rPr>
        <w:t xml:space="preserve"> </w:t>
      </w:r>
      <w:r w:rsidRPr="00153785">
        <w:rPr>
          <w:rFonts w:ascii="Sakkal Majalla" w:eastAsia="Times New Roman" w:hAnsi="Sakkal Majalla" w:cs="Sakkal Majalla"/>
          <w:b/>
          <w:bCs/>
          <w:kern w:val="24"/>
          <w:sz w:val="32"/>
          <w:szCs w:val="32"/>
          <w:u w:val="single"/>
          <w:rtl/>
          <w:lang w:eastAsia="fr-FR" w:bidi="ar-MA"/>
        </w:rPr>
        <w:t>أبريل2025</w:t>
      </w:r>
      <w:r w:rsidRPr="00B10613">
        <w:rPr>
          <w:rFonts w:ascii="Sakkal Majalla" w:eastAsia="Times New Roman" w:hAnsi="Sakkal Majalla" w:cs="Sakkal Majalla"/>
          <w:b/>
          <w:bCs/>
          <w:kern w:val="24"/>
          <w:sz w:val="32"/>
          <w:szCs w:val="32"/>
          <w:u w:val="single"/>
          <w:rtl/>
          <w:lang w:eastAsia="fr-FR" w:bidi="ar-MA"/>
        </w:rPr>
        <w:t>، وذلك قبل الساعة الرابعة والنصف بعد الزوال</w:t>
      </w:r>
      <w:r w:rsidRPr="00153785">
        <w:rPr>
          <w:rFonts w:ascii="Sakkal Majalla" w:eastAsia="Times New Roman" w:hAnsi="Sakkal Majalla" w:cs="Sakkal Majalla"/>
          <w:b/>
          <w:bCs/>
          <w:kern w:val="24"/>
          <w:sz w:val="32"/>
          <w:szCs w:val="32"/>
          <w:u w:val="single"/>
          <w:rtl/>
          <w:lang w:eastAsia="fr-FR" w:bidi="ar-MA"/>
        </w:rPr>
        <w:t xml:space="preserve"> </w:t>
      </w:r>
      <w:r w:rsidRPr="00B10613">
        <w:rPr>
          <w:rFonts w:ascii="Sakkal Majalla" w:eastAsia="Times New Roman" w:hAnsi="Sakkal Majalla" w:cs="Sakkal Majalla"/>
          <w:b/>
          <w:bCs/>
          <w:kern w:val="24"/>
          <w:sz w:val="32"/>
          <w:szCs w:val="32"/>
          <w:rtl/>
          <w:lang w:eastAsia="fr-FR" w:bidi="ar-MA"/>
        </w:rPr>
        <w:t>عبر البريد</w:t>
      </w:r>
      <w:r w:rsidR="003D7B02">
        <w:rPr>
          <w:rFonts w:ascii="Sakkal Majalla" w:eastAsia="Times New Roman" w:hAnsi="Sakkal Majalla" w:cs="Sakkal Majalla" w:hint="cs"/>
          <w:b/>
          <w:bCs/>
          <w:kern w:val="24"/>
          <w:sz w:val="32"/>
          <w:szCs w:val="32"/>
          <w:rtl/>
          <w:lang w:eastAsia="fr-FR" w:bidi="ar-MA"/>
        </w:rPr>
        <w:t xml:space="preserve"> </w:t>
      </w:r>
      <w:r>
        <w:rPr>
          <w:rFonts w:ascii="Sakkal Majalla" w:eastAsia="Times New Roman" w:hAnsi="Sakkal Majalla" w:cs="Sakkal Majalla" w:hint="cs"/>
          <w:b/>
          <w:bCs/>
          <w:kern w:val="24"/>
          <w:sz w:val="32"/>
          <w:szCs w:val="32"/>
          <w:rtl/>
          <w:lang w:eastAsia="fr-FR" w:bidi="ar-MA"/>
        </w:rPr>
        <w:t xml:space="preserve">أو </w:t>
      </w:r>
      <w:r w:rsidR="003D7B02">
        <w:rPr>
          <w:rFonts w:ascii="Sakkal Majalla" w:eastAsia="Times New Roman" w:hAnsi="Sakkal Majalla" w:cs="Sakkal Majalla" w:hint="cs"/>
          <w:b/>
          <w:bCs/>
          <w:kern w:val="24"/>
          <w:sz w:val="32"/>
          <w:szCs w:val="32"/>
          <w:rtl/>
          <w:lang w:eastAsia="fr-FR" w:bidi="ar-MA"/>
        </w:rPr>
        <w:t xml:space="preserve">الإيداع المباشر </w:t>
      </w:r>
      <w:r>
        <w:rPr>
          <w:rFonts w:ascii="Sakkal Majalla" w:eastAsia="Times New Roman" w:hAnsi="Sakkal Majalla" w:cs="Sakkal Majalla" w:hint="cs"/>
          <w:b/>
          <w:bCs/>
          <w:kern w:val="24"/>
          <w:sz w:val="32"/>
          <w:szCs w:val="32"/>
          <w:rtl/>
          <w:lang w:eastAsia="fr-FR" w:bidi="ar-MA"/>
        </w:rPr>
        <w:t>لدى مكتب الضبط للمندوبية الوزارية</w:t>
      </w:r>
      <w:r w:rsidR="003D7B02">
        <w:rPr>
          <w:rFonts w:ascii="Sakkal Majalla" w:eastAsia="Times New Roman" w:hAnsi="Sakkal Majalla" w:cs="Sakkal Majalla" w:hint="cs"/>
          <w:b/>
          <w:bCs/>
          <w:kern w:val="24"/>
          <w:sz w:val="32"/>
          <w:szCs w:val="32"/>
          <w:rtl/>
          <w:lang w:eastAsia="fr-FR" w:bidi="ar-MA"/>
        </w:rPr>
        <w:t>،</w:t>
      </w:r>
      <w:r>
        <w:rPr>
          <w:rFonts w:ascii="Sakkal Majalla" w:eastAsia="Times New Roman" w:hAnsi="Sakkal Majalla" w:cs="Sakkal Majalla" w:hint="cs"/>
          <w:b/>
          <w:bCs/>
          <w:kern w:val="24"/>
          <w:sz w:val="32"/>
          <w:szCs w:val="32"/>
          <w:rtl/>
          <w:lang w:eastAsia="fr-FR" w:bidi="ar-MA"/>
        </w:rPr>
        <w:t xml:space="preserve"> الكائن </w:t>
      </w:r>
      <w:r w:rsidR="003D7B02">
        <w:rPr>
          <w:rFonts w:ascii="Sakkal Majalla" w:eastAsia="Times New Roman" w:hAnsi="Sakkal Majalla" w:cs="Sakkal Majalla" w:hint="cs"/>
          <w:b/>
          <w:bCs/>
          <w:kern w:val="24"/>
          <w:sz w:val="32"/>
          <w:szCs w:val="32"/>
          <w:rtl/>
          <w:lang w:eastAsia="fr-FR" w:bidi="ar-MA"/>
        </w:rPr>
        <w:t xml:space="preserve">مقرها </w:t>
      </w:r>
      <w:r>
        <w:rPr>
          <w:rFonts w:ascii="Sakkal Majalla" w:eastAsia="Times New Roman" w:hAnsi="Sakkal Majalla" w:cs="Sakkal Majalla" w:hint="cs"/>
          <w:b/>
          <w:bCs/>
          <w:kern w:val="24"/>
          <w:sz w:val="32"/>
          <w:szCs w:val="32"/>
          <w:rtl/>
          <w:lang w:eastAsia="fr-FR" w:bidi="ar-MA"/>
        </w:rPr>
        <w:t>بملتقى شارع ابن سينا وزنقة واد المخازن، أكدال الرباط</w:t>
      </w:r>
      <w:r w:rsidR="003D7B02">
        <w:rPr>
          <w:rFonts w:ascii="Sakkal Majalla" w:eastAsia="Times New Roman" w:hAnsi="Sakkal Majalla" w:cs="Sakkal Majalla" w:hint="cs"/>
          <w:b/>
          <w:bCs/>
          <w:kern w:val="24"/>
          <w:sz w:val="32"/>
          <w:szCs w:val="32"/>
          <w:rtl/>
          <w:lang w:eastAsia="fr-FR" w:bidi="ar-MA"/>
        </w:rPr>
        <w:t>،</w:t>
      </w:r>
      <w:r>
        <w:rPr>
          <w:rFonts w:ascii="Sakkal Majalla" w:eastAsia="Times New Roman" w:hAnsi="Sakkal Majalla" w:cs="Sakkal Majalla" w:hint="cs"/>
          <w:b/>
          <w:bCs/>
          <w:kern w:val="24"/>
          <w:sz w:val="32"/>
          <w:szCs w:val="32"/>
          <w:rtl/>
          <w:lang w:eastAsia="fr-FR" w:bidi="ar-MA"/>
        </w:rPr>
        <w:t xml:space="preserve"> </w:t>
      </w:r>
      <w:r w:rsidR="00D0727B">
        <w:rPr>
          <w:rFonts w:ascii="Sakkal Majalla" w:eastAsia="Times New Roman" w:hAnsi="Sakkal Majalla" w:cs="Sakkal Majalla" w:hint="cs"/>
          <w:b/>
          <w:bCs/>
          <w:kern w:val="24"/>
          <w:sz w:val="32"/>
          <w:szCs w:val="32"/>
          <w:rtl/>
          <w:lang w:eastAsia="fr-FR" w:bidi="ar-MA"/>
        </w:rPr>
        <w:t xml:space="preserve">مع </w:t>
      </w:r>
      <w:r w:rsidR="003D7B02">
        <w:rPr>
          <w:rFonts w:ascii="Sakkal Majalla" w:eastAsia="Times New Roman" w:hAnsi="Sakkal Majalla" w:cs="Sakkal Majalla" w:hint="cs"/>
          <w:b/>
          <w:bCs/>
          <w:kern w:val="24"/>
          <w:sz w:val="32"/>
          <w:szCs w:val="32"/>
          <w:rtl/>
          <w:lang w:eastAsia="fr-FR" w:bidi="ar-MA"/>
        </w:rPr>
        <w:t>إ</w:t>
      </w:r>
      <w:r w:rsidR="00D0727B">
        <w:rPr>
          <w:rFonts w:ascii="Sakkal Majalla" w:eastAsia="Times New Roman" w:hAnsi="Sakkal Majalla" w:cs="Sakkal Majalla" w:hint="cs"/>
          <w:b/>
          <w:bCs/>
          <w:kern w:val="24"/>
          <w:sz w:val="32"/>
          <w:szCs w:val="32"/>
          <w:rtl/>
          <w:lang w:eastAsia="fr-FR" w:bidi="ar-MA"/>
        </w:rPr>
        <w:t>رسال</w:t>
      </w:r>
      <w:r>
        <w:rPr>
          <w:rFonts w:ascii="Sakkal Majalla" w:eastAsia="Times New Roman" w:hAnsi="Sakkal Majalla" w:cs="Sakkal Majalla" w:hint="cs"/>
          <w:b/>
          <w:bCs/>
          <w:kern w:val="24"/>
          <w:sz w:val="32"/>
          <w:szCs w:val="32"/>
          <w:rtl/>
          <w:lang w:eastAsia="fr-FR" w:bidi="ar-MA"/>
        </w:rPr>
        <w:t xml:space="preserve"> الصيغة </w:t>
      </w:r>
      <w:r w:rsidRPr="00B10613">
        <w:rPr>
          <w:rFonts w:ascii="Sakkal Majalla" w:eastAsia="Times New Roman" w:hAnsi="Sakkal Majalla" w:cs="Sakkal Majalla" w:hint="cs"/>
          <w:b/>
          <w:bCs/>
          <w:kern w:val="24"/>
          <w:sz w:val="32"/>
          <w:szCs w:val="32"/>
          <w:rtl/>
          <w:lang w:eastAsia="fr-FR" w:bidi="ar-MA"/>
        </w:rPr>
        <w:t>الإلكترونية</w:t>
      </w:r>
      <w:r w:rsidR="003D7B02">
        <w:rPr>
          <w:rFonts w:ascii="Sakkal Majalla" w:eastAsia="Times New Roman" w:hAnsi="Sakkal Majalla" w:cs="Sakkal Majalla" w:hint="cs"/>
          <w:b/>
          <w:bCs/>
          <w:kern w:val="24"/>
          <w:sz w:val="32"/>
          <w:szCs w:val="32"/>
          <w:rtl/>
          <w:lang w:eastAsia="fr-FR" w:bidi="ar-MA"/>
        </w:rPr>
        <w:t xml:space="preserve"> عبر البريد الإلكتروني:</w:t>
      </w:r>
      <w:r w:rsidRPr="00B10613">
        <w:rPr>
          <w:rFonts w:ascii="Sakkal Majalla" w:eastAsia="Times New Roman" w:hAnsi="Sakkal Majalla" w:cs="Sakkal Majalla"/>
          <w:b/>
          <w:bCs/>
          <w:kern w:val="24"/>
          <w:sz w:val="32"/>
          <w:szCs w:val="32"/>
          <w:rtl/>
          <w:lang w:eastAsia="fr-FR" w:bidi="ar-MA"/>
        </w:rPr>
        <w:t xml:space="preserve"> </w:t>
      </w:r>
      <w:hyperlink r:id="rId9" w:history="1">
        <w:r w:rsidRPr="00B10613">
          <w:rPr>
            <w:rStyle w:val="Lienhypertexte"/>
            <w:rFonts w:ascii="Sakkal Majalla" w:eastAsia="Times New Roman" w:hAnsi="Sakkal Majalla" w:cs="Sakkal Majalla"/>
            <w:b/>
            <w:bCs/>
            <w:kern w:val="24"/>
            <w:sz w:val="32"/>
            <w:szCs w:val="32"/>
            <w:lang w:eastAsia="fr-FR" w:bidi="ar-MA"/>
          </w:rPr>
          <w:t>partenariat2025@didh.gov.ma</w:t>
        </w:r>
      </w:hyperlink>
    </w:p>
    <w:p w14:paraId="3FD1A959" w14:textId="77777777" w:rsidR="00134D36" w:rsidRPr="00021967" w:rsidRDefault="00B10613" w:rsidP="00B10613">
      <w:pPr>
        <w:bidi/>
        <w:spacing w:before="360" w:after="120" w:line="240" w:lineRule="auto"/>
        <w:jc w:val="both"/>
        <w:rPr>
          <w:rFonts w:ascii="Sakkal Majalla" w:eastAsiaTheme="minorEastAsia" w:hAnsi="Sakkal Majalla" w:cs="Sakkal Majalla"/>
          <w:b/>
          <w:bCs/>
          <w:color w:val="000000" w:themeColor="text1"/>
          <w:kern w:val="24"/>
          <w:sz w:val="36"/>
          <w:szCs w:val="36"/>
          <w:lang w:eastAsia="fr-FR"/>
        </w:rPr>
      </w:pPr>
      <w:r>
        <w:rPr>
          <w:rFonts w:ascii="Sakkal Majalla" w:eastAsiaTheme="minorEastAsia" w:hAnsi="Sakkal Majalla" w:cs="Sakkal Majalla" w:hint="cs"/>
          <w:b/>
          <w:bCs/>
          <w:color w:val="000000" w:themeColor="text1"/>
          <w:kern w:val="24"/>
          <w:sz w:val="36"/>
          <w:szCs w:val="36"/>
          <w:rtl/>
          <w:lang w:eastAsia="fr-FR" w:bidi="ar-MA"/>
        </w:rPr>
        <w:t xml:space="preserve">ويجب أن تندرج المشاريع ضمن </w:t>
      </w:r>
      <w:r w:rsidR="003B68F3" w:rsidRPr="00021967">
        <w:rPr>
          <w:rFonts w:ascii="Sakkal Majalla" w:eastAsiaTheme="minorEastAsia" w:hAnsi="Sakkal Majalla" w:cs="Sakkal Majalla"/>
          <w:b/>
          <w:bCs/>
          <w:color w:val="000000" w:themeColor="text1"/>
          <w:kern w:val="24"/>
          <w:sz w:val="36"/>
          <w:szCs w:val="36"/>
          <w:rtl/>
          <w:lang w:eastAsia="fr-FR"/>
        </w:rPr>
        <w:t>المحاور</w:t>
      </w:r>
      <w:r w:rsidR="00134D36" w:rsidRPr="00021967">
        <w:rPr>
          <w:rFonts w:ascii="Sakkal Majalla" w:eastAsiaTheme="minorEastAsia" w:hAnsi="Sakkal Majalla" w:cs="Sakkal Majalla"/>
          <w:b/>
          <w:bCs/>
          <w:color w:val="000000" w:themeColor="text1"/>
          <w:kern w:val="24"/>
          <w:sz w:val="36"/>
          <w:szCs w:val="36"/>
          <w:rtl/>
          <w:lang w:eastAsia="fr-FR"/>
        </w:rPr>
        <w:t xml:space="preserve"> المقترحة لتقديم مشاريع في إطار برنامج الشراكة</w:t>
      </w:r>
      <w:r w:rsidR="000154DC" w:rsidRPr="00021967">
        <w:rPr>
          <w:rFonts w:ascii="Sakkal Majalla" w:eastAsiaTheme="minorEastAsia" w:hAnsi="Sakkal Majalla" w:cs="Sakkal Majalla"/>
          <w:b/>
          <w:bCs/>
          <w:color w:val="000000" w:themeColor="text1"/>
          <w:kern w:val="24"/>
          <w:sz w:val="36"/>
          <w:szCs w:val="36"/>
          <w:rtl/>
          <w:lang w:eastAsia="fr-FR"/>
        </w:rPr>
        <w:t xml:space="preserve"> برسم سنة</w:t>
      </w:r>
      <w:r w:rsidR="00134D36" w:rsidRPr="00021967">
        <w:rPr>
          <w:rFonts w:ascii="Sakkal Majalla" w:eastAsiaTheme="minorEastAsia" w:hAnsi="Sakkal Majalla" w:cs="Sakkal Majalla"/>
          <w:b/>
          <w:bCs/>
          <w:color w:val="000000" w:themeColor="text1"/>
          <w:kern w:val="24"/>
          <w:sz w:val="36"/>
          <w:szCs w:val="36"/>
          <w:rtl/>
          <w:lang w:eastAsia="fr-FR"/>
        </w:rPr>
        <w:t xml:space="preserve"> </w:t>
      </w:r>
      <w:r w:rsidR="0012661C" w:rsidRPr="00021967">
        <w:rPr>
          <w:rFonts w:ascii="Sakkal Majalla" w:eastAsiaTheme="minorEastAsia" w:hAnsi="Sakkal Majalla" w:cs="Sakkal Majalla"/>
          <w:b/>
          <w:bCs/>
          <w:color w:val="000000" w:themeColor="text1"/>
          <w:kern w:val="24"/>
          <w:sz w:val="36"/>
          <w:szCs w:val="36"/>
          <w:rtl/>
          <w:lang w:eastAsia="fr-FR"/>
        </w:rPr>
        <w:t>2025</w:t>
      </w:r>
      <w:r>
        <w:rPr>
          <w:rFonts w:ascii="Sakkal Majalla" w:eastAsiaTheme="minorEastAsia" w:hAnsi="Sakkal Majalla" w:cs="Sakkal Majalla" w:hint="cs"/>
          <w:b/>
          <w:bCs/>
          <w:color w:val="000000" w:themeColor="text1"/>
          <w:kern w:val="24"/>
          <w:sz w:val="36"/>
          <w:szCs w:val="36"/>
          <w:rtl/>
          <w:lang w:eastAsia="fr-FR"/>
        </w:rPr>
        <w:t xml:space="preserve"> التالية:</w:t>
      </w:r>
      <w:r w:rsidR="00E713B1" w:rsidRPr="00021967">
        <w:rPr>
          <w:rFonts w:ascii="Sakkal Majalla" w:eastAsiaTheme="minorEastAsia" w:hAnsi="Sakkal Majalla" w:cs="Sakkal Majalla"/>
          <w:b/>
          <w:bCs/>
          <w:color w:val="000000" w:themeColor="text1"/>
          <w:kern w:val="24"/>
          <w:sz w:val="36"/>
          <w:szCs w:val="36"/>
          <w:rtl/>
          <w:lang w:eastAsia="fr-FR"/>
        </w:rPr>
        <w:t xml:space="preserve"> </w:t>
      </w:r>
    </w:p>
    <w:p w14:paraId="695A9EFC" w14:textId="77777777" w:rsidR="00715785" w:rsidRPr="00D258B8" w:rsidRDefault="00715785" w:rsidP="00D0727B">
      <w:pPr>
        <w:pStyle w:val="Paragraphedeliste"/>
        <w:numPr>
          <w:ilvl w:val="0"/>
          <w:numId w:val="23"/>
        </w:numPr>
        <w:bidi/>
        <w:spacing w:after="0" w:line="240" w:lineRule="auto"/>
        <w:ind w:left="1020" w:hanging="357"/>
        <w:jc w:val="both"/>
        <w:rPr>
          <w:rFonts w:ascii="Sakkal Majalla" w:eastAsia="Times New Roman" w:hAnsi="Sakkal Majalla" w:cs="Sakkal Majalla"/>
          <w:kern w:val="24"/>
          <w:sz w:val="32"/>
          <w:szCs w:val="32"/>
          <w:lang w:eastAsia="fr-FR"/>
        </w:rPr>
      </w:pPr>
      <w:r w:rsidRPr="00D258B8">
        <w:rPr>
          <w:rFonts w:ascii="Sakkal Majalla" w:eastAsia="Times New Roman" w:hAnsi="Sakkal Majalla" w:cs="Sakkal Majalla"/>
          <w:b/>
          <w:bCs/>
          <w:kern w:val="24"/>
          <w:sz w:val="32"/>
          <w:szCs w:val="32"/>
          <w:rtl/>
          <w:lang w:eastAsia="fr-FR" w:bidi="ar-MA"/>
        </w:rPr>
        <w:t>إثراء الحوار العمومي</w:t>
      </w:r>
      <w:r w:rsidRPr="00D258B8">
        <w:rPr>
          <w:rFonts w:ascii="Sakkal Majalla" w:eastAsia="Times New Roman" w:hAnsi="Sakkal Majalla" w:cs="Sakkal Majalla"/>
          <w:b/>
          <w:bCs/>
          <w:kern w:val="24"/>
          <w:sz w:val="32"/>
          <w:szCs w:val="32"/>
          <w:rtl/>
          <w:lang w:eastAsia="fr-FR"/>
        </w:rPr>
        <w:t xml:space="preserve"> </w:t>
      </w:r>
      <w:r w:rsidRPr="00D258B8">
        <w:rPr>
          <w:rFonts w:ascii="Sakkal Majalla" w:eastAsia="Times New Roman" w:hAnsi="Sakkal Majalla" w:cs="Sakkal Majalla"/>
          <w:b/>
          <w:bCs/>
          <w:kern w:val="24"/>
          <w:sz w:val="32"/>
          <w:szCs w:val="32"/>
          <w:rtl/>
          <w:lang w:eastAsia="fr-FR" w:bidi="ar-MA"/>
        </w:rPr>
        <w:t>حول قضايا وموضوعات حقوق الإنسان</w:t>
      </w:r>
      <w:r w:rsidR="00B10613">
        <w:rPr>
          <w:rFonts w:ascii="Sakkal Majalla" w:eastAsia="Times New Roman" w:hAnsi="Sakkal Majalla" w:cs="Sakkal Majalla" w:hint="cs"/>
          <w:kern w:val="24"/>
          <w:sz w:val="32"/>
          <w:szCs w:val="32"/>
          <w:rtl/>
          <w:lang w:eastAsia="fr-FR"/>
        </w:rPr>
        <w:t>؛</w:t>
      </w:r>
    </w:p>
    <w:p w14:paraId="549219B7" w14:textId="77777777" w:rsidR="000C3830" w:rsidRPr="00D258B8" w:rsidRDefault="00F24A84" w:rsidP="00D0727B">
      <w:pPr>
        <w:pStyle w:val="Paragraphedeliste"/>
        <w:numPr>
          <w:ilvl w:val="0"/>
          <w:numId w:val="23"/>
        </w:numPr>
        <w:bidi/>
        <w:spacing w:after="0" w:line="240" w:lineRule="auto"/>
        <w:ind w:left="1020" w:hanging="357"/>
        <w:contextualSpacing w:val="0"/>
        <w:jc w:val="both"/>
        <w:rPr>
          <w:rFonts w:ascii="Sakkal Majalla" w:eastAsia="Times New Roman" w:hAnsi="Sakkal Majalla" w:cs="Sakkal Majalla"/>
          <w:kern w:val="24"/>
          <w:sz w:val="32"/>
          <w:szCs w:val="32"/>
          <w:lang w:eastAsia="fr-FR" w:bidi="ar-MA"/>
        </w:rPr>
      </w:pPr>
      <w:r w:rsidRPr="00D258B8">
        <w:rPr>
          <w:rFonts w:ascii="Sakkal Majalla" w:eastAsia="Times New Roman" w:hAnsi="Sakkal Majalla" w:cs="Sakkal Majalla"/>
          <w:b/>
          <w:bCs/>
          <w:kern w:val="24"/>
          <w:sz w:val="32"/>
          <w:szCs w:val="32"/>
          <w:rtl/>
          <w:lang w:eastAsia="fr-FR" w:bidi="ar-MA"/>
        </w:rPr>
        <w:t xml:space="preserve">تعزيز القدرات في مجال التفاعل مع المنظومة </w:t>
      </w:r>
      <w:r w:rsidR="00961637" w:rsidRPr="00D258B8">
        <w:rPr>
          <w:rFonts w:ascii="Sakkal Majalla" w:eastAsia="Times New Roman" w:hAnsi="Sakkal Majalla" w:cs="Sakkal Majalla"/>
          <w:b/>
          <w:bCs/>
          <w:kern w:val="24"/>
          <w:sz w:val="32"/>
          <w:szCs w:val="32"/>
          <w:rtl/>
          <w:lang w:eastAsia="fr-FR" w:bidi="ar-MA"/>
        </w:rPr>
        <w:t>الأممية</w:t>
      </w:r>
      <w:r w:rsidRPr="00D258B8">
        <w:rPr>
          <w:rFonts w:ascii="Sakkal Majalla" w:eastAsia="Times New Roman" w:hAnsi="Sakkal Majalla" w:cs="Sakkal Majalla"/>
          <w:b/>
          <w:bCs/>
          <w:kern w:val="24"/>
          <w:sz w:val="32"/>
          <w:szCs w:val="32"/>
          <w:rtl/>
          <w:lang w:eastAsia="fr-FR" w:bidi="ar-MA"/>
        </w:rPr>
        <w:t xml:space="preserve"> لحقوق الإنسان</w:t>
      </w:r>
      <w:r w:rsidR="00B10613">
        <w:rPr>
          <w:rFonts w:ascii="Sakkal Majalla" w:eastAsia="Times New Roman" w:hAnsi="Sakkal Majalla" w:cs="Sakkal Majalla" w:hint="cs"/>
          <w:kern w:val="24"/>
          <w:sz w:val="32"/>
          <w:szCs w:val="32"/>
          <w:rtl/>
          <w:lang w:eastAsia="fr-FR" w:bidi="ar-MA"/>
        </w:rPr>
        <w:t>؛</w:t>
      </w:r>
    </w:p>
    <w:p w14:paraId="03F1581A" w14:textId="77777777" w:rsidR="008E433C" w:rsidRPr="00D0727B" w:rsidRDefault="00F24A84" w:rsidP="00D0727B">
      <w:pPr>
        <w:pStyle w:val="Paragraphedeliste"/>
        <w:numPr>
          <w:ilvl w:val="0"/>
          <w:numId w:val="23"/>
        </w:numPr>
        <w:bidi/>
        <w:spacing w:after="0" w:line="240" w:lineRule="auto"/>
        <w:ind w:left="1020" w:hanging="357"/>
        <w:contextualSpacing w:val="0"/>
        <w:jc w:val="both"/>
        <w:rPr>
          <w:rFonts w:ascii="Sakkal Majalla" w:eastAsia="Times New Roman" w:hAnsi="Sakkal Majalla" w:cs="Sakkal Majalla"/>
          <w:kern w:val="24"/>
          <w:sz w:val="32"/>
          <w:szCs w:val="32"/>
          <w:lang w:eastAsia="fr-FR"/>
        </w:rPr>
      </w:pPr>
      <w:r w:rsidRPr="00D258B8">
        <w:rPr>
          <w:rFonts w:ascii="Sakkal Majalla" w:eastAsia="Times New Roman" w:hAnsi="Sakkal Majalla" w:cs="Sakkal Majalla"/>
          <w:b/>
          <w:bCs/>
          <w:kern w:val="24"/>
          <w:sz w:val="32"/>
          <w:szCs w:val="32"/>
          <w:rtl/>
          <w:lang w:eastAsia="fr-FR" w:bidi="ar-MA"/>
        </w:rPr>
        <w:t>الإسهام</w:t>
      </w:r>
      <w:r w:rsidRPr="00D258B8">
        <w:rPr>
          <w:rFonts w:ascii="Sakkal Majalla" w:eastAsia="Times New Roman" w:hAnsi="Sakkal Majalla" w:cs="Sakkal Majalla"/>
          <w:b/>
          <w:bCs/>
          <w:kern w:val="24"/>
          <w:sz w:val="32"/>
          <w:szCs w:val="32"/>
          <w:rtl/>
          <w:lang w:eastAsia="fr-FR"/>
        </w:rPr>
        <w:t xml:space="preserve"> في نشر وتكريس ثقافة حقوق الإنسان</w:t>
      </w:r>
      <w:r w:rsidR="00D0727B">
        <w:rPr>
          <w:rFonts w:ascii="Sakkal Majalla" w:eastAsia="Times New Roman" w:hAnsi="Sakkal Majalla" w:cs="Sakkal Majalla" w:hint="cs"/>
          <w:b/>
          <w:bCs/>
          <w:kern w:val="24"/>
          <w:sz w:val="32"/>
          <w:szCs w:val="32"/>
          <w:rtl/>
          <w:lang w:eastAsia="fr-FR"/>
        </w:rPr>
        <w:t>؛</w:t>
      </w:r>
    </w:p>
    <w:p w14:paraId="5CCD9005" w14:textId="77777777" w:rsidR="009F2326" w:rsidRPr="00D0727B" w:rsidRDefault="007918E3" w:rsidP="005D483B">
      <w:pPr>
        <w:pStyle w:val="Paragraphedeliste"/>
        <w:numPr>
          <w:ilvl w:val="0"/>
          <w:numId w:val="23"/>
        </w:numPr>
        <w:bidi/>
        <w:spacing w:after="0" w:line="240" w:lineRule="auto"/>
        <w:ind w:left="1020" w:hanging="357"/>
        <w:contextualSpacing w:val="0"/>
        <w:jc w:val="both"/>
        <w:rPr>
          <w:rFonts w:ascii="Sakkal Majalla" w:hAnsi="Sakkal Majalla" w:cs="Sakkal Majalla"/>
          <w:color w:val="000000" w:themeColor="text1"/>
          <w:sz w:val="32"/>
          <w:szCs w:val="32"/>
          <w:rtl/>
          <w:lang w:bidi="ar-MA"/>
        </w:rPr>
      </w:pPr>
      <w:r w:rsidRPr="00D258B8">
        <w:rPr>
          <w:rFonts w:ascii="Sakkal Majalla" w:eastAsia="Times New Roman" w:hAnsi="Sakkal Majalla" w:cs="Sakkal Majalla"/>
          <w:b/>
          <w:bCs/>
          <w:kern w:val="24"/>
          <w:sz w:val="32"/>
          <w:szCs w:val="32"/>
          <w:rtl/>
          <w:lang w:eastAsia="fr-FR" w:bidi="ar-MA"/>
        </w:rPr>
        <w:t>المشاركة</w:t>
      </w:r>
      <w:r w:rsidRPr="00D258B8">
        <w:rPr>
          <w:rFonts w:ascii="Sakkal Majalla" w:eastAsia="Times New Roman" w:hAnsi="Sakkal Majalla" w:cs="Sakkal Majalla"/>
          <w:b/>
          <w:bCs/>
          <w:kern w:val="24"/>
          <w:sz w:val="32"/>
          <w:szCs w:val="32"/>
          <w:rtl/>
          <w:lang w:eastAsia="fr-FR"/>
        </w:rPr>
        <w:t xml:space="preserve"> في الا</w:t>
      </w:r>
      <w:r w:rsidR="00D0727B">
        <w:rPr>
          <w:rFonts w:ascii="Sakkal Majalla" w:eastAsia="Times New Roman" w:hAnsi="Sakkal Majalla" w:cs="Sakkal Majalla"/>
          <w:b/>
          <w:bCs/>
          <w:kern w:val="24"/>
          <w:sz w:val="32"/>
          <w:szCs w:val="32"/>
          <w:rtl/>
          <w:lang w:eastAsia="fr-FR"/>
        </w:rPr>
        <w:t>ستحقاقات الأممية لحقوق الإنسان</w:t>
      </w:r>
      <w:r w:rsidR="005D483B">
        <w:rPr>
          <w:rFonts w:ascii="Sakkal Majalla" w:eastAsia="Times New Roman" w:hAnsi="Sakkal Majalla" w:cs="Sakkal Majalla" w:hint="cs"/>
          <w:b/>
          <w:bCs/>
          <w:kern w:val="24"/>
          <w:sz w:val="32"/>
          <w:szCs w:val="32"/>
          <w:rtl/>
          <w:lang w:eastAsia="fr-FR"/>
        </w:rPr>
        <w:t>.</w:t>
      </w:r>
      <w:r w:rsidR="006775A4" w:rsidRPr="00D0727B">
        <w:rPr>
          <w:rFonts w:ascii="Sakkal Majalla" w:eastAsiaTheme="minorEastAsia" w:hAnsi="Sakkal Majalla" w:cs="Sakkal Majalla"/>
          <w:b/>
          <w:bCs/>
          <w:color w:val="000000" w:themeColor="text1"/>
          <w:kern w:val="24"/>
          <w:sz w:val="36"/>
          <w:szCs w:val="36"/>
          <w:rtl/>
          <w:lang w:eastAsia="fr-FR"/>
        </w:rPr>
        <w:t xml:space="preserve"> </w:t>
      </w:r>
    </w:p>
    <w:p w14:paraId="551B00F5" w14:textId="77777777" w:rsidR="003D7B02" w:rsidRDefault="003D7B02" w:rsidP="00D0727B">
      <w:pPr>
        <w:bidi/>
        <w:spacing w:before="240" w:after="0" w:line="240" w:lineRule="auto"/>
        <w:contextualSpacing/>
        <w:jc w:val="both"/>
        <w:rPr>
          <w:rFonts w:ascii="Sakkal Majalla" w:eastAsiaTheme="minorEastAsia" w:hAnsi="Sakkal Majalla" w:cs="Sakkal Majalla"/>
          <w:b/>
          <w:bCs/>
          <w:kern w:val="24"/>
          <w:sz w:val="32"/>
          <w:szCs w:val="32"/>
          <w:lang w:eastAsia="fr-FR" w:bidi="ar-MA"/>
        </w:rPr>
      </w:pPr>
    </w:p>
    <w:p w14:paraId="08009B7D" w14:textId="77777777" w:rsidR="00153785" w:rsidRDefault="00153785" w:rsidP="00153785">
      <w:pPr>
        <w:bidi/>
        <w:spacing w:before="240" w:after="0" w:line="240" w:lineRule="auto"/>
        <w:contextualSpacing/>
        <w:jc w:val="both"/>
        <w:rPr>
          <w:rFonts w:ascii="Sakkal Majalla" w:eastAsiaTheme="minorEastAsia" w:hAnsi="Sakkal Majalla" w:cs="Sakkal Majalla"/>
          <w:b/>
          <w:bCs/>
          <w:kern w:val="24"/>
          <w:sz w:val="32"/>
          <w:szCs w:val="32"/>
          <w:rtl/>
          <w:lang w:eastAsia="fr-FR" w:bidi="ar-MA"/>
        </w:rPr>
      </w:pPr>
    </w:p>
    <w:p w14:paraId="1A59ADC7" w14:textId="77777777" w:rsidR="00D0727B" w:rsidRPr="00D0727B" w:rsidRDefault="00D0727B" w:rsidP="003D7B02">
      <w:pPr>
        <w:bidi/>
        <w:spacing w:before="240" w:after="0" w:line="240" w:lineRule="auto"/>
        <w:contextualSpacing/>
        <w:jc w:val="both"/>
        <w:rPr>
          <w:rFonts w:ascii="Sakkal Majalla" w:eastAsiaTheme="minorEastAsia" w:hAnsi="Sakkal Majalla" w:cs="Sakkal Majalla"/>
          <w:b/>
          <w:bCs/>
          <w:kern w:val="24"/>
          <w:sz w:val="32"/>
          <w:szCs w:val="32"/>
          <w:rtl/>
          <w:lang w:eastAsia="fr-FR" w:bidi="ar-MA"/>
        </w:rPr>
      </w:pPr>
      <w:r w:rsidRPr="00D0727B">
        <w:rPr>
          <w:rFonts w:ascii="Sakkal Majalla" w:eastAsiaTheme="minorEastAsia" w:hAnsi="Sakkal Majalla" w:cs="Sakkal Majalla" w:hint="cs"/>
          <w:b/>
          <w:bCs/>
          <w:kern w:val="24"/>
          <w:sz w:val="32"/>
          <w:szCs w:val="32"/>
          <w:rtl/>
          <w:lang w:eastAsia="fr-FR" w:bidi="ar-MA"/>
        </w:rPr>
        <w:t>يتعين على الجمعيات الاطلاع على التفاصيل المتعلقة بهذا الإعلان عبر الرابط التالي:</w:t>
      </w:r>
    </w:p>
    <w:p w14:paraId="7D6C7AF0" w14:textId="77777777" w:rsidR="00D0727B" w:rsidRPr="00EF6DF0" w:rsidRDefault="00EF6DF0" w:rsidP="00EF6DF0">
      <w:pPr>
        <w:bidi/>
        <w:spacing w:before="240" w:after="0" w:line="240" w:lineRule="auto"/>
        <w:contextualSpacing/>
        <w:jc w:val="center"/>
        <w:rPr>
          <w:rFonts w:ascii="Sakkal Majalla" w:eastAsiaTheme="minorEastAsia" w:hAnsi="Sakkal Majalla" w:cs="Sakkal Majalla"/>
          <w:kern w:val="24"/>
          <w:sz w:val="32"/>
          <w:szCs w:val="32"/>
          <w:u w:val="single"/>
          <w:lang w:eastAsia="fr-FR" w:bidi="ar-MA"/>
        </w:rPr>
      </w:pPr>
      <w:hyperlink r:id="rId10" w:history="1">
        <w:r w:rsidRPr="004D6CA9">
          <w:rPr>
            <w:rStyle w:val="Lienhypertexte"/>
            <w:rFonts w:ascii="Sakkal Majalla" w:eastAsiaTheme="minorEastAsia" w:hAnsi="Sakkal Majalla" w:cs="Sakkal Majalla"/>
            <w:kern w:val="24"/>
            <w:sz w:val="32"/>
            <w:szCs w:val="32"/>
            <w:lang w:eastAsia="fr-FR" w:bidi="ar-MA"/>
          </w:rPr>
          <w:t>www.didh.gov.ma</w:t>
        </w:r>
      </w:hyperlink>
    </w:p>
    <w:p w14:paraId="45B54C9D" w14:textId="77777777" w:rsidR="009F2326" w:rsidRPr="00D258B8" w:rsidRDefault="009F2326" w:rsidP="003D7B02">
      <w:pPr>
        <w:bidi/>
        <w:spacing w:before="240" w:after="0" w:line="240" w:lineRule="auto"/>
        <w:contextualSpacing/>
        <w:jc w:val="both"/>
        <w:rPr>
          <w:rFonts w:ascii="Sakkal Majalla" w:eastAsiaTheme="minorEastAsia" w:hAnsi="Sakkal Majalla" w:cs="Sakkal Majalla"/>
          <w:kern w:val="24"/>
          <w:sz w:val="32"/>
          <w:szCs w:val="32"/>
          <w:lang w:eastAsia="fr-FR" w:bidi="ar-MA"/>
        </w:rPr>
      </w:pPr>
      <w:r w:rsidRPr="00D258B8">
        <w:rPr>
          <w:rFonts w:ascii="Sakkal Majalla" w:eastAsiaTheme="minorEastAsia" w:hAnsi="Sakkal Majalla" w:cs="Sakkal Majalla"/>
          <w:kern w:val="24"/>
          <w:sz w:val="32"/>
          <w:szCs w:val="32"/>
          <w:rtl/>
          <w:lang w:eastAsia="fr-FR" w:bidi="ar-MA"/>
        </w:rPr>
        <w:t xml:space="preserve">يتكون ملف مشاركة الجمعيات </w:t>
      </w:r>
      <w:r w:rsidR="000A7B5D" w:rsidRPr="00D258B8">
        <w:rPr>
          <w:rFonts w:ascii="Sakkal Majalla" w:eastAsiaTheme="minorEastAsia" w:hAnsi="Sakkal Majalla" w:cs="Sakkal Majalla"/>
          <w:kern w:val="24"/>
          <w:sz w:val="32"/>
          <w:szCs w:val="32"/>
          <w:rtl/>
          <w:lang w:eastAsia="fr-FR" w:bidi="ar-MA"/>
        </w:rPr>
        <w:t>من</w:t>
      </w:r>
      <w:r w:rsidRPr="00D258B8">
        <w:rPr>
          <w:rFonts w:ascii="Sakkal Majalla" w:eastAsiaTheme="minorEastAsia" w:hAnsi="Sakkal Majalla" w:cs="Sakkal Majalla"/>
          <w:kern w:val="24"/>
          <w:sz w:val="32"/>
          <w:szCs w:val="32"/>
          <w:rtl/>
          <w:lang w:eastAsia="fr-FR" w:bidi="ar-MA"/>
        </w:rPr>
        <w:t xml:space="preserve"> </w:t>
      </w:r>
      <w:r w:rsidR="00447D16" w:rsidRPr="00D258B8">
        <w:rPr>
          <w:rFonts w:ascii="Sakkal Majalla" w:eastAsiaTheme="minorEastAsia" w:hAnsi="Sakkal Majalla" w:cs="Sakkal Majalla"/>
          <w:kern w:val="24"/>
          <w:sz w:val="32"/>
          <w:szCs w:val="32"/>
          <w:rtl/>
          <w:lang w:eastAsia="fr-FR" w:bidi="ar-MA"/>
        </w:rPr>
        <w:t>طلب موجه إلى المندوب</w:t>
      </w:r>
      <w:r w:rsidR="008512C5" w:rsidRPr="00D258B8">
        <w:rPr>
          <w:rFonts w:ascii="Sakkal Majalla" w:eastAsiaTheme="minorEastAsia" w:hAnsi="Sakkal Majalla" w:cs="Sakkal Majalla"/>
          <w:kern w:val="24"/>
          <w:sz w:val="32"/>
          <w:szCs w:val="32"/>
          <w:rtl/>
          <w:lang w:eastAsia="fr-FR" w:bidi="ar-MA"/>
        </w:rPr>
        <w:t>ية</w:t>
      </w:r>
      <w:r w:rsidR="00447D16" w:rsidRPr="00D258B8">
        <w:rPr>
          <w:rFonts w:ascii="Sakkal Majalla" w:eastAsiaTheme="minorEastAsia" w:hAnsi="Sakkal Majalla" w:cs="Sakkal Majalla"/>
          <w:kern w:val="24"/>
          <w:sz w:val="32"/>
          <w:szCs w:val="32"/>
          <w:rtl/>
          <w:lang w:eastAsia="fr-FR" w:bidi="ar-MA"/>
        </w:rPr>
        <w:t xml:space="preserve"> الوزاري</w:t>
      </w:r>
      <w:r w:rsidR="008512C5" w:rsidRPr="00D258B8">
        <w:rPr>
          <w:rFonts w:ascii="Sakkal Majalla" w:eastAsiaTheme="minorEastAsia" w:hAnsi="Sakkal Majalla" w:cs="Sakkal Majalla"/>
          <w:kern w:val="24"/>
          <w:sz w:val="32"/>
          <w:szCs w:val="32"/>
          <w:rtl/>
          <w:lang w:eastAsia="fr-FR" w:bidi="ar-MA"/>
        </w:rPr>
        <w:t>ة</w:t>
      </w:r>
      <w:r w:rsidR="00447D16" w:rsidRPr="00D258B8">
        <w:rPr>
          <w:rFonts w:ascii="Sakkal Majalla" w:eastAsiaTheme="minorEastAsia" w:hAnsi="Sakkal Majalla" w:cs="Sakkal Majalla"/>
          <w:kern w:val="24"/>
          <w:sz w:val="32"/>
          <w:szCs w:val="32"/>
          <w:rtl/>
          <w:lang w:eastAsia="fr-FR" w:bidi="ar-MA"/>
        </w:rPr>
        <w:t xml:space="preserve"> المكلف</w:t>
      </w:r>
      <w:r w:rsidR="008512C5" w:rsidRPr="00D258B8">
        <w:rPr>
          <w:rFonts w:ascii="Sakkal Majalla" w:eastAsiaTheme="minorEastAsia" w:hAnsi="Sakkal Majalla" w:cs="Sakkal Majalla"/>
          <w:kern w:val="24"/>
          <w:sz w:val="32"/>
          <w:szCs w:val="32"/>
          <w:rtl/>
          <w:lang w:eastAsia="fr-FR" w:bidi="ar-MA"/>
        </w:rPr>
        <w:t>ة</w:t>
      </w:r>
      <w:r w:rsidR="00447D16" w:rsidRPr="00D258B8">
        <w:rPr>
          <w:rFonts w:ascii="Sakkal Majalla" w:eastAsiaTheme="minorEastAsia" w:hAnsi="Sakkal Majalla" w:cs="Sakkal Majalla"/>
          <w:kern w:val="24"/>
          <w:sz w:val="32"/>
          <w:szCs w:val="32"/>
          <w:rtl/>
          <w:lang w:eastAsia="fr-FR" w:bidi="ar-MA"/>
        </w:rPr>
        <w:t xml:space="preserve"> بحقوق الإنسان، </w:t>
      </w:r>
      <w:r w:rsidR="00D0727B">
        <w:rPr>
          <w:rFonts w:ascii="Sakkal Majalla" w:eastAsiaTheme="minorEastAsia" w:hAnsi="Sakkal Majalla" w:cs="Sakkal Majalla"/>
          <w:kern w:val="24"/>
          <w:sz w:val="32"/>
          <w:szCs w:val="32"/>
          <w:rtl/>
          <w:lang w:eastAsia="fr-FR" w:bidi="ar-MA"/>
        </w:rPr>
        <w:t>نسخة من الملف القانوني للجمعية</w:t>
      </w:r>
      <w:r w:rsidR="00D0727B">
        <w:rPr>
          <w:rFonts w:ascii="Sakkal Majalla" w:eastAsiaTheme="minorEastAsia" w:hAnsi="Sakkal Majalla" w:cs="Sakkal Majalla" w:hint="cs"/>
          <w:kern w:val="24"/>
          <w:sz w:val="32"/>
          <w:szCs w:val="32"/>
          <w:rtl/>
          <w:lang w:eastAsia="fr-FR" w:bidi="ar-MA"/>
        </w:rPr>
        <w:t xml:space="preserve">، </w:t>
      </w:r>
      <w:r w:rsidRPr="00D258B8">
        <w:rPr>
          <w:rFonts w:ascii="Sakkal Majalla" w:eastAsiaTheme="minorEastAsia" w:hAnsi="Sakkal Majalla" w:cs="Sakkal Majalla"/>
          <w:kern w:val="24"/>
          <w:sz w:val="32"/>
          <w:szCs w:val="32"/>
          <w:rtl/>
          <w:lang w:eastAsia="fr-FR" w:bidi="ar-MA"/>
        </w:rPr>
        <w:t xml:space="preserve">بطاقة </w:t>
      </w:r>
      <w:r w:rsidR="008C4CB6" w:rsidRPr="00D258B8">
        <w:rPr>
          <w:rFonts w:ascii="Sakkal Majalla" w:eastAsiaTheme="minorEastAsia" w:hAnsi="Sakkal Majalla" w:cs="Sakkal Majalla"/>
          <w:kern w:val="24"/>
          <w:sz w:val="32"/>
          <w:szCs w:val="32"/>
          <w:rtl/>
          <w:lang w:eastAsia="fr-FR" w:bidi="ar-MA"/>
        </w:rPr>
        <w:t xml:space="preserve">تقنية حول </w:t>
      </w:r>
      <w:r w:rsidR="00595F3D" w:rsidRPr="00D258B8">
        <w:rPr>
          <w:rFonts w:ascii="Sakkal Majalla" w:eastAsiaTheme="minorEastAsia" w:hAnsi="Sakkal Majalla" w:cs="Sakkal Majalla"/>
          <w:kern w:val="24"/>
          <w:sz w:val="32"/>
          <w:szCs w:val="32"/>
          <w:rtl/>
          <w:lang w:eastAsia="fr-FR" w:bidi="ar-MA"/>
        </w:rPr>
        <w:t>الجمعية</w:t>
      </w:r>
      <w:r w:rsidR="00447D16" w:rsidRPr="00D258B8">
        <w:rPr>
          <w:rFonts w:ascii="Sakkal Majalla" w:eastAsiaTheme="minorEastAsia" w:hAnsi="Sakkal Majalla" w:cs="Sakkal Majalla"/>
          <w:kern w:val="24"/>
          <w:sz w:val="32"/>
          <w:szCs w:val="32"/>
          <w:rtl/>
          <w:lang w:eastAsia="fr-FR" w:bidi="ar-MA"/>
        </w:rPr>
        <w:t>،</w:t>
      </w:r>
      <w:r w:rsidR="000A7B5D" w:rsidRPr="00D258B8">
        <w:rPr>
          <w:rFonts w:ascii="Sakkal Majalla" w:eastAsiaTheme="minorEastAsia" w:hAnsi="Sakkal Majalla" w:cs="Sakkal Majalla"/>
          <w:kern w:val="24"/>
          <w:sz w:val="32"/>
          <w:szCs w:val="32"/>
          <w:rtl/>
          <w:lang w:eastAsia="fr-FR" w:bidi="ar-MA"/>
        </w:rPr>
        <w:t xml:space="preserve"> </w:t>
      </w:r>
      <w:r w:rsidRPr="00D258B8">
        <w:rPr>
          <w:rFonts w:ascii="Sakkal Majalla" w:eastAsiaTheme="minorEastAsia" w:hAnsi="Sakkal Majalla" w:cs="Sakkal Majalla"/>
          <w:kern w:val="24"/>
          <w:sz w:val="32"/>
          <w:szCs w:val="32"/>
          <w:rtl/>
          <w:lang w:eastAsia="fr-FR" w:bidi="ar-MA"/>
        </w:rPr>
        <w:t xml:space="preserve">بطاقة تقنية حول المشروع معبأة ومعززة </w:t>
      </w:r>
      <w:r w:rsidR="00D27A6B" w:rsidRPr="00D258B8">
        <w:rPr>
          <w:rFonts w:ascii="Sakkal Majalla" w:eastAsiaTheme="minorEastAsia" w:hAnsi="Sakkal Majalla" w:cs="Sakkal Majalla"/>
          <w:kern w:val="24"/>
          <w:sz w:val="32"/>
          <w:szCs w:val="32"/>
          <w:rtl/>
          <w:lang w:eastAsia="fr-FR" w:bidi="ar-MA"/>
        </w:rPr>
        <w:t>ب</w:t>
      </w:r>
      <w:r w:rsidRPr="00D258B8">
        <w:rPr>
          <w:rFonts w:ascii="Sakkal Majalla" w:eastAsiaTheme="minorEastAsia" w:hAnsi="Sakkal Majalla" w:cs="Sakkal Majalla"/>
          <w:kern w:val="24"/>
          <w:sz w:val="32"/>
          <w:szCs w:val="32"/>
          <w:rtl/>
          <w:lang w:eastAsia="fr-FR" w:bidi="ar-MA"/>
        </w:rPr>
        <w:t xml:space="preserve">سند المشروع </w:t>
      </w:r>
      <w:r w:rsidR="00D27A6B" w:rsidRPr="00D258B8">
        <w:rPr>
          <w:rFonts w:ascii="Sakkal Majalla" w:eastAsiaTheme="minorEastAsia" w:hAnsi="Sakkal Majalla" w:cs="Sakkal Majalla"/>
          <w:kern w:val="24"/>
          <w:sz w:val="32"/>
          <w:szCs w:val="32"/>
          <w:rtl/>
          <w:lang w:eastAsia="fr-FR" w:bidi="ar-MA"/>
        </w:rPr>
        <w:t>و</w:t>
      </w:r>
      <w:r w:rsidRPr="00D258B8">
        <w:rPr>
          <w:rFonts w:ascii="Sakkal Majalla" w:eastAsiaTheme="minorEastAsia" w:hAnsi="Sakkal Majalla" w:cs="Sakkal Majalla"/>
          <w:kern w:val="24"/>
          <w:sz w:val="32"/>
          <w:szCs w:val="32"/>
          <w:rtl/>
          <w:lang w:eastAsia="fr-FR" w:bidi="ar-MA"/>
        </w:rPr>
        <w:t>خطة عمل</w:t>
      </w:r>
      <w:r w:rsidR="00D27A6B" w:rsidRPr="00D258B8">
        <w:rPr>
          <w:rFonts w:ascii="Sakkal Majalla" w:eastAsiaTheme="minorEastAsia" w:hAnsi="Sakkal Majalla" w:cs="Sakkal Majalla"/>
          <w:kern w:val="24"/>
          <w:sz w:val="32"/>
          <w:szCs w:val="32"/>
          <w:rtl/>
          <w:lang w:eastAsia="fr-FR" w:bidi="ar-MA"/>
        </w:rPr>
        <w:t>ه</w:t>
      </w:r>
      <w:r w:rsidR="003D7B02">
        <w:rPr>
          <w:rFonts w:ascii="Sakkal Majalla" w:eastAsiaTheme="minorEastAsia" w:hAnsi="Sakkal Majalla" w:cs="Sakkal Majalla" w:hint="cs"/>
          <w:kern w:val="24"/>
          <w:sz w:val="32"/>
          <w:szCs w:val="32"/>
          <w:rtl/>
          <w:lang w:eastAsia="fr-FR" w:bidi="ar-MA"/>
        </w:rPr>
        <w:t>.</w:t>
      </w:r>
    </w:p>
    <w:p w14:paraId="5748ED70" w14:textId="77777777" w:rsidR="001B1262" w:rsidRPr="00EF6DF0" w:rsidRDefault="001B1262" w:rsidP="00D63886">
      <w:pPr>
        <w:bidi/>
        <w:spacing w:after="0" w:line="240" w:lineRule="auto"/>
        <w:contextualSpacing/>
        <w:jc w:val="both"/>
        <w:rPr>
          <w:rFonts w:ascii="Sakkal Majalla" w:eastAsiaTheme="minorEastAsia" w:hAnsi="Sakkal Majalla" w:cs="Sakkal Majalla"/>
          <w:kern w:val="24"/>
          <w:sz w:val="10"/>
          <w:szCs w:val="10"/>
          <w:rtl/>
          <w:lang w:eastAsia="fr-FR" w:bidi="ar-MA"/>
        </w:rPr>
      </w:pPr>
    </w:p>
    <w:p w14:paraId="23C9C9B1" w14:textId="77777777" w:rsidR="00D0727B" w:rsidRDefault="00D0727B" w:rsidP="00D0727B">
      <w:pPr>
        <w:bidi/>
        <w:spacing w:after="0" w:line="240" w:lineRule="auto"/>
        <w:contextualSpacing/>
        <w:jc w:val="both"/>
        <w:rPr>
          <w:rFonts w:ascii="Sakkal Majalla" w:eastAsiaTheme="minorEastAsia" w:hAnsi="Sakkal Majalla" w:cs="Sakkal Majalla"/>
          <w:kern w:val="24"/>
          <w:sz w:val="32"/>
          <w:szCs w:val="32"/>
          <w:rtl/>
          <w:lang w:eastAsia="fr-FR" w:bidi="ar-MA"/>
        </w:rPr>
      </w:pPr>
      <w:r>
        <w:rPr>
          <w:rFonts w:ascii="Sakkal Majalla" w:eastAsiaTheme="minorEastAsia" w:hAnsi="Sakkal Majalla" w:cs="Sakkal Majalla" w:hint="cs"/>
          <w:kern w:val="24"/>
          <w:sz w:val="32"/>
          <w:szCs w:val="32"/>
          <w:rtl/>
          <w:lang w:eastAsia="fr-FR" w:bidi="ar-MA"/>
        </w:rPr>
        <w:t>يمكن تحميل وثائق الإعلان على المواقع الالكترونية التالية:</w:t>
      </w:r>
    </w:p>
    <w:p w14:paraId="0F4B4347" w14:textId="77777777" w:rsidR="00D0727B" w:rsidRPr="00D258B8" w:rsidRDefault="00D0727B" w:rsidP="00D0727B">
      <w:pPr>
        <w:bidi/>
        <w:spacing w:after="0" w:line="240" w:lineRule="auto"/>
        <w:contextualSpacing/>
        <w:jc w:val="both"/>
        <w:rPr>
          <w:rFonts w:ascii="Sakkal Majalla" w:eastAsiaTheme="minorEastAsia" w:hAnsi="Sakkal Majalla" w:cs="Sakkal Majalla"/>
          <w:kern w:val="24"/>
          <w:sz w:val="32"/>
          <w:szCs w:val="32"/>
          <w:rtl/>
          <w:lang w:eastAsia="fr-FR" w:bidi="ar-MA"/>
        </w:rPr>
      </w:pPr>
      <w:r>
        <w:rPr>
          <w:rFonts w:ascii="Sakkal Majalla" w:eastAsiaTheme="minorEastAsia" w:hAnsi="Sakkal Majalla" w:cs="Sakkal Majalla" w:hint="cs"/>
          <w:kern w:val="24"/>
          <w:sz w:val="32"/>
          <w:szCs w:val="32"/>
          <w:rtl/>
          <w:lang w:eastAsia="fr-FR" w:bidi="ar-MA"/>
        </w:rPr>
        <w:t xml:space="preserve"> </w:t>
      </w:r>
      <w:hyperlink r:id="rId11" w:history="1">
        <w:r w:rsidRPr="00D0727B">
          <w:rPr>
            <w:rStyle w:val="Lienhypertexte"/>
            <w:rFonts w:ascii="Sakkal Majalla" w:eastAsiaTheme="minorEastAsia" w:hAnsi="Sakkal Majalla" w:cs="Sakkal Majalla"/>
            <w:kern w:val="24"/>
            <w:sz w:val="32"/>
            <w:szCs w:val="32"/>
            <w:lang w:eastAsia="fr-FR" w:bidi="ar-MA"/>
          </w:rPr>
          <w:t>www.didh.gov.ma</w:t>
        </w:r>
      </w:hyperlink>
      <w:r>
        <w:rPr>
          <w:rFonts w:ascii="Sakkal Majalla" w:eastAsiaTheme="minorEastAsia" w:hAnsi="Sakkal Majalla" w:cs="Sakkal Majalla" w:hint="cs"/>
          <w:kern w:val="24"/>
          <w:sz w:val="32"/>
          <w:szCs w:val="32"/>
          <w:rtl/>
          <w:lang w:eastAsia="fr-FR" w:bidi="ar-MA"/>
        </w:rPr>
        <w:t xml:space="preserve">                    </w:t>
      </w:r>
      <w:hyperlink r:id="rId12" w:history="1">
        <w:r w:rsidRPr="00153785">
          <w:rPr>
            <w:rStyle w:val="Lienhypertexte"/>
            <w:rFonts w:ascii="Sakkal Majalla" w:eastAsiaTheme="minorEastAsia" w:hAnsi="Sakkal Majalla" w:cs="Sakkal Majalla"/>
            <w:kern w:val="24"/>
            <w:sz w:val="32"/>
            <w:szCs w:val="32"/>
            <w:lang w:eastAsia="fr-FR" w:bidi="ar-MA"/>
          </w:rPr>
          <w:t>www.charaka-association.ma</w:t>
        </w:r>
      </w:hyperlink>
      <w:r>
        <w:rPr>
          <w:rStyle w:val="Lienhypertexte"/>
          <w:rFonts w:ascii="Sakkal Majalla" w:eastAsiaTheme="minorEastAsia" w:hAnsi="Sakkal Majalla" w:cs="Sakkal Majalla" w:hint="cs"/>
          <w:kern w:val="24"/>
          <w:sz w:val="32"/>
          <w:szCs w:val="32"/>
          <w:rtl/>
          <w:lang w:eastAsia="fr-FR" w:bidi="ar-MA"/>
        </w:rPr>
        <w:t xml:space="preserve"> </w:t>
      </w:r>
      <w:r w:rsidRPr="00153785">
        <w:rPr>
          <w:rStyle w:val="Lienhypertexte"/>
          <w:rFonts w:ascii="Sakkal Majalla" w:eastAsiaTheme="minorEastAsia" w:hAnsi="Sakkal Majalla" w:cs="Sakkal Majalla" w:hint="cs"/>
          <w:kern w:val="24"/>
          <w:sz w:val="32"/>
          <w:szCs w:val="32"/>
          <w:u w:val="none"/>
          <w:rtl/>
          <w:lang w:eastAsia="fr-FR" w:bidi="ar-MA"/>
        </w:rPr>
        <w:t xml:space="preserve">            </w:t>
      </w:r>
      <w:r w:rsidRPr="00153785">
        <w:rPr>
          <w:rFonts w:ascii="Sakkal Majalla" w:eastAsiaTheme="minorEastAsia" w:hAnsi="Sakkal Majalla" w:cs="Sakkal Majalla" w:hint="cs"/>
          <w:kern w:val="24"/>
          <w:sz w:val="32"/>
          <w:szCs w:val="32"/>
          <w:rtl/>
          <w:lang w:eastAsia="fr-FR" w:bidi="ar-MA"/>
        </w:rPr>
        <w:t xml:space="preserve">   </w:t>
      </w:r>
      <w:r>
        <w:rPr>
          <w:rFonts w:ascii="Sakkal Majalla" w:eastAsiaTheme="minorEastAsia" w:hAnsi="Sakkal Majalla" w:cs="Sakkal Majalla" w:hint="cs"/>
          <w:kern w:val="24"/>
          <w:sz w:val="32"/>
          <w:szCs w:val="32"/>
          <w:rtl/>
          <w:lang w:eastAsia="fr-FR" w:bidi="ar-MA"/>
        </w:rPr>
        <w:t xml:space="preserve">      </w:t>
      </w:r>
      <w:hyperlink r:id="rId13" w:history="1">
        <w:r w:rsidRPr="00153785">
          <w:rPr>
            <w:rStyle w:val="Lienhypertexte"/>
            <w:rFonts w:ascii="Sakkal Majalla" w:eastAsiaTheme="minorEastAsia" w:hAnsi="Sakkal Majalla" w:cs="Sakkal Majalla"/>
            <w:kern w:val="24"/>
            <w:sz w:val="32"/>
            <w:szCs w:val="32"/>
            <w:lang w:eastAsia="fr-FR" w:bidi="ar-MA"/>
          </w:rPr>
          <w:t>www.tanmia.ma</w:t>
        </w:r>
      </w:hyperlink>
      <w:r w:rsidRPr="00EF6DF0">
        <w:rPr>
          <w:rFonts w:ascii="Sakkal Majalla" w:eastAsiaTheme="minorEastAsia" w:hAnsi="Sakkal Majalla" w:cs="Sakkal Majalla" w:hint="cs"/>
          <w:color w:val="FF0000"/>
          <w:kern w:val="24"/>
          <w:sz w:val="32"/>
          <w:szCs w:val="32"/>
          <w:rtl/>
          <w:lang w:eastAsia="fr-FR" w:bidi="ar-MA"/>
        </w:rPr>
        <w:t xml:space="preserve">        </w:t>
      </w:r>
    </w:p>
    <w:p w14:paraId="5560A234" w14:textId="77777777" w:rsidR="00262570" w:rsidRPr="00D258B8" w:rsidRDefault="009F2326" w:rsidP="00D63886">
      <w:pPr>
        <w:bidi/>
        <w:spacing w:after="0" w:line="240" w:lineRule="auto"/>
        <w:contextualSpacing/>
        <w:jc w:val="both"/>
        <w:rPr>
          <w:rFonts w:ascii="Sakkal Majalla" w:eastAsiaTheme="minorEastAsia" w:hAnsi="Sakkal Majalla" w:cs="Sakkal Majalla"/>
          <w:kern w:val="24"/>
          <w:sz w:val="32"/>
          <w:szCs w:val="32"/>
          <w:lang w:eastAsia="fr-FR" w:bidi="ar-MA"/>
        </w:rPr>
      </w:pPr>
      <w:r w:rsidRPr="00D258B8">
        <w:rPr>
          <w:rFonts w:ascii="Sakkal Majalla" w:eastAsiaTheme="minorEastAsia" w:hAnsi="Sakkal Majalla" w:cs="Sakkal Majalla"/>
          <w:kern w:val="24"/>
          <w:sz w:val="32"/>
          <w:szCs w:val="32"/>
          <w:lang w:eastAsia="fr-FR" w:bidi="ar-MA"/>
        </w:rPr>
        <w:t xml:space="preserve"> </w:t>
      </w:r>
    </w:p>
    <w:sectPr w:rsidR="00262570" w:rsidRPr="00D258B8" w:rsidSect="00D63886">
      <w:headerReference w:type="default" r:id="rId14"/>
      <w:footerReference w:type="default" r:id="rId15"/>
      <w:pgSz w:w="11906" w:h="16838"/>
      <w:pgMar w:top="1135" w:right="1417" w:bottom="42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F0ECD" w14:textId="77777777" w:rsidR="00A95D32" w:rsidRDefault="00A95D32" w:rsidP="003E5512">
      <w:pPr>
        <w:spacing w:after="0" w:line="240" w:lineRule="auto"/>
      </w:pPr>
      <w:r>
        <w:separator/>
      </w:r>
    </w:p>
  </w:endnote>
  <w:endnote w:type="continuationSeparator" w:id="0">
    <w:p w14:paraId="38F1E633" w14:textId="77777777" w:rsidR="00A95D32" w:rsidRDefault="00A95D32" w:rsidP="003E5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akkal Majalla">
    <w:panose1 w:val="02000000000000000000"/>
    <w:charset w:val="B2"/>
    <w:family w:val="auto"/>
    <w:pitch w:val="variable"/>
    <w:sig w:usb0="80002007" w:usb1="80000000" w:usb2="00000008" w:usb3="00000000" w:csb0="000000D3" w:csb1="00000000"/>
  </w:font>
  <w:font w:name="Calibri">
    <w:panose1 w:val="020F0502020204030204"/>
    <w:charset w:val="00"/>
    <w:family w:val="swiss"/>
    <w:pitch w:val="variable"/>
    <w:sig w:usb0="E0002AFF" w:usb1="C000ACFF" w:usb2="00000009" w:usb3="00000000" w:csb0="000001FF" w:csb1="00000000"/>
  </w:font>
  <w:font w:name="Arabic Typesetting">
    <w:panose1 w:val="03020402040406030203"/>
    <w:charset w:val="B2"/>
    <w:family w:val="script"/>
    <w:pitch w:val="variable"/>
    <w:sig w:usb0="80002007" w:usb1="80000000" w:usb2="00000008" w:usb3="00000000" w:csb0="000000D3" w:csb1="00000000"/>
  </w:font>
  <w:font w:name="Wingdings 3">
    <w:panose1 w:val="050401020108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6108024"/>
      <w:docPartObj>
        <w:docPartGallery w:val="Page Numbers (Bottom of Page)"/>
        <w:docPartUnique/>
      </w:docPartObj>
    </w:sdtPr>
    <w:sdtContent>
      <w:sdt>
        <w:sdtPr>
          <w:id w:val="821004252"/>
          <w:docPartObj>
            <w:docPartGallery w:val="Page Numbers (Top of Page)"/>
            <w:docPartUnique/>
          </w:docPartObj>
        </w:sdtPr>
        <w:sdtContent>
          <w:p w14:paraId="49EDBCE8" w14:textId="77777777" w:rsidR="001A2A9F" w:rsidRDefault="001A2A9F" w:rsidP="001A2A9F">
            <w:pPr>
              <w:pStyle w:val="Pieddepage"/>
              <w:jc w:val="center"/>
            </w:pPr>
            <w:r>
              <w:rPr>
                <w:b/>
                <w:bCs/>
                <w:sz w:val="24"/>
                <w:szCs w:val="24"/>
              </w:rPr>
              <w:fldChar w:fldCharType="begin"/>
            </w:r>
            <w:r>
              <w:rPr>
                <w:b/>
                <w:bCs/>
              </w:rPr>
              <w:instrText>PAGE</w:instrText>
            </w:r>
            <w:r>
              <w:rPr>
                <w:b/>
                <w:bCs/>
                <w:sz w:val="24"/>
                <w:szCs w:val="24"/>
              </w:rPr>
              <w:fldChar w:fldCharType="separate"/>
            </w:r>
            <w:r w:rsidR="00153785">
              <w:rPr>
                <w:b/>
                <w:bCs/>
                <w:noProof/>
                <w:sz w:val="24"/>
                <w:szCs w:val="24"/>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153785">
              <w:rPr>
                <w:b/>
                <w:bCs/>
                <w:noProof/>
                <w:sz w:val="24"/>
                <w:szCs w:val="24"/>
              </w:rPr>
              <w:t>2</w:t>
            </w:r>
            <w:r>
              <w:rPr>
                <w:b/>
                <w:bCs/>
                <w:sz w:val="24"/>
                <w:szCs w:val="24"/>
              </w:rPr>
              <w:fldChar w:fldCharType="end"/>
            </w:r>
          </w:p>
        </w:sdtContent>
      </w:sdt>
    </w:sdtContent>
  </w:sdt>
  <w:p w14:paraId="4074F2E3" w14:textId="77777777" w:rsidR="00D44AF0" w:rsidRDefault="00D44A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8D11E" w14:textId="77777777" w:rsidR="00A95D32" w:rsidRDefault="00A95D32" w:rsidP="003E5512">
      <w:pPr>
        <w:spacing w:after="0" w:line="240" w:lineRule="auto"/>
      </w:pPr>
      <w:r>
        <w:separator/>
      </w:r>
    </w:p>
  </w:footnote>
  <w:footnote w:type="continuationSeparator" w:id="0">
    <w:p w14:paraId="2F5EBF1B" w14:textId="77777777" w:rsidR="00A95D32" w:rsidRDefault="00A95D32" w:rsidP="003E5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B7078" w14:textId="77777777" w:rsidR="003E5512" w:rsidRDefault="003E5512" w:rsidP="003E5512">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1DB3"/>
    <w:multiLevelType w:val="hybridMultilevel"/>
    <w:tmpl w:val="3020A2D0"/>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 w15:restartNumberingAfterBreak="0">
    <w:nsid w:val="08C46F4D"/>
    <w:multiLevelType w:val="hybridMultilevel"/>
    <w:tmpl w:val="4148C0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0D340C"/>
    <w:multiLevelType w:val="hybridMultilevel"/>
    <w:tmpl w:val="93AA6D12"/>
    <w:lvl w:ilvl="0" w:tplc="FA74F856">
      <w:numFmt w:val="bullet"/>
      <w:lvlText w:val="-"/>
      <w:lvlJc w:val="left"/>
      <w:pPr>
        <w:tabs>
          <w:tab w:val="num" w:pos="720"/>
        </w:tabs>
        <w:ind w:left="720" w:hanging="360"/>
      </w:pPr>
      <w:rPr>
        <w:rFonts w:ascii="Tahoma" w:eastAsia="Times New Roman" w:hAnsi="Tahoma"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E51F7"/>
    <w:multiLevelType w:val="hybridMultilevel"/>
    <w:tmpl w:val="5C6AB3AA"/>
    <w:lvl w:ilvl="0" w:tplc="167E529C">
      <w:start w:val="1"/>
      <w:numFmt w:val="decimal"/>
      <w:lvlText w:val="%1."/>
      <w:lvlJc w:val="left"/>
      <w:pPr>
        <w:ind w:left="1022" w:hanging="360"/>
      </w:pPr>
      <w:rPr>
        <w:rFonts w:hint="default"/>
        <w:b/>
        <w:bCs/>
      </w:rPr>
    </w:lvl>
    <w:lvl w:ilvl="1" w:tplc="040C0003" w:tentative="1">
      <w:start w:val="1"/>
      <w:numFmt w:val="bullet"/>
      <w:lvlText w:val="o"/>
      <w:lvlJc w:val="left"/>
      <w:pPr>
        <w:ind w:left="1742" w:hanging="360"/>
      </w:pPr>
      <w:rPr>
        <w:rFonts w:ascii="Courier New" w:hAnsi="Courier New" w:cs="Courier New" w:hint="default"/>
      </w:rPr>
    </w:lvl>
    <w:lvl w:ilvl="2" w:tplc="040C0005" w:tentative="1">
      <w:start w:val="1"/>
      <w:numFmt w:val="bullet"/>
      <w:lvlText w:val=""/>
      <w:lvlJc w:val="left"/>
      <w:pPr>
        <w:ind w:left="2462" w:hanging="360"/>
      </w:pPr>
      <w:rPr>
        <w:rFonts w:ascii="Wingdings" w:hAnsi="Wingdings" w:hint="default"/>
      </w:rPr>
    </w:lvl>
    <w:lvl w:ilvl="3" w:tplc="040C0001" w:tentative="1">
      <w:start w:val="1"/>
      <w:numFmt w:val="bullet"/>
      <w:lvlText w:val=""/>
      <w:lvlJc w:val="left"/>
      <w:pPr>
        <w:ind w:left="3182" w:hanging="360"/>
      </w:pPr>
      <w:rPr>
        <w:rFonts w:ascii="Symbol" w:hAnsi="Symbol" w:hint="default"/>
      </w:rPr>
    </w:lvl>
    <w:lvl w:ilvl="4" w:tplc="040C0003" w:tentative="1">
      <w:start w:val="1"/>
      <w:numFmt w:val="bullet"/>
      <w:lvlText w:val="o"/>
      <w:lvlJc w:val="left"/>
      <w:pPr>
        <w:ind w:left="3902" w:hanging="360"/>
      </w:pPr>
      <w:rPr>
        <w:rFonts w:ascii="Courier New" w:hAnsi="Courier New" w:cs="Courier New" w:hint="default"/>
      </w:rPr>
    </w:lvl>
    <w:lvl w:ilvl="5" w:tplc="040C0005" w:tentative="1">
      <w:start w:val="1"/>
      <w:numFmt w:val="bullet"/>
      <w:lvlText w:val=""/>
      <w:lvlJc w:val="left"/>
      <w:pPr>
        <w:ind w:left="4622" w:hanging="360"/>
      </w:pPr>
      <w:rPr>
        <w:rFonts w:ascii="Wingdings" w:hAnsi="Wingdings" w:hint="default"/>
      </w:rPr>
    </w:lvl>
    <w:lvl w:ilvl="6" w:tplc="040C0001" w:tentative="1">
      <w:start w:val="1"/>
      <w:numFmt w:val="bullet"/>
      <w:lvlText w:val=""/>
      <w:lvlJc w:val="left"/>
      <w:pPr>
        <w:ind w:left="5342" w:hanging="360"/>
      </w:pPr>
      <w:rPr>
        <w:rFonts w:ascii="Symbol" w:hAnsi="Symbol" w:hint="default"/>
      </w:rPr>
    </w:lvl>
    <w:lvl w:ilvl="7" w:tplc="040C0003" w:tentative="1">
      <w:start w:val="1"/>
      <w:numFmt w:val="bullet"/>
      <w:lvlText w:val="o"/>
      <w:lvlJc w:val="left"/>
      <w:pPr>
        <w:ind w:left="6062" w:hanging="360"/>
      </w:pPr>
      <w:rPr>
        <w:rFonts w:ascii="Courier New" w:hAnsi="Courier New" w:cs="Courier New" w:hint="default"/>
      </w:rPr>
    </w:lvl>
    <w:lvl w:ilvl="8" w:tplc="040C0005" w:tentative="1">
      <w:start w:val="1"/>
      <w:numFmt w:val="bullet"/>
      <w:lvlText w:val=""/>
      <w:lvlJc w:val="left"/>
      <w:pPr>
        <w:ind w:left="6782" w:hanging="360"/>
      </w:pPr>
      <w:rPr>
        <w:rFonts w:ascii="Wingdings" w:hAnsi="Wingdings" w:hint="default"/>
      </w:rPr>
    </w:lvl>
  </w:abstractNum>
  <w:abstractNum w:abstractNumId="4" w15:restartNumberingAfterBreak="0">
    <w:nsid w:val="11453B33"/>
    <w:multiLevelType w:val="hybridMultilevel"/>
    <w:tmpl w:val="D080672E"/>
    <w:lvl w:ilvl="0" w:tplc="E43684D4">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9B5A4A"/>
    <w:multiLevelType w:val="hybridMultilevel"/>
    <w:tmpl w:val="2932EF9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F">
      <w:start w:val="1"/>
      <w:numFmt w:val="decimal"/>
      <w:lvlText w:val="%4."/>
      <w:lvlJc w:val="left"/>
      <w:pPr>
        <w:ind w:left="1494" w:hanging="360"/>
      </w:pPr>
      <w:rPr>
        <w:rFonts w:hint="default"/>
      </w:rPr>
    </w:lvl>
    <w:lvl w:ilvl="4" w:tplc="040C0003">
      <w:start w:val="1"/>
      <w:numFmt w:val="bullet"/>
      <w:lvlText w:val="o"/>
      <w:lvlJc w:val="left"/>
      <w:pPr>
        <w:ind w:left="3600" w:hanging="360"/>
      </w:pPr>
      <w:rPr>
        <w:rFonts w:ascii="Courier New" w:hAnsi="Courier New" w:cs="Courier New" w:hint="default"/>
      </w:rPr>
    </w:lvl>
    <w:lvl w:ilvl="5" w:tplc="CD6EB40C">
      <w:numFmt w:val="bullet"/>
      <w:lvlText w:val="-"/>
      <w:lvlJc w:val="left"/>
      <w:pPr>
        <w:ind w:left="4320" w:hanging="360"/>
      </w:pPr>
      <w:rPr>
        <w:rFonts w:ascii="Sakkal Majalla" w:eastAsiaTheme="minorEastAsia" w:hAnsi="Sakkal Majalla" w:cs="Sakkal Majalla" w:hint="default"/>
      </w:rPr>
    </w:lvl>
    <w:lvl w:ilvl="6" w:tplc="040C000F">
      <w:start w:val="1"/>
      <w:numFmt w:val="decimal"/>
      <w:lvlText w:val="%7."/>
      <w:lvlJc w:val="left"/>
      <w:pPr>
        <w:ind w:left="5040" w:hanging="360"/>
      </w:pPr>
      <w:rPr>
        <w:rFonts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9516F8"/>
    <w:multiLevelType w:val="hybridMultilevel"/>
    <w:tmpl w:val="C1BE0DBE"/>
    <w:lvl w:ilvl="0" w:tplc="0BB0D30C">
      <w:numFmt w:val="bullet"/>
      <w:lvlText w:val="-"/>
      <w:lvlJc w:val="left"/>
      <w:pPr>
        <w:tabs>
          <w:tab w:val="num" w:pos="720"/>
        </w:tabs>
        <w:ind w:left="720" w:hanging="360"/>
      </w:pPr>
      <w:rPr>
        <w:rFonts w:ascii="Sakkal Majalla" w:eastAsiaTheme="minorHAnsi" w:hAnsi="Sakkal Majalla" w:cs="Sakkal Majall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69"/>
    <w:multiLevelType w:val="hybridMultilevel"/>
    <w:tmpl w:val="C792B928"/>
    <w:lvl w:ilvl="0" w:tplc="FA74F85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5044D7"/>
    <w:multiLevelType w:val="hybridMultilevel"/>
    <w:tmpl w:val="235E3BA4"/>
    <w:lvl w:ilvl="0" w:tplc="0CB4AC44">
      <w:start w:val="67"/>
      <w:numFmt w:val="bullet"/>
      <w:lvlText w:val="-"/>
      <w:lvlJc w:val="left"/>
      <w:pPr>
        <w:ind w:left="720" w:hanging="360"/>
      </w:pPr>
      <w:rPr>
        <w:rFonts w:ascii="Arabic Typesetting" w:eastAsiaTheme="minorEastAsia"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A152FE"/>
    <w:multiLevelType w:val="hybridMultilevel"/>
    <w:tmpl w:val="FF0CF894"/>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2C672F15"/>
    <w:multiLevelType w:val="hybridMultilevel"/>
    <w:tmpl w:val="E6EC8278"/>
    <w:lvl w:ilvl="0" w:tplc="040C000F">
      <w:start w:val="1"/>
      <w:numFmt w:val="decimal"/>
      <w:lvlText w:val="%1."/>
      <w:lvlJc w:val="left"/>
      <w:pPr>
        <w:ind w:left="360" w:hanging="360"/>
      </w:pPr>
      <w:rPr>
        <w:rFont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486DB9"/>
    <w:multiLevelType w:val="hybridMultilevel"/>
    <w:tmpl w:val="23F84A7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AB06FC"/>
    <w:multiLevelType w:val="hybridMultilevel"/>
    <w:tmpl w:val="5CCA3E82"/>
    <w:lvl w:ilvl="0" w:tplc="040C0001">
      <w:start w:val="1"/>
      <w:numFmt w:val="bullet"/>
      <w:lvlText w:val=""/>
      <w:lvlJc w:val="left"/>
      <w:pPr>
        <w:ind w:left="1570" w:hanging="360"/>
      </w:pPr>
      <w:rPr>
        <w:rFonts w:ascii="Symbol" w:hAnsi="Symbol"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3" w15:restartNumberingAfterBreak="0">
    <w:nsid w:val="305029C1"/>
    <w:multiLevelType w:val="hybridMultilevel"/>
    <w:tmpl w:val="1C741560"/>
    <w:lvl w:ilvl="0" w:tplc="5156E752">
      <w:start w:val="1"/>
      <w:numFmt w:val="upperRoman"/>
      <w:lvlText w:val="%1."/>
      <w:lvlJc w:val="right"/>
      <w:pPr>
        <w:ind w:left="502" w:hanging="360"/>
      </w:pPr>
      <w:rPr>
        <w:rFonts w:hint="default"/>
        <w:b/>
        <w:bCs/>
        <w:u w:val="none"/>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4" w15:restartNumberingAfterBreak="0">
    <w:nsid w:val="37E87DD7"/>
    <w:multiLevelType w:val="hybridMultilevel"/>
    <w:tmpl w:val="CDCE1340"/>
    <w:lvl w:ilvl="0" w:tplc="FC3C1EC6">
      <w:start w:val="1"/>
      <w:numFmt w:val="decimal"/>
      <w:lvlText w:val="%1."/>
      <w:lvlJc w:val="left"/>
      <w:pPr>
        <w:ind w:left="795" w:hanging="360"/>
      </w:pPr>
      <w:rPr>
        <w:rFonts w:ascii="Arabic Typesetting" w:eastAsiaTheme="minorEastAsia" w:hAnsi="Arabic Typesetting" w:cs="Arabic Typesetting"/>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38A55CC2"/>
    <w:multiLevelType w:val="hybridMultilevel"/>
    <w:tmpl w:val="9E50010E"/>
    <w:lvl w:ilvl="0" w:tplc="14FED5BA">
      <w:numFmt w:val="bullet"/>
      <w:lvlText w:val="-"/>
      <w:lvlJc w:val="left"/>
      <w:pPr>
        <w:ind w:left="1022" w:hanging="360"/>
      </w:pPr>
      <w:rPr>
        <w:rFonts w:ascii="Arabic Typesetting" w:eastAsia="Times New Roman" w:hAnsi="Arabic Typesetting" w:cs="Arabic Typesetting" w:hint="default"/>
      </w:rPr>
    </w:lvl>
    <w:lvl w:ilvl="1" w:tplc="040C0003" w:tentative="1">
      <w:start w:val="1"/>
      <w:numFmt w:val="bullet"/>
      <w:lvlText w:val="o"/>
      <w:lvlJc w:val="left"/>
      <w:pPr>
        <w:ind w:left="1742" w:hanging="360"/>
      </w:pPr>
      <w:rPr>
        <w:rFonts w:ascii="Courier New" w:hAnsi="Courier New" w:cs="Courier New" w:hint="default"/>
      </w:rPr>
    </w:lvl>
    <w:lvl w:ilvl="2" w:tplc="040C0005" w:tentative="1">
      <w:start w:val="1"/>
      <w:numFmt w:val="bullet"/>
      <w:lvlText w:val=""/>
      <w:lvlJc w:val="left"/>
      <w:pPr>
        <w:ind w:left="2462" w:hanging="360"/>
      </w:pPr>
      <w:rPr>
        <w:rFonts w:ascii="Wingdings" w:hAnsi="Wingdings" w:hint="default"/>
      </w:rPr>
    </w:lvl>
    <w:lvl w:ilvl="3" w:tplc="040C0001" w:tentative="1">
      <w:start w:val="1"/>
      <w:numFmt w:val="bullet"/>
      <w:lvlText w:val=""/>
      <w:lvlJc w:val="left"/>
      <w:pPr>
        <w:ind w:left="3182" w:hanging="360"/>
      </w:pPr>
      <w:rPr>
        <w:rFonts w:ascii="Symbol" w:hAnsi="Symbol" w:hint="default"/>
      </w:rPr>
    </w:lvl>
    <w:lvl w:ilvl="4" w:tplc="040C0003" w:tentative="1">
      <w:start w:val="1"/>
      <w:numFmt w:val="bullet"/>
      <w:lvlText w:val="o"/>
      <w:lvlJc w:val="left"/>
      <w:pPr>
        <w:ind w:left="3902" w:hanging="360"/>
      </w:pPr>
      <w:rPr>
        <w:rFonts w:ascii="Courier New" w:hAnsi="Courier New" w:cs="Courier New" w:hint="default"/>
      </w:rPr>
    </w:lvl>
    <w:lvl w:ilvl="5" w:tplc="040C0005" w:tentative="1">
      <w:start w:val="1"/>
      <w:numFmt w:val="bullet"/>
      <w:lvlText w:val=""/>
      <w:lvlJc w:val="left"/>
      <w:pPr>
        <w:ind w:left="4622" w:hanging="360"/>
      </w:pPr>
      <w:rPr>
        <w:rFonts w:ascii="Wingdings" w:hAnsi="Wingdings" w:hint="default"/>
      </w:rPr>
    </w:lvl>
    <w:lvl w:ilvl="6" w:tplc="040C0001" w:tentative="1">
      <w:start w:val="1"/>
      <w:numFmt w:val="bullet"/>
      <w:lvlText w:val=""/>
      <w:lvlJc w:val="left"/>
      <w:pPr>
        <w:ind w:left="5342" w:hanging="360"/>
      </w:pPr>
      <w:rPr>
        <w:rFonts w:ascii="Symbol" w:hAnsi="Symbol" w:hint="default"/>
      </w:rPr>
    </w:lvl>
    <w:lvl w:ilvl="7" w:tplc="040C0003" w:tentative="1">
      <w:start w:val="1"/>
      <w:numFmt w:val="bullet"/>
      <w:lvlText w:val="o"/>
      <w:lvlJc w:val="left"/>
      <w:pPr>
        <w:ind w:left="6062" w:hanging="360"/>
      </w:pPr>
      <w:rPr>
        <w:rFonts w:ascii="Courier New" w:hAnsi="Courier New" w:cs="Courier New" w:hint="default"/>
      </w:rPr>
    </w:lvl>
    <w:lvl w:ilvl="8" w:tplc="040C0005" w:tentative="1">
      <w:start w:val="1"/>
      <w:numFmt w:val="bullet"/>
      <w:lvlText w:val=""/>
      <w:lvlJc w:val="left"/>
      <w:pPr>
        <w:ind w:left="6782" w:hanging="360"/>
      </w:pPr>
      <w:rPr>
        <w:rFonts w:ascii="Wingdings" w:hAnsi="Wingdings" w:hint="default"/>
      </w:rPr>
    </w:lvl>
  </w:abstractNum>
  <w:abstractNum w:abstractNumId="16" w15:restartNumberingAfterBreak="0">
    <w:nsid w:val="3C76286A"/>
    <w:multiLevelType w:val="hybridMultilevel"/>
    <w:tmpl w:val="6F904E8C"/>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7" w15:restartNumberingAfterBreak="0">
    <w:nsid w:val="41935C75"/>
    <w:multiLevelType w:val="hybridMultilevel"/>
    <w:tmpl w:val="A2E22860"/>
    <w:lvl w:ilvl="0" w:tplc="FA74F85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6C4126"/>
    <w:multiLevelType w:val="hybridMultilevel"/>
    <w:tmpl w:val="44525B14"/>
    <w:lvl w:ilvl="0" w:tplc="FA74F856">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BB0D30C">
      <w:numFmt w:val="bullet"/>
      <w:lvlText w:val="-"/>
      <w:lvlJc w:val="left"/>
      <w:pPr>
        <w:ind w:left="4320" w:hanging="360"/>
      </w:pPr>
      <w:rPr>
        <w:rFonts w:ascii="Sakkal Majalla" w:eastAsiaTheme="minorHAnsi" w:hAnsi="Sakkal Majalla" w:cs="Sakkal Majalla"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C5051D"/>
    <w:multiLevelType w:val="hybridMultilevel"/>
    <w:tmpl w:val="92F65C76"/>
    <w:lvl w:ilvl="0" w:tplc="D8F81D6A">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6D27F3"/>
    <w:multiLevelType w:val="hybridMultilevel"/>
    <w:tmpl w:val="9942DF6C"/>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58382DF0"/>
    <w:multiLevelType w:val="hybridMultilevel"/>
    <w:tmpl w:val="EC6C9840"/>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601124AE"/>
    <w:multiLevelType w:val="hybridMultilevel"/>
    <w:tmpl w:val="C0F4FCCE"/>
    <w:lvl w:ilvl="0" w:tplc="FA40EFDE">
      <w:start w:val="1"/>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0FF69CC"/>
    <w:multiLevelType w:val="hybridMultilevel"/>
    <w:tmpl w:val="B4CEC28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F">
      <w:start w:val="1"/>
      <w:numFmt w:val="decimal"/>
      <w:lvlText w:val="%4."/>
      <w:lvlJc w:val="left"/>
      <w:pPr>
        <w:ind w:left="1494" w:hanging="360"/>
      </w:pPr>
      <w:rPr>
        <w:rFonts w:hint="default"/>
      </w:rPr>
    </w:lvl>
    <w:lvl w:ilvl="4" w:tplc="040C0003">
      <w:start w:val="1"/>
      <w:numFmt w:val="bullet"/>
      <w:lvlText w:val="o"/>
      <w:lvlJc w:val="left"/>
      <w:pPr>
        <w:ind w:left="3600" w:hanging="360"/>
      </w:pPr>
      <w:rPr>
        <w:rFonts w:ascii="Courier New" w:hAnsi="Courier New" w:cs="Courier New" w:hint="default"/>
      </w:rPr>
    </w:lvl>
    <w:lvl w:ilvl="5" w:tplc="CD6EB40C">
      <w:numFmt w:val="bullet"/>
      <w:lvlText w:val="-"/>
      <w:lvlJc w:val="left"/>
      <w:pPr>
        <w:ind w:left="4320" w:hanging="360"/>
      </w:pPr>
      <w:rPr>
        <w:rFonts w:ascii="Sakkal Majalla" w:eastAsiaTheme="minorEastAsia" w:hAnsi="Sakkal Majalla" w:cs="Sakkal Majalla" w:hint="default"/>
      </w:rPr>
    </w:lvl>
    <w:lvl w:ilvl="6" w:tplc="8FA4FA88">
      <w:start w:val="1"/>
      <w:numFmt w:val="decimal"/>
      <w:lvlText w:val="%7-"/>
      <w:lvlJc w:val="left"/>
      <w:pPr>
        <w:ind w:left="5040" w:hanging="360"/>
      </w:pPr>
      <w:rPr>
        <w:rFonts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FD25F5"/>
    <w:multiLevelType w:val="hybridMultilevel"/>
    <w:tmpl w:val="9118B4D6"/>
    <w:lvl w:ilvl="0" w:tplc="7D00CCD4">
      <w:numFmt w:val="bullet"/>
      <w:lvlText w:val="-"/>
      <w:lvlJc w:val="left"/>
      <w:pPr>
        <w:ind w:left="499" w:hanging="360"/>
      </w:pPr>
      <w:rPr>
        <w:rFonts w:ascii="Arabic Typesetting" w:eastAsia="Calibri" w:hAnsi="Arabic Typesetting" w:cs="Arabic Typesetting" w:hint="default"/>
      </w:rPr>
    </w:lvl>
    <w:lvl w:ilvl="1" w:tplc="040C0003" w:tentative="1">
      <w:start w:val="1"/>
      <w:numFmt w:val="bullet"/>
      <w:lvlText w:val="o"/>
      <w:lvlJc w:val="left"/>
      <w:pPr>
        <w:ind w:left="1219" w:hanging="360"/>
      </w:pPr>
      <w:rPr>
        <w:rFonts w:ascii="Courier New" w:hAnsi="Courier New" w:cs="Courier New" w:hint="default"/>
      </w:rPr>
    </w:lvl>
    <w:lvl w:ilvl="2" w:tplc="040C0005" w:tentative="1">
      <w:start w:val="1"/>
      <w:numFmt w:val="bullet"/>
      <w:lvlText w:val=""/>
      <w:lvlJc w:val="left"/>
      <w:pPr>
        <w:ind w:left="1939" w:hanging="360"/>
      </w:pPr>
      <w:rPr>
        <w:rFonts w:ascii="Wingdings" w:hAnsi="Wingdings" w:hint="default"/>
      </w:rPr>
    </w:lvl>
    <w:lvl w:ilvl="3" w:tplc="040C0001" w:tentative="1">
      <w:start w:val="1"/>
      <w:numFmt w:val="bullet"/>
      <w:lvlText w:val=""/>
      <w:lvlJc w:val="left"/>
      <w:pPr>
        <w:ind w:left="2659" w:hanging="360"/>
      </w:pPr>
      <w:rPr>
        <w:rFonts w:ascii="Symbol" w:hAnsi="Symbol" w:hint="default"/>
      </w:rPr>
    </w:lvl>
    <w:lvl w:ilvl="4" w:tplc="040C0003" w:tentative="1">
      <w:start w:val="1"/>
      <w:numFmt w:val="bullet"/>
      <w:lvlText w:val="o"/>
      <w:lvlJc w:val="left"/>
      <w:pPr>
        <w:ind w:left="3379" w:hanging="360"/>
      </w:pPr>
      <w:rPr>
        <w:rFonts w:ascii="Courier New" w:hAnsi="Courier New" w:cs="Courier New" w:hint="default"/>
      </w:rPr>
    </w:lvl>
    <w:lvl w:ilvl="5" w:tplc="040C0005" w:tentative="1">
      <w:start w:val="1"/>
      <w:numFmt w:val="bullet"/>
      <w:lvlText w:val=""/>
      <w:lvlJc w:val="left"/>
      <w:pPr>
        <w:ind w:left="4099" w:hanging="360"/>
      </w:pPr>
      <w:rPr>
        <w:rFonts w:ascii="Wingdings" w:hAnsi="Wingdings" w:hint="default"/>
      </w:rPr>
    </w:lvl>
    <w:lvl w:ilvl="6" w:tplc="040C0001" w:tentative="1">
      <w:start w:val="1"/>
      <w:numFmt w:val="bullet"/>
      <w:lvlText w:val=""/>
      <w:lvlJc w:val="left"/>
      <w:pPr>
        <w:ind w:left="4819" w:hanging="360"/>
      </w:pPr>
      <w:rPr>
        <w:rFonts w:ascii="Symbol" w:hAnsi="Symbol" w:hint="default"/>
      </w:rPr>
    </w:lvl>
    <w:lvl w:ilvl="7" w:tplc="040C0003" w:tentative="1">
      <w:start w:val="1"/>
      <w:numFmt w:val="bullet"/>
      <w:lvlText w:val="o"/>
      <w:lvlJc w:val="left"/>
      <w:pPr>
        <w:ind w:left="5539" w:hanging="360"/>
      </w:pPr>
      <w:rPr>
        <w:rFonts w:ascii="Courier New" w:hAnsi="Courier New" w:cs="Courier New" w:hint="default"/>
      </w:rPr>
    </w:lvl>
    <w:lvl w:ilvl="8" w:tplc="040C0005" w:tentative="1">
      <w:start w:val="1"/>
      <w:numFmt w:val="bullet"/>
      <w:lvlText w:val=""/>
      <w:lvlJc w:val="left"/>
      <w:pPr>
        <w:ind w:left="6259" w:hanging="360"/>
      </w:pPr>
      <w:rPr>
        <w:rFonts w:ascii="Wingdings" w:hAnsi="Wingdings" w:hint="default"/>
      </w:rPr>
    </w:lvl>
  </w:abstractNum>
  <w:abstractNum w:abstractNumId="25" w15:restartNumberingAfterBreak="0">
    <w:nsid w:val="7E8C0DF6"/>
    <w:multiLevelType w:val="hybridMultilevel"/>
    <w:tmpl w:val="8646B8D2"/>
    <w:lvl w:ilvl="0" w:tplc="0BB0D30C">
      <w:numFmt w:val="bullet"/>
      <w:lvlText w:val="-"/>
      <w:lvlJc w:val="left"/>
      <w:pPr>
        <w:tabs>
          <w:tab w:val="num" w:pos="720"/>
        </w:tabs>
        <w:ind w:left="720" w:hanging="360"/>
      </w:pPr>
      <w:rPr>
        <w:rFonts w:ascii="Sakkal Majalla" w:eastAsiaTheme="minorHAnsi" w:hAnsi="Sakkal Majalla" w:cs="Sakkal Majall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16cid:durableId="1996951965">
    <w:abstractNumId w:val="4"/>
  </w:num>
  <w:num w:numId="2" w16cid:durableId="625545901">
    <w:abstractNumId w:val="21"/>
  </w:num>
  <w:num w:numId="3" w16cid:durableId="1850826521">
    <w:abstractNumId w:val="20"/>
  </w:num>
  <w:num w:numId="4" w16cid:durableId="646324399">
    <w:abstractNumId w:val="1"/>
  </w:num>
  <w:num w:numId="5" w16cid:durableId="1141114023">
    <w:abstractNumId w:val="13"/>
  </w:num>
  <w:num w:numId="6" w16cid:durableId="1585651239">
    <w:abstractNumId w:val="2"/>
  </w:num>
  <w:num w:numId="7" w16cid:durableId="1282764338">
    <w:abstractNumId w:val="23"/>
  </w:num>
  <w:num w:numId="8" w16cid:durableId="1613587571">
    <w:abstractNumId w:val="12"/>
  </w:num>
  <w:num w:numId="9" w16cid:durableId="393284583">
    <w:abstractNumId w:val="9"/>
  </w:num>
  <w:num w:numId="10" w16cid:durableId="566889787">
    <w:abstractNumId w:val="0"/>
  </w:num>
  <w:num w:numId="11" w16cid:durableId="134228893">
    <w:abstractNumId w:val="22"/>
  </w:num>
  <w:num w:numId="12" w16cid:durableId="696198057">
    <w:abstractNumId w:val="7"/>
  </w:num>
  <w:num w:numId="13" w16cid:durableId="1184124968">
    <w:abstractNumId w:val="16"/>
  </w:num>
  <w:num w:numId="14" w16cid:durableId="2072649628">
    <w:abstractNumId w:val="17"/>
  </w:num>
  <w:num w:numId="15" w16cid:durableId="643587292">
    <w:abstractNumId w:val="18"/>
  </w:num>
  <w:num w:numId="16" w16cid:durableId="124127196">
    <w:abstractNumId w:val="14"/>
  </w:num>
  <w:num w:numId="17" w16cid:durableId="2054883485">
    <w:abstractNumId w:val="6"/>
  </w:num>
  <w:num w:numId="18" w16cid:durableId="1119298224">
    <w:abstractNumId w:val="25"/>
  </w:num>
  <w:num w:numId="19" w16cid:durableId="1844514213">
    <w:abstractNumId w:val="5"/>
  </w:num>
  <w:num w:numId="20" w16cid:durableId="916523087">
    <w:abstractNumId w:val="24"/>
  </w:num>
  <w:num w:numId="21" w16cid:durableId="1861385068">
    <w:abstractNumId w:val="8"/>
  </w:num>
  <w:num w:numId="22" w16cid:durableId="1037702901">
    <w:abstractNumId w:val="15"/>
  </w:num>
  <w:num w:numId="23" w16cid:durableId="1154495429">
    <w:abstractNumId w:val="3"/>
  </w:num>
  <w:num w:numId="24" w16cid:durableId="1532449087">
    <w:abstractNumId w:val="10"/>
  </w:num>
  <w:num w:numId="25" w16cid:durableId="2058505494">
    <w:abstractNumId w:val="11"/>
  </w:num>
  <w:num w:numId="26" w16cid:durableId="3091423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F43"/>
    <w:rsid w:val="000052F6"/>
    <w:rsid w:val="00005BE5"/>
    <w:rsid w:val="00013F87"/>
    <w:rsid w:val="000154DC"/>
    <w:rsid w:val="000157DC"/>
    <w:rsid w:val="00020CE1"/>
    <w:rsid w:val="00021967"/>
    <w:rsid w:val="00025AAC"/>
    <w:rsid w:val="0003079A"/>
    <w:rsid w:val="0003134B"/>
    <w:rsid w:val="0003344B"/>
    <w:rsid w:val="00033DA0"/>
    <w:rsid w:val="000340F0"/>
    <w:rsid w:val="0003412B"/>
    <w:rsid w:val="0003683D"/>
    <w:rsid w:val="00037055"/>
    <w:rsid w:val="00041E8D"/>
    <w:rsid w:val="00044FE8"/>
    <w:rsid w:val="00045D61"/>
    <w:rsid w:val="00047C55"/>
    <w:rsid w:val="0005236A"/>
    <w:rsid w:val="00063310"/>
    <w:rsid w:val="00071F29"/>
    <w:rsid w:val="0008094B"/>
    <w:rsid w:val="00097D19"/>
    <w:rsid w:val="000A1CA8"/>
    <w:rsid w:val="000A257F"/>
    <w:rsid w:val="000A2D15"/>
    <w:rsid w:val="000A53F9"/>
    <w:rsid w:val="000A5498"/>
    <w:rsid w:val="000A7B5D"/>
    <w:rsid w:val="000B133B"/>
    <w:rsid w:val="000B4524"/>
    <w:rsid w:val="000B7163"/>
    <w:rsid w:val="000C14A7"/>
    <w:rsid w:val="000C2577"/>
    <w:rsid w:val="000C3830"/>
    <w:rsid w:val="000D0067"/>
    <w:rsid w:val="000D3897"/>
    <w:rsid w:val="000E32F7"/>
    <w:rsid w:val="000E5E16"/>
    <w:rsid w:val="000E7474"/>
    <w:rsid w:val="000F10DB"/>
    <w:rsid w:val="000F5DBB"/>
    <w:rsid w:val="000F6329"/>
    <w:rsid w:val="000F7EDF"/>
    <w:rsid w:val="0010430B"/>
    <w:rsid w:val="001075CC"/>
    <w:rsid w:val="001110D3"/>
    <w:rsid w:val="00112916"/>
    <w:rsid w:val="00114615"/>
    <w:rsid w:val="00117AB9"/>
    <w:rsid w:val="001213F4"/>
    <w:rsid w:val="001234A9"/>
    <w:rsid w:val="0012383B"/>
    <w:rsid w:val="0012661C"/>
    <w:rsid w:val="00126D0B"/>
    <w:rsid w:val="00131F50"/>
    <w:rsid w:val="00134137"/>
    <w:rsid w:val="00134D36"/>
    <w:rsid w:val="00136EA7"/>
    <w:rsid w:val="00142043"/>
    <w:rsid w:val="00150224"/>
    <w:rsid w:val="00152D94"/>
    <w:rsid w:val="00152DD3"/>
    <w:rsid w:val="00153785"/>
    <w:rsid w:val="00154050"/>
    <w:rsid w:val="00161459"/>
    <w:rsid w:val="00162288"/>
    <w:rsid w:val="00167085"/>
    <w:rsid w:val="001701D9"/>
    <w:rsid w:val="00182296"/>
    <w:rsid w:val="001A0CA0"/>
    <w:rsid w:val="001A0CA8"/>
    <w:rsid w:val="001A1122"/>
    <w:rsid w:val="001A2A9F"/>
    <w:rsid w:val="001A47B0"/>
    <w:rsid w:val="001B1262"/>
    <w:rsid w:val="001B5714"/>
    <w:rsid w:val="001B59F6"/>
    <w:rsid w:val="001B6B75"/>
    <w:rsid w:val="001C0B79"/>
    <w:rsid w:val="001C21D5"/>
    <w:rsid w:val="001C2D7C"/>
    <w:rsid w:val="001D2C54"/>
    <w:rsid w:val="001D3886"/>
    <w:rsid w:val="001D7903"/>
    <w:rsid w:val="001E1DA3"/>
    <w:rsid w:val="001E6F4C"/>
    <w:rsid w:val="001E7E0A"/>
    <w:rsid w:val="001F19C4"/>
    <w:rsid w:val="001F2877"/>
    <w:rsid w:val="002019FF"/>
    <w:rsid w:val="0020377E"/>
    <w:rsid w:val="00216C87"/>
    <w:rsid w:val="00217EAF"/>
    <w:rsid w:val="00221058"/>
    <w:rsid w:val="00225A7B"/>
    <w:rsid w:val="00236861"/>
    <w:rsid w:val="0024474E"/>
    <w:rsid w:val="002514A8"/>
    <w:rsid w:val="0025251F"/>
    <w:rsid w:val="00253ECA"/>
    <w:rsid w:val="00257660"/>
    <w:rsid w:val="0026021A"/>
    <w:rsid w:val="00262570"/>
    <w:rsid w:val="00265E42"/>
    <w:rsid w:val="002664AF"/>
    <w:rsid w:val="00273298"/>
    <w:rsid w:val="00273F7F"/>
    <w:rsid w:val="00280C4D"/>
    <w:rsid w:val="00281467"/>
    <w:rsid w:val="00286D77"/>
    <w:rsid w:val="00291299"/>
    <w:rsid w:val="00293ECA"/>
    <w:rsid w:val="002A04AD"/>
    <w:rsid w:val="002A15F4"/>
    <w:rsid w:val="002A5C14"/>
    <w:rsid w:val="002A6EE3"/>
    <w:rsid w:val="002B1AD8"/>
    <w:rsid w:val="002B3808"/>
    <w:rsid w:val="002B3E70"/>
    <w:rsid w:val="002C1E65"/>
    <w:rsid w:val="002C3D6D"/>
    <w:rsid w:val="002C6BD3"/>
    <w:rsid w:val="002C6DA0"/>
    <w:rsid w:val="002D265E"/>
    <w:rsid w:val="002E6996"/>
    <w:rsid w:val="002F0395"/>
    <w:rsid w:val="002F3E7E"/>
    <w:rsid w:val="002F63D1"/>
    <w:rsid w:val="00303E4A"/>
    <w:rsid w:val="00304FF7"/>
    <w:rsid w:val="00310580"/>
    <w:rsid w:val="00311A06"/>
    <w:rsid w:val="00323CEA"/>
    <w:rsid w:val="003255B2"/>
    <w:rsid w:val="003260A4"/>
    <w:rsid w:val="00342DA2"/>
    <w:rsid w:val="00346AAA"/>
    <w:rsid w:val="0035205B"/>
    <w:rsid w:val="00353735"/>
    <w:rsid w:val="0035531D"/>
    <w:rsid w:val="003553E2"/>
    <w:rsid w:val="00355CA7"/>
    <w:rsid w:val="003566D6"/>
    <w:rsid w:val="00361110"/>
    <w:rsid w:val="00362B13"/>
    <w:rsid w:val="003630AE"/>
    <w:rsid w:val="0036439A"/>
    <w:rsid w:val="0036585E"/>
    <w:rsid w:val="00365F06"/>
    <w:rsid w:val="00371694"/>
    <w:rsid w:val="00372C02"/>
    <w:rsid w:val="003847FB"/>
    <w:rsid w:val="00392651"/>
    <w:rsid w:val="003A2907"/>
    <w:rsid w:val="003A46D4"/>
    <w:rsid w:val="003A4D0C"/>
    <w:rsid w:val="003A6401"/>
    <w:rsid w:val="003B035F"/>
    <w:rsid w:val="003B3B6C"/>
    <w:rsid w:val="003B48D6"/>
    <w:rsid w:val="003B68F3"/>
    <w:rsid w:val="003D1F26"/>
    <w:rsid w:val="003D4B14"/>
    <w:rsid w:val="003D7B02"/>
    <w:rsid w:val="003E181C"/>
    <w:rsid w:val="003E1C74"/>
    <w:rsid w:val="003E5512"/>
    <w:rsid w:val="003F060E"/>
    <w:rsid w:val="003F0E66"/>
    <w:rsid w:val="004015A6"/>
    <w:rsid w:val="00404EBA"/>
    <w:rsid w:val="00405473"/>
    <w:rsid w:val="00406A27"/>
    <w:rsid w:val="00410155"/>
    <w:rsid w:val="00412F34"/>
    <w:rsid w:val="00431D2F"/>
    <w:rsid w:val="00436BB4"/>
    <w:rsid w:val="00441C71"/>
    <w:rsid w:val="00447D16"/>
    <w:rsid w:val="00452398"/>
    <w:rsid w:val="00463C5C"/>
    <w:rsid w:val="0046520C"/>
    <w:rsid w:val="00467A14"/>
    <w:rsid w:val="00475248"/>
    <w:rsid w:val="004755E1"/>
    <w:rsid w:val="0047660C"/>
    <w:rsid w:val="00476CA5"/>
    <w:rsid w:val="0047775D"/>
    <w:rsid w:val="0049294D"/>
    <w:rsid w:val="00496244"/>
    <w:rsid w:val="00496E91"/>
    <w:rsid w:val="004A0A53"/>
    <w:rsid w:val="004A51A9"/>
    <w:rsid w:val="004B284A"/>
    <w:rsid w:val="004B2D32"/>
    <w:rsid w:val="004B7567"/>
    <w:rsid w:val="004D4C24"/>
    <w:rsid w:val="004D50A0"/>
    <w:rsid w:val="004E2EB5"/>
    <w:rsid w:val="004F0F31"/>
    <w:rsid w:val="004F4FDD"/>
    <w:rsid w:val="00500D1F"/>
    <w:rsid w:val="00505EB8"/>
    <w:rsid w:val="00511A33"/>
    <w:rsid w:val="0051275C"/>
    <w:rsid w:val="00514F89"/>
    <w:rsid w:val="00515780"/>
    <w:rsid w:val="00516C78"/>
    <w:rsid w:val="005218E7"/>
    <w:rsid w:val="00522070"/>
    <w:rsid w:val="00522B4A"/>
    <w:rsid w:val="00527786"/>
    <w:rsid w:val="00527C63"/>
    <w:rsid w:val="005316C9"/>
    <w:rsid w:val="00533810"/>
    <w:rsid w:val="00533855"/>
    <w:rsid w:val="0053723B"/>
    <w:rsid w:val="00543191"/>
    <w:rsid w:val="00546C63"/>
    <w:rsid w:val="00561154"/>
    <w:rsid w:val="005668E1"/>
    <w:rsid w:val="00566F67"/>
    <w:rsid w:val="00570F5C"/>
    <w:rsid w:val="0057345B"/>
    <w:rsid w:val="00581EF6"/>
    <w:rsid w:val="00581FF1"/>
    <w:rsid w:val="00595F3D"/>
    <w:rsid w:val="005A1077"/>
    <w:rsid w:val="005A1837"/>
    <w:rsid w:val="005A41CF"/>
    <w:rsid w:val="005A5CB0"/>
    <w:rsid w:val="005A6F1B"/>
    <w:rsid w:val="005B7744"/>
    <w:rsid w:val="005C43B2"/>
    <w:rsid w:val="005C490E"/>
    <w:rsid w:val="005C7BF3"/>
    <w:rsid w:val="005D1712"/>
    <w:rsid w:val="005D3648"/>
    <w:rsid w:val="005D377D"/>
    <w:rsid w:val="005D483B"/>
    <w:rsid w:val="005E29B6"/>
    <w:rsid w:val="005E2F66"/>
    <w:rsid w:val="005E4EEF"/>
    <w:rsid w:val="005E6F22"/>
    <w:rsid w:val="005F5859"/>
    <w:rsid w:val="00612736"/>
    <w:rsid w:val="00613B48"/>
    <w:rsid w:val="00616FDF"/>
    <w:rsid w:val="006205C4"/>
    <w:rsid w:val="00623EC7"/>
    <w:rsid w:val="006267A8"/>
    <w:rsid w:val="00627186"/>
    <w:rsid w:val="00631A78"/>
    <w:rsid w:val="006345D0"/>
    <w:rsid w:val="006544DC"/>
    <w:rsid w:val="00654B7D"/>
    <w:rsid w:val="00661070"/>
    <w:rsid w:val="0066225F"/>
    <w:rsid w:val="00664077"/>
    <w:rsid w:val="00666A34"/>
    <w:rsid w:val="00670347"/>
    <w:rsid w:val="00675DCE"/>
    <w:rsid w:val="006768B4"/>
    <w:rsid w:val="00677125"/>
    <w:rsid w:val="006775A4"/>
    <w:rsid w:val="006858B4"/>
    <w:rsid w:val="00691085"/>
    <w:rsid w:val="00691D4C"/>
    <w:rsid w:val="00692D6A"/>
    <w:rsid w:val="00693A67"/>
    <w:rsid w:val="006A72E4"/>
    <w:rsid w:val="006A7CFA"/>
    <w:rsid w:val="006B1996"/>
    <w:rsid w:val="006B4420"/>
    <w:rsid w:val="006C5100"/>
    <w:rsid w:val="006D0A07"/>
    <w:rsid w:val="006D523C"/>
    <w:rsid w:val="006D6A31"/>
    <w:rsid w:val="006E143C"/>
    <w:rsid w:val="006E46D8"/>
    <w:rsid w:val="006E49CF"/>
    <w:rsid w:val="006F46A1"/>
    <w:rsid w:val="007030CD"/>
    <w:rsid w:val="00704FDD"/>
    <w:rsid w:val="0070707B"/>
    <w:rsid w:val="00712F6F"/>
    <w:rsid w:val="00715769"/>
    <w:rsid w:val="00715785"/>
    <w:rsid w:val="00717F3D"/>
    <w:rsid w:val="00720F71"/>
    <w:rsid w:val="00724DE6"/>
    <w:rsid w:val="0073303C"/>
    <w:rsid w:val="00733731"/>
    <w:rsid w:val="00735E2F"/>
    <w:rsid w:val="0074155E"/>
    <w:rsid w:val="0074237B"/>
    <w:rsid w:val="007444B2"/>
    <w:rsid w:val="0075323E"/>
    <w:rsid w:val="007546DC"/>
    <w:rsid w:val="007625D6"/>
    <w:rsid w:val="00765057"/>
    <w:rsid w:val="0076558D"/>
    <w:rsid w:val="00765F54"/>
    <w:rsid w:val="00767F04"/>
    <w:rsid w:val="0077036D"/>
    <w:rsid w:val="00782A0C"/>
    <w:rsid w:val="0078446B"/>
    <w:rsid w:val="0078686A"/>
    <w:rsid w:val="007900AF"/>
    <w:rsid w:val="00790907"/>
    <w:rsid w:val="00791452"/>
    <w:rsid w:val="007918E3"/>
    <w:rsid w:val="00791B93"/>
    <w:rsid w:val="007974F8"/>
    <w:rsid w:val="007A50AB"/>
    <w:rsid w:val="007A6269"/>
    <w:rsid w:val="007B47C3"/>
    <w:rsid w:val="007B7738"/>
    <w:rsid w:val="007C1A1A"/>
    <w:rsid w:val="007C2025"/>
    <w:rsid w:val="007C2052"/>
    <w:rsid w:val="007C39E0"/>
    <w:rsid w:val="007C51CC"/>
    <w:rsid w:val="007D2F0B"/>
    <w:rsid w:val="007D6A48"/>
    <w:rsid w:val="007E27AA"/>
    <w:rsid w:val="007E524C"/>
    <w:rsid w:val="007F45CD"/>
    <w:rsid w:val="00801787"/>
    <w:rsid w:val="00804998"/>
    <w:rsid w:val="00806744"/>
    <w:rsid w:val="00811154"/>
    <w:rsid w:val="00814E16"/>
    <w:rsid w:val="00815118"/>
    <w:rsid w:val="00823C2C"/>
    <w:rsid w:val="00823DB1"/>
    <w:rsid w:val="008313FA"/>
    <w:rsid w:val="008347AF"/>
    <w:rsid w:val="00840B88"/>
    <w:rsid w:val="00846041"/>
    <w:rsid w:val="008512C5"/>
    <w:rsid w:val="00854C2F"/>
    <w:rsid w:val="00862F8A"/>
    <w:rsid w:val="008637D3"/>
    <w:rsid w:val="00866416"/>
    <w:rsid w:val="00867874"/>
    <w:rsid w:val="00882D20"/>
    <w:rsid w:val="0088395B"/>
    <w:rsid w:val="008860FC"/>
    <w:rsid w:val="00894305"/>
    <w:rsid w:val="00895499"/>
    <w:rsid w:val="008A4451"/>
    <w:rsid w:val="008A6E91"/>
    <w:rsid w:val="008B2FB3"/>
    <w:rsid w:val="008B4257"/>
    <w:rsid w:val="008B43F7"/>
    <w:rsid w:val="008B5EB6"/>
    <w:rsid w:val="008B5ECD"/>
    <w:rsid w:val="008C2D07"/>
    <w:rsid w:val="008C3193"/>
    <w:rsid w:val="008C4CB6"/>
    <w:rsid w:val="008C5DBE"/>
    <w:rsid w:val="008D4556"/>
    <w:rsid w:val="008E433C"/>
    <w:rsid w:val="008F492E"/>
    <w:rsid w:val="008F70F7"/>
    <w:rsid w:val="009075DC"/>
    <w:rsid w:val="00915B5E"/>
    <w:rsid w:val="00915D29"/>
    <w:rsid w:val="0092025F"/>
    <w:rsid w:val="00927636"/>
    <w:rsid w:val="00931F99"/>
    <w:rsid w:val="00936E84"/>
    <w:rsid w:val="009415E7"/>
    <w:rsid w:val="00945809"/>
    <w:rsid w:val="00946A33"/>
    <w:rsid w:val="0095070A"/>
    <w:rsid w:val="00953203"/>
    <w:rsid w:val="00953EEB"/>
    <w:rsid w:val="00955BB8"/>
    <w:rsid w:val="00957F29"/>
    <w:rsid w:val="00961637"/>
    <w:rsid w:val="00964E3F"/>
    <w:rsid w:val="00971290"/>
    <w:rsid w:val="00972430"/>
    <w:rsid w:val="0098023F"/>
    <w:rsid w:val="00980A20"/>
    <w:rsid w:val="009866C2"/>
    <w:rsid w:val="00992D91"/>
    <w:rsid w:val="009A0E91"/>
    <w:rsid w:val="009A55C6"/>
    <w:rsid w:val="009B23E5"/>
    <w:rsid w:val="009C03DB"/>
    <w:rsid w:val="009C214A"/>
    <w:rsid w:val="009C2ACF"/>
    <w:rsid w:val="009C5EE9"/>
    <w:rsid w:val="009D0AB6"/>
    <w:rsid w:val="009D713D"/>
    <w:rsid w:val="009D7A6A"/>
    <w:rsid w:val="009E2EA7"/>
    <w:rsid w:val="009E6649"/>
    <w:rsid w:val="009F0001"/>
    <w:rsid w:val="009F05B6"/>
    <w:rsid w:val="009F2326"/>
    <w:rsid w:val="00A12BE6"/>
    <w:rsid w:val="00A33B3D"/>
    <w:rsid w:val="00A43641"/>
    <w:rsid w:val="00A474A7"/>
    <w:rsid w:val="00A50424"/>
    <w:rsid w:val="00A53CF8"/>
    <w:rsid w:val="00A54A72"/>
    <w:rsid w:val="00A63836"/>
    <w:rsid w:val="00A65321"/>
    <w:rsid w:val="00A66568"/>
    <w:rsid w:val="00A66659"/>
    <w:rsid w:val="00A76594"/>
    <w:rsid w:val="00A771A8"/>
    <w:rsid w:val="00A8303A"/>
    <w:rsid w:val="00A87726"/>
    <w:rsid w:val="00A92D36"/>
    <w:rsid w:val="00A95D32"/>
    <w:rsid w:val="00A96D6B"/>
    <w:rsid w:val="00AA06FA"/>
    <w:rsid w:val="00AA07EB"/>
    <w:rsid w:val="00AA3EFD"/>
    <w:rsid w:val="00AA4D01"/>
    <w:rsid w:val="00AA6B91"/>
    <w:rsid w:val="00AB04F2"/>
    <w:rsid w:val="00AB0D93"/>
    <w:rsid w:val="00AB1701"/>
    <w:rsid w:val="00AB2830"/>
    <w:rsid w:val="00AB52B6"/>
    <w:rsid w:val="00AB6AC6"/>
    <w:rsid w:val="00AC003C"/>
    <w:rsid w:val="00AC3220"/>
    <w:rsid w:val="00AC6419"/>
    <w:rsid w:val="00AC797C"/>
    <w:rsid w:val="00AC7B76"/>
    <w:rsid w:val="00AC7F45"/>
    <w:rsid w:val="00AD1E97"/>
    <w:rsid w:val="00AD2505"/>
    <w:rsid w:val="00AD37CC"/>
    <w:rsid w:val="00AD3CBC"/>
    <w:rsid w:val="00AE1BB1"/>
    <w:rsid w:val="00AE22EC"/>
    <w:rsid w:val="00AF027C"/>
    <w:rsid w:val="00AF3C7F"/>
    <w:rsid w:val="00AF45F7"/>
    <w:rsid w:val="00B00B0F"/>
    <w:rsid w:val="00B00DCC"/>
    <w:rsid w:val="00B014CC"/>
    <w:rsid w:val="00B07087"/>
    <w:rsid w:val="00B07802"/>
    <w:rsid w:val="00B10613"/>
    <w:rsid w:val="00B13CD4"/>
    <w:rsid w:val="00B164A9"/>
    <w:rsid w:val="00B2245B"/>
    <w:rsid w:val="00B23CF4"/>
    <w:rsid w:val="00B240CF"/>
    <w:rsid w:val="00B279F2"/>
    <w:rsid w:val="00B3070A"/>
    <w:rsid w:val="00B479C5"/>
    <w:rsid w:val="00B609E1"/>
    <w:rsid w:val="00B66AA9"/>
    <w:rsid w:val="00B74646"/>
    <w:rsid w:val="00B76011"/>
    <w:rsid w:val="00B819D3"/>
    <w:rsid w:val="00B872D0"/>
    <w:rsid w:val="00B921DB"/>
    <w:rsid w:val="00B925BA"/>
    <w:rsid w:val="00B9594F"/>
    <w:rsid w:val="00B97B86"/>
    <w:rsid w:val="00BA0AEA"/>
    <w:rsid w:val="00BA0CCE"/>
    <w:rsid w:val="00BA4E0F"/>
    <w:rsid w:val="00BA7072"/>
    <w:rsid w:val="00BB4095"/>
    <w:rsid w:val="00BB61B3"/>
    <w:rsid w:val="00BC1622"/>
    <w:rsid w:val="00BC1A23"/>
    <w:rsid w:val="00BC2165"/>
    <w:rsid w:val="00BC2A42"/>
    <w:rsid w:val="00BC40DE"/>
    <w:rsid w:val="00BC74C3"/>
    <w:rsid w:val="00BD3213"/>
    <w:rsid w:val="00BE2843"/>
    <w:rsid w:val="00BE67CE"/>
    <w:rsid w:val="00BF1AEE"/>
    <w:rsid w:val="00BF7849"/>
    <w:rsid w:val="00C01E20"/>
    <w:rsid w:val="00C025DB"/>
    <w:rsid w:val="00C2103E"/>
    <w:rsid w:val="00C33A9E"/>
    <w:rsid w:val="00C35BAB"/>
    <w:rsid w:val="00C41907"/>
    <w:rsid w:val="00C657C2"/>
    <w:rsid w:val="00C65FC7"/>
    <w:rsid w:val="00C763C2"/>
    <w:rsid w:val="00C8322D"/>
    <w:rsid w:val="00C857E8"/>
    <w:rsid w:val="00C901AA"/>
    <w:rsid w:val="00C92196"/>
    <w:rsid w:val="00C941E7"/>
    <w:rsid w:val="00C95627"/>
    <w:rsid w:val="00CA5FFF"/>
    <w:rsid w:val="00CA654A"/>
    <w:rsid w:val="00CC5D25"/>
    <w:rsid w:val="00CC64AD"/>
    <w:rsid w:val="00CD1C0A"/>
    <w:rsid w:val="00CD1F69"/>
    <w:rsid w:val="00CE220C"/>
    <w:rsid w:val="00CE4B31"/>
    <w:rsid w:val="00CE7224"/>
    <w:rsid w:val="00CE766B"/>
    <w:rsid w:val="00CF66A5"/>
    <w:rsid w:val="00D046D0"/>
    <w:rsid w:val="00D06068"/>
    <w:rsid w:val="00D0727B"/>
    <w:rsid w:val="00D11512"/>
    <w:rsid w:val="00D14036"/>
    <w:rsid w:val="00D23199"/>
    <w:rsid w:val="00D258B8"/>
    <w:rsid w:val="00D27A6B"/>
    <w:rsid w:val="00D27AF8"/>
    <w:rsid w:val="00D30191"/>
    <w:rsid w:val="00D32AA0"/>
    <w:rsid w:val="00D32ACE"/>
    <w:rsid w:val="00D41464"/>
    <w:rsid w:val="00D4412B"/>
    <w:rsid w:val="00D446A6"/>
    <w:rsid w:val="00D44AF0"/>
    <w:rsid w:val="00D46160"/>
    <w:rsid w:val="00D470B6"/>
    <w:rsid w:val="00D5241D"/>
    <w:rsid w:val="00D60772"/>
    <w:rsid w:val="00D63886"/>
    <w:rsid w:val="00D6484E"/>
    <w:rsid w:val="00D64DAB"/>
    <w:rsid w:val="00D736C3"/>
    <w:rsid w:val="00D75701"/>
    <w:rsid w:val="00D81D7B"/>
    <w:rsid w:val="00D8600C"/>
    <w:rsid w:val="00D8714B"/>
    <w:rsid w:val="00D87DAC"/>
    <w:rsid w:val="00D91B67"/>
    <w:rsid w:val="00D94716"/>
    <w:rsid w:val="00D97F9F"/>
    <w:rsid w:val="00DA1396"/>
    <w:rsid w:val="00DA1A99"/>
    <w:rsid w:val="00DA32B0"/>
    <w:rsid w:val="00DA3598"/>
    <w:rsid w:val="00DA4BDE"/>
    <w:rsid w:val="00DB146F"/>
    <w:rsid w:val="00DB2097"/>
    <w:rsid w:val="00DC7138"/>
    <w:rsid w:val="00DD12D6"/>
    <w:rsid w:val="00DD1F89"/>
    <w:rsid w:val="00DD4B45"/>
    <w:rsid w:val="00DD62C0"/>
    <w:rsid w:val="00DE0358"/>
    <w:rsid w:val="00DE34E4"/>
    <w:rsid w:val="00DE35A7"/>
    <w:rsid w:val="00DE4B42"/>
    <w:rsid w:val="00DF12F2"/>
    <w:rsid w:val="00E23A97"/>
    <w:rsid w:val="00E3060A"/>
    <w:rsid w:val="00E30EF6"/>
    <w:rsid w:val="00E343B8"/>
    <w:rsid w:val="00E35CA0"/>
    <w:rsid w:val="00E40D98"/>
    <w:rsid w:val="00E43C33"/>
    <w:rsid w:val="00E45F43"/>
    <w:rsid w:val="00E51782"/>
    <w:rsid w:val="00E51F3A"/>
    <w:rsid w:val="00E54B31"/>
    <w:rsid w:val="00E55ABA"/>
    <w:rsid w:val="00E65817"/>
    <w:rsid w:val="00E713B1"/>
    <w:rsid w:val="00E74202"/>
    <w:rsid w:val="00E75F4A"/>
    <w:rsid w:val="00E77287"/>
    <w:rsid w:val="00E85006"/>
    <w:rsid w:val="00E9144F"/>
    <w:rsid w:val="00E97ADB"/>
    <w:rsid w:val="00EA3DA4"/>
    <w:rsid w:val="00EA439F"/>
    <w:rsid w:val="00EA5C6C"/>
    <w:rsid w:val="00EA752A"/>
    <w:rsid w:val="00EB1279"/>
    <w:rsid w:val="00EB2D37"/>
    <w:rsid w:val="00EB428E"/>
    <w:rsid w:val="00EB4EB9"/>
    <w:rsid w:val="00EB5733"/>
    <w:rsid w:val="00EB73B7"/>
    <w:rsid w:val="00EC19B3"/>
    <w:rsid w:val="00EC4AA4"/>
    <w:rsid w:val="00EC655F"/>
    <w:rsid w:val="00EC7105"/>
    <w:rsid w:val="00ED014F"/>
    <w:rsid w:val="00ED206A"/>
    <w:rsid w:val="00ED4938"/>
    <w:rsid w:val="00EF086E"/>
    <w:rsid w:val="00EF09A0"/>
    <w:rsid w:val="00EF6DF0"/>
    <w:rsid w:val="00F03286"/>
    <w:rsid w:val="00F15093"/>
    <w:rsid w:val="00F23548"/>
    <w:rsid w:val="00F24A84"/>
    <w:rsid w:val="00F2582B"/>
    <w:rsid w:val="00F25E66"/>
    <w:rsid w:val="00F26716"/>
    <w:rsid w:val="00F37C70"/>
    <w:rsid w:val="00F432E9"/>
    <w:rsid w:val="00F4655F"/>
    <w:rsid w:val="00F47FB6"/>
    <w:rsid w:val="00F5215D"/>
    <w:rsid w:val="00F55AFC"/>
    <w:rsid w:val="00F5719A"/>
    <w:rsid w:val="00F60B39"/>
    <w:rsid w:val="00F61195"/>
    <w:rsid w:val="00F62A71"/>
    <w:rsid w:val="00F62E05"/>
    <w:rsid w:val="00F765C4"/>
    <w:rsid w:val="00F76F34"/>
    <w:rsid w:val="00F8535D"/>
    <w:rsid w:val="00F85F79"/>
    <w:rsid w:val="00F86E44"/>
    <w:rsid w:val="00F90911"/>
    <w:rsid w:val="00FA1F15"/>
    <w:rsid w:val="00FB0EED"/>
    <w:rsid w:val="00FB1E2F"/>
    <w:rsid w:val="00FB3E00"/>
    <w:rsid w:val="00FC2296"/>
    <w:rsid w:val="00FC6A5B"/>
    <w:rsid w:val="00FC7EBE"/>
    <w:rsid w:val="00FD1C8F"/>
    <w:rsid w:val="00FD1D04"/>
    <w:rsid w:val="00FD278A"/>
    <w:rsid w:val="00FD2989"/>
    <w:rsid w:val="00FD3851"/>
    <w:rsid w:val="00FD4280"/>
    <w:rsid w:val="00FD6821"/>
    <w:rsid w:val="00FE590B"/>
    <w:rsid w:val="00FE6C6F"/>
    <w:rsid w:val="00FF0D50"/>
    <w:rsid w:val="00FF3347"/>
    <w:rsid w:val="00FF5BFE"/>
    <w:rsid w:val="00FF73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4513B"/>
  <w15:docId w15:val="{EC00C0BD-A875-45C1-82C6-A9C7CF11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F4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45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E45F43"/>
    <w:pPr>
      <w:ind w:left="720"/>
      <w:contextualSpacing/>
    </w:pPr>
  </w:style>
  <w:style w:type="paragraph" w:styleId="Textedebulles">
    <w:name w:val="Balloon Text"/>
    <w:basedOn w:val="Normal"/>
    <w:link w:val="TextedebullesCar"/>
    <w:uiPriority w:val="99"/>
    <w:semiHidden/>
    <w:unhideWhenUsed/>
    <w:rsid w:val="002576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7660"/>
    <w:rPr>
      <w:rFonts w:ascii="Segoe UI" w:hAnsi="Segoe UI" w:cs="Segoe UI"/>
      <w:sz w:val="18"/>
      <w:szCs w:val="18"/>
    </w:rPr>
  </w:style>
  <w:style w:type="paragraph" w:styleId="Sansinterligne">
    <w:name w:val="No Spacing"/>
    <w:link w:val="SansinterligneCar"/>
    <w:uiPriority w:val="1"/>
    <w:qFormat/>
    <w:rsid w:val="00AF027C"/>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AF027C"/>
    <w:rPr>
      <w:rFonts w:eastAsiaTheme="minorEastAsia"/>
      <w:lang w:eastAsia="fr-FR"/>
    </w:rPr>
  </w:style>
  <w:style w:type="paragraph" w:styleId="En-tte">
    <w:name w:val="header"/>
    <w:basedOn w:val="Normal"/>
    <w:link w:val="En-tteCar"/>
    <w:uiPriority w:val="99"/>
    <w:unhideWhenUsed/>
    <w:rsid w:val="003E5512"/>
    <w:pPr>
      <w:tabs>
        <w:tab w:val="center" w:pos="4536"/>
        <w:tab w:val="right" w:pos="9072"/>
      </w:tabs>
      <w:spacing w:after="0" w:line="240" w:lineRule="auto"/>
    </w:pPr>
  </w:style>
  <w:style w:type="character" w:customStyle="1" w:styleId="En-tteCar">
    <w:name w:val="En-tête Car"/>
    <w:basedOn w:val="Policepardfaut"/>
    <w:link w:val="En-tte"/>
    <w:uiPriority w:val="99"/>
    <w:rsid w:val="003E5512"/>
  </w:style>
  <w:style w:type="paragraph" w:styleId="Pieddepage">
    <w:name w:val="footer"/>
    <w:basedOn w:val="Normal"/>
    <w:link w:val="PieddepageCar"/>
    <w:uiPriority w:val="99"/>
    <w:unhideWhenUsed/>
    <w:rsid w:val="003E55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5512"/>
  </w:style>
  <w:style w:type="character" w:customStyle="1" w:styleId="ParagraphedelisteCar">
    <w:name w:val="Paragraphe de liste Car"/>
    <w:basedOn w:val="Policepardfaut"/>
    <w:link w:val="Paragraphedeliste"/>
    <w:uiPriority w:val="99"/>
    <w:locked/>
    <w:rsid w:val="006B4420"/>
  </w:style>
  <w:style w:type="character" w:styleId="Lienhypertexte">
    <w:name w:val="Hyperlink"/>
    <w:basedOn w:val="Policepardfaut"/>
    <w:uiPriority w:val="99"/>
    <w:unhideWhenUsed/>
    <w:rsid w:val="00365F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anmia.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araka-association.m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dh.gov.m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idh.gov.ma" TargetMode="External"/><Relationship Id="rId4" Type="http://schemas.openxmlformats.org/officeDocument/2006/relationships/settings" Target="settings.xml"/><Relationship Id="rId9" Type="http://schemas.openxmlformats.org/officeDocument/2006/relationships/hyperlink" Target="mailto:partenariat2025@didh.gov.ma"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8C1C-466E-4A8D-A9F5-F56DCB370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2008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Morad HABAD;KHALID YAMANI;Fatima Barkan</dc:creator>
  <cp:lastModifiedBy>Nour Eddine</cp:lastModifiedBy>
  <cp:revision>2</cp:revision>
  <cp:lastPrinted>2025-03-12T10:52:00Z</cp:lastPrinted>
  <dcterms:created xsi:type="dcterms:W3CDTF">2025-03-12T13:40:00Z</dcterms:created>
  <dcterms:modified xsi:type="dcterms:W3CDTF">2025-03-12T13:40:00Z</dcterms:modified>
</cp:coreProperties>
</file>