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4585" w14:textId="77777777" w:rsidR="006D6A2B" w:rsidRPr="008E4AA2" w:rsidRDefault="006D6A2B">
      <w:pPr>
        <w:spacing w:before="270"/>
        <w:ind w:left="0" w:right="9" w:hanging="2"/>
        <w:jc w:val="center"/>
        <w:rPr>
          <w:rFonts w:asciiTheme="majorHAnsi" w:hAnsiTheme="majorHAnsi" w:cstheme="majorHAnsi"/>
          <w:sz w:val="24"/>
          <w:szCs w:val="24"/>
        </w:rPr>
      </w:pPr>
    </w:p>
    <w:p w14:paraId="4055E465" w14:textId="77777777" w:rsidR="006D6A2B" w:rsidRPr="00E92AD2" w:rsidRDefault="00FE7EF5">
      <w:pPr>
        <w:spacing w:before="270"/>
        <w:ind w:left="1" w:right="9" w:hanging="3"/>
        <w:jc w:val="center"/>
        <w:rPr>
          <w:rFonts w:asciiTheme="majorHAnsi" w:hAnsiTheme="majorHAnsi" w:cstheme="majorHAnsi"/>
          <w:sz w:val="32"/>
          <w:szCs w:val="32"/>
        </w:rPr>
      </w:pPr>
      <w:r w:rsidRPr="00E92AD2">
        <w:rPr>
          <w:rFonts w:asciiTheme="majorHAnsi" w:hAnsiTheme="majorHAnsi" w:cstheme="majorHAnsi"/>
          <w:b/>
          <w:sz w:val="32"/>
          <w:szCs w:val="32"/>
        </w:rPr>
        <w:t xml:space="preserve">TERMES DE RÉFÉRENCE : </w:t>
      </w:r>
    </w:p>
    <w:p w14:paraId="3A27D1CE" w14:textId="77777777" w:rsidR="006D6A2B" w:rsidRPr="008E4AA2" w:rsidRDefault="006D6A2B">
      <w:pPr>
        <w:spacing w:before="270"/>
        <w:ind w:left="0" w:right="9" w:hanging="2"/>
        <w:jc w:val="center"/>
        <w:rPr>
          <w:rFonts w:asciiTheme="majorHAnsi" w:hAnsiTheme="majorHAnsi" w:cstheme="majorHAnsi"/>
          <w:color w:val="FF0000"/>
          <w:sz w:val="24"/>
          <w:szCs w:val="24"/>
        </w:rPr>
      </w:pPr>
    </w:p>
    <w:p w14:paraId="24A8A0E2" w14:textId="0C245751" w:rsidR="006D6A2B" w:rsidRPr="008E4AA2" w:rsidRDefault="00FE7EF5" w:rsidP="003774CD">
      <w:pPr>
        <w:spacing w:before="280" w:after="0" w:line="240" w:lineRule="auto"/>
        <w:ind w:left="1" w:right="11" w:hanging="3"/>
        <w:jc w:val="center"/>
        <w:rPr>
          <w:rFonts w:asciiTheme="majorHAnsi" w:hAnsiTheme="majorHAnsi" w:cstheme="majorHAnsi"/>
          <w:sz w:val="32"/>
          <w:szCs w:val="32"/>
        </w:rPr>
      </w:pPr>
      <w:r w:rsidRPr="008E4AA2">
        <w:rPr>
          <w:rFonts w:asciiTheme="majorHAnsi" w:hAnsiTheme="majorHAnsi" w:cstheme="majorHAnsi"/>
          <w:b/>
          <w:sz w:val="32"/>
          <w:szCs w:val="32"/>
        </w:rPr>
        <w:t>«</w:t>
      </w:r>
      <w:r w:rsidR="003774CD" w:rsidRPr="008E4AA2">
        <w:rPr>
          <w:rFonts w:asciiTheme="majorHAnsi" w:hAnsiTheme="majorHAnsi" w:cstheme="majorHAnsi"/>
          <w:b/>
          <w:sz w:val="32"/>
          <w:szCs w:val="32"/>
        </w:rPr>
        <w:t>A</w:t>
      </w:r>
      <w:r w:rsidR="00914E77" w:rsidRPr="008E4AA2">
        <w:rPr>
          <w:rFonts w:asciiTheme="majorHAnsi" w:hAnsiTheme="majorHAnsi" w:cstheme="majorHAnsi"/>
          <w:b/>
          <w:sz w:val="32"/>
          <w:szCs w:val="32"/>
        </w:rPr>
        <w:t>nimation des atelier</w:t>
      </w:r>
      <w:r w:rsidR="00F435EC" w:rsidRPr="008E4AA2">
        <w:rPr>
          <w:rFonts w:asciiTheme="majorHAnsi" w:hAnsiTheme="majorHAnsi" w:cstheme="majorHAnsi"/>
          <w:b/>
          <w:sz w:val="32"/>
          <w:szCs w:val="32"/>
        </w:rPr>
        <w:t xml:space="preserve">s participatifs et de renforcement </w:t>
      </w:r>
      <w:r w:rsidR="00914E77" w:rsidRPr="008E4AA2">
        <w:rPr>
          <w:rFonts w:asciiTheme="majorHAnsi" w:hAnsiTheme="majorHAnsi" w:cstheme="majorHAnsi"/>
          <w:b/>
          <w:sz w:val="32"/>
          <w:szCs w:val="32"/>
        </w:rPr>
        <w:t xml:space="preserve">de capacités des représentants-es de la société civile et acteurs </w:t>
      </w:r>
      <w:r w:rsidR="008626DF" w:rsidRPr="008E4AA2">
        <w:rPr>
          <w:rFonts w:asciiTheme="majorHAnsi" w:hAnsiTheme="majorHAnsi" w:cstheme="majorHAnsi"/>
          <w:b/>
          <w:sz w:val="32"/>
          <w:szCs w:val="32"/>
        </w:rPr>
        <w:t>locaux</w:t>
      </w:r>
      <w:r w:rsidR="000567F0" w:rsidRPr="008E4AA2">
        <w:rPr>
          <w:rFonts w:asciiTheme="majorHAnsi" w:hAnsiTheme="majorHAnsi" w:cstheme="majorHAnsi"/>
          <w:b/>
          <w:sz w:val="32"/>
          <w:szCs w:val="32"/>
        </w:rPr>
        <w:t>»</w:t>
      </w:r>
    </w:p>
    <w:p w14:paraId="7430B7CB" w14:textId="77777777" w:rsidR="006D6A2B" w:rsidRPr="008E4AA2" w:rsidRDefault="00FE7EF5">
      <w:pPr>
        <w:spacing w:before="270"/>
        <w:ind w:left="0" w:right="9" w:hanging="2"/>
        <w:jc w:val="center"/>
        <w:rPr>
          <w:rFonts w:asciiTheme="majorHAnsi" w:hAnsiTheme="majorHAnsi" w:cstheme="majorHAnsi"/>
          <w:color w:val="FF0000"/>
          <w:sz w:val="24"/>
          <w:szCs w:val="24"/>
        </w:rPr>
      </w:pPr>
      <w:r w:rsidRPr="008E4AA2">
        <w:rPr>
          <w:rFonts w:asciiTheme="majorHAnsi" w:hAnsiTheme="majorHAnsi" w:cstheme="majorHAnsi"/>
          <w:noProof/>
          <w:color w:val="FF0000"/>
          <w:sz w:val="24"/>
          <w:szCs w:val="24"/>
          <w:lang w:val="es-ES" w:eastAsia="es-ES"/>
        </w:rPr>
        <mc:AlternateContent>
          <mc:Choice Requires="wps">
            <w:drawing>
              <wp:anchor distT="0" distB="0" distL="114300" distR="114300" simplePos="0" relativeHeight="251658240" behindDoc="0" locked="0" layoutInCell="1" hidden="0" allowOverlap="1" wp14:anchorId="78B61D24" wp14:editId="7D88E762">
                <wp:simplePos x="0" y="0"/>
                <wp:positionH relativeFrom="column">
                  <wp:posOffset>25401</wp:posOffset>
                </wp:positionH>
                <wp:positionV relativeFrom="paragraph">
                  <wp:posOffset>241300</wp:posOffset>
                </wp:positionV>
                <wp:extent cx="635" cy="3175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256090" y="3779683"/>
                          <a:ext cx="6179820" cy="635"/>
                        </a:xfrm>
                        <a:prstGeom prst="straightConnector1">
                          <a:avLst/>
                        </a:prstGeom>
                        <a:noFill/>
                        <a:ln w="31750" cap="flat" cmpd="sng">
                          <a:solidFill>
                            <a:srgbClr val="5B9BD5"/>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635" cy="3175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 cy="31750"/>
                        </a:xfrm>
                        <a:prstGeom prst="rect"/>
                        <a:ln/>
                      </pic:spPr>
                    </pic:pic>
                  </a:graphicData>
                </a:graphic>
              </wp:anchor>
            </w:drawing>
          </mc:Fallback>
        </mc:AlternateContent>
      </w:r>
    </w:p>
    <w:p w14:paraId="0C07E1B5" w14:textId="05C41FB0" w:rsidR="006D6A2B" w:rsidRPr="008E4AA2" w:rsidRDefault="00FE7EF5">
      <w:pPr>
        <w:spacing w:before="270"/>
        <w:ind w:left="0" w:right="9" w:hanging="2"/>
        <w:jc w:val="center"/>
        <w:rPr>
          <w:rFonts w:asciiTheme="majorHAnsi" w:hAnsiTheme="majorHAnsi" w:cstheme="majorHAnsi"/>
          <w:sz w:val="24"/>
          <w:szCs w:val="24"/>
        </w:rPr>
      </w:pPr>
      <w:r w:rsidRPr="008E4AA2">
        <w:rPr>
          <w:rFonts w:asciiTheme="majorHAnsi" w:hAnsiTheme="majorHAnsi" w:cstheme="majorHAnsi"/>
          <w:b/>
          <w:sz w:val="24"/>
          <w:szCs w:val="24"/>
        </w:rPr>
        <w:t>Projet</w:t>
      </w:r>
      <w:r w:rsidR="00D65229" w:rsidRPr="008E4AA2">
        <w:rPr>
          <w:rFonts w:asciiTheme="majorHAnsi" w:hAnsiTheme="majorHAnsi" w:cstheme="majorHAnsi"/>
          <w:b/>
          <w:sz w:val="24"/>
          <w:szCs w:val="24"/>
        </w:rPr>
        <w:t xml:space="preserve"> </w:t>
      </w:r>
      <w:r w:rsidRPr="008E4AA2">
        <w:rPr>
          <w:rFonts w:asciiTheme="majorHAnsi" w:hAnsiTheme="majorHAnsi" w:cstheme="majorHAnsi"/>
          <w:b/>
          <w:sz w:val="24"/>
          <w:szCs w:val="24"/>
        </w:rPr>
        <w:t xml:space="preserve">: </w:t>
      </w:r>
      <w:r w:rsidR="00B26EDF" w:rsidRPr="008E4AA2">
        <w:rPr>
          <w:rFonts w:asciiTheme="majorHAnsi" w:hAnsiTheme="majorHAnsi" w:cstheme="majorHAnsi"/>
          <w:b/>
          <w:sz w:val="24"/>
          <w:szCs w:val="24"/>
        </w:rPr>
        <w:t>« TAKAFOUE »</w:t>
      </w:r>
      <w:r w:rsidRPr="008E4AA2">
        <w:rPr>
          <w:rFonts w:asciiTheme="majorHAnsi" w:hAnsiTheme="majorHAnsi" w:cstheme="majorHAnsi"/>
          <w:b/>
          <w:sz w:val="24"/>
          <w:szCs w:val="24"/>
        </w:rPr>
        <w:t xml:space="preserve"> Renforcement des organismes locaux de la promotion et la défense des droits des femmes dans les cinq communes de la province d'Oujda au Maroc</w:t>
      </w:r>
    </w:p>
    <w:p w14:paraId="256A9314" w14:textId="77777777" w:rsidR="006D6A2B" w:rsidRPr="008E4AA2" w:rsidRDefault="00FE7EF5">
      <w:pPr>
        <w:spacing w:before="270"/>
        <w:ind w:left="0" w:right="9" w:hanging="2"/>
        <w:jc w:val="center"/>
        <w:rPr>
          <w:rFonts w:asciiTheme="majorHAnsi" w:hAnsiTheme="majorHAnsi" w:cstheme="majorHAnsi"/>
          <w:sz w:val="24"/>
          <w:szCs w:val="24"/>
        </w:rPr>
      </w:pPr>
      <w:r w:rsidRPr="008E4AA2">
        <w:rPr>
          <w:rFonts w:asciiTheme="majorHAnsi" w:hAnsiTheme="majorHAnsi" w:cstheme="majorHAnsi"/>
          <w:b/>
          <w:sz w:val="24"/>
          <w:szCs w:val="24"/>
        </w:rPr>
        <w:t xml:space="preserve">Financement : </w:t>
      </w:r>
      <w:r w:rsidRPr="008E4AA2">
        <w:rPr>
          <w:rFonts w:asciiTheme="majorHAnsi" w:hAnsiTheme="majorHAnsi" w:cstheme="majorHAnsi"/>
          <w:sz w:val="24"/>
          <w:szCs w:val="24"/>
        </w:rPr>
        <w:t>le Gouvernement de la Rioja (code : CI/2023-C-C-PD-019 IEECAG OUJDA et par l’Agence Catalane de Coopération au Développement (ACCD) (code : ACCD 23 MPDL-OAG2000).</w:t>
      </w:r>
    </w:p>
    <w:p w14:paraId="04993432" w14:textId="77777777" w:rsidR="006D6A2B" w:rsidRPr="008E4AA2" w:rsidRDefault="006D6A2B">
      <w:pPr>
        <w:spacing w:before="270"/>
        <w:ind w:left="0" w:right="9" w:hanging="2"/>
        <w:jc w:val="center"/>
        <w:rPr>
          <w:rFonts w:asciiTheme="majorHAnsi" w:hAnsiTheme="majorHAnsi" w:cstheme="majorHAnsi"/>
          <w:sz w:val="24"/>
          <w:szCs w:val="24"/>
        </w:rPr>
      </w:pPr>
    </w:p>
    <w:p w14:paraId="0474120C" w14:textId="77777777" w:rsidR="006D6A2B" w:rsidRPr="008E4AA2" w:rsidRDefault="00FE7EF5">
      <w:pPr>
        <w:widowControl w:val="0"/>
        <w:pBdr>
          <w:top w:val="nil"/>
          <w:left w:val="nil"/>
          <w:bottom w:val="nil"/>
          <w:right w:val="nil"/>
          <w:between w:val="nil"/>
        </w:pBdr>
        <w:spacing w:after="0" w:line="240" w:lineRule="auto"/>
        <w:ind w:left="0" w:hanging="2"/>
        <w:rPr>
          <w:rFonts w:asciiTheme="majorHAnsi" w:hAnsiTheme="majorHAnsi" w:cstheme="majorHAnsi"/>
          <w:b/>
          <w:color w:val="000000"/>
          <w:sz w:val="24"/>
          <w:szCs w:val="24"/>
        </w:rPr>
      </w:pPr>
      <w:r w:rsidRPr="008E4AA2">
        <w:rPr>
          <w:rFonts w:asciiTheme="majorHAnsi" w:hAnsiTheme="majorHAnsi" w:cstheme="majorHAnsi"/>
          <w:b/>
          <w:color w:val="000000"/>
          <w:sz w:val="24"/>
          <w:szCs w:val="24"/>
        </w:rPr>
        <w:t>SOMMAIRE</w:t>
      </w:r>
    </w:p>
    <w:p w14:paraId="73E50C74" w14:textId="77777777" w:rsidR="006D6A2B" w:rsidRPr="008E4AA2" w:rsidRDefault="006D6A2B">
      <w:pPr>
        <w:widowControl w:val="0"/>
        <w:pBdr>
          <w:top w:val="nil"/>
          <w:left w:val="nil"/>
          <w:bottom w:val="nil"/>
          <w:right w:val="nil"/>
          <w:between w:val="nil"/>
        </w:pBdr>
        <w:spacing w:before="1" w:after="120" w:line="240" w:lineRule="auto"/>
        <w:ind w:left="0" w:hanging="2"/>
        <w:rPr>
          <w:rFonts w:asciiTheme="majorHAnsi" w:hAnsiTheme="majorHAnsi" w:cstheme="majorHAnsi"/>
          <w:color w:val="000000"/>
          <w:sz w:val="24"/>
          <w:szCs w:val="24"/>
        </w:rPr>
      </w:pPr>
    </w:p>
    <w:p w14:paraId="351BC3E3"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INTRODUCTION ET </w:t>
      </w:r>
      <w:r w:rsidRPr="008E4AA2">
        <w:rPr>
          <w:rFonts w:asciiTheme="majorHAnsi" w:hAnsiTheme="majorHAnsi" w:cstheme="majorHAnsi"/>
          <w:sz w:val="24"/>
          <w:szCs w:val="24"/>
        </w:rPr>
        <w:t>ANTÉCÉDENTS</w:t>
      </w:r>
    </w:p>
    <w:p w14:paraId="0536BE26"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OBJECTIFS DE LA CONSULTATION</w:t>
      </w:r>
    </w:p>
    <w:p w14:paraId="202973C0"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PARTICIPANTS-ES</w:t>
      </w:r>
    </w:p>
    <w:p w14:paraId="714A4C36"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MÉTHODOLOGIE ET PLAN DE TRAVAIL </w:t>
      </w:r>
    </w:p>
    <w:p w14:paraId="4A5AAE0D"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ÉQUIPE DE CONSULTATION</w:t>
      </w:r>
    </w:p>
    <w:p w14:paraId="13D3FB12" w14:textId="793235C2"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sz w:val="24"/>
          <w:szCs w:val="24"/>
        </w:rPr>
        <w:t>RESPONSABILITÉS</w:t>
      </w:r>
      <w:r w:rsidRPr="008E4AA2">
        <w:rPr>
          <w:rFonts w:asciiTheme="majorHAnsi" w:hAnsiTheme="majorHAnsi" w:cstheme="majorHAnsi"/>
          <w:color w:val="000000"/>
          <w:sz w:val="24"/>
          <w:szCs w:val="24"/>
        </w:rPr>
        <w:t xml:space="preserve"> ET </w:t>
      </w:r>
      <w:r w:rsidRPr="008E4AA2">
        <w:rPr>
          <w:rFonts w:asciiTheme="majorHAnsi" w:hAnsiTheme="majorHAnsi" w:cstheme="majorHAnsi"/>
          <w:sz w:val="24"/>
          <w:szCs w:val="24"/>
        </w:rPr>
        <w:t>RÔLE</w:t>
      </w:r>
      <w:r w:rsidRPr="008E4AA2">
        <w:rPr>
          <w:rFonts w:asciiTheme="majorHAnsi" w:hAnsiTheme="majorHAnsi" w:cstheme="majorHAnsi"/>
          <w:color w:val="000000"/>
          <w:sz w:val="24"/>
          <w:szCs w:val="24"/>
        </w:rPr>
        <w:t xml:space="preserve"> DE MPDL ET OAG :</w:t>
      </w:r>
    </w:p>
    <w:p w14:paraId="4653ACEB"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sz w:val="24"/>
          <w:szCs w:val="24"/>
        </w:rPr>
        <w:t>DURÉE</w:t>
      </w:r>
      <w:r w:rsidRPr="008E4AA2">
        <w:rPr>
          <w:rFonts w:asciiTheme="majorHAnsi" w:hAnsiTheme="majorHAnsi" w:cstheme="majorHAnsi"/>
          <w:color w:val="000000"/>
          <w:sz w:val="24"/>
          <w:szCs w:val="24"/>
        </w:rPr>
        <w:t xml:space="preserve"> DE LA PRESTATION </w:t>
      </w:r>
    </w:p>
    <w:p w14:paraId="131D82E0" w14:textId="77777777" w:rsidR="006D6A2B" w:rsidRPr="008E4AA2" w:rsidRDefault="00FE7EF5" w:rsidP="00C02CC1">
      <w:pPr>
        <w:widowControl w:val="0"/>
        <w:numPr>
          <w:ilvl w:val="0"/>
          <w:numId w:val="9"/>
        </w:numPr>
        <w:pBdr>
          <w:top w:val="nil"/>
          <w:left w:val="nil"/>
          <w:bottom w:val="nil"/>
          <w:right w:val="nil"/>
          <w:between w:val="nil"/>
        </w:pBdr>
        <w:tabs>
          <w:tab w:val="left" w:pos="2984"/>
        </w:tabs>
        <w:spacing w:after="0" w:line="240" w:lineRule="auto"/>
        <w:ind w:left="-2" w:firstLineChars="1063" w:firstLine="2551"/>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PRÉSENTATION DE L'OFFRE TECHNIQUE ET </w:t>
      </w:r>
      <w:r w:rsidRPr="008E4AA2">
        <w:rPr>
          <w:rFonts w:asciiTheme="majorHAnsi" w:hAnsiTheme="majorHAnsi" w:cstheme="majorHAnsi"/>
          <w:sz w:val="24"/>
          <w:szCs w:val="24"/>
        </w:rPr>
        <w:t>FINANCIÈRE</w:t>
      </w:r>
      <w:r w:rsidRPr="008E4AA2">
        <w:rPr>
          <w:rFonts w:asciiTheme="majorHAnsi" w:hAnsiTheme="majorHAnsi" w:cstheme="majorHAnsi"/>
          <w:color w:val="000000"/>
          <w:sz w:val="24"/>
          <w:szCs w:val="24"/>
        </w:rPr>
        <w:t xml:space="preserve"> </w:t>
      </w:r>
    </w:p>
    <w:p w14:paraId="6E327422"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209E355D"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7071F1BF"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5E5418BB"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5B45B0F2"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1BA22D27"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37AAE099"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31772699"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43108D54"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6D0AAFDF"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4E09EE7B"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6E0EB0E2"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44A4C3E4"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7FFBC9FB"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79809F50"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566CA716" w14:textId="77777777" w:rsidR="006D6A2B" w:rsidRPr="008E4AA2" w:rsidRDefault="00FE7EF5">
      <w:pPr>
        <w:numPr>
          <w:ilvl w:val="0"/>
          <w:numId w:val="1"/>
        </w:num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r w:rsidRPr="008E4AA2">
        <w:rPr>
          <w:rFonts w:asciiTheme="majorHAnsi" w:hAnsiTheme="majorHAnsi" w:cstheme="majorHAnsi"/>
          <w:b/>
          <w:color w:val="000000"/>
          <w:sz w:val="24"/>
          <w:szCs w:val="24"/>
        </w:rPr>
        <w:t xml:space="preserve">INTRODUCTION ET </w:t>
      </w:r>
      <w:r w:rsidRPr="008E4AA2">
        <w:rPr>
          <w:rFonts w:asciiTheme="majorHAnsi" w:hAnsiTheme="majorHAnsi" w:cstheme="majorHAnsi"/>
          <w:b/>
          <w:sz w:val="24"/>
          <w:szCs w:val="24"/>
        </w:rPr>
        <w:t>ANTÉCÉDENTS</w:t>
      </w:r>
    </w:p>
    <w:p w14:paraId="2152EDE8" w14:textId="77777777" w:rsidR="006D6A2B" w:rsidRPr="008E4AA2" w:rsidRDefault="006D6A2B">
      <w:p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p>
    <w:p w14:paraId="3EAB42B1" w14:textId="0B334A8A" w:rsidR="006D6A2B" w:rsidRPr="008E4AA2" w:rsidRDefault="00FE7EF5" w:rsidP="00314DFE">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b/>
          <w:sz w:val="24"/>
          <w:szCs w:val="24"/>
        </w:rPr>
      </w:pPr>
      <w:r w:rsidRPr="008E4AA2">
        <w:rPr>
          <w:rFonts w:asciiTheme="majorHAnsi" w:hAnsiTheme="majorHAnsi" w:cstheme="majorHAnsi"/>
          <w:color w:val="333333"/>
          <w:sz w:val="24"/>
          <w:szCs w:val="24"/>
        </w:rPr>
        <w:t xml:space="preserve">Le présent document contient les termes de référence pour </w:t>
      </w:r>
      <w:r w:rsidRPr="008E4AA2">
        <w:rPr>
          <w:rFonts w:asciiTheme="majorHAnsi" w:hAnsiTheme="majorHAnsi" w:cstheme="majorHAnsi"/>
          <w:color w:val="000000"/>
          <w:sz w:val="24"/>
          <w:szCs w:val="24"/>
        </w:rPr>
        <w:t xml:space="preserve">la réalisation </w:t>
      </w:r>
      <w:r w:rsidR="007C25CA" w:rsidRPr="008E4AA2">
        <w:rPr>
          <w:rFonts w:asciiTheme="majorHAnsi" w:hAnsiTheme="majorHAnsi" w:cstheme="majorHAnsi"/>
          <w:b/>
          <w:color w:val="000000"/>
          <w:sz w:val="24"/>
          <w:szCs w:val="24"/>
        </w:rPr>
        <w:t>d'un diagnostic participatif et intersect</w:t>
      </w:r>
      <w:r w:rsidR="00523F30" w:rsidRPr="008E4AA2">
        <w:rPr>
          <w:rFonts w:asciiTheme="majorHAnsi" w:hAnsiTheme="majorHAnsi" w:cstheme="majorHAnsi"/>
          <w:b/>
          <w:color w:val="000000"/>
          <w:sz w:val="24"/>
          <w:szCs w:val="24"/>
        </w:rPr>
        <w:t>ionnel</w:t>
      </w:r>
      <w:r w:rsidR="007C25CA" w:rsidRPr="008E4AA2">
        <w:rPr>
          <w:rFonts w:asciiTheme="majorHAnsi" w:hAnsiTheme="majorHAnsi" w:cstheme="majorHAnsi"/>
          <w:b/>
          <w:color w:val="000000"/>
          <w:sz w:val="24"/>
          <w:szCs w:val="24"/>
        </w:rPr>
        <w:t xml:space="preserve"> dans les maisons de jeunes et les centres </w:t>
      </w:r>
      <w:r w:rsidR="00523F30" w:rsidRPr="008E4AA2">
        <w:rPr>
          <w:rFonts w:asciiTheme="majorHAnsi" w:hAnsiTheme="majorHAnsi" w:cstheme="majorHAnsi"/>
          <w:b/>
          <w:color w:val="000000"/>
          <w:sz w:val="24"/>
          <w:szCs w:val="24"/>
        </w:rPr>
        <w:t>de</w:t>
      </w:r>
      <w:r w:rsidR="007C25CA" w:rsidRPr="008E4AA2">
        <w:rPr>
          <w:rFonts w:asciiTheme="majorHAnsi" w:hAnsiTheme="majorHAnsi" w:cstheme="majorHAnsi"/>
          <w:b/>
          <w:color w:val="000000"/>
          <w:sz w:val="24"/>
          <w:szCs w:val="24"/>
        </w:rPr>
        <w:t xml:space="preserve"> femmes ainsi que la consolidation d</w:t>
      </w:r>
      <w:r w:rsidR="00314DFE" w:rsidRPr="008E4AA2">
        <w:rPr>
          <w:rFonts w:asciiTheme="majorHAnsi" w:hAnsiTheme="majorHAnsi" w:cstheme="majorHAnsi"/>
          <w:b/>
          <w:color w:val="000000"/>
          <w:sz w:val="24"/>
          <w:szCs w:val="24"/>
        </w:rPr>
        <w:t>’un</w:t>
      </w:r>
      <w:r w:rsidR="007C25CA" w:rsidRPr="008E4AA2">
        <w:rPr>
          <w:rFonts w:asciiTheme="majorHAnsi" w:hAnsiTheme="majorHAnsi" w:cstheme="majorHAnsi"/>
          <w:b/>
          <w:color w:val="000000"/>
          <w:sz w:val="24"/>
          <w:szCs w:val="24"/>
        </w:rPr>
        <w:t xml:space="preserve"> plan de formation et la conception et mise en œuvre de cinq expériences pilotes démonstratives des plans d'action des IEECAG dans les maisons de jeunesse et les centres </w:t>
      </w:r>
      <w:r w:rsidR="00523F30" w:rsidRPr="008E4AA2">
        <w:rPr>
          <w:rFonts w:asciiTheme="majorHAnsi" w:hAnsiTheme="majorHAnsi" w:cstheme="majorHAnsi"/>
          <w:b/>
          <w:color w:val="000000"/>
          <w:sz w:val="24"/>
          <w:szCs w:val="24"/>
        </w:rPr>
        <w:t>de</w:t>
      </w:r>
      <w:r w:rsidR="007C25CA" w:rsidRPr="008E4AA2">
        <w:rPr>
          <w:rFonts w:asciiTheme="majorHAnsi" w:hAnsiTheme="majorHAnsi" w:cstheme="majorHAnsi"/>
          <w:b/>
          <w:color w:val="000000"/>
          <w:sz w:val="24"/>
          <w:szCs w:val="24"/>
        </w:rPr>
        <w:t xml:space="preserve"> femmes</w:t>
      </w:r>
      <w:r w:rsidRPr="008E4AA2">
        <w:rPr>
          <w:rFonts w:asciiTheme="majorHAnsi" w:hAnsiTheme="majorHAnsi" w:cstheme="majorHAnsi"/>
          <w:b/>
          <w:sz w:val="24"/>
          <w:szCs w:val="24"/>
        </w:rPr>
        <w:t>.</w:t>
      </w:r>
      <w:r w:rsidR="007C25CA" w:rsidRPr="008E4AA2">
        <w:rPr>
          <w:rFonts w:asciiTheme="majorHAnsi" w:hAnsiTheme="majorHAnsi" w:cstheme="majorHAnsi"/>
          <w:b/>
          <w:sz w:val="24"/>
          <w:szCs w:val="24"/>
        </w:rPr>
        <w:t xml:space="preserve"> </w:t>
      </w:r>
      <w:r w:rsidRPr="008E4AA2">
        <w:rPr>
          <w:rFonts w:asciiTheme="majorHAnsi" w:hAnsiTheme="majorHAnsi" w:cstheme="majorHAnsi"/>
          <w:b/>
          <w:sz w:val="24"/>
          <w:szCs w:val="24"/>
        </w:rPr>
        <w:t>Cette consultation entre dans le cadre du projet</w:t>
      </w:r>
      <w:r w:rsidR="00523F30" w:rsidRPr="008E4AA2">
        <w:rPr>
          <w:rFonts w:asciiTheme="majorHAnsi" w:hAnsiTheme="majorHAnsi" w:cstheme="majorHAnsi"/>
          <w:b/>
          <w:sz w:val="24"/>
          <w:szCs w:val="24"/>
        </w:rPr>
        <w:t> « TAKAFOUE » pour</w:t>
      </w:r>
      <w:r w:rsidRPr="008E4AA2">
        <w:rPr>
          <w:rFonts w:asciiTheme="majorHAnsi" w:hAnsiTheme="majorHAnsi" w:cstheme="majorHAnsi"/>
          <w:b/>
          <w:sz w:val="24"/>
          <w:szCs w:val="24"/>
        </w:rPr>
        <w:t xml:space="preserve"> </w:t>
      </w:r>
      <w:r w:rsidR="00523F30" w:rsidRPr="008E4AA2">
        <w:rPr>
          <w:rFonts w:asciiTheme="majorHAnsi" w:hAnsiTheme="majorHAnsi" w:cstheme="majorHAnsi"/>
          <w:b/>
          <w:sz w:val="24"/>
          <w:szCs w:val="24"/>
        </w:rPr>
        <w:t>le</w:t>
      </w:r>
      <w:r w:rsidRPr="008E4AA2">
        <w:rPr>
          <w:rFonts w:asciiTheme="majorHAnsi" w:hAnsiTheme="majorHAnsi" w:cstheme="majorHAnsi"/>
          <w:b/>
          <w:sz w:val="24"/>
          <w:szCs w:val="24"/>
        </w:rPr>
        <w:t> </w:t>
      </w:r>
      <w:r w:rsidR="00523F30" w:rsidRPr="008E4AA2">
        <w:rPr>
          <w:rFonts w:asciiTheme="majorHAnsi" w:hAnsiTheme="majorHAnsi" w:cstheme="majorHAnsi"/>
          <w:b/>
          <w:sz w:val="24"/>
          <w:szCs w:val="24"/>
        </w:rPr>
        <w:t>r</w:t>
      </w:r>
      <w:r w:rsidRPr="008E4AA2">
        <w:rPr>
          <w:rFonts w:asciiTheme="majorHAnsi" w:hAnsiTheme="majorHAnsi" w:cstheme="majorHAnsi"/>
          <w:b/>
          <w:sz w:val="24"/>
          <w:szCs w:val="24"/>
        </w:rPr>
        <w:t>enforcement des organismes locaux de la promotion et la défense des droits des femmes dans les cinq communes de la province d'Ou</w:t>
      </w:r>
      <w:r w:rsidR="003C653B" w:rsidRPr="008E4AA2">
        <w:rPr>
          <w:rFonts w:asciiTheme="majorHAnsi" w:hAnsiTheme="majorHAnsi" w:cstheme="majorHAnsi"/>
          <w:b/>
          <w:sz w:val="24"/>
          <w:szCs w:val="24"/>
        </w:rPr>
        <w:t>j</w:t>
      </w:r>
      <w:r w:rsidRPr="008E4AA2">
        <w:rPr>
          <w:rFonts w:asciiTheme="majorHAnsi" w:hAnsiTheme="majorHAnsi" w:cstheme="majorHAnsi"/>
          <w:b/>
          <w:sz w:val="24"/>
          <w:szCs w:val="24"/>
        </w:rPr>
        <w:t>da au Maroc</w:t>
      </w:r>
      <w:r w:rsidR="00523F30" w:rsidRPr="008E4AA2">
        <w:rPr>
          <w:rFonts w:asciiTheme="majorHAnsi" w:hAnsiTheme="majorHAnsi" w:cstheme="majorHAnsi"/>
          <w:sz w:val="24"/>
          <w:szCs w:val="24"/>
        </w:rPr>
        <w:t>.</w:t>
      </w:r>
      <w:r w:rsidRPr="008E4AA2">
        <w:rPr>
          <w:rFonts w:asciiTheme="majorHAnsi" w:hAnsiTheme="majorHAnsi" w:cstheme="majorHAnsi"/>
          <w:sz w:val="24"/>
          <w:szCs w:val="24"/>
        </w:rPr>
        <w:t xml:space="preserve"> co-exécuté par le consortium Mouvement pour la Paix (MPDL) et l’association Oujda Ain Ghazal 2000 au Maroc et financé par </w:t>
      </w:r>
      <w:r w:rsidRPr="008E4AA2">
        <w:rPr>
          <w:rFonts w:asciiTheme="majorHAnsi" w:hAnsiTheme="majorHAnsi" w:cstheme="majorHAnsi"/>
          <w:b/>
          <w:sz w:val="24"/>
          <w:szCs w:val="24"/>
        </w:rPr>
        <w:t>le Gouvernement de la Rioja (code : CI/2023-C-C-PD-019 IEECAG2 OUJDA et l’Agence Catalane de Coopération au Développement (ACCD) ( code : ACCD 23 MPDL-OAG2000).</w:t>
      </w:r>
    </w:p>
    <w:p w14:paraId="4B2A466F" w14:textId="166DE77C" w:rsidR="006D6A2B" w:rsidRPr="008E4AA2" w:rsidRDefault="00FE7EF5">
      <w:pPr>
        <w:spacing w:after="0" w:line="240" w:lineRule="auto"/>
        <w:ind w:left="0" w:hanging="2"/>
        <w:jc w:val="both"/>
        <w:rPr>
          <w:rFonts w:asciiTheme="majorHAnsi" w:hAnsiTheme="majorHAnsi" w:cstheme="majorHAnsi"/>
          <w:sz w:val="24"/>
          <w:szCs w:val="24"/>
        </w:rPr>
      </w:pPr>
      <w:r w:rsidRPr="008E4AA2">
        <w:rPr>
          <w:rFonts w:asciiTheme="majorHAnsi" w:hAnsiTheme="majorHAnsi" w:cstheme="majorHAnsi"/>
          <w:sz w:val="24"/>
          <w:szCs w:val="24"/>
        </w:rPr>
        <w:t>Le projet</w:t>
      </w:r>
      <w:r w:rsidR="00885469" w:rsidRPr="008E4AA2">
        <w:rPr>
          <w:rFonts w:asciiTheme="majorHAnsi" w:hAnsiTheme="majorHAnsi" w:cstheme="majorHAnsi"/>
          <w:sz w:val="24"/>
          <w:szCs w:val="24"/>
        </w:rPr>
        <w:t xml:space="preserve"> </w:t>
      </w:r>
      <w:r w:rsidR="00885469" w:rsidRPr="008E4AA2">
        <w:rPr>
          <w:rFonts w:asciiTheme="majorHAnsi" w:hAnsiTheme="majorHAnsi" w:cstheme="majorHAnsi"/>
          <w:b/>
          <w:bCs/>
          <w:sz w:val="24"/>
          <w:szCs w:val="24"/>
        </w:rPr>
        <w:t>TAKAFOUE</w:t>
      </w:r>
      <w:r w:rsidRPr="008E4AA2">
        <w:rPr>
          <w:rFonts w:asciiTheme="majorHAnsi" w:hAnsiTheme="majorHAnsi" w:cstheme="majorHAnsi"/>
          <w:sz w:val="24"/>
          <w:szCs w:val="24"/>
        </w:rPr>
        <w:t xml:space="preserve"> vise à contribuer à la promotion d'une culture d'équité et d</w:t>
      </w:r>
      <w:r w:rsidR="008F3836" w:rsidRPr="008E4AA2">
        <w:rPr>
          <w:rFonts w:asciiTheme="majorHAnsi" w:hAnsiTheme="majorHAnsi" w:cstheme="majorHAnsi"/>
          <w:sz w:val="24"/>
          <w:szCs w:val="24"/>
        </w:rPr>
        <w:t>e l’</w:t>
      </w:r>
      <w:r w:rsidRPr="008E4AA2">
        <w:rPr>
          <w:rFonts w:asciiTheme="majorHAnsi" w:hAnsiTheme="majorHAnsi" w:cstheme="majorHAnsi"/>
          <w:sz w:val="24"/>
          <w:szCs w:val="24"/>
        </w:rPr>
        <w:t>égalité de genre dans la Région de l’Oriental du Maroc, à travers la promotion du renforcement des Instances d'Équité et d</w:t>
      </w:r>
      <w:r w:rsidR="008F3836" w:rsidRPr="008E4AA2">
        <w:rPr>
          <w:rFonts w:asciiTheme="majorHAnsi" w:hAnsiTheme="majorHAnsi" w:cstheme="majorHAnsi"/>
          <w:sz w:val="24"/>
          <w:szCs w:val="24"/>
        </w:rPr>
        <w:t>e l</w:t>
      </w:r>
      <w:r w:rsidRPr="008E4AA2">
        <w:rPr>
          <w:rFonts w:asciiTheme="majorHAnsi" w:hAnsiTheme="majorHAnsi" w:cstheme="majorHAnsi"/>
          <w:sz w:val="24"/>
          <w:szCs w:val="24"/>
        </w:rPr>
        <w:t>'Égalité des Chances et</w:t>
      </w:r>
      <w:r w:rsidR="008F3836" w:rsidRPr="008E4AA2">
        <w:rPr>
          <w:rFonts w:asciiTheme="majorHAnsi" w:hAnsiTheme="majorHAnsi" w:cstheme="majorHAnsi"/>
          <w:sz w:val="24"/>
          <w:szCs w:val="24"/>
        </w:rPr>
        <w:t xml:space="preserve"> de</w:t>
      </w:r>
      <w:r w:rsidRPr="008E4AA2">
        <w:rPr>
          <w:rFonts w:asciiTheme="majorHAnsi" w:hAnsiTheme="majorHAnsi" w:cstheme="majorHAnsi"/>
          <w:sz w:val="24"/>
          <w:szCs w:val="24"/>
        </w:rPr>
        <w:t xml:space="preserve"> l’Approche Genre (IEECAG) des 5 communes (Oujda, Naima, Ahl Angad, Mestferki et sidi Boulnouar)  de la province d'Oujda ( région de l’Oriental) et ce à partir d'une approche intersectionnelle des droits et de lutte contre les violences basées sur le genre.</w:t>
      </w:r>
    </w:p>
    <w:p w14:paraId="2FDCEAC4"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49271DE5" w14:textId="77777777" w:rsidR="006D6A2B" w:rsidRPr="008E4AA2" w:rsidRDefault="00FE7EF5">
      <w:p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r w:rsidRPr="008E4AA2">
        <w:rPr>
          <w:rFonts w:asciiTheme="majorHAnsi" w:hAnsiTheme="majorHAnsi" w:cstheme="majorHAnsi"/>
          <w:b/>
          <w:color w:val="000000"/>
          <w:sz w:val="24"/>
          <w:szCs w:val="24"/>
        </w:rPr>
        <w:t xml:space="preserve">OBJECTIFS ET </w:t>
      </w:r>
      <w:r w:rsidRPr="008E4AA2">
        <w:rPr>
          <w:rFonts w:asciiTheme="majorHAnsi" w:hAnsiTheme="majorHAnsi" w:cstheme="majorHAnsi"/>
          <w:b/>
          <w:sz w:val="24"/>
          <w:szCs w:val="24"/>
        </w:rPr>
        <w:t>RÉSULTATS</w:t>
      </w:r>
      <w:r w:rsidRPr="008E4AA2">
        <w:rPr>
          <w:rFonts w:asciiTheme="majorHAnsi" w:hAnsiTheme="majorHAnsi" w:cstheme="majorHAnsi"/>
          <w:b/>
          <w:color w:val="000000"/>
          <w:sz w:val="24"/>
          <w:szCs w:val="24"/>
        </w:rPr>
        <w:t xml:space="preserve"> DU PROJET :</w:t>
      </w:r>
    </w:p>
    <w:p w14:paraId="7CB2B8F9" w14:textId="77777777" w:rsidR="006D6A2B" w:rsidRPr="008E4AA2" w:rsidRDefault="006D6A2B">
      <w:p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p>
    <w:p w14:paraId="6F6F200A" w14:textId="5953FA4A" w:rsidR="006D6A2B" w:rsidRPr="008E4AA2" w:rsidRDefault="00FE7EF5" w:rsidP="00436673">
      <w:pPr>
        <w:numPr>
          <w:ilvl w:val="0"/>
          <w:numId w:val="2"/>
        </w:numPr>
        <w:pBdr>
          <w:top w:val="nil"/>
          <w:left w:val="nil"/>
          <w:bottom w:val="nil"/>
          <w:right w:val="nil"/>
          <w:between w:val="nil"/>
        </w:pBdr>
        <w:spacing w:after="0" w:line="240" w:lineRule="auto"/>
        <w:ind w:leftChars="63" w:left="139" w:firstLineChars="59" w:firstLine="144"/>
        <w:jc w:val="both"/>
        <w:rPr>
          <w:rFonts w:asciiTheme="majorHAnsi" w:hAnsiTheme="majorHAnsi" w:cstheme="majorHAnsi"/>
          <w:color w:val="000000"/>
          <w:sz w:val="24"/>
          <w:szCs w:val="24"/>
        </w:rPr>
      </w:pPr>
      <w:r w:rsidRPr="008E4AA2">
        <w:rPr>
          <w:rFonts w:asciiTheme="majorHAnsi" w:hAnsiTheme="majorHAnsi" w:cstheme="majorHAnsi"/>
          <w:b/>
          <w:color w:val="000000"/>
          <w:sz w:val="24"/>
          <w:szCs w:val="24"/>
        </w:rPr>
        <w:t>Objectif global :</w:t>
      </w:r>
    </w:p>
    <w:p w14:paraId="05B5CE6A" w14:textId="77777777" w:rsidR="00436673" w:rsidRPr="008E4AA2" w:rsidRDefault="00436673" w:rsidP="00436673">
      <w:pPr>
        <w:pBdr>
          <w:top w:val="nil"/>
          <w:left w:val="nil"/>
          <w:bottom w:val="nil"/>
          <w:right w:val="nil"/>
          <w:between w:val="nil"/>
        </w:pBdr>
        <w:spacing w:after="0" w:line="240" w:lineRule="auto"/>
        <w:ind w:leftChars="0" w:left="281" w:firstLineChars="0" w:firstLine="0"/>
        <w:jc w:val="both"/>
        <w:rPr>
          <w:rFonts w:asciiTheme="majorHAnsi" w:hAnsiTheme="majorHAnsi" w:cstheme="majorHAnsi"/>
          <w:color w:val="000000"/>
          <w:sz w:val="24"/>
          <w:szCs w:val="24"/>
        </w:rPr>
      </w:pPr>
    </w:p>
    <w:p w14:paraId="152D1BF1" w14:textId="77777777" w:rsidR="006D6A2B" w:rsidRPr="008E4AA2" w:rsidRDefault="00FE7EF5" w:rsidP="00436673">
      <w:pPr>
        <w:numPr>
          <w:ilvl w:val="0"/>
          <w:numId w:val="4"/>
        </w:numPr>
        <w:pBdr>
          <w:top w:val="nil"/>
          <w:left w:val="nil"/>
          <w:bottom w:val="nil"/>
          <w:right w:val="nil"/>
          <w:between w:val="nil"/>
        </w:pBdr>
        <w:shd w:val="clear" w:color="auto" w:fill="FFFFFF"/>
        <w:spacing w:after="0" w:line="240" w:lineRule="auto"/>
        <w:ind w:leftChars="129" w:left="709" w:hangingChars="177" w:hanging="425"/>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Contribuer à la promotion d'une culture de l'équité et de l'égalité des sexes dans la Région </w:t>
      </w:r>
      <w:r w:rsidRPr="008E4AA2">
        <w:rPr>
          <w:rFonts w:asciiTheme="majorHAnsi" w:hAnsiTheme="majorHAnsi" w:cstheme="majorHAnsi"/>
          <w:sz w:val="24"/>
          <w:szCs w:val="24"/>
        </w:rPr>
        <w:t>de l'</w:t>
      </w:r>
      <w:r w:rsidRPr="008E4AA2">
        <w:rPr>
          <w:rFonts w:asciiTheme="majorHAnsi" w:hAnsiTheme="majorHAnsi" w:cstheme="majorHAnsi"/>
          <w:color w:val="000000"/>
          <w:sz w:val="24"/>
          <w:szCs w:val="24"/>
        </w:rPr>
        <w:t>Oriental au Maroc.</w:t>
      </w:r>
    </w:p>
    <w:p w14:paraId="7E95AD36" w14:textId="54D42F31" w:rsidR="006D6A2B" w:rsidRPr="008E4AA2" w:rsidRDefault="00FE7EF5" w:rsidP="00436673">
      <w:pPr>
        <w:numPr>
          <w:ilvl w:val="0"/>
          <w:numId w:val="2"/>
        </w:numPr>
        <w:pBdr>
          <w:top w:val="nil"/>
          <w:left w:val="nil"/>
          <w:bottom w:val="nil"/>
          <w:right w:val="nil"/>
          <w:between w:val="nil"/>
        </w:pBdr>
        <w:spacing w:after="0" w:line="240" w:lineRule="auto"/>
        <w:ind w:leftChars="63" w:left="139" w:firstLineChars="59" w:firstLine="144"/>
        <w:jc w:val="both"/>
        <w:rPr>
          <w:rFonts w:asciiTheme="majorHAnsi" w:hAnsiTheme="majorHAnsi" w:cstheme="majorHAnsi"/>
          <w:color w:val="000000"/>
          <w:sz w:val="24"/>
          <w:szCs w:val="24"/>
        </w:rPr>
      </w:pPr>
      <w:r w:rsidRPr="008E4AA2">
        <w:rPr>
          <w:rFonts w:asciiTheme="majorHAnsi" w:hAnsiTheme="majorHAnsi" w:cstheme="majorHAnsi"/>
          <w:b/>
          <w:color w:val="000000"/>
          <w:sz w:val="24"/>
          <w:szCs w:val="24"/>
        </w:rPr>
        <w:t>Objectif spécifique :</w:t>
      </w:r>
    </w:p>
    <w:p w14:paraId="6B234550" w14:textId="77777777" w:rsidR="00436673" w:rsidRPr="008E4AA2" w:rsidRDefault="00436673" w:rsidP="00436673">
      <w:pPr>
        <w:pBdr>
          <w:top w:val="nil"/>
          <w:left w:val="nil"/>
          <w:bottom w:val="nil"/>
          <w:right w:val="nil"/>
          <w:between w:val="nil"/>
        </w:pBdr>
        <w:spacing w:after="0" w:line="240" w:lineRule="auto"/>
        <w:ind w:leftChars="0" w:left="281" w:firstLineChars="0" w:firstLine="0"/>
        <w:jc w:val="both"/>
        <w:rPr>
          <w:rFonts w:asciiTheme="majorHAnsi" w:hAnsiTheme="majorHAnsi" w:cstheme="majorHAnsi"/>
          <w:color w:val="000000"/>
          <w:sz w:val="24"/>
          <w:szCs w:val="24"/>
        </w:rPr>
      </w:pPr>
    </w:p>
    <w:p w14:paraId="4F22E774" w14:textId="4E72726A" w:rsidR="006D6A2B" w:rsidRPr="008E4AA2" w:rsidRDefault="00FE7EF5" w:rsidP="00436673">
      <w:pPr>
        <w:numPr>
          <w:ilvl w:val="0"/>
          <w:numId w:val="4"/>
        </w:numPr>
        <w:pBdr>
          <w:top w:val="nil"/>
          <w:left w:val="nil"/>
          <w:bottom w:val="nil"/>
          <w:right w:val="nil"/>
          <w:between w:val="nil"/>
        </w:pBdr>
        <w:shd w:val="clear" w:color="auto" w:fill="FFFFFF"/>
        <w:spacing w:after="0" w:line="240" w:lineRule="auto"/>
        <w:ind w:leftChars="130" w:left="706" w:hangingChars="175" w:hanging="42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Promouvoir le renforcement des Instances d</w:t>
      </w:r>
      <w:r w:rsidR="008F3836" w:rsidRPr="008E4AA2">
        <w:rPr>
          <w:rFonts w:asciiTheme="majorHAnsi" w:hAnsiTheme="majorHAnsi" w:cstheme="majorHAnsi"/>
          <w:color w:val="000000"/>
          <w:sz w:val="24"/>
          <w:szCs w:val="24"/>
        </w:rPr>
        <w:t>e l</w:t>
      </w:r>
      <w:r w:rsidRPr="008E4AA2">
        <w:rPr>
          <w:rFonts w:asciiTheme="majorHAnsi" w:hAnsiTheme="majorHAnsi" w:cstheme="majorHAnsi"/>
          <w:color w:val="000000"/>
          <w:sz w:val="24"/>
          <w:szCs w:val="24"/>
        </w:rPr>
        <w:t>´</w:t>
      </w:r>
      <w:r w:rsidRPr="008E4AA2">
        <w:rPr>
          <w:rFonts w:asciiTheme="majorHAnsi" w:hAnsiTheme="majorHAnsi" w:cstheme="majorHAnsi"/>
          <w:sz w:val="24"/>
          <w:szCs w:val="24"/>
        </w:rPr>
        <w:t>équité</w:t>
      </w:r>
      <w:r w:rsidRPr="008E4AA2">
        <w:rPr>
          <w:rFonts w:asciiTheme="majorHAnsi" w:hAnsiTheme="majorHAnsi" w:cstheme="majorHAnsi"/>
          <w:color w:val="000000"/>
          <w:sz w:val="24"/>
          <w:szCs w:val="24"/>
        </w:rPr>
        <w:t xml:space="preserve"> et </w:t>
      </w:r>
      <w:r w:rsidR="008F3836" w:rsidRPr="008E4AA2">
        <w:rPr>
          <w:rFonts w:asciiTheme="majorHAnsi" w:hAnsiTheme="majorHAnsi" w:cstheme="majorHAnsi"/>
          <w:color w:val="000000"/>
          <w:sz w:val="24"/>
          <w:szCs w:val="24"/>
        </w:rPr>
        <w:t xml:space="preserve">de </w:t>
      </w:r>
      <w:r w:rsidRPr="008E4AA2">
        <w:rPr>
          <w:rFonts w:asciiTheme="majorHAnsi" w:hAnsiTheme="majorHAnsi" w:cstheme="majorHAnsi"/>
          <w:color w:val="000000"/>
          <w:sz w:val="24"/>
          <w:szCs w:val="24"/>
        </w:rPr>
        <w:t>l'égalité de</w:t>
      </w:r>
      <w:r w:rsidR="008F3836" w:rsidRPr="008E4AA2">
        <w:rPr>
          <w:rFonts w:asciiTheme="majorHAnsi" w:hAnsiTheme="majorHAnsi" w:cstheme="majorHAnsi"/>
          <w:color w:val="000000"/>
          <w:sz w:val="24"/>
          <w:szCs w:val="24"/>
        </w:rPr>
        <w:t>s</w:t>
      </w:r>
      <w:r w:rsidRPr="008E4AA2">
        <w:rPr>
          <w:rFonts w:asciiTheme="majorHAnsi" w:hAnsiTheme="majorHAnsi" w:cstheme="majorHAnsi"/>
          <w:color w:val="000000"/>
          <w:sz w:val="24"/>
          <w:szCs w:val="24"/>
        </w:rPr>
        <w:t xml:space="preserve"> chances et de l’approche genre (IEECAG) des 5 communes de la province d'Oujda à partir d'une approche intersectionnelle des droits et de la lutte contre les violences basées sur le genre.</w:t>
      </w:r>
    </w:p>
    <w:p w14:paraId="09162A48" w14:textId="0E422F03" w:rsidR="006D6A2B" w:rsidRPr="008E4AA2" w:rsidRDefault="00FE7EF5" w:rsidP="007C25CA">
      <w:pPr>
        <w:numPr>
          <w:ilvl w:val="0"/>
          <w:numId w:val="2"/>
        </w:numPr>
        <w:pBdr>
          <w:top w:val="nil"/>
          <w:left w:val="nil"/>
          <w:bottom w:val="nil"/>
          <w:right w:val="nil"/>
          <w:between w:val="nil"/>
        </w:pBdr>
        <w:spacing w:after="0" w:line="240" w:lineRule="auto"/>
        <w:ind w:leftChars="63" w:left="139" w:firstLineChars="60" w:firstLine="147"/>
        <w:jc w:val="both"/>
        <w:rPr>
          <w:rFonts w:asciiTheme="majorHAnsi" w:hAnsiTheme="majorHAnsi" w:cstheme="majorHAnsi"/>
          <w:color w:val="000000"/>
          <w:sz w:val="24"/>
          <w:szCs w:val="24"/>
        </w:rPr>
      </w:pPr>
      <w:r w:rsidRPr="008E4AA2">
        <w:rPr>
          <w:rFonts w:asciiTheme="majorHAnsi" w:hAnsiTheme="majorHAnsi" w:cstheme="majorHAnsi"/>
          <w:b/>
          <w:color w:val="000000"/>
          <w:sz w:val="24"/>
          <w:szCs w:val="24"/>
        </w:rPr>
        <w:t xml:space="preserve">Résultats </w:t>
      </w:r>
      <w:r w:rsidR="007C25CA" w:rsidRPr="008E4AA2">
        <w:rPr>
          <w:rFonts w:asciiTheme="majorHAnsi" w:hAnsiTheme="majorHAnsi" w:cstheme="majorHAnsi"/>
          <w:b/>
          <w:color w:val="000000"/>
          <w:sz w:val="24"/>
          <w:szCs w:val="24"/>
        </w:rPr>
        <w:t>du projet</w:t>
      </w:r>
      <w:r w:rsidRPr="008E4AA2">
        <w:rPr>
          <w:rFonts w:asciiTheme="majorHAnsi" w:hAnsiTheme="majorHAnsi" w:cstheme="majorHAnsi"/>
          <w:b/>
          <w:color w:val="000000"/>
          <w:sz w:val="24"/>
          <w:szCs w:val="24"/>
        </w:rPr>
        <w:t xml:space="preserve"> :</w:t>
      </w:r>
    </w:p>
    <w:p w14:paraId="17CA18A3" w14:textId="77777777" w:rsidR="00436673" w:rsidRPr="008E4AA2" w:rsidRDefault="00436673" w:rsidP="00436673">
      <w:pPr>
        <w:pBdr>
          <w:top w:val="nil"/>
          <w:left w:val="nil"/>
          <w:bottom w:val="nil"/>
          <w:right w:val="nil"/>
          <w:between w:val="nil"/>
        </w:pBdr>
        <w:spacing w:after="0" w:line="240" w:lineRule="auto"/>
        <w:ind w:leftChars="0" w:left="283" w:firstLineChars="0" w:firstLine="0"/>
        <w:jc w:val="both"/>
        <w:rPr>
          <w:rFonts w:asciiTheme="majorHAnsi" w:hAnsiTheme="majorHAnsi" w:cstheme="majorHAnsi"/>
          <w:color w:val="000000"/>
          <w:sz w:val="24"/>
          <w:szCs w:val="24"/>
        </w:rPr>
      </w:pPr>
    </w:p>
    <w:p w14:paraId="5FFE4F4C" w14:textId="77777777" w:rsidR="00436673" w:rsidRPr="008E4AA2" w:rsidRDefault="00FE7EF5" w:rsidP="00436673">
      <w:pPr>
        <w:numPr>
          <w:ilvl w:val="0"/>
          <w:numId w:val="4"/>
        </w:numPr>
        <w:pBdr>
          <w:top w:val="nil"/>
          <w:left w:val="nil"/>
          <w:bottom w:val="nil"/>
          <w:right w:val="nil"/>
          <w:between w:val="nil"/>
        </w:pBdr>
        <w:shd w:val="clear" w:color="auto" w:fill="FFFFFF"/>
        <w:spacing w:after="0" w:line="240" w:lineRule="auto"/>
        <w:ind w:leftChars="129" w:left="709" w:hangingChars="177" w:hanging="425"/>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Amélioration des capacités internes des IEECAG des 5 communes (Oujda, Ahl Angad, Naima, Mestferki et Sidi Boulnouar) selon une approche intersectionnelle de genre. </w:t>
      </w:r>
    </w:p>
    <w:p w14:paraId="0128138F" w14:textId="77777777" w:rsidR="00436673" w:rsidRPr="008E4AA2" w:rsidRDefault="00FE7EF5" w:rsidP="00436673">
      <w:pPr>
        <w:numPr>
          <w:ilvl w:val="0"/>
          <w:numId w:val="4"/>
        </w:numPr>
        <w:pBdr>
          <w:top w:val="nil"/>
          <w:left w:val="nil"/>
          <w:bottom w:val="nil"/>
          <w:right w:val="nil"/>
          <w:between w:val="nil"/>
        </w:pBdr>
        <w:shd w:val="clear" w:color="auto" w:fill="FFFFFF"/>
        <w:spacing w:after="0" w:line="240" w:lineRule="auto"/>
        <w:ind w:leftChars="129" w:left="709" w:hangingChars="177" w:hanging="425"/>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Intégration de l'approche intersectionnelle de genre des 5 IEECAG ciblé</w:t>
      </w:r>
      <w:r w:rsidR="008F3836" w:rsidRPr="008E4AA2">
        <w:rPr>
          <w:rFonts w:asciiTheme="majorHAnsi" w:hAnsiTheme="majorHAnsi" w:cstheme="majorHAnsi"/>
          <w:color w:val="000000"/>
          <w:sz w:val="24"/>
          <w:szCs w:val="24"/>
        </w:rPr>
        <w:t>e</w:t>
      </w:r>
      <w:r w:rsidRPr="008E4AA2">
        <w:rPr>
          <w:rFonts w:asciiTheme="majorHAnsi" w:hAnsiTheme="majorHAnsi" w:cstheme="majorHAnsi"/>
          <w:color w:val="000000"/>
          <w:sz w:val="24"/>
          <w:szCs w:val="24"/>
        </w:rPr>
        <w:t>s par le projet dans les centres publics spécialisés (maisons de jeunes, centres de femmes..)</w:t>
      </w:r>
    </w:p>
    <w:p w14:paraId="480EDF6D" w14:textId="32FCF822" w:rsidR="006D6A2B" w:rsidRPr="008E4AA2" w:rsidRDefault="00FE7EF5" w:rsidP="00436673">
      <w:pPr>
        <w:numPr>
          <w:ilvl w:val="0"/>
          <w:numId w:val="4"/>
        </w:numPr>
        <w:pBdr>
          <w:top w:val="nil"/>
          <w:left w:val="nil"/>
          <w:bottom w:val="nil"/>
          <w:right w:val="nil"/>
          <w:between w:val="nil"/>
        </w:pBdr>
        <w:shd w:val="clear" w:color="auto" w:fill="FFFFFF"/>
        <w:spacing w:after="0" w:line="240" w:lineRule="auto"/>
        <w:ind w:leftChars="129" w:left="709" w:hangingChars="177" w:hanging="425"/>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lastRenderedPageBreak/>
        <w:t xml:space="preserve"> Mobilisation de la participation citoyenne depuis les IEECAG pour la revendication des politiques locales avec une approche intersectionnelle de genre à Oujda, Ahl Angad, Naima, Mestferki et Sidi Boulnouar</w:t>
      </w:r>
    </w:p>
    <w:p w14:paraId="2DC8058C" w14:textId="77777777" w:rsidR="00757567" w:rsidRPr="008E4AA2" w:rsidRDefault="00757567" w:rsidP="00757567">
      <w:pPr>
        <w:pBdr>
          <w:top w:val="nil"/>
          <w:left w:val="nil"/>
          <w:bottom w:val="nil"/>
          <w:right w:val="nil"/>
          <w:between w:val="nil"/>
        </w:pBdr>
        <w:shd w:val="clear" w:color="auto" w:fill="FFFFFF"/>
        <w:spacing w:after="0" w:line="240" w:lineRule="auto"/>
        <w:ind w:leftChars="0" w:left="709" w:firstLineChars="0" w:firstLine="0"/>
        <w:jc w:val="both"/>
        <w:rPr>
          <w:rFonts w:asciiTheme="majorHAnsi" w:hAnsiTheme="majorHAnsi" w:cstheme="majorHAnsi"/>
          <w:color w:val="000000"/>
          <w:sz w:val="24"/>
          <w:szCs w:val="24"/>
        </w:rPr>
      </w:pPr>
    </w:p>
    <w:p w14:paraId="36ABDF43" w14:textId="6345113C"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D’une manière générale, ce projet a été conçu pour promouvoir des relations plus égalitaires entre les hommes et les femmes, il contribue à l’élimination de toutes les formes de violences et de discrimination basée</w:t>
      </w:r>
      <w:r w:rsidR="003C653B" w:rsidRPr="008E4AA2">
        <w:rPr>
          <w:rFonts w:asciiTheme="majorHAnsi" w:hAnsiTheme="majorHAnsi" w:cstheme="majorHAnsi"/>
          <w:color w:val="000000"/>
          <w:sz w:val="24"/>
          <w:szCs w:val="24"/>
        </w:rPr>
        <w:t>s</w:t>
      </w:r>
      <w:r w:rsidRPr="008E4AA2">
        <w:rPr>
          <w:rFonts w:asciiTheme="majorHAnsi" w:hAnsiTheme="majorHAnsi" w:cstheme="majorHAnsi"/>
          <w:color w:val="000000"/>
          <w:sz w:val="24"/>
          <w:szCs w:val="24"/>
        </w:rPr>
        <w:t xml:space="preserve"> sur le genre via une approche intersectionnelle de genre transversale à toutes les étapes.</w:t>
      </w:r>
    </w:p>
    <w:p w14:paraId="7AA0CDB3"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sz w:val="24"/>
          <w:szCs w:val="24"/>
        </w:rPr>
      </w:pPr>
    </w:p>
    <w:p w14:paraId="06004D5C" w14:textId="77777777"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Le projet contribue ainsi à la promotion des conditions justes, égalitaires et </w:t>
      </w:r>
      <w:r w:rsidRPr="008E4AA2">
        <w:rPr>
          <w:rFonts w:asciiTheme="majorHAnsi" w:hAnsiTheme="majorHAnsi" w:cstheme="majorHAnsi"/>
          <w:sz w:val="24"/>
          <w:szCs w:val="24"/>
        </w:rPr>
        <w:t>inclusives, rassurant</w:t>
      </w:r>
      <w:r w:rsidRPr="008E4AA2">
        <w:rPr>
          <w:rFonts w:asciiTheme="majorHAnsi" w:hAnsiTheme="majorHAnsi" w:cstheme="majorHAnsi"/>
          <w:color w:val="000000"/>
          <w:sz w:val="24"/>
          <w:szCs w:val="24"/>
        </w:rPr>
        <w:t xml:space="preserve"> et encourageant la participation citoyenne des femmes dans la prise des décisions qui répondent à leurs besoins spécifiques et stratégiques. </w:t>
      </w:r>
    </w:p>
    <w:p w14:paraId="54A46351" w14:textId="719AC7FC"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À ce titre, </w:t>
      </w:r>
      <w:r w:rsidR="006C0B0E" w:rsidRPr="008E4AA2">
        <w:rPr>
          <w:rFonts w:asciiTheme="majorHAnsi" w:hAnsiTheme="majorHAnsi" w:cstheme="majorHAnsi"/>
          <w:color w:val="000000"/>
          <w:sz w:val="24"/>
          <w:szCs w:val="24"/>
        </w:rPr>
        <w:t>le</w:t>
      </w:r>
      <w:r w:rsidRPr="008E4AA2">
        <w:rPr>
          <w:rFonts w:asciiTheme="majorHAnsi" w:hAnsiTheme="majorHAnsi" w:cstheme="majorHAnsi"/>
          <w:color w:val="000000"/>
          <w:sz w:val="24"/>
          <w:szCs w:val="24"/>
        </w:rPr>
        <w:t xml:space="preserve"> projet </w:t>
      </w:r>
      <w:r w:rsidR="006C0B0E" w:rsidRPr="008E4AA2">
        <w:rPr>
          <w:rFonts w:asciiTheme="majorHAnsi" w:hAnsiTheme="majorHAnsi" w:cstheme="majorHAnsi"/>
          <w:color w:val="000000"/>
          <w:sz w:val="24"/>
          <w:szCs w:val="24"/>
        </w:rPr>
        <w:t>est</w:t>
      </w:r>
      <w:r w:rsidRPr="008E4AA2">
        <w:rPr>
          <w:rFonts w:asciiTheme="majorHAnsi" w:hAnsiTheme="majorHAnsi" w:cstheme="majorHAnsi"/>
          <w:color w:val="000000"/>
          <w:sz w:val="24"/>
          <w:szCs w:val="24"/>
        </w:rPr>
        <w:t xml:space="preserve"> axé sur trois grandes actions : </w:t>
      </w:r>
    </w:p>
    <w:p w14:paraId="4182EA4D" w14:textId="3E901BF2"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1) Renforcement des capacités des IEECAG en matière d'intersectionnalité du genre pour la réception et le traitement des demandes de promotion et de défense des droits des femmes ;</w:t>
      </w:r>
    </w:p>
    <w:p w14:paraId="56635793" w14:textId="77777777"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2) Accompagnement des responsables des centres de femmes et des maisons de jeunes à développer un plan d'action respectant l’approche intersectionnelle de genre qui renforce les droits des femmes et leur participation pleine et effective à tous les niveaux de décision de la vie politique, économique et publique ;</w:t>
      </w:r>
    </w:p>
    <w:p w14:paraId="3C2386CF" w14:textId="5FE1B6BC"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 xml:space="preserve">3) Promotion des actions de communication et de sensibilisation des citoyens-nes à l'égalité des droits, </w:t>
      </w:r>
      <w:r w:rsidR="00DC56BC" w:rsidRPr="008E4AA2">
        <w:rPr>
          <w:rFonts w:asciiTheme="majorHAnsi" w:hAnsiTheme="majorHAnsi" w:cstheme="majorHAnsi"/>
          <w:color w:val="000000"/>
          <w:sz w:val="24"/>
          <w:szCs w:val="24"/>
        </w:rPr>
        <w:t xml:space="preserve">à l'intersectionnalité et </w:t>
      </w:r>
      <w:r w:rsidRPr="008E4AA2">
        <w:rPr>
          <w:rFonts w:asciiTheme="majorHAnsi" w:hAnsiTheme="majorHAnsi" w:cstheme="majorHAnsi"/>
          <w:color w:val="000000"/>
          <w:sz w:val="24"/>
          <w:szCs w:val="24"/>
        </w:rPr>
        <w:t>à la lutte contre les discriminations et toutes les formes de violence basées sur le genre</w:t>
      </w:r>
      <w:r w:rsidR="00DC56BC" w:rsidRPr="008E4AA2">
        <w:rPr>
          <w:rFonts w:asciiTheme="majorHAnsi" w:hAnsiTheme="majorHAnsi" w:cstheme="majorHAnsi"/>
          <w:color w:val="000000"/>
          <w:sz w:val="24"/>
          <w:szCs w:val="24"/>
        </w:rPr>
        <w:t>…</w:t>
      </w:r>
    </w:p>
    <w:p w14:paraId="39F775F6"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1DA04E59" w14:textId="25FAC68F"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bookmarkStart w:id="0" w:name="_heading=h.gjdgxs" w:colFirst="0" w:colLast="0"/>
      <w:bookmarkEnd w:id="0"/>
      <w:r w:rsidRPr="008E4AA2">
        <w:rPr>
          <w:rFonts w:asciiTheme="majorHAnsi" w:hAnsiTheme="majorHAnsi" w:cstheme="majorHAnsi"/>
          <w:color w:val="000000"/>
          <w:sz w:val="24"/>
          <w:szCs w:val="24"/>
        </w:rPr>
        <w:t xml:space="preserve">A ce titre, le projet cible la population de 5 communes urbaines et rurales de la province </w:t>
      </w:r>
      <w:r w:rsidR="00494F95" w:rsidRPr="008E4AA2">
        <w:rPr>
          <w:rFonts w:asciiTheme="majorHAnsi" w:hAnsiTheme="majorHAnsi" w:cstheme="majorHAnsi"/>
          <w:color w:val="000000"/>
          <w:sz w:val="24"/>
          <w:szCs w:val="24"/>
        </w:rPr>
        <w:t>d’</w:t>
      </w:r>
      <w:r w:rsidRPr="008E4AA2">
        <w:rPr>
          <w:rFonts w:asciiTheme="majorHAnsi" w:hAnsiTheme="majorHAnsi" w:cstheme="majorHAnsi"/>
          <w:color w:val="000000"/>
          <w:sz w:val="24"/>
          <w:szCs w:val="24"/>
        </w:rPr>
        <w:t>Oujda (</w:t>
      </w:r>
      <w:r w:rsidRPr="008E4AA2">
        <w:rPr>
          <w:rFonts w:asciiTheme="majorHAnsi" w:hAnsiTheme="majorHAnsi" w:cstheme="majorHAnsi"/>
          <w:sz w:val="24"/>
          <w:szCs w:val="24"/>
        </w:rPr>
        <w:t>Oujda</w:t>
      </w:r>
      <w:r w:rsidRPr="008E4AA2">
        <w:rPr>
          <w:rFonts w:asciiTheme="majorHAnsi" w:hAnsiTheme="majorHAnsi" w:cstheme="majorHAnsi"/>
          <w:color w:val="000000"/>
          <w:sz w:val="24"/>
          <w:szCs w:val="24"/>
        </w:rPr>
        <w:t xml:space="preserve">, Ahl Angad, Sidi Boulnouar, Mestferki et Naima) . Ce projet cible directement les citoyens-nes des 5 communes susmentionnées (les femmes et jeunes bénéficiaires des prestations des centres </w:t>
      </w:r>
      <w:r w:rsidRPr="008E4AA2">
        <w:rPr>
          <w:rFonts w:asciiTheme="majorHAnsi" w:hAnsiTheme="majorHAnsi" w:cstheme="majorHAnsi"/>
          <w:sz w:val="24"/>
          <w:szCs w:val="24"/>
        </w:rPr>
        <w:t>d' écoute</w:t>
      </w:r>
      <w:r w:rsidRPr="008E4AA2">
        <w:rPr>
          <w:rFonts w:asciiTheme="majorHAnsi" w:hAnsiTheme="majorHAnsi" w:cstheme="majorHAnsi"/>
          <w:color w:val="000000"/>
          <w:sz w:val="24"/>
          <w:szCs w:val="24"/>
        </w:rPr>
        <w:t xml:space="preserve"> et maisons de jeunes y compris la population en situation de migration, les médias, influenceurs</w:t>
      </w:r>
      <w:r w:rsidR="00494F95" w:rsidRPr="008E4AA2">
        <w:rPr>
          <w:rFonts w:asciiTheme="majorHAnsi" w:hAnsiTheme="majorHAnsi" w:cstheme="majorHAnsi"/>
          <w:color w:val="000000"/>
          <w:sz w:val="24"/>
          <w:szCs w:val="24"/>
        </w:rPr>
        <w:t>-ses</w:t>
      </w:r>
      <w:r w:rsidRPr="008E4AA2">
        <w:rPr>
          <w:rFonts w:asciiTheme="majorHAnsi" w:hAnsiTheme="majorHAnsi" w:cstheme="majorHAnsi"/>
          <w:color w:val="000000"/>
          <w:sz w:val="24"/>
          <w:szCs w:val="24"/>
        </w:rPr>
        <w:t xml:space="preserve"> et autres réseaux de communication (chefs religieux, communautés, etc.), les élus-es, les fonctionnaires, les représentants-es de la société civile qui œuvrent </w:t>
      </w:r>
      <w:r w:rsidR="00370E67" w:rsidRPr="008E4AA2">
        <w:rPr>
          <w:rFonts w:asciiTheme="majorHAnsi" w:hAnsiTheme="majorHAnsi" w:cstheme="majorHAnsi"/>
          <w:color w:val="000000"/>
          <w:sz w:val="24"/>
          <w:szCs w:val="24"/>
        </w:rPr>
        <w:t>pour</w:t>
      </w:r>
      <w:r w:rsidRPr="008E4AA2">
        <w:rPr>
          <w:rFonts w:asciiTheme="majorHAnsi" w:hAnsiTheme="majorHAnsi" w:cstheme="majorHAnsi"/>
          <w:color w:val="000000"/>
          <w:sz w:val="24"/>
          <w:szCs w:val="24"/>
        </w:rPr>
        <w:t xml:space="preserve"> la promotion et la défense des droits humains, des droits des femmes, la protection de l'enfance et de la migration</w:t>
      </w:r>
      <w:r w:rsidR="00356877" w:rsidRPr="008E4AA2">
        <w:rPr>
          <w:rFonts w:asciiTheme="majorHAnsi" w:hAnsiTheme="majorHAnsi" w:cstheme="majorHAnsi"/>
          <w:color w:val="000000"/>
          <w:sz w:val="24"/>
          <w:szCs w:val="24"/>
        </w:rPr>
        <w:t xml:space="preserve"> ainsi que les</w:t>
      </w:r>
      <w:r w:rsidRPr="008E4AA2">
        <w:rPr>
          <w:rFonts w:asciiTheme="majorHAnsi" w:hAnsiTheme="majorHAnsi" w:cstheme="majorHAnsi"/>
          <w:color w:val="000000"/>
          <w:sz w:val="24"/>
          <w:szCs w:val="24"/>
        </w:rPr>
        <w:t xml:space="preserve"> groupes de travail et autres réseaux thématiques intervenant dans le domaine de développement, de l’environnement…</w:t>
      </w:r>
    </w:p>
    <w:p w14:paraId="29EA5C36"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1EE06015" w14:textId="39F4808B"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b/>
          <w:color w:val="000000"/>
          <w:sz w:val="24"/>
          <w:szCs w:val="24"/>
        </w:rPr>
        <w:t>Zone d’intervention :</w:t>
      </w:r>
      <w:r w:rsidRPr="008E4AA2">
        <w:rPr>
          <w:rFonts w:asciiTheme="majorHAnsi" w:hAnsiTheme="majorHAnsi" w:cstheme="majorHAnsi"/>
          <w:color w:val="000000"/>
          <w:sz w:val="24"/>
          <w:szCs w:val="24"/>
        </w:rPr>
        <w:t xml:space="preserve"> Région de l’Oriental</w:t>
      </w:r>
      <w:r w:rsidR="00896C68" w:rsidRPr="008E4AA2">
        <w:rPr>
          <w:rFonts w:asciiTheme="majorHAnsi" w:hAnsiTheme="majorHAnsi" w:cstheme="majorHAnsi"/>
          <w:color w:val="000000"/>
          <w:sz w:val="24"/>
          <w:szCs w:val="24"/>
        </w:rPr>
        <w:t xml:space="preserve"> (</w:t>
      </w:r>
      <w:r w:rsidRPr="008E4AA2">
        <w:rPr>
          <w:rFonts w:asciiTheme="majorHAnsi" w:hAnsiTheme="majorHAnsi" w:cstheme="majorHAnsi"/>
          <w:color w:val="000000"/>
          <w:sz w:val="24"/>
          <w:szCs w:val="24"/>
        </w:rPr>
        <w:t>les 5 communes de la province Oujda</w:t>
      </w:r>
      <w:r w:rsidR="00896C68" w:rsidRPr="008E4AA2">
        <w:rPr>
          <w:rFonts w:asciiTheme="majorHAnsi" w:hAnsiTheme="majorHAnsi" w:cstheme="majorHAnsi"/>
          <w:color w:val="000000"/>
          <w:sz w:val="24"/>
          <w:szCs w:val="24"/>
        </w:rPr>
        <w:t>)</w:t>
      </w:r>
    </w:p>
    <w:p w14:paraId="20D2BEA7" w14:textId="6511795A" w:rsidR="006D6A2B" w:rsidRPr="008E4AA2" w:rsidRDefault="00FE7EF5" w:rsidP="00757567">
      <w:pPr>
        <w:pStyle w:val="Paragraphedeliste"/>
        <w:widowControl w:val="0"/>
        <w:numPr>
          <w:ilvl w:val="0"/>
          <w:numId w:val="15"/>
        </w:numPr>
        <w:pBdr>
          <w:top w:val="nil"/>
          <w:left w:val="nil"/>
          <w:bottom w:val="nil"/>
          <w:right w:val="nil"/>
          <w:between w:val="nil"/>
        </w:pBdr>
        <w:tabs>
          <w:tab w:val="right" w:pos="9631"/>
        </w:tabs>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Oujda (C.</w:t>
      </w:r>
      <w:r w:rsidR="00494F95" w:rsidRPr="008E4AA2">
        <w:rPr>
          <w:rFonts w:asciiTheme="majorHAnsi" w:hAnsiTheme="majorHAnsi" w:cstheme="majorHAnsi"/>
          <w:color w:val="000000"/>
          <w:sz w:val="24"/>
          <w:szCs w:val="24"/>
        </w:rPr>
        <w:t>u</w:t>
      </w:r>
      <w:r w:rsidRPr="008E4AA2">
        <w:rPr>
          <w:rFonts w:asciiTheme="majorHAnsi" w:hAnsiTheme="majorHAnsi" w:cstheme="majorHAnsi"/>
          <w:color w:val="000000"/>
          <w:sz w:val="24"/>
          <w:szCs w:val="24"/>
        </w:rPr>
        <w:t>rbaine);</w:t>
      </w:r>
    </w:p>
    <w:p w14:paraId="4FE8C8E9" w14:textId="093614B9" w:rsidR="006D6A2B" w:rsidRPr="008E4AA2" w:rsidRDefault="00FE7EF5" w:rsidP="00757567">
      <w:pPr>
        <w:pStyle w:val="Paragraphedeliste"/>
        <w:widowControl w:val="0"/>
        <w:numPr>
          <w:ilvl w:val="0"/>
          <w:numId w:val="15"/>
        </w:numPr>
        <w:pBdr>
          <w:top w:val="nil"/>
          <w:left w:val="nil"/>
          <w:bottom w:val="nil"/>
          <w:right w:val="nil"/>
          <w:between w:val="nil"/>
        </w:pBdr>
        <w:tabs>
          <w:tab w:val="right" w:pos="9631"/>
        </w:tabs>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Naima (C.</w:t>
      </w:r>
      <w:r w:rsidR="00494F95" w:rsidRPr="008E4AA2">
        <w:rPr>
          <w:rFonts w:asciiTheme="majorHAnsi" w:hAnsiTheme="majorHAnsi" w:cstheme="majorHAnsi"/>
          <w:color w:val="000000"/>
          <w:sz w:val="24"/>
          <w:szCs w:val="24"/>
        </w:rPr>
        <w:t>u</w:t>
      </w:r>
      <w:r w:rsidRPr="008E4AA2">
        <w:rPr>
          <w:rFonts w:asciiTheme="majorHAnsi" w:hAnsiTheme="majorHAnsi" w:cstheme="majorHAnsi"/>
          <w:color w:val="000000"/>
          <w:sz w:val="24"/>
          <w:szCs w:val="24"/>
        </w:rPr>
        <w:t>rbaine);</w:t>
      </w:r>
    </w:p>
    <w:p w14:paraId="30706DFC" w14:textId="4F9F9C39" w:rsidR="006D6A2B" w:rsidRPr="008E4AA2" w:rsidRDefault="00FE7EF5" w:rsidP="00757567">
      <w:pPr>
        <w:pStyle w:val="Paragraphedeliste"/>
        <w:widowControl w:val="0"/>
        <w:numPr>
          <w:ilvl w:val="0"/>
          <w:numId w:val="15"/>
        </w:numPr>
        <w:pBdr>
          <w:top w:val="nil"/>
          <w:left w:val="nil"/>
          <w:bottom w:val="nil"/>
          <w:right w:val="nil"/>
          <w:between w:val="nil"/>
        </w:pBdr>
        <w:tabs>
          <w:tab w:val="right" w:pos="9631"/>
        </w:tabs>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Ahl Angad (C.</w:t>
      </w:r>
      <w:r w:rsidR="00494F95" w:rsidRPr="008E4AA2">
        <w:rPr>
          <w:rFonts w:asciiTheme="majorHAnsi" w:hAnsiTheme="majorHAnsi" w:cstheme="majorHAnsi"/>
          <w:color w:val="000000"/>
          <w:sz w:val="24"/>
          <w:szCs w:val="24"/>
        </w:rPr>
        <w:t>r</w:t>
      </w:r>
      <w:r w:rsidRPr="008E4AA2">
        <w:rPr>
          <w:rFonts w:asciiTheme="majorHAnsi" w:hAnsiTheme="majorHAnsi" w:cstheme="majorHAnsi"/>
          <w:color w:val="000000"/>
          <w:sz w:val="24"/>
          <w:szCs w:val="24"/>
        </w:rPr>
        <w:t>ural</w:t>
      </w:r>
      <w:r w:rsidR="00896C68" w:rsidRPr="008E4AA2">
        <w:rPr>
          <w:rFonts w:asciiTheme="majorHAnsi" w:hAnsiTheme="majorHAnsi" w:cstheme="majorHAnsi"/>
          <w:color w:val="000000"/>
          <w:sz w:val="24"/>
          <w:szCs w:val="24"/>
        </w:rPr>
        <w:t>e</w:t>
      </w:r>
      <w:r w:rsidRPr="008E4AA2">
        <w:rPr>
          <w:rFonts w:asciiTheme="majorHAnsi" w:hAnsiTheme="majorHAnsi" w:cstheme="majorHAnsi"/>
          <w:color w:val="000000"/>
          <w:sz w:val="24"/>
          <w:szCs w:val="24"/>
        </w:rPr>
        <w:t>);</w:t>
      </w:r>
    </w:p>
    <w:p w14:paraId="64382021" w14:textId="3C28D0EE" w:rsidR="006D6A2B" w:rsidRPr="008E4AA2" w:rsidRDefault="00FE7EF5" w:rsidP="00757567">
      <w:pPr>
        <w:pStyle w:val="Paragraphedeliste"/>
        <w:widowControl w:val="0"/>
        <w:numPr>
          <w:ilvl w:val="0"/>
          <w:numId w:val="15"/>
        </w:numPr>
        <w:pBdr>
          <w:top w:val="nil"/>
          <w:left w:val="nil"/>
          <w:bottom w:val="nil"/>
          <w:right w:val="nil"/>
          <w:between w:val="nil"/>
        </w:pBdr>
        <w:tabs>
          <w:tab w:val="right" w:pos="9631"/>
        </w:tabs>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Mestferki (C.</w:t>
      </w:r>
      <w:r w:rsidR="00494F95" w:rsidRPr="008E4AA2">
        <w:rPr>
          <w:rFonts w:asciiTheme="majorHAnsi" w:hAnsiTheme="majorHAnsi" w:cstheme="majorHAnsi"/>
          <w:color w:val="000000"/>
          <w:sz w:val="24"/>
          <w:szCs w:val="24"/>
        </w:rPr>
        <w:t>r</w:t>
      </w:r>
      <w:r w:rsidRPr="008E4AA2">
        <w:rPr>
          <w:rFonts w:asciiTheme="majorHAnsi" w:hAnsiTheme="majorHAnsi" w:cstheme="majorHAnsi"/>
          <w:color w:val="000000"/>
          <w:sz w:val="24"/>
          <w:szCs w:val="24"/>
        </w:rPr>
        <w:t>ural</w:t>
      </w:r>
      <w:r w:rsidR="00896C68" w:rsidRPr="008E4AA2">
        <w:rPr>
          <w:rFonts w:asciiTheme="majorHAnsi" w:hAnsiTheme="majorHAnsi" w:cstheme="majorHAnsi"/>
          <w:color w:val="000000"/>
          <w:sz w:val="24"/>
          <w:szCs w:val="24"/>
        </w:rPr>
        <w:t>e</w:t>
      </w:r>
      <w:r w:rsidRPr="008E4AA2">
        <w:rPr>
          <w:rFonts w:asciiTheme="majorHAnsi" w:hAnsiTheme="majorHAnsi" w:cstheme="majorHAnsi"/>
          <w:color w:val="000000"/>
          <w:sz w:val="24"/>
          <w:szCs w:val="24"/>
        </w:rPr>
        <w:t>);</w:t>
      </w:r>
    </w:p>
    <w:p w14:paraId="58358C0C" w14:textId="3444DA6B" w:rsidR="006D6A2B" w:rsidRPr="008E4AA2" w:rsidRDefault="00FE7EF5" w:rsidP="00757567">
      <w:pPr>
        <w:pStyle w:val="Paragraphedeliste"/>
        <w:widowControl w:val="0"/>
        <w:numPr>
          <w:ilvl w:val="0"/>
          <w:numId w:val="15"/>
        </w:numPr>
        <w:pBdr>
          <w:top w:val="nil"/>
          <w:left w:val="nil"/>
          <w:bottom w:val="nil"/>
          <w:right w:val="nil"/>
          <w:between w:val="nil"/>
        </w:pBdr>
        <w:tabs>
          <w:tab w:val="right" w:pos="9631"/>
        </w:tabs>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Sidi Boulenouar (C.</w:t>
      </w:r>
      <w:r w:rsidR="00494F95" w:rsidRPr="008E4AA2">
        <w:rPr>
          <w:rFonts w:asciiTheme="majorHAnsi" w:hAnsiTheme="majorHAnsi" w:cstheme="majorHAnsi"/>
          <w:color w:val="000000"/>
          <w:sz w:val="24"/>
          <w:szCs w:val="24"/>
        </w:rPr>
        <w:t>r</w:t>
      </w:r>
      <w:r w:rsidRPr="008E4AA2">
        <w:rPr>
          <w:rFonts w:asciiTheme="majorHAnsi" w:hAnsiTheme="majorHAnsi" w:cstheme="majorHAnsi"/>
          <w:color w:val="000000"/>
          <w:sz w:val="24"/>
          <w:szCs w:val="24"/>
        </w:rPr>
        <w:t>ural</w:t>
      </w:r>
      <w:r w:rsidR="00896C68" w:rsidRPr="008E4AA2">
        <w:rPr>
          <w:rFonts w:asciiTheme="majorHAnsi" w:hAnsiTheme="majorHAnsi" w:cstheme="majorHAnsi"/>
          <w:color w:val="000000"/>
          <w:sz w:val="24"/>
          <w:szCs w:val="24"/>
        </w:rPr>
        <w:t>e</w:t>
      </w:r>
      <w:r w:rsidRPr="008E4AA2">
        <w:rPr>
          <w:rFonts w:asciiTheme="majorHAnsi" w:hAnsiTheme="majorHAnsi" w:cstheme="majorHAnsi"/>
          <w:color w:val="000000"/>
          <w:sz w:val="24"/>
          <w:szCs w:val="24"/>
        </w:rPr>
        <w:t>)</w:t>
      </w:r>
    </w:p>
    <w:p w14:paraId="194A7E14"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000000"/>
          <w:sz w:val="24"/>
          <w:szCs w:val="24"/>
        </w:rPr>
      </w:pPr>
    </w:p>
    <w:p w14:paraId="59D39750" w14:textId="77777777" w:rsidR="006D6A2B" w:rsidRPr="008E4AA2" w:rsidRDefault="00FE7EF5">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r w:rsidRPr="008E4AA2">
        <w:rPr>
          <w:rFonts w:asciiTheme="majorHAnsi" w:hAnsiTheme="majorHAnsi" w:cstheme="majorHAnsi"/>
          <w:b/>
          <w:color w:val="333333"/>
          <w:sz w:val="24"/>
          <w:szCs w:val="24"/>
        </w:rPr>
        <w:t>Partenaires du projet </w:t>
      </w:r>
    </w:p>
    <w:p w14:paraId="2560ADEF" w14:textId="77777777" w:rsidR="006D6A2B" w:rsidRPr="008E4AA2" w:rsidRDefault="006D6A2B">
      <w:pPr>
        <w:widowControl w:val="0"/>
        <w:pBdr>
          <w:top w:val="nil"/>
          <w:left w:val="nil"/>
          <w:bottom w:val="nil"/>
          <w:right w:val="nil"/>
          <w:between w:val="nil"/>
        </w:pBdr>
        <w:spacing w:after="0" w:line="240" w:lineRule="auto"/>
        <w:ind w:left="0" w:hanging="2"/>
        <w:jc w:val="both"/>
        <w:rPr>
          <w:rFonts w:asciiTheme="majorHAnsi" w:hAnsiTheme="majorHAnsi" w:cstheme="majorHAnsi"/>
          <w:b/>
          <w:color w:val="000000"/>
          <w:sz w:val="24"/>
          <w:szCs w:val="24"/>
        </w:rPr>
      </w:pPr>
    </w:p>
    <w:p w14:paraId="08FD6373" w14:textId="77777777" w:rsidR="006D6A2B" w:rsidRPr="008E4AA2" w:rsidRDefault="00FE7EF5" w:rsidP="00FD122F">
      <w:pPr>
        <w:pStyle w:val="Paragraphedeliste"/>
        <w:widowControl w:val="0"/>
        <w:numPr>
          <w:ilvl w:val="0"/>
          <w:numId w:val="18"/>
        </w:numPr>
        <w:pBdr>
          <w:top w:val="nil"/>
          <w:left w:val="nil"/>
          <w:bottom w:val="nil"/>
          <w:right w:val="nil"/>
          <w:between w:val="nil"/>
        </w:pBdr>
        <w:spacing w:after="0" w:line="240" w:lineRule="auto"/>
        <w:ind w:leftChars="0" w:firstLineChars="0"/>
        <w:jc w:val="both"/>
        <w:rPr>
          <w:rFonts w:asciiTheme="majorHAnsi" w:hAnsiTheme="majorHAnsi" w:cstheme="majorHAnsi"/>
          <w:color w:val="333333"/>
          <w:sz w:val="24"/>
          <w:szCs w:val="24"/>
        </w:rPr>
      </w:pPr>
      <w:r w:rsidRPr="008E4AA2">
        <w:rPr>
          <w:rFonts w:asciiTheme="majorHAnsi" w:hAnsiTheme="majorHAnsi" w:cstheme="majorHAnsi"/>
          <w:color w:val="333333"/>
          <w:sz w:val="24"/>
          <w:szCs w:val="24"/>
        </w:rPr>
        <w:lastRenderedPageBreak/>
        <w:t>Le Mouvement pour la Paix (MPDL) ;</w:t>
      </w:r>
    </w:p>
    <w:p w14:paraId="7BDCDA09" w14:textId="77777777" w:rsidR="006D6A2B" w:rsidRPr="008E4AA2" w:rsidRDefault="00FE7EF5" w:rsidP="00FD122F">
      <w:pPr>
        <w:pStyle w:val="Paragraphedeliste"/>
        <w:widowControl w:val="0"/>
        <w:numPr>
          <w:ilvl w:val="0"/>
          <w:numId w:val="18"/>
        </w:numPr>
        <w:pBdr>
          <w:top w:val="nil"/>
          <w:left w:val="nil"/>
          <w:bottom w:val="nil"/>
          <w:right w:val="nil"/>
          <w:between w:val="nil"/>
        </w:pBdr>
        <w:spacing w:after="0" w:line="240" w:lineRule="auto"/>
        <w:ind w:leftChars="0" w:firstLineChars="0"/>
        <w:jc w:val="both"/>
        <w:rPr>
          <w:rFonts w:asciiTheme="majorHAnsi" w:hAnsiTheme="majorHAnsi" w:cstheme="majorHAnsi"/>
          <w:color w:val="333333"/>
          <w:sz w:val="24"/>
          <w:szCs w:val="24"/>
        </w:rPr>
      </w:pPr>
      <w:r w:rsidRPr="008E4AA2">
        <w:rPr>
          <w:rFonts w:asciiTheme="majorHAnsi" w:hAnsiTheme="majorHAnsi" w:cstheme="majorHAnsi"/>
          <w:color w:val="333333"/>
          <w:sz w:val="24"/>
          <w:szCs w:val="24"/>
        </w:rPr>
        <w:t xml:space="preserve">L’Association Oujda Ain Ghazal 2000 – Oujda ; </w:t>
      </w:r>
    </w:p>
    <w:p w14:paraId="04ECE6CF" w14:textId="77777777" w:rsidR="006D6A2B" w:rsidRPr="008E4AA2" w:rsidRDefault="006D6A2B">
      <w:pPr>
        <w:widowControl w:val="0"/>
        <w:pBdr>
          <w:top w:val="nil"/>
          <w:left w:val="nil"/>
          <w:bottom w:val="nil"/>
          <w:right w:val="nil"/>
          <w:between w:val="nil"/>
        </w:pBdr>
        <w:tabs>
          <w:tab w:val="right" w:pos="9631"/>
        </w:tabs>
        <w:spacing w:after="0" w:line="240" w:lineRule="auto"/>
        <w:ind w:left="0" w:hanging="2"/>
        <w:jc w:val="both"/>
        <w:rPr>
          <w:rFonts w:asciiTheme="majorHAnsi" w:hAnsiTheme="majorHAnsi" w:cstheme="majorHAnsi"/>
          <w:color w:val="333333"/>
          <w:sz w:val="24"/>
          <w:szCs w:val="24"/>
        </w:rPr>
      </w:pPr>
    </w:p>
    <w:p w14:paraId="0F5F51B1" w14:textId="77777777" w:rsidR="006D6A2B" w:rsidRPr="008E4AA2" w:rsidRDefault="00FE7EF5" w:rsidP="007B3003">
      <w:pPr>
        <w:numPr>
          <w:ilvl w:val="0"/>
          <w:numId w:val="1"/>
        </w:numPr>
        <w:pBdr>
          <w:top w:val="nil"/>
          <w:left w:val="nil"/>
          <w:bottom w:val="nil"/>
          <w:right w:val="nil"/>
          <w:between w:val="nil"/>
        </w:pBdr>
        <w:spacing w:after="0" w:line="240" w:lineRule="auto"/>
        <w:ind w:left="-2" w:firstLineChars="117" w:firstLine="286"/>
        <w:rPr>
          <w:rFonts w:asciiTheme="majorHAnsi" w:hAnsiTheme="majorHAnsi" w:cstheme="majorHAnsi"/>
          <w:color w:val="000000"/>
          <w:sz w:val="24"/>
          <w:szCs w:val="24"/>
        </w:rPr>
      </w:pPr>
      <w:r w:rsidRPr="008E4AA2">
        <w:rPr>
          <w:rFonts w:asciiTheme="majorHAnsi" w:hAnsiTheme="majorHAnsi" w:cstheme="majorHAnsi"/>
          <w:b/>
          <w:color w:val="000000"/>
          <w:sz w:val="24"/>
          <w:szCs w:val="24"/>
        </w:rPr>
        <w:t>OBJECTIFS DE LA CONSULTATION</w:t>
      </w:r>
    </w:p>
    <w:p w14:paraId="56CDB982" w14:textId="77777777" w:rsidR="006D6A2B" w:rsidRPr="008E4AA2" w:rsidRDefault="006D6A2B">
      <w:pPr>
        <w:spacing w:after="0" w:line="240" w:lineRule="auto"/>
        <w:ind w:left="0" w:hanging="2"/>
        <w:jc w:val="both"/>
        <w:rPr>
          <w:rFonts w:asciiTheme="majorHAnsi" w:hAnsiTheme="majorHAnsi" w:cstheme="majorHAnsi"/>
          <w:sz w:val="24"/>
          <w:szCs w:val="24"/>
        </w:rPr>
      </w:pPr>
    </w:p>
    <w:p w14:paraId="0E87D2E3" w14:textId="5B5C6805" w:rsidR="001D6008" w:rsidRPr="008E4AA2" w:rsidRDefault="00FE7EF5" w:rsidP="00FC2F5C">
      <w:pPr>
        <w:ind w:left="0" w:hanging="2"/>
        <w:jc w:val="both"/>
        <w:rPr>
          <w:rFonts w:asciiTheme="majorHAnsi" w:hAnsiTheme="majorHAnsi" w:cstheme="majorHAnsi"/>
          <w:sz w:val="24"/>
          <w:szCs w:val="24"/>
        </w:rPr>
      </w:pPr>
      <w:r w:rsidRPr="008E4AA2">
        <w:rPr>
          <w:rFonts w:asciiTheme="majorHAnsi" w:hAnsiTheme="majorHAnsi" w:cstheme="majorHAnsi"/>
          <w:sz w:val="24"/>
          <w:szCs w:val="24"/>
        </w:rPr>
        <w:t xml:space="preserve">Le mouvement pour la Paix et L’association Oujda Ain Ghazal 2000 </w:t>
      </w:r>
      <w:r w:rsidR="009118FA" w:rsidRPr="008E4AA2">
        <w:rPr>
          <w:rFonts w:asciiTheme="majorHAnsi" w:hAnsiTheme="majorHAnsi" w:cstheme="majorHAnsi"/>
          <w:sz w:val="24"/>
          <w:szCs w:val="24"/>
        </w:rPr>
        <w:t xml:space="preserve">sollicitent </w:t>
      </w:r>
      <w:r w:rsidR="001C253F" w:rsidRPr="008E4AA2">
        <w:rPr>
          <w:rFonts w:asciiTheme="majorHAnsi" w:hAnsiTheme="majorHAnsi" w:cstheme="majorHAnsi"/>
          <w:sz w:val="24"/>
          <w:szCs w:val="24"/>
        </w:rPr>
        <w:t xml:space="preserve">les prestations d’un / une </w:t>
      </w:r>
      <w:r w:rsidR="00B93EFD" w:rsidRPr="008E4AA2">
        <w:rPr>
          <w:rFonts w:asciiTheme="majorHAnsi" w:hAnsiTheme="majorHAnsi" w:cstheme="majorHAnsi"/>
          <w:sz w:val="24"/>
          <w:szCs w:val="24"/>
        </w:rPr>
        <w:t>consu</w:t>
      </w:r>
      <w:r w:rsidR="00491C41" w:rsidRPr="008E4AA2">
        <w:rPr>
          <w:rFonts w:asciiTheme="majorHAnsi" w:hAnsiTheme="majorHAnsi" w:cstheme="majorHAnsi"/>
          <w:sz w:val="24"/>
          <w:szCs w:val="24"/>
        </w:rPr>
        <w:t>ltant-e</w:t>
      </w:r>
      <w:r w:rsidR="001C253F" w:rsidRPr="008E4AA2">
        <w:rPr>
          <w:rFonts w:asciiTheme="majorHAnsi" w:hAnsiTheme="majorHAnsi" w:cstheme="majorHAnsi"/>
          <w:sz w:val="24"/>
          <w:szCs w:val="24"/>
        </w:rPr>
        <w:t xml:space="preserve"> </w:t>
      </w:r>
      <w:r w:rsidR="009118FA" w:rsidRPr="008E4AA2">
        <w:rPr>
          <w:rFonts w:asciiTheme="majorHAnsi" w:hAnsiTheme="majorHAnsi" w:cstheme="majorHAnsi"/>
          <w:sz w:val="24"/>
          <w:szCs w:val="24"/>
        </w:rPr>
        <w:t xml:space="preserve">pour </w:t>
      </w:r>
      <w:r w:rsidR="00EB7B74" w:rsidRPr="008E4AA2">
        <w:rPr>
          <w:rFonts w:asciiTheme="majorHAnsi" w:hAnsiTheme="majorHAnsi" w:cstheme="majorHAnsi"/>
          <w:sz w:val="24"/>
          <w:szCs w:val="24"/>
        </w:rPr>
        <w:t xml:space="preserve">animer </w:t>
      </w:r>
      <w:r w:rsidR="00491C41" w:rsidRPr="008E4AA2">
        <w:rPr>
          <w:rFonts w:asciiTheme="majorHAnsi" w:hAnsiTheme="majorHAnsi" w:cstheme="majorHAnsi"/>
          <w:sz w:val="24"/>
          <w:szCs w:val="24"/>
        </w:rPr>
        <w:t>des</w:t>
      </w:r>
      <w:r w:rsidR="00EB7B74" w:rsidRPr="008E4AA2">
        <w:rPr>
          <w:rFonts w:asciiTheme="majorHAnsi" w:hAnsiTheme="majorHAnsi" w:cstheme="majorHAnsi"/>
          <w:sz w:val="24"/>
          <w:szCs w:val="24"/>
        </w:rPr>
        <w:t xml:space="preserve"> atelier</w:t>
      </w:r>
      <w:r w:rsidR="00491C41" w:rsidRPr="008E4AA2">
        <w:rPr>
          <w:rFonts w:asciiTheme="majorHAnsi" w:hAnsiTheme="majorHAnsi" w:cstheme="majorHAnsi"/>
          <w:sz w:val="24"/>
          <w:szCs w:val="24"/>
        </w:rPr>
        <w:t>s</w:t>
      </w:r>
      <w:r w:rsidR="00EB7B74" w:rsidRPr="008E4AA2">
        <w:rPr>
          <w:rFonts w:asciiTheme="majorHAnsi" w:hAnsiTheme="majorHAnsi" w:cstheme="majorHAnsi"/>
          <w:sz w:val="24"/>
          <w:szCs w:val="24"/>
        </w:rPr>
        <w:t xml:space="preserve"> participatif</w:t>
      </w:r>
      <w:r w:rsidR="00491C41" w:rsidRPr="008E4AA2">
        <w:rPr>
          <w:rFonts w:asciiTheme="majorHAnsi" w:hAnsiTheme="majorHAnsi" w:cstheme="majorHAnsi"/>
          <w:sz w:val="24"/>
          <w:szCs w:val="24"/>
        </w:rPr>
        <w:t>s</w:t>
      </w:r>
      <w:r w:rsidR="00EB7B74" w:rsidRPr="008E4AA2">
        <w:rPr>
          <w:rFonts w:asciiTheme="majorHAnsi" w:hAnsiTheme="majorHAnsi" w:cstheme="majorHAnsi"/>
          <w:sz w:val="24"/>
          <w:szCs w:val="24"/>
        </w:rPr>
        <w:t xml:space="preserve"> </w:t>
      </w:r>
      <w:r w:rsidR="00BD4574" w:rsidRPr="008E4AA2">
        <w:rPr>
          <w:rFonts w:asciiTheme="majorHAnsi" w:hAnsiTheme="majorHAnsi" w:cstheme="majorHAnsi"/>
          <w:sz w:val="24"/>
          <w:szCs w:val="24"/>
        </w:rPr>
        <w:t xml:space="preserve">et de renforcement de capacités </w:t>
      </w:r>
      <w:r w:rsidR="003A238D" w:rsidRPr="008E4AA2">
        <w:rPr>
          <w:rFonts w:asciiTheme="majorHAnsi" w:hAnsiTheme="majorHAnsi" w:cstheme="majorHAnsi"/>
          <w:sz w:val="24"/>
          <w:szCs w:val="24"/>
        </w:rPr>
        <w:t xml:space="preserve">au profit </w:t>
      </w:r>
      <w:r w:rsidR="00FC2F5C" w:rsidRPr="008E4AA2">
        <w:rPr>
          <w:rFonts w:asciiTheme="majorHAnsi" w:hAnsiTheme="majorHAnsi" w:cstheme="majorHAnsi"/>
          <w:sz w:val="24"/>
          <w:szCs w:val="24"/>
        </w:rPr>
        <w:t xml:space="preserve">des </w:t>
      </w:r>
      <w:r w:rsidR="003A238D" w:rsidRPr="008E4AA2">
        <w:rPr>
          <w:rFonts w:asciiTheme="majorHAnsi" w:hAnsiTheme="majorHAnsi" w:cstheme="majorHAnsi"/>
          <w:sz w:val="24"/>
          <w:szCs w:val="24"/>
        </w:rPr>
        <w:t xml:space="preserve">membres des IEECAG ; </w:t>
      </w:r>
      <w:r w:rsidR="00FC2F5C" w:rsidRPr="008E4AA2">
        <w:rPr>
          <w:rFonts w:asciiTheme="majorHAnsi" w:hAnsiTheme="majorHAnsi" w:cstheme="majorHAnsi"/>
          <w:sz w:val="24"/>
          <w:szCs w:val="24"/>
        </w:rPr>
        <w:t>d</w:t>
      </w:r>
      <w:r w:rsidR="003A238D" w:rsidRPr="008E4AA2">
        <w:rPr>
          <w:rFonts w:asciiTheme="majorHAnsi" w:hAnsiTheme="majorHAnsi" w:cstheme="majorHAnsi"/>
          <w:sz w:val="24"/>
          <w:szCs w:val="24"/>
        </w:rPr>
        <w:t xml:space="preserve">es leaders communaux </w:t>
      </w:r>
      <w:r w:rsidR="001C253F" w:rsidRPr="008E4AA2">
        <w:rPr>
          <w:rFonts w:asciiTheme="majorHAnsi" w:hAnsiTheme="majorHAnsi" w:cstheme="majorHAnsi"/>
          <w:sz w:val="24"/>
          <w:szCs w:val="24"/>
        </w:rPr>
        <w:t xml:space="preserve">et associations </w:t>
      </w:r>
      <w:r w:rsidR="003A238D" w:rsidRPr="008E4AA2">
        <w:rPr>
          <w:rFonts w:asciiTheme="majorHAnsi" w:hAnsiTheme="majorHAnsi" w:cstheme="majorHAnsi"/>
          <w:sz w:val="24"/>
          <w:szCs w:val="24"/>
        </w:rPr>
        <w:t>locales</w:t>
      </w:r>
      <w:r w:rsidR="001C253F" w:rsidRPr="008E4AA2">
        <w:rPr>
          <w:rFonts w:asciiTheme="majorHAnsi" w:hAnsiTheme="majorHAnsi" w:cstheme="majorHAnsi"/>
          <w:sz w:val="24"/>
          <w:szCs w:val="24"/>
        </w:rPr>
        <w:t xml:space="preserve"> des  communes ciblées par le projet (Oujda, Sidi Boulnouar, Ahl Angad , mestferki et Naima)  </w:t>
      </w:r>
      <w:r w:rsidRPr="008E4AA2">
        <w:rPr>
          <w:rFonts w:asciiTheme="majorHAnsi" w:hAnsiTheme="majorHAnsi" w:cstheme="majorHAnsi"/>
          <w:sz w:val="24"/>
          <w:szCs w:val="24"/>
        </w:rPr>
        <w:t>. Ce</w:t>
      </w:r>
      <w:r w:rsidR="003A238D" w:rsidRPr="008E4AA2">
        <w:rPr>
          <w:rFonts w:asciiTheme="majorHAnsi" w:hAnsiTheme="majorHAnsi" w:cstheme="majorHAnsi"/>
          <w:sz w:val="24"/>
          <w:szCs w:val="24"/>
        </w:rPr>
        <w:t xml:space="preserve">s </w:t>
      </w:r>
      <w:r w:rsidRPr="008E4AA2">
        <w:rPr>
          <w:rFonts w:asciiTheme="majorHAnsi" w:hAnsiTheme="majorHAnsi" w:cstheme="majorHAnsi"/>
          <w:sz w:val="24"/>
          <w:szCs w:val="24"/>
        </w:rPr>
        <w:t>activité</w:t>
      </w:r>
      <w:r w:rsidR="00C238B5" w:rsidRPr="008E4AA2">
        <w:rPr>
          <w:rFonts w:asciiTheme="majorHAnsi" w:hAnsiTheme="majorHAnsi" w:cstheme="majorHAnsi"/>
          <w:sz w:val="24"/>
          <w:szCs w:val="24"/>
        </w:rPr>
        <w:t>s</w:t>
      </w:r>
      <w:r w:rsidRPr="008E4AA2">
        <w:rPr>
          <w:rFonts w:asciiTheme="majorHAnsi" w:hAnsiTheme="majorHAnsi" w:cstheme="majorHAnsi"/>
          <w:sz w:val="24"/>
          <w:szCs w:val="24"/>
        </w:rPr>
        <w:t xml:space="preserve"> s’inscri</w:t>
      </w:r>
      <w:r w:rsidR="00C238B5" w:rsidRPr="008E4AA2">
        <w:rPr>
          <w:rFonts w:asciiTheme="majorHAnsi" w:hAnsiTheme="majorHAnsi" w:cstheme="majorHAnsi"/>
          <w:sz w:val="24"/>
          <w:szCs w:val="24"/>
        </w:rPr>
        <w:t>vent</w:t>
      </w:r>
      <w:r w:rsidRPr="008E4AA2">
        <w:rPr>
          <w:rFonts w:asciiTheme="majorHAnsi" w:hAnsiTheme="majorHAnsi" w:cstheme="majorHAnsi"/>
          <w:sz w:val="24"/>
          <w:szCs w:val="24"/>
        </w:rPr>
        <w:t xml:space="preserve"> dans le cadre du résultat </w:t>
      </w:r>
      <w:r w:rsidR="007C25CA" w:rsidRPr="008E4AA2">
        <w:rPr>
          <w:rFonts w:asciiTheme="majorHAnsi" w:hAnsiTheme="majorHAnsi" w:cstheme="majorHAnsi"/>
          <w:sz w:val="24"/>
          <w:szCs w:val="24"/>
        </w:rPr>
        <w:t>2</w:t>
      </w:r>
      <w:r w:rsidRPr="008E4AA2">
        <w:rPr>
          <w:rFonts w:asciiTheme="majorHAnsi" w:hAnsiTheme="majorHAnsi" w:cstheme="majorHAnsi"/>
          <w:sz w:val="24"/>
          <w:szCs w:val="24"/>
        </w:rPr>
        <w:t xml:space="preserve"> du projet </w:t>
      </w:r>
      <w:r w:rsidRPr="008E4AA2">
        <w:rPr>
          <w:rFonts w:asciiTheme="majorHAnsi" w:hAnsiTheme="majorHAnsi" w:cstheme="majorHAnsi"/>
          <w:b/>
          <w:i/>
          <w:sz w:val="24"/>
          <w:szCs w:val="24"/>
        </w:rPr>
        <w:t>« </w:t>
      </w:r>
      <w:r w:rsidR="007C25CA" w:rsidRPr="008E4AA2">
        <w:rPr>
          <w:rFonts w:asciiTheme="majorHAnsi" w:hAnsiTheme="majorHAnsi" w:cstheme="majorHAnsi"/>
          <w:b/>
          <w:i/>
          <w:sz w:val="24"/>
          <w:szCs w:val="24"/>
        </w:rPr>
        <w:t>Intégration de l'approche intersectionnelle du genre par les IEECAG de Mestferky, Sidi Boulenouar, Naima , Ahl Angad et Oujda dans les centres publics spécialisés dans l’accueil des femmes et des jeunes.</w:t>
      </w:r>
      <w:r w:rsidRPr="008E4AA2">
        <w:rPr>
          <w:rFonts w:asciiTheme="majorHAnsi" w:hAnsiTheme="majorHAnsi" w:cstheme="majorHAnsi"/>
          <w:b/>
          <w:i/>
          <w:sz w:val="24"/>
          <w:szCs w:val="24"/>
        </w:rPr>
        <w:t>»</w:t>
      </w:r>
      <w:r w:rsidR="001C253F" w:rsidRPr="008E4AA2">
        <w:rPr>
          <w:rFonts w:asciiTheme="majorHAnsi" w:hAnsiTheme="majorHAnsi" w:cstheme="majorHAnsi"/>
          <w:b/>
          <w:i/>
          <w:sz w:val="24"/>
          <w:szCs w:val="24"/>
        </w:rPr>
        <w:t>.</w:t>
      </w:r>
      <w:r w:rsidRPr="008E4AA2">
        <w:rPr>
          <w:rFonts w:asciiTheme="majorHAnsi" w:hAnsiTheme="majorHAnsi" w:cstheme="majorHAnsi"/>
          <w:sz w:val="24"/>
          <w:szCs w:val="24"/>
        </w:rPr>
        <w:t xml:space="preserve"> </w:t>
      </w:r>
    </w:p>
    <w:p w14:paraId="7D6B8F55" w14:textId="2B2FC47C" w:rsidR="003C0F04" w:rsidRPr="008E4AA2" w:rsidRDefault="00C26446" w:rsidP="009B340E">
      <w:pPr>
        <w:spacing w:before="100" w:beforeAutospacing="1" w:after="100" w:afterAutospacing="1" w:line="240" w:lineRule="auto"/>
        <w:ind w:left="0" w:hanging="2"/>
        <w:jc w:val="both"/>
        <w:rPr>
          <w:rFonts w:asciiTheme="majorHAnsi" w:hAnsiTheme="majorHAnsi" w:cstheme="majorHAnsi"/>
          <w:sz w:val="24"/>
          <w:szCs w:val="24"/>
        </w:rPr>
      </w:pPr>
      <w:r w:rsidRPr="008E4AA2">
        <w:rPr>
          <w:rFonts w:asciiTheme="majorHAnsi" w:hAnsiTheme="majorHAnsi" w:cstheme="majorHAnsi"/>
          <w:sz w:val="24"/>
          <w:szCs w:val="24"/>
        </w:rPr>
        <w:t xml:space="preserve">Dans ce cadre, le </w:t>
      </w:r>
      <w:r w:rsidR="009B340E">
        <w:rPr>
          <w:rFonts w:asciiTheme="majorHAnsi" w:hAnsiTheme="majorHAnsi" w:cstheme="majorHAnsi"/>
          <w:sz w:val="24"/>
          <w:szCs w:val="24"/>
        </w:rPr>
        <w:t>prestataire</w:t>
      </w:r>
      <w:r w:rsidRPr="008E4AA2">
        <w:rPr>
          <w:rFonts w:asciiTheme="majorHAnsi" w:hAnsiTheme="majorHAnsi" w:cstheme="majorHAnsi"/>
          <w:sz w:val="24"/>
          <w:szCs w:val="24"/>
        </w:rPr>
        <w:t xml:space="preserve"> animera </w:t>
      </w:r>
      <w:r w:rsidR="000535E5" w:rsidRPr="008E4AA2">
        <w:rPr>
          <w:rFonts w:asciiTheme="majorHAnsi" w:hAnsiTheme="majorHAnsi" w:cstheme="majorHAnsi"/>
          <w:sz w:val="24"/>
          <w:szCs w:val="24"/>
        </w:rPr>
        <w:t>des</w:t>
      </w:r>
      <w:r w:rsidRPr="008E4AA2">
        <w:rPr>
          <w:rFonts w:asciiTheme="majorHAnsi" w:hAnsiTheme="majorHAnsi" w:cstheme="majorHAnsi"/>
          <w:sz w:val="24"/>
          <w:szCs w:val="24"/>
        </w:rPr>
        <w:t xml:space="preserve"> atelier</w:t>
      </w:r>
      <w:r w:rsidR="000535E5" w:rsidRPr="008E4AA2">
        <w:rPr>
          <w:rFonts w:asciiTheme="majorHAnsi" w:hAnsiTheme="majorHAnsi" w:cstheme="majorHAnsi"/>
          <w:sz w:val="24"/>
          <w:szCs w:val="24"/>
        </w:rPr>
        <w:t>s</w:t>
      </w:r>
      <w:r w:rsidRPr="008E4AA2">
        <w:rPr>
          <w:rFonts w:asciiTheme="majorHAnsi" w:hAnsiTheme="majorHAnsi" w:cstheme="majorHAnsi"/>
          <w:sz w:val="24"/>
          <w:szCs w:val="24"/>
        </w:rPr>
        <w:t xml:space="preserve"> participatif</w:t>
      </w:r>
      <w:r w:rsidR="000535E5" w:rsidRPr="008E4AA2">
        <w:rPr>
          <w:rFonts w:asciiTheme="majorHAnsi" w:hAnsiTheme="majorHAnsi" w:cstheme="majorHAnsi"/>
          <w:sz w:val="24"/>
          <w:szCs w:val="24"/>
        </w:rPr>
        <w:t>s</w:t>
      </w:r>
      <w:r w:rsidRPr="008E4AA2">
        <w:rPr>
          <w:rFonts w:asciiTheme="majorHAnsi" w:hAnsiTheme="majorHAnsi" w:cstheme="majorHAnsi"/>
          <w:sz w:val="24"/>
          <w:szCs w:val="24"/>
        </w:rPr>
        <w:t xml:space="preserve"> </w:t>
      </w:r>
      <w:r w:rsidR="00BD4574" w:rsidRPr="008E4AA2">
        <w:rPr>
          <w:rFonts w:asciiTheme="majorHAnsi" w:hAnsiTheme="majorHAnsi" w:cstheme="majorHAnsi"/>
          <w:sz w:val="24"/>
          <w:szCs w:val="24"/>
        </w:rPr>
        <w:t xml:space="preserve">et de renforcement de capacités au profit des </w:t>
      </w:r>
      <w:r w:rsidR="00EB7B74" w:rsidRPr="008E4AA2">
        <w:rPr>
          <w:rFonts w:asciiTheme="majorHAnsi" w:hAnsiTheme="majorHAnsi" w:cstheme="majorHAnsi"/>
          <w:sz w:val="24"/>
          <w:szCs w:val="24"/>
        </w:rPr>
        <w:t xml:space="preserve">membres des IEECAG </w:t>
      </w:r>
      <w:r w:rsidRPr="008E4AA2">
        <w:rPr>
          <w:rFonts w:asciiTheme="majorHAnsi" w:hAnsiTheme="majorHAnsi" w:cstheme="majorHAnsi"/>
          <w:sz w:val="24"/>
          <w:szCs w:val="24"/>
        </w:rPr>
        <w:t>et les leaders communaux</w:t>
      </w:r>
      <w:r w:rsidR="000535E5" w:rsidRPr="008E4AA2">
        <w:rPr>
          <w:rFonts w:asciiTheme="majorHAnsi" w:hAnsiTheme="majorHAnsi" w:cstheme="majorHAnsi"/>
          <w:sz w:val="24"/>
          <w:szCs w:val="24"/>
        </w:rPr>
        <w:t xml:space="preserve"> et associatifs</w:t>
      </w:r>
      <w:r w:rsidRPr="008E4AA2">
        <w:rPr>
          <w:rFonts w:asciiTheme="majorHAnsi" w:hAnsiTheme="majorHAnsi" w:cstheme="majorHAnsi"/>
          <w:sz w:val="24"/>
          <w:szCs w:val="24"/>
        </w:rPr>
        <w:t xml:space="preserve"> afin de définir des activités de learning by doing adaptées à leurs territoires. </w:t>
      </w:r>
      <w:r w:rsidR="00491C41" w:rsidRPr="008E4AA2">
        <w:rPr>
          <w:rFonts w:asciiTheme="majorHAnsi" w:hAnsiTheme="majorHAnsi" w:cstheme="majorHAnsi"/>
          <w:bCs/>
          <w:sz w:val="24"/>
          <w:szCs w:val="24"/>
        </w:rPr>
        <w:t>Le</w:t>
      </w:r>
      <w:r w:rsidR="003D6F98" w:rsidRPr="008E4AA2">
        <w:rPr>
          <w:rFonts w:asciiTheme="majorHAnsi" w:hAnsiTheme="majorHAnsi" w:cstheme="majorHAnsi"/>
          <w:bCs/>
          <w:sz w:val="24"/>
          <w:szCs w:val="24"/>
        </w:rPr>
        <w:t>s</w:t>
      </w:r>
      <w:r w:rsidR="00491C41" w:rsidRPr="008E4AA2">
        <w:rPr>
          <w:rFonts w:asciiTheme="majorHAnsi" w:hAnsiTheme="majorHAnsi" w:cstheme="majorHAnsi"/>
          <w:bCs/>
          <w:sz w:val="24"/>
          <w:szCs w:val="24"/>
        </w:rPr>
        <w:t xml:space="preserve"> </w:t>
      </w:r>
      <w:r w:rsidR="003D6F98" w:rsidRPr="008E4AA2">
        <w:rPr>
          <w:rFonts w:asciiTheme="majorHAnsi" w:hAnsiTheme="majorHAnsi" w:cstheme="majorHAnsi"/>
          <w:bCs/>
          <w:sz w:val="24"/>
          <w:szCs w:val="24"/>
        </w:rPr>
        <w:t xml:space="preserve">propositions </w:t>
      </w:r>
      <w:r w:rsidR="00491C41" w:rsidRPr="008E4AA2">
        <w:rPr>
          <w:rFonts w:asciiTheme="majorHAnsi" w:hAnsiTheme="majorHAnsi" w:cstheme="majorHAnsi"/>
          <w:bCs/>
          <w:sz w:val="24"/>
          <w:szCs w:val="24"/>
        </w:rPr>
        <w:t xml:space="preserve">des ateliers doivent aborder les thèmes en lien avec les violences basées sur le genre, l’abandon scolaire, l’autonomisation économique et politique des femmes. Ces ateliers seront mis en œuvre au niveau des communes ciblées par le projet en coordination </w:t>
      </w:r>
      <w:r w:rsidR="00BD4574" w:rsidRPr="008E4AA2">
        <w:rPr>
          <w:rFonts w:asciiTheme="majorHAnsi" w:hAnsiTheme="majorHAnsi" w:cstheme="majorHAnsi"/>
          <w:bCs/>
          <w:sz w:val="24"/>
          <w:szCs w:val="24"/>
        </w:rPr>
        <w:t>avec les</w:t>
      </w:r>
      <w:r w:rsidR="00491C41" w:rsidRPr="008E4AA2">
        <w:rPr>
          <w:rFonts w:asciiTheme="majorHAnsi" w:hAnsiTheme="majorHAnsi" w:cstheme="majorHAnsi"/>
          <w:bCs/>
          <w:sz w:val="24"/>
          <w:szCs w:val="24"/>
        </w:rPr>
        <w:t xml:space="preserve"> associations locales ayant bénéficié des actions de renforcement de capacités et ce, dans le but de promouvoir les droits des femmes,</w:t>
      </w:r>
      <w:r w:rsidR="00491C41" w:rsidRPr="008E4AA2">
        <w:rPr>
          <w:rFonts w:asciiTheme="majorHAnsi" w:hAnsiTheme="majorHAnsi" w:cstheme="majorHAnsi"/>
          <w:sz w:val="24"/>
          <w:szCs w:val="24"/>
        </w:rPr>
        <w:t xml:space="preserve"> </w:t>
      </w:r>
      <w:r w:rsidR="003C0F04" w:rsidRPr="008E4AA2">
        <w:rPr>
          <w:rFonts w:asciiTheme="majorHAnsi" w:hAnsiTheme="majorHAnsi" w:cstheme="majorHAnsi"/>
          <w:sz w:val="24"/>
          <w:szCs w:val="24"/>
        </w:rPr>
        <w:t>l'inclusion,</w:t>
      </w:r>
      <w:r w:rsidR="006A6246" w:rsidRPr="008E4AA2">
        <w:rPr>
          <w:rFonts w:asciiTheme="majorHAnsi" w:hAnsiTheme="majorHAnsi" w:cstheme="majorHAnsi"/>
          <w:sz w:val="24"/>
          <w:szCs w:val="24"/>
        </w:rPr>
        <w:t xml:space="preserve"> </w:t>
      </w:r>
      <w:r w:rsidR="00BD4574" w:rsidRPr="008E4AA2">
        <w:rPr>
          <w:rFonts w:asciiTheme="majorHAnsi" w:hAnsiTheme="majorHAnsi" w:cstheme="majorHAnsi"/>
          <w:sz w:val="24"/>
          <w:szCs w:val="24"/>
        </w:rPr>
        <w:t>l</w:t>
      </w:r>
      <w:r w:rsidR="003C0F04" w:rsidRPr="008E4AA2">
        <w:rPr>
          <w:rFonts w:asciiTheme="majorHAnsi" w:hAnsiTheme="majorHAnsi" w:cstheme="majorHAnsi"/>
          <w:sz w:val="24"/>
          <w:szCs w:val="24"/>
        </w:rPr>
        <w:t>'égalité et l’intersectionnalité.</w:t>
      </w:r>
    </w:p>
    <w:p w14:paraId="226862C8" w14:textId="52AB954A" w:rsidR="00491C41" w:rsidRPr="008E4AA2" w:rsidRDefault="00491C41" w:rsidP="003C0F04">
      <w:pPr>
        <w:spacing w:before="100" w:beforeAutospacing="1" w:after="100" w:afterAutospacing="1" w:line="240" w:lineRule="auto"/>
        <w:ind w:left="0" w:hanging="2"/>
        <w:jc w:val="both"/>
        <w:rPr>
          <w:rFonts w:asciiTheme="majorHAnsi" w:hAnsiTheme="majorHAnsi" w:cstheme="majorHAnsi"/>
          <w:sz w:val="24"/>
          <w:szCs w:val="24"/>
        </w:rPr>
      </w:pPr>
      <w:r w:rsidRPr="008E4AA2">
        <w:rPr>
          <w:rFonts w:asciiTheme="majorHAnsi" w:hAnsiTheme="majorHAnsi" w:cstheme="majorHAnsi"/>
          <w:sz w:val="24"/>
          <w:szCs w:val="24"/>
        </w:rPr>
        <w:t xml:space="preserve">Les participants-es auront acquis des compétences et connaissances pour appliquer des pratiques inclusives et respectueuses des droits, </w:t>
      </w:r>
      <w:r w:rsidR="003C0F04" w:rsidRPr="008E4AA2">
        <w:rPr>
          <w:rFonts w:asciiTheme="majorHAnsi" w:hAnsiTheme="majorHAnsi" w:cstheme="majorHAnsi"/>
          <w:sz w:val="24"/>
          <w:szCs w:val="24"/>
        </w:rPr>
        <w:t>contribuant ainsi à une meilleure gouvernance dans leurs communautés.</w:t>
      </w:r>
    </w:p>
    <w:p w14:paraId="3B9B62DD" w14:textId="77777777" w:rsidR="006D6A2B" w:rsidRPr="008E4AA2" w:rsidRDefault="00FE7EF5">
      <w:pPr>
        <w:ind w:left="0" w:hanging="2"/>
        <w:jc w:val="both"/>
        <w:rPr>
          <w:rFonts w:asciiTheme="majorHAnsi" w:hAnsiTheme="majorHAnsi" w:cstheme="majorHAnsi"/>
          <w:sz w:val="24"/>
          <w:szCs w:val="24"/>
        </w:rPr>
      </w:pPr>
      <w:r w:rsidRPr="008E4AA2">
        <w:rPr>
          <w:rFonts w:asciiTheme="majorHAnsi" w:hAnsiTheme="majorHAnsi" w:cstheme="majorHAnsi"/>
          <w:b/>
          <w:sz w:val="24"/>
          <w:szCs w:val="24"/>
        </w:rPr>
        <w:t>Objectifs spécifiques :</w:t>
      </w:r>
    </w:p>
    <w:p w14:paraId="5571453A" w14:textId="3BCB88A2" w:rsidR="00E42E66" w:rsidRPr="009B340E" w:rsidRDefault="00E42E66" w:rsidP="009B340E">
      <w:pPr>
        <w:pStyle w:val="Paragraphedeliste"/>
        <w:numPr>
          <w:ilvl w:val="0"/>
          <w:numId w:val="25"/>
        </w:numPr>
        <w:spacing w:after="0" w:line="240" w:lineRule="auto"/>
        <w:ind w:leftChars="0" w:firstLineChars="0"/>
        <w:rPr>
          <w:rFonts w:asciiTheme="majorHAnsi" w:hAnsiTheme="majorHAnsi" w:cstheme="majorHAnsi"/>
          <w:sz w:val="24"/>
          <w:szCs w:val="24"/>
        </w:rPr>
      </w:pPr>
      <w:r w:rsidRPr="009B340E">
        <w:rPr>
          <w:rFonts w:asciiTheme="majorHAnsi" w:hAnsiTheme="majorHAnsi" w:cstheme="majorHAnsi"/>
          <w:sz w:val="24"/>
          <w:szCs w:val="24"/>
        </w:rPr>
        <w:t>Identifier des activités adaptées aux besoins spécifiques de la population cible des territoires concernés ;</w:t>
      </w:r>
    </w:p>
    <w:p w14:paraId="35C7CD0D" w14:textId="55854004" w:rsidR="00E42E66" w:rsidRPr="009B340E" w:rsidRDefault="00E42E66" w:rsidP="009B340E">
      <w:pPr>
        <w:pStyle w:val="Paragraphedeliste"/>
        <w:numPr>
          <w:ilvl w:val="0"/>
          <w:numId w:val="25"/>
        </w:numPr>
        <w:spacing w:after="0" w:line="240" w:lineRule="auto"/>
        <w:ind w:leftChars="0" w:firstLineChars="0"/>
        <w:jc w:val="lowKashida"/>
        <w:rPr>
          <w:rFonts w:asciiTheme="majorHAnsi" w:hAnsiTheme="majorHAnsi" w:cstheme="majorHAnsi"/>
          <w:sz w:val="24"/>
          <w:szCs w:val="24"/>
        </w:rPr>
      </w:pPr>
      <w:r w:rsidRPr="009B340E">
        <w:rPr>
          <w:rFonts w:asciiTheme="majorHAnsi" w:hAnsiTheme="majorHAnsi" w:cstheme="majorHAnsi"/>
          <w:sz w:val="24"/>
          <w:szCs w:val="24"/>
        </w:rPr>
        <w:t>Accompagner les participants-es à mettre en œuvre des actions de sensibilisation (learning by doing </w:t>
      </w:r>
      <w:r w:rsidR="00FC2F5C" w:rsidRPr="009B340E">
        <w:rPr>
          <w:rFonts w:asciiTheme="majorHAnsi" w:hAnsiTheme="majorHAnsi" w:cstheme="majorHAnsi"/>
          <w:sz w:val="24"/>
          <w:szCs w:val="24"/>
        </w:rPr>
        <w:t>)</w:t>
      </w:r>
      <w:r w:rsidRPr="009B340E">
        <w:rPr>
          <w:rFonts w:asciiTheme="majorHAnsi" w:hAnsiTheme="majorHAnsi" w:cstheme="majorHAnsi"/>
          <w:sz w:val="24"/>
          <w:szCs w:val="24"/>
        </w:rPr>
        <w:t xml:space="preserve"> via l’élaboration des plans d'action fournissant une orientation stratégique à moyen terme</w:t>
      </w:r>
      <w:r w:rsidR="00FC2F5C" w:rsidRPr="009B340E">
        <w:rPr>
          <w:rFonts w:asciiTheme="majorHAnsi" w:hAnsiTheme="majorHAnsi" w:cstheme="majorHAnsi"/>
          <w:sz w:val="24"/>
          <w:szCs w:val="24"/>
        </w:rPr>
        <w:t>,</w:t>
      </w:r>
      <w:r w:rsidRPr="009B340E">
        <w:rPr>
          <w:rFonts w:asciiTheme="majorHAnsi" w:hAnsiTheme="majorHAnsi" w:cstheme="majorHAnsi"/>
          <w:sz w:val="24"/>
          <w:szCs w:val="24"/>
        </w:rPr>
        <w:t xml:space="preserve"> </w:t>
      </w:r>
      <w:r w:rsidR="00FC2F5C" w:rsidRPr="009B340E">
        <w:rPr>
          <w:rFonts w:asciiTheme="majorHAnsi" w:hAnsiTheme="majorHAnsi" w:cstheme="majorHAnsi"/>
          <w:sz w:val="24"/>
          <w:szCs w:val="24"/>
        </w:rPr>
        <w:t xml:space="preserve">et ce </w:t>
      </w:r>
      <w:r w:rsidRPr="009B340E">
        <w:rPr>
          <w:rFonts w:asciiTheme="majorHAnsi" w:hAnsiTheme="majorHAnsi" w:cstheme="majorHAnsi"/>
          <w:sz w:val="24"/>
          <w:szCs w:val="24"/>
        </w:rPr>
        <w:t xml:space="preserve">en adéquation avec les objectifs locaux et avec les approches intersectionnelles qui encouragent la participation et le leadership de toutes les personnes concernées </w:t>
      </w:r>
      <w:r w:rsidR="00FC2F5C" w:rsidRPr="009B340E">
        <w:rPr>
          <w:rFonts w:asciiTheme="majorHAnsi" w:hAnsiTheme="majorHAnsi" w:cstheme="majorHAnsi"/>
          <w:sz w:val="24"/>
          <w:szCs w:val="24"/>
        </w:rPr>
        <w:t xml:space="preserve">en </w:t>
      </w:r>
      <w:r w:rsidRPr="009B340E">
        <w:rPr>
          <w:rFonts w:asciiTheme="majorHAnsi" w:hAnsiTheme="majorHAnsi" w:cstheme="majorHAnsi"/>
          <w:sz w:val="24"/>
          <w:szCs w:val="24"/>
        </w:rPr>
        <w:t>tenant compte de la diversité (culturelle, linguistique, origine, âge, etc.).</w:t>
      </w:r>
    </w:p>
    <w:p w14:paraId="7579AD37" w14:textId="77777777" w:rsidR="00E42E66" w:rsidRPr="009B340E" w:rsidRDefault="00E42E66" w:rsidP="009B340E">
      <w:pPr>
        <w:pStyle w:val="Paragraphedeliste"/>
        <w:numPr>
          <w:ilvl w:val="0"/>
          <w:numId w:val="25"/>
        </w:numPr>
        <w:shd w:val="clear" w:color="auto" w:fill="FFFFFF"/>
        <w:spacing w:after="0" w:line="240" w:lineRule="auto"/>
        <w:ind w:leftChars="0" w:firstLineChars="0"/>
        <w:jc w:val="both"/>
        <w:rPr>
          <w:rFonts w:asciiTheme="majorHAnsi" w:hAnsiTheme="majorHAnsi" w:cstheme="majorHAnsi"/>
          <w:sz w:val="24"/>
          <w:szCs w:val="24"/>
        </w:rPr>
      </w:pPr>
      <w:r w:rsidRPr="009B340E">
        <w:rPr>
          <w:rFonts w:asciiTheme="majorHAnsi" w:hAnsiTheme="majorHAnsi" w:cstheme="majorHAnsi"/>
          <w:sz w:val="24"/>
          <w:szCs w:val="24"/>
        </w:rPr>
        <w:t>Élaborer un plan d’action des activités spécifiques à chaque commune ciblée par le projet ;</w:t>
      </w:r>
    </w:p>
    <w:p w14:paraId="57F70D71" w14:textId="77777777" w:rsidR="00E42E66" w:rsidRPr="009B340E" w:rsidRDefault="00E42E66" w:rsidP="009B340E">
      <w:pPr>
        <w:pStyle w:val="Paragraphedeliste"/>
        <w:numPr>
          <w:ilvl w:val="0"/>
          <w:numId w:val="25"/>
        </w:numPr>
        <w:shd w:val="clear" w:color="auto" w:fill="FFFFFF"/>
        <w:spacing w:after="0" w:line="240" w:lineRule="auto"/>
        <w:ind w:leftChars="0" w:firstLineChars="0"/>
        <w:jc w:val="both"/>
        <w:rPr>
          <w:rFonts w:asciiTheme="majorHAnsi" w:hAnsiTheme="majorHAnsi" w:cstheme="majorHAnsi"/>
          <w:sz w:val="24"/>
          <w:szCs w:val="24"/>
        </w:rPr>
      </w:pPr>
      <w:r w:rsidRPr="009B340E">
        <w:rPr>
          <w:rFonts w:asciiTheme="majorHAnsi" w:hAnsiTheme="majorHAnsi" w:cstheme="majorHAnsi"/>
          <w:sz w:val="24"/>
          <w:szCs w:val="24"/>
        </w:rPr>
        <w:t>Veiller à la prise en compte des besoins en termes d’intégration, d’inclusion et de genre à travers une approche intersectorielle et inclusive de genre ;</w:t>
      </w:r>
    </w:p>
    <w:p w14:paraId="7B59DF49" w14:textId="1EC321B0" w:rsidR="00D20EAE" w:rsidRPr="009B340E" w:rsidRDefault="00D20EAE" w:rsidP="009B340E">
      <w:pPr>
        <w:pStyle w:val="Paragraphedeliste"/>
        <w:numPr>
          <w:ilvl w:val="0"/>
          <w:numId w:val="25"/>
        </w:numPr>
        <w:spacing w:after="0" w:line="240" w:lineRule="auto"/>
        <w:ind w:leftChars="0" w:firstLineChars="0"/>
        <w:jc w:val="both"/>
        <w:rPr>
          <w:rFonts w:asciiTheme="majorHAnsi" w:hAnsiTheme="majorHAnsi" w:cstheme="majorHAnsi"/>
          <w:sz w:val="24"/>
          <w:szCs w:val="24"/>
        </w:rPr>
      </w:pPr>
      <w:r w:rsidRPr="009B340E">
        <w:rPr>
          <w:rFonts w:asciiTheme="majorHAnsi" w:hAnsiTheme="majorHAnsi" w:cstheme="majorHAnsi"/>
          <w:sz w:val="24"/>
          <w:szCs w:val="24"/>
        </w:rPr>
        <w:t xml:space="preserve">Renforcer les capacités d’un groupe de représentants-es des IEECAG ; des leaders communaux et des associations locales pour mieux comprendre et </w:t>
      </w:r>
      <w:r w:rsidRPr="009B340E">
        <w:rPr>
          <w:rFonts w:asciiTheme="majorHAnsi" w:hAnsiTheme="majorHAnsi" w:cstheme="majorHAnsi"/>
          <w:sz w:val="24"/>
          <w:szCs w:val="24"/>
        </w:rPr>
        <w:lastRenderedPageBreak/>
        <w:t>promouvoir l'inclusion et les droits des femmes, y compris des femmes migrantes ;</w:t>
      </w:r>
    </w:p>
    <w:p w14:paraId="4D122AA9" w14:textId="17217C1A" w:rsidR="00E42E66" w:rsidRPr="009B340E" w:rsidRDefault="00791BBC" w:rsidP="009B340E">
      <w:pPr>
        <w:pStyle w:val="Paragraphedeliste"/>
        <w:numPr>
          <w:ilvl w:val="0"/>
          <w:numId w:val="25"/>
        </w:numPr>
        <w:spacing w:after="0" w:line="240" w:lineRule="auto"/>
        <w:ind w:leftChars="0" w:firstLineChars="0"/>
        <w:jc w:val="both"/>
        <w:rPr>
          <w:rFonts w:asciiTheme="majorHAnsi" w:hAnsiTheme="majorHAnsi" w:cstheme="majorHAnsi"/>
          <w:sz w:val="24"/>
          <w:szCs w:val="24"/>
        </w:rPr>
      </w:pPr>
      <w:r w:rsidRPr="009B340E">
        <w:rPr>
          <w:rFonts w:asciiTheme="majorHAnsi" w:hAnsiTheme="majorHAnsi" w:cstheme="majorHAnsi"/>
          <w:sz w:val="24"/>
          <w:szCs w:val="24"/>
        </w:rPr>
        <w:t xml:space="preserve">Acquérir les outils pratiques pour l’animation des groupes : fournir aux participants-es des outils et supports pédagogiques adaptés pour assurer l’animation des ateliers de sensibilisation qui intègrent l’approche learning by doing. </w:t>
      </w:r>
    </w:p>
    <w:p w14:paraId="7AA2AAE9" w14:textId="29A7A073" w:rsidR="00791BBC" w:rsidRPr="009B340E" w:rsidRDefault="00791BBC" w:rsidP="009B340E">
      <w:pPr>
        <w:pStyle w:val="Paragraphedeliste"/>
        <w:numPr>
          <w:ilvl w:val="0"/>
          <w:numId w:val="25"/>
        </w:numPr>
        <w:spacing w:after="0" w:line="240" w:lineRule="auto"/>
        <w:ind w:leftChars="0" w:firstLineChars="0"/>
        <w:jc w:val="both"/>
        <w:rPr>
          <w:rFonts w:asciiTheme="majorHAnsi" w:hAnsiTheme="majorHAnsi" w:cstheme="majorHAnsi"/>
          <w:sz w:val="24"/>
          <w:szCs w:val="24"/>
        </w:rPr>
      </w:pPr>
      <w:r w:rsidRPr="009B340E">
        <w:rPr>
          <w:rFonts w:asciiTheme="majorHAnsi" w:hAnsiTheme="majorHAnsi" w:cstheme="majorHAnsi"/>
          <w:sz w:val="24"/>
          <w:szCs w:val="24"/>
        </w:rPr>
        <w:t>Assurer que les participants-es deviennen</w:t>
      </w:r>
      <w:r w:rsidR="000648C2" w:rsidRPr="009B340E">
        <w:rPr>
          <w:rFonts w:asciiTheme="majorHAnsi" w:hAnsiTheme="majorHAnsi" w:cstheme="majorHAnsi"/>
          <w:sz w:val="24"/>
          <w:szCs w:val="24"/>
        </w:rPr>
        <w:t>t autonomes dans l’animation et l’encadrement des ateliers et campagnes de sensibilisation au profit de la population cible</w:t>
      </w:r>
    </w:p>
    <w:p w14:paraId="7146A1A7" w14:textId="77777777" w:rsidR="006D6A2B" w:rsidRPr="008E4AA2" w:rsidRDefault="006D6A2B" w:rsidP="00C92E22">
      <w:pPr>
        <w:shd w:val="clear" w:color="auto" w:fill="FFFFFF"/>
        <w:spacing w:after="0" w:line="240" w:lineRule="auto"/>
        <w:ind w:left="0" w:hanging="2"/>
        <w:jc w:val="both"/>
        <w:rPr>
          <w:rFonts w:asciiTheme="majorHAnsi" w:hAnsiTheme="majorHAnsi" w:cstheme="majorHAnsi"/>
          <w:color w:val="333333"/>
          <w:sz w:val="24"/>
          <w:szCs w:val="24"/>
        </w:rPr>
      </w:pPr>
    </w:p>
    <w:p w14:paraId="3DB4775C" w14:textId="77777777" w:rsidR="006D6A2B" w:rsidRPr="008E4AA2" w:rsidRDefault="00FE7EF5">
      <w:pPr>
        <w:widowControl w:val="0"/>
        <w:pBdr>
          <w:top w:val="nil"/>
          <w:left w:val="nil"/>
          <w:bottom w:val="nil"/>
          <w:right w:val="nil"/>
          <w:between w:val="nil"/>
        </w:pBdr>
        <w:tabs>
          <w:tab w:val="left" w:pos="709"/>
        </w:tabs>
        <w:spacing w:after="0" w:line="240" w:lineRule="auto"/>
        <w:ind w:left="0" w:hanging="2"/>
        <w:rPr>
          <w:rFonts w:asciiTheme="majorHAnsi" w:hAnsiTheme="majorHAnsi" w:cstheme="majorHAnsi"/>
          <w:color w:val="000000"/>
          <w:sz w:val="24"/>
          <w:szCs w:val="24"/>
        </w:rPr>
      </w:pPr>
      <w:r w:rsidRPr="008E4AA2">
        <w:rPr>
          <w:rFonts w:asciiTheme="majorHAnsi" w:hAnsiTheme="majorHAnsi" w:cstheme="majorHAnsi"/>
          <w:b/>
          <w:color w:val="000000"/>
          <w:sz w:val="24"/>
          <w:szCs w:val="24"/>
        </w:rPr>
        <w:t xml:space="preserve">Résultats attendus : </w:t>
      </w:r>
    </w:p>
    <w:p w14:paraId="0CC87029" w14:textId="0952C6F2" w:rsidR="00651262" w:rsidRPr="008E4AA2" w:rsidRDefault="00651262"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Des activités pertinentes sont identifiées par les participants-es ;</w:t>
      </w:r>
    </w:p>
    <w:p w14:paraId="58303A8E" w14:textId="7D08A8B5" w:rsidR="008C317E" w:rsidRPr="008E4AA2" w:rsidRDefault="00651262"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 xml:space="preserve">Des </w:t>
      </w:r>
      <w:r w:rsidR="002A2219" w:rsidRPr="008E4AA2">
        <w:rPr>
          <w:rFonts w:asciiTheme="majorHAnsi" w:hAnsiTheme="majorHAnsi" w:cstheme="majorHAnsi"/>
          <w:sz w:val="24"/>
          <w:szCs w:val="24"/>
        </w:rPr>
        <w:t>stratégies de mise en œuvre e</w:t>
      </w:r>
      <w:r w:rsidRPr="008E4AA2">
        <w:rPr>
          <w:rFonts w:asciiTheme="majorHAnsi" w:hAnsiTheme="majorHAnsi" w:cstheme="majorHAnsi"/>
          <w:sz w:val="24"/>
          <w:szCs w:val="24"/>
        </w:rPr>
        <w:t>t engagement des acteurs locaux sont identifiées.</w:t>
      </w:r>
    </w:p>
    <w:p w14:paraId="503D136D" w14:textId="7F302219" w:rsidR="00651262" w:rsidRPr="008E4AA2" w:rsidRDefault="00651262"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Un plan d’action</w:t>
      </w:r>
      <w:r w:rsidR="00D34485" w:rsidRPr="008E4AA2">
        <w:rPr>
          <w:rFonts w:asciiTheme="majorHAnsi" w:hAnsiTheme="majorHAnsi" w:cstheme="majorHAnsi"/>
          <w:sz w:val="24"/>
          <w:szCs w:val="24"/>
        </w:rPr>
        <w:t xml:space="preserve"> des activités spécifiques à chaque territoire est élaboré.</w:t>
      </w:r>
    </w:p>
    <w:p w14:paraId="7981E096" w14:textId="6B5A5408" w:rsidR="000F0BAF" w:rsidRPr="008E4AA2" w:rsidRDefault="000F0BAF"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Les capacités d’un groupe de représentants-es des IEECAG ; des leaders communaux et des associations locales (entre 25 et 30 personnes) sont renforcées dans les thématiques en lien avec les violences basées sur le genre, l’égalité et l’interculturalité…</w:t>
      </w:r>
    </w:p>
    <w:p w14:paraId="1E2B976A" w14:textId="32D26298" w:rsidR="006D6A2B" w:rsidRPr="008E4AA2" w:rsidRDefault="000F0BAF"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Les outils</w:t>
      </w:r>
      <w:r w:rsidR="00FC2F5C" w:rsidRPr="008E4AA2">
        <w:rPr>
          <w:rFonts w:asciiTheme="majorHAnsi" w:hAnsiTheme="majorHAnsi" w:cstheme="majorHAnsi"/>
          <w:sz w:val="24"/>
          <w:szCs w:val="24"/>
        </w:rPr>
        <w:t>,</w:t>
      </w:r>
      <w:r w:rsidRPr="008E4AA2">
        <w:rPr>
          <w:rFonts w:asciiTheme="majorHAnsi" w:hAnsiTheme="majorHAnsi" w:cstheme="majorHAnsi"/>
          <w:sz w:val="24"/>
          <w:szCs w:val="24"/>
        </w:rPr>
        <w:t xml:space="preserve"> supports et les techniques d’animation sont acquis par les participants-es ; </w:t>
      </w:r>
    </w:p>
    <w:p w14:paraId="15968C9F" w14:textId="5F7F0434" w:rsidR="00B162C9" w:rsidRPr="008E4AA2" w:rsidRDefault="00B162C9" w:rsidP="009B340E">
      <w:pPr>
        <w:pStyle w:val="Paragraphedeliste"/>
        <w:numPr>
          <w:ilvl w:val="0"/>
          <w:numId w:val="26"/>
        </w:numPr>
        <w:spacing w:after="0" w:line="240" w:lineRule="auto"/>
        <w:ind w:leftChars="0" w:left="1134" w:firstLineChars="0" w:hanging="425"/>
        <w:jc w:val="both"/>
        <w:rPr>
          <w:rFonts w:asciiTheme="majorHAnsi" w:hAnsiTheme="majorHAnsi" w:cstheme="majorHAnsi"/>
          <w:sz w:val="24"/>
          <w:szCs w:val="24"/>
        </w:rPr>
      </w:pPr>
      <w:r w:rsidRPr="008E4AA2">
        <w:rPr>
          <w:rFonts w:asciiTheme="majorHAnsi" w:hAnsiTheme="majorHAnsi" w:cstheme="majorHAnsi"/>
          <w:sz w:val="24"/>
          <w:szCs w:val="24"/>
        </w:rPr>
        <w:t xml:space="preserve">Les capacités des participants-es sont renforcées dans </w:t>
      </w:r>
      <w:r w:rsidR="002138BF" w:rsidRPr="008E4AA2">
        <w:rPr>
          <w:rFonts w:asciiTheme="majorHAnsi" w:hAnsiTheme="majorHAnsi" w:cstheme="majorHAnsi"/>
          <w:sz w:val="24"/>
          <w:szCs w:val="24"/>
        </w:rPr>
        <w:t>les techniques d</w:t>
      </w:r>
      <w:r w:rsidRPr="008E4AA2">
        <w:rPr>
          <w:rFonts w:asciiTheme="majorHAnsi" w:hAnsiTheme="majorHAnsi" w:cstheme="majorHAnsi"/>
          <w:sz w:val="24"/>
          <w:szCs w:val="24"/>
        </w:rPr>
        <w:t>’animation des ateliers et campagnes de sensibilisation.</w:t>
      </w:r>
    </w:p>
    <w:p w14:paraId="693F129E" w14:textId="77777777" w:rsidR="00B162C9" w:rsidRPr="008E4AA2" w:rsidRDefault="00B162C9" w:rsidP="00B162C9">
      <w:pPr>
        <w:pStyle w:val="Paragraphedeliste"/>
        <w:spacing w:after="0" w:line="240" w:lineRule="auto"/>
        <w:ind w:leftChars="0" w:firstLineChars="0" w:firstLine="0"/>
        <w:jc w:val="both"/>
        <w:rPr>
          <w:rFonts w:asciiTheme="majorHAnsi" w:hAnsiTheme="majorHAnsi" w:cstheme="majorHAnsi"/>
          <w:sz w:val="24"/>
          <w:szCs w:val="24"/>
        </w:rPr>
      </w:pPr>
    </w:p>
    <w:p w14:paraId="095C85D1" w14:textId="7B78935F" w:rsidR="006D6A2B" w:rsidRPr="008E4AA2" w:rsidRDefault="00FE7EF5" w:rsidP="004762B2">
      <w:pPr>
        <w:numPr>
          <w:ilvl w:val="0"/>
          <w:numId w:val="1"/>
        </w:numPr>
        <w:pBdr>
          <w:top w:val="nil"/>
          <w:left w:val="nil"/>
          <w:bottom w:val="nil"/>
          <w:right w:val="nil"/>
          <w:between w:val="nil"/>
        </w:pBdr>
        <w:tabs>
          <w:tab w:val="left" w:pos="567"/>
        </w:tabs>
        <w:spacing w:after="0" w:line="240" w:lineRule="auto"/>
        <w:ind w:left="-2" w:firstLineChars="117" w:firstLine="286"/>
        <w:rPr>
          <w:rFonts w:asciiTheme="majorHAnsi" w:hAnsiTheme="majorHAnsi" w:cstheme="majorHAnsi"/>
          <w:color w:val="000000"/>
          <w:sz w:val="24"/>
          <w:szCs w:val="24"/>
        </w:rPr>
      </w:pPr>
      <w:r w:rsidRPr="008E4AA2">
        <w:rPr>
          <w:rFonts w:asciiTheme="majorHAnsi" w:hAnsiTheme="majorHAnsi" w:cstheme="majorHAnsi"/>
          <w:b/>
          <w:sz w:val="24"/>
          <w:szCs w:val="24"/>
        </w:rPr>
        <w:t xml:space="preserve"> PARTICIPANTS- Es :</w:t>
      </w:r>
    </w:p>
    <w:p w14:paraId="4A9F0E9C" w14:textId="449086BC" w:rsidR="00CD0DBC" w:rsidRPr="009B340E" w:rsidRDefault="00CD0DBC" w:rsidP="009658C4">
      <w:pPr>
        <w:pStyle w:val="Paragraphedeliste"/>
        <w:numPr>
          <w:ilvl w:val="0"/>
          <w:numId w:val="27"/>
        </w:numPr>
        <w:spacing w:after="0" w:line="240" w:lineRule="auto"/>
        <w:ind w:leftChars="0" w:left="1134" w:firstLineChars="0" w:hanging="425"/>
        <w:jc w:val="both"/>
        <w:rPr>
          <w:rFonts w:asciiTheme="majorHAnsi" w:hAnsiTheme="majorHAnsi" w:cstheme="majorHAnsi"/>
          <w:sz w:val="24"/>
          <w:szCs w:val="24"/>
        </w:rPr>
      </w:pPr>
      <w:r w:rsidRPr="009B340E">
        <w:rPr>
          <w:rFonts w:asciiTheme="majorHAnsi" w:hAnsiTheme="majorHAnsi" w:cstheme="majorHAnsi"/>
          <w:sz w:val="24"/>
          <w:szCs w:val="24"/>
        </w:rPr>
        <w:t xml:space="preserve">Les représentants-es de la société civile </w:t>
      </w:r>
      <w:r w:rsidR="00FC2F5C" w:rsidRPr="009B340E">
        <w:rPr>
          <w:rFonts w:asciiTheme="majorHAnsi" w:hAnsiTheme="majorHAnsi" w:cstheme="majorHAnsi"/>
          <w:sz w:val="24"/>
          <w:szCs w:val="24"/>
        </w:rPr>
        <w:t>(associations de droit des femmes, associations des jeunes, et associations de développement local</w:t>
      </w:r>
      <w:r w:rsidR="00F6691A" w:rsidRPr="009B340E">
        <w:rPr>
          <w:rFonts w:asciiTheme="majorHAnsi" w:hAnsiTheme="majorHAnsi" w:cstheme="majorHAnsi"/>
          <w:sz w:val="24"/>
          <w:szCs w:val="24"/>
        </w:rPr>
        <w:t>)</w:t>
      </w:r>
      <w:r w:rsidR="00FC2F5C" w:rsidRPr="009B340E">
        <w:rPr>
          <w:rFonts w:asciiTheme="majorHAnsi" w:hAnsiTheme="majorHAnsi" w:cstheme="majorHAnsi"/>
          <w:sz w:val="24"/>
          <w:szCs w:val="24"/>
        </w:rPr>
        <w:t xml:space="preserve"> </w:t>
      </w:r>
      <w:r w:rsidRPr="009B340E">
        <w:rPr>
          <w:rFonts w:asciiTheme="majorHAnsi" w:hAnsiTheme="majorHAnsi" w:cstheme="majorHAnsi"/>
          <w:sz w:val="24"/>
          <w:szCs w:val="24"/>
        </w:rPr>
        <w:t>au sein des 5 communes ciblées par le projet</w:t>
      </w:r>
      <w:r w:rsidR="000E638B" w:rsidRPr="009B340E">
        <w:rPr>
          <w:rFonts w:asciiTheme="majorHAnsi" w:hAnsiTheme="majorHAnsi" w:cstheme="majorHAnsi"/>
          <w:sz w:val="24"/>
          <w:szCs w:val="24"/>
        </w:rPr>
        <w:t> ;</w:t>
      </w:r>
      <w:r w:rsidRPr="009B340E">
        <w:rPr>
          <w:rFonts w:asciiTheme="majorHAnsi" w:hAnsiTheme="majorHAnsi" w:cstheme="majorHAnsi"/>
          <w:sz w:val="24"/>
          <w:szCs w:val="24"/>
        </w:rPr>
        <w:t> </w:t>
      </w:r>
    </w:p>
    <w:p w14:paraId="460DED53" w14:textId="7264EB84" w:rsidR="00667509" w:rsidRPr="009B340E" w:rsidRDefault="00FE7EF5" w:rsidP="009658C4">
      <w:pPr>
        <w:pStyle w:val="Paragraphedeliste"/>
        <w:numPr>
          <w:ilvl w:val="0"/>
          <w:numId w:val="27"/>
        </w:numPr>
        <w:spacing w:after="0" w:line="240" w:lineRule="auto"/>
        <w:ind w:leftChars="0" w:left="1134" w:firstLineChars="0" w:hanging="425"/>
        <w:jc w:val="both"/>
        <w:rPr>
          <w:rFonts w:asciiTheme="majorHAnsi" w:hAnsiTheme="majorHAnsi" w:cstheme="majorHAnsi"/>
          <w:sz w:val="24"/>
          <w:szCs w:val="24"/>
        </w:rPr>
      </w:pPr>
      <w:r w:rsidRPr="009B340E">
        <w:rPr>
          <w:rFonts w:asciiTheme="majorHAnsi" w:hAnsiTheme="majorHAnsi" w:cstheme="majorHAnsi"/>
          <w:sz w:val="24"/>
          <w:szCs w:val="24"/>
        </w:rPr>
        <w:t xml:space="preserve">Les membres des instances de l’équité de l’égalité des chances et de l’approche genre (IEECAG) des 5 communes ciblées par le </w:t>
      </w:r>
      <w:r w:rsidR="00667509" w:rsidRPr="009B340E">
        <w:rPr>
          <w:rFonts w:asciiTheme="majorHAnsi" w:hAnsiTheme="majorHAnsi" w:cstheme="majorHAnsi"/>
          <w:sz w:val="24"/>
          <w:szCs w:val="24"/>
        </w:rPr>
        <w:t>projet (Oujda, Mestferki, Sidi Boulnouar, Ahl Angad et Naima) ;</w:t>
      </w:r>
    </w:p>
    <w:p w14:paraId="513E464B" w14:textId="77777777" w:rsidR="006D6A2B" w:rsidRPr="009B340E" w:rsidRDefault="00FE7EF5" w:rsidP="009658C4">
      <w:pPr>
        <w:pStyle w:val="Paragraphedeliste"/>
        <w:numPr>
          <w:ilvl w:val="0"/>
          <w:numId w:val="27"/>
        </w:numPr>
        <w:spacing w:after="0" w:line="240" w:lineRule="auto"/>
        <w:ind w:leftChars="0" w:left="1134" w:firstLineChars="0" w:hanging="425"/>
        <w:jc w:val="both"/>
        <w:rPr>
          <w:rFonts w:asciiTheme="majorHAnsi" w:hAnsiTheme="majorHAnsi" w:cstheme="majorHAnsi"/>
          <w:sz w:val="24"/>
          <w:szCs w:val="24"/>
        </w:rPr>
      </w:pPr>
      <w:r w:rsidRPr="009B340E">
        <w:rPr>
          <w:rFonts w:asciiTheme="majorHAnsi" w:hAnsiTheme="majorHAnsi" w:cstheme="majorHAnsi"/>
          <w:sz w:val="24"/>
          <w:szCs w:val="24"/>
        </w:rPr>
        <w:t>Les représentants-es des espaces de concertation et de médiation citoyenne des 5 communes ciblées par le projet ;</w:t>
      </w:r>
    </w:p>
    <w:p w14:paraId="5D1B7BCB" w14:textId="77777777" w:rsidR="006D6A2B" w:rsidRPr="009B340E" w:rsidRDefault="00FE7EF5" w:rsidP="009658C4">
      <w:pPr>
        <w:pStyle w:val="Paragraphedeliste"/>
        <w:numPr>
          <w:ilvl w:val="0"/>
          <w:numId w:val="27"/>
        </w:numPr>
        <w:spacing w:after="0" w:line="240" w:lineRule="auto"/>
        <w:ind w:leftChars="0" w:left="1134" w:firstLineChars="0" w:hanging="425"/>
        <w:jc w:val="both"/>
        <w:rPr>
          <w:rFonts w:asciiTheme="majorHAnsi" w:hAnsiTheme="majorHAnsi" w:cstheme="majorHAnsi"/>
          <w:sz w:val="24"/>
          <w:szCs w:val="24"/>
        </w:rPr>
      </w:pPr>
      <w:r w:rsidRPr="009B340E">
        <w:rPr>
          <w:rFonts w:asciiTheme="majorHAnsi" w:hAnsiTheme="majorHAnsi" w:cstheme="majorHAnsi"/>
          <w:sz w:val="24"/>
          <w:szCs w:val="24"/>
        </w:rPr>
        <w:t>Les représentants-es des institutions partenaires et des autorités locales ;</w:t>
      </w:r>
    </w:p>
    <w:p w14:paraId="10FFFEB5" w14:textId="77777777" w:rsidR="006D6A2B" w:rsidRPr="009B340E" w:rsidRDefault="00FE7EF5" w:rsidP="009658C4">
      <w:pPr>
        <w:pStyle w:val="Paragraphedeliste"/>
        <w:numPr>
          <w:ilvl w:val="0"/>
          <w:numId w:val="27"/>
        </w:numPr>
        <w:spacing w:after="0" w:line="240" w:lineRule="auto"/>
        <w:ind w:leftChars="0" w:left="1134" w:firstLineChars="0" w:hanging="425"/>
        <w:jc w:val="both"/>
        <w:rPr>
          <w:rFonts w:asciiTheme="majorHAnsi" w:hAnsiTheme="majorHAnsi" w:cstheme="majorHAnsi"/>
          <w:sz w:val="24"/>
          <w:szCs w:val="24"/>
        </w:rPr>
      </w:pPr>
      <w:r w:rsidRPr="009B340E">
        <w:rPr>
          <w:rFonts w:asciiTheme="majorHAnsi" w:hAnsiTheme="majorHAnsi" w:cstheme="majorHAnsi"/>
          <w:sz w:val="24"/>
          <w:szCs w:val="24"/>
        </w:rPr>
        <w:t>Les représentants-es des deux partenaires du projet (MPDL et AIN GHAZAL)</w:t>
      </w:r>
    </w:p>
    <w:p w14:paraId="17180F3E" w14:textId="77777777" w:rsidR="00842615" w:rsidRPr="008E4AA2" w:rsidRDefault="00842615" w:rsidP="00A47E88">
      <w:pPr>
        <w:pStyle w:val="Paragraphedeliste"/>
        <w:spacing w:after="0" w:line="240" w:lineRule="auto"/>
        <w:ind w:leftChars="0" w:firstLineChars="0" w:firstLine="0"/>
        <w:jc w:val="both"/>
        <w:rPr>
          <w:rFonts w:asciiTheme="majorHAnsi" w:hAnsiTheme="majorHAnsi" w:cstheme="majorHAnsi"/>
          <w:sz w:val="24"/>
          <w:szCs w:val="24"/>
        </w:rPr>
      </w:pPr>
    </w:p>
    <w:p w14:paraId="3E2F94E8" w14:textId="77777777" w:rsidR="006D6A2B" w:rsidRPr="008E4AA2" w:rsidRDefault="00FE7EF5" w:rsidP="004762B2">
      <w:pPr>
        <w:numPr>
          <w:ilvl w:val="0"/>
          <w:numId w:val="1"/>
        </w:numPr>
        <w:pBdr>
          <w:top w:val="nil"/>
          <w:left w:val="nil"/>
          <w:bottom w:val="nil"/>
          <w:right w:val="nil"/>
          <w:between w:val="nil"/>
        </w:pBdr>
        <w:spacing w:after="0" w:line="240" w:lineRule="auto"/>
        <w:ind w:left="-2" w:firstLineChars="117" w:firstLine="286"/>
        <w:rPr>
          <w:rFonts w:asciiTheme="majorHAnsi" w:hAnsiTheme="majorHAnsi" w:cstheme="majorHAnsi"/>
          <w:color w:val="000000"/>
          <w:sz w:val="24"/>
          <w:szCs w:val="24"/>
        </w:rPr>
      </w:pPr>
      <w:r w:rsidRPr="008E4AA2">
        <w:rPr>
          <w:rFonts w:asciiTheme="majorHAnsi" w:hAnsiTheme="majorHAnsi" w:cstheme="majorHAnsi"/>
          <w:b/>
          <w:sz w:val="24"/>
          <w:szCs w:val="24"/>
        </w:rPr>
        <w:t>MÉTHODOLOGIE</w:t>
      </w:r>
      <w:r w:rsidRPr="008E4AA2">
        <w:rPr>
          <w:rFonts w:asciiTheme="majorHAnsi" w:hAnsiTheme="majorHAnsi" w:cstheme="majorHAnsi"/>
          <w:b/>
          <w:color w:val="000000"/>
          <w:sz w:val="24"/>
          <w:szCs w:val="24"/>
        </w:rPr>
        <w:t xml:space="preserve"> ET PLAN DE TRAVAIL : </w:t>
      </w:r>
    </w:p>
    <w:p w14:paraId="42706245" w14:textId="77777777" w:rsidR="006D6A2B" w:rsidRPr="008E4AA2" w:rsidRDefault="006D6A2B">
      <w:p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p>
    <w:p w14:paraId="62E15F0E" w14:textId="2EDF2555" w:rsidR="00D34485" w:rsidRPr="008E4AA2" w:rsidRDefault="003B06A6" w:rsidP="000E638B">
      <w:pPr>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Le prestataire</w:t>
      </w:r>
      <w:r w:rsidR="00D34485" w:rsidRPr="008E4AA2">
        <w:rPr>
          <w:rFonts w:asciiTheme="majorHAnsi" w:hAnsiTheme="majorHAnsi" w:cstheme="majorHAnsi"/>
          <w:color w:val="000000"/>
          <w:sz w:val="24"/>
          <w:szCs w:val="24"/>
        </w:rPr>
        <w:t xml:space="preserve"> doit animer </w:t>
      </w:r>
      <w:r w:rsidR="005B7ED5" w:rsidRPr="008E4AA2">
        <w:rPr>
          <w:rFonts w:asciiTheme="majorHAnsi" w:hAnsiTheme="majorHAnsi" w:cstheme="majorHAnsi"/>
          <w:color w:val="000000"/>
          <w:sz w:val="24"/>
          <w:szCs w:val="24"/>
        </w:rPr>
        <w:t>un</w:t>
      </w:r>
      <w:r w:rsidR="00D34485" w:rsidRPr="008E4AA2">
        <w:rPr>
          <w:rFonts w:asciiTheme="majorHAnsi" w:hAnsiTheme="majorHAnsi" w:cstheme="majorHAnsi"/>
          <w:color w:val="000000"/>
          <w:sz w:val="24"/>
          <w:szCs w:val="24"/>
        </w:rPr>
        <w:t xml:space="preserve"> atelier </w:t>
      </w:r>
      <w:r w:rsidRPr="008E4AA2">
        <w:rPr>
          <w:rFonts w:asciiTheme="majorHAnsi" w:hAnsiTheme="majorHAnsi" w:cstheme="majorHAnsi"/>
          <w:color w:val="000000"/>
          <w:sz w:val="24"/>
          <w:szCs w:val="24"/>
        </w:rPr>
        <w:t>participatif pour</w:t>
      </w:r>
      <w:r w:rsidR="00D34485" w:rsidRPr="008E4AA2">
        <w:rPr>
          <w:rFonts w:asciiTheme="majorHAnsi" w:hAnsiTheme="majorHAnsi" w:cstheme="majorHAnsi"/>
          <w:color w:val="000000"/>
          <w:sz w:val="24"/>
          <w:szCs w:val="24"/>
        </w:rPr>
        <w:t xml:space="preserve"> concevoir des activités adaptées aux </w:t>
      </w:r>
      <w:r w:rsidR="000E638B" w:rsidRPr="008E4AA2">
        <w:rPr>
          <w:rFonts w:asciiTheme="majorHAnsi" w:hAnsiTheme="majorHAnsi" w:cstheme="majorHAnsi"/>
          <w:color w:val="000000"/>
          <w:sz w:val="24"/>
          <w:szCs w:val="24"/>
        </w:rPr>
        <w:t>besoins de la population cible</w:t>
      </w:r>
      <w:r w:rsidR="00D34485" w:rsidRPr="008E4AA2">
        <w:rPr>
          <w:rFonts w:asciiTheme="majorHAnsi" w:hAnsiTheme="majorHAnsi" w:cstheme="majorHAnsi"/>
          <w:color w:val="000000"/>
          <w:sz w:val="24"/>
          <w:szCs w:val="24"/>
        </w:rPr>
        <w:t xml:space="preserve">. </w:t>
      </w:r>
      <w:r w:rsidRPr="008E4AA2">
        <w:rPr>
          <w:rFonts w:asciiTheme="majorHAnsi" w:hAnsiTheme="majorHAnsi" w:cstheme="majorHAnsi"/>
          <w:color w:val="000000"/>
          <w:sz w:val="24"/>
          <w:szCs w:val="24"/>
        </w:rPr>
        <w:t xml:space="preserve">L’animation de l’atelier doit être basée sur des </w:t>
      </w:r>
      <w:r w:rsidR="00D34485" w:rsidRPr="008E4AA2">
        <w:rPr>
          <w:rFonts w:asciiTheme="majorHAnsi" w:hAnsiTheme="majorHAnsi" w:cstheme="majorHAnsi"/>
          <w:color w:val="000000"/>
          <w:sz w:val="24"/>
          <w:szCs w:val="24"/>
        </w:rPr>
        <w:t xml:space="preserve">exemples concrets d’activités </w:t>
      </w:r>
      <w:r w:rsidRPr="008E4AA2">
        <w:rPr>
          <w:rFonts w:asciiTheme="majorHAnsi" w:hAnsiTheme="majorHAnsi" w:cstheme="majorHAnsi"/>
          <w:color w:val="000000"/>
          <w:sz w:val="24"/>
          <w:szCs w:val="24"/>
        </w:rPr>
        <w:t xml:space="preserve">facilitant ainsi aux participants-es de </w:t>
      </w:r>
      <w:r w:rsidR="00EB7B74" w:rsidRPr="008E4AA2">
        <w:rPr>
          <w:rFonts w:asciiTheme="majorHAnsi" w:hAnsiTheme="majorHAnsi" w:cstheme="majorHAnsi"/>
          <w:color w:val="000000"/>
          <w:sz w:val="24"/>
          <w:szCs w:val="24"/>
        </w:rPr>
        <w:t>réfléchir sur</w:t>
      </w:r>
      <w:r w:rsidRPr="008E4AA2">
        <w:rPr>
          <w:rFonts w:asciiTheme="majorHAnsi" w:hAnsiTheme="majorHAnsi" w:cstheme="majorHAnsi"/>
          <w:color w:val="000000"/>
          <w:sz w:val="24"/>
          <w:szCs w:val="24"/>
        </w:rPr>
        <w:t xml:space="preserve"> des activités similaires adaptées au contexte de leurs territoire</w:t>
      </w:r>
      <w:r w:rsidR="000E638B" w:rsidRPr="008E4AA2">
        <w:rPr>
          <w:rFonts w:asciiTheme="majorHAnsi" w:hAnsiTheme="majorHAnsi" w:cstheme="majorHAnsi"/>
          <w:color w:val="000000"/>
          <w:sz w:val="24"/>
          <w:szCs w:val="24"/>
        </w:rPr>
        <w:t>s</w:t>
      </w:r>
      <w:r w:rsidR="00D34485" w:rsidRPr="008E4AA2">
        <w:rPr>
          <w:rFonts w:asciiTheme="majorHAnsi" w:hAnsiTheme="majorHAnsi" w:cstheme="majorHAnsi"/>
          <w:color w:val="000000"/>
          <w:sz w:val="24"/>
          <w:szCs w:val="24"/>
        </w:rPr>
        <w:t>. Ensuite, chaque territoire devra travailler sur deux questions : Quelles activités préférez-vous mettre en place sur votre territoire ? et Quelles sont celles qui s’adaptent le mieux à vos populations cibles ?.</w:t>
      </w:r>
    </w:p>
    <w:p w14:paraId="7B087EEA" w14:textId="77777777" w:rsidR="00D34485" w:rsidRPr="008E4AA2" w:rsidRDefault="00D34485" w:rsidP="00D34485">
      <w:pPr>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lastRenderedPageBreak/>
        <w:t>Exemples d’activités :</w:t>
      </w:r>
    </w:p>
    <w:p w14:paraId="0FF9C741" w14:textId="77777777" w:rsidR="00D34485" w:rsidRPr="008E4AA2" w:rsidRDefault="00D34485" w:rsidP="00D34485">
      <w:pPr>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Pour les jeunes : Tournois sportifs mixtes avec une approche d’égalité, laboratoires de création artistique et audiovisuelle, jeux de rôle sur la diversité et l’inclusion.</w:t>
      </w:r>
    </w:p>
    <w:p w14:paraId="7021C65F" w14:textId="77777777" w:rsidR="00EB7B74" w:rsidRPr="008E4AA2" w:rsidRDefault="00D34485" w:rsidP="005A42D0">
      <w:pPr>
        <w:spacing w:after="0" w:line="240" w:lineRule="auto"/>
        <w:ind w:left="0" w:hanging="2"/>
        <w:jc w:val="both"/>
        <w:rPr>
          <w:rFonts w:asciiTheme="majorHAnsi" w:hAnsiTheme="majorHAnsi" w:cstheme="majorHAnsi"/>
          <w:color w:val="000000"/>
          <w:sz w:val="24"/>
          <w:szCs w:val="24"/>
        </w:rPr>
      </w:pPr>
      <w:r w:rsidRPr="008E4AA2">
        <w:rPr>
          <w:rFonts w:asciiTheme="majorHAnsi" w:hAnsiTheme="majorHAnsi" w:cstheme="majorHAnsi"/>
          <w:color w:val="000000"/>
          <w:sz w:val="24"/>
          <w:szCs w:val="24"/>
        </w:rPr>
        <w:t>Pour les femmes : Cercles de dial</w:t>
      </w:r>
      <w:r w:rsidR="005A42D0" w:rsidRPr="008E4AA2">
        <w:rPr>
          <w:rFonts w:asciiTheme="majorHAnsi" w:hAnsiTheme="majorHAnsi" w:cstheme="majorHAnsi"/>
          <w:color w:val="000000"/>
          <w:sz w:val="24"/>
          <w:szCs w:val="24"/>
        </w:rPr>
        <w:t>ogue sur le leadership féminin,</w:t>
      </w:r>
      <w:r w:rsidRPr="008E4AA2">
        <w:rPr>
          <w:rFonts w:asciiTheme="majorHAnsi" w:hAnsiTheme="majorHAnsi" w:cstheme="majorHAnsi"/>
          <w:color w:val="000000"/>
          <w:sz w:val="24"/>
          <w:szCs w:val="24"/>
        </w:rPr>
        <w:t xml:space="preserve"> espaces de collaboration pour l’entr</w:t>
      </w:r>
      <w:r w:rsidR="00EB7B74" w:rsidRPr="008E4AA2">
        <w:rPr>
          <w:rFonts w:asciiTheme="majorHAnsi" w:hAnsiTheme="majorHAnsi" w:cstheme="majorHAnsi"/>
          <w:color w:val="000000"/>
          <w:sz w:val="24"/>
          <w:szCs w:val="24"/>
        </w:rPr>
        <w:t>epreneuriat, théâtre-forum, ciné</w:t>
      </w:r>
      <w:r w:rsidRPr="008E4AA2">
        <w:rPr>
          <w:rFonts w:asciiTheme="majorHAnsi" w:hAnsiTheme="majorHAnsi" w:cstheme="majorHAnsi"/>
          <w:color w:val="000000"/>
          <w:sz w:val="24"/>
          <w:szCs w:val="24"/>
        </w:rPr>
        <w:t xml:space="preserve">ma, etc. </w:t>
      </w:r>
    </w:p>
    <w:p w14:paraId="4FE98ADD" w14:textId="2B0468A7" w:rsidR="00D34485" w:rsidRPr="008E4AA2" w:rsidRDefault="00EB7B74" w:rsidP="005A42D0">
      <w:pPr>
        <w:spacing w:after="0" w:line="240" w:lineRule="auto"/>
        <w:ind w:left="0" w:hanging="2"/>
        <w:jc w:val="both"/>
        <w:rPr>
          <w:rFonts w:asciiTheme="majorHAnsi" w:hAnsiTheme="majorHAnsi" w:cstheme="majorHAnsi"/>
          <w:bCs/>
          <w:sz w:val="24"/>
          <w:szCs w:val="24"/>
        </w:rPr>
      </w:pPr>
      <w:r w:rsidRPr="008E4AA2">
        <w:rPr>
          <w:rFonts w:asciiTheme="majorHAnsi" w:hAnsiTheme="majorHAnsi" w:cstheme="majorHAnsi"/>
          <w:color w:val="000000"/>
          <w:sz w:val="24"/>
          <w:szCs w:val="24"/>
        </w:rPr>
        <w:t xml:space="preserve">De ce fait, </w:t>
      </w:r>
      <w:r w:rsidR="00D34485" w:rsidRPr="008E4AA2">
        <w:rPr>
          <w:rFonts w:asciiTheme="majorHAnsi" w:hAnsiTheme="majorHAnsi" w:cstheme="majorHAnsi"/>
          <w:color w:val="000000"/>
          <w:sz w:val="24"/>
          <w:szCs w:val="24"/>
        </w:rPr>
        <w:t xml:space="preserve"> </w:t>
      </w:r>
      <w:r w:rsidRPr="008E4AA2">
        <w:rPr>
          <w:rFonts w:asciiTheme="majorHAnsi" w:hAnsiTheme="majorHAnsi" w:cstheme="majorHAnsi"/>
          <w:color w:val="000000"/>
          <w:sz w:val="24"/>
          <w:szCs w:val="24"/>
        </w:rPr>
        <w:t>L</w:t>
      </w:r>
      <w:r w:rsidR="005A42D0" w:rsidRPr="008E4AA2">
        <w:rPr>
          <w:rFonts w:asciiTheme="majorHAnsi" w:hAnsiTheme="majorHAnsi" w:cstheme="majorHAnsi"/>
          <w:color w:val="000000"/>
          <w:sz w:val="24"/>
          <w:szCs w:val="24"/>
        </w:rPr>
        <w:t>es activités à proposer doivent être en lien avec le genre et</w:t>
      </w:r>
      <w:r w:rsidR="005A42D0" w:rsidRPr="008E4AA2">
        <w:rPr>
          <w:rFonts w:asciiTheme="majorHAnsi" w:hAnsiTheme="majorHAnsi" w:cstheme="majorHAnsi"/>
          <w:bCs/>
          <w:color w:val="FF0000"/>
          <w:sz w:val="24"/>
          <w:szCs w:val="24"/>
        </w:rPr>
        <w:t xml:space="preserve"> </w:t>
      </w:r>
      <w:r w:rsidR="005A42D0" w:rsidRPr="008E4AA2">
        <w:rPr>
          <w:rFonts w:asciiTheme="majorHAnsi" w:hAnsiTheme="majorHAnsi" w:cstheme="majorHAnsi"/>
          <w:bCs/>
          <w:sz w:val="24"/>
          <w:szCs w:val="24"/>
        </w:rPr>
        <w:t>inclusion sociale, l'égalité de genre, l'intersectionnalité, et la lutte contre les violences basées sur le genre</w:t>
      </w:r>
      <w:r w:rsidR="00E0555D" w:rsidRPr="008E4AA2">
        <w:rPr>
          <w:rFonts w:asciiTheme="majorHAnsi" w:hAnsiTheme="majorHAnsi" w:cstheme="majorHAnsi"/>
          <w:bCs/>
          <w:sz w:val="24"/>
          <w:szCs w:val="24"/>
        </w:rPr>
        <w:t>.</w:t>
      </w:r>
    </w:p>
    <w:p w14:paraId="632FA8BB" w14:textId="77777777" w:rsidR="00E0555D" w:rsidRPr="008E4AA2" w:rsidRDefault="00E0555D" w:rsidP="005A42D0">
      <w:pPr>
        <w:spacing w:after="0" w:line="240" w:lineRule="auto"/>
        <w:ind w:left="0" w:hanging="2"/>
        <w:jc w:val="both"/>
        <w:rPr>
          <w:rFonts w:asciiTheme="majorHAnsi" w:hAnsiTheme="majorHAnsi" w:cstheme="majorHAnsi"/>
          <w:bCs/>
          <w:sz w:val="24"/>
          <w:szCs w:val="24"/>
        </w:rPr>
      </w:pPr>
    </w:p>
    <w:p w14:paraId="3B1A8EE6" w14:textId="059BE246" w:rsidR="00C26446" w:rsidRPr="008E4AA2" w:rsidRDefault="00E0555D" w:rsidP="00FE6230">
      <w:pPr>
        <w:spacing w:after="0" w:line="240" w:lineRule="auto"/>
        <w:ind w:leftChars="0" w:left="0" w:firstLineChars="0" w:firstLine="0"/>
        <w:jc w:val="both"/>
        <w:rPr>
          <w:rFonts w:asciiTheme="majorHAnsi" w:hAnsiTheme="majorHAnsi" w:cstheme="majorHAnsi"/>
          <w:bCs/>
          <w:sz w:val="24"/>
          <w:szCs w:val="24"/>
        </w:rPr>
      </w:pPr>
      <w:r w:rsidRPr="008E4AA2">
        <w:rPr>
          <w:rFonts w:asciiTheme="majorHAnsi" w:hAnsiTheme="majorHAnsi" w:cstheme="majorHAnsi"/>
          <w:bCs/>
          <w:sz w:val="24"/>
          <w:szCs w:val="24"/>
        </w:rPr>
        <w:t xml:space="preserve">A l’issue des recommandations du premier  atelier </w:t>
      </w:r>
      <w:r w:rsidR="00447DE7" w:rsidRPr="008E4AA2">
        <w:rPr>
          <w:rFonts w:asciiTheme="majorHAnsi" w:hAnsiTheme="majorHAnsi" w:cstheme="majorHAnsi"/>
          <w:bCs/>
          <w:sz w:val="24"/>
          <w:szCs w:val="24"/>
        </w:rPr>
        <w:t xml:space="preserve">participatif, le prestataire doit encadrer des ateliers de renforcement de capacités </w:t>
      </w:r>
      <w:r w:rsidR="00FE6230" w:rsidRPr="008E4AA2">
        <w:rPr>
          <w:rFonts w:asciiTheme="majorHAnsi" w:hAnsiTheme="majorHAnsi" w:cstheme="majorHAnsi"/>
          <w:bCs/>
          <w:sz w:val="24"/>
          <w:szCs w:val="24"/>
        </w:rPr>
        <w:t>de trois jours</w:t>
      </w:r>
      <w:r w:rsidR="00447DE7" w:rsidRPr="008E4AA2">
        <w:rPr>
          <w:rFonts w:asciiTheme="majorHAnsi" w:hAnsiTheme="majorHAnsi" w:cstheme="majorHAnsi"/>
          <w:bCs/>
          <w:sz w:val="24"/>
          <w:szCs w:val="24"/>
        </w:rPr>
        <w:t xml:space="preserve"> au profit des membres des IEECAG et les leaders communaux et associatifs ( entre 25 et 30 personnes) afin de définir des activités de learning by doing adaptées à leurs territoires. </w:t>
      </w:r>
    </w:p>
    <w:p w14:paraId="3C2F87D7" w14:textId="230111D2" w:rsidR="00447DE7" w:rsidRPr="008E4AA2" w:rsidRDefault="00447DE7" w:rsidP="00FE6230">
      <w:pPr>
        <w:spacing w:before="100" w:beforeAutospacing="1" w:after="100" w:afterAutospacing="1" w:line="240" w:lineRule="auto"/>
        <w:ind w:left="0" w:hanging="2"/>
        <w:jc w:val="both"/>
        <w:rPr>
          <w:rFonts w:asciiTheme="majorHAnsi" w:hAnsiTheme="majorHAnsi" w:cstheme="majorHAnsi"/>
          <w:bCs/>
          <w:sz w:val="24"/>
          <w:szCs w:val="24"/>
        </w:rPr>
      </w:pPr>
      <w:r w:rsidRPr="008E4AA2">
        <w:rPr>
          <w:rFonts w:asciiTheme="majorHAnsi" w:hAnsiTheme="majorHAnsi" w:cstheme="majorHAnsi"/>
          <w:bCs/>
          <w:sz w:val="24"/>
          <w:szCs w:val="24"/>
        </w:rPr>
        <w:t xml:space="preserve">A ce titre , le </w:t>
      </w:r>
      <w:r w:rsidR="00FE6230" w:rsidRPr="008E4AA2">
        <w:rPr>
          <w:rFonts w:asciiTheme="majorHAnsi" w:hAnsiTheme="majorHAnsi" w:cstheme="majorHAnsi"/>
          <w:bCs/>
          <w:sz w:val="24"/>
          <w:szCs w:val="24"/>
        </w:rPr>
        <w:t>prestataire</w:t>
      </w:r>
      <w:r w:rsidRPr="008E4AA2">
        <w:rPr>
          <w:rFonts w:asciiTheme="majorHAnsi" w:hAnsiTheme="majorHAnsi" w:cstheme="majorHAnsi"/>
          <w:bCs/>
          <w:sz w:val="24"/>
          <w:szCs w:val="24"/>
        </w:rPr>
        <w:t xml:space="preserve"> accompagnera le groupe d’animateurs et animatrices à encadrer des ateliers de renforcement de capacités  respectant l’approche intersectionnelle de genre qui renforce les droits des femmes et leur participation pleine et effective à tous les niveaux de décision de la vie politique, économique et publique. </w:t>
      </w:r>
    </w:p>
    <w:p w14:paraId="6021881C" w14:textId="6976E8B2" w:rsidR="006D6A2B" w:rsidRPr="008E4AA2" w:rsidRDefault="00A2338B" w:rsidP="00FE6230">
      <w:pPr>
        <w:spacing w:after="0" w:line="240" w:lineRule="auto"/>
        <w:ind w:left="-2" w:firstLineChars="0" w:firstLine="2"/>
        <w:rPr>
          <w:rFonts w:asciiTheme="majorHAnsi" w:hAnsiTheme="majorHAnsi" w:cstheme="majorHAnsi"/>
          <w:b/>
          <w:sz w:val="24"/>
          <w:szCs w:val="24"/>
        </w:rPr>
      </w:pPr>
      <w:r w:rsidRPr="008E4AA2">
        <w:rPr>
          <w:rFonts w:asciiTheme="majorHAnsi" w:hAnsiTheme="majorHAnsi" w:cstheme="majorHAnsi"/>
          <w:b/>
          <w:sz w:val="24"/>
          <w:szCs w:val="24"/>
        </w:rPr>
        <w:t xml:space="preserve"> </w:t>
      </w:r>
      <w:r w:rsidR="00F9436D" w:rsidRPr="008E4AA2">
        <w:rPr>
          <w:rFonts w:asciiTheme="majorHAnsi" w:hAnsiTheme="majorHAnsi" w:cstheme="majorHAnsi"/>
          <w:b/>
          <w:sz w:val="24"/>
          <w:szCs w:val="24"/>
        </w:rPr>
        <w:t>LIVRABLE</w:t>
      </w:r>
      <w:r w:rsidR="00FE6230" w:rsidRPr="008E4AA2">
        <w:rPr>
          <w:rFonts w:asciiTheme="majorHAnsi" w:hAnsiTheme="majorHAnsi" w:cstheme="majorHAnsi"/>
          <w:b/>
          <w:sz w:val="24"/>
          <w:szCs w:val="24"/>
        </w:rPr>
        <w:t>S</w:t>
      </w:r>
      <w:r w:rsidR="00F9436D" w:rsidRPr="008E4AA2">
        <w:rPr>
          <w:rFonts w:asciiTheme="majorHAnsi" w:hAnsiTheme="majorHAnsi" w:cstheme="majorHAnsi"/>
          <w:b/>
          <w:sz w:val="24"/>
          <w:szCs w:val="24"/>
        </w:rPr>
        <w:t> : En ce</w:t>
      </w:r>
      <w:r w:rsidR="00FE6230" w:rsidRPr="008E4AA2">
        <w:rPr>
          <w:rFonts w:asciiTheme="majorHAnsi" w:hAnsiTheme="majorHAnsi" w:cstheme="majorHAnsi"/>
          <w:b/>
          <w:sz w:val="24"/>
          <w:szCs w:val="24"/>
        </w:rPr>
        <w:t xml:space="preserve"> qui concerne les livrables, le prestataire</w:t>
      </w:r>
      <w:r w:rsidR="00F9436D" w:rsidRPr="008E4AA2">
        <w:rPr>
          <w:rFonts w:asciiTheme="majorHAnsi" w:hAnsiTheme="majorHAnsi" w:cstheme="majorHAnsi"/>
          <w:b/>
          <w:sz w:val="24"/>
          <w:szCs w:val="24"/>
        </w:rPr>
        <w:t xml:space="preserve"> devra fournir les documents suivants :</w:t>
      </w:r>
    </w:p>
    <w:p w14:paraId="68660C47" w14:textId="5CCB32C1" w:rsidR="00643D29" w:rsidRPr="009658C4" w:rsidRDefault="00643D29"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Une note méthodologique</w:t>
      </w:r>
      <w:r w:rsidR="00FF3657" w:rsidRPr="009658C4">
        <w:rPr>
          <w:rFonts w:asciiTheme="majorHAnsi" w:hAnsiTheme="majorHAnsi" w:cstheme="majorHAnsi"/>
          <w:sz w:val="24"/>
          <w:szCs w:val="24"/>
        </w:rPr>
        <w:t> ;</w:t>
      </w:r>
      <w:r w:rsidRPr="009658C4">
        <w:rPr>
          <w:rFonts w:asciiTheme="majorHAnsi" w:hAnsiTheme="majorHAnsi" w:cstheme="majorHAnsi"/>
          <w:sz w:val="24"/>
          <w:szCs w:val="24"/>
        </w:rPr>
        <w:t xml:space="preserve"> </w:t>
      </w:r>
    </w:p>
    <w:p w14:paraId="3758926C" w14:textId="214C30BD" w:rsidR="00643D29" w:rsidRPr="009658C4" w:rsidRDefault="00FF3657"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 xml:space="preserve">Un programme des </w:t>
      </w:r>
      <w:r w:rsidR="00643D29" w:rsidRPr="009658C4">
        <w:rPr>
          <w:rFonts w:asciiTheme="majorHAnsi" w:hAnsiTheme="majorHAnsi" w:cstheme="majorHAnsi"/>
          <w:sz w:val="24"/>
          <w:szCs w:val="24"/>
        </w:rPr>
        <w:t>atelier</w:t>
      </w:r>
      <w:r w:rsidRPr="009658C4">
        <w:rPr>
          <w:rFonts w:asciiTheme="majorHAnsi" w:hAnsiTheme="majorHAnsi" w:cstheme="majorHAnsi"/>
          <w:sz w:val="24"/>
          <w:szCs w:val="24"/>
        </w:rPr>
        <w:t>s en français et en arabe ;</w:t>
      </w:r>
    </w:p>
    <w:p w14:paraId="4DE52676" w14:textId="69777368" w:rsidR="00643D29" w:rsidRPr="009658C4" w:rsidRDefault="00FF3657"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 xml:space="preserve">Une fiche technique des </w:t>
      </w:r>
      <w:r w:rsidR="00643D29" w:rsidRPr="009658C4">
        <w:rPr>
          <w:rFonts w:asciiTheme="majorHAnsi" w:hAnsiTheme="majorHAnsi" w:cstheme="majorHAnsi"/>
          <w:sz w:val="24"/>
          <w:szCs w:val="24"/>
        </w:rPr>
        <w:t>atelier</w:t>
      </w:r>
      <w:r w:rsidRPr="009658C4">
        <w:rPr>
          <w:rFonts w:asciiTheme="majorHAnsi" w:hAnsiTheme="majorHAnsi" w:cstheme="majorHAnsi"/>
          <w:sz w:val="24"/>
          <w:szCs w:val="24"/>
        </w:rPr>
        <w:t>s ;</w:t>
      </w:r>
    </w:p>
    <w:p w14:paraId="5C770BF2" w14:textId="3542B75C" w:rsidR="006D6A2B" w:rsidRPr="009658C4" w:rsidRDefault="00FF3657"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 xml:space="preserve">5 </w:t>
      </w:r>
      <w:r w:rsidR="00643D29" w:rsidRPr="009658C4">
        <w:rPr>
          <w:rFonts w:asciiTheme="majorHAnsi" w:hAnsiTheme="majorHAnsi" w:cstheme="majorHAnsi"/>
          <w:sz w:val="24"/>
          <w:szCs w:val="24"/>
        </w:rPr>
        <w:t>Plan</w:t>
      </w:r>
      <w:r w:rsidRPr="009658C4">
        <w:rPr>
          <w:rFonts w:asciiTheme="majorHAnsi" w:hAnsiTheme="majorHAnsi" w:cstheme="majorHAnsi"/>
          <w:sz w:val="24"/>
          <w:szCs w:val="24"/>
        </w:rPr>
        <w:t>s</w:t>
      </w:r>
      <w:r w:rsidR="00643D29" w:rsidRPr="009658C4">
        <w:rPr>
          <w:rFonts w:asciiTheme="majorHAnsi" w:hAnsiTheme="majorHAnsi" w:cstheme="majorHAnsi"/>
          <w:sz w:val="24"/>
          <w:szCs w:val="24"/>
        </w:rPr>
        <w:t xml:space="preserve"> d’action </w:t>
      </w:r>
      <w:r w:rsidRPr="009658C4">
        <w:rPr>
          <w:rFonts w:asciiTheme="majorHAnsi" w:hAnsiTheme="majorHAnsi" w:cstheme="majorHAnsi"/>
          <w:sz w:val="24"/>
          <w:szCs w:val="24"/>
        </w:rPr>
        <w:t>identifié</w:t>
      </w:r>
      <w:r w:rsidR="00643D29" w:rsidRPr="009658C4">
        <w:rPr>
          <w:rFonts w:asciiTheme="majorHAnsi" w:hAnsiTheme="majorHAnsi" w:cstheme="majorHAnsi"/>
          <w:sz w:val="24"/>
          <w:szCs w:val="24"/>
        </w:rPr>
        <w:t>s</w:t>
      </w:r>
      <w:r w:rsidRPr="009658C4">
        <w:rPr>
          <w:rFonts w:asciiTheme="majorHAnsi" w:hAnsiTheme="majorHAnsi" w:cstheme="majorHAnsi"/>
          <w:sz w:val="24"/>
          <w:szCs w:val="24"/>
        </w:rPr>
        <w:t xml:space="preserve"> par les participants-es</w:t>
      </w:r>
      <w:r w:rsidR="00643D29" w:rsidRPr="009658C4">
        <w:rPr>
          <w:rFonts w:asciiTheme="majorHAnsi" w:hAnsiTheme="majorHAnsi" w:cstheme="majorHAnsi"/>
          <w:sz w:val="24"/>
          <w:szCs w:val="24"/>
        </w:rPr>
        <w:t> ;</w:t>
      </w:r>
    </w:p>
    <w:p w14:paraId="70F0737B" w14:textId="485506B8" w:rsidR="009F0225" w:rsidRPr="009658C4" w:rsidRDefault="009F0225"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Fiches d’évaluation (pré et post test) ;</w:t>
      </w:r>
    </w:p>
    <w:p w14:paraId="79178980" w14:textId="0A2B1D48" w:rsidR="009F0225" w:rsidRPr="009658C4" w:rsidRDefault="009F0225"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Compte rendu détaillé de l’atelier participatif ;</w:t>
      </w:r>
    </w:p>
    <w:p w14:paraId="4AC4D789" w14:textId="63EE35F8" w:rsidR="009F0225" w:rsidRPr="009658C4" w:rsidRDefault="009F0225"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Rapport global analytique des trois ateliers de renforcement de capacités ;</w:t>
      </w:r>
    </w:p>
    <w:p w14:paraId="5E121EB3" w14:textId="4504484A" w:rsidR="006D6A2B" w:rsidRPr="009658C4" w:rsidRDefault="00FE7EF5" w:rsidP="009658C4">
      <w:pPr>
        <w:pStyle w:val="Paragraphedeliste"/>
        <w:numPr>
          <w:ilvl w:val="0"/>
          <w:numId w:val="29"/>
        </w:numPr>
        <w:spacing w:after="0" w:line="240" w:lineRule="auto"/>
        <w:ind w:leftChars="0" w:firstLineChars="0"/>
        <w:jc w:val="both"/>
        <w:rPr>
          <w:rFonts w:asciiTheme="majorHAnsi" w:hAnsiTheme="majorHAnsi" w:cstheme="majorHAnsi"/>
          <w:sz w:val="24"/>
          <w:szCs w:val="24"/>
        </w:rPr>
      </w:pPr>
      <w:r w:rsidRPr="009658C4">
        <w:rPr>
          <w:rFonts w:asciiTheme="majorHAnsi" w:hAnsiTheme="majorHAnsi" w:cstheme="majorHAnsi"/>
          <w:sz w:val="24"/>
          <w:szCs w:val="24"/>
        </w:rPr>
        <w:t xml:space="preserve">L’ensemble des documents doivent être élaborés en français à l’exception des outils et documents qui seront destinés aux bénéficiaires du projet qui doivent aussi être élaborés en arabe </w:t>
      </w:r>
      <w:r w:rsidR="00EF197E" w:rsidRPr="009658C4">
        <w:rPr>
          <w:rFonts w:asciiTheme="majorHAnsi" w:hAnsiTheme="majorHAnsi" w:cstheme="majorHAnsi"/>
          <w:sz w:val="24"/>
          <w:szCs w:val="24"/>
        </w:rPr>
        <w:t xml:space="preserve">et en français </w:t>
      </w:r>
      <w:r w:rsidRPr="009658C4">
        <w:rPr>
          <w:rFonts w:asciiTheme="majorHAnsi" w:hAnsiTheme="majorHAnsi" w:cstheme="majorHAnsi"/>
          <w:sz w:val="24"/>
          <w:szCs w:val="24"/>
        </w:rPr>
        <w:t xml:space="preserve">(femmes, jeunes, population en général des 5 communes ciblées par le projet, </w:t>
      </w:r>
      <w:r w:rsidR="00EF197E" w:rsidRPr="009658C4">
        <w:rPr>
          <w:rFonts w:asciiTheme="majorHAnsi" w:hAnsiTheme="majorHAnsi" w:cstheme="majorHAnsi"/>
          <w:sz w:val="24"/>
          <w:szCs w:val="24"/>
        </w:rPr>
        <w:t xml:space="preserve">population migrante </w:t>
      </w:r>
      <w:r w:rsidRPr="009658C4">
        <w:rPr>
          <w:rFonts w:asciiTheme="majorHAnsi" w:hAnsiTheme="majorHAnsi" w:cstheme="majorHAnsi"/>
          <w:sz w:val="24"/>
          <w:szCs w:val="24"/>
        </w:rPr>
        <w:t xml:space="preserve">etc.)  Toute l'information doit être remise sur fichier électronique. </w:t>
      </w:r>
    </w:p>
    <w:p w14:paraId="505626BC" w14:textId="1418CAB3" w:rsidR="00933C4B" w:rsidRPr="008E4AA2" w:rsidRDefault="00933C4B" w:rsidP="00933C4B">
      <w:pPr>
        <w:spacing w:after="0" w:line="240" w:lineRule="auto"/>
        <w:ind w:leftChars="0" w:left="282" w:firstLineChars="0" w:firstLine="0"/>
        <w:jc w:val="both"/>
        <w:rPr>
          <w:rFonts w:asciiTheme="majorHAnsi" w:hAnsiTheme="majorHAnsi" w:cstheme="majorHAnsi"/>
          <w:sz w:val="24"/>
          <w:szCs w:val="24"/>
        </w:rPr>
      </w:pPr>
    </w:p>
    <w:p w14:paraId="16186503" w14:textId="57A0E5C5" w:rsidR="006D6A2B" w:rsidRPr="008E4AA2" w:rsidRDefault="00FE7EF5" w:rsidP="00A2338B">
      <w:pPr>
        <w:pStyle w:val="Paragraphedeliste"/>
        <w:numPr>
          <w:ilvl w:val="0"/>
          <w:numId w:val="1"/>
        </w:numPr>
        <w:pBdr>
          <w:top w:val="nil"/>
          <w:left w:val="nil"/>
          <w:bottom w:val="nil"/>
          <w:right w:val="nil"/>
          <w:between w:val="nil"/>
        </w:pBdr>
        <w:spacing w:after="0" w:line="240" w:lineRule="auto"/>
        <w:ind w:leftChars="0" w:firstLineChars="0"/>
        <w:jc w:val="both"/>
        <w:rPr>
          <w:rFonts w:asciiTheme="majorHAnsi" w:hAnsiTheme="majorHAnsi" w:cstheme="majorHAnsi"/>
          <w:color w:val="000000"/>
          <w:sz w:val="24"/>
          <w:szCs w:val="24"/>
        </w:rPr>
      </w:pPr>
      <w:r w:rsidRPr="008E4AA2">
        <w:rPr>
          <w:rFonts w:asciiTheme="majorHAnsi" w:hAnsiTheme="majorHAnsi" w:cstheme="majorHAnsi"/>
          <w:b/>
          <w:color w:val="000000"/>
          <w:sz w:val="24"/>
          <w:szCs w:val="24"/>
        </w:rPr>
        <w:t>EQUIPE DE LA CONSULTATION :</w:t>
      </w:r>
    </w:p>
    <w:p w14:paraId="40E7E55A" w14:textId="77777777" w:rsidR="006D6A2B" w:rsidRPr="008E4AA2" w:rsidRDefault="006D6A2B">
      <w:pPr>
        <w:pBdr>
          <w:top w:val="nil"/>
          <w:left w:val="nil"/>
          <w:bottom w:val="nil"/>
          <w:right w:val="nil"/>
          <w:between w:val="nil"/>
        </w:pBdr>
        <w:spacing w:after="0" w:line="240" w:lineRule="auto"/>
        <w:ind w:left="0" w:hanging="2"/>
        <w:rPr>
          <w:rFonts w:asciiTheme="majorHAnsi" w:hAnsiTheme="majorHAnsi" w:cstheme="majorHAnsi"/>
          <w:color w:val="000000"/>
          <w:sz w:val="24"/>
          <w:szCs w:val="24"/>
        </w:rPr>
      </w:pPr>
    </w:p>
    <w:p w14:paraId="1B568F8E" w14:textId="2BB85C51" w:rsidR="006D6A2B" w:rsidRPr="008E4AA2" w:rsidRDefault="00FE7EF5" w:rsidP="00031880">
      <w:pPr>
        <w:widowControl w:val="0"/>
        <w:spacing w:after="0" w:line="240" w:lineRule="auto"/>
        <w:ind w:left="0" w:hanging="2"/>
        <w:jc w:val="both"/>
        <w:rPr>
          <w:rFonts w:asciiTheme="majorHAnsi" w:hAnsiTheme="majorHAnsi" w:cstheme="majorHAnsi"/>
          <w:sz w:val="24"/>
          <w:szCs w:val="24"/>
        </w:rPr>
      </w:pPr>
      <w:r w:rsidRPr="008E4AA2">
        <w:rPr>
          <w:rFonts w:asciiTheme="majorHAnsi" w:hAnsiTheme="majorHAnsi" w:cstheme="majorHAnsi"/>
          <w:sz w:val="24"/>
          <w:szCs w:val="24"/>
        </w:rPr>
        <w:t>L</w:t>
      </w:r>
      <w:r w:rsidR="00031880" w:rsidRPr="008E4AA2">
        <w:rPr>
          <w:rFonts w:asciiTheme="majorHAnsi" w:hAnsiTheme="majorHAnsi" w:cstheme="majorHAnsi"/>
          <w:sz w:val="24"/>
          <w:szCs w:val="24"/>
        </w:rPr>
        <w:t>e prestataire</w:t>
      </w:r>
      <w:r w:rsidRPr="008E4AA2">
        <w:rPr>
          <w:rFonts w:asciiTheme="majorHAnsi" w:hAnsiTheme="majorHAnsi" w:cstheme="majorHAnsi"/>
          <w:sz w:val="24"/>
          <w:szCs w:val="24"/>
        </w:rPr>
        <w:t xml:space="preserve"> aura pour mission d’assurer la réalisation de la </w:t>
      </w:r>
      <w:r w:rsidR="001D24FA" w:rsidRPr="008E4AA2">
        <w:rPr>
          <w:rFonts w:asciiTheme="majorHAnsi" w:hAnsiTheme="majorHAnsi" w:cstheme="majorHAnsi"/>
          <w:sz w:val="24"/>
          <w:szCs w:val="24"/>
        </w:rPr>
        <w:t>prestation</w:t>
      </w:r>
      <w:r w:rsidRPr="008E4AA2">
        <w:rPr>
          <w:rFonts w:asciiTheme="majorHAnsi" w:hAnsiTheme="majorHAnsi" w:cstheme="majorHAnsi"/>
          <w:sz w:val="24"/>
          <w:szCs w:val="24"/>
        </w:rPr>
        <w:t xml:space="preserve"> en adoptant une démarche participative dynamique et inclusive et aura pour principales tâches d'élaborer les produits établis, conformément à la méthodologie convenue et en tenant compte des éléments suivants :</w:t>
      </w:r>
    </w:p>
    <w:p w14:paraId="62CDF69A" w14:textId="77777777" w:rsidR="006D6A2B" w:rsidRPr="008E4AA2" w:rsidRDefault="00FE7EF5" w:rsidP="001D24FA">
      <w:pPr>
        <w:widowControl w:val="0"/>
        <w:numPr>
          <w:ilvl w:val="0"/>
          <w:numId w:val="6"/>
        </w:numPr>
        <w:spacing w:after="0" w:line="240" w:lineRule="auto"/>
        <w:ind w:leftChars="192" w:left="566" w:hangingChars="60" w:hanging="144"/>
        <w:jc w:val="both"/>
        <w:rPr>
          <w:rFonts w:asciiTheme="majorHAnsi" w:hAnsiTheme="majorHAnsi" w:cstheme="majorHAnsi"/>
          <w:sz w:val="24"/>
          <w:szCs w:val="24"/>
        </w:rPr>
      </w:pPr>
      <w:r w:rsidRPr="008E4AA2">
        <w:rPr>
          <w:rFonts w:asciiTheme="majorHAnsi" w:hAnsiTheme="majorHAnsi" w:cstheme="majorHAnsi"/>
          <w:sz w:val="24"/>
          <w:szCs w:val="24"/>
        </w:rPr>
        <w:t>Disposer de leurs propres moyens de mobilisation, ainsi que des équipements nécessaires (informatiques et autres) ;</w:t>
      </w:r>
    </w:p>
    <w:p w14:paraId="127A5EBF" w14:textId="77777777" w:rsidR="006D6A2B" w:rsidRPr="008E4AA2" w:rsidRDefault="00FE7EF5" w:rsidP="001D24FA">
      <w:pPr>
        <w:widowControl w:val="0"/>
        <w:numPr>
          <w:ilvl w:val="0"/>
          <w:numId w:val="6"/>
        </w:numPr>
        <w:spacing w:after="0" w:line="240" w:lineRule="auto"/>
        <w:ind w:leftChars="192" w:left="566" w:hangingChars="60" w:hanging="144"/>
        <w:jc w:val="both"/>
        <w:rPr>
          <w:rFonts w:asciiTheme="majorHAnsi" w:hAnsiTheme="majorHAnsi" w:cstheme="majorHAnsi"/>
          <w:sz w:val="24"/>
          <w:szCs w:val="24"/>
        </w:rPr>
      </w:pPr>
      <w:r w:rsidRPr="008E4AA2">
        <w:rPr>
          <w:rFonts w:asciiTheme="majorHAnsi" w:hAnsiTheme="majorHAnsi" w:cstheme="majorHAnsi"/>
          <w:sz w:val="24"/>
          <w:szCs w:val="24"/>
        </w:rPr>
        <w:t>Établir les liens nécessaires et assurer la participation des acteurs clés et personnes bénéficiaires aux processus (ateliers ou groupes de discussion dans les territoires).</w:t>
      </w:r>
    </w:p>
    <w:p w14:paraId="155B1908" w14:textId="77777777" w:rsidR="006D6A2B" w:rsidRPr="008E4AA2" w:rsidRDefault="006D6A2B">
      <w:pPr>
        <w:pBdr>
          <w:top w:val="nil"/>
          <w:left w:val="nil"/>
          <w:bottom w:val="nil"/>
          <w:right w:val="nil"/>
          <w:between w:val="nil"/>
        </w:pBdr>
        <w:spacing w:after="0" w:line="240" w:lineRule="auto"/>
        <w:ind w:left="0" w:hanging="2"/>
        <w:jc w:val="both"/>
        <w:rPr>
          <w:rFonts w:asciiTheme="majorHAnsi" w:eastAsia="Arial" w:hAnsiTheme="majorHAnsi" w:cstheme="majorHAnsi"/>
          <w:color w:val="000000"/>
          <w:sz w:val="24"/>
          <w:szCs w:val="24"/>
        </w:rPr>
      </w:pPr>
      <w:bookmarkStart w:id="1" w:name="_heading=h.30j0zll" w:colFirst="0" w:colLast="0"/>
      <w:bookmarkEnd w:id="1"/>
    </w:p>
    <w:p w14:paraId="62DC01F9" w14:textId="03DDB791" w:rsidR="006D6A2B" w:rsidRPr="008E4AA2" w:rsidRDefault="00031880">
      <w:pPr>
        <w:widowControl w:val="0"/>
        <w:tabs>
          <w:tab w:val="left" w:pos="856"/>
        </w:tabs>
        <w:spacing w:after="0" w:line="240" w:lineRule="auto"/>
        <w:ind w:left="0" w:right="436" w:hanging="2"/>
        <w:jc w:val="both"/>
        <w:rPr>
          <w:rFonts w:asciiTheme="majorHAnsi" w:hAnsiTheme="majorHAnsi" w:cstheme="majorHAnsi"/>
          <w:sz w:val="24"/>
          <w:szCs w:val="24"/>
        </w:rPr>
      </w:pPr>
      <w:r w:rsidRPr="008E4AA2">
        <w:rPr>
          <w:rFonts w:asciiTheme="majorHAnsi" w:hAnsiTheme="majorHAnsi" w:cstheme="majorHAnsi"/>
          <w:b/>
          <w:sz w:val="24"/>
          <w:szCs w:val="24"/>
        </w:rPr>
        <w:lastRenderedPageBreak/>
        <w:t>Le prestataire</w:t>
      </w:r>
      <w:r w:rsidR="00FE7EF5" w:rsidRPr="008E4AA2">
        <w:rPr>
          <w:rFonts w:asciiTheme="majorHAnsi" w:hAnsiTheme="majorHAnsi" w:cstheme="majorHAnsi"/>
          <w:b/>
          <w:sz w:val="24"/>
          <w:szCs w:val="24"/>
        </w:rPr>
        <w:t xml:space="preserve"> devra avoir les compétences suivantes : </w:t>
      </w:r>
    </w:p>
    <w:p w14:paraId="2D44A4E5" w14:textId="77777777" w:rsidR="006D6A2B" w:rsidRPr="008E4AA2" w:rsidRDefault="006D6A2B">
      <w:pPr>
        <w:widowControl w:val="0"/>
        <w:tabs>
          <w:tab w:val="left" w:pos="856"/>
        </w:tabs>
        <w:spacing w:after="0" w:line="240" w:lineRule="auto"/>
        <w:ind w:left="0" w:right="436" w:hanging="2"/>
        <w:jc w:val="both"/>
        <w:rPr>
          <w:rFonts w:asciiTheme="majorHAnsi" w:hAnsiTheme="majorHAnsi" w:cstheme="majorHAnsi"/>
          <w:sz w:val="24"/>
          <w:szCs w:val="24"/>
        </w:rPr>
      </w:pPr>
    </w:p>
    <w:p w14:paraId="3D76AD33" w14:textId="64FA76B0"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 xml:space="preserve">Une expertise confirmée avec au moins 07 années d’expériences prouvées dans </w:t>
      </w:r>
      <w:r w:rsidR="00F9436D" w:rsidRPr="00A212ED">
        <w:rPr>
          <w:rFonts w:asciiTheme="majorHAnsi" w:hAnsiTheme="majorHAnsi" w:cstheme="majorHAnsi"/>
          <w:sz w:val="24"/>
          <w:szCs w:val="24"/>
        </w:rPr>
        <w:t>l’animation des ateliers</w:t>
      </w:r>
      <w:r w:rsidRPr="00A212ED">
        <w:rPr>
          <w:rFonts w:asciiTheme="majorHAnsi" w:hAnsiTheme="majorHAnsi" w:cstheme="majorHAnsi"/>
          <w:sz w:val="24"/>
          <w:szCs w:val="24"/>
        </w:rPr>
        <w:t xml:space="preserve"> liés aux thématiques : mécanismes et acteurs de la participation démocratique au Maroc, genre et approche intersectionnelle genre, violences basées sur le genre, renforcement de capacités et planification, etc.</w:t>
      </w:r>
    </w:p>
    <w:p w14:paraId="0CDF465C"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Expertise dans la réalisation des plans d’action communautaires ;</w:t>
      </w:r>
    </w:p>
    <w:p w14:paraId="6C9B002D"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Compétences prouvées en matière d'analyse et de réalisation des études et diagnostics participatifs, avec une approche sensible au genre et intersectionnalité ;</w:t>
      </w:r>
    </w:p>
    <w:p w14:paraId="109A4290"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Formation spécialisée en genre et développement ;</w:t>
      </w:r>
    </w:p>
    <w:p w14:paraId="08F83B6C"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Maîtrise de l’approche droit ;</w:t>
      </w:r>
    </w:p>
    <w:p w14:paraId="360C5F0C" w14:textId="24A971FF"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Expérience de travail avec les acteurs sociaux, femmes, jeunesse</w:t>
      </w:r>
      <w:r w:rsidR="001D24FA" w:rsidRPr="00A212ED">
        <w:rPr>
          <w:rFonts w:asciiTheme="majorHAnsi" w:hAnsiTheme="majorHAnsi" w:cstheme="majorHAnsi"/>
          <w:sz w:val="24"/>
          <w:szCs w:val="24"/>
        </w:rPr>
        <w:t> ;</w:t>
      </w:r>
    </w:p>
    <w:p w14:paraId="13A72DC6" w14:textId="6AE3E082"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Expérience dans la préparation de documents pédagogiques avec une approche inclusive et participative</w:t>
      </w:r>
      <w:r w:rsidR="001D24FA" w:rsidRPr="00A212ED">
        <w:rPr>
          <w:rFonts w:asciiTheme="majorHAnsi" w:hAnsiTheme="majorHAnsi" w:cstheme="majorHAnsi"/>
          <w:sz w:val="24"/>
          <w:szCs w:val="24"/>
        </w:rPr>
        <w:t> ;</w:t>
      </w:r>
    </w:p>
    <w:p w14:paraId="0F93B350" w14:textId="52C86B3E"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Expérience dans la facilitation des réunions et des ateliers</w:t>
      </w:r>
      <w:r w:rsidR="001D24FA" w:rsidRPr="00A212ED">
        <w:rPr>
          <w:rFonts w:asciiTheme="majorHAnsi" w:hAnsiTheme="majorHAnsi" w:cstheme="majorHAnsi"/>
          <w:sz w:val="24"/>
          <w:szCs w:val="24"/>
        </w:rPr>
        <w:t> ;</w:t>
      </w:r>
    </w:p>
    <w:p w14:paraId="3052C840"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Bonne qualité rédactionnelle en français et en arabe ;</w:t>
      </w:r>
    </w:p>
    <w:p w14:paraId="72D8FDF6" w14:textId="1387043A"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Excellentes aptitudes en synthèse et communication en arabe et en français Pour la population migrante, il est fortement recommandé d’avoir de bonnes capacités de communication orale en anglais et/ou d’assurer la présence de traducteurs/traductrices français/anglais.</w:t>
      </w:r>
    </w:p>
    <w:p w14:paraId="05667E84"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Bonne maîtrise des techniques d’animation favorisant l’approche participative ;</w:t>
      </w:r>
    </w:p>
    <w:p w14:paraId="481047A6" w14:textId="77777777" w:rsidR="006D6A2B" w:rsidRPr="00A212ED" w:rsidRDefault="00FE7EF5" w:rsidP="00A212ED">
      <w:pPr>
        <w:pStyle w:val="Paragraphedeliste"/>
        <w:widowControl w:val="0"/>
        <w:numPr>
          <w:ilvl w:val="0"/>
          <w:numId w:val="30"/>
        </w:numPr>
        <w:tabs>
          <w:tab w:val="left" w:pos="993"/>
        </w:tabs>
        <w:spacing w:after="0" w:line="240" w:lineRule="auto"/>
        <w:ind w:leftChars="0" w:right="436" w:firstLineChars="0" w:hanging="294"/>
        <w:jc w:val="both"/>
        <w:rPr>
          <w:rFonts w:asciiTheme="majorHAnsi" w:hAnsiTheme="majorHAnsi" w:cstheme="majorHAnsi"/>
          <w:sz w:val="24"/>
          <w:szCs w:val="24"/>
        </w:rPr>
      </w:pPr>
      <w:r w:rsidRPr="00A212ED">
        <w:rPr>
          <w:rFonts w:asciiTheme="majorHAnsi" w:hAnsiTheme="majorHAnsi" w:cstheme="majorHAnsi"/>
          <w:sz w:val="24"/>
          <w:szCs w:val="24"/>
        </w:rPr>
        <w:t>Capacité à travailler en équipe et respect de la diversité culturelle et humaine.</w:t>
      </w:r>
    </w:p>
    <w:p w14:paraId="33997FE6" w14:textId="77777777" w:rsidR="006D6A2B" w:rsidRPr="008E4AA2" w:rsidRDefault="006D6A2B" w:rsidP="003D2E9A">
      <w:pPr>
        <w:widowControl w:val="0"/>
        <w:tabs>
          <w:tab w:val="left" w:pos="993"/>
        </w:tabs>
        <w:spacing w:after="0" w:line="240" w:lineRule="auto"/>
        <w:ind w:leftChars="193" w:left="852" w:right="436" w:firstLineChars="0" w:hanging="427"/>
        <w:jc w:val="both"/>
        <w:rPr>
          <w:rFonts w:asciiTheme="majorHAnsi" w:hAnsiTheme="majorHAnsi" w:cstheme="majorHAnsi"/>
          <w:sz w:val="24"/>
          <w:szCs w:val="24"/>
        </w:rPr>
      </w:pPr>
    </w:p>
    <w:p w14:paraId="5AD2CF21" w14:textId="5A913F30" w:rsidR="006D6A2B" w:rsidRPr="008E4AA2" w:rsidRDefault="00FE7EF5" w:rsidP="00A2338B">
      <w:pPr>
        <w:pStyle w:val="Paragraphedeliste"/>
        <w:numPr>
          <w:ilvl w:val="0"/>
          <w:numId w:val="1"/>
        </w:numPr>
        <w:pBdr>
          <w:top w:val="nil"/>
          <w:left w:val="nil"/>
          <w:bottom w:val="nil"/>
          <w:right w:val="nil"/>
          <w:between w:val="nil"/>
        </w:pBdr>
        <w:spacing w:after="0" w:line="240" w:lineRule="auto"/>
        <w:ind w:leftChars="0" w:firstLineChars="0"/>
        <w:rPr>
          <w:rFonts w:asciiTheme="majorHAnsi" w:hAnsiTheme="majorHAnsi" w:cstheme="majorHAnsi"/>
          <w:b/>
          <w:color w:val="000000"/>
          <w:sz w:val="24"/>
          <w:szCs w:val="24"/>
        </w:rPr>
      </w:pPr>
      <w:r w:rsidRPr="008E4AA2">
        <w:rPr>
          <w:rFonts w:asciiTheme="majorHAnsi" w:hAnsiTheme="majorHAnsi" w:cstheme="majorHAnsi"/>
          <w:b/>
          <w:color w:val="000000"/>
          <w:sz w:val="24"/>
          <w:szCs w:val="24"/>
        </w:rPr>
        <w:t xml:space="preserve">RESPONSABILITÉS ET RÔLE DE MPDL ET OAG2000 : </w:t>
      </w:r>
    </w:p>
    <w:p w14:paraId="308881CA" w14:textId="77777777" w:rsidR="004B17FD" w:rsidRPr="008E4AA2" w:rsidRDefault="00FE7EF5" w:rsidP="004B17FD">
      <w:pPr>
        <w:widowControl w:val="0"/>
        <w:numPr>
          <w:ilvl w:val="0"/>
          <w:numId w:val="6"/>
        </w:numPr>
        <w:spacing w:after="0" w:line="240" w:lineRule="auto"/>
        <w:ind w:leftChars="194" w:left="709"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Discussion et validation du calendrier d’exécution et de la méthodologie proposée ;</w:t>
      </w:r>
    </w:p>
    <w:p w14:paraId="3326F426" w14:textId="77777777" w:rsidR="004B17FD" w:rsidRPr="008E4AA2" w:rsidRDefault="00FE7EF5" w:rsidP="004B17FD">
      <w:pPr>
        <w:widowControl w:val="0"/>
        <w:numPr>
          <w:ilvl w:val="0"/>
          <w:numId w:val="6"/>
        </w:numPr>
        <w:spacing w:after="0" w:line="240" w:lineRule="auto"/>
        <w:ind w:leftChars="194" w:left="709"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Mise en lien avec les différents acteurs du projet permettant d’appuyer le cadre de la consultation</w:t>
      </w:r>
      <w:r w:rsidR="004B17FD" w:rsidRPr="008E4AA2">
        <w:rPr>
          <w:rFonts w:asciiTheme="majorHAnsi" w:hAnsiTheme="majorHAnsi" w:cstheme="majorHAnsi"/>
          <w:sz w:val="24"/>
          <w:szCs w:val="24"/>
        </w:rPr>
        <w:t> ;</w:t>
      </w:r>
    </w:p>
    <w:p w14:paraId="6ED53BE5" w14:textId="7AFA3C68" w:rsidR="006D6A2B" w:rsidRPr="008E4AA2" w:rsidRDefault="00FE7EF5" w:rsidP="004B17FD">
      <w:pPr>
        <w:widowControl w:val="0"/>
        <w:numPr>
          <w:ilvl w:val="0"/>
          <w:numId w:val="6"/>
        </w:numPr>
        <w:spacing w:after="0" w:line="240" w:lineRule="auto"/>
        <w:ind w:leftChars="194" w:left="709"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Réception et approbation de l</w:t>
      </w:r>
      <w:r w:rsidR="00031880" w:rsidRPr="008E4AA2">
        <w:rPr>
          <w:rFonts w:asciiTheme="majorHAnsi" w:hAnsiTheme="majorHAnsi" w:cstheme="majorHAnsi"/>
          <w:sz w:val="24"/>
          <w:szCs w:val="24"/>
        </w:rPr>
        <w:t>a méthodologie et des livrables ;</w:t>
      </w:r>
      <w:r w:rsidRPr="008E4AA2">
        <w:rPr>
          <w:rFonts w:asciiTheme="majorHAnsi" w:hAnsiTheme="majorHAnsi" w:cstheme="majorHAnsi"/>
          <w:sz w:val="24"/>
          <w:szCs w:val="24"/>
        </w:rPr>
        <w:t xml:space="preserve"> </w:t>
      </w:r>
    </w:p>
    <w:p w14:paraId="6BD7D5AB" w14:textId="45348C62" w:rsidR="00031880" w:rsidRPr="008E4AA2" w:rsidRDefault="00031880" w:rsidP="004B17FD">
      <w:pPr>
        <w:widowControl w:val="0"/>
        <w:numPr>
          <w:ilvl w:val="0"/>
          <w:numId w:val="6"/>
        </w:numPr>
        <w:spacing w:after="0" w:line="240" w:lineRule="auto"/>
        <w:ind w:leftChars="194" w:left="709"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Assurer la logistique des ateliers.</w:t>
      </w:r>
    </w:p>
    <w:p w14:paraId="2ABDC439" w14:textId="4D1D82D1" w:rsidR="00D412CB" w:rsidRPr="008E4AA2" w:rsidRDefault="00D412CB" w:rsidP="00D412CB">
      <w:pPr>
        <w:widowControl w:val="0"/>
        <w:spacing w:after="0" w:line="240" w:lineRule="auto"/>
        <w:ind w:leftChars="0" w:left="0" w:firstLineChars="0" w:firstLine="0"/>
        <w:jc w:val="both"/>
        <w:rPr>
          <w:rFonts w:asciiTheme="majorHAnsi" w:hAnsiTheme="majorHAnsi" w:cstheme="majorHAnsi"/>
          <w:sz w:val="24"/>
          <w:szCs w:val="24"/>
        </w:rPr>
      </w:pPr>
    </w:p>
    <w:p w14:paraId="78A8B04C" w14:textId="71489F9D" w:rsidR="006D6A2B" w:rsidRPr="008E4AA2" w:rsidRDefault="00FE7EF5" w:rsidP="00070646">
      <w:pPr>
        <w:pStyle w:val="Paragraphedeliste"/>
        <w:numPr>
          <w:ilvl w:val="0"/>
          <w:numId w:val="1"/>
        </w:numPr>
        <w:pBdr>
          <w:top w:val="nil"/>
          <w:left w:val="nil"/>
          <w:bottom w:val="nil"/>
          <w:right w:val="nil"/>
          <w:between w:val="nil"/>
        </w:pBdr>
        <w:spacing w:after="0" w:line="240" w:lineRule="auto"/>
        <w:ind w:leftChars="0" w:left="1276" w:firstLineChars="0" w:hanging="142"/>
        <w:rPr>
          <w:rFonts w:asciiTheme="majorHAnsi" w:hAnsiTheme="majorHAnsi" w:cstheme="majorHAnsi"/>
          <w:color w:val="000000"/>
          <w:sz w:val="24"/>
          <w:szCs w:val="24"/>
        </w:rPr>
      </w:pPr>
      <w:bookmarkStart w:id="2" w:name="_heading=h.1fob9te" w:colFirst="0" w:colLast="0"/>
      <w:bookmarkEnd w:id="2"/>
      <w:r w:rsidRPr="008E4AA2">
        <w:rPr>
          <w:rFonts w:asciiTheme="majorHAnsi" w:hAnsiTheme="majorHAnsi" w:cstheme="majorHAnsi"/>
          <w:b/>
          <w:sz w:val="24"/>
          <w:szCs w:val="24"/>
        </w:rPr>
        <w:t>DURÉE</w:t>
      </w:r>
      <w:r w:rsidRPr="008E4AA2">
        <w:rPr>
          <w:rFonts w:asciiTheme="majorHAnsi" w:hAnsiTheme="majorHAnsi" w:cstheme="majorHAnsi"/>
          <w:b/>
          <w:color w:val="000000"/>
          <w:sz w:val="24"/>
          <w:szCs w:val="24"/>
        </w:rPr>
        <w:t xml:space="preserve"> DE LA PRESTATION :</w:t>
      </w:r>
    </w:p>
    <w:p w14:paraId="65031724" w14:textId="4E5CEDB8" w:rsidR="00F9436D" w:rsidRPr="008E4AA2" w:rsidRDefault="00031880" w:rsidP="00F9436D">
      <w:pPr>
        <w:widowControl w:val="0"/>
        <w:tabs>
          <w:tab w:val="left" w:pos="856"/>
        </w:tabs>
        <w:spacing w:after="0" w:line="240" w:lineRule="auto"/>
        <w:ind w:leftChars="256" w:left="565" w:right="436" w:hanging="2"/>
        <w:jc w:val="both"/>
        <w:rPr>
          <w:rFonts w:asciiTheme="majorHAnsi" w:hAnsiTheme="majorHAnsi" w:cstheme="majorHAnsi"/>
          <w:sz w:val="24"/>
          <w:szCs w:val="24"/>
        </w:rPr>
      </w:pPr>
      <w:r w:rsidRPr="008E4AA2">
        <w:rPr>
          <w:rFonts w:asciiTheme="majorHAnsi" w:hAnsiTheme="majorHAnsi" w:cstheme="majorHAnsi"/>
          <w:sz w:val="24"/>
          <w:szCs w:val="24"/>
        </w:rPr>
        <w:t>Quatre ateliers (</w:t>
      </w:r>
      <w:r w:rsidR="00F9436D" w:rsidRPr="008E4AA2">
        <w:rPr>
          <w:rFonts w:asciiTheme="majorHAnsi" w:hAnsiTheme="majorHAnsi" w:cstheme="majorHAnsi"/>
          <w:sz w:val="24"/>
          <w:szCs w:val="24"/>
        </w:rPr>
        <w:t>une journée</w:t>
      </w:r>
      <w:r w:rsidRPr="008E4AA2">
        <w:rPr>
          <w:rFonts w:asciiTheme="majorHAnsi" w:hAnsiTheme="majorHAnsi" w:cstheme="majorHAnsi"/>
          <w:sz w:val="24"/>
          <w:szCs w:val="24"/>
        </w:rPr>
        <w:t xml:space="preserve"> par atelier)</w:t>
      </w:r>
      <w:r w:rsidR="00F9436D" w:rsidRPr="008E4AA2">
        <w:rPr>
          <w:rFonts w:asciiTheme="majorHAnsi" w:hAnsiTheme="majorHAnsi" w:cstheme="majorHAnsi"/>
          <w:sz w:val="24"/>
          <w:szCs w:val="24"/>
        </w:rPr>
        <w:t>, avec des sessions de préparation en amont et une systématisation des résultats par la suite.</w:t>
      </w:r>
    </w:p>
    <w:p w14:paraId="6A0474A8" w14:textId="77777777" w:rsidR="00F9436D" w:rsidRPr="008E4AA2" w:rsidRDefault="00F9436D">
      <w:pPr>
        <w:widowControl w:val="0"/>
        <w:tabs>
          <w:tab w:val="left" w:pos="856"/>
        </w:tabs>
        <w:spacing w:after="0" w:line="240" w:lineRule="auto"/>
        <w:ind w:left="0" w:right="436" w:hanging="2"/>
        <w:jc w:val="both"/>
        <w:rPr>
          <w:rFonts w:asciiTheme="majorHAnsi" w:hAnsiTheme="majorHAnsi" w:cstheme="majorHAnsi"/>
          <w:color w:val="FF0000"/>
          <w:sz w:val="24"/>
          <w:szCs w:val="24"/>
        </w:rPr>
      </w:pPr>
    </w:p>
    <w:p w14:paraId="6002C517" w14:textId="77777777" w:rsidR="00F9436D" w:rsidRPr="008E4AA2" w:rsidRDefault="00F9436D">
      <w:pPr>
        <w:widowControl w:val="0"/>
        <w:tabs>
          <w:tab w:val="left" w:pos="856"/>
        </w:tabs>
        <w:spacing w:after="0" w:line="240" w:lineRule="auto"/>
        <w:ind w:left="0" w:right="436" w:hanging="2"/>
        <w:jc w:val="both"/>
        <w:rPr>
          <w:rFonts w:asciiTheme="majorHAnsi" w:hAnsiTheme="majorHAnsi" w:cstheme="majorHAnsi"/>
          <w:sz w:val="24"/>
          <w:szCs w:val="24"/>
        </w:rPr>
      </w:pPr>
      <w:r w:rsidRPr="008E4AA2">
        <w:rPr>
          <w:rFonts w:asciiTheme="majorHAnsi" w:hAnsiTheme="majorHAnsi" w:cstheme="majorHAnsi"/>
          <w:sz w:val="24"/>
          <w:szCs w:val="24"/>
        </w:rPr>
        <w:t xml:space="preserve">Le prestataire </w:t>
      </w:r>
      <w:r w:rsidR="00FE7EF5" w:rsidRPr="008E4AA2">
        <w:rPr>
          <w:rFonts w:asciiTheme="majorHAnsi" w:hAnsiTheme="majorHAnsi" w:cstheme="majorHAnsi"/>
          <w:sz w:val="24"/>
          <w:szCs w:val="24"/>
        </w:rPr>
        <w:t xml:space="preserve">doit avoir la capacité d'émettre une facture pour le travail effectué. En ce sens, la présentation de 3 factures sera indispensable (une facture pour chaque paiement, Toutes Taxes Comprises TTC, avec TVA). </w:t>
      </w:r>
    </w:p>
    <w:p w14:paraId="21EABAD8" w14:textId="53CCB551" w:rsidR="006D6A2B" w:rsidRPr="008E4AA2" w:rsidRDefault="00F9436D" w:rsidP="00A2338B">
      <w:pPr>
        <w:widowControl w:val="0"/>
        <w:tabs>
          <w:tab w:val="left" w:pos="856"/>
        </w:tabs>
        <w:spacing w:after="0" w:line="240" w:lineRule="auto"/>
        <w:ind w:left="0" w:right="436" w:hanging="2"/>
        <w:jc w:val="both"/>
        <w:rPr>
          <w:rFonts w:asciiTheme="majorHAnsi" w:hAnsiTheme="majorHAnsi" w:cstheme="majorHAnsi"/>
          <w:sz w:val="24"/>
          <w:szCs w:val="24"/>
        </w:rPr>
      </w:pPr>
      <w:r w:rsidRPr="008E4AA2">
        <w:rPr>
          <w:rFonts w:asciiTheme="majorHAnsi" w:hAnsiTheme="majorHAnsi" w:cstheme="majorHAnsi"/>
          <w:sz w:val="24"/>
          <w:szCs w:val="24"/>
        </w:rPr>
        <w:t xml:space="preserve">Le paiement </w:t>
      </w:r>
      <w:r w:rsidR="00FE7EF5" w:rsidRPr="008E4AA2">
        <w:rPr>
          <w:rFonts w:asciiTheme="majorHAnsi" w:hAnsiTheme="majorHAnsi" w:cstheme="majorHAnsi"/>
          <w:sz w:val="24"/>
          <w:szCs w:val="24"/>
        </w:rPr>
        <w:t>ser</w:t>
      </w:r>
      <w:r w:rsidRPr="008E4AA2">
        <w:rPr>
          <w:rFonts w:asciiTheme="majorHAnsi" w:hAnsiTheme="majorHAnsi" w:cstheme="majorHAnsi"/>
          <w:sz w:val="24"/>
          <w:szCs w:val="24"/>
        </w:rPr>
        <w:t>a</w:t>
      </w:r>
      <w:r w:rsidR="00FE7EF5" w:rsidRPr="008E4AA2">
        <w:rPr>
          <w:rFonts w:asciiTheme="majorHAnsi" w:hAnsiTheme="majorHAnsi" w:cstheme="majorHAnsi"/>
          <w:sz w:val="24"/>
          <w:szCs w:val="24"/>
        </w:rPr>
        <w:t xml:space="preserve"> effectué après la réalisation de </w:t>
      </w:r>
      <w:r w:rsidRPr="008E4AA2">
        <w:rPr>
          <w:rFonts w:asciiTheme="majorHAnsi" w:hAnsiTheme="majorHAnsi" w:cstheme="majorHAnsi"/>
          <w:sz w:val="24"/>
          <w:szCs w:val="24"/>
        </w:rPr>
        <w:t xml:space="preserve">l’atelier et l’envoi de tous les livrables </w:t>
      </w:r>
      <w:r w:rsidR="00A2338B" w:rsidRPr="008E4AA2">
        <w:rPr>
          <w:rFonts w:asciiTheme="majorHAnsi" w:hAnsiTheme="majorHAnsi" w:cstheme="majorHAnsi"/>
          <w:sz w:val="24"/>
          <w:szCs w:val="24"/>
        </w:rPr>
        <w:t>susmentionnés (point 5 page 5)</w:t>
      </w:r>
      <w:r w:rsidR="00FE7EF5" w:rsidRPr="008E4AA2">
        <w:rPr>
          <w:rFonts w:asciiTheme="majorHAnsi" w:hAnsiTheme="majorHAnsi" w:cstheme="majorHAnsi"/>
          <w:sz w:val="24"/>
          <w:szCs w:val="24"/>
        </w:rPr>
        <w:t xml:space="preserve">. </w:t>
      </w:r>
    </w:p>
    <w:p w14:paraId="5EDF3F22" w14:textId="77777777" w:rsidR="006D6A2B" w:rsidRPr="008E4AA2" w:rsidRDefault="006D6A2B">
      <w:pPr>
        <w:widowControl w:val="0"/>
        <w:tabs>
          <w:tab w:val="left" w:pos="856"/>
        </w:tabs>
        <w:spacing w:after="0" w:line="240" w:lineRule="auto"/>
        <w:ind w:left="0" w:right="436" w:hanging="2"/>
        <w:jc w:val="both"/>
        <w:rPr>
          <w:rFonts w:asciiTheme="majorHAnsi" w:hAnsiTheme="majorHAnsi" w:cstheme="majorHAnsi"/>
          <w:sz w:val="24"/>
          <w:szCs w:val="24"/>
        </w:rPr>
      </w:pPr>
    </w:p>
    <w:p w14:paraId="3585F483" w14:textId="77777777" w:rsidR="006D6A2B" w:rsidRPr="008E4AA2" w:rsidRDefault="00FE7EF5" w:rsidP="00070646">
      <w:pPr>
        <w:numPr>
          <w:ilvl w:val="0"/>
          <w:numId w:val="1"/>
        </w:numPr>
        <w:pBdr>
          <w:top w:val="nil"/>
          <w:left w:val="nil"/>
          <w:bottom w:val="nil"/>
          <w:right w:val="nil"/>
          <w:between w:val="nil"/>
        </w:pBdr>
        <w:spacing w:after="0" w:line="240" w:lineRule="auto"/>
        <w:ind w:left="-2" w:firstLineChars="176" w:firstLine="431"/>
        <w:rPr>
          <w:rFonts w:asciiTheme="majorHAnsi" w:hAnsiTheme="majorHAnsi" w:cstheme="majorHAnsi"/>
          <w:color w:val="000000"/>
          <w:sz w:val="24"/>
          <w:szCs w:val="24"/>
        </w:rPr>
      </w:pPr>
      <w:r w:rsidRPr="008E4AA2">
        <w:rPr>
          <w:rFonts w:asciiTheme="majorHAnsi" w:hAnsiTheme="majorHAnsi" w:cstheme="majorHAnsi"/>
          <w:b/>
          <w:color w:val="000000"/>
          <w:sz w:val="24"/>
          <w:szCs w:val="24"/>
        </w:rPr>
        <w:lastRenderedPageBreak/>
        <w:t xml:space="preserve">PRÉSENTATION DE L'OFFRE TECHNIQUE ET </w:t>
      </w:r>
      <w:r w:rsidRPr="008E4AA2">
        <w:rPr>
          <w:rFonts w:asciiTheme="majorHAnsi" w:hAnsiTheme="majorHAnsi" w:cstheme="majorHAnsi"/>
          <w:b/>
          <w:sz w:val="24"/>
          <w:szCs w:val="24"/>
        </w:rPr>
        <w:t>FINANCIÈRE</w:t>
      </w:r>
    </w:p>
    <w:p w14:paraId="3DD603A5" w14:textId="77777777" w:rsidR="006D6A2B" w:rsidRPr="008E4AA2" w:rsidRDefault="00FE7EF5">
      <w:pPr>
        <w:widowControl w:val="0"/>
        <w:tabs>
          <w:tab w:val="left" w:pos="856"/>
        </w:tabs>
        <w:spacing w:after="0" w:line="240" w:lineRule="auto"/>
        <w:ind w:left="0" w:right="437" w:hanging="2"/>
        <w:jc w:val="both"/>
        <w:rPr>
          <w:rFonts w:asciiTheme="majorHAnsi" w:hAnsiTheme="majorHAnsi" w:cstheme="majorHAnsi"/>
          <w:sz w:val="24"/>
          <w:szCs w:val="24"/>
        </w:rPr>
      </w:pPr>
      <w:r w:rsidRPr="008E4AA2">
        <w:rPr>
          <w:rFonts w:asciiTheme="majorHAnsi" w:hAnsiTheme="majorHAnsi" w:cstheme="majorHAnsi"/>
          <w:sz w:val="24"/>
          <w:szCs w:val="24"/>
        </w:rPr>
        <w:t>Les dossiers de candidatures doivent inclure :</w:t>
      </w:r>
    </w:p>
    <w:p w14:paraId="6C7F9DD6" w14:textId="77777777" w:rsidR="00054F3E" w:rsidRPr="008E4AA2" w:rsidRDefault="00FE7EF5" w:rsidP="00054F3E">
      <w:pPr>
        <w:widowControl w:val="0"/>
        <w:numPr>
          <w:ilvl w:val="0"/>
          <w:numId w:val="12"/>
        </w:numPr>
        <w:tabs>
          <w:tab w:val="left" w:pos="567"/>
        </w:tabs>
        <w:spacing w:after="0" w:line="240" w:lineRule="auto"/>
        <w:ind w:leftChars="0" w:left="284" w:right="437"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 xml:space="preserve">Un curriculum vitae (CV) ; </w:t>
      </w:r>
    </w:p>
    <w:p w14:paraId="54A09AD0" w14:textId="6DB484F4" w:rsidR="006D6A2B" w:rsidRPr="008E4AA2" w:rsidRDefault="00FE7EF5" w:rsidP="00054F3E">
      <w:pPr>
        <w:widowControl w:val="0"/>
        <w:numPr>
          <w:ilvl w:val="0"/>
          <w:numId w:val="12"/>
        </w:numPr>
        <w:tabs>
          <w:tab w:val="left" w:pos="567"/>
        </w:tabs>
        <w:spacing w:after="0" w:line="240" w:lineRule="auto"/>
        <w:ind w:leftChars="0" w:left="284" w:right="437" w:firstLineChars="0" w:hanging="282"/>
        <w:jc w:val="both"/>
        <w:rPr>
          <w:rFonts w:asciiTheme="majorHAnsi" w:hAnsiTheme="majorHAnsi" w:cstheme="majorHAnsi"/>
          <w:sz w:val="24"/>
          <w:szCs w:val="24"/>
        </w:rPr>
      </w:pPr>
      <w:r w:rsidRPr="008E4AA2">
        <w:rPr>
          <w:rFonts w:asciiTheme="majorHAnsi" w:hAnsiTheme="majorHAnsi" w:cstheme="majorHAnsi"/>
          <w:sz w:val="24"/>
          <w:szCs w:val="24"/>
        </w:rPr>
        <w:t>Une proposition de méthodologie détai</w:t>
      </w:r>
      <w:r w:rsidR="006A52A6">
        <w:rPr>
          <w:rFonts w:asciiTheme="majorHAnsi" w:hAnsiTheme="majorHAnsi" w:cstheme="majorHAnsi"/>
          <w:sz w:val="24"/>
          <w:szCs w:val="24"/>
        </w:rPr>
        <w:t>llée. Important : pas plus de 5</w:t>
      </w:r>
      <w:r w:rsidRPr="008E4AA2">
        <w:rPr>
          <w:rFonts w:asciiTheme="majorHAnsi" w:hAnsiTheme="majorHAnsi" w:cstheme="majorHAnsi"/>
          <w:sz w:val="24"/>
          <w:szCs w:val="24"/>
        </w:rPr>
        <w:t xml:space="preserve"> pages : </w:t>
      </w:r>
    </w:p>
    <w:p w14:paraId="305FF827" w14:textId="77777777" w:rsidR="006D6A2B" w:rsidRPr="008E4AA2" w:rsidRDefault="00FE7EF5" w:rsidP="00054F3E">
      <w:pPr>
        <w:widowControl w:val="0"/>
        <w:numPr>
          <w:ilvl w:val="0"/>
          <w:numId w:val="3"/>
        </w:numPr>
        <w:tabs>
          <w:tab w:val="left" w:pos="856"/>
        </w:tabs>
        <w:spacing w:after="0" w:line="240" w:lineRule="auto"/>
        <w:ind w:left="-2" w:right="437" w:firstLineChars="236" w:firstLine="566"/>
        <w:jc w:val="both"/>
        <w:rPr>
          <w:rFonts w:asciiTheme="majorHAnsi" w:hAnsiTheme="majorHAnsi" w:cstheme="majorHAnsi"/>
          <w:sz w:val="24"/>
          <w:szCs w:val="24"/>
        </w:rPr>
      </w:pPr>
      <w:r w:rsidRPr="008E4AA2">
        <w:rPr>
          <w:rFonts w:asciiTheme="majorHAnsi" w:hAnsiTheme="majorHAnsi" w:cstheme="majorHAnsi"/>
          <w:sz w:val="24"/>
          <w:szCs w:val="24"/>
        </w:rPr>
        <w:t>Méthodologie</w:t>
      </w:r>
    </w:p>
    <w:p w14:paraId="126DFAA8" w14:textId="3C1D276D" w:rsidR="006D6A2B" w:rsidRPr="008E4AA2" w:rsidRDefault="00C128E6" w:rsidP="00054F3E">
      <w:pPr>
        <w:widowControl w:val="0"/>
        <w:numPr>
          <w:ilvl w:val="0"/>
          <w:numId w:val="3"/>
        </w:numPr>
        <w:tabs>
          <w:tab w:val="left" w:pos="856"/>
        </w:tabs>
        <w:spacing w:after="0" w:line="240" w:lineRule="auto"/>
        <w:ind w:left="-2" w:right="437" w:firstLineChars="236" w:firstLine="566"/>
        <w:jc w:val="both"/>
        <w:rPr>
          <w:rFonts w:asciiTheme="majorHAnsi" w:hAnsiTheme="majorHAnsi" w:cstheme="majorHAnsi"/>
          <w:sz w:val="24"/>
          <w:szCs w:val="24"/>
        </w:rPr>
      </w:pPr>
      <w:r w:rsidRPr="008E4AA2">
        <w:rPr>
          <w:rFonts w:asciiTheme="majorHAnsi" w:hAnsiTheme="majorHAnsi" w:cstheme="majorHAnsi"/>
          <w:sz w:val="24"/>
          <w:szCs w:val="24"/>
        </w:rPr>
        <w:t>Programme de</w:t>
      </w:r>
      <w:r w:rsidR="00E4367C" w:rsidRPr="008E4AA2">
        <w:rPr>
          <w:rFonts w:asciiTheme="majorHAnsi" w:hAnsiTheme="majorHAnsi" w:cstheme="majorHAnsi"/>
          <w:sz w:val="24"/>
          <w:szCs w:val="24"/>
        </w:rPr>
        <w:t xml:space="preserve">s </w:t>
      </w:r>
      <w:r w:rsidRPr="008E4AA2">
        <w:rPr>
          <w:rFonts w:asciiTheme="majorHAnsi" w:hAnsiTheme="majorHAnsi" w:cstheme="majorHAnsi"/>
          <w:sz w:val="24"/>
          <w:szCs w:val="24"/>
        </w:rPr>
        <w:t>atelier</w:t>
      </w:r>
      <w:r w:rsidR="00E4367C" w:rsidRPr="008E4AA2">
        <w:rPr>
          <w:rFonts w:asciiTheme="majorHAnsi" w:hAnsiTheme="majorHAnsi" w:cstheme="majorHAnsi"/>
          <w:sz w:val="24"/>
          <w:szCs w:val="24"/>
        </w:rPr>
        <w:t>s</w:t>
      </w:r>
    </w:p>
    <w:p w14:paraId="2035AAB7" w14:textId="14230A77" w:rsidR="006D6A2B" w:rsidRPr="008E4AA2" w:rsidRDefault="00FE7EF5" w:rsidP="00E4367C">
      <w:pPr>
        <w:widowControl w:val="0"/>
        <w:tabs>
          <w:tab w:val="left" w:pos="856"/>
        </w:tabs>
        <w:spacing w:after="0" w:line="240" w:lineRule="auto"/>
        <w:ind w:left="0" w:right="437" w:hanging="2"/>
        <w:jc w:val="both"/>
        <w:rPr>
          <w:rFonts w:asciiTheme="majorHAnsi" w:hAnsiTheme="majorHAnsi" w:cstheme="majorHAnsi"/>
          <w:sz w:val="24"/>
          <w:szCs w:val="24"/>
        </w:rPr>
      </w:pPr>
      <w:r w:rsidRPr="008E4AA2">
        <w:rPr>
          <w:rFonts w:asciiTheme="majorHAnsi" w:hAnsiTheme="majorHAnsi" w:cstheme="majorHAnsi"/>
          <w:sz w:val="24"/>
          <w:szCs w:val="24"/>
        </w:rPr>
        <w:t xml:space="preserve">3. Proposition financière détaillée pour la réalisation de la prestation toutes taxes comprises (TTC, avec TVA détaillée). </w:t>
      </w:r>
      <w:r w:rsidR="006A52A6">
        <w:rPr>
          <w:rFonts w:asciiTheme="majorHAnsi" w:hAnsiTheme="majorHAnsi" w:cstheme="majorHAnsi"/>
          <w:b/>
          <w:sz w:val="24"/>
          <w:szCs w:val="24"/>
        </w:rPr>
        <w:t xml:space="preserve">Important : </w:t>
      </w:r>
      <w:r w:rsidR="00ED043E">
        <w:rPr>
          <w:rFonts w:asciiTheme="majorHAnsi" w:hAnsiTheme="majorHAnsi" w:cstheme="majorHAnsi"/>
          <w:b/>
          <w:sz w:val="24"/>
          <w:szCs w:val="24"/>
        </w:rPr>
        <w:t>une</w:t>
      </w:r>
      <w:r w:rsidR="006A52A6">
        <w:rPr>
          <w:rFonts w:asciiTheme="majorHAnsi" w:hAnsiTheme="majorHAnsi" w:cstheme="majorHAnsi"/>
          <w:b/>
          <w:sz w:val="24"/>
          <w:szCs w:val="24"/>
        </w:rPr>
        <w:t xml:space="preserve"> page</w:t>
      </w:r>
      <w:r w:rsidRPr="008E4AA2">
        <w:rPr>
          <w:rFonts w:asciiTheme="majorHAnsi" w:hAnsiTheme="majorHAnsi" w:cstheme="majorHAnsi"/>
          <w:sz w:val="24"/>
          <w:szCs w:val="24"/>
        </w:rPr>
        <w:t xml:space="preserve">: Le transport, logement et restauration dans le cadre de cette mission seront pris en charge par </w:t>
      </w:r>
      <w:r w:rsidR="00E4367C" w:rsidRPr="008E4AA2">
        <w:rPr>
          <w:rFonts w:asciiTheme="majorHAnsi" w:hAnsiTheme="majorHAnsi" w:cstheme="majorHAnsi"/>
          <w:sz w:val="24"/>
          <w:szCs w:val="24"/>
        </w:rPr>
        <w:t>le prestataire</w:t>
      </w:r>
      <w:r w:rsidRPr="008E4AA2">
        <w:rPr>
          <w:rFonts w:asciiTheme="majorHAnsi" w:hAnsiTheme="majorHAnsi" w:cstheme="majorHAnsi"/>
          <w:sz w:val="24"/>
          <w:szCs w:val="24"/>
        </w:rPr>
        <w:t>, ainsi que la traduction des livrables</w:t>
      </w:r>
      <w:r w:rsidR="00AA66DB" w:rsidRPr="008E4AA2">
        <w:rPr>
          <w:rFonts w:asciiTheme="majorHAnsi" w:hAnsiTheme="majorHAnsi" w:cstheme="majorHAnsi"/>
          <w:sz w:val="24"/>
          <w:szCs w:val="24"/>
        </w:rPr>
        <w:t>.</w:t>
      </w:r>
    </w:p>
    <w:p w14:paraId="45E30459" w14:textId="77777777" w:rsidR="006D6A2B" w:rsidRPr="008E4AA2" w:rsidRDefault="006D6A2B">
      <w:pPr>
        <w:widowControl w:val="0"/>
        <w:tabs>
          <w:tab w:val="left" w:pos="856"/>
        </w:tabs>
        <w:spacing w:after="0" w:line="240" w:lineRule="auto"/>
        <w:ind w:left="0" w:right="437" w:hanging="2"/>
        <w:jc w:val="both"/>
        <w:rPr>
          <w:rFonts w:asciiTheme="majorHAnsi" w:hAnsiTheme="majorHAnsi" w:cstheme="majorHAnsi"/>
          <w:sz w:val="24"/>
          <w:szCs w:val="24"/>
        </w:rPr>
      </w:pPr>
    </w:p>
    <w:p w14:paraId="312AAA51" w14:textId="014AA89D" w:rsidR="006D6A2B" w:rsidRPr="008E4AA2" w:rsidRDefault="00FE7EF5">
      <w:pPr>
        <w:widowControl w:val="0"/>
        <w:tabs>
          <w:tab w:val="left" w:pos="856"/>
        </w:tabs>
        <w:spacing w:after="0" w:line="240" w:lineRule="auto"/>
        <w:ind w:left="0" w:right="437" w:hanging="2"/>
        <w:jc w:val="both"/>
        <w:rPr>
          <w:rFonts w:asciiTheme="majorHAnsi" w:hAnsiTheme="majorHAnsi" w:cstheme="majorHAnsi"/>
          <w:sz w:val="24"/>
          <w:szCs w:val="24"/>
        </w:rPr>
      </w:pPr>
      <w:r w:rsidRPr="008E4AA2">
        <w:rPr>
          <w:rFonts w:asciiTheme="majorHAnsi" w:hAnsiTheme="majorHAnsi" w:cstheme="majorHAnsi"/>
          <w:b/>
          <w:sz w:val="24"/>
          <w:szCs w:val="24"/>
        </w:rPr>
        <w:t>Important : Une attestation fiscale de régularité du bureau d’études ou auto-entrepreneur.se</w:t>
      </w:r>
      <w:r w:rsidR="00AA66DB" w:rsidRPr="008E4AA2">
        <w:rPr>
          <w:rFonts w:asciiTheme="majorHAnsi" w:hAnsiTheme="majorHAnsi" w:cstheme="majorHAnsi"/>
          <w:b/>
          <w:sz w:val="24"/>
          <w:szCs w:val="24"/>
        </w:rPr>
        <w:t xml:space="preserve"> est obligatoire.</w:t>
      </w:r>
    </w:p>
    <w:p w14:paraId="16E5DA75" w14:textId="06257679" w:rsidR="006D6A2B" w:rsidRPr="008E4AA2" w:rsidRDefault="00FE7EF5" w:rsidP="004762B2">
      <w:pPr>
        <w:spacing w:after="0" w:line="240" w:lineRule="auto"/>
        <w:ind w:left="0" w:hanging="2"/>
        <w:jc w:val="both"/>
        <w:rPr>
          <w:rFonts w:asciiTheme="majorHAnsi" w:hAnsiTheme="majorHAnsi" w:cstheme="majorHAnsi"/>
          <w:sz w:val="24"/>
          <w:szCs w:val="24"/>
        </w:rPr>
      </w:pPr>
      <w:r w:rsidRPr="008E4AA2">
        <w:rPr>
          <w:rFonts w:asciiTheme="majorHAnsi" w:hAnsiTheme="majorHAnsi" w:cstheme="majorHAnsi"/>
          <w:sz w:val="24"/>
          <w:szCs w:val="24"/>
        </w:rPr>
        <w:t xml:space="preserve">Les propositions seront adressées </w:t>
      </w:r>
      <w:r w:rsidR="00AA66DB" w:rsidRPr="008E4AA2">
        <w:rPr>
          <w:rFonts w:asciiTheme="majorHAnsi" w:hAnsiTheme="majorHAnsi" w:cstheme="majorHAnsi"/>
          <w:sz w:val="24"/>
          <w:szCs w:val="24"/>
        </w:rPr>
        <w:t>aux</w:t>
      </w:r>
      <w:r w:rsidRPr="008E4AA2">
        <w:rPr>
          <w:rFonts w:asciiTheme="majorHAnsi" w:hAnsiTheme="majorHAnsi" w:cstheme="majorHAnsi"/>
          <w:sz w:val="24"/>
          <w:szCs w:val="24"/>
        </w:rPr>
        <w:t xml:space="preserve"> </w:t>
      </w:r>
      <w:r w:rsidR="00AA66DB" w:rsidRPr="008E4AA2">
        <w:rPr>
          <w:rFonts w:asciiTheme="majorHAnsi" w:hAnsiTheme="majorHAnsi" w:cstheme="majorHAnsi"/>
          <w:sz w:val="24"/>
          <w:szCs w:val="24"/>
        </w:rPr>
        <w:t>a</w:t>
      </w:r>
      <w:r w:rsidRPr="008E4AA2">
        <w:rPr>
          <w:rFonts w:asciiTheme="majorHAnsi" w:hAnsiTheme="majorHAnsi" w:cstheme="majorHAnsi"/>
          <w:sz w:val="24"/>
          <w:szCs w:val="24"/>
        </w:rPr>
        <w:t>dresse</w:t>
      </w:r>
      <w:r w:rsidR="00AA66DB" w:rsidRPr="008E4AA2">
        <w:rPr>
          <w:rFonts w:asciiTheme="majorHAnsi" w:hAnsiTheme="majorHAnsi" w:cstheme="majorHAnsi"/>
          <w:sz w:val="24"/>
          <w:szCs w:val="24"/>
        </w:rPr>
        <w:t>s</w:t>
      </w:r>
      <w:r w:rsidRPr="008E4AA2">
        <w:rPr>
          <w:rFonts w:asciiTheme="majorHAnsi" w:hAnsiTheme="majorHAnsi" w:cstheme="majorHAnsi"/>
          <w:sz w:val="24"/>
          <w:szCs w:val="24"/>
        </w:rPr>
        <w:t xml:space="preserve"> mail suivant</w:t>
      </w:r>
      <w:r w:rsidR="00AA66DB" w:rsidRPr="008E4AA2">
        <w:rPr>
          <w:rFonts w:asciiTheme="majorHAnsi" w:hAnsiTheme="majorHAnsi" w:cstheme="majorHAnsi"/>
          <w:sz w:val="24"/>
          <w:szCs w:val="24"/>
        </w:rPr>
        <w:t xml:space="preserve">es </w:t>
      </w:r>
      <w:r w:rsidRPr="008E4AA2">
        <w:rPr>
          <w:rFonts w:asciiTheme="majorHAnsi" w:hAnsiTheme="majorHAnsi" w:cstheme="majorHAnsi"/>
          <w:sz w:val="24"/>
          <w:szCs w:val="24"/>
        </w:rPr>
        <w:t xml:space="preserve">: </w:t>
      </w:r>
      <w:hyperlink r:id="rId9">
        <w:r w:rsidRPr="008E4AA2">
          <w:rPr>
            <w:rFonts w:asciiTheme="majorHAnsi" w:hAnsiTheme="majorHAnsi" w:cstheme="majorHAnsi"/>
            <w:color w:val="0563C1"/>
            <w:sz w:val="24"/>
            <w:szCs w:val="24"/>
            <w:u w:val="single"/>
          </w:rPr>
          <w:t>marruecos.proy2@mpdl.org</w:t>
        </w:r>
      </w:hyperlink>
      <w:r w:rsidRPr="008E4AA2">
        <w:rPr>
          <w:rFonts w:asciiTheme="majorHAnsi" w:hAnsiTheme="majorHAnsi" w:cstheme="majorHAnsi"/>
          <w:sz w:val="24"/>
          <w:szCs w:val="24"/>
        </w:rPr>
        <w:t xml:space="preserve"> </w:t>
      </w:r>
    </w:p>
    <w:p w14:paraId="0AFA8117" w14:textId="3F60A0A5" w:rsidR="006D6A2B" w:rsidRPr="008E4AA2" w:rsidRDefault="00FE7EF5" w:rsidP="006A52A6">
      <w:pPr>
        <w:spacing w:after="0" w:line="240" w:lineRule="auto"/>
        <w:ind w:leftChars="0" w:left="0" w:firstLineChars="0" w:firstLine="0"/>
        <w:jc w:val="both"/>
        <w:rPr>
          <w:rFonts w:asciiTheme="majorHAnsi" w:hAnsiTheme="majorHAnsi" w:cstheme="majorHAnsi"/>
          <w:sz w:val="24"/>
          <w:szCs w:val="24"/>
        </w:rPr>
      </w:pPr>
      <w:r w:rsidRPr="008E4AA2">
        <w:rPr>
          <w:rFonts w:asciiTheme="majorHAnsi" w:hAnsiTheme="majorHAnsi" w:cstheme="majorHAnsi"/>
          <w:sz w:val="24"/>
          <w:szCs w:val="24"/>
        </w:rPr>
        <w:t xml:space="preserve">et </w:t>
      </w:r>
      <w:hyperlink r:id="rId10">
        <w:r w:rsidRPr="008E4AA2">
          <w:rPr>
            <w:rFonts w:asciiTheme="majorHAnsi" w:hAnsiTheme="majorHAnsi" w:cstheme="majorHAnsi"/>
            <w:color w:val="0563C1"/>
            <w:sz w:val="24"/>
            <w:szCs w:val="24"/>
            <w:u w:val="single"/>
          </w:rPr>
          <w:t>aminaaminayam@gmail.com</w:t>
        </w:r>
      </w:hyperlink>
      <w:r w:rsidRPr="008E4AA2">
        <w:rPr>
          <w:rFonts w:asciiTheme="majorHAnsi" w:hAnsiTheme="majorHAnsi" w:cstheme="majorHAnsi"/>
          <w:color w:val="0563C1"/>
          <w:sz w:val="24"/>
          <w:szCs w:val="24"/>
        </w:rPr>
        <w:t xml:space="preserve"> </w:t>
      </w:r>
      <w:r w:rsidRPr="008E4AA2">
        <w:rPr>
          <w:rFonts w:asciiTheme="majorHAnsi" w:hAnsiTheme="majorHAnsi" w:cstheme="majorHAnsi"/>
          <w:color w:val="000000"/>
          <w:sz w:val="24"/>
          <w:szCs w:val="24"/>
        </w:rPr>
        <w:t>e</w:t>
      </w:r>
      <w:r w:rsidRPr="008E4AA2">
        <w:rPr>
          <w:rFonts w:asciiTheme="majorHAnsi" w:hAnsiTheme="majorHAnsi" w:cstheme="majorHAnsi"/>
          <w:sz w:val="24"/>
          <w:szCs w:val="24"/>
        </w:rPr>
        <w:t xml:space="preserve">t ce avant la date du </w:t>
      </w:r>
      <w:r w:rsidR="006A52A6">
        <w:rPr>
          <w:rFonts w:asciiTheme="majorHAnsi" w:hAnsiTheme="majorHAnsi" w:cstheme="majorHAnsi"/>
          <w:sz w:val="24"/>
          <w:szCs w:val="24"/>
        </w:rPr>
        <w:t>13 mars</w:t>
      </w:r>
      <w:r w:rsidRPr="008E4AA2">
        <w:rPr>
          <w:rFonts w:asciiTheme="majorHAnsi" w:hAnsiTheme="majorHAnsi" w:cstheme="majorHAnsi"/>
          <w:sz w:val="24"/>
          <w:szCs w:val="24"/>
        </w:rPr>
        <w:t xml:space="preserve"> 202</w:t>
      </w:r>
      <w:r w:rsidR="00CB394F" w:rsidRPr="008E4AA2">
        <w:rPr>
          <w:rFonts w:asciiTheme="majorHAnsi" w:hAnsiTheme="majorHAnsi" w:cstheme="majorHAnsi"/>
          <w:sz w:val="24"/>
          <w:szCs w:val="24"/>
        </w:rPr>
        <w:t>5</w:t>
      </w:r>
      <w:r w:rsidRPr="008E4AA2">
        <w:rPr>
          <w:rFonts w:asciiTheme="majorHAnsi" w:hAnsiTheme="majorHAnsi" w:cstheme="majorHAnsi"/>
          <w:sz w:val="24"/>
          <w:szCs w:val="24"/>
        </w:rPr>
        <w:t xml:space="preserve"> à 00h00 (au Maroc)</w:t>
      </w:r>
    </w:p>
    <w:p w14:paraId="11346493" w14:textId="77777777" w:rsidR="004762B2" w:rsidRPr="008E4AA2" w:rsidRDefault="004762B2" w:rsidP="004762B2">
      <w:pPr>
        <w:widowControl w:val="0"/>
        <w:tabs>
          <w:tab w:val="left" w:pos="856"/>
        </w:tabs>
        <w:spacing w:after="0" w:line="240" w:lineRule="auto"/>
        <w:ind w:left="0" w:right="437" w:hanging="2"/>
        <w:jc w:val="both"/>
        <w:rPr>
          <w:rFonts w:asciiTheme="majorHAnsi" w:hAnsiTheme="majorHAnsi" w:cstheme="majorHAnsi"/>
          <w:sz w:val="24"/>
          <w:szCs w:val="24"/>
        </w:rPr>
      </w:pPr>
    </w:p>
    <w:p w14:paraId="096EBF86" w14:textId="77777777" w:rsidR="006D6A2B" w:rsidRPr="008E4AA2" w:rsidRDefault="006D6A2B">
      <w:pPr>
        <w:ind w:left="0" w:hanging="2"/>
        <w:rPr>
          <w:rFonts w:asciiTheme="majorHAnsi" w:hAnsiTheme="majorHAnsi" w:cstheme="majorHAnsi"/>
          <w:sz w:val="24"/>
          <w:szCs w:val="24"/>
        </w:rPr>
      </w:pPr>
    </w:p>
    <w:sectPr w:rsidR="006D6A2B" w:rsidRPr="008E4AA2" w:rsidSect="00703D05">
      <w:headerReference w:type="even" r:id="rId11"/>
      <w:headerReference w:type="default" r:id="rId12"/>
      <w:footerReference w:type="even" r:id="rId13"/>
      <w:footerReference w:type="default" r:id="rId14"/>
      <w:headerReference w:type="first" r:id="rId15"/>
      <w:footerReference w:type="first" r:id="rId16"/>
      <w:pgSz w:w="11906" w:h="16838"/>
      <w:pgMar w:top="426" w:right="1700" w:bottom="1417"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1C91" w14:textId="77777777" w:rsidR="00333D58" w:rsidRDefault="00333D58">
      <w:pPr>
        <w:spacing w:after="0" w:line="240" w:lineRule="auto"/>
        <w:ind w:left="0" w:hanging="2"/>
      </w:pPr>
      <w:r>
        <w:separator/>
      </w:r>
    </w:p>
  </w:endnote>
  <w:endnote w:type="continuationSeparator" w:id="0">
    <w:p w14:paraId="71426E34" w14:textId="77777777" w:rsidR="00333D58" w:rsidRDefault="00333D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B426" w14:textId="77777777" w:rsidR="000748A0" w:rsidRDefault="000748A0">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4105" w14:textId="77777777" w:rsidR="006D6A2B" w:rsidRDefault="00FE7EF5">
    <w:pPr>
      <w:pBdr>
        <w:top w:val="nil"/>
        <w:left w:val="nil"/>
        <w:bottom w:val="nil"/>
        <w:right w:val="nil"/>
        <w:between w:val="nil"/>
      </w:pBdr>
      <w:spacing w:after="0" w:line="240" w:lineRule="auto"/>
      <w:ind w:left="0" w:hanging="2"/>
      <w:rPr>
        <w:color w:val="000000"/>
      </w:rPr>
    </w:pPr>
    <w:r>
      <w:rPr>
        <w:b/>
        <w:color w:val="000000"/>
        <w:sz w:val="16"/>
        <w:szCs w:val="16"/>
      </w:rPr>
      <w:tab/>
    </w:r>
    <w:r>
      <w:rPr>
        <w:b/>
        <w:color w:val="000000"/>
      </w:rPr>
      <w:tab/>
    </w:r>
  </w:p>
  <w:p w14:paraId="759E0B32" w14:textId="77777777" w:rsidR="006D6A2B" w:rsidRDefault="006D6A2B">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B26" w14:textId="77777777" w:rsidR="000748A0" w:rsidRDefault="000748A0">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37914" w14:textId="77777777" w:rsidR="00333D58" w:rsidRDefault="00333D58">
      <w:pPr>
        <w:spacing w:after="0" w:line="240" w:lineRule="auto"/>
        <w:ind w:left="0" w:hanging="2"/>
      </w:pPr>
      <w:r>
        <w:separator/>
      </w:r>
    </w:p>
  </w:footnote>
  <w:footnote w:type="continuationSeparator" w:id="0">
    <w:p w14:paraId="709DDACB" w14:textId="77777777" w:rsidR="00333D58" w:rsidRDefault="00333D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29EB" w14:textId="77777777" w:rsidR="000748A0" w:rsidRDefault="000748A0">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448F" w14:textId="08C79560" w:rsidR="006D6A2B" w:rsidRDefault="00703D05" w:rsidP="00703D05">
    <w:pPr>
      <w:pBdr>
        <w:top w:val="nil"/>
        <w:left w:val="nil"/>
        <w:bottom w:val="nil"/>
        <w:right w:val="nil"/>
        <w:between w:val="nil"/>
      </w:pBdr>
      <w:spacing w:after="0" w:line="240" w:lineRule="auto"/>
      <w:ind w:left="-2" w:right="-567" w:firstLineChars="129" w:firstLine="284"/>
      <w:rPr>
        <w:color w:val="333333"/>
        <w:sz w:val="24"/>
        <w:szCs w:val="24"/>
      </w:rPr>
    </w:pPr>
    <w:r>
      <w:rPr>
        <w:noProof/>
        <w:lang w:val="es-ES" w:eastAsia="es-ES"/>
      </w:rPr>
      <w:drawing>
        <wp:anchor distT="0" distB="0" distL="114300" distR="114300" simplePos="0" relativeHeight="251661312" behindDoc="0" locked="0" layoutInCell="1" allowOverlap="1" wp14:anchorId="33218DC7" wp14:editId="5C180ECF">
          <wp:simplePos x="0" y="0"/>
          <wp:positionH relativeFrom="column">
            <wp:posOffset>1921135</wp:posOffset>
          </wp:positionH>
          <wp:positionV relativeFrom="paragraph">
            <wp:posOffset>-447675</wp:posOffset>
          </wp:positionV>
          <wp:extent cx="1080135" cy="923290"/>
          <wp:effectExtent l="0" t="0" r="5715" b="0"/>
          <wp:wrapSquare wrapText="bothSides"/>
          <wp:docPr id="39" name="Image 1" descr="C:\Users\Maroua\Desktop\Projet MPDL\logos\PHOTO-2024-10-07-17-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oua\Desktop\Projet MPDL\logos\PHOTO-2024-10-07-17-05-14.jpg"/>
                  <pic:cNvPicPr>
                    <a:picLocks noChangeAspect="1" noChangeArrowheads="1"/>
                  </pic:cNvPicPr>
                </pic:nvPicPr>
                <pic:blipFill>
                  <a:blip r:embed="rId1"/>
                  <a:srcRect/>
                  <a:stretch>
                    <a:fillRect/>
                  </a:stretch>
                </pic:blipFill>
                <pic:spPr bwMode="auto">
                  <a:xfrm>
                    <a:off x="0" y="0"/>
                    <a:ext cx="1080135" cy="923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239F">
      <w:rPr>
        <w:noProof/>
        <w:lang w:val="es-ES" w:eastAsia="es-ES"/>
      </w:rPr>
      <w:drawing>
        <wp:anchor distT="0" distB="0" distL="114300" distR="114300" simplePos="0" relativeHeight="251659264" behindDoc="0" locked="0" layoutInCell="1" hidden="0" allowOverlap="1" wp14:anchorId="33609807" wp14:editId="2776C5C6">
          <wp:simplePos x="0" y="0"/>
          <wp:positionH relativeFrom="margin">
            <wp:align>left</wp:align>
          </wp:positionH>
          <wp:positionV relativeFrom="paragraph">
            <wp:posOffset>-209549</wp:posOffset>
          </wp:positionV>
          <wp:extent cx="688490" cy="686622"/>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4175" cy="702264"/>
                  </a:xfrm>
                  <a:prstGeom prst="rect">
                    <a:avLst/>
                  </a:prstGeom>
                  <a:ln/>
                </pic:spPr>
              </pic:pic>
            </a:graphicData>
          </a:graphic>
          <wp14:sizeRelH relativeFrom="margin">
            <wp14:pctWidth>0</wp14:pctWidth>
          </wp14:sizeRelH>
          <wp14:sizeRelV relativeFrom="margin">
            <wp14:pctHeight>0</wp14:pctHeight>
          </wp14:sizeRelV>
        </wp:anchor>
      </w:drawing>
    </w:r>
    <w:r w:rsidR="00FE7EF5">
      <w:rPr>
        <w:color w:val="000000"/>
      </w:rPr>
      <w:t xml:space="preserve">                                                                                                                          </w:t>
    </w:r>
    <w:r>
      <w:rPr>
        <w:color w:val="000000"/>
      </w:rPr>
      <w:t xml:space="preserve">   </w:t>
    </w:r>
    <w:r w:rsidR="00FE7EF5">
      <w:rPr>
        <w:color w:val="000000"/>
      </w:rPr>
      <w:tab/>
    </w:r>
    <w:bookmarkStart w:id="3" w:name="_heading=h.3znysh7" w:colFirst="0" w:colLast="0"/>
    <w:bookmarkEnd w:id="3"/>
    <w:r>
      <w:rPr>
        <w:rFonts w:ascii="Times New Roman" w:eastAsia="Times New Roman" w:hAnsi="Times New Roman" w:cs="Times New Roman"/>
        <w:b/>
        <w:noProof/>
        <w:sz w:val="32"/>
        <w:szCs w:val="32"/>
        <w:lang w:eastAsia="fr-FR"/>
      </w:rPr>
      <w:t xml:space="preserve">                   </w:t>
    </w:r>
    <w:r>
      <w:rPr>
        <w:rFonts w:ascii="Times New Roman" w:eastAsia="Times New Roman" w:hAnsi="Times New Roman" w:cs="Times New Roman"/>
        <w:b/>
        <w:noProof/>
        <w:sz w:val="32"/>
        <w:szCs w:val="32"/>
        <w:lang w:val="es-ES" w:eastAsia="es-ES"/>
      </w:rPr>
      <w:drawing>
        <wp:inline distT="0" distB="0" distL="0" distR="0" wp14:anchorId="1A17F2A2" wp14:editId="23C3FD81">
          <wp:extent cx="1442112" cy="499570"/>
          <wp:effectExtent l="0" t="0" r="571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2132" cy="503041"/>
                  </a:xfrm>
                  <a:prstGeom prst="rect">
                    <a:avLst/>
                  </a:prstGeom>
                  <a:noFill/>
                </pic:spPr>
              </pic:pic>
            </a:graphicData>
          </a:graphic>
        </wp:inline>
      </w:drawing>
    </w:r>
  </w:p>
  <w:p w14:paraId="490CE802" w14:textId="157DE6E1" w:rsidR="006D6A2B" w:rsidRDefault="006D6A2B">
    <w:pPr>
      <w:spacing w:after="0" w:line="240" w:lineRule="auto"/>
      <w:ind w:left="0" w:hanging="2"/>
      <w:rPr>
        <w:color w:val="333333"/>
        <w:sz w:val="24"/>
        <w:szCs w:val="24"/>
      </w:rPr>
    </w:pPr>
    <w:bookmarkStart w:id="4" w:name="_heading=h.qud5e33wnjbz" w:colFirst="0" w:colLast="0"/>
    <w:bookmarkEnd w:id="4"/>
  </w:p>
  <w:p w14:paraId="0F2D6833" w14:textId="77777777" w:rsidR="006D6A2B" w:rsidRDefault="006D6A2B">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98AA" w14:textId="77777777" w:rsidR="000748A0" w:rsidRDefault="000748A0">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CF4"/>
    <w:multiLevelType w:val="hybridMultilevel"/>
    <w:tmpl w:val="F9CCD020"/>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15:restartNumberingAfterBreak="0">
    <w:nsid w:val="0A2A14C7"/>
    <w:multiLevelType w:val="multilevel"/>
    <w:tmpl w:val="A6A474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663264"/>
    <w:multiLevelType w:val="hybridMultilevel"/>
    <w:tmpl w:val="4DA05FF4"/>
    <w:lvl w:ilvl="0" w:tplc="1C3ECBB4">
      <w:start w:val="6"/>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D4042E"/>
    <w:multiLevelType w:val="multilevel"/>
    <w:tmpl w:val="06F8A182"/>
    <w:lvl w:ilvl="0">
      <w:numFmt w:val="bullet"/>
      <w:lvlText w:val="•"/>
      <w:lvlJc w:val="left"/>
      <w:pPr>
        <w:ind w:left="1429" w:hanging="360"/>
      </w:pPr>
      <w:rP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AD17B9A"/>
    <w:multiLevelType w:val="multilevel"/>
    <w:tmpl w:val="0B4A7B3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C7A1A72"/>
    <w:multiLevelType w:val="multilevel"/>
    <w:tmpl w:val="8230F5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A41B58"/>
    <w:multiLevelType w:val="multilevel"/>
    <w:tmpl w:val="5BA2F1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65D727B"/>
    <w:multiLevelType w:val="hybridMultilevel"/>
    <w:tmpl w:val="4D507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81FB2"/>
    <w:multiLevelType w:val="hybridMultilevel"/>
    <w:tmpl w:val="5C2EABA8"/>
    <w:lvl w:ilvl="0" w:tplc="65306F28">
      <w:numFmt w:val="bullet"/>
      <w:lvlText w:val="-"/>
      <w:lvlJc w:val="left"/>
      <w:pPr>
        <w:ind w:left="781" w:hanging="360"/>
      </w:pPr>
      <w:rPr>
        <w:rFonts w:ascii="Calibri" w:eastAsia="Calibri" w:hAnsi="Calibri" w:cs="Calibri" w:hint="default"/>
      </w:rPr>
    </w:lvl>
    <w:lvl w:ilvl="1" w:tplc="380C0003" w:tentative="1">
      <w:start w:val="1"/>
      <w:numFmt w:val="bullet"/>
      <w:lvlText w:val="o"/>
      <w:lvlJc w:val="left"/>
      <w:pPr>
        <w:ind w:left="1863" w:hanging="360"/>
      </w:pPr>
      <w:rPr>
        <w:rFonts w:ascii="Courier New" w:hAnsi="Courier New" w:cs="Courier New" w:hint="default"/>
      </w:rPr>
    </w:lvl>
    <w:lvl w:ilvl="2" w:tplc="380C0005" w:tentative="1">
      <w:start w:val="1"/>
      <w:numFmt w:val="bullet"/>
      <w:lvlText w:val=""/>
      <w:lvlJc w:val="left"/>
      <w:pPr>
        <w:ind w:left="2583" w:hanging="360"/>
      </w:pPr>
      <w:rPr>
        <w:rFonts w:ascii="Wingdings" w:hAnsi="Wingdings" w:hint="default"/>
      </w:rPr>
    </w:lvl>
    <w:lvl w:ilvl="3" w:tplc="380C0001" w:tentative="1">
      <w:start w:val="1"/>
      <w:numFmt w:val="bullet"/>
      <w:lvlText w:val=""/>
      <w:lvlJc w:val="left"/>
      <w:pPr>
        <w:ind w:left="3303" w:hanging="360"/>
      </w:pPr>
      <w:rPr>
        <w:rFonts w:ascii="Symbol" w:hAnsi="Symbol" w:hint="default"/>
      </w:rPr>
    </w:lvl>
    <w:lvl w:ilvl="4" w:tplc="380C0003" w:tentative="1">
      <w:start w:val="1"/>
      <w:numFmt w:val="bullet"/>
      <w:lvlText w:val="o"/>
      <w:lvlJc w:val="left"/>
      <w:pPr>
        <w:ind w:left="4023" w:hanging="360"/>
      </w:pPr>
      <w:rPr>
        <w:rFonts w:ascii="Courier New" w:hAnsi="Courier New" w:cs="Courier New" w:hint="default"/>
      </w:rPr>
    </w:lvl>
    <w:lvl w:ilvl="5" w:tplc="380C0005" w:tentative="1">
      <w:start w:val="1"/>
      <w:numFmt w:val="bullet"/>
      <w:lvlText w:val=""/>
      <w:lvlJc w:val="left"/>
      <w:pPr>
        <w:ind w:left="4743" w:hanging="360"/>
      </w:pPr>
      <w:rPr>
        <w:rFonts w:ascii="Wingdings" w:hAnsi="Wingdings" w:hint="default"/>
      </w:rPr>
    </w:lvl>
    <w:lvl w:ilvl="6" w:tplc="380C0001" w:tentative="1">
      <w:start w:val="1"/>
      <w:numFmt w:val="bullet"/>
      <w:lvlText w:val=""/>
      <w:lvlJc w:val="left"/>
      <w:pPr>
        <w:ind w:left="5463" w:hanging="360"/>
      </w:pPr>
      <w:rPr>
        <w:rFonts w:ascii="Symbol" w:hAnsi="Symbol" w:hint="default"/>
      </w:rPr>
    </w:lvl>
    <w:lvl w:ilvl="7" w:tplc="380C0003" w:tentative="1">
      <w:start w:val="1"/>
      <w:numFmt w:val="bullet"/>
      <w:lvlText w:val="o"/>
      <w:lvlJc w:val="left"/>
      <w:pPr>
        <w:ind w:left="6183" w:hanging="360"/>
      </w:pPr>
      <w:rPr>
        <w:rFonts w:ascii="Courier New" w:hAnsi="Courier New" w:cs="Courier New" w:hint="default"/>
      </w:rPr>
    </w:lvl>
    <w:lvl w:ilvl="8" w:tplc="380C0005" w:tentative="1">
      <w:start w:val="1"/>
      <w:numFmt w:val="bullet"/>
      <w:lvlText w:val=""/>
      <w:lvlJc w:val="left"/>
      <w:pPr>
        <w:ind w:left="6903" w:hanging="360"/>
      </w:pPr>
      <w:rPr>
        <w:rFonts w:ascii="Wingdings" w:hAnsi="Wingdings" w:hint="default"/>
      </w:rPr>
    </w:lvl>
  </w:abstractNum>
  <w:abstractNum w:abstractNumId="9" w15:restartNumberingAfterBreak="0">
    <w:nsid w:val="35BE7993"/>
    <w:multiLevelType w:val="multilevel"/>
    <w:tmpl w:val="A316213C"/>
    <w:lvl w:ilvl="0">
      <w:start w:val="1"/>
      <w:numFmt w:val="bullet"/>
      <w:lvlText w:val="✔"/>
      <w:lvlJc w:val="left"/>
      <w:pPr>
        <w:ind w:left="1854" w:hanging="360"/>
      </w:pPr>
      <w:rPr>
        <w:rFonts w:ascii="Noto Sans Symbols" w:eastAsia="Noto Sans Symbols" w:hAnsi="Noto Sans Symbols" w:cs="Noto Sans Symbols"/>
        <w:color w:val="auto"/>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10" w15:restartNumberingAfterBreak="0">
    <w:nsid w:val="36785B35"/>
    <w:multiLevelType w:val="multilevel"/>
    <w:tmpl w:val="75640D8E"/>
    <w:lvl w:ilvl="0">
      <w:start w:val="1"/>
      <w:numFmt w:val="decimal"/>
      <w:lvlText w:val="%1."/>
      <w:lvlJc w:val="left"/>
      <w:pPr>
        <w:ind w:left="2984" w:hanging="360"/>
      </w:pPr>
      <w:rPr>
        <w:rFonts w:ascii="Calibri" w:eastAsia="Calibri" w:hAnsi="Calibri" w:cs="Calibri"/>
        <w:b/>
        <w:sz w:val="22"/>
        <w:szCs w:val="22"/>
        <w:vertAlign w:val="baseline"/>
      </w:rPr>
    </w:lvl>
    <w:lvl w:ilvl="1">
      <w:numFmt w:val="bullet"/>
      <w:lvlText w:val="•"/>
      <w:lvlJc w:val="left"/>
      <w:pPr>
        <w:ind w:left="3586" w:hanging="360"/>
      </w:pPr>
      <w:rPr>
        <w:vertAlign w:val="baseline"/>
      </w:rPr>
    </w:lvl>
    <w:lvl w:ilvl="2">
      <w:numFmt w:val="bullet"/>
      <w:lvlText w:val="•"/>
      <w:lvlJc w:val="left"/>
      <w:pPr>
        <w:ind w:left="4192" w:hanging="360"/>
      </w:pPr>
      <w:rPr>
        <w:vertAlign w:val="baseline"/>
      </w:rPr>
    </w:lvl>
    <w:lvl w:ilvl="3">
      <w:numFmt w:val="bullet"/>
      <w:lvlText w:val="•"/>
      <w:lvlJc w:val="left"/>
      <w:pPr>
        <w:ind w:left="4798" w:hanging="360"/>
      </w:pPr>
      <w:rPr>
        <w:vertAlign w:val="baseline"/>
      </w:rPr>
    </w:lvl>
    <w:lvl w:ilvl="4">
      <w:numFmt w:val="bullet"/>
      <w:lvlText w:val="•"/>
      <w:lvlJc w:val="left"/>
      <w:pPr>
        <w:ind w:left="5404" w:hanging="360"/>
      </w:pPr>
      <w:rPr>
        <w:vertAlign w:val="baseline"/>
      </w:rPr>
    </w:lvl>
    <w:lvl w:ilvl="5">
      <w:numFmt w:val="bullet"/>
      <w:lvlText w:val="•"/>
      <w:lvlJc w:val="left"/>
      <w:pPr>
        <w:ind w:left="6010" w:hanging="360"/>
      </w:pPr>
      <w:rPr>
        <w:vertAlign w:val="baseline"/>
      </w:rPr>
    </w:lvl>
    <w:lvl w:ilvl="6">
      <w:numFmt w:val="bullet"/>
      <w:lvlText w:val="•"/>
      <w:lvlJc w:val="left"/>
      <w:pPr>
        <w:ind w:left="6616" w:hanging="360"/>
      </w:pPr>
      <w:rPr>
        <w:vertAlign w:val="baseline"/>
      </w:rPr>
    </w:lvl>
    <w:lvl w:ilvl="7">
      <w:numFmt w:val="bullet"/>
      <w:lvlText w:val="•"/>
      <w:lvlJc w:val="left"/>
      <w:pPr>
        <w:ind w:left="7222" w:hanging="360"/>
      </w:pPr>
      <w:rPr>
        <w:vertAlign w:val="baseline"/>
      </w:rPr>
    </w:lvl>
    <w:lvl w:ilvl="8">
      <w:numFmt w:val="bullet"/>
      <w:lvlText w:val="•"/>
      <w:lvlJc w:val="left"/>
      <w:pPr>
        <w:ind w:left="7828" w:hanging="360"/>
      </w:pPr>
      <w:rPr>
        <w:vertAlign w:val="baseline"/>
      </w:rPr>
    </w:lvl>
  </w:abstractNum>
  <w:abstractNum w:abstractNumId="11" w15:restartNumberingAfterBreak="0">
    <w:nsid w:val="39761CA0"/>
    <w:multiLevelType w:val="hybridMultilevel"/>
    <w:tmpl w:val="8C7C0458"/>
    <w:lvl w:ilvl="0" w:tplc="AD80AA02">
      <w:start w:val="7"/>
      <w:numFmt w:val="decimal"/>
      <w:lvlText w:val="%1-"/>
      <w:lvlJc w:val="left"/>
      <w:pPr>
        <w:ind w:left="358" w:hanging="360"/>
      </w:pPr>
      <w:rPr>
        <w:rFonts w:hint="default"/>
        <w:b/>
        <w:color w:val="auto"/>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2" w15:restartNumberingAfterBreak="0">
    <w:nsid w:val="39ED6DB1"/>
    <w:multiLevelType w:val="multilevel"/>
    <w:tmpl w:val="303009A6"/>
    <w:lvl w:ilvl="0">
      <w:start w:val="1"/>
      <w:numFmt w:val="decimal"/>
      <w:lvlText w:val="%1."/>
      <w:lvlJc w:val="left"/>
      <w:pPr>
        <w:ind w:left="1440" w:hanging="360"/>
      </w:pPr>
      <w:rPr>
        <w:b/>
        <w:bC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3D594AAE"/>
    <w:multiLevelType w:val="hybridMultilevel"/>
    <w:tmpl w:val="963046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1EE1431"/>
    <w:multiLevelType w:val="multilevel"/>
    <w:tmpl w:val="B6CC6768"/>
    <w:lvl w:ilvl="0">
      <w:start w:val="1"/>
      <w:numFmt w:val="low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64F7B5C"/>
    <w:multiLevelType w:val="hybridMultilevel"/>
    <w:tmpl w:val="BD5C1D14"/>
    <w:lvl w:ilvl="0" w:tplc="380C0001">
      <w:start w:val="1"/>
      <w:numFmt w:val="bullet"/>
      <w:lvlText w:val=""/>
      <w:lvlJc w:val="left"/>
      <w:pPr>
        <w:ind w:left="718" w:hanging="360"/>
      </w:pPr>
      <w:rPr>
        <w:rFonts w:ascii="Symbol" w:hAnsi="Symbol" w:hint="default"/>
      </w:rPr>
    </w:lvl>
    <w:lvl w:ilvl="1" w:tplc="380C0003" w:tentative="1">
      <w:start w:val="1"/>
      <w:numFmt w:val="bullet"/>
      <w:lvlText w:val="o"/>
      <w:lvlJc w:val="left"/>
      <w:pPr>
        <w:ind w:left="1438" w:hanging="360"/>
      </w:pPr>
      <w:rPr>
        <w:rFonts w:ascii="Courier New" w:hAnsi="Courier New" w:cs="Courier New" w:hint="default"/>
      </w:rPr>
    </w:lvl>
    <w:lvl w:ilvl="2" w:tplc="380C0005" w:tentative="1">
      <w:start w:val="1"/>
      <w:numFmt w:val="bullet"/>
      <w:lvlText w:val=""/>
      <w:lvlJc w:val="left"/>
      <w:pPr>
        <w:ind w:left="2158" w:hanging="360"/>
      </w:pPr>
      <w:rPr>
        <w:rFonts w:ascii="Wingdings" w:hAnsi="Wingdings" w:hint="default"/>
      </w:rPr>
    </w:lvl>
    <w:lvl w:ilvl="3" w:tplc="380C0001" w:tentative="1">
      <w:start w:val="1"/>
      <w:numFmt w:val="bullet"/>
      <w:lvlText w:val=""/>
      <w:lvlJc w:val="left"/>
      <w:pPr>
        <w:ind w:left="2878" w:hanging="360"/>
      </w:pPr>
      <w:rPr>
        <w:rFonts w:ascii="Symbol" w:hAnsi="Symbol" w:hint="default"/>
      </w:rPr>
    </w:lvl>
    <w:lvl w:ilvl="4" w:tplc="380C0003" w:tentative="1">
      <w:start w:val="1"/>
      <w:numFmt w:val="bullet"/>
      <w:lvlText w:val="o"/>
      <w:lvlJc w:val="left"/>
      <w:pPr>
        <w:ind w:left="3598" w:hanging="360"/>
      </w:pPr>
      <w:rPr>
        <w:rFonts w:ascii="Courier New" w:hAnsi="Courier New" w:cs="Courier New" w:hint="default"/>
      </w:rPr>
    </w:lvl>
    <w:lvl w:ilvl="5" w:tplc="380C0005" w:tentative="1">
      <w:start w:val="1"/>
      <w:numFmt w:val="bullet"/>
      <w:lvlText w:val=""/>
      <w:lvlJc w:val="left"/>
      <w:pPr>
        <w:ind w:left="4318" w:hanging="360"/>
      </w:pPr>
      <w:rPr>
        <w:rFonts w:ascii="Wingdings" w:hAnsi="Wingdings" w:hint="default"/>
      </w:rPr>
    </w:lvl>
    <w:lvl w:ilvl="6" w:tplc="380C0001" w:tentative="1">
      <w:start w:val="1"/>
      <w:numFmt w:val="bullet"/>
      <w:lvlText w:val=""/>
      <w:lvlJc w:val="left"/>
      <w:pPr>
        <w:ind w:left="5038" w:hanging="360"/>
      </w:pPr>
      <w:rPr>
        <w:rFonts w:ascii="Symbol" w:hAnsi="Symbol" w:hint="default"/>
      </w:rPr>
    </w:lvl>
    <w:lvl w:ilvl="7" w:tplc="380C0003" w:tentative="1">
      <w:start w:val="1"/>
      <w:numFmt w:val="bullet"/>
      <w:lvlText w:val="o"/>
      <w:lvlJc w:val="left"/>
      <w:pPr>
        <w:ind w:left="5758" w:hanging="360"/>
      </w:pPr>
      <w:rPr>
        <w:rFonts w:ascii="Courier New" w:hAnsi="Courier New" w:cs="Courier New" w:hint="default"/>
      </w:rPr>
    </w:lvl>
    <w:lvl w:ilvl="8" w:tplc="380C0005" w:tentative="1">
      <w:start w:val="1"/>
      <w:numFmt w:val="bullet"/>
      <w:lvlText w:val=""/>
      <w:lvlJc w:val="left"/>
      <w:pPr>
        <w:ind w:left="6478" w:hanging="360"/>
      </w:pPr>
      <w:rPr>
        <w:rFonts w:ascii="Wingdings" w:hAnsi="Wingdings" w:hint="default"/>
      </w:rPr>
    </w:lvl>
  </w:abstractNum>
  <w:abstractNum w:abstractNumId="16" w15:restartNumberingAfterBreak="0">
    <w:nsid w:val="46D34CE1"/>
    <w:multiLevelType w:val="hybridMultilevel"/>
    <w:tmpl w:val="7A5A5B96"/>
    <w:lvl w:ilvl="0" w:tplc="2DA4774E">
      <w:start w:val="8"/>
      <w:numFmt w:val="decimal"/>
      <w:lvlText w:val="%1-"/>
      <w:lvlJc w:val="left"/>
      <w:pPr>
        <w:ind w:left="358" w:hanging="360"/>
      </w:pPr>
      <w:rPr>
        <w:rFonts w:hint="default"/>
        <w:b/>
        <w:color w:val="auto"/>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7" w15:restartNumberingAfterBreak="0">
    <w:nsid w:val="48727FA1"/>
    <w:multiLevelType w:val="multilevel"/>
    <w:tmpl w:val="453EC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C580B4C"/>
    <w:multiLevelType w:val="hybridMultilevel"/>
    <w:tmpl w:val="1F00B340"/>
    <w:lvl w:ilvl="0" w:tplc="03A8BB26">
      <w:start w:val="8"/>
      <w:numFmt w:val="decimal"/>
      <w:lvlText w:val="%1-"/>
      <w:lvlJc w:val="left"/>
      <w:pPr>
        <w:ind w:left="358" w:hanging="360"/>
      </w:pPr>
      <w:rPr>
        <w:rFonts w:hint="default"/>
        <w:b/>
        <w:color w:val="auto"/>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15:restartNumberingAfterBreak="0">
    <w:nsid w:val="54CC6850"/>
    <w:multiLevelType w:val="multilevel"/>
    <w:tmpl w:val="0154329E"/>
    <w:lvl w:ilvl="0">
      <w:start w:val="1"/>
      <w:numFmt w:val="decimal"/>
      <w:lvlText w:val="%1."/>
      <w:lvlJc w:val="left"/>
      <w:pPr>
        <w:ind w:left="862" w:hanging="360"/>
      </w:pPr>
      <w:rPr>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20" w15:restartNumberingAfterBreak="0">
    <w:nsid w:val="55445DE3"/>
    <w:multiLevelType w:val="hybridMultilevel"/>
    <w:tmpl w:val="5280723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7907AAC"/>
    <w:multiLevelType w:val="multilevel"/>
    <w:tmpl w:val="B4744808"/>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2" w15:restartNumberingAfterBreak="0">
    <w:nsid w:val="57A474A9"/>
    <w:multiLevelType w:val="multilevel"/>
    <w:tmpl w:val="79F41C64"/>
    <w:lvl w:ilvl="0">
      <w:start w:val="1"/>
      <w:numFmt w:val="bullet"/>
      <w:lvlText w:val="o"/>
      <w:lvlJc w:val="left"/>
      <w:pPr>
        <w:ind w:left="1582" w:hanging="360"/>
      </w:pPr>
      <w:rPr>
        <w:rFonts w:ascii="Courier New" w:eastAsia="Courier New" w:hAnsi="Courier New" w:cs="Courier New"/>
        <w:vertAlign w:val="baseline"/>
      </w:rPr>
    </w:lvl>
    <w:lvl w:ilvl="1">
      <w:start w:val="1"/>
      <w:numFmt w:val="lowerLetter"/>
      <w:lvlText w:val="%2."/>
      <w:lvlJc w:val="left"/>
      <w:pPr>
        <w:ind w:left="2302" w:hanging="360"/>
      </w:pPr>
      <w:rPr>
        <w:vertAlign w:val="baseline"/>
      </w:rPr>
    </w:lvl>
    <w:lvl w:ilvl="2">
      <w:start w:val="1"/>
      <w:numFmt w:val="lowerRoman"/>
      <w:lvlText w:val="%3."/>
      <w:lvlJc w:val="right"/>
      <w:pPr>
        <w:ind w:left="3022" w:hanging="180"/>
      </w:pPr>
      <w:rPr>
        <w:vertAlign w:val="baseline"/>
      </w:rPr>
    </w:lvl>
    <w:lvl w:ilvl="3">
      <w:start w:val="1"/>
      <w:numFmt w:val="decimal"/>
      <w:lvlText w:val="%4."/>
      <w:lvlJc w:val="left"/>
      <w:pPr>
        <w:ind w:left="3742" w:hanging="360"/>
      </w:pPr>
      <w:rPr>
        <w:vertAlign w:val="baseline"/>
      </w:rPr>
    </w:lvl>
    <w:lvl w:ilvl="4">
      <w:start w:val="1"/>
      <w:numFmt w:val="lowerLetter"/>
      <w:lvlText w:val="%5."/>
      <w:lvlJc w:val="left"/>
      <w:pPr>
        <w:ind w:left="4462" w:hanging="360"/>
      </w:pPr>
      <w:rPr>
        <w:vertAlign w:val="baseline"/>
      </w:rPr>
    </w:lvl>
    <w:lvl w:ilvl="5">
      <w:start w:val="1"/>
      <w:numFmt w:val="lowerRoman"/>
      <w:lvlText w:val="%6."/>
      <w:lvlJc w:val="right"/>
      <w:pPr>
        <w:ind w:left="5182" w:hanging="180"/>
      </w:pPr>
      <w:rPr>
        <w:vertAlign w:val="baseline"/>
      </w:rPr>
    </w:lvl>
    <w:lvl w:ilvl="6">
      <w:start w:val="1"/>
      <w:numFmt w:val="decimal"/>
      <w:lvlText w:val="%7."/>
      <w:lvlJc w:val="left"/>
      <w:pPr>
        <w:ind w:left="5902" w:hanging="360"/>
      </w:pPr>
      <w:rPr>
        <w:vertAlign w:val="baseline"/>
      </w:rPr>
    </w:lvl>
    <w:lvl w:ilvl="7">
      <w:start w:val="1"/>
      <w:numFmt w:val="lowerLetter"/>
      <w:lvlText w:val="%8."/>
      <w:lvlJc w:val="left"/>
      <w:pPr>
        <w:ind w:left="6622" w:hanging="360"/>
      </w:pPr>
      <w:rPr>
        <w:vertAlign w:val="baseline"/>
      </w:rPr>
    </w:lvl>
    <w:lvl w:ilvl="8">
      <w:start w:val="1"/>
      <w:numFmt w:val="lowerRoman"/>
      <w:lvlText w:val="%9."/>
      <w:lvlJc w:val="right"/>
      <w:pPr>
        <w:ind w:left="7342" w:hanging="180"/>
      </w:pPr>
      <w:rPr>
        <w:vertAlign w:val="baseline"/>
      </w:rPr>
    </w:lvl>
  </w:abstractNum>
  <w:abstractNum w:abstractNumId="23" w15:restartNumberingAfterBreak="0">
    <w:nsid w:val="58FA2987"/>
    <w:multiLevelType w:val="hybridMultilevel"/>
    <w:tmpl w:val="98800FAA"/>
    <w:lvl w:ilvl="0" w:tplc="380C0001">
      <w:start w:val="1"/>
      <w:numFmt w:val="bullet"/>
      <w:lvlText w:val=""/>
      <w:lvlJc w:val="left"/>
      <w:pPr>
        <w:ind w:left="781"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24" w15:restartNumberingAfterBreak="0">
    <w:nsid w:val="65BC2D13"/>
    <w:multiLevelType w:val="multilevel"/>
    <w:tmpl w:val="00040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A68657F"/>
    <w:multiLevelType w:val="hybridMultilevel"/>
    <w:tmpl w:val="AD960818"/>
    <w:lvl w:ilvl="0" w:tplc="65306F28">
      <w:numFmt w:val="bullet"/>
      <w:lvlText w:val="-"/>
      <w:lvlJc w:val="left"/>
      <w:pPr>
        <w:ind w:left="358" w:hanging="360"/>
      </w:pPr>
      <w:rPr>
        <w:rFonts w:ascii="Calibri" w:eastAsia="Calibri" w:hAnsi="Calibri" w:cs="Calibri" w:hint="default"/>
      </w:rPr>
    </w:lvl>
    <w:lvl w:ilvl="1" w:tplc="380C0003" w:tentative="1">
      <w:start w:val="1"/>
      <w:numFmt w:val="bullet"/>
      <w:lvlText w:val="o"/>
      <w:lvlJc w:val="left"/>
      <w:pPr>
        <w:ind w:left="1078" w:hanging="360"/>
      </w:pPr>
      <w:rPr>
        <w:rFonts w:ascii="Courier New" w:hAnsi="Courier New" w:cs="Courier New" w:hint="default"/>
      </w:rPr>
    </w:lvl>
    <w:lvl w:ilvl="2" w:tplc="380C0005" w:tentative="1">
      <w:start w:val="1"/>
      <w:numFmt w:val="bullet"/>
      <w:lvlText w:val=""/>
      <w:lvlJc w:val="left"/>
      <w:pPr>
        <w:ind w:left="1798" w:hanging="360"/>
      </w:pPr>
      <w:rPr>
        <w:rFonts w:ascii="Wingdings" w:hAnsi="Wingdings" w:hint="default"/>
      </w:rPr>
    </w:lvl>
    <w:lvl w:ilvl="3" w:tplc="380C0001" w:tentative="1">
      <w:start w:val="1"/>
      <w:numFmt w:val="bullet"/>
      <w:lvlText w:val=""/>
      <w:lvlJc w:val="left"/>
      <w:pPr>
        <w:ind w:left="2518" w:hanging="360"/>
      </w:pPr>
      <w:rPr>
        <w:rFonts w:ascii="Symbol" w:hAnsi="Symbol" w:hint="default"/>
      </w:rPr>
    </w:lvl>
    <w:lvl w:ilvl="4" w:tplc="380C0003" w:tentative="1">
      <w:start w:val="1"/>
      <w:numFmt w:val="bullet"/>
      <w:lvlText w:val="o"/>
      <w:lvlJc w:val="left"/>
      <w:pPr>
        <w:ind w:left="3238" w:hanging="360"/>
      </w:pPr>
      <w:rPr>
        <w:rFonts w:ascii="Courier New" w:hAnsi="Courier New" w:cs="Courier New" w:hint="default"/>
      </w:rPr>
    </w:lvl>
    <w:lvl w:ilvl="5" w:tplc="380C0005" w:tentative="1">
      <w:start w:val="1"/>
      <w:numFmt w:val="bullet"/>
      <w:lvlText w:val=""/>
      <w:lvlJc w:val="left"/>
      <w:pPr>
        <w:ind w:left="3958" w:hanging="360"/>
      </w:pPr>
      <w:rPr>
        <w:rFonts w:ascii="Wingdings" w:hAnsi="Wingdings" w:hint="default"/>
      </w:rPr>
    </w:lvl>
    <w:lvl w:ilvl="6" w:tplc="380C0001" w:tentative="1">
      <w:start w:val="1"/>
      <w:numFmt w:val="bullet"/>
      <w:lvlText w:val=""/>
      <w:lvlJc w:val="left"/>
      <w:pPr>
        <w:ind w:left="4678" w:hanging="360"/>
      </w:pPr>
      <w:rPr>
        <w:rFonts w:ascii="Symbol" w:hAnsi="Symbol" w:hint="default"/>
      </w:rPr>
    </w:lvl>
    <w:lvl w:ilvl="7" w:tplc="380C0003" w:tentative="1">
      <w:start w:val="1"/>
      <w:numFmt w:val="bullet"/>
      <w:lvlText w:val="o"/>
      <w:lvlJc w:val="left"/>
      <w:pPr>
        <w:ind w:left="5398" w:hanging="360"/>
      </w:pPr>
      <w:rPr>
        <w:rFonts w:ascii="Courier New" w:hAnsi="Courier New" w:cs="Courier New" w:hint="default"/>
      </w:rPr>
    </w:lvl>
    <w:lvl w:ilvl="8" w:tplc="380C0005" w:tentative="1">
      <w:start w:val="1"/>
      <w:numFmt w:val="bullet"/>
      <w:lvlText w:val=""/>
      <w:lvlJc w:val="left"/>
      <w:pPr>
        <w:ind w:left="6118" w:hanging="360"/>
      </w:pPr>
      <w:rPr>
        <w:rFonts w:ascii="Wingdings" w:hAnsi="Wingdings" w:hint="default"/>
      </w:rPr>
    </w:lvl>
  </w:abstractNum>
  <w:abstractNum w:abstractNumId="26" w15:restartNumberingAfterBreak="0">
    <w:nsid w:val="70C61A4A"/>
    <w:multiLevelType w:val="multilevel"/>
    <w:tmpl w:val="63C263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18F5AF3"/>
    <w:multiLevelType w:val="multilevel"/>
    <w:tmpl w:val="E230D5A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DBC5779"/>
    <w:multiLevelType w:val="multilevel"/>
    <w:tmpl w:val="0B4A7B3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E9C7CFA"/>
    <w:multiLevelType w:val="hybridMultilevel"/>
    <w:tmpl w:val="59708726"/>
    <w:lvl w:ilvl="0" w:tplc="B9741AE6">
      <w:numFmt w:val="bullet"/>
      <w:lvlText w:val="-"/>
      <w:lvlJc w:val="left"/>
      <w:pPr>
        <w:ind w:left="358" w:hanging="360"/>
      </w:pPr>
      <w:rPr>
        <w:rFonts w:ascii="Calibri" w:eastAsia="Calibri" w:hAnsi="Calibri"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16cid:durableId="1069764635">
    <w:abstractNumId w:val="12"/>
  </w:num>
  <w:num w:numId="2" w16cid:durableId="86079712">
    <w:abstractNumId w:val="14"/>
  </w:num>
  <w:num w:numId="3" w16cid:durableId="2092924843">
    <w:abstractNumId w:val="22"/>
  </w:num>
  <w:num w:numId="4" w16cid:durableId="1471240605">
    <w:abstractNumId w:val="21"/>
  </w:num>
  <w:num w:numId="5" w16cid:durableId="1958752707">
    <w:abstractNumId w:val="26"/>
  </w:num>
  <w:num w:numId="6" w16cid:durableId="517160784">
    <w:abstractNumId w:val="3"/>
  </w:num>
  <w:num w:numId="7" w16cid:durableId="722289539">
    <w:abstractNumId w:val="9"/>
  </w:num>
  <w:num w:numId="8" w16cid:durableId="23332393">
    <w:abstractNumId w:val="1"/>
  </w:num>
  <w:num w:numId="9" w16cid:durableId="1390152598">
    <w:abstractNumId w:val="10"/>
  </w:num>
  <w:num w:numId="10" w16cid:durableId="994069236">
    <w:abstractNumId w:val="6"/>
  </w:num>
  <w:num w:numId="11" w16cid:durableId="634022129">
    <w:abstractNumId w:val="24"/>
  </w:num>
  <w:num w:numId="12" w16cid:durableId="1916934035">
    <w:abstractNumId w:val="19"/>
  </w:num>
  <w:num w:numId="13" w16cid:durableId="38482716">
    <w:abstractNumId w:val="5"/>
  </w:num>
  <w:num w:numId="14" w16cid:durableId="700015154">
    <w:abstractNumId w:val="17"/>
  </w:num>
  <w:num w:numId="15" w16cid:durableId="2029868551">
    <w:abstractNumId w:val="15"/>
  </w:num>
  <w:num w:numId="16" w16cid:durableId="255794599">
    <w:abstractNumId w:val="25"/>
  </w:num>
  <w:num w:numId="17" w16cid:durableId="1193037017">
    <w:abstractNumId w:val="8"/>
  </w:num>
  <w:num w:numId="18" w16cid:durableId="375588659">
    <w:abstractNumId w:val="23"/>
  </w:num>
  <w:num w:numId="19" w16cid:durableId="1614941396">
    <w:abstractNumId w:val="7"/>
  </w:num>
  <w:num w:numId="20" w16cid:durableId="1867019655">
    <w:abstractNumId w:val="29"/>
  </w:num>
  <w:num w:numId="21" w16cid:durableId="1199318224">
    <w:abstractNumId w:val="2"/>
  </w:num>
  <w:num w:numId="22" w16cid:durableId="1104232162">
    <w:abstractNumId w:val="18"/>
  </w:num>
  <w:num w:numId="23" w16cid:durableId="924145249">
    <w:abstractNumId w:val="16"/>
  </w:num>
  <w:num w:numId="24" w16cid:durableId="526530443">
    <w:abstractNumId w:val="11"/>
  </w:num>
  <w:num w:numId="25" w16cid:durableId="1628704293">
    <w:abstractNumId w:val="13"/>
  </w:num>
  <w:num w:numId="26" w16cid:durableId="979765596">
    <w:abstractNumId w:val="28"/>
  </w:num>
  <w:num w:numId="27" w16cid:durableId="2089957820">
    <w:abstractNumId w:val="4"/>
  </w:num>
  <w:num w:numId="28" w16cid:durableId="424300938">
    <w:abstractNumId w:val="27"/>
  </w:num>
  <w:num w:numId="29" w16cid:durableId="836574517">
    <w:abstractNumId w:val="20"/>
  </w:num>
  <w:num w:numId="30" w16cid:durableId="198935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2B"/>
    <w:rsid w:val="00031880"/>
    <w:rsid w:val="00034F69"/>
    <w:rsid w:val="000471BA"/>
    <w:rsid w:val="000535E5"/>
    <w:rsid w:val="00054F3E"/>
    <w:rsid w:val="000567F0"/>
    <w:rsid w:val="000648C2"/>
    <w:rsid w:val="00070646"/>
    <w:rsid w:val="000748A0"/>
    <w:rsid w:val="00092760"/>
    <w:rsid w:val="000D33A2"/>
    <w:rsid w:val="000D55A1"/>
    <w:rsid w:val="000E638B"/>
    <w:rsid w:val="000F0BAF"/>
    <w:rsid w:val="000F1E78"/>
    <w:rsid w:val="00112246"/>
    <w:rsid w:val="00185652"/>
    <w:rsid w:val="00193735"/>
    <w:rsid w:val="001C253F"/>
    <w:rsid w:val="001C2E9D"/>
    <w:rsid w:val="001D01E4"/>
    <w:rsid w:val="001D24FA"/>
    <w:rsid w:val="001D6008"/>
    <w:rsid w:val="002138BF"/>
    <w:rsid w:val="0026112F"/>
    <w:rsid w:val="002629B3"/>
    <w:rsid w:val="002642D5"/>
    <w:rsid w:val="002718C5"/>
    <w:rsid w:val="00275443"/>
    <w:rsid w:val="002862C3"/>
    <w:rsid w:val="002A2219"/>
    <w:rsid w:val="002A51F4"/>
    <w:rsid w:val="002A60C3"/>
    <w:rsid w:val="002B16A5"/>
    <w:rsid w:val="002B2A03"/>
    <w:rsid w:val="002D14DA"/>
    <w:rsid w:val="002E2106"/>
    <w:rsid w:val="003115AE"/>
    <w:rsid w:val="00313693"/>
    <w:rsid w:val="003143AA"/>
    <w:rsid w:val="00314DFE"/>
    <w:rsid w:val="00321E0A"/>
    <w:rsid w:val="00323B37"/>
    <w:rsid w:val="003256BB"/>
    <w:rsid w:val="0032631C"/>
    <w:rsid w:val="00333D58"/>
    <w:rsid w:val="00337CBD"/>
    <w:rsid w:val="00340F4A"/>
    <w:rsid w:val="00356877"/>
    <w:rsid w:val="00370E67"/>
    <w:rsid w:val="003774CD"/>
    <w:rsid w:val="00394291"/>
    <w:rsid w:val="003A1C2E"/>
    <w:rsid w:val="003A238D"/>
    <w:rsid w:val="003B06A6"/>
    <w:rsid w:val="003C0F04"/>
    <w:rsid w:val="003C4D5D"/>
    <w:rsid w:val="003C653B"/>
    <w:rsid w:val="003D2E9A"/>
    <w:rsid w:val="003D6F98"/>
    <w:rsid w:val="00400F1B"/>
    <w:rsid w:val="004273E4"/>
    <w:rsid w:val="00436673"/>
    <w:rsid w:val="00447753"/>
    <w:rsid w:val="00447DE7"/>
    <w:rsid w:val="00461A2D"/>
    <w:rsid w:val="004762B2"/>
    <w:rsid w:val="00491C41"/>
    <w:rsid w:val="00494F95"/>
    <w:rsid w:val="004A1C1E"/>
    <w:rsid w:val="004B17FD"/>
    <w:rsid w:val="004D171F"/>
    <w:rsid w:val="004D41ED"/>
    <w:rsid w:val="00502EA3"/>
    <w:rsid w:val="00523F30"/>
    <w:rsid w:val="0054239F"/>
    <w:rsid w:val="00554382"/>
    <w:rsid w:val="00564CC7"/>
    <w:rsid w:val="00596331"/>
    <w:rsid w:val="005A0C44"/>
    <w:rsid w:val="005A42D0"/>
    <w:rsid w:val="005A46D9"/>
    <w:rsid w:val="005B7ED5"/>
    <w:rsid w:val="005C3815"/>
    <w:rsid w:val="005F4018"/>
    <w:rsid w:val="006325A9"/>
    <w:rsid w:val="00643D29"/>
    <w:rsid w:val="00651262"/>
    <w:rsid w:val="00667509"/>
    <w:rsid w:val="00677173"/>
    <w:rsid w:val="0068034B"/>
    <w:rsid w:val="006816D1"/>
    <w:rsid w:val="00687287"/>
    <w:rsid w:val="006A52A6"/>
    <w:rsid w:val="006A6246"/>
    <w:rsid w:val="006C0B0E"/>
    <w:rsid w:val="006D6A2B"/>
    <w:rsid w:val="00702DA7"/>
    <w:rsid w:val="00703D05"/>
    <w:rsid w:val="00736452"/>
    <w:rsid w:val="00757567"/>
    <w:rsid w:val="007701F8"/>
    <w:rsid w:val="0077022C"/>
    <w:rsid w:val="00791BBC"/>
    <w:rsid w:val="00792DFD"/>
    <w:rsid w:val="007B3003"/>
    <w:rsid w:val="007C25CA"/>
    <w:rsid w:val="007D249A"/>
    <w:rsid w:val="007D5C5E"/>
    <w:rsid w:val="00842615"/>
    <w:rsid w:val="00851669"/>
    <w:rsid w:val="008626DF"/>
    <w:rsid w:val="00885469"/>
    <w:rsid w:val="00896054"/>
    <w:rsid w:val="00896C68"/>
    <w:rsid w:val="008C317E"/>
    <w:rsid w:val="008E0B39"/>
    <w:rsid w:val="008E3D86"/>
    <w:rsid w:val="008E4AA2"/>
    <w:rsid w:val="008F3836"/>
    <w:rsid w:val="009118FA"/>
    <w:rsid w:val="00914E77"/>
    <w:rsid w:val="009207EF"/>
    <w:rsid w:val="00924E0C"/>
    <w:rsid w:val="00933C4B"/>
    <w:rsid w:val="0096577A"/>
    <w:rsid w:val="009658C4"/>
    <w:rsid w:val="009834AB"/>
    <w:rsid w:val="009B340E"/>
    <w:rsid w:val="009C6AFC"/>
    <w:rsid w:val="009C798E"/>
    <w:rsid w:val="009E08DF"/>
    <w:rsid w:val="009E5E5F"/>
    <w:rsid w:val="009E7156"/>
    <w:rsid w:val="009F0225"/>
    <w:rsid w:val="00A015E7"/>
    <w:rsid w:val="00A16119"/>
    <w:rsid w:val="00A212ED"/>
    <w:rsid w:val="00A22505"/>
    <w:rsid w:val="00A2338B"/>
    <w:rsid w:val="00A47E88"/>
    <w:rsid w:val="00A6734B"/>
    <w:rsid w:val="00AA66DB"/>
    <w:rsid w:val="00AC26F6"/>
    <w:rsid w:val="00AE2F1B"/>
    <w:rsid w:val="00B01F04"/>
    <w:rsid w:val="00B162C9"/>
    <w:rsid w:val="00B21C12"/>
    <w:rsid w:val="00B26EDF"/>
    <w:rsid w:val="00B27306"/>
    <w:rsid w:val="00B53FE9"/>
    <w:rsid w:val="00B93EFD"/>
    <w:rsid w:val="00BC44BB"/>
    <w:rsid w:val="00BD4574"/>
    <w:rsid w:val="00BF6A54"/>
    <w:rsid w:val="00C02CC1"/>
    <w:rsid w:val="00C0621E"/>
    <w:rsid w:val="00C128E6"/>
    <w:rsid w:val="00C173F8"/>
    <w:rsid w:val="00C238B5"/>
    <w:rsid w:val="00C26446"/>
    <w:rsid w:val="00C722F3"/>
    <w:rsid w:val="00C810AD"/>
    <w:rsid w:val="00C81925"/>
    <w:rsid w:val="00C92E22"/>
    <w:rsid w:val="00CB394F"/>
    <w:rsid w:val="00CC2582"/>
    <w:rsid w:val="00CC4E74"/>
    <w:rsid w:val="00CD0DBC"/>
    <w:rsid w:val="00D12D72"/>
    <w:rsid w:val="00D20EAE"/>
    <w:rsid w:val="00D25868"/>
    <w:rsid w:val="00D34485"/>
    <w:rsid w:val="00D3565D"/>
    <w:rsid w:val="00D412CB"/>
    <w:rsid w:val="00D65229"/>
    <w:rsid w:val="00D75420"/>
    <w:rsid w:val="00D91561"/>
    <w:rsid w:val="00DA0B71"/>
    <w:rsid w:val="00DC56BC"/>
    <w:rsid w:val="00E0555D"/>
    <w:rsid w:val="00E31554"/>
    <w:rsid w:val="00E31BDB"/>
    <w:rsid w:val="00E35728"/>
    <w:rsid w:val="00E42E66"/>
    <w:rsid w:val="00E4367C"/>
    <w:rsid w:val="00E57AAB"/>
    <w:rsid w:val="00E6705A"/>
    <w:rsid w:val="00E92AD2"/>
    <w:rsid w:val="00E94497"/>
    <w:rsid w:val="00EA4984"/>
    <w:rsid w:val="00EB7B74"/>
    <w:rsid w:val="00ED043E"/>
    <w:rsid w:val="00EE1957"/>
    <w:rsid w:val="00EF197E"/>
    <w:rsid w:val="00F13F88"/>
    <w:rsid w:val="00F3198B"/>
    <w:rsid w:val="00F435EC"/>
    <w:rsid w:val="00F55871"/>
    <w:rsid w:val="00F63673"/>
    <w:rsid w:val="00F66722"/>
    <w:rsid w:val="00F6691A"/>
    <w:rsid w:val="00F87598"/>
    <w:rsid w:val="00F92074"/>
    <w:rsid w:val="00F9436D"/>
    <w:rsid w:val="00FB59DC"/>
    <w:rsid w:val="00FC2F5C"/>
    <w:rsid w:val="00FC78D6"/>
    <w:rsid w:val="00FD0955"/>
    <w:rsid w:val="00FD122F"/>
    <w:rsid w:val="00FD78C1"/>
    <w:rsid w:val="00FE6230"/>
    <w:rsid w:val="00FE7EF5"/>
    <w:rsid w:val="00FF3657"/>
    <w:rsid w:val="00FF38C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D921"/>
  <w15:docId w15:val="{8D7887F8-BBFD-46BD-AF58-4B13649A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Ttulo11">
    <w:name w:val="Título 11"/>
    <w:basedOn w:val="Normal"/>
    <w:pPr>
      <w:widowControl w:val="0"/>
      <w:autoSpaceDE w:val="0"/>
      <w:autoSpaceDN w:val="0"/>
      <w:spacing w:after="0" w:line="240" w:lineRule="auto"/>
      <w:ind w:left="2984" w:hanging="360"/>
    </w:pPr>
    <w:rPr>
      <w:b/>
      <w:bCs/>
      <w:sz w:val="20"/>
      <w:szCs w:val="20"/>
      <w:lang w:val="es-ES"/>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Ttulo1Car">
    <w:name w:val="Título 1 Car"/>
    <w:rPr>
      <w:rFonts w:ascii="Calibri" w:eastAsia="Calibri" w:hAnsi="Calibri" w:cs="Calibri"/>
      <w:b/>
      <w:bCs/>
      <w:w w:val="100"/>
      <w:position w:val="-1"/>
      <w:effect w:val="none"/>
      <w:vertAlign w:val="baseline"/>
      <w:cs w:val="0"/>
      <w:em w:val="none"/>
      <w:lang w:val="es-ES"/>
    </w:rPr>
  </w:style>
  <w:style w:type="paragraph" w:customStyle="1" w:styleId="Textoindependiente1">
    <w:name w:val="Texto independiente1"/>
    <w:basedOn w:val="Normal"/>
    <w:pPr>
      <w:widowControl w:val="0"/>
      <w:suppressAutoHyphens w:val="0"/>
      <w:spacing w:after="120" w:line="240" w:lineRule="auto"/>
    </w:pPr>
    <w:rPr>
      <w:rFonts w:ascii="Arial" w:eastAsia="Times New Roman" w:hAnsi="Arial" w:cs="Times New Roman"/>
      <w:sz w:val="20"/>
      <w:szCs w:val="24"/>
      <w:lang w:val="ca-ES" w:eastAsia="ar-SA"/>
    </w:rPr>
  </w:style>
  <w:style w:type="character" w:customStyle="1" w:styleId="TextoindependienteCar">
    <w:name w:val="Texto independiente Car"/>
    <w:rPr>
      <w:rFonts w:ascii="Arial" w:eastAsia="Times New Roman" w:hAnsi="Arial" w:cs="Times New Roman"/>
      <w:w w:val="100"/>
      <w:position w:val="-1"/>
      <w:sz w:val="20"/>
      <w:szCs w:val="24"/>
      <w:effect w:val="none"/>
      <w:vertAlign w:val="baseline"/>
      <w:cs w:val="0"/>
      <w:em w:val="none"/>
      <w:lang w:val="ca-ES" w:eastAsia="ar-SA"/>
    </w:rPr>
  </w:style>
  <w:style w:type="paragraph" w:customStyle="1" w:styleId="PrrafodelistaTitre1ListParagraph1RecommendationListParagraph11LListParagraph2CVtextTabletextF5ListParagraphDotptListParagraph111MediumGrid1-Accent21NumberedParagraphBullettextBullet1NumberedPara1NoSpacing1">
    <w:name w:val="Párrafo de lista;Titre1;List Paragraph1;Recommendation;List Paragraph11;L;List Paragraph2;CV text;Table text;F5 List Paragraph;Dot pt;List Paragraph111;Medium Grid 1 - Accent 21;Numbered Paragraph;Bullet text;Bullet 1;Numbered Para 1;No Spacing1"/>
    <w:basedOn w:val="Normal"/>
    <w:pPr>
      <w:ind w:left="720"/>
      <w:contextualSpacing/>
    </w:pPr>
  </w:style>
  <w:style w:type="paragraph" w:customStyle="1" w:styleId="Textonotapie1">
    <w:name w:val="Texto nota pie1"/>
    <w:basedOn w:val="Normal"/>
    <w:pPr>
      <w:spacing w:after="0" w:line="240" w:lineRule="auto"/>
    </w:pPr>
    <w:rPr>
      <w:rFonts w:ascii="Times New Roman" w:eastAsia="Times New Roman" w:hAnsi="Times New Roman" w:cs="Times New Roman"/>
      <w:sz w:val="20"/>
      <w:szCs w:val="20"/>
      <w:lang w:val="ca-ES" w:eastAsia="es-ES"/>
    </w:rPr>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ca-ES" w:eastAsia="es-ES"/>
    </w:rPr>
  </w:style>
  <w:style w:type="character" w:customStyle="1" w:styleId="Refdenotaalpie1">
    <w:name w:val="Ref. de nota al pie1"/>
    <w:rPr>
      <w:w w:val="100"/>
      <w:position w:val="-1"/>
      <w:effect w:val="none"/>
      <w:vertAlign w:val="superscript"/>
      <w:cs w:val="0"/>
      <w:em w:val="none"/>
    </w:rPr>
  </w:style>
  <w:style w:type="character" w:customStyle="1" w:styleId="PrrafodelistaCarTitre1CarListParagraph1CarRecommendationCarListParagraph11CarLCarListParagraph2CarCVtextCarTabletextCarF5ListParagraphCarDotptCarListParagraph111CarMediumGrid1-Accent21CarNumberedParagraphCar">
    <w:name w:val="Párrafo de lista Car;Titre1 Car;List Paragraph1 Car;Recommendation Car;List Paragraph11 Car;L Car;List Paragraph2 Car;CV text Car;Table text Car;F5 List Paragraph Car;Dot pt Car;List Paragraph111 Car;Medium Grid 1 - Accent 21 Car;Numbered Paragraph Car"/>
    <w:basedOn w:val="Fuentedeprrafopredeter1"/>
    <w:rPr>
      <w:w w:val="100"/>
      <w:position w:val="-1"/>
      <w:effect w:val="none"/>
      <w:vertAlign w:val="baseline"/>
      <w:cs w:val="0"/>
      <w:em w:val="none"/>
    </w:rPr>
  </w:style>
  <w:style w:type="character" w:customStyle="1" w:styleId="hps">
    <w:name w:val="hps"/>
    <w:basedOn w:val="Fuentedeprrafopredeter1"/>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Garamond" w:hAnsi="Garamond" w:cs="Garamond"/>
      <w:color w:val="000000"/>
      <w:position w:val="-1"/>
      <w:sz w:val="24"/>
      <w:szCs w:val="24"/>
      <w:lang w:eastAsia="fr-FR"/>
    </w:rPr>
  </w:style>
  <w:style w:type="paragraph" w:customStyle="1" w:styleId="Encabezado1">
    <w:name w:val="Encabezado1"/>
    <w:basedOn w:val="Normal"/>
    <w:qFormat/>
    <w:pPr>
      <w:spacing w:after="0" w:line="240" w:lineRule="auto"/>
    </w:pPr>
  </w:style>
  <w:style w:type="character" w:customStyle="1" w:styleId="EncabezadoCar">
    <w:name w:val="Encabezado Car"/>
    <w:basedOn w:val="Fuentedeprrafopredeter1"/>
    <w:rPr>
      <w:w w:val="100"/>
      <w:position w:val="-1"/>
      <w:effect w:val="none"/>
      <w:vertAlign w:val="baseline"/>
      <w:cs w:val="0"/>
      <w:em w:val="none"/>
    </w:rPr>
  </w:style>
  <w:style w:type="paragraph" w:customStyle="1" w:styleId="Piedepgina1">
    <w:name w:val="Pie de página1"/>
    <w:basedOn w:val="Normal"/>
    <w:qFormat/>
    <w:pPr>
      <w:spacing w:after="0" w:line="240" w:lineRule="auto"/>
    </w:pPr>
  </w:style>
  <w:style w:type="character" w:customStyle="1" w:styleId="PiedepginaCar">
    <w:name w:val="Pie de página Car"/>
    <w:basedOn w:val="Fuentedeprrafopredeter1"/>
    <w:rPr>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Tahoma" w:hAnsi="Tahoma" w:cs="Times New Roman"/>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Refdecomentario1">
    <w:name w:val="Ref. de comentario1"/>
    <w:qFormat/>
    <w:rPr>
      <w:w w:val="100"/>
      <w:position w:val="-1"/>
      <w:sz w:val="16"/>
      <w:szCs w:val="16"/>
      <w:effect w:val="none"/>
      <w:vertAlign w:val="baseline"/>
      <w:cs w:val="0"/>
      <w:em w:val="none"/>
    </w:rPr>
  </w:style>
  <w:style w:type="paragraph" w:customStyle="1" w:styleId="Textocomentario1">
    <w:name w:val="Texto comentario1"/>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character" w:customStyle="1" w:styleId="Hipervnculo1">
    <w:name w:val="Hipervínculo1"/>
    <w:qFormat/>
    <w:rPr>
      <w:color w:val="0563C1"/>
      <w:w w:val="100"/>
      <w:position w:val="-1"/>
      <w:u w:val="single"/>
      <w:effect w:val="none"/>
      <w:vertAlign w:val="baseline"/>
      <w:cs w:val="0"/>
      <w:em w:val="none"/>
    </w:rPr>
  </w:style>
  <w:style w:type="character" w:customStyle="1" w:styleId="Mentionnonrsolue1">
    <w:name w:val="Mention non résolue1"/>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9834AB"/>
    <w:pPr>
      <w:ind w:left="720"/>
      <w:contextualSpacing/>
    </w:pPr>
  </w:style>
  <w:style w:type="paragraph" w:styleId="En-tte">
    <w:name w:val="header"/>
    <w:basedOn w:val="Normal"/>
    <w:link w:val="En-tteCar"/>
    <w:uiPriority w:val="99"/>
    <w:unhideWhenUsed/>
    <w:rsid w:val="000748A0"/>
    <w:pPr>
      <w:tabs>
        <w:tab w:val="center" w:pos="4536"/>
        <w:tab w:val="right" w:pos="9072"/>
      </w:tabs>
      <w:spacing w:after="0" w:line="240" w:lineRule="auto"/>
    </w:pPr>
  </w:style>
  <w:style w:type="character" w:customStyle="1" w:styleId="En-tteCar">
    <w:name w:val="En-tête Car"/>
    <w:basedOn w:val="Policepardfaut"/>
    <w:link w:val="En-tte"/>
    <w:uiPriority w:val="99"/>
    <w:rsid w:val="000748A0"/>
    <w:rPr>
      <w:position w:val="-1"/>
      <w:lang w:eastAsia="en-US"/>
    </w:rPr>
  </w:style>
  <w:style w:type="paragraph" w:styleId="Pieddepage">
    <w:name w:val="footer"/>
    <w:basedOn w:val="Normal"/>
    <w:link w:val="PieddepageCar"/>
    <w:uiPriority w:val="99"/>
    <w:unhideWhenUsed/>
    <w:rsid w:val="00074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8A0"/>
    <w:rPr>
      <w:position w:val="-1"/>
      <w:lang w:eastAsia="en-US"/>
    </w:rPr>
  </w:style>
  <w:style w:type="paragraph" w:styleId="Textedebulles">
    <w:name w:val="Balloon Text"/>
    <w:basedOn w:val="Normal"/>
    <w:link w:val="TextedebullesCar"/>
    <w:uiPriority w:val="99"/>
    <w:semiHidden/>
    <w:unhideWhenUsed/>
    <w:rsid w:val="00321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E0A"/>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inaaminayam@gmail.com" TargetMode="External"/><Relationship Id="rId4" Type="http://schemas.openxmlformats.org/officeDocument/2006/relationships/settings" Target="settings.xml"/><Relationship Id="rId9" Type="http://schemas.openxmlformats.org/officeDocument/2006/relationships/hyperlink" Target="mailto:marruecos.proy2@mpdl.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VLmyl4SkBvSICldyweLiUKGA==">CgMxLjAyCGguZ2pkZ3hzMgloLjMwajB6bGwyCWguMWZvYjl0ZTIJaC4zem55c2g3Mg5oLnF1ZDVlMzN3bmpiejgAciExYmZpaDJtcTZpbTJZaU5PUUs0QTA3d2R1VzEwN2ZsSlI=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2523</Words>
  <Characters>13881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Nour Eddine</cp:lastModifiedBy>
  <cp:revision>2</cp:revision>
  <cp:lastPrinted>2025-02-24T11:41:00Z</cp:lastPrinted>
  <dcterms:created xsi:type="dcterms:W3CDTF">2025-03-06T11:13:00Z</dcterms:created>
  <dcterms:modified xsi:type="dcterms:W3CDTF">2025-03-06T11:13:00Z</dcterms:modified>
</cp:coreProperties>
</file>