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F938B" w14:textId="2D6CD752" w:rsidR="000B40F9" w:rsidRPr="000B40F9" w:rsidRDefault="004C6AA9" w:rsidP="000B40F9">
      <w:pPr>
        <w:jc w:val="center"/>
      </w:pPr>
      <w:r>
        <w:rPr>
          <w:b/>
          <w:bCs/>
        </w:rPr>
        <w:t>POSTE à POURVOIR à INSAF</w:t>
      </w:r>
      <w:r w:rsidR="000B40F9" w:rsidRPr="000B40F9">
        <w:rPr>
          <w:b/>
          <w:bCs/>
        </w:rPr>
        <w:t xml:space="preserve"> : RESPONSABLE DES OPÉRATIONS</w:t>
      </w:r>
      <w:r w:rsidR="005C6CA1">
        <w:rPr>
          <w:b/>
          <w:bCs/>
        </w:rPr>
        <w:t xml:space="preserve"> = le 15</w:t>
      </w:r>
      <w:r>
        <w:rPr>
          <w:b/>
          <w:bCs/>
        </w:rPr>
        <w:t xml:space="preserve"> janvier 2025 </w:t>
      </w:r>
    </w:p>
    <w:p w14:paraId="43BC0500" w14:textId="77777777" w:rsidR="000B40F9" w:rsidRPr="000B40F9" w:rsidRDefault="000B40F9" w:rsidP="000B40F9">
      <w:bookmarkStart w:id="0" w:name="_GoBack"/>
      <w:r w:rsidRPr="000B40F9">
        <w:rPr>
          <w:b/>
          <w:bCs/>
        </w:rPr>
        <w:t>Description de l’Association INSAF</w:t>
      </w:r>
    </w:p>
    <w:bookmarkEnd w:id="0"/>
    <w:p w14:paraId="1F18B21C" w14:textId="77777777" w:rsidR="000B40F9" w:rsidRPr="004C6AA9" w:rsidRDefault="000B40F9" w:rsidP="004C6AA9">
      <w:pPr>
        <w:spacing w:after="0"/>
        <w:rPr>
          <w:sz w:val="20"/>
          <w:szCs w:val="20"/>
        </w:rPr>
      </w:pPr>
      <w:r w:rsidRPr="004C6AA9">
        <w:rPr>
          <w:sz w:val="20"/>
          <w:szCs w:val="20"/>
        </w:rPr>
        <w:t>L’Association INSAF est une organisation marocaine engagée dans la promotion des droits humains et la lutte contre les injustices sociales. Elle agit principalement en faveur des femmes et des enfants vulnérables, avec pour mission de leur offrir protection, soutien, et autonomisation. INSAF met en place des programmes et initiatives visant à prévenir les violences, promouvoir l’éducation et l’autonomie économique, et renforcer les compétences des bénéficiaires pour leur intégration sociale et professionnelle.</w:t>
      </w:r>
    </w:p>
    <w:p w14:paraId="11759F3C" w14:textId="3F89B399" w:rsidR="000B40F9" w:rsidRPr="004C6AA9" w:rsidRDefault="004C6AA9" w:rsidP="004C6AA9">
      <w:pPr>
        <w:spacing w:after="0"/>
        <w:rPr>
          <w:sz w:val="20"/>
          <w:szCs w:val="20"/>
        </w:rPr>
      </w:pPr>
      <w:r>
        <w:rPr>
          <w:b/>
          <w:bCs/>
          <w:sz w:val="20"/>
          <w:szCs w:val="20"/>
        </w:rPr>
        <w:t xml:space="preserve"> </w:t>
      </w:r>
    </w:p>
    <w:p w14:paraId="686A8A13" w14:textId="74DCC1CF" w:rsidR="000B40F9" w:rsidRPr="004C6AA9" w:rsidRDefault="000B40F9" w:rsidP="004C6AA9">
      <w:pPr>
        <w:spacing w:after="0"/>
        <w:rPr>
          <w:sz w:val="20"/>
          <w:szCs w:val="20"/>
        </w:rPr>
      </w:pPr>
      <w:r w:rsidRPr="004C6AA9">
        <w:rPr>
          <w:b/>
          <w:bCs/>
          <w:sz w:val="20"/>
          <w:szCs w:val="20"/>
        </w:rPr>
        <w:t>Missions principales</w:t>
      </w:r>
      <w:r w:rsidR="005C6CA1">
        <w:rPr>
          <w:b/>
          <w:bCs/>
          <w:sz w:val="20"/>
          <w:szCs w:val="20"/>
        </w:rPr>
        <w:t xml:space="preserve"> du Responsable des opérations : </w:t>
      </w:r>
    </w:p>
    <w:p w14:paraId="5A3FED77" w14:textId="77777777" w:rsidR="000B40F9" w:rsidRPr="004C6AA9" w:rsidRDefault="000B40F9" w:rsidP="004C6AA9">
      <w:pPr>
        <w:numPr>
          <w:ilvl w:val="0"/>
          <w:numId w:val="1"/>
        </w:numPr>
        <w:spacing w:after="0"/>
        <w:rPr>
          <w:sz w:val="20"/>
          <w:szCs w:val="20"/>
        </w:rPr>
      </w:pPr>
      <w:r w:rsidRPr="004C6AA9">
        <w:rPr>
          <w:sz w:val="20"/>
          <w:szCs w:val="20"/>
        </w:rPr>
        <w:t>Mettre en place une stratégie de suivi des opérations du centre et des projets, déployer les plans d’actions y afférents et pérenniser les ressources d’INSAF.</w:t>
      </w:r>
    </w:p>
    <w:p w14:paraId="6185E404" w14:textId="0AB8D31C" w:rsidR="000B40F9" w:rsidRPr="004C6AA9" w:rsidRDefault="000B40F9" w:rsidP="004C6AA9">
      <w:pPr>
        <w:numPr>
          <w:ilvl w:val="0"/>
          <w:numId w:val="1"/>
        </w:numPr>
        <w:spacing w:after="0"/>
        <w:rPr>
          <w:sz w:val="20"/>
          <w:szCs w:val="20"/>
        </w:rPr>
      </w:pPr>
      <w:r w:rsidRPr="004C6AA9">
        <w:rPr>
          <w:sz w:val="20"/>
          <w:szCs w:val="20"/>
        </w:rPr>
        <w:t>Assurer la permanence de l’administration de l’association et pré</w:t>
      </w:r>
      <w:r w:rsidR="005C6CA1">
        <w:rPr>
          <w:sz w:val="20"/>
          <w:szCs w:val="20"/>
        </w:rPr>
        <w:t>parer avec le COMEX</w:t>
      </w:r>
      <w:r w:rsidRPr="004C6AA9">
        <w:rPr>
          <w:sz w:val="20"/>
          <w:szCs w:val="20"/>
        </w:rPr>
        <w:t xml:space="preserve"> les différentes activités administratives.</w:t>
      </w:r>
    </w:p>
    <w:p w14:paraId="68895BF8" w14:textId="77777777" w:rsidR="000B40F9" w:rsidRPr="004C6AA9" w:rsidRDefault="000B40F9" w:rsidP="004C6AA9">
      <w:pPr>
        <w:spacing w:after="0"/>
        <w:rPr>
          <w:sz w:val="20"/>
          <w:szCs w:val="20"/>
        </w:rPr>
      </w:pPr>
      <w:r w:rsidRPr="004C6AA9">
        <w:rPr>
          <w:b/>
          <w:bCs/>
          <w:sz w:val="20"/>
          <w:szCs w:val="20"/>
        </w:rPr>
        <w:t>Attributions</w:t>
      </w:r>
    </w:p>
    <w:p w14:paraId="789A3639" w14:textId="3AEC7807" w:rsidR="000B40F9" w:rsidRPr="004C6AA9" w:rsidRDefault="004C6AA9" w:rsidP="004C6AA9">
      <w:pPr>
        <w:spacing w:after="0"/>
        <w:rPr>
          <w:sz w:val="20"/>
          <w:szCs w:val="20"/>
        </w:rPr>
      </w:pPr>
      <w:r>
        <w:rPr>
          <w:b/>
          <w:bCs/>
          <w:sz w:val="20"/>
          <w:szCs w:val="20"/>
        </w:rPr>
        <w:t xml:space="preserve">Gestion des Ressources humaines du volet Social : </w:t>
      </w:r>
    </w:p>
    <w:p w14:paraId="4F1F0F95" w14:textId="6DFA9FBF" w:rsidR="000B40F9" w:rsidRPr="004C6AA9" w:rsidRDefault="000B40F9" w:rsidP="004C6AA9">
      <w:pPr>
        <w:numPr>
          <w:ilvl w:val="0"/>
          <w:numId w:val="2"/>
        </w:numPr>
        <w:spacing w:after="0"/>
        <w:rPr>
          <w:sz w:val="20"/>
          <w:szCs w:val="20"/>
        </w:rPr>
      </w:pPr>
      <w:r w:rsidRPr="004C6AA9">
        <w:rPr>
          <w:sz w:val="20"/>
          <w:szCs w:val="20"/>
        </w:rPr>
        <w:t>Veiller au respect des obligations légales, notamme</w:t>
      </w:r>
      <w:r w:rsidR="004C6AA9">
        <w:rPr>
          <w:sz w:val="20"/>
          <w:szCs w:val="20"/>
        </w:rPr>
        <w:t xml:space="preserve">nt en appliquant le droit du travail </w:t>
      </w:r>
    </w:p>
    <w:p w14:paraId="75A5B01A" w14:textId="77777777" w:rsidR="000B40F9" w:rsidRPr="004C6AA9" w:rsidRDefault="000B40F9" w:rsidP="004C6AA9">
      <w:pPr>
        <w:numPr>
          <w:ilvl w:val="0"/>
          <w:numId w:val="2"/>
        </w:numPr>
        <w:spacing w:after="0"/>
        <w:rPr>
          <w:sz w:val="20"/>
          <w:szCs w:val="20"/>
        </w:rPr>
      </w:pPr>
      <w:r w:rsidRPr="004C6AA9">
        <w:rPr>
          <w:sz w:val="20"/>
          <w:szCs w:val="20"/>
        </w:rPr>
        <w:t>Appliquer et faire appliquer les dispositions de prévention et de sécurité du travail.</w:t>
      </w:r>
    </w:p>
    <w:p w14:paraId="7061C1A4" w14:textId="5CB4BBE4" w:rsidR="000B40F9" w:rsidRPr="004C6AA9" w:rsidRDefault="000B40F9" w:rsidP="004C6AA9">
      <w:pPr>
        <w:numPr>
          <w:ilvl w:val="0"/>
          <w:numId w:val="2"/>
        </w:numPr>
        <w:spacing w:after="0"/>
        <w:rPr>
          <w:sz w:val="20"/>
          <w:szCs w:val="20"/>
        </w:rPr>
      </w:pPr>
      <w:r w:rsidRPr="004C6AA9">
        <w:rPr>
          <w:sz w:val="20"/>
          <w:szCs w:val="20"/>
        </w:rPr>
        <w:t>Coordonner entre les équipes pour assurer les compétences individuelles et coll</w:t>
      </w:r>
      <w:r w:rsidR="004C6AA9">
        <w:rPr>
          <w:sz w:val="20"/>
          <w:szCs w:val="20"/>
        </w:rPr>
        <w:t>ectives</w:t>
      </w:r>
    </w:p>
    <w:p w14:paraId="1127C337" w14:textId="17474447" w:rsidR="004C6AA9" w:rsidRPr="005C6CA1" w:rsidRDefault="004C6AA9" w:rsidP="005C6CA1">
      <w:pPr>
        <w:numPr>
          <w:ilvl w:val="0"/>
          <w:numId w:val="2"/>
        </w:numPr>
        <w:spacing w:after="0"/>
        <w:rPr>
          <w:sz w:val="20"/>
          <w:szCs w:val="20"/>
        </w:rPr>
      </w:pPr>
      <w:r w:rsidRPr="004C6AA9">
        <w:rPr>
          <w:sz w:val="20"/>
          <w:szCs w:val="20"/>
        </w:rPr>
        <w:t xml:space="preserve">Gérer avec le COMEX les </w:t>
      </w:r>
      <w:r w:rsidR="000B40F9" w:rsidRPr="004C6AA9">
        <w:rPr>
          <w:sz w:val="20"/>
          <w:szCs w:val="20"/>
        </w:rPr>
        <w:t>nouveaux recrutements de l’équipe opérationnelle</w:t>
      </w:r>
    </w:p>
    <w:p w14:paraId="776D7F22" w14:textId="5E6F08C6" w:rsidR="004C6AA9" w:rsidRPr="004C6AA9" w:rsidRDefault="004C6AA9" w:rsidP="004C6AA9">
      <w:pPr>
        <w:spacing w:after="0"/>
        <w:rPr>
          <w:sz w:val="20"/>
          <w:szCs w:val="20"/>
        </w:rPr>
      </w:pPr>
      <w:r w:rsidRPr="004C6AA9">
        <w:rPr>
          <w:b/>
          <w:bCs/>
          <w:sz w:val="20"/>
          <w:szCs w:val="20"/>
        </w:rPr>
        <w:t>Gestion des opérations et projets</w:t>
      </w:r>
      <w:r w:rsidR="005C6CA1">
        <w:rPr>
          <w:b/>
          <w:bCs/>
          <w:sz w:val="20"/>
          <w:szCs w:val="20"/>
        </w:rPr>
        <w:t xml:space="preserve"> : </w:t>
      </w:r>
    </w:p>
    <w:p w14:paraId="3EB331AA" w14:textId="77777777" w:rsidR="004C6AA9" w:rsidRPr="004C6AA9" w:rsidRDefault="004C6AA9" w:rsidP="004C6AA9">
      <w:pPr>
        <w:numPr>
          <w:ilvl w:val="0"/>
          <w:numId w:val="4"/>
        </w:numPr>
        <w:spacing w:after="0"/>
        <w:rPr>
          <w:sz w:val="20"/>
          <w:szCs w:val="20"/>
        </w:rPr>
      </w:pPr>
      <w:r w:rsidRPr="004C6AA9">
        <w:rPr>
          <w:sz w:val="20"/>
          <w:szCs w:val="20"/>
        </w:rPr>
        <w:t>Assurer le bon déroulement des activités du centre et du foyer.</w:t>
      </w:r>
    </w:p>
    <w:p w14:paraId="7B851967" w14:textId="77777777" w:rsidR="004C6AA9" w:rsidRPr="004C6AA9" w:rsidRDefault="004C6AA9" w:rsidP="004C6AA9">
      <w:pPr>
        <w:numPr>
          <w:ilvl w:val="0"/>
          <w:numId w:val="4"/>
        </w:numPr>
        <w:spacing w:after="0"/>
        <w:rPr>
          <w:sz w:val="20"/>
          <w:szCs w:val="20"/>
        </w:rPr>
      </w:pPr>
      <w:r w:rsidRPr="004C6AA9">
        <w:rPr>
          <w:sz w:val="20"/>
          <w:szCs w:val="20"/>
        </w:rPr>
        <w:t>Assurer la direction du centre INSAF dans le cadre de l’autorisation EPS.</w:t>
      </w:r>
    </w:p>
    <w:p w14:paraId="3C2C6BAB" w14:textId="77777777" w:rsidR="004C6AA9" w:rsidRPr="004C6AA9" w:rsidRDefault="004C6AA9" w:rsidP="004C6AA9">
      <w:pPr>
        <w:numPr>
          <w:ilvl w:val="0"/>
          <w:numId w:val="4"/>
        </w:numPr>
        <w:spacing w:after="0"/>
        <w:rPr>
          <w:sz w:val="20"/>
          <w:szCs w:val="20"/>
        </w:rPr>
      </w:pPr>
      <w:r w:rsidRPr="004C6AA9">
        <w:rPr>
          <w:sz w:val="20"/>
          <w:szCs w:val="20"/>
        </w:rPr>
        <w:t>Superviser les activités des programmes d’INSAF et coordonner leurs plans d’action.</w:t>
      </w:r>
    </w:p>
    <w:p w14:paraId="0F2B64A7" w14:textId="77777777" w:rsidR="004C6AA9" w:rsidRPr="004C6AA9" w:rsidRDefault="004C6AA9" w:rsidP="004C6AA9">
      <w:pPr>
        <w:numPr>
          <w:ilvl w:val="0"/>
          <w:numId w:val="4"/>
        </w:numPr>
        <w:spacing w:after="0"/>
        <w:rPr>
          <w:sz w:val="20"/>
          <w:szCs w:val="20"/>
        </w:rPr>
      </w:pPr>
      <w:r w:rsidRPr="004C6AA9">
        <w:rPr>
          <w:sz w:val="20"/>
          <w:szCs w:val="20"/>
        </w:rPr>
        <w:t>Piloter la réalisation des projets avec les chargées de projets.</w:t>
      </w:r>
    </w:p>
    <w:p w14:paraId="0EC112DE" w14:textId="77777777" w:rsidR="004C6AA9" w:rsidRPr="004C6AA9" w:rsidRDefault="004C6AA9" w:rsidP="004C6AA9">
      <w:pPr>
        <w:numPr>
          <w:ilvl w:val="0"/>
          <w:numId w:val="4"/>
        </w:numPr>
        <w:spacing w:after="0"/>
        <w:rPr>
          <w:sz w:val="20"/>
          <w:szCs w:val="20"/>
        </w:rPr>
      </w:pPr>
      <w:r w:rsidRPr="004C6AA9">
        <w:rPr>
          <w:sz w:val="20"/>
          <w:szCs w:val="20"/>
        </w:rPr>
        <w:t>Contribuer activement à la définition des orientations stratégiques des deux pôles (MC – LCTE).</w:t>
      </w:r>
    </w:p>
    <w:p w14:paraId="1FFD8AF8" w14:textId="659B003C" w:rsidR="004C6AA9" w:rsidRPr="004C6AA9" w:rsidRDefault="004C6AA9" w:rsidP="004C6AA9">
      <w:pPr>
        <w:numPr>
          <w:ilvl w:val="0"/>
          <w:numId w:val="4"/>
        </w:numPr>
        <w:spacing w:after="0"/>
        <w:rPr>
          <w:sz w:val="20"/>
          <w:szCs w:val="20"/>
        </w:rPr>
      </w:pPr>
      <w:r w:rsidRPr="004C6AA9">
        <w:rPr>
          <w:sz w:val="20"/>
          <w:szCs w:val="20"/>
        </w:rPr>
        <w:t>Parti</w:t>
      </w:r>
      <w:r>
        <w:rPr>
          <w:sz w:val="20"/>
          <w:szCs w:val="20"/>
        </w:rPr>
        <w:t>ciper avec la Responsable Développement et Partenariat</w:t>
      </w:r>
      <w:r w:rsidRPr="004C6AA9">
        <w:rPr>
          <w:sz w:val="20"/>
          <w:szCs w:val="20"/>
        </w:rPr>
        <w:t xml:space="preserve"> à l’élaboration des appels à projets (en cas de nécessité).</w:t>
      </w:r>
    </w:p>
    <w:p w14:paraId="4E579624" w14:textId="08595789" w:rsidR="004C6AA9" w:rsidRPr="005C6CA1" w:rsidRDefault="004C6AA9" w:rsidP="005C6CA1">
      <w:pPr>
        <w:numPr>
          <w:ilvl w:val="0"/>
          <w:numId w:val="4"/>
        </w:numPr>
        <w:spacing w:after="0"/>
        <w:rPr>
          <w:sz w:val="20"/>
          <w:szCs w:val="20"/>
        </w:rPr>
      </w:pPr>
      <w:r w:rsidRPr="004C6AA9">
        <w:rPr>
          <w:sz w:val="20"/>
          <w:szCs w:val="20"/>
        </w:rPr>
        <w:t>Contribuer à l’élaboration des budgets des projets et suivre les dépenses</w:t>
      </w:r>
    </w:p>
    <w:p w14:paraId="6ECA697A" w14:textId="77777777" w:rsidR="000B40F9" w:rsidRPr="004C6AA9" w:rsidRDefault="000B40F9" w:rsidP="004C6AA9">
      <w:pPr>
        <w:spacing w:after="0"/>
        <w:rPr>
          <w:sz w:val="20"/>
          <w:szCs w:val="20"/>
        </w:rPr>
      </w:pPr>
      <w:proofErr w:type="spellStart"/>
      <w:r w:rsidRPr="004C6AA9">
        <w:rPr>
          <w:b/>
          <w:bCs/>
          <w:sz w:val="20"/>
          <w:szCs w:val="20"/>
        </w:rPr>
        <w:t>Reporting</w:t>
      </w:r>
      <w:proofErr w:type="spellEnd"/>
      <w:r w:rsidRPr="004C6AA9">
        <w:rPr>
          <w:b/>
          <w:bCs/>
          <w:sz w:val="20"/>
          <w:szCs w:val="20"/>
        </w:rPr>
        <w:t xml:space="preserve"> et suivi-évaluation</w:t>
      </w:r>
    </w:p>
    <w:p w14:paraId="663D51A6" w14:textId="77777777" w:rsidR="000B40F9" w:rsidRPr="004C6AA9" w:rsidRDefault="000B40F9" w:rsidP="004C6AA9">
      <w:pPr>
        <w:numPr>
          <w:ilvl w:val="0"/>
          <w:numId w:val="3"/>
        </w:numPr>
        <w:spacing w:after="0"/>
        <w:rPr>
          <w:sz w:val="20"/>
          <w:szCs w:val="20"/>
        </w:rPr>
      </w:pPr>
      <w:r w:rsidRPr="004C6AA9">
        <w:rPr>
          <w:sz w:val="20"/>
          <w:szCs w:val="20"/>
        </w:rPr>
        <w:t>Superviser le système d’information et vérifier le suivi des saisies et la fiabilité des indicateurs.</w:t>
      </w:r>
    </w:p>
    <w:p w14:paraId="59722F89" w14:textId="77777777" w:rsidR="000B40F9" w:rsidRPr="004C6AA9" w:rsidRDefault="000B40F9" w:rsidP="004C6AA9">
      <w:pPr>
        <w:numPr>
          <w:ilvl w:val="0"/>
          <w:numId w:val="3"/>
        </w:numPr>
        <w:spacing w:after="0"/>
        <w:rPr>
          <w:sz w:val="20"/>
          <w:szCs w:val="20"/>
        </w:rPr>
      </w:pPr>
      <w:r w:rsidRPr="004C6AA9">
        <w:rPr>
          <w:sz w:val="20"/>
          <w:szCs w:val="20"/>
        </w:rPr>
        <w:t>Vérifier les tableaux de bord et les rapports périodiques réalisés par les différents services.</w:t>
      </w:r>
    </w:p>
    <w:p w14:paraId="0C9679A2" w14:textId="77777777" w:rsidR="000B40F9" w:rsidRPr="004C6AA9" w:rsidRDefault="000B40F9" w:rsidP="004C6AA9">
      <w:pPr>
        <w:numPr>
          <w:ilvl w:val="0"/>
          <w:numId w:val="3"/>
        </w:numPr>
        <w:spacing w:after="0"/>
        <w:rPr>
          <w:sz w:val="20"/>
          <w:szCs w:val="20"/>
        </w:rPr>
      </w:pPr>
      <w:r w:rsidRPr="004C6AA9">
        <w:rPr>
          <w:sz w:val="20"/>
          <w:szCs w:val="20"/>
        </w:rPr>
        <w:t>Contrôler les rapports d’activités destinés aux bailleurs et les envoyer dans les délais impartis.</w:t>
      </w:r>
    </w:p>
    <w:p w14:paraId="03C4EDAF" w14:textId="77777777" w:rsidR="000B40F9" w:rsidRPr="004C6AA9" w:rsidRDefault="000B40F9" w:rsidP="004C6AA9">
      <w:pPr>
        <w:numPr>
          <w:ilvl w:val="0"/>
          <w:numId w:val="3"/>
        </w:numPr>
        <w:spacing w:after="0"/>
        <w:rPr>
          <w:sz w:val="20"/>
          <w:szCs w:val="20"/>
        </w:rPr>
      </w:pPr>
      <w:r w:rsidRPr="004C6AA9">
        <w:rPr>
          <w:sz w:val="20"/>
          <w:szCs w:val="20"/>
        </w:rPr>
        <w:t>Suivre et vérifier les indicateurs des projets.</w:t>
      </w:r>
    </w:p>
    <w:p w14:paraId="713661EC" w14:textId="752F0833" w:rsidR="004C6AA9" w:rsidRPr="005C6CA1" w:rsidRDefault="000B40F9" w:rsidP="005C6CA1">
      <w:pPr>
        <w:numPr>
          <w:ilvl w:val="0"/>
          <w:numId w:val="3"/>
        </w:numPr>
        <w:spacing w:after="0"/>
        <w:rPr>
          <w:sz w:val="20"/>
          <w:szCs w:val="20"/>
        </w:rPr>
      </w:pPr>
      <w:r w:rsidRPr="004C6AA9">
        <w:rPr>
          <w:sz w:val="20"/>
          <w:szCs w:val="20"/>
        </w:rPr>
        <w:t>Assurer le suivi-évaluation des résultats et de l’impact des différentes étapes des programmes et proposer des actions d’amélioration (correctives et préventives).</w:t>
      </w:r>
    </w:p>
    <w:p w14:paraId="1F0C8A28" w14:textId="77777777" w:rsidR="000B40F9" w:rsidRPr="004C6AA9" w:rsidRDefault="000B40F9" w:rsidP="004C6AA9">
      <w:pPr>
        <w:spacing w:after="0"/>
        <w:rPr>
          <w:sz w:val="20"/>
          <w:szCs w:val="20"/>
        </w:rPr>
      </w:pPr>
      <w:r w:rsidRPr="004C6AA9">
        <w:rPr>
          <w:b/>
          <w:bCs/>
          <w:sz w:val="20"/>
          <w:szCs w:val="20"/>
        </w:rPr>
        <w:t>Relations externes et communication</w:t>
      </w:r>
    </w:p>
    <w:p w14:paraId="3F1CE983" w14:textId="77777777" w:rsidR="000B40F9" w:rsidRPr="004C6AA9" w:rsidRDefault="000B40F9" w:rsidP="004C6AA9">
      <w:pPr>
        <w:numPr>
          <w:ilvl w:val="0"/>
          <w:numId w:val="5"/>
        </w:numPr>
        <w:spacing w:after="0"/>
        <w:rPr>
          <w:sz w:val="20"/>
          <w:szCs w:val="20"/>
        </w:rPr>
      </w:pPr>
      <w:r w:rsidRPr="004C6AA9">
        <w:rPr>
          <w:sz w:val="20"/>
          <w:szCs w:val="20"/>
        </w:rPr>
        <w:t>Entretenir une relation privilégiée avec les partenaires et bailleurs.</w:t>
      </w:r>
    </w:p>
    <w:p w14:paraId="53371D48" w14:textId="3A39E85C" w:rsidR="000B40F9" w:rsidRPr="004C6AA9" w:rsidRDefault="000B40F9" w:rsidP="004C6AA9">
      <w:pPr>
        <w:numPr>
          <w:ilvl w:val="0"/>
          <w:numId w:val="5"/>
        </w:numPr>
        <w:spacing w:after="0"/>
        <w:rPr>
          <w:sz w:val="20"/>
          <w:szCs w:val="20"/>
        </w:rPr>
      </w:pPr>
      <w:r w:rsidRPr="004C6AA9">
        <w:rPr>
          <w:sz w:val="20"/>
          <w:szCs w:val="20"/>
        </w:rPr>
        <w:t>Représenter l’association dans les différents événements et auprès des différents organisme</w:t>
      </w:r>
      <w:r w:rsidR="004C6AA9">
        <w:rPr>
          <w:sz w:val="20"/>
          <w:szCs w:val="20"/>
        </w:rPr>
        <w:t xml:space="preserve">s et réseaux </w:t>
      </w:r>
    </w:p>
    <w:p w14:paraId="046B3312" w14:textId="77777777" w:rsidR="000B40F9" w:rsidRPr="004C6AA9" w:rsidRDefault="000B40F9" w:rsidP="004C6AA9">
      <w:pPr>
        <w:numPr>
          <w:ilvl w:val="0"/>
          <w:numId w:val="5"/>
        </w:numPr>
        <w:spacing w:after="0"/>
        <w:rPr>
          <w:sz w:val="20"/>
          <w:szCs w:val="20"/>
        </w:rPr>
      </w:pPr>
      <w:r w:rsidRPr="004C6AA9">
        <w:rPr>
          <w:sz w:val="20"/>
          <w:szCs w:val="20"/>
        </w:rPr>
        <w:t>Proposer tous les outils de communication en lien avec les projets.</w:t>
      </w:r>
    </w:p>
    <w:p w14:paraId="1F92D9D6" w14:textId="77777777" w:rsidR="000B40F9" w:rsidRPr="004C6AA9" w:rsidRDefault="000B40F9" w:rsidP="004C6AA9">
      <w:pPr>
        <w:numPr>
          <w:ilvl w:val="0"/>
          <w:numId w:val="5"/>
        </w:numPr>
        <w:spacing w:after="0"/>
        <w:rPr>
          <w:sz w:val="20"/>
          <w:szCs w:val="20"/>
        </w:rPr>
      </w:pPr>
      <w:r w:rsidRPr="004C6AA9">
        <w:rPr>
          <w:sz w:val="20"/>
          <w:szCs w:val="20"/>
        </w:rPr>
        <w:t>Contribuer aux actions de sensibilisation et de communication de l’association.</w:t>
      </w:r>
    </w:p>
    <w:p w14:paraId="4CBB584F" w14:textId="14594A66" w:rsidR="000B40F9" w:rsidRDefault="005C6CA1" w:rsidP="005C6CA1">
      <w:pPr>
        <w:spacing w:after="0"/>
        <w:rPr>
          <w:sz w:val="20"/>
          <w:szCs w:val="20"/>
        </w:rPr>
      </w:pPr>
      <w:r>
        <w:rPr>
          <w:sz w:val="20"/>
          <w:szCs w:val="20"/>
        </w:rPr>
        <w:t xml:space="preserve">Le poste à pourvoir est situé à </w:t>
      </w:r>
      <w:r w:rsidRPr="005C6CA1">
        <w:rPr>
          <w:b/>
          <w:i/>
          <w:sz w:val="20"/>
          <w:szCs w:val="20"/>
        </w:rPr>
        <w:t>Casablanca</w:t>
      </w:r>
      <w:r>
        <w:rPr>
          <w:sz w:val="20"/>
          <w:szCs w:val="20"/>
        </w:rPr>
        <w:t xml:space="preserve"> avec un déplacement trimestriel sur le secteur de Marrakech.</w:t>
      </w:r>
    </w:p>
    <w:p w14:paraId="77C67A93" w14:textId="4959B645" w:rsidR="005C6CA1" w:rsidRPr="005C6CA1" w:rsidRDefault="005C6CA1" w:rsidP="005C6CA1">
      <w:pPr>
        <w:spacing w:after="0"/>
        <w:rPr>
          <w:b/>
          <w:sz w:val="24"/>
          <w:szCs w:val="24"/>
        </w:rPr>
      </w:pPr>
      <w:r w:rsidRPr="005C6CA1">
        <w:rPr>
          <w:b/>
          <w:sz w:val="24"/>
          <w:szCs w:val="24"/>
        </w:rPr>
        <w:t>PROFIL : bac plus 5 et CINQ ans d’expérience minimum.</w:t>
      </w:r>
      <w:r>
        <w:rPr>
          <w:b/>
          <w:sz w:val="24"/>
          <w:szCs w:val="24"/>
        </w:rPr>
        <w:t xml:space="preserve"> Langue Arabe et Française.</w:t>
      </w:r>
    </w:p>
    <w:p w14:paraId="4A37B7E6" w14:textId="666EC28C" w:rsidR="000B40F9" w:rsidRPr="004C6AA9" w:rsidRDefault="000B40F9" w:rsidP="004C6AA9">
      <w:pPr>
        <w:spacing w:after="0"/>
        <w:rPr>
          <w:sz w:val="20"/>
          <w:szCs w:val="20"/>
        </w:rPr>
      </w:pPr>
      <w:r w:rsidRPr="004C6AA9">
        <w:rPr>
          <w:b/>
          <w:bCs/>
          <w:sz w:val="20"/>
          <w:szCs w:val="20"/>
        </w:rPr>
        <w:t>Candidature</w:t>
      </w:r>
      <w:r w:rsidR="004C6AA9">
        <w:rPr>
          <w:b/>
          <w:bCs/>
          <w:sz w:val="20"/>
          <w:szCs w:val="20"/>
        </w:rPr>
        <w:t xml:space="preserve"> : </w:t>
      </w:r>
    </w:p>
    <w:p w14:paraId="5696CD4B" w14:textId="7153148C" w:rsidR="000B40F9" w:rsidRPr="004C6AA9" w:rsidRDefault="000B40F9" w:rsidP="004C6AA9">
      <w:pPr>
        <w:spacing w:after="0"/>
        <w:rPr>
          <w:sz w:val="20"/>
          <w:szCs w:val="20"/>
        </w:rPr>
      </w:pPr>
      <w:r w:rsidRPr="004C6AA9">
        <w:rPr>
          <w:sz w:val="20"/>
          <w:szCs w:val="20"/>
        </w:rPr>
        <w:t xml:space="preserve">Les candidats intéressés sont priés d’envoyer leur CV et lettre de motivation à l’adresse suivante : </w:t>
      </w:r>
      <w:r w:rsidRPr="004C6AA9">
        <w:rPr>
          <w:b/>
          <w:bCs/>
          <w:sz w:val="20"/>
          <w:szCs w:val="20"/>
        </w:rPr>
        <w:t>contact@insaf.ma</w:t>
      </w:r>
      <w:r w:rsidRPr="004C6AA9">
        <w:rPr>
          <w:sz w:val="20"/>
          <w:szCs w:val="20"/>
        </w:rPr>
        <w:t xml:space="preserve"> au plus tard le </w:t>
      </w:r>
      <w:r w:rsidRPr="004C6AA9">
        <w:rPr>
          <w:b/>
          <w:bCs/>
          <w:sz w:val="20"/>
          <w:szCs w:val="20"/>
        </w:rPr>
        <w:t>30 janvier 2025</w:t>
      </w:r>
      <w:r w:rsidRPr="004C6AA9">
        <w:rPr>
          <w:sz w:val="20"/>
          <w:szCs w:val="20"/>
        </w:rPr>
        <w:t>.</w:t>
      </w:r>
    </w:p>
    <w:p w14:paraId="4A561723" w14:textId="77777777" w:rsidR="000B40F9" w:rsidRPr="004C6AA9" w:rsidRDefault="000B40F9" w:rsidP="004C6AA9">
      <w:pPr>
        <w:spacing w:after="0"/>
        <w:rPr>
          <w:sz w:val="20"/>
          <w:szCs w:val="20"/>
        </w:rPr>
      </w:pPr>
    </w:p>
    <w:sectPr w:rsidR="000B40F9" w:rsidRPr="004C6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33460"/>
    <w:multiLevelType w:val="multilevel"/>
    <w:tmpl w:val="EF22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9080A"/>
    <w:multiLevelType w:val="multilevel"/>
    <w:tmpl w:val="428A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7189C"/>
    <w:multiLevelType w:val="multilevel"/>
    <w:tmpl w:val="A92C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B5070"/>
    <w:multiLevelType w:val="multilevel"/>
    <w:tmpl w:val="55AE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95C7A"/>
    <w:multiLevelType w:val="multilevel"/>
    <w:tmpl w:val="FCD6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C2C0D"/>
    <w:multiLevelType w:val="multilevel"/>
    <w:tmpl w:val="2F16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F9"/>
    <w:rsid w:val="000B40F9"/>
    <w:rsid w:val="002B2990"/>
    <w:rsid w:val="004C6AA9"/>
    <w:rsid w:val="005C6CA1"/>
    <w:rsid w:val="00847ECF"/>
    <w:rsid w:val="00A73F8E"/>
    <w:rsid w:val="00B30379"/>
    <w:rsid w:val="00D8148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35D7"/>
  <w15:chartTrackingRefBased/>
  <w15:docId w15:val="{A2BA5319-AE2A-4933-BC23-1E35923B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6C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6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83652">
      <w:bodyDiv w:val="1"/>
      <w:marLeft w:val="0"/>
      <w:marRight w:val="0"/>
      <w:marTop w:val="0"/>
      <w:marBottom w:val="0"/>
      <w:divBdr>
        <w:top w:val="none" w:sz="0" w:space="0" w:color="auto"/>
        <w:left w:val="none" w:sz="0" w:space="0" w:color="auto"/>
        <w:bottom w:val="none" w:sz="0" w:space="0" w:color="auto"/>
        <w:right w:val="none" w:sz="0" w:space="0" w:color="auto"/>
      </w:divBdr>
    </w:div>
    <w:div w:id="7251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MAHDI BAKKARI</dc:creator>
  <cp:keywords/>
  <dc:description/>
  <cp:lastModifiedBy>DELL</cp:lastModifiedBy>
  <cp:revision>2</cp:revision>
  <cp:lastPrinted>2025-01-16T14:16:00Z</cp:lastPrinted>
  <dcterms:created xsi:type="dcterms:W3CDTF">2025-01-16T14:29:00Z</dcterms:created>
  <dcterms:modified xsi:type="dcterms:W3CDTF">2025-01-16T14:29:00Z</dcterms:modified>
</cp:coreProperties>
</file>