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636F44B6" w:rsidR="00E2128E" w:rsidRPr="00CA16A7" w:rsidRDefault="00F42BEB" w:rsidP="00F42BEB">
      <w:pPr>
        <w:jc w:val="center"/>
        <w:rPr>
          <w:color w:val="0070C0"/>
        </w:rPr>
      </w:pPr>
      <w:r w:rsidRPr="00F42BEB">
        <w:rPr>
          <w:color w:val="0070C0"/>
        </w:rPr>
        <w:t>Accompagnement p</w:t>
      </w:r>
      <w:r>
        <w:rPr>
          <w:color w:val="0070C0"/>
        </w:rPr>
        <w:t xml:space="preserve">our </w:t>
      </w:r>
      <w:r w:rsidRPr="00F42BEB">
        <w:rPr>
          <w:color w:val="0070C0"/>
        </w:rPr>
        <w:t>une étude de validation des crédits carbone</w:t>
      </w:r>
    </w:p>
    <w:p w14:paraId="633C94A6" w14:textId="77777777" w:rsidR="00E2128E" w:rsidRPr="00CA16A7" w:rsidRDefault="00E2128E" w:rsidP="00E2128E">
      <w:pPr>
        <w:rPr>
          <w:b/>
          <w:bCs/>
        </w:rPr>
      </w:pPr>
    </w:p>
    <w:p w14:paraId="261F826B" w14:textId="017EE337" w:rsidR="00E2128E" w:rsidRPr="00CA16A7" w:rsidRDefault="00E2128E" w:rsidP="00E2128E">
      <w:pPr>
        <w:rPr>
          <w:b/>
          <w:bCs/>
        </w:rPr>
      </w:pPr>
      <w:r w:rsidRPr="00CA16A7">
        <w:rPr>
          <w:b/>
          <w:bCs/>
        </w:rPr>
        <w:t>1. Contexte général</w:t>
      </w:r>
    </w:p>
    <w:p w14:paraId="21DAFBBE" w14:textId="77777777" w:rsidR="00E2128E" w:rsidRPr="00CA16A7" w:rsidRDefault="00E2128E" w:rsidP="00E2128E"/>
    <w:p w14:paraId="68F87CB1" w14:textId="37D9F92F" w:rsidR="00E2128E" w:rsidRPr="00CA16A7" w:rsidRDefault="00E2128E" w:rsidP="00E2128E">
      <w:r w:rsidRPr="00CA16A7">
        <w:t xml:space="preserve">Le programme </w:t>
      </w:r>
      <w:r w:rsidRPr="00CA16A7">
        <w:rPr>
          <w:b/>
          <w:bCs/>
        </w:rPr>
        <w:t xml:space="preserve">« Partenariat pour l’emploi » </w:t>
      </w:r>
      <w:r w:rsidRPr="00CA16A7">
        <w:t xml:space="preserve">de la </w:t>
      </w:r>
      <w:r w:rsidRPr="00CA16A7">
        <w:rPr>
          <w:b/>
          <w:bCs/>
        </w:rPr>
        <w:t>GIZ Maroc</w:t>
      </w:r>
      <w:r w:rsidRPr="00CA16A7">
        <w:t xml:space="preserve"> a pour mission la mise en œuvre de </w:t>
      </w:r>
      <w:r w:rsidRPr="00CA16A7">
        <w:rPr>
          <w:b/>
          <w:bCs/>
        </w:rPr>
        <w:t xml:space="preserve">l'Initiative spéciale « Emploi décent pour une transition juste » - Invest for Jobs </w:t>
      </w:r>
      <w:r w:rsidRPr="00CA16A7">
        <w:t>du</w:t>
      </w:r>
      <w:r w:rsidRPr="00CA16A7">
        <w:rPr>
          <w:b/>
          <w:bCs/>
        </w:rPr>
        <w:t xml:space="preserve"> </w:t>
      </w:r>
      <w:r w:rsidRPr="00CA16A7">
        <w:t>ministère fédéral allemand de la Coopération économique et du Développement</w:t>
      </w:r>
      <w:r w:rsidRPr="00CA16A7">
        <w:rPr>
          <w:b/>
          <w:bCs/>
        </w:rPr>
        <w:t xml:space="preserve"> (BMZ),</w:t>
      </w:r>
      <w:r w:rsidRPr="00CA16A7">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CA16A7" w:rsidRDefault="00E2128E" w:rsidP="00E2128E">
      <w:pPr>
        <w:rPr>
          <w:b/>
          <w:bCs/>
        </w:rPr>
      </w:pPr>
    </w:p>
    <w:p w14:paraId="34BB21F0" w14:textId="66151A53" w:rsidR="00E2128E" w:rsidRPr="00CA16A7" w:rsidRDefault="00E2128E" w:rsidP="00E2128E">
      <w:pPr>
        <w:rPr>
          <w:b/>
          <w:bCs/>
        </w:rPr>
      </w:pPr>
      <w:r w:rsidRPr="00CA16A7">
        <w:rPr>
          <w:b/>
          <w:bCs/>
        </w:rPr>
        <w:t xml:space="preserve">2. Contexte </w:t>
      </w:r>
      <w:r w:rsidR="00D834D8" w:rsidRPr="00CA16A7">
        <w:rPr>
          <w:b/>
          <w:bCs/>
        </w:rPr>
        <w:t xml:space="preserve">et objectif </w:t>
      </w:r>
      <w:r w:rsidRPr="00CA16A7">
        <w:rPr>
          <w:b/>
          <w:bCs/>
        </w:rPr>
        <w:t xml:space="preserve">de la </w:t>
      </w:r>
      <w:r w:rsidR="00D834D8" w:rsidRPr="00CA16A7">
        <w:rPr>
          <w:b/>
          <w:bCs/>
        </w:rPr>
        <w:t>m</w:t>
      </w:r>
      <w:r w:rsidRPr="00CA16A7">
        <w:rPr>
          <w:b/>
          <w:bCs/>
        </w:rPr>
        <w:t>ission</w:t>
      </w:r>
    </w:p>
    <w:p w14:paraId="6843F868" w14:textId="77777777" w:rsidR="00D834D8" w:rsidRPr="00CA16A7" w:rsidRDefault="00D834D8" w:rsidP="00E2128E">
      <w:pPr>
        <w:rPr>
          <w:b/>
          <w:bCs/>
        </w:rPr>
      </w:pPr>
    </w:p>
    <w:p w14:paraId="0A11CEEE" w14:textId="6ED16ED0" w:rsidR="00E2128E" w:rsidRPr="00CA16A7" w:rsidRDefault="00750925" w:rsidP="00E2128E">
      <w:r w:rsidRPr="00CA16A7">
        <w:t>Grâce à des algorithmes avancés d'intelligence artificielle,</w:t>
      </w:r>
      <w:r w:rsidR="00DD39D6" w:rsidRPr="00CA16A7">
        <w:t xml:space="preserve"> et à l’aide de drones,</w:t>
      </w:r>
      <w:r w:rsidRPr="00CA16A7">
        <w:t xml:space="preserve"> </w:t>
      </w:r>
      <w:r w:rsidR="00016CC1">
        <w:t>l’entreprise,</w:t>
      </w:r>
      <w:r w:rsidR="003B2090" w:rsidRPr="00CA16A7">
        <w:t xml:space="preserve"> basée à SIDI BENNOUR, </w:t>
      </w:r>
      <w:r w:rsidRPr="00CA16A7">
        <w:t>offre aux agriculteurs des solutions précises pour détecter et prévenir les maladies des cultures, optimiser l'utilisation des ressources et améliorer les rendements. La plateforme permet aux agriculteurs de prendre des décisions éclairées, de réduire les pertes de récoltes et de promouvoir une agriculture durable.</w:t>
      </w:r>
    </w:p>
    <w:p w14:paraId="7B08C65D" w14:textId="77777777" w:rsidR="00C34845" w:rsidRPr="00CA16A7" w:rsidRDefault="00C34845" w:rsidP="00E2128E"/>
    <w:p w14:paraId="40679197" w14:textId="3FC2F86C" w:rsidR="00C34845" w:rsidRPr="00CA16A7" w:rsidRDefault="00C34845" w:rsidP="00E2128E">
      <w:r w:rsidRPr="00CA16A7">
        <w:t xml:space="preserve">Dans le cadre de son développement, </w:t>
      </w:r>
      <w:r w:rsidR="00016CC1">
        <w:t>l’entreprise</w:t>
      </w:r>
      <w:r w:rsidRPr="00CA16A7">
        <w:t xml:space="preserve"> souhaite </w:t>
      </w:r>
      <w:r w:rsidR="00386F7F" w:rsidRPr="00CA16A7">
        <w:t xml:space="preserve">un accompagnement pour une étude de validation des crédits carbone générés par l'utilisation de la solution </w:t>
      </w:r>
      <w:proofErr w:type="spellStart"/>
      <w:r w:rsidR="00386F7F" w:rsidRPr="00CA16A7">
        <w:t>Morshida</w:t>
      </w:r>
      <w:proofErr w:type="spellEnd"/>
      <w:r w:rsidR="00386F7F" w:rsidRPr="00CA16A7">
        <w:t xml:space="preserve"> (IA) en agriculture.</w:t>
      </w:r>
    </w:p>
    <w:p w14:paraId="24EE1995" w14:textId="77777777" w:rsidR="008D7826" w:rsidRPr="00CA16A7" w:rsidRDefault="008D7826" w:rsidP="00E2128E"/>
    <w:p w14:paraId="2F1B6ED1" w14:textId="77777777" w:rsidR="008D7826" w:rsidRPr="00CA16A7" w:rsidRDefault="008D7826" w:rsidP="008D7826">
      <w:pPr>
        <w:pStyle w:val="NormalWeb"/>
        <w:rPr>
          <w:rStyle w:val="Strong"/>
          <w:lang w:val="fr-FR"/>
        </w:rPr>
      </w:pPr>
      <w:r w:rsidRPr="00CA16A7">
        <w:rPr>
          <w:rStyle w:val="Strong"/>
          <w:lang w:val="fr-FR"/>
        </w:rPr>
        <w:t>Objectifs de la mission</w:t>
      </w:r>
    </w:p>
    <w:p w14:paraId="25E1145F" w14:textId="37D35603" w:rsidR="00071ECE" w:rsidRPr="00CA16A7" w:rsidRDefault="002B1557" w:rsidP="008D7826">
      <w:pPr>
        <w:pStyle w:val="NormalWeb"/>
        <w:rPr>
          <w:lang w:val="fr-FR"/>
        </w:rPr>
      </w:pPr>
      <w:r w:rsidRPr="00CA16A7">
        <w:rPr>
          <w:rStyle w:val="Strong"/>
          <w:lang w:val="fr-FR"/>
        </w:rPr>
        <w:t>L’expert aura pour objectifs principaux :</w:t>
      </w:r>
    </w:p>
    <w:p w14:paraId="33B1EB0E" w14:textId="2122552F" w:rsidR="00071ECE" w:rsidRPr="00CA16A7" w:rsidRDefault="007E5D16" w:rsidP="00071ECE">
      <w:pPr>
        <w:pStyle w:val="NormalWeb"/>
        <w:rPr>
          <w:lang w:val="fr-FR"/>
        </w:rPr>
      </w:pPr>
      <w:r w:rsidRPr="00CA16A7">
        <w:t></w:t>
      </w:r>
      <w:r w:rsidRPr="00CA16A7">
        <w:rPr>
          <w:lang w:val="fr-FR"/>
        </w:rPr>
        <w:t xml:space="preserve"> Évaluer</w:t>
      </w:r>
      <w:r w:rsidR="00071ECE" w:rsidRPr="00CA16A7">
        <w:rPr>
          <w:rStyle w:val="Strong"/>
          <w:lang w:val="fr-FR"/>
        </w:rPr>
        <w:t xml:space="preserve"> la méthodologie:</w:t>
      </w:r>
    </w:p>
    <w:p w14:paraId="4B935213" w14:textId="5C140003" w:rsidR="00071ECE" w:rsidRPr="00CA16A7" w:rsidRDefault="00071ECE" w:rsidP="00071ECE">
      <w:pPr>
        <w:numPr>
          <w:ilvl w:val="0"/>
          <w:numId w:val="36"/>
        </w:numPr>
        <w:spacing w:before="100" w:beforeAutospacing="1" w:after="100" w:afterAutospacing="1"/>
      </w:pPr>
      <w:r w:rsidRPr="00CA16A7">
        <w:rPr>
          <w:rStyle w:val="Strong"/>
        </w:rPr>
        <w:t xml:space="preserve">Vérifier la </w:t>
      </w:r>
      <w:r w:rsidR="007E5D16" w:rsidRPr="00CA16A7">
        <w:rPr>
          <w:rStyle w:val="Strong"/>
        </w:rPr>
        <w:t>robustesse :</w:t>
      </w:r>
      <w:r w:rsidRPr="00CA16A7">
        <w:t xml:space="preserve"> L'expert doit s'assurer que la méthodologie utilisée pour mesurer les réductions d'émissions de gaz à effet de serre (GES) est scientifiquement solide et conforme aux standards internationaux (par exemple, les lignes directrices du Groupe d'experts intergouvernemental sur l'évolution du climat - GIEC).</w:t>
      </w:r>
    </w:p>
    <w:p w14:paraId="6DC08282" w14:textId="77777777" w:rsidR="00071ECE" w:rsidRPr="00CA16A7" w:rsidRDefault="00071ECE" w:rsidP="00071ECE">
      <w:pPr>
        <w:numPr>
          <w:ilvl w:val="0"/>
          <w:numId w:val="36"/>
        </w:numPr>
        <w:spacing w:before="100" w:beforeAutospacing="1" w:after="100" w:afterAutospacing="1"/>
      </w:pPr>
      <w:r w:rsidRPr="00CA16A7">
        <w:rPr>
          <w:rStyle w:val="Strong"/>
        </w:rPr>
        <w:t>S'assurer de l'</w:t>
      </w:r>
      <w:proofErr w:type="spellStart"/>
      <w:r w:rsidRPr="00CA16A7">
        <w:rPr>
          <w:rStyle w:val="Strong"/>
        </w:rPr>
        <w:t>additionnalité</w:t>
      </w:r>
      <w:proofErr w:type="spellEnd"/>
      <w:r w:rsidRPr="00CA16A7">
        <w:rPr>
          <w:rStyle w:val="Strong"/>
        </w:rPr>
        <w:t>:</w:t>
      </w:r>
      <w:r w:rsidRPr="00CA16A7">
        <w:t xml:space="preserve"> Il s'agit de vérifier si les réductions d'émissions générées par la solution IA sont supplémentaires et n'auraient pas eu lieu sans la mise en œuvre de cette solution.</w:t>
      </w:r>
    </w:p>
    <w:p w14:paraId="0D5BACBE" w14:textId="6F3D9890" w:rsidR="00071ECE" w:rsidRPr="00CA16A7" w:rsidRDefault="00071ECE" w:rsidP="00071ECE">
      <w:pPr>
        <w:numPr>
          <w:ilvl w:val="0"/>
          <w:numId w:val="36"/>
        </w:numPr>
        <w:spacing w:before="100" w:beforeAutospacing="1" w:after="100" w:afterAutospacing="1"/>
      </w:pPr>
      <w:r w:rsidRPr="00CA16A7">
        <w:rPr>
          <w:rStyle w:val="Strong"/>
        </w:rPr>
        <w:t xml:space="preserve">Identifier les biais </w:t>
      </w:r>
      <w:r w:rsidR="007E5D16" w:rsidRPr="00CA16A7">
        <w:rPr>
          <w:rStyle w:val="Strong"/>
        </w:rPr>
        <w:t>potentiels :</w:t>
      </w:r>
      <w:r w:rsidRPr="00CA16A7">
        <w:t xml:space="preserve"> L'expert doit être vigilant quant aux biais éventuels qui pourraient fausser les résultats, notamment ceux liés à la modélisation et aux données utilisées.</w:t>
      </w:r>
    </w:p>
    <w:p w14:paraId="10FE9DB6" w14:textId="1CB6F84A" w:rsidR="00071ECE" w:rsidRPr="00CA16A7" w:rsidRDefault="007E5D16" w:rsidP="00071ECE">
      <w:pPr>
        <w:pStyle w:val="NormalWeb"/>
      </w:pPr>
      <w:r w:rsidRPr="00CA16A7">
        <w:t xml:space="preserve"> </w:t>
      </w:r>
      <w:proofErr w:type="spellStart"/>
      <w:r w:rsidRPr="00CA16A7">
        <w:t>Analyser</w:t>
      </w:r>
      <w:proofErr w:type="spellEnd"/>
      <w:r w:rsidR="00071ECE" w:rsidRPr="00CA16A7">
        <w:rPr>
          <w:rStyle w:val="Strong"/>
        </w:rPr>
        <w:t xml:space="preserve"> les données:</w:t>
      </w:r>
    </w:p>
    <w:p w14:paraId="12F51ACC" w14:textId="72DA9E4F" w:rsidR="00071ECE" w:rsidRPr="00CA16A7" w:rsidRDefault="00071ECE" w:rsidP="00071ECE">
      <w:pPr>
        <w:numPr>
          <w:ilvl w:val="0"/>
          <w:numId w:val="37"/>
        </w:numPr>
        <w:spacing w:before="100" w:beforeAutospacing="1" w:after="100" w:afterAutospacing="1"/>
      </w:pPr>
      <w:r w:rsidRPr="00CA16A7">
        <w:rPr>
          <w:rStyle w:val="Strong"/>
        </w:rPr>
        <w:t xml:space="preserve">Valider la </w:t>
      </w:r>
      <w:r w:rsidR="007E5D16" w:rsidRPr="00CA16A7">
        <w:rPr>
          <w:rStyle w:val="Strong"/>
        </w:rPr>
        <w:t>qualité :</w:t>
      </w:r>
      <w:r w:rsidRPr="00CA16A7">
        <w:t xml:space="preserve"> Les données utilisées pour calculer les réductions d'émissions doivent être complètes, cohérentes et fiables.</w:t>
      </w:r>
    </w:p>
    <w:p w14:paraId="6011C91E" w14:textId="2225B68C" w:rsidR="00071ECE" w:rsidRPr="00CA16A7" w:rsidRDefault="00071ECE" w:rsidP="00071ECE">
      <w:pPr>
        <w:numPr>
          <w:ilvl w:val="0"/>
          <w:numId w:val="37"/>
        </w:numPr>
        <w:spacing w:before="100" w:beforeAutospacing="1" w:after="100" w:afterAutospacing="1"/>
      </w:pPr>
      <w:r w:rsidRPr="00CA16A7">
        <w:rPr>
          <w:rStyle w:val="Strong"/>
        </w:rPr>
        <w:t xml:space="preserve">Vérifier la </w:t>
      </w:r>
      <w:r w:rsidR="007E5D16" w:rsidRPr="00CA16A7">
        <w:rPr>
          <w:rStyle w:val="Strong"/>
        </w:rPr>
        <w:t>représentativité :</w:t>
      </w:r>
      <w:r w:rsidRPr="00CA16A7">
        <w:t xml:space="preserve"> Les données doivent être représentatives de l'ensemble des exploitations agricoles concernées.</w:t>
      </w:r>
    </w:p>
    <w:p w14:paraId="255D68E7" w14:textId="41423BC8" w:rsidR="00071ECE" w:rsidRPr="00CA16A7" w:rsidRDefault="00071ECE" w:rsidP="00071ECE">
      <w:pPr>
        <w:numPr>
          <w:ilvl w:val="0"/>
          <w:numId w:val="37"/>
        </w:numPr>
        <w:spacing w:before="100" w:beforeAutospacing="1" w:after="100" w:afterAutospacing="1"/>
      </w:pPr>
      <w:r w:rsidRPr="00CA16A7">
        <w:rPr>
          <w:rStyle w:val="Strong"/>
        </w:rPr>
        <w:lastRenderedPageBreak/>
        <w:t xml:space="preserve">Identifier les </w:t>
      </w:r>
      <w:r w:rsidR="007E5D16" w:rsidRPr="00CA16A7">
        <w:rPr>
          <w:rStyle w:val="Strong"/>
        </w:rPr>
        <w:t>incertitudes :</w:t>
      </w:r>
      <w:r w:rsidRPr="00CA16A7">
        <w:t xml:space="preserve"> L'expert doit quantifier les incertitudes liées aux données et aux modèles utilisés.</w:t>
      </w:r>
    </w:p>
    <w:p w14:paraId="0B8E3A11" w14:textId="7B23F829" w:rsidR="00071ECE" w:rsidRPr="00CA16A7" w:rsidRDefault="007E5D16" w:rsidP="00071ECE">
      <w:pPr>
        <w:pStyle w:val="NormalWeb"/>
      </w:pPr>
      <w:r w:rsidRPr="00CA16A7">
        <w:t xml:space="preserve"> </w:t>
      </w:r>
      <w:proofErr w:type="spellStart"/>
      <w:r w:rsidRPr="00CA16A7">
        <w:t>Évaluer</w:t>
      </w:r>
      <w:proofErr w:type="spellEnd"/>
      <w:r w:rsidR="00071ECE" w:rsidRPr="00CA16A7">
        <w:rPr>
          <w:rStyle w:val="Strong"/>
        </w:rPr>
        <w:t xml:space="preserve"> </w:t>
      </w:r>
      <w:proofErr w:type="spellStart"/>
      <w:r w:rsidR="00071ECE" w:rsidRPr="00CA16A7">
        <w:rPr>
          <w:rStyle w:val="Strong"/>
        </w:rPr>
        <w:t>l'impact</w:t>
      </w:r>
      <w:proofErr w:type="spellEnd"/>
      <w:r w:rsidR="00071ECE" w:rsidRPr="00CA16A7">
        <w:rPr>
          <w:rStyle w:val="Strong"/>
        </w:rPr>
        <w:t xml:space="preserve"> </w:t>
      </w:r>
      <w:proofErr w:type="spellStart"/>
      <w:r w:rsidR="00071ECE" w:rsidRPr="00CA16A7">
        <w:rPr>
          <w:rStyle w:val="Strong"/>
        </w:rPr>
        <w:t>environnemental</w:t>
      </w:r>
      <w:proofErr w:type="spellEnd"/>
      <w:r w:rsidR="00071ECE" w:rsidRPr="00CA16A7">
        <w:rPr>
          <w:rStyle w:val="Strong"/>
        </w:rPr>
        <w:t>:</w:t>
      </w:r>
    </w:p>
    <w:p w14:paraId="6A5650FA" w14:textId="7CC8A54B" w:rsidR="00071ECE" w:rsidRPr="00CA16A7" w:rsidRDefault="00071ECE" w:rsidP="00071ECE">
      <w:pPr>
        <w:numPr>
          <w:ilvl w:val="0"/>
          <w:numId w:val="38"/>
        </w:numPr>
        <w:spacing w:before="100" w:beforeAutospacing="1" w:after="100" w:afterAutospacing="1"/>
      </w:pPr>
      <w:r w:rsidRPr="00CA16A7">
        <w:rPr>
          <w:rStyle w:val="Strong"/>
        </w:rPr>
        <w:t xml:space="preserve">Quantifier les réductions </w:t>
      </w:r>
      <w:r w:rsidR="007E5D16" w:rsidRPr="00CA16A7">
        <w:rPr>
          <w:rStyle w:val="Strong"/>
        </w:rPr>
        <w:t>d’émissions :</w:t>
      </w:r>
      <w:r w:rsidRPr="00CA16A7">
        <w:t xml:space="preserve"> L'objectif est de calculer précisément le volume de GES évité grâce à la solution IA.</w:t>
      </w:r>
    </w:p>
    <w:p w14:paraId="0C6D6682" w14:textId="5C917191" w:rsidR="00071ECE" w:rsidRPr="00CA16A7" w:rsidRDefault="00071ECE" w:rsidP="00071ECE">
      <w:pPr>
        <w:numPr>
          <w:ilvl w:val="0"/>
          <w:numId w:val="38"/>
        </w:numPr>
        <w:spacing w:before="100" w:beforeAutospacing="1" w:after="100" w:afterAutospacing="1"/>
      </w:pPr>
      <w:r w:rsidRPr="00CA16A7">
        <w:rPr>
          <w:rStyle w:val="Strong"/>
        </w:rPr>
        <w:t>Identifier les co-</w:t>
      </w:r>
      <w:r w:rsidR="007E5D16" w:rsidRPr="00CA16A7">
        <w:rPr>
          <w:rStyle w:val="Strong"/>
        </w:rPr>
        <w:t>bénéfices :</w:t>
      </w:r>
      <w:r w:rsidRPr="00CA16A7">
        <w:t xml:space="preserve"> Il s'agit d'évaluer les autres impacts positifs de la solution, tels que la préservation de la biodiversité ou l'amélioration de la qualité des sols.</w:t>
      </w:r>
    </w:p>
    <w:p w14:paraId="5C023AFA" w14:textId="4603BAD3" w:rsidR="00071ECE" w:rsidRPr="00CA16A7" w:rsidRDefault="00071ECE" w:rsidP="00071ECE">
      <w:pPr>
        <w:numPr>
          <w:ilvl w:val="0"/>
          <w:numId w:val="38"/>
        </w:numPr>
        <w:spacing w:before="100" w:beforeAutospacing="1" w:after="100" w:afterAutospacing="1"/>
      </w:pPr>
      <w:r w:rsidRPr="00CA16A7">
        <w:rPr>
          <w:rStyle w:val="Strong"/>
        </w:rPr>
        <w:t xml:space="preserve">Évaluer les impacts négatifs </w:t>
      </w:r>
      <w:r w:rsidR="007E5D16" w:rsidRPr="00CA16A7">
        <w:rPr>
          <w:rStyle w:val="Strong"/>
        </w:rPr>
        <w:t>potentiels :</w:t>
      </w:r>
      <w:r w:rsidRPr="00CA16A7">
        <w:t xml:space="preserve"> L'expert doit également identifier et quantifier les éventuels impacts négatifs de la solution.</w:t>
      </w:r>
    </w:p>
    <w:p w14:paraId="5C9D7A09" w14:textId="4903FDD1" w:rsidR="00071ECE" w:rsidRPr="00CA16A7" w:rsidRDefault="007E5D16" w:rsidP="00071ECE">
      <w:pPr>
        <w:pStyle w:val="NormalWeb"/>
      </w:pPr>
      <w:r w:rsidRPr="00CA16A7">
        <w:t> Assurer</w:t>
      </w:r>
      <w:r w:rsidR="00071ECE" w:rsidRPr="00CA16A7">
        <w:rPr>
          <w:rStyle w:val="Strong"/>
        </w:rPr>
        <w:t xml:space="preserve"> la transparence:</w:t>
      </w:r>
    </w:p>
    <w:p w14:paraId="205F96B8" w14:textId="22FB99E0" w:rsidR="00071ECE" w:rsidRPr="00CA16A7" w:rsidRDefault="00071ECE" w:rsidP="00071ECE">
      <w:pPr>
        <w:numPr>
          <w:ilvl w:val="0"/>
          <w:numId w:val="39"/>
        </w:numPr>
        <w:spacing w:before="100" w:beforeAutospacing="1" w:after="100" w:afterAutospacing="1"/>
      </w:pPr>
      <w:r w:rsidRPr="00CA16A7">
        <w:rPr>
          <w:rStyle w:val="Strong"/>
        </w:rPr>
        <w:t xml:space="preserve">Documenter la </w:t>
      </w:r>
      <w:r w:rsidR="007E5D16" w:rsidRPr="00CA16A7">
        <w:rPr>
          <w:rStyle w:val="Strong"/>
        </w:rPr>
        <w:t>méthodologie :</w:t>
      </w:r>
      <w:r w:rsidRPr="00CA16A7">
        <w:t xml:space="preserve"> L'ensemble de la méthodologie utilisée doit être clairement documentée et accessible à tous les acteurs concernés.</w:t>
      </w:r>
    </w:p>
    <w:p w14:paraId="0E25D675" w14:textId="6F335577" w:rsidR="00071ECE" w:rsidRPr="00CA16A7" w:rsidRDefault="00071ECE" w:rsidP="00071ECE">
      <w:pPr>
        <w:numPr>
          <w:ilvl w:val="0"/>
          <w:numId w:val="39"/>
        </w:numPr>
        <w:spacing w:before="100" w:beforeAutospacing="1" w:after="100" w:afterAutospacing="1"/>
      </w:pPr>
      <w:r w:rsidRPr="00CA16A7">
        <w:rPr>
          <w:rStyle w:val="Strong"/>
        </w:rPr>
        <w:t xml:space="preserve">Communiquer les </w:t>
      </w:r>
      <w:r w:rsidR="007E5D16" w:rsidRPr="00CA16A7">
        <w:rPr>
          <w:rStyle w:val="Strong"/>
        </w:rPr>
        <w:t>résultats :</w:t>
      </w:r>
      <w:r w:rsidRPr="00CA16A7">
        <w:t xml:space="preserve"> Les résultats de l'étude doivent être présentés de manière claire et concise, en mettant en évidence les points forts et les limites de l'évaluation.</w:t>
      </w:r>
    </w:p>
    <w:p w14:paraId="5CA0F02A" w14:textId="23CFE015" w:rsidR="00071ECE" w:rsidRPr="00CA16A7" w:rsidRDefault="007E5D16" w:rsidP="00071ECE">
      <w:pPr>
        <w:pStyle w:val="NormalWeb"/>
      </w:pPr>
      <w:r w:rsidRPr="00CA16A7">
        <w:t xml:space="preserve"> </w:t>
      </w:r>
      <w:proofErr w:type="spellStart"/>
      <w:r w:rsidRPr="00CA16A7">
        <w:t>Garantir</w:t>
      </w:r>
      <w:proofErr w:type="spellEnd"/>
      <w:r w:rsidR="00071ECE" w:rsidRPr="00CA16A7">
        <w:rPr>
          <w:rStyle w:val="Strong"/>
        </w:rPr>
        <w:t xml:space="preserve"> la </w:t>
      </w:r>
      <w:proofErr w:type="spellStart"/>
      <w:r w:rsidR="00071ECE" w:rsidRPr="00CA16A7">
        <w:rPr>
          <w:rStyle w:val="Strong"/>
        </w:rPr>
        <w:t>durabilité</w:t>
      </w:r>
      <w:proofErr w:type="spellEnd"/>
      <w:r w:rsidR="00071ECE" w:rsidRPr="00CA16A7">
        <w:rPr>
          <w:rStyle w:val="Strong"/>
        </w:rPr>
        <w:t>:</w:t>
      </w:r>
    </w:p>
    <w:p w14:paraId="252A54CD" w14:textId="5C27E4CE" w:rsidR="00071ECE" w:rsidRPr="00CA16A7" w:rsidRDefault="00071ECE" w:rsidP="00071ECE">
      <w:pPr>
        <w:numPr>
          <w:ilvl w:val="0"/>
          <w:numId w:val="40"/>
        </w:numPr>
        <w:spacing w:before="100" w:beforeAutospacing="1" w:after="100" w:afterAutospacing="1"/>
      </w:pPr>
      <w:r w:rsidRPr="00CA16A7">
        <w:rPr>
          <w:rStyle w:val="Strong"/>
        </w:rPr>
        <w:t xml:space="preserve">Évaluer la </w:t>
      </w:r>
      <w:r w:rsidR="007E5D16" w:rsidRPr="00CA16A7">
        <w:rPr>
          <w:rStyle w:val="Strong"/>
        </w:rPr>
        <w:t>pérennité :</w:t>
      </w:r>
      <w:r w:rsidRPr="00CA16A7">
        <w:t xml:space="preserve"> L'expert doit vérifier que les réductions d'émissions sont durables dans le temps</w:t>
      </w:r>
      <w:r w:rsidR="007E5D16" w:rsidRPr="00CA16A7">
        <w:t>.</w:t>
      </w:r>
    </w:p>
    <w:p w14:paraId="133ED5BB" w14:textId="01F45A3E" w:rsidR="000E63A2" w:rsidRPr="00CA16A7" w:rsidRDefault="00071ECE" w:rsidP="006A02FE">
      <w:pPr>
        <w:numPr>
          <w:ilvl w:val="0"/>
          <w:numId w:val="40"/>
        </w:numPr>
        <w:spacing w:before="100" w:beforeAutospacing="1" w:after="100" w:afterAutospacing="1"/>
      </w:pPr>
      <w:r w:rsidRPr="00CA16A7">
        <w:rPr>
          <w:rStyle w:val="Strong"/>
        </w:rPr>
        <w:t xml:space="preserve">S'assurer de la </w:t>
      </w:r>
      <w:r w:rsidR="007E5D16" w:rsidRPr="00CA16A7">
        <w:rPr>
          <w:rStyle w:val="Strong"/>
        </w:rPr>
        <w:t>reproductibilité :</w:t>
      </w:r>
      <w:r w:rsidRPr="00CA16A7">
        <w:t xml:space="preserve"> La méthodologie utilisée doit être suffisamment</w:t>
      </w:r>
      <w:r w:rsidR="000E63A2" w:rsidRPr="00CA16A7">
        <w:t xml:space="preserve"> </w:t>
      </w:r>
      <w:r w:rsidRPr="00CA16A7">
        <w:t>robuste pour être reproduite par d'autres chercheurs.</w:t>
      </w:r>
    </w:p>
    <w:p w14:paraId="60DBD3C6" w14:textId="14202B9B" w:rsidR="00E2128E" w:rsidRPr="00CA16A7" w:rsidRDefault="000E63A2" w:rsidP="000E63A2">
      <w:r w:rsidRPr="00CA16A7">
        <w:rPr>
          <w:b/>
          <w:bCs/>
        </w:rPr>
        <w:t>3.</w:t>
      </w:r>
      <w:r w:rsidRPr="00CA16A7">
        <w:rPr>
          <w:b/>
          <w:bCs/>
        </w:rPr>
        <w:tab/>
      </w:r>
      <w:r w:rsidR="0018331F" w:rsidRPr="00CA16A7">
        <w:rPr>
          <w:b/>
          <w:bCs/>
        </w:rPr>
        <w:t>L</w:t>
      </w:r>
      <w:r w:rsidR="00C66F5E" w:rsidRPr="00CA16A7">
        <w:rPr>
          <w:b/>
          <w:bCs/>
        </w:rPr>
        <w:t>ivrables</w:t>
      </w:r>
      <w:r w:rsidR="00E2128E" w:rsidRPr="00CA16A7">
        <w:rPr>
          <w:b/>
          <w:bCs/>
        </w:rPr>
        <w:t> :</w:t>
      </w:r>
    </w:p>
    <w:p w14:paraId="1FFC1334" w14:textId="6906B702" w:rsidR="00C43F8E" w:rsidRPr="00C43F8E" w:rsidRDefault="005D1244" w:rsidP="00635C69">
      <w:pPr>
        <w:spacing w:before="100" w:beforeAutospacing="1" w:after="100" w:afterAutospacing="1"/>
        <w:ind w:firstLine="708"/>
        <w:rPr>
          <w:b/>
          <w:bCs/>
          <w:lang w:val="fr-FR" w:eastAsia="en-US"/>
        </w:rPr>
      </w:pPr>
      <w:r>
        <w:rPr>
          <w:b/>
          <w:bCs/>
          <w:lang w:val="fr-FR" w:eastAsia="en-US"/>
        </w:rPr>
        <w:t xml:space="preserve">Livrable 1 : </w:t>
      </w:r>
      <w:r w:rsidR="00C43F8E" w:rsidRPr="00C43F8E">
        <w:rPr>
          <w:b/>
          <w:bCs/>
          <w:lang w:val="fr-FR" w:eastAsia="en-US"/>
        </w:rPr>
        <w:t>Rapport d'évaluation détaillé</w:t>
      </w:r>
    </w:p>
    <w:p w14:paraId="2479684A" w14:textId="77777777" w:rsidR="00C43F8E" w:rsidRPr="00C43F8E" w:rsidRDefault="00C43F8E" w:rsidP="00C43F8E">
      <w:pPr>
        <w:spacing w:before="100" w:beforeAutospacing="1" w:after="100" w:afterAutospacing="1"/>
        <w:rPr>
          <w:lang w:val="fr-FR" w:eastAsia="en-US"/>
        </w:rPr>
      </w:pPr>
      <w:r w:rsidRPr="00C43F8E">
        <w:rPr>
          <w:lang w:val="fr-FR" w:eastAsia="en-US"/>
        </w:rPr>
        <w:t>Ce rapport centralisé doit contenir :</w:t>
      </w:r>
    </w:p>
    <w:p w14:paraId="60A2B3C6" w14:textId="77777777"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Une description exhaustive de la méthodologie utilisée</w:t>
      </w:r>
      <w:r w:rsidRPr="00C43F8E">
        <w:rPr>
          <w:lang w:val="fr-FR" w:eastAsia="en-US"/>
        </w:rPr>
        <w:t xml:space="preserve"> : Comment les réductions d'émissions ont été calculées, les modèles utilisés, les données sources et les hypothèses retenues.</w:t>
      </w:r>
    </w:p>
    <w:p w14:paraId="5CD7AB6A" w14:textId="792683AC"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Les résultats de </w:t>
      </w:r>
      <w:r w:rsidR="00CA16A7" w:rsidRPr="00C43F8E">
        <w:rPr>
          <w:b/>
          <w:bCs/>
          <w:lang w:val="fr-FR" w:eastAsia="en-US"/>
        </w:rPr>
        <w:t>l’analyse :</w:t>
      </w:r>
      <w:r w:rsidRPr="00C43F8E">
        <w:rPr>
          <w:lang w:val="fr-FR" w:eastAsia="en-US"/>
        </w:rPr>
        <w:t xml:space="preserve"> Une quantification précise des réductions d'émissions, une évaluation de l'</w:t>
      </w:r>
      <w:proofErr w:type="spellStart"/>
      <w:r w:rsidRPr="00C43F8E">
        <w:rPr>
          <w:lang w:val="fr-FR" w:eastAsia="en-US"/>
        </w:rPr>
        <w:t>additionnalité</w:t>
      </w:r>
      <w:proofErr w:type="spellEnd"/>
      <w:r w:rsidRPr="00C43F8E">
        <w:rPr>
          <w:lang w:val="fr-FR" w:eastAsia="en-US"/>
        </w:rPr>
        <w:t>, une identification des co-bénéfices et des impacts négatifs potentiels.</w:t>
      </w:r>
    </w:p>
    <w:p w14:paraId="58D7DE58" w14:textId="70CD0E36"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Une évaluation des </w:t>
      </w:r>
      <w:r w:rsidR="00CA16A7" w:rsidRPr="00C43F8E">
        <w:rPr>
          <w:b/>
          <w:bCs/>
          <w:lang w:val="fr-FR" w:eastAsia="en-US"/>
        </w:rPr>
        <w:t>incertitudes :</w:t>
      </w:r>
      <w:r w:rsidRPr="00C43F8E">
        <w:rPr>
          <w:lang w:val="fr-FR" w:eastAsia="en-US"/>
        </w:rPr>
        <w:t xml:space="preserve"> Une estimation des marges d'erreur liées aux calculs et aux données.</w:t>
      </w:r>
    </w:p>
    <w:p w14:paraId="6C79B1D4" w14:textId="10B7FCB8" w:rsidR="00C43F8E" w:rsidRPr="00C43F8E" w:rsidRDefault="00C43F8E" w:rsidP="00C43F8E">
      <w:pPr>
        <w:numPr>
          <w:ilvl w:val="0"/>
          <w:numId w:val="41"/>
        </w:numPr>
        <w:spacing w:before="100" w:beforeAutospacing="1" w:after="100" w:afterAutospacing="1"/>
        <w:rPr>
          <w:lang w:val="fr-FR" w:eastAsia="en-US"/>
        </w:rPr>
      </w:pPr>
      <w:r w:rsidRPr="00C43F8E">
        <w:rPr>
          <w:b/>
          <w:bCs/>
          <w:lang w:val="fr-FR" w:eastAsia="en-US"/>
        </w:rPr>
        <w:t xml:space="preserve">Une discussion des limites de </w:t>
      </w:r>
      <w:r w:rsidR="00423C76" w:rsidRPr="00C43F8E">
        <w:rPr>
          <w:b/>
          <w:bCs/>
          <w:lang w:val="fr-FR" w:eastAsia="en-US"/>
        </w:rPr>
        <w:t>l’étude :</w:t>
      </w:r>
      <w:r w:rsidRPr="00C43F8E">
        <w:rPr>
          <w:lang w:val="fr-FR" w:eastAsia="en-US"/>
        </w:rPr>
        <w:t xml:space="preserve"> Les aspects qui n'ont pu être pris en compte ou les données manquantes.</w:t>
      </w:r>
    </w:p>
    <w:p w14:paraId="1BF654D1" w14:textId="4F111A52" w:rsidR="00423C76" w:rsidRPr="006A02FE" w:rsidRDefault="00C43F8E" w:rsidP="006A02FE">
      <w:pPr>
        <w:numPr>
          <w:ilvl w:val="0"/>
          <w:numId w:val="41"/>
        </w:numPr>
        <w:spacing w:before="100" w:beforeAutospacing="1" w:after="100" w:afterAutospacing="1"/>
        <w:rPr>
          <w:b/>
          <w:bCs/>
          <w:lang w:val="fr-FR" w:eastAsia="en-US"/>
        </w:rPr>
      </w:pPr>
      <w:r w:rsidRPr="00C43F8E">
        <w:rPr>
          <w:b/>
          <w:bCs/>
          <w:lang w:val="fr-FR" w:eastAsia="en-US"/>
        </w:rPr>
        <w:t xml:space="preserve">Des </w:t>
      </w:r>
      <w:r w:rsidR="00423C76" w:rsidRPr="00423C76">
        <w:rPr>
          <w:b/>
          <w:bCs/>
          <w:lang w:val="fr-FR" w:eastAsia="en-US"/>
        </w:rPr>
        <w:t>recommandations :</w:t>
      </w:r>
      <w:r w:rsidRPr="00C43F8E">
        <w:rPr>
          <w:lang w:val="fr-FR" w:eastAsia="en-US"/>
        </w:rPr>
        <w:t xml:space="preserve"> Des suggestions pour améliorer la méthodologie</w:t>
      </w:r>
    </w:p>
    <w:p w14:paraId="30099486" w14:textId="4DDB55B1" w:rsidR="00C43F8E" w:rsidRPr="00C43F8E" w:rsidRDefault="005D1244" w:rsidP="00635C69">
      <w:pPr>
        <w:spacing w:before="100" w:beforeAutospacing="1" w:after="100" w:afterAutospacing="1"/>
        <w:ind w:left="720"/>
        <w:rPr>
          <w:b/>
          <w:bCs/>
          <w:lang w:val="en-US" w:eastAsia="en-US"/>
        </w:rPr>
      </w:pPr>
      <w:proofErr w:type="spellStart"/>
      <w:r>
        <w:rPr>
          <w:b/>
          <w:bCs/>
          <w:lang w:val="en-US" w:eastAsia="en-US"/>
        </w:rPr>
        <w:t>Livrable</w:t>
      </w:r>
      <w:proofErr w:type="spellEnd"/>
      <w:r>
        <w:rPr>
          <w:b/>
          <w:bCs/>
          <w:lang w:val="en-US" w:eastAsia="en-US"/>
        </w:rPr>
        <w:t xml:space="preserve"> 2: </w:t>
      </w:r>
      <w:r w:rsidR="00C43F8E" w:rsidRPr="00C43F8E">
        <w:rPr>
          <w:b/>
          <w:bCs/>
          <w:lang w:val="en-US" w:eastAsia="en-US"/>
        </w:rPr>
        <w:t>Documentation technique</w:t>
      </w:r>
    </w:p>
    <w:p w14:paraId="7A93B7FC" w14:textId="2A3DB131" w:rsidR="00C43F8E" w:rsidRPr="00C43F8E" w:rsidRDefault="008667EF" w:rsidP="00C43F8E">
      <w:pPr>
        <w:numPr>
          <w:ilvl w:val="0"/>
          <w:numId w:val="42"/>
        </w:numPr>
        <w:spacing w:before="100" w:beforeAutospacing="1" w:after="100" w:afterAutospacing="1"/>
        <w:rPr>
          <w:lang w:val="fr-FR" w:eastAsia="en-US"/>
        </w:rPr>
      </w:pPr>
      <w:r w:rsidRPr="008667EF">
        <w:rPr>
          <w:b/>
          <w:bCs/>
          <w:lang w:val="fr-FR" w:eastAsia="en-US"/>
        </w:rPr>
        <w:lastRenderedPageBreak/>
        <w:t>API des modèles</w:t>
      </w:r>
      <w:r w:rsidRPr="00C43F8E">
        <w:rPr>
          <w:b/>
          <w:bCs/>
          <w:lang w:val="fr-FR" w:eastAsia="en-US"/>
        </w:rPr>
        <w:t xml:space="preserve"> :</w:t>
      </w:r>
      <w:r w:rsidR="00C43F8E" w:rsidRPr="00C43F8E">
        <w:rPr>
          <w:lang w:val="fr-FR" w:eastAsia="en-US"/>
        </w:rPr>
        <w:t xml:space="preserve"> </w:t>
      </w:r>
      <w:r w:rsidR="005C46CB">
        <w:rPr>
          <w:lang w:val="fr-FR" w:eastAsia="en-US"/>
        </w:rPr>
        <w:t xml:space="preserve">donner accès à l’API </w:t>
      </w:r>
      <w:r w:rsidR="00C43F8E" w:rsidRPr="00C43F8E">
        <w:rPr>
          <w:lang w:val="fr-FR" w:eastAsia="en-US"/>
        </w:rPr>
        <w:t>afin de permettre une vérification indépendante.</w:t>
      </w:r>
    </w:p>
    <w:p w14:paraId="1006408D" w14:textId="779652FD" w:rsidR="00C43F8E" w:rsidRPr="00C43F8E" w:rsidRDefault="00C43F8E" w:rsidP="00C43F8E">
      <w:pPr>
        <w:numPr>
          <w:ilvl w:val="0"/>
          <w:numId w:val="42"/>
        </w:numPr>
        <w:spacing w:before="100" w:beforeAutospacing="1" w:after="100" w:afterAutospacing="1"/>
        <w:rPr>
          <w:lang w:val="fr-FR" w:eastAsia="en-US"/>
        </w:rPr>
      </w:pPr>
      <w:r w:rsidRPr="00C43F8E">
        <w:rPr>
          <w:b/>
          <w:bCs/>
          <w:lang w:val="fr-FR" w:eastAsia="en-US"/>
        </w:rPr>
        <w:t xml:space="preserve">Données </w:t>
      </w:r>
      <w:r w:rsidR="00635C69" w:rsidRPr="00C43F8E">
        <w:rPr>
          <w:b/>
          <w:bCs/>
          <w:lang w:val="fr-FR" w:eastAsia="en-US"/>
        </w:rPr>
        <w:t>utilisées :</w:t>
      </w:r>
      <w:r w:rsidRPr="00C43F8E">
        <w:rPr>
          <w:lang w:val="fr-FR" w:eastAsia="en-US"/>
        </w:rPr>
        <w:t xml:space="preserve"> Les données brutes ou agrégées utilisées pour les calculs doivent être documentées et archivées.</w:t>
      </w:r>
    </w:p>
    <w:p w14:paraId="79FC32D7" w14:textId="655421C4" w:rsidR="00C43F8E" w:rsidRPr="00FB54B4" w:rsidRDefault="00C43F8E" w:rsidP="009A78FA">
      <w:pPr>
        <w:numPr>
          <w:ilvl w:val="0"/>
          <w:numId w:val="42"/>
        </w:numPr>
        <w:spacing w:before="100" w:beforeAutospacing="1" w:after="100" w:afterAutospacing="1"/>
        <w:rPr>
          <w:lang w:val="fr-FR"/>
        </w:rPr>
      </w:pPr>
      <w:r w:rsidRPr="00FB54B4">
        <w:rPr>
          <w:b/>
          <w:bCs/>
          <w:lang w:val="fr-FR" w:eastAsia="en-US"/>
        </w:rPr>
        <w:t xml:space="preserve">Protocoles de </w:t>
      </w:r>
      <w:r w:rsidR="00635C69" w:rsidRPr="00FB54B4">
        <w:rPr>
          <w:b/>
          <w:bCs/>
          <w:lang w:val="fr-FR" w:eastAsia="en-US"/>
        </w:rPr>
        <w:t>calcul :</w:t>
      </w:r>
      <w:r w:rsidRPr="00FB54B4">
        <w:rPr>
          <w:lang w:val="fr-FR" w:eastAsia="en-US"/>
        </w:rPr>
        <w:t xml:space="preserve"> </w:t>
      </w:r>
      <w:r w:rsidR="00FF7F6D" w:rsidRPr="000D69D1">
        <w:rPr>
          <w:lang w:val="fr-FR" w:eastAsia="en-US"/>
        </w:rPr>
        <w:t>fourni</w:t>
      </w:r>
      <w:r w:rsidR="00FB54B4" w:rsidRPr="000D69D1">
        <w:rPr>
          <w:lang w:val="fr-FR" w:eastAsia="en-US"/>
        </w:rPr>
        <w:t>r une</w:t>
      </w:r>
      <w:r w:rsidR="00FF7F6D" w:rsidRPr="000D69D1">
        <w:rPr>
          <w:lang w:val="fr-FR" w:eastAsia="en-US"/>
        </w:rPr>
        <w:t> documentation complète sur les flux de l’API (</w:t>
      </w:r>
      <w:proofErr w:type="spellStart"/>
      <w:r w:rsidR="00FF7F6D" w:rsidRPr="000D69D1">
        <w:rPr>
          <w:lang w:val="fr-FR" w:eastAsia="en-US"/>
        </w:rPr>
        <w:t>endpoints</w:t>
      </w:r>
      <w:proofErr w:type="spellEnd"/>
      <w:r w:rsidR="00FF7F6D" w:rsidRPr="000D69D1">
        <w:rPr>
          <w:lang w:val="fr-FR" w:eastAsia="en-US"/>
        </w:rPr>
        <w:t>, paramètres, et formats de sortie)</w:t>
      </w:r>
      <w:r w:rsidR="00FB54B4">
        <w:rPr>
          <w:lang w:val="fr-FR" w:eastAsia="en-US"/>
        </w:rPr>
        <w:t>.</w:t>
      </w:r>
    </w:p>
    <w:p w14:paraId="1C92BC86" w14:textId="712963F7" w:rsidR="00E2128E" w:rsidRPr="00CA16A7" w:rsidRDefault="00D5014E" w:rsidP="00E2128E">
      <w:pPr>
        <w:rPr>
          <w:b/>
          <w:bCs/>
        </w:rPr>
      </w:pPr>
      <w:r w:rsidRPr="00CA16A7">
        <w:rPr>
          <w:b/>
          <w:bCs/>
        </w:rPr>
        <w:t>4</w:t>
      </w:r>
      <w:r w:rsidR="00E2128E" w:rsidRPr="00CA16A7">
        <w:rPr>
          <w:b/>
          <w:bCs/>
        </w:rPr>
        <w:t>. Durée de réalisation :</w:t>
      </w:r>
    </w:p>
    <w:p w14:paraId="63DED190" w14:textId="77777777" w:rsidR="00C75A55" w:rsidRPr="00CA16A7" w:rsidRDefault="00C75A55" w:rsidP="00E2128E">
      <w:pPr>
        <w:rPr>
          <w:b/>
          <w:bCs/>
        </w:rPr>
      </w:pPr>
    </w:p>
    <w:p w14:paraId="50DF55E5" w14:textId="0BBD0E48" w:rsidR="00C75A55" w:rsidRPr="00CA16A7" w:rsidRDefault="00C75A55" w:rsidP="00C75A55">
      <w:r w:rsidRPr="00CA16A7">
        <w:t xml:space="preserve">La mission est prévue pour une durée de </w:t>
      </w:r>
      <w:r w:rsidR="005D1244">
        <w:t>20</w:t>
      </w:r>
      <w:r w:rsidRPr="00CA16A7">
        <w:t xml:space="preserve"> jours </w:t>
      </w:r>
      <w:r w:rsidR="00AB06BE" w:rsidRPr="00CA16A7">
        <w:t xml:space="preserve">dont </w:t>
      </w:r>
      <w:r w:rsidR="005D1244">
        <w:t>2</w:t>
      </w:r>
      <w:r w:rsidR="00AB06BE" w:rsidRPr="00CA16A7">
        <w:t xml:space="preserve"> jour</w:t>
      </w:r>
      <w:r w:rsidR="005D1244">
        <w:t>s</w:t>
      </w:r>
      <w:r w:rsidR="00AB06BE" w:rsidRPr="00CA16A7">
        <w:t xml:space="preserve"> pour</w:t>
      </w:r>
      <w:r w:rsidRPr="00CA16A7">
        <w:t xml:space="preserve"> la rédaction des rapports et s’étalera sur une durée maximale de </w:t>
      </w:r>
      <w:r w:rsidR="00224EA2" w:rsidRPr="00CA16A7">
        <w:t>6</w:t>
      </w:r>
      <w:r w:rsidRPr="00CA16A7">
        <w:t xml:space="preserve"> mois. </w:t>
      </w:r>
    </w:p>
    <w:p w14:paraId="44571581" w14:textId="77777777" w:rsidR="00E2128E" w:rsidRPr="00CA16A7" w:rsidRDefault="00E2128E" w:rsidP="00E2128E"/>
    <w:p w14:paraId="5AE05A50" w14:textId="77777777" w:rsidR="00E2128E" w:rsidRPr="00CA16A7" w:rsidRDefault="00E2128E" w:rsidP="00E2128E"/>
    <w:p w14:paraId="6BF58407" w14:textId="2A52B7F4" w:rsidR="00E2128E" w:rsidRPr="00CA16A7" w:rsidRDefault="00D5014E" w:rsidP="00E2128E">
      <w:pPr>
        <w:rPr>
          <w:b/>
          <w:bCs/>
        </w:rPr>
      </w:pPr>
      <w:r w:rsidRPr="00CA16A7">
        <w:rPr>
          <w:b/>
          <w:bCs/>
        </w:rPr>
        <w:t>5</w:t>
      </w:r>
      <w:r w:rsidR="00E2128E" w:rsidRPr="00CA16A7">
        <w:rPr>
          <w:b/>
          <w:bCs/>
        </w:rPr>
        <w:t>. Profil de l’expert :</w:t>
      </w:r>
    </w:p>
    <w:p w14:paraId="44D6FFFF" w14:textId="77777777" w:rsidR="00E2128E" w:rsidRPr="00CA16A7" w:rsidRDefault="00E2128E" w:rsidP="00E2128E"/>
    <w:p w14:paraId="0727B26E" w14:textId="0559D13B" w:rsidR="00E2128E" w:rsidRPr="00CA16A7" w:rsidRDefault="00E2128E" w:rsidP="00E2128E">
      <w:pPr>
        <w:rPr>
          <w:color w:val="0070C0"/>
        </w:rPr>
      </w:pPr>
      <w:r w:rsidRPr="00CA16A7">
        <w:t>Formation académique</w:t>
      </w:r>
      <w:r w:rsidR="00C75A55" w:rsidRPr="00CA16A7">
        <w:t xml:space="preserve"> : </w:t>
      </w:r>
      <w:r w:rsidR="00296A2C">
        <w:t>Ingénieur</w:t>
      </w:r>
      <w:r w:rsidR="00B435FB">
        <w:t xml:space="preserve"> en environnement, </w:t>
      </w:r>
      <w:r w:rsidR="00E01F09">
        <w:t xml:space="preserve">agronomie, </w:t>
      </w:r>
      <w:r w:rsidR="00B435FB">
        <w:t>climat</w:t>
      </w:r>
      <w:r w:rsidR="00E01F09">
        <w:t>ologie</w:t>
      </w:r>
      <w:r w:rsidR="00BC5969">
        <w:t xml:space="preserve">/écologie </w:t>
      </w:r>
      <w:r w:rsidR="00B435FB">
        <w:t xml:space="preserve">ou équivalent. </w:t>
      </w:r>
    </w:p>
    <w:p w14:paraId="315C8F8D" w14:textId="75AA7E9B" w:rsidR="009C5BBF" w:rsidRPr="009C5BBF" w:rsidRDefault="009C5BBF" w:rsidP="009C5BBF">
      <w:pPr>
        <w:pStyle w:val="NormalWeb"/>
        <w:rPr>
          <w:lang w:val="fr-FR"/>
        </w:rPr>
      </w:pPr>
      <w:r>
        <w:rPr>
          <w:lang w:val="fr-FR"/>
        </w:rPr>
        <w:t>Afin de m</w:t>
      </w:r>
      <w:r w:rsidRPr="009C5BBF">
        <w:rPr>
          <w:lang w:val="fr-FR"/>
        </w:rPr>
        <w:t>ener à bien cette mission, l'expert doit posséder les compétences suivantes :</w:t>
      </w:r>
    </w:p>
    <w:p w14:paraId="46FBF029" w14:textId="1610E1C0" w:rsidR="009C5BBF" w:rsidRDefault="009C5BBF" w:rsidP="009C5BBF">
      <w:pPr>
        <w:numPr>
          <w:ilvl w:val="0"/>
          <w:numId w:val="43"/>
        </w:numPr>
        <w:spacing w:before="100" w:beforeAutospacing="1" w:after="100" w:afterAutospacing="1"/>
      </w:pPr>
      <w:r>
        <w:rPr>
          <w:rStyle w:val="Strong"/>
        </w:rPr>
        <w:t xml:space="preserve">Connaissances </w:t>
      </w:r>
      <w:r w:rsidR="00BC5969">
        <w:rPr>
          <w:rStyle w:val="Strong"/>
        </w:rPr>
        <w:t>scientifiques :</w:t>
      </w:r>
      <w:r>
        <w:t xml:space="preserve"> Solides connaissances en agronomie, climatologie, écologie et modélisation environnementale.</w:t>
      </w:r>
    </w:p>
    <w:p w14:paraId="4A3929DD" w14:textId="6B6FB48F" w:rsidR="009C5BBF" w:rsidRDefault="009C5BBF" w:rsidP="009C5BBF">
      <w:pPr>
        <w:numPr>
          <w:ilvl w:val="0"/>
          <w:numId w:val="43"/>
        </w:numPr>
        <w:spacing w:before="100" w:beforeAutospacing="1" w:after="100" w:afterAutospacing="1"/>
      </w:pPr>
      <w:r>
        <w:rPr>
          <w:rStyle w:val="Strong"/>
        </w:rPr>
        <w:t xml:space="preserve">Compétences </w:t>
      </w:r>
      <w:r w:rsidR="00BC5969">
        <w:rPr>
          <w:rStyle w:val="Strong"/>
        </w:rPr>
        <w:t>techniques :</w:t>
      </w:r>
      <w:r>
        <w:t xml:space="preserve"> Maîtrise des outils statistiques et des logiciels de modélisation</w:t>
      </w:r>
      <w:r w:rsidR="005926AF">
        <w:t>.</w:t>
      </w:r>
    </w:p>
    <w:p w14:paraId="6D53B132" w14:textId="6397F596" w:rsidR="00791B69" w:rsidRDefault="00791B69" w:rsidP="009C5BBF">
      <w:pPr>
        <w:numPr>
          <w:ilvl w:val="0"/>
          <w:numId w:val="43"/>
        </w:numPr>
        <w:spacing w:before="100" w:beforeAutospacing="1" w:after="100" w:afterAutospacing="1"/>
      </w:pPr>
      <w:r>
        <w:rPr>
          <w:rStyle w:val="Strong"/>
        </w:rPr>
        <w:t>Connaissance des marchés du carbone :</w:t>
      </w:r>
      <w:r>
        <w:t xml:space="preserve"> Compréhension des mécanismes de marché et des normes internationales en matière de crédits carbone</w:t>
      </w:r>
    </w:p>
    <w:p w14:paraId="0E07DC61" w14:textId="60151100" w:rsidR="009C5BBF" w:rsidRDefault="005926AF" w:rsidP="009C5BBF">
      <w:pPr>
        <w:numPr>
          <w:ilvl w:val="0"/>
          <w:numId w:val="43"/>
        </w:numPr>
        <w:spacing w:before="100" w:beforeAutospacing="1" w:after="100" w:afterAutospacing="1"/>
      </w:pPr>
      <w:r>
        <w:rPr>
          <w:rStyle w:val="Strong"/>
        </w:rPr>
        <w:t>Minimum de 10 ans d’e</w:t>
      </w:r>
      <w:r w:rsidR="009C5BBF">
        <w:rPr>
          <w:rStyle w:val="Strong"/>
        </w:rPr>
        <w:t xml:space="preserve">xpérience en évaluation </w:t>
      </w:r>
      <w:r>
        <w:rPr>
          <w:rStyle w:val="Strong"/>
        </w:rPr>
        <w:t xml:space="preserve">environnementale </w:t>
      </w:r>
      <w:r w:rsidR="005411DD" w:rsidRPr="005411DD">
        <w:rPr>
          <w:rStyle w:val="Strong"/>
        </w:rPr>
        <w:t xml:space="preserve">et </w:t>
      </w:r>
      <w:r w:rsidR="005411DD" w:rsidRPr="005411DD">
        <w:rPr>
          <w:rStyle w:val="Strong"/>
          <w:b w:val="0"/>
          <w:bCs w:val="0"/>
        </w:rPr>
        <w:t>e</w:t>
      </w:r>
      <w:r w:rsidR="009C5BBF" w:rsidRPr="005411DD">
        <w:t>xpérience dans la réalisation d'études d'impact environnemental et de bilans carbone.</w:t>
      </w:r>
    </w:p>
    <w:p w14:paraId="56BF7D90" w14:textId="04D8C635" w:rsidR="0069772F" w:rsidRDefault="0069772F" w:rsidP="009C5BBF">
      <w:pPr>
        <w:numPr>
          <w:ilvl w:val="0"/>
          <w:numId w:val="43"/>
        </w:numPr>
        <w:spacing w:before="100" w:beforeAutospacing="1" w:after="100" w:afterAutospacing="1"/>
      </w:pPr>
      <w:r>
        <w:rPr>
          <w:rStyle w:val="Strong"/>
        </w:rPr>
        <w:t>Minimum de 5 ans dans l’</w:t>
      </w:r>
      <w:r w:rsidR="00DF353E">
        <w:rPr>
          <w:rStyle w:val="Strong"/>
        </w:rPr>
        <w:t>accompagnement</w:t>
      </w:r>
      <w:r>
        <w:rPr>
          <w:rStyle w:val="Strong"/>
        </w:rPr>
        <w:t xml:space="preserve"> et le conseil aux </w:t>
      </w:r>
      <w:r w:rsidR="00DF353E">
        <w:rPr>
          <w:rStyle w:val="Strong"/>
        </w:rPr>
        <w:t>entreprises</w:t>
      </w:r>
      <w:r w:rsidR="00C210C2">
        <w:rPr>
          <w:rStyle w:val="Strong"/>
        </w:rPr>
        <w:t>.</w:t>
      </w:r>
    </w:p>
    <w:p w14:paraId="71962468" w14:textId="3BD9524E" w:rsidR="001A7D14" w:rsidRPr="00720365" w:rsidRDefault="001A7D14" w:rsidP="001A7D14">
      <w:pPr>
        <w:pStyle w:val="ListParagraph"/>
        <w:numPr>
          <w:ilvl w:val="0"/>
          <w:numId w:val="43"/>
        </w:numPr>
      </w:pPr>
      <w:r w:rsidRPr="00720365">
        <w:t>Capacité rédactionnelle de</w:t>
      </w:r>
      <w:r w:rsidR="00E035DA">
        <w:t>s</w:t>
      </w:r>
      <w:r w:rsidRPr="00720365">
        <w:t xml:space="preserve"> rapports.</w:t>
      </w:r>
    </w:p>
    <w:p w14:paraId="5E9E2797" w14:textId="6C6049E4" w:rsidR="009C5BBF" w:rsidRDefault="001A7D14" w:rsidP="00C210C2">
      <w:pPr>
        <w:pStyle w:val="ListParagraph"/>
        <w:numPr>
          <w:ilvl w:val="0"/>
          <w:numId w:val="43"/>
        </w:numPr>
      </w:pPr>
      <w:r w:rsidRPr="00720365">
        <w:t>Maitrise des langues française et arabe (parlée et écrite)</w:t>
      </w:r>
      <w:r>
        <w:t xml:space="preserve">, la maîtrise de l’anglais est un atout. </w:t>
      </w:r>
    </w:p>
    <w:p w14:paraId="1D4069AE" w14:textId="77777777" w:rsidR="00E2128E" w:rsidRPr="00CA16A7" w:rsidRDefault="00E2128E" w:rsidP="00E2128E">
      <w:pPr>
        <w:rPr>
          <w:b/>
          <w:bCs/>
        </w:rPr>
      </w:pPr>
    </w:p>
    <w:p w14:paraId="4B22F414" w14:textId="250126B2" w:rsidR="00E2128E" w:rsidRPr="00CA16A7" w:rsidRDefault="00D5014E" w:rsidP="00E2128E">
      <w:pPr>
        <w:rPr>
          <w:b/>
          <w:bCs/>
        </w:rPr>
      </w:pPr>
      <w:r w:rsidRPr="00CA16A7">
        <w:rPr>
          <w:b/>
          <w:bCs/>
        </w:rPr>
        <w:t>6</w:t>
      </w:r>
      <w:r w:rsidR="00E2128E" w:rsidRPr="00CA16A7">
        <w:rPr>
          <w:b/>
          <w:bCs/>
        </w:rPr>
        <w:t>. Conditions générales :</w:t>
      </w:r>
    </w:p>
    <w:p w14:paraId="16FA8221" w14:textId="77777777" w:rsidR="00E2128E" w:rsidRPr="00CA16A7" w:rsidRDefault="00E2128E" w:rsidP="00E2128E"/>
    <w:p w14:paraId="235EDDD1" w14:textId="09C9A587" w:rsidR="00E2128E" w:rsidRPr="00CA16A7" w:rsidRDefault="00E2128E" w:rsidP="00E2128E">
      <w:pPr>
        <w:jc w:val="both"/>
      </w:pPr>
      <w:r w:rsidRPr="00CA16A7">
        <w:t>L</w:t>
      </w:r>
      <w:r w:rsidR="00413435" w:rsidRPr="00CA16A7">
        <w:t xml:space="preserve">’expert </w:t>
      </w:r>
      <w:r w:rsidRPr="00CA16A7">
        <w:t>travaillera en étroite collaboration avec les équipes internes de l'entreprise.</w:t>
      </w:r>
    </w:p>
    <w:p w14:paraId="09706CC0" w14:textId="77777777" w:rsidR="00E2128E" w:rsidRPr="00CA16A7" w:rsidRDefault="00E2128E" w:rsidP="00E2128E">
      <w:pPr>
        <w:jc w:val="both"/>
      </w:pPr>
    </w:p>
    <w:p w14:paraId="3908C2B7" w14:textId="77777777" w:rsidR="00E2128E" w:rsidRPr="00CA16A7" w:rsidRDefault="00E2128E" w:rsidP="00E2128E">
      <w:pPr>
        <w:jc w:val="both"/>
      </w:pPr>
      <w:r w:rsidRPr="00CA16A7">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CA16A7" w:rsidRDefault="00E2128E" w:rsidP="00E2128E">
      <w:pPr>
        <w:jc w:val="both"/>
      </w:pPr>
    </w:p>
    <w:p w14:paraId="6D3F1DBB" w14:textId="259B7330" w:rsidR="00E2128E" w:rsidRPr="00CA16A7" w:rsidRDefault="00E2128E" w:rsidP="00E2128E">
      <w:pPr>
        <w:jc w:val="both"/>
      </w:pPr>
      <w:r w:rsidRPr="00CA16A7">
        <w:t>L’expert rapportera au chargé de projet GIZ</w:t>
      </w:r>
      <w:r w:rsidR="001A6756" w:rsidRPr="00CA16A7">
        <w:t xml:space="preserve">, </w:t>
      </w:r>
      <w:r w:rsidRPr="00CA16A7">
        <w:t>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CA16A7" w:rsidRDefault="00E2128E" w:rsidP="00E2128E">
      <w:pPr>
        <w:jc w:val="both"/>
      </w:pPr>
    </w:p>
    <w:p w14:paraId="0EB20779" w14:textId="77777777" w:rsidR="00E2128E" w:rsidRPr="00CA16A7" w:rsidRDefault="00E2128E" w:rsidP="00E2128E">
      <w:pPr>
        <w:jc w:val="both"/>
      </w:pPr>
      <w:r w:rsidRPr="00CA16A7">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CA16A7" w:rsidRDefault="00E2128E" w:rsidP="00E2128E">
      <w:pPr>
        <w:jc w:val="both"/>
      </w:pPr>
    </w:p>
    <w:p w14:paraId="3AA4F6B6" w14:textId="5C91B111" w:rsidR="00E2128E" w:rsidRPr="00CA16A7" w:rsidRDefault="00E2128E" w:rsidP="00E2128E">
      <w:pPr>
        <w:jc w:val="both"/>
      </w:pPr>
      <w:r w:rsidRPr="00CA16A7">
        <w:t xml:space="preserve">A la fin de la mission, l’expert élaborera et remettra en format électronique à </w:t>
      </w:r>
      <w:r w:rsidR="001A6756" w:rsidRPr="00CA16A7">
        <w:t>la GIZ</w:t>
      </w:r>
      <w:r w:rsidR="00CC2749" w:rsidRPr="00CA16A7">
        <w:t xml:space="preserve"> </w:t>
      </w:r>
      <w:r w:rsidR="001A6756" w:rsidRPr="00CA16A7">
        <w:t>et au bénéficiaire</w:t>
      </w:r>
      <w:r w:rsidRPr="00CA16A7">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CA16A7" w:rsidRDefault="00E2128E" w:rsidP="00E2128E">
      <w:pPr>
        <w:jc w:val="both"/>
      </w:pPr>
    </w:p>
    <w:p w14:paraId="4DE94182" w14:textId="77777777" w:rsidR="00E2128E" w:rsidRPr="00CA16A7" w:rsidRDefault="00E2128E" w:rsidP="00E2128E">
      <w:pPr>
        <w:jc w:val="both"/>
      </w:pPr>
      <w:r w:rsidRPr="00CA16A7">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CA16A7" w:rsidRDefault="00E2128E" w:rsidP="00E2128E"/>
    <w:p w14:paraId="25C642BC" w14:textId="77777777" w:rsidR="00E2128E" w:rsidRPr="00CA16A7" w:rsidRDefault="00E2128E" w:rsidP="00E2128E">
      <w:pPr>
        <w:rPr>
          <w:color w:val="FF0000"/>
        </w:rPr>
      </w:pPr>
    </w:p>
    <w:p w14:paraId="765687BA" w14:textId="77777777" w:rsidR="000345DC" w:rsidRPr="00CA16A7" w:rsidRDefault="000345DC" w:rsidP="008237D6"/>
    <w:sectPr w:rsidR="000345DC" w:rsidRPr="00CA16A7"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8CCF" w14:textId="77777777" w:rsidR="00937A22" w:rsidRDefault="00937A22" w:rsidP="00E0714A">
      <w:r>
        <w:separator/>
      </w:r>
    </w:p>
  </w:endnote>
  <w:endnote w:type="continuationSeparator" w:id="0">
    <w:p w14:paraId="3F009024" w14:textId="77777777" w:rsidR="00937A22" w:rsidRDefault="00937A22"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0A0A2" w14:textId="77777777" w:rsidR="00937A22" w:rsidRDefault="00937A22" w:rsidP="00E0714A">
      <w:r>
        <w:separator/>
      </w:r>
    </w:p>
  </w:footnote>
  <w:footnote w:type="continuationSeparator" w:id="0">
    <w:p w14:paraId="7DC21459" w14:textId="77777777" w:rsidR="00937A22" w:rsidRDefault="00937A22"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5424C43"/>
    <w:multiLevelType w:val="multilevel"/>
    <w:tmpl w:val="BDE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B2E1D"/>
    <w:multiLevelType w:val="multilevel"/>
    <w:tmpl w:val="95B4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F3F8F"/>
    <w:multiLevelType w:val="hybridMultilevel"/>
    <w:tmpl w:val="87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A7AAE"/>
    <w:multiLevelType w:val="hybridMultilevel"/>
    <w:tmpl w:val="756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07D0A"/>
    <w:multiLevelType w:val="multilevel"/>
    <w:tmpl w:val="8DC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B0B71"/>
    <w:multiLevelType w:val="multilevel"/>
    <w:tmpl w:val="3FD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85789"/>
    <w:multiLevelType w:val="multilevel"/>
    <w:tmpl w:val="E18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958FF"/>
    <w:multiLevelType w:val="multilevel"/>
    <w:tmpl w:val="0F3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C67266"/>
    <w:multiLevelType w:val="multilevel"/>
    <w:tmpl w:val="EE8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EE17E9"/>
    <w:multiLevelType w:val="multilevel"/>
    <w:tmpl w:val="EA1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8344848"/>
    <w:multiLevelType w:val="hybridMultilevel"/>
    <w:tmpl w:val="926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4"/>
  </w:num>
  <w:num w:numId="12" w16cid:durableId="192616556">
    <w:abstractNumId w:val="21"/>
  </w:num>
  <w:num w:numId="13" w16cid:durableId="384715975">
    <w:abstractNumId w:val="12"/>
  </w:num>
  <w:num w:numId="14" w16cid:durableId="789320908">
    <w:abstractNumId w:val="42"/>
  </w:num>
  <w:num w:numId="15" w16cid:durableId="888759148">
    <w:abstractNumId w:val="23"/>
  </w:num>
  <w:num w:numId="16" w16cid:durableId="1129393803">
    <w:abstractNumId w:val="31"/>
  </w:num>
  <w:num w:numId="17" w16cid:durableId="1813793102">
    <w:abstractNumId w:val="34"/>
  </w:num>
  <w:num w:numId="18" w16cid:durableId="1932591386">
    <w:abstractNumId w:val="17"/>
  </w:num>
  <w:num w:numId="19" w16cid:durableId="395982549">
    <w:abstractNumId w:val="11"/>
  </w:num>
  <w:num w:numId="20" w16cid:durableId="881944515">
    <w:abstractNumId w:val="14"/>
  </w:num>
  <w:num w:numId="21" w16cid:durableId="2041512241">
    <w:abstractNumId w:val="38"/>
  </w:num>
  <w:num w:numId="22" w16cid:durableId="1669365248">
    <w:abstractNumId w:val="40"/>
  </w:num>
  <w:num w:numId="23" w16cid:durableId="1554391562">
    <w:abstractNumId w:val="10"/>
  </w:num>
  <w:num w:numId="24" w16cid:durableId="1494375953">
    <w:abstractNumId w:val="20"/>
  </w:num>
  <w:num w:numId="25" w16cid:durableId="348144022">
    <w:abstractNumId w:val="22"/>
  </w:num>
  <w:num w:numId="26" w16cid:durableId="404836596">
    <w:abstractNumId w:val="36"/>
  </w:num>
  <w:num w:numId="27" w16cid:durableId="405346792">
    <w:abstractNumId w:val="29"/>
  </w:num>
  <w:num w:numId="28" w16cid:durableId="1130585503">
    <w:abstractNumId w:val="37"/>
  </w:num>
  <w:num w:numId="29" w16cid:durableId="564292998">
    <w:abstractNumId w:val="18"/>
  </w:num>
  <w:num w:numId="30" w16cid:durableId="1569416802">
    <w:abstractNumId w:val="41"/>
  </w:num>
  <w:num w:numId="31" w16cid:durableId="1560936604">
    <w:abstractNumId w:val="15"/>
  </w:num>
  <w:num w:numId="32" w16cid:durableId="579406935">
    <w:abstractNumId w:val="16"/>
  </w:num>
  <w:num w:numId="33" w16cid:durableId="1997104937">
    <w:abstractNumId w:val="25"/>
  </w:num>
  <w:num w:numId="34" w16cid:durableId="218594057">
    <w:abstractNumId w:val="26"/>
  </w:num>
  <w:num w:numId="35" w16cid:durableId="828248668">
    <w:abstractNumId w:val="39"/>
  </w:num>
  <w:num w:numId="36" w16cid:durableId="1472554618">
    <w:abstractNumId w:val="35"/>
  </w:num>
  <w:num w:numId="37" w16cid:durableId="1844776759">
    <w:abstractNumId w:val="19"/>
  </w:num>
  <w:num w:numId="38" w16cid:durableId="848641867">
    <w:abstractNumId w:val="33"/>
  </w:num>
  <w:num w:numId="39" w16cid:durableId="656569365">
    <w:abstractNumId w:val="28"/>
  </w:num>
  <w:num w:numId="40" w16cid:durableId="2066639150">
    <w:abstractNumId w:val="13"/>
  </w:num>
  <w:num w:numId="41" w16cid:durableId="531118312">
    <w:abstractNumId w:val="30"/>
  </w:num>
  <w:num w:numId="42" w16cid:durableId="1766413898">
    <w:abstractNumId w:val="27"/>
  </w:num>
  <w:num w:numId="43" w16cid:durableId="13104041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16CC1"/>
    <w:rsid w:val="000345DC"/>
    <w:rsid w:val="00071ECE"/>
    <w:rsid w:val="000D69D1"/>
    <w:rsid w:val="000E63A2"/>
    <w:rsid w:val="0015213D"/>
    <w:rsid w:val="0018331F"/>
    <w:rsid w:val="001A6756"/>
    <w:rsid w:val="001A7D14"/>
    <w:rsid w:val="00216852"/>
    <w:rsid w:val="00224EA2"/>
    <w:rsid w:val="00265193"/>
    <w:rsid w:val="00296A2C"/>
    <w:rsid w:val="002B1557"/>
    <w:rsid w:val="00341A5C"/>
    <w:rsid w:val="00386F7F"/>
    <w:rsid w:val="003B2090"/>
    <w:rsid w:val="003B306D"/>
    <w:rsid w:val="003E29DA"/>
    <w:rsid w:val="003E5CAF"/>
    <w:rsid w:val="003F1914"/>
    <w:rsid w:val="00402536"/>
    <w:rsid w:val="00413435"/>
    <w:rsid w:val="00414CB0"/>
    <w:rsid w:val="00423C76"/>
    <w:rsid w:val="00496528"/>
    <w:rsid w:val="004C31DF"/>
    <w:rsid w:val="004C6332"/>
    <w:rsid w:val="00504E67"/>
    <w:rsid w:val="005411DD"/>
    <w:rsid w:val="00556DA6"/>
    <w:rsid w:val="005926AF"/>
    <w:rsid w:val="005C46CB"/>
    <w:rsid w:val="005D1244"/>
    <w:rsid w:val="005E48B4"/>
    <w:rsid w:val="00635C69"/>
    <w:rsid w:val="00676462"/>
    <w:rsid w:val="00681AE3"/>
    <w:rsid w:val="0069772F"/>
    <w:rsid w:val="006A02FE"/>
    <w:rsid w:val="006F0E0A"/>
    <w:rsid w:val="006F1E86"/>
    <w:rsid w:val="00703906"/>
    <w:rsid w:val="00713C42"/>
    <w:rsid w:val="00731905"/>
    <w:rsid w:val="007451B7"/>
    <w:rsid w:val="00750925"/>
    <w:rsid w:val="00777255"/>
    <w:rsid w:val="00791B69"/>
    <w:rsid w:val="007E5D16"/>
    <w:rsid w:val="007E617D"/>
    <w:rsid w:val="0080748B"/>
    <w:rsid w:val="008237D6"/>
    <w:rsid w:val="008667EF"/>
    <w:rsid w:val="008B15FF"/>
    <w:rsid w:val="008D7826"/>
    <w:rsid w:val="00937A22"/>
    <w:rsid w:val="00947A34"/>
    <w:rsid w:val="009C5BBF"/>
    <w:rsid w:val="00AB06BE"/>
    <w:rsid w:val="00B435FB"/>
    <w:rsid w:val="00B8499C"/>
    <w:rsid w:val="00BC5969"/>
    <w:rsid w:val="00C0678A"/>
    <w:rsid w:val="00C210C2"/>
    <w:rsid w:val="00C34845"/>
    <w:rsid w:val="00C43F8E"/>
    <w:rsid w:val="00C66F5E"/>
    <w:rsid w:val="00C75A55"/>
    <w:rsid w:val="00CA16A7"/>
    <w:rsid w:val="00CB282C"/>
    <w:rsid w:val="00CC2749"/>
    <w:rsid w:val="00D04464"/>
    <w:rsid w:val="00D5014E"/>
    <w:rsid w:val="00D60EA6"/>
    <w:rsid w:val="00D834D8"/>
    <w:rsid w:val="00DA3B8E"/>
    <w:rsid w:val="00DD39D6"/>
    <w:rsid w:val="00DE65CA"/>
    <w:rsid w:val="00DF353E"/>
    <w:rsid w:val="00E01F09"/>
    <w:rsid w:val="00E035DA"/>
    <w:rsid w:val="00E0714A"/>
    <w:rsid w:val="00E2128E"/>
    <w:rsid w:val="00E5485F"/>
    <w:rsid w:val="00ED019D"/>
    <w:rsid w:val="00F30AA3"/>
    <w:rsid w:val="00F42BEB"/>
    <w:rsid w:val="00FB1DE0"/>
    <w:rsid w:val="00FB54B4"/>
    <w:rsid w:val="00FF7F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 w:type="character" w:styleId="CommentReference">
    <w:name w:val="annotation reference"/>
    <w:basedOn w:val="DefaultParagraphFont"/>
    <w:uiPriority w:val="99"/>
    <w:semiHidden/>
    <w:unhideWhenUsed/>
    <w:rsid w:val="00947A34"/>
    <w:rPr>
      <w:sz w:val="16"/>
      <w:szCs w:val="16"/>
    </w:rPr>
  </w:style>
  <w:style w:type="paragraph" w:styleId="CommentText">
    <w:name w:val="annotation text"/>
    <w:basedOn w:val="Normal"/>
    <w:link w:val="CommentTextChar"/>
    <w:uiPriority w:val="99"/>
    <w:unhideWhenUsed/>
    <w:rsid w:val="00947A34"/>
    <w:rPr>
      <w:sz w:val="20"/>
      <w:szCs w:val="20"/>
    </w:rPr>
  </w:style>
  <w:style w:type="character" w:customStyle="1" w:styleId="CommentTextChar">
    <w:name w:val="Comment Text Char"/>
    <w:basedOn w:val="DefaultParagraphFont"/>
    <w:link w:val="CommentText"/>
    <w:uiPriority w:val="99"/>
    <w:rsid w:val="00947A34"/>
    <w:rPr>
      <w:rFonts w:ascii="Times New Roman" w:eastAsia="Times New Roman" w:hAnsi="Times New Roman" w:cs="Times New Roman"/>
      <w:kern w:val="0"/>
      <w:sz w:val="20"/>
      <w:szCs w:val="20"/>
      <w:lang w:val="fr-MA" w:eastAsia="fr-FR"/>
      <w14:ligatures w14:val="none"/>
    </w:rPr>
  </w:style>
  <w:style w:type="paragraph" w:styleId="CommentSubject">
    <w:name w:val="annotation subject"/>
    <w:basedOn w:val="CommentText"/>
    <w:next w:val="CommentText"/>
    <w:link w:val="CommentSubjectChar"/>
    <w:uiPriority w:val="99"/>
    <w:semiHidden/>
    <w:unhideWhenUsed/>
    <w:rsid w:val="00947A34"/>
    <w:rPr>
      <w:b/>
      <w:bCs/>
    </w:rPr>
  </w:style>
  <w:style w:type="character" w:customStyle="1" w:styleId="CommentSubjectChar">
    <w:name w:val="Comment Subject Char"/>
    <w:basedOn w:val="CommentTextChar"/>
    <w:link w:val="CommentSubject"/>
    <w:uiPriority w:val="99"/>
    <w:semiHidden/>
    <w:rsid w:val="00947A34"/>
    <w:rPr>
      <w:rFonts w:ascii="Times New Roman" w:eastAsia="Times New Roman" w:hAnsi="Times New Roman" w:cs="Times New Roman"/>
      <w:b/>
      <w:bCs/>
      <w:kern w:val="0"/>
      <w:sz w:val="20"/>
      <w:szCs w:val="20"/>
      <w:lang w:val="fr-MA" w:eastAsia="fr-FR"/>
      <w14:ligatures w14:val="none"/>
    </w:rPr>
  </w:style>
  <w:style w:type="character" w:customStyle="1" w:styleId="s3">
    <w:name w:val="s3"/>
    <w:basedOn w:val="DefaultParagraphFont"/>
    <w:rsid w:val="008667EF"/>
  </w:style>
  <w:style w:type="character" w:customStyle="1" w:styleId="s2">
    <w:name w:val="s2"/>
    <w:basedOn w:val="DefaultParagraphFont"/>
    <w:rsid w:val="00FF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325285624">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391999459">
      <w:bodyDiv w:val="1"/>
      <w:marLeft w:val="0"/>
      <w:marRight w:val="0"/>
      <w:marTop w:val="0"/>
      <w:marBottom w:val="0"/>
      <w:divBdr>
        <w:top w:val="none" w:sz="0" w:space="0" w:color="auto"/>
        <w:left w:val="none" w:sz="0" w:space="0" w:color="auto"/>
        <w:bottom w:val="none" w:sz="0" w:space="0" w:color="auto"/>
        <w:right w:val="none" w:sz="0" w:space="0" w:color="auto"/>
      </w:divBdr>
    </w:div>
    <w:div w:id="1490901003">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6297</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2</cp:revision>
  <dcterms:created xsi:type="dcterms:W3CDTF">2024-12-19T16:42:00Z</dcterms:created>
  <dcterms:modified xsi:type="dcterms:W3CDTF">2024-12-19T16:42:00Z</dcterms:modified>
</cp:coreProperties>
</file>