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8A1E" w14:textId="77777777" w:rsidR="002836A8" w:rsidRPr="000404C0" w:rsidRDefault="002836A8" w:rsidP="00BE578F">
      <w:pPr>
        <w:spacing w:after="196"/>
        <w:ind w:left="-302"/>
        <w:rPr>
          <w:rFonts w:ascii="Times New Roman" w:eastAsia="Arial" w:hAnsi="Times New Roman" w:cs="Times New Roman"/>
          <w:b/>
          <w:color w:val="003768"/>
          <w:sz w:val="36"/>
        </w:rPr>
      </w:pPr>
    </w:p>
    <w:p w14:paraId="1C710708" w14:textId="292349C6" w:rsidR="00BE578F" w:rsidRPr="000404C0" w:rsidRDefault="002F3A6F" w:rsidP="00BE578F">
      <w:pPr>
        <w:spacing w:after="196"/>
        <w:ind w:left="-302"/>
        <w:rPr>
          <w:rFonts w:ascii="Times New Roman" w:hAnsi="Times New Roman" w:cs="Times New Roman"/>
        </w:rPr>
      </w:pPr>
      <w:r w:rsidRPr="000404C0">
        <w:rPr>
          <w:rFonts w:ascii="Times New Roman" w:eastAsia="Arial" w:hAnsi="Times New Roman" w:cs="Times New Roman"/>
          <w:b/>
          <w:color w:val="003768"/>
          <w:sz w:val="36"/>
        </w:rPr>
        <w:t xml:space="preserve">Termes de </w:t>
      </w:r>
      <w:proofErr w:type="spellStart"/>
      <w:r w:rsidRPr="000404C0">
        <w:rPr>
          <w:rFonts w:ascii="Times New Roman" w:eastAsia="Arial" w:hAnsi="Times New Roman" w:cs="Times New Roman"/>
          <w:b/>
          <w:color w:val="003768"/>
          <w:sz w:val="36"/>
        </w:rPr>
        <w:t>Réf</w:t>
      </w:r>
      <w:r w:rsidR="00FB6685" w:rsidRPr="000404C0">
        <w:rPr>
          <w:rFonts w:ascii="Times New Roman" w:eastAsia="Arial" w:hAnsi="Times New Roman" w:cs="Times New Roman"/>
          <w:b/>
          <w:color w:val="003768"/>
          <w:sz w:val="36"/>
        </w:rPr>
        <w:t>é</w:t>
      </w:r>
      <w:r w:rsidRPr="000404C0">
        <w:rPr>
          <w:rFonts w:ascii="Times New Roman" w:eastAsia="Arial" w:hAnsi="Times New Roman" w:cs="Times New Roman"/>
          <w:b/>
          <w:color w:val="003768"/>
          <w:sz w:val="36"/>
        </w:rPr>
        <w:t>rences</w:t>
      </w:r>
      <w:proofErr w:type="spellEnd"/>
    </w:p>
    <w:p w14:paraId="37278384" w14:textId="77777777" w:rsidR="00BE578F" w:rsidRPr="000404C0" w:rsidRDefault="00BE578F" w:rsidP="00BE578F">
      <w:pPr>
        <w:spacing w:after="0"/>
        <w:ind w:left="-302"/>
        <w:rPr>
          <w:rFonts w:ascii="Times New Roman" w:hAnsi="Times New Roman" w:cs="Times New Roman"/>
        </w:rPr>
      </w:pPr>
      <w:r w:rsidRPr="000404C0">
        <w:rPr>
          <w:rFonts w:ascii="Times New Roman" w:eastAsia="Arial" w:hAnsi="Times New Roman" w:cs="Times New Roman"/>
          <w:b/>
          <w:color w:val="003768"/>
          <w:sz w:val="18"/>
        </w:rPr>
        <w:t xml:space="preserve"> </w:t>
      </w:r>
    </w:p>
    <w:tbl>
      <w:tblPr>
        <w:tblStyle w:val="TableGrid0"/>
        <w:tblW w:w="8642" w:type="dxa"/>
        <w:tblInd w:w="209" w:type="dxa"/>
        <w:tblCellMar>
          <w:top w:w="15" w:type="dxa"/>
          <w:left w:w="108" w:type="dxa"/>
          <w:right w:w="59" w:type="dxa"/>
        </w:tblCellMar>
        <w:tblLook w:val="04A0" w:firstRow="1" w:lastRow="0" w:firstColumn="1" w:lastColumn="0" w:noHBand="0" w:noVBand="1"/>
      </w:tblPr>
      <w:tblGrid>
        <w:gridCol w:w="2260"/>
        <w:gridCol w:w="6382"/>
      </w:tblGrid>
      <w:tr w:rsidR="004350F5" w:rsidRPr="000404C0" w14:paraId="2908EC28" w14:textId="77777777" w:rsidTr="56B65A6C">
        <w:trPr>
          <w:trHeight w:val="377"/>
        </w:trPr>
        <w:tc>
          <w:tcPr>
            <w:tcW w:w="2260" w:type="dxa"/>
            <w:tcBorders>
              <w:top w:val="single" w:sz="8" w:space="0" w:color="00B0F0"/>
              <w:left w:val="single" w:sz="8" w:space="0" w:color="00B0F0"/>
              <w:bottom w:val="single" w:sz="8" w:space="0" w:color="00B0F0"/>
              <w:right w:val="single" w:sz="8" w:space="0" w:color="00B0F0"/>
            </w:tcBorders>
          </w:tcPr>
          <w:p w14:paraId="78686BC1" w14:textId="3652A1C6" w:rsidR="004350F5" w:rsidRPr="000404C0" w:rsidRDefault="004350F5">
            <w:pPr>
              <w:rPr>
                <w:rFonts w:ascii="Times New Roman" w:eastAsia="Arial" w:hAnsi="Times New Roman" w:cs="Times New Roman"/>
                <w:b/>
                <w:color w:val="003768"/>
                <w:sz w:val="20"/>
                <w:szCs w:val="20"/>
              </w:rPr>
            </w:pPr>
            <w:r w:rsidRPr="000404C0">
              <w:rPr>
                <w:rFonts w:ascii="Times New Roman" w:eastAsia="Arial" w:hAnsi="Times New Roman" w:cs="Times New Roman"/>
                <w:b/>
                <w:color w:val="003768"/>
                <w:sz w:val="20"/>
                <w:szCs w:val="20"/>
              </w:rPr>
              <w:t>Position</w:t>
            </w:r>
          </w:p>
        </w:tc>
        <w:tc>
          <w:tcPr>
            <w:tcW w:w="6382" w:type="dxa"/>
            <w:tcBorders>
              <w:top w:val="single" w:sz="8" w:space="0" w:color="00B0F0"/>
              <w:left w:val="single" w:sz="8" w:space="0" w:color="00B0F0"/>
              <w:bottom w:val="single" w:sz="8" w:space="0" w:color="00B0F0"/>
              <w:right w:val="single" w:sz="8" w:space="0" w:color="00B0F0"/>
            </w:tcBorders>
          </w:tcPr>
          <w:p w14:paraId="58FACFF6" w14:textId="0A6D622D" w:rsidR="004350F5" w:rsidRPr="000404C0" w:rsidDel="00AE63D5" w:rsidRDefault="00334CAF" w:rsidP="004350F5">
            <w:pPr>
              <w:spacing w:after="15"/>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 xml:space="preserve">Responsable </w:t>
            </w:r>
            <w:r w:rsidR="00294A96" w:rsidRPr="000404C0">
              <w:rPr>
                <w:rFonts w:ascii="Times New Roman" w:eastAsia="Arial" w:hAnsi="Times New Roman" w:cs="Times New Roman"/>
                <w:sz w:val="20"/>
                <w:szCs w:val="20"/>
                <w:lang w:val="fr-FR"/>
              </w:rPr>
              <w:t>Administrative et Financière (RAF)</w:t>
            </w:r>
          </w:p>
        </w:tc>
      </w:tr>
      <w:tr w:rsidR="00BE578F" w:rsidRPr="000404C0" w14:paraId="6470D396" w14:textId="77777777" w:rsidTr="56B65A6C">
        <w:trPr>
          <w:trHeight w:val="377"/>
        </w:trPr>
        <w:tc>
          <w:tcPr>
            <w:tcW w:w="2260" w:type="dxa"/>
            <w:tcBorders>
              <w:top w:val="single" w:sz="8" w:space="0" w:color="00B0F0"/>
              <w:left w:val="single" w:sz="8" w:space="0" w:color="00B0F0"/>
              <w:bottom w:val="single" w:sz="8" w:space="0" w:color="00B0F0"/>
              <w:right w:val="single" w:sz="8" w:space="0" w:color="00B0F0"/>
            </w:tcBorders>
          </w:tcPr>
          <w:p w14:paraId="01ED2EFB" w14:textId="178E5FE0" w:rsidR="00BE578F" w:rsidRPr="000404C0" w:rsidRDefault="00DF2585">
            <w:pPr>
              <w:rPr>
                <w:rFonts w:ascii="Times New Roman" w:hAnsi="Times New Roman" w:cs="Times New Roman"/>
                <w:sz w:val="20"/>
                <w:szCs w:val="20"/>
              </w:rPr>
            </w:pPr>
            <w:r w:rsidRPr="000404C0">
              <w:rPr>
                <w:rFonts w:ascii="Times New Roman" w:eastAsia="Arial" w:hAnsi="Times New Roman" w:cs="Times New Roman"/>
                <w:b/>
                <w:color w:val="003768"/>
                <w:sz w:val="20"/>
                <w:szCs w:val="20"/>
              </w:rPr>
              <w:t xml:space="preserve">Action </w:t>
            </w:r>
            <w:proofErr w:type="spellStart"/>
            <w:r w:rsidR="001C1F6A" w:rsidRPr="000404C0">
              <w:rPr>
                <w:rFonts w:ascii="Times New Roman" w:eastAsia="Arial" w:hAnsi="Times New Roman" w:cs="Times New Roman"/>
                <w:b/>
                <w:color w:val="003768"/>
                <w:sz w:val="20"/>
                <w:szCs w:val="20"/>
              </w:rPr>
              <w:t>proposé</w:t>
            </w:r>
            <w:r w:rsidR="00294A96" w:rsidRPr="000404C0">
              <w:rPr>
                <w:rFonts w:ascii="Times New Roman" w:eastAsia="Arial" w:hAnsi="Times New Roman" w:cs="Times New Roman"/>
                <w:b/>
                <w:color w:val="003768"/>
                <w:sz w:val="20"/>
                <w:szCs w:val="20"/>
              </w:rPr>
              <w:t>e</w:t>
            </w:r>
            <w:proofErr w:type="spellEnd"/>
          </w:p>
        </w:tc>
        <w:tc>
          <w:tcPr>
            <w:tcW w:w="6382" w:type="dxa"/>
            <w:tcBorders>
              <w:top w:val="single" w:sz="8" w:space="0" w:color="00B0F0"/>
              <w:left w:val="single" w:sz="8" w:space="0" w:color="00B0F0"/>
              <w:bottom w:val="single" w:sz="8" w:space="0" w:color="00B0F0"/>
              <w:right w:val="single" w:sz="8" w:space="0" w:color="00B0F0"/>
            </w:tcBorders>
          </w:tcPr>
          <w:p w14:paraId="7244FB7D" w14:textId="07B3A63F" w:rsidR="006239A8" w:rsidRPr="000404C0" w:rsidRDefault="00345F2A" w:rsidP="007B012E">
            <w:pPr>
              <w:spacing w:after="15"/>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 xml:space="preserve">Mission de gestion </w:t>
            </w:r>
            <w:r w:rsidR="00442077" w:rsidRPr="000404C0">
              <w:rPr>
                <w:rFonts w:ascii="Times New Roman" w:eastAsia="Arial" w:hAnsi="Times New Roman" w:cs="Times New Roman"/>
                <w:sz w:val="20"/>
                <w:szCs w:val="20"/>
                <w:lang w:val="fr-FR"/>
              </w:rPr>
              <w:t xml:space="preserve">administrative et financière du </w:t>
            </w:r>
            <w:r w:rsidRPr="000404C0">
              <w:rPr>
                <w:rFonts w:ascii="Times New Roman" w:eastAsia="Arial" w:hAnsi="Times New Roman" w:cs="Times New Roman"/>
                <w:sz w:val="20"/>
                <w:szCs w:val="20"/>
                <w:lang w:val="fr-FR"/>
              </w:rPr>
              <w:t xml:space="preserve">projet </w:t>
            </w:r>
            <w:r w:rsidR="00294A96" w:rsidRPr="000404C0">
              <w:rPr>
                <w:rFonts w:ascii="Times New Roman" w:eastAsia="Arial" w:hAnsi="Times New Roman" w:cs="Times New Roman"/>
                <w:sz w:val="20"/>
                <w:szCs w:val="20"/>
                <w:lang w:val="fr-FR"/>
              </w:rPr>
              <w:t xml:space="preserve">AVERDHA </w:t>
            </w:r>
            <w:r w:rsidRPr="000404C0">
              <w:rPr>
                <w:rFonts w:ascii="Times New Roman" w:eastAsia="Arial" w:hAnsi="Times New Roman" w:cs="Times New Roman"/>
                <w:sz w:val="20"/>
                <w:szCs w:val="20"/>
                <w:lang w:val="fr-FR"/>
              </w:rPr>
              <w:t>basé a</w:t>
            </w:r>
            <w:r w:rsidR="0020062F" w:rsidRPr="000404C0">
              <w:rPr>
                <w:rFonts w:ascii="Times New Roman" w:eastAsia="Arial" w:hAnsi="Times New Roman" w:cs="Times New Roman"/>
                <w:sz w:val="20"/>
                <w:szCs w:val="20"/>
                <w:lang w:val="fr-FR"/>
              </w:rPr>
              <w:t xml:space="preserve"> Marrakech.</w:t>
            </w:r>
          </w:p>
          <w:p w14:paraId="0330065D" w14:textId="24E88F9C" w:rsidR="006239A8" w:rsidRPr="000404C0" w:rsidRDefault="006239A8">
            <w:pPr>
              <w:spacing w:after="15"/>
              <w:rPr>
                <w:rFonts w:ascii="Times New Roman" w:eastAsia="Arial" w:hAnsi="Times New Roman" w:cs="Times New Roman"/>
                <w:sz w:val="20"/>
                <w:szCs w:val="20"/>
                <w:lang w:val="fr-FR"/>
              </w:rPr>
            </w:pPr>
          </w:p>
        </w:tc>
      </w:tr>
      <w:tr w:rsidR="00BE578F" w:rsidRPr="000404C0" w14:paraId="2AACDFBC" w14:textId="77777777" w:rsidTr="56B65A6C">
        <w:trPr>
          <w:trHeight w:val="3509"/>
        </w:trPr>
        <w:tc>
          <w:tcPr>
            <w:tcW w:w="2260" w:type="dxa"/>
            <w:tcBorders>
              <w:top w:val="single" w:sz="8" w:space="0" w:color="00B0F0"/>
              <w:left w:val="single" w:sz="8" w:space="0" w:color="00B0F0"/>
              <w:bottom w:val="single" w:sz="8" w:space="0" w:color="00B0F0"/>
              <w:right w:val="single" w:sz="8" w:space="0" w:color="00B0F0"/>
            </w:tcBorders>
          </w:tcPr>
          <w:p w14:paraId="1B528D98" w14:textId="4637209A" w:rsidR="00BE578F" w:rsidRPr="000404C0" w:rsidRDefault="004350F5" w:rsidP="00B94A0C">
            <w:pPr>
              <w:spacing w:after="14"/>
              <w:rPr>
                <w:rFonts w:ascii="Times New Roman" w:hAnsi="Times New Roman" w:cs="Times New Roman"/>
                <w:sz w:val="20"/>
                <w:szCs w:val="20"/>
                <w:lang w:val="fr-FR"/>
              </w:rPr>
            </w:pPr>
            <w:r w:rsidRPr="000404C0">
              <w:rPr>
                <w:rFonts w:ascii="Times New Roman" w:eastAsia="Arial" w:hAnsi="Times New Roman" w:cs="Times New Roman"/>
                <w:b/>
                <w:color w:val="003768"/>
                <w:sz w:val="20"/>
                <w:szCs w:val="20"/>
                <w:lang w:val="fr-FR"/>
              </w:rPr>
              <w:t>Contexte général</w:t>
            </w:r>
          </w:p>
        </w:tc>
        <w:tc>
          <w:tcPr>
            <w:tcW w:w="6382" w:type="dxa"/>
            <w:tcBorders>
              <w:top w:val="single" w:sz="8" w:space="0" w:color="00B0F0"/>
              <w:left w:val="single" w:sz="8" w:space="0" w:color="00B0F0"/>
              <w:bottom w:val="single" w:sz="8" w:space="0" w:color="00B0F0"/>
              <w:right w:val="single" w:sz="8" w:space="0" w:color="00B0F0"/>
            </w:tcBorders>
          </w:tcPr>
          <w:p w14:paraId="12E8900D" w14:textId="11FD71C4" w:rsidR="00BC55D2" w:rsidRPr="000404C0" w:rsidRDefault="00BC55D2" w:rsidP="00BC55D2">
            <w:pPr>
              <w:spacing w:after="15"/>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Le 8 septembre, un séisme dévastateur d'une magnitude de 6,8 a frappé le Maroc avec son épicentre situé à 75 km au sud-ouest de Marrakech, dans les montagnes du Haut Atlas, dans la province d'Al Haouz. Cette région abrite de nombreux villages pittoresques mais de petite taille, dont plusieurs ont subi des dommages importants.</w:t>
            </w:r>
          </w:p>
          <w:p w14:paraId="7EEB05EE" w14:textId="77777777" w:rsidR="00BC55D2" w:rsidRPr="000404C0" w:rsidRDefault="00BC55D2" w:rsidP="00BC55D2">
            <w:pPr>
              <w:spacing w:after="15"/>
              <w:rPr>
                <w:rFonts w:ascii="Times New Roman" w:eastAsia="Arial" w:hAnsi="Times New Roman" w:cs="Times New Roman"/>
                <w:sz w:val="20"/>
                <w:szCs w:val="20"/>
                <w:lang w:val="fr-FR"/>
              </w:rPr>
            </w:pPr>
          </w:p>
          <w:p w14:paraId="18E35EF5" w14:textId="77777777" w:rsidR="00BC55D2" w:rsidRPr="000404C0" w:rsidRDefault="00BC55D2" w:rsidP="00BC55D2">
            <w:pPr>
              <w:spacing w:after="15"/>
              <w:rPr>
                <w:rFonts w:ascii="Times New Roman" w:eastAsia="Arial" w:hAnsi="Times New Roman" w:cs="Times New Roman"/>
                <w:sz w:val="20"/>
                <w:szCs w:val="20"/>
                <w:lang w:val="fr-FR"/>
              </w:rPr>
            </w:pPr>
          </w:p>
          <w:p w14:paraId="48DB9340" w14:textId="525ED534" w:rsidR="00BC55D2" w:rsidRPr="000404C0" w:rsidRDefault="00BC55D2" w:rsidP="000404C0">
            <w:pPr>
              <w:spacing w:after="15"/>
              <w:rPr>
                <w:rFonts w:ascii="Times New Roman" w:hAnsi="Times New Roman" w:cs="Times New Roman"/>
                <w:sz w:val="20"/>
                <w:szCs w:val="20"/>
                <w:lang w:val="fr-FR"/>
              </w:rPr>
            </w:pPr>
            <w:r w:rsidRPr="000404C0">
              <w:rPr>
                <w:rFonts w:ascii="Times New Roman" w:eastAsia="Arial" w:hAnsi="Times New Roman" w:cs="Times New Roman"/>
                <w:sz w:val="20"/>
                <w:szCs w:val="20"/>
                <w:lang w:val="fr-FR"/>
              </w:rPr>
              <w:t>Il est à noter que</w:t>
            </w:r>
            <w:r w:rsidR="000404C0">
              <w:rPr>
                <w:rFonts w:ascii="Times New Roman" w:eastAsia="Arial" w:hAnsi="Times New Roman" w:cs="Times New Roman"/>
                <w:sz w:val="20"/>
                <w:szCs w:val="20"/>
                <w:lang w:val="fr-FR"/>
              </w:rPr>
              <w:t xml:space="preserve"> </w:t>
            </w:r>
            <w:r w:rsidRPr="000404C0">
              <w:rPr>
                <w:rFonts w:ascii="Times New Roman" w:eastAsia="Arial" w:hAnsi="Times New Roman" w:cs="Times New Roman"/>
                <w:sz w:val="20"/>
                <w:szCs w:val="20"/>
                <w:lang w:val="fr-FR"/>
              </w:rPr>
              <w:t xml:space="preserve">le séisme a frappé principalement des zones rurales et montagneuses avec des niveaux de richesse faibles, en particulier près de l'épicentre. Ces villages montagneux sont exceptionnellement éloignés et difficiles d'accès pour l'aide et les ressources essentielles. </w:t>
            </w:r>
            <w:r w:rsidR="00442077" w:rsidRPr="000404C0">
              <w:rPr>
                <w:rFonts w:ascii="Times New Roman" w:hAnsi="Times New Roman" w:cs="Times New Roman"/>
                <w:sz w:val="20"/>
                <w:szCs w:val="20"/>
                <w:lang w:val="fr-FR"/>
              </w:rPr>
              <w:t xml:space="preserve">Des communes néerlandaises ont très vite manifesté le souhait d’aider leur homologues marocaines et des dons conséquents ont été mobilisés, pour qu’une assistance technique se mette en place dans les zones sinistrées. C’est cette assistance technique qui est désormais en place, </w:t>
            </w:r>
            <w:r w:rsidR="00294A96" w:rsidRPr="000404C0">
              <w:rPr>
                <w:rFonts w:ascii="Times New Roman" w:hAnsi="Times New Roman" w:cs="Times New Roman"/>
                <w:sz w:val="20"/>
                <w:szCs w:val="20"/>
                <w:lang w:val="fr-FR"/>
              </w:rPr>
              <w:t>dans le cadre d’un projet d’assistance technique dénommé AVERDHA, mis en œuvre par la</w:t>
            </w:r>
            <w:r w:rsidR="002E0BEB" w:rsidRPr="000404C0">
              <w:rPr>
                <w:rFonts w:ascii="Times New Roman" w:hAnsi="Times New Roman" w:cs="Times New Roman"/>
                <w:sz w:val="20"/>
                <w:szCs w:val="20"/>
                <w:lang w:val="fr-FR"/>
              </w:rPr>
              <w:t xml:space="preserve"> succursale de VNG International installée</w:t>
            </w:r>
            <w:r w:rsidR="00442077" w:rsidRPr="000404C0">
              <w:rPr>
                <w:rFonts w:ascii="Times New Roman" w:hAnsi="Times New Roman" w:cs="Times New Roman"/>
                <w:sz w:val="20"/>
                <w:szCs w:val="20"/>
                <w:lang w:val="fr-FR"/>
              </w:rPr>
              <w:t xml:space="preserve"> à Marrakech. </w:t>
            </w:r>
          </w:p>
        </w:tc>
      </w:tr>
      <w:tr w:rsidR="00BE578F" w:rsidRPr="000404C0" w14:paraId="687E623E" w14:textId="77777777" w:rsidTr="56B65A6C">
        <w:trPr>
          <w:trHeight w:val="674"/>
        </w:trPr>
        <w:tc>
          <w:tcPr>
            <w:tcW w:w="2260" w:type="dxa"/>
            <w:tcBorders>
              <w:top w:val="single" w:sz="8" w:space="0" w:color="00B0F0"/>
              <w:left w:val="single" w:sz="8" w:space="0" w:color="00B0F0"/>
              <w:bottom w:val="single" w:sz="8" w:space="0" w:color="00B0F0"/>
              <w:right w:val="single" w:sz="8" w:space="0" w:color="00B0F0"/>
            </w:tcBorders>
          </w:tcPr>
          <w:p w14:paraId="450FEED6" w14:textId="72F59214" w:rsidR="00BE578F" w:rsidRPr="000404C0" w:rsidRDefault="004350F5">
            <w:pPr>
              <w:rPr>
                <w:rFonts w:ascii="Times New Roman" w:hAnsi="Times New Roman" w:cs="Times New Roman"/>
                <w:sz w:val="20"/>
                <w:szCs w:val="20"/>
                <w:lang w:val="fr-FR"/>
              </w:rPr>
            </w:pPr>
            <w:r w:rsidRPr="000404C0">
              <w:rPr>
                <w:rFonts w:ascii="Times New Roman" w:eastAsia="Arial" w:hAnsi="Times New Roman" w:cs="Times New Roman"/>
                <w:b/>
                <w:color w:val="003768"/>
                <w:sz w:val="20"/>
                <w:szCs w:val="20"/>
                <w:lang w:val="fr-FR"/>
              </w:rPr>
              <w:t>Cadre spécifique du projet</w:t>
            </w:r>
          </w:p>
        </w:tc>
        <w:tc>
          <w:tcPr>
            <w:tcW w:w="6382" w:type="dxa"/>
            <w:tcBorders>
              <w:top w:val="single" w:sz="8" w:space="0" w:color="00B0F0"/>
              <w:left w:val="single" w:sz="8" w:space="0" w:color="00B0F0"/>
              <w:bottom w:val="single" w:sz="8" w:space="0" w:color="00B0F0"/>
              <w:right w:val="single" w:sz="8" w:space="0" w:color="00B0F0"/>
            </w:tcBorders>
          </w:tcPr>
          <w:p w14:paraId="484E0C8D" w14:textId="1A209879" w:rsidR="00687A2D" w:rsidRPr="000404C0" w:rsidRDefault="00687A2D" w:rsidP="00687A2D">
            <w:p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 xml:space="preserve">Le Fonds VNG </w:t>
            </w:r>
            <w:r w:rsidR="002E0BEB" w:rsidRPr="000404C0">
              <w:rPr>
                <w:rFonts w:ascii="Times New Roman" w:eastAsia="Arial" w:hAnsi="Times New Roman" w:cs="Times New Roman"/>
                <w:sz w:val="20"/>
                <w:szCs w:val="20"/>
                <w:lang w:val="fr-FR"/>
              </w:rPr>
              <w:t xml:space="preserve">, qui réunit les dons des communes néerlandaises, et qui alimente le Projet AVERDHA, </w:t>
            </w:r>
            <w:r w:rsidRPr="000404C0">
              <w:rPr>
                <w:rFonts w:ascii="Times New Roman" w:eastAsia="Arial" w:hAnsi="Times New Roman" w:cs="Times New Roman"/>
                <w:sz w:val="20"/>
                <w:szCs w:val="20"/>
                <w:lang w:val="fr-FR"/>
              </w:rPr>
              <w:t xml:space="preserve"> s</w:t>
            </w:r>
            <w:r w:rsidR="004350F5" w:rsidRPr="000404C0">
              <w:rPr>
                <w:rFonts w:ascii="Times New Roman" w:eastAsia="Arial" w:hAnsi="Times New Roman" w:cs="Times New Roman"/>
                <w:sz w:val="20"/>
                <w:szCs w:val="20"/>
                <w:lang w:val="fr-FR"/>
              </w:rPr>
              <w:t>’</w:t>
            </w:r>
            <w:r w:rsidRPr="000404C0">
              <w:rPr>
                <w:rFonts w:ascii="Times New Roman" w:eastAsia="Arial" w:hAnsi="Times New Roman" w:cs="Times New Roman"/>
                <w:sz w:val="20"/>
                <w:szCs w:val="20"/>
                <w:lang w:val="fr-FR"/>
              </w:rPr>
              <w:t>appuie sur l</w:t>
            </w:r>
            <w:r w:rsidR="004350F5" w:rsidRPr="000404C0">
              <w:rPr>
                <w:rFonts w:ascii="Times New Roman" w:eastAsia="Arial" w:hAnsi="Times New Roman" w:cs="Times New Roman"/>
                <w:sz w:val="20"/>
                <w:szCs w:val="20"/>
                <w:lang w:val="fr-FR"/>
              </w:rPr>
              <w:t>’</w:t>
            </w:r>
            <w:r w:rsidRPr="000404C0">
              <w:rPr>
                <w:rFonts w:ascii="Times New Roman" w:eastAsia="Arial" w:hAnsi="Times New Roman" w:cs="Times New Roman"/>
                <w:sz w:val="20"/>
                <w:szCs w:val="20"/>
                <w:lang w:val="fr-FR"/>
              </w:rPr>
              <w:t>expérience de VNG International et se concentre en particulier sur la phase de reconstruction, en se connectant étroitement aux besoins des autorités locales sur place. VNG International dispose d</w:t>
            </w:r>
            <w:r w:rsidR="004350F5" w:rsidRPr="000404C0">
              <w:rPr>
                <w:rFonts w:ascii="Times New Roman" w:eastAsia="Arial" w:hAnsi="Times New Roman" w:cs="Times New Roman"/>
                <w:sz w:val="20"/>
                <w:szCs w:val="20"/>
                <w:lang w:val="fr-FR"/>
              </w:rPr>
              <w:t>’</w:t>
            </w:r>
            <w:r w:rsidRPr="000404C0">
              <w:rPr>
                <w:rFonts w:ascii="Times New Roman" w:eastAsia="Arial" w:hAnsi="Times New Roman" w:cs="Times New Roman"/>
                <w:sz w:val="20"/>
                <w:szCs w:val="20"/>
                <w:lang w:val="fr-FR"/>
              </w:rPr>
              <w:t>un bon réseau au Maroc, , et assure la coordination et la coopération avec les organisations d</w:t>
            </w:r>
            <w:r w:rsidR="004350F5" w:rsidRPr="000404C0">
              <w:rPr>
                <w:rFonts w:ascii="Times New Roman" w:eastAsia="Arial" w:hAnsi="Times New Roman" w:cs="Times New Roman"/>
                <w:sz w:val="20"/>
                <w:szCs w:val="20"/>
                <w:lang w:val="fr-FR"/>
              </w:rPr>
              <w:t>’</w:t>
            </w:r>
            <w:r w:rsidRPr="000404C0">
              <w:rPr>
                <w:rFonts w:ascii="Times New Roman" w:eastAsia="Arial" w:hAnsi="Times New Roman" w:cs="Times New Roman"/>
                <w:sz w:val="20"/>
                <w:szCs w:val="20"/>
                <w:lang w:val="fr-FR"/>
              </w:rPr>
              <w:t xml:space="preserve">aide actives dans la région. </w:t>
            </w:r>
          </w:p>
          <w:p w14:paraId="65710655" w14:textId="77777777" w:rsidR="00687A2D" w:rsidRPr="000404C0" w:rsidRDefault="00687A2D" w:rsidP="00687A2D">
            <w:pPr>
              <w:spacing w:line="276" w:lineRule="auto"/>
              <w:ind w:right="49"/>
              <w:jc w:val="both"/>
              <w:rPr>
                <w:rFonts w:ascii="Times New Roman" w:eastAsia="Arial" w:hAnsi="Times New Roman" w:cs="Times New Roman"/>
                <w:b/>
                <w:bCs/>
                <w:sz w:val="20"/>
                <w:szCs w:val="20"/>
                <w:lang w:val="fr-FR"/>
              </w:rPr>
            </w:pPr>
            <w:r w:rsidRPr="000404C0">
              <w:rPr>
                <w:rFonts w:ascii="Times New Roman" w:eastAsia="Arial" w:hAnsi="Times New Roman" w:cs="Times New Roman"/>
                <w:b/>
                <w:bCs/>
                <w:sz w:val="20"/>
                <w:szCs w:val="20"/>
                <w:lang w:val="fr-FR"/>
              </w:rPr>
              <w:t>Objectifs du projet</w:t>
            </w:r>
          </w:p>
          <w:p w14:paraId="3C0CE0AB" w14:textId="005ABDF9" w:rsidR="00687A2D" w:rsidRPr="000404C0" w:rsidRDefault="00687A2D" w:rsidP="00687A2D">
            <w:p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Ce projet a pour objectif général d’appuyer les communes touchées par le séisme dans le processus de reconstruction post-séisme et renforcer la résilience des populations sinistrées et les soutenir à développer des solutions concrètes pour une reconstruction durable. Les objectifs spécifiques du projet sont les suivants</w:t>
            </w:r>
            <w:r w:rsidR="004350F5" w:rsidRPr="000404C0">
              <w:rPr>
                <w:rFonts w:ascii="Times New Roman" w:eastAsia="Arial" w:hAnsi="Times New Roman" w:cs="Times New Roman"/>
                <w:sz w:val="20"/>
                <w:szCs w:val="20"/>
                <w:lang w:val="fr-FR"/>
              </w:rPr>
              <w:t> </w:t>
            </w:r>
            <w:r w:rsidRPr="000404C0">
              <w:rPr>
                <w:rFonts w:ascii="Times New Roman" w:eastAsia="Arial" w:hAnsi="Times New Roman" w:cs="Times New Roman"/>
                <w:sz w:val="20"/>
                <w:szCs w:val="20"/>
                <w:lang w:val="fr-FR"/>
              </w:rPr>
              <w:t xml:space="preserve">: </w:t>
            </w:r>
          </w:p>
          <w:p w14:paraId="5513C847" w14:textId="79A02AA8" w:rsidR="00687A2D" w:rsidRPr="000404C0" w:rsidRDefault="00687A2D" w:rsidP="007B012E">
            <w:pPr>
              <w:pStyle w:val="ListParagraph"/>
              <w:numPr>
                <w:ilvl w:val="0"/>
                <w:numId w:val="33"/>
              </w:num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Les communes sinistrées sont renforcées dans leurs capacités d’adaptation et de réponse à la fois aux conséquences immédiat</w:t>
            </w:r>
            <w:r w:rsidR="002E0BEB" w:rsidRPr="000404C0">
              <w:rPr>
                <w:rFonts w:ascii="Times New Roman" w:eastAsia="Arial" w:hAnsi="Times New Roman" w:cs="Times New Roman"/>
                <w:sz w:val="20"/>
                <w:szCs w:val="20"/>
                <w:lang w:val="fr-FR"/>
              </w:rPr>
              <w:t>e</w:t>
            </w:r>
            <w:r w:rsidRPr="000404C0">
              <w:rPr>
                <w:rFonts w:ascii="Times New Roman" w:eastAsia="Arial" w:hAnsi="Times New Roman" w:cs="Times New Roman"/>
                <w:sz w:val="20"/>
                <w:szCs w:val="20"/>
                <w:lang w:val="fr-FR"/>
              </w:rPr>
              <w:t>s du séisme et dans leur plan de relance à long terme.</w:t>
            </w:r>
          </w:p>
          <w:p w14:paraId="72F7228F" w14:textId="2F532CFC" w:rsidR="00687A2D" w:rsidRPr="000404C0" w:rsidRDefault="00687A2D" w:rsidP="007B012E">
            <w:pPr>
              <w:pStyle w:val="ListParagraph"/>
              <w:numPr>
                <w:ilvl w:val="0"/>
                <w:numId w:val="33"/>
              </w:num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 xml:space="preserve">Des mécanismes d’intervention institutionnels pour une reconstruction durables sont mis en place et des projets de reconstruction sont appuyés. </w:t>
            </w:r>
          </w:p>
          <w:p w14:paraId="0DF5AED4" w14:textId="24F18229" w:rsidR="00687A2D" w:rsidRPr="000404C0" w:rsidRDefault="00687A2D" w:rsidP="007B012E">
            <w:pPr>
              <w:pStyle w:val="ListParagraph"/>
              <w:numPr>
                <w:ilvl w:val="0"/>
                <w:numId w:val="33"/>
              </w:num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Les communes sinistrées disposent d’un plan de prévention pour atténuer les menaces des futures catastrophes naturelles .</w:t>
            </w:r>
          </w:p>
          <w:p w14:paraId="5D718EC1" w14:textId="191310C2" w:rsidR="00687A2D" w:rsidRPr="000404C0" w:rsidRDefault="00687A2D" w:rsidP="007B012E">
            <w:pPr>
              <w:pStyle w:val="ListParagraph"/>
              <w:numPr>
                <w:ilvl w:val="0"/>
                <w:numId w:val="33"/>
              </w:numPr>
              <w:spacing w:line="276" w:lineRule="auto"/>
              <w:ind w:right="49"/>
              <w:jc w:val="both"/>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lastRenderedPageBreak/>
              <w:t>La résilience de la population sinistrée est augmentée et des processus de reconstruction socio-économiques sont mis en place.</w:t>
            </w:r>
          </w:p>
        </w:tc>
      </w:tr>
      <w:tr w:rsidR="00BE578F" w:rsidRPr="000404C0" w14:paraId="396CFA38" w14:textId="77777777" w:rsidTr="56B65A6C">
        <w:trPr>
          <w:trHeight w:val="1212"/>
        </w:trPr>
        <w:tc>
          <w:tcPr>
            <w:tcW w:w="2260" w:type="dxa"/>
            <w:tcBorders>
              <w:top w:val="single" w:sz="8" w:space="0" w:color="00B0F0"/>
              <w:left w:val="single" w:sz="8" w:space="0" w:color="00B0F0"/>
              <w:bottom w:val="single" w:sz="8" w:space="0" w:color="00B0F0"/>
              <w:right w:val="single" w:sz="8" w:space="0" w:color="00B0F0"/>
            </w:tcBorders>
          </w:tcPr>
          <w:p w14:paraId="538BE673" w14:textId="601B24BA" w:rsidR="00BE578F" w:rsidRPr="000404C0" w:rsidRDefault="00F146A7">
            <w:pPr>
              <w:rPr>
                <w:rFonts w:ascii="Times New Roman" w:hAnsi="Times New Roman" w:cs="Times New Roman"/>
                <w:sz w:val="20"/>
                <w:szCs w:val="20"/>
                <w:lang w:val="fr-FR"/>
              </w:rPr>
            </w:pPr>
            <w:r w:rsidRPr="000404C0">
              <w:rPr>
                <w:rFonts w:ascii="Times New Roman" w:eastAsia="Arial" w:hAnsi="Times New Roman" w:cs="Times New Roman"/>
                <w:b/>
                <w:color w:val="1F4E79"/>
                <w:sz w:val="20"/>
                <w:szCs w:val="20"/>
                <w:lang w:val="fr-FR"/>
              </w:rPr>
              <w:lastRenderedPageBreak/>
              <w:t xml:space="preserve">Objectif </w:t>
            </w:r>
            <w:r w:rsidR="004350F5" w:rsidRPr="000404C0">
              <w:rPr>
                <w:rFonts w:ascii="Times New Roman" w:eastAsia="Arial" w:hAnsi="Times New Roman" w:cs="Times New Roman"/>
                <w:b/>
                <w:color w:val="1F4E79"/>
                <w:sz w:val="20"/>
                <w:szCs w:val="20"/>
                <w:lang w:val="fr-FR"/>
              </w:rPr>
              <w:t xml:space="preserve">spécifique de la </w:t>
            </w:r>
            <w:r w:rsidRPr="000404C0">
              <w:rPr>
                <w:rFonts w:ascii="Times New Roman" w:eastAsia="Arial" w:hAnsi="Times New Roman" w:cs="Times New Roman"/>
                <w:b/>
                <w:color w:val="1F4E79"/>
                <w:sz w:val="20"/>
                <w:szCs w:val="20"/>
                <w:lang w:val="fr-FR"/>
              </w:rPr>
              <w:t>mission</w:t>
            </w:r>
          </w:p>
        </w:tc>
        <w:tc>
          <w:tcPr>
            <w:tcW w:w="6382" w:type="dxa"/>
            <w:tcBorders>
              <w:top w:val="single" w:sz="8" w:space="0" w:color="00B0F0"/>
              <w:left w:val="single" w:sz="8" w:space="0" w:color="00B0F0"/>
              <w:bottom w:val="single" w:sz="8" w:space="0" w:color="00B0F0"/>
              <w:right w:val="single" w:sz="8" w:space="0" w:color="00B0F0"/>
            </w:tcBorders>
          </w:tcPr>
          <w:p w14:paraId="37052BDF" w14:textId="671B44D0" w:rsidR="008B6026" w:rsidRPr="000404C0" w:rsidRDefault="00FF52DD" w:rsidP="38DD185E">
            <w:pPr>
              <w:ind w:left="720"/>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L</w:t>
            </w:r>
            <w:r w:rsidR="768E84AE" w:rsidRPr="000404C0">
              <w:rPr>
                <w:rFonts w:ascii="Times New Roman" w:eastAsia="Arial" w:hAnsi="Times New Roman" w:cs="Times New Roman"/>
                <w:sz w:val="20"/>
                <w:szCs w:val="20"/>
                <w:lang w:val="fr-FR"/>
              </w:rPr>
              <w:t>e</w:t>
            </w:r>
            <w:r w:rsidR="67083443" w:rsidRPr="000404C0">
              <w:rPr>
                <w:rFonts w:ascii="Times New Roman" w:eastAsia="Arial" w:hAnsi="Times New Roman" w:cs="Times New Roman"/>
                <w:sz w:val="20"/>
                <w:szCs w:val="20"/>
                <w:lang w:val="fr-FR"/>
              </w:rPr>
              <w:t>/la</w:t>
            </w:r>
            <w:r w:rsidR="768E84AE" w:rsidRPr="000404C0">
              <w:rPr>
                <w:rFonts w:ascii="Times New Roman" w:eastAsia="Arial" w:hAnsi="Times New Roman" w:cs="Times New Roman"/>
                <w:sz w:val="20"/>
                <w:szCs w:val="20"/>
                <w:lang w:val="fr-FR"/>
              </w:rPr>
              <w:t xml:space="preserve"> responsable</w:t>
            </w:r>
            <w:r w:rsidR="008B6026" w:rsidRPr="000404C0">
              <w:rPr>
                <w:rFonts w:ascii="Times New Roman" w:eastAsia="Arial" w:hAnsi="Times New Roman" w:cs="Times New Roman"/>
                <w:sz w:val="20"/>
                <w:szCs w:val="20"/>
                <w:lang w:val="fr-FR"/>
              </w:rPr>
              <w:t xml:space="preserve"> </w:t>
            </w:r>
            <w:r w:rsidR="002E0BEB" w:rsidRPr="000404C0">
              <w:rPr>
                <w:rFonts w:ascii="Times New Roman" w:eastAsia="Arial" w:hAnsi="Times New Roman" w:cs="Times New Roman"/>
                <w:sz w:val="20"/>
                <w:szCs w:val="20"/>
                <w:lang w:val="fr-FR"/>
              </w:rPr>
              <w:t>Administrative et Financière</w:t>
            </w:r>
            <w:r w:rsidR="008B6026" w:rsidRPr="000404C0">
              <w:rPr>
                <w:rFonts w:ascii="Times New Roman" w:eastAsia="Arial" w:hAnsi="Times New Roman" w:cs="Times New Roman"/>
                <w:sz w:val="20"/>
                <w:szCs w:val="20"/>
                <w:lang w:val="fr-FR"/>
              </w:rPr>
              <w:t xml:space="preserve"> apportera un soutien au </w:t>
            </w:r>
            <w:r w:rsidR="7C5ED446" w:rsidRPr="000404C0">
              <w:rPr>
                <w:rFonts w:ascii="Times New Roman" w:eastAsia="Arial" w:hAnsi="Times New Roman" w:cs="Times New Roman"/>
                <w:sz w:val="20"/>
                <w:szCs w:val="20"/>
                <w:lang w:val="fr-FR"/>
              </w:rPr>
              <w:t xml:space="preserve">chef de projet </w:t>
            </w:r>
            <w:r w:rsidR="008B6026" w:rsidRPr="000404C0">
              <w:rPr>
                <w:rFonts w:ascii="Times New Roman" w:eastAsia="Arial" w:hAnsi="Times New Roman" w:cs="Times New Roman"/>
                <w:sz w:val="20"/>
                <w:szCs w:val="20"/>
                <w:lang w:val="fr-FR"/>
              </w:rPr>
              <w:t xml:space="preserve">, et au siège dans la gestion financière et </w:t>
            </w:r>
            <w:r w:rsidR="002E0BEB" w:rsidRPr="000404C0">
              <w:rPr>
                <w:rFonts w:ascii="Times New Roman" w:eastAsia="Arial" w:hAnsi="Times New Roman" w:cs="Times New Roman"/>
                <w:sz w:val="20"/>
                <w:szCs w:val="20"/>
                <w:lang w:val="fr-FR"/>
              </w:rPr>
              <w:t xml:space="preserve">administrative </w:t>
            </w:r>
            <w:r w:rsidR="008B6026" w:rsidRPr="000404C0">
              <w:rPr>
                <w:rFonts w:ascii="Times New Roman" w:eastAsia="Arial" w:hAnsi="Times New Roman" w:cs="Times New Roman"/>
                <w:sz w:val="20"/>
                <w:szCs w:val="20"/>
                <w:lang w:val="fr-FR"/>
              </w:rPr>
              <w:t xml:space="preserve">quotidienne </w:t>
            </w:r>
            <w:r w:rsidR="002E0BEB" w:rsidRPr="000404C0">
              <w:rPr>
                <w:rFonts w:ascii="Times New Roman" w:eastAsia="Arial" w:hAnsi="Times New Roman" w:cs="Times New Roman"/>
                <w:sz w:val="20"/>
                <w:szCs w:val="20"/>
                <w:lang w:val="fr-FR"/>
              </w:rPr>
              <w:t>du</w:t>
            </w:r>
            <w:r w:rsidR="008B6026" w:rsidRPr="000404C0">
              <w:rPr>
                <w:rFonts w:ascii="Times New Roman" w:eastAsia="Arial" w:hAnsi="Times New Roman" w:cs="Times New Roman"/>
                <w:sz w:val="20"/>
                <w:szCs w:val="20"/>
                <w:lang w:val="fr-FR"/>
              </w:rPr>
              <w:t xml:space="preserve"> projet de VNG International </w:t>
            </w:r>
            <w:r w:rsidRPr="000404C0">
              <w:rPr>
                <w:rFonts w:ascii="Times New Roman" w:eastAsia="Arial" w:hAnsi="Times New Roman" w:cs="Times New Roman"/>
                <w:sz w:val="20"/>
                <w:szCs w:val="20"/>
                <w:lang w:val="fr-FR"/>
              </w:rPr>
              <w:t>au Maroc</w:t>
            </w:r>
            <w:r w:rsidR="008B6026" w:rsidRPr="000404C0">
              <w:rPr>
                <w:rFonts w:ascii="Times New Roman" w:eastAsia="Arial" w:hAnsi="Times New Roman" w:cs="Times New Roman"/>
                <w:sz w:val="20"/>
                <w:szCs w:val="20"/>
                <w:lang w:val="fr-FR"/>
              </w:rPr>
              <w:t>. Cela inclut la gestion de la logistique, de l'administration, de la comptabilité et de la tenue de livres, ainsi que potentiellement d'autres tâches connexes. Elle travaillera en étroite collaboration avec d'autres membres du personnel de soutien du projet.</w:t>
            </w:r>
          </w:p>
          <w:p w14:paraId="64C6BA41" w14:textId="36C3CFD6" w:rsidR="38DD185E" w:rsidRPr="000404C0" w:rsidRDefault="38DD185E" w:rsidP="38DD185E">
            <w:pPr>
              <w:ind w:left="720"/>
              <w:rPr>
                <w:rFonts w:ascii="Times New Roman" w:eastAsia="Arial" w:hAnsi="Times New Roman" w:cs="Times New Roman"/>
                <w:sz w:val="20"/>
                <w:szCs w:val="20"/>
                <w:lang w:val="fr-FR"/>
              </w:rPr>
            </w:pPr>
          </w:p>
          <w:p w14:paraId="5C70DED4" w14:textId="5679DECF" w:rsidR="008B6026" w:rsidRPr="000404C0" w:rsidRDefault="00FF52DD" w:rsidP="38DD185E">
            <w:pPr>
              <w:ind w:left="720"/>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L</w:t>
            </w:r>
            <w:r w:rsidR="7BB06D15" w:rsidRPr="000404C0">
              <w:rPr>
                <w:rFonts w:ascii="Times New Roman" w:eastAsia="Arial" w:hAnsi="Times New Roman" w:cs="Times New Roman"/>
                <w:sz w:val="20"/>
                <w:szCs w:val="20"/>
                <w:lang w:val="fr-FR"/>
              </w:rPr>
              <w:t>e</w:t>
            </w:r>
            <w:r w:rsidR="002E0BEB" w:rsidRPr="000404C0">
              <w:rPr>
                <w:rFonts w:ascii="Times New Roman" w:eastAsia="Arial" w:hAnsi="Times New Roman" w:cs="Times New Roman"/>
                <w:sz w:val="20"/>
                <w:szCs w:val="20"/>
                <w:lang w:val="fr-FR"/>
              </w:rPr>
              <w:t>/la</w:t>
            </w:r>
            <w:r w:rsidR="7BB06D15" w:rsidRPr="000404C0">
              <w:rPr>
                <w:rFonts w:ascii="Times New Roman" w:eastAsia="Arial" w:hAnsi="Times New Roman" w:cs="Times New Roman"/>
                <w:sz w:val="20"/>
                <w:szCs w:val="20"/>
                <w:lang w:val="fr-FR"/>
              </w:rPr>
              <w:t xml:space="preserve"> responsable </w:t>
            </w:r>
            <w:r w:rsidR="002E0BEB" w:rsidRPr="000404C0">
              <w:rPr>
                <w:rFonts w:ascii="Times New Roman" w:eastAsia="Arial" w:hAnsi="Times New Roman" w:cs="Times New Roman"/>
                <w:sz w:val="20"/>
                <w:szCs w:val="20"/>
                <w:lang w:val="fr-FR"/>
              </w:rPr>
              <w:t xml:space="preserve">Administrative et </w:t>
            </w:r>
            <w:proofErr w:type="spellStart"/>
            <w:r w:rsidR="008B6026" w:rsidRPr="000404C0">
              <w:rPr>
                <w:rFonts w:ascii="Times New Roman" w:eastAsia="Arial" w:hAnsi="Times New Roman" w:cs="Times New Roman"/>
                <w:sz w:val="20"/>
                <w:szCs w:val="20"/>
                <w:lang w:val="fr-FR"/>
              </w:rPr>
              <w:t>Financi</w:t>
            </w:r>
            <w:r w:rsidR="002E0BEB" w:rsidRPr="000404C0">
              <w:rPr>
                <w:rFonts w:ascii="Times New Roman" w:eastAsia="Arial" w:hAnsi="Times New Roman" w:cs="Times New Roman"/>
                <w:sz w:val="20"/>
                <w:szCs w:val="20"/>
                <w:lang w:val="fr-FR"/>
              </w:rPr>
              <w:t>ière</w:t>
            </w:r>
            <w:proofErr w:type="spellEnd"/>
            <w:r w:rsidR="008B6026" w:rsidRPr="000404C0">
              <w:rPr>
                <w:rFonts w:ascii="Times New Roman" w:eastAsia="Arial" w:hAnsi="Times New Roman" w:cs="Times New Roman"/>
                <w:sz w:val="20"/>
                <w:szCs w:val="20"/>
                <w:lang w:val="fr-FR"/>
              </w:rPr>
              <w:t xml:space="preserve"> devra</w:t>
            </w:r>
            <w:r w:rsidR="002E0BEB" w:rsidRPr="000404C0">
              <w:rPr>
                <w:rFonts w:ascii="Times New Roman" w:eastAsia="Arial" w:hAnsi="Times New Roman" w:cs="Times New Roman"/>
                <w:sz w:val="20"/>
                <w:szCs w:val="20"/>
                <w:lang w:val="fr-FR"/>
              </w:rPr>
              <w:t>, en se conformant aux cadre légal et réglementaire du pays</w:t>
            </w:r>
            <w:r w:rsidR="008B6026" w:rsidRPr="000404C0">
              <w:rPr>
                <w:rFonts w:ascii="Times New Roman" w:eastAsia="Arial" w:hAnsi="Times New Roman" w:cs="Times New Roman"/>
                <w:sz w:val="20"/>
                <w:szCs w:val="20"/>
                <w:lang w:val="fr-FR"/>
              </w:rPr>
              <w:t xml:space="preserve"> :</w:t>
            </w:r>
          </w:p>
          <w:p w14:paraId="71215C88" w14:textId="1C659E11" w:rsidR="008B6026" w:rsidRPr="000404C0" w:rsidRDefault="008B6026" w:rsidP="008B6026">
            <w:pPr>
              <w:numPr>
                <w:ilvl w:val="0"/>
                <w:numId w:val="38"/>
              </w:numPr>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Suivre les manuels</w:t>
            </w:r>
            <w:r w:rsidR="002E0BEB" w:rsidRPr="000404C0">
              <w:rPr>
                <w:rFonts w:ascii="Times New Roman" w:eastAsia="Arial" w:hAnsi="Times New Roman" w:cs="Times New Roman"/>
                <w:sz w:val="20"/>
                <w:szCs w:val="20"/>
                <w:lang w:val="fr-FR"/>
              </w:rPr>
              <w:t xml:space="preserve"> de</w:t>
            </w:r>
            <w:r w:rsidRPr="000404C0">
              <w:rPr>
                <w:rFonts w:ascii="Times New Roman" w:eastAsia="Arial" w:hAnsi="Times New Roman" w:cs="Times New Roman"/>
                <w:sz w:val="20"/>
                <w:szCs w:val="20"/>
                <w:lang w:val="fr-FR"/>
              </w:rPr>
              <w:t xml:space="preserve"> procédures et les instructions émis par la direction du projet au siège et par le donateur.</w:t>
            </w:r>
          </w:p>
          <w:p w14:paraId="27E7AE5E" w14:textId="77777777" w:rsidR="008B6026" w:rsidRPr="000404C0" w:rsidRDefault="008B6026" w:rsidP="008B6026">
            <w:pPr>
              <w:numPr>
                <w:ilvl w:val="0"/>
                <w:numId w:val="38"/>
              </w:numPr>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Compiler tous les documents et rapports financiers et comptables.</w:t>
            </w:r>
          </w:p>
          <w:p w14:paraId="7E19016B" w14:textId="1582A436" w:rsidR="008B6026" w:rsidRPr="000404C0" w:rsidRDefault="008B6026" w:rsidP="008B6026">
            <w:pPr>
              <w:numPr>
                <w:ilvl w:val="0"/>
                <w:numId w:val="38"/>
              </w:numPr>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 xml:space="preserve">Assumer la responsabilité de la gestion adéquate des finances de VNG International, ainsi que de la comptabilité du bureau de VNG International </w:t>
            </w:r>
            <w:r w:rsidR="006420DC" w:rsidRPr="000404C0">
              <w:rPr>
                <w:rFonts w:ascii="Times New Roman" w:eastAsia="Arial" w:hAnsi="Times New Roman" w:cs="Times New Roman"/>
                <w:sz w:val="20"/>
                <w:szCs w:val="20"/>
                <w:lang w:val="fr-FR"/>
              </w:rPr>
              <w:t>au Maroc.</w:t>
            </w:r>
          </w:p>
          <w:p w14:paraId="6AFE50C1" w14:textId="016DB71D" w:rsidR="00266E30" w:rsidRPr="000404C0" w:rsidRDefault="00266E30" w:rsidP="000404C0">
            <w:pPr>
              <w:ind w:left="720"/>
              <w:rPr>
                <w:rFonts w:ascii="Times New Roman" w:eastAsia="Arial" w:hAnsi="Times New Roman" w:cs="Times New Roman"/>
                <w:sz w:val="20"/>
                <w:szCs w:val="20"/>
                <w:lang w:val="fr-FR"/>
              </w:rPr>
            </w:pPr>
          </w:p>
        </w:tc>
      </w:tr>
      <w:tr w:rsidR="00BE578F" w:rsidRPr="000404C0" w14:paraId="75CE92BB" w14:textId="77777777" w:rsidTr="56B65A6C">
        <w:tblPrEx>
          <w:tblCellMar>
            <w:right w:w="58" w:type="dxa"/>
          </w:tblCellMar>
        </w:tblPrEx>
        <w:trPr>
          <w:trHeight w:val="31"/>
        </w:trPr>
        <w:tc>
          <w:tcPr>
            <w:tcW w:w="2260" w:type="dxa"/>
            <w:tcBorders>
              <w:top w:val="single" w:sz="8" w:space="0" w:color="00B0F0"/>
              <w:left w:val="single" w:sz="8" w:space="0" w:color="00B0F0"/>
              <w:bottom w:val="single" w:sz="8" w:space="0" w:color="00B0F0"/>
              <w:right w:val="single" w:sz="8" w:space="0" w:color="00B0F0"/>
            </w:tcBorders>
          </w:tcPr>
          <w:p w14:paraId="24C804CC" w14:textId="63E53FF9" w:rsidR="00BE578F" w:rsidRPr="000404C0" w:rsidRDefault="00BF02C1">
            <w:pPr>
              <w:rPr>
                <w:rFonts w:ascii="Times New Roman" w:hAnsi="Times New Roman" w:cs="Times New Roman"/>
                <w:sz w:val="20"/>
                <w:szCs w:val="20"/>
              </w:rPr>
            </w:pPr>
            <w:proofErr w:type="spellStart"/>
            <w:r w:rsidRPr="000404C0">
              <w:rPr>
                <w:rFonts w:ascii="Times New Roman" w:eastAsia="Arial" w:hAnsi="Times New Roman" w:cs="Times New Roman"/>
                <w:b/>
                <w:color w:val="1F4E79"/>
                <w:sz w:val="20"/>
                <w:szCs w:val="20"/>
              </w:rPr>
              <w:t>Activités</w:t>
            </w:r>
            <w:proofErr w:type="spellEnd"/>
            <w:r w:rsidRPr="000404C0">
              <w:rPr>
                <w:rFonts w:ascii="Times New Roman" w:eastAsia="Arial" w:hAnsi="Times New Roman" w:cs="Times New Roman"/>
                <w:b/>
                <w:color w:val="1F4E79"/>
                <w:sz w:val="20"/>
                <w:szCs w:val="20"/>
              </w:rPr>
              <w:t xml:space="preserve"> à </w:t>
            </w:r>
            <w:proofErr w:type="spellStart"/>
            <w:r w:rsidR="004350F5" w:rsidRPr="000404C0">
              <w:rPr>
                <w:rFonts w:ascii="Times New Roman" w:eastAsia="Arial" w:hAnsi="Times New Roman" w:cs="Times New Roman"/>
                <w:b/>
                <w:color w:val="1F4E79"/>
                <w:sz w:val="20"/>
                <w:szCs w:val="20"/>
              </w:rPr>
              <w:t>réaliser</w:t>
            </w:r>
            <w:proofErr w:type="spellEnd"/>
            <w:r w:rsidRPr="000404C0">
              <w:rPr>
                <w:rFonts w:ascii="Times New Roman" w:eastAsia="Arial" w:hAnsi="Times New Roman" w:cs="Times New Roman"/>
                <w:b/>
                <w:color w:val="1F4E79"/>
                <w:sz w:val="20"/>
                <w:szCs w:val="20"/>
              </w:rPr>
              <w:t xml:space="preserve"> </w:t>
            </w:r>
            <w:r w:rsidR="00BE578F" w:rsidRPr="000404C0">
              <w:rPr>
                <w:rFonts w:ascii="Times New Roman" w:eastAsia="Arial" w:hAnsi="Times New Roman" w:cs="Times New Roman"/>
                <w:b/>
                <w:color w:val="1F4E79"/>
                <w:sz w:val="20"/>
                <w:szCs w:val="20"/>
              </w:rPr>
              <w:t xml:space="preserve"> </w:t>
            </w:r>
          </w:p>
        </w:tc>
        <w:tc>
          <w:tcPr>
            <w:tcW w:w="6382" w:type="dxa"/>
            <w:tcBorders>
              <w:top w:val="single" w:sz="8" w:space="0" w:color="00B0F0"/>
              <w:left w:val="single" w:sz="8" w:space="0" w:color="00B0F0"/>
              <w:bottom w:val="single" w:sz="8" w:space="0" w:color="00B0F0"/>
              <w:right w:val="single" w:sz="8" w:space="0" w:color="00B0F0"/>
            </w:tcBorders>
          </w:tcPr>
          <w:p w14:paraId="3672642F"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Tâches et responsabilités spécifiques :</w:t>
            </w:r>
          </w:p>
          <w:p w14:paraId="5D7A3B32"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p>
          <w:p w14:paraId="353DE6B3" w14:textId="77777777" w:rsidR="00377AE9" w:rsidRPr="000404C0" w:rsidRDefault="00377AE9" w:rsidP="00377AE9">
            <w:pPr>
              <w:pStyle w:val="ListParagraph"/>
              <w:spacing w:line="278" w:lineRule="auto"/>
              <w:ind w:left="360"/>
              <w:rPr>
                <w:rFonts w:ascii="Times New Roman" w:hAnsi="Times New Roman" w:cs="Times New Roman"/>
                <w:b/>
                <w:bCs/>
                <w:sz w:val="20"/>
                <w:szCs w:val="20"/>
                <w:lang w:val="fr-FR"/>
              </w:rPr>
            </w:pPr>
            <w:r w:rsidRPr="000404C0">
              <w:rPr>
                <w:rFonts w:ascii="Times New Roman" w:hAnsi="Times New Roman" w:cs="Times New Roman"/>
                <w:b/>
                <w:bCs/>
                <w:sz w:val="20"/>
                <w:szCs w:val="20"/>
                <w:lang w:val="fr-FR"/>
              </w:rPr>
              <w:t>Comptabilité, paiements, administration, budgétisation :</w:t>
            </w:r>
          </w:p>
          <w:p w14:paraId="22C82C55"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Examiner les documents de comptabilité financière pour faciliter les paiements, les salaires, les opérations bancaires et la tenue des livres afin de respecter les normes comptables internationales et professionnelles, ainsi que les procédures de contrôle budgétaire et des coûts afin de répondre aux exigences d'audit et aux lois locales.</w:t>
            </w:r>
          </w:p>
          <w:p w14:paraId="74598168" w14:textId="69168B34" w:rsidR="00377AE9" w:rsidRPr="000404C0" w:rsidRDefault="00377AE9" w:rsidP="6F893E1A">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Superviser le compte bancaire local du projet et ses dépenses à partir du compte du projet avec le chef d'équipe du projet (dépenses bancaires et en espèces), conformément aux tâches décrites dans le manuel </w:t>
            </w:r>
            <w:r w:rsidR="6D6ECAA7" w:rsidRPr="000404C0">
              <w:rPr>
                <w:rFonts w:ascii="Times New Roman" w:hAnsi="Times New Roman" w:cs="Times New Roman"/>
                <w:sz w:val="20"/>
                <w:szCs w:val="20"/>
                <w:lang w:val="fr-FR"/>
              </w:rPr>
              <w:t>de proc</w:t>
            </w:r>
            <w:r w:rsidR="002E0BEB" w:rsidRPr="000404C0">
              <w:rPr>
                <w:rFonts w:ascii="Times New Roman" w:hAnsi="Times New Roman" w:cs="Times New Roman"/>
                <w:sz w:val="20"/>
                <w:szCs w:val="20"/>
                <w:lang w:val="fr-FR"/>
              </w:rPr>
              <w:t>é</w:t>
            </w:r>
            <w:r w:rsidR="6D6ECAA7" w:rsidRPr="000404C0">
              <w:rPr>
                <w:rFonts w:ascii="Times New Roman" w:hAnsi="Times New Roman" w:cs="Times New Roman"/>
                <w:sz w:val="20"/>
                <w:szCs w:val="20"/>
                <w:lang w:val="fr-FR"/>
              </w:rPr>
              <w:t xml:space="preserve">dure et financier </w:t>
            </w:r>
            <w:r w:rsidRPr="000404C0">
              <w:rPr>
                <w:rFonts w:ascii="Times New Roman" w:hAnsi="Times New Roman" w:cs="Times New Roman"/>
                <w:sz w:val="20"/>
                <w:szCs w:val="20"/>
                <w:lang w:val="fr-FR"/>
              </w:rPr>
              <w:t>du projet.</w:t>
            </w:r>
          </w:p>
          <w:p w14:paraId="28C66C64" w14:textId="3613FD73" w:rsidR="00377AE9" w:rsidRPr="000404C0" w:rsidRDefault="00377AE9" w:rsidP="6F893E1A">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Être responsable de la tenue et de la mise à jour des documents financiers appropriés du</w:t>
            </w:r>
            <w:r w:rsidR="004474D6" w:rsidRPr="000404C0">
              <w:rPr>
                <w:rFonts w:ascii="Times New Roman" w:hAnsi="Times New Roman" w:cs="Times New Roman"/>
                <w:sz w:val="20"/>
                <w:szCs w:val="20"/>
                <w:lang w:val="fr-FR"/>
              </w:rPr>
              <w:t xml:space="preserve"> bureau de la</w:t>
            </w:r>
            <w:r w:rsidR="00740666" w:rsidRPr="000404C0">
              <w:rPr>
                <w:rFonts w:ascii="Times New Roman" w:hAnsi="Times New Roman" w:cs="Times New Roman"/>
                <w:sz w:val="20"/>
                <w:szCs w:val="20"/>
                <w:lang w:val="fr-FR"/>
              </w:rPr>
              <w:t xml:space="preserve"> succursale</w:t>
            </w:r>
            <w:r w:rsidRPr="000404C0">
              <w:rPr>
                <w:rFonts w:ascii="Times New Roman" w:hAnsi="Times New Roman" w:cs="Times New Roman"/>
                <w:sz w:val="20"/>
                <w:szCs w:val="20"/>
                <w:lang w:val="fr-FR"/>
              </w:rPr>
              <w:t xml:space="preserve">, conformément aux exigences des projets </w:t>
            </w:r>
            <w:r w:rsidR="00DE4FE7" w:rsidRPr="000404C0">
              <w:rPr>
                <w:rFonts w:ascii="Times New Roman" w:hAnsi="Times New Roman" w:cs="Times New Roman"/>
                <w:sz w:val="20"/>
                <w:szCs w:val="20"/>
                <w:lang w:val="fr-FR"/>
              </w:rPr>
              <w:t>.</w:t>
            </w:r>
          </w:p>
          <w:p w14:paraId="5F390AAC"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Être responsable de la saisie correcte des détails dans les outils de comptabilité financière manuels et informatisés convenus avec le siège pour faciliter les actions ultérieures et se conformer aux exigences d'audit.</w:t>
            </w:r>
          </w:p>
          <w:p w14:paraId="2A5B5A3A"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Déposer des rapports réguliers pour le siège social de VNG International basé à La Haye.</w:t>
            </w:r>
          </w:p>
          <w:p w14:paraId="0DA13293" w14:textId="653D9603" w:rsidR="00377AE9" w:rsidRPr="000404C0" w:rsidRDefault="00377AE9" w:rsidP="6F893E1A">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Préparer des documents financiers conformément aux règles et directives de VNG International</w:t>
            </w:r>
            <w:r w:rsidR="00DE4FE7" w:rsidRPr="000404C0">
              <w:rPr>
                <w:rFonts w:ascii="Times New Roman" w:hAnsi="Times New Roman" w:cs="Times New Roman"/>
                <w:sz w:val="20"/>
                <w:szCs w:val="20"/>
                <w:lang w:val="fr-FR"/>
              </w:rPr>
              <w:t xml:space="preserve"> </w:t>
            </w:r>
            <w:r w:rsidRPr="000404C0">
              <w:rPr>
                <w:rFonts w:ascii="Times New Roman" w:hAnsi="Times New Roman" w:cs="Times New Roman"/>
                <w:sz w:val="20"/>
                <w:szCs w:val="20"/>
                <w:lang w:val="fr-FR"/>
              </w:rPr>
              <w:t xml:space="preserve">et du </w:t>
            </w:r>
            <w:r w:rsidR="2047B6F7" w:rsidRPr="000404C0">
              <w:rPr>
                <w:rFonts w:ascii="Times New Roman" w:hAnsi="Times New Roman" w:cs="Times New Roman"/>
                <w:sz w:val="20"/>
                <w:szCs w:val="20"/>
                <w:lang w:val="fr-FR"/>
              </w:rPr>
              <w:t>Fonds de la VNG des Pays-Bas</w:t>
            </w:r>
            <w:r w:rsidRPr="000404C0">
              <w:rPr>
                <w:rFonts w:ascii="Times New Roman" w:hAnsi="Times New Roman" w:cs="Times New Roman"/>
                <w:sz w:val="20"/>
                <w:szCs w:val="20"/>
                <w:lang w:val="fr-FR"/>
              </w:rPr>
              <w:t>.</w:t>
            </w:r>
          </w:p>
          <w:p w14:paraId="20474FE8" w14:textId="5A11789E" w:rsidR="00377AE9" w:rsidRPr="000404C0" w:rsidRDefault="00377AE9" w:rsidP="00FF1FA2">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Aider le chef d'équipe et le siège dans l'analyse des informations financières pour recommander/développer une utilisation efficace des </w:t>
            </w:r>
            <w:r w:rsidRPr="000404C0">
              <w:rPr>
                <w:rFonts w:ascii="Times New Roman" w:hAnsi="Times New Roman" w:cs="Times New Roman"/>
                <w:sz w:val="20"/>
                <w:szCs w:val="20"/>
                <w:lang w:val="fr-FR"/>
              </w:rPr>
              <w:lastRenderedPageBreak/>
              <w:t>ressources et des procédures pour maintenir des solutions aux problèmes financiers.</w:t>
            </w:r>
          </w:p>
          <w:p w14:paraId="6AD1383E" w14:textId="4E4A3776"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Soutenir la planification financière avec le chef d'équipe et le coordinateur</w:t>
            </w:r>
            <w:r w:rsidR="00FF1FA2" w:rsidRPr="000404C0">
              <w:rPr>
                <w:rFonts w:ascii="Times New Roman" w:hAnsi="Times New Roman" w:cs="Times New Roman"/>
                <w:sz w:val="20"/>
                <w:szCs w:val="20"/>
                <w:lang w:val="fr-FR"/>
              </w:rPr>
              <w:t>.</w:t>
            </w:r>
          </w:p>
          <w:p w14:paraId="77678EDE" w14:textId="20E74886"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Entreprendre d'autres activités selon les besoins pour atteindre les objectifs de gestion financière et </w:t>
            </w:r>
            <w:r w:rsidR="002E0BEB" w:rsidRPr="000404C0">
              <w:rPr>
                <w:rFonts w:ascii="Times New Roman" w:hAnsi="Times New Roman" w:cs="Times New Roman"/>
                <w:sz w:val="20"/>
                <w:szCs w:val="20"/>
                <w:lang w:val="fr-FR"/>
              </w:rPr>
              <w:t xml:space="preserve">administrative </w:t>
            </w:r>
            <w:r w:rsidRPr="000404C0">
              <w:rPr>
                <w:rFonts w:ascii="Times New Roman" w:hAnsi="Times New Roman" w:cs="Times New Roman"/>
                <w:sz w:val="20"/>
                <w:szCs w:val="20"/>
                <w:lang w:val="fr-FR"/>
              </w:rPr>
              <w:t>du projet</w:t>
            </w:r>
            <w:r w:rsidR="006D256D" w:rsidRPr="000404C0">
              <w:rPr>
                <w:rFonts w:ascii="Times New Roman" w:hAnsi="Times New Roman" w:cs="Times New Roman"/>
                <w:sz w:val="20"/>
                <w:szCs w:val="20"/>
                <w:lang w:val="fr-FR"/>
              </w:rPr>
              <w:t xml:space="preserve"> mis en œuvre par la succursale VNG International-Maroc</w:t>
            </w:r>
            <w:r w:rsidRPr="000404C0">
              <w:rPr>
                <w:rFonts w:ascii="Times New Roman" w:hAnsi="Times New Roman" w:cs="Times New Roman"/>
                <w:sz w:val="20"/>
                <w:szCs w:val="20"/>
                <w:lang w:val="fr-FR"/>
              </w:rPr>
              <w:t>.</w:t>
            </w:r>
          </w:p>
          <w:p w14:paraId="5AE0CDA9"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p>
          <w:p w14:paraId="7D3EC5B3" w14:textId="77777777" w:rsidR="00377AE9" w:rsidRPr="000404C0" w:rsidRDefault="00377AE9" w:rsidP="00377AE9">
            <w:pPr>
              <w:pStyle w:val="ListParagraph"/>
              <w:spacing w:line="278" w:lineRule="auto"/>
              <w:ind w:left="360"/>
              <w:rPr>
                <w:rFonts w:ascii="Times New Roman" w:hAnsi="Times New Roman" w:cs="Times New Roman"/>
                <w:b/>
                <w:bCs/>
                <w:sz w:val="20"/>
                <w:szCs w:val="20"/>
                <w:lang w:val="fr-FR"/>
              </w:rPr>
            </w:pPr>
            <w:r w:rsidRPr="000404C0">
              <w:rPr>
                <w:rFonts w:ascii="Times New Roman" w:hAnsi="Times New Roman" w:cs="Times New Roman"/>
                <w:b/>
                <w:bCs/>
                <w:sz w:val="20"/>
                <w:szCs w:val="20"/>
                <w:lang w:val="fr-FR"/>
              </w:rPr>
              <w:t>Paiements de salaires, sécurité sociale, impôts :</w:t>
            </w:r>
          </w:p>
          <w:p w14:paraId="6C336726" w14:textId="63D5FA92"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w:t>
            </w:r>
            <w:r w:rsidR="006D256D" w:rsidRPr="000404C0">
              <w:rPr>
                <w:rFonts w:ascii="Times New Roman" w:hAnsi="Times New Roman" w:cs="Times New Roman"/>
                <w:sz w:val="20"/>
                <w:szCs w:val="20"/>
                <w:lang w:val="fr-FR"/>
              </w:rPr>
              <w:t>Veiller à la</w:t>
            </w:r>
            <w:r w:rsidRPr="000404C0">
              <w:rPr>
                <w:rFonts w:ascii="Times New Roman" w:hAnsi="Times New Roman" w:cs="Times New Roman"/>
                <w:sz w:val="20"/>
                <w:szCs w:val="20"/>
                <w:lang w:val="fr-FR"/>
              </w:rPr>
              <w:t xml:space="preserve"> </w:t>
            </w:r>
            <w:proofErr w:type="spellStart"/>
            <w:r w:rsidRPr="000404C0">
              <w:rPr>
                <w:rFonts w:ascii="Times New Roman" w:hAnsi="Times New Roman" w:cs="Times New Roman"/>
                <w:sz w:val="20"/>
                <w:szCs w:val="20"/>
                <w:lang w:val="fr-FR"/>
              </w:rPr>
              <w:t>la</w:t>
            </w:r>
            <w:proofErr w:type="spellEnd"/>
            <w:r w:rsidRPr="000404C0">
              <w:rPr>
                <w:rFonts w:ascii="Times New Roman" w:hAnsi="Times New Roman" w:cs="Times New Roman"/>
                <w:sz w:val="20"/>
                <w:szCs w:val="20"/>
                <w:lang w:val="fr-FR"/>
              </w:rPr>
              <w:t xml:space="preserve"> préparation des documents liés aux impôts, à la sécurité sociale, etc. lors de la préparation et de la révision des comptes annuels.</w:t>
            </w:r>
          </w:p>
          <w:p w14:paraId="0B091837" w14:textId="22FA8E3B" w:rsidR="00377AE9" w:rsidRPr="000404C0" w:rsidRDefault="00377AE9" w:rsidP="6F893E1A">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Soutenir le </w:t>
            </w:r>
            <w:r w:rsidR="006D256D" w:rsidRPr="000404C0">
              <w:rPr>
                <w:rFonts w:ascii="Times New Roman" w:hAnsi="Times New Roman" w:cs="Times New Roman"/>
                <w:sz w:val="20"/>
                <w:szCs w:val="20"/>
                <w:lang w:val="fr-FR"/>
              </w:rPr>
              <w:t>responsable de la</w:t>
            </w:r>
            <w:r w:rsidRPr="000404C0">
              <w:rPr>
                <w:rFonts w:ascii="Times New Roman" w:hAnsi="Times New Roman" w:cs="Times New Roman"/>
                <w:sz w:val="20"/>
                <w:szCs w:val="20"/>
                <w:lang w:val="fr-FR"/>
              </w:rPr>
              <w:t xml:space="preserve"> succursale dans la soumission de la documentation comptable annuelle (ou lorsque nécessaire) aux autorités nationales.</w:t>
            </w:r>
          </w:p>
          <w:p w14:paraId="76F2AFBF"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Soutenir le siège dans le suivi des procédures et processus de comptes annuels au niveau national.</w:t>
            </w:r>
          </w:p>
          <w:p w14:paraId="574D3450"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Être responsable du classement et de l'archivage de la documentation pertinente concernant les paiements de salaires, la sécurité sociale et les informations fiscales des projets et des experts, le cas échéant.</w:t>
            </w:r>
          </w:p>
          <w:p w14:paraId="47DCB9B4" w14:textId="694664A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Se conformer à la TVA locale et autres exigences</w:t>
            </w:r>
            <w:r w:rsidR="006D256D" w:rsidRPr="000404C0">
              <w:rPr>
                <w:rFonts w:ascii="Times New Roman" w:hAnsi="Times New Roman" w:cs="Times New Roman"/>
                <w:sz w:val="20"/>
                <w:szCs w:val="20"/>
                <w:lang w:val="fr-FR"/>
              </w:rPr>
              <w:t xml:space="preserve"> fiscales ; et documenter les demandes d’exonération de TVA le cas échéant.</w:t>
            </w:r>
            <w:r w:rsidRPr="000404C0">
              <w:rPr>
                <w:rFonts w:ascii="Times New Roman" w:hAnsi="Times New Roman" w:cs="Times New Roman"/>
                <w:sz w:val="20"/>
                <w:szCs w:val="20"/>
                <w:lang w:val="fr-FR"/>
              </w:rPr>
              <w:t>.</w:t>
            </w:r>
          </w:p>
          <w:p w14:paraId="0D6E5F7B" w14:textId="77777777" w:rsidR="006D256D" w:rsidRPr="000404C0" w:rsidRDefault="006D256D" w:rsidP="00377AE9">
            <w:pPr>
              <w:pStyle w:val="ListParagraph"/>
              <w:spacing w:line="278" w:lineRule="auto"/>
              <w:ind w:left="360"/>
              <w:rPr>
                <w:rFonts w:ascii="Times New Roman" w:hAnsi="Times New Roman" w:cs="Times New Roman"/>
                <w:sz w:val="20"/>
                <w:szCs w:val="20"/>
                <w:lang w:val="fr-FR"/>
              </w:rPr>
            </w:pPr>
          </w:p>
          <w:p w14:paraId="79CD03A8" w14:textId="77777777" w:rsidR="00377AE9" w:rsidRPr="000404C0" w:rsidRDefault="00377AE9" w:rsidP="00377AE9">
            <w:pPr>
              <w:pStyle w:val="ListParagraph"/>
              <w:spacing w:line="278" w:lineRule="auto"/>
              <w:ind w:left="360"/>
              <w:rPr>
                <w:rFonts w:ascii="Times New Roman" w:hAnsi="Times New Roman" w:cs="Times New Roman"/>
                <w:b/>
                <w:bCs/>
                <w:sz w:val="20"/>
                <w:szCs w:val="20"/>
                <w:lang w:val="fr-FR"/>
              </w:rPr>
            </w:pPr>
          </w:p>
          <w:p w14:paraId="491238FE" w14:textId="77777777" w:rsidR="00377AE9" w:rsidRPr="000404C0" w:rsidRDefault="00377AE9" w:rsidP="00377AE9">
            <w:pPr>
              <w:pStyle w:val="ListParagraph"/>
              <w:spacing w:line="278" w:lineRule="auto"/>
              <w:ind w:left="360"/>
              <w:rPr>
                <w:rFonts w:ascii="Times New Roman" w:hAnsi="Times New Roman" w:cs="Times New Roman"/>
                <w:b/>
                <w:bCs/>
                <w:sz w:val="20"/>
                <w:szCs w:val="20"/>
                <w:lang w:val="fr-FR"/>
              </w:rPr>
            </w:pPr>
            <w:r w:rsidRPr="000404C0">
              <w:rPr>
                <w:rFonts w:ascii="Times New Roman" w:hAnsi="Times New Roman" w:cs="Times New Roman"/>
                <w:b/>
                <w:bCs/>
                <w:sz w:val="20"/>
                <w:szCs w:val="20"/>
                <w:lang w:val="fr-FR"/>
              </w:rPr>
              <w:t xml:space="preserve">Audit et </w:t>
            </w:r>
            <w:proofErr w:type="spellStart"/>
            <w:r w:rsidRPr="000404C0">
              <w:rPr>
                <w:rFonts w:ascii="Times New Roman" w:hAnsi="Times New Roman" w:cs="Times New Roman"/>
                <w:b/>
                <w:bCs/>
                <w:sz w:val="20"/>
                <w:szCs w:val="20"/>
                <w:lang w:val="fr-FR"/>
              </w:rPr>
              <w:t>reporting</w:t>
            </w:r>
            <w:proofErr w:type="spellEnd"/>
            <w:r w:rsidRPr="000404C0">
              <w:rPr>
                <w:rFonts w:ascii="Times New Roman" w:hAnsi="Times New Roman" w:cs="Times New Roman"/>
                <w:b/>
                <w:bCs/>
                <w:sz w:val="20"/>
                <w:szCs w:val="20"/>
                <w:lang w:val="fr-FR"/>
              </w:rPr>
              <w:t xml:space="preserve"> :</w:t>
            </w:r>
          </w:p>
          <w:p w14:paraId="5B2156F1"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Travailler avec le contrôleur du siège dans les processus d'audit des projets pour s'assurer que toute la documentation nécessaire est remise et que la documentation de soutien requise est soumise conformément aux réglementations.</w:t>
            </w:r>
          </w:p>
          <w:p w14:paraId="29114042"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Organiser des procédures pour assurer la soumission en temps voulu de tous les documents et enregistrements nécessaires.</w:t>
            </w:r>
          </w:p>
          <w:p w14:paraId="15DADC40" w14:textId="012F2316" w:rsidR="00377AE9" w:rsidRPr="000404C0" w:rsidRDefault="00377AE9" w:rsidP="6F893E1A">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Être responsable du </w:t>
            </w:r>
            <w:proofErr w:type="spellStart"/>
            <w:r w:rsidRPr="000404C0">
              <w:rPr>
                <w:rFonts w:ascii="Times New Roman" w:hAnsi="Times New Roman" w:cs="Times New Roman"/>
                <w:sz w:val="20"/>
                <w:szCs w:val="20"/>
                <w:lang w:val="fr-FR"/>
              </w:rPr>
              <w:t>reporting</w:t>
            </w:r>
            <w:proofErr w:type="spellEnd"/>
            <w:r w:rsidRPr="000404C0">
              <w:rPr>
                <w:rFonts w:ascii="Times New Roman" w:hAnsi="Times New Roman" w:cs="Times New Roman"/>
                <w:sz w:val="20"/>
                <w:szCs w:val="20"/>
                <w:lang w:val="fr-FR"/>
              </w:rPr>
              <w:t xml:space="preserve"> financier en termes de toutes les dépenses effectuées au niveau national pour les projets de VNG International </w:t>
            </w:r>
            <w:r w:rsidR="007D1509" w:rsidRPr="000404C0">
              <w:rPr>
                <w:rFonts w:ascii="Times New Roman" w:hAnsi="Times New Roman" w:cs="Times New Roman"/>
                <w:sz w:val="20"/>
                <w:szCs w:val="20"/>
                <w:lang w:val="fr-FR"/>
              </w:rPr>
              <w:t>au Maroc.</w:t>
            </w:r>
          </w:p>
          <w:p w14:paraId="0840468A"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Veiller à ce que les recommandations des audits concernant les fonctions financières soient mises en œuvre de manière efficace et efficiente, et préparer périodiquement des rapports d'avancement sur la mise en œuvre.</w:t>
            </w:r>
          </w:p>
          <w:p w14:paraId="24DED3F5" w14:textId="77777777" w:rsidR="00377AE9" w:rsidRPr="000404C0" w:rsidRDefault="00377AE9" w:rsidP="00377AE9">
            <w:pPr>
              <w:pStyle w:val="ListParagraph"/>
              <w:spacing w:line="278" w:lineRule="auto"/>
              <w:ind w:left="360"/>
              <w:rPr>
                <w:rFonts w:ascii="Times New Roman" w:hAnsi="Times New Roman" w:cs="Times New Roman"/>
                <w:b/>
                <w:bCs/>
                <w:sz w:val="20"/>
                <w:szCs w:val="20"/>
                <w:lang w:val="fr-FR"/>
              </w:rPr>
            </w:pPr>
          </w:p>
          <w:p w14:paraId="13761DD9" w14:textId="0861B892" w:rsidR="00377AE9" w:rsidRPr="000404C0" w:rsidRDefault="006D256D" w:rsidP="00377AE9">
            <w:pPr>
              <w:pStyle w:val="ListParagraph"/>
              <w:spacing w:line="278" w:lineRule="auto"/>
              <w:ind w:left="360"/>
              <w:rPr>
                <w:rFonts w:ascii="Times New Roman" w:hAnsi="Times New Roman" w:cs="Times New Roman"/>
                <w:b/>
                <w:bCs/>
                <w:sz w:val="20"/>
                <w:szCs w:val="20"/>
                <w:lang w:val="fr-FR"/>
              </w:rPr>
            </w:pPr>
            <w:r w:rsidRPr="000404C0">
              <w:rPr>
                <w:rFonts w:ascii="Times New Roman" w:hAnsi="Times New Roman" w:cs="Times New Roman"/>
                <w:b/>
                <w:bCs/>
                <w:sz w:val="20"/>
                <w:szCs w:val="20"/>
                <w:lang w:val="fr-FR"/>
              </w:rPr>
              <w:t xml:space="preserve">Administration </w:t>
            </w:r>
            <w:r w:rsidR="00377AE9" w:rsidRPr="000404C0">
              <w:rPr>
                <w:rFonts w:ascii="Times New Roman" w:hAnsi="Times New Roman" w:cs="Times New Roman"/>
                <w:b/>
                <w:bCs/>
                <w:sz w:val="20"/>
                <w:szCs w:val="20"/>
                <w:lang w:val="fr-FR"/>
              </w:rPr>
              <w:t>:</w:t>
            </w:r>
          </w:p>
          <w:p w14:paraId="3563B805"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Préparer des lettres, des mémorandums, des télécopies et des rapports.</w:t>
            </w:r>
          </w:p>
          <w:p w14:paraId="4D975568"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Superviser la planification et la logistique des événements du projet (formations, ateliers, séminaires, conférences).</w:t>
            </w:r>
          </w:p>
          <w:p w14:paraId="41B45C76"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Aider à la liaison avec le bénéficiaire, les parties prenantes du projet, les fournisseurs et d'autres parties pertinentes en ce qui concerne les questions financières et logistiques.</w:t>
            </w:r>
          </w:p>
          <w:p w14:paraId="3F4BE100"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Négocier et préparer des contrats avec les fournisseurs.</w:t>
            </w:r>
          </w:p>
          <w:p w14:paraId="5D039770" w14:textId="77777777"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Superviser et suivre le travail des fournisseurs.</w:t>
            </w:r>
          </w:p>
          <w:p w14:paraId="6DD586BD" w14:textId="27F267A6"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Superviser la planification et la logistique requises </w:t>
            </w:r>
            <w:r w:rsidR="006D256D" w:rsidRPr="000404C0">
              <w:rPr>
                <w:rFonts w:ascii="Times New Roman" w:hAnsi="Times New Roman" w:cs="Times New Roman"/>
                <w:sz w:val="20"/>
                <w:szCs w:val="20"/>
                <w:lang w:val="fr-FR"/>
              </w:rPr>
              <w:t>pour le bon déroulement des missions des</w:t>
            </w:r>
            <w:r w:rsidRPr="000404C0">
              <w:rPr>
                <w:rFonts w:ascii="Times New Roman" w:hAnsi="Times New Roman" w:cs="Times New Roman"/>
                <w:sz w:val="20"/>
                <w:szCs w:val="20"/>
                <w:lang w:val="fr-FR"/>
              </w:rPr>
              <w:t xml:space="preserve"> experts internationaux et nationaux.</w:t>
            </w:r>
          </w:p>
          <w:p w14:paraId="339F05CF" w14:textId="197F0989" w:rsidR="00377AE9" w:rsidRPr="000404C0" w:rsidRDefault="00377AE9" w:rsidP="00377AE9">
            <w:pPr>
              <w:pStyle w:val="ListParagraph"/>
              <w:spacing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lastRenderedPageBreak/>
              <w:t xml:space="preserve">• Entreprendre d'autres activités selon les besoins pour atteindre les objectifs de gestion financière et </w:t>
            </w:r>
            <w:r w:rsidR="006D256D" w:rsidRPr="000404C0">
              <w:rPr>
                <w:rFonts w:ascii="Times New Roman" w:hAnsi="Times New Roman" w:cs="Times New Roman"/>
                <w:sz w:val="20"/>
                <w:szCs w:val="20"/>
                <w:lang w:val="fr-FR"/>
              </w:rPr>
              <w:t xml:space="preserve">administrative </w:t>
            </w:r>
            <w:r w:rsidRPr="000404C0">
              <w:rPr>
                <w:rFonts w:ascii="Times New Roman" w:hAnsi="Times New Roman" w:cs="Times New Roman"/>
                <w:sz w:val="20"/>
                <w:szCs w:val="20"/>
                <w:lang w:val="fr-FR"/>
              </w:rPr>
              <w:t>du projet.</w:t>
            </w:r>
          </w:p>
          <w:p w14:paraId="3AFF78EB" w14:textId="399D8DC5" w:rsidR="00FF231F" w:rsidRPr="000404C0" w:rsidRDefault="00377AE9" w:rsidP="00377AE9">
            <w:pPr>
              <w:pStyle w:val="ListParagraph"/>
              <w:spacing w:after="0" w:line="278" w:lineRule="auto"/>
              <w:ind w:left="360"/>
              <w:rPr>
                <w:rFonts w:ascii="Times New Roman" w:hAnsi="Times New Roman" w:cs="Times New Roman"/>
                <w:sz w:val="20"/>
                <w:szCs w:val="20"/>
                <w:lang w:val="fr-FR"/>
              </w:rPr>
            </w:pPr>
            <w:r w:rsidRPr="000404C0">
              <w:rPr>
                <w:rFonts w:ascii="Times New Roman" w:hAnsi="Times New Roman" w:cs="Times New Roman"/>
                <w:sz w:val="20"/>
                <w:szCs w:val="20"/>
                <w:lang w:val="fr-FR"/>
              </w:rPr>
              <w:t>• Aider le chef d'équipe, à garantir que les services et les contrats avec les fournisseurs sont bien préparés et que les procédures nécessaires sont suivies pour la passation de marchés avec les prestataires de services.</w:t>
            </w:r>
          </w:p>
        </w:tc>
      </w:tr>
      <w:tr w:rsidR="00BE578F" w:rsidRPr="000404C0" w14:paraId="4B55C86E" w14:textId="77777777" w:rsidTr="56B65A6C">
        <w:tblPrEx>
          <w:tblCellMar>
            <w:right w:w="58" w:type="dxa"/>
          </w:tblCellMar>
        </w:tblPrEx>
        <w:trPr>
          <w:trHeight w:val="52"/>
        </w:trPr>
        <w:tc>
          <w:tcPr>
            <w:tcW w:w="2260" w:type="dxa"/>
            <w:tcBorders>
              <w:top w:val="single" w:sz="8" w:space="0" w:color="00B0F0"/>
              <w:left w:val="single" w:sz="8" w:space="0" w:color="00B0F0"/>
              <w:bottom w:val="single" w:sz="8" w:space="0" w:color="00B0F0"/>
              <w:right w:val="single" w:sz="8" w:space="0" w:color="00B0F0"/>
            </w:tcBorders>
          </w:tcPr>
          <w:p w14:paraId="4512237C" w14:textId="1CDDD390" w:rsidR="00471EA2" w:rsidRPr="000404C0" w:rsidRDefault="00471EA2" w:rsidP="00471EA2">
            <w:pPr>
              <w:spacing w:after="14"/>
              <w:rPr>
                <w:rFonts w:ascii="Times New Roman" w:eastAsia="Arial" w:hAnsi="Times New Roman" w:cs="Times New Roman"/>
                <w:b/>
                <w:color w:val="003768"/>
                <w:sz w:val="20"/>
                <w:szCs w:val="20"/>
              </w:rPr>
            </w:pPr>
            <w:r w:rsidRPr="000404C0">
              <w:rPr>
                <w:rFonts w:ascii="Times New Roman" w:eastAsia="Arial" w:hAnsi="Times New Roman" w:cs="Times New Roman"/>
                <w:b/>
                <w:color w:val="003768"/>
                <w:sz w:val="20"/>
                <w:szCs w:val="20"/>
              </w:rPr>
              <w:lastRenderedPageBreak/>
              <w:t xml:space="preserve">Qualifications </w:t>
            </w:r>
            <w:proofErr w:type="spellStart"/>
            <w:r w:rsidRPr="000404C0">
              <w:rPr>
                <w:rFonts w:ascii="Times New Roman" w:eastAsia="Arial" w:hAnsi="Times New Roman" w:cs="Times New Roman"/>
                <w:b/>
                <w:color w:val="003768"/>
                <w:sz w:val="20"/>
                <w:szCs w:val="20"/>
              </w:rPr>
              <w:t>minimales</w:t>
            </w:r>
            <w:proofErr w:type="spellEnd"/>
          </w:p>
          <w:p w14:paraId="63E81B9E" w14:textId="56035164" w:rsidR="00BE578F" w:rsidRPr="000404C0" w:rsidRDefault="00BE578F">
            <w:pPr>
              <w:rPr>
                <w:rFonts w:ascii="Times New Roman" w:hAnsi="Times New Roman" w:cs="Times New Roman"/>
                <w:sz w:val="20"/>
                <w:szCs w:val="20"/>
              </w:rPr>
            </w:pPr>
            <w:r w:rsidRPr="000404C0">
              <w:rPr>
                <w:rFonts w:ascii="Times New Roman" w:eastAsia="Arial" w:hAnsi="Times New Roman" w:cs="Times New Roman"/>
                <w:b/>
                <w:color w:val="003768"/>
                <w:sz w:val="20"/>
                <w:szCs w:val="20"/>
              </w:rPr>
              <w:t xml:space="preserve"> </w:t>
            </w:r>
          </w:p>
        </w:tc>
        <w:tc>
          <w:tcPr>
            <w:tcW w:w="6382" w:type="dxa"/>
            <w:tcBorders>
              <w:top w:val="single" w:sz="8" w:space="0" w:color="00B0F0"/>
              <w:left w:val="single" w:sz="8" w:space="0" w:color="00B0F0"/>
              <w:bottom w:val="single" w:sz="8" w:space="0" w:color="00B0F0"/>
              <w:right w:val="single" w:sz="8" w:space="0" w:color="00B0F0"/>
            </w:tcBorders>
          </w:tcPr>
          <w:p w14:paraId="6B5D6A9C" w14:textId="77777777" w:rsidR="007E2725" w:rsidRPr="000404C0" w:rsidRDefault="007E2725" w:rsidP="007E2725">
            <w:pPr>
              <w:spacing w:before="60"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b/>
                <w:iCs/>
                <w:color w:val="auto"/>
                <w:sz w:val="20"/>
                <w:szCs w:val="20"/>
                <w:lang w:val="fr-FR" w:eastAsia="nl-NL"/>
              </w:rPr>
              <w:t xml:space="preserve">Etudes : </w:t>
            </w:r>
          </w:p>
          <w:p w14:paraId="79CFDD1A" w14:textId="6C549B36" w:rsidR="007E2725" w:rsidRPr="000404C0" w:rsidRDefault="007E2725" w:rsidP="007E2725">
            <w:pPr>
              <w:numPr>
                <w:ilvl w:val="0"/>
                <w:numId w:val="41"/>
              </w:num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iCs/>
                <w:color w:val="auto"/>
                <w:sz w:val="20"/>
                <w:szCs w:val="20"/>
                <w:lang w:val="fr-FR" w:eastAsia="nl-NL"/>
              </w:rPr>
              <w:t>Bac +</w:t>
            </w:r>
            <w:r w:rsidR="00C3366C" w:rsidRPr="000404C0">
              <w:rPr>
                <w:rFonts w:ascii="Times New Roman" w:eastAsia="Arial" w:hAnsi="Times New Roman" w:cs="Times New Roman"/>
                <w:iCs/>
                <w:color w:val="auto"/>
                <w:sz w:val="20"/>
                <w:szCs w:val="20"/>
                <w:lang w:val="fr-FR" w:eastAsia="nl-NL"/>
              </w:rPr>
              <w:t>5</w:t>
            </w:r>
            <w:r w:rsidRPr="000404C0">
              <w:rPr>
                <w:rFonts w:ascii="Times New Roman" w:eastAsia="Arial" w:hAnsi="Times New Roman" w:cs="Times New Roman"/>
                <w:iCs/>
                <w:color w:val="auto"/>
                <w:sz w:val="20"/>
                <w:szCs w:val="20"/>
                <w:lang w:val="fr-FR" w:eastAsia="nl-NL"/>
              </w:rPr>
              <w:t xml:space="preserve"> minimum en</w:t>
            </w:r>
            <w:r w:rsidRPr="000404C0">
              <w:rPr>
                <w:rFonts w:ascii="Times New Roman" w:eastAsia="Arial" w:hAnsi="Times New Roman" w:cs="Times New Roman"/>
                <w:color w:val="auto"/>
                <w:sz w:val="20"/>
                <w:szCs w:val="20"/>
                <w:lang w:val="fr-FR" w:eastAsia="nl-NL"/>
              </w:rPr>
              <w:t xml:space="preserve"> </w:t>
            </w:r>
            <w:r w:rsidR="006D256D" w:rsidRPr="000404C0">
              <w:rPr>
                <w:rFonts w:ascii="Times New Roman" w:eastAsia="Arial" w:hAnsi="Times New Roman" w:cs="Times New Roman"/>
                <w:color w:val="auto"/>
                <w:sz w:val="20"/>
                <w:szCs w:val="20"/>
                <w:lang w:val="fr-FR" w:eastAsia="nl-NL"/>
              </w:rPr>
              <w:t xml:space="preserve">Comptabilité, </w:t>
            </w:r>
            <w:r w:rsidRPr="000404C0">
              <w:rPr>
                <w:rFonts w:ascii="Times New Roman" w:eastAsia="Arial" w:hAnsi="Times New Roman" w:cs="Times New Roman"/>
                <w:color w:val="auto"/>
                <w:sz w:val="20"/>
                <w:szCs w:val="20"/>
                <w:lang w:val="fr-FR" w:eastAsia="nl-NL"/>
              </w:rPr>
              <w:t xml:space="preserve">Audit et Contrôle de Gestion, </w:t>
            </w:r>
            <w:r w:rsidRPr="000404C0">
              <w:rPr>
                <w:rFonts w:ascii="Times New Roman" w:eastAsia="Arial" w:hAnsi="Times New Roman" w:cs="Times New Roman"/>
                <w:iCs/>
                <w:color w:val="auto"/>
                <w:sz w:val="20"/>
                <w:szCs w:val="20"/>
                <w:lang w:val="fr-FR" w:eastAsia="nl-NL"/>
              </w:rPr>
              <w:t>ou tout diplôme équivalent.</w:t>
            </w:r>
          </w:p>
          <w:p w14:paraId="36622728" w14:textId="77777777" w:rsidR="007E2725" w:rsidRPr="000404C0" w:rsidRDefault="007E2725" w:rsidP="007E2725">
            <w:pPr>
              <w:spacing w:after="0" w:line="240" w:lineRule="auto"/>
              <w:jc w:val="both"/>
              <w:rPr>
                <w:rFonts w:ascii="Times New Roman" w:eastAsia="Arial" w:hAnsi="Times New Roman" w:cs="Times New Roman"/>
                <w:iCs/>
                <w:color w:val="auto"/>
                <w:sz w:val="20"/>
                <w:szCs w:val="20"/>
                <w:lang w:val="fr-FR" w:eastAsia="nl-NL"/>
              </w:rPr>
            </w:pPr>
          </w:p>
          <w:p w14:paraId="6E84F4FB" w14:textId="77777777" w:rsidR="007E2725" w:rsidRPr="000404C0" w:rsidRDefault="007E2725" w:rsidP="007E2725">
            <w:p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b/>
                <w:iCs/>
                <w:color w:val="auto"/>
                <w:sz w:val="20"/>
                <w:szCs w:val="20"/>
                <w:lang w:val="fr-FR" w:eastAsia="nl-NL"/>
              </w:rPr>
              <w:t>Expériences :</w:t>
            </w:r>
          </w:p>
          <w:p w14:paraId="7DB73E03" w14:textId="04D36AA5" w:rsidR="007E2725" w:rsidRPr="000404C0" w:rsidRDefault="007E2725" w:rsidP="007E2725">
            <w:pPr>
              <w:numPr>
                <w:ilvl w:val="0"/>
                <w:numId w:val="41"/>
              </w:numPr>
              <w:spacing w:after="0" w:line="240" w:lineRule="auto"/>
              <w:contextualSpacing/>
              <w:rPr>
                <w:rFonts w:ascii="Times New Roman" w:eastAsia="Arial" w:hAnsi="Times New Roman" w:cs="Times New Roman"/>
                <w:color w:val="auto"/>
                <w:sz w:val="20"/>
                <w:szCs w:val="20"/>
                <w:lang w:val="fr-FR" w:eastAsia="nl-NL"/>
              </w:rPr>
            </w:pPr>
            <w:r w:rsidRPr="000404C0">
              <w:rPr>
                <w:rFonts w:ascii="Times New Roman" w:eastAsia="Arial" w:hAnsi="Times New Roman" w:cs="Times New Roman"/>
                <w:iCs/>
                <w:color w:val="auto"/>
                <w:sz w:val="20"/>
                <w:szCs w:val="20"/>
                <w:lang w:val="fr-FR" w:eastAsia="nl-NL"/>
              </w:rPr>
              <w:t xml:space="preserve">Expérience professionnelle de </w:t>
            </w:r>
            <w:r w:rsidR="006D256D" w:rsidRPr="000404C0">
              <w:rPr>
                <w:rFonts w:ascii="Times New Roman" w:eastAsia="Arial" w:hAnsi="Times New Roman" w:cs="Times New Roman"/>
                <w:iCs/>
                <w:color w:val="auto"/>
                <w:sz w:val="20"/>
                <w:szCs w:val="20"/>
                <w:lang w:val="fr-FR" w:eastAsia="nl-NL"/>
              </w:rPr>
              <w:t xml:space="preserve">5 ans </w:t>
            </w:r>
            <w:r w:rsidRPr="000404C0">
              <w:rPr>
                <w:rFonts w:ascii="Times New Roman" w:eastAsia="Arial" w:hAnsi="Times New Roman" w:cs="Times New Roman"/>
                <w:iCs/>
                <w:color w:val="auto"/>
                <w:sz w:val="20"/>
                <w:szCs w:val="20"/>
                <w:lang w:val="fr-FR" w:eastAsia="nl-NL"/>
              </w:rPr>
              <w:t xml:space="preserve">minimum dans le domaine de la </w:t>
            </w:r>
            <w:r w:rsidRPr="000404C0">
              <w:rPr>
                <w:rFonts w:ascii="Times New Roman" w:eastAsia="Times New Roman" w:hAnsi="Times New Roman" w:cs="Times New Roman"/>
                <w:sz w:val="20"/>
                <w:szCs w:val="20"/>
                <w:lang w:val="fr-FR" w:eastAsia="nl-NL"/>
              </w:rPr>
              <w:t>gestion administrative, financière, et comptable ;</w:t>
            </w:r>
            <w:r w:rsidRPr="000404C0">
              <w:rPr>
                <w:rFonts w:ascii="Times New Roman" w:eastAsia="Arial" w:hAnsi="Times New Roman" w:cs="Times New Roman"/>
                <w:color w:val="auto"/>
                <w:sz w:val="20"/>
                <w:szCs w:val="20"/>
                <w:lang w:val="fr-FR" w:eastAsia="nl-NL"/>
              </w:rPr>
              <w:t xml:space="preserve"> </w:t>
            </w:r>
          </w:p>
          <w:p w14:paraId="79D2EA9A" w14:textId="77777777" w:rsidR="007E2725" w:rsidRPr="000404C0" w:rsidRDefault="007E2725" w:rsidP="007E2725">
            <w:pPr>
              <w:numPr>
                <w:ilvl w:val="0"/>
                <w:numId w:val="41"/>
              </w:numPr>
              <w:spacing w:after="0" w:line="240" w:lineRule="auto"/>
              <w:contextualSpacing/>
              <w:rPr>
                <w:rFonts w:ascii="Times New Roman" w:eastAsia="Arial" w:hAnsi="Times New Roman" w:cs="Times New Roman"/>
                <w:color w:val="auto"/>
                <w:sz w:val="20"/>
                <w:szCs w:val="20"/>
                <w:lang w:val="fr-FR" w:eastAsia="nl-NL"/>
              </w:rPr>
            </w:pPr>
            <w:r w:rsidRPr="000404C0">
              <w:rPr>
                <w:rFonts w:ascii="Times New Roman" w:eastAsia="Arial" w:hAnsi="Times New Roman" w:cs="Times New Roman"/>
                <w:color w:val="auto"/>
                <w:sz w:val="20"/>
                <w:szCs w:val="20"/>
                <w:lang w:val="fr-FR" w:eastAsia="nl-NL"/>
              </w:rPr>
              <w:t>Expérience dans le rapportage financier de projet ;</w:t>
            </w:r>
          </w:p>
          <w:p w14:paraId="46957523" w14:textId="7B7429EB" w:rsidR="007E2725" w:rsidRPr="000404C0" w:rsidRDefault="007E2725" w:rsidP="00415144">
            <w:pPr>
              <w:numPr>
                <w:ilvl w:val="0"/>
                <w:numId w:val="41"/>
              </w:num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Times New Roman" w:hAnsi="Times New Roman" w:cs="Times New Roman"/>
                <w:sz w:val="20"/>
                <w:szCs w:val="20"/>
                <w:lang w:val="fr-FR" w:eastAsia="nl-NL"/>
              </w:rPr>
              <w:t>Avoir travaillé au sein de projets de coopération au développement ou humanitaires financés par des bailleurs internationaux ou régionau</w:t>
            </w:r>
            <w:r w:rsidRPr="000404C0">
              <w:rPr>
                <w:rFonts w:ascii="Times New Roman" w:eastAsia="Arial" w:hAnsi="Times New Roman" w:cs="Times New Roman"/>
                <w:iCs/>
                <w:color w:val="auto"/>
                <w:sz w:val="20"/>
                <w:szCs w:val="20"/>
                <w:lang w:val="fr-FR" w:eastAsia="nl-NL"/>
              </w:rPr>
              <w:t xml:space="preserve">x </w:t>
            </w:r>
            <w:r w:rsidR="006D256D" w:rsidRPr="000404C0">
              <w:rPr>
                <w:rFonts w:ascii="Times New Roman" w:eastAsia="Arial" w:hAnsi="Times New Roman" w:cs="Times New Roman"/>
                <w:iCs/>
                <w:color w:val="auto"/>
                <w:sz w:val="20"/>
                <w:szCs w:val="20"/>
                <w:lang w:val="fr-FR" w:eastAsia="nl-NL"/>
              </w:rPr>
              <w:t>est nécessaire</w:t>
            </w:r>
            <w:r w:rsidRPr="000404C0">
              <w:rPr>
                <w:rFonts w:ascii="Times New Roman" w:eastAsia="Arial" w:hAnsi="Times New Roman" w:cs="Times New Roman"/>
                <w:color w:val="auto"/>
                <w:sz w:val="20"/>
                <w:szCs w:val="20"/>
                <w:lang w:val="fr-FR" w:eastAsia="nl-NL"/>
              </w:rPr>
              <w:t xml:space="preserve">. </w:t>
            </w:r>
          </w:p>
          <w:p w14:paraId="6EBB9415" w14:textId="471B9BDC" w:rsidR="007E2725" w:rsidRPr="000404C0" w:rsidRDefault="007E2725" w:rsidP="6F893E1A">
            <w:pPr>
              <w:numPr>
                <w:ilvl w:val="0"/>
                <w:numId w:val="41"/>
              </w:numPr>
              <w:spacing w:after="0" w:line="240" w:lineRule="auto"/>
              <w:jc w:val="both"/>
              <w:rPr>
                <w:rFonts w:ascii="Times New Roman" w:eastAsia="Arial" w:hAnsi="Times New Roman" w:cs="Times New Roman"/>
                <w:color w:val="auto"/>
                <w:sz w:val="20"/>
                <w:szCs w:val="20"/>
                <w:lang w:val="fr-FR" w:eastAsia="nl-NL"/>
              </w:rPr>
            </w:pPr>
            <w:r w:rsidRPr="000404C0">
              <w:rPr>
                <w:rFonts w:ascii="Times New Roman" w:eastAsia="Arial" w:hAnsi="Times New Roman" w:cs="Times New Roman"/>
                <w:color w:val="auto"/>
                <w:sz w:val="20"/>
                <w:szCs w:val="20"/>
                <w:lang w:val="fr-FR" w:eastAsia="nl-NL"/>
              </w:rPr>
              <w:t>Connaissance et expérience avec le travail de VNG International serait un atout</w:t>
            </w:r>
          </w:p>
          <w:p w14:paraId="4809E909" w14:textId="3FC810D2" w:rsidR="709AF94C" w:rsidRPr="000404C0" w:rsidRDefault="709AF94C" w:rsidP="6F893E1A">
            <w:pPr>
              <w:numPr>
                <w:ilvl w:val="0"/>
                <w:numId w:val="41"/>
              </w:numPr>
              <w:spacing w:after="0" w:line="240" w:lineRule="auto"/>
              <w:jc w:val="both"/>
              <w:rPr>
                <w:rFonts w:ascii="Times New Roman" w:eastAsia="Arial" w:hAnsi="Times New Roman" w:cs="Times New Roman"/>
                <w:color w:val="auto"/>
                <w:sz w:val="20"/>
                <w:szCs w:val="20"/>
                <w:lang w:val="fr-FR" w:eastAsia="nl-NL"/>
              </w:rPr>
            </w:pPr>
            <w:proofErr w:type="spellStart"/>
            <w:r w:rsidRPr="000404C0">
              <w:rPr>
                <w:rFonts w:ascii="Times New Roman" w:eastAsia="Arial" w:hAnsi="Times New Roman" w:cs="Times New Roman"/>
                <w:color w:val="auto"/>
                <w:sz w:val="20"/>
                <w:szCs w:val="20"/>
                <w:lang w:val="fr-FR" w:eastAsia="nl-NL"/>
              </w:rPr>
              <w:t>Francais</w:t>
            </w:r>
            <w:proofErr w:type="spellEnd"/>
            <w:r w:rsidRPr="000404C0">
              <w:rPr>
                <w:rFonts w:ascii="Times New Roman" w:eastAsia="Arial" w:hAnsi="Times New Roman" w:cs="Times New Roman"/>
                <w:color w:val="auto"/>
                <w:sz w:val="20"/>
                <w:szCs w:val="20"/>
                <w:lang w:val="fr-FR" w:eastAsia="nl-NL"/>
              </w:rPr>
              <w:t xml:space="preserve">, Darija </w:t>
            </w:r>
          </w:p>
          <w:p w14:paraId="6DF1ADC1" w14:textId="32791BD3" w:rsidR="709AF94C" w:rsidRPr="000404C0" w:rsidRDefault="006D256D" w:rsidP="56B65A6C">
            <w:pPr>
              <w:numPr>
                <w:ilvl w:val="1"/>
                <w:numId w:val="41"/>
              </w:numPr>
              <w:spacing w:after="0" w:line="240" w:lineRule="auto"/>
              <w:jc w:val="both"/>
              <w:rPr>
                <w:rFonts w:ascii="Times New Roman" w:eastAsia="Arial" w:hAnsi="Times New Roman" w:cs="Times New Roman"/>
                <w:color w:val="auto"/>
                <w:sz w:val="20"/>
                <w:szCs w:val="20"/>
                <w:lang w:val="fr-FR" w:eastAsia="nl-NL"/>
              </w:rPr>
            </w:pPr>
            <w:r w:rsidRPr="000404C0">
              <w:rPr>
                <w:rFonts w:ascii="Times New Roman" w:eastAsia="Arial" w:hAnsi="Times New Roman" w:cs="Times New Roman"/>
                <w:color w:val="auto"/>
                <w:sz w:val="20"/>
                <w:szCs w:val="20"/>
                <w:lang w:val="fr-FR" w:eastAsia="nl-NL"/>
              </w:rPr>
              <w:t>Atout</w:t>
            </w:r>
            <w:r w:rsidR="709AF94C" w:rsidRPr="000404C0">
              <w:rPr>
                <w:rFonts w:ascii="Times New Roman" w:eastAsia="Arial" w:hAnsi="Times New Roman" w:cs="Times New Roman"/>
                <w:color w:val="auto"/>
                <w:sz w:val="20"/>
                <w:szCs w:val="20"/>
                <w:lang w:val="fr-FR" w:eastAsia="nl-NL"/>
              </w:rPr>
              <w:t xml:space="preserve"> : Anglais et Amazigh </w:t>
            </w:r>
          </w:p>
          <w:p w14:paraId="2D2CD7B3" w14:textId="77777777" w:rsidR="007E2725" w:rsidRPr="000404C0" w:rsidRDefault="007E2725" w:rsidP="007E2725">
            <w:pPr>
              <w:spacing w:after="0" w:line="240" w:lineRule="auto"/>
              <w:jc w:val="both"/>
              <w:rPr>
                <w:rFonts w:ascii="Times New Roman" w:eastAsia="Arial" w:hAnsi="Times New Roman" w:cs="Times New Roman"/>
                <w:iCs/>
                <w:color w:val="auto"/>
                <w:sz w:val="20"/>
                <w:szCs w:val="20"/>
                <w:lang w:val="fr-FR" w:eastAsia="nl-NL"/>
              </w:rPr>
            </w:pPr>
          </w:p>
          <w:p w14:paraId="2C5BC16D" w14:textId="77777777" w:rsidR="007E2725" w:rsidRPr="000404C0" w:rsidRDefault="007E2725" w:rsidP="007E2725">
            <w:pPr>
              <w:spacing w:after="0" w:line="240" w:lineRule="auto"/>
              <w:jc w:val="both"/>
              <w:rPr>
                <w:rFonts w:ascii="Times New Roman" w:eastAsia="Arial" w:hAnsi="Times New Roman" w:cs="Times New Roman"/>
                <w:b/>
                <w:iCs/>
                <w:color w:val="auto"/>
                <w:sz w:val="20"/>
                <w:szCs w:val="20"/>
                <w:lang w:val="fr-FR" w:eastAsia="nl-NL"/>
              </w:rPr>
            </w:pPr>
            <w:r w:rsidRPr="000404C0">
              <w:rPr>
                <w:rFonts w:ascii="Times New Roman" w:eastAsia="Arial" w:hAnsi="Times New Roman" w:cs="Times New Roman"/>
                <w:b/>
                <w:iCs/>
                <w:color w:val="auto"/>
                <w:sz w:val="20"/>
                <w:szCs w:val="20"/>
                <w:lang w:val="fr-FR" w:eastAsia="nl-NL"/>
              </w:rPr>
              <w:t>Aptitudes techniques et connaissances :</w:t>
            </w:r>
          </w:p>
          <w:p w14:paraId="7074A17F" w14:textId="77777777" w:rsidR="007E2725" w:rsidRPr="000404C0" w:rsidRDefault="007E2725" w:rsidP="007E2725">
            <w:pPr>
              <w:numPr>
                <w:ilvl w:val="0"/>
                <w:numId w:val="42"/>
              </w:numPr>
              <w:shd w:val="clear" w:color="auto" w:fill="FFFFFF"/>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Avoir une excellente maitrise de la comptabilité générale et de la gestion administrative ;</w:t>
            </w:r>
          </w:p>
          <w:p w14:paraId="45647335" w14:textId="7EABEEB6" w:rsidR="007E2725" w:rsidRPr="000404C0" w:rsidRDefault="007E2725" w:rsidP="6F893E1A">
            <w:pPr>
              <w:numPr>
                <w:ilvl w:val="0"/>
                <w:numId w:val="42"/>
              </w:numPr>
              <w:shd w:val="clear" w:color="auto" w:fill="FFFFFF" w:themeFill="background1"/>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 xml:space="preserve">Avoir une bonne maitrise des dispositions légales et règlementaires en vigueur au </w:t>
            </w:r>
            <w:r w:rsidR="00841D1B" w:rsidRPr="000404C0">
              <w:rPr>
                <w:rFonts w:ascii="Times New Roman" w:eastAsia="Times New Roman" w:hAnsi="Times New Roman" w:cs="Times New Roman"/>
                <w:color w:val="auto"/>
                <w:sz w:val="20"/>
                <w:szCs w:val="20"/>
                <w:lang w:val="fr-FR" w:eastAsia="fr-FR"/>
              </w:rPr>
              <w:t>Maroc</w:t>
            </w:r>
            <w:r w:rsidRPr="000404C0">
              <w:rPr>
                <w:rFonts w:ascii="Times New Roman" w:eastAsia="Times New Roman" w:hAnsi="Times New Roman" w:cs="Times New Roman"/>
                <w:color w:val="auto"/>
                <w:sz w:val="20"/>
                <w:szCs w:val="20"/>
                <w:lang w:val="fr-FR" w:eastAsia="fr-FR"/>
              </w:rPr>
              <w:t>, principalement dans le domaine de la fiscalité et de la règlementation sociale ;</w:t>
            </w:r>
          </w:p>
          <w:p w14:paraId="39A48BA6" w14:textId="77777777" w:rsidR="007E2725" w:rsidRPr="000404C0" w:rsidRDefault="007E2725" w:rsidP="007E2725">
            <w:pPr>
              <w:numPr>
                <w:ilvl w:val="0"/>
                <w:numId w:val="42"/>
              </w:numPr>
              <w:shd w:val="clear" w:color="auto" w:fill="FFFFFF"/>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Avoir une bonne maitrise de l’outil informatique, surtout Excel et Word ;</w:t>
            </w:r>
          </w:p>
          <w:p w14:paraId="788E3F82" w14:textId="769F3F19" w:rsidR="007E2725" w:rsidRPr="000404C0" w:rsidRDefault="007E2725" w:rsidP="6F893E1A">
            <w:pPr>
              <w:numPr>
                <w:ilvl w:val="0"/>
                <w:numId w:val="42"/>
              </w:numPr>
              <w:shd w:val="clear" w:color="auto" w:fill="FFFFFF" w:themeFill="background1"/>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 xml:space="preserve">Avoir une bonne maitrise des logiciels de gestion et de comptabilité </w:t>
            </w:r>
          </w:p>
          <w:p w14:paraId="04276720" w14:textId="6B2D4671" w:rsidR="007E2725" w:rsidRPr="000404C0" w:rsidRDefault="007E2725" w:rsidP="007E2725">
            <w:pPr>
              <w:numPr>
                <w:ilvl w:val="0"/>
                <w:numId w:val="42"/>
              </w:numPr>
              <w:shd w:val="clear" w:color="auto" w:fill="FFFFFF"/>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Avoir des connaissances en finance, en comptabilité analytique, et en contrôle de gestion ;</w:t>
            </w:r>
          </w:p>
          <w:p w14:paraId="76ABE4B4" w14:textId="77777777" w:rsidR="007E2725" w:rsidRPr="000404C0" w:rsidRDefault="007E2725" w:rsidP="6F893E1A">
            <w:pPr>
              <w:numPr>
                <w:ilvl w:val="0"/>
                <w:numId w:val="42"/>
              </w:numPr>
              <w:shd w:val="clear" w:color="auto" w:fill="FFFFFF" w:themeFill="background1"/>
              <w:spacing w:after="0" w:line="240" w:lineRule="auto"/>
              <w:ind w:left="709"/>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Maitriser la rédaction des correspondances administratives ;</w:t>
            </w:r>
          </w:p>
          <w:p w14:paraId="44844044" w14:textId="42F44042" w:rsidR="4FED6BE5" w:rsidRPr="000404C0" w:rsidRDefault="4FED6BE5" w:rsidP="6F893E1A">
            <w:pPr>
              <w:numPr>
                <w:ilvl w:val="0"/>
                <w:numId w:val="42"/>
              </w:numPr>
              <w:shd w:val="clear" w:color="auto" w:fill="FFFFFF" w:themeFill="background1"/>
              <w:spacing w:after="0" w:line="240" w:lineRule="auto"/>
              <w:ind w:left="709"/>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 xml:space="preserve">Expérience avec la gestion de projet pilotes et de règlementation de </w:t>
            </w:r>
            <w:r w:rsidR="006D256D" w:rsidRPr="000404C0">
              <w:rPr>
                <w:rFonts w:ascii="Times New Roman" w:eastAsia="Times New Roman" w:hAnsi="Times New Roman" w:cs="Times New Roman"/>
                <w:color w:val="auto"/>
                <w:sz w:val="20"/>
                <w:szCs w:val="20"/>
                <w:lang w:val="fr-FR" w:eastAsia="fr-FR"/>
              </w:rPr>
              <w:t>en matière d’achat</w:t>
            </w:r>
          </w:p>
          <w:p w14:paraId="3B71C26E" w14:textId="77777777" w:rsidR="007E2725" w:rsidRPr="000404C0" w:rsidRDefault="007E2725" w:rsidP="007E2725">
            <w:pPr>
              <w:spacing w:after="0" w:line="240" w:lineRule="auto"/>
              <w:jc w:val="both"/>
              <w:rPr>
                <w:rFonts w:ascii="Times New Roman" w:eastAsia="Arial" w:hAnsi="Times New Roman" w:cs="Times New Roman"/>
                <w:iCs/>
                <w:color w:val="auto"/>
                <w:sz w:val="20"/>
                <w:szCs w:val="20"/>
                <w:lang w:val="fr-FR" w:eastAsia="nl-NL"/>
              </w:rPr>
            </w:pPr>
          </w:p>
          <w:p w14:paraId="163CC550" w14:textId="77777777" w:rsidR="007E2725" w:rsidRPr="000404C0" w:rsidRDefault="007E2725" w:rsidP="007E2725">
            <w:p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b/>
                <w:iCs/>
                <w:color w:val="auto"/>
                <w:sz w:val="20"/>
                <w:szCs w:val="20"/>
                <w:lang w:val="fr-FR" w:eastAsia="nl-NL"/>
              </w:rPr>
              <w:t>Aptitudes comportementales :</w:t>
            </w:r>
          </w:p>
          <w:p w14:paraId="346A4F40" w14:textId="77777777" w:rsidR="007E2725" w:rsidRPr="000404C0" w:rsidRDefault="007E2725" w:rsidP="007E2725">
            <w:pPr>
              <w:numPr>
                <w:ilvl w:val="0"/>
                <w:numId w:val="41"/>
              </w:num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color w:val="auto"/>
                <w:sz w:val="20"/>
                <w:szCs w:val="20"/>
                <w:lang w:val="fr-FR" w:eastAsia="nl-NL"/>
              </w:rPr>
              <w:t>Capacité élevée d’analyse, et excellente qualité de communication écrite et orale</w:t>
            </w:r>
          </w:p>
          <w:p w14:paraId="6D6F2523" w14:textId="77777777" w:rsidR="007E2725" w:rsidRPr="000404C0" w:rsidRDefault="007E2725" w:rsidP="007E2725">
            <w:pPr>
              <w:numPr>
                <w:ilvl w:val="0"/>
                <w:numId w:val="41"/>
              </w:num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color w:val="auto"/>
                <w:sz w:val="20"/>
                <w:szCs w:val="20"/>
                <w:lang w:val="fr-FR" w:eastAsia="nl-NL"/>
              </w:rPr>
              <w:t>Attitude de travail précise avec rigueur, organisée et méthodique, et sachant travailler dans une approche orientée vers les résultats ;</w:t>
            </w:r>
          </w:p>
          <w:p w14:paraId="5BF09637" w14:textId="77777777" w:rsidR="007E2725" w:rsidRPr="000404C0" w:rsidRDefault="007E2725" w:rsidP="007E2725">
            <w:pPr>
              <w:numPr>
                <w:ilvl w:val="0"/>
                <w:numId w:val="41"/>
              </w:numPr>
              <w:shd w:val="clear" w:color="auto" w:fill="FFFFFF"/>
              <w:spacing w:after="0" w:line="240" w:lineRule="auto"/>
              <w:textAlignment w:val="baseline"/>
              <w:rPr>
                <w:rFonts w:ascii="Times New Roman" w:eastAsia="Times New Roman" w:hAnsi="Times New Roman" w:cs="Times New Roman"/>
                <w:color w:val="auto"/>
                <w:sz w:val="20"/>
                <w:szCs w:val="20"/>
                <w:lang w:val="fr-FR" w:eastAsia="fr-FR"/>
              </w:rPr>
            </w:pPr>
            <w:r w:rsidRPr="000404C0">
              <w:rPr>
                <w:rFonts w:ascii="Times New Roman" w:eastAsia="Times New Roman" w:hAnsi="Times New Roman" w:cs="Times New Roman"/>
                <w:color w:val="auto"/>
                <w:sz w:val="20"/>
                <w:szCs w:val="20"/>
                <w:lang w:val="fr-FR" w:eastAsia="fr-FR"/>
              </w:rPr>
              <w:t>Être dynamique, intègre et être animé d’un esprit d’initiative et d’anticipation ;</w:t>
            </w:r>
          </w:p>
          <w:p w14:paraId="37BFA867" w14:textId="2F51EA56" w:rsidR="007E2725" w:rsidRPr="000404C0" w:rsidRDefault="00294A96" w:rsidP="007E2725">
            <w:pPr>
              <w:numPr>
                <w:ilvl w:val="0"/>
                <w:numId w:val="41"/>
              </w:numPr>
              <w:shd w:val="clear" w:color="auto" w:fill="FFFFFF"/>
              <w:spacing w:after="0" w:line="240" w:lineRule="auto"/>
              <w:jc w:val="both"/>
              <w:textAlignment w:val="baseline"/>
              <w:rPr>
                <w:rFonts w:ascii="Times New Roman" w:eastAsia="Times New Roman" w:hAnsi="Times New Roman" w:cs="Times New Roman"/>
                <w:iCs/>
                <w:color w:val="auto"/>
                <w:sz w:val="20"/>
                <w:szCs w:val="20"/>
                <w:lang w:val="fr-FR" w:eastAsia="fr-FR"/>
              </w:rPr>
            </w:pPr>
            <w:r w:rsidRPr="000404C0">
              <w:rPr>
                <w:rFonts w:ascii="Times New Roman" w:eastAsia="Times New Roman" w:hAnsi="Times New Roman" w:cs="Times New Roman"/>
                <w:color w:val="auto"/>
                <w:sz w:val="20"/>
                <w:szCs w:val="20"/>
                <w:lang w:val="fr-FR" w:eastAsia="fr-FR"/>
              </w:rPr>
              <w:t>Se rendre rapidement</w:t>
            </w:r>
            <w:r w:rsidR="007E2725" w:rsidRPr="000404C0">
              <w:rPr>
                <w:rFonts w:ascii="Times New Roman" w:eastAsia="Times New Roman" w:hAnsi="Times New Roman" w:cs="Times New Roman"/>
                <w:color w:val="auto"/>
                <w:sz w:val="20"/>
                <w:szCs w:val="20"/>
                <w:lang w:val="fr-FR" w:eastAsia="fr-FR"/>
              </w:rPr>
              <w:t xml:space="preserve"> disponible, et avoir le sens du respect des délais, des engagements ;</w:t>
            </w:r>
          </w:p>
          <w:p w14:paraId="4EAC4AE3" w14:textId="77777777" w:rsidR="007E2725" w:rsidRPr="000404C0" w:rsidRDefault="007E2725" w:rsidP="007E2725">
            <w:pPr>
              <w:numPr>
                <w:ilvl w:val="0"/>
                <w:numId w:val="41"/>
              </w:numPr>
              <w:spacing w:after="0" w:line="240" w:lineRule="auto"/>
              <w:jc w:val="both"/>
              <w:rPr>
                <w:rFonts w:ascii="Times New Roman" w:eastAsia="Arial" w:hAnsi="Times New Roman" w:cs="Times New Roman"/>
                <w:iCs/>
                <w:color w:val="auto"/>
                <w:sz w:val="20"/>
                <w:szCs w:val="20"/>
                <w:lang w:val="fr-FR" w:eastAsia="nl-NL"/>
              </w:rPr>
            </w:pPr>
            <w:r w:rsidRPr="000404C0">
              <w:rPr>
                <w:rFonts w:ascii="Times New Roman" w:eastAsia="Arial" w:hAnsi="Times New Roman" w:cs="Times New Roman"/>
                <w:color w:val="auto"/>
                <w:sz w:val="20"/>
                <w:szCs w:val="20"/>
                <w:lang w:val="fr-FR" w:eastAsia="nl-NL"/>
              </w:rPr>
              <w:t>Sensibilité aux femmes, aux jeunes et aux autres groupes vulnérables ;</w:t>
            </w:r>
          </w:p>
          <w:p w14:paraId="42C1CDA4" w14:textId="77777777" w:rsidR="007E2725" w:rsidRPr="000404C0" w:rsidRDefault="007E2725" w:rsidP="6F893E1A">
            <w:pPr>
              <w:numPr>
                <w:ilvl w:val="0"/>
                <w:numId w:val="41"/>
              </w:numPr>
              <w:spacing w:after="0" w:line="240" w:lineRule="auto"/>
              <w:jc w:val="both"/>
              <w:rPr>
                <w:rFonts w:ascii="Times New Roman" w:eastAsia="Arial" w:hAnsi="Times New Roman" w:cs="Times New Roman"/>
                <w:color w:val="auto"/>
                <w:sz w:val="20"/>
                <w:szCs w:val="20"/>
                <w:lang w:val="fr-FR" w:eastAsia="nl-NL"/>
              </w:rPr>
            </w:pPr>
            <w:r w:rsidRPr="000404C0">
              <w:rPr>
                <w:rFonts w:ascii="Times New Roman" w:eastAsia="Arial" w:hAnsi="Times New Roman" w:cs="Times New Roman"/>
                <w:color w:val="auto"/>
                <w:sz w:val="20"/>
                <w:szCs w:val="20"/>
                <w:lang w:val="fr-FR" w:eastAsia="nl-NL"/>
              </w:rPr>
              <w:t>Pédagogie et désir de s'inscrire dans un cadre de transfert de compétences</w:t>
            </w:r>
          </w:p>
          <w:p w14:paraId="0EA75370" w14:textId="77777777" w:rsidR="009A1AB5" w:rsidRPr="000404C0" w:rsidRDefault="009A1AB5" w:rsidP="009A1AB5">
            <w:pPr>
              <w:rPr>
                <w:rFonts w:ascii="Times New Roman" w:eastAsia="Arial" w:hAnsi="Times New Roman" w:cs="Times New Roman"/>
                <w:sz w:val="20"/>
                <w:szCs w:val="20"/>
                <w:lang w:val="fr-FR"/>
              </w:rPr>
            </w:pPr>
          </w:p>
          <w:p w14:paraId="30691BA1" w14:textId="3970B270" w:rsidR="005659CF" w:rsidRPr="000404C0" w:rsidRDefault="005659CF" w:rsidP="00917258">
            <w:pPr>
              <w:pStyle w:val="ListParagraph"/>
              <w:tabs>
                <w:tab w:val="left" w:pos="783"/>
              </w:tabs>
              <w:ind w:left="720"/>
              <w:rPr>
                <w:rFonts w:ascii="Times New Roman" w:hAnsi="Times New Roman" w:cs="Times New Roman"/>
                <w:sz w:val="20"/>
                <w:szCs w:val="20"/>
                <w:lang w:val="fr-FR"/>
              </w:rPr>
            </w:pPr>
          </w:p>
        </w:tc>
      </w:tr>
      <w:tr w:rsidR="009A1AB5" w:rsidRPr="000404C0" w14:paraId="41652000" w14:textId="77777777" w:rsidTr="56B65A6C">
        <w:tblPrEx>
          <w:tblCellMar>
            <w:right w:w="58" w:type="dxa"/>
          </w:tblCellMar>
        </w:tblPrEx>
        <w:trPr>
          <w:trHeight w:val="891"/>
        </w:trPr>
        <w:tc>
          <w:tcPr>
            <w:tcW w:w="2260" w:type="dxa"/>
            <w:tcBorders>
              <w:top w:val="single" w:sz="8" w:space="0" w:color="00B0F0"/>
              <w:left w:val="single" w:sz="8" w:space="0" w:color="00B0F0"/>
              <w:bottom w:val="single" w:sz="8" w:space="0" w:color="00B0F0"/>
              <w:right w:val="single" w:sz="8" w:space="0" w:color="00B0F0"/>
            </w:tcBorders>
          </w:tcPr>
          <w:p w14:paraId="61EDF345" w14:textId="790A83C1" w:rsidR="009A1AB5" w:rsidRPr="000404C0" w:rsidRDefault="00D253B3" w:rsidP="009A1AB5">
            <w:pPr>
              <w:rPr>
                <w:rFonts w:ascii="Times New Roman" w:hAnsi="Times New Roman" w:cs="Times New Roman"/>
                <w:sz w:val="20"/>
                <w:szCs w:val="20"/>
              </w:rPr>
            </w:pPr>
            <w:proofErr w:type="spellStart"/>
            <w:r w:rsidRPr="000404C0">
              <w:rPr>
                <w:rFonts w:ascii="Times New Roman" w:hAnsi="Times New Roman" w:cs="Times New Roman"/>
                <w:b/>
                <w:color w:val="003768"/>
                <w:sz w:val="20"/>
                <w:szCs w:val="20"/>
              </w:rPr>
              <w:lastRenderedPageBreak/>
              <w:t>Livrables</w:t>
            </w:r>
            <w:proofErr w:type="spellEnd"/>
          </w:p>
        </w:tc>
        <w:tc>
          <w:tcPr>
            <w:tcW w:w="6382" w:type="dxa"/>
            <w:tcBorders>
              <w:top w:val="single" w:sz="8" w:space="0" w:color="00B0F0"/>
              <w:left w:val="single" w:sz="8" w:space="0" w:color="00B0F0"/>
              <w:bottom w:val="single" w:sz="8" w:space="0" w:color="00B0F0"/>
              <w:right w:val="single" w:sz="8" w:space="0" w:color="00B0F0"/>
            </w:tcBorders>
          </w:tcPr>
          <w:p w14:paraId="6BB50695" w14:textId="77777777" w:rsidR="00F041CF" w:rsidRPr="000404C0" w:rsidRDefault="00F041CF" w:rsidP="00F041CF">
            <w:pPr>
              <w:tabs>
                <w:tab w:val="left" w:pos="-720"/>
              </w:tabs>
              <w:suppressAutoHyphens/>
              <w:overflowPunct w:val="0"/>
              <w:autoSpaceDE w:val="0"/>
              <w:autoSpaceDN w:val="0"/>
              <w:adjustRightInd w:val="0"/>
              <w:spacing w:line="276" w:lineRule="auto"/>
              <w:jc w:val="both"/>
              <w:textAlignment w:val="baseline"/>
              <w:rPr>
                <w:rFonts w:ascii="Times New Roman" w:hAnsi="Times New Roman" w:cs="Times New Roman"/>
                <w:sz w:val="20"/>
                <w:szCs w:val="20"/>
                <w:lang w:val="fr-FR"/>
              </w:rPr>
            </w:pPr>
            <w:r w:rsidRPr="000404C0">
              <w:rPr>
                <w:rFonts w:ascii="Times New Roman" w:hAnsi="Times New Roman" w:cs="Times New Roman"/>
                <w:sz w:val="20"/>
                <w:szCs w:val="20"/>
                <w:lang w:val="fr-FR"/>
              </w:rPr>
              <w:t>Les livrables prévus pendant la mission sont :</w:t>
            </w:r>
          </w:p>
          <w:p w14:paraId="1ACA66AF" w14:textId="77777777" w:rsidR="00F041CF" w:rsidRPr="000404C0" w:rsidRDefault="00F041CF" w:rsidP="00F041CF">
            <w:pPr>
              <w:tabs>
                <w:tab w:val="left" w:pos="-720"/>
              </w:tabs>
              <w:suppressAutoHyphens/>
              <w:overflowPunct w:val="0"/>
              <w:autoSpaceDE w:val="0"/>
              <w:autoSpaceDN w:val="0"/>
              <w:adjustRightInd w:val="0"/>
              <w:spacing w:line="276" w:lineRule="auto"/>
              <w:jc w:val="both"/>
              <w:textAlignment w:val="baseline"/>
              <w:rPr>
                <w:rFonts w:ascii="Times New Roman" w:hAnsi="Times New Roman" w:cs="Times New Roman"/>
                <w:sz w:val="20"/>
                <w:szCs w:val="20"/>
                <w:lang w:val="fr-FR"/>
              </w:rPr>
            </w:pPr>
            <w:r w:rsidRPr="000404C0">
              <w:rPr>
                <w:rFonts w:ascii="Times New Roman" w:hAnsi="Times New Roman" w:cs="Times New Roman"/>
                <w:sz w:val="20"/>
                <w:szCs w:val="20"/>
                <w:lang w:val="fr-FR"/>
              </w:rPr>
              <w:t>• Rapports financiers mensuels et trimestriels</w:t>
            </w:r>
          </w:p>
          <w:p w14:paraId="39B95602" w14:textId="3EABC155" w:rsidR="009A1AB5" w:rsidRPr="000404C0" w:rsidRDefault="00F041CF" w:rsidP="6F893E1A">
            <w:pPr>
              <w:rPr>
                <w:rFonts w:ascii="Times New Roman" w:hAnsi="Times New Roman" w:cs="Times New Roman"/>
                <w:sz w:val="20"/>
                <w:szCs w:val="20"/>
                <w:lang w:val="fr-FR"/>
              </w:rPr>
            </w:pPr>
            <w:r w:rsidRPr="000404C0">
              <w:rPr>
                <w:rFonts w:ascii="Times New Roman" w:hAnsi="Times New Roman" w:cs="Times New Roman"/>
                <w:sz w:val="20"/>
                <w:szCs w:val="20"/>
                <w:lang w:val="fr-FR"/>
              </w:rPr>
              <w:t xml:space="preserve">• Administration financière et logistique des documents conformément aux manuels </w:t>
            </w:r>
            <w:r w:rsidR="650722BC" w:rsidRPr="000404C0">
              <w:rPr>
                <w:rFonts w:ascii="Times New Roman" w:hAnsi="Times New Roman" w:cs="Times New Roman"/>
                <w:sz w:val="20"/>
                <w:szCs w:val="20"/>
                <w:lang w:val="fr-FR"/>
              </w:rPr>
              <w:t>de proc</w:t>
            </w:r>
            <w:r w:rsidR="00294A96" w:rsidRPr="000404C0">
              <w:rPr>
                <w:rFonts w:ascii="Times New Roman" w:hAnsi="Times New Roman" w:cs="Times New Roman"/>
                <w:sz w:val="20"/>
                <w:szCs w:val="20"/>
                <w:lang w:val="fr-FR"/>
              </w:rPr>
              <w:t>é</w:t>
            </w:r>
            <w:r w:rsidR="650722BC" w:rsidRPr="000404C0">
              <w:rPr>
                <w:rFonts w:ascii="Times New Roman" w:hAnsi="Times New Roman" w:cs="Times New Roman"/>
                <w:sz w:val="20"/>
                <w:szCs w:val="20"/>
                <w:lang w:val="fr-FR"/>
              </w:rPr>
              <w:t xml:space="preserve">dure </w:t>
            </w:r>
            <w:r w:rsidR="00294A96" w:rsidRPr="000404C0">
              <w:rPr>
                <w:rFonts w:ascii="Times New Roman" w:hAnsi="Times New Roman" w:cs="Times New Roman"/>
                <w:sz w:val="20"/>
                <w:szCs w:val="20"/>
                <w:lang w:val="fr-FR"/>
              </w:rPr>
              <w:t xml:space="preserve">administrative et </w:t>
            </w:r>
            <w:proofErr w:type="spellStart"/>
            <w:r w:rsidR="650722BC" w:rsidRPr="000404C0">
              <w:rPr>
                <w:rFonts w:ascii="Times New Roman" w:hAnsi="Times New Roman" w:cs="Times New Roman"/>
                <w:sz w:val="20"/>
                <w:szCs w:val="20"/>
                <w:lang w:val="fr-FR"/>
              </w:rPr>
              <w:t>et</w:t>
            </w:r>
            <w:proofErr w:type="spellEnd"/>
            <w:r w:rsidR="650722BC" w:rsidRPr="000404C0">
              <w:rPr>
                <w:rFonts w:ascii="Times New Roman" w:hAnsi="Times New Roman" w:cs="Times New Roman"/>
                <w:sz w:val="20"/>
                <w:szCs w:val="20"/>
                <w:lang w:val="fr-FR"/>
              </w:rPr>
              <w:t xml:space="preserve"> </w:t>
            </w:r>
            <w:r w:rsidRPr="000404C0">
              <w:rPr>
                <w:rFonts w:ascii="Times New Roman" w:hAnsi="Times New Roman" w:cs="Times New Roman"/>
                <w:sz w:val="20"/>
                <w:szCs w:val="20"/>
                <w:lang w:val="fr-FR"/>
              </w:rPr>
              <w:t>financi</w:t>
            </w:r>
            <w:r w:rsidR="00294A96" w:rsidRPr="000404C0">
              <w:rPr>
                <w:rFonts w:ascii="Times New Roman" w:hAnsi="Times New Roman" w:cs="Times New Roman"/>
                <w:sz w:val="20"/>
                <w:szCs w:val="20"/>
                <w:lang w:val="fr-FR"/>
              </w:rPr>
              <w:t>ère</w:t>
            </w:r>
            <w:r w:rsidRPr="000404C0">
              <w:rPr>
                <w:rFonts w:ascii="Times New Roman" w:hAnsi="Times New Roman" w:cs="Times New Roman"/>
                <w:sz w:val="20"/>
                <w:szCs w:val="20"/>
                <w:lang w:val="fr-FR"/>
              </w:rPr>
              <w:t xml:space="preserve"> d</w:t>
            </w:r>
            <w:r w:rsidR="20E2B964" w:rsidRPr="000404C0">
              <w:rPr>
                <w:rFonts w:ascii="Times New Roman" w:hAnsi="Times New Roman" w:cs="Times New Roman"/>
                <w:sz w:val="20"/>
                <w:szCs w:val="20"/>
                <w:lang w:val="fr-FR"/>
              </w:rPr>
              <w:t>u</w:t>
            </w:r>
            <w:r w:rsidRPr="000404C0">
              <w:rPr>
                <w:rFonts w:ascii="Times New Roman" w:hAnsi="Times New Roman" w:cs="Times New Roman"/>
                <w:sz w:val="20"/>
                <w:szCs w:val="20"/>
                <w:lang w:val="fr-FR"/>
              </w:rPr>
              <w:t xml:space="preserve"> projet et du </w:t>
            </w:r>
            <w:r w:rsidR="59B51D7A" w:rsidRPr="000404C0">
              <w:rPr>
                <w:rFonts w:ascii="Times New Roman" w:hAnsi="Times New Roman" w:cs="Times New Roman"/>
                <w:sz w:val="20"/>
                <w:szCs w:val="20"/>
                <w:lang w:val="fr-FR"/>
              </w:rPr>
              <w:t>si</w:t>
            </w:r>
            <w:r w:rsidR="00294A96" w:rsidRPr="000404C0">
              <w:rPr>
                <w:rFonts w:ascii="Times New Roman" w:hAnsi="Times New Roman" w:cs="Times New Roman"/>
                <w:sz w:val="20"/>
                <w:szCs w:val="20"/>
                <w:lang w:val="fr-FR"/>
              </w:rPr>
              <w:t>è</w:t>
            </w:r>
            <w:r w:rsidR="59B51D7A" w:rsidRPr="000404C0">
              <w:rPr>
                <w:rFonts w:ascii="Times New Roman" w:hAnsi="Times New Roman" w:cs="Times New Roman"/>
                <w:sz w:val="20"/>
                <w:szCs w:val="20"/>
                <w:lang w:val="fr-FR"/>
              </w:rPr>
              <w:t>ge.</w:t>
            </w:r>
          </w:p>
          <w:p w14:paraId="009A7AC9" w14:textId="04D8BB59" w:rsidR="009A1AB5" w:rsidRPr="000404C0" w:rsidRDefault="009A1AB5" w:rsidP="00F041CF">
            <w:pPr>
              <w:rPr>
                <w:rFonts w:ascii="Times New Roman" w:hAnsi="Times New Roman" w:cs="Times New Roman"/>
                <w:sz w:val="20"/>
                <w:szCs w:val="20"/>
                <w:lang w:val="fr-FR"/>
              </w:rPr>
            </w:pPr>
          </w:p>
        </w:tc>
      </w:tr>
      <w:tr w:rsidR="009A1AB5" w:rsidRPr="000404C0" w14:paraId="662C2A20" w14:textId="77777777" w:rsidTr="56B65A6C">
        <w:tblPrEx>
          <w:tblCellMar>
            <w:right w:w="58" w:type="dxa"/>
          </w:tblCellMar>
        </w:tblPrEx>
        <w:trPr>
          <w:trHeight w:val="614"/>
        </w:trPr>
        <w:tc>
          <w:tcPr>
            <w:tcW w:w="2260" w:type="dxa"/>
            <w:tcBorders>
              <w:top w:val="single" w:sz="8" w:space="0" w:color="00B0F0"/>
              <w:left w:val="single" w:sz="8" w:space="0" w:color="00B0F0"/>
              <w:bottom w:val="single" w:sz="8" w:space="0" w:color="00B0F0"/>
              <w:right w:val="single" w:sz="8" w:space="0" w:color="00B0F0"/>
            </w:tcBorders>
          </w:tcPr>
          <w:p w14:paraId="5F897591" w14:textId="16A090C0" w:rsidR="009A1AB5" w:rsidRPr="000404C0" w:rsidRDefault="009A1AB5" w:rsidP="009A1AB5">
            <w:pPr>
              <w:rPr>
                <w:rFonts w:ascii="Times New Roman" w:hAnsi="Times New Roman" w:cs="Times New Roman"/>
                <w:sz w:val="20"/>
                <w:szCs w:val="20"/>
              </w:rPr>
            </w:pPr>
            <w:r w:rsidRPr="000404C0">
              <w:rPr>
                <w:rFonts w:ascii="Times New Roman" w:eastAsia="Arial" w:hAnsi="Times New Roman" w:cs="Times New Roman"/>
                <w:b/>
                <w:color w:val="003768"/>
                <w:sz w:val="20"/>
                <w:szCs w:val="20"/>
              </w:rPr>
              <w:t xml:space="preserve">Lieu de la mission </w:t>
            </w:r>
          </w:p>
        </w:tc>
        <w:tc>
          <w:tcPr>
            <w:tcW w:w="6382" w:type="dxa"/>
            <w:tcBorders>
              <w:top w:val="single" w:sz="8" w:space="0" w:color="00B0F0"/>
              <w:left w:val="single" w:sz="8" w:space="0" w:color="00B0F0"/>
              <w:bottom w:val="single" w:sz="8" w:space="0" w:color="00B0F0"/>
              <w:right w:val="single" w:sz="8" w:space="0" w:color="00B0F0"/>
            </w:tcBorders>
          </w:tcPr>
          <w:p w14:paraId="3770319D" w14:textId="1DDD9CBA" w:rsidR="009A1AB5" w:rsidRPr="000404C0" w:rsidRDefault="009A1AB5" w:rsidP="009A1AB5">
            <w:pPr>
              <w:rPr>
                <w:rFonts w:ascii="Times New Roman" w:eastAsia="Arial" w:hAnsi="Times New Roman" w:cs="Times New Roman"/>
                <w:sz w:val="20"/>
                <w:szCs w:val="20"/>
                <w:lang w:val="fr-FR"/>
              </w:rPr>
            </w:pPr>
            <w:r w:rsidRPr="000404C0">
              <w:rPr>
                <w:rFonts w:ascii="Times New Roman" w:eastAsia="Arial" w:hAnsi="Times New Roman" w:cs="Times New Roman"/>
                <w:sz w:val="20"/>
                <w:szCs w:val="20"/>
                <w:lang w:val="fr-FR"/>
              </w:rPr>
              <w:t>Marrakech</w:t>
            </w:r>
          </w:p>
        </w:tc>
      </w:tr>
      <w:tr w:rsidR="009A1AB5" w:rsidRPr="000404C0" w14:paraId="3170D220" w14:textId="77777777" w:rsidTr="56B65A6C">
        <w:tblPrEx>
          <w:tblCellMar>
            <w:right w:w="58" w:type="dxa"/>
          </w:tblCellMar>
        </w:tblPrEx>
        <w:trPr>
          <w:trHeight w:val="475"/>
        </w:trPr>
        <w:tc>
          <w:tcPr>
            <w:tcW w:w="2260" w:type="dxa"/>
            <w:tcBorders>
              <w:top w:val="single" w:sz="8" w:space="0" w:color="00B0F0"/>
              <w:left w:val="single" w:sz="8" w:space="0" w:color="00B0F0"/>
              <w:bottom w:val="single" w:sz="8" w:space="0" w:color="00B0F0"/>
              <w:right w:val="single" w:sz="8" w:space="0" w:color="00B0F0"/>
            </w:tcBorders>
          </w:tcPr>
          <w:p w14:paraId="47590283" w14:textId="013517E1" w:rsidR="009A1AB5" w:rsidRPr="000404C0" w:rsidRDefault="009A1AB5" w:rsidP="009A1AB5">
            <w:pPr>
              <w:spacing w:after="14"/>
              <w:rPr>
                <w:rFonts w:ascii="Times New Roman" w:hAnsi="Times New Roman" w:cs="Times New Roman"/>
                <w:sz w:val="20"/>
                <w:szCs w:val="20"/>
              </w:rPr>
            </w:pPr>
            <w:proofErr w:type="spellStart"/>
            <w:r w:rsidRPr="000404C0">
              <w:rPr>
                <w:rFonts w:ascii="Times New Roman" w:eastAsia="Arial" w:hAnsi="Times New Roman" w:cs="Times New Roman"/>
                <w:b/>
                <w:color w:val="003768"/>
                <w:sz w:val="20"/>
                <w:szCs w:val="20"/>
              </w:rPr>
              <w:t>Coordonnées</w:t>
            </w:r>
            <w:proofErr w:type="spellEnd"/>
            <w:r w:rsidRPr="000404C0">
              <w:rPr>
                <w:rFonts w:ascii="Times New Roman" w:eastAsia="Arial" w:hAnsi="Times New Roman" w:cs="Times New Roman"/>
                <w:b/>
                <w:color w:val="003768"/>
                <w:sz w:val="20"/>
                <w:szCs w:val="20"/>
              </w:rPr>
              <w:t xml:space="preserve"> - </w:t>
            </w:r>
          </w:p>
          <w:p w14:paraId="3CC24337" w14:textId="77777777" w:rsidR="009A1AB5" w:rsidRPr="000404C0" w:rsidRDefault="009A1AB5" w:rsidP="009A1AB5">
            <w:pPr>
              <w:rPr>
                <w:rFonts w:ascii="Times New Roman" w:hAnsi="Times New Roman" w:cs="Times New Roman"/>
                <w:sz w:val="20"/>
                <w:szCs w:val="20"/>
              </w:rPr>
            </w:pPr>
            <w:r w:rsidRPr="000404C0">
              <w:rPr>
                <w:rFonts w:ascii="Times New Roman" w:eastAsia="Arial" w:hAnsi="Times New Roman" w:cs="Times New Roman"/>
                <w:b/>
                <w:color w:val="003768"/>
                <w:sz w:val="20"/>
                <w:szCs w:val="20"/>
              </w:rPr>
              <w:t xml:space="preserve">VNG International </w:t>
            </w:r>
          </w:p>
        </w:tc>
        <w:tc>
          <w:tcPr>
            <w:tcW w:w="6382" w:type="dxa"/>
            <w:tcBorders>
              <w:top w:val="single" w:sz="8" w:space="0" w:color="00B0F0"/>
              <w:left w:val="single" w:sz="8" w:space="0" w:color="00B0F0"/>
              <w:bottom w:val="single" w:sz="8" w:space="0" w:color="00B0F0"/>
              <w:right w:val="single" w:sz="8" w:space="0" w:color="00B0F0"/>
            </w:tcBorders>
          </w:tcPr>
          <w:p w14:paraId="039976D7" w14:textId="5B2EE0FB" w:rsidR="009A1AB5" w:rsidRPr="000404C0" w:rsidRDefault="009E7964" w:rsidP="009A1AB5">
            <w:pPr>
              <w:tabs>
                <w:tab w:val="center" w:pos="2948"/>
              </w:tabs>
              <w:rPr>
                <w:rFonts w:ascii="Times New Roman" w:hAnsi="Times New Roman" w:cs="Times New Roman"/>
                <w:sz w:val="20"/>
                <w:szCs w:val="20"/>
                <w:lang w:val="fr-FR"/>
              </w:rPr>
            </w:pPr>
            <w:r w:rsidRPr="000404C0">
              <w:rPr>
                <w:rFonts w:ascii="Times New Roman" w:eastAsia="Arial" w:hAnsi="Times New Roman" w:cs="Times New Roman"/>
                <w:sz w:val="20"/>
                <w:szCs w:val="20"/>
                <w:lang w:val="fr-FR"/>
              </w:rPr>
              <w:t>Alyssa Zamouri</w:t>
            </w:r>
            <w:r w:rsidR="009A1AB5" w:rsidRPr="000404C0">
              <w:rPr>
                <w:rFonts w:ascii="Times New Roman" w:eastAsia="Arial" w:hAnsi="Times New Roman" w:cs="Times New Roman"/>
                <w:sz w:val="20"/>
                <w:szCs w:val="20"/>
                <w:lang w:val="fr-FR"/>
              </w:rPr>
              <w:t>, Project Manager,</w:t>
            </w:r>
            <w:r w:rsidRPr="000404C0">
              <w:rPr>
                <w:rFonts w:ascii="Times New Roman" w:hAnsi="Times New Roman" w:cs="Times New Roman"/>
                <w:sz w:val="20"/>
                <w:szCs w:val="20"/>
                <w:lang w:val="fr-FR"/>
              </w:rPr>
              <w:t xml:space="preserve"> Alyssa.zamouri@vng.nl</w:t>
            </w:r>
          </w:p>
        </w:tc>
      </w:tr>
    </w:tbl>
    <w:p w14:paraId="13A95434" w14:textId="4B0B894A" w:rsidR="002E2DD0" w:rsidRPr="000404C0" w:rsidRDefault="002E2DD0" w:rsidP="007B012E">
      <w:pPr>
        <w:spacing w:after="476" w:line="457" w:lineRule="auto"/>
        <w:ind w:right="1038"/>
        <w:rPr>
          <w:sz w:val="20"/>
          <w:szCs w:val="20"/>
          <w:lang w:val="fr-FR"/>
        </w:rPr>
      </w:pPr>
    </w:p>
    <w:sectPr w:rsidR="002E2DD0" w:rsidRPr="000404C0" w:rsidSect="00E26D33">
      <w:headerReference w:type="even" r:id="rId11"/>
      <w:headerReference w:type="default" r:id="rId12"/>
      <w:footerReference w:type="even" r:id="rId13"/>
      <w:footerReference w:type="default" r:id="rId14"/>
      <w:headerReference w:type="first" r:id="rId15"/>
      <w:footerReference w:type="first" r:id="rId16"/>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ACB3" w14:textId="77777777" w:rsidR="008A2798" w:rsidRDefault="008A2798" w:rsidP="00A14B69">
      <w:r>
        <w:separator/>
      </w:r>
    </w:p>
    <w:p w14:paraId="24A225B9" w14:textId="77777777" w:rsidR="008A2798" w:rsidRDefault="008A2798"/>
  </w:endnote>
  <w:endnote w:type="continuationSeparator" w:id="0">
    <w:p w14:paraId="0D6729C6" w14:textId="77777777" w:rsidR="008A2798" w:rsidRDefault="008A2798" w:rsidP="00A14B69">
      <w:r>
        <w:continuationSeparator/>
      </w:r>
    </w:p>
    <w:p w14:paraId="49BA4F7F" w14:textId="77777777" w:rsidR="008A2798" w:rsidRDefault="008A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88AC" w14:textId="77777777" w:rsidR="00655883" w:rsidRDefault="0065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B4B1" w14:textId="77777777" w:rsidR="00655883" w:rsidRDefault="00655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A9C6" w14:textId="77777777" w:rsidR="00655883" w:rsidRDefault="0065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7C38" w14:textId="77777777" w:rsidR="008A2798" w:rsidRDefault="008A2798">
      <w:r>
        <w:separator/>
      </w:r>
    </w:p>
  </w:footnote>
  <w:footnote w:type="continuationSeparator" w:id="0">
    <w:p w14:paraId="75309445" w14:textId="77777777" w:rsidR="008A2798" w:rsidRDefault="008A2798" w:rsidP="00A14B69">
      <w:r>
        <w:continuationSeparator/>
      </w:r>
    </w:p>
    <w:p w14:paraId="63B4FFEB" w14:textId="77777777" w:rsidR="008A2798" w:rsidRDefault="008A2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05DC" w14:textId="77777777" w:rsidR="00655883" w:rsidRDefault="0065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344B" w14:textId="77777777" w:rsidR="00655883" w:rsidRDefault="00655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EC30" w14:textId="77777777" w:rsidR="00655883" w:rsidRDefault="00655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DC4C61"/>
    <w:multiLevelType w:val="hybridMultilevel"/>
    <w:tmpl w:val="ECA63B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CB04C6"/>
    <w:multiLevelType w:val="hybridMultilevel"/>
    <w:tmpl w:val="901C2B24"/>
    <w:lvl w:ilvl="0" w:tplc="47DE62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6BF06F4"/>
    <w:multiLevelType w:val="hybridMultilevel"/>
    <w:tmpl w:val="F724C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7F0D35"/>
    <w:multiLevelType w:val="hybridMultilevel"/>
    <w:tmpl w:val="B2166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4566C8"/>
    <w:multiLevelType w:val="hybridMultilevel"/>
    <w:tmpl w:val="DDE6399E"/>
    <w:lvl w:ilvl="0" w:tplc="04130001">
      <w:start w:val="1"/>
      <w:numFmt w:val="bullet"/>
      <w:lvlText w:val=""/>
      <w:lvlJc w:val="left"/>
      <w:pPr>
        <w:ind w:left="1081" w:hanging="360"/>
      </w:pPr>
      <w:rPr>
        <w:rFonts w:ascii="Symbol" w:hAnsi="Symbol" w:hint="default"/>
      </w:rPr>
    </w:lvl>
    <w:lvl w:ilvl="1" w:tplc="04130003" w:tentative="1">
      <w:start w:val="1"/>
      <w:numFmt w:val="bullet"/>
      <w:lvlText w:val="o"/>
      <w:lvlJc w:val="left"/>
      <w:pPr>
        <w:ind w:left="1801" w:hanging="360"/>
      </w:pPr>
      <w:rPr>
        <w:rFonts w:ascii="Courier New" w:hAnsi="Courier New" w:cs="Courier New" w:hint="default"/>
      </w:rPr>
    </w:lvl>
    <w:lvl w:ilvl="2" w:tplc="04130005" w:tentative="1">
      <w:start w:val="1"/>
      <w:numFmt w:val="bullet"/>
      <w:lvlText w:val=""/>
      <w:lvlJc w:val="left"/>
      <w:pPr>
        <w:ind w:left="2521" w:hanging="360"/>
      </w:pPr>
      <w:rPr>
        <w:rFonts w:ascii="Wingdings" w:hAnsi="Wingdings" w:hint="default"/>
      </w:rPr>
    </w:lvl>
    <w:lvl w:ilvl="3" w:tplc="04130001" w:tentative="1">
      <w:start w:val="1"/>
      <w:numFmt w:val="bullet"/>
      <w:lvlText w:val=""/>
      <w:lvlJc w:val="left"/>
      <w:pPr>
        <w:ind w:left="3241" w:hanging="360"/>
      </w:pPr>
      <w:rPr>
        <w:rFonts w:ascii="Symbol" w:hAnsi="Symbol" w:hint="default"/>
      </w:rPr>
    </w:lvl>
    <w:lvl w:ilvl="4" w:tplc="04130003" w:tentative="1">
      <w:start w:val="1"/>
      <w:numFmt w:val="bullet"/>
      <w:lvlText w:val="o"/>
      <w:lvlJc w:val="left"/>
      <w:pPr>
        <w:ind w:left="3961" w:hanging="360"/>
      </w:pPr>
      <w:rPr>
        <w:rFonts w:ascii="Courier New" w:hAnsi="Courier New" w:cs="Courier New" w:hint="default"/>
      </w:rPr>
    </w:lvl>
    <w:lvl w:ilvl="5" w:tplc="04130005" w:tentative="1">
      <w:start w:val="1"/>
      <w:numFmt w:val="bullet"/>
      <w:lvlText w:val=""/>
      <w:lvlJc w:val="left"/>
      <w:pPr>
        <w:ind w:left="4681" w:hanging="360"/>
      </w:pPr>
      <w:rPr>
        <w:rFonts w:ascii="Wingdings" w:hAnsi="Wingdings" w:hint="default"/>
      </w:rPr>
    </w:lvl>
    <w:lvl w:ilvl="6" w:tplc="04130001" w:tentative="1">
      <w:start w:val="1"/>
      <w:numFmt w:val="bullet"/>
      <w:lvlText w:val=""/>
      <w:lvlJc w:val="left"/>
      <w:pPr>
        <w:ind w:left="5401" w:hanging="360"/>
      </w:pPr>
      <w:rPr>
        <w:rFonts w:ascii="Symbol" w:hAnsi="Symbol" w:hint="default"/>
      </w:rPr>
    </w:lvl>
    <w:lvl w:ilvl="7" w:tplc="04130003" w:tentative="1">
      <w:start w:val="1"/>
      <w:numFmt w:val="bullet"/>
      <w:lvlText w:val="o"/>
      <w:lvlJc w:val="left"/>
      <w:pPr>
        <w:ind w:left="6121" w:hanging="360"/>
      </w:pPr>
      <w:rPr>
        <w:rFonts w:ascii="Courier New" w:hAnsi="Courier New" w:cs="Courier New" w:hint="default"/>
      </w:rPr>
    </w:lvl>
    <w:lvl w:ilvl="8" w:tplc="04130005" w:tentative="1">
      <w:start w:val="1"/>
      <w:numFmt w:val="bullet"/>
      <w:lvlText w:val=""/>
      <w:lvlJc w:val="left"/>
      <w:pPr>
        <w:ind w:left="6841" w:hanging="360"/>
      </w:pPr>
      <w:rPr>
        <w:rFonts w:ascii="Wingdings" w:hAnsi="Wingdings" w:hint="default"/>
      </w:rPr>
    </w:lvl>
  </w:abstractNum>
  <w:abstractNum w:abstractNumId="7" w15:restartNumberingAfterBreak="0">
    <w:nsid w:val="10622756"/>
    <w:multiLevelType w:val="hybridMultilevel"/>
    <w:tmpl w:val="30F829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F32D51"/>
    <w:multiLevelType w:val="hybridMultilevel"/>
    <w:tmpl w:val="69C069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CC09CB"/>
    <w:multiLevelType w:val="hybridMultilevel"/>
    <w:tmpl w:val="BFA25E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CDA1816"/>
    <w:multiLevelType w:val="hybridMultilevel"/>
    <w:tmpl w:val="68D6744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6F7180E"/>
    <w:multiLevelType w:val="hybridMultilevel"/>
    <w:tmpl w:val="FCF85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4F7AA7"/>
    <w:multiLevelType w:val="hybridMultilevel"/>
    <w:tmpl w:val="61989F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CD6B8D"/>
    <w:multiLevelType w:val="multilevel"/>
    <w:tmpl w:val="B750ED6E"/>
    <w:lvl w:ilvl="0">
      <w:start w:val="1"/>
      <w:numFmt w:val="bullet"/>
      <w:lvlText w:val=""/>
      <w:lvlJc w:val="left"/>
      <w:pPr>
        <w:tabs>
          <w:tab w:val="num" w:pos="3763"/>
        </w:tabs>
        <w:ind w:left="3763" w:hanging="360"/>
      </w:pPr>
      <w:rPr>
        <w:rFonts w:ascii="Symbol" w:hAnsi="Symbol" w:hint="default"/>
        <w:sz w:val="20"/>
      </w:rPr>
    </w:lvl>
    <w:lvl w:ilvl="1">
      <w:start w:val="1"/>
      <w:numFmt w:val="bullet"/>
      <w:lvlText w:val="o"/>
      <w:lvlJc w:val="left"/>
      <w:pPr>
        <w:tabs>
          <w:tab w:val="num" w:pos="3632"/>
        </w:tabs>
        <w:ind w:left="3632" w:hanging="360"/>
      </w:pPr>
      <w:rPr>
        <w:rFonts w:ascii="Courier New" w:hAnsi="Courier New" w:cs="Times New Roman" w:hint="default"/>
        <w:sz w:val="20"/>
      </w:rPr>
    </w:lvl>
    <w:lvl w:ilvl="2">
      <w:start w:val="1"/>
      <w:numFmt w:val="bullet"/>
      <w:lvlText w:val=""/>
      <w:lvlJc w:val="left"/>
      <w:pPr>
        <w:tabs>
          <w:tab w:val="num" w:pos="4352"/>
        </w:tabs>
        <w:ind w:left="4352" w:hanging="360"/>
      </w:pPr>
      <w:rPr>
        <w:rFonts w:ascii="Wingdings" w:hAnsi="Wingdings" w:hint="default"/>
        <w:sz w:val="20"/>
      </w:rPr>
    </w:lvl>
    <w:lvl w:ilvl="3">
      <w:start w:val="1"/>
      <w:numFmt w:val="bullet"/>
      <w:lvlText w:val=""/>
      <w:lvlJc w:val="left"/>
      <w:pPr>
        <w:tabs>
          <w:tab w:val="num" w:pos="5072"/>
        </w:tabs>
        <w:ind w:left="5072" w:hanging="360"/>
      </w:pPr>
      <w:rPr>
        <w:rFonts w:ascii="Wingdings" w:hAnsi="Wingdings" w:hint="default"/>
        <w:sz w:val="20"/>
      </w:rPr>
    </w:lvl>
    <w:lvl w:ilvl="4">
      <w:start w:val="1"/>
      <w:numFmt w:val="bullet"/>
      <w:lvlText w:val=""/>
      <w:lvlJc w:val="left"/>
      <w:pPr>
        <w:tabs>
          <w:tab w:val="num" w:pos="5792"/>
        </w:tabs>
        <w:ind w:left="5792" w:hanging="360"/>
      </w:pPr>
      <w:rPr>
        <w:rFonts w:ascii="Wingdings" w:hAnsi="Wingdings" w:hint="default"/>
        <w:sz w:val="20"/>
      </w:rPr>
    </w:lvl>
    <w:lvl w:ilvl="5">
      <w:start w:val="1"/>
      <w:numFmt w:val="bullet"/>
      <w:lvlText w:val=""/>
      <w:lvlJc w:val="left"/>
      <w:pPr>
        <w:tabs>
          <w:tab w:val="num" w:pos="6512"/>
        </w:tabs>
        <w:ind w:left="6512" w:hanging="360"/>
      </w:pPr>
      <w:rPr>
        <w:rFonts w:ascii="Wingdings" w:hAnsi="Wingdings" w:hint="default"/>
        <w:sz w:val="20"/>
      </w:rPr>
    </w:lvl>
    <w:lvl w:ilvl="6">
      <w:start w:val="1"/>
      <w:numFmt w:val="bullet"/>
      <w:lvlText w:val=""/>
      <w:lvlJc w:val="left"/>
      <w:pPr>
        <w:tabs>
          <w:tab w:val="num" w:pos="7232"/>
        </w:tabs>
        <w:ind w:left="7232" w:hanging="360"/>
      </w:pPr>
      <w:rPr>
        <w:rFonts w:ascii="Wingdings" w:hAnsi="Wingdings" w:hint="default"/>
        <w:sz w:val="20"/>
      </w:rPr>
    </w:lvl>
    <w:lvl w:ilvl="7">
      <w:start w:val="1"/>
      <w:numFmt w:val="bullet"/>
      <w:lvlText w:val=""/>
      <w:lvlJc w:val="left"/>
      <w:pPr>
        <w:tabs>
          <w:tab w:val="num" w:pos="7952"/>
        </w:tabs>
        <w:ind w:left="7952" w:hanging="360"/>
      </w:pPr>
      <w:rPr>
        <w:rFonts w:ascii="Wingdings" w:hAnsi="Wingdings" w:hint="default"/>
        <w:sz w:val="20"/>
      </w:rPr>
    </w:lvl>
    <w:lvl w:ilvl="8">
      <w:start w:val="1"/>
      <w:numFmt w:val="bullet"/>
      <w:lvlText w:val=""/>
      <w:lvlJc w:val="left"/>
      <w:pPr>
        <w:tabs>
          <w:tab w:val="num" w:pos="8672"/>
        </w:tabs>
        <w:ind w:left="8672" w:hanging="360"/>
      </w:pPr>
      <w:rPr>
        <w:rFonts w:ascii="Wingdings" w:hAnsi="Wingdings" w:hint="default"/>
        <w:sz w:val="20"/>
      </w:rPr>
    </w:lvl>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2EB92359"/>
    <w:multiLevelType w:val="hybridMultilevel"/>
    <w:tmpl w:val="BFB89094"/>
    <w:lvl w:ilvl="0" w:tplc="E2242D0C">
      <w:start w:val="1"/>
      <w:numFmt w:val="decimal"/>
      <w:lvlText w:val="%1."/>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1">
      <w:start w:val="1"/>
      <w:numFmt w:val="bullet"/>
      <w:lvlText w:val=""/>
      <w:lvlJc w:val="left"/>
      <w:pPr>
        <w:ind w:left="720" w:hanging="360"/>
      </w:pPr>
      <w:rPr>
        <w:rFonts w:ascii="Symbol" w:hAnsi="Symbol" w:hint="default"/>
      </w:rPr>
    </w:lvl>
    <w:lvl w:ilvl="2" w:tplc="04130001">
      <w:start w:val="1"/>
      <w:numFmt w:val="bullet"/>
      <w:lvlText w:val=""/>
      <w:lvlJc w:val="left"/>
      <w:pPr>
        <w:ind w:left="720" w:hanging="360"/>
      </w:pPr>
      <w:rPr>
        <w:rFonts w:ascii="Symbol" w:hAnsi="Symbol" w:hint="default"/>
      </w:rPr>
    </w:lvl>
    <w:lvl w:ilvl="3" w:tplc="7AFA494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6216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F0A6D6">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2E4B3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58AFD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B2F9A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68405E"/>
    <w:multiLevelType w:val="hybridMultilevel"/>
    <w:tmpl w:val="2E92EED2"/>
    <w:lvl w:ilvl="0" w:tplc="9970041A">
      <w:start w:val="1"/>
      <w:numFmt w:val="decimal"/>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2C1EA8">
      <w:start w:val="1"/>
      <w:numFmt w:val="lowerLetter"/>
      <w:lvlText w:val="%2"/>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809A9A">
      <w:start w:val="1"/>
      <w:numFmt w:val="lowerRoman"/>
      <w:lvlText w:val="%3"/>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F211B6">
      <w:start w:val="1"/>
      <w:numFmt w:val="decimal"/>
      <w:lvlText w:val="%4"/>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C0759E">
      <w:start w:val="1"/>
      <w:numFmt w:val="lowerLetter"/>
      <w:lvlText w:val="%5"/>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A2E9BA">
      <w:start w:val="1"/>
      <w:numFmt w:val="lowerRoman"/>
      <w:lvlText w:val="%6"/>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FA80D0">
      <w:start w:val="1"/>
      <w:numFmt w:val="decimal"/>
      <w:lvlText w:val="%7"/>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8AA16E">
      <w:start w:val="1"/>
      <w:numFmt w:val="lowerLetter"/>
      <w:lvlText w:val="%8"/>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BADC9C">
      <w:start w:val="1"/>
      <w:numFmt w:val="lowerRoman"/>
      <w:lvlText w:val="%9"/>
      <w:lvlJc w:val="left"/>
      <w:pPr>
        <w:ind w:left="65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293E1E"/>
    <w:multiLevelType w:val="hybridMultilevel"/>
    <w:tmpl w:val="75CA4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4878F1"/>
    <w:multiLevelType w:val="hybridMultilevel"/>
    <w:tmpl w:val="42261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806FF0"/>
    <w:multiLevelType w:val="hybridMultilevel"/>
    <w:tmpl w:val="1158C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7E1D59"/>
    <w:multiLevelType w:val="multilevel"/>
    <w:tmpl w:val="2C16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763C27"/>
    <w:multiLevelType w:val="hybridMultilevel"/>
    <w:tmpl w:val="A8B0F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2248E1"/>
    <w:multiLevelType w:val="hybridMultilevel"/>
    <w:tmpl w:val="2FBC9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761B8"/>
    <w:multiLevelType w:val="hybridMultilevel"/>
    <w:tmpl w:val="AFA86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31688F"/>
    <w:multiLevelType w:val="hybridMultilevel"/>
    <w:tmpl w:val="233E7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0" w15:restartNumberingAfterBreak="0">
    <w:nsid w:val="55710832"/>
    <w:multiLevelType w:val="hybridMultilevel"/>
    <w:tmpl w:val="0FE2B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CA75B6"/>
    <w:multiLevelType w:val="hybridMultilevel"/>
    <w:tmpl w:val="AA1CA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53364C"/>
    <w:multiLevelType w:val="hybridMultilevel"/>
    <w:tmpl w:val="837EEC48"/>
    <w:lvl w:ilvl="0" w:tplc="397254C8">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9219C2">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429D4">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1AA566">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328642">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D26206">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061DD6">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0CDC2E">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52ED6FE">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99F7EF6"/>
    <w:multiLevelType w:val="multilevel"/>
    <w:tmpl w:val="011CE15C"/>
    <w:lvl w:ilvl="0">
      <w:start w:val="1"/>
      <w:numFmt w:val="bullet"/>
      <w:lvlText w:val="●"/>
      <w:lvlJc w:val="left"/>
      <w:pPr>
        <w:ind w:left="720" w:hanging="360"/>
      </w:pPr>
      <w:rPr>
        <w:rFonts w:ascii="Noto Sans Symbols" w:eastAsia="Noto Sans Symbols" w:hAnsi="Noto Sans Symbols" w:cs="Noto Sans Symbols"/>
        <w:color w:val="00206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CDE6D70"/>
    <w:multiLevelType w:val="hybridMultilevel"/>
    <w:tmpl w:val="585C4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D0140D2"/>
    <w:multiLevelType w:val="hybridMultilevel"/>
    <w:tmpl w:val="9E661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57578B"/>
    <w:multiLevelType w:val="hybridMultilevel"/>
    <w:tmpl w:val="62049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A924AA"/>
    <w:multiLevelType w:val="hybridMultilevel"/>
    <w:tmpl w:val="D2C0B3E0"/>
    <w:lvl w:ilvl="0" w:tplc="0413000F">
      <w:start w:val="1"/>
      <w:numFmt w:val="decimal"/>
      <w:lvlText w:val="%1."/>
      <w:lvlJc w:val="left"/>
      <w:pPr>
        <w:ind w:left="720" w:hanging="360"/>
      </w:pPr>
      <w:rPr>
        <w:rFonts w:hint="default"/>
      </w:rPr>
    </w:lvl>
    <w:lvl w:ilvl="1" w:tplc="4470E40C">
      <w:start w:val="2"/>
      <w:numFmt w:val="bullet"/>
      <w:lvlText w:val="•"/>
      <w:lvlJc w:val="left"/>
      <w:pPr>
        <w:ind w:left="1440" w:hanging="360"/>
      </w:pPr>
      <w:rPr>
        <w:rFonts w:ascii="Arial" w:eastAsia="Arial"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606FF4"/>
    <w:multiLevelType w:val="hybridMultilevel"/>
    <w:tmpl w:val="EF70620E"/>
    <w:lvl w:ilvl="0" w:tplc="FABC9796">
      <w:start w:val="1"/>
      <w:numFmt w:val="decimal"/>
      <w:lvlText w:val="%1."/>
      <w:lvlJc w:val="left"/>
      <w:pPr>
        <w:ind w:left="720" w:hanging="360"/>
      </w:pPr>
      <w:rPr>
        <w:rFonts w:ascii="Arial" w:eastAsia="Arial" w:hAnsi="Arial" w:cs="Arial"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FF39C2"/>
    <w:multiLevelType w:val="hybridMultilevel"/>
    <w:tmpl w:val="16C86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953632"/>
    <w:multiLevelType w:val="hybridMultilevel"/>
    <w:tmpl w:val="911ED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532FC6"/>
    <w:multiLevelType w:val="hybridMultilevel"/>
    <w:tmpl w:val="179898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71955E6"/>
    <w:multiLevelType w:val="hybridMultilevel"/>
    <w:tmpl w:val="3F9EF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34055F"/>
    <w:multiLevelType w:val="hybridMultilevel"/>
    <w:tmpl w:val="434C31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DA217A"/>
    <w:multiLevelType w:val="multilevel"/>
    <w:tmpl w:val="1AF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0D56E2"/>
    <w:multiLevelType w:val="hybridMultilevel"/>
    <w:tmpl w:val="A4F286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31755057">
    <w:abstractNumId w:val="29"/>
  </w:num>
  <w:num w:numId="2" w16cid:durableId="733621175">
    <w:abstractNumId w:val="10"/>
  </w:num>
  <w:num w:numId="3" w16cid:durableId="1363477749">
    <w:abstractNumId w:val="0"/>
  </w:num>
  <w:num w:numId="4" w16cid:durableId="1628004864">
    <w:abstractNumId w:val="15"/>
  </w:num>
  <w:num w:numId="5" w16cid:durableId="304044610">
    <w:abstractNumId w:val="17"/>
  </w:num>
  <w:num w:numId="6" w16cid:durableId="1828277999">
    <w:abstractNumId w:val="16"/>
  </w:num>
  <w:num w:numId="7" w16cid:durableId="2047899853">
    <w:abstractNumId w:val="32"/>
  </w:num>
  <w:num w:numId="8" w16cid:durableId="743572873">
    <w:abstractNumId w:val="31"/>
  </w:num>
  <w:num w:numId="9" w16cid:durableId="2040818335">
    <w:abstractNumId w:val="40"/>
  </w:num>
  <w:num w:numId="10" w16cid:durableId="910500677">
    <w:abstractNumId w:val="6"/>
  </w:num>
  <w:num w:numId="11" w16cid:durableId="1724597071">
    <w:abstractNumId w:val="48"/>
  </w:num>
  <w:num w:numId="12" w16cid:durableId="1993941927">
    <w:abstractNumId w:val="44"/>
  </w:num>
  <w:num w:numId="13" w16cid:durableId="366836135">
    <w:abstractNumId w:val="25"/>
  </w:num>
  <w:num w:numId="14" w16cid:durableId="519507909">
    <w:abstractNumId w:val="7"/>
  </w:num>
  <w:num w:numId="15" w16cid:durableId="1186288372">
    <w:abstractNumId w:val="11"/>
  </w:num>
  <w:num w:numId="16" w16cid:durableId="1710448128">
    <w:abstractNumId w:val="9"/>
  </w:num>
  <w:num w:numId="17" w16cid:durableId="689839304">
    <w:abstractNumId w:val="41"/>
  </w:num>
  <w:num w:numId="18" w16cid:durableId="388462064">
    <w:abstractNumId w:val="35"/>
  </w:num>
  <w:num w:numId="19" w16cid:durableId="1168130440">
    <w:abstractNumId w:val="24"/>
  </w:num>
  <w:num w:numId="20" w16cid:durableId="515385804">
    <w:abstractNumId w:val="21"/>
  </w:num>
  <w:num w:numId="21" w16cid:durableId="554245754">
    <w:abstractNumId w:val="43"/>
  </w:num>
  <w:num w:numId="22" w16cid:durableId="408581511">
    <w:abstractNumId w:val="1"/>
  </w:num>
  <w:num w:numId="23" w16cid:durableId="1831561569">
    <w:abstractNumId w:val="38"/>
  </w:num>
  <w:num w:numId="24" w16cid:durableId="1097170760">
    <w:abstractNumId w:val="18"/>
  </w:num>
  <w:num w:numId="25" w16cid:durableId="96173906">
    <w:abstractNumId w:val="28"/>
  </w:num>
  <w:num w:numId="26" w16cid:durableId="607278589">
    <w:abstractNumId w:val="8"/>
  </w:num>
  <w:num w:numId="27" w16cid:durableId="190455318">
    <w:abstractNumId w:val="37"/>
  </w:num>
  <w:num w:numId="28" w16cid:durableId="71440979">
    <w:abstractNumId w:val="4"/>
  </w:num>
  <w:num w:numId="29" w16cid:durableId="2059352664">
    <w:abstractNumId w:val="5"/>
  </w:num>
  <w:num w:numId="30" w16cid:durableId="1476987251">
    <w:abstractNumId w:val="19"/>
  </w:num>
  <w:num w:numId="31" w16cid:durableId="1695572979">
    <w:abstractNumId w:val="46"/>
  </w:num>
  <w:num w:numId="32" w16cid:durableId="1339386973">
    <w:abstractNumId w:val="45"/>
  </w:num>
  <w:num w:numId="33" w16cid:durableId="1100102721">
    <w:abstractNumId w:val="30"/>
  </w:num>
  <w:num w:numId="34" w16cid:durableId="347366737">
    <w:abstractNumId w:val="2"/>
  </w:num>
  <w:num w:numId="35" w16cid:durableId="582302554">
    <w:abstractNumId w:val="13"/>
  </w:num>
  <w:num w:numId="36" w16cid:durableId="125315756">
    <w:abstractNumId w:val="26"/>
  </w:num>
  <w:num w:numId="37" w16cid:durableId="398793480">
    <w:abstractNumId w:val="12"/>
  </w:num>
  <w:num w:numId="38" w16cid:durableId="1071082494">
    <w:abstractNumId w:val="22"/>
  </w:num>
  <w:num w:numId="39" w16cid:durableId="2086027886">
    <w:abstractNumId w:val="47"/>
  </w:num>
  <w:num w:numId="40" w16cid:durableId="1328751891">
    <w:abstractNumId w:val="34"/>
  </w:num>
  <w:num w:numId="41" w16cid:durableId="927813793">
    <w:abstractNumId w:val="33"/>
  </w:num>
  <w:num w:numId="42" w16cid:durableId="87762145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NDA3MzMwtTAwMjFQ0lEKTi0uzszPAykwrAUAgoLseywAAAA="/>
    <w:docVar w:name="OpenInPublishingView" w:val="0"/>
    <w:docVar w:name="PublishingViewTables" w:val="0"/>
  </w:docVars>
  <w:rsids>
    <w:rsidRoot w:val="00BE578F"/>
    <w:rsid w:val="00001B33"/>
    <w:rsid w:val="000030E7"/>
    <w:rsid w:val="00003406"/>
    <w:rsid w:val="00004825"/>
    <w:rsid w:val="00011C70"/>
    <w:rsid w:val="000129C5"/>
    <w:rsid w:val="00016416"/>
    <w:rsid w:val="00021C21"/>
    <w:rsid w:val="000232B6"/>
    <w:rsid w:val="00023660"/>
    <w:rsid w:val="00030286"/>
    <w:rsid w:val="00033A6C"/>
    <w:rsid w:val="00034625"/>
    <w:rsid w:val="000404C0"/>
    <w:rsid w:val="000502B8"/>
    <w:rsid w:val="000518AD"/>
    <w:rsid w:val="00055DFF"/>
    <w:rsid w:val="0006002B"/>
    <w:rsid w:val="00063034"/>
    <w:rsid w:val="00063EED"/>
    <w:rsid w:val="00065EE0"/>
    <w:rsid w:val="00077AB2"/>
    <w:rsid w:val="000807AD"/>
    <w:rsid w:val="00082CC0"/>
    <w:rsid w:val="00083760"/>
    <w:rsid w:val="00083E83"/>
    <w:rsid w:val="00084781"/>
    <w:rsid w:val="00086EC2"/>
    <w:rsid w:val="000879EE"/>
    <w:rsid w:val="000902AF"/>
    <w:rsid w:val="00090B4C"/>
    <w:rsid w:val="00092C12"/>
    <w:rsid w:val="000A0953"/>
    <w:rsid w:val="000A4B2A"/>
    <w:rsid w:val="000A6024"/>
    <w:rsid w:val="000B2765"/>
    <w:rsid w:val="000B2B8B"/>
    <w:rsid w:val="000B3E50"/>
    <w:rsid w:val="000B66CF"/>
    <w:rsid w:val="000C400E"/>
    <w:rsid w:val="000C67A9"/>
    <w:rsid w:val="000D0E9B"/>
    <w:rsid w:val="000D3BDE"/>
    <w:rsid w:val="000D6C5B"/>
    <w:rsid w:val="000E0909"/>
    <w:rsid w:val="000E0A1D"/>
    <w:rsid w:val="000E37B6"/>
    <w:rsid w:val="000E72FF"/>
    <w:rsid w:val="000F634C"/>
    <w:rsid w:val="000F73A6"/>
    <w:rsid w:val="000F79E7"/>
    <w:rsid w:val="0010038F"/>
    <w:rsid w:val="00100E85"/>
    <w:rsid w:val="00102134"/>
    <w:rsid w:val="00103E96"/>
    <w:rsid w:val="00104486"/>
    <w:rsid w:val="00106382"/>
    <w:rsid w:val="00106D6E"/>
    <w:rsid w:val="00110322"/>
    <w:rsid w:val="00112C92"/>
    <w:rsid w:val="00125AF7"/>
    <w:rsid w:val="00131602"/>
    <w:rsid w:val="00135AD1"/>
    <w:rsid w:val="00137633"/>
    <w:rsid w:val="00137C69"/>
    <w:rsid w:val="00141F7B"/>
    <w:rsid w:val="00163FAC"/>
    <w:rsid w:val="001674C7"/>
    <w:rsid w:val="00174E34"/>
    <w:rsid w:val="0018092A"/>
    <w:rsid w:val="00182104"/>
    <w:rsid w:val="00183C60"/>
    <w:rsid w:val="00184B65"/>
    <w:rsid w:val="00187A46"/>
    <w:rsid w:val="00192B17"/>
    <w:rsid w:val="00195082"/>
    <w:rsid w:val="001950DA"/>
    <w:rsid w:val="00196BC2"/>
    <w:rsid w:val="001A1D9D"/>
    <w:rsid w:val="001A2E70"/>
    <w:rsid w:val="001A40AE"/>
    <w:rsid w:val="001B0417"/>
    <w:rsid w:val="001B050E"/>
    <w:rsid w:val="001B44F1"/>
    <w:rsid w:val="001B5B7B"/>
    <w:rsid w:val="001B6B58"/>
    <w:rsid w:val="001C1F6A"/>
    <w:rsid w:val="001C2542"/>
    <w:rsid w:val="001C5C7E"/>
    <w:rsid w:val="001E1D4C"/>
    <w:rsid w:val="001E2B3A"/>
    <w:rsid w:val="001E4031"/>
    <w:rsid w:val="001F002E"/>
    <w:rsid w:val="001F594C"/>
    <w:rsid w:val="00200063"/>
    <w:rsid w:val="0020010C"/>
    <w:rsid w:val="0020062F"/>
    <w:rsid w:val="00200C5D"/>
    <w:rsid w:val="002037AD"/>
    <w:rsid w:val="0020541A"/>
    <w:rsid w:val="00207B7C"/>
    <w:rsid w:val="00216ED9"/>
    <w:rsid w:val="002255A0"/>
    <w:rsid w:val="00227CC6"/>
    <w:rsid w:val="0023128B"/>
    <w:rsid w:val="00235FC3"/>
    <w:rsid w:val="00236A46"/>
    <w:rsid w:val="00236E2A"/>
    <w:rsid w:val="002405B3"/>
    <w:rsid w:val="0024265D"/>
    <w:rsid w:val="00243A3E"/>
    <w:rsid w:val="00243B14"/>
    <w:rsid w:val="00245AB6"/>
    <w:rsid w:val="00245C52"/>
    <w:rsid w:val="002506AC"/>
    <w:rsid w:val="0025661F"/>
    <w:rsid w:val="00260C13"/>
    <w:rsid w:val="00263711"/>
    <w:rsid w:val="00265CD1"/>
    <w:rsid w:val="00266E30"/>
    <w:rsid w:val="002733FD"/>
    <w:rsid w:val="00275F13"/>
    <w:rsid w:val="00283053"/>
    <w:rsid w:val="002836A8"/>
    <w:rsid w:val="002869FB"/>
    <w:rsid w:val="00290B7A"/>
    <w:rsid w:val="0029361E"/>
    <w:rsid w:val="00294A96"/>
    <w:rsid w:val="002B1645"/>
    <w:rsid w:val="002B238E"/>
    <w:rsid w:val="002B53A4"/>
    <w:rsid w:val="002B5D63"/>
    <w:rsid w:val="002B6AD3"/>
    <w:rsid w:val="002C2D9E"/>
    <w:rsid w:val="002C3E0A"/>
    <w:rsid w:val="002C45AA"/>
    <w:rsid w:val="002C7CCF"/>
    <w:rsid w:val="002D1482"/>
    <w:rsid w:val="002D1C3B"/>
    <w:rsid w:val="002D4F79"/>
    <w:rsid w:val="002D5463"/>
    <w:rsid w:val="002E0BEB"/>
    <w:rsid w:val="002E2DD0"/>
    <w:rsid w:val="002E48C4"/>
    <w:rsid w:val="002E5E90"/>
    <w:rsid w:val="002F3A27"/>
    <w:rsid w:val="002F3A6F"/>
    <w:rsid w:val="002F41D6"/>
    <w:rsid w:val="002F5229"/>
    <w:rsid w:val="002F5802"/>
    <w:rsid w:val="00311205"/>
    <w:rsid w:val="00313F8B"/>
    <w:rsid w:val="003164E1"/>
    <w:rsid w:val="00317E5C"/>
    <w:rsid w:val="00320C40"/>
    <w:rsid w:val="00321405"/>
    <w:rsid w:val="003225CA"/>
    <w:rsid w:val="00323D77"/>
    <w:rsid w:val="003334F4"/>
    <w:rsid w:val="00334CAF"/>
    <w:rsid w:val="00335DF2"/>
    <w:rsid w:val="00337AC2"/>
    <w:rsid w:val="00341465"/>
    <w:rsid w:val="00345F2A"/>
    <w:rsid w:val="00353CE9"/>
    <w:rsid w:val="003579D5"/>
    <w:rsid w:val="0036145B"/>
    <w:rsid w:val="00363D50"/>
    <w:rsid w:val="00364256"/>
    <w:rsid w:val="0036654C"/>
    <w:rsid w:val="003735FE"/>
    <w:rsid w:val="00375CB5"/>
    <w:rsid w:val="00377AE9"/>
    <w:rsid w:val="00380210"/>
    <w:rsid w:val="00381ED2"/>
    <w:rsid w:val="00383FC5"/>
    <w:rsid w:val="00386866"/>
    <w:rsid w:val="00390415"/>
    <w:rsid w:val="003953AE"/>
    <w:rsid w:val="003964BF"/>
    <w:rsid w:val="003975D1"/>
    <w:rsid w:val="003A2636"/>
    <w:rsid w:val="003A3387"/>
    <w:rsid w:val="003A606D"/>
    <w:rsid w:val="003B1314"/>
    <w:rsid w:val="003B2FDD"/>
    <w:rsid w:val="003C1D45"/>
    <w:rsid w:val="003C2180"/>
    <w:rsid w:val="003C6E64"/>
    <w:rsid w:val="003C7CD1"/>
    <w:rsid w:val="003C7F34"/>
    <w:rsid w:val="003D2046"/>
    <w:rsid w:val="003D479F"/>
    <w:rsid w:val="003D4DCE"/>
    <w:rsid w:val="003D7028"/>
    <w:rsid w:val="003E183C"/>
    <w:rsid w:val="003E315F"/>
    <w:rsid w:val="00404E0C"/>
    <w:rsid w:val="004120CB"/>
    <w:rsid w:val="00412B86"/>
    <w:rsid w:val="00412DC4"/>
    <w:rsid w:val="00415144"/>
    <w:rsid w:val="00415810"/>
    <w:rsid w:val="004165FB"/>
    <w:rsid w:val="00421C5D"/>
    <w:rsid w:val="00422833"/>
    <w:rsid w:val="00424B9C"/>
    <w:rsid w:val="00424E15"/>
    <w:rsid w:val="00426689"/>
    <w:rsid w:val="004350F5"/>
    <w:rsid w:val="00436A49"/>
    <w:rsid w:val="0043718E"/>
    <w:rsid w:val="00437E02"/>
    <w:rsid w:val="00441A7A"/>
    <w:rsid w:val="00442077"/>
    <w:rsid w:val="004474D6"/>
    <w:rsid w:val="00447A53"/>
    <w:rsid w:val="00450AC3"/>
    <w:rsid w:val="004541BC"/>
    <w:rsid w:val="00455FEA"/>
    <w:rsid w:val="00456A75"/>
    <w:rsid w:val="00457685"/>
    <w:rsid w:val="00463427"/>
    <w:rsid w:val="0046382D"/>
    <w:rsid w:val="00465F5F"/>
    <w:rsid w:val="00466564"/>
    <w:rsid w:val="00470924"/>
    <w:rsid w:val="00471EA2"/>
    <w:rsid w:val="00471FD9"/>
    <w:rsid w:val="00477632"/>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7AA"/>
    <w:rsid w:val="004F7D9D"/>
    <w:rsid w:val="00501796"/>
    <w:rsid w:val="00502053"/>
    <w:rsid w:val="00507817"/>
    <w:rsid w:val="00510A55"/>
    <w:rsid w:val="00513581"/>
    <w:rsid w:val="00514F5C"/>
    <w:rsid w:val="00522788"/>
    <w:rsid w:val="00527614"/>
    <w:rsid w:val="00527BA9"/>
    <w:rsid w:val="00533DAE"/>
    <w:rsid w:val="005406F6"/>
    <w:rsid w:val="00542956"/>
    <w:rsid w:val="00556E47"/>
    <w:rsid w:val="00562315"/>
    <w:rsid w:val="00563646"/>
    <w:rsid w:val="005659CF"/>
    <w:rsid w:val="005669DD"/>
    <w:rsid w:val="00567802"/>
    <w:rsid w:val="00576B53"/>
    <w:rsid w:val="00582E44"/>
    <w:rsid w:val="005850E9"/>
    <w:rsid w:val="00585DA4"/>
    <w:rsid w:val="00587566"/>
    <w:rsid w:val="0059146E"/>
    <w:rsid w:val="00596181"/>
    <w:rsid w:val="005A40FE"/>
    <w:rsid w:val="005A7F77"/>
    <w:rsid w:val="005A7FE0"/>
    <w:rsid w:val="005B07DD"/>
    <w:rsid w:val="005B1687"/>
    <w:rsid w:val="005B22D4"/>
    <w:rsid w:val="005B263F"/>
    <w:rsid w:val="005B2A32"/>
    <w:rsid w:val="005B377D"/>
    <w:rsid w:val="005C6085"/>
    <w:rsid w:val="005C741B"/>
    <w:rsid w:val="005D015D"/>
    <w:rsid w:val="005D0CAE"/>
    <w:rsid w:val="005D1A0A"/>
    <w:rsid w:val="005E1B7B"/>
    <w:rsid w:val="005E5447"/>
    <w:rsid w:val="005F7C2A"/>
    <w:rsid w:val="00601A7B"/>
    <w:rsid w:val="00616493"/>
    <w:rsid w:val="0061696E"/>
    <w:rsid w:val="006239A8"/>
    <w:rsid w:val="00623C8B"/>
    <w:rsid w:val="00630623"/>
    <w:rsid w:val="00632155"/>
    <w:rsid w:val="0063250D"/>
    <w:rsid w:val="00634BB6"/>
    <w:rsid w:val="00635BBC"/>
    <w:rsid w:val="006420DC"/>
    <w:rsid w:val="0064243C"/>
    <w:rsid w:val="00645984"/>
    <w:rsid w:val="00655883"/>
    <w:rsid w:val="0065743E"/>
    <w:rsid w:val="006579A4"/>
    <w:rsid w:val="00663669"/>
    <w:rsid w:val="00664143"/>
    <w:rsid w:val="00664332"/>
    <w:rsid w:val="006651FB"/>
    <w:rsid w:val="00672EA0"/>
    <w:rsid w:val="0068115C"/>
    <w:rsid w:val="00684A8A"/>
    <w:rsid w:val="00687A2D"/>
    <w:rsid w:val="00690065"/>
    <w:rsid w:val="00690DF9"/>
    <w:rsid w:val="006A6CCE"/>
    <w:rsid w:val="006A784D"/>
    <w:rsid w:val="006A7F01"/>
    <w:rsid w:val="006B21DE"/>
    <w:rsid w:val="006C472E"/>
    <w:rsid w:val="006D24F0"/>
    <w:rsid w:val="006D256D"/>
    <w:rsid w:val="006D2777"/>
    <w:rsid w:val="006E2FEC"/>
    <w:rsid w:val="006E7AC6"/>
    <w:rsid w:val="006F2B18"/>
    <w:rsid w:val="006F4749"/>
    <w:rsid w:val="00702C64"/>
    <w:rsid w:val="007073D8"/>
    <w:rsid w:val="0071015B"/>
    <w:rsid w:val="0071066E"/>
    <w:rsid w:val="007125CA"/>
    <w:rsid w:val="00715310"/>
    <w:rsid w:val="00717E98"/>
    <w:rsid w:val="00721576"/>
    <w:rsid w:val="007228FF"/>
    <w:rsid w:val="00725D5F"/>
    <w:rsid w:val="00731172"/>
    <w:rsid w:val="00735B33"/>
    <w:rsid w:val="00740666"/>
    <w:rsid w:val="00740C90"/>
    <w:rsid w:val="00750652"/>
    <w:rsid w:val="00751EB6"/>
    <w:rsid w:val="00756DCE"/>
    <w:rsid w:val="00756DF9"/>
    <w:rsid w:val="00763B8F"/>
    <w:rsid w:val="007643EE"/>
    <w:rsid w:val="00765309"/>
    <w:rsid w:val="007661FE"/>
    <w:rsid w:val="00767423"/>
    <w:rsid w:val="007679C2"/>
    <w:rsid w:val="00771090"/>
    <w:rsid w:val="00776647"/>
    <w:rsid w:val="00780A69"/>
    <w:rsid w:val="00792A4F"/>
    <w:rsid w:val="007A01C0"/>
    <w:rsid w:val="007A52F1"/>
    <w:rsid w:val="007A5A66"/>
    <w:rsid w:val="007A7C74"/>
    <w:rsid w:val="007B012E"/>
    <w:rsid w:val="007B25EE"/>
    <w:rsid w:val="007C008D"/>
    <w:rsid w:val="007C257B"/>
    <w:rsid w:val="007C75AF"/>
    <w:rsid w:val="007D1509"/>
    <w:rsid w:val="007D2219"/>
    <w:rsid w:val="007D433E"/>
    <w:rsid w:val="007D606D"/>
    <w:rsid w:val="007E1A9E"/>
    <w:rsid w:val="007E1F69"/>
    <w:rsid w:val="007E2725"/>
    <w:rsid w:val="007E3377"/>
    <w:rsid w:val="007E6186"/>
    <w:rsid w:val="007F219A"/>
    <w:rsid w:val="0080427A"/>
    <w:rsid w:val="00812AE6"/>
    <w:rsid w:val="008130C7"/>
    <w:rsid w:val="00814DA3"/>
    <w:rsid w:val="008245C8"/>
    <w:rsid w:val="00824A0D"/>
    <w:rsid w:val="00825635"/>
    <w:rsid w:val="0083180E"/>
    <w:rsid w:val="00840D22"/>
    <w:rsid w:val="00840F86"/>
    <w:rsid w:val="00841B16"/>
    <w:rsid w:val="00841D1B"/>
    <w:rsid w:val="0084293B"/>
    <w:rsid w:val="00845BF1"/>
    <w:rsid w:val="00853FDD"/>
    <w:rsid w:val="008655D3"/>
    <w:rsid w:val="008670BF"/>
    <w:rsid w:val="008759AB"/>
    <w:rsid w:val="00881D82"/>
    <w:rsid w:val="00881F13"/>
    <w:rsid w:val="00887C9C"/>
    <w:rsid w:val="00895562"/>
    <w:rsid w:val="00897055"/>
    <w:rsid w:val="008A0990"/>
    <w:rsid w:val="008A2798"/>
    <w:rsid w:val="008A45DE"/>
    <w:rsid w:val="008A4C56"/>
    <w:rsid w:val="008A6694"/>
    <w:rsid w:val="008A68BF"/>
    <w:rsid w:val="008B58E1"/>
    <w:rsid w:val="008B6026"/>
    <w:rsid w:val="008C669F"/>
    <w:rsid w:val="008D3354"/>
    <w:rsid w:val="008D3A7A"/>
    <w:rsid w:val="008E082E"/>
    <w:rsid w:val="008E5C31"/>
    <w:rsid w:val="00901E28"/>
    <w:rsid w:val="009075D8"/>
    <w:rsid w:val="00914D5C"/>
    <w:rsid w:val="0091640E"/>
    <w:rsid w:val="00917258"/>
    <w:rsid w:val="009172F4"/>
    <w:rsid w:val="00921F3C"/>
    <w:rsid w:val="00923B35"/>
    <w:rsid w:val="009304C9"/>
    <w:rsid w:val="0093050A"/>
    <w:rsid w:val="009306DB"/>
    <w:rsid w:val="009317C2"/>
    <w:rsid w:val="00931EA6"/>
    <w:rsid w:val="00933CDD"/>
    <w:rsid w:val="00935BFD"/>
    <w:rsid w:val="00937597"/>
    <w:rsid w:val="009424E3"/>
    <w:rsid w:val="00942E93"/>
    <w:rsid w:val="00944D4F"/>
    <w:rsid w:val="00946587"/>
    <w:rsid w:val="00946FBB"/>
    <w:rsid w:val="00951434"/>
    <w:rsid w:val="0095469A"/>
    <w:rsid w:val="00960AA6"/>
    <w:rsid w:val="0096142C"/>
    <w:rsid w:val="00962D1C"/>
    <w:rsid w:val="00965EEC"/>
    <w:rsid w:val="00981BB5"/>
    <w:rsid w:val="00983F58"/>
    <w:rsid w:val="00990DCB"/>
    <w:rsid w:val="009955EB"/>
    <w:rsid w:val="009A02CE"/>
    <w:rsid w:val="009A1187"/>
    <w:rsid w:val="009A1457"/>
    <w:rsid w:val="009A1AB5"/>
    <w:rsid w:val="009A264E"/>
    <w:rsid w:val="009A37E3"/>
    <w:rsid w:val="009A5A8B"/>
    <w:rsid w:val="009A7DF6"/>
    <w:rsid w:val="009B11F3"/>
    <w:rsid w:val="009B1CAF"/>
    <w:rsid w:val="009B268C"/>
    <w:rsid w:val="009B308B"/>
    <w:rsid w:val="009B786A"/>
    <w:rsid w:val="009C24E4"/>
    <w:rsid w:val="009C3531"/>
    <w:rsid w:val="009C6BCE"/>
    <w:rsid w:val="009C7B84"/>
    <w:rsid w:val="009D09F1"/>
    <w:rsid w:val="009D4126"/>
    <w:rsid w:val="009E1F22"/>
    <w:rsid w:val="009E276D"/>
    <w:rsid w:val="009E2F98"/>
    <w:rsid w:val="009E4B00"/>
    <w:rsid w:val="009E7680"/>
    <w:rsid w:val="009E76F7"/>
    <w:rsid w:val="009E7964"/>
    <w:rsid w:val="009F028C"/>
    <w:rsid w:val="009F0DEE"/>
    <w:rsid w:val="009F718F"/>
    <w:rsid w:val="009F7D61"/>
    <w:rsid w:val="00A04906"/>
    <w:rsid w:val="00A068DA"/>
    <w:rsid w:val="00A0763D"/>
    <w:rsid w:val="00A13119"/>
    <w:rsid w:val="00A1398C"/>
    <w:rsid w:val="00A14B69"/>
    <w:rsid w:val="00A14C34"/>
    <w:rsid w:val="00A16EF7"/>
    <w:rsid w:val="00A22920"/>
    <w:rsid w:val="00A245FF"/>
    <w:rsid w:val="00A2491B"/>
    <w:rsid w:val="00A30FCA"/>
    <w:rsid w:val="00A35198"/>
    <w:rsid w:val="00A352FD"/>
    <w:rsid w:val="00A364E4"/>
    <w:rsid w:val="00A37D40"/>
    <w:rsid w:val="00A40C8F"/>
    <w:rsid w:val="00A42E3C"/>
    <w:rsid w:val="00A51516"/>
    <w:rsid w:val="00A523CE"/>
    <w:rsid w:val="00A56733"/>
    <w:rsid w:val="00A6122F"/>
    <w:rsid w:val="00A6204B"/>
    <w:rsid w:val="00A62DC7"/>
    <w:rsid w:val="00A63DFA"/>
    <w:rsid w:val="00A65EEE"/>
    <w:rsid w:val="00A67855"/>
    <w:rsid w:val="00A7090F"/>
    <w:rsid w:val="00A729D3"/>
    <w:rsid w:val="00A76FB4"/>
    <w:rsid w:val="00A81000"/>
    <w:rsid w:val="00A909E4"/>
    <w:rsid w:val="00A92154"/>
    <w:rsid w:val="00A94032"/>
    <w:rsid w:val="00A95674"/>
    <w:rsid w:val="00AA1B0E"/>
    <w:rsid w:val="00AA246B"/>
    <w:rsid w:val="00AA7116"/>
    <w:rsid w:val="00AB1652"/>
    <w:rsid w:val="00AB66FE"/>
    <w:rsid w:val="00AC24EF"/>
    <w:rsid w:val="00AC51AD"/>
    <w:rsid w:val="00AC7813"/>
    <w:rsid w:val="00AD2349"/>
    <w:rsid w:val="00AE0E81"/>
    <w:rsid w:val="00AE17B3"/>
    <w:rsid w:val="00AE39E5"/>
    <w:rsid w:val="00AE63D5"/>
    <w:rsid w:val="00AF317E"/>
    <w:rsid w:val="00AF3217"/>
    <w:rsid w:val="00AF5C66"/>
    <w:rsid w:val="00AF6CDF"/>
    <w:rsid w:val="00AF72DF"/>
    <w:rsid w:val="00B02582"/>
    <w:rsid w:val="00B0491A"/>
    <w:rsid w:val="00B06308"/>
    <w:rsid w:val="00B07821"/>
    <w:rsid w:val="00B07F71"/>
    <w:rsid w:val="00B12E1C"/>
    <w:rsid w:val="00B14AD1"/>
    <w:rsid w:val="00B2436E"/>
    <w:rsid w:val="00B2532F"/>
    <w:rsid w:val="00B26324"/>
    <w:rsid w:val="00B26731"/>
    <w:rsid w:val="00B27D90"/>
    <w:rsid w:val="00B35133"/>
    <w:rsid w:val="00B440F0"/>
    <w:rsid w:val="00B46008"/>
    <w:rsid w:val="00B463BC"/>
    <w:rsid w:val="00B50BF2"/>
    <w:rsid w:val="00B548E2"/>
    <w:rsid w:val="00B71278"/>
    <w:rsid w:val="00B76C02"/>
    <w:rsid w:val="00B83A80"/>
    <w:rsid w:val="00B84C02"/>
    <w:rsid w:val="00B90200"/>
    <w:rsid w:val="00B91CC3"/>
    <w:rsid w:val="00B94A0C"/>
    <w:rsid w:val="00BA61BC"/>
    <w:rsid w:val="00BB5293"/>
    <w:rsid w:val="00BC1BFA"/>
    <w:rsid w:val="00BC23C3"/>
    <w:rsid w:val="00BC3E47"/>
    <w:rsid w:val="00BC461F"/>
    <w:rsid w:val="00BC55D2"/>
    <w:rsid w:val="00BD1E00"/>
    <w:rsid w:val="00BD3CF1"/>
    <w:rsid w:val="00BD708B"/>
    <w:rsid w:val="00BE0A1A"/>
    <w:rsid w:val="00BE578F"/>
    <w:rsid w:val="00BE61F5"/>
    <w:rsid w:val="00BF02C1"/>
    <w:rsid w:val="00BF1310"/>
    <w:rsid w:val="00BF5701"/>
    <w:rsid w:val="00BF5937"/>
    <w:rsid w:val="00BF78E4"/>
    <w:rsid w:val="00C0087C"/>
    <w:rsid w:val="00C01A65"/>
    <w:rsid w:val="00C024AD"/>
    <w:rsid w:val="00C02CF5"/>
    <w:rsid w:val="00C067A0"/>
    <w:rsid w:val="00C13296"/>
    <w:rsid w:val="00C143C6"/>
    <w:rsid w:val="00C216E7"/>
    <w:rsid w:val="00C23A2C"/>
    <w:rsid w:val="00C24703"/>
    <w:rsid w:val="00C3366C"/>
    <w:rsid w:val="00C33FD2"/>
    <w:rsid w:val="00C36AFD"/>
    <w:rsid w:val="00C37D3F"/>
    <w:rsid w:val="00C4070A"/>
    <w:rsid w:val="00C4144F"/>
    <w:rsid w:val="00C50BE0"/>
    <w:rsid w:val="00C50F66"/>
    <w:rsid w:val="00C550B6"/>
    <w:rsid w:val="00C55BBB"/>
    <w:rsid w:val="00C61278"/>
    <w:rsid w:val="00C665AB"/>
    <w:rsid w:val="00C6754B"/>
    <w:rsid w:val="00C71439"/>
    <w:rsid w:val="00C73421"/>
    <w:rsid w:val="00C747F8"/>
    <w:rsid w:val="00C77CF6"/>
    <w:rsid w:val="00C80825"/>
    <w:rsid w:val="00C8251D"/>
    <w:rsid w:val="00C90491"/>
    <w:rsid w:val="00C90AD9"/>
    <w:rsid w:val="00C93843"/>
    <w:rsid w:val="00C9388A"/>
    <w:rsid w:val="00C97DAE"/>
    <w:rsid w:val="00CA3915"/>
    <w:rsid w:val="00CA4249"/>
    <w:rsid w:val="00CB32BE"/>
    <w:rsid w:val="00CB480F"/>
    <w:rsid w:val="00CB5653"/>
    <w:rsid w:val="00CC64F6"/>
    <w:rsid w:val="00CD3A3D"/>
    <w:rsid w:val="00CD3FDA"/>
    <w:rsid w:val="00CE5F44"/>
    <w:rsid w:val="00CF59B8"/>
    <w:rsid w:val="00D03ECF"/>
    <w:rsid w:val="00D04948"/>
    <w:rsid w:val="00D05C8F"/>
    <w:rsid w:val="00D126C2"/>
    <w:rsid w:val="00D1570A"/>
    <w:rsid w:val="00D15E5A"/>
    <w:rsid w:val="00D16F36"/>
    <w:rsid w:val="00D170B9"/>
    <w:rsid w:val="00D22C0A"/>
    <w:rsid w:val="00D253B3"/>
    <w:rsid w:val="00D27D40"/>
    <w:rsid w:val="00D30449"/>
    <w:rsid w:val="00D3167C"/>
    <w:rsid w:val="00D33E44"/>
    <w:rsid w:val="00D36A2A"/>
    <w:rsid w:val="00D40B5F"/>
    <w:rsid w:val="00D42FED"/>
    <w:rsid w:val="00D4368B"/>
    <w:rsid w:val="00D45B9F"/>
    <w:rsid w:val="00D466EF"/>
    <w:rsid w:val="00D468F1"/>
    <w:rsid w:val="00D46EFB"/>
    <w:rsid w:val="00D47382"/>
    <w:rsid w:val="00D623D4"/>
    <w:rsid w:val="00D64FAA"/>
    <w:rsid w:val="00D66640"/>
    <w:rsid w:val="00D70E9B"/>
    <w:rsid w:val="00D71577"/>
    <w:rsid w:val="00D917DB"/>
    <w:rsid w:val="00D928E8"/>
    <w:rsid w:val="00D9560C"/>
    <w:rsid w:val="00DA2235"/>
    <w:rsid w:val="00DA5B19"/>
    <w:rsid w:val="00DA7467"/>
    <w:rsid w:val="00DB3689"/>
    <w:rsid w:val="00DB695B"/>
    <w:rsid w:val="00DC2C3C"/>
    <w:rsid w:val="00DC5C70"/>
    <w:rsid w:val="00DD1D17"/>
    <w:rsid w:val="00DD1D71"/>
    <w:rsid w:val="00DD3D02"/>
    <w:rsid w:val="00DD7317"/>
    <w:rsid w:val="00DE00CD"/>
    <w:rsid w:val="00DE1C62"/>
    <w:rsid w:val="00DE3896"/>
    <w:rsid w:val="00DE38D5"/>
    <w:rsid w:val="00DE4FE7"/>
    <w:rsid w:val="00DE68B3"/>
    <w:rsid w:val="00DF015B"/>
    <w:rsid w:val="00DF082B"/>
    <w:rsid w:val="00DF1B65"/>
    <w:rsid w:val="00DF2585"/>
    <w:rsid w:val="00DF5E5E"/>
    <w:rsid w:val="00DF6905"/>
    <w:rsid w:val="00DF739D"/>
    <w:rsid w:val="00E075A9"/>
    <w:rsid w:val="00E102C4"/>
    <w:rsid w:val="00E1316F"/>
    <w:rsid w:val="00E14386"/>
    <w:rsid w:val="00E14ADB"/>
    <w:rsid w:val="00E15774"/>
    <w:rsid w:val="00E22BAE"/>
    <w:rsid w:val="00E26244"/>
    <w:rsid w:val="00E26D33"/>
    <w:rsid w:val="00E270D1"/>
    <w:rsid w:val="00E276E0"/>
    <w:rsid w:val="00E33E77"/>
    <w:rsid w:val="00E40266"/>
    <w:rsid w:val="00E443B5"/>
    <w:rsid w:val="00E45C07"/>
    <w:rsid w:val="00E4683A"/>
    <w:rsid w:val="00E52158"/>
    <w:rsid w:val="00E52649"/>
    <w:rsid w:val="00E5405B"/>
    <w:rsid w:val="00E54917"/>
    <w:rsid w:val="00E55936"/>
    <w:rsid w:val="00E56DC0"/>
    <w:rsid w:val="00E622A2"/>
    <w:rsid w:val="00E71B04"/>
    <w:rsid w:val="00E73322"/>
    <w:rsid w:val="00E814EB"/>
    <w:rsid w:val="00E934F7"/>
    <w:rsid w:val="00E96E89"/>
    <w:rsid w:val="00EA2B9D"/>
    <w:rsid w:val="00EA3DDC"/>
    <w:rsid w:val="00EA41F5"/>
    <w:rsid w:val="00EB4FA1"/>
    <w:rsid w:val="00EB63D1"/>
    <w:rsid w:val="00EB6AC2"/>
    <w:rsid w:val="00EC00B9"/>
    <w:rsid w:val="00EC395C"/>
    <w:rsid w:val="00EC64C9"/>
    <w:rsid w:val="00ED188F"/>
    <w:rsid w:val="00EE3677"/>
    <w:rsid w:val="00EE7AD3"/>
    <w:rsid w:val="00EF0A3E"/>
    <w:rsid w:val="00EF2AE2"/>
    <w:rsid w:val="00F02A90"/>
    <w:rsid w:val="00F041CF"/>
    <w:rsid w:val="00F06C7F"/>
    <w:rsid w:val="00F11C04"/>
    <w:rsid w:val="00F11CCA"/>
    <w:rsid w:val="00F14441"/>
    <w:rsid w:val="00F146A7"/>
    <w:rsid w:val="00F15493"/>
    <w:rsid w:val="00F15E90"/>
    <w:rsid w:val="00F2122E"/>
    <w:rsid w:val="00F22920"/>
    <w:rsid w:val="00F249CB"/>
    <w:rsid w:val="00F24D6F"/>
    <w:rsid w:val="00F25FC4"/>
    <w:rsid w:val="00F30A41"/>
    <w:rsid w:val="00F33C07"/>
    <w:rsid w:val="00F35752"/>
    <w:rsid w:val="00F3704C"/>
    <w:rsid w:val="00F4212E"/>
    <w:rsid w:val="00F42567"/>
    <w:rsid w:val="00F42C04"/>
    <w:rsid w:val="00F46F1B"/>
    <w:rsid w:val="00F51369"/>
    <w:rsid w:val="00F60EB4"/>
    <w:rsid w:val="00F6247F"/>
    <w:rsid w:val="00F64A48"/>
    <w:rsid w:val="00F6587D"/>
    <w:rsid w:val="00F675B1"/>
    <w:rsid w:val="00F724EE"/>
    <w:rsid w:val="00F938F0"/>
    <w:rsid w:val="00F957A2"/>
    <w:rsid w:val="00F96C92"/>
    <w:rsid w:val="00FA0C39"/>
    <w:rsid w:val="00FA15E7"/>
    <w:rsid w:val="00FA16E1"/>
    <w:rsid w:val="00FA2527"/>
    <w:rsid w:val="00FA2D7F"/>
    <w:rsid w:val="00FA48AB"/>
    <w:rsid w:val="00FB0DC8"/>
    <w:rsid w:val="00FB3229"/>
    <w:rsid w:val="00FB6685"/>
    <w:rsid w:val="00FB74A8"/>
    <w:rsid w:val="00FC0601"/>
    <w:rsid w:val="00FC30EF"/>
    <w:rsid w:val="00FC4E55"/>
    <w:rsid w:val="00FC74CE"/>
    <w:rsid w:val="00FD00E2"/>
    <w:rsid w:val="00FD0176"/>
    <w:rsid w:val="00FD0C87"/>
    <w:rsid w:val="00FD1738"/>
    <w:rsid w:val="00FE30D2"/>
    <w:rsid w:val="00FE3218"/>
    <w:rsid w:val="00FE3C89"/>
    <w:rsid w:val="00FE6191"/>
    <w:rsid w:val="00FE6B76"/>
    <w:rsid w:val="00FF1FA2"/>
    <w:rsid w:val="00FF231F"/>
    <w:rsid w:val="00FF4B43"/>
    <w:rsid w:val="00FF52DD"/>
    <w:rsid w:val="00FF68BB"/>
    <w:rsid w:val="0253D35F"/>
    <w:rsid w:val="0349DD31"/>
    <w:rsid w:val="03EFA3C0"/>
    <w:rsid w:val="0BEC7276"/>
    <w:rsid w:val="0C067900"/>
    <w:rsid w:val="0F40CF7A"/>
    <w:rsid w:val="1A17B6B4"/>
    <w:rsid w:val="2047B6F7"/>
    <w:rsid w:val="20E2B964"/>
    <w:rsid w:val="22B780F1"/>
    <w:rsid w:val="2532E56D"/>
    <w:rsid w:val="297D85CC"/>
    <w:rsid w:val="2C99FFDD"/>
    <w:rsid w:val="2EA555B6"/>
    <w:rsid w:val="3040653E"/>
    <w:rsid w:val="31A4F1D4"/>
    <w:rsid w:val="31A7818A"/>
    <w:rsid w:val="3378C6D9"/>
    <w:rsid w:val="33E1ABF3"/>
    <w:rsid w:val="3400FBE1"/>
    <w:rsid w:val="34FB6EDD"/>
    <w:rsid w:val="359CCC42"/>
    <w:rsid w:val="38459C2C"/>
    <w:rsid w:val="38DD185E"/>
    <w:rsid w:val="40DD85B0"/>
    <w:rsid w:val="444AA8F2"/>
    <w:rsid w:val="461681B5"/>
    <w:rsid w:val="4B80A673"/>
    <w:rsid w:val="4E10677F"/>
    <w:rsid w:val="4FAC37E0"/>
    <w:rsid w:val="4FED6BE5"/>
    <w:rsid w:val="56B65A6C"/>
    <w:rsid w:val="59B51D7A"/>
    <w:rsid w:val="5BFFEFDB"/>
    <w:rsid w:val="5F0125DF"/>
    <w:rsid w:val="6430332F"/>
    <w:rsid w:val="650722BC"/>
    <w:rsid w:val="66D43320"/>
    <w:rsid w:val="67083443"/>
    <w:rsid w:val="6D6ECAA7"/>
    <w:rsid w:val="6F893E1A"/>
    <w:rsid w:val="709AF94C"/>
    <w:rsid w:val="753596C8"/>
    <w:rsid w:val="768E84AE"/>
    <w:rsid w:val="7715ED79"/>
    <w:rsid w:val="7A992AB2"/>
    <w:rsid w:val="7BB06D15"/>
    <w:rsid w:val="7C5ED446"/>
    <w:rsid w:val="7D6778EE"/>
    <w:rsid w:val="7D80623B"/>
  </w:rsids>
  <m:mathPr>
    <m:mathFont m:val="Cambria Math"/>
    <m:brkBin m:val="before"/>
    <m:brkBinSub m:val="--"/>
    <m:smallFrac m:val="0"/>
    <m:dispDef m:val="0"/>
    <m:lMargin m:val="0"/>
    <m:rMargin m:val="0"/>
    <m:defJc m:val="centerGroup"/>
    <m:wrapRight/>
    <m:intLim m:val="subSup"/>
    <m:naryLim m:val="subSup"/>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6204A"/>
  <w15:docId w15:val="{136738E9-E89B-4E9E-AE9B-BB7417FF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9A8"/>
    <w:pPr>
      <w:spacing w:after="160" w:line="259" w:lineRule="auto"/>
    </w:pPr>
    <w:rPr>
      <w:rFonts w:ascii="Calibri" w:eastAsia="Calibri" w:hAnsi="Calibri" w:cs="Calibri"/>
      <w:color w:val="000000"/>
      <w:sz w:val="22"/>
      <w:szCs w:val="22"/>
      <w:lang w:val="en-GB" w:eastAsia="en-GB"/>
    </w:rPr>
  </w:style>
  <w:style w:type="paragraph" w:styleId="Heading1">
    <w:name w:val="heading 1"/>
    <w:aliases w:val="Webversie.titel document"/>
    <w:basedOn w:val="Normal"/>
    <w:next w:val="Normal"/>
    <w:link w:val="Heading1Char"/>
    <w:uiPriority w:val="5"/>
    <w:qFormat/>
    <w:rsid w:val="00EA3DDC"/>
    <w:pPr>
      <w:keepNext/>
      <w:spacing w:before="800" w:after="800" w:line="800" w:lineRule="atLeast"/>
      <w:outlineLvl w:val="0"/>
    </w:pPr>
    <w:rPr>
      <w:bCs/>
      <w:color w:val="002C64"/>
      <w:kern w:val="32"/>
      <w:sz w:val="60"/>
      <w:szCs w:val="32"/>
    </w:rPr>
  </w:style>
  <w:style w:type="paragraph" w:styleId="Heading2">
    <w:name w:val="heading 2"/>
    <w:aliases w:val="Kop 2 Hoofdstuktitel"/>
    <w:basedOn w:val="Normal"/>
    <w:next w:val="Normal"/>
    <w:link w:val="Heading2Char"/>
    <w:uiPriority w:val="1"/>
    <w:qFormat/>
    <w:rsid w:val="00CF59B8"/>
    <w:pPr>
      <w:spacing w:before="600" w:after="300" w:line="400" w:lineRule="atLeast"/>
      <w:outlineLvl w:val="1"/>
    </w:pPr>
    <w:rPr>
      <w:rFonts w:cs="Courier New"/>
      <w:color w:val="00A9F3"/>
      <w:sz w:val="40"/>
      <w:szCs w:val="50"/>
    </w:rPr>
  </w:style>
  <w:style w:type="paragraph" w:styleId="Heading3">
    <w:name w:val="heading 3"/>
    <w:aliases w:val="Kop 3 Paragraaftitel"/>
    <w:basedOn w:val="Normal"/>
    <w:next w:val="Normal"/>
    <w:link w:val="Heading3Char"/>
    <w:uiPriority w:val="1"/>
    <w:qFormat/>
    <w:rsid w:val="00F51369"/>
    <w:pPr>
      <w:keepNext/>
      <w:spacing w:before="300" w:after="240" w:line="330" w:lineRule="atLeast"/>
      <w:outlineLvl w:val="2"/>
    </w:pPr>
    <w:rPr>
      <w:bCs/>
      <w:color w:val="00A9F3"/>
      <w:sz w:val="24"/>
      <w:szCs w:val="26"/>
    </w:rPr>
  </w:style>
  <w:style w:type="paragraph" w:styleId="Heading4">
    <w:name w:val="heading 4"/>
    <w:basedOn w:val="Normal"/>
    <w:next w:val="Normal"/>
    <w:link w:val="Heading4Char"/>
    <w:uiPriority w:val="1"/>
    <w:qFormat/>
    <w:rsid w:val="00B2532F"/>
    <w:pPr>
      <w:keepNext/>
      <w:keepLines/>
      <w:spacing w:before="300"/>
      <w:outlineLvl w:val="3"/>
    </w:pPr>
    <w:rPr>
      <w:rFonts w:eastAsiaTheme="majorEastAsia" w:cstheme="majorBidi"/>
      <w:b/>
      <w:iCs/>
      <w:color w:val="00A9F3"/>
    </w:rPr>
  </w:style>
  <w:style w:type="paragraph" w:styleId="Heading5">
    <w:name w:val="heading 5"/>
    <w:basedOn w:val="Normal"/>
    <w:next w:val="Normal"/>
    <w:link w:val="Heading5Char"/>
    <w:uiPriority w:val="1"/>
    <w:qFormat/>
    <w:rsid w:val="00B2532F"/>
    <w:pPr>
      <w:keepNext/>
      <w:keepLines/>
      <w:spacing w:before="300"/>
      <w:outlineLvl w:val="4"/>
    </w:pPr>
    <w:rPr>
      <w:rFonts w:eastAsiaTheme="majorEastAsia" w:cstheme="majorBidi"/>
      <w:b/>
      <w:i/>
      <w:color w:val="00A9F3"/>
    </w:rPr>
  </w:style>
  <w:style w:type="paragraph" w:styleId="Heading6">
    <w:name w:val="heading 6"/>
    <w:basedOn w:val="Normal"/>
    <w:next w:val="Normal"/>
    <w:link w:val="Heading6Char"/>
    <w:uiPriority w:val="1"/>
    <w:qFormat/>
    <w:rsid w:val="002506AC"/>
    <w:pPr>
      <w:keepNext/>
      <w:keepLines/>
      <w:spacing w:before="300"/>
      <w:outlineLvl w:val="5"/>
    </w:pPr>
    <w:rPr>
      <w:rFonts w:eastAsiaTheme="majorEastAsia" w:cstheme="majorBidi"/>
      <w:i/>
      <w:color w:val="00A9F3"/>
    </w:rPr>
  </w:style>
  <w:style w:type="paragraph" w:styleId="Heading7">
    <w:name w:val="heading 7"/>
    <w:basedOn w:val="Normal"/>
    <w:next w:val="Normal"/>
    <w:link w:val="Heading7Char"/>
    <w:uiPriority w:val="1"/>
    <w:qFormat/>
    <w:rsid w:val="00471FD9"/>
    <w:pPr>
      <w:keepNext/>
      <w:keepLines/>
      <w:spacing w:before="300"/>
      <w:outlineLvl w:val="6"/>
    </w:pPr>
    <w:rPr>
      <w:rFonts w:eastAsiaTheme="majorEastAsia" w:cstheme="majorBidi"/>
      <w:iCs/>
      <w:color w:val="00A9F3"/>
    </w:rPr>
  </w:style>
  <w:style w:type="paragraph" w:styleId="Heading8">
    <w:name w:val="heading 8"/>
    <w:basedOn w:val="Normal"/>
    <w:next w:val="Normal"/>
    <w:link w:val="Heading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Heading9">
    <w:name w:val="heading 9"/>
    <w:basedOn w:val="Normal"/>
    <w:next w:val="Normal"/>
    <w:link w:val="Heading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ebversie.titel document Char"/>
    <w:link w:val="Heading1"/>
    <w:uiPriority w:val="5"/>
    <w:rsid w:val="00EA3DDC"/>
    <w:rPr>
      <w:bCs/>
      <w:color w:val="002C64"/>
      <w:kern w:val="32"/>
      <w:sz w:val="60"/>
      <w:szCs w:val="32"/>
    </w:rPr>
  </w:style>
  <w:style w:type="character" w:customStyle="1" w:styleId="Heading2Char">
    <w:name w:val="Heading 2 Char"/>
    <w:aliases w:val="Kop 2 Hoofdstuktitel Char"/>
    <w:link w:val="Heading2"/>
    <w:uiPriority w:val="1"/>
    <w:rsid w:val="00CF59B8"/>
    <w:rPr>
      <w:rFonts w:cs="Courier New"/>
      <w:color w:val="00A9F3"/>
      <w:sz w:val="40"/>
      <w:szCs w:val="50"/>
    </w:rPr>
  </w:style>
  <w:style w:type="character" w:customStyle="1" w:styleId="Heading3Char">
    <w:name w:val="Heading 3 Char"/>
    <w:aliases w:val="Kop 3 Paragraaftitel Char"/>
    <w:link w:val="Heading3"/>
    <w:uiPriority w:val="1"/>
    <w:rsid w:val="00F51369"/>
    <w:rPr>
      <w:bCs/>
      <w:color w:val="00A9F3"/>
      <w:sz w:val="24"/>
      <w:szCs w:val="26"/>
    </w:rPr>
  </w:style>
  <w:style w:type="character" w:styleId="FollowedHyperlink">
    <w:name w:val="FollowedHyperlink"/>
    <w:basedOn w:val="DefaultParagraphFont"/>
    <w:uiPriority w:val="4"/>
    <w:rsid w:val="00942E93"/>
    <w:rPr>
      <w:color w:val="002C64"/>
      <w:u w:val="single"/>
    </w:rPr>
  </w:style>
  <w:style w:type="paragraph" w:styleId="ListParagraph">
    <w:name w:val="List Paragraph"/>
    <w:aliases w:val="Bullet Points,Ha,References,Indent Paragraph,Yellow Bullet,Normal bullet 2,Paragraph,Bullets,List Paragraph 1,List Paragraph1,Recommendation,List Paragraph11,Resume Title,List Paragraph_Table bullets,Bullets - level 1,Listes,normal"/>
    <w:basedOn w:val="Normal"/>
    <w:link w:val="ListParagraphChar"/>
    <w:uiPriority w:val="34"/>
    <w:unhideWhenUsed/>
    <w:qFormat/>
    <w:rsid w:val="00C0087C"/>
    <w:pPr>
      <w:contextualSpacing/>
    </w:pPr>
  </w:style>
  <w:style w:type="character" w:customStyle="1" w:styleId="Heading4Char">
    <w:name w:val="Heading 4 Char"/>
    <w:basedOn w:val="DefaultParagraphFont"/>
    <w:link w:val="Heading4"/>
    <w:uiPriority w:val="1"/>
    <w:rsid w:val="00B2532F"/>
    <w:rPr>
      <w:rFonts w:eastAsiaTheme="majorEastAsia" w:cstheme="majorBidi"/>
      <w:b/>
      <w:iCs/>
      <w:color w:val="00A9F3"/>
    </w:rPr>
  </w:style>
  <w:style w:type="character" w:customStyle="1" w:styleId="Heading5Char">
    <w:name w:val="Heading 5 Char"/>
    <w:basedOn w:val="DefaultParagraphFont"/>
    <w:link w:val="Heading5"/>
    <w:uiPriority w:val="1"/>
    <w:rsid w:val="00B2532F"/>
    <w:rPr>
      <w:rFonts w:eastAsiaTheme="majorEastAsia" w:cstheme="majorBidi"/>
      <w:b/>
      <w:i/>
      <w:color w:val="00A9F3"/>
    </w:rPr>
  </w:style>
  <w:style w:type="character" w:customStyle="1" w:styleId="Heading6Char">
    <w:name w:val="Heading 6 Char"/>
    <w:basedOn w:val="DefaultParagraphFont"/>
    <w:link w:val="Heading6"/>
    <w:uiPriority w:val="1"/>
    <w:rsid w:val="002B1645"/>
    <w:rPr>
      <w:rFonts w:eastAsiaTheme="majorEastAsia" w:cstheme="majorBidi"/>
      <w:i/>
      <w:color w:val="00A9F3"/>
    </w:rPr>
  </w:style>
  <w:style w:type="paragraph" w:customStyle="1" w:styleId="Ondertiteldocument">
    <w:name w:val="Ondertitel document"/>
    <w:basedOn w:val="Normal"/>
    <w:next w:val="Normal"/>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leGrid">
    <w:name w:val="Table Grid"/>
    <w:basedOn w:val="TableNorma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PlainTable3">
    <w:name w:val="Plain Table 3"/>
    <w:basedOn w:val="TableNorma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TableNorma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TableNorma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Normal"/>
    <w:uiPriority w:val="4"/>
    <w:rsid w:val="00942E93"/>
    <w:pPr>
      <w:spacing w:after="250" w:line="180" w:lineRule="atLeast"/>
    </w:pPr>
    <w:rPr>
      <w:sz w:val="16"/>
      <w:lang w:val="fr-FR"/>
    </w:rPr>
  </w:style>
  <w:style w:type="character" w:styleId="Hyperlink">
    <w:name w:val="Hyperlink"/>
    <w:basedOn w:val="DefaultParagraphFont"/>
    <w:uiPriority w:val="99"/>
    <w:unhideWhenUsed/>
    <w:rsid w:val="00245AB6"/>
    <w:rPr>
      <w:color w:val="002C64"/>
      <w:u w:val="single"/>
    </w:rPr>
  </w:style>
  <w:style w:type="paragraph" w:customStyle="1" w:styleId="Uitgelichtlichtblauw">
    <w:name w:val="Uitgelicht licht blauw"/>
    <w:basedOn w:val="Uitgelichtkader"/>
    <w:next w:val="Normal"/>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Normal"/>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Normal"/>
    <w:next w:val="Normal"/>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GridTable1Light-Accent1">
    <w:name w:val="Grid Table 1 Light Accent 1"/>
    <w:basedOn w:val="TableNorma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TOC1">
    <w:name w:val="toc 1"/>
    <w:basedOn w:val="Normal"/>
    <w:next w:val="Normal"/>
    <w:autoRedefine/>
    <w:uiPriority w:val="39"/>
    <w:rsid w:val="00E26244"/>
    <w:pPr>
      <w:spacing w:after="100"/>
    </w:pPr>
  </w:style>
  <w:style w:type="paragraph" w:customStyle="1" w:styleId="Introductie">
    <w:name w:val="Introductie"/>
    <w:basedOn w:val="Normal"/>
    <w:next w:val="Normal"/>
    <w:uiPriority w:val="2"/>
    <w:qFormat/>
    <w:rsid w:val="00780A69"/>
    <w:pPr>
      <w:spacing w:after="250" w:line="330" w:lineRule="atLeast"/>
    </w:pPr>
    <w:rPr>
      <w:b/>
      <w:sz w:val="24"/>
      <w:lang w:val="fr-FR"/>
    </w:rPr>
  </w:style>
  <w:style w:type="paragraph" w:customStyle="1" w:styleId="Uitgelichtoranje">
    <w:name w:val="Uitgelicht oranje"/>
    <w:basedOn w:val="Uitgelichtkader"/>
    <w:next w:val="Normal"/>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Normal"/>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Normal"/>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Normal"/>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Normal"/>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le">
    <w:name w:val="Title"/>
    <w:basedOn w:val="Normal"/>
    <w:next w:val="Normal"/>
    <w:link w:val="Title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leChar">
    <w:name w:val="Title Char"/>
    <w:basedOn w:val="DefaultParagraphFont"/>
    <w:link w:val="Title"/>
    <w:uiPriority w:val="2"/>
    <w:rsid w:val="00AB1652"/>
    <w:rPr>
      <w:rFonts w:eastAsiaTheme="majorEastAsia" w:cstheme="majorBidi"/>
      <w:color w:val="002C64"/>
      <w:spacing w:val="-10"/>
      <w:kern w:val="32"/>
      <w:sz w:val="60"/>
      <w:szCs w:val="56"/>
    </w:rPr>
  </w:style>
  <w:style w:type="paragraph" w:customStyle="1" w:styleId="Colofontekst">
    <w:name w:val="Colofontekst"/>
    <w:basedOn w:val="Normal"/>
    <w:next w:val="Normal"/>
    <w:uiPriority w:val="4"/>
    <w:qFormat/>
    <w:rsid w:val="00824A0D"/>
    <w:rPr>
      <w:sz w:val="18"/>
    </w:rPr>
  </w:style>
  <w:style w:type="paragraph" w:styleId="FootnoteText">
    <w:name w:val="footnote text"/>
    <w:basedOn w:val="Normal"/>
    <w:link w:val="FootnoteTextChar"/>
    <w:semiHidden/>
    <w:unhideWhenUsed/>
    <w:rsid w:val="009172F4"/>
    <w:pPr>
      <w:spacing w:line="240" w:lineRule="auto"/>
    </w:pPr>
  </w:style>
  <w:style w:type="character" w:customStyle="1" w:styleId="FootnoteTextChar">
    <w:name w:val="Footnote Text Char"/>
    <w:basedOn w:val="DefaultParagraphFont"/>
    <w:link w:val="FootnoteText"/>
    <w:semiHidden/>
    <w:rsid w:val="009172F4"/>
  </w:style>
  <w:style w:type="character" w:styleId="FootnoteReference">
    <w:name w:val="footnote reference"/>
    <w:basedOn w:val="DefaultParagraphFont"/>
    <w:semiHidden/>
    <w:unhideWhenUsed/>
    <w:rsid w:val="004D66E3"/>
    <w:rPr>
      <w:vertAlign w:val="superscript"/>
    </w:rPr>
  </w:style>
  <w:style w:type="paragraph" w:styleId="Header">
    <w:name w:val="header"/>
    <w:basedOn w:val="Normal"/>
    <w:link w:val="HeaderChar"/>
    <w:unhideWhenUsed/>
    <w:rsid w:val="004D66E3"/>
    <w:pPr>
      <w:tabs>
        <w:tab w:val="center" w:pos="4513"/>
        <w:tab w:val="right" w:pos="9026"/>
      </w:tabs>
      <w:spacing w:line="240" w:lineRule="auto"/>
    </w:pPr>
  </w:style>
  <w:style w:type="character" w:customStyle="1" w:styleId="HeaderChar">
    <w:name w:val="Header Char"/>
    <w:basedOn w:val="DefaultParagraphFont"/>
    <w:link w:val="Header"/>
    <w:rsid w:val="004D66E3"/>
  </w:style>
  <w:style w:type="paragraph" w:styleId="Footer">
    <w:name w:val="footer"/>
    <w:basedOn w:val="Normal"/>
    <w:link w:val="FooterChar"/>
    <w:unhideWhenUsed/>
    <w:rsid w:val="004D66E3"/>
    <w:pPr>
      <w:tabs>
        <w:tab w:val="center" w:pos="4513"/>
        <w:tab w:val="right" w:pos="9026"/>
      </w:tabs>
      <w:spacing w:line="240" w:lineRule="auto"/>
    </w:pPr>
  </w:style>
  <w:style w:type="character" w:customStyle="1" w:styleId="FooterChar">
    <w:name w:val="Footer Char"/>
    <w:basedOn w:val="DefaultParagraphFont"/>
    <w:link w:val="Footer"/>
    <w:rsid w:val="004D66E3"/>
  </w:style>
  <w:style w:type="paragraph" w:styleId="TOCHeading">
    <w:name w:val="TOC Heading"/>
    <w:basedOn w:val="Heading2"/>
    <w:next w:val="Normal"/>
    <w:uiPriority w:val="39"/>
    <w:unhideWhenUsed/>
    <w:rsid w:val="00F51369"/>
    <w:pPr>
      <w:keepLines/>
      <w:outlineLvl w:val="9"/>
    </w:pPr>
    <w:rPr>
      <w:rFonts w:eastAsiaTheme="majorEastAsia" w:cstheme="majorBidi"/>
      <w:bCs/>
    </w:rPr>
  </w:style>
  <w:style w:type="paragraph" w:styleId="TOC2">
    <w:name w:val="toc 2"/>
    <w:basedOn w:val="Normal"/>
    <w:next w:val="Normal"/>
    <w:autoRedefine/>
    <w:uiPriority w:val="39"/>
    <w:unhideWhenUsed/>
    <w:rsid w:val="00B06308"/>
    <w:pPr>
      <w:spacing w:after="100"/>
    </w:pPr>
  </w:style>
  <w:style w:type="paragraph" w:styleId="TOC3">
    <w:name w:val="toc 3"/>
    <w:basedOn w:val="Normal"/>
    <w:next w:val="Normal"/>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TOCHeading"/>
    <w:rsid w:val="00E4683A"/>
  </w:style>
  <w:style w:type="paragraph" w:styleId="TOC4">
    <w:name w:val="toc 4"/>
    <w:basedOn w:val="Normal"/>
    <w:next w:val="Normal"/>
    <w:autoRedefine/>
    <w:semiHidden/>
    <w:unhideWhenUsed/>
    <w:rsid w:val="00B06308"/>
    <w:pPr>
      <w:spacing w:after="100"/>
    </w:pPr>
  </w:style>
  <w:style w:type="paragraph" w:styleId="TOC5">
    <w:name w:val="toc 5"/>
    <w:basedOn w:val="Normal"/>
    <w:next w:val="Normal"/>
    <w:autoRedefine/>
    <w:semiHidden/>
    <w:unhideWhenUsed/>
    <w:rsid w:val="00B06308"/>
    <w:pPr>
      <w:spacing w:after="100"/>
    </w:pPr>
  </w:style>
  <w:style w:type="paragraph" w:styleId="TOC6">
    <w:name w:val="toc 6"/>
    <w:basedOn w:val="Normal"/>
    <w:next w:val="Normal"/>
    <w:autoRedefine/>
    <w:semiHidden/>
    <w:unhideWhenUsed/>
    <w:rsid w:val="00B06308"/>
    <w:pPr>
      <w:spacing w:after="100"/>
    </w:pPr>
  </w:style>
  <w:style w:type="paragraph" w:styleId="TOC7">
    <w:name w:val="toc 7"/>
    <w:basedOn w:val="Normal"/>
    <w:next w:val="Normal"/>
    <w:autoRedefine/>
    <w:semiHidden/>
    <w:unhideWhenUsed/>
    <w:rsid w:val="00B06308"/>
    <w:pPr>
      <w:spacing w:after="100"/>
    </w:pPr>
  </w:style>
  <w:style w:type="paragraph" w:styleId="TOC8">
    <w:name w:val="toc 8"/>
    <w:basedOn w:val="Normal"/>
    <w:next w:val="Normal"/>
    <w:autoRedefine/>
    <w:semiHidden/>
    <w:unhideWhenUsed/>
    <w:rsid w:val="00B06308"/>
    <w:pPr>
      <w:spacing w:after="100"/>
    </w:pPr>
  </w:style>
  <w:style w:type="paragraph" w:styleId="TOC9">
    <w:name w:val="toc 9"/>
    <w:basedOn w:val="Normal"/>
    <w:next w:val="Normal"/>
    <w:autoRedefine/>
    <w:semiHidden/>
    <w:unhideWhenUsed/>
    <w:rsid w:val="00B06308"/>
    <w:pPr>
      <w:spacing w:after="100"/>
    </w:pPr>
  </w:style>
  <w:style w:type="paragraph" w:styleId="BalloonText">
    <w:name w:val="Balloon Text"/>
    <w:basedOn w:val="Normal"/>
    <w:link w:val="BalloonTextChar"/>
    <w:semiHidden/>
    <w:rsid w:val="004C59AD"/>
    <w:rPr>
      <w:rFonts w:cs="Segoe UI"/>
      <w:szCs w:val="18"/>
    </w:rPr>
  </w:style>
  <w:style w:type="character" w:customStyle="1" w:styleId="BalloonTextChar">
    <w:name w:val="Balloon Text Char"/>
    <w:basedOn w:val="DefaultParagraphFont"/>
    <w:link w:val="BalloonText"/>
    <w:semiHidden/>
    <w:rsid w:val="004C59AD"/>
    <w:rPr>
      <w:rFonts w:cs="Segoe UI"/>
      <w:szCs w:val="18"/>
    </w:rPr>
  </w:style>
  <w:style w:type="numbering" w:customStyle="1" w:styleId="Stijl1">
    <w:name w:val="Stijl1"/>
    <w:uiPriority w:val="99"/>
    <w:rsid w:val="00C4144F"/>
    <w:pPr>
      <w:numPr>
        <w:numId w:val="4"/>
      </w:numPr>
    </w:pPr>
  </w:style>
  <w:style w:type="character" w:customStyle="1" w:styleId="Heading7Char">
    <w:name w:val="Heading 7 Char"/>
    <w:basedOn w:val="DefaultParagraphFont"/>
    <w:link w:val="Heading7"/>
    <w:uiPriority w:val="1"/>
    <w:rsid w:val="006B21DE"/>
    <w:rPr>
      <w:rFonts w:eastAsiaTheme="majorEastAsia" w:cstheme="majorBidi"/>
      <w:iCs/>
      <w:color w:val="00A9F3"/>
    </w:rPr>
  </w:style>
  <w:style w:type="character" w:customStyle="1" w:styleId="Heading8Char">
    <w:name w:val="Heading 8 Char"/>
    <w:basedOn w:val="DefaultParagraphFont"/>
    <w:link w:val="Heading8"/>
    <w:uiPriority w:val="1"/>
    <w:semiHidden/>
    <w:rsid w:val="006B21DE"/>
    <w:rPr>
      <w:rFonts w:eastAsiaTheme="majorEastAsia" w:cstheme="majorBidi"/>
      <w:color w:val="00A9F3"/>
      <w:szCs w:val="21"/>
    </w:rPr>
  </w:style>
  <w:style w:type="character" w:customStyle="1" w:styleId="Heading9Char">
    <w:name w:val="Heading 9 Char"/>
    <w:basedOn w:val="DefaultParagraphFont"/>
    <w:link w:val="Heading9"/>
    <w:uiPriority w:val="1"/>
    <w:semiHidden/>
    <w:rsid w:val="006B21DE"/>
    <w:rPr>
      <w:rFonts w:eastAsiaTheme="majorEastAsia" w:cstheme="majorBidi"/>
      <w:iCs/>
      <w:color w:val="00A9F3"/>
      <w:szCs w:val="21"/>
    </w:rPr>
  </w:style>
  <w:style w:type="table" w:customStyle="1" w:styleId="TableGrid0">
    <w:name w:val="TableGrid"/>
    <w:rsid w:val="00BE578F"/>
    <w:pPr>
      <w:spacing w:line="240" w:lineRule="auto"/>
    </w:pPr>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E578F"/>
    <w:rPr>
      <w:sz w:val="16"/>
      <w:szCs w:val="16"/>
    </w:rPr>
  </w:style>
  <w:style w:type="paragraph" w:styleId="CommentText">
    <w:name w:val="annotation text"/>
    <w:basedOn w:val="Normal"/>
    <w:link w:val="CommentTextChar"/>
    <w:uiPriority w:val="99"/>
    <w:unhideWhenUsed/>
    <w:rsid w:val="00BE578F"/>
    <w:pPr>
      <w:spacing w:line="240" w:lineRule="auto"/>
    </w:pPr>
    <w:rPr>
      <w:sz w:val="20"/>
      <w:szCs w:val="20"/>
    </w:rPr>
  </w:style>
  <w:style w:type="character" w:customStyle="1" w:styleId="CommentTextChar">
    <w:name w:val="Comment Text Char"/>
    <w:basedOn w:val="DefaultParagraphFont"/>
    <w:link w:val="CommentText"/>
    <w:uiPriority w:val="99"/>
    <w:rsid w:val="00BE578F"/>
    <w:rPr>
      <w:rFonts w:ascii="Calibri" w:eastAsia="Calibri" w:hAnsi="Calibri" w:cs="Calibri"/>
      <w:color w:val="000000"/>
      <w:lang w:val="en-GB" w:eastAsia="en-GB"/>
    </w:rPr>
  </w:style>
  <w:style w:type="paragraph" w:styleId="CommentSubject">
    <w:name w:val="annotation subject"/>
    <w:basedOn w:val="CommentText"/>
    <w:next w:val="CommentText"/>
    <w:link w:val="CommentSubjectChar"/>
    <w:semiHidden/>
    <w:unhideWhenUsed/>
    <w:rsid w:val="00A42E3C"/>
    <w:rPr>
      <w:b/>
      <w:bCs/>
    </w:rPr>
  </w:style>
  <w:style w:type="character" w:customStyle="1" w:styleId="CommentSubjectChar">
    <w:name w:val="Comment Subject Char"/>
    <w:basedOn w:val="CommentTextChar"/>
    <w:link w:val="CommentSubject"/>
    <w:semiHidden/>
    <w:rsid w:val="00A42E3C"/>
    <w:rPr>
      <w:rFonts w:ascii="Calibri" w:eastAsia="Calibri" w:hAnsi="Calibri" w:cs="Calibri"/>
      <w:b/>
      <w:bCs/>
      <w:color w:val="000000"/>
      <w:lang w:val="en-GB" w:eastAsia="en-GB"/>
    </w:rPr>
  </w:style>
  <w:style w:type="paragraph" w:styleId="Revision">
    <w:name w:val="Revision"/>
    <w:hidden/>
    <w:semiHidden/>
    <w:rsid w:val="00BD708B"/>
    <w:pPr>
      <w:spacing w:line="240" w:lineRule="auto"/>
    </w:pPr>
    <w:rPr>
      <w:rFonts w:ascii="Calibri" w:eastAsia="Calibri" w:hAnsi="Calibri" w:cs="Calibri"/>
      <w:color w:val="000000"/>
      <w:sz w:val="22"/>
      <w:szCs w:val="22"/>
      <w:lang w:val="en-GB" w:eastAsia="en-GB"/>
    </w:rPr>
  </w:style>
  <w:style w:type="character" w:styleId="UnresolvedMention">
    <w:name w:val="Unresolved Mention"/>
    <w:basedOn w:val="DefaultParagraphFont"/>
    <w:uiPriority w:val="99"/>
    <w:semiHidden/>
    <w:unhideWhenUsed/>
    <w:rsid w:val="00A65EEE"/>
    <w:rPr>
      <w:color w:val="605E5C"/>
      <w:shd w:val="clear" w:color="auto" w:fill="E1DFDD"/>
    </w:rPr>
  </w:style>
  <w:style w:type="character" w:customStyle="1" w:styleId="ListParagraphChar">
    <w:name w:val="List Paragraph Char"/>
    <w:aliases w:val="Bullet Points Char,Ha Char,References Char,Indent Paragraph Char,Yellow Bullet Char,Normal bullet 2 Char,Paragraph Char,Bullets Char,List Paragraph 1 Char,List Paragraph1 Char,Recommendation Char,List Paragraph11 Char,Listes Char"/>
    <w:basedOn w:val="DefaultParagraphFont"/>
    <w:link w:val="ListParagraph"/>
    <w:uiPriority w:val="34"/>
    <w:qFormat/>
    <w:rsid w:val="009A1AB5"/>
    <w:rPr>
      <w:rFonts w:ascii="Calibri" w:eastAsia="Calibri" w:hAnsi="Calibri" w:cs="Calibri"/>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3567">
      <w:bodyDiv w:val="1"/>
      <w:marLeft w:val="0"/>
      <w:marRight w:val="0"/>
      <w:marTop w:val="0"/>
      <w:marBottom w:val="0"/>
      <w:divBdr>
        <w:top w:val="none" w:sz="0" w:space="0" w:color="auto"/>
        <w:left w:val="none" w:sz="0" w:space="0" w:color="auto"/>
        <w:bottom w:val="none" w:sz="0" w:space="0" w:color="auto"/>
        <w:right w:val="none" w:sz="0" w:space="0" w:color="auto"/>
      </w:divBdr>
      <w:divsChild>
        <w:div w:id="475608132">
          <w:marLeft w:val="0"/>
          <w:marRight w:val="0"/>
          <w:marTop w:val="0"/>
          <w:marBottom w:val="0"/>
          <w:divBdr>
            <w:top w:val="single" w:sz="2" w:space="0" w:color="D9D9E3"/>
            <w:left w:val="single" w:sz="2" w:space="0" w:color="D9D9E3"/>
            <w:bottom w:val="single" w:sz="2" w:space="0" w:color="D9D9E3"/>
            <w:right w:val="single" w:sz="2" w:space="0" w:color="D9D9E3"/>
          </w:divBdr>
          <w:divsChild>
            <w:div w:id="2123726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46176">
                  <w:marLeft w:val="0"/>
                  <w:marRight w:val="0"/>
                  <w:marTop w:val="0"/>
                  <w:marBottom w:val="0"/>
                  <w:divBdr>
                    <w:top w:val="single" w:sz="2" w:space="0" w:color="D9D9E3"/>
                    <w:left w:val="single" w:sz="2" w:space="0" w:color="D9D9E3"/>
                    <w:bottom w:val="single" w:sz="2" w:space="0" w:color="D9D9E3"/>
                    <w:right w:val="single" w:sz="2" w:space="0" w:color="D9D9E3"/>
                  </w:divBdr>
                  <w:divsChild>
                    <w:div w:id="968589091">
                      <w:marLeft w:val="0"/>
                      <w:marRight w:val="0"/>
                      <w:marTop w:val="0"/>
                      <w:marBottom w:val="0"/>
                      <w:divBdr>
                        <w:top w:val="single" w:sz="2" w:space="0" w:color="D9D9E3"/>
                        <w:left w:val="single" w:sz="2" w:space="0" w:color="D9D9E3"/>
                        <w:bottom w:val="single" w:sz="2" w:space="0" w:color="D9D9E3"/>
                        <w:right w:val="single" w:sz="2" w:space="0" w:color="D9D9E3"/>
                      </w:divBdr>
                      <w:divsChild>
                        <w:div w:id="1288200804">
                          <w:marLeft w:val="0"/>
                          <w:marRight w:val="0"/>
                          <w:marTop w:val="0"/>
                          <w:marBottom w:val="0"/>
                          <w:divBdr>
                            <w:top w:val="single" w:sz="2" w:space="0" w:color="D9D9E3"/>
                            <w:left w:val="single" w:sz="2" w:space="0" w:color="D9D9E3"/>
                            <w:bottom w:val="single" w:sz="2" w:space="0" w:color="D9D9E3"/>
                            <w:right w:val="single" w:sz="2" w:space="0" w:color="D9D9E3"/>
                          </w:divBdr>
                          <w:divsChild>
                            <w:div w:id="1922711408">
                              <w:marLeft w:val="0"/>
                              <w:marRight w:val="0"/>
                              <w:marTop w:val="0"/>
                              <w:marBottom w:val="0"/>
                              <w:divBdr>
                                <w:top w:val="single" w:sz="2" w:space="0" w:color="D9D9E3"/>
                                <w:left w:val="single" w:sz="2" w:space="0" w:color="D9D9E3"/>
                                <w:bottom w:val="single" w:sz="2" w:space="0" w:color="D9D9E3"/>
                                <w:right w:val="single" w:sz="2" w:space="0" w:color="D9D9E3"/>
                              </w:divBdr>
                              <w:divsChild>
                                <w:div w:id="633488021">
                                  <w:marLeft w:val="0"/>
                                  <w:marRight w:val="0"/>
                                  <w:marTop w:val="0"/>
                                  <w:marBottom w:val="0"/>
                                  <w:divBdr>
                                    <w:top w:val="single" w:sz="2" w:space="0" w:color="D9D9E3"/>
                                    <w:left w:val="single" w:sz="2" w:space="0" w:color="D9D9E3"/>
                                    <w:bottom w:val="single" w:sz="2" w:space="0" w:color="D9D9E3"/>
                                    <w:right w:val="single" w:sz="2" w:space="0" w:color="D9D9E3"/>
                                  </w:divBdr>
                                  <w:divsChild>
                                    <w:div w:id="58152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73116033">
      <w:bodyDiv w:val="1"/>
      <w:marLeft w:val="0"/>
      <w:marRight w:val="0"/>
      <w:marTop w:val="0"/>
      <w:marBottom w:val="0"/>
      <w:divBdr>
        <w:top w:val="none" w:sz="0" w:space="0" w:color="auto"/>
        <w:left w:val="none" w:sz="0" w:space="0" w:color="auto"/>
        <w:bottom w:val="none" w:sz="0" w:space="0" w:color="auto"/>
        <w:right w:val="none" w:sz="0" w:space="0" w:color="auto"/>
      </w:divBdr>
    </w:div>
    <w:div w:id="559286115">
      <w:bodyDiv w:val="1"/>
      <w:marLeft w:val="0"/>
      <w:marRight w:val="0"/>
      <w:marTop w:val="0"/>
      <w:marBottom w:val="0"/>
      <w:divBdr>
        <w:top w:val="none" w:sz="0" w:space="0" w:color="auto"/>
        <w:left w:val="none" w:sz="0" w:space="0" w:color="auto"/>
        <w:bottom w:val="none" w:sz="0" w:space="0" w:color="auto"/>
        <w:right w:val="none" w:sz="0" w:space="0" w:color="auto"/>
      </w:divBdr>
      <w:divsChild>
        <w:div w:id="208608863">
          <w:marLeft w:val="0"/>
          <w:marRight w:val="0"/>
          <w:marTop w:val="0"/>
          <w:marBottom w:val="0"/>
          <w:divBdr>
            <w:top w:val="single" w:sz="2" w:space="0" w:color="D9D9E3"/>
            <w:left w:val="single" w:sz="2" w:space="0" w:color="D9D9E3"/>
            <w:bottom w:val="single" w:sz="2" w:space="0" w:color="D9D9E3"/>
            <w:right w:val="single" w:sz="2" w:space="0" w:color="D9D9E3"/>
          </w:divBdr>
          <w:divsChild>
            <w:div w:id="1208447378">
              <w:marLeft w:val="0"/>
              <w:marRight w:val="0"/>
              <w:marTop w:val="0"/>
              <w:marBottom w:val="0"/>
              <w:divBdr>
                <w:top w:val="single" w:sz="2" w:space="0" w:color="D9D9E3"/>
                <w:left w:val="single" w:sz="2" w:space="0" w:color="D9D9E3"/>
                <w:bottom w:val="single" w:sz="2" w:space="0" w:color="D9D9E3"/>
                <w:right w:val="single" w:sz="2" w:space="0" w:color="D9D9E3"/>
              </w:divBdr>
              <w:divsChild>
                <w:div w:id="1394036119">
                  <w:marLeft w:val="0"/>
                  <w:marRight w:val="0"/>
                  <w:marTop w:val="0"/>
                  <w:marBottom w:val="0"/>
                  <w:divBdr>
                    <w:top w:val="single" w:sz="2" w:space="0" w:color="D9D9E3"/>
                    <w:left w:val="single" w:sz="2" w:space="0" w:color="D9D9E3"/>
                    <w:bottom w:val="single" w:sz="2" w:space="0" w:color="D9D9E3"/>
                    <w:right w:val="single" w:sz="2" w:space="0" w:color="D9D9E3"/>
                  </w:divBdr>
                  <w:divsChild>
                    <w:div w:id="325862837">
                      <w:marLeft w:val="0"/>
                      <w:marRight w:val="0"/>
                      <w:marTop w:val="0"/>
                      <w:marBottom w:val="0"/>
                      <w:divBdr>
                        <w:top w:val="single" w:sz="2" w:space="0" w:color="D9D9E3"/>
                        <w:left w:val="single" w:sz="2" w:space="0" w:color="D9D9E3"/>
                        <w:bottom w:val="single" w:sz="2" w:space="0" w:color="D9D9E3"/>
                        <w:right w:val="single" w:sz="2" w:space="0" w:color="D9D9E3"/>
                      </w:divBdr>
                      <w:divsChild>
                        <w:div w:id="661083102">
                          <w:marLeft w:val="0"/>
                          <w:marRight w:val="0"/>
                          <w:marTop w:val="0"/>
                          <w:marBottom w:val="0"/>
                          <w:divBdr>
                            <w:top w:val="single" w:sz="2" w:space="0" w:color="D9D9E3"/>
                            <w:left w:val="single" w:sz="2" w:space="0" w:color="D9D9E3"/>
                            <w:bottom w:val="single" w:sz="2" w:space="0" w:color="D9D9E3"/>
                            <w:right w:val="single" w:sz="2" w:space="0" w:color="D9D9E3"/>
                          </w:divBdr>
                          <w:divsChild>
                            <w:div w:id="30258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92608">
                                  <w:marLeft w:val="0"/>
                                  <w:marRight w:val="0"/>
                                  <w:marTop w:val="0"/>
                                  <w:marBottom w:val="0"/>
                                  <w:divBdr>
                                    <w:top w:val="single" w:sz="2" w:space="0" w:color="D9D9E3"/>
                                    <w:left w:val="single" w:sz="2" w:space="0" w:color="D9D9E3"/>
                                    <w:bottom w:val="single" w:sz="2" w:space="0" w:color="D9D9E3"/>
                                    <w:right w:val="single" w:sz="2" w:space="0" w:color="D9D9E3"/>
                                  </w:divBdr>
                                  <w:divsChild>
                                    <w:div w:id="857348851">
                                      <w:marLeft w:val="0"/>
                                      <w:marRight w:val="0"/>
                                      <w:marTop w:val="0"/>
                                      <w:marBottom w:val="0"/>
                                      <w:divBdr>
                                        <w:top w:val="single" w:sz="2" w:space="0" w:color="D9D9E3"/>
                                        <w:left w:val="single" w:sz="2" w:space="0" w:color="D9D9E3"/>
                                        <w:bottom w:val="single" w:sz="2" w:space="0" w:color="D9D9E3"/>
                                        <w:right w:val="single" w:sz="2" w:space="0" w:color="D9D9E3"/>
                                      </w:divBdr>
                                      <w:divsChild>
                                        <w:div w:id="183907413">
                                          <w:marLeft w:val="0"/>
                                          <w:marRight w:val="0"/>
                                          <w:marTop w:val="0"/>
                                          <w:marBottom w:val="0"/>
                                          <w:divBdr>
                                            <w:top w:val="single" w:sz="2" w:space="0" w:color="D9D9E3"/>
                                            <w:left w:val="single" w:sz="2" w:space="0" w:color="D9D9E3"/>
                                            <w:bottom w:val="single" w:sz="2" w:space="0" w:color="D9D9E3"/>
                                            <w:right w:val="single" w:sz="2" w:space="0" w:color="D9D9E3"/>
                                          </w:divBdr>
                                          <w:divsChild>
                                            <w:div w:id="925460391">
                                              <w:marLeft w:val="0"/>
                                              <w:marRight w:val="0"/>
                                              <w:marTop w:val="0"/>
                                              <w:marBottom w:val="0"/>
                                              <w:divBdr>
                                                <w:top w:val="single" w:sz="2" w:space="0" w:color="D9D9E3"/>
                                                <w:left w:val="single" w:sz="2" w:space="0" w:color="D9D9E3"/>
                                                <w:bottom w:val="single" w:sz="2" w:space="0" w:color="D9D9E3"/>
                                                <w:right w:val="single" w:sz="2" w:space="0" w:color="D9D9E3"/>
                                              </w:divBdr>
                                              <w:divsChild>
                                                <w:div w:id="853693551">
                                                  <w:marLeft w:val="0"/>
                                                  <w:marRight w:val="0"/>
                                                  <w:marTop w:val="0"/>
                                                  <w:marBottom w:val="0"/>
                                                  <w:divBdr>
                                                    <w:top w:val="single" w:sz="2" w:space="0" w:color="D9D9E3"/>
                                                    <w:left w:val="single" w:sz="2" w:space="0" w:color="D9D9E3"/>
                                                    <w:bottom w:val="single" w:sz="2" w:space="0" w:color="D9D9E3"/>
                                                    <w:right w:val="single" w:sz="2" w:space="0" w:color="D9D9E3"/>
                                                  </w:divBdr>
                                                  <w:divsChild>
                                                    <w:div w:id="535503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0620741">
          <w:marLeft w:val="0"/>
          <w:marRight w:val="0"/>
          <w:marTop w:val="0"/>
          <w:marBottom w:val="0"/>
          <w:divBdr>
            <w:top w:val="none" w:sz="0" w:space="0" w:color="auto"/>
            <w:left w:val="none" w:sz="0" w:space="0" w:color="auto"/>
            <w:bottom w:val="none" w:sz="0" w:space="0" w:color="auto"/>
            <w:right w:val="none" w:sz="0" w:space="0" w:color="auto"/>
          </w:divBdr>
        </w:div>
      </w:divsChild>
    </w:div>
    <w:div w:id="761143695">
      <w:bodyDiv w:val="1"/>
      <w:marLeft w:val="0"/>
      <w:marRight w:val="0"/>
      <w:marTop w:val="0"/>
      <w:marBottom w:val="0"/>
      <w:divBdr>
        <w:top w:val="none" w:sz="0" w:space="0" w:color="auto"/>
        <w:left w:val="none" w:sz="0" w:space="0" w:color="auto"/>
        <w:bottom w:val="none" w:sz="0" w:space="0" w:color="auto"/>
        <w:right w:val="none" w:sz="0" w:space="0" w:color="auto"/>
      </w:divBdr>
    </w:div>
    <w:div w:id="950238769">
      <w:bodyDiv w:val="1"/>
      <w:marLeft w:val="0"/>
      <w:marRight w:val="0"/>
      <w:marTop w:val="0"/>
      <w:marBottom w:val="0"/>
      <w:divBdr>
        <w:top w:val="none" w:sz="0" w:space="0" w:color="auto"/>
        <w:left w:val="none" w:sz="0" w:space="0" w:color="auto"/>
        <w:bottom w:val="none" w:sz="0" w:space="0" w:color="auto"/>
        <w:right w:val="none" w:sz="0" w:space="0" w:color="auto"/>
      </w:divBdr>
    </w:div>
    <w:div w:id="1407337197">
      <w:bodyDiv w:val="1"/>
      <w:marLeft w:val="0"/>
      <w:marRight w:val="0"/>
      <w:marTop w:val="0"/>
      <w:marBottom w:val="0"/>
      <w:divBdr>
        <w:top w:val="none" w:sz="0" w:space="0" w:color="auto"/>
        <w:left w:val="none" w:sz="0" w:space="0" w:color="auto"/>
        <w:bottom w:val="none" w:sz="0" w:space="0" w:color="auto"/>
        <w:right w:val="none" w:sz="0" w:space="0" w:color="auto"/>
      </w:divBdr>
    </w:div>
    <w:div w:id="1979528243">
      <w:bodyDiv w:val="1"/>
      <w:marLeft w:val="0"/>
      <w:marRight w:val="0"/>
      <w:marTop w:val="0"/>
      <w:marBottom w:val="0"/>
      <w:divBdr>
        <w:top w:val="none" w:sz="0" w:space="0" w:color="auto"/>
        <w:left w:val="none" w:sz="0" w:space="0" w:color="auto"/>
        <w:bottom w:val="none" w:sz="0" w:space="0" w:color="auto"/>
        <w:right w:val="none" w:sz="0" w:space="0" w:color="auto"/>
      </w:divBdr>
    </w:div>
    <w:div w:id="209473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A9EC1376C1C41AA9A5190583773D7" ma:contentTypeVersion="8" ma:contentTypeDescription="Een nieuw document maken." ma:contentTypeScope="" ma:versionID="117d7c3ab76ae0a9b144275c19a3799c">
  <xsd:schema xmlns:xsd="http://www.w3.org/2001/XMLSchema" xmlns:xs="http://www.w3.org/2001/XMLSchema" xmlns:p="http://schemas.microsoft.com/office/2006/metadata/properties" xmlns:ns2="cef5377b-16a8-44c2-80af-b50aff7afeec" targetNamespace="http://schemas.microsoft.com/office/2006/metadata/properties" ma:root="true" ma:fieldsID="28b3262f5f74a7f73b5661970d707cf8" ns2:_="">
    <xsd:import namespace="cef5377b-16a8-44c2-80af-b50aff7af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377b-16a8-44c2-80af-b50aff7af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B90E5-8495-41EC-ADD6-AC4AF9C2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5377b-16a8-44c2-80af-b50aff7af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12B73-38BC-4EC0-A248-EC3715ED38D1}">
  <ds:schemaRefs>
    <ds:schemaRef ds:uri="http://schemas.microsoft.com/sharepoint/v3/contenttype/forms"/>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69E22BE5-3D34-40BA-92FE-8AD420546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3</TotalTime>
  <Pages>5</Pages>
  <Words>1558</Words>
  <Characters>8574</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LAMBORION</dc:creator>
  <cp:keywords/>
  <dc:description/>
  <cp:lastModifiedBy>Alyssa Zamouri</cp:lastModifiedBy>
  <cp:revision>2</cp:revision>
  <dcterms:created xsi:type="dcterms:W3CDTF">2024-11-20T10:05:00Z</dcterms:created>
  <dcterms:modified xsi:type="dcterms:W3CDTF">2024-11-20T10:05:00Z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{ddeb82b1-ea2f-43e3-89f8-51c88278676a}</vt:lpwstr>
  </property>
  <property fmtid="{D5CDD505-2E9C-101B-9397-08002B2CF9AE}" pid="5" name="eSynDocContactDesc">
    <vt:lpwstr>
    </vt:lpwstr>
  </property>
  <property fmtid="{D5CDD505-2E9C-101B-9397-08002B2CF9AE}" pid="6" name="eSynDocAccountDesc">
    <vt:lpwstr>Mr Thierry Lamborion</vt:lpwstr>
  </property>
  <property fmtid="{D5CDD505-2E9C-101B-9397-08002B2CF9AE}" pid="7" name="eSynDocProjectDesc">
    <vt:lpwstr>Experts</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Marije Oude Hengel</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TdR - Chef.fe de projet AVERDHA - Maroc - Fonds VNG - 02-02-2024.docx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724</vt:lpwstr>
  </property>
  <property fmtid="{D5CDD505-2E9C-101B-9397-08002B2CF9AE}" pid="19" name="eSynDocSerialNumber">
    <vt:lpwstr>
    </vt:lpwstr>
  </property>
  <property fmtid="{D5CDD505-2E9C-101B-9397-08002B2CF9AE}" pid="20" name="eSynDocSubject">
    <vt:lpwstr>Thierry Lamborion - Team Leader - Feb 2024 - 2025 (15 jours par mois en moeynnene) max 22 jorus</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22088</vt:lpwstr>
  </property>
  <property fmtid="{D5CDD505-2E9C-101B-9397-08002B2CF9AE}" pid="25" name="eSynDocResource">
    <vt:lpwstr>2500</vt:lpwstr>
  </property>
  <property fmtid="{D5CDD505-2E9C-101B-9397-08002B2CF9AE}" pid="26" name="eSynDocProjectNr">
    <vt:lpwstr>11478.4</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VNG International</vt:lpwstr>
  </property>
  <property fmtid="{D5CDD505-2E9C-101B-9397-08002B2CF9AE}" pid="31" name="eSynDocDivision">
    <vt:lpwstr>100</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Attachments &amp; notes</vt:lpwstr>
  </property>
  <property fmtid="{D5CDD505-2E9C-101B-9397-08002B2CF9AE}" pid="36" name="eSynDocGroupID">
    <vt:lpwstr>0</vt:lpwstr>
  </property>
  <property fmtid="{D5CDD505-2E9C-101B-9397-08002B2CF9AE}" pid="37" name="eSynDocHID">
    <vt:lpwstr>321473</vt:lpwstr>
  </property>
  <property fmtid="{D5CDD505-2E9C-101B-9397-08002B2CF9AE}" pid="38" name="eSynCleanUp09/15/2023 08:22:55">
    <vt:i4>1</vt:i4>
  </property>
  <property fmtid="{D5CDD505-2E9C-101B-9397-08002B2CF9AE}" pid="39" name="ContentTypeId">
    <vt:lpwstr>0x010100712A9EC1376C1C41AA9A5190583773D7</vt:lpwstr>
  </property>
  <property fmtid="{D5CDD505-2E9C-101B-9397-08002B2CF9AE}" pid="40" name="MediaServiceImageTags">
    <vt:lpwstr>
    </vt:lpwstr>
  </property>
  <property fmtid="{D5CDD505-2E9C-101B-9397-08002B2CF9AE}" pid="41" name="xd_ProgID">
    <vt:lpwstr>
    </vt:lpwstr>
  </property>
  <property fmtid="{D5CDD505-2E9C-101B-9397-08002B2CF9AE}" pid="42" name="ComplianceAssetId">
    <vt:lpwstr>
    </vt:lpwstr>
  </property>
  <property fmtid="{D5CDD505-2E9C-101B-9397-08002B2CF9AE}" pid="43" name="TemplateUrl">
    <vt:lpwstr>
    </vt:lpwstr>
  </property>
  <property fmtid="{D5CDD505-2E9C-101B-9397-08002B2CF9AE}" pid="44" name="_ExtendedDescription">
    <vt:lpwstr>
    </vt:lpwstr>
  </property>
  <property fmtid="{D5CDD505-2E9C-101B-9397-08002B2CF9AE}" pid="45" name="xd_Signature">
    <vt:bool>false</vt:bool>
  </property>
  <property fmtid="{D5CDD505-2E9C-101B-9397-08002B2CF9AE}" pid="46" name="SharedWithUsers">
    <vt:lpwstr>14;#Neila Akrimi;#9;#Marije Oude Hengel</vt:lpwstr>
  </property>
  <property fmtid="{D5CDD505-2E9C-101B-9397-08002B2CF9AE}" pid="47" name="TriggerFlowInfo">
    <vt:lpwstr>
    </vt:lpwstr>
  </property>
  <property fmtid="{D5CDD505-2E9C-101B-9397-08002B2CF9AE}" pid="48" name="eSynCleanUp03/05/2024 11:54:40">
    <vt:i4>1</vt:i4>
  </property>
</Properties>
</file>