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4B98" w14:textId="0D2D7C39" w:rsidR="0055150C" w:rsidRDefault="00B06624">
      <w:pPr>
        <w:spacing w:after="0" w:line="259" w:lineRule="auto"/>
        <w:ind w:left="0" w:right="643" w:firstLine="0"/>
        <w:jc w:val="right"/>
      </w:pPr>
      <w:r w:rsidRPr="00B06624"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50353A0" wp14:editId="1639551F">
            <wp:simplePos x="0" y="0"/>
            <wp:positionH relativeFrom="column">
              <wp:posOffset>2128520</wp:posOffset>
            </wp:positionH>
            <wp:positionV relativeFrom="paragraph">
              <wp:posOffset>-396875</wp:posOffset>
            </wp:positionV>
            <wp:extent cx="1983082" cy="1143000"/>
            <wp:effectExtent l="0" t="0" r="0" b="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3C5B760-8DC2-990E-A164-EBC87DEC1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3C5B760-8DC2-990E-A164-EBC87DEC1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t="25274" r="4202" b="24010"/>
                    <a:stretch/>
                  </pic:blipFill>
                  <pic:spPr>
                    <a:xfrm>
                      <a:off x="0" y="0"/>
                      <a:ext cx="198308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63D904" w14:textId="77777777" w:rsidR="0055150C" w:rsidRDefault="00E224EF">
      <w:pPr>
        <w:spacing w:after="70" w:line="259" w:lineRule="auto"/>
        <w:ind w:left="0" w:right="514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74F1812A" w14:textId="77777777" w:rsidR="00B06624" w:rsidRDefault="00B06624">
      <w:pPr>
        <w:spacing w:after="72" w:line="259" w:lineRule="auto"/>
        <w:ind w:left="1793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2BA242AB" w14:textId="77777777" w:rsidR="00B06624" w:rsidRDefault="00B06624">
      <w:pPr>
        <w:spacing w:after="72" w:line="259" w:lineRule="auto"/>
        <w:ind w:left="1793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74D4E8FE" w14:textId="77777777" w:rsidR="00B06624" w:rsidRDefault="00B06624">
      <w:pPr>
        <w:spacing w:after="72" w:line="259" w:lineRule="auto"/>
        <w:ind w:left="1793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F6D927C" w14:textId="77777777" w:rsidR="00141A8F" w:rsidRDefault="00141A8F">
      <w:pPr>
        <w:spacing w:after="180" w:line="259" w:lineRule="auto"/>
        <w:ind w:left="0" w:right="565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D671D4" w14:textId="70D221B7" w:rsidR="001A31D9" w:rsidRPr="0009474C" w:rsidRDefault="00E224EF" w:rsidP="00141A8F">
      <w:pPr>
        <w:spacing w:after="180" w:line="259" w:lineRule="auto"/>
        <w:ind w:left="0" w:right="565"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Candara" w:hAnsi="Candara"/>
          <w:b/>
          <w:iCs/>
          <w:sz w:val="27"/>
          <w:szCs w:val="27"/>
        </w:rPr>
        <w:t>Avis d’</w:t>
      </w:r>
      <w:r w:rsidR="0009474C" w:rsidRPr="0009474C">
        <w:rPr>
          <w:rFonts w:ascii="Candara" w:hAnsi="Candara"/>
          <w:b/>
          <w:iCs/>
          <w:sz w:val="27"/>
          <w:szCs w:val="27"/>
        </w:rPr>
        <w:t>Appel d’offres ouvert N° 7 /2024</w:t>
      </w:r>
    </w:p>
    <w:p w14:paraId="793237CA" w14:textId="45E16CBE" w:rsidR="0009474C" w:rsidRPr="0009474C" w:rsidRDefault="0009474C" w:rsidP="0009474C">
      <w:pPr>
        <w:jc w:val="center"/>
        <w:rPr>
          <w:rFonts w:ascii="Candara" w:hAnsi="Candara"/>
          <w:bCs/>
          <w:iCs/>
          <w:sz w:val="27"/>
          <w:szCs w:val="27"/>
        </w:rPr>
      </w:pPr>
      <w:r w:rsidRPr="0009474C">
        <w:rPr>
          <w:rFonts w:ascii="Candara" w:hAnsi="Candara"/>
          <w:bCs/>
          <w:iCs/>
          <w:sz w:val="27"/>
          <w:szCs w:val="27"/>
        </w:rPr>
        <w:t>Relatif</w:t>
      </w:r>
      <w:r>
        <w:rPr>
          <w:rFonts w:ascii="Candara" w:hAnsi="Candara"/>
          <w:bCs/>
          <w:iCs/>
          <w:sz w:val="27"/>
          <w:szCs w:val="27"/>
        </w:rPr>
        <w:t xml:space="preserve"> au :</w:t>
      </w:r>
    </w:p>
    <w:p w14:paraId="0DB22D5C" w14:textId="042A8829" w:rsidR="0009474C" w:rsidRPr="0009474C" w:rsidRDefault="0009474C" w:rsidP="00375FD0">
      <w:pPr>
        <w:jc w:val="center"/>
        <w:rPr>
          <w:rFonts w:ascii="Candara" w:hAnsi="Candara"/>
          <w:b/>
          <w:bCs/>
          <w:sz w:val="27"/>
          <w:szCs w:val="27"/>
        </w:rPr>
      </w:pPr>
      <w:r w:rsidRPr="0009474C">
        <w:rPr>
          <w:rFonts w:ascii="Candara" w:hAnsi="Candara"/>
          <w:b/>
          <w:bCs/>
          <w:sz w:val="27"/>
          <w:szCs w:val="27"/>
        </w:rPr>
        <w:t xml:space="preserve">Choix d’une agence pour la conception, la production et la réalisation des prestations événementielles pour l’organisation des </w:t>
      </w:r>
      <w:r w:rsidR="00375FD0">
        <w:rPr>
          <w:rFonts w:ascii="Candara" w:hAnsi="Candara"/>
          <w:b/>
          <w:bCs/>
          <w:sz w:val="27"/>
          <w:szCs w:val="27"/>
        </w:rPr>
        <w:t xml:space="preserve">2èmes </w:t>
      </w:r>
      <w:r w:rsidRPr="0009474C">
        <w:rPr>
          <w:rFonts w:ascii="Candara" w:hAnsi="Candara"/>
          <w:b/>
          <w:bCs/>
          <w:sz w:val="27"/>
          <w:szCs w:val="27"/>
        </w:rPr>
        <w:t>Assises Nationales sur la Régionalisation Avancée organisée</w:t>
      </w:r>
      <w:r w:rsidR="007F0A34">
        <w:rPr>
          <w:rFonts w:ascii="Candara" w:hAnsi="Candara"/>
          <w:b/>
          <w:bCs/>
          <w:sz w:val="27"/>
          <w:szCs w:val="27"/>
        </w:rPr>
        <w:t>s</w:t>
      </w:r>
      <w:r w:rsidRPr="0009474C">
        <w:rPr>
          <w:rFonts w:ascii="Candara" w:hAnsi="Candara"/>
          <w:b/>
          <w:bCs/>
          <w:sz w:val="27"/>
          <w:szCs w:val="27"/>
        </w:rPr>
        <w:t xml:space="preserve"> en Partenariat DGCT/ARM </w:t>
      </w:r>
    </w:p>
    <w:p w14:paraId="207862D2" w14:textId="0BF9066E" w:rsidR="0009474C" w:rsidRPr="0009474C" w:rsidRDefault="0009474C" w:rsidP="0009474C">
      <w:pPr>
        <w:jc w:val="center"/>
        <w:rPr>
          <w:rFonts w:ascii="Candara" w:hAnsi="Candara"/>
          <w:b/>
          <w:bCs/>
          <w:sz w:val="27"/>
          <w:szCs w:val="27"/>
        </w:rPr>
      </w:pPr>
      <w:r w:rsidRPr="0009474C">
        <w:rPr>
          <w:rFonts w:ascii="Candara" w:hAnsi="Candara"/>
          <w:b/>
          <w:bCs/>
          <w:sz w:val="27"/>
          <w:szCs w:val="27"/>
        </w:rPr>
        <w:t>Les 20 &amp; 21 décembre 2024 au Palais des Arts et de la Culture - Tanger</w:t>
      </w:r>
    </w:p>
    <w:p w14:paraId="4573D281" w14:textId="77777777" w:rsidR="0009474C" w:rsidRPr="0009474C" w:rsidRDefault="0009474C" w:rsidP="0009474C">
      <w:pPr>
        <w:jc w:val="center"/>
        <w:rPr>
          <w:rFonts w:ascii="Candara" w:hAnsi="Candara"/>
          <w:b/>
          <w:i/>
          <w:sz w:val="27"/>
          <w:szCs w:val="27"/>
          <w:u w:val="single"/>
        </w:rPr>
      </w:pPr>
      <w:r w:rsidRPr="0009474C">
        <w:rPr>
          <w:rFonts w:ascii="Candara" w:hAnsi="Candara"/>
          <w:b/>
          <w:i/>
          <w:sz w:val="27"/>
          <w:szCs w:val="27"/>
          <w:u w:val="single"/>
        </w:rPr>
        <w:t xml:space="preserve">Lot N°1 : Logistique </w:t>
      </w:r>
    </w:p>
    <w:p w14:paraId="6463BFED" w14:textId="0835594E" w:rsidR="00B06624" w:rsidRDefault="00B06624" w:rsidP="0009474C">
      <w:pPr>
        <w:spacing w:after="180" w:line="259" w:lineRule="auto"/>
        <w:ind w:left="0" w:right="565" w:firstLine="0"/>
      </w:pPr>
    </w:p>
    <w:p w14:paraId="384B94B0" w14:textId="30D54CCB" w:rsidR="0009474C" w:rsidRPr="0009474C" w:rsidRDefault="0009474C" w:rsidP="00375FD0">
      <w:pPr>
        <w:rPr>
          <w:rFonts w:ascii="Candara" w:hAnsi="Candara" w:cstheme="majorHAnsi"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 xml:space="preserve">L’Association des Régions du Maroc (ARM) lance un appel d’offres ouvert relatif </w:t>
      </w:r>
      <w:r w:rsidR="00375FD0">
        <w:rPr>
          <w:rFonts w:ascii="Candara" w:hAnsi="Candara" w:cstheme="majorHAnsi"/>
          <w:sz w:val="24"/>
          <w:szCs w:val="24"/>
        </w:rPr>
        <w:t>au c</w:t>
      </w:r>
      <w:r w:rsidRPr="0009474C">
        <w:rPr>
          <w:rFonts w:ascii="Candara" w:hAnsi="Candara" w:cstheme="majorHAnsi"/>
          <w:sz w:val="24"/>
          <w:szCs w:val="24"/>
        </w:rPr>
        <w:t>hoix d’une agence pour la conception, la production et la réalisation des prestations événementiell</w:t>
      </w:r>
      <w:r w:rsidR="00375FD0">
        <w:rPr>
          <w:rFonts w:ascii="Candara" w:hAnsi="Candara" w:cstheme="majorHAnsi"/>
          <w:sz w:val="24"/>
          <w:szCs w:val="24"/>
        </w:rPr>
        <w:t xml:space="preserve">es pour l’organisation des 2èmes </w:t>
      </w:r>
      <w:r w:rsidRPr="0009474C">
        <w:rPr>
          <w:rFonts w:ascii="Candara" w:hAnsi="Candara" w:cstheme="majorHAnsi"/>
          <w:sz w:val="24"/>
          <w:szCs w:val="24"/>
        </w:rPr>
        <w:t>Assises Nationales sur la Régionalisation Avancée organisée</w:t>
      </w:r>
      <w:r w:rsidR="00087A6B">
        <w:rPr>
          <w:rFonts w:ascii="Candara" w:hAnsi="Candara" w:cstheme="majorHAnsi"/>
          <w:sz w:val="24"/>
          <w:szCs w:val="24"/>
        </w:rPr>
        <w:t>s</w:t>
      </w:r>
      <w:r w:rsidRPr="0009474C">
        <w:rPr>
          <w:rFonts w:ascii="Candara" w:hAnsi="Candara" w:cstheme="majorHAnsi"/>
          <w:sz w:val="24"/>
          <w:szCs w:val="24"/>
        </w:rPr>
        <w:t xml:space="preserve"> en Partenariat DGCT/</w:t>
      </w:r>
      <w:r w:rsidR="006A206B" w:rsidRPr="0009474C">
        <w:rPr>
          <w:rFonts w:ascii="Candara" w:hAnsi="Candara" w:cstheme="majorHAnsi"/>
          <w:sz w:val="24"/>
          <w:szCs w:val="24"/>
        </w:rPr>
        <w:t>ARM,</w:t>
      </w:r>
      <w:r w:rsidRPr="0009474C">
        <w:rPr>
          <w:rFonts w:ascii="Candara" w:hAnsi="Candara" w:cstheme="majorHAnsi"/>
          <w:sz w:val="24"/>
          <w:szCs w:val="24"/>
        </w:rPr>
        <w:t xml:space="preserve"> les 20 &amp; 21 décembre 2024 au Palais des Arts et de la Culture - Tanger.</w:t>
      </w:r>
    </w:p>
    <w:p w14:paraId="4B80EDBD" w14:textId="3442DAF2" w:rsidR="0009474C" w:rsidRPr="0009474C" w:rsidRDefault="0009474C" w:rsidP="00FD4C35">
      <w:pPr>
        <w:rPr>
          <w:rFonts w:ascii="Candara" w:hAnsi="Candara" w:cstheme="majorHAnsi"/>
          <w:b/>
          <w:bCs/>
          <w:sz w:val="24"/>
          <w:szCs w:val="24"/>
        </w:rPr>
      </w:pPr>
      <w:r w:rsidRPr="0009474C">
        <w:rPr>
          <w:rFonts w:ascii="Candara" w:hAnsi="Candara"/>
          <w:sz w:val="24"/>
          <w:szCs w:val="24"/>
        </w:rPr>
        <w:t xml:space="preserve">Le </w:t>
      </w:r>
      <w:r w:rsidRPr="0009474C">
        <w:rPr>
          <w:rFonts w:ascii="Candara" w:hAnsi="Candara" w:cstheme="majorHAnsi"/>
          <w:sz w:val="24"/>
          <w:szCs w:val="24"/>
        </w:rPr>
        <w:t>dossier de l’appel d’offres est à retirer au niveau du siège de l’</w:t>
      </w:r>
      <w:r w:rsidR="00375FD0">
        <w:rPr>
          <w:rFonts w:ascii="Candara" w:hAnsi="Candara" w:cstheme="majorHAnsi"/>
          <w:sz w:val="24"/>
          <w:szCs w:val="24"/>
        </w:rPr>
        <w:t>A</w:t>
      </w:r>
      <w:r w:rsidRPr="0009474C">
        <w:rPr>
          <w:rFonts w:ascii="Candara" w:hAnsi="Candara" w:cstheme="majorHAnsi"/>
          <w:sz w:val="24"/>
          <w:szCs w:val="24"/>
        </w:rPr>
        <w:t xml:space="preserve">ssociation des régions du Maroc à l'adresse suivante : </w:t>
      </w:r>
      <w:r w:rsidRPr="0009474C">
        <w:rPr>
          <w:rFonts w:ascii="Candara" w:hAnsi="Candara" w:cstheme="majorHAnsi"/>
          <w:b/>
          <w:bCs/>
          <w:sz w:val="24"/>
          <w:szCs w:val="24"/>
        </w:rPr>
        <w:t xml:space="preserve">Avenue </w:t>
      </w:r>
      <w:proofErr w:type="spellStart"/>
      <w:r w:rsidRPr="0009474C">
        <w:rPr>
          <w:rFonts w:ascii="Candara" w:hAnsi="Candara" w:cstheme="majorHAnsi"/>
          <w:b/>
          <w:bCs/>
          <w:sz w:val="24"/>
          <w:szCs w:val="24"/>
        </w:rPr>
        <w:t>Attine</w:t>
      </w:r>
      <w:proofErr w:type="spellEnd"/>
      <w:r w:rsidRPr="0009474C">
        <w:rPr>
          <w:rFonts w:ascii="Candara" w:hAnsi="Candara" w:cstheme="majorHAnsi"/>
          <w:b/>
          <w:bCs/>
          <w:sz w:val="24"/>
          <w:szCs w:val="24"/>
        </w:rPr>
        <w:t>, Lot C5, Secteur 7, Hay Riad Rabat – Maroc</w:t>
      </w:r>
      <w:r w:rsidR="00FD4C35">
        <w:rPr>
          <w:rFonts w:ascii="Candara" w:hAnsi="Candara" w:cstheme="majorHAnsi"/>
          <w:b/>
          <w:bCs/>
          <w:sz w:val="24"/>
          <w:szCs w:val="24"/>
        </w:rPr>
        <w:t>.</w:t>
      </w:r>
    </w:p>
    <w:p w14:paraId="6AA6A7C8" w14:textId="1998930B" w:rsidR="0009474C" w:rsidRPr="0009474C" w:rsidRDefault="0009474C" w:rsidP="008261D5">
      <w:pPr>
        <w:rPr>
          <w:rFonts w:ascii="Candara" w:hAnsi="Candara" w:cstheme="majorHAnsi"/>
          <w:sz w:val="24"/>
          <w:szCs w:val="24"/>
        </w:rPr>
      </w:pPr>
      <w:r w:rsidRPr="00FD4C35">
        <w:rPr>
          <w:rFonts w:ascii="Candara" w:hAnsi="Candara" w:cstheme="majorHAnsi"/>
          <w:sz w:val="24"/>
          <w:szCs w:val="24"/>
        </w:rPr>
        <w:t>Les soumissions doivent être déposées avant</w:t>
      </w:r>
      <w:r w:rsidRPr="0009474C">
        <w:rPr>
          <w:rFonts w:ascii="Candara" w:hAnsi="Candara" w:cstheme="majorHAnsi"/>
          <w:b/>
          <w:bCs/>
          <w:sz w:val="24"/>
          <w:szCs w:val="24"/>
        </w:rPr>
        <w:t xml:space="preserve"> </w:t>
      </w:r>
      <w:r w:rsidR="0069326C">
        <w:rPr>
          <w:rFonts w:ascii="Candara" w:hAnsi="Candara" w:cstheme="majorHAnsi"/>
          <w:b/>
          <w:bCs/>
          <w:sz w:val="24"/>
          <w:szCs w:val="24"/>
          <w:u w:val="single"/>
        </w:rPr>
        <w:t xml:space="preserve">le </w:t>
      </w:r>
      <w:r w:rsidR="008261D5">
        <w:rPr>
          <w:rFonts w:ascii="Candara" w:hAnsi="Candara" w:cstheme="majorHAnsi"/>
          <w:b/>
          <w:bCs/>
          <w:sz w:val="24"/>
          <w:szCs w:val="24"/>
          <w:u w:val="single"/>
        </w:rPr>
        <w:t>19</w:t>
      </w:r>
      <w:r w:rsidRPr="00FD4C35">
        <w:rPr>
          <w:rFonts w:ascii="Candara" w:hAnsi="Candara" w:cstheme="majorHAnsi"/>
          <w:b/>
          <w:bCs/>
          <w:sz w:val="24"/>
          <w:szCs w:val="24"/>
          <w:u w:val="single"/>
        </w:rPr>
        <w:t xml:space="preserve"> novembre 2024 à 12h30</w:t>
      </w:r>
      <w:r w:rsidRPr="0009474C">
        <w:rPr>
          <w:rFonts w:ascii="Candara" w:hAnsi="Candara" w:cstheme="majorHAnsi"/>
          <w:b/>
          <w:bCs/>
          <w:sz w:val="24"/>
          <w:szCs w:val="24"/>
        </w:rPr>
        <w:t xml:space="preserve">, </w:t>
      </w:r>
      <w:r w:rsidRPr="0009474C">
        <w:rPr>
          <w:rFonts w:ascii="Candara" w:hAnsi="Candara" w:cstheme="majorHAnsi"/>
          <w:sz w:val="24"/>
          <w:szCs w:val="24"/>
        </w:rPr>
        <w:t xml:space="preserve">date de </w:t>
      </w:r>
      <w:r w:rsidR="00E4214E" w:rsidRPr="0009474C">
        <w:rPr>
          <w:rFonts w:ascii="Candara" w:hAnsi="Candara" w:cstheme="majorHAnsi"/>
          <w:sz w:val="24"/>
          <w:szCs w:val="24"/>
        </w:rPr>
        <w:t>rigueur</w:t>
      </w:r>
      <w:r w:rsidR="00E4214E">
        <w:rPr>
          <w:rFonts w:ascii="Candara" w:hAnsi="Candara" w:cstheme="majorHAnsi"/>
          <w:sz w:val="24"/>
          <w:szCs w:val="24"/>
        </w:rPr>
        <w:t xml:space="preserve">, </w:t>
      </w:r>
      <w:r w:rsidRPr="0009474C">
        <w:rPr>
          <w:rFonts w:ascii="Candara" w:hAnsi="Candara" w:cstheme="majorHAnsi"/>
          <w:sz w:val="24"/>
          <w:szCs w:val="24"/>
        </w:rPr>
        <w:t>à l’adresse susvisée.</w:t>
      </w:r>
    </w:p>
    <w:p w14:paraId="62EF6C1C" w14:textId="77777777" w:rsidR="0009474C" w:rsidRPr="0009474C" w:rsidRDefault="00E224EF" w:rsidP="0009474C">
      <w:pPr>
        <w:ind w:left="-5"/>
        <w:rPr>
          <w:rFonts w:ascii="Candara" w:hAnsi="Candara" w:cstheme="majorHAnsi"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 xml:space="preserve">Les pièces justificatives à fournir sont celles prévues </w:t>
      </w:r>
      <w:r w:rsidR="00141A8F" w:rsidRPr="0009474C">
        <w:rPr>
          <w:rFonts w:ascii="Candara" w:hAnsi="Candara" w:cstheme="majorHAnsi"/>
          <w:sz w:val="24"/>
          <w:szCs w:val="24"/>
        </w:rPr>
        <w:t>au niveau du</w:t>
      </w:r>
      <w:r w:rsidRPr="0009474C">
        <w:rPr>
          <w:rFonts w:ascii="Candara" w:hAnsi="Candara" w:cstheme="majorHAnsi"/>
          <w:sz w:val="24"/>
          <w:szCs w:val="24"/>
        </w:rPr>
        <w:t xml:space="preserve"> règlement de </w:t>
      </w:r>
      <w:r w:rsidR="0009474C" w:rsidRPr="0009474C">
        <w:rPr>
          <w:rFonts w:ascii="Candara" w:hAnsi="Candara" w:cstheme="majorHAnsi"/>
          <w:sz w:val="24"/>
          <w:szCs w:val="24"/>
        </w:rPr>
        <w:t>l’appel d’offres.</w:t>
      </w:r>
    </w:p>
    <w:p w14:paraId="6DF92E07" w14:textId="01EFDC32" w:rsidR="0009474C" w:rsidRPr="0009474C" w:rsidRDefault="0009474C" w:rsidP="0009474C">
      <w:pPr>
        <w:ind w:left="-5"/>
        <w:rPr>
          <w:rFonts w:ascii="Candara" w:hAnsi="Candara" w:cstheme="majorHAnsi"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>Pour toute information complémentaire</w:t>
      </w:r>
      <w:r w:rsidR="00087A6B">
        <w:rPr>
          <w:rFonts w:ascii="Candara" w:hAnsi="Candara" w:cstheme="majorHAnsi"/>
          <w:sz w:val="24"/>
          <w:szCs w:val="24"/>
        </w:rPr>
        <w:t>,</w:t>
      </w:r>
      <w:r w:rsidRPr="0009474C">
        <w:rPr>
          <w:rFonts w:ascii="Candara" w:hAnsi="Candara" w:cstheme="majorHAnsi"/>
          <w:sz w:val="24"/>
          <w:szCs w:val="24"/>
        </w:rPr>
        <w:t xml:space="preserve"> veuillez contacter l’Association des Régions du Maroc au :</w:t>
      </w:r>
    </w:p>
    <w:p w14:paraId="2016B58E" w14:textId="25A040EC" w:rsidR="0055150C" w:rsidRPr="0009474C" w:rsidRDefault="0009474C" w:rsidP="0009474C">
      <w:pPr>
        <w:spacing w:after="0"/>
        <w:ind w:left="-6" w:hanging="11"/>
        <w:rPr>
          <w:rFonts w:ascii="Candara" w:hAnsi="Candara" w:cstheme="majorHAnsi"/>
          <w:b/>
          <w:bCs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 xml:space="preserve">Téléphone : </w:t>
      </w:r>
      <w:r w:rsidRPr="0009474C">
        <w:rPr>
          <w:rFonts w:ascii="Candara" w:hAnsi="Candara" w:cstheme="majorHAnsi"/>
          <w:b/>
          <w:bCs/>
          <w:sz w:val="24"/>
          <w:szCs w:val="24"/>
        </w:rPr>
        <w:t>05 37 71 45 55</w:t>
      </w:r>
      <w:r w:rsidR="00E224EF" w:rsidRPr="0009474C">
        <w:rPr>
          <w:rFonts w:ascii="Candara" w:hAnsi="Candara" w:cstheme="majorHAnsi"/>
          <w:b/>
          <w:bCs/>
          <w:sz w:val="24"/>
          <w:szCs w:val="24"/>
        </w:rPr>
        <w:t xml:space="preserve">  </w:t>
      </w:r>
    </w:p>
    <w:p w14:paraId="0FE7648B" w14:textId="5D5E0B8A" w:rsidR="0009474C" w:rsidRPr="0009474C" w:rsidRDefault="0009474C" w:rsidP="0009474C">
      <w:pPr>
        <w:spacing w:after="0"/>
        <w:ind w:left="-6" w:hanging="11"/>
        <w:rPr>
          <w:rFonts w:ascii="Candara" w:hAnsi="Candara" w:cstheme="majorHAnsi"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 xml:space="preserve">Fax : </w:t>
      </w:r>
      <w:r w:rsidRPr="0009474C">
        <w:rPr>
          <w:rFonts w:ascii="Candara" w:hAnsi="Candara" w:cstheme="majorHAnsi"/>
          <w:b/>
          <w:bCs/>
          <w:sz w:val="24"/>
          <w:szCs w:val="24"/>
        </w:rPr>
        <w:t>05 37 57 00 45</w:t>
      </w:r>
    </w:p>
    <w:p w14:paraId="7BEDA610" w14:textId="0CAB5832" w:rsidR="0009474C" w:rsidRPr="0009474C" w:rsidRDefault="0009474C" w:rsidP="0009474C">
      <w:pPr>
        <w:spacing w:after="0"/>
        <w:ind w:left="-6" w:hanging="11"/>
        <w:rPr>
          <w:rFonts w:ascii="Candara" w:hAnsi="Candara" w:cstheme="majorHAnsi"/>
          <w:sz w:val="24"/>
          <w:szCs w:val="24"/>
        </w:rPr>
      </w:pPr>
      <w:r w:rsidRPr="0009474C">
        <w:rPr>
          <w:rFonts w:ascii="Candara" w:hAnsi="Candara" w:cstheme="majorHAnsi"/>
          <w:sz w:val="24"/>
          <w:szCs w:val="24"/>
        </w:rPr>
        <w:t xml:space="preserve">Email : </w:t>
      </w:r>
      <w:r w:rsidRPr="0009474C">
        <w:rPr>
          <w:rFonts w:ascii="Candara" w:hAnsi="Candara" w:cstheme="majorHAnsi"/>
          <w:b/>
          <w:bCs/>
          <w:sz w:val="24"/>
          <w:szCs w:val="24"/>
        </w:rPr>
        <w:t>contact@regions-maroc.ma</w:t>
      </w:r>
    </w:p>
    <w:p w14:paraId="223FC8BA" w14:textId="77777777" w:rsidR="0055150C" w:rsidRDefault="00E224EF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854DBCA" w14:textId="77777777" w:rsidR="00141A8F" w:rsidRDefault="00141A8F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141A8F" w:rsidSect="008B5937">
      <w:pgSz w:w="11906" w:h="16838"/>
      <w:pgMar w:top="1135" w:right="84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0C"/>
    <w:rsid w:val="00087A6B"/>
    <w:rsid w:val="0009474C"/>
    <w:rsid w:val="00106C20"/>
    <w:rsid w:val="00117248"/>
    <w:rsid w:val="00141A8F"/>
    <w:rsid w:val="001A31D9"/>
    <w:rsid w:val="00375FD0"/>
    <w:rsid w:val="0055150C"/>
    <w:rsid w:val="00633C94"/>
    <w:rsid w:val="00664D52"/>
    <w:rsid w:val="0069326C"/>
    <w:rsid w:val="006A0260"/>
    <w:rsid w:val="006A206B"/>
    <w:rsid w:val="007F0A34"/>
    <w:rsid w:val="008261D5"/>
    <w:rsid w:val="008B5937"/>
    <w:rsid w:val="009E3054"/>
    <w:rsid w:val="00B06624"/>
    <w:rsid w:val="00D33554"/>
    <w:rsid w:val="00E224EF"/>
    <w:rsid w:val="00E4214E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FB02"/>
  <w15:docId w15:val="{6DD5F12F-4F5B-4363-B131-16DD5CA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41A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A8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A8F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A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A8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24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22</cp:revision>
  <cp:lastPrinted>2024-11-01T12:20:00Z</cp:lastPrinted>
  <dcterms:created xsi:type="dcterms:W3CDTF">2024-11-01T11:28:00Z</dcterms:created>
  <dcterms:modified xsi:type="dcterms:W3CDTF">2024-11-03T11:37:00Z</dcterms:modified>
</cp:coreProperties>
</file>