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D93C" w14:textId="77777777" w:rsidR="009A3CED" w:rsidRDefault="009A3CED"/>
    <w:tbl>
      <w:tblPr>
        <w:tblStyle w:val="Grilledutableau1"/>
        <w:tblW w:w="10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9A3CED" w14:paraId="23B34698" w14:textId="77777777">
        <w:trPr>
          <w:jc w:val="center"/>
        </w:trPr>
        <w:tc>
          <w:tcPr>
            <w:tcW w:w="2127" w:type="dxa"/>
          </w:tcPr>
          <w:p w14:paraId="542EA9CA" w14:textId="77777777" w:rsidR="009A3CED" w:rsidRDefault="00000000">
            <w:pPr>
              <w:bidi/>
              <w:spacing w:after="0" w:line="24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noProof/>
                <w:sz w:val="20"/>
                <w:szCs w:val="20"/>
                <w:lang w:val="fr-FR" w:eastAsia="fr-FR"/>
                <w14:ligatures w14:val="none"/>
              </w:rPr>
              <w:drawing>
                <wp:inline distT="0" distB="0" distL="0" distR="0" wp14:anchorId="0B601D66" wp14:editId="015477A3">
                  <wp:extent cx="1287780" cy="967740"/>
                  <wp:effectExtent l="0" t="0" r="7620" b="3810"/>
                  <wp:docPr id="13729936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9365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1D347FCE" w14:textId="77777777" w:rsidR="009A3CED" w:rsidRDefault="00000000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aps/>
                <w:color w:val="CCCC00"/>
                <w:sz w:val="32"/>
                <w:szCs w:val="32"/>
                <w:lang w:val="fr-FR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CCCC00"/>
                <w:sz w:val="32"/>
                <w:szCs w:val="32"/>
                <w:rtl/>
                <w:lang w:val="fr-FR" w:eastAsia="fr-FR"/>
                <w14:ligatures w14:val="none"/>
              </w:rPr>
              <w:t>جمعيـــــــــــة كفـــــــاءات الغـد للتنميــــــة والثقــــافــــــــة</w:t>
            </w:r>
          </w:p>
          <w:p w14:paraId="0217B803" w14:textId="77777777" w:rsidR="009A3CED" w:rsidRDefault="00000000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aps/>
                <w:color w:val="7B7B7B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aps/>
                <w:color w:val="7B7B7B"/>
                <w:sz w:val="20"/>
                <w:szCs w:val="20"/>
                <w:lang w:val="fr-FR" w:eastAsia="fr-FR"/>
                <w14:ligatures w14:val="none"/>
              </w:rPr>
              <w:t>association competences de demain pour le developpement et la culture</w:t>
            </w:r>
          </w:p>
          <w:p w14:paraId="62FB0B14" w14:textId="77777777" w:rsidR="009A3CED" w:rsidRDefault="00000000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B7B7B"/>
                <w:sz w:val="20"/>
                <w:szCs w:val="20"/>
                <w:rtl/>
                <w:lang w:val="fr-FR" w:eastAsia="fr-FR"/>
                <w14:ligatures w14:val="none"/>
              </w:rPr>
              <w:t xml:space="preserve">الهــــــــــاتف </w:t>
            </w:r>
            <w:r>
              <w:rPr>
                <w:rFonts w:ascii="Arial Black" w:eastAsia="Times New Roman" w:hAnsi="Arial Black" w:cs="Times New Roman"/>
                <w:b/>
                <w:bCs/>
                <w:color w:val="7B7B7B"/>
                <w:sz w:val="20"/>
                <w:szCs w:val="20"/>
                <w:rtl/>
                <w:lang w:val="fr-FR" w:eastAsia="fr-FR"/>
                <w14:ligatures w14:val="none"/>
              </w:rPr>
              <w:t xml:space="preserve"> : </w:t>
            </w:r>
            <w:r>
              <w:rPr>
                <w:rFonts w:ascii="Arial Black" w:eastAsia="DengXian" w:hAnsi="Arial Black" w:cs="Times New Roman"/>
                <w:b/>
                <w:bCs/>
                <w:color w:val="7B7B7B"/>
                <w:sz w:val="20"/>
                <w:szCs w:val="20"/>
                <w:lang w:val="fr-FR" w:eastAsia="fr-FR"/>
                <w14:ligatures w14:val="none"/>
              </w:rPr>
              <w:t xml:space="preserve">       TEL :   07 62 38 32 34</w:t>
            </w:r>
          </w:p>
          <w:p w14:paraId="53E4DCC0" w14:textId="77777777" w:rsidR="009A3CED" w:rsidRDefault="00000000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aps/>
                <w:color w:val="CCCC00"/>
                <w:sz w:val="20"/>
                <w:szCs w:val="20"/>
                <w:rtl/>
                <w:lang w:val="fr-FR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CCC00"/>
                <w:sz w:val="20"/>
                <w:szCs w:val="20"/>
                <w:rtl/>
                <w:lang w:val="fr-FR" w:eastAsia="fr-FR"/>
                <w14:ligatures w14:val="none"/>
              </w:rPr>
              <w:t xml:space="preserve">العنوان الالكتروني </w:t>
            </w:r>
            <w:r>
              <w:rPr>
                <w:rFonts w:ascii="Arial Black" w:eastAsia="Times New Roman" w:hAnsi="Arial Black" w:cs="Times New Roman"/>
                <w:b/>
                <w:bCs/>
                <w:color w:val="CCCC00"/>
                <w:sz w:val="20"/>
                <w:szCs w:val="20"/>
                <w:rtl/>
                <w:lang w:val="fr-FR" w:eastAsia="fr-FR"/>
                <w14:ligatures w14:val="none"/>
              </w:rPr>
              <w:t xml:space="preserve">: </w:t>
            </w:r>
            <w:r>
              <w:rPr>
                <w:rFonts w:ascii="Arial Black" w:eastAsia="DengXian" w:hAnsi="Arial Black" w:cs="Times New Roman"/>
                <w:b/>
                <w:bCs/>
                <w:color w:val="CCCC00"/>
                <w:sz w:val="20"/>
                <w:szCs w:val="20"/>
                <w:lang w:val="fr-FR" w:eastAsia="fr-FR"/>
                <w14:ligatures w14:val="none"/>
              </w:rPr>
              <w:t xml:space="preserve">     Email  :   </w:t>
            </w:r>
            <w:hyperlink r:id="rId10" w:history="1">
              <w:r>
                <w:rPr>
                  <w:rStyle w:val="Lienhypertexte"/>
                  <w:rFonts w:ascii="Times New Roman" w:eastAsia="DengXian" w:hAnsi="Times New Roman" w:cs="Times New Roman"/>
                  <w:sz w:val="20"/>
                  <w:szCs w:val="20"/>
                  <w:lang w:val="fr-FR" w:eastAsia="fr-FR"/>
                  <w14:ligatures w14:val="none"/>
                </w:rPr>
                <w:t>competencesdedemain@yahoo.com</w:t>
              </w:r>
            </w:hyperlink>
          </w:p>
          <w:p w14:paraId="0DF5A478" w14:textId="77777777" w:rsidR="009A3CED" w:rsidRDefault="009A3CED">
            <w:pPr>
              <w:bidi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shd w:val="clear" w:color="auto" w:fill="FFFFFF"/>
                <w:lang w:val="fr-FR" w:eastAsia="fr-FR"/>
                <w14:ligatures w14:val="none"/>
              </w:rPr>
            </w:pPr>
          </w:p>
        </w:tc>
      </w:tr>
    </w:tbl>
    <w:p w14:paraId="2FA7F522" w14:textId="77777777" w:rsidR="009A3CED" w:rsidRDefault="009A3CED">
      <w:pPr>
        <w:bidi/>
        <w:spacing w:after="0" w:line="240" w:lineRule="auto"/>
        <w:jc w:val="center"/>
        <w:rPr>
          <w:sz w:val="24"/>
          <w:szCs w:val="24"/>
        </w:rPr>
      </w:pPr>
    </w:p>
    <w:p w14:paraId="5973F0DE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4FEC547B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3871D8BD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02948D47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17FC7C44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  <w:t>في إطار برنامج</w:t>
      </w:r>
    </w:p>
    <w:p w14:paraId="4C37FB45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1AAF6A40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</w:pP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"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  <w:lang w:bidi="ar-MA"/>
        </w:rPr>
        <w:t>ال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>تأهيل و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ال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>تمكين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 xml:space="preserve"> الاقتصادي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 xml:space="preserve"> 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ل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>لنساء حامل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ات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 xml:space="preserve"> المشاريع والأشخاص في وضعية إعاقة في جهة بني ملال-خنيفرة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"</w:t>
      </w:r>
    </w:p>
    <w:p w14:paraId="568BC71B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4B6236F1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11E2971E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3CCC0C07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7AF62FDF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  <w:lang w:bidi="ar-MA"/>
        </w:rPr>
      </w:pPr>
      <w:r>
        <w:rPr>
          <w:rFonts w:ascii="Times New Roman" w:eastAsia="Arial Unicode MS" w:hAnsi="Times New Roman" w:cs="Times New Roman" w:hint="cs"/>
          <w:b/>
          <w:bCs/>
          <w:color w:val="000000"/>
          <w:sz w:val="40"/>
          <w:szCs w:val="40"/>
          <w:rtl/>
          <w:lang w:bidi="ar-MA"/>
        </w:rPr>
        <w:t>طلب التعبير عن الاهتمام الخاص ب:</w:t>
      </w:r>
    </w:p>
    <w:p w14:paraId="51977B37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3B5EDAE7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4100954D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  <w:r>
        <w:rPr>
          <w:rFonts w:eastAsia="Times New Roman" w:hint="cs"/>
          <w:b/>
          <w:bCs/>
          <w:caps/>
          <w:sz w:val="32"/>
          <w:szCs w:val="32"/>
          <w:rtl/>
        </w:rPr>
        <w:t>تنقيد برنا</w:t>
      </w:r>
      <w:r>
        <w:rPr>
          <w:rFonts w:eastAsia="Times New Roman" w:hint="cs"/>
          <w:b/>
          <w:bCs/>
          <w:caps/>
          <w:sz w:val="32"/>
          <w:szCs w:val="32"/>
          <w:rtl/>
          <w:lang w:bidi="ar-MA"/>
        </w:rPr>
        <w:t>م</w:t>
      </w:r>
      <w:r>
        <w:rPr>
          <w:rFonts w:eastAsia="Times New Roman" w:hint="cs"/>
          <w:b/>
          <w:bCs/>
          <w:caps/>
          <w:sz w:val="32"/>
          <w:szCs w:val="32"/>
          <w:rtl/>
        </w:rPr>
        <w:t>ج التكوين</w:t>
      </w:r>
      <w:r>
        <w:rPr>
          <w:rFonts w:ascii="Times New Roman" w:eastAsia="Arial Unicode MS" w:hAnsi="Times New Roman" w:cs="Times New Roman" w:hint="cs"/>
          <w:b/>
          <w:bCs/>
          <w:color w:val="000000"/>
          <w:sz w:val="40"/>
          <w:szCs w:val="40"/>
          <w:rtl/>
        </w:rPr>
        <w:t xml:space="preserve"> لبرنامج:</w:t>
      </w:r>
    </w:p>
    <w:p w14:paraId="4E6C8C74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</w:pPr>
    </w:p>
    <w:p w14:paraId="3555240B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>تأهيل وتمكين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 xml:space="preserve"> الاقتصادي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 xml:space="preserve"> 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ل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>لنساء حامل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ات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 xml:space="preserve"> المشاريع والأشخاص في وضعية إعاقة </w:t>
      </w:r>
      <w:r>
        <w:rPr>
          <w:rFonts w:ascii="Times New Roman" w:eastAsia="Arial Unicode MS" w:hAnsi="Times New Roman" w:cs="Times New Roman" w:hint="cs"/>
          <w:color w:val="000000"/>
          <w:sz w:val="40"/>
          <w:szCs w:val="40"/>
          <w:rtl/>
        </w:rPr>
        <w:t>بإقليم خريبكة للحاضنة الاجتماعية</w:t>
      </w:r>
    </w:p>
    <w:p w14:paraId="1E549509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caps/>
          <w:sz w:val="32"/>
          <w:szCs w:val="32"/>
          <w:rtl/>
        </w:rPr>
      </w:pPr>
      <w:r>
        <w:rPr>
          <w:rFonts w:ascii="Calibri" w:eastAsia="Times New Roman" w:hAnsi="Calibri" w:cs="Arial" w:hint="cs"/>
          <w:b/>
          <w:bCs/>
          <w:caps/>
          <w:sz w:val="32"/>
          <w:szCs w:val="32"/>
          <w:rtl/>
        </w:rPr>
        <w:t>ل</w:t>
      </w:r>
      <w:r>
        <w:rPr>
          <w:rFonts w:ascii="Calibri" w:eastAsia="Times New Roman" w:hAnsi="Calibri" w:cs="Arial"/>
          <w:b/>
          <w:bCs/>
          <w:caps/>
          <w:sz w:val="32"/>
          <w:szCs w:val="32"/>
          <w:rtl/>
        </w:rPr>
        <w:t>جمعية</w:t>
      </w:r>
      <w:r>
        <w:rPr>
          <w:rFonts w:ascii="Calibri" w:eastAsia="Times New Roman" w:hAnsi="Calibri" w:cs="Arial"/>
          <w:b/>
          <w:bCs/>
          <w:caps/>
          <w:sz w:val="32"/>
          <w:szCs w:val="32"/>
        </w:rPr>
        <w:t xml:space="preserve"> </w:t>
      </w:r>
      <w:r>
        <w:rPr>
          <w:rFonts w:eastAsia="Times New Roman"/>
          <w:b/>
          <w:bCs/>
          <w:caps/>
          <w:sz w:val="32"/>
          <w:szCs w:val="32"/>
          <w:rtl/>
        </w:rPr>
        <w:t>كفـــــــاءات الغـد للتنميــــــة والثقــــافــــــــة</w:t>
      </w:r>
    </w:p>
    <w:p w14:paraId="2DE64859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caps/>
          <w:sz w:val="32"/>
          <w:szCs w:val="32"/>
          <w:rtl/>
        </w:rPr>
      </w:pPr>
    </w:p>
    <w:p w14:paraId="76723C25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177A5207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4AA99050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6612289F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61AD5A9D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527A26BB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332CAAC7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53A05BC6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49ED9FB5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3C14C85B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04573097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1FEFC90E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4D00DA67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34C783BA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65153608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val="zh-CN" w:eastAsia="en-US"/>
          <w14:ligatures w14:val="standardContextual"/>
        </w:rPr>
        <w:id w:val="-15979327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C6CB56" w14:textId="77777777" w:rsidR="009A3CED" w:rsidRDefault="00000000">
          <w:pPr>
            <w:pStyle w:val="En-ttedetabledesmatires1"/>
            <w:bidi/>
            <w:spacing w:line="600" w:lineRule="auto"/>
            <w:jc w:val="both"/>
            <w:rPr>
              <w:rtl/>
            </w:rPr>
          </w:pPr>
          <w:r>
            <w:rPr>
              <w:rFonts w:hint="cs"/>
              <w:rtl/>
            </w:rPr>
            <w:t>محتوى العرض</w:t>
          </w:r>
        </w:p>
        <w:p w14:paraId="5A739ACD" w14:textId="77777777" w:rsidR="009A3CED" w:rsidRDefault="009A3CED">
          <w:pPr>
            <w:bidi/>
            <w:spacing w:line="600" w:lineRule="auto"/>
            <w:jc w:val="both"/>
            <w:rPr>
              <w:rtl/>
              <w:lang w:val="fr-FR" w:eastAsia="fr-FR"/>
            </w:rPr>
          </w:pPr>
        </w:p>
        <w:p w14:paraId="20068E5B" w14:textId="77777777" w:rsidR="009A3CED" w:rsidRDefault="009A3CED">
          <w:pPr>
            <w:bidi/>
            <w:spacing w:line="600" w:lineRule="auto"/>
            <w:ind w:left="708"/>
            <w:jc w:val="both"/>
            <w:rPr>
              <w:lang w:val="fr-FR" w:eastAsia="fr-FR"/>
            </w:rPr>
          </w:pPr>
        </w:p>
        <w:p w14:paraId="368FF168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927708" w:history="1">
            <w:r>
              <w:rPr>
                <w:rStyle w:val="Lienhypertexte"/>
                <w:rtl/>
              </w:rPr>
              <w:t>المادة 1: السياق العام</w:t>
            </w:r>
            <w:r>
              <w:tab/>
            </w:r>
            <w:r>
              <w:fldChar w:fldCharType="begin"/>
            </w:r>
            <w:r>
              <w:instrText xml:space="preserve"> PAGEREF _Toc178927708 \h </w:instrText>
            </w:r>
            <w:r>
              <w:fldChar w:fldCharType="separate"/>
            </w:r>
            <w:r>
              <w:rPr>
                <w:rtl/>
              </w:rPr>
              <w:t>3</w:t>
            </w:r>
            <w:r>
              <w:fldChar w:fldCharType="end"/>
            </w:r>
          </w:hyperlink>
        </w:p>
        <w:p w14:paraId="4B2CED09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09" w:history="1">
            <w:r>
              <w:rPr>
                <w:rStyle w:val="Lienhypertexte"/>
                <w:rtl/>
              </w:rPr>
              <w:t>المادة 2: الموضوع</w:t>
            </w:r>
            <w:r>
              <w:tab/>
            </w:r>
            <w:r>
              <w:fldChar w:fldCharType="begin"/>
            </w:r>
            <w:r>
              <w:instrText xml:space="preserve"> PAGEREF _Toc178927709 \h </w:instrText>
            </w:r>
            <w:r>
              <w:fldChar w:fldCharType="separate"/>
            </w:r>
            <w:r>
              <w:rPr>
                <w:rtl/>
              </w:rPr>
              <w:t>4</w:t>
            </w:r>
            <w:r>
              <w:fldChar w:fldCharType="end"/>
            </w:r>
          </w:hyperlink>
        </w:p>
        <w:p w14:paraId="158E4C56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0" w:history="1">
            <w:r>
              <w:rPr>
                <w:rStyle w:val="Lienhypertexte"/>
                <w:rtl/>
              </w:rPr>
              <w:t>المادة 3: أهداف الخدمة المطلوبة</w:t>
            </w:r>
            <w:r>
              <w:tab/>
            </w:r>
            <w:r>
              <w:fldChar w:fldCharType="begin"/>
            </w:r>
            <w:r>
              <w:instrText xml:space="preserve"> PAGEREF _Toc178927710 \h </w:instrText>
            </w:r>
            <w:r>
              <w:fldChar w:fldCharType="separate"/>
            </w:r>
            <w:r>
              <w:rPr>
                <w:rtl/>
              </w:rPr>
              <w:t>4</w:t>
            </w:r>
            <w:r>
              <w:fldChar w:fldCharType="end"/>
            </w:r>
          </w:hyperlink>
        </w:p>
        <w:p w14:paraId="0F133F76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1" w:history="1">
            <w:r>
              <w:rPr>
                <w:rStyle w:val="Lienhypertexte"/>
                <w:rtl/>
              </w:rPr>
              <w:t>المادة 4: محتوى الخدمة المطلوبة</w:t>
            </w:r>
            <w:r>
              <w:tab/>
            </w:r>
            <w:r>
              <w:fldChar w:fldCharType="begin"/>
            </w:r>
            <w:r>
              <w:instrText xml:space="preserve"> PAGEREF _Toc178927711 \h </w:instrText>
            </w:r>
            <w:r>
              <w:fldChar w:fldCharType="separate"/>
            </w:r>
            <w:r>
              <w:rPr>
                <w:rtl/>
              </w:rPr>
              <w:t>4</w:t>
            </w:r>
            <w:r>
              <w:fldChar w:fldCharType="end"/>
            </w:r>
          </w:hyperlink>
        </w:p>
        <w:p w14:paraId="70763887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2" w:history="1">
            <w:r>
              <w:rPr>
                <w:rStyle w:val="Lienhypertexte"/>
                <w:rtl/>
              </w:rPr>
              <w:t>المادة 5: محتوى التكوين</w:t>
            </w:r>
            <w:r>
              <w:tab/>
            </w:r>
            <w:r>
              <w:fldChar w:fldCharType="begin"/>
            </w:r>
            <w:r>
              <w:instrText xml:space="preserve"> PAGEREF _Toc178927712 \h </w:instrText>
            </w:r>
            <w:r>
              <w:fldChar w:fldCharType="separate"/>
            </w:r>
            <w:r>
              <w:rPr>
                <w:rtl/>
              </w:rPr>
              <w:t>5</w:t>
            </w:r>
            <w:r>
              <w:fldChar w:fldCharType="end"/>
            </w:r>
          </w:hyperlink>
        </w:p>
        <w:p w14:paraId="026388C2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3" w:history="1">
            <w:r>
              <w:rPr>
                <w:rStyle w:val="Lienhypertexte"/>
                <w:rtl/>
              </w:rPr>
              <w:t>المادة 6: المستفيدون من الاستشارة (لفئات المستهدفة)</w:t>
            </w:r>
            <w:r>
              <w:tab/>
            </w:r>
            <w:r>
              <w:fldChar w:fldCharType="begin"/>
            </w:r>
            <w:r>
              <w:instrText xml:space="preserve"> PAGEREF _Toc178927713 \h </w:instrText>
            </w:r>
            <w:r>
              <w:fldChar w:fldCharType="separate"/>
            </w:r>
            <w:r>
              <w:rPr>
                <w:rtl/>
              </w:rPr>
              <w:t>6</w:t>
            </w:r>
            <w:r>
              <w:fldChar w:fldCharType="end"/>
            </w:r>
          </w:hyperlink>
        </w:p>
        <w:p w14:paraId="3F823BBD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4" w:history="1">
            <w:r>
              <w:rPr>
                <w:rStyle w:val="Lienhypertexte"/>
                <w:rtl/>
              </w:rPr>
              <w:t>المادة 7: المخرجات المطلوبة:</w:t>
            </w:r>
            <w:r>
              <w:tab/>
            </w:r>
            <w:r>
              <w:fldChar w:fldCharType="begin"/>
            </w:r>
            <w:r>
              <w:instrText xml:space="preserve"> PAGEREF _Toc178927714 \h </w:instrText>
            </w:r>
            <w:r>
              <w:fldChar w:fldCharType="separate"/>
            </w:r>
            <w:r>
              <w:rPr>
                <w:rtl/>
              </w:rPr>
              <w:t>6</w:t>
            </w:r>
            <w:r>
              <w:fldChar w:fldCharType="end"/>
            </w:r>
          </w:hyperlink>
        </w:p>
        <w:p w14:paraId="023AA386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5" w:history="1">
            <w:r>
              <w:rPr>
                <w:rStyle w:val="Lienhypertexte"/>
                <w:rtl/>
              </w:rPr>
              <w:t>المادة 8: طرق الأداء</w:t>
            </w:r>
            <w:r>
              <w:tab/>
            </w:r>
            <w:r>
              <w:fldChar w:fldCharType="begin"/>
            </w:r>
            <w:r>
              <w:instrText xml:space="preserve"> PAGEREF _Toc178927715 \h </w:instrText>
            </w:r>
            <w:r>
              <w:fldChar w:fldCharType="separate"/>
            </w:r>
            <w:r>
              <w:rPr>
                <w:rtl/>
              </w:rPr>
              <w:t>7</w:t>
            </w:r>
            <w:r>
              <w:fldChar w:fldCharType="end"/>
            </w:r>
          </w:hyperlink>
        </w:p>
        <w:p w14:paraId="1E9FF857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6" w:history="1">
            <w:r>
              <w:rPr>
                <w:rStyle w:val="Lienhypertexte"/>
                <w:rtl/>
              </w:rPr>
              <w:t xml:space="preserve">المادة 9: </w:t>
            </w:r>
            <w:r>
              <w:rPr>
                <w:rStyle w:val="Lienhypertexte"/>
                <w:rtl/>
                <w:lang w:bidi="ar-MA"/>
              </w:rPr>
              <w:t>المؤهلات المطلوبة</w:t>
            </w:r>
            <w:r>
              <w:tab/>
            </w:r>
            <w:r>
              <w:fldChar w:fldCharType="begin"/>
            </w:r>
            <w:r>
              <w:instrText xml:space="preserve"> PAGEREF _Toc178927716 \h </w:instrText>
            </w:r>
            <w:r>
              <w:fldChar w:fldCharType="separate"/>
            </w:r>
            <w:r>
              <w:rPr>
                <w:rtl/>
              </w:rPr>
              <w:t>7</w:t>
            </w:r>
            <w:r>
              <w:fldChar w:fldCharType="end"/>
            </w:r>
          </w:hyperlink>
        </w:p>
        <w:p w14:paraId="7A06DEF9" w14:textId="77777777" w:rsidR="009A3CED" w:rsidRDefault="00000000">
          <w:pPr>
            <w:pStyle w:val="TM1"/>
            <w:tabs>
              <w:tab w:val="right" w:leader="dot" w:pos="9062"/>
            </w:tabs>
            <w:bidi/>
            <w:spacing w:line="600" w:lineRule="auto"/>
            <w:jc w:val="right"/>
            <w:rPr>
              <w:rFonts w:eastAsiaTheme="minorEastAsia"/>
              <w:kern w:val="2"/>
              <w:lang w:val="fr-CH" w:eastAsia="fr-CH"/>
            </w:rPr>
          </w:pPr>
          <w:hyperlink w:anchor="_Toc178927717" w:history="1">
            <w:r>
              <w:rPr>
                <w:rStyle w:val="Lienhypertexte"/>
                <w:rtl/>
              </w:rPr>
              <w:t xml:space="preserve">المادة 10: </w:t>
            </w:r>
            <w:r>
              <w:rPr>
                <w:rStyle w:val="Lienhypertexte"/>
                <w:rtl/>
                <w:lang w:bidi="ar-MA"/>
              </w:rPr>
              <w:t>ملف الترشيح</w:t>
            </w:r>
            <w:r>
              <w:tab/>
            </w:r>
            <w:r>
              <w:fldChar w:fldCharType="begin"/>
            </w:r>
            <w:r>
              <w:instrText xml:space="preserve"> PAGEREF _Toc178927717 \h </w:instrText>
            </w:r>
            <w:r>
              <w:fldChar w:fldCharType="separate"/>
            </w:r>
            <w:r>
              <w:rPr>
                <w:rtl/>
              </w:rPr>
              <w:t>7</w:t>
            </w:r>
            <w:r>
              <w:fldChar w:fldCharType="end"/>
            </w:r>
          </w:hyperlink>
        </w:p>
        <w:p w14:paraId="74A4DE3B" w14:textId="77777777" w:rsidR="009A3CED" w:rsidRDefault="00000000">
          <w:pPr>
            <w:bidi/>
            <w:spacing w:line="600" w:lineRule="auto"/>
            <w:ind w:left="708"/>
            <w:jc w:val="right"/>
          </w:pPr>
          <w:r>
            <w:rPr>
              <w:b/>
              <w:bCs/>
            </w:rPr>
            <w:fldChar w:fldCharType="end"/>
          </w:r>
        </w:p>
      </w:sdtContent>
    </w:sdt>
    <w:p w14:paraId="73EE6D4C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1CE40428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72803CA2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3CA30558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5510C96C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000C26E1" w14:textId="77777777" w:rsidR="009A3CED" w:rsidRDefault="009A3CED">
      <w:pPr>
        <w:bidi/>
        <w:spacing w:after="0" w:line="240" w:lineRule="auto"/>
        <w:jc w:val="lowKashida"/>
        <w:rPr>
          <w:sz w:val="24"/>
          <w:szCs w:val="24"/>
          <w:rtl/>
        </w:rPr>
      </w:pPr>
    </w:p>
    <w:p w14:paraId="6D3C35C4" w14:textId="77777777" w:rsidR="009A3CED" w:rsidRDefault="00000000">
      <w:pPr>
        <w:pStyle w:val="Titre1"/>
        <w:bidi/>
        <w:rPr>
          <w:rtl/>
        </w:rPr>
      </w:pPr>
      <w:bookmarkStart w:id="0" w:name="_Toc178927708"/>
      <w:r>
        <w:rPr>
          <w:rtl/>
        </w:rPr>
        <w:lastRenderedPageBreak/>
        <w:t xml:space="preserve">المادة </w:t>
      </w:r>
      <w:r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السياق العام</w:t>
      </w:r>
      <w:bookmarkEnd w:id="0"/>
    </w:p>
    <w:p w14:paraId="39E78A9A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u w:val="single"/>
          <w:rtl/>
        </w:rPr>
        <w:t>1-1 السياق العام</w:t>
      </w:r>
    </w:p>
    <w:p w14:paraId="02BD1AE1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في إطار التنزيل الترابي للسياسة العمومية المندمجة لوزارة التضامن والإدماج الاجتماعي والأسرة المستندة على التوجهات الملكية السامية لصاحب الجلالة الملك محمد السادس وعلى مضامين البرنامج الحكومي 2021-2026،  وكذا توصيات النموذج التنموي الجديد الرامي إلى إعادة هيكلة الحقل الاجتماعي وترتيب الأولويات لبناء مجتمع أكثر إدماجا وانصافا، عملت وزارة التضامن والإدماج الاجتماعي والأسرة</w:t>
      </w:r>
      <w:r>
        <w:rPr>
          <w:rFonts w:ascii="Sakkal Majalla" w:hAnsi="Sakkal Majalla" w:cs="Sakkal Majalla"/>
          <w:color w:val="000000"/>
          <w:sz w:val="28"/>
          <w:szCs w:val="28"/>
        </w:rPr>
        <w:t> 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على بلورة استراتيجية جديدة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"جسر لإدماج اجتماعي مبتكر ومستدام": جسر نحو تنمية اجتماعية دامجة ومبتكرة ومستدامة 2022- 2026 وفق منظور يهدف إلى تجويد التدخل وتقريب الخدمات من المواطنين والمواطنات.</w:t>
      </w:r>
    </w:p>
    <w:p w14:paraId="2BBCD08D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وتفعيلا  للاعتبارات  والتوجهات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الاستراتيجية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التي تروم دعم ريادة الاعمال والتعاونيات النسائية وكذا مواكبة  النساء اللواتي يتمتعن بمهارات مهنية تكون فيها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المرأة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طرفا فاعلا  بغية تحسين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قدراتهن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احداث وتدبير المشاريع  واعطاء صورة جديدة للنساء المقاولات و الفاعلات في التنمية، تم اطلاق برنامج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التأهيل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والتمكين الاقتصادي من طرف وزارة التضامن والإدماج الاجتماعي بغية رفع معدل نشاط النساء و المساهمة في تطوير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لاقتصاد الاجتماعي التضامني  تماشيا مع استراتيجية ومحاور تدخل وكالة التنمية الاجتماعية و خاصة المحور المتعلق بالإدماج الاجتماعي عبر الاقتصاد.</w:t>
      </w:r>
    </w:p>
    <w:p w14:paraId="05998E84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يندرج برنامج التأهيل والتمكين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الاقتصادي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للنساء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حاملات المشاريع والأشخاص في وضعية إعاقة في إطار مساهمة وزارة التضامن والإدماج الاجتماعي والأسرة، في تنزيل التزامات البرنامج الحكومي 2021-2026 المتعلقة خصوصا بالرفع من نسبة نشاط النساء إلى أكثر من </w:t>
      </w:r>
      <w:r>
        <w:rPr>
          <w:rFonts w:ascii="Sakkal Majalla" w:hAnsi="Sakkal Majalla" w:cs="Sakkal Majalla"/>
          <w:color w:val="000000"/>
          <w:sz w:val="28"/>
          <w:szCs w:val="28"/>
        </w:rPr>
        <w:t>%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30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عوض </w:t>
      </w:r>
      <w:r>
        <w:rPr>
          <w:rFonts w:ascii="Sakkal Majalla" w:hAnsi="Sakkal Majalla" w:cs="Sakkal Majalla"/>
          <w:color w:val="000000"/>
          <w:sz w:val="28"/>
          <w:szCs w:val="28"/>
        </w:rPr>
        <w:t>%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20 حاليا، وذلك عبر شراكات مع مجالس الجهات والولايات والعمالات.</w:t>
      </w:r>
    </w:p>
    <w:p w14:paraId="6EFD0789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وتفعيلا لمخرجات النموذج التنموي الذي يؤكد على مكانة الجهة كمركز للالتقائية، تم إبرام اتفاقية إطار بين وزارة التضامن والإدماج الاجتماعي والأسرة، وولاية جهة بني ملال-خنيفرة، ومجلس جهة بني ملال-خنيفرة، واللجن الإقليمية للتنمية البشرية بأقاليم الجهة، كما تم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عقد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اتفاقية شراكة خاصة بين وزارة التضامن والإدماج الاجتماعي والأسرة، وولاية جهة بني ملال-خنيفرة، ومجلس جهة بني ملال-خنيفرة، واللجن الإقليمية للتنمية البشرية بأقاليم الجهة، ووكالة التنمية الاجتماعية، والتعاون الوطني، والتي من خلالها تم  انتداب وكالة التنمية الاجتماعية لتنفيذ الشق الخاص بالتأهيل والتمكين الاقتصادي للنساء حاملات المشاريع.</w:t>
      </w:r>
    </w:p>
    <w:p w14:paraId="7C170BB3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2.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u w:val="single"/>
          <w:rtl/>
        </w:rPr>
        <w:t>2 السياق الخاص</w:t>
      </w:r>
    </w:p>
    <w:p w14:paraId="1B28D8D3" w14:textId="77777777" w:rsidR="009A3CED" w:rsidRDefault="00000000">
      <w:p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eastAsia="Times New Roman"/>
          <w:caps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في إطار اتفاقية الشراكة الخاصة من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أجل إنجاز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"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برنامج التأهيل والتمكين الاقتصادي للنساء حاملات المشاريع وللأشخاص في وضعية إعاقة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بجهة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بني ملال خنيفرة " تم إبرام اتفاقية بين وكالة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التنمية الاجتماعية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وجمعية </w:t>
      </w:r>
      <w:r>
        <w:rPr>
          <w:rFonts w:eastAsia="Times New Roman"/>
          <w:caps/>
          <w:sz w:val="28"/>
          <w:szCs w:val="28"/>
          <w:rtl/>
        </w:rPr>
        <w:t>كفـــــــاءات الغـد للتنميــــــة والثقــــافــــــــة</w:t>
      </w:r>
      <w:r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من أجل إنجاز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مشروع </w:t>
      </w:r>
      <w:bookmarkStart w:id="1" w:name="OLE_LINK3"/>
      <w:bookmarkStart w:id="2" w:name="OLE_LINK4"/>
      <w:r>
        <w:rPr>
          <w:rFonts w:ascii="Sakkal Majalla" w:hAnsi="Sakkal Majalla" w:cs="Sakkal Majalla"/>
          <w:color w:val="000000"/>
          <w:sz w:val="28"/>
          <w:szCs w:val="28"/>
          <w:rtl/>
        </w:rPr>
        <w:t>"</w:t>
      </w:r>
      <w:bookmarkEnd w:id="1"/>
      <w:bookmarkEnd w:id="2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>
        <w:rPr>
          <w:rFonts w:ascii="Times New Roman" w:eastAsia="Arial Unicode MS" w:hAnsi="Times New Roman" w:cs="Times New Roman"/>
          <w:color w:val="000000"/>
          <w:sz w:val="40"/>
          <w:szCs w:val="40"/>
          <w:rtl/>
        </w:rPr>
        <w:t xml:space="preserve"> </w:t>
      </w:r>
      <w:r>
        <w:rPr>
          <w:rFonts w:ascii="Sakkal Majalla" w:eastAsia="SimSun" w:hAnsi="Sakkal Majalla" w:cs="Sakkal Majalla"/>
          <w:color w:val="000000"/>
          <w:sz w:val="28"/>
          <w:szCs w:val="28"/>
          <w:rtl/>
        </w:rPr>
        <w:t>تأهيل وتمكين</w:t>
      </w:r>
      <w:r>
        <w:rPr>
          <w:rFonts w:ascii="Sakkal Majalla" w:eastAsia="SimSun" w:hAnsi="Sakkal Majalla" w:cs="Sakkal Majalla" w:hint="cs"/>
          <w:color w:val="000000"/>
          <w:sz w:val="28"/>
          <w:szCs w:val="28"/>
          <w:rtl/>
        </w:rPr>
        <w:t xml:space="preserve"> الاقتصادي</w:t>
      </w:r>
      <w:r>
        <w:rPr>
          <w:rFonts w:ascii="Sakkal Majalla" w:eastAsia="SimSun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eastAsia="SimSun" w:hAnsi="Sakkal Majalla" w:cs="Sakkal Majalla" w:hint="cs"/>
          <w:color w:val="000000"/>
          <w:sz w:val="28"/>
          <w:szCs w:val="28"/>
          <w:rtl/>
        </w:rPr>
        <w:t>ل</w:t>
      </w:r>
      <w:r>
        <w:rPr>
          <w:rFonts w:ascii="Sakkal Majalla" w:eastAsia="SimSun" w:hAnsi="Sakkal Majalla" w:cs="Sakkal Majalla"/>
          <w:color w:val="000000"/>
          <w:sz w:val="28"/>
          <w:szCs w:val="28"/>
          <w:rtl/>
        </w:rPr>
        <w:t>لنساء حامل</w:t>
      </w:r>
      <w:r>
        <w:rPr>
          <w:rFonts w:ascii="Sakkal Majalla" w:eastAsia="SimSun" w:hAnsi="Sakkal Majalla" w:cs="Sakkal Majalla" w:hint="cs"/>
          <w:color w:val="000000"/>
          <w:sz w:val="28"/>
          <w:szCs w:val="28"/>
          <w:rtl/>
        </w:rPr>
        <w:t>ات</w:t>
      </w:r>
      <w:r>
        <w:rPr>
          <w:rFonts w:ascii="Sakkal Majalla" w:eastAsia="SimSun" w:hAnsi="Sakkal Majalla" w:cs="Sakkal Majalla"/>
          <w:color w:val="000000"/>
          <w:sz w:val="28"/>
          <w:szCs w:val="28"/>
          <w:rtl/>
        </w:rPr>
        <w:t xml:space="preserve"> المشاريع </w:t>
      </w:r>
      <w:r>
        <w:rPr>
          <w:rFonts w:ascii="Sakkal Majalla" w:eastAsia="SimSun" w:hAnsi="Sakkal Majalla" w:cs="Sakkal Majalla" w:hint="cs"/>
          <w:color w:val="000000"/>
          <w:sz w:val="28"/>
          <w:szCs w:val="28"/>
          <w:rtl/>
        </w:rPr>
        <w:t xml:space="preserve">   </w:t>
      </w:r>
      <w:r>
        <w:rPr>
          <w:rFonts w:ascii="Sakkal Majalla" w:eastAsia="SimSun" w:hAnsi="Sakkal Majalla" w:cs="Sakkal Majalla"/>
          <w:color w:val="000000"/>
          <w:sz w:val="28"/>
          <w:szCs w:val="28"/>
          <w:rtl/>
        </w:rPr>
        <w:t xml:space="preserve">والأشخاص في وضعية إعاقة </w:t>
      </w:r>
      <w:r>
        <w:rPr>
          <w:rFonts w:ascii="Sakkal Majalla" w:eastAsia="SimSun" w:hAnsi="Sakkal Majalla" w:cs="Sakkal Majalla" w:hint="cs"/>
          <w:color w:val="000000"/>
          <w:sz w:val="28"/>
          <w:szCs w:val="28"/>
          <w:rtl/>
        </w:rPr>
        <w:t>بإقليم خريبكة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" حيث تعتبر جمعية كفـــــــاءات</w:t>
      </w:r>
      <w:r>
        <w:rPr>
          <w:rFonts w:eastAsia="Times New Roman"/>
          <w:caps/>
          <w:sz w:val="28"/>
          <w:szCs w:val="28"/>
          <w:rtl/>
        </w:rPr>
        <w:t xml:space="preserve"> الغـد للتنميــــــة والثقــــافــــــــة</w:t>
      </w:r>
      <w:r>
        <w:rPr>
          <w:rFonts w:eastAsia="Times New Roman" w:hint="cs"/>
          <w:caps/>
          <w:sz w:val="28"/>
          <w:szCs w:val="28"/>
          <w:rtl/>
        </w:rPr>
        <w:t xml:space="preserve"> الحاضنة الاجتماعية بإقليم خريبكة.</w:t>
      </w:r>
    </w:p>
    <w:p w14:paraId="0912E7CE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يهدف البرنامج إلى المساهمة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النهوض بأوضاع النساء في وضعية صعبة وتمكينهن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من الاندماج في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النسيج الاقتصادي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والاجتماعي وذلك من خلال:</w:t>
      </w:r>
    </w:p>
    <w:p w14:paraId="35537273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تحسيس النساء المستفيدات حول ريادة الأعمال؛ </w:t>
      </w:r>
    </w:p>
    <w:p w14:paraId="5D5A6A7C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دعم التنظيم المهني للنساء في إطار مقاولات صغرى أو تعاونيات؛</w:t>
      </w:r>
    </w:p>
    <w:p w14:paraId="70B4068A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تقوية القدرات التدبيرية والتقنية للنساء المستفيدات؛</w:t>
      </w:r>
    </w:p>
    <w:p w14:paraId="456BC0C3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المواكبة القبلية والبعدية لحاملات المشاريع؛</w:t>
      </w:r>
    </w:p>
    <w:p w14:paraId="51CED095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 xml:space="preserve">احتضان المقاولات والتعاونيات النسوية للرفع من فرص النجاح. </w:t>
      </w:r>
    </w:p>
    <w:p w14:paraId="0624B282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المساعدة في الحصول على شهادة السلامة الصحية (المواد الغذائية) والشارة (الصناعة التقليدية)؛</w:t>
      </w:r>
    </w:p>
    <w:p w14:paraId="48E0D88D" w14:textId="77777777" w:rsidR="009A3CED" w:rsidRDefault="00000000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تمويل بعض المشاريع المقترحة من طرف النساء وذلك حسب الحالات وطبيعة المشاريع</w:t>
      </w:r>
    </w:p>
    <w:p w14:paraId="74E08351" w14:textId="77777777" w:rsidR="009A3CED" w:rsidRDefault="009A3CED">
      <w:p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eastAsia="Times New Roman"/>
          <w:caps/>
          <w:sz w:val="28"/>
          <w:szCs w:val="28"/>
          <w:rtl/>
        </w:rPr>
      </w:pPr>
    </w:p>
    <w:p w14:paraId="641AC26B" w14:textId="77777777" w:rsidR="009A3CED" w:rsidRDefault="00000000">
      <w:pPr>
        <w:pStyle w:val="Titre1"/>
        <w:bidi/>
      </w:pPr>
      <w:bookmarkStart w:id="3" w:name="_Toc178927709"/>
      <w:r>
        <w:rPr>
          <w:rtl/>
        </w:rPr>
        <w:t xml:space="preserve">المادة </w:t>
      </w:r>
      <w:r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ال</w:t>
      </w:r>
      <w:r>
        <w:rPr>
          <w:rtl/>
        </w:rPr>
        <w:t>موضوع</w:t>
      </w:r>
      <w:bookmarkEnd w:id="3"/>
    </w:p>
    <w:p w14:paraId="71A176C8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موضوع 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MA"/>
        </w:rPr>
        <w:t xml:space="preserve">طلب التعبير عن الاهتمام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هو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اختيار مكونين ل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تنفيذ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دورات تكوينية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إطار برنامج "تأهيل وتمكين النساء الحاملات للمشاريع والأشخاص في وضعية إعاقة في جهة بني ملال-خنيفرة</w:t>
      </w:r>
      <w:r>
        <w:rPr>
          <w:rFonts w:ascii="Sakkal Majalla" w:hAnsi="Sakkal Majalla" w:cs="Sakkal Majalla"/>
          <w:color w:val="000000"/>
          <w:sz w:val="28"/>
          <w:szCs w:val="28"/>
        </w:rPr>
        <w:t>".</w:t>
      </w:r>
    </w:p>
    <w:p w14:paraId="5A56D6C8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هدف هذ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 التكوين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إلى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تزويد المستفيد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ات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بالمهارات والأدوات اللازمة لتطوير وإدارة مشاريعه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بشكل مستقل وفعال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ستكون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الدورات التكوينية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مخصصة لتلبية الاحتياجات الخاصة بالنساء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رائدات الاعمال،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مع التركيز بشكل خاص على تقنيات الإدارة، وتطوير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 بلورة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خطط العمل، والوصول إلى الموارد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المالية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. </w:t>
      </w:r>
    </w:p>
    <w:p w14:paraId="507AA7DF" w14:textId="77777777" w:rsidR="009A3CED" w:rsidRDefault="00000000">
      <w:pPr>
        <w:pStyle w:val="Titre1"/>
        <w:bidi/>
        <w:rPr>
          <w:rtl/>
        </w:rPr>
      </w:pPr>
      <w:bookmarkStart w:id="4" w:name="_Toc178927710"/>
      <w:r>
        <w:rPr>
          <w:rtl/>
        </w:rPr>
        <w:t xml:space="preserve">المادة 3: أهداف </w:t>
      </w:r>
      <w:r>
        <w:rPr>
          <w:rFonts w:hint="cs"/>
          <w:rtl/>
        </w:rPr>
        <w:t>الخدمة المطلوبة</w:t>
      </w:r>
      <w:bookmarkEnd w:id="4"/>
      <w:r>
        <w:rPr>
          <w:rtl/>
        </w:rPr>
        <w:t xml:space="preserve"> </w:t>
      </w:r>
    </w:p>
    <w:p w14:paraId="0C870176" w14:textId="77777777" w:rsidR="009A3CED" w:rsidRDefault="00000000">
      <w:pPr>
        <w:bidi/>
        <w:spacing w:after="20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تنفيذ دورات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تكوينية وتدريبية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لصالح النساء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المسجلات في البرنامج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إقليم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خريبكة، تعتزم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الجمعية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باعتبارها </w:t>
      </w:r>
      <w:r>
        <w:rPr>
          <w:rFonts w:ascii="Sakkal Majalla" w:eastAsia="SimSun" w:hAnsi="Sakkal Majalla" w:cs="Sakkal Majalla" w:hint="cs"/>
          <w:color w:val="000000"/>
          <w:sz w:val="28"/>
          <w:szCs w:val="28"/>
          <w:rtl/>
        </w:rPr>
        <w:t xml:space="preserve">الحاضنة الاجتماعية بإقليم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خريبكة تنفيذ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تكوين عملي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قائم على مبدأ التعلم من خلال الممارسة. يهدف هذا التكوين إلى التوجيه والمساعدة وتطوير مهاراتهن المهنية والتقنية</w:t>
      </w:r>
      <w:r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324FD17A" w14:textId="77777777" w:rsidR="009A3CED" w:rsidRDefault="00000000">
      <w:pPr>
        <w:pStyle w:val="Titre1"/>
        <w:bidi/>
      </w:pPr>
      <w:bookmarkStart w:id="5" w:name="_Toc178927711"/>
      <w:r>
        <w:rPr>
          <w:rtl/>
        </w:rPr>
        <w:t xml:space="preserve">المادة 4: محتوى </w:t>
      </w:r>
      <w:r>
        <w:rPr>
          <w:rFonts w:hint="cs"/>
          <w:rtl/>
        </w:rPr>
        <w:t>الخدمة المطلوبة</w:t>
      </w:r>
      <w:bookmarkEnd w:id="5"/>
    </w:p>
    <w:p w14:paraId="3B240558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لتحقيق الأهداف المحددة لهذه المهمة. يجب على مقدم الخدمة </w:t>
      </w:r>
      <w:r>
        <w:rPr>
          <w:rFonts w:ascii="Sakkal Majalla" w:hAnsi="Sakkal Majalla" w:cs="Sakkal Majalla"/>
          <w:color w:val="000000"/>
          <w:sz w:val="28"/>
          <w:szCs w:val="28"/>
        </w:rPr>
        <w:t>(prestataire de service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احترام هذه المراحل بالتنسيق التام مع الجمعي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MA"/>
        </w:rPr>
        <w:t>ة مع الأخذ بعين الاعتبار مخطط التكوين والمواكبة الذي وضعته الجمعية لهذا الغرض</w:t>
      </w:r>
      <w:r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6FEDDA81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المرحلة الأولى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: إعداد المذكرة المنهجية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خلال هذه المرحلة، يجب على مقدم الخدمة</w:t>
      </w:r>
      <w:r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14:paraId="12E48964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تنظيم اجتماع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مع فريق المشروع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لمناقشة سير العمل وخطة العمل وجدول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انجاز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المهمة</w:t>
      </w:r>
      <w:r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647784FD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إعداد مذكرة منهجية تكون بمثابة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مرجع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لتنفيذ المهمة. يجب أن تقدم هذه المذكرة الجوانب المنهجية للخدمة، النهج والطريقة التي سيتم اتباعها لتنفيذ المهمة، الجدول الزمني والخطة التفصيلية التي يجب أن تحترم المواعيد المحددة في العقد</w:t>
      </w:r>
      <w:r>
        <w:rPr>
          <w:rFonts w:ascii="Sakkal Majalla" w:hAnsi="Sakkal Majalla" w:cs="Sakkal Majalla"/>
          <w:color w:val="000000"/>
          <w:sz w:val="28"/>
          <w:szCs w:val="28"/>
        </w:rPr>
        <w:t>.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يتم المصادقة على المنهجية وخطة العمل من طرف الجمعية. و يتم تحديد البرنامج الزمني لتفيد التكوين   بتنسيق مع الجمعية و حسب عدد الورشات التي سيتم تكليف المرشح بها.</w:t>
      </w:r>
    </w:p>
    <w:p w14:paraId="5835B892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المرحلة الثانية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: تنفيذ دورات التكوين</w:t>
      </w:r>
    </w:p>
    <w:p w14:paraId="1FF6B100" w14:textId="77777777" w:rsidR="009A3CED" w:rsidRDefault="0000000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إعداد وتصميم الوحدات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التكوين.</w:t>
      </w:r>
    </w:p>
    <w:p w14:paraId="55F11F6C" w14:textId="77777777" w:rsidR="009A3CED" w:rsidRDefault="0000000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تنفيذ وإدارة وحدات التكوين</w:t>
      </w:r>
      <w:r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1E4F4495" w14:textId="77777777" w:rsidR="009A3CED" w:rsidRDefault="0000000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تقييم التعلم بعد كل وحدة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التكوين.</w:t>
      </w:r>
    </w:p>
    <w:p w14:paraId="6206D381" w14:textId="77777777" w:rsidR="009A3CED" w:rsidRDefault="0000000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تقديم مواد التكوين لجميع المستفيدات على شكل ورقي باللغة العربية</w:t>
      </w:r>
      <w:r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3AECF1BA" w14:textId="77777777" w:rsidR="009A3CED" w:rsidRDefault="0000000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إرسال تقارير التكوين لكل وحدة، قائمة الحضور لكل وحدة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تكوين </w:t>
      </w:r>
    </w:p>
    <w:p w14:paraId="2F023BB2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ملاحظة: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سيتم تقديم التكوين في المواقع التابعة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للحاضنة ب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إقليم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خريبكة.</w:t>
      </w:r>
    </w:p>
    <w:p w14:paraId="03B8EE50" w14:textId="77777777" w:rsidR="009A3CED" w:rsidRDefault="009A3CED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</w:p>
    <w:p w14:paraId="689B33F3" w14:textId="77777777" w:rsidR="009A3CED" w:rsidRDefault="00000000">
      <w:pPr>
        <w:pStyle w:val="Titre1"/>
        <w:bidi/>
        <w:rPr>
          <w:rtl/>
        </w:rPr>
      </w:pPr>
      <w:bookmarkStart w:id="6" w:name="_Toc178927712"/>
      <w:r>
        <w:rPr>
          <w:rtl/>
        </w:rPr>
        <w:lastRenderedPageBreak/>
        <w:t xml:space="preserve">المادة </w:t>
      </w:r>
      <w:r>
        <w:rPr>
          <w:rFonts w:hint="cs"/>
          <w:rtl/>
        </w:rPr>
        <w:t>5: محتوى</w:t>
      </w:r>
      <w:r>
        <w:rPr>
          <w:rtl/>
        </w:rPr>
        <w:t xml:space="preserve"> الت</w:t>
      </w:r>
      <w:r>
        <w:rPr>
          <w:rFonts w:hint="cs"/>
          <w:rtl/>
        </w:rPr>
        <w:t>كوين</w:t>
      </w:r>
      <w:bookmarkEnd w:id="6"/>
      <w:r>
        <w:rPr>
          <w:rFonts w:hint="cs"/>
          <w:rtl/>
        </w:rPr>
        <w:t xml:space="preserve"> </w:t>
      </w:r>
    </w:p>
    <w:p w14:paraId="2524D6A8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بتنسيق مع فريق عمل المشروع، يتضمن برنامج التكوين المحاور التالية: (يوم واحد لكل محور)</w:t>
      </w:r>
    </w:p>
    <w:tbl>
      <w:tblPr>
        <w:bidiVisual/>
        <w:tblW w:w="9062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930"/>
        <w:gridCol w:w="5430"/>
      </w:tblGrid>
      <w:tr w:rsidR="009A3CED" w14:paraId="0098C305" w14:textId="77777777">
        <w:tc>
          <w:tcPr>
            <w:tcW w:w="702" w:type="dxa"/>
            <w:shd w:val="clear" w:color="auto" w:fill="DEEAF6"/>
          </w:tcPr>
          <w:p w14:paraId="114BBBA8" w14:textId="77777777" w:rsidR="009A3CED" w:rsidRDefault="009A3CE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30" w:type="dxa"/>
            <w:shd w:val="clear" w:color="auto" w:fill="DEEAF6"/>
            <w:vAlign w:val="center"/>
          </w:tcPr>
          <w:p w14:paraId="216AE098" w14:textId="77777777" w:rsidR="009A3CED" w:rsidRDefault="0000000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المواضيع</w:t>
            </w:r>
          </w:p>
        </w:tc>
        <w:tc>
          <w:tcPr>
            <w:tcW w:w="5430" w:type="dxa"/>
            <w:shd w:val="clear" w:color="auto" w:fill="DEEAF6"/>
          </w:tcPr>
          <w:p w14:paraId="1C36E26A" w14:textId="77777777" w:rsidR="009A3CED" w:rsidRDefault="0000000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أهداف التكوين</w:t>
            </w:r>
          </w:p>
        </w:tc>
      </w:tr>
      <w:tr w:rsidR="009A3CED" w14:paraId="5BB559BD" w14:textId="77777777">
        <w:tc>
          <w:tcPr>
            <w:tcW w:w="702" w:type="dxa"/>
          </w:tcPr>
          <w:p w14:paraId="7F7E475E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14:paraId="2A84D5F7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تحدید فكرة المشروع</w:t>
            </w:r>
          </w:p>
        </w:tc>
        <w:tc>
          <w:tcPr>
            <w:tcW w:w="5430" w:type="dxa"/>
          </w:tcPr>
          <w:p w14:paraId="45112AA3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تمكين المستفيدات من:</w:t>
            </w:r>
          </w:p>
          <w:p w14:paraId="3E9D9B1D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تحديد واختيار فكرة المشروع حسب خصوصيات المجال </w:t>
            </w:r>
          </w:p>
          <w:p w14:paraId="3F547097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صياغة فكرة المشروع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أو التعبير عنها </w:t>
            </w:r>
          </w:p>
          <w:p w14:paraId="25702E85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معرفة دورة حياة المشروع المدر للدخل</w:t>
            </w:r>
          </w:p>
        </w:tc>
      </w:tr>
      <w:tr w:rsidR="009A3CED" w14:paraId="5DFF960F" w14:textId="77777777">
        <w:tc>
          <w:tcPr>
            <w:tcW w:w="702" w:type="dxa"/>
          </w:tcPr>
          <w:p w14:paraId="5740950E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30" w:type="dxa"/>
            <w:shd w:val="clear" w:color="auto" w:fill="auto"/>
          </w:tcPr>
          <w:p w14:paraId="63A31B6A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دراسة السوق والدراسة التجارية</w:t>
            </w:r>
          </w:p>
        </w:tc>
        <w:tc>
          <w:tcPr>
            <w:tcW w:w="5430" w:type="dxa"/>
          </w:tcPr>
          <w:p w14:paraId="035FAFD7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تمكين المستفيدات من:</w:t>
            </w:r>
          </w:p>
          <w:p w14:paraId="08E98807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- معرفة الفرص والاكراهات المتعلقة بالسوق </w:t>
            </w:r>
          </w:p>
          <w:p w14:paraId="02141B83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- معرفة المزيج التسويقي (الزبناء، المنافسين، الموردين، المنتوج، المجال...)</w:t>
            </w:r>
          </w:p>
          <w:p w14:paraId="58700F16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- ضبط كيفية ملاءمة القرارات لتغيرات السوق</w:t>
            </w:r>
          </w:p>
        </w:tc>
      </w:tr>
      <w:tr w:rsidR="009A3CED" w14:paraId="31417B9C" w14:textId="77777777">
        <w:trPr>
          <w:trHeight w:val="1298"/>
        </w:trPr>
        <w:tc>
          <w:tcPr>
            <w:tcW w:w="702" w:type="dxa"/>
          </w:tcPr>
          <w:p w14:paraId="312CB0D7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30" w:type="dxa"/>
            <w:shd w:val="clear" w:color="auto" w:fill="auto"/>
          </w:tcPr>
          <w:p w14:paraId="1A88F775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الدراسة التقنية والدراسة المالیة</w:t>
            </w:r>
          </w:p>
        </w:tc>
        <w:tc>
          <w:tcPr>
            <w:tcW w:w="5430" w:type="dxa"/>
          </w:tcPr>
          <w:p w14:paraId="138A04B2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تمكين المستفيدات من:</w:t>
            </w:r>
          </w:p>
          <w:p w14:paraId="30E2D531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معرفة كيفية تحديد الوسائل اللوجيستيكية والبشرية الضرورية لانجاز المشروع </w:t>
            </w:r>
          </w:p>
          <w:p w14:paraId="091978F1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معرفة تحديد ميزانية المشروع بما فيها تكلفة الانجاز وعائد الاستثمار</w:t>
            </w:r>
          </w:p>
        </w:tc>
      </w:tr>
      <w:tr w:rsidR="009A3CED" w14:paraId="014C001C" w14:textId="77777777">
        <w:tc>
          <w:tcPr>
            <w:tcW w:w="702" w:type="dxa"/>
          </w:tcPr>
          <w:p w14:paraId="382FE325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30" w:type="dxa"/>
            <w:shd w:val="clear" w:color="auto" w:fill="auto"/>
          </w:tcPr>
          <w:p w14:paraId="2029C342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مصادر التمویل</w:t>
            </w:r>
          </w:p>
        </w:tc>
        <w:tc>
          <w:tcPr>
            <w:tcW w:w="5430" w:type="dxa"/>
          </w:tcPr>
          <w:p w14:paraId="7D347305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تمكين المستفيدات من:</w:t>
            </w:r>
          </w:p>
          <w:p w14:paraId="602D81EC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معرفة الجهات المانحة والفرص المتاحة</w:t>
            </w:r>
          </w:p>
          <w:p w14:paraId="4CDE255B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معرفة كيفية وضع خطة للبحث عن التمويل </w:t>
            </w:r>
          </w:p>
        </w:tc>
      </w:tr>
      <w:tr w:rsidR="009A3CED" w14:paraId="6296870B" w14:textId="77777777">
        <w:tc>
          <w:tcPr>
            <w:tcW w:w="702" w:type="dxa"/>
          </w:tcPr>
          <w:p w14:paraId="5BACE2CD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0" w:type="dxa"/>
            <w:shd w:val="clear" w:color="auto" w:fill="auto"/>
          </w:tcPr>
          <w:p w14:paraId="1285A7E5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مراحل خلق المقاولة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تعاونیة</w:t>
            </w:r>
          </w:p>
        </w:tc>
        <w:tc>
          <w:tcPr>
            <w:tcW w:w="5430" w:type="dxa"/>
          </w:tcPr>
          <w:p w14:paraId="2C86BDD5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تمكين المستفيدات من:</w:t>
            </w:r>
          </w:p>
          <w:p w14:paraId="482D4C5A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معرفة الفرق بين المقاولة والتعاونية (الإطار القانوني، مميزات كل إطار ...)</w:t>
            </w:r>
          </w:p>
          <w:p w14:paraId="0CD6E679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معرفة أنواع المقاولة </w:t>
            </w:r>
          </w:p>
          <w:p w14:paraId="2B547844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معرفة مساطر وآليات خلق المقاولات والتعاونيات </w:t>
            </w:r>
          </w:p>
        </w:tc>
      </w:tr>
      <w:tr w:rsidR="009A3CED" w14:paraId="7211D61D" w14:textId="77777777">
        <w:tc>
          <w:tcPr>
            <w:tcW w:w="702" w:type="dxa"/>
          </w:tcPr>
          <w:p w14:paraId="43C78FA1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0" w:type="dxa"/>
            <w:shd w:val="clear" w:color="auto" w:fill="auto"/>
          </w:tcPr>
          <w:p w14:paraId="59DDFD23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المھارات الناعمة المكملة</w:t>
            </w:r>
          </w:p>
        </w:tc>
        <w:tc>
          <w:tcPr>
            <w:tcW w:w="5430" w:type="dxa"/>
          </w:tcPr>
          <w:p w14:paraId="344505E7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تحسيس المستفيدات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حول:</w:t>
            </w:r>
          </w:p>
          <w:p w14:paraId="57002EC1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آليات التواصل والتفاوض</w:t>
            </w:r>
          </w:p>
          <w:p w14:paraId="3D0E9906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الثقة بالنفس </w:t>
            </w:r>
          </w:p>
          <w:p w14:paraId="74115F22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تدبير الوقت</w:t>
            </w:r>
          </w:p>
          <w:p w14:paraId="597B8107" w14:textId="77777777" w:rsidR="009A3CED" w:rsidRDefault="00000000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الاشتغال في إطار الفريق  </w:t>
            </w:r>
          </w:p>
        </w:tc>
      </w:tr>
      <w:tr w:rsidR="009A3CED" w14:paraId="60FF5138" w14:textId="77777777">
        <w:tc>
          <w:tcPr>
            <w:tcW w:w="702" w:type="dxa"/>
          </w:tcPr>
          <w:p w14:paraId="314FF7F1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30" w:type="dxa"/>
            <w:shd w:val="clear" w:color="auto" w:fill="auto"/>
          </w:tcPr>
          <w:p w14:paraId="63E7B77C" w14:textId="77777777" w:rsidR="009A3CED" w:rsidRDefault="00000000">
            <w:pPr>
              <w:bidi/>
              <w:spacing w:after="12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التدبير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المالي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والتدبير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الإداري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؛</w:t>
            </w:r>
          </w:p>
        </w:tc>
        <w:tc>
          <w:tcPr>
            <w:tcW w:w="5430" w:type="dxa"/>
          </w:tcPr>
          <w:p w14:paraId="4B76EF35" w14:textId="77777777" w:rsidR="009A3CED" w:rsidRDefault="0000000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تمكين المستفيدات من:</w:t>
            </w:r>
          </w:p>
          <w:p w14:paraId="2CC391F5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bidi="ar-MA"/>
              </w:rPr>
              <w:t xml:space="preserve"> معرفة اليات التدبير الإداري</w:t>
            </w:r>
          </w:p>
          <w:p w14:paraId="65C32557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تدبير الموارد البشرية</w:t>
            </w:r>
          </w:p>
          <w:p w14:paraId="0A7C636F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التدبير المالي</w:t>
            </w:r>
          </w:p>
        </w:tc>
      </w:tr>
      <w:tr w:rsidR="009A3CED" w14:paraId="16040646" w14:textId="77777777">
        <w:tc>
          <w:tcPr>
            <w:tcW w:w="702" w:type="dxa"/>
          </w:tcPr>
          <w:p w14:paraId="3DDBBE84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30" w:type="dxa"/>
            <w:shd w:val="clear" w:color="auto" w:fill="auto"/>
          </w:tcPr>
          <w:p w14:paraId="32289A62" w14:textId="77777777" w:rsidR="009A3CED" w:rsidRDefault="00000000">
            <w:pPr>
              <w:bidi/>
              <w:spacing w:after="12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التسويق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والتسويق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الالكتروني</w:t>
            </w:r>
          </w:p>
        </w:tc>
        <w:tc>
          <w:tcPr>
            <w:tcW w:w="5430" w:type="dxa"/>
          </w:tcPr>
          <w:p w14:paraId="5AB75F91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معرفة اليات التسويق</w:t>
            </w:r>
          </w:p>
          <w:p w14:paraId="47DA1FD5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lastRenderedPageBreak/>
              <w:t>اليات التسويق الالكتروني</w:t>
            </w:r>
          </w:p>
        </w:tc>
      </w:tr>
      <w:tr w:rsidR="009A3CED" w14:paraId="28CDE55C" w14:textId="77777777">
        <w:tc>
          <w:tcPr>
            <w:tcW w:w="702" w:type="dxa"/>
          </w:tcPr>
          <w:p w14:paraId="33716161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30" w:type="dxa"/>
            <w:shd w:val="clear" w:color="auto" w:fill="auto"/>
          </w:tcPr>
          <w:p w14:paraId="1FB197B0" w14:textId="77777777" w:rsidR="009A3CED" w:rsidRDefault="00000000">
            <w:pPr>
              <w:bidi/>
              <w:spacing w:after="12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تقنيات البحث عن شغل؛ </w:t>
            </w:r>
          </w:p>
        </w:tc>
        <w:tc>
          <w:tcPr>
            <w:tcW w:w="5430" w:type="dxa"/>
          </w:tcPr>
          <w:p w14:paraId="7B14FF6B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كيفية البحث عن العمل</w:t>
            </w:r>
          </w:p>
          <w:p w14:paraId="6F97ACD2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الجهات المتدخلة</w:t>
            </w:r>
          </w:p>
        </w:tc>
      </w:tr>
      <w:tr w:rsidR="009A3CED" w14:paraId="7527E1EB" w14:textId="77777777">
        <w:tc>
          <w:tcPr>
            <w:tcW w:w="702" w:type="dxa"/>
          </w:tcPr>
          <w:p w14:paraId="7DE4B1A4" w14:textId="77777777" w:rsidR="009A3CED" w:rsidRDefault="00000000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30" w:type="dxa"/>
            <w:shd w:val="clear" w:color="auto" w:fill="auto"/>
          </w:tcPr>
          <w:p w14:paraId="497FDBC3" w14:textId="77777777" w:rsidR="009A3CED" w:rsidRDefault="00000000">
            <w:pPr>
              <w:bidi/>
              <w:spacing w:after="12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تقنيات إجراء مقابلات العمل</w:t>
            </w:r>
          </w:p>
        </w:tc>
        <w:tc>
          <w:tcPr>
            <w:tcW w:w="5430" w:type="dxa"/>
          </w:tcPr>
          <w:p w14:paraId="491E92FE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طرق ومراحل مقابلة العمل</w:t>
            </w:r>
          </w:p>
          <w:p w14:paraId="34F9FB3B" w14:textId="77777777" w:rsidR="009A3CED" w:rsidRDefault="00000000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طرق الاقناع</w:t>
            </w:r>
          </w:p>
        </w:tc>
      </w:tr>
    </w:tbl>
    <w:p w14:paraId="1612EC42" w14:textId="77777777" w:rsidR="009A3CED" w:rsidRDefault="009A3CED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EFE6B6D" w14:textId="77777777" w:rsidR="009A3CED" w:rsidRDefault="00000000">
      <w:pPr>
        <w:bidi/>
        <w:spacing w:after="120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تهدف هذه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التكوينات إلى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تحفيز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التزام واستباقية الأطراف المستفيدة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</w:p>
    <w:p w14:paraId="316C316E" w14:textId="77777777" w:rsidR="009A3CED" w:rsidRDefault="00000000">
      <w:pPr>
        <w:bidi/>
        <w:spacing w:after="120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عدد المستفيدين من كل ورشة تدريبية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من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20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30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امرأة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  يمكن اسناد ورشة أو أكثر للمرشح.</w:t>
      </w:r>
    </w:p>
    <w:p w14:paraId="1EB1141E" w14:textId="77777777" w:rsidR="009A3CED" w:rsidRDefault="00000000">
      <w:pPr>
        <w:bidi/>
        <w:spacing w:after="120"/>
        <w:rPr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يمكن للمترشح اختيار كل أو بعض المحاور وتحديدها في طلبه.</w:t>
      </w:r>
    </w:p>
    <w:p w14:paraId="0A5D7D7F" w14:textId="77777777" w:rsidR="009A3CED" w:rsidRDefault="00000000">
      <w:pPr>
        <w:pStyle w:val="Titre1"/>
        <w:bidi/>
      </w:pPr>
      <w:bookmarkStart w:id="7" w:name="_Toc178927713"/>
      <w:r>
        <w:rPr>
          <w:rtl/>
        </w:rPr>
        <w:t xml:space="preserve">المادة 6: المستفيدون من </w:t>
      </w:r>
      <w:r>
        <w:rPr>
          <w:rFonts w:hint="cs"/>
          <w:rtl/>
        </w:rPr>
        <w:t xml:space="preserve">الاستشارة </w:t>
      </w:r>
      <w:r>
        <w:rPr>
          <w:rtl/>
        </w:rPr>
        <w:t xml:space="preserve">(لفئات </w:t>
      </w:r>
      <w:r>
        <w:rPr>
          <w:rFonts w:hint="cs"/>
          <w:rtl/>
        </w:rPr>
        <w:t>المستهدفة)</w:t>
      </w:r>
      <w:bookmarkEnd w:id="7"/>
    </w:p>
    <w:p w14:paraId="3FA42643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الفئات المستفيدة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 التكوين هن نساء المنتقاة من المنصة الكترونية المخصصة للبرنامج: </w:t>
      </w:r>
    </w:p>
    <w:p w14:paraId="175CA9DD" w14:textId="77777777" w:rsidR="009A3CED" w:rsidRDefault="00000000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النساء في وضعية الفقر والهشاشة؛</w:t>
      </w:r>
    </w:p>
    <w:p w14:paraId="58ED4EBD" w14:textId="77777777" w:rsidR="009A3CED" w:rsidRDefault="00000000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النساء ضحايا العنف؛</w:t>
      </w:r>
    </w:p>
    <w:p w14:paraId="22F27F21" w14:textId="77777777" w:rsidR="009A3CED" w:rsidRDefault="00000000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النساء في وضعية إعاقة؛</w:t>
      </w:r>
    </w:p>
    <w:p w14:paraId="4C03DFFE" w14:textId="77777777" w:rsidR="009A3CED" w:rsidRDefault="00000000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النساء المهاجرات؛</w:t>
      </w:r>
    </w:p>
    <w:p w14:paraId="4BB4E64B" w14:textId="77777777" w:rsidR="009A3CED" w:rsidRDefault="00000000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النساء العاملات في السلاسل الإنتاجية خصوصا في العالم القروي؛</w:t>
      </w:r>
    </w:p>
    <w:p w14:paraId="75F3AEF9" w14:textId="77777777" w:rsidR="009A3CED" w:rsidRDefault="00000000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التعاونيات النسائية في وضعية صعبة.</w:t>
      </w:r>
    </w:p>
    <w:p w14:paraId="208C7D98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الجماعات الترابية المعنية بالتكوين: خريبكة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ابي الجعد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بوجنيبة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لكفاف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أولاد عبدون -</w:t>
      </w:r>
    </w:p>
    <w:p w14:paraId="48BB02DD" w14:textId="77777777" w:rsidR="009A3CED" w:rsidRDefault="00000000">
      <w:pPr>
        <w:pStyle w:val="Titre1"/>
        <w:bidi/>
        <w:rPr>
          <w:rtl/>
        </w:rPr>
      </w:pPr>
      <w:bookmarkStart w:id="8" w:name="_Toc178927714"/>
      <w:r>
        <w:rPr>
          <w:rtl/>
        </w:rPr>
        <w:t xml:space="preserve">المادة </w:t>
      </w:r>
      <w:r>
        <w:rPr>
          <w:rFonts w:hint="cs"/>
          <w:rtl/>
        </w:rPr>
        <w:t>7</w:t>
      </w:r>
      <w:r>
        <w:rPr>
          <w:rtl/>
        </w:rPr>
        <w:t xml:space="preserve">: </w:t>
      </w:r>
      <w:r>
        <w:rPr>
          <w:rFonts w:hint="cs"/>
          <w:rtl/>
        </w:rPr>
        <w:t>المخرجات المطلوبة:</w:t>
      </w:r>
      <w:bookmarkEnd w:id="8"/>
    </w:p>
    <w:p w14:paraId="4969BF89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يتعين على مقدم الخدمة تقديم المخرجات التالية في نسخة الكترونية وثلاث نسخ ورقية: </w:t>
      </w:r>
    </w:p>
    <w:p w14:paraId="78E5D025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مذكرة منهجية محينة؛</w:t>
      </w:r>
    </w:p>
    <w:p w14:paraId="236F126E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لوائح حضور الورشات؛</w:t>
      </w:r>
    </w:p>
    <w:p w14:paraId="7722CA84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لائحة النساء المستفيدات من التكوين؛</w:t>
      </w:r>
    </w:p>
    <w:p w14:paraId="0CC031E0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تقرير تركيبي خاص بكل يوم تكويني؛</w:t>
      </w:r>
    </w:p>
    <w:p w14:paraId="44462508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تقرير تركيبي إجمالي.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 xml:space="preserve">  </w:t>
      </w:r>
    </w:p>
    <w:p w14:paraId="520788C2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استمارات التقييم التي تملأها المشاركات في كل 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ورشة</w:t>
      </w:r>
      <w:r>
        <w:rPr>
          <w:rFonts w:eastAsiaTheme="minorHAnsi"/>
          <w:sz w:val="28"/>
          <w:szCs w:val="28"/>
        </w:rPr>
        <w:t>.</w:t>
      </w:r>
    </w:p>
    <w:p w14:paraId="0616670D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الصور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>.</w:t>
      </w:r>
    </w:p>
    <w:p w14:paraId="247C18C5" w14:textId="77777777" w:rsidR="009A3CED" w:rsidRDefault="00000000">
      <w:pPr>
        <w:pStyle w:val="Paragraphedeliste"/>
        <w:numPr>
          <w:ilvl w:val="0"/>
          <w:numId w:val="4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نسخة من وثائق التكوين باللغة العربية على ورق ودعامة رقمية لكل وحدة تدريبية. سيتم توزيع هذه الوثائق على جميع المشاركات في نهاية كل 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 xml:space="preserve">ورشة 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تدريبية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.</w:t>
      </w:r>
    </w:p>
    <w:p w14:paraId="47CEF623" w14:textId="77777777" w:rsidR="009A3CED" w:rsidRDefault="00000000">
      <w:pPr>
        <w:pStyle w:val="Titre1"/>
        <w:bidi/>
      </w:pPr>
      <w:bookmarkStart w:id="9" w:name="_Toc178927715"/>
      <w:r>
        <w:rPr>
          <w:rtl/>
        </w:rPr>
        <w:lastRenderedPageBreak/>
        <w:t xml:space="preserve">المادة </w:t>
      </w:r>
      <w:r>
        <w:rPr>
          <w:rFonts w:hint="cs"/>
          <w:rtl/>
        </w:rPr>
        <w:t>8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طرق الأداء</w:t>
      </w:r>
      <w:bookmarkEnd w:id="9"/>
    </w:p>
    <w:p w14:paraId="69C57BDF" w14:textId="77777777" w:rsidR="009A3CED" w:rsidRDefault="00000000">
      <w:pPr>
        <w:bidi/>
        <w:spacing w:line="24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يتم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الدفع بعد مصادقة الجمعية على المخرجات المطلوبة (مع إمكانية تجميع مستحقات ورشة او أكثر) ويقدم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مقدم الخدمة فاتورة معتمدة وصحيحة موقعة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ومختومة من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قبله، تشير إلى الحساب المصرفي أو البريدي المصرح به في العرض المقدم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للجمعية،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</w:p>
    <w:p w14:paraId="582E0E13" w14:textId="77777777" w:rsidR="009A3CED" w:rsidRDefault="00000000">
      <w:pPr>
        <w:pStyle w:val="Titre1"/>
        <w:bidi/>
        <w:rPr>
          <w:lang w:bidi="ar-MA"/>
        </w:rPr>
      </w:pPr>
      <w:bookmarkStart w:id="10" w:name="_Toc178927716"/>
      <w:r>
        <w:rPr>
          <w:rtl/>
        </w:rPr>
        <w:t xml:space="preserve">المادة </w:t>
      </w:r>
      <w:r>
        <w:rPr>
          <w:rFonts w:hint="cs"/>
          <w:rtl/>
        </w:rPr>
        <w:t>9</w:t>
      </w:r>
      <w:r>
        <w:rPr>
          <w:rtl/>
        </w:rPr>
        <w:t xml:space="preserve">: </w:t>
      </w:r>
      <w:r>
        <w:rPr>
          <w:rFonts w:hint="cs"/>
          <w:rtl/>
          <w:lang w:bidi="ar-MA"/>
        </w:rPr>
        <w:t>المؤهلات المطلوبة</w:t>
      </w:r>
      <w:bookmarkEnd w:id="10"/>
    </w:p>
    <w:p w14:paraId="79DED69A" w14:textId="77777777" w:rsidR="009A3CED" w:rsidRDefault="00000000">
      <w:pPr>
        <w:pStyle w:val="Paragraphedeliste"/>
        <w:numPr>
          <w:ilvl w:val="0"/>
          <w:numId w:val="5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شهادة 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 xml:space="preserve">جامعية باك + 3 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أو ما يعادلها في مجال ذي صلة بالمهمة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>.</w:t>
      </w:r>
    </w:p>
    <w:p w14:paraId="74DBBAC4" w14:textId="77777777" w:rsidR="009A3CED" w:rsidRDefault="00000000">
      <w:pPr>
        <w:pStyle w:val="Paragraphedeliste"/>
        <w:numPr>
          <w:ilvl w:val="0"/>
          <w:numId w:val="5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إجادة اللغة العربية والفرنسية كتابيًا وشفهيًا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.</w:t>
      </w:r>
    </w:p>
    <w:p w14:paraId="2C98F5E7" w14:textId="77777777" w:rsidR="009A3CED" w:rsidRDefault="00000000">
      <w:pPr>
        <w:pStyle w:val="Paragraphedeliste"/>
        <w:numPr>
          <w:ilvl w:val="0"/>
          <w:numId w:val="5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خبرة عملية لا تقل عن سنتين في مجال تسهيل ورش العمل التدريبية في 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ال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مواضيع 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الم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حددة سلفاً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>.</w:t>
      </w:r>
    </w:p>
    <w:p w14:paraId="031E6CC6" w14:textId="77777777" w:rsidR="009A3CED" w:rsidRDefault="00000000">
      <w:pPr>
        <w:pStyle w:val="Titre1"/>
        <w:bidi/>
        <w:rPr>
          <w:lang w:bidi="ar-MA"/>
        </w:rPr>
      </w:pPr>
      <w:bookmarkStart w:id="11" w:name="_Toc178927717"/>
      <w:r>
        <w:rPr>
          <w:rtl/>
        </w:rPr>
        <w:t xml:space="preserve">المادة </w:t>
      </w:r>
      <w:r>
        <w:rPr>
          <w:rFonts w:hint="cs"/>
          <w:rtl/>
        </w:rPr>
        <w:t>10</w:t>
      </w:r>
      <w:r>
        <w:rPr>
          <w:rtl/>
        </w:rPr>
        <w:t xml:space="preserve">: </w:t>
      </w:r>
      <w:r>
        <w:rPr>
          <w:rFonts w:hint="cs"/>
          <w:rtl/>
          <w:lang w:bidi="ar-MA"/>
        </w:rPr>
        <w:t>ملف الترشيح</w:t>
      </w:r>
      <w:bookmarkEnd w:id="11"/>
    </w:p>
    <w:p w14:paraId="413F90D7" w14:textId="77777777" w:rsidR="009A3CED" w:rsidRDefault="00000000">
      <w:pPr>
        <w:bidi/>
        <w:spacing w:after="120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يجب على المترشح أن يرسل عبر البريد الإلكترون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  </w:t>
      </w:r>
      <w:hyperlink r:id="rId11" w:history="1">
        <w:r>
          <w:rPr>
            <w:rFonts w:ascii="Sakkal Majalla" w:hAnsi="Sakkal Majalla" w:cs="Sakkal Majalla"/>
            <w:color w:val="000000"/>
            <w:sz w:val="32"/>
            <w:szCs w:val="32"/>
          </w:rPr>
          <w:t>competencesdedemain@yahoo.com</w:t>
        </w:r>
      </w:hyperlink>
      <w:r>
        <w:rPr>
          <w:rFonts w:ascii="Sakkal Majalla" w:hAnsi="Sakkal Majalla" w:cs="Sakkal Majalla"/>
          <w:color w:val="000000"/>
          <w:sz w:val="28"/>
          <w:szCs w:val="28"/>
        </w:rPr>
        <w:t xml:space="preserve"> 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أو يقدم ملف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الترشيح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إلى مقر الجمعية رقم 73 شارع م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ولاي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عبد الله خريبكة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</w:p>
    <w:p w14:paraId="3EA468B1" w14:textId="77777777" w:rsidR="009A3CED" w:rsidRDefault="009A3CED">
      <w:pPr>
        <w:bidi/>
        <w:spacing w:before="240" w:after="120" w:line="240" w:lineRule="auto"/>
        <w:jc w:val="lowKashida"/>
        <w:rPr>
          <w:b/>
          <w:bCs/>
          <w:sz w:val="28"/>
          <w:szCs w:val="28"/>
          <w:rtl/>
        </w:rPr>
      </w:pPr>
    </w:p>
    <w:p w14:paraId="44511DF3" w14:textId="77777777" w:rsidR="009A3CED" w:rsidRDefault="00000000">
      <w:pPr>
        <w:bidi/>
        <w:spacing w:before="240" w:after="120" w:line="240" w:lineRule="auto"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الوثائق </w:t>
      </w:r>
      <w:r>
        <w:rPr>
          <w:rFonts w:hint="cs"/>
          <w:b/>
          <w:bCs/>
          <w:sz w:val="28"/>
          <w:szCs w:val="28"/>
          <w:rtl/>
        </w:rPr>
        <w:t>المطلوبة:</w:t>
      </w:r>
    </w:p>
    <w:p w14:paraId="76F6D056" w14:textId="77777777" w:rsidR="009A3CED" w:rsidRDefault="00000000">
      <w:pPr>
        <w:pStyle w:val="Paragraphedeliste"/>
        <w:numPr>
          <w:ilvl w:val="0"/>
          <w:numId w:val="6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الملف القانوني الدي يثبت الوضعية القانونية للمترشح</w:t>
      </w:r>
    </w:p>
    <w:p w14:paraId="75A36402" w14:textId="77777777" w:rsidR="009A3CED" w:rsidRDefault="00000000">
      <w:pPr>
        <w:pStyle w:val="Paragraphedeliste"/>
        <w:numPr>
          <w:ilvl w:val="0"/>
          <w:numId w:val="6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مذكرة منهجية تصف بوضوح التطبيق 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العملي للمهمة و لكل ورشة.</w:t>
      </w:r>
    </w:p>
    <w:p w14:paraId="184088CE" w14:textId="77777777" w:rsidR="009A3CED" w:rsidRDefault="00000000">
      <w:pPr>
        <w:pStyle w:val="Paragraphedeliste"/>
        <w:numPr>
          <w:ilvl w:val="0"/>
          <w:numId w:val="6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عرض تخطيط تنظيم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 xml:space="preserve">ي لإنجاز 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مهمة العمل</w:t>
      </w: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.</w:t>
      </w:r>
    </w:p>
    <w:p w14:paraId="7ECD05D9" w14:textId="77777777" w:rsidR="009A3CED" w:rsidRDefault="00000000">
      <w:pPr>
        <w:pStyle w:val="Paragraphedeliste"/>
        <w:numPr>
          <w:ilvl w:val="0"/>
          <w:numId w:val="6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البرنامج المقترح لكل ورشة تدريبية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>.</w:t>
      </w:r>
    </w:p>
    <w:p w14:paraId="1A664CD2" w14:textId="77777777" w:rsidR="009A3CED" w:rsidRDefault="00000000">
      <w:pPr>
        <w:pStyle w:val="Paragraphedeliste"/>
        <w:numPr>
          <w:ilvl w:val="0"/>
          <w:numId w:val="6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عرض مالي شامل التكلفة (شاملة الضريبة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 xml:space="preserve"> TTC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>) لكل ورشة عمل</w:t>
      </w:r>
      <w:r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  <w:t>.</w:t>
      </w:r>
    </w:p>
    <w:p w14:paraId="619DD8D9" w14:textId="77777777" w:rsidR="009A3CED" w:rsidRDefault="00000000">
      <w:pPr>
        <w:pStyle w:val="Paragraphedeliste"/>
        <w:numPr>
          <w:ilvl w:val="0"/>
          <w:numId w:val="6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  <w:t xml:space="preserve">المستندات المرجعية التي تثبت الملف الشخصي للمرشح (الدبلوم + الخبرة، وما إلى ذلك) </w:t>
      </w:r>
    </w:p>
    <w:p w14:paraId="7F94DE63" w14:textId="77777777" w:rsidR="009A3CED" w:rsidRDefault="00000000">
      <w:pPr>
        <w:bidi/>
        <w:spacing w:before="24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يفتح باب الترشيح لمكاتب الدراسات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المقاول الذاتي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شركات الاستشارة والمواكبة.</w:t>
      </w:r>
    </w:p>
    <w:p w14:paraId="0D2468D7" w14:textId="1C8864EE" w:rsidR="009A3CED" w:rsidRDefault="00000000">
      <w:pPr>
        <w:bidi/>
        <w:spacing w:before="240" w:after="120" w:line="240" w:lineRule="auto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خر موعد لاستلام ملفات الطلبات هو يوم </w:t>
      </w:r>
      <w:r w:rsidR="00FF206F">
        <w:rPr>
          <w:rFonts w:ascii="Sakkal Majalla" w:hAnsi="Sakkal Majalla" w:cs="Sakkal Majalla"/>
          <w:color w:val="000000"/>
          <w:sz w:val="28"/>
          <w:szCs w:val="28"/>
          <w:lang w:val="fr-FR"/>
        </w:rPr>
        <w:t>21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/</w:t>
      </w:r>
      <w:r w:rsidR="00B04657">
        <w:rPr>
          <w:rFonts w:ascii="Sakkal Majalla" w:hAnsi="Sakkal Majalla" w:cs="Sakkal Majalla"/>
          <w:color w:val="000000"/>
          <w:sz w:val="28"/>
          <w:szCs w:val="28"/>
          <w:lang w:val="fr-FR"/>
        </w:rPr>
        <w:t>10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/2024 ظهراً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</w:p>
    <w:p w14:paraId="48D6B0BC" w14:textId="77777777" w:rsidR="009A3CED" w:rsidRDefault="00000000">
      <w:pPr>
        <w:bidi/>
        <w:spacing w:before="240" w:after="120" w:line="240" w:lineRule="auto"/>
        <w:jc w:val="lowKashida"/>
        <w:rPr>
          <w:b/>
          <w:bCs/>
          <w:color w:val="385623" w:themeColor="accent6" w:themeShade="80"/>
          <w:sz w:val="32"/>
          <w:szCs w:val="32"/>
          <w:rtl/>
          <w:lang w:bidi="ar-MA"/>
        </w:rPr>
      </w:pPr>
      <w:r>
        <w:rPr>
          <w:rFonts w:hint="cs"/>
          <w:b/>
          <w:bCs/>
          <w:color w:val="385623" w:themeColor="accent6" w:themeShade="80"/>
          <w:sz w:val="32"/>
          <w:szCs w:val="32"/>
          <w:rtl/>
          <w:lang w:bidi="ar-MA"/>
        </w:rPr>
        <w:t>ملاحظات مهمة:</w:t>
      </w:r>
    </w:p>
    <w:p w14:paraId="6F46F1B6" w14:textId="77777777" w:rsidR="009A3CED" w:rsidRDefault="00000000">
      <w:pPr>
        <w:pStyle w:val="Paragraphedeliste"/>
        <w:numPr>
          <w:ilvl w:val="0"/>
          <w:numId w:val="7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سيقتصر الاتصال بالدين ستقبل ملفاتها التقنية؛</w:t>
      </w:r>
    </w:p>
    <w:p w14:paraId="0FB3D605" w14:textId="77777777" w:rsidR="009A3CED" w:rsidRDefault="00000000">
      <w:pPr>
        <w:pStyle w:val="Paragraphedeliste"/>
        <w:numPr>
          <w:ilvl w:val="0"/>
          <w:numId w:val="7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الملفات التي يتم التوصل بها بعد الموعد النهائي لن تتم دراستها.</w:t>
      </w:r>
    </w:p>
    <w:p w14:paraId="01263DE2" w14:textId="77777777" w:rsidR="009A3CED" w:rsidRDefault="00000000">
      <w:pPr>
        <w:pStyle w:val="Paragraphedeliste"/>
        <w:numPr>
          <w:ilvl w:val="0"/>
          <w:numId w:val="7"/>
        </w:numPr>
        <w:bidi/>
        <w:spacing w:after="120"/>
        <w:rPr>
          <w:rFonts w:ascii="Sakkal Majalla" w:eastAsiaTheme="minorHAnsi" w:hAnsi="Sakkal Majalla" w:cs="Sakkal Majalla"/>
          <w:color w:val="000000"/>
          <w:sz w:val="28"/>
          <w:szCs w:val="28"/>
          <w:lang w:eastAsia="en-US"/>
        </w:rPr>
      </w:pPr>
      <w:r>
        <w:rPr>
          <w:rFonts w:ascii="Sakkal Majalla" w:eastAsiaTheme="minorHAnsi" w:hAnsi="Sakkal Majalla" w:cs="Sakkal Majalla" w:hint="cs"/>
          <w:color w:val="000000"/>
          <w:sz w:val="28"/>
          <w:szCs w:val="28"/>
          <w:rtl/>
          <w:lang w:eastAsia="en-US"/>
        </w:rPr>
        <w:t>في حالة قبول المترشح عليه الادلاء بالوثائق القانونية التي ستطلب منه عند ابرام العقد.</w:t>
      </w:r>
    </w:p>
    <w:p w14:paraId="3320C631" w14:textId="77777777" w:rsidR="009A3CED" w:rsidRDefault="009A3C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</w:p>
    <w:sectPr w:rsidR="009A3CED">
      <w:headerReference w:type="even" r:id="rId12"/>
      <w:headerReference w:type="default" r:id="rId13"/>
      <w:headerReference w:type="first" r:id="rId14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D3AA" w14:textId="77777777" w:rsidR="004739C9" w:rsidRDefault="004739C9">
      <w:pPr>
        <w:spacing w:line="240" w:lineRule="auto"/>
      </w:pPr>
      <w:r>
        <w:separator/>
      </w:r>
    </w:p>
  </w:endnote>
  <w:endnote w:type="continuationSeparator" w:id="0">
    <w:p w14:paraId="6DAD9258" w14:textId="77777777" w:rsidR="004739C9" w:rsidRDefault="00473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38A2" w14:textId="77777777" w:rsidR="004739C9" w:rsidRDefault="004739C9">
      <w:pPr>
        <w:spacing w:after="0"/>
      </w:pPr>
      <w:r>
        <w:separator/>
      </w:r>
    </w:p>
  </w:footnote>
  <w:footnote w:type="continuationSeparator" w:id="0">
    <w:p w14:paraId="7EF17483" w14:textId="77777777" w:rsidR="004739C9" w:rsidRDefault="004739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388B" w14:textId="77777777" w:rsidR="009A3CED" w:rsidRDefault="00000000">
    <w:pPr>
      <w:pStyle w:val="En-tte"/>
    </w:pPr>
    <w:r>
      <w:pict w14:anchorId="2389F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999391" o:spid="_x0000_s1026" type="#_x0000_t136" style="position:absolute;margin-left:0;margin-top:0;width:574.8pt;height:54pt;rotation:315;z-index:-251656192;mso-position-horizontal:center;mso-position-horizontal-relative:margin;mso-position-vertical:center;mso-position-vertical-relative:margin;mso-width-relative:page;mso-height-relative:page" o:allowincell="f" fillcolor="#2f5496" stroked="f">
          <v:fill opacity=".5"/>
          <v:textpath style="font-family:&quot;Calibri&quot;;font-size:44pt" fitpath="t" string="جمعيـــــــــــة كفـــــــاءات الغـد للتنميــــــة والثقــــافــــــــ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B789" w14:textId="77777777" w:rsidR="009A3CED" w:rsidRDefault="00000000">
    <w:pPr>
      <w:pStyle w:val="En-tte"/>
    </w:pPr>
    <w:r>
      <w:pict w14:anchorId="7FCCF2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999392" o:spid="_x0000_s1027" type="#_x0000_t136" style="position:absolute;margin-left:0;margin-top:0;width:574.8pt;height:54pt;rotation:315;z-index:-251655168;mso-position-horizontal:center;mso-position-horizontal-relative:margin;mso-position-vertical:center;mso-position-vertical-relative:margin;mso-width-relative:page;mso-height-relative:page" o:allowincell="f" fillcolor="#2f5496" stroked="f">
          <v:fill opacity=".5"/>
          <v:textpath style="font-family:&quot;Calibri&quot;;font-size:44pt" fitpath="t" string="جمعيـــــــــــة كفـــــــاءات الغـد للتنميــــــة والثقــــافــــــــ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394C" w14:textId="77777777" w:rsidR="009A3CED" w:rsidRDefault="00000000">
    <w:pPr>
      <w:pStyle w:val="En-tte"/>
    </w:pPr>
    <w:r>
      <w:pict w14:anchorId="748A99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999390" o:spid="_x0000_s1025" type="#_x0000_t136" style="position:absolute;margin-left:0;margin-top:0;width:574.8pt;height:54pt;rotation:315;z-index:-251657216;mso-position-horizontal:center;mso-position-horizontal-relative:margin;mso-position-vertical:center;mso-position-vertical-relative:margin;mso-width-relative:page;mso-height-relative:page" o:allowincell="f" fillcolor="#2f5496" stroked="f">
          <v:fill opacity=".5"/>
          <v:textpath style="font-family:&quot;Calibri&quot;;font-size:44pt" fitpath="t" string="جمعيـــــــــــة كفـــــــاءات الغـد للتنميــــــة والثقــــافــــــــ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31773"/>
    <w:multiLevelType w:val="multilevel"/>
    <w:tmpl w:val="1D131773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8A5"/>
    <w:multiLevelType w:val="multilevel"/>
    <w:tmpl w:val="209648A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2FBE"/>
    <w:multiLevelType w:val="multilevel"/>
    <w:tmpl w:val="2BEC2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4FB"/>
    <w:multiLevelType w:val="multilevel"/>
    <w:tmpl w:val="326164F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716CB"/>
    <w:multiLevelType w:val="multilevel"/>
    <w:tmpl w:val="372716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73BC"/>
    <w:multiLevelType w:val="multilevel"/>
    <w:tmpl w:val="4CF773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29D6"/>
    <w:multiLevelType w:val="multilevel"/>
    <w:tmpl w:val="6C3D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17283">
    <w:abstractNumId w:val="1"/>
  </w:num>
  <w:num w:numId="2" w16cid:durableId="2144079084">
    <w:abstractNumId w:val="3"/>
  </w:num>
  <w:num w:numId="3" w16cid:durableId="1038897089">
    <w:abstractNumId w:val="0"/>
  </w:num>
  <w:num w:numId="4" w16cid:durableId="174661556">
    <w:abstractNumId w:val="4"/>
  </w:num>
  <w:num w:numId="5" w16cid:durableId="283997967">
    <w:abstractNumId w:val="6"/>
  </w:num>
  <w:num w:numId="6" w16cid:durableId="1004168150">
    <w:abstractNumId w:val="2"/>
  </w:num>
  <w:num w:numId="7" w16cid:durableId="1013142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EF"/>
    <w:rsid w:val="00046547"/>
    <w:rsid w:val="00056318"/>
    <w:rsid w:val="000728D2"/>
    <w:rsid w:val="000873FF"/>
    <w:rsid w:val="000A7EF6"/>
    <w:rsid w:val="0014034F"/>
    <w:rsid w:val="001439CB"/>
    <w:rsid w:val="001C0C0E"/>
    <w:rsid w:val="00241E34"/>
    <w:rsid w:val="0025158F"/>
    <w:rsid w:val="0026658B"/>
    <w:rsid w:val="002F6E5B"/>
    <w:rsid w:val="0030460B"/>
    <w:rsid w:val="00320260"/>
    <w:rsid w:val="0032267E"/>
    <w:rsid w:val="00335D86"/>
    <w:rsid w:val="0033634C"/>
    <w:rsid w:val="00353301"/>
    <w:rsid w:val="003555AB"/>
    <w:rsid w:val="003843AD"/>
    <w:rsid w:val="003953B2"/>
    <w:rsid w:val="003A6055"/>
    <w:rsid w:val="003E66DC"/>
    <w:rsid w:val="003F24A9"/>
    <w:rsid w:val="00435ABC"/>
    <w:rsid w:val="004739C9"/>
    <w:rsid w:val="004741EF"/>
    <w:rsid w:val="00475862"/>
    <w:rsid w:val="004A7F75"/>
    <w:rsid w:val="004C5EC0"/>
    <w:rsid w:val="005018CC"/>
    <w:rsid w:val="00536BC6"/>
    <w:rsid w:val="00551CC5"/>
    <w:rsid w:val="00563A21"/>
    <w:rsid w:val="00581B2B"/>
    <w:rsid w:val="00594184"/>
    <w:rsid w:val="005B65D1"/>
    <w:rsid w:val="00633555"/>
    <w:rsid w:val="00653FA0"/>
    <w:rsid w:val="00661E2F"/>
    <w:rsid w:val="00684D1A"/>
    <w:rsid w:val="006D24C1"/>
    <w:rsid w:val="006D28D5"/>
    <w:rsid w:val="006E67A9"/>
    <w:rsid w:val="006F421B"/>
    <w:rsid w:val="00751450"/>
    <w:rsid w:val="00780EED"/>
    <w:rsid w:val="007D1248"/>
    <w:rsid w:val="007E022E"/>
    <w:rsid w:val="00810521"/>
    <w:rsid w:val="00835526"/>
    <w:rsid w:val="00862004"/>
    <w:rsid w:val="00932530"/>
    <w:rsid w:val="00936B32"/>
    <w:rsid w:val="0093746C"/>
    <w:rsid w:val="00947279"/>
    <w:rsid w:val="009549CB"/>
    <w:rsid w:val="0099577D"/>
    <w:rsid w:val="009A3CED"/>
    <w:rsid w:val="009B094E"/>
    <w:rsid w:val="009D42DE"/>
    <w:rsid w:val="009E60CF"/>
    <w:rsid w:val="00A03C1A"/>
    <w:rsid w:val="00A1478E"/>
    <w:rsid w:val="00A259A1"/>
    <w:rsid w:val="00A851EE"/>
    <w:rsid w:val="00B04657"/>
    <w:rsid w:val="00B63B19"/>
    <w:rsid w:val="00B83613"/>
    <w:rsid w:val="00BA2BC4"/>
    <w:rsid w:val="00BA54E0"/>
    <w:rsid w:val="00BC3A7B"/>
    <w:rsid w:val="00C532E0"/>
    <w:rsid w:val="00C72866"/>
    <w:rsid w:val="00CA76C6"/>
    <w:rsid w:val="00CE3A82"/>
    <w:rsid w:val="00D47743"/>
    <w:rsid w:val="00D5186A"/>
    <w:rsid w:val="00D829B1"/>
    <w:rsid w:val="00D87945"/>
    <w:rsid w:val="00D92F36"/>
    <w:rsid w:val="00D95973"/>
    <w:rsid w:val="00DA4D81"/>
    <w:rsid w:val="00E84774"/>
    <w:rsid w:val="00E92432"/>
    <w:rsid w:val="00ED60C3"/>
    <w:rsid w:val="00F3231B"/>
    <w:rsid w:val="00F32B57"/>
    <w:rsid w:val="00F37A71"/>
    <w:rsid w:val="00F65414"/>
    <w:rsid w:val="00FB380D"/>
    <w:rsid w:val="00FB59AA"/>
    <w:rsid w:val="00FC186F"/>
    <w:rsid w:val="00FD32A9"/>
    <w:rsid w:val="00FE26B2"/>
    <w:rsid w:val="00FF206F"/>
    <w:rsid w:val="5E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24BA"/>
  <w15:docId w15:val="{B4EB14D8-4CE9-43F8-BFD4-53CFC6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pPr>
      <w:spacing w:after="100"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spacing w:before="120" w:after="0" w:line="276" w:lineRule="auto"/>
      <w:ind w:left="720"/>
      <w:contextualSpacing/>
      <w:jc w:val="lowKashida"/>
    </w:pPr>
    <w:rPr>
      <w:rFonts w:ascii="Gill Sans MT" w:eastAsia="Times New Roman" w:hAnsi="Gill Sans MT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rPr>
      <w:rFonts w:ascii="Times New Roman" w:eastAsia="DengXian" w:hAnsi="Times New Roman" w:cs="Times New Roman"/>
      <w:lang w:val="fr-FR" w:eastAsia="fr-FR"/>
    </w:rPr>
    <w:tblPr>
      <w:tblCellMar>
        <w:left w:w="0" w:type="dxa"/>
        <w:right w:w="0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outlineLvl w:val="9"/>
    </w:pPr>
    <w:rPr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etencesdedemain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mpetencesdedemain@yaho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3090739B-04BE-4AF9-9D8C-1D7F42E5B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7</Pages>
  <Words>1625</Words>
  <Characters>8943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Reda BOUAYAD</dc:creator>
  <cp:lastModifiedBy>amina najih</cp:lastModifiedBy>
  <cp:revision>50</cp:revision>
  <cp:lastPrinted>2024-10-04T08:50:00Z</cp:lastPrinted>
  <dcterms:created xsi:type="dcterms:W3CDTF">2024-07-08T11:26:00Z</dcterms:created>
  <dcterms:modified xsi:type="dcterms:W3CDTF">2024-10-07T08:22:00Z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2078D0E2A53F49FAAAE533C947D0402D_12</vt:lpwstr>
  </property>
</Properties>
</file>