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25B6E" w:rsidR="00925B6E" w:rsidP="00925B6E" w:rsidRDefault="00925B6E" w14:paraId="75389C42" w14:textId="77777777">
      <w:pPr>
        <w:keepNext/>
        <w:widowControl w:val="0"/>
        <w:spacing w:after="0" w:line="312" w:lineRule="auto"/>
        <w:jc w:val="center"/>
        <w:outlineLvl w:val="7"/>
        <w:rPr>
          <w:rFonts w:ascii="Calibri" w:hAnsi="Calibri" w:eastAsia="Times New Roman" w:cs="Calibri"/>
          <w:b/>
          <w:bCs/>
          <w:noProof/>
          <w:kern w:val="0"/>
          <w:lang w:val="en-US"/>
          <w14:ligatures w14:val="none"/>
        </w:rPr>
      </w:pPr>
      <w:r w:rsidRPr="00925B6E">
        <w:rPr>
          <w:rFonts w:ascii="Calibri" w:hAnsi="Calibri" w:eastAsia="Times New Roman" w:cs="Calibri"/>
          <w:b/>
          <w:bCs/>
          <w:noProof/>
          <w:kern w:val="0"/>
          <w:lang w:val="fr-CH" w:eastAsia="es-ES"/>
          <w14:ligatures w14:val="none"/>
        </w:rPr>
        <w:drawing>
          <wp:inline distT="0" distB="0" distL="0" distR="0" wp14:anchorId="13B41F92" wp14:editId="64D63FEF">
            <wp:extent cx="2162175" cy="904875"/>
            <wp:effectExtent l="0" t="0" r="9525" b="9525"/>
            <wp:docPr id="1" name="Image 5"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Une image contenant Police, logo, texte, Graphique&#10;&#10;Description générée automatiquement"/>
                    <pic:cNvPicPr/>
                  </pic:nvPicPr>
                  <pic:blipFill>
                    <a:blip r:embed="rId7">
                      <a:extLst>
                        <a:ext uri="{28A0092B-C50C-407E-A947-70E740481C1C}">
                          <a14:useLocalDpi xmlns:a14="http://schemas.microsoft.com/office/drawing/2010/main" val="0"/>
                        </a:ext>
                      </a:extLst>
                    </a:blip>
                    <a:srcRect t="3112" b="3112"/>
                    <a:stretch>
                      <a:fillRect/>
                    </a:stretch>
                  </pic:blipFill>
                  <pic:spPr>
                    <a:xfrm>
                      <a:off x="0" y="0"/>
                      <a:ext cx="2162175" cy="904875"/>
                    </a:xfrm>
                    <a:prstGeom prst="rect">
                      <a:avLst/>
                    </a:prstGeom>
                  </pic:spPr>
                </pic:pic>
              </a:graphicData>
            </a:graphic>
          </wp:inline>
        </w:drawing>
      </w:r>
    </w:p>
    <w:p w:rsidRPr="00925B6E" w:rsidR="00925B6E" w:rsidP="00925B6E" w:rsidRDefault="00925B6E" w14:paraId="17CF93EE" w14:textId="77777777">
      <w:pPr>
        <w:keepNext/>
        <w:widowControl w:val="0"/>
        <w:spacing w:after="0" w:line="312" w:lineRule="auto"/>
        <w:jc w:val="center"/>
        <w:outlineLvl w:val="7"/>
        <w:rPr>
          <w:rFonts w:ascii="Calibri" w:hAnsi="Calibri" w:eastAsia="Times New Roman" w:cs="Calibri"/>
          <w:b/>
          <w:bCs/>
          <w:noProof/>
          <w:kern w:val="0"/>
          <w:sz w:val="10"/>
          <w:szCs w:val="10"/>
          <w:lang w:val="en-US"/>
          <w14:ligatures w14:val="none"/>
        </w:rPr>
      </w:pPr>
    </w:p>
    <w:p w:rsidRPr="00925B6E" w:rsidR="00925B6E" w:rsidP="00925B6E" w:rsidRDefault="00925B6E" w14:paraId="116ABFFF" w14:textId="0223B11D">
      <w:pPr>
        <w:widowControl w:val="0"/>
        <w:spacing w:after="0" w:line="312" w:lineRule="auto"/>
        <w:jc w:val="center"/>
        <w:rPr>
          <w:rFonts w:ascii="Calibri" w:hAnsi="Calibri" w:eastAsia="Times New Roman" w:cs="Calibri"/>
          <w:b/>
          <w:bCs/>
          <w:kern w:val="0"/>
          <w:lang w:val="en-GB" w:eastAsia="es-ES"/>
          <w14:ligatures w14:val="none"/>
        </w:rPr>
      </w:pPr>
      <w:r w:rsidRPr="00925B6E">
        <w:rPr>
          <w:rFonts w:ascii="Calibri" w:hAnsi="Calibri" w:eastAsia="Times New Roman" w:cs="Calibri"/>
          <w:b/>
          <w:bCs/>
          <w:kern w:val="0"/>
          <w:lang w:val="en-GB" w:eastAsia="es-ES"/>
          <w14:ligatures w14:val="none"/>
        </w:rPr>
        <w:t>TERMS OF REFERENCE</w:t>
      </w:r>
      <w:r w:rsidR="0049483C">
        <w:rPr>
          <w:rFonts w:ascii="Calibri" w:hAnsi="Calibri" w:eastAsia="Times New Roman" w:cs="Calibri"/>
          <w:b/>
          <w:bCs/>
          <w:kern w:val="0"/>
          <w:lang w:val="en-GB" w:eastAsia="es-ES"/>
          <w14:ligatures w14:val="none"/>
        </w:rPr>
        <w:t xml:space="preserve"> FOR A NATIONAL CONSULTANCY CONTRACT</w:t>
      </w:r>
    </w:p>
    <w:p w:rsidRPr="00925B6E" w:rsidR="00925B6E" w:rsidP="00925B6E" w:rsidRDefault="00925B6E" w14:paraId="4F41E6E8" w14:textId="77777777">
      <w:pPr>
        <w:widowControl w:val="0"/>
        <w:spacing w:after="0" w:line="312" w:lineRule="auto"/>
        <w:jc w:val="both"/>
        <w:rPr>
          <w:rFonts w:ascii="Calibri" w:hAnsi="Calibri" w:eastAsia="Times New Roman" w:cs="Calibri"/>
          <w:b/>
          <w:bCs/>
          <w:kern w:val="0"/>
          <w:u w:val="single"/>
          <w:lang w:val="en-GB" w:eastAsia="es-ES"/>
          <w14:ligatures w14:val="none"/>
        </w:rPr>
      </w:pPr>
    </w:p>
    <w:p w:rsidRPr="00925B6E" w:rsidR="00925B6E" w:rsidP="00925B6E" w:rsidRDefault="00925B6E" w14:paraId="7499B97C" w14:textId="77777777">
      <w:pPr>
        <w:widowControl w:val="0"/>
        <w:numPr>
          <w:ilvl w:val="0"/>
          <w:numId w:val="1"/>
        </w:numPr>
        <w:spacing w:after="0" w:line="312" w:lineRule="auto"/>
        <w:jc w:val="both"/>
        <w:rPr>
          <w:rFonts w:ascii="Calibri" w:hAnsi="Calibri" w:eastAsia="Times New Roman" w:cs="Calibri"/>
          <w:b/>
          <w:bCs/>
          <w:kern w:val="0"/>
          <w:lang w:val="en-GB" w:eastAsia="es-ES"/>
          <w14:ligatures w14:val="none"/>
        </w:rPr>
      </w:pPr>
      <w:r w:rsidRPr="00925B6E">
        <w:rPr>
          <w:rFonts w:ascii="Calibri" w:hAnsi="Calibri" w:eastAsia="Times New Roman" w:cs="Calibri"/>
          <w:b/>
          <w:bCs/>
          <w:kern w:val="0"/>
          <w:lang w:val="en-GB" w:eastAsia="es-ES"/>
          <w14:ligatures w14:val="none"/>
        </w:rPr>
        <w:t xml:space="preserve">Duty Station of the Consultancy: </w:t>
      </w:r>
      <w:r w:rsidRPr="00925B6E">
        <w:rPr>
          <w:rFonts w:ascii="Calibri" w:hAnsi="Calibri" w:eastAsia="Times New Roman" w:cs="Calibri"/>
          <w:color w:val="0070C0"/>
          <w:kern w:val="0"/>
          <w:lang w:val="en-GB" w:eastAsia="es-ES"/>
          <w14:ligatures w14:val="none"/>
        </w:rPr>
        <w:t>Rabat, Morocco</w:t>
      </w:r>
    </w:p>
    <w:p w:rsidRPr="00925B6E" w:rsidR="00925B6E" w:rsidP="00925B6E" w:rsidRDefault="00925B6E" w14:paraId="486DD02B" w14:textId="77777777">
      <w:pPr>
        <w:widowControl w:val="0"/>
        <w:spacing w:after="0" w:line="312" w:lineRule="auto"/>
        <w:ind w:left="360"/>
        <w:jc w:val="both"/>
        <w:rPr>
          <w:rFonts w:ascii="Calibri" w:hAnsi="Calibri" w:eastAsia="Times New Roman" w:cs="Calibri"/>
          <w:b/>
          <w:bCs/>
          <w:kern w:val="0"/>
          <w:lang w:val="en-GB" w:eastAsia="es-ES"/>
          <w14:ligatures w14:val="none"/>
        </w:rPr>
      </w:pPr>
    </w:p>
    <w:p w:rsidRPr="00925B6E" w:rsidR="00925B6E" w:rsidP="00925B6E" w:rsidRDefault="00925B6E" w14:paraId="37D7E0DB" w14:textId="302A146C">
      <w:pPr>
        <w:widowControl w:val="0"/>
        <w:numPr>
          <w:ilvl w:val="0"/>
          <w:numId w:val="1"/>
        </w:numPr>
        <w:spacing w:after="0" w:line="312" w:lineRule="auto"/>
        <w:jc w:val="both"/>
        <w:rPr>
          <w:rFonts w:ascii="Calibri" w:hAnsi="Calibri" w:eastAsia="Times New Roman" w:cs="Calibri"/>
          <w:b w:val="1"/>
          <w:bCs w:val="1"/>
          <w:kern w:val="0"/>
          <w:lang w:val="en-GB" w:eastAsia="es-ES"/>
          <w14:ligatures w14:val="none"/>
        </w:rPr>
      </w:pPr>
      <w:r w:rsidRPr="00925B6E" w:rsidR="00925B6E">
        <w:rPr>
          <w:rFonts w:ascii="Calibri" w:hAnsi="Calibri" w:eastAsia="Times New Roman" w:cs="Calibri"/>
          <w:b w:val="1"/>
          <w:bCs w:val="1"/>
          <w:kern w:val="0"/>
          <w:lang w:val="en-GB" w:eastAsia="es-ES"/>
          <w14:ligatures w14:val="none"/>
        </w:rPr>
        <w:t>Duration</w:t>
      </w:r>
      <w:r w:rsidR="00FD16A5">
        <w:rPr>
          <w:rFonts w:ascii="Calibri" w:hAnsi="Calibri" w:eastAsia="Times New Roman" w:cs="Calibri"/>
          <w:b w:val="1"/>
          <w:bCs w:val="1"/>
          <w:kern w:val="0"/>
          <w:lang w:val="en-GB" w:eastAsia="es-ES"/>
          <w14:ligatures w14:val="none"/>
        </w:rPr>
        <w:t xml:space="preserve"> and period</w:t>
      </w:r>
      <w:r w:rsidRPr="00925B6E" w:rsidR="00925B6E">
        <w:rPr>
          <w:rFonts w:ascii="Calibri" w:hAnsi="Calibri" w:eastAsia="Times New Roman" w:cs="Calibri"/>
          <w:b w:val="1"/>
          <w:bCs w:val="1"/>
          <w:kern w:val="0"/>
          <w:lang w:val="en-GB" w:eastAsia="es-ES"/>
          <w14:ligatures w14:val="none"/>
        </w:rPr>
        <w:t xml:space="preserve"> of Consultancy: </w:t>
      </w:r>
      <w:r w:rsidR="685082D6">
        <w:rPr>
          <w:rFonts w:ascii="Calibri" w:hAnsi="Calibri" w:eastAsia="Times New Roman" w:cs="Calibri"/>
          <w:color w:val="0070C0"/>
          <w:kern w:val="0"/>
          <w:lang w:val="en-GB" w:eastAsia="es-ES"/>
          <w14:ligatures w14:val="none"/>
        </w:rPr>
        <w:t>5</w:t>
      </w:r>
      <w:r w:rsidRPr="00925B6E" w:rsidR="00925B6E">
        <w:rPr>
          <w:rFonts w:ascii="Calibri" w:hAnsi="Calibri" w:eastAsia="Times New Roman" w:cs="Calibri"/>
          <w:color w:val="0070C0"/>
          <w:kern w:val="0"/>
          <w:lang w:val="en-GB" w:eastAsia="es-ES"/>
          <w14:ligatures w14:val="none"/>
        </w:rPr>
        <w:t xml:space="preserve"> months</w:t>
      </w:r>
      <w:r w:rsidR="00FD16A5">
        <w:rPr>
          <w:rFonts w:ascii="Calibri" w:hAnsi="Calibri" w:eastAsia="Times New Roman" w:cs="Calibri"/>
          <w:color w:val="0070C0"/>
          <w:kern w:val="0"/>
          <w:lang w:val="en-GB" w:eastAsia="es-ES"/>
          <w14:ligatures w14:val="none"/>
        </w:rPr>
        <w:t xml:space="preserve"> starting asap</w:t>
      </w:r>
      <w:r w:rsidR="006F5226">
        <w:rPr>
          <w:rFonts w:ascii="Calibri" w:hAnsi="Calibri" w:eastAsia="Times New Roman" w:cs="Calibri"/>
          <w:color w:val="0070C0"/>
          <w:kern w:val="0"/>
          <w:lang w:val="en-GB" w:eastAsia="es-ES"/>
          <w14:ligatures w14:val="none"/>
        </w:rPr>
        <w:t xml:space="preserve">, renewable </w:t>
      </w:r>
    </w:p>
    <w:p w:rsidRPr="00925B6E" w:rsidR="00925B6E" w:rsidP="00925B6E" w:rsidRDefault="00925B6E" w14:paraId="6FDA063A" w14:textId="77777777">
      <w:pPr>
        <w:widowControl w:val="0"/>
        <w:spacing w:after="0" w:line="240" w:lineRule="auto"/>
        <w:jc w:val="both"/>
        <w:rPr>
          <w:rFonts w:ascii="Calibri" w:hAnsi="Calibri" w:eastAsia="Times New Roman" w:cs="Calibri"/>
          <w:b/>
          <w:bCs/>
          <w:kern w:val="0"/>
          <w:lang w:val="en-GB" w:eastAsia="es-ES"/>
          <w14:ligatures w14:val="none"/>
        </w:rPr>
      </w:pPr>
    </w:p>
    <w:p w:rsidRPr="00925B6E" w:rsidR="00925B6E" w:rsidP="00925B6E" w:rsidRDefault="00925B6E" w14:paraId="1A2DC2A7" w14:textId="77777777">
      <w:pPr>
        <w:widowControl w:val="0"/>
        <w:numPr>
          <w:ilvl w:val="0"/>
          <w:numId w:val="1"/>
        </w:numPr>
        <w:spacing w:after="0" w:line="312" w:lineRule="auto"/>
        <w:jc w:val="both"/>
        <w:rPr>
          <w:rFonts w:ascii="Calibri" w:hAnsi="Calibri" w:eastAsia="Times New Roman" w:cs="Arial"/>
          <w:i/>
          <w:iCs/>
          <w:color w:val="808080"/>
          <w:kern w:val="0"/>
          <w:lang w:val="en-GB" w:eastAsia="es-ES"/>
          <w14:ligatures w14:val="none"/>
        </w:rPr>
      </w:pPr>
      <w:r w:rsidRPr="00925B6E">
        <w:rPr>
          <w:rFonts w:ascii="Calibri" w:hAnsi="Calibri" w:eastAsia="Times New Roman" w:cs="Arial"/>
          <w:b/>
          <w:bCs/>
          <w:kern w:val="0"/>
          <w:lang w:val="en-GB" w:eastAsia="es-ES"/>
          <w14:ligatures w14:val="none"/>
        </w:rPr>
        <w:t>Nature of the consultancy:</w:t>
      </w:r>
      <w:r w:rsidRPr="00925B6E">
        <w:rPr>
          <w:rFonts w:ascii="Calibri" w:hAnsi="Calibri" w:eastAsia="Times New Roman" w:cs="Arial"/>
          <w:kern w:val="0"/>
          <w:lang w:val="en-GB" w:eastAsia="es-ES"/>
          <w14:ligatures w14:val="none"/>
        </w:rPr>
        <w:t xml:space="preserve"> </w:t>
      </w:r>
      <w:r w:rsidRPr="00925B6E">
        <w:rPr>
          <w:rFonts w:ascii="Calibri" w:hAnsi="Calibri" w:eastAsia="Times New Roman" w:cs="Arial"/>
          <w:i/>
          <w:iCs/>
          <w:color w:val="808080"/>
          <w:kern w:val="0"/>
          <w:lang w:val="en-GB" w:eastAsia="es-ES"/>
          <w14:ligatures w14:val="none"/>
        </w:rPr>
        <w:t xml:space="preserve">  </w:t>
      </w:r>
      <w:r w:rsidRPr="00925B6E">
        <w:rPr>
          <w:rFonts w:ascii="Calibri" w:hAnsi="Calibri" w:eastAsia="Times New Roman" w:cs="Arial"/>
          <w:color w:val="0070C0"/>
          <w:kern w:val="0"/>
          <w:lang w:val="en-GB" w:eastAsia="es-ES"/>
          <w14:ligatures w14:val="none"/>
        </w:rPr>
        <w:t>Information management specialist Category A Consultancy</w:t>
      </w:r>
    </w:p>
    <w:p w:rsidRPr="00925B6E" w:rsidR="00925B6E" w:rsidP="00925B6E" w:rsidRDefault="00925B6E" w14:paraId="68914394" w14:textId="77777777">
      <w:pPr>
        <w:widowControl w:val="0"/>
        <w:spacing w:after="0" w:line="312" w:lineRule="auto"/>
        <w:ind w:left="360"/>
        <w:jc w:val="both"/>
        <w:rPr>
          <w:rFonts w:ascii="Calibri" w:hAnsi="Calibri" w:eastAsia="Times New Roman" w:cs="Calibri"/>
          <w:i/>
          <w:kern w:val="0"/>
          <w:lang w:val="en-GB" w:eastAsia="es-ES"/>
          <w14:ligatures w14:val="none"/>
        </w:rPr>
      </w:pPr>
    </w:p>
    <w:p w:rsidRPr="00925B6E" w:rsidR="00925B6E" w:rsidP="00925B6E" w:rsidRDefault="00925B6E" w14:paraId="27DA6679" w14:textId="77777777">
      <w:pPr>
        <w:widowControl w:val="0"/>
        <w:numPr>
          <w:ilvl w:val="0"/>
          <w:numId w:val="1"/>
        </w:numPr>
        <w:spacing w:after="0" w:line="312" w:lineRule="auto"/>
        <w:jc w:val="both"/>
        <w:rPr>
          <w:rFonts w:ascii="Calibri" w:hAnsi="Calibri" w:eastAsia="Times New Roman" w:cs="Calibri"/>
          <w:i/>
          <w:iCs/>
          <w:color w:val="808080"/>
          <w:kern w:val="0"/>
          <w:lang w:val="en-GB" w:eastAsia="es-ES"/>
          <w14:ligatures w14:val="none"/>
        </w:rPr>
      </w:pPr>
      <w:r w:rsidRPr="00925B6E">
        <w:rPr>
          <w:rFonts w:ascii="Calibri" w:hAnsi="Calibri" w:eastAsia="Times New Roman" w:cs="Calibri"/>
          <w:b/>
          <w:bCs/>
          <w:kern w:val="0"/>
          <w:lang w:val="en-GB" w:eastAsia="es-ES"/>
          <w14:ligatures w14:val="none"/>
        </w:rPr>
        <w:t xml:space="preserve">Project Context and Scope: </w:t>
      </w:r>
      <w:r w:rsidRPr="00925B6E">
        <w:rPr>
          <w:rFonts w:ascii="Calibri" w:hAnsi="Calibri" w:eastAsia="Times New Roman" w:cs="Calibri"/>
          <w:i/>
          <w:iCs/>
          <w:color w:val="808080"/>
          <w:kern w:val="0"/>
          <w:lang w:val="en-GB" w:eastAsia="es-ES"/>
          <w14:ligatures w14:val="none"/>
        </w:rPr>
        <w:t xml:space="preserve"> </w:t>
      </w:r>
    </w:p>
    <w:p w:rsidRPr="00925B6E" w:rsidR="00925B6E" w:rsidP="00925B6E" w:rsidRDefault="00925B6E" w14:paraId="009A0468" w14:textId="77777777">
      <w:pPr>
        <w:widowControl w:val="0"/>
        <w:spacing w:after="0" w:line="312" w:lineRule="auto"/>
        <w:ind w:left="360"/>
        <w:jc w:val="both"/>
        <w:rPr>
          <w:rFonts w:ascii="Calibri" w:hAnsi="Calibri" w:eastAsia="Times New Roman" w:cs="Calibri"/>
          <w:color w:val="000000"/>
          <w:kern w:val="0"/>
          <w:lang w:val="en-US" w:eastAsia="es-ES"/>
          <w14:ligatures w14:val="none"/>
        </w:rPr>
      </w:pPr>
    </w:p>
    <w:sdt>
      <w:sdtPr>
        <w:alias w:val="Write a brief definition of organizational context, reporting lines and scope"/>
        <w:tag w:val="Write a brief definition of organizational context, reporting lines and scope"/>
        <w:id w:val="-451562259"/>
        <w:placeholder>
          <w:docPart w:val="4D742B536E35417B810FD6E8AA63AA05"/>
        </w:placeholder>
        <w:rPr>
          <w:rFonts w:ascii="Calibri" w:hAnsi="Calibri" w:eastAsia="Times New Roman" w:cs="Arial"/>
          <w:kern w:val="0"/>
          <w:lang w:val="en-GB" w:eastAsia="es-ES"/>
          <w14:ligatures w14:val="none"/>
        </w:rPr>
      </w:sdtPr>
      <w:sdtEndPr>
        <w:rPr>
          <w:rFonts w:ascii="Calibri" w:hAnsi="Calibri" w:eastAsia="Times New Roman" w:cs="Arial"/>
          <w:color w:val="0070C0"/>
          <w:lang w:val="en-GB" w:eastAsia="es-ES"/>
        </w:rPr>
      </w:sdtEndPr>
      <w:sdtContent>
        <w:p w:rsidRPr="00925B6E" w:rsidR="00925B6E" w:rsidP="00925B6E" w:rsidRDefault="00925B6E" w14:paraId="2FA7B218" w14:textId="77777777">
          <w:pPr>
            <w:widowControl w:val="0"/>
            <w:spacing w:after="0" w:line="240" w:lineRule="auto"/>
            <w:jc w:val="both"/>
            <w:rPr>
              <w:rFonts w:ascii="Calibri" w:hAnsi="Calibri" w:eastAsia="Times New Roman" w:cs="Calibri"/>
              <w:color w:val="0070C0"/>
              <w:kern w:val="0"/>
              <w:lang w:val="en-GB" w:eastAsia="es-ES"/>
              <w14:ligatures w14:val="none"/>
            </w:rPr>
          </w:pPr>
          <w:r w:rsidRPr="00925B6E">
            <w:rPr>
              <w:rFonts w:ascii="Calibri" w:hAnsi="Calibri" w:eastAsia="Times New Roman" w:cs="Calibri"/>
              <w:color w:val="0070C0"/>
              <w:kern w:val="0"/>
              <w:lang w:val="en-GB" w:eastAsia="es-ES"/>
              <w14:ligatures w14:val="none"/>
            </w:rPr>
            <w:t>Established in 1951, IOM is a Related Organization of the United Nations, and as the leading UN agency in the field of migration, works closely with governmental, intergovernmental and non-governmental partners. IOM is dedicated to promoting humane and orderly migration for the benefit of all. It does so by providing services and advice to governments and migrants.</w:t>
          </w:r>
        </w:p>
        <w:p w:rsidRPr="00925B6E" w:rsidR="00925B6E" w:rsidP="00925B6E" w:rsidRDefault="00925B6E" w14:paraId="4F6811EB" w14:textId="77777777">
          <w:pPr>
            <w:widowControl w:val="0"/>
            <w:spacing w:after="0" w:line="240" w:lineRule="auto"/>
            <w:jc w:val="both"/>
            <w:rPr>
              <w:rFonts w:ascii="Calibri" w:hAnsi="Calibri" w:eastAsia="Times New Roman" w:cs="Calibri"/>
              <w:color w:val="0070C0"/>
              <w:kern w:val="0"/>
              <w:lang w:val="en-GB" w:eastAsia="es-ES"/>
              <w14:ligatures w14:val="none"/>
            </w:rPr>
          </w:pPr>
          <w:r w:rsidRPr="00925B6E">
            <w:rPr>
              <w:rFonts w:ascii="Calibri" w:hAnsi="Calibri" w:eastAsia="Times New Roman" w:cs="Calibri"/>
              <w:color w:val="0070C0"/>
              <w:kern w:val="0"/>
              <w:lang w:val="en-GB" w:eastAsia="es-ES"/>
              <w14:ligatures w14:val="none"/>
            </w:rPr>
            <w:t>With 175 Member States and an additional 8 observer States, it closely collaborates with governmental, intergovernmental, and non-governmental partners to manage migration in an orderly manner and under conditions that preserve human dignity. Its goals include promoting international cooperation on migration, facilitating practical solutions to migration issues, and providing humanitarian assistance to migrants in need, including refugees and internally displaced persons. IOM has been present in Morocco since 2005 and established the Country Office in Rabat in 2007.</w:t>
          </w:r>
        </w:p>
        <w:p w:rsidRPr="00925B6E" w:rsidR="00925B6E" w:rsidP="00925B6E" w:rsidRDefault="00925B6E" w14:paraId="6684497C" w14:textId="77777777">
          <w:pPr>
            <w:widowControl w:val="0"/>
            <w:spacing w:after="0" w:line="240" w:lineRule="auto"/>
            <w:jc w:val="both"/>
            <w:rPr>
              <w:rFonts w:ascii="Calibri" w:hAnsi="Calibri" w:eastAsia="Times New Roman" w:cs="Calibri"/>
              <w:color w:val="0070C0"/>
              <w:kern w:val="0"/>
              <w:lang w:val="en-GB" w:eastAsia="es-ES"/>
              <w14:ligatures w14:val="none"/>
            </w:rPr>
          </w:pPr>
        </w:p>
        <w:p w:rsidRPr="00925B6E" w:rsidR="00925B6E" w:rsidP="00925B6E" w:rsidRDefault="00925B6E" w14:paraId="7C040BC9" w14:textId="77777777">
          <w:pPr>
            <w:widowControl w:val="0"/>
            <w:spacing w:after="0" w:line="240" w:lineRule="auto"/>
            <w:jc w:val="both"/>
            <w:rPr>
              <w:rFonts w:ascii="Times New Roman" w:hAnsi="Times New Roman" w:eastAsia="Times New Roman" w:cs="Times New Roman"/>
              <w:color w:val="0070C0"/>
              <w:kern w:val="0"/>
              <w:sz w:val="24"/>
              <w:szCs w:val="20"/>
              <w:lang w:val="en-GB" w:eastAsia="es-ES"/>
              <w14:ligatures w14:val="none"/>
            </w:rPr>
          </w:pPr>
          <w:r w:rsidRPr="00925B6E">
            <w:rPr>
              <w:rFonts w:ascii="Calibri" w:hAnsi="Calibri" w:eastAsia="Times New Roman" w:cs="Calibri"/>
              <w:color w:val="0070C0"/>
              <w:kern w:val="0"/>
              <w:lang w:val="en-GB" w:eastAsia="es-ES"/>
              <w14:ligatures w14:val="none"/>
            </w:rPr>
            <w:t>Since 2005 and in partnership with the Government of Morocco, IOM has been implementing the National Assisted Voluntary Return and Reintegration (AVRR) programme in Morocco. This programme has assisted thousands of vulnerable migrants in Morocco who wish to return voluntarily to their country of origin but cannot do so on their own. These migrants, if they freely express their wish, can receive administrative, logistical, and financial assistance for a return to their country of origin in safe, dignified, and human rights-respecting conditions. The programme has also assisted thousands of Moroccan returnees in their sustainable reintegration.</w:t>
          </w:r>
        </w:p>
        <w:p w:rsidRPr="00925B6E" w:rsidR="00925B6E" w:rsidP="00925B6E" w:rsidRDefault="00925B6E" w14:paraId="424513E2" w14:textId="77777777">
          <w:pPr>
            <w:widowControl w:val="0"/>
            <w:spacing w:after="0" w:line="240" w:lineRule="auto"/>
            <w:rPr>
              <w:rFonts w:ascii="Calibri" w:hAnsi="Calibri" w:eastAsia="Times New Roman" w:cs="Calibri"/>
              <w:kern w:val="0"/>
              <w:lang w:val="en-GB" w:eastAsia="es-ES"/>
              <w14:ligatures w14:val="none"/>
            </w:rPr>
          </w:pPr>
        </w:p>
        <w:p w:rsidRPr="00925B6E" w:rsidR="00925B6E" w:rsidP="00925B6E" w:rsidRDefault="00925B6E" w14:paraId="6F18944C" w14:textId="29C13C2F">
          <w:pPr>
            <w:widowControl w:val="0"/>
            <w:spacing w:after="0" w:line="240" w:lineRule="auto"/>
            <w:jc w:val="both"/>
            <w:rPr>
              <w:rFonts w:ascii="Calibri" w:hAnsi="Calibri" w:eastAsia="Times New Roman" w:cs="Arial"/>
              <w:color w:val="0070C0"/>
              <w:kern w:val="0"/>
              <w:szCs w:val="20"/>
              <w:lang w:val="en-GB" w:eastAsia="es-ES"/>
              <w14:ligatures w14:val="none"/>
            </w:rPr>
          </w:pPr>
          <w:r w:rsidRPr="00925B6E">
            <w:rPr>
              <w:rFonts w:ascii="Calibri" w:hAnsi="Calibri" w:eastAsia="Times New Roman" w:cs="Arial"/>
              <w:color w:val="0070C0"/>
              <w:kern w:val="0"/>
              <w:lang w:val="en-GB" w:eastAsia="es-ES"/>
              <w14:ligatures w14:val="none"/>
            </w:rPr>
            <w:t>Under the overall supervision of the Head of Programme and direct supervision of the Protection Officer, and in close coordination with relevant units, the information management specialist will be responsible for the strengthening the information management systems under the Protection portfolio, notably under the Assistance to Voluntary Return and Reintegration (AVRR)’ unit</w:t>
          </w:r>
          <w:r>
            <w:rPr>
              <w:rFonts w:ascii="Calibri" w:hAnsi="Calibri" w:eastAsia="Times New Roman" w:cs="Arial"/>
              <w:color w:val="0070C0"/>
              <w:kern w:val="0"/>
              <w:lang w:val="en-GB" w:eastAsia="es-ES"/>
              <w14:ligatures w14:val="none"/>
            </w:rPr>
            <w:t xml:space="preserve">, </w:t>
          </w:r>
          <w:r w:rsidRPr="001B3528">
            <w:rPr>
              <w:rFonts w:ascii="Calibri" w:hAnsi="Calibri" w:eastAsia="Times New Roman" w:cs="Arial"/>
              <w:color w:val="0070C0"/>
              <w:kern w:val="0"/>
              <w:lang w:val="en-GB" w:eastAsia="es-ES"/>
              <w14:ligatures w14:val="none"/>
            </w:rPr>
            <w:t>for the EU funded Migrant Protection, Return and Reintegration Programme (MPRR) – North Africa (NA) project and the</w:t>
          </w:r>
          <w:r w:rsidRPr="001B3528" w:rsidR="00A75636">
            <w:rPr>
              <w:rFonts w:ascii="Calibri" w:hAnsi="Calibri" w:eastAsia="Times New Roman" w:cs="Arial"/>
              <w:color w:val="0070C0"/>
              <w:kern w:val="0"/>
              <w:lang w:val="en-GB" w:eastAsia="es-ES"/>
              <w14:ligatures w14:val="none"/>
            </w:rPr>
            <w:t xml:space="preserve"> </w:t>
          </w:r>
          <w:r w:rsidRPr="001B3528" w:rsidR="0074099E">
            <w:rPr>
              <w:rFonts w:ascii="Calibri" w:hAnsi="Calibri" w:eastAsia="Times New Roman" w:cs="Arial"/>
              <w:color w:val="0070C0"/>
              <w:kern w:val="0"/>
              <w:lang w:val="en-GB" w:eastAsia="es-ES"/>
              <w14:ligatures w14:val="none"/>
            </w:rPr>
            <w:t>Dutch funded Cooperation</w:t>
          </w:r>
          <w:r w:rsidRPr="001B3528" w:rsidR="001B3528">
            <w:rPr>
              <w:rFonts w:ascii="Calibri" w:hAnsi="Calibri" w:eastAsia="Times New Roman" w:cs="Arial"/>
              <w:color w:val="0070C0"/>
              <w:kern w:val="0"/>
              <w:lang w:val="en-GB" w:eastAsia="es-ES"/>
              <w14:ligatures w14:val="none"/>
            </w:rPr>
            <w:t xml:space="preserve"> On Migration and Partnerships to Achieve Sustainable Solutions (C</w:t>
          </w:r>
          <w:r w:rsidRPr="001B3528">
            <w:rPr>
              <w:rFonts w:ascii="Calibri" w:hAnsi="Calibri" w:eastAsia="Times New Roman" w:cs="Arial"/>
              <w:color w:val="0070C0"/>
              <w:kern w:val="0"/>
              <w:lang w:val="en-GB" w:eastAsia="es-ES"/>
              <w14:ligatures w14:val="none"/>
            </w:rPr>
            <w:t>OMPASS</w:t>
          </w:r>
          <w:r w:rsidRPr="001B3528" w:rsidR="001B3528">
            <w:rPr>
              <w:rFonts w:ascii="Calibri" w:hAnsi="Calibri" w:eastAsia="Times New Roman" w:cs="Arial"/>
              <w:color w:val="0070C0"/>
              <w:kern w:val="0"/>
              <w:lang w:val="en-GB" w:eastAsia="es-ES"/>
              <w14:ligatures w14:val="none"/>
            </w:rPr>
            <w:t>)</w:t>
          </w:r>
          <w:r w:rsidRPr="001B3528">
            <w:rPr>
              <w:rFonts w:ascii="Calibri" w:hAnsi="Calibri" w:eastAsia="Times New Roman" w:cs="Arial"/>
              <w:color w:val="0070C0"/>
              <w:kern w:val="0"/>
              <w:lang w:val="en-GB" w:eastAsia="es-ES"/>
              <w14:ligatures w14:val="none"/>
            </w:rPr>
            <w:t xml:space="preserve"> project.</w:t>
          </w:r>
        </w:p>
      </w:sdtContent>
    </w:sdt>
    <w:p w:rsidRPr="00925B6E" w:rsidR="00925B6E" w:rsidP="00925B6E" w:rsidRDefault="00925B6E" w14:paraId="1CFE2797" w14:textId="77777777">
      <w:pPr>
        <w:widowControl w:val="0"/>
        <w:spacing w:after="0" w:line="312" w:lineRule="auto"/>
        <w:jc w:val="both"/>
        <w:rPr>
          <w:rFonts w:ascii="Calibri" w:hAnsi="Calibri" w:eastAsia="Times New Roman" w:cs="Calibri"/>
          <w:i/>
          <w:iCs/>
          <w:color w:val="808080"/>
          <w:kern w:val="0"/>
          <w:lang w:val="en-US" w:eastAsia="es-ES"/>
          <w14:ligatures w14:val="none"/>
        </w:rPr>
      </w:pPr>
    </w:p>
    <w:p w:rsidRPr="00925B6E" w:rsidR="00925B6E" w:rsidP="00925B6E" w:rsidRDefault="00925B6E" w14:paraId="5D41889F" w14:textId="77777777">
      <w:pPr>
        <w:widowControl w:val="0"/>
        <w:numPr>
          <w:ilvl w:val="0"/>
          <w:numId w:val="1"/>
        </w:numPr>
        <w:spacing w:after="0" w:line="312" w:lineRule="auto"/>
        <w:jc w:val="both"/>
        <w:rPr>
          <w:rFonts w:ascii="Calibri" w:hAnsi="Calibri" w:eastAsia="Times New Roman" w:cs="Calibri"/>
          <w:i/>
          <w:iCs/>
          <w:color w:val="808080"/>
          <w:kern w:val="0"/>
          <w:lang w:val="en-US" w:eastAsia="es-ES"/>
          <w14:ligatures w14:val="none"/>
        </w:rPr>
      </w:pPr>
      <w:r w:rsidRPr="00925B6E">
        <w:rPr>
          <w:rFonts w:ascii="Calibri" w:hAnsi="Calibri" w:eastAsia="Times New Roman" w:cs="Calibri"/>
          <w:b/>
          <w:bCs/>
          <w:kern w:val="0"/>
          <w:lang w:val="en-GB" w:eastAsia="es-ES"/>
          <w14:ligatures w14:val="none"/>
        </w:rPr>
        <w:t>Organizational Department / Unit to which the Consultant is contributing:</w:t>
      </w:r>
      <w:r w:rsidRPr="00925B6E">
        <w:rPr>
          <w:rFonts w:ascii="Calibri" w:hAnsi="Calibri" w:eastAsia="Times New Roman" w:cs="Calibri"/>
          <w:kern w:val="0"/>
          <w:lang w:val="en-GB" w:eastAsia="es-ES"/>
          <w14:ligatures w14:val="none"/>
        </w:rPr>
        <w:t xml:space="preserve"> </w:t>
      </w:r>
      <w:r w:rsidRPr="00925B6E">
        <w:rPr>
          <w:rFonts w:ascii="Calibri" w:hAnsi="Calibri" w:eastAsia="Times New Roman" w:cs="Calibri"/>
          <w:bCs/>
          <w:i/>
          <w:iCs/>
          <w:color w:val="808080"/>
          <w:kern w:val="0"/>
          <w:lang w:val="en-GB" w:eastAsia="es-ES"/>
          <w14:ligatures w14:val="none"/>
        </w:rPr>
        <w:t xml:space="preserve"> </w:t>
      </w:r>
    </w:p>
    <w:p w:rsidRPr="00925B6E" w:rsidR="00925B6E" w:rsidP="00925B6E" w:rsidRDefault="00925B6E" w14:paraId="36232184" w14:textId="77777777">
      <w:pPr>
        <w:widowControl w:val="0"/>
        <w:spacing w:after="0" w:line="312" w:lineRule="auto"/>
        <w:ind w:left="360"/>
        <w:jc w:val="both"/>
        <w:rPr>
          <w:rFonts w:ascii="Calibri" w:hAnsi="Calibri" w:eastAsia="Times New Roman" w:cs="Calibri"/>
          <w:color w:val="0070C0"/>
          <w:kern w:val="0"/>
          <w:lang w:val="en-US" w:eastAsia="es-ES"/>
          <w14:ligatures w14:val="none"/>
        </w:rPr>
      </w:pPr>
      <w:r w:rsidRPr="00925B6E">
        <w:rPr>
          <w:rFonts w:ascii="Calibri" w:hAnsi="Calibri" w:eastAsia="Times New Roman" w:cs="Calibri"/>
          <w:color w:val="0070C0"/>
          <w:kern w:val="0"/>
          <w:lang w:val="en-GB" w:eastAsia="es-ES"/>
          <w14:ligatures w14:val="none"/>
        </w:rPr>
        <w:t>Protection Department, with a specific focus on the AVRR unit.</w:t>
      </w:r>
    </w:p>
    <w:p w:rsidRPr="00925B6E" w:rsidR="00925B6E" w:rsidP="00925B6E" w:rsidRDefault="00925B6E" w14:paraId="7CC9920D" w14:textId="77777777">
      <w:pPr>
        <w:widowControl w:val="0"/>
        <w:spacing w:after="0" w:line="312" w:lineRule="auto"/>
        <w:ind w:left="360"/>
        <w:jc w:val="both"/>
        <w:rPr>
          <w:rFonts w:ascii="Calibri" w:hAnsi="Calibri" w:eastAsia="Times New Roman" w:cs="Calibri"/>
          <w:kern w:val="0"/>
          <w:lang w:val="en-US" w:eastAsia="es-ES"/>
          <w14:ligatures w14:val="none"/>
        </w:rPr>
      </w:pPr>
    </w:p>
    <w:p w:rsidRPr="00925B6E" w:rsidR="00925B6E" w:rsidP="00925B6E" w:rsidRDefault="00925B6E" w14:paraId="5BF4F967" w14:textId="77777777">
      <w:pPr>
        <w:widowControl w:val="0"/>
        <w:numPr>
          <w:ilvl w:val="0"/>
          <w:numId w:val="1"/>
        </w:numPr>
        <w:spacing w:after="0" w:line="312" w:lineRule="auto"/>
        <w:jc w:val="both"/>
        <w:rPr>
          <w:rFonts w:ascii="Calibri" w:hAnsi="Calibri" w:eastAsia="Times New Roman" w:cs="Calibri"/>
          <w:i/>
          <w:iCs/>
          <w:color w:val="C00000"/>
          <w:kern w:val="0"/>
          <w:lang w:val="en-GB" w:eastAsia="es-ES"/>
          <w14:ligatures w14:val="none"/>
        </w:rPr>
      </w:pPr>
      <w:r w:rsidRPr="00925B6E">
        <w:rPr>
          <w:rFonts w:ascii="Calibri" w:hAnsi="Calibri" w:eastAsia="Times New Roman" w:cs="Calibri"/>
          <w:b/>
          <w:bCs/>
          <w:kern w:val="0"/>
          <w:lang w:val="en-GB" w:eastAsia="es-ES"/>
          <w14:ligatures w14:val="none"/>
        </w:rPr>
        <w:t xml:space="preserve">Category A Consultants: Tasks to be performed under this contract </w:t>
      </w:r>
      <w:r w:rsidRPr="00925B6E">
        <w:rPr>
          <w:rFonts w:ascii="Calibri" w:hAnsi="Calibri" w:eastAsia="Times New Roman" w:cs="Calibri"/>
          <w:i/>
          <w:iCs/>
          <w:color w:val="808080"/>
          <w:kern w:val="0"/>
          <w:lang w:val="en-GB" w:eastAsia="es-ES"/>
          <w14:ligatures w14:val="none"/>
        </w:rPr>
        <w:t xml:space="preserve"> </w:t>
      </w:r>
    </w:p>
    <w:p w:rsidRPr="00925B6E" w:rsidR="00925B6E" w:rsidP="00925B6E" w:rsidRDefault="00925B6E" w14:paraId="6010C7D9" w14:textId="77777777">
      <w:pPr>
        <w:widowControl w:val="0"/>
        <w:spacing w:after="120" w:line="240" w:lineRule="auto"/>
        <w:ind w:right="26"/>
        <w:rPr>
          <w:rFonts w:ascii="Calibri" w:hAnsi="Calibri" w:eastAsia="Times New Roman" w:cs="Calibri"/>
          <w:b/>
          <w:bCs/>
          <w:color w:val="808080"/>
          <w:kern w:val="0"/>
          <w:sz w:val="2"/>
          <w:szCs w:val="2"/>
          <w:lang w:val="en-GB" w:eastAsia="es-ES"/>
          <w14:ligatures w14:val="none"/>
        </w:rPr>
      </w:pPr>
      <w:r w:rsidRPr="00925B6E">
        <w:rPr>
          <w:rFonts w:ascii="Calibri" w:hAnsi="Calibri" w:eastAsia="Times New Roman" w:cs="Calibri"/>
          <w:b/>
          <w:bCs/>
          <w:color w:val="808080"/>
          <w:kern w:val="0"/>
          <w:lang w:val="en-GB" w:eastAsia="es-ES"/>
          <w14:ligatures w14:val="none"/>
        </w:rPr>
        <w:t xml:space="preserve">     </w:t>
      </w:r>
    </w:p>
    <w:sdt>
      <w:sdtPr>
        <w:alias w:val="List 6-8 areas of responsibilities by using the “What, why and how” approach"/>
        <w:tag w:val="List 6-8 areas of responsibilities by using the “What, why and how” approach"/>
        <w:id w:val="1932382226"/>
        <w:placeholder>
          <w:docPart w:val="D15F791099F6442683B41CC8BA542579"/>
        </w:placeholder>
        <w:rPr>
          <w:rFonts w:ascii="Calibri" w:hAnsi="Calibri" w:eastAsia="Times New Roman" w:cs="Arial"/>
          <w:color w:val="0070C0"/>
          <w:kern w:val="0"/>
          <w:lang w:val="en-GB" w:eastAsia="es-ES"/>
          <w14:ligatures w14:val="none"/>
        </w:rPr>
      </w:sdtPr>
      <w:sdtEndPr>
        <w:rPr>
          <w:rFonts w:ascii="Times New Roman" w:hAnsi="Times New Roman" w:eastAsia="Times New Roman" w:cs="Times New Roman"/>
          <w:color w:val="auto"/>
          <w:sz w:val="24"/>
          <w:szCs w:val="24"/>
          <w:lang w:val="en-GB" w:eastAsia="es-ES"/>
        </w:rPr>
      </w:sdtEndPr>
      <w:sdtContent>
        <w:p w:rsidRPr="00D50443" w:rsidR="00925B6E" w:rsidP="00925B6E" w:rsidRDefault="00925B6E" w14:paraId="7ECFAB17" w14:textId="404D7D89">
          <w:pPr>
            <w:widowControl w:val="0"/>
            <w:numPr>
              <w:ilvl w:val="0"/>
              <w:numId w:val="4"/>
            </w:numPr>
            <w:spacing w:after="120" w:line="240" w:lineRule="auto"/>
            <w:ind w:right="26"/>
            <w:rPr>
              <w:rFonts w:ascii="Calibri" w:hAnsi="Calibri" w:eastAsia="Times New Roman" w:cs="Arial"/>
              <w:color w:val="0070C0"/>
              <w:kern w:val="0"/>
              <w:lang w:val="en-GB" w:eastAsia="es-ES"/>
              <w14:ligatures w14:val="none"/>
            </w:rPr>
          </w:pPr>
          <w:r w:rsidRPr="00925B6E">
            <w:rPr>
              <w:rFonts w:ascii="Calibri" w:hAnsi="Calibri" w:eastAsia="Times New Roman" w:cs="Arial"/>
              <w:color w:val="0070C0"/>
              <w:kern w:val="0"/>
              <w:lang w:val="en-US" w:eastAsia="es-ES"/>
              <w14:ligatures w14:val="none"/>
            </w:rPr>
            <w:t xml:space="preserve">Assist in collecting, maintaining, and analyzing various data for the Protection department, with a focus </w:t>
          </w:r>
          <w:r w:rsidRPr="00925B6E">
            <w:rPr>
              <w:rFonts w:ascii="Calibri" w:hAnsi="Calibri" w:eastAsia="Times New Roman" w:cs="Arial"/>
              <w:color w:val="0070C0"/>
              <w:kern w:val="0"/>
              <w:lang w:val="en-US" w:eastAsia="es-ES"/>
              <w14:ligatures w14:val="none"/>
            </w:rPr>
            <w:lastRenderedPageBreak/>
            <w:t xml:space="preserve">on the AVRR unit, and on data related to the </w:t>
          </w:r>
          <w:r w:rsidRPr="00925B6E">
            <w:rPr>
              <w:rFonts w:ascii="Calibri" w:hAnsi="Calibri" w:eastAsia="Times New Roman" w:cs="Arial"/>
              <w:color w:val="0070C0"/>
              <w:kern w:val="0"/>
              <w:lang w:val="en-GB" w:eastAsia="es-ES"/>
              <w14:ligatures w14:val="none"/>
            </w:rPr>
            <w:t>MPRR-NA project</w:t>
          </w:r>
          <w:r w:rsidR="002C3843">
            <w:rPr>
              <w:rFonts w:ascii="Calibri" w:hAnsi="Calibri" w:eastAsia="Times New Roman" w:cs="Arial"/>
              <w:color w:val="0070C0"/>
              <w:kern w:val="0"/>
              <w:lang w:val="en-GB" w:eastAsia="es-ES"/>
              <w14:ligatures w14:val="none"/>
            </w:rPr>
            <w:t xml:space="preserve"> </w:t>
          </w:r>
          <w:r w:rsidRPr="001B3528" w:rsidR="002C3843">
            <w:rPr>
              <w:rFonts w:ascii="Calibri" w:hAnsi="Calibri" w:eastAsia="Times New Roman" w:cs="Arial"/>
              <w:color w:val="0070C0"/>
              <w:kern w:val="0"/>
              <w:lang w:val="en-GB" w:eastAsia="es-ES"/>
              <w14:ligatures w14:val="none"/>
            </w:rPr>
            <w:t>and COMPASS project</w:t>
          </w:r>
          <w:r w:rsidRPr="001B3528">
            <w:rPr>
              <w:rFonts w:ascii="Calibri" w:hAnsi="Calibri" w:eastAsia="Times New Roman" w:cs="Arial"/>
              <w:color w:val="0070C0"/>
              <w:kern w:val="0"/>
              <w:lang w:val="en-US" w:eastAsia="es-ES"/>
              <w14:ligatures w14:val="none"/>
            </w:rPr>
            <w:t>.</w:t>
          </w:r>
          <w:r w:rsidRPr="00925B6E">
            <w:rPr>
              <w:rFonts w:ascii="Calibri" w:hAnsi="Calibri" w:eastAsia="Times New Roman" w:cs="Arial"/>
              <w:color w:val="0070C0"/>
              <w:kern w:val="0"/>
              <w:lang w:val="en-US" w:eastAsia="es-ES"/>
              <w14:ligatures w14:val="none"/>
            </w:rPr>
            <w:t xml:space="preserve"> </w:t>
          </w:r>
        </w:p>
        <w:p w:rsidRPr="00925B6E" w:rsidR="00982711" w:rsidP="00925B6E" w:rsidRDefault="00982711" w14:paraId="53BF5601" w14:textId="2088361C">
          <w:pPr>
            <w:widowControl w:val="0"/>
            <w:numPr>
              <w:ilvl w:val="0"/>
              <w:numId w:val="4"/>
            </w:numPr>
            <w:spacing w:after="120" w:line="240" w:lineRule="auto"/>
            <w:ind w:right="26"/>
            <w:rPr>
              <w:rFonts w:ascii="Calibri" w:hAnsi="Calibri" w:eastAsia="Times New Roman" w:cs="Arial"/>
              <w:color w:val="0070C0"/>
              <w:kern w:val="0"/>
              <w:lang w:val="en-GB" w:eastAsia="es-ES"/>
              <w14:ligatures w14:val="none"/>
            </w:rPr>
          </w:pPr>
          <w:r w:rsidRPr="00982711">
            <w:rPr>
              <w:rFonts w:ascii="Calibri" w:hAnsi="Calibri" w:eastAsia="Times New Roman" w:cs="Arial"/>
              <w:color w:val="0070C0"/>
              <w:kern w:val="0"/>
              <w:lang w:val="en-GB" w:eastAsia="es-ES"/>
              <w14:ligatures w14:val="none"/>
            </w:rPr>
            <w:t xml:space="preserve">Assist with the review of monthly report data on returns, post arrival assistances and reintegration assistances and provide support and guidance on associated </w:t>
          </w:r>
          <w:r w:rsidRPr="00982711" w:rsidR="002D625D">
            <w:rPr>
              <w:rFonts w:ascii="Calibri" w:hAnsi="Calibri" w:eastAsia="Times New Roman" w:cs="Arial"/>
              <w:color w:val="0070C0"/>
              <w:kern w:val="0"/>
              <w:lang w:val="en-GB" w:eastAsia="es-ES"/>
              <w14:ligatures w14:val="none"/>
            </w:rPr>
            <w:t>corrections,</w:t>
          </w:r>
          <w:r w:rsidRPr="00982711">
            <w:rPr>
              <w:rFonts w:ascii="Calibri" w:hAnsi="Calibri" w:eastAsia="Times New Roman" w:cs="Arial"/>
              <w:color w:val="0070C0"/>
              <w:kern w:val="0"/>
              <w:lang w:val="en-GB" w:eastAsia="es-ES"/>
              <w14:ligatures w14:val="none"/>
            </w:rPr>
            <w:t xml:space="preserve"> when necessary</w:t>
          </w:r>
          <w:r w:rsidR="00CE4B1B">
            <w:rPr>
              <w:rFonts w:ascii="Calibri" w:hAnsi="Calibri" w:eastAsia="Times New Roman" w:cs="Arial"/>
              <w:color w:val="0070C0"/>
              <w:kern w:val="0"/>
              <w:lang w:val="en-GB" w:eastAsia="es-ES"/>
              <w14:ligatures w14:val="none"/>
            </w:rPr>
            <w:t>,</w:t>
          </w:r>
          <w:r w:rsidRPr="002858CD" w:rsidR="00CE4B1B">
            <w:rPr>
              <w:lang w:val="en-US"/>
            </w:rPr>
            <w:t xml:space="preserve"> </w:t>
          </w:r>
          <w:r w:rsidRPr="00CE4B1B" w:rsidR="00CE4B1B">
            <w:rPr>
              <w:rFonts w:ascii="Calibri" w:hAnsi="Calibri" w:eastAsia="Times New Roman" w:cs="Arial"/>
              <w:color w:val="0070C0"/>
              <w:kern w:val="0"/>
              <w:lang w:val="en-GB" w:eastAsia="es-ES"/>
              <w14:ligatures w14:val="none"/>
            </w:rPr>
            <w:t>in the Migrant Management Operational System Application (MIMOSA)</w:t>
          </w:r>
        </w:p>
        <w:p w:rsidRPr="00925B6E" w:rsidR="00925B6E" w:rsidP="00925B6E" w:rsidRDefault="00925B6E" w14:paraId="59B29CEB" w14:textId="77777777">
          <w:pPr>
            <w:widowControl w:val="0"/>
            <w:numPr>
              <w:ilvl w:val="0"/>
              <w:numId w:val="4"/>
            </w:numPr>
            <w:spacing w:after="120" w:line="240" w:lineRule="auto"/>
            <w:ind w:right="26"/>
            <w:rPr>
              <w:rFonts w:ascii="Calibri" w:hAnsi="Calibri" w:eastAsia="Times New Roman" w:cs="Calibri"/>
              <w:color w:val="0070C0"/>
              <w:kern w:val="0"/>
              <w:lang w:val="en-US" w:eastAsia="es-ES"/>
              <w14:ligatures w14:val="none"/>
            </w:rPr>
          </w:pPr>
          <w:r w:rsidRPr="00925B6E">
            <w:rPr>
              <w:rFonts w:ascii="Calibri" w:hAnsi="Calibri" w:eastAsia="Times New Roman" w:cs="Arial"/>
              <w:color w:val="0070C0"/>
              <w:kern w:val="0"/>
              <w:lang w:val="en-GB" w:eastAsia="es-ES"/>
              <w14:ligatures w14:val="none"/>
            </w:rPr>
            <w:t xml:space="preserve">Perform data quality and consistency control to ensure that the data collected is accurate, reliable and aligns with the programme’s information management guidelines. </w:t>
          </w:r>
          <w:r w:rsidRPr="00925B6E">
            <w:rPr>
              <w:rFonts w:ascii="Calibri" w:hAnsi="Calibri" w:eastAsia="Times New Roman" w:cs="Arial"/>
              <w:color w:val="0070C0"/>
              <w:kern w:val="0"/>
              <w:lang w:val="en-US" w:eastAsia="es-ES"/>
              <w14:ligatures w14:val="none"/>
            </w:rPr>
            <w:t>Flag and bring to the attention of the Project/Programme Manager</w:t>
          </w:r>
          <w:r w:rsidRPr="00925B6E">
            <w:rPr>
              <w:rFonts w:ascii="Calibri" w:hAnsi="Calibri" w:eastAsia="Times New Roman" w:cs="Arial"/>
              <w:color w:val="0070C0"/>
              <w:kern w:val="0"/>
              <w:lang w:val="en-GB" w:eastAsia="es-ES"/>
              <w14:ligatures w14:val="none"/>
            </w:rPr>
            <w:t xml:space="preserve">, </w:t>
          </w:r>
          <w:r w:rsidRPr="00925B6E">
            <w:rPr>
              <w:rFonts w:ascii="Calibri" w:hAnsi="Calibri" w:eastAsia="Times New Roman" w:cs="Arial"/>
              <w:color w:val="0070C0"/>
              <w:kern w:val="0"/>
              <w:lang w:val="en-US" w:eastAsia="es-ES"/>
              <w14:ligatures w14:val="none"/>
            </w:rPr>
            <w:t xml:space="preserve">delays or challenges regarding data quality or compliance issues with the IOM, donor, or partners requirements. </w:t>
          </w:r>
        </w:p>
        <w:p w:rsidRPr="00925B6E" w:rsidR="00925B6E" w:rsidP="00925B6E" w:rsidRDefault="005B3675" w14:paraId="343ABFC2" w14:textId="71F3E36E">
          <w:pPr>
            <w:widowControl w:val="0"/>
            <w:numPr>
              <w:ilvl w:val="0"/>
              <w:numId w:val="4"/>
            </w:numPr>
            <w:spacing w:after="0" w:line="240" w:lineRule="auto"/>
            <w:jc w:val="both"/>
            <w:rPr>
              <w:rFonts w:ascii="Calibri" w:hAnsi="Calibri" w:eastAsia="Times New Roman" w:cs="Calibri"/>
              <w:color w:val="0070C0"/>
              <w:kern w:val="0"/>
              <w:lang w:val="en-GB" w:eastAsia="es-ES"/>
              <w14:ligatures w14:val="none"/>
            </w:rPr>
          </w:pPr>
          <w:r>
            <w:rPr>
              <w:rFonts w:ascii="Calibri" w:hAnsi="Calibri" w:eastAsia="Times New Roman" w:cs="Arial"/>
              <w:color w:val="0070C0"/>
              <w:kern w:val="0"/>
              <w:lang w:val="en-GB" w:eastAsia="es-ES"/>
              <w14:ligatures w14:val="none"/>
            </w:rPr>
            <w:t xml:space="preserve">Support </w:t>
          </w:r>
          <w:r w:rsidR="007101A6">
            <w:rPr>
              <w:rFonts w:ascii="Calibri" w:hAnsi="Calibri" w:eastAsia="Times New Roman" w:cs="Arial"/>
              <w:color w:val="0070C0"/>
              <w:kern w:val="0"/>
              <w:lang w:val="en-GB" w:eastAsia="es-ES"/>
              <w14:ligatures w14:val="none"/>
            </w:rPr>
            <w:t>planning, implementation</w:t>
          </w:r>
          <w:r>
            <w:rPr>
              <w:rFonts w:ascii="Calibri" w:hAnsi="Calibri" w:eastAsia="Times New Roman" w:cs="Arial"/>
              <w:color w:val="0070C0"/>
              <w:kern w:val="0"/>
              <w:lang w:val="en-GB" w:eastAsia="es-ES"/>
              <w14:ligatures w14:val="none"/>
            </w:rPr>
            <w:t xml:space="preserve"> </w:t>
          </w:r>
          <w:r w:rsidR="00FF3424">
            <w:rPr>
              <w:rFonts w:ascii="Calibri" w:hAnsi="Calibri" w:eastAsia="Times New Roman" w:cs="Arial"/>
              <w:color w:val="0070C0"/>
              <w:kern w:val="0"/>
              <w:lang w:val="en-GB" w:eastAsia="es-ES"/>
              <w14:ligatures w14:val="none"/>
            </w:rPr>
            <w:t xml:space="preserve">and data analysis </w:t>
          </w:r>
          <w:r>
            <w:rPr>
              <w:rFonts w:ascii="Calibri" w:hAnsi="Calibri" w:eastAsia="Times New Roman" w:cs="Arial"/>
              <w:color w:val="0070C0"/>
              <w:kern w:val="0"/>
              <w:lang w:val="en-GB" w:eastAsia="es-ES"/>
              <w14:ligatures w14:val="none"/>
            </w:rPr>
            <w:t>of monitoring and evaluation surveys</w:t>
          </w:r>
          <w:r w:rsidR="00D8329A">
            <w:rPr>
              <w:rFonts w:ascii="Calibri" w:hAnsi="Calibri" w:eastAsia="Times New Roman" w:cs="Arial"/>
              <w:color w:val="0070C0"/>
              <w:kern w:val="0"/>
              <w:lang w:val="en-GB" w:eastAsia="es-ES"/>
              <w14:ligatures w14:val="none"/>
            </w:rPr>
            <w:t xml:space="preserve"> in Morocco and</w:t>
          </w:r>
          <w:r w:rsidR="0045776A">
            <w:rPr>
              <w:rFonts w:ascii="Calibri" w:hAnsi="Calibri" w:eastAsia="Times New Roman" w:cs="Arial"/>
              <w:color w:val="0070C0"/>
              <w:kern w:val="0"/>
              <w:lang w:val="en-GB" w:eastAsia="es-ES"/>
              <w14:ligatures w14:val="none"/>
            </w:rPr>
            <w:t xml:space="preserve"> relevant IOM missions</w:t>
          </w:r>
          <w:r w:rsidRPr="00925B6E" w:rsidR="00925B6E">
            <w:rPr>
              <w:rFonts w:ascii="Calibri" w:hAnsi="Calibri" w:eastAsia="Times New Roman" w:cs="Arial"/>
              <w:color w:val="0070C0"/>
              <w:kern w:val="0"/>
              <w:lang w:val="en-GB" w:eastAsia="es-ES"/>
              <w14:ligatures w14:val="none"/>
            </w:rPr>
            <w:t>, ensuring compliance with the donor reporting requirements.</w:t>
          </w:r>
        </w:p>
        <w:p w:rsidRPr="00925B6E" w:rsidR="00925B6E" w:rsidP="00925B6E" w:rsidRDefault="00925B6E" w14:paraId="4CDB4DE4" w14:textId="77777777">
          <w:pPr>
            <w:widowControl w:val="0"/>
            <w:spacing w:after="0" w:line="240" w:lineRule="auto"/>
            <w:ind w:left="720"/>
            <w:jc w:val="both"/>
            <w:rPr>
              <w:rFonts w:ascii="Calibri" w:hAnsi="Calibri" w:eastAsia="Times New Roman" w:cs="Calibri"/>
              <w:color w:val="0070C0"/>
              <w:kern w:val="0"/>
              <w:lang w:val="en-GB" w:eastAsia="es-ES"/>
              <w14:ligatures w14:val="none"/>
            </w:rPr>
          </w:pPr>
        </w:p>
        <w:p w:rsidRPr="00925B6E" w:rsidR="00925B6E" w:rsidP="00925B6E" w:rsidRDefault="002447F9" w14:paraId="14480A8F" w14:textId="61F91F44">
          <w:pPr>
            <w:widowControl w:val="0"/>
            <w:numPr>
              <w:ilvl w:val="0"/>
              <w:numId w:val="4"/>
            </w:numPr>
            <w:spacing w:after="120" w:line="240" w:lineRule="auto"/>
            <w:ind w:right="26"/>
            <w:jc w:val="both"/>
            <w:rPr>
              <w:rFonts w:ascii="Calibri" w:hAnsi="Calibri" w:eastAsia="Times New Roman" w:cs="Calibri"/>
              <w:color w:val="0070C0"/>
              <w:kern w:val="0"/>
              <w:lang w:val="en-GB" w:eastAsia="es-ES"/>
              <w14:ligatures w14:val="none"/>
            </w:rPr>
          </w:pPr>
          <w:r>
            <w:rPr>
              <w:rFonts w:ascii="Calibri" w:hAnsi="Calibri" w:eastAsia="Times New Roman" w:cs="Arial"/>
              <w:color w:val="0070C0"/>
              <w:kern w:val="0"/>
              <w:lang w:val="en-GB" w:eastAsia="es-ES"/>
              <w14:ligatures w14:val="none"/>
            </w:rPr>
            <w:t xml:space="preserve">Maintain the mission </w:t>
          </w:r>
          <w:r w:rsidRPr="00925B6E" w:rsidR="00925B6E">
            <w:rPr>
              <w:rFonts w:ascii="Calibri" w:hAnsi="Calibri" w:eastAsia="Times New Roman" w:cs="Arial"/>
              <w:color w:val="0070C0"/>
              <w:kern w:val="0"/>
              <w:lang w:val="en-GB" w:eastAsia="es-ES"/>
              <w14:ligatures w14:val="none"/>
            </w:rPr>
            <w:t xml:space="preserve">standard </w:t>
          </w:r>
          <w:r>
            <w:rPr>
              <w:rFonts w:ascii="Calibri" w:hAnsi="Calibri" w:eastAsia="Times New Roman" w:cs="Arial"/>
              <w:color w:val="0070C0"/>
              <w:kern w:val="0"/>
              <w:lang w:val="en-GB" w:eastAsia="es-ES"/>
              <w14:ligatures w14:val="none"/>
            </w:rPr>
            <w:t xml:space="preserve">information management </w:t>
          </w:r>
          <w:r w:rsidRPr="00925B6E" w:rsidR="00925B6E">
            <w:rPr>
              <w:rFonts w:ascii="Calibri" w:hAnsi="Calibri" w:eastAsia="Times New Roman" w:cs="Arial"/>
              <w:color w:val="0070C0"/>
              <w:kern w:val="0"/>
              <w:lang w:val="en-GB" w:eastAsia="es-ES"/>
              <w14:ligatures w14:val="none"/>
            </w:rPr>
            <w:t>data tools (databases, data visualization tools, automated analysis)</w:t>
          </w:r>
          <w:r w:rsidR="001769D7">
            <w:rPr>
              <w:rFonts w:ascii="Calibri" w:hAnsi="Calibri" w:eastAsia="Times New Roman" w:cs="Arial"/>
              <w:color w:val="0070C0"/>
              <w:kern w:val="0"/>
              <w:lang w:val="en-GB" w:eastAsia="es-ES"/>
              <w14:ligatures w14:val="none"/>
            </w:rPr>
            <w:t>, propose improvements when necessary,</w:t>
          </w:r>
          <w:r w:rsidRPr="00925B6E" w:rsidR="00925B6E">
            <w:rPr>
              <w:rFonts w:ascii="Calibri" w:hAnsi="Calibri" w:eastAsia="Times New Roman" w:cs="Arial"/>
              <w:color w:val="0070C0"/>
              <w:kern w:val="0"/>
              <w:lang w:val="en-GB" w:eastAsia="es-ES"/>
              <w14:ligatures w14:val="none"/>
            </w:rPr>
            <w:t xml:space="preserve"> and monitor coherent and timely use of tools. </w:t>
          </w:r>
        </w:p>
        <w:p w:rsidRPr="00925B6E" w:rsidR="00925B6E" w:rsidP="00925B6E" w:rsidRDefault="00925B6E" w14:paraId="19861C55" w14:textId="77777777">
          <w:pPr>
            <w:widowControl w:val="0"/>
            <w:numPr>
              <w:ilvl w:val="0"/>
              <w:numId w:val="4"/>
            </w:numPr>
            <w:spacing w:after="120" w:line="240" w:lineRule="auto"/>
            <w:ind w:right="26"/>
            <w:rPr>
              <w:rFonts w:ascii="Calibri" w:hAnsi="Calibri" w:eastAsia="Times New Roman" w:cs="Calibri"/>
              <w:color w:val="0070C0"/>
              <w:kern w:val="0"/>
              <w:lang w:val="en-GB" w:eastAsia="es-ES"/>
              <w14:ligatures w14:val="none"/>
            </w:rPr>
          </w:pPr>
          <w:r w:rsidRPr="00925B6E">
            <w:rPr>
              <w:rFonts w:ascii="Calibri" w:hAnsi="Calibri" w:eastAsia="Times New Roman" w:cs="Arial"/>
              <w:color w:val="0070C0"/>
              <w:kern w:val="0"/>
              <w:lang w:val="en-GB" w:eastAsia="es-ES"/>
              <w14:ligatures w14:val="none"/>
            </w:rPr>
            <w:t xml:space="preserve">Compile data and insights from the AVRR program and </w:t>
          </w:r>
          <w:proofErr w:type="spellStart"/>
          <w:r w:rsidRPr="00925B6E">
            <w:rPr>
              <w:rFonts w:ascii="Calibri" w:hAnsi="Calibri" w:eastAsia="Times New Roman" w:cs="Arial"/>
              <w:color w:val="0070C0"/>
              <w:kern w:val="0"/>
              <w:lang w:val="en-GB" w:eastAsia="es-ES"/>
              <w14:ligatures w14:val="none"/>
            </w:rPr>
            <w:t>MiMOSA</w:t>
          </w:r>
          <w:proofErr w:type="spellEnd"/>
          <w:r w:rsidRPr="00925B6E">
            <w:rPr>
              <w:rFonts w:ascii="Calibri" w:hAnsi="Calibri" w:eastAsia="Times New Roman" w:cs="Arial"/>
              <w:color w:val="0070C0"/>
              <w:kern w:val="0"/>
              <w:lang w:val="en-GB" w:eastAsia="es-ES"/>
              <w14:ligatures w14:val="none"/>
            </w:rPr>
            <w:t xml:space="preserve"> to feed into reports.</w:t>
          </w:r>
        </w:p>
        <w:p w:rsidRPr="00925B6E" w:rsidR="00925B6E" w:rsidP="00925B6E" w:rsidRDefault="00925B6E" w14:paraId="48F9AAD1" w14:textId="77777777">
          <w:pPr>
            <w:widowControl w:val="0"/>
            <w:numPr>
              <w:ilvl w:val="0"/>
              <w:numId w:val="4"/>
            </w:numPr>
            <w:spacing w:after="120" w:line="240" w:lineRule="auto"/>
            <w:ind w:right="26"/>
            <w:rPr>
              <w:rFonts w:ascii="Calibri" w:hAnsi="Calibri" w:eastAsia="Times New Roman" w:cs="Calibri"/>
              <w:color w:val="0070C0"/>
              <w:kern w:val="0"/>
              <w:lang w:val="en-US" w:eastAsia="es-ES"/>
              <w14:ligatures w14:val="none"/>
            </w:rPr>
          </w:pPr>
          <w:r w:rsidRPr="00925B6E">
            <w:rPr>
              <w:rFonts w:ascii="Calibri" w:hAnsi="Calibri" w:eastAsia="Times New Roman" w:cs="Arial"/>
              <w:color w:val="0070C0"/>
              <w:kern w:val="0"/>
              <w:lang w:val="en-US" w:eastAsia="es-ES"/>
              <w14:ligatures w14:val="none"/>
            </w:rPr>
            <w:t>Perform such other duties as may be assigned.</w:t>
          </w:r>
        </w:p>
      </w:sdtContent>
    </w:sdt>
    <w:p w:rsidRPr="00925B6E" w:rsidR="00925B6E" w:rsidP="00925B6E" w:rsidRDefault="00925B6E" w14:paraId="2D1AE7C6" w14:textId="77777777">
      <w:pPr>
        <w:widowControl w:val="0"/>
        <w:spacing w:after="0" w:line="312" w:lineRule="auto"/>
        <w:ind w:left="360"/>
        <w:jc w:val="both"/>
        <w:rPr>
          <w:rFonts w:ascii="Calibri" w:hAnsi="Calibri" w:eastAsia="Times New Roman" w:cs="Calibri"/>
          <w:b/>
          <w:bCs/>
          <w:color w:val="C00000"/>
          <w:kern w:val="0"/>
          <w:lang w:val="en-GB" w:eastAsia="es-ES"/>
          <w14:ligatures w14:val="none"/>
        </w:rPr>
      </w:pPr>
      <w:r w:rsidRPr="00925B6E">
        <w:rPr>
          <w:rFonts w:ascii="Calibri" w:hAnsi="Calibri" w:eastAsia="Times New Roman" w:cs="Calibri"/>
          <w:b/>
          <w:bCs/>
          <w:color w:val="C00000"/>
          <w:kern w:val="0"/>
          <w:lang w:val="en-GB" w:eastAsia="es-ES"/>
          <w14:ligatures w14:val="none"/>
        </w:rPr>
        <w:t xml:space="preserve"> </w:t>
      </w:r>
    </w:p>
    <w:p w:rsidRPr="00925B6E" w:rsidR="00925B6E" w:rsidP="00925B6E" w:rsidRDefault="00925B6E" w14:paraId="7C3A5438" w14:textId="77777777">
      <w:pPr>
        <w:widowControl w:val="0"/>
        <w:numPr>
          <w:ilvl w:val="0"/>
          <w:numId w:val="2"/>
        </w:numPr>
        <w:spacing w:after="0" w:line="312" w:lineRule="auto"/>
        <w:jc w:val="both"/>
        <w:rPr>
          <w:rFonts w:ascii="Calibri" w:hAnsi="Calibri" w:eastAsia="Times New Roman" w:cs="Calibri"/>
          <w:kern w:val="0"/>
          <w:lang w:val="en-GB" w:eastAsia="es-ES"/>
          <w14:ligatures w14:val="none"/>
        </w:rPr>
      </w:pPr>
      <w:r w:rsidRPr="00925B6E">
        <w:rPr>
          <w:rFonts w:ascii="Calibri" w:hAnsi="Calibri" w:eastAsia="Times New Roman" w:cs="Calibri"/>
          <w:b/>
          <w:kern w:val="0"/>
          <w:lang w:val="en-GB" w:eastAsia="es-ES"/>
          <w14:ligatures w14:val="none"/>
        </w:rPr>
        <w:t>Performance indicators for the evaluation of results</w:t>
      </w:r>
    </w:p>
    <w:p w:rsidRPr="00925B6E" w:rsidR="00925B6E" w:rsidP="00A62831" w:rsidRDefault="00925B6E" w14:paraId="336EB4DD" w14:textId="11F8E0A1">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Pr>
          <w:rFonts w:ascii="Calibri" w:hAnsi="Calibri" w:eastAsia="Times New Roman" w:cs="Arial"/>
          <w:color w:val="0070C0"/>
          <w:kern w:val="0"/>
          <w:lang w:val="en-GB" w:eastAsia="es-ES"/>
          <w14:ligatures w14:val="none"/>
        </w:rPr>
        <w:t xml:space="preserve">Draft at least six reports (one per month) </w:t>
      </w:r>
      <w:r w:rsidRPr="00925B6E">
        <w:rPr>
          <w:rFonts w:ascii="Calibri" w:hAnsi="Calibri" w:eastAsia="Times New Roman" w:cs="Arial"/>
          <w:color w:val="0070C0"/>
          <w:kern w:val="0"/>
          <w:lang w:val="en-GB" w:eastAsia="es-ES"/>
          <w14:ligatures w14:val="none"/>
        </w:rPr>
        <w:t xml:space="preserve">based on the data and insights from the AVRR program. </w:t>
      </w:r>
    </w:p>
    <w:p w:rsidR="007F20FE" w:rsidP="00A62831" w:rsidRDefault="00A6212C" w14:paraId="1C956BD9" w14:textId="299AB374">
      <w:pPr>
        <w:pStyle w:val="Paragraphedeliste"/>
        <w:numPr>
          <w:ilvl w:val="0"/>
          <w:numId w:val="6"/>
        </w:numPr>
        <w:jc w:val="both"/>
        <w:rPr>
          <w:rFonts w:ascii="Calibri" w:hAnsi="Calibri" w:eastAsia="Times New Roman" w:cs="Arial"/>
          <w:color w:val="0070C0"/>
          <w:kern w:val="0"/>
          <w:lang w:val="en-GB" w:eastAsia="es-ES"/>
          <w14:ligatures w14:val="none"/>
        </w:rPr>
      </w:pPr>
      <w:r>
        <w:rPr>
          <w:rFonts w:ascii="Calibri" w:hAnsi="Calibri" w:eastAsia="Times New Roman" w:cs="Arial"/>
          <w:color w:val="0070C0"/>
          <w:kern w:val="0"/>
          <w:lang w:val="en-GB" w:eastAsia="es-ES"/>
          <w14:ligatures w14:val="none"/>
        </w:rPr>
        <w:t>100%</w:t>
      </w:r>
      <w:r w:rsidRPr="007F20FE" w:rsidR="007F20FE">
        <w:rPr>
          <w:rFonts w:ascii="Calibri" w:hAnsi="Calibri" w:eastAsia="Times New Roman" w:cs="Arial"/>
          <w:color w:val="0070C0"/>
          <w:kern w:val="0"/>
          <w:lang w:val="en-GB" w:eastAsia="es-ES"/>
          <w14:ligatures w14:val="none"/>
        </w:rPr>
        <w:t xml:space="preserve"> of monthly report data reviews done within deadlines</w:t>
      </w:r>
    </w:p>
    <w:p w:rsidR="00B95FDC" w:rsidP="00A62831" w:rsidRDefault="00805594" w14:paraId="5241807B" w14:textId="19CD2EFA">
      <w:pPr>
        <w:pStyle w:val="Paragraphedeliste"/>
        <w:numPr>
          <w:ilvl w:val="0"/>
          <w:numId w:val="6"/>
        </w:numPr>
        <w:jc w:val="both"/>
        <w:rPr>
          <w:rFonts w:ascii="Calibri" w:hAnsi="Calibri" w:eastAsia="Times New Roman" w:cs="Arial"/>
          <w:color w:val="0070C0"/>
          <w:kern w:val="0"/>
          <w:lang w:val="en-GB" w:eastAsia="es-ES"/>
          <w14:ligatures w14:val="none"/>
        </w:rPr>
      </w:pPr>
      <w:r>
        <w:rPr>
          <w:rFonts w:ascii="Calibri" w:hAnsi="Calibri" w:eastAsia="Times New Roman" w:cs="Arial"/>
          <w:color w:val="0070C0"/>
          <w:kern w:val="0"/>
          <w:lang w:val="en-GB" w:eastAsia="es-ES"/>
          <w14:ligatures w14:val="none"/>
        </w:rPr>
        <w:t xml:space="preserve">Draft at least two </w:t>
      </w:r>
      <w:r w:rsidR="00670B30">
        <w:rPr>
          <w:rFonts w:ascii="Calibri" w:hAnsi="Calibri" w:eastAsia="Times New Roman" w:cs="Arial"/>
          <w:color w:val="0070C0"/>
          <w:kern w:val="0"/>
          <w:lang w:val="en-GB" w:eastAsia="es-ES"/>
          <w14:ligatures w14:val="none"/>
        </w:rPr>
        <w:t>data quality review report</w:t>
      </w:r>
      <w:r w:rsidR="0032257E">
        <w:rPr>
          <w:rFonts w:ascii="Calibri" w:hAnsi="Calibri" w:eastAsia="Times New Roman" w:cs="Arial"/>
          <w:color w:val="0070C0"/>
          <w:kern w:val="0"/>
          <w:lang w:val="en-GB" w:eastAsia="es-ES"/>
          <w14:ligatures w14:val="none"/>
        </w:rPr>
        <w:t>s</w:t>
      </w:r>
      <w:r w:rsidR="00670B30">
        <w:rPr>
          <w:rFonts w:ascii="Calibri" w:hAnsi="Calibri" w:eastAsia="Times New Roman" w:cs="Arial"/>
          <w:color w:val="0070C0"/>
          <w:kern w:val="0"/>
          <w:lang w:val="en-GB" w:eastAsia="es-ES"/>
          <w14:ligatures w14:val="none"/>
        </w:rPr>
        <w:t xml:space="preserve">, highlighting </w:t>
      </w:r>
      <w:r w:rsidR="00DA2847">
        <w:rPr>
          <w:rFonts w:ascii="Calibri" w:hAnsi="Calibri" w:eastAsia="Times New Roman" w:cs="Arial"/>
          <w:color w:val="0070C0"/>
          <w:kern w:val="0"/>
          <w:lang w:val="en-GB" w:eastAsia="es-ES"/>
          <w14:ligatures w14:val="none"/>
        </w:rPr>
        <w:t>the level of MIMOSA compliance</w:t>
      </w:r>
      <w:r w:rsidR="00FD1C65">
        <w:rPr>
          <w:rFonts w:ascii="Calibri" w:hAnsi="Calibri" w:eastAsia="Times New Roman" w:cs="Arial"/>
          <w:color w:val="0070C0"/>
          <w:kern w:val="0"/>
          <w:lang w:val="en-GB" w:eastAsia="es-ES"/>
          <w14:ligatures w14:val="none"/>
        </w:rPr>
        <w:t>, data inconsistencies</w:t>
      </w:r>
      <w:r w:rsidR="00DA2847">
        <w:rPr>
          <w:rFonts w:ascii="Calibri" w:hAnsi="Calibri" w:eastAsia="Times New Roman" w:cs="Arial"/>
          <w:color w:val="0070C0"/>
          <w:kern w:val="0"/>
          <w:lang w:val="en-GB" w:eastAsia="es-ES"/>
          <w14:ligatures w14:val="none"/>
        </w:rPr>
        <w:t xml:space="preserve"> and </w:t>
      </w:r>
      <w:r w:rsidR="00E971CB">
        <w:rPr>
          <w:rFonts w:ascii="Calibri" w:hAnsi="Calibri" w:eastAsia="Times New Roman" w:cs="Arial"/>
          <w:color w:val="0070C0"/>
          <w:kern w:val="0"/>
          <w:lang w:val="en-GB" w:eastAsia="es-ES"/>
          <w14:ligatures w14:val="none"/>
        </w:rPr>
        <w:t>corrective measures to be implemented</w:t>
      </w:r>
    </w:p>
    <w:p w:rsidRPr="007F20FE" w:rsidR="00141908" w:rsidP="00A62831" w:rsidRDefault="00CF57EA" w14:paraId="432C4E39" w14:textId="3D9E3200">
      <w:pPr>
        <w:pStyle w:val="Paragraphedeliste"/>
        <w:numPr>
          <w:ilvl w:val="0"/>
          <w:numId w:val="6"/>
        </w:numPr>
        <w:jc w:val="both"/>
        <w:rPr>
          <w:rFonts w:ascii="Calibri" w:hAnsi="Calibri" w:eastAsia="Times New Roman" w:cs="Arial"/>
          <w:color w:val="0070C0"/>
          <w:kern w:val="0"/>
          <w:lang w:val="en-GB" w:eastAsia="es-ES"/>
          <w14:ligatures w14:val="none"/>
        </w:rPr>
      </w:pPr>
      <w:r>
        <w:rPr>
          <w:rFonts w:ascii="Calibri" w:hAnsi="Calibri" w:eastAsia="Times New Roman" w:cs="Arial"/>
          <w:color w:val="0070C0"/>
          <w:kern w:val="0"/>
          <w:lang w:val="en-GB" w:eastAsia="es-ES"/>
          <w14:ligatures w14:val="none"/>
        </w:rPr>
        <w:t>Conduct at least 2</w:t>
      </w:r>
      <w:r w:rsidR="00C1668E">
        <w:rPr>
          <w:rFonts w:ascii="Calibri" w:hAnsi="Calibri" w:eastAsia="Times New Roman" w:cs="Arial"/>
          <w:color w:val="0070C0"/>
          <w:kern w:val="0"/>
          <w:lang w:val="en-GB" w:eastAsia="es-ES"/>
          <w14:ligatures w14:val="none"/>
        </w:rPr>
        <w:t>5</w:t>
      </w:r>
      <w:r>
        <w:rPr>
          <w:rFonts w:ascii="Calibri" w:hAnsi="Calibri" w:eastAsia="Times New Roman" w:cs="Arial"/>
          <w:color w:val="0070C0"/>
          <w:kern w:val="0"/>
          <w:lang w:val="en-GB" w:eastAsia="es-ES"/>
          <w14:ligatures w14:val="none"/>
        </w:rPr>
        <w:t xml:space="preserve">% of </w:t>
      </w:r>
      <w:r w:rsidR="00BE7C6F">
        <w:rPr>
          <w:rFonts w:ascii="Calibri" w:hAnsi="Calibri" w:eastAsia="Times New Roman" w:cs="Arial"/>
          <w:color w:val="0070C0"/>
          <w:kern w:val="0"/>
          <w:lang w:val="en-GB" w:eastAsia="es-ES"/>
          <w14:ligatures w14:val="none"/>
        </w:rPr>
        <w:t xml:space="preserve">monitoring and evaluation surveys </w:t>
      </w:r>
      <w:r w:rsidR="005E6AC3">
        <w:rPr>
          <w:rFonts w:ascii="Calibri" w:hAnsi="Calibri" w:eastAsia="Times New Roman" w:cs="Arial"/>
          <w:color w:val="0070C0"/>
          <w:kern w:val="0"/>
          <w:lang w:val="en-GB" w:eastAsia="es-ES"/>
          <w14:ligatures w14:val="none"/>
        </w:rPr>
        <w:t>on Morocco nationals</w:t>
      </w:r>
      <w:r w:rsidR="001C4409">
        <w:rPr>
          <w:rFonts w:ascii="Calibri" w:hAnsi="Calibri" w:eastAsia="Times New Roman" w:cs="Arial"/>
          <w:color w:val="0070C0"/>
          <w:kern w:val="0"/>
          <w:lang w:val="en-GB" w:eastAsia="es-ES"/>
          <w14:ligatures w14:val="none"/>
        </w:rPr>
        <w:t xml:space="preserve"> (</w:t>
      </w:r>
      <w:r w:rsidR="00F50946">
        <w:rPr>
          <w:rFonts w:ascii="Calibri" w:hAnsi="Calibri" w:eastAsia="Times New Roman" w:cs="Arial"/>
          <w:color w:val="0070C0"/>
          <w:kern w:val="0"/>
          <w:lang w:val="en-GB" w:eastAsia="es-ES"/>
          <w14:ligatures w14:val="none"/>
        </w:rPr>
        <w:t xml:space="preserve">direct assistance survey, referral survey, </w:t>
      </w:r>
      <w:r w:rsidR="001C4409">
        <w:rPr>
          <w:rFonts w:ascii="Calibri" w:hAnsi="Calibri" w:eastAsia="Times New Roman" w:cs="Arial"/>
          <w:color w:val="0070C0"/>
          <w:kern w:val="0"/>
          <w:lang w:val="en-GB" w:eastAsia="es-ES"/>
          <w14:ligatures w14:val="none"/>
        </w:rPr>
        <w:t>reintegration monitoring survey</w:t>
      </w:r>
      <w:r w:rsidR="00786629">
        <w:rPr>
          <w:rFonts w:ascii="Calibri" w:hAnsi="Calibri" w:eastAsia="Times New Roman" w:cs="Arial"/>
          <w:color w:val="0070C0"/>
          <w:kern w:val="0"/>
          <w:lang w:val="en-GB" w:eastAsia="es-ES"/>
          <w14:ligatures w14:val="none"/>
        </w:rPr>
        <w:t xml:space="preserve"> and reintegration sustainability survey)</w:t>
      </w:r>
    </w:p>
    <w:p w:rsidRPr="00925B6E" w:rsidR="00925B6E" w:rsidP="00925B6E" w:rsidRDefault="00925B6E" w14:paraId="343FF801" w14:textId="77777777">
      <w:pPr>
        <w:widowControl w:val="0"/>
        <w:spacing w:after="0" w:line="240" w:lineRule="auto"/>
        <w:ind w:left="720"/>
        <w:jc w:val="both"/>
        <w:rPr>
          <w:rFonts w:ascii="Calibri" w:hAnsi="Calibri" w:eastAsia="Times New Roman" w:cs="Calibri"/>
          <w:kern w:val="0"/>
          <w:lang w:val="en-GB" w:eastAsia="es-ES"/>
          <w14:ligatures w14:val="none"/>
        </w:rPr>
      </w:pPr>
    </w:p>
    <w:p w:rsidRPr="00925B6E" w:rsidR="00925B6E" w:rsidP="00925B6E" w:rsidRDefault="00925B6E" w14:paraId="151A1FC6" w14:textId="77777777">
      <w:pPr>
        <w:widowControl w:val="0"/>
        <w:numPr>
          <w:ilvl w:val="0"/>
          <w:numId w:val="2"/>
        </w:numPr>
        <w:spacing w:after="0" w:line="312" w:lineRule="auto"/>
        <w:jc w:val="both"/>
        <w:rPr>
          <w:rFonts w:ascii="Calibri" w:hAnsi="Calibri" w:eastAsia="Times New Roman" w:cs="Calibri"/>
          <w:b/>
          <w:kern w:val="0"/>
          <w:lang w:val="en-GB" w:eastAsia="es-ES"/>
          <w14:ligatures w14:val="none"/>
        </w:rPr>
      </w:pPr>
      <w:r w:rsidRPr="00925B6E">
        <w:rPr>
          <w:rFonts w:ascii="Calibri" w:hAnsi="Calibri" w:eastAsia="Times New Roman" w:cs="Calibri"/>
          <w:b/>
          <w:kern w:val="0"/>
          <w:lang w:val="en-GB" w:eastAsia="es-ES"/>
          <w14:ligatures w14:val="none"/>
        </w:rPr>
        <w:t>Education, Experience and/or skills required</w:t>
      </w:r>
    </w:p>
    <w:p w:rsidRPr="00A62831" w:rsidR="00925B6E" w:rsidP="00A62831" w:rsidRDefault="00925B6E" w14:paraId="2641A781"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proofErr w:type="gramStart"/>
      <w:r w:rsidRPr="00A62831">
        <w:rPr>
          <w:rFonts w:ascii="Calibri" w:hAnsi="Calibri" w:eastAsia="Times New Roman" w:cs="Arial"/>
          <w:color w:val="0070C0"/>
          <w:kern w:val="0"/>
          <w:lang w:val="en-GB" w:eastAsia="es-ES"/>
          <w14:ligatures w14:val="none"/>
        </w:rPr>
        <w:t>Master’s degree in Computer Science</w:t>
      </w:r>
      <w:proofErr w:type="gramEnd"/>
      <w:r w:rsidRPr="00A62831">
        <w:rPr>
          <w:rFonts w:ascii="Calibri" w:hAnsi="Calibri" w:eastAsia="Times New Roman" w:cs="Arial"/>
          <w:color w:val="0070C0"/>
          <w:kern w:val="0"/>
          <w:lang w:val="en-GB" w:eastAsia="es-ES"/>
          <w14:ligatures w14:val="none"/>
        </w:rPr>
        <w:t>, Information or Data Management, Engineering, Social Sciences, International Affairs or a related field from an accredited academic institution with three years of relevant professional experience; or</w:t>
      </w:r>
    </w:p>
    <w:p w:rsidRPr="00A62831" w:rsidR="00925B6E" w:rsidP="00A62831" w:rsidRDefault="00925B6E" w14:paraId="3FC3B8A9"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proofErr w:type="gramStart"/>
      <w:r w:rsidRPr="00A62831">
        <w:rPr>
          <w:rFonts w:ascii="Calibri" w:hAnsi="Calibri" w:eastAsia="Times New Roman" w:cs="Arial"/>
          <w:color w:val="0070C0"/>
          <w:kern w:val="0"/>
          <w:lang w:val="en-GB" w:eastAsia="es-ES"/>
          <w14:ligatures w14:val="none"/>
        </w:rPr>
        <w:t>Bachelor</w:t>
      </w:r>
      <w:proofErr w:type="gramEnd"/>
      <w:r w:rsidRPr="00A62831">
        <w:rPr>
          <w:rFonts w:ascii="Calibri" w:hAnsi="Calibri" w:eastAsia="Times New Roman" w:cs="Arial"/>
          <w:color w:val="0070C0"/>
          <w:kern w:val="0"/>
          <w:lang w:val="en-GB" w:eastAsia="es-ES"/>
          <w14:ligatures w14:val="none"/>
        </w:rPr>
        <w:t xml:space="preserve"> degree in the above fields with four years of relevant professional experience. </w:t>
      </w:r>
    </w:p>
    <w:p w:rsidRPr="00A62831" w:rsidR="00925B6E" w:rsidP="00A62831" w:rsidRDefault="00925B6E" w14:paraId="528FF918"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 xml:space="preserve">Prior work experience with international humanitarian organizations, non-government or government institutions/organization in a multi-cultural setting is an advantage. </w:t>
      </w:r>
    </w:p>
    <w:p w:rsidRPr="00A62831" w:rsidR="00925B6E" w:rsidP="00A62831" w:rsidRDefault="00925B6E" w14:paraId="7853F56B"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Experience in data collection is essential. </w:t>
      </w:r>
    </w:p>
    <w:p w:rsidRPr="00A62831" w:rsidR="00925B6E" w:rsidP="00A62831" w:rsidRDefault="00925B6E" w14:paraId="47FAF2B2"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Proven experience in statistical information analyses. </w:t>
      </w:r>
    </w:p>
    <w:p w:rsidRPr="00A62831" w:rsidR="00925B6E" w:rsidP="00A62831" w:rsidRDefault="00925B6E" w14:paraId="013D7501" w14:textId="28AA09FA">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 xml:space="preserve">Experience with relevant </w:t>
      </w:r>
      <w:r w:rsidRPr="00A62831" w:rsidR="00232B46">
        <w:rPr>
          <w:rFonts w:ascii="Calibri" w:hAnsi="Calibri" w:eastAsia="Times New Roman" w:cs="Arial"/>
          <w:color w:val="0070C0"/>
          <w:kern w:val="0"/>
          <w:lang w:val="en-GB" w:eastAsia="es-ES"/>
          <w14:ligatures w14:val="none"/>
        </w:rPr>
        <w:t xml:space="preserve">data visualization </w:t>
      </w:r>
      <w:r w:rsidRPr="00A62831">
        <w:rPr>
          <w:rFonts w:ascii="Calibri" w:hAnsi="Calibri" w:eastAsia="Times New Roman" w:cs="Arial"/>
          <w:color w:val="0070C0"/>
          <w:kern w:val="0"/>
          <w:lang w:val="en-GB" w:eastAsia="es-ES"/>
          <w14:ligatures w14:val="none"/>
        </w:rPr>
        <w:t>software such as Power</w:t>
      </w:r>
      <w:r w:rsidRPr="00A62831" w:rsidR="002858CD">
        <w:rPr>
          <w:rFonts w:ascii="Calibri" w:hAnsi="Calibri" w:eastAsia="Times New Roman" w:cs="Arial"/>
          <w:color w:val="0070C0"/>
          <w:kern w:val="0"/>
          <w:lang w:val="en-GB" w:eastAsia="es-ES"/>
          <w14:ligatures w14:val="none"/>
        </w:rPr>
        <w:t xml:space="preserve"> </w:t>
      </w:r>
      <w:r w:rsidRPr="00A62831">
        <w:rPr>
          <w:rFonts w:ascii="Calibri" w:hAnsi="Calibri" w:eastAsia="Times New Roman" w:cs="Arial"/>
          <w:color w:val="0070C0"/>
          <w:kern w:val="0"/>
          <w:lang w:val="en-GB" w:eastAsia="es-ES"/>
          <w14:ligatures w14:val="none"/>
        </w:rPr>
        <w:t>BI</w:t>
      </w:r>
      <w:r w:rsidRPr="00A62831" w:rsidR="009931A8">
        <w:rPr>
          <w:rFonts w:ascii="Calibri" w:hAnsi="Calibri" w:eastAsia="Times New Roman" w:cs="Arial"/>
          <w:color w:val="0070C0"/>
          <w:kern w:val="0"/>
          <w:lang w:val="en-GB" w:eastAsia="es-ES"/>
          <w14:ligatures w14:val="none"/>
        </w:rPr>
        <w:t xml:space="preserve"> and Report</w:t>
      </w:r>
      <w:r w:rsidRPr="00A62831" w:rsidR="007B35F7">
        <w:rPr>
          <w:rFonts w:ascii="Calibri" w:hAnsi="Calibri" w:eastAsia="Times New Roman" w:cs="Arial"/>
          <w:color w:val="0070C0"/>
          <w:kern w:val="0"/>
          <w:lang w:val="en-GB" w:eastAsia="es-ES"/>
          <w14:ligatures w14:val="none"/>
        </w:rPr>
        <w:t xml:space="preserve"> </w:t>
      </w:r>
      <w:r w:rsidRPr="00A62831" w:rsidR="009931A8">
        <w:rPr>
          <w:rFonts w:ascii="Calibri" w:hAnsi="Calibri" w:eastAsia="Times New Roman" w:cs="Arial"/>
          <w:color w:val="0070C0"/>
          <w:kern w:val="0"/>
          <w:lang w:val="en-GB" w:eastAsia="es-ES"/>
          <w14:ligatures w14:val="none"/>
        </w:rPr>
        <w:t>Builder</w:t>
      </w:r>
      <w:r w:rsidRPr="00A62831">
        <w:rPr>
          <w:rFonts w:ascii="Calibri" w:hAnsi="Calibri" w:eastAsia="Times New Roman" w:cs="Arial"/>
          <w:color w:val="0070C0"/>
          <w:kern w:val="0"/>
          <w:lang w:val="en-GB" w:eastAsia="es-ES"/>
          <w14:ligatures w14:val="none"/>
        </w:rPr>
        <w:t>.</w:t>
      </w:r>
    </w:p>
    <w:p w:rsidRPr="00A62831" w:rsidR="00232B46" w:rsidP="00A62831" w:rsidRDefault="00267F48" w14:paraId="202AED6C" w14:textId="24138095">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Proven u</w:t>
      </w:r>
      <w:r w:rsidRPr="00A62831" w:rsidR="00232B46">
        <w:rPr>
          <w:rFonts w:ascii="Calibri" w:hAnsi="Calibri" w:eastAsia="Times New Roman" w:cs="Arial"/>
          <w:color w:val="0070C0"/>
          <w:kern w:val="0"/>
          <w:lang w:val="en-GB" w:eastAsia="es-ES"/>
          <w14:ligatures w14:val="none"/>
        </w:rPr>
        <w:t xml:space="preserve">nderstanding and knowledge in relational databases, specifically in SQL </w:t>
      </w:r>
    </w:p>
    <w:p w:rsidRPr="00A62831" w:rsidR="00925B6E" w:rsidP="00A62831" w:rsidRDefault="00925B6E" w14:paraId="2DBE4EC7"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Experience in using MIMOSA (Migrant Management Operational System Application) for reporting purposes is an asset. </w:t>
      </w:r>
    </w:p>
    <w:p w:rsidRPr="00A62831" w:rsidR="00925B6E" w:rsidP="00A62831" w:rsidRDefault="00925B6E" w14:paraId="78E0F099"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Experience in web design and software development is an asset. </w:t>
      </w:r>
    </w:p>
    <w:p w:rsidRPr="00A62831" w:rsidR="00925B6E" w:rsidP="00A62831" w:rsidRDefault="00925B6E" w14:paraId="687B0DC9" w14:textId="77777777">
      <w:pPr>
        <w:widowControl w:val="0"/>
        <w:numPr>
          <w:ilvl w:val="0"/>
          <w:numId w:val="6"/>
        </w:numPr>
        <w:spacing w:after="0" w:line="312" w:lineRule="auto"/>
        <w:jc w:val="both"/>
        <w:rPr>
          <w:rFonts w:ascii="Calibri" w:hAnsi="Calibri" w:eastAsia="Times New Roman" w:cs="Arial"/>
          <w:color w:val="0070C0"/>
          <w:kern w:val="0"/>
          <w:lang w:val="en-GB" w:eastAsia="es-ES"/>
          <w14:ligatures w14:val="none"/>
        </w:rPr>
      </w:pPr>
      <w:r w:rsidRPr="00A62831">
        <w:rPr>
          <w:rFonts w:ascii="Calibri" w:hAnsi="Calibri" w:eastAsia="Times New Roman" w:cs="Arial"/>
          <w:color w:val="0070C0"/>
          <w:kern w:val="0"/>
          <w:lang w:val="en-GB" w:eastAsia="es-ES"/>
          <w14:ligatures w14:val="none"/>
        </w:rPr>
        <w:t xml:space="preserve">Good understanding of migration issues, in particular migrants’ protection is a strong advantage. </w:t>
      </w:r>
    </w:p>
    <w:p w:rsidRPr="00925B6E" w:rsidR="00925B6E" w:rsidP="00925B6E" w:rsidRDefault="00925B6E" w14:paraId="53CCC557" w14:textId="77777777">
      <w:pPr>
        <w:widowControl w:val="0"/>
        <w:spacing w:after="0" w:line="240" w:lineRule="auto"/>
        <w:jc w:val="both"/>
        <w:rPr>
          <w:rFonts w:ascii="Calibri" w:hAnsi="Calibri" w:eastAsia="Times New Roman" w:cs="Calibri"/>
          <w:color w:val="000000"/>
          <w:kern w:val="0"/>
          <w:lang w:val="en-US" w:eastAsia="es-ES"/>
          <w14:ligatures w14:val="none"/>
        </w:rPr>
      </w:pPr>
    </w:p>
    <w:p w:rsidRPr="00925B6E" w:rsidR="00925B6E" w:rsidP="00925B6E" w:rsidRDefault="00925B6E" w14:paraId="71BB74F7" w14:textId="77777777">
      <w:pPr>
        <w:widowControl w:val="0"/>
        <w:spacing w:after="0" w:line="240" w:lineRule="auto"/>
        <w:ind w:left="720"/>
        <w:jc w:val="both"/>
        <w:rPr>
          <w:rFonts w:ascii="Calibri" w:hAnsi="Calibri" w:eastAsia="Times New Roman" w:cs="Calibri"/>
          <w:b/>
          <w:kern w:val="0"/>
          <w:lang w:val="en-US" w:eastAsia="es-ES"/>
          <w14:ligatures w14:val="none"/>
        </w:rPr>
      </w:pPr>
    </w:p>
    <w:p w:rsidRPr="00925B6E" w:rsidR="00925B6E" w:rsidP="00925B6E" w:rsidRDefault="00925B6E" w14:paraId="3F832A2E" w14:textId="77777777">
      <w:pPr>
        <w:widowControl w:val="0"/>
        <w:numPr>
          <w:ilvl w:val="0"/>
          <w:numId w:val="2"/>
        </w:numPr>
        <w:spacing w:after="0" w:line="312" w:lineRule="auto"/>
        <w:jc w:val="both"/>
        <w:rPr>
          <w:rFonts w:ascii="Calibri" w:hAnsi="Calibri" w:eastAsia="Times New Roman" w:cs="Calibri"/>
          <w:b/>
          <w:kern w:val="0"/>
          <w:lang w:val="en-GB" w:eastAsia="es-ES"/>
          <w14:ligatures w14:val="none"/>
        </w:rPr>
      </w:pPr>
      <w:r w:rsidRPr="00925B6E">
        <w:rPr>
          <w:rFonts w:ascii="Calibri" w:hAnsi="Calibri" w:eastAsia="Times New Roman" w:cs="Calibri"/>
          <w:b/>
          <w:kern w:val="0"/>
          <w:lang w:val="en-GB" w:eastAsia="es-ES"/>
          <w14:ligatures w14:val="none"/>
        </w:rPr>
        <w:lastRenderedPageBreak/>
        <w:t>Travel required</w:t>
      </w:r>
    </w:p>
    <w:p w:rsidRPr="00925B6E" w:rsidR="00925B6E" w:rsidP="00925B6E" w:rsidRDefault="00925B6E" w14:paraId="25F609B1" w14:textId="77777777">
      <w:pPr>
        <w:widowControl w:val="0"/>
        <w:spacing w:after="0" w:line="312" w:lineRule="auto"/>
        <w:ind w:left="360"/>
        <w:jc w:val="both"/>
        <w:rPr>
          <w:rFonts w:ascii="Calibri" w:hAnsi="Calibri" w:eastAsia="Times New Roman" w:cs="Calibri"/>
          <w:color w:val="0070C0"/>
          <w:kern w:val="0"/>
          <w:lang w:val="en-US" w:eastAsia="es-ES"/>
          <w14:ligatures w14:val="none"/>
        </w:rPr>
      </w:pPr>
      <w:r w:rsidRPr="00925B6E">
        <w:rPr>
          <w:rFonts w:ascii="Calibri" w:hAnsi="Calibri" w:eastAsia="Times New Roman" w:cs="Calibri"/>
          <w:color w:val="0070C0"/>
          <w:kern w:val="0"/>
          <w:lang w:val="en-US" w:eastAsia="es-ES"/>
          <w14:ligatures w14:val="none"/>
        </w:rPr>
        <w:t>YES</w:t>
      </w:r>
    </w:p>
    <w:p w:rsidRPr="00925B6E" w:rsidR="00925B6E" w:rsidP="00925B6E" w:rsidRDefault="00925B6E" w14:paraId="7A248B3D" w14:textId="77777777">
      <w:pPr>
        <w:widowControl w:val="0"/>
        <w:numPr>
          <w:ilvl w:val="1"/>
          <w:numId w:val="3"/>
        </w:numPr>
        <w:spacing w:after="0" w:line="312" w:lineRule="auto"/>
        <w:jc w:val="both"/>
        <w:rPr>
          <w:rFonts w:ascii="Calibri" w:hAnsi="Calibri" w:eastAsia="Times New Roman" w:cs="Calibri"/>
          <w:color w:val="0070C0"/>
          <w:kern w:val="0"/>
          <w:lang w:val="en-US" w:eastAsia="es-ES"/>
          <w14:ligatures w14:val="none"/>
        </w:rPr>
      </w:pPr>
      <w:r w:rsidRPr="00925B6E">
        <w:rPr>
          <w:rFonts w:ascii="Calibri" w:hAnsi="Calibri" w:eastAsia="Times New Roman" w:cs="Calibri"/>
          <w:color w:val="0070C0"/>
          <w:kern w:val="0"/>
          <w:lang w:val="en-US" w:eastAsia="es-ES"/>
          <w14:ligatures w14:val="none"/>
        </w:rPr>
        <w:t>In-country travel</w:t>
      </w:r>
    </w:p>
    <w:p w:rsidRPr="00925B6E" w:rsidR="00925B6E" w:rsidP="00925B6E" w:rsidRDefault="00925B6E" w14:paraId="66FE9F2A" w14:textId="77777777">
      <w:pPr>
        <w:widowControl w:val="0"/>
        <w:spacing w:after="0" w:line="312" w:lineRule="auto"/>
        <w:ind w:left="360"/>
        <w:jc w:val="both"/>
        <w:rPr>
          <w:rFonts w:ascii="Calibri" w:hAnsi="Calibri" w:eastAsia="Times New Roman" w:cs="Calibri"/>
          <w:b/>
          <w:kern w:val="0"/>
          <w:lang w:val="en-GB" w:eastAsia="es-ES"/>
          <w14:ligatures w14:val="none"/>
        </w:rPr>
      </w:pPr>
      <w:r w:rsidRPr="00925B6E">
        <w:rPr>
          <w:rFonts w:ascii="Calibri" w:hAnsi="Calibri" w:eastAsia="Times New Roman" w:cs="Calibri"/>
          <w:b/>
          <w:kern w:val="0"/>
          <w:lang w:val="en-GB" w:eastAsia="es-ES"/>
          <w14:ligatures w14:val="none"/>
        </w:rPr>
        <w:t xml:space="preserve"> </w:t>
      </w:r>
    </w:p>
    <w:p w:rsidRPr="00925B6E" w:rsidR="00925B6E" w:rsidP="00925B6E" w:rsidRDefault="00925B6E" w14:paraId="512CFFC6" w14:textId="77777777">
      <w:pPr>
        <w:widowControl w:val="0"/>
        <w:numPr>
          <w:ilvl w:val="0"/>
          <w:numId w:val="2"/>
        </w:numPr>
        <w:spacing w:after="0" w:line="312" w:lineRule="auto"/>
        <w:jc w:val="both"/>
        <w:rPr>
          <w:rFonts w:ascii="Calibri" w:hAnsi="Calibri" w:eastAsia="Times New Roman" w:cs="Calibri"/>
          <w:b/>
          <w:kern w:val="0"/>
          <w:lang w:val="en-GB" w:eastAsia="es-ES"/>
          <w14:ligatures w14:val="none"/>
        </w:rPr>
      </w:pPr>
      <w:r w:rsidRPr="00925B6E">
        <w:rPr>
          <w:rFonts w:ascii="Calibri" w:hAnsi="Calibri" w:eastAsia="Times New Roman" w:cs="Calibri"/>
          <w:b/>
          <w:kern w:val="0"/>
          <w:lang w:val="en-GB" w:eastAsia="es-ES"/>
          <w14:ligatures w14:val="none"/>
        </w:rPr>
        <w:t xml:space="preserve">Competencies </w:t>
      </w:r>
    </w:p>
    <w:p w:rsidRPr="00925B6E" w:rsidR="00925B6E" w:rsidP="00925B6E" w:rsidRDefault="00925B6E" w14:paraId="465D2FE3" w14:textId="77777777">
      <w:pPr>
        <w:widowControl w:val="0"/>
        <w:spacing w:after="0" w:line="312" w:lineRule="auto"/>
        <w:ind w:left="360"/>
        <w:jc w:val="both"/>
        <w:rPr>
          <w:rFonts w:ascii="Calibri" w:hAnsi="Calibri" w:eastAsia="Times New Roman" w:cs="Calibri"/>
          <w:b/>
          <w:kern w:val="0"/>
          <w:lang w:val="en-GB" w:eastAsia="es-ES"/>
          <w14:ligatures w14:val="none"/>
        </w:rPr>
      </w:pPr>
    </w:p>
    <w:p w:rsidRPr="00925B6E" w:rsidR="00925B6E" w:rsidP="00925B6E" w:rsidRDefault="00925B6E" w14:paraId="0002F2F5" w14:textId="77777777">
      <w:pPr>
        <w:widowControl w:val="0"/>
        <w:spacing w:after="0" w:line="312" w:lineRule="auto"/>
        <w:ind w:left="360"/>
        <w:jc w:val="both"/>
        <w:rPr>
          <w:rFonts w:ascii="Calibri" w:hAnsi="Calibri" w:eastAsia="Times New Roman" w:cs="Calibri"/>
          <w:bCs/>
          <w:kern w:val="0"/>
          <w:u w:val="single"/>
          <w:lang w:val="en-GB" w:eastAsia="es-ES"/>
          <w14:ligatures w14:val="none"/>
        </w:rPr>
      </w:pPr>
      <w:r w:rsidRPr="00925B6E">
        <w:rPr>
          <w:rFonts w:ascii="Calibri" w:hAnsi="Calibri" w:eastAsia="Times New Roman" w:cs="Calibri"/>
          <w:bCs/>
          <w:kern w:val="0"/>
          <w:u w:val="single"/>
          <w:lang w:val="en-GB" w:eastAsia="es-ES"/>
          <w14:ligatures w14:val="none"/>
        </w:rPr>
        <w:t>Values</w:t>
      </w:r>
    </w:p>
    <w:p w:rsidRPr="00925B6E" w:rsidR="00925B6E" w:rsidP="00925B6E" w:rsidRDefault="00925B6E" w14:paraId="0C2F4C2B"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 xml:space="preserve">Inclusion and respect for </w:t>
      </w:r>
      <w:proofErr w:type="gramStart"/>
      <w:r w:rsidRPr="00925B6E">
        <w:rPr>
          <w:rFonts w:ascii="Calibri" w:hAnsi="Calibri" w:eastAsia="Times New Roman" w:cs="Calibri"/>
          <w:b/>
          <w:kern w:val="0"/>
          <w:lang w:val="en-GB" w:eastAsia="es-ES"/>
          <w14:ligatures w14:val="none"/>
        </w:rPr>
        <w:t>diversity</w:t>
      </w:r>
      <w:r w:rsidRPr="00925B6E">
        <w:rPr>
          <w:rFonts w:ascii="Calibri" w:hAnsi="Calibri" w:eastAsia="Times New Roman" w:cs="Calibri"/>
          <w:bCs/>
          <w:kern w:val="0"/>
          <w:lang w:val="en-GB" w:eastAsia="es-ES"/>
          <w14:ligatures w14:val="none"/>
        </w:rPr>
        <w:t>:</w:t>
      </w:r>
      <w:proofErr w:type="gramEnd"/>
      <w:r w:rsidRPr="00925B6E">
        <w:rPr>
          <w:rFonts w:ascii="Calibri" w:hAnsi="Calibri" w:eastAsia="Times New Roman" w:cs="Calibri"/>
          <w:bCs/>
          <w:kern w:val="0"/>
          <w:lang w:val="en-GB" w:eastAsia="es-ES"/>
          <w14:ligatures w14:val="none"/>
        </w:rPr>
        <w:t xml:space="preserve"> respects and promotes individual and cultural differences; encourages diversity and inclusion wherever possible.</w:t>
      </w:r>
    </w:p>
    <w:p w:rsidRPr="00925B6E" w:rsidR="00925B6E" w:rsidP="00925B6E" w:rsidRDefault="00925B6E" w14:paraId="0D89B2B7"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 xml:space="preserve">Integrity and </w:t>
      </w:r>
      <w:proofErr w:type="gramStart"/>
      <w:r w:rsidRPr="00925B6E">
        <w:rPr>
          <w:rFonts w:ascii="Calibri" w:hAnsi="Calibri" w:eastAsia="Times New Roman" w:cs="Calibri"/>
          <w:b/>
          <w:kern w:val="0"/>
          <w:lang w:val="en-GB" w:eastAsia="es-ES"/>
          <w14:ligatures w14:val="none"/>
        </w:rPr>
        <w:t>transparency</w:t>
      </w:r>
      <w:r w:rsidRPr="00925B6E">
        <w:rPr>
          <w:rFonts w:ascii="Calibri" w:hAnsi="Calibri" w:eastAsia="Times New Roman" w:cs="Calibri"/>
          <w:bCs/>
          <w:kern w:val="0"/>
          <w:lang w:val="en-GB" w:eastAsia="es-ES"/>
          <w14:ligatures w14:val="none"/>
        </w:rPr>
        <w:t>:</w:t>
      </w:r>
      <w:proofErr w:type="gramEnd"/>
      <w:r w:rsidRPr="00925B6E">
        <w:rPr>
          <w:rFonts w:ascii="Calibri" w:hAnsi="Calibri" w:eastAsia="Times New Roman" w:cs="Calibri"/>
          <w:bCs/>
          <w:kern w:val="0"/>
          <w:lang w:val="en-GB" w:eastAsia="es-ES"/>
          <w14:ligatures w14:val="none"/>
        </w:rPr>
        <w:t xml:space="preserve"> maintains high ethical standards and acts in a manner consistent with organizational principles/rules and standards of conduct.</w:t>
      </w:r>
    </w:p>
    <w:p w:rsidRPr="00925B6E" w:rsidR="00925B6E" w:rsidP="00925B6E" w:rsidRDefault="00925B6E" w14:paraId="7699D46A"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Professionalism</w:t>
      </w:r>
      <w:r w:rsidRPr="00925B6E">
        <w:rPr>
          <w:rFonts w:ascii="Calibri" w:hAnsi="Calibri" w:eastAsia="Times New Roman" w:cs="Calibri"/>
          <w:bCs/>
          <w:kern w:val="0"/>
          <w:lang w:val="en-GB" w:eastAsia="es-ES"/>
          <w14:ligatures w14:val="none"/>
        </w:rPr>
        <w:t>: demonstrates ability to work in a composed, competent and committed manner and exercises careful judgment in meeting day-to-day challenges.</w:t>
      </w:r>
    </w:p>
    <w:p w:rsidRPr="00925B6E" w:rsidR="00925B6E" w:rsidP="00925B6E" w:rsidRDefault="00925B6E" w14:paraId="0676E79D" w14:textId="77777777">
      <w:pPr>
        <w:widowControl w:val="0"/>
        <w:spacing w:after="0" w:line="312" w:lineRule="auto"/>
        <w:ind w:left="851" w:hanging="360"/>
        <w:jc w:val="both"/>
        <w:rPr>
          <w:rFonts w:ascii="Calibri" w:hAnsi="Calibri" w:eastAsia="Times New Roman" w:cs="Calibri"/>
          <w:bCs/>
          <w:kern w:val="0"/>
          <w:lang w:val="en-GB" w:eastAsia="es-ES"/>
          <w14:ligatures w14:val="none"/>
        </w:rPr>
      </w:pPr>
    </w:p>
    <w:p w:rsidRPr="00925B6E" w:rsidR="00925B6E" w:rsidP="00925B6E" w:rsidRDefault="00925B6E" w14:paraId="1AA02451" w14:textId="77777777">
      <w:pPr>
        <w:widowControl w:val="0"/>
        <w:spacing w:after="0" w:line="312" w:lineRule="auto"/>
        <w:ind w:left="426"/>
        <w:jc w:val="both"/>
        <w:rPr>
          <w:rFonts w:ascii="Calibri" w:hAnsi="Calibri" w:eastAsia="Times New Roman" w:cs="Calibri"/>
          <w:bCs/>
          <w:kern w:val="0"/>
          <w:u w:val="single"/>
          <w:lang w:val="en-GB" w:eastAsia="es-ES"/>
          <w14:ligatures w14:val="none"/>
        </w:rPr>
      </w:pPr>
      <w:r w:rsidRPr="00925B6E">
        <w:rPr>
          <w:rFonts w:ascii="Calibri" w:hAnsi="Calibri" w:eastAsia="Times New Roman" w:cs="Calibri"/>
          <w:bCs/>
          <w:kern w:val="0"/>
          <w:u w:val="single"/>
          <w:lang w:val="en-GB" w:eastAsia="es-ES"/>
          <w14:ligatures w14:val="none"/>
        </w:rPr>
        <w:t>Core Competencies – behavioural indicators</w:t>
      </w:r>
    </w:p>
    <w:p w:rsidRPr="00925B6E" w:rsidR="00925B6E" w:rsidP="00925B6E" w:rsidRDefault="00925B6E" w14:paraId="0C9DE656"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Teamwork</w:t>
      </w:r>
      <w:r w:rsidRPr="00925B6E">
        <w:rPr>
          <w:rFonts w:ascii="Calibri" w:hAnsi="Calibri" w:eastAsia="Times New Roman" w:cs="Calibri"/>
          <w:bCs/>
          <w:kern w:val="0"/>
          <w:lang w:val="en-GB" w:eastAsia="es-ES"/>
          <w14:ligatures w14:val="none"/>
        </w:rPr>
        <w:t>: develops and promotes effective collaboration within and across units to achieve shared goals and optimize results.</w:t>
      </w:r>
    </w:p>
    <w:p w:rsidRPr="00925B6E" w:rsidR="00925B6E" w:rsidP="00925B6E" w:rsidRDefault="00925B6E" w14:paraId="209A197B"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 xml:space="preserve">Delivering </w:t>
      </w:r>
      <w:proofErr w:type="gramStart"/>
      <w:r w:rsidRPr="00925B6E">
        <w:rPr>
          <w:rFonts w:ascii="Calibri" w:hAnsi="Calibri" w:eastAsia="Times New Roman" w:cs="Calibri"/>
          <w:b/>
          <w:kern w:val="0"/>
          <w:lang w:val="en-GB" w:eastAsia="es-ES"/>
          <w14:ligatures w14:val="none"/>
        </w:rPr>
        <w:t>results</w:t>
      </w:r>
      <w:r w:rsidRPr="00925B6E">
        <w:rPr>
          <w:rFonts w:ascii="Calibri" w:hAnsi="Calibri" w:eastAsia="Times New Roman" w:cs="Calibri"/>
          <w:bCs/>
          <w:kern w:val="0"/>
          <w:lang w:val="en-GB" w:eastAsia="es-ES"/>
          <w14:ligatures w14:val="none"/>
        </w:rPr>
        <w:t>:</w:t>
      </w:r>
      <w:proofErr w:type="gramEnd"/>
      <w:r w:rsidRPr="00925B6E">
        <w:rPr>
          <w:rFonts w:ascii="Calibri" w:hAnsi="Calibri" w:eastAsia="Times New Roman" w:cs="Calibri"/>
          <w:bCs/>
          <w:kern w:val="0"/>
          <w:lang w:val="en-GB" w:eastAsia="es-ES"/>
          <w14:ligatures w14:val="none"/>
        </w:rPr>
        <w:t xml:space="preserve"> produces and delivers quality results in a service-oriented and timely manner; is action-oriented and committed to achieving agreed outcomes.</w:t>
      </w:r>
    </w:p>
    <w:p w:rsidRPr="00925B6E" w:rsidR="00925B6E" w:rsidP="00925B6E" w:rsidRDefault="00925B6E" w14:paraId="52D04BEA"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 xml:space="preserve">Managing and sharing </w:t>
      </w:r>
      <w:proofErr w:type="gramStart"/>
      <w:r w:rsidRPr="00925B6E">
        <w:rPr>
          <w:rFonts w:ascii="Calibri" w:hAnsi="Calibri" w:eastAsia="Times New Roman" w:cs="Calibri"/>
          <w:b/>
          <w:kern w:val="0"/>
          <w:lang w:val="en-GB" w:eastAsia="es-ES"/>
          <w14:ligatures w14:val="none"/>
        </w:rPr>
        <w:t>knowledge</w:t>
      </w:r>
      <w:r w:rsidRPr="00925B6E">
        <w:rPr>
          <w:rFonts w:ascii="Calibri" w:hAnsi="Calibri" w:eastAsia="Times New Roman" w:cs="Calibri"/>
          <w:bCs/>
          <w:kern w:val="0"/>
          <w:lang w:val="en-GB" w:eastAsia="es-ES"/>
          <w14:ligatures w14:val="none"/>
        </w:rPr>
        <w:t>:</w:t>
      </w:r>
      <w:proofErr w:type="gramEnd"/>
      <w:r w:rsidRPr="00925B6E">
        <w:rPr>
          <w:rFonts w:ascii="Calibri" w:hAnsi="Calibri" w:eastAsia="Times New Roman" w:cs="Calibri"/>
          <w:bCs/>
          <w:kern w:val="0"/>
          <w:lang w:val="en-GB" w:eastAsia="es-ES"/>
          <w14:ligatures w14:val="none"/>
        </w:rPr>
        <w:t xml:space="preserve"> continuously seeks to learn, share knowledge and innovate.</w:t>
      </w:r>
    </w:p>
    <w:p w:rsidRPr="00925B6E" w:rsidR="00925B6E" w:rsidP="00925B6E" w:rsidRDefault="00925B6E" w14:paraId="1BFD2DBF"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Accountability</w:t>
      </w:r>
      <w:r w:rsidRPr="00925B6E">
        <w:rPr>
          <w:rFonts w:ascii="Calibri" w:hAnsi="Calibri" w:eastAsia="Times New Roman" w:cs="Calibri"/>
          <w:bCs/>
          <w:kern w:val="0"/>
          <w:lang w:val="en-GB" w:eastAsia="es-ES"/>
          <w14:ligatures w14:val="none"/>
        </w:rPr>
        <w:t>: takes ownership for achieving the Organization’s priorities and assumes responsibility for own action and delegated work.</w:t>
      </w:r>
    </w:p>
    <w:p w:rsidRPr="00925B6E" w:rsidR="00925B6E" w:rsidP="00925B6E" w:rsidRDefault="00925B6E" w14:paraId="5AD0B4C7" w14:textId="77777777">
      <w:pPr>
        <w:widowControl w:val="0"/>
        <w:numPr>
          <w:ilvl w:val="2"/>
          <w:numId w:val="2"/>
        </w:numPr>
        <w:spacing w:after="0" w:line="312" w:lineRule="auto"/>
        <w:ind w:left="851"/>
        <w:jc w:val="both"/>
        <w:rPr>
          <w:rFonts w:ascii="Calibri" w:hAnsi="Calibri" w:eastAsia="Times New Roman" w:cs="Calibri"/>
          <w:bCs/>
          <w:kern w:val="0"/>
          <w:lang w:val="en-GB" w:eastAsia="es-ES"/>
          <w14:ligatures w14:val="none"/>
        </w:rPr>
      </w:pPr>
      <w:r w:rsidRPr="00925B6E">
        <w:rPr>
          <w:rFonts w:ascii="Calibri" w:hAnsi="Calibri" w:eastAsia="Times New Roman" w:cs="Calibri"/>
          <w:b/>
          <w:kern w:val="0"/>
          <w:lang w:val="en-GB" w:eastAsia="es-ES"/>
          <w14:ligatures w14:val="none"/>
        </w:rPr>
        <w:t>Communication</w:t>
      </w:r>
      <w:r w:rsidRPr="00925B6E">
        <w:rPr>
          <w:rFonts w:ascii="Calibri" w:hAnsi="Calibri" w:eastAsia="Times New Roman" w:cs="Calibri"/>
          <w:bCs/>
          <w:kern w:val="0"/>
          <w:lang w:val="en-GB" w:eastAsia="es-ES"/>
          <w14:ligatures w14:val="none"/>
        </w:rPr>
        <w:t>: encourages and contributes to clear and open communication; explains complex matters in an informative, inspiring and motivational way.</w:t>
      </w:r>
    </w:p>
    <w:p w:rsidRPr="00925B6E" w:rsidR="00C51976" w:rsidRDefault="00C51976" w14:paraId="5AAEF9B0" w14:textId="77777777">
      <w:pPr>
        <w:rPr>
          <w:lang w:val="en-GB"/>
        </w:rPr>
      </w:pPr>
    </w:p>
    <w:sectPr w:rsidRPr="00925B6E" w:rsidR="00C51976" w:rsidSect="00925B6E">
      <w:headerReference w:type="default" r:id="rId8"/>
      <w:footerReference w:type="first" r:id="rId9"/>
      <w:pgSz w:w="12240" w:h="15840" w:orient="portrait" w:code="1"/>
      <w:pgMar w:top="709" w:right="1134" w:bottom="993" w:left="1134" w:header="448"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2817" w:rsidRDefault="00092817" w14:paraId="66F57DFC" w14:textId="77777777">
      <w:pPr>
        <w:spacing w:after="0" w:line="240" w:lineRule="auto"/>
      </w:pPr>
      <w:r>
        <w:separator/>
      </w:r>
    </w:p>
  </w:endnote>
  <w:endnote w:type="continuationSeparator" w:id="0">
    <w:p w:rsidR="00092817" w:rsidRDefault="00092817" w14:paraId="57EE88F6" w14:textId="77777777">
      <w:pPr>
        <w:spacing w:after="0" w:line="240" w:lineRule="auto"/>
      </w:pPr>
      <w:r>
        <w:continuationSeparator/>
      </w:r>
    </w:p>
  </w:endnote>
  <w:endnote w:type="continuationNotice" w:id="1">
    <w:p w:rsidR="00092817" w:rsidRDefault="00092817" w14:paraId="7CA567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6E" w:rsidRDefault="00925B6E" w14:paraId="34759A74" w14:textId="77777777">
    <w:pPr>
      <w:pBdr>
        <w:top w:val="single" w:color="auto" w:sz="6" w:space="5"/>
      </w:pBdr>
      <w:jc w:val="center"/>
      <w:rPr>
        <w:rFonts w:ascii="Arial" w:hAnsi="Arial"/>
        <w:sz w:val="20"/>
      </w:rPr>
    </w:pPr>
    <w:proofErr w:type="spellStart"/>
    <w:proofErr w:type="gramStart"/>
    <w:r>
      <w:rPr>
        <w:rFonts w:ascii="Arial" w:hAnsi="Arial"/>
        <w:b/>
        <w:sz w:val="18"/>
      </w:rPr>
      <w:t>Headquarters</w:t>
    </w:r>
    <w:proofErr w:type="spellEnd"/>
    <w:r>
      <w:rPr>
        <w:rFonts w:ascii="Arial" w:hAnsi="Arial"/>
        <w:b/>
        <w:sz w:val="18"/>
      </w:rPr>
      <w:t>:</w:t>
    </w:r>
    <w:proofErr w:type="gramEnd"/>
  </w:p>
  <w:p w:rsidR="00925B6E" w:rsidRDefault="00925B6E" w14:paraId="1EB32644" w14:textId="77777777">
    <w:pPr>
      <w:pStyle w:val="Address"/>
    </w:pPr>
    <w:r>
      <w:t xml:space="preserve">17 route des </w:t>
    </w:r>
    <w:proofErr w:type="spellStart"/>
    <w:r>
      <w:t>Morillons</w:t>
    </w:r>
    <w:proofErr w:type="spellEnd"/>
    <w:r>
      <w:t xml:space="preserve"> • C.P. 71 • CH-1211 Geneva 19 • Switzerland</w:t>
    </w:r>
  </w:p>
  <w:p w:rsidR="00925B6E" w:rsidRDefault="00925B6E" w14:paraId="59CFB52D" w14:textId="77777777">
    <w:pPr>
      <w:pStyle w:val="Address"/>
    </w:pPr>
    <w:r>
      <w:t>Tel: +41.22.717 91 11 • Fax: +41.22.798 61 50 • E-mail: hq@iom.int • Internet: http://www.iom.int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2817" w:rsidRDefault="00092817" w14:paraId="30955A12" w14:textId="77777777">
      <w:pPr>
        <w:spacing w:after="0" w:line="240" w:lineRule="auto"/>
      </w:pPr>
      <w:r>
        <w:separator/>
      </w:r>
    </w:p>
  </w:footnote>
  <w:footnote w:type="continuationSeparator" w:id="0">
    <w:p w:rsidR="00092817" w:rsidRDefault="00092817" w14:paraId="4DBA7B59" w14:textId="77777777">
      <w:pPr>
        <w:spacing w:after="0" w:line="240" w:lineRule="auto"/>
      </w:pPr>
      <w:r>
        <w:continuationSeparator/>
      </w:r>
    </w:p>
  </w:footnote>
  <w:footnote w:type="continuationNotice" w:id="1">
    <w:p w:rsidR="00092817" w:rsidRDefault="00092817" w14:paraId="5212941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5B6E" w:rsidRDefault="00925B6E" w14:paraId="2E25870C" w14:textId="77777777">
    <w:pPr>
      <w:pStyle w:val="En-tte"/>
      <w:framePr w:wrap="auto" w:hAnchor="margin" w:vAnchor="text"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925B6E" w:rsidRDefault="00925B6E" w14:paraId="70BAA608"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1BE4"/>
    <w:multiLevelType w:val="hybridMultilevel"/>
    <w:tmpl w:val="39FA99EC"/>
    <w:lvl w:ilvl="0" w:tplc="6DBE95FA">
      <w:start w:val="6"/>
      <w:numFmt w:val="decimal"/>
      <w:lvlText w:val="%1."/>
      <w:lvlJc w:val="left"/>
      <w:pPr>
        <w:tabs>
          <w:tab w:val="num" w:pos="360"/>
        </w:tabs>
        <w:ind w:left="360" w:hanging="360"/>
      </w:pPr>
      <w:rPr>
        <w:rFonts w:hint="default"/>
        <w:b w:val="0"/>
        <w:i w:val="0"/>
        <w:color w:val="auto"/>
      </w:rPr>
    </w:lvl>
    <w:lvl w:ilvl="1" w:tplc="10000019">
      <w:start w:val="1"/>
      <w:numFmt w:val="lowerLetter"/>
      <w:lvlText w:val="%2."/>
      <w:lvlJc w:val="left"/>
      <w:pPr>
        <w:ind w:left="1440" w:hanging="360"/>
      </w:pPr>
    </w:lvl>
    <w:lvl w:ilvl="2" w:tplc="10000001">
      <w:start w:val="1"/>
      <w:numFmt w:val="bullet"/>
      <w:lvlText w:val=""/>
      <w:lvlJc w:val="left"/>
      <w:pPr>
        <w:ind w:left="2160" w:hanging="180"/>
      </w:pPr>
      <w:rPr>
        <w:rFonts w:hint="default" w:ascii="Symbol" w:hAnsi="Symbol"/>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7AE253C"/>
    <w:multiLevelType w:val="hybridMultilevel"/>
    <w:tmpl w:val="77DCD53A"/>
    <w:lvl w:ilvl="0" w:tplc="FFFFFFFF">
      <w:start w:val="1"/>
      <w:numFmt w:val="decimal"/>
      <w:lvlText w:val="%1."/>
      <w:lvlJc w:val="left"/>
      <w:pPr>
        <w:tabs>
          <w:tab w:val="num" w:pos="360"/>
        </w:tabs>
        <w:ind w:left="360" w:hanging="360"/>
      </w:pPr>
      <w:rPr>
        <w:b w:val="0"/>
        <w:i w:val="0"/>
        <w:color w:val="auto"/>
      </w:rPr>
    </w:lvl>
    <w:lvl w:ilvl="1" w:tplc="380C0001">
      <w:start w:val="1"/>
      <w:numFmt w:val="bullet"/>
      <w:lvlText w:val=""/>
      <w:lvlJc w:val="left"/>
      <w:pPr>
        <w:ind w:left="785" w:hanging="360"/>
      </w:pPr>
      <w:rPr>
        <w:rFonts w:hint="default" w:ascii="Symbol" w:hAnsi="Symbol"/>
      </w:rPr>
    </w:lvl>
    <w:lvl w:ilvl="2" w:tplc="FFFFFFFF">
      <w:numFmt w:val="bullet"/>
      <w:lvlText w:val="•"/>
      <w:lvlJc w:val="left"/>
      <w:pPr>
        <w:ind w:left="1980" w:hanging="360"/>
      </w:pPr>
      <w:rPr>
        <w:rFonts w:hint="default" w:ascii="Calibri" w:hAnsi="Calibri" w:eastAsia="Times New Roman" w:cs="Calibri"/>
      </w:rPr>
    </w:lvl>
    <w:lvl w:ilvl="3" w:tplc="FFFFFFFF">
      <w:start w:val="1"/>
      <w:numFmt w:val="bullet"/>
      <w:lvlText w:val="-"/>
      <w:lvlJc w:val="left"/>
      <w:pPr>
        <w:ind w:left="2520" w:hanging="360"/>
      </w:pPr>
      <w:rPr>
        <w:rFonts w:hint="default" w:ascii="Calibri" w:hAnsi="Calibri" w:eastAsia="Times New Roman" w:cs="Calibri"/>
      </w:r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1F25267"/>
    <w:multiLevelType w:val="hybridMultilevel"/>
    <w:tmpl w:val="AD74D26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42928"/>
    <w:multiLevelType w:val="hybridMultilevel"/>
    <w:tmpl w:val="BB0A12A8"/>
    <w:lvl w:ilvl="0" w:tplc="040C0001">
      <w:start w:val="1"/>
      <w:numFmt w:val="bullet"/>
      <w:lvlText w:val=""/>
      <w:lvlJc w:val="left"/>
      <w:pPr>
        <w:tabs>
          <w:tab w:val="num" w:pos="360"/>
        </w:tabs>
        <w:ind w:left="360" w:hanging="360"/>
      </w:pPr>
      <w:rPr>
        <w:rFonts w:hint="default" w:ascii="Symbol" w:hAnsi="Symbol"/>
        <w:b w:val="0"/>
        <w:i w:val="0"/>
        <w:color w:val="auto"/>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hint="default" w:ascii="Symbol" w:hAnsi="Symbo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530F6C"/>
    <w:multiLevelType w:val="hybridMultilevel"/>
    <w:tmpl w:val="715EB658"/>
    <w:lvl w:ilvl="0" w:tplc="090C5138">
      <w:start w:val="1"/>
      <w:numFmt w:val="decimal"/>
      <w:lvlText w:val="%1."/>
      <w:lvlJc w:val="left"/>
      <w:pPr>
        <w:tabs>
          <w:tab w:val="num" w:pos="360"/>
        </w:tabs>
        <w:ind w:left="360" w:hanging="360"/>
      </w:pPr>
      <w:rPr>
        <w:b w:val="0"/>
        <w:i w:val="0"/>
        <w:color w:val="auto"/>
      </w:rPr>
    </w:lvl>
    <w:lvl w:ilvl="1" w:tplc="38CA1564">
      <w:start w:val="1"/>
      <w:numFmt w:val="lowerLetter"/>
      <w:lvlText w:val="%2)"/>
      <w:lvlJc w:val="left"/>
      <w:pPr>
        <w:tabs>
          <w:tab w:val="num" w:pos="1080"/>
        </w:tabs>
        <w:ind w:left="1080" w:hanging="360"/>
      </w:pPr>
      <w:rPr>
        <w:rFonts w:hint="default"/>
      </w:rPr>
    </w:lvl>
    <w:lvl w:ilvl="2" w:tplc="7344744C">
      <w:numFmt w:val="bullet"/>
      <w:lvlText w:val="•"/>
      <w:lvlJc w:val="left"/>
      <w:pPr>
        <w:ind w:left="1980" w:hanging="360"/>
      </w:pPr>
      <w:rPr>
        <w:rFonts w:hint="default" w:ascii="Calibri" w:hAnsi="Calibri" w:eastAsia="Times New Roman" w:cs="Calibri"/>
      </w:rPr>
    </w:lvl>
    <w:lvl w:ilvl="3" w:tplc="FABEF2E4">
      <w:start w:val="1"/>
      <w:numFmt w:val="bullet"/>
      <w:lvlText w:val="-"/>
      <w:lvlJc w:val="left"/>
      <w:pPr>
        <w:ind w:left="2520" w:hanging="360"/>
      </w:pPr>
      <w:rPr>
        <w:rFonts w:hint="default" w:ascii="Calibri" w:hAnsi="Calibri" w:eastAsia="Times New Roman" w:cs="Calibri"/>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A0B282A"/>
    <w:multiLevelType w:val="hybridMultilevel"/>
    <w:tmpl w:val="F7CE3CA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722561568">
    <w:abstractNumId w:val="4"/>
  </w:num>
  <w:num w:numId="2" w16cid:durableId="93987095">
    <w:abstractNumId w:val="0"/>
  </w:num>
  <w:num w:numId="3" w16cid:durableId="880557564">
    <w:abstractNumId w:val="1"/>
  </w:num>
  <w:num w:numId="4" w16cid:durableId="469254307">
    <w:abstractNumId w:val="2"/>
  </w:num>
  <w:num w:numId="5" w16cid:durableId="1236089765">
    <w:abstractNumId w:val="5"/>
  </w:num>
  <w:num w:numId="6" w16cid:durableId="652373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6E"/>
    <w:rsid w:val="00007503"/>
    <w:rsid w:val="0005144B"/>
    <w:rsid w:val="00067984"/>
    <w:rsid w:val="000702AF"/>
    <w:rsid w:val="00092817"/>
    <w:rsid w:val="00135804"/>
    <w:rsid w:val="00141106"/>
    <w:rsid w:val="00141908"/>
    <w:rsid w:val="001769D7"/>
    <w:rsid w:val="001B3528"/>
    <w:rsid w:val="001C4409"/>
    <w:rsid w:val="001D1F8B"/>
    <w:rsid w:val="00232B46"/>
    <w:rsid w:val="00234B1C"/>
    <w:rsid w:val="002447F9"/>
    <w:rsid w:val="00267F48"/>
    <w:rsid w:val="002858CD"/>
    <w:rsid w:val="002C3843"/>
    <w:rsid w:val="002D625D"/>
    <w:rsid w:val="00313B9E"/>
    <w:rsid w:val="0032257E"/>
    <w:rsid w:val="0037176A"/>
    <w:rsid w:val="003828A3"/>
    <w:rsid w:val="0045776A"/>
    <w:rsid w:val="00483F22"/>
    <w:rsid w:val="0049483C"/>
    <w:rsid w:val="005B3675"/>
    <w:rsid w:val="005E6AC3"/>
    <w:rsid w:val="00611285"/>
    <w:rsid w:val="006308DB"/>
    <w:rsid w:val="00645B5A"/>
    <w:rsid w:val="00670B30"/>
    <w:rsid w:val="006F1F09"/>
    <w:rsid w:val="006F5226"/>
    <w:rsid w:val="007101A6"/>
    <w:rsid w:val="0074099E"/>
    <w:rsid w:val="00786629"/>
    <w:rsid w:val="007B0489"/>
    <w:rsid w:val="007B35F7"/>
    <w:rsid w:val="007E59EB"/>
    <w:rsid w:val="007F20FE"/>
    <w:rsid w:val="00805594"/>
    <w:rsid w:val="00856270"/>
    <w:rsid w:val="00897CEA"/>
    <w:rsid w:val="00925B6E"/>
    <w:rsid w:val="009557F1"/>
    <w:rsid w:val="00982711"/>
    <w:rsid w:val="009924D0"/>
    <w:rsid w:val="009931A8"/>
    <w:rsid w:val="009C2E6C"/>
    <w:rsid w:val="009D1C65"/>
    <w:rsid w:val="00A6212C"/>
    <w:rsid w:val="00A62831"/>
    <w:rsid w:val="00A75636"/>
    <w:rsid w:val="00A93610"/>
    <w:rsid w:val="00AA062A"/>
    <w:rsid w:val="00AD570B"/>
    <w:rsid w:val="00AF474B"/>
    <w:rsid w:val="00B95EC3"/>
    <w:rsid w:val="00B95FDC"/>
    <w:rsid w:val="00BA644B"/>
    <w:rsid w:val="00BE7C6F"/>
    <w:rsid w:val="00C10920"/>
    <w:rsid w:val="00C1431E"/>
    <w:rsid w:val="00C1668E"/>
    <w:rsid w:val="00C36C4A"/>
    <w:rsid w:val="00C51976"/>
    <w:rsid w:val="00CB638D"/>
    <w:rsid w:val="00CE3831"/>
    <w:rsid w:val="00CE4B1B"/>
    <w:rsid w:val="00CF57EA"/>
    <w:rsid w:val="00D01E32"/>
    <w:rsid w:val="00D312C3"/>
    <w:rsid w:val="00D8329A"/>
    <w:rsid w:val="00DA2847"/>
    <w:rsid w:val="00DE1133"/>
    <w:rsid w:val="00DF7A60"/>
    <w:rsid w:val="00E10BFA"/>
    <w:rsid w:val="00E971CB"/>
    <w:rsid w:val="00ED0F21"/>
    <w:rsid w:val="00ED2AC7"/>
    <w:rsid w:val="00F13418"/>
    <w:rsid w:val="00F34875"/>
    <w:rsid w:val="00F50946"/>
    <w:rsid w:val="00F511C2"/>
    <w:rsid w:val="00FD16A5"/>
    <w:rsid w:val="00FD1C65"/>
    <w:rsid w:val="00FF3424"/>
    <w:rsid w:val="2C567A10"/>
    <w:rsid w:val="68508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2544"/>
  <w15:chartTrackingRefBased/>
  <w15:docId w15:val="{56ABFA8F-16CD-4DCB-94C8-9F4348E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925B6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25B6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5B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5B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25B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25B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5B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5B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5B6E"/>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925B6E"/>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925B6E"/>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925B6E"/>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925B6E"/>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925B6E"/>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925B6E"/>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925B6E"/>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925B6E"/>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925B6E"/>
    <w:rPr>
      <w:rFonts w:eastAsiaTheme="majorEastAsia" w:cstheme="majorBidi"/>
      <w:color w:val="272727" w:themeColor="text1" w:themeTint="D8"/>
    </w:rPr>
  </w:style>
  <w:style w:type="paragraph" w:styleId="Titre">
    <w:name w:val="Title"/>
    <w:basedOn w:val="Normal"/>
    <w:next w:val="Normal"/>
    <w:link w:val="TitreCar"/>
    <w:uiPriority w:val="10"/>
    <w:qFormat/>
    <w:rsid w:val="00925B6E"/>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925B6E"/>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925B6E"/>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925B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5B6E"/>
    <w:pPr>
      <w:spacing w:before="160"/>
      <w:jc w:val="center"/>
    </w:pPr>
    <w:rPr>
      <w:i/>
      <w:iCs/>
      <w:color w:val="404040" w:themeColor="text1" w:themeTint="BF"/>
    </w:rPr>
  </w:style>
  <w:style w:type="character" w:styleId="CitationCar" w:customStyle="1">
    <w:name w:val="Citation Car"/>
    <w:basedOn w:val="Policepardfaut"/>
    <w:link w:val="Citation"/>
    <w:uiPriority w:val="29"/>
    <w:rsid w:val="00925B6E"/>
    <w:rPr>
      <w:i/>
      <w:iCs/>
      <w:color w:val="404040" w:themeColor="text1" w:themeTint="BF"/>
    </w:rPr>
  </w:style>
  <w:style w:type="paragraph" w:styleId="Paragraphedeliste">
    <w:name w:val="List Paragraph"/>
    <w:basedOn w:val="Normal"/>
    <w:uiPriority w:val="34"/>
    <w:qFormat/>
    <w:rsid w:val="00925B6E"/>
    <w:pPr>
      <w:ind w:left="720"/>
      <w:contextualSpacing/>
    </w:pPr>
  </w:style>
  <w:style w:type="character" w:styleId="Accentuationintense">
    <w:name w:val="Intense Emphasis"/>
    <w:basedOn w:val="Policepardfaut"/>
    <w:uiPriority w:val="21"/>
    <w:qFormat/>
    <w:rsid w:val="00925B6E"/>
    <w:rPr>
      <w:i/>
      <w:iCs/>
      <w:color w:val="0F4761" w:themeColor="accent1" w:themeShade="BF"/>
    </w:rPr>
  </w:style>
  <w:style w:type="paragraph" w:styleId="Citationintense">
    <w:name w:val="Intense Quote"/>
    <w:basedOn w:val="Normal"/>
    <w:next w:val="Normal"/>
    <w:link w:val="CitationintenseCar"/>
    <w:uiPriority w:val="30"/>
    <w:qFormat/>
    <w:rsid w:val="00925B6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925B6E"/>
    <w:rPr>
      <w:i/>
      <w:iCs/>
      <w:color w:val="0F4761" w:themeColor="accent1" w:themeShade="BF"/>
    </w:rPr>
  </w:style>
  <w:style w:type="character" w:styleId="Rfrenceintense">
    <w:name w:val="Intense Reference"/>
    <w:basedOn w:val="Policepardfaut"/>
    <w:uiPriority w:val="32"/>
    <w:qFormat/>
    <w:rsid w:val="00925B6E"/>
    <w:rPr>
      <w:b/>
      <w:bCs/>
      <w:smallCaps/>
      <w:color w:val="0F4761" w:themeColor="accent1" w:themeShade="BF"/>
      <w:spacing w:val="5"/>
    </w:rPr>
  </w:style>
  <w:style w:type="paragraph" w:styleId="En-tte">
    <w:name w:val="header"/>
    <w:basedOn w:val="Normal"/>
    <w:link w:val="En-tteCar"/>
    <w:uiPriority w:val="99"/>
    <w:semiHidden/>
    <w:unhideWhenUsed/>
    <w:rsid w:val="00925B6E"/>
    <w:pPr>
      <w:tabs>
        <w:tab w:val="center" w:pos="4536"/>
        <w:tab w:val="right" w:pos="9072"/>
      </w:tabs>
      <w:spacing w:after="0" w:line="240" w:lineRule="auto"/>
    </w:pPr>
  </w:style>
  <w:style w:type="character" w:styleId="En-tteCar" w:customStyle="1">
    <w:name w:val="En-tête Car"/>
    <w:basedOn w:val="Policepardfaut"/>
    <w:link w:val="En-tte"/>
    <w:uiPriority w:val="99"/>
    <w:semiHidden/>
    <w:rsid w:val="00925B6E"/>
  </w:style>
  <w:style w:type="character" w:styleId="Numrodepage">
    <w:name w:val="page number"/>
    <w:basedOn w:val="Policepardfaut"/>
    <w:rsid w:val="00925B6E"/>
  </w:style>
  <w:style w:type="paragraph" w:styleId="Address" w:customStyle="1">
    <w:name w:val="Address"/>
    <w:basedOn w:val="Normal"/>
    <w:rsid w:val="00925B6E"/>
    <w:pPr>
      <w:widowControl w:val="0"/>
      <w:spacing w:after="0" w:line="240" w:lineRule="auto"/>
      <w:jc w:val="center"/>
    </w:pPr>
    <w:rPr>
      <w:rFonts w:ascii="Arial" w:hAnsi="Arial" w:eastAsia="Times New Roman" w:cs="Times New Roman"/>
      <w:kern w:val="0"/>
      <w:sz w:val="18"/>
      <w:szCs w:val="20"/>
      <w:lang w:val="en-GB" w:eastAsia="es-ES"/>
      <w14:ligatures w14:val="none"/>
    </w:rPr>
  </w:style>
  <w:style w:type="paragraph" w:styleId="Pieddepage">
    <w:name w:val="footer"/>
    <w:basedOn w:val="Normal"/>
    <w:link w:val="PieddepageCar"/>
    <w:uiPriority w:val="99"/>
    <w:semiHidden/>
    <w:unhideWhenUsed/>
    <w:rsid w:val="00C36C4A"/>
    <w:pPr>
      <w:tabs>
        <w:tab w:val="center" w:pos="4536"/>
        <w:tab w:val="right" w:pos="9072"/>
      </w:tabs>
      <w:spacing w:after="0" w:line="240" w:lineRule="auto"/>
    </w:pPr>
  </w:style>
  <w:style w:type="character" w:styleId="PieddepageCar" w:customStyle="1">
    <w:name w:val="Pied de page Car"/>
    <w:basedOn w:val="Policepardfaut"/>
    <w:link w:val="Pieddepage"/>
    <w:uiPriority w:val="99"/>
    <w:semiHidden/>
    <w:rsid w:val="00C36C4A"/>
  </w:style>
  <w:style w:type="paragraph" w:styleId="Rvision">
    <w:name w:val="Revision"/>
    <w:hidden/>
    <w:uiPriority w:val="99"/>
    <w:semiHidden/>
    <w:rsid w:val="00992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742B536E35417B810FD6E8AA63AA05"/>
        <w:category>
          <w:name w:val="Général"/>
          <w:gallery w:val="placeholder"/>
        </w:category>
        <w:types>
          <w:type w:val="bbPlcHdr"/>
        </w:types>
        <w:behaviors>
          <w:behavior w:val="content"/>
        </w:behaviors>
        <w:guid w:val="{2FF36542-FEDA-4441-8C75-11FC46A230B5}"/>
      </w:docPartPr>
      <w:docPartBody>
        <w:p w:rsidRPr="00832B29" w:rsidR="003828A3" w:rsidP="001A5F93" w:rsidRDefault="003828A3">
          <w:pPr>
            <w:spacing w:after="200"/>
            <w:rPr>
              <w:rFonts w:ascii="Calibri" w:hAnsi="Calibri" w:cs="Cordia New"/>
              <w:lang w:val="en-US" w:eastAsia="en-US"/>
            </w:rPr>
          </w:pPr>
          <w:r>
            <w:rPr>
              <w:rFonts w:cs="Cordia New"/>
              <w:i/>
              <w:iCs/>
              <w:color w:val="418FDE"/>
              <w:lang w:val="en-US" w:eastAsia="en-US"/>
            </w:rPr>
            <w:t>Write a b</w:t>
          </w:r>
          <w:r w:rsidRPr="00832B6D">
            <w:rPr>
              <w:rFonts w:cs="Cordia New"/>
              <w:i/>
              <w:iCs/>
              <w:color w:val="418FDE"/>
              <w:lang w:val="en-US" w:eastAsia="en-US"/>
            </w:rPr>
            <w:t>rief definition of the organizational context, reporting lines and scope, for example:</w:t>
          </w:r>
        </w:p>
        <w:p w:rsidR="003828A3" w:rsidP="003828A3" w:rsidRDefault="003828A3">
          <w:pPr>
            <w:pStyle w:val="4D742B536E35417B810FD6E8AA63AA05"/>
          </w:pPr>
          <w:r w:rsidRPr="00434688">
            <w:rPr>
              <w:color w:val="808080" w:themeColor="background1" w:themeShade="80"/>
            </w:rPr>
            <w:t>Under the overall supervision of the Chief of Mission (CoM) in XXXXX and direct supervision of the Senior Resources Management Officer (SRMO); and, in collaboration with relevant units at Headquarters and the Administrative Centres, the &lt;insert position title&gt; will be responsible and accountable for managing the resources management functions in Sub-Office XXXXX.</w:t>
          </w:r>
        </w:p>
      </w:docPartBody>
    </w:docPart>
    <w:docPart>
      <w:docPartPr>
        <w:name w:val="D15F791099F6442683B41CC8BA542579"/>
        <w:category>
          <w:name w:val="Général"/>
          <w:gallery w:val="placeholder"/>
        </w:category>
        <w:types>
          <w:type w:val="bbPlcHdr"/>
        </w:types>
        <w:behaviors>
          <w:behavior w:val="content"/>
        </w:behaviors>
        <w:guid w:val="{AA8779B3-4C8E-4C23-8787-6610AD8E5CC7}"/>
      </w:docPartPr>
      <w:docPartBody>
        <w:p w:rsidRPr="00832B29" w:rsidR="003828A3" w:rsidP="00446CED" w:rsidRDefault="003828A3">
          <w:pPr>
            <w:spacing w:after="200"/>
            <w:rPr>
              <w:rFonts w:ascii="Calibri" w:hAnsi="Calibri" w:cs="Cordia New"/>
              <w:lang w:val="en-US" w:eastAsia="en-US"/>
            </w:rPr>
          </w:pPr>
          <w:r w:rsidRPr="0088438E">
            <w:rPr>
              <w:rFonts w:cs="Cordia New"/>
              <w:i/>
              <w:iCs/>
              <w:color w:val="418FDE"/>
              <w:lang w:val="en-US" w:eastAsia="en-US"/>
            </w:rPr>
            <w:t>List 6-8 areas of responsibilities by using the “What, why and how” approach, for example:</w:t>
          </w:r>
        </w:p>
        <w:p w:rsidR="003828A3" w:rsidP="003828A3" w:rsidRDefault="003828A3">
          <w:pPr>
            <w:pStyle w:val="D15F791099F6442683B41CC8BA542579"/>
          </w:pPr>
          <w:r w:rsidRPr="00434688">
            <w:rPr>
              <w:color w:val="808080" w:themeColor="background1" w:themeShade="80"/>
            </w:rPr>
            <w:t>(What) Receive mail (why) in order to distribute the correspondence within the Division and draw the attention to important points (how) by sorting correspondence and reviewing the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A3"/>
    <w:rsid w:val="003828A3"/>
    <w:rsid w:val="00856270"/>
    <w:rsid w:val="00C9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742B536E35417B810FD6E8AA63AA05">
    <w:name w:val="4D742B536E35417B810FD6E8AA63AA05"/>
    <w:rsid w:val="003828A3"/>
  </w:style>
  <w:style w:type="paragraph" w:customStyle="1" w:styleId="D15F791099F6442683B41CC8BA542579">
    <w:name w:val="D15F791099F6442683B41CC8BA542579"/>
    <w:rsid w:val="00382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BUCKENHAM Marine Mae (SLWOP)</dc:creator>
  <keywords/>
  <dc:description/>
  <lastModifiedBy>EL GHOZAIL Hajar</lastModifiedBy>
  <revision>20</revision>
  <dcterms:created xsi:type="dcterms:W3CDTF">2024-07-10T08:12:00.0000000Z</dcterms:created>
  <dcterms:modified xsi:type="dcterms:W3CDTF">2024-08-05T09:21:08.3222510Z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2024-07-10T08:15:25Z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d101244d-31e3-4cb3-a880-2d06370e0c4a</vt:lpwstr>
  </property>
  <property fmtid="{D5CDD505-2E9C-101B-9397-08002B2CF9AE}" pid="8" name="MSIP_Label_2059aa38-f392-4105-be92-628035578272_ContentBits">
    <vt:lpwstr>0</vt:lpwstr>
  </property>
</Properties>
</file>