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447D91AF" w:rsidR="00D04E04" w:rsidRPr="00E87857" w:rsidRDefault="00D04E04" w:rsidP="00101577">
      <w:pPr>
        <w:pStyle w:val="Titre2"/>
        <w:rPr>
          <w:rFonts w:eastAsiaTheme="minorHAnsi"/>
          <w:lang w:val="fr-FR"/>
        </w:rPr>
      </w:pPr>
      <w:bookmarkStart w:id="0" w:name="_Toc91418350"/>
      <w:r w:rsidRPr="00F8090C">
        <w:rPr>
          <w:rFonts w:eastAsiaTheme="minorHAnsi"/>
          <w:lang w:val="fr-FR"/>
        </w:rPr>
        <w:t xml:space="preserve">Numéro de contrat : </w:t>
      </w:r>
      <w:bookmarkEnd w:id="0"/>
      <w:r w:rsidR="001C2F77">
        <w:rPr>
          <w:rFonts w:eastAsiaTheme="minorHAnsi"/>
          <w:lang w:val="fr-FR"/>
        </w:rPr>
        <w:t>83473933</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0DE02BD7" w:rsidR="00745212" w:rsidRDefault="00D04E04">
          <w:pPr>
            <w:pStyle w:val="TM2"/>
            <w:tabs>
              <w:tab w:val="right" w:leader="dot" w:pos="9204"/>
            </w:tabs>
            <w:rPr>
              <w:noProof/>
              <w:lang w:val="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C13558">
              <w:rPr>
                <w:noProof/>
                <w:webHidden/>
                <w:lang w:val="fr-FR"/>
              </w:rPr>
              <w:t>1</w:t>
            </w:r>
            <w:r w:rsidR="00745212" w:rsidRPr="00E87857">
              <w:rPr>
                <w:noProof/>
                <w:webHidden/>
                <w:lang w:val="fr-FR"/>
              </w:rPr>
              <w:fldChar w:fldCharType="end"/>
            </w:r>
          </w:hyperlink>
        </w:p>
        <w:p w14:paraId="757B581F" w14:textId="7661BCD6" w:rsidR="008E7C60" w:rsidRPr="00C62D2F" w:rsidRDefault="00C62D2F" w:rsidP="00C62D2F">
          <w:pPr>
            <w:pStyle w:val="TM3"/>
            <w:tabs>
              <w:tab w:val="right" w:leader="dot" w:pos="9204"/>
            </w:tabs>
            <w:rPr>
              <w:rFonts w:asciiTheme="minorHAnsi" w:eastAsiaTheme="minorEastAsia" w:hAnsiTheme="minorHAnsi" w:cstheme="minorBidi"/>
              <w:noProof/>
              <w:szCs w:val="22"/>
              <w:lang w:val="fr-FR" w:eastAsia="fr-FR"/>
            </w:rPr>
          </w:pPr>
          <w:hyperlink w:anchor="_Toc91418353" w:history="1">
            <w:r w:rsidRPr="00F8090C">
              <w:rPr>
                <w:rStyle w:val="Lienhypertexte"/>
                <w:noProof/>
                <w:lang w:val="fr-FR"/>
              </w:rPr>
              <w:t>Rubrique réservée aux personnes morales</w:t>
            </w:r>
            <w:r w:rsidRPr="00E87857">
              <w:rPr>
                <w:noProof/>
                <w:webHidden/>
                <w:lang w:val="fr-FR"/>
              </w:rPr>
              <w:tab/>
            </w:r>
            <w:r w:rsidR="00BA654F">
              <w:rPr>
                <w:noProof/>
                <w:webHidden/>
                <w:lang w:val="fr-FR"/>
              </w:rPr>
              <w:t>1</w:t>
            </w:r>
          </w:hyperlink>
        </w:p>
        <w:p w14:paraId="4199444B" w14:textId="1876AE74"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00745212" w:rsidRPr="00F8090C">
              <w:rPr>
                <w:rStyle w:val="Lienhypertexte"/>
                <w:noProof/>
                <w:lang w:val="fr-FR"/>
              </w:rPr>
              <w:t>Performance économique et financière</w:t>
            </w:r>
            <w:r w:rsidR="00745212" w:rsidRPr="00E87857">
              <w:rPr>
                <w:noProof/>
                <w:webHidden/>
                <w:lang w:val="fr-FR"/>
              </w:rPr>
              <w:tab/>
            </w:r>
            <w:r w:rsidR="00EA2671">
              <w:rPr>
                <w:noProof/>
                <w:webHidden/>
                <w:lang w:val="fr-FR"/>
              </w:rPr>
              <w:t>2</w:t>
            </w:r>
          </w:hyperlink>
        </w:p>
        <w:p w14:paraId="2FDDC970" w14:textId="10EEC86B"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00745212" w:rsidRPr="00F8090C">
              <w:rPr>
                <w:rStyle w:val="Lienhypertexte"/>
                <w:noProof/>
                <w:lang w:val="fr-FR"/>
              </w:rPr>
              <w:t>Performance technique</w:t>
            </w:r>
            <w:r w:rsidR="00745212" w:rsidRPr="00E87857">
              <w:rPr>
                <w:noProof/>
                <w:webHidden/>
                <w:lang w:val="fr-FR"/>
              </w:rPr>
              <w:tab/>
            </w:r>
            <w:r w:rsidR="00EA2671">
              <w:rPr>
                <w:noProof/>
                <w:webHidden/>
                <w:lang w:val="fr-FR"/>
              </w:rPr>
              <w:t>2</w:t>
            </w:r>
          </w:hyperlink>
        </w:p>
        <w:p w14:paraId="6A859F82" w14:textId="55EB195C"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00745212" w:rsidRPr="00F8090C">
              <w:rPr>
                <w:rStyle w:val="Lienhypertexte"/>
                <w:noProof/>
                <w:lang w:val="fr-FR"/>
              </w:rPr>
              <w:t>Récapitulatif des projets de référence</w:t>
            </w:r>
            <w:r w:rsidR="00745212" w:rsidRPr="00E87857">
              <w:rPr>
                <w:noProof/>
                <w:webHidden/>
                <w:lang w:val="fr-FR"/>
              </w:rPr>
              <w:tab/>
            </w:r>
            <w:r w:rsidR="000875A5">
              <w:rPr>
                <w:noProof/>
                <w:webHidden/>
                <w:lang w:val="fr-FR"/>
              </w:rPr>
              <w:t>3</w:t>
            </w:r>
          </w:hyperlink>
        </w:p>
        <w:p w14:paraId="2345258E" w14:textId="33F4986D"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00745212" w:rsidRPr="00F8090C">
              <w:rPr>
                <w:rStyle w:val="Lienhypertexte"/>
                <w:noProof/>
                <w:lang w:val="fr-FR"/>
              </w:rPr>
              <w:t>Déclaration d’intégrité</w:t>
            </w:r>
            <w:r w:rsidR="00745212" w:rsidRPr="00E87857">
              <w:rPr>
                <w:noProof/>
                <w:webHidden/>
                <w:lang w:val="fr-FR"/>
              </w:rPr>
              <w:tab/>
            </w:r>
            <w:r w:rsidR="008576D8">
              <w:rPr>
                <w:noProof/>
                <w:webHidden/>
                <w:lang w:val="fr-FR"/>
              </w:rPr>
              <w:t>4</w:t>
            </w:r>
          </w:hyperlink>
        </w:p>
        <w:p w14:paraId="2EBE7E92" w14:textId="0CD8F4B2"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00745212" w:rsidRPr="00F8090C">
              <w:rPr>
                <w:rStyle w:val="Lienhypertexte"/>
                <w:noProof/>
                <w:lang w:val="fr-FR"/>
              </w:rPr>
              <w:t>Primauté des règles propres du pouvoir adjudicateur</w:t>
            </w:r>
            <w:r w:rsidR="00745212" w:rsidRPr="00E87857">
              <w:rPr>
                <w:noProof/>
                <w:webHidden/>
                <w:lang w:val="fr-FR"/>
              </w:rPr>
              <w:tab/>
            </w:r>
            <w:r w:rsidR="008576D8">
              <w:rPr>
                <w:noProof/>
                <w:webHidden/>
                <w:lang w:val="fr-FR"/>
              </w:rPr>
              <w:t>5</w:t>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48FD408D" w14:textId="325D4D42" w:rsidR="005B0C54" w:rsidRDefault="00D04E04" w:rsidP="00135D4A">
      <w:pPr>
        <w:rPr>
          <w:rFonts w:cs="Arial"/>
          <w:b/>
          <w:bCs/>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bookmarkStart w:id="1" w:name="_Toc29219560"/>
    </w:p>
    <w:p w14:paraId="56690670" w14:textId="77777777" w:rsidR="00D61F84" w:rsidRDefault="00D61F84" w:rsidP="00135D4A">
      <w:pPr>
        <w:rPr>
          <w:rFonts w:cs="Arial"/>
          <w:b/>
          <w:bCs/>
          <w:lang w:val="fr-FR"/>
        </w:rPr>
      </w:pPr>
    </w:p>
    <w:p w14:paraId="32B558B4" w14:textId="578E88D0" w:rsidR="00AA7BA0" w:rsidRPr="00C62D2F" w:rsidRDefault="00AA7BA0" w:rsidP="00AA7BA0">
      <w:pPr>
        <w:pStyle w:val="Titre3"/>
        <w:rPr>
          <w:rFonts w:asciiTheme="minorHAnsi" w:hAnsiTheme="minorHAnsi" w:cstheme="minorBidi"/>
          <w:noProof/>
          <w:lang w:val="fr-FR" w:eastAsia="fr-FR"/>
        </w:rPr>
      </w:pPr>
      <w:hyperlink w:anchor="_Toc91418353" w:history="1">
        <w:r w:rsidRPr="00AA7BA0">
          <w:rPr>
            <w:lang w:val="fr-FR"/>
          </w:rPr>
          <w:t>Rubrique réservée aux personnes morales</w:t>
        </w:r>
        <w:r w:rsidRPr="00E87857">
          <w:rPr>
            <w:webHidden/>
            <w:lang w:val="fr-FR"/>
          </w:rPr>
          <w:tab/>
        </w:r>
      </w:hyperlink>
    </w:p>
    <w:p w14:paraId="5C568B5C" w14:textId="77777777" w:rsidR="00D61F84" w:rsidRPr="00135D4A" w:rsidRDefault="00D61F84" w:rsidP="00135D4A">
      <w:pPr>
        <w:rPr>
          <w:rFonts w:cs="Arial"/>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61F84" w:rsidRPr="00F8090C" w14:paraId="01560376" w14:textId="77777777" w:rsidTr="000D7CDC">
        <w:tc>
          <w:tcPr>
            <w:tcW w:w="4678" w:type="dxa"/>
          </w:tcPr>
          <w:bookmarkEnd w:id="1"/>
          <w:p w14:paraId="35F98273" w14:textId="77777777" w:rsidR="00D61F84" w:rsidRPr="00E87857" w:rsidRDefault="00D61F84" w:rsidP="000D7CDC">
            <w:pPr>
              <w:spacing w:before="120" w:after="120"/>
              <w:rPr>
                <w:b/>
                <w:szCs w:val="22"/>
                <w:lang w:val="fr-FR"/>
              </w:rPr>
            </w:pPr>
            <w:r w:rsidRPr="00F8090C">
              <w:rPr>
                <w:b/>
                <w:bCs/>
                <w:szCs w:val="22"/>
                <w:lang w:val="fr-FR"/>
              </w:rPr>
              <w:t>N° de registre du commerce / autre numéro d’enregistrement de l’entreprise :</w:t>
            </w:r>
          </w:p>
        </w:tc>
        <w:tc>
          <w:tcPr>
            <w:tcW w:w="4392" w:type="dxa"/>
          </w:tcPr>
          <w:p w14:paraId="400E5815" w14:textId="77777777" w:rsidR="00D61F84" w:rsidRPr="00E87857" w:rsidRDefault="00D61F84" w:rsidP="000D7CDC">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61F84" w:rsidRPr="00F8090C" w14:paraId="2DCAFCDA" w14:textId="77777777" w:rsidTr="000D7CDC">
        <w:tc>
          <w:tcPr>
            <w:tcW w:w="4678" w:type="dxa"/>
          </w:tcPr>
          <w:p w14:paraId="5BCF7392" w14:textId="77777777" w:rsidR="00D61F84" w:rsidRPr="00E87857" w:rsidRDefault="00D61F84" w:rsidP="000D7CDC">
            <w:pPr>
              <w:spacing w:before="120" w:after="120"/>
              <w:rPr>
                <w:b/>
                <w:szCs w:val="22"/>
                <w:lang w:val="fr-FR"/>
              </w:rPr>
            </w:pPr>
            <w:r w:rsidRPr="00F8090C">
              <w:rPr>
                <w:b/>
                <w:bCs/>
                <w:szCs w:val="22"/>
                <w:lang w:val="fr-FR"/>
              </w:rPr>
              <w:t>Juridiction / autorité compétente</w:t>
            </w:r>
          </w:p>
        </w:tc>
        <w:tc>
          <w:tcPr>
            <w:tcW w:w="4392" w:type="dxa"/>
          </w:tcPr>
          <w:p w14:paraId="4091A09A" w14:textId="77777777" w:rsidR="00D61F84" w:rsidRPr="00E87857" w:rsidRDefault="00D61F84" w:rsidP="000D7CDC">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61F84" w:rsidRPr="00457B45" w14:paraId="4CF60DF7" w14:textId="77777777" w:rsidTr="000D7CDC">
        <w:tc>
          <w:tcPr>
            <w:tcW w:w="4678" w:type="dxa"/>
          </w:tcPr>
          <w:p w14:paraId="5F5306EB" w14:textId="77777777" w:rsidR="00D61F84" w:rsidRPr="00E87857" w:rsidRDefault="00D61F84" w:rsidP="000D7CDC">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internationale 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0F3D4967" w14:textId="77777777" w:rsidR="00D61F84" w:rsidRPr="00E87857" w:rsidRDefault="00D61F84" w:rsidP="000D7CDC">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Pr>
                <w:sz w:val="18"/>
                <w:lang w:val="fr-FR"/>
              </w:rPr>
            </w:r>
            <w:r>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D35BAB4" w14:textId="77777777" w:rsidR="00D61F84" w:rsidRPr="00E87857" w:rsidRDefault="00D61F84" w:rsidP="000D7CDC">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Pr>
                <w:sz w:val="18"/>
                <w:lang w:val="fr-FR"/>
              </w:rPr>
            </w:r>
            <w:r>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51484D67" w14:textId="77777777" w:rsidR="00D61F84" w:rsidRPr="00E87857" w:rsidRDefault="00D61F84" w:rsidP="000D7CDC">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Pr>
                <w:sz w:val="18"/>
                <w:lang w:val="fr-FR"/>
              </w:rPr>
            </w:r>
            <w:r>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5DCE433B" w14:textId="77777777" w:rsidR="00D61F84" w:rsidRPr="00E87857" w:rsidRDefault="00D61F84" w:rsidP="000D7CDC">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Pr>
                <w:sz w:val="18"/>
                <w:lang w:val="fr-FR"/>
              </w:rPr>
            </w:r>
            <w:r>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D61F84" w:rsidRPr="00457B45" w14:paraId="260529E4" w14:textId="77777777" w:rsidTr="000D7CDC">
        <w:tc>
          <w:tcPr>
            <w:tcW w:w="4678" w:type="dxa"/>
          </w:tcPr>
          <w:p w14:paraId="1682AD47" w14:textId="77777777" w:rsidR="00D61F84" w:rsidRPr="00E87857" w:rsidRDefault="00D61F84" w:rsidP="000D7CDC">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de passation ou a participé d’une autre façon à la préparation de cette procédure.</w:t>
            </w:r>
          </w:p>
        </w:tc>
        <w:tc>
          <w:tcPr>
            <w:tcW w:w="4392" w:type="dxa"/>
          </w:tcPr>
          <w:p w14:paraId="2E3E2987" w14:textId="77777777" w:rsidR="00D61F84" w:rsidRPr="00E87857" w:rsidRDefault="00D61F84" w:rsidP="000D7CDC">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Pr>
                <w:sz w:val="18"/>
                <w:lang w:val="fr-FR"/>
              </w:rPr>
            </w:r>
            <w:r>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21CBE461" w14:textId="77777777" w:rsidR="00D61F84" w:rsidRPr="00E87857" w:rsidRDefault="00D61F84" w:rsidP="000D7CDC">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Pr>
                <w:sz w:val="18"/>
                <w:lang w:val="fr-FR"/>
              </w:rPr>
            </w:r>
            <w:r>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39D9C770" w14:textId="77777777" w:rsidR="00840C47" w:rsidRDefault="00840C47" w:rsidP="00D04E04">
      <w:pPr>
        <w:rPr>
          <w:lang w:val="fr-FR"/>
        </w:rPr>
      </w:pPr>
    </w:p>
    <w:p w14:paraId="75622BFE" w14:textId="77777777" w:rsidR="00AA7BA0" w:rsidRDefault="00AA7BA0" w:rsidP="00D04E04">
      <w:pPr>
        <w:rPr>
          <w:lang w:val="fr-FR"/>
        </w:rPr>
      </w:pPr>
    </w:p>
    <w:p w14:paraId="45B9FCDD" w14:textId="77777777" w:rsidR="00AA7BA0" w:rsidRDefault="00AA7BA0" w:rsidP="00D04E04">
      <w:pPr>
        <w:rPr>
          <w:lang w:val="fr-FR"/>
        </w:rPr>
      </w:pPr>
    </w:p>
    <w:p w14:paraId="2CCAD7FB" w14:textId="77777777" w:rsidR="00AA7BA0" w:rsidRDefault="00AA7BA0" w:rsidP="00D04E04">
      <w:pPr>
        <w:rPr>
          <w:lang w:val="fr-FR"/>
        </w:rPr>
      </w:pPr>
    </w:p>
    <w:p w14:paraId="1A435C72" w14:textId="77777777" w:rsidR="00AA7BA0" w:rsidRDefault="00AA7BA0" w:rsidP="00D04E04">
      <w:pPr>
        <w:rPr>
          <w:lang w:val="fr-FR"/>
        </w:rPr>
      </w:pPr>
    </w:p>
    <w:p w14:paraId="1C3BC7EA" w14:textId="77777777" w:rsidR="00AA7BA0" w:rsidRPr="00E87857" w:rsidRDefault="00AA7BA0" w:rsidP="00D04E04">
      <w:pPr>
        <w:rPr>
          <w:lang w:val="fr-FR"/>
        </w:rPr>
      </w:pPr>
    </w:p>
    <w:p w14:paraId="74F1387F" w14:textId="2AE2E2BF" w:rsidR="00247C37" w:rsidRPr="00E87857" w:rsidRDefault="00D04E04" w:rsidP="006141F2">
      <w:pPr>
        <w:pStyle w:val="Titre3"/>
        <w:spacing w:after="240"/>
        <w:rPr>
          <w:rFonts w:cs="Arial"/>
          <w:lang w:val="fr-FR"/>
        </w:rPr>
      </w:pPr>
      <w:bookmarkStart w:id="2" w:name="_Toc91418356"/>
      <w:r w:rsidRPr="00F8090C">
        <w:rPr>
          <w:lang w:val="fr-FR"/>
        </w:rPr>
        <w:lastRenderedPageBreak/>
        <w:t>Performance économique et financière</w:t>
      </w:r>
      <w:bookmarkEnd w:id="2"/>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025001D2"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3"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4"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4"/>
      <w:r w:rsidRPr="00F8090C">
        <w:rPr>
          <w:rFonts w:cs="Arial"/>
          <w:szCs w:val="22"/>
          <w:lang w:val="fr-FR"/>
        </w:rPr>
        <w:t xml:space="preserve"> </w:t>
      </w:r>
      <w:bookmarkEnd w:id="3"/>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770CD1">
        <w:rPr>
          <w:rFonts w:cs="Arial"/>
          <w:b/>
          <w:bCs/>
          <w:szCs w:val="22"/>
          <w:lang w:val="fr-FR"/>
        </w:rPr>
        <w:t>107300</w:t>
      </w:r>
      <w:r w:rsidR="00305BF1">
        <w:rPr>
          <w:rFonts w:cs="Arial"/>
          <w:b/>
          <w:bCs/>
          <w:szCs w:val="22"/>
          <w:lang w:val="fr-FR"/>
        </w:rPr>
        <w:t>.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92E387E"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770CD1">
        <w:rPr>
          <w:rFonts w:cs="Arial"/>
          <w:b/>
          <w:bCs/>
          <w:szCs w:val="22"/>
          <w:lang w:val="fr-FR"/>
        </w:rPr>
        <w:t>3</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5" w:name="_Toc91418357"/>
      <w:r w:rsidRPr="00F8090C">
        <w:rPr>
          <w:lang w:val="fr-FR"/>
        </w:rPr>
        <w:t>Performance technique</w:t>
      </w:r>
      <w:bookmarkEnd w:id="5"/>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04A3C4F1"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770CD1">
        <w:rPr>
          <w:szCs w:val="22"/>
          <w:lang w:val="fr-FR"/>
        </w:rPr>
        <w:t>21640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4A3EC926" w:rsidR="00074A24" w:rsidRPr="00846C8D"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3E3D2D">
        <w:rPr>
          <w:szCs w:val="22"/>
          <w:lang w:val="fr-FR"/>
        </w:rPr>
        <w:t>3</w:t>
      </w:r>
      <w:r w:rsidR="00305BF1">
        <w:rPr>
          <w:szCs w:val="22"/>
          <w:lang w:val="fr-FR"/>
        </w:rPr>
        <w:t xml:space="preserve"> </w:t>
      </w:r>
      <w:r w:rsidRPr="00F8090C">
        <w:rPr>
          <w:color w:val="000000" w:themeColor="text1"/>
          <w:szCs w:val="22"/>
          <w:lang w:val="fr-FR"/>
        </w:rPr>
        <w:t xml:space="preserve"> </w:t>
      </w:r>
      <w:r w:rsidR="00846C8D" w:rsidRPr="00F8090C">
        <w:rPr>
          <w:b w:val="0"/>
          <w:bCs w:val="0"/>
          <w:color w:val="000000" w:themeColor="text1"/>
          <w:szCs w:val="22"/>
          <w:lang w:val="fr-FR"/>
        </w:rPr>
        <w:t>projets</w:t>
      </w:r>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r w:rsidR="003E3D2D">
        <w:rPr>
          <w:b w:val="0"/>
          <w:bCs w:val="0"/>
          <w:color w:val="000000" w:themeColor="text1"/>
          <w:szCs w:val="22"/>
          <w:lang w:val="fr-FR"/>
        </w:rPr>
        <w:t>de l’incubation de jeunes artistes par le hup hop</w:t>
      </w:r>
    </w:p>
    <w:p w14:paraId="26F8EF42" w14:textId="1033ABBF" w:rsidR="00074A24" w:rsidRPr="00E87857" w:rsidRDefault="00074A24" w:rsidP="00E87857">
      <w:pPr>
        <w:pStyle w:val="Corpsdetexte"/>
        <w:jc w:val="both"/>
        <w:rPr>
          <w:b w:val="0"/>
          <w:szCs w:val="22"/>
          <w:lang w:val="fr-FR"/>
        </w:rPr>
      </w:pPr>
      <w:r w:rsidRPr="00F8090C">
        <w:rPr>
          <w:b w:val="0"/>
          <w:bCs w:val="0"/>
          <w:color w:val="000000" w:themeColor="text1"/>
          <w:szCs w:val="22"/>
          <w:lang w:val="fr-FR"/>
        </w:rPr>
        <w:t>et au moin</w:t>
      </w:r>
      <w:r w:rsidR="003E3D2D">
        <w:rPr>
          <w:b w:val="0"/>
          <w:bCs w:val="0"/>
          <w:color w:val="000000" w:themeColor="text1"/>
          <w:szCs w:val="22"/>
          <w:lang w:val="fr-FR"/>
        </w:rPr>
        <w:t>s 5</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392F10">
        <w:rPr>
          <w:b w:val="0"/>
          <w:bCs w:val="0"/>
          <w:szCs w:val="22"/>
          <w:lang w:val="fr-FR"/>
        </w:rPr>
        <w:t>dans la région Afrique septen</w:t>
      </w:r>
      <w:r w:rsidR="00203D93">
        <w:rPr>
          <w:b w:val="0"/>
          <w:bCs w:val="0"/>
          <w:szCs w:val="22"/>
          <w:lang w:val="fr-FR"/>
        </w:rPr>
        <w:t xml:space="preserve">trionale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6" w:name="_Toc91418358"/>
      <w:r w:rsidRPr="00F8090C">
        <w:rPr>
          <w:rStyle w:val="Titre3Car"/>
          <w:lang w:val="fr-FR"/>
        </w:rPr>
        <w:lastRenderedPageBreak/>
        <w:t>Récapitulatif des projets de référence</w:t>
      </w:r>
      <w:bookmarkEnd w:id="6"/>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D61F84"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7" w:name="_Toc91418359"/>
      <w:r w:rsidRPr="004013FC">
        <w:rPr>
          <w:lang w:val="fr-FR"/>
        </w:rPr>
        <w:lastRenderedPageBreak/>
        <w:t>Déclaration d’intégrité</w:t>
      </w:r>
      <w:bookmarkEnd w:id="7"/>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8" w:name="_Hlk51341447"/>
      <w:r w:rsidRPr="004013FC">
        <w:rPr>
          <w:rStyle w:val="FontStyle14"/>
          <w:sz w:val="22"/>
          <w:lang w:val="fr-FR"/>
        </w:rPr>
        <w:t>1.4, 1.5 et 1.11</w:t>
      </w:r>
      <w:bookmarkEnd w:id="8"/>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9" w:name="_Hlk51341461"/>
      <w:r w:rsidRPr="004013FC">
        <w:rPr>
          <w:rStyle w:val="FontStyle14"/>
          <w:sz w:val="22"/>
          <w:lang w:val="fr-FR"/>
        </w:rPr>
        <w:t xml:space="preserve">2.1.4 </w:t>
      </w:r>
      <w:bookmarkEnd w:id="9"/>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0" w:name="_Toc29219564"/>
      <w:bookmarkStart w:id="11" w:name="_Toc91418360"/>
      <w:r w:rsidRPr="004013FC">
        <w:rPr>
          <w:lang w:val="fr-FR"/>
        </w:rPr>
        <w:t xml:space="preserve">Primauté des règles propres </w:t>
      </w:r>
      <w:r w:rsidR="00F8090C" w:rsidRPr="004013FC">
        <w:rPr>
          <w:lang w:val="fr-FR"/>
        </w:rPr>
        <w:t>de la GIZ</w:t>
      </w:r>
      <w:bookmarkEnd w:id="10"/>
      <w:bookmarkEnd w:id="11"/>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Default="00D04E04" w:rsidP="00E87857">
      <w:pPr>
        <w:spacing w:after="60"/>
        <w:ind w:right="-284"/>
        <w:rPr>
          <w:rFonts w:cs="Arial"/>
          <w:b/>
          <w:bCs/>
          <w:noProof/>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p w14:paraId="6E62F1F5" w14:textId="77777777" w:rsidR="005760D6" w:rsidRPr="005760D6" w:rsidRDefault="005760D6" w:rsidP="005760D6">
      <w:pPr>
        <w:rPr>
          <w:lang w:val="fr-FR"/>
        </w:rPr>
      </w:pPr>
    </w:p>
    <w:p w14:paraId="6277A7C2" w14:textId="77777777" w:rsidR="005760D6" w:rsidRPr="005760D6" w:rsidRDefault="005760D6" w:rsidP="005760D6">
      <w:pPr>
        <w:rPr>
          <w:lang w:val="fr-FR"/>
        </w:rPr>
      </w:pPr>
    </w:p>
    <w:p w14:paraId="72CC6242" w14:textId="77777777" w:rsidR="005760D6" w:rsidRPr="005760D6" w:rsidRDefault="005760D6" w:rsidP="005760D6">
      <w:pPr>
        <w:rPr>
          <w:lang w:val="fr-FR"/>
        </w:rPr>
      </w:pPr>
    </w:p>
    <w:p w14:paraId="7A26FDE0" w14:textId="77777777" w:rsidR="005760D6" w:rsidRPr="005760D6" w:rsidRDefault="005760D6" w:rsidP="005760D6">
      <w:pPr>
        <w:rPr>
          <w:lang w:val="fr-FR"/>
        </w:rPr>
      </w:pPr>
    </w:p>
    <w:p w14:paraId="57E27E21" w14:textId="77777777" w:rsidR="005760D6" w:rsidRPr="005760D6" w:rsidRDefault="005760D6" w:rsidP="005760D6">
      <w:pPr>
        <w:rPr>
          <w:lang w:val="fr-FR"/>
        </w:rPr>
      </w:pPr>
    </w:p>
    <w:p w14:paraId="530FB09A" w14:textId="77777777" w:rsidR="005760D6" w:rsidRDefault="005760D6" w:rsidP="005760D6">
      <w:pPr>
        <w:rPr>
          <w:rFonts w:cs="Arial"/>
          <w:b/>
          <w:bCs/>
          <w:noProof/>
          <w:lang w:val="fr-FR"/>
        </w:rPr>
      </w:pPr>
    </w:p>
    <w:p w14:paraId="6BDA74D5" w14:textId="36C0F788" w:rsidR="005760D6" w:rsidRDefault="005760D6" w:rsidP="005760D6">
      <w:pPr>
        <w:tabs>
          <w:tab w:val="left" w:pos="2020"/>
        </w:tabs>
        <w:rPr>
          <w:lang w:val="fr-FR"/>
        </w:rPr>
      </w:pPr>
      <w:r>
        <w:rPr>
          <w:lang w:val="fr-FR"/>
        </w:rPr>
        <w:tab/>
      </w:r>
    </w:p>
    <w:p w14:paraId="1ED0C2B4" w14:textId="6A8124CE" w:rsidR="005760D6" w:rsidRDefault="005760D6" w:rsidP="005760D6">
      <w:pPr>
        <w:tabs>
          <w:tab w:val="left" w:pos="2020"/>
        </w:tabs>
        <w:rPr>
          <w:lang w:val="fr-FR"/>
        </w:rPr>
      </w:pPr>
      <w:r>
        <w:rPr>
          <w:lang w:val="fr-FR"/>
        </w:rPr>
        <w:t>Emilie Droin, AV, OE1400</w:t>
      </w:r>
    </w:p>
    <w:p w14:paraId="504B15B8" w14:textId="77777777" w:rsidR="005760D6" w:rsidRPr="005760D6" w:rsidRDefault="005760D6" w:rsidP="005760D6">
      <w:pPr>
        <w:tabs>
          <w:tab w:val="left" w:pos="2020"/>
        </w:tabs>
        <w:rPr>
          <w:lang w:val="fr-FR"/>
        </w:rPr>
      </w:pPr>
    </w:p>
    <w:sectPr w:rsidR="005760D6" w:rsidRPr="005760D6"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4B4D7" w14:textId="77777777" w:rsidR="008E110A" w:rsidRDefault="008E110A" w:rsidP="00A637D0">
      <w:r>
        <w:separator/>
      </w:r>
    </w:p>
  </w:endnote>
  <w:endnote w:type="continuationSeparator" w:id="0">
    <w:p w14:paraId="3C38002C" w14:textId="77777777" w:rsidR="008E110A" w:rsidRDefault="008E110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57B6A" w14:textId="77777777" w:rsidR="008E110A" w:rsidRDefault="008E110A" w:rsidP="00A637D0">
      <w:r>
        <w:separator/>
      </w:r>
    </w:p>
  </w:footnote>
  <w:footnote w:type="continuationSeparator" w:id="0">
    <w:p w14:paraId="1ECA1483" w14:textId="77777777" w:rsidR="008E110A" w:rsidRDefault="008E110A"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D61F84"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D61F84"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D61F84"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875A5"/>
    <w:rsid w:val="000A2FFA"/>
    <w:rsid w:val="000A5C66"/>
    <w:rsid w:val="000B0E75"/>
    <w:rsid w:val="000B28AD"/>
    <w:rsid w:val="000B478D"/>
    <w:rsid w:val="000C1CE3"/>
    <w:rsid w:val="000E3666"/>
    <w:rsid w:val="000E4F1D"/>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35D4A"/>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C2F77"/>
    <w:rsid w:val="001C73D6"/>
    <w:rsid w:val="001D41F6"/>
    <w:rsid w:val="001D6A12"/>
    <w:rsid w:val="001D7634"/>
    <w:rsid w:val="00200B0F"/>
    <w:rsid w:val="00203D93"/>
    <w:rsid w:val="002045A8"/>
    <w:rsid w:val="00205815"/>
    <w:rsid w:val="0020698D"/>
    <w:rsid w:val="002254EF"/>
    <w:rsid w:val="002320DD"/>
    <w:rsid w:val="00247C37"/>
    <w:rsid w:val="0025197C"/>
    <w:rsid w:val="002532B6"/>
    <w:rsid w:val="002553F5"/>
    <w:rsid w:val="00257E01"/>
    <w:rsid w:val="00260630"/>
    <w:rsid w:val="002616A5"/>
    <w:rsid w:val="00264EA1"/>
    <w:rsid w:val="00270A19"/>
    <w:rsid w:val="0027290F"/>
    <w:rsid w:val="00275F2B"/>
    <w:rsid w:val="002840F5"/>
    <w:rsid w:val="0028645D"/>
    <w:rsid w:val="00287635"/>
    <w:rsid w:val="00293310"/>
    <w:rsid w:val="00293D55"/>
    <w:rsid w:val="00294602"/>
    <w:rsid w:val="00295C25"/>
    <w:rsid w:val="00296240"/>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02A"/>
    <w:rsid w:val="00333EFE"/>
    <w:rsid w:val="00337E05"/>
    <w:rsid w:val="0034250C"/>
    <w:rsid w:val="00342640"/>
    <w:rsid w:val="00351DC4"/>
    <w:rsid w:val="00354D41"/>
    <w:rsid w:val="00367CF6"/>
    <w:rsid w:val="00371240"/>
    <w:rsid w:val="00371F72"/>
    <w:rsid w:val="00373042"/>
    <w:rsid w:val="00375D5E"/>
    <w:rsid w:val="003828E6"/>
    <w:rsid w:val="0038591D"/>
    <w:rsid w:val="00392F10"/>
    <w:rsid w:val="003A29D7"/>
    <w:rsid w:val="003A414A"/>
    <w:rsid w:val="003A707D"/>
    <w:rsid w:val="003B1D21"/>
    <w:rsid w:val="003B67CC"/>
    <w:rsid w:val="003C31A1"/>
    <w:rsid w:val="003C3527"/>
    <w:rsid w:val="003C6FDC"/>
    <w:rsid w:val="003D266E"/>
    <w:rsid w:val="003D4AB9"/>
    <w:rsid w:val="003E3D2D"/>
    <w:rsid w:val="003E75B6"/>
    <w:rsid w:val="003F6EC9"/>
    <w:rsid w:val="003F7303"/>
    <w:rsid w:val="004013FC"/>
    <w:rsid w:val="004023DF"/>
    <w:rsid w:val="004040AA"/>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760D6"/>
    <w:rsid w:val="005875AF"/>
    <w:rsid w:val="005A05F7"/>
    <w:rsid w:val="005B0C54"/>
    <w:rsid w:val="005B3D97"/>
    <w:rsid w:val="005B59DE"/>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03AD"/>
    <w:rsid w:val="00745212"/>
    <w:rsid w:val="00752AC5"/>
    <w:rsid w:val="00752B39"/>
    <w:rsid w:val="007702B2"/>
    <w:rsid w:val="00770CD1"/>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576D8"/>
    <w:rsid w:val="00863A1B"/>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E110A"/>
    <w:rsid w:val="008E7C60"/>
    <w:rsid w:val="00905B81"/>
    <w:rsid w:val="00914472"/>
    <w:rsid w:val="009239DC"/>
    <w:rsid w:val="009421DC"/>
    <w:rsid w:val="00942857"/>
    <w:rsid w:val="009440BB"/>
    <w:rsid w:val="00957D5A"/>
    <w:rsid w:val="00960432"/>
    <w:rsid w:val="00964A05"/>
    <w:rsid w:val="00967801"/>
    <w:rsid w:val="00994A1D"/>
    <w:rsid w:val="009A13D5"/>
    <w:rsid w:val="009A7EC6"/>
    <w:rsid w:val="009B0BA2"/>
    <w:rsid w:val="009B1079"/>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A7BA0"/>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654F"/>
    <w:rsid w:val="00BB1AD9"/>
    <w:rsid w:val="00BB2B62"/>
    <w:rsid w:val="00BC2A12"/>
    <w:rsid w:val="00BC3FE3"/>
    <w:rsid w:val="00BE09A4"/>
    <w:rsid w:val="00BE46F9"/>
    <w:rsid w:val="00BF4517"/>
    <w:rsid w:val="00C11D38"/>
    <w:rsid w:val="00C13558"/>
    <w:rsid w:val="00C1422E"/>
    <w:rsid w:val="00C177A6"/>
    <w:rsid w:val="00C21919"/>
    <w:rsid w:val="00C23480"/>
    <w:rsid w:val="00C33501"/>
    <w:rsid w:val="00C436E8"/>
    <w:rsid w:val="00C538E0"/>
    <w:rsid w:val="00C56D26"/>
    <w:rsid w:val="00C61FBD"/>
    <w:rsid w:val="00C62D2F"/>
    <w:rsid w:val="00C63C0B"/>
    <w:rsid w:val="00C66567"/>
    <w:rsid w:val="00C73B32"/>
    <w:rsid w:val="00C74D26"/>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1F84"/>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2671"/>
    <w:rsid w:val="00EA5CBF"/>
    <w:rsid w:val="00EA60AB"/>
    <w:rsid w:val="00EA68E8"/>
    <w:rsid w:val="00EA7FA8"/>
    <w:rsid w:val="00EB0E81"/>
    <w:rsid w:val="00EB29C4"/>
    <w:rsid w:val="00EB796A"/>
    <w:rsid w:val="00EC5D6D"/>
    <w:rsid w:val="00EC70FB"/>
    <w:rsid w:val="00ED005E"/>
    <w:rsid w:val="00ED1FD6"/>
    <w:rsid w:val="00ED20AC"/>
    <w:rsid w:val="00ED238B"/>
    <w:rsid w:val="00ED47EB"/>
    <w:rsid w:val="00ED581C"/>
    <w:rsid w:val="00ED67E0"/>
    <w:rsid w:val="00ED68B5"/>
    <w:rsid w:val="00EE15A3"/>
    <w:rsid w:val="00EE49B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79d29226458052fe98ba9a6748605c3b">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6ff47682d62b5fdcf3eda51bedcd2943"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2.xml><?xml version="1.0" encoding="utf-8"?>
<ds:datastoreItem xmlns:ds="http://schemas.openxmlformats.org/officeDocument/2006/customXml" ds:itemID="{338ABE66-61BF-4655-86C6-BC09FC98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4.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5.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1874</Words>
  <Characters>10312</Characters>
  <Application>Microsoft Office Word</Application>
  <DocSecurity>0</DocSecurity>
  <Lines>85</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BENHALIMA, Ayoub GIZ MA</cp:lastModifiedBy>
  <cp:revision>31</cp:revision>
  <cp:lastPrinted>2024-09-27T14:45:00Z</cp:lastPrinted>
  <dcterms:created xsi:type="dcterms:W3CDTF">2023-04-05T15:41:00Z</dcterms:created>
  <dcterms:modified xsi:type="dcterms:W3CDTF">2024-10-09T08:41:00Z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