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8D" w:rsidRPr="00AE238D" w:rsidRDefault="00AE238D" w:rsidP="00FE23C1">
      <w:pPr>
        <w:pStyle w:val="Heading1"/>
        <w:spacing w:after="240"/>
        <w:jc w:val="center"/>
        <w:rPr>
          <w:rFonts w:ascii="Tw Cen MT" w:hAnsi="Tw Cen MT"/>
        </w:rPr>
      </w:pPr>
      <w:bookmarkStart w:id="0" w:name="_Toc185412245"/>
      <w:r w:rsidRPr="00AE238D">
        <w:rPr>
          <w:rFonts w:ascii="Tw Cen MT" w:hAnsi="Tw Cen MT"/>
        </w:rPr>
        <w:t>AVIS D’APPEL D’OFFRES</w:t>
      </w:r>
      <w:r w:rsidR="00455D28">
        <w:rPr>
          <w:rFonts w:ascii="Tw Cen MT" w:hAnsi="Tw Cen MT"/>
        </w:rPr>
        <w:t xml:space="preserve"> </w:t>
      </w:r>
      <w:bookmarkStart w:id="1" w:name="_GoBack"/>
      <w:bookmarkEnd w:id="1"/>
      <w:r w:rsidRPr="00AE238D">
        <w:rPr>
          <w:rFonts w:ascii="Tw Cen MT" w:hAnsi="Tw Cen MT"/>
        </w:rPr>
        <w:t>SUR OFFRES DE PRIX</w:t>
      </w:r>
    </w:p>
    <w:bookmarkEnd w:id="0"/>
    <w:p w:rsidR="00AE238D" w:rsidRPr="00CE7502" w:rsidRDefault="00AE238D" w:rsidP="00455D28">
      <w:pPr>
        <w:pStyle w:val="Heading1"/>
        <w:spacing w:after="240"/>
        <w:jc w:val="center"/>
        <w:rPr>
          <w:rFonts w:ascii="Tw Cen MT" w:hAnsi="Tw Cen MT"/>
          <w:szCs w:val="22"/>
        </w:rPr>
      </w:pPr>
      <w:r w:rsidRPr="00CE7502">
        <w:rPr>
          <w:rFonts w:ascii="Tw Cen MT" w:hAnsi="Tw Cen MT"/>
          <w:szCs w:val="22"/>
        </w:rPr>
        <w:t>N° </w:t>
      </w:r>
      <w:r w:rsidRPr="00455D28">
        <w:rPr>
          <w:rFonts w:ascii="Tw Cen MT" w:hAnsi="Tw Cen MT"/>
          <w:szCs w:val="22"/>
        </w:rPr>
        <w:t xml:space="preserve">: </w:t>
      </w:r>
      <w:r w:rsidR="00455D28" w:rsidRPr="00455D28">
        <w:rPr>
          <w:rFonts w:ascii="Tw Cen MT" w:hAnsi="Tw Cen MT"/>
          <w:szCs w:val="22"/>
        </w:rPr>
        <w:t>UMMS/01/2024</w:t>
      </w:r>
    </w:p>
    <w:p w:rsidR="00FE23C1" w:rsidRPr="00FE23C1" w:rsidRDefault="00FE23C1" w:rsidP="00FE23C1"/>
    <w:p w:rsidR="00AE238D" w:rsidRPr="0052301A" w:rsidRDefault="00CE7502" w:rsidP="007F1D51">
      <w:pPr>
        <w:tabs>
          <w:tab w:val="right" w:leader="dot" w:pos="9356"/>
        </w:tabs>
        <w:spacing w:before="240" w:after="240" w:line="360" w:lineRule="auto"/>
        <w:ind w:left="360"/>
        <w:jc w:val="both"/>
        <w:rPr>
          <w:rFonts w:ascii="Tw Cen MT" w:hAnsi="Tw Cen MT"/>
        </w:rPr>
      </w:pPr>
      <w:r w:rsidRPr="007F1D51">
        <w:rPr>
          <w:rFonts w:ascii="Tw Cen MT" w:hAnsi="Tw Cen MT"/>
          <w:b/>
          <w:bCs/>
        </w:rPr>
        <w:t>Le</w:t>
      </w:r>
      <w:r w:rsidR="007F1D51">
        <w:rPr>
          <w:rFonts w:ascii="Tw Cen MT" w:hAnsi="Tw Cen MT"/>
          <w:b/>
          <w:bCs/>
        </w:rPr>
        <w:t xml:space="preserve"> mardi </w:t>
      </w:r>
      <w:r w:rsidR="007F1D51" w:rsidRPr="007F1D51">
        <w:rPr>
          <w:rFonts w:ascii="Tw Cen MT" w:hAnsi="Tw Cen MT"/>
          <w:b/>
          <w:bCs/>
        </w:rPr>
        <w:t>3</w:t>
      </w:r>
      <w:r w:rsidR="007F1D51">
        <w:rPr>
          <w:rFonts w:ascii="Tw Cen MT" w:hAnsi="Tw Cen MT"/>
          <w:b/>
          <w:bCs/>
        </w:rPr>
        <w:t xml:space="preserve"> </w:t>
      </w:r>
      <w:r w:rsidR="007F1D51" w:rsidRPr="007F1D51">
        <w:rPr>
          <w:rFonts w:ascii="Tw Cen MT" w:hAnsi="Tw Cen MT"/>
          <w:b/>
          <w:bCs/>
        </w:rPr>
        <w:t>décembre</w:t>
      </w:r>
      <w:r w:rsidRPr="007F1D51">
        <w:rPr>
          <w:rFonts w:ascii="Tw Cen MT" w:hAnsi="Tw Cen MT"/>
          <w:b/>
          <w:bCs/>
        </w:rPr>
        <w:t xml:space="preserve"> à</w:t>
      </w:r>
      <w:r w:rsidR="007F1D51" w:rsidRPr="007F1D51">
        <w:rPr>
          <w:rFonts w:ascii="Tw Cen MT" w:hAnsi="Tw Cen MT"/>
          <w:b/>
          <w:bCs/>
        </w:rPr>
        <w:t xml:space="preserve"> </w:t>
      </w:r>
      <w:r w:rsidR="00F3363E">
        <w:rPr>
          <w:rFonts w:ascii="Tw Cen MT" w:hAnsi="Tw Cen MT"/>
          <w:b/>
          <w:bCs/>
        </w:rPr>
        <w:t>17h0</w:t>
      </w:r>
      <w:r w:rsidR="007F1D51" w:rsidRPr="007F1D51">
        <w:rPr>
          <w:rFonts w:ascii="Tw Cen MT" w:hAnsi="Tw Cen MT"/>
          <w:b/>
          <w:bCs/>
        </w:rPr>
        <w:t>0</w:t>
      </w:r>
      <w:r>
        <w:rPr>
          <w:rFonts w:ascii="Tw Cen MT" w:hAnsi="Tw Cen MT"/>
        </w:rPr>
        <w:t xml:space="preserve">, </w:t>
      </w:r>
      <w:r w:rsidRPr="0052301A">
        <w:rPr>
          <w:rFonts w:ascii="Tw Cen MT" w:hAnsi="Tw Cen MT"/>
        </w:rPr>
        <w:t xml:space="preserve">il sera procédé </w:t>
      </w:r>
      <w:r w:rsidR="00AE238D" w:rsidRPr="0052301A">
        <w:rPr>
          <w:rFonts w:ascii="Tw Cen MT" w:hAnsi="Tw Cen MT"/>
        </w:rPr>
        <w:t>à l’ouverture des plis relatifs à</w:t>
      </w:r>
      <w:r w:rsidRPr="0052301A">
        <w:rPr>
          <w:rFonts w:ascii="Tw Cen MT" w:hAnsi="Tw Cen MT"/>
        </w:rPr>
        <w:t> </w:t>
      </w:r>
      <w:r w:rsidR="005F32E4">
        <w:rPr>
          <w:rFonts w:ascii="Tw Cen MT" w:hAnsi="Tw Cen MT"/>
        </w:rPr>
        <w:t>la fourniture et la mise en service de trois unités médicales mobiles comprenant une unité mobile de collecte de sang, une unité mobile de radiologie et une unité mobile de soins dentaires et ORL.</w:t>
      </w:r>
    </w:p>
    <w:p w:rsidR="00CE7502" w:rsidRPr="0052301A" w:rsidRDefault="00CE7502" w:rsidP="007F1D51">
      <w:pPr>
        <w:tabs>
          <w:tab w:val="right" w:leader="dot" w:pos="9356"/>
        </w:tabs>
        <w:spacing w:before="240" w:after="240" w:line="360" w:lineRule="auto"/>
        <w:ind w:left="360"/>
        <w:jc w:val="both"/>
        <w:rPr>
          <w:rFonts w:ascii="Tw Cen MT" w:hAnsi="Tw Cen MT"/>
        </w:rPr>
      </w:pPr>
      <w:r w:rsidRPr="0052301A">
        <w:rPr>
          <w:rFonts w:ascii="Tw Cen MT" w:hAnsi="Tw Cen MT"/>
        </w:rPr>
        <w:t>Le dossier de l’appel d’offres peut être retiré auprès de l’AMMS à l’adresse suivante : AMMS Hay Nahda II extension III près de la mosquée Haj Riffi Rabat, et ce, dès l’apparition de l’avis d’appel d’offres au portail Tanmia (</w:t>
      </w:r>
      <w:hyperlink r:id="rId5" w:history="1">
        <w:r w:rsidRPr="0052301A">
          <w:rPr>
            <w:rStyle w:val="Hyperlink"/>
            <w:rFonts w:ascii="Tw Cen MT" w:hAnsi="Tw Cen MT"/>
          </w:rPr>
          <w:t>www.tanmia.ma</w:t>
        </w:r>
      </w:hyperlink>
      <w:r w:rsidRPr="0052301A">
        <w:rPr>
          <w:rFonts w:ascii="Tw Cen MT" w:hAnsi="Tw Cen MT"/>
        </w:rPr>
        <w:t>) ou au journal</w:t>
      </w:r>
      <w:r w:rsidR="007F1D51">
        <w:rPr>
          <w:rFonts w:ascii="Tw Cen MT" w:hAnsi="Tw Cen MT"/>
        </w:rPr>
        <w:t xml:space="preserve">, </w:t>
      </w:r>
      <w:r w:rsidRPr="0052301A">
        <w:rPr>
          <w:rFonts w:ascii="Tw Cen MT" w:hAnsi="Tw Cen MT"/>
        </w:rPr>
        <w:t>jusqu’à la date limite de remise des offres</w:t>
      </w:r>
      <w:r w:rsidR="00DB624E" w:rsidRPr="0052301A">
        <w:rPr>
          <w:rFonts w:ascii="Tw Cen MT" w:hAnsi="Tw Cen MT"/>
        </w:rPr>
        <w:t xml:space="preserve"> fixée pour </w:t>
      </w:r>
      <w:r w:rsidR="007F1D51">
        <w:rPr>
          <w:rFonts w:ascii="Tw Cen MT" w:hAnsi="Tw Cen MT"/>
          <w:b/>
          <w:bCs/>
        </w:rPr>
        <w:t>l</w:t>
      </w:r>
      <w:r w:rsidR="007F1D51" w:rsidRPr="007F1D51">
        <w:rPr>
          <w:rFonts w:ascii="Tw Cen MT" w:hAnsi="Tw Cen MT"/>
          <w:b/>
          <w:bCs/>
        </w:rPr>
        <w:t>e</w:t>
      </w:r>
      <w:r w:rsidR="007F1D51">
        <w:rPr>
          <w:rFonts w:ascii="Tw Cen MT" w:hAnsi="Tw Cen MT"/>
          <w:b/>
          <w:bCs/>
        </w:rPr>
        <w:t xml:space="preserve"> lundi 2 </w:t>
      </w:r>
      <w:r w:rsidR="007F1D51" w:rsidRPr="007F1D51">
        <w:rPr>
          <w:rFonts w:ascii="Tw Cen MT" w:hAnsi="Tw Cen MT"/>
          <w:b/>
          <w:bCs/>
        </w:rPr>
        <w:t xml:space="preserve">décembre à </w:t>
      </w:r>
      <w:r w:rsidR="007F1D51">
        <w:rPr>
          <w:rFonts w:ascii="Tw Cen MT" w:hAnsi="Tw Cen MT"/>
          <w:b/>
          <w:bCs/>
        </w:rPr>
        <w:t>16</w:t>
      </w:r>
      <w:r w:rsidR="007F1D51" w:rsidRPr="007F1D51">
        <w:rPr>
          <w:rFonts w:ascii="Tw Cen MT" w:hAnsi="Tw Cen MT"/>
          <w:b/>
          <w:bCs/>
        </w:rPr>
        <w:t>h</w:t>
      </w:r>
      <w:r w:rsidR="007F1D51">
        <w:rPr>
          <w:rFonts w:ascii="Tw Cen MT" w:hAnsi="Tw Cen MT"/>
          <w:b/>
          <w:bCs/>
        </w:rPr>
        <w:t>00.</w:t>
      </w:r>
    </w:p>
    <w:p w:rsidR="00CE7502" w:rsidRPr="0052301A" w:rsidRDefault="00CE7502" w:rsidP="00CE7502">
      <w:pPr>
        <w:tabs>
          <w:tab w:val="right" w:leader="dot" w:pos="9356"/>
        </w:tabs>
        <w:spacing w:before="240" w:after="240" w:line="360" w:lineRule="auto"/>
        <w:ind w:left="360"/>
        <w:jc w:val="both"/>
        <w:rPr>
          <w:rFonts w:ascii="Tw Cen MT" w:hAnsi="Tw Cen MT"/>
        </w:rPr>
      </w:pPr>
      <w:r w:rsidRPr="0052301A">
        <w:rPr>
          <w:rFonts w:ascii="Tw Cen MT" w:hAnsi="Tw Cen MT"/>
        </w:rPr>
        <w:t>Le dossier de l’appel d’offres peut également être téléchargé à partir du portail Tanmia (</w:t>
      </w:r>
      <w:hyperlink r:id="rId6" w:history="1">
        <w:r w:rsidRPr="0052301A">
          <w:rPr>
            <w:rStyle w:val="Hyperlink"/>
            <w:rFonts w:ascii="Tw Cen MT" w:hAnsi="Tw Cen MT"/>
          </w:rPr>
          <w:t>www.tanmia.ma</w:t>
        </w:r>
      </w:hyperlink>
      <w:r w:rsidRPr="0052301A">
        <w:rPr>
          <w:rFonts w:ascii="Tw Cen MT" w:hAnsi="Tw Cen MT"/>
        </w:rPr>
        <w:t xml:space="preserve">).   </w:t>
      </w:r>
    </w:p>
    <w:p w:rsidR="00AE238D" w:rsidRPr="00620B43" w:rsidRDefault="00B85A23" w:rsidP="00620B43">
      <w:pPr>
        <w:tabs>
          <w:tab w:val="right" w:leader="dot" w:pos="9356"/>
        </w:tabs>
        <w:spacing w:before="240" w:after="240" w:line="360" w:lineRule="auto"/>
        <w:ind w:left="360"/>
        <w:jc w:val="both"/>
        <w:rPr>
          <w:rFonts w:ascii="Tw Cen MT" w:hAnsi="Tw Cen MT"/>
        </w:rPr>
      </w:pPr>
      <w:r w:rsidRPr="00620B43">
        <w:rPr>
          <w:rFonts w:ascii="Tw Cen MT" w:hAnsi="Tw Cen MT"/>
        </w:rPr>
        <w:t>Le montant</w:t>
      </w:r>
      <w:r w:rsidR="00AE238D" w:rsidRPr="00620B43">
        <w:rPr>
          <w:rFonts w:ascii="Tw Cen MT" w:hAnsi="Tw Cen MT"/>
        </w:rPr>
        <w:t xml:space="preserve"> du </w:t>
      </w:r>
      <w:r w:rsidRPr="00620B43">
        <w:rPr>
          <w:rFonts w:ascii="Tw Cen MT" w:hAnsi="Tw Cen MT"/>
        </w:rPr>
        <w:t>cautionnement provisoire est fixé</w:t>
      </w:r>
      <w:r w:rsidR="00AE238D" w:rsidRPr="00620B43">
        <w:rPr>
          <w:rFonts w:ascii="Tw Cen MT" w:hAnsi="Tw Cen MT"/>
        </w:rPr>
        <w:t xml:space="preserve"> à la </w:t>
      </w:r>
      <w:r w:rsidRPr="00620B43">
        <w:rPr>
          <w:rFonts w:ascii="Tw Cen MT" w:hAnsi="Tw Cen MT"/>
        </w:rPr>
        <w:t>somme de </w:t>
      </w:r>
      <w:r w:rsidR="00620B43" w:rsidRPr="00620B43">
        <w:rPr>
          <w:rFonts w:ascii="Tw Cen MT" w:hAnsi="Tw Cen MT"/>
          <w:b/>
        </w:rPr>
        <w:t>cent quarante-quatre mille</w:t>
      </w:r>
      <w:r w:rsidR="00B64A34" w:rsidRPr="00620B43">
        <w:rPr>
          <w:rFonts w:ascii="Tw Cen MT" w:hAnsi="Tw Cen MT"/>
          <w:b/>
        </w:rPr>
        <w:t xml:space="preserve"> dirhams (</w:t>
      </w:r>
      <w:r w:rsidR="00654FAF">
        <w:rPr>
          <w:rFonts w:ascii="Tw Cen MT" w:hAnsi="Tw Cen MT"/>
          <w:b/>
        </w:rPr>
        <w:t>144.</w:t>
      </w:r>
      <w:r w:rsidR="00620B43" w:rsidRPr="00620B43">
        <w:rPr>
          <w:rFonts w:ascii="Tw Cen MT" w:hAnsi="Tw Cen MT"/>
          <w:b/>
        </w:rPr>
        <w:t xml:space="preserve">000,00 </w:t>
      </w:r>
      <w:r w:rsidRPr="00620B43">
        <w:rPr>
          <w:rFonts w:ascii="Tw Cen MT" w:hAnsi="Tw Cen MT"/>
          <w:b/>
        </w:rPr>
        <w:t>DH)</w:t>
      </w:r>
      <w:r w:rsidR="00AE238D" w:rsidRPr="00620B43">
        <w:rPr>
          <w:rFonts w:ascii="Tw Cen MT" w:hAnsi="Tw Cen MT"/>
        </w:rPr>
        <w:t>.</w:t>
      </w:r>
    </w:p>
    <w:p w:rsidR="00AE238D" w:rsidRPr="0052301A" w:rsidRDefault="00AE238D" w:rsidP="00AE238D">
      <w:pPr>
        <w:tabs>
          <w:tab w:val="right" w:leader="dot" w:pos="9356"/>
        </w:tabs>
        <w:spacing w:before="240" w:after="240" w:line="360" w:lineRule="auto"/>
        <w:ind w:left="360"/>
        <w:jc w:val="both"/>
        <w:rPr>
          <w:rFonts w:ascii="Tw Cen MT" w:hAnsi="Tw Cen MT"/>
        </w:rPr>
      </w:pPr>
      <w:r w:rsidRPr="0052301A">
        <w:rPr>
          <w:rFonts w:ascii="Tw Cen MT" w:hAnsi="Tw Cen MT"/>
        </w:rPr>
        <w:t xml:space="preserve">Les </w:t>
      </w:r>
      <w:r w:rsidR="00CE7502" w:rsidRPr="0052301A">
        <w:rPr>
          <w:rFonts w:ascii="Tw Cen MT" w:hAnsi="Tw Cen MT"/>
        </w:rPr>
        <w:t xml:space="preserve">concurrents </w:t>
      </w:r>
      <w:r w:rsidR="005F32E4" w:rsidRPr="0052301A">
        <w:rPr>
          <w:rFonts w:ascii="Tw Cen MT" w:hAnsi="Tw Cen MT"/>
        </w:rPr>
        <w:t>peuvent :</w:t>
      </w:r>
    </w:p>
    <w:p w:rsidR="00AE238D" w:rsidRPr="0052301A" w:rsidRDefault="005F4ED4" w:rsidP="005F4ED4">
      <w:pPr>
        <w:pStyle w:val="ListParagraph"/>
        <w:numPr>
          <w:ilvl w:val="0"/>
          <w:numId w:val="2"/>
        </w:numPr>
        <w:tabs>
          <w:tab w:val="right" w:leader="dot" w:pos="9356"/>
        </w:tabs>
        <w:spacing w:before="240" w:after="240" w:line="360" w:lineRule="auto"/>
        <w:jc w:val="both"/>
        <w:rPr>
          <w:rFonts w:ascii="Tw Cen MT" w:hAnsi="Tw Cen MT"/>
        </w:rPr>
      </w:pPr>
      <w:r w:rsidRPr="0052301A">
        <w:rPr>
          <w:rFonts w:ascii="Tw Cen MT" w:hAnsi="Tw Cen MT"/>
        </w:rPr>
        <w:t xml:space="preserve">Soit déposer leurs offres contre récépissé </w:t>
      </w:r>
      <w:r w:rsidR="00AE238D" w:rsidRPr="0052301A">
        <w:rPr>
          <w:rFonts w:ascii="Tw Cen MT" w:hAnsi="Tw Cen MT"/>
        </w:rPr>
        <w:t>à l’adresse suivante : AMMS Hay Nahda II extension III prè</w:t>
      </w:r>
      <w:r w:rsidR="00B85A23" w:rsidRPr="0052301A">
        <w:rPr>
          <w:rFonts w:ascii="Tw Cen MT" w:hAnsi="Tw Cen MT"/>
        </w:rPr>
        <w:t xml:space="preserve">s de la mosquée Haj Riffi Rabat </w:t>
      </w:r>
      <w:r w:rsidR="00AE238D" w:rsidRPr="0052301A">
        <w:rPr>
          <w:rFonts w:ascii="Tw Cen MT" w:hAnsi="Tw Cen MT"/>
        </w:rPr>
        <w:t>;</w:t>
      </w:r>
    </w:p>
    <w:p w:rsidR="00AE238D" w:rsidRPr="0052301A" w:rsidRDefault="005F4ED4" w:rsidP="005F4ED4">
      <w:pPr>
        <w:pStyle w:val="ListParagraph"/>
        <w:numPr>
          <w:ilvl w:val="0"/>
          <w:numId w:val="2"/>
        </w:numPr>
        <w:tabs>
          <w:tab w:val="right" w:leader="dot" w:pos="9356"/>
        </w:tabs>
        <w:spacing w:before="240" w:after="240" w:line="360" w:lineRule="auto"/>
        <w:jc w:val="both"/>
        <w:rPr>
          <w:rFonts w:ascii="Tw Cen MT" w:hAnsi="Tw Cen MT"/>
        </w:rPr>
      </w:pPr>
      <w:r w:rsidRPr="0052301A">
        <w:rPr>
          <w:rFonts w:ascii="Tw Cen MT" w:hAnsi="Tw Cen MT"/>
        </w:rPr>
        <w:t>Soit les envoyer par courrier recommandé avec accusé de réception au bureau précité</w:t>
      </w:r>
      <w:r w:rsidR="00AE238D" w:rsidRPr="0052301A">
        <w:rPr>
          <w:rFonts w:ascii="Tw Cen MT" w:hAnsi="Tw Cen MT"/>
        </w:rPr>
        <w:t>.</w:t>
      </w:r>
    </w:p>
    <w:p w:rsidR="00AE238D" w:rsidRPr="0052301A" w:rsidRDefault="00AE238D" w:rsidP="00AE238D">
      <w:pPr>
        <w:tabs>
          <w:tab w:val="right" w:leader="hyphen" w:pos="9356"/>
        </w:tabs>
        <w:spacing w:before="240" w:after="240" w:line="360" w:lineRule="auto"/>
        <w:jc w:val="both"/>
        <w:rPr>
          <w:rFonts w:ascii="Tw Cen MT" w:hAnsi="Tw Cen MT" w:cs="Arial"/>
        </w:rPr>
      </w:pPr>
      <w:r w:rsidRPr="0052301A">
        <w:rPr>
          <w:rFonts w:ascii="Tw Cen MT" w:hAnsi="Tw Cen MT"/>
        </w:rPr>
        <w:t xml:space="preserve">Les pièces justificatives à fournir sont celles prévues par l’article 8 du règlement de consultation.    </w:t>
      </w:r>
    </w:p>
    <w:p w:rsidR="00DB4125" w:rsidRPr="00AE238D" w:rsidRDefault="00DB4125" w:rsidP="00AE238D">
      <w:pPr>
        <w:spacing w:before="240" w:after="240"/>
        <w:rPr>
          <w:rFonts w:ascii="Tw Cen MT" w:hAnsi="Tw Cen MT"/>
        </w:rPr>
      </w:pPr>
    </w:p>
    <w:sectPr w:rsidR="00DB4125" w:rsidRPr="00AE238D" w:rsidSect="00636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83849"/>
    <w:multiLevelType w:val="hybridMultilevel"/>
    <w:tmpl w:val="DA6AC358"/>
    <w:lvl w:ilvl="0" w:tplc="172C3B64">
      <w:start w:val="1"/>
      <w:numFmt w:val="bullet"/>
      <w:lvlText w:val=""/>
      <w:lvlJc w:val="left"/>
      <w:pPr>
        <w:tabs>
          <w:tab w:val="num" w:pos="360"/>
        </w:tabs>
        <w:ind w:left="360" w:hanging="360"/>
      </w:pPr>
      <w:rPr>
        <w:rFonts w:ascii="Wingdings" w:hAnsi="Wingdings" w:hint="default"/>
        <w:color w:val="auto"/>
      </w:rPr>
    </w:lvl>
    <w:lvl w:ilvl="1" w:tplc="3FC6E68A">
      <w:numFmt w:val="bullet"/>
      <w:lvlText w:val="-"/>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EB11702"/>
    <w:multiLevelType w:val="hybridMultilevel"/>
    <w:tmpl w:val="97E809C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AE238D"/>
    <w:rsid w:val="001A6FBD"/>
    <w:rsid w:val="001D72AE"/>
    <w:rsid w:val="003037EF"/>
    <w:rsid w:val="00455D28"/>
    <w:rsid w:val="004B56AA"/>
    <w:rsid w:val="0052301A"/>
    <w:rsid w:val="005F32E4"/>
    <w:rsid w:val="005F4ED4"/>
    <w:rsid w:val="00620B43"/>
    <w:rsid w:val="00626D39"/>
    <w:rsid w:val="00636953"/>
    <w:rsid w:val="00654FAF"/>
    <w:rsid w:val="0074290F"/>
    <w:rsid w:val="007F1D51"/>
    <w:rsid w:val="00827AA7"/>
    <w:rsid w:val="00836E66"/>
    <w:rsid w:val="0084025A"/>
    <w:rsid w:val="008D2024"/>
    <w:rsid w:val="00902E78"/>
    <w:rsid w:val="00946615"/>
    <w:rsid w:val="00A73407"/>
    <w:rsid w:val="00A9534A"/>
    <w:rsid w:val="00AC7AF9"/>
    <w:rsid w:val="00AD680A"/>
    <w:rsid w:val="00AE238D"/>
    <w:rsid w:val="00B64A34"/>
    <w:rsid w:val="00B85A23"/>
    <w:rsid w:val="00BF52FB"/>
    <w:rsid w:val="00CE7502"/>
    <w:rsid w:val="00DB4125"/>
    <w:rsid w:val="00DB624E"/>
    <w:rsid w:val="00EC1C97"/>
    <w:rsid w:val="00F03DA0"/>
    <w:rsid w:val="00F23526"/>
    <w:rsid w:val="00F3363E"/>
    <w:rsid w:val="00F53945"/>
    <w:rsid w:val="00FE23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683E5-204B-43C2-8241-25DCE507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38D"/>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AE238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238D"/>
    <w:rPr>
      <w:rFonts w:ascii="Arial" w:eastAsia="Times New Roman" w:hAnsi="Arial" w:cs="Arial"/>
      <w:b/>
      <w:bCs/>
      <w:kern w:val="32"/>
      <w:sz w:val="32"/>
      <w:szCs w:val="32"/>
      <w:lang w:eastAsia="fr-FR"/>
    </w:rPr>
  </w:style>
  <w:style w:type="character" w:styleId="Hyperlink">
    <w:name w:val="Hyperlink"/>
    <w:rsid w:val="00AE238D"/>
    <w:rPr>
      <w:color w:val="0000FF"/>
      <w:u w:val="single"/>
    </w:rPr>
  </w:style>
  <w:style w:type="paragraph" w:styleId="ListParagraph">
    <w:name w:val="List Paragraph"/>
    <w:basedOn w:val="Normal"/>
    <w:uiPriority w:val="34"/>
    <w:qFormat/>
    <w:rsid w:val="00AE238D"/>
    <w:pPr>
      <w:ind w:left="720"/>
      <w:contextualSpacing/>
    </w:pPr>
  </w:style>
  <w:style w:type="character" w:styleId="Strong">
    <w:name w:val="Strong"/>
    <w:basedOn w:val="DefaultParagraphFont"/>
    <w:qFormat/>
    <w:rsid w:val="00523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nmia.ma" TargetMode="External"/><Relationship Id="rId5" Type="http://schemas.openxmlformats.org/officeDocument/2006/relationships/hyperlink" Target="http://www.tanmia.m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204</Words>
  <Characters>1122</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SMAIL OUBOUAMEUR</dc:creator>
  <cp:keywords/>
  <dc:description/>
  <cp:lastModifiedBy>User</cp:lastModifiedBy>
  <cp:revision>9</cp:revision>
  <dcterms:created xsi:type="dcterms:W3CDTF">2024-06-28T14:56:00Z</dcterms:created>
  <dcterms:modified xsi:type="dcterms:W3CDTF">2024-10-07T19:45:00Z</dcterms:modified>
</cp:coreProperties>
</file>