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CE19F" w14:textId="77777777" w:rsidR="0047299E" w:rsidRDefault="0047299E" w:rsidP="00E90E2D">
      <w:pPr>
        <w:jc w:val="center"/>
        <w:rPr>
          <w:b/>
          <w:bCs/>
          <w:sz w:val="36"/>
          <w:szCs w:val="36"/>
        </w:rPr>
      </w:pPr>
    </w:p>
    <w:p w14:paraId="6F988054" w14:textId="77777777" w:rsidR="0047299E" w:rsidRDefault="0047299E" w:rsidP="00E90E2D">
      <w:pPr>
        <w:jc w:val="center"/>
        <w:rPr>
          <w:b/>
          <w:bCs/>
          <w:sz w:val="36"/>
          <w:szCs w:val="36"/>
        </w:rPr>
      </w:pPr>
    </w:p>
    <w:p w14:paraId="4880021D" w14:textId="77777777" w:rsidR="0008070C" w:rsidRDefault="00885AE6" w:rsidP="00E90E2D">
      <w:pPr>
        <w:jc w:val="center"/>
        <w:rPr>
          <w:b/>
          <w:bCs/>
          <w:sz w:val="36"/>
          <w:szCs w:val="36"/>
        </w:rPr>
      </w:pPr>
      <w:r w:rsidRPr="007042B3">
        <w:rPr>
          <w:b/>
          <w:bCs/>
          <w:sz w:val="36"/>
          <w:szCs w:val="36"/>
        </w:rPr>
        <w:t>Termes de références</w:t>
      </w:r>
    </w:p>
    <w:p w14:paraId="71DDE614" w14:textId="77777777" w:rsidR="0047299E" w:rsidRPr="008B65FE" w:rsidRDefault="0047299E" w:rsidP="00E90E2D">
      <w:pPr>
        <w:jc w:val="center"/>
        <w:rPr>
          <w:b/>
          <w:bCs/>
          <w:sz w:val="36"/>
          <w:szCs w:val="36"/>
        </w:rPr>
      </w:pPr>
    </w:p>
    <w:p w14:paraId="68D07B68" w14:textId="77777777" w:rsidR="00CC6B06" w:rsidRPr="008B65FE" w:rsidRDefault="00CC6B06" w:rsidP="00E90E2D">
      <w:pPr>
        <w:jc w:val="center"/>
        <w:rPr>
          <w:b/>
          <w:bCs/>
          <w:sz w:val="36"/>
          <w:szCs w:val="36"/>
        </w:rPr>
      </w:pPr>
      <w:r w:rsidRPr="008B65FE">
        <w:rPr>
          <w:b/>
          <w:bCs/>
          <w:sz w:val="36"/>
          <w:szCs w:val="36"/>
        </w:rPr>
        <w:t>Event management</w:t>
      </w:r>
    </w:p>
    <w:p w14:paraId="211B4596" w14:textId="77777777" w:rsidR="0047299E" w:rsidRDefault="0047299E" w:rsidP="00E90E2D">
      <w:pPr>
        <w:jc w:val="center"/>
        <w:rPr>
          <w:sz w:val="28"/>
          <w:szCs w:val="28"/>
        </w:rPr>
      </w:pPr>
    </w:p>
    <w:p w14:paraId="2E49482F" w14:textId="77777777" w:rsidR="007042B3" w:rsidRDefault="0047299E" w:rsidP="00E90E2D">
      <w:pPr>
        <w:jc w:val="center"/>
        <w:rPr>
          <w:sz w:val="36"/>
          <w:szCs w:val="36"/>
        </w:rPr>
      </w:pPr>
      <w:r w:rsidRPr="0047299E">
        <w:rPr>
          <w:sz w:val="36"/>
          <w:szCs w:val="36"/>
        </w:rPr>
        <w:t>« Organisation de la c</w:t>
      </w:r>
      <w:r w:rsidR="007042B3" w:rsidRPr="0047299E">
        <w:rPr>
          <w:sz w:val="36"/>
          <w:szCs w:val="36"/>
        </w:rPr>
        <w:t>onférence internationale en ag</w:t>
      </w:r>
      <w:r w:rsidR="00D67A8A" w:rsidRPr="0047299E">
        <w:rPr>
          <w:sz w:val="36"/>
          <w:szCs w:val="36"/>
        </w:rPr>
        <w:t>riculture biologique et en agro</w:t>
      </w:r>
      <w:r w:rsidR="007042B3" w:rsidRPr="0047299E">
        <w:rPr>
          <w:sz w:val="36"/>
          <w:szCs w:val="36"/>
        </w:rPr>
        <w:t>écologie</w:t>
      </w:r>
      <w:r w:rsidRPr="0047299E">
        <w:rPr>
          <w:sz w:val="36"/>
          <w:szCs w:val="36"/>
        </w:rPr>
        <w:t xml:space="preserve"> au Maroc pour le projet DIAF »</w:t>
      </w:r>
    </w:p>
    <w:p w14:paraId="4C6311DC" w14:textId="77777777" w:rsidR="005A1B68" w:rsidRDefault="005A1B68" w:rsidP="00E90E2D">
      <w:pPr>
        <w:jc w:val="center"/>
        <w:rPr>
          <w:sz w:val="36"/>
          <w:szCs w:val="36"/>
        </w:rPr>
      </w:pPr>
    </w:p>
    <w:p w14:paraId="0FB0F626" w14:textId="77777777" w:rsidR="005A1B68" w:rsidRPr="0047299E" w:rsidRDefault="005A1B68" w:rsidP="00E90E2D">
      <w:pPr>
        <w:jc w:val="center"/>
        <w:rPr>
          <w:sz w:val="36"/>
          <w:szCs w:val="36"/>
        </w:rPr>
      </w:pPr>
    </w:p>
    <w:p w14:paraId="12DFBF63" w14:textId="77777777" w:rsidR="005A1B68" w:rsidRDefault="005A1B68" w:rsidP="005A1B68">
      <w:pPr>
        <w:jc w:val="center"/>
        <w:rPr>
          <w:b/>
          <w:bCs/>
          <w:color w:val="4472C4" w:themeColor="accent5"/>
          <w:sz w:val="28"/>
          <w:szCs w:val="28"/>
        </w:rPr>
        <w:sectPr w:rsidR="005A1B68" w:rsidSect="0088302C">
          <w:footerReference w:type="default" r:id="rId8"/>
          <w:footerReference w:type="first" r:id="rId9"/>
          <w:pgSz w:w="11906" w:h="16838"/>
          <w:pgMar w:top="1985" w:right="1417" w:bottom="1134" w:left="1417" w:header="708" w:footer="708" w:gutter="0"/>
          <w:cols w:space="708"/>
          <w:docGrid w:linePitch="360"/>
        </w:sectPr>
      </w:pPr>
      <w:r w:rsidRPr="005A1B68">
        <w:rPr>
          <w:b/>
          <w:bCs/>
          <w:noProof/>
          <w:color w:val="4472C4" w:themeColor="accent5"/>
          <w:sz w:val="28"/>
          <w:szCs w:val="28"/>
          <w:lang w:val="de-DE" w:eastAsia="de-DE"/>
        </w:rPr>
        <w:drawing>
          <wp:inline distT="0" distB="0" distL="0" distR="0" wp14:anchorId="5830B042" wp14:editId="5EE6C4BE">
            <wp:extent cx="1926772" cy="2101933"/>
            <wp:effectExtent l="0" t="0" r="0" b="0"/>
            <wp:docPr id="1" name="Picture 1" descr="I:\Projekte\3010599 Morocco DIAF BMEL Phase 2\Logos\DIAF Logos mit Flagge\DIAF logo (01.07.20)\DIAF PNG files\DIAF logo C1 (01.0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kte\3010599 Morocco DIAF BMEL Phase 2\Logos\DIAF Logos mit Flagge\DIAF logo (01.07.20)\DIAF PNG files\DIAF logo C1 (01.07.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7996" cy="2114177"/>
                    </a:xfrm>
                    <a:prstGeom prst="rect">
                      <a:avLst/>
                    </a:prstGeom>
                    <a:noFill/>
                    <a:ln>
                      <a:noFill/>
                    </a:ln>
                  </pic:spPr>
                </pic:pic>
              </a:graphicData>
            </a:graphic>
          </wp:inline>
        </w:drawing>
      </w:r>
      <w:r w:rsidR="0047299E">
        <w:rPr>
          <w:b/>
          <w:bCs/>
          <w:color w:val="4472C4" w:themeColor="accent5"/>
          <w:sz w:val="28"/>
          <w:szCs w:val="28"/>
        </w:rPr>
        <w:br w:type="page"/>
      </w:r>
    </w:p>
    <w:p w14:paraId="2CBDF98E" w14:textId="77777777" w:rsidR="0047299E" w:rsidRDefault="0047299E" w:rsidP="002526FB"/>
    <w:sdt>
      <w:sdtPr>
        <w:rPr>
          <w:rFonts w:asciiTheme="minorHAnsi" w:eastAsiaTheme="minorHAnsi" w:hAnsiTheme="minorHAnsi" w:cstheme="minorBidi"/>
          <w:b w:val="0"/>
          <w:color w:val="auto"/>
          <w:sz w:val="22"/>
          <w:szCs w:val="22"/>
          <w:lang w:val="en-GB" w:eastAsia="en-US"/>
        </w:rPr>
        <w:id w:val="-1917770427"/>
        <w:docPartObj>
          <w:docPartGallery w:val="Table of Contents"/>
          <w:docPartUnique/>
        </w:docPartObj>
      </w:sdtPr>
      <w:sdtEndPr>
        <w:rPr>
          <w:bCs/>
        </w:rPr>
      </w:sdtEndPr>
      <w:sdtContent>
        <w:p w14:paraId="0F1B8618" w14:textId="5A33E254" w:rsidR="000E5A83" w:rsidRPr="002526FB" w:rsidRDefault="002526FB" w:rsidP="002526FB">
          <w:pPr>
            <w:pStyle w:val="Inhaltsverzeichnisberschrift"/>
            <w:numPr>
              <w:ilvl w:val="0"/>
              <w:numId w:val="0"/>
            </w:numPr>
            <w:jc w:val="center"/>
            <w:rPr>
              <w:szCs w:val="28"/>
              <w:lang w:val="en-US"/>
            </w:rPr>
          </w:pPr>
          <w:r w:rsidRPr="002526FB">
            <w:rPr>
              <w:rFonts w:asciiTheme="minorHAnsi" w:eastAsiaTheme="minorHAnsi" w:hAnsiTheme="minorHAnsi" w:cstheme="minorBidi"/>
              <w:szCs w:val="28"/>
              <w:lang w:val="en-GB" w:eastAsia="en-US"/>
            </w:rPr>
            <w:t>TABLE DES MATIERES</w:t>
          </w:r>
        </w:p>
        <w:p w14:paraId="641C86FD" w14:textId="27F18215" w:rsidR="003E4DFB" w:rsidRDefault="000E5A83" w:rsidP="003E4DFB">
          <w:pPr>
            <w:pStyle w:val="Verzeichnis1"/>
            <w:rPr>
              <w:rFonts w:eastAsiaTheme="minorEastAsia"/>
              <w:noProof/>
              <w:kern w:val="2"/>
              <w:sz w:val="24"/>
              <w:szCs w:val="24"/>
              <w:lang w:val="de-DE" w:eastAsia="de-DE"/>
              <w14:ligatures w14:val="standardContextual"/>
            </w:rPr>
          </w:pPr>
          <w:r>
            <w:fldChar w:fldCharType="begin"/>
          </w:r>
          <w:r w:rsidRPr="000E5A83">
            <w:rPr>
              <w:lang w:val="en-US"/>
            </w:rPr>
            <w:instrText xml:space="preserve"> TOC \o "1-3" \h \z \u </w:instrText>
          </w:r>
          <w:r>
            <w:fldChar w:fldCharType="separate"/>
          </w:r>
          <w:hyperlink w:anchor="_Toc174109630" w:history="1">
            <w:r w:rsidR="003E4DFB" w:rsidRPr="00667E55">
              <w:rPr>
                <w:rStyle w:val="Hyperlink"/>
                <w:noProof/>
              </w:rPr>
              <w:t>1</w:t>
            </w:r>
            <w:r w:rsidR="003E4DFB">
              <w:rPr>
                <w:rFonts w:eastAsiaTheme="minorEastAsia"/>
                <w:noProof/>
                <w:kern w:val="2"/>
                <w:sz w:val="24"/>
                <w:szCs w:val="24"/>
                <w:lang w:val="de-DE" w:eastAsia="de-DE"/>
                <w14:ligatures w14:val="standardContextual"/>
              </w:rPr>
              <w:tab/>
            </w:r>
            <w:r w:rsidR="003E4DFB" w:rsidRPr="00667E55">
              <w:rPr>
                <w:rStyle w:val="Hyperlink"/>
                <w:noProof/>
              </w:rPr>
              <w:t>Contexte</w:t>
            </w:r>
            <w:r w:rsidR="003E4DFB">
              <w:rPr>
                <w:noProof/>
                <w:webHidden/>
              </w:rPr>
              <w:tab/>
            </w:r>
            <w:r w:rsidR="003E4DFB">
              <w:rPr>
                <w:noProof/>
                <w:webHidden/>
              </w:rPr>
              <w:fldChar w:fldCharType="begin"/>
            </w:r>
            <w:r w:rsidR="003E4DFB">
              <w:rPr>
                <w:noProof/>
                <w:webHidden/>
              </w:rPr>
              <w:instrText xml:space="preserve"> PAGEREF _Toc174109630 \h </w:instrText>
            </w:r>
            <w:r w:rsidR="003E4DFB">
              <w:rPr>
                <w:noProof/>
                <w:webHidden/>
              </w:rPr>
            </w:r>
            <w:r w:rsidR="003E4DFB">
              <w:rPr>
                <w:noProof/>
                <w:webHidden/>
              </w:rPr>
              <w:fldChar w:fldCharType="separate"/>
            </w:r>
            <w:r w:rsidR="003E4DFB">
              <w:rPr>
                <w:noProof/>
                <w:webHidden/>
              </w:rPr>
              <w:t>3</w:t>
            </w:r>
            <w:r w:rsidR="003E4DFB">
              <w:rPr>
                <w:noProof/>
                <w:webHidden/>
              </w:rPr>
              <w:fldChar w:fldCharType="end"/>
            </w:r>
          </w:hyperlink>
        </w:p>
        <w:p w14:paraId="3573866E" w14:textId="33E1D34F" w:rsidR="003E4DFB" w:rsidRDefault="003E4DFB" w:rsidP="003E4DFB">
          <w:pPr>
            <w:pStyle w:val="Verzeichnis1"/>
            <w:rPr>
              <w:rFonts w:eastAsiaTheme="minorEastAsia"/>
              <w:noProof/>
              <w:kern w:val="2"/>
              <w:sz w:val="24"/>
              <w:szCs w:val="24"/>
              <w:lang w:val="de-DE" w:eastAsia="de-DE"/>
              <w14:ligatures w14:val="standardContextual"/>
            </w:rPr>
          </w:pPr>
          <w:hyperlink w:anchor="_Toc174109631" w:history="1">
            <w:r w:rsidRPr="00667E55">
              <w:rPr>
                <w:rStyle w:val="Hyperlink"/>
                <w:noProof/>
              </w:rPr>
              <w:t>2</w:t>
            </w:r>
            <w:r>
              <w:rPr>
                <w:rFonts w:eastAsiaTheme="minorEastAsia"/>
                <w:noProof/>
                <w:kern w:val="2"/>
                <w:sz w:val="24"/>
                <w:szCs w:val="24"/>
                <w:lang w:val="de-DE" w:eastAsia="de-DE"/>
                <w14:ligatures w14:val="standardContextual"/>
              </w:rPr>
              <w:tab/>
            </w:r>
            <w:r w:rsidRPr="00667E55">
              <w:rPr>
                <w:rStyle w:val="Hyperlink"/>
                <w:noProof/>
              </w:rPr>
              <w:t>Déroulement de la mission</w:t>
            </w:r>
            <w:r>
              <w:rPr>
                <w:noProof/>
                <w:webHidden/>
              </w:rPr>
              <w:tab/>
            </w:r>
            <w:r>
              <w:rPr>
                <w:noProof/>
                <w:webHidden/>
              </w:rPr>
              <w:fldChar w:fldCharType="begin"/>
            </w:r>
            <w:r>
              <w:rPr>
                <w:noProof/>
                <w:webHidden/>
              </w:rPr>
              <w:instrText xml:space="preserve"> PAGEREF _Toc174109631 \h </w:instrText>
            </w:r>
            <w:r>
              <w:rPr>
                <w:noProof/>
                <w:webHidden/>
              </w:rPr>
            </w:r>
            <w:r>
              <w:rPr>
                <w:noProof/>
                <w:webHidden/>
              </w:rPr>
              <w:fldChar w:fldCharType="separate"/>
            </w:r>
            <w:r>
              <w:rPr>
                <w:noProof/>
                <w:webHidden/>
              </w:rPr>
              <w:t>3</w:t>
            </w:r>
            <w:r>
              <w:rPr>
                <w:noProof/>
                <w:webHidden/>
              </w:rPr>
              <w:fldChar w:fldCharType="end"/>
            </w:r>
          </w:hyperlink>
        </w:p>
        <w:p w14:paraId="2BF900BB" w14:textId="1759BABE" w:rsidR="003E4DFB" w:rsidRDefault="003E4DFB" w:rsidP="003E4DFB">
          <w:pPr>
            <w:pStyle w:val="Verzeichnis1"/>
            <w:rPr>
              <w:rFonts w:eastAsiaTheme="minorEastAsia"/>
              <w:noProof/>
              <w:kern w:val="2"/>
              <w:sz w:val="24"/>
              <w:szCs w:val="24"/>
              <w:lang w:val="de-DE" w:eastAsia="de-DE"/>
              <w14:ligatures w14:val="standardContextual"/>
            </w:rPr>
          </w:pPr>
          <w:hyperlink w:anchor="_Toc174109632" w:history="1">
            <w:r w:rsidRPr="00667E55">
              <w:rPr>
                <w:rStyle w:val="Hyperlink"/>
                <w:noProof/>
              </w:rPr>
              <w:t>3</w:t>
            </w:r>
            <w:r>
              <w:rPr>
                <w:rFonts w:eastAsiaTheme="minorEastAsia"/>
                <w:noProof/>
                <w:kern w:val="2"/>
                <w:sz w:val="24"/>
                <w:szCs w:val="24"/>
                <w:lang w:val="de-DE" w:eastAsia="de-DE"/>
                <w14:ligatures w14:val="standardContextual"/>
              </w:rPr>
              <w:tab/>
            </w:r>
            <w:r w:rsidRPr="00667E55">
              <w:rPr>
                <w:rStyle w:val="Hyperlink"/>
                <w:noProof/>
              </w:rPr>
              <w:t>Programme provisoire à titre indicatif</w:t>
            </w:r>
            <w:r>
              <w:rPr>
                <w:noProof/>
                <w:webHidden/>
              </w:rPr>
              <w:tab/>
            </w:r>
            <w:r>
              <w:rPr>
                <w:noProof/>
                <w:webHidden/>
              </w:rPr>
              <w:fldChar w:fldCharType="begin"/>
            </w:r>
            <w:r>
              <w:rPr>
                <w:noProof/>
                <w:webHidden/>
              </w:rPr>
              <w:instrText xml:space="preserve"> PAGEREF _Toc174109632 \h </w:instrText>
            </w:r>
            <w:r>
              <w:rPr>
                <w:noProof/>
                <w:webHidden/>
              </w:rPr>
            </w:r>
            <w:r>
              <w:rPr>
                <w:noProof/>
                <w:webHidden/>
              </w:rPr>
              <w:fldChar w:fldCharType="separate"/>
            </w:r>
            <w:r>
              <w:rPr>
                <w:noProof/>
                <w:webHidden/>
              </w:rPr>
              <w:t>4</w:t>
            </w:r>
            <w:r>
              <w:rPr>
                <w:noProof/>
                <w:webHidden/>
              </w:rPr>
              <w:fldChar w:fldCharType="end"/>
            </w:r>
          </w:hyperlink>
        </w:p>
        <w:p w14:paraId="0A9DC673" w14:textId="06C805C2" w:rsidR="003E4DFB" w:rsidRDefault="003E4DFB" w:rsidP="003E4DFB">
          <w:pPr>
            <w:pStyle w:val="Verzeichnis1"/>
            <w:rPr>
              <w:rFonts w:eastAsiaTheme="minorEastAsia"/>
              <w:noProof/>
              <w:kern w:val="2"/>
              <w:sz w:val="24"/>
              <w:szCs w:val="24"/>
              <w:lang w:val="de-DE" w:eastAsia="de-DE"/>
              <w14:ligatures w14:val="standardContextual"/>
            </w:rPr>
          </w:pPr>
          <w:hyperlink w:anchor="_Toc174109633" w:history="1">
            <w:r w:rsidRPr="00667E55">
              <w:rPr>
                <w:rStyle w:val="Hyperlink"/>
                <w:noProof/>
              </w:rPr>
              <w:t>4</w:t>
            </w:r>
            <w:r>
              <w:rPr>
                <w:rFonts w:eastAsiaTheme="minorEastAsia"/>
                <w:noProof/>
                <w:kern w:val="2"/>
                <w:sz w:val="24"/>
                <w:szCs w:val="24"/>
                <w:lang w:val="de-DE" w:eastAsia="de-DE"/>
                <w14:ligatures w14:val="standardContextual"/>
              </w:rPr>
              <w:tab/>
            </w:r>
            <w:r w:rsidRPr="00667E55">
              <w:rPr>
                <w:rStyle w:val="Hyperlink"/>
                <w:noProof/>
              </w:rPr>
              <w:t>Tâches et responsabilités</w:t>
            </w:r>
            <w:r>
              <w:rPr>
                <w:noProof/>
                <w:webHidden/>
              </w:rPr>
              <w:tab/>
            </w:r>
            <w:r>
              <w:rPr>
                <w:noProof/>
                <w:webHidden/>
              </w:rPr>
              <w:fldChar w:fldCharType="begin"/>
            </w:r>
            <w:r>
              <w:rPr>
                <w:noProof/>
                <w:webHidden/>
              </w:rPr>
              <w:instrText xml:space="preserve"> PAGEREF _Toc174109633 \h </w:instrText>
            </w:r>
            <w:r>
              <w:rPr>
                <w:noProof/>
                <w:webHidden/>
              </w:rPr>
            </w:r>
            <w:r>
              <w:rPr>
                <w:noProof/>
                <w:webHidden/>
              </w:rPr>
              <w:fldChar w:fldCharType="separate"/>
            </w:r>
            <w:r>
              <w:rPr>
                <w:noProof/>
                <w:webHidden/>
              </w:rPr>
              <w:t>6</w:t>
            </w:r>
            <w:r>
              <w:rPr>
                <w:noProof/>
                <w:webHidden/>
              </w:rPr>
              <w:fldChar w:fldCharType="end"/>
            </w:r>
          </w:hyperlink>
        </w:p>
        <w:p w14:paraId="61D2EC50" w14:textId="2078BB2A" w:rsidR="003E4DFB" w:rsidRDefault="003E4DFB">
          <w:pPr>
            <w:pStyle w:val="Verzeichnis2"/>
            <w:rPr>
              <w:rFonts w:eastAsiaTheme="minorEastAsia"/>
              <w:noProof/>
              <w:kern w:val="2"/>
              <w:sz w:val="24"/>
              <w:szCs w:val="24"/>
              <w:lang w:val="de-DE" w:eastAsia="de-DE"/>
              <w14:ligatures w14:val="standardContextual"/>
            </w:rPr>
          </w:pPr>
          <w:hyperlink w:anchor="_Toc174109634" w:history="1">
            <w:r w:rsidRPr="00667E55">
              <w:rPr>
                <w:rStyle w:val="Hyperlink"/>
                <w:noProof/>
              </w:rPr>
              <w:t>4.1</w:t>
            </w:r>
            <w:r>
              <w:rPr>
                <w:rFonts w:eastAsiaTheme="minorEastAsia"/>
                <w:noProof/>
                <w:kern w:val="2"/>
                <w:sz w:val="24"/>
                <w:szCs w:val="24"/>
                <w:lang w:val="de-DE" w:eastAsia="de-DE"/>
                <w14:ligatures w14:val="standardContextual"/>
              </w:rPr>
              <w:tab/>
            </w:r>
            <w:r w:rsidRPr="00667E55">
              <w:rPr>
                <w:rStyle w:val="Hyperlink"/>
                <w:noProof/>
              </w:rPr>
              <w:t>Activité continue – organisation de l’évènement</w:t>
            </w:r>
            <w:r>
              <w:rPr>
                <w:noProof/>
                <w:webHidden/>
              </w:rPr>
              <w:tab/>
            </w:r>
            <w:r>
              <w:rPr>
                <w:noProof/>
                <w:webHidden/>
              </w:rPr>
              <w:fldChar w:fldCharType="begin"/>
            </w:r>
            <w:r>
              <w:rPr>
                <w:noProof/>
                <w:webHidden/>
              </w:rPr>
              <w:instrText xml:space="preserve"> PAGEREF _Toc174109634 \h </w:instrText>
            </w:r>
            <w:r>
              <w:rPr>
                <w:noProof/>
                <w:webHidden/>
              </w:rPr>
            </w:r>
            <w:r>
              <w:rPr>
                <w:noProof/>
                <w:webHidden/>
              </w:rPr>
              <w:fldChar w:fldCharType="separate"/>
            </w:r>
            <w:r>
              <w:rPr>
                <w:noProof/>
                <w:webHidden/>
              </w:rPr>
              <w:t>6</w:t>
            </w:r>
            <w:r>
              <w:rPr>
                <w:noProof/>
                <w:webHidden/>
              </w:rPr>
              <w:fldChar w:fldCharType="end"/>
            </w:r>
          </w:hyperlink>
        </w:p>
        <w:p w14:paraId="73C09E4A" w14:textId="0C90D40B" w:rsidR="003E4DFB" w:rsidRDefault="003E4DFB">
          <w:pPr>
            <w:pStyle w:val="Verzeichnis2"/>
            <w:rPr>
              <w:rFonts w:eastAsiaTheme="minorEastAsia"/>
              <w:noProof/>
              <w:kern w:val="2"/>
              <w:sz w:val="24"/>
              <w:szCs w:val="24"/>
              <w:lang w:val="de-DE" w:eastAsia="de-DE"/>
              <w14:ligatures w14:val="standardContextual"/>
            </w:rPr>
          </w:pPr>
          <w:hyperlink w:anchor="_Toc174109635" w:history="1">
            <w:r w:rsidRPr="00667E55">
              <w:rPr>
                <w:rStyle w:val="Hyperlink"/>
                <w:noProof/>
              </w:rPr>
              <w:t>4.2</w:t>
            </w:r>
            <w:r>
              <w:rPr>
                <w:rFonts w:eastAsiaTheme="minorEastAsia"/>
                <w:noProof/>
                <w:kern w:val="2"/>
                <w:sz w:val="24"/>
                <w:szCs w:val="24"/>
                <w:lang w:val="de-DE" w:eastAsia="de-DE"/>
                <w14:ligatures w14:val="standardContextual"/>
              </w:rPr>
              <w:tab/>
            </w:r>
            <w:r w:rsidRPr="00667E55">
              <w:rPr>
                <w:rStyle w:val="Hyperlink"/>
                <w:noProof/>
              </w:rPr>
              <w:t>Activité 1 – rédaction, illustration, impression</w:t>
            </w:r>
            <w:r>
              <w:rPr>
                <w:noProof/>
                <w:webHidden/>
              </w:rPr>
              <w:tab/>
            </w:r>
            <w:r>
              <w:rPr>
                <w:noProof/>
                <w:webHidden/>
              </w:rPr>
              <w:fldChar w:fldCharType="begin"/>
            </w:r>
            <w:r>
              <w:rPr>
                <w:noProof/>
                <w:webHidden/>
              </w:rPr>
              <w:instrText xml:space="preserve"> PAGEREF _Toc174109635 \h </w:instrText>
            </w:r>
            <w:r>
              <w:rPr>
                <w:noProof/>
                <w:webHidden/>
              </w:rPr>
            </w:r>
            <w:r>
              <w:rPr>
                <w:noProof/>
                <w:webHidden/>
              </w:rPr>
              <w:fldChar w:fldCharType="separate"/>
            </w:r>
            <w:r>
              <w:rPr>
                <w:noProof/>
                <w:webHidden/>
              </w:rPr>
              <w:t>6</w:t>
            </w:r>
            <w:r>
              <w:rPr>
                <w:noProof/>
                <w:webHidden/>
              </w:rPr>
              <w:fldChar w:fldCharType="end"/>
            </w:r>
          </w:hyperlink>
        </w:p>
        <w:p w14:paraId="3F8565EF" w14:textId="27C9B592" w:rsidR="003E4DFB" w:rsidRDefault="003E4DFB">
          <w:pPr>
            <w:pStyle w:val="Verzeichnis2"/>
            <w:rPr>
              <w:rFonts w:eastAsiaTheme="minorEastAsia"/>
              <w:noProof/>
              <w:kern w:val="2"/>
              <w:sz w:val="24"/>
              <w:szCs w:val="24"/>
              <w:lang w:val="de-DE" w:eastAsia="de-DE"/>
              <w14:ligatures w14:val="standardContextual"/>
            </w:rPr>
          </w:pPr>
          <w:hyperlink w:anchor="_Toc174109636" w:history="1">
            <w:r w:rsidRPr="00667E55">
              <w:rPr>
                <w:rStyle w:val="Hyperlink"/>
                <w:noProof/>
              </w:rPr>
              <w:t>4.3</w:t>
            </w:r>
            <w:r>
              <w:rPr>
                <w:rFonts w:eastAsiaTheme="minorEastAsia"/>
                <w:noProof/>
                <w:kern w:val="2"/>
                <w:sz w:val="24"/>
                <w:szCs w:val="24"/>
                <w:lang w:val="de-DE" w:eastAsia="de-DE"/>
                <w14:ligatures w14:val="standardContextual"/>
              </w:rPr>
              <w:tab/>
            </w:r>
            <w:r w:rsidRPr="00667E55">
              <w:rPr>
                <w:rStyle w:val="Hyperlink"/>
                <w:noProof/>
              </w:rPr>
              <w:t>Activité 2 – création d’outil digital d’enregistrement et de communication</w:t>
            </w:r>
            <w:r>
              <w:rPr>
                <w:noProof/>
                <w:webHidden/>
              </w:rPr>
              <w:tab/>
            </w:r>
            <w:r>
              <w:rPr>
                <w:noProof/>
                <w:webHidden/>
              </w:rPr>
              <w:fldChar w:fldCharType="begin"/>
            </w:r>
            <w:r>
              <w:rPr>
                <w:noProof/>
                <w:webHidden/>
              </w:rPr>
              <w:instrText xml:space="preserve"> PAGEREF _Toc174109636 \h </w:instrText>
            </w:r>
            <w:r>
              <w:rPr>
                <w:noProof/>
                <w:webHidden/>
              </w:rPr>
            </w:r>
            <w:r>
              <w:rPr>
                <w:noProof/>
                <w:webHidden/>
              </w:rPr>
              <w:fldChar w:fldCharType="separate"/>
            </w:r>
            <w:r>
              <w:rPr>
                <w:noProof/>
                <w:webHidden/>
              </w:rPr>
              <w:t>7</w:t>
            </w:r>
            <w:r>
              <w:rPr>
                <w:noProof/>
                <w:webHidden/>
              </w:rPr>
              <w:fldChar w:fldCharType="end"/>
            </w:r>
          </w:hyperlink>
        </w:p>
        <w:p w14:paraId="7BA44EC6" w14:textId="055836EB" w:rsidR="003E4DFB" w:rsidRDefault="003E4DFB">
          <w:pPr>
            <w:pStyle w:val="Verzeichnis2"/>
            <w:rPr>
              <w:rFonts w:eastAsiaTheme="minorEastAsia"/>
              <w:noProof/>
              <w:kern w:val="2"/>
              <w:sz w:val="24"/>
              <w:szCs w:val="24"/>
              <w:lang w:val="de-DE" w:eastAsia="de-DE"/>
              <w14:ligatures w14:val="standardContextual"/>
            </w:rPr>
          </w:pPr>
          <w:hyperlink w:anchor="_Toc174109637" w:history="1">
            <w:r w:rsidRPr="00667E55">
              <w:rPr>
                <w:rStyle w:val="Hyperlink"/>
                <w:noProof/>
              </w:rPr>
              <w:t>4.4</w:t>
            </w:r>
            <w:r>
              <w:rPr>
                <w:rFonts w:eastAsiaTheme="minorEastAsia"/>
                <w:noProof/>
                <w:kern w:val="2"/>
                <w:sz w:val="24"/>
                <w:szCs w:val="24"/>
                <w:lang w:val="de-DE" w:eastAsia="de-DE"/>
                <w14:ligatures w14:val="standardContextual"/>
              </w:rPr>
              <w:tab/>
            </w:r>
            <w:r w:rsidRPr="00667E55">
              <w:rPr>
                <w:rStyle w:val="Hyperlink"/>
                <w:noProof/>
              </w:rPr>
              <w:t>Activité 3 – recrutement des journalistes, interprètes et hôtesses</w:t>
            </w:r>
            <w:r>
              <w:rPr>
                <w:noProof/>
                <w:webHidden/>
              </w:rPr>
              <w:tab/>
            </w:r>
            <w:r>
              <w:rPr>
                <w:noProof/>
                <w:webHidden/>
              </w:rPr>
              <w:fldChar w:fldCharType="begin"/>
            </w:r>
            <w:r>
              <w:rPr>
                <w:noProof/>
                <w:webHidden/>
              </w:rPr>
              <w:instrText xml:space="preserve"> PAGEREF _Toc174109637 \h </w:instrText>
            </w:r>
            <w:r>
              <w:rPr>
                <w:noProof/>
                <w:webHidden/>
              </w:rPr>
            </w:r>
            <w:r>
              <w:rPr>
                <w:noProof/>
                <w:webHidden/>
              </w:rPr>
              <w:fldChar w:fldCharType="separate"/>
            </w:r>
            <w:r>
              <w:rPr>
                <w:noProof/>
                <w:webHidden/>
              </w:rPr>
              <w:t>7</w:t>
            </w:r>
            <w:r>
              <w:rPr>
                <w:noProof/>
                <w:webHidden/>
              </w:rPr>
              <w:fldChar w:fldCharType="end"/>
            </w:r>
          </w:hyperlink>
        </w:p>
        <w:p w14:paraId="696EF0AC" w14:textId="7C9B4929" w:rsidR="003E4DFB" w:rsidRDefault="003E4DFB">
          <w:pPr>
            <w:pStyle w:val="Verzeichnis2"/>
            <w:rPr>
              <w:rFonts w:eastAsiaTheme="minorEastAsia"/>
              <w:noProof/>
              <w:kern w:val="2"/>
              <w:sz w:val="24"/>
              <w:szCs w:val="24"/>
              <w:lang w:val="de-DE" w:eastAsia="de-DE"/>
              <w14:ligatures w14:val="standardContextual"/>
            </w:rPr>
          </w:pPr>
          <w:hyperlink w:anchor="_Toc174109638" w:history="1">
            <w:r w:rsidRPr="00667E55">
              <w:rPr>
                <w:rStyle w:val="Hyperlink"/>
                <w:noProof/>
              </w:rPr>
              <w:t>4.5</w:t>
            </w:r>
            <w:r>
              <w:rPr>
                <w:rFonts w:eastAsiaTheme="minorEastAsia"/>
                <w:noProof/>
                <w:kern w:val="2"/>
                <w:sz w:val="24"/>
                <w:szCs w:val="24"/>
                <w:lang w:val="de-DE" w:eastAsia="de-DE"/>
                <w14:ligatures w14:val="standardContextual"/>
              </w:rPr>
              <w:tab/>
            </w:r>
            <w:r w:rsidRPr="00667E55">
              <w:rPr>
                <w:rStyle w:val="Hyperlink"/>
                <w:noProof/>
              </w:rPr>
              <w:t>Activité 4 – logistique et restauration</w:t>
            </w:r>
            <w:r>
              <w:rPr>
                <w:noProof/>
                <w:webHidden/>
              </w:rPr>
              <w:tab/>
            </w:r>
            <w:r>
              <w:rPr>
                <w:noProof/>
                <w:webHidden/>
              </w:rPr>
              <w:fldChar w:fldCharType="begin"/>
            </w:r>
            <w:r>
              <w:rPr>
                <w:noProof/>
                <w:webHidden/>
              </w:rPr>
              <w:instrText xml:space="preserve"> PAGEREF _Toc174109638 \h </w:instrText>
            </w:r>
            <w:r>
              <w:rPr>
                <w:noProof/>
                <w:webHidden/>
              </w:rPr>
            </w:r>
            <w:r>
              <w:rPr>
                <w:noProof/>
                <w:webHidden/>
              </w:rPr>
              <w:fldChar w:fldCharType="separate"/>
            </w:r>
            <w:r>
              <w:rPr>
                <w:noProof/>
                <w:webHidden/>
              </w:rPr>
              <w:t>7</w:t>
            </w:r>
            <w:r>
              <w:rPr>
                <w:noProof/>
                <w:webHidden/>
              </w:rPr>
              <w:fldChar w:fldCharType="end"/>
            </w:r>
          </w:hyperlink>
        </w:p>
        <w:p w14:paraId="6013E24E" w14:textId="3850D2CE" w:rsidR="003E4DFB" w:rsidRDefault="003E4DFB" w:rsidP="003E4DFB">
          <w:pPr>
            <w:pStyle w:val="Verzeichnis1"/>
            <w:rPr>
              <w:rFonts w:eastAsiaTheme="minorEastAsia"/>
              <w:noProof/>
              <w:kern w:val="2"/>
              <w:sz w:val="24"/>
              <w:szCs w:val="24"/>
              <w:lang w:val="de-DE" w:eastAsia="de-DE"/>
              <w14:ligatures w14:val="standardContextual"/>
            </w:rPr>
          </w:pPr>
          <w:hyperlink w:anchor="_Toc174109639" w:history="1">
            <w:r w:rsidRPr="00667E55">
              <w:rPr>
                <w:rStyle w:val="Hyperlink"/>
                <w:noProof/>
              </w:rPr>
              <w:t>5</w:t>
            </w:r>
            <w:r>
              <w:rPr>
                <w:rFonts w:eastAsiaTheme="minorEastAsia"/>
                <w:noProof/>
                <w:kern w:val="2"/>
                <w:sz w:val="24"/>
                <w:szCs w:val="24"/>
                <w:lang w:val="de-DE" w:eastAsia="de-DE"/>
                <w14:ligatures w14:val="standardContextual"/>
              </w:rPr>
              <w:tab/>
            </w:r>
            <w:r w:rsidRPr="00667E55">
              <w:rPr>
                <w:rStyle w:val="Hyperlink"/>
                <w:noProof/>
              </w:rPr>
              <w:t>Compétences requises</w:t>
            </w:r>
            <w:r>
              <w:rPr>
                <w:noProof/>
                <w:webHidden/>
              </w:rPr>
              <w:tab/>
            </w:r>
            <w:r>
              <w:rPr>
                <w:noProof/>
                <w:webHidden/>
              </w:rPr>
              <w:fldChar w:fldCharType="begin"/>
            </w:r>
            <w:r>
              <w:rPr>
                <w:noProof/>
                <w:webHidden/>
              </w:rPr>
              <w:instrText xml:space="preserve"> PAGEREF _Toc174109639 \h </w:instrText>
            </w:r>
            <w:r>
              <w:rPr>
                <w:noProof/>
                <w:webHidden/>
              </w:rPr>
            </w:r>
            <w:r>
              <w:rPr>
                <w:noProof/>
                <w:webHidden/>
              </w:rPr>
              <w:fldChar w:fldCharType="separate"/>
            </w:r>
            <w:r>
              <w:rPr>
                <w:noProof/>
                <w:webHidden/>
              </w:rPr>
              <w:t>8</w:t>
            </w:r>
            <w:r>
              <w:rPr>
                <w:noProof/>
                <w:webHidden/>
              </w:rPr>
              <w:fldChar w:fldCharType="end"/>
            </w:r>
          </w:hyperlink>
        </w:p>
        <w:p w14:paraId="75DDB2C8" w14:textId="6289CBF0" w:rsidR="003E4DFB" w:rsidRDefault="003E4DFB" w:rsidP="003E4DFB">
          <w:pPr>
            <w:pStyle w:val="Verzeichnis1"/>
            <w:rPr>
              <w:rFonts w:eastAsiaTheme="minorEastAsia"/>
              <w:noProof/>
              <w:kern w:val="2"/>
              <w:sz w:val="24"/>
              <w:szCs w:val="24"/>
              <w:lang w:val="de-DE" w:eastAsia="de-DE"/>
              <w14:ligatures w14:val="standardContextual"/>
            </w:rPr>
          </w:pPr>
          <w:hyperlink w:anchor="_Toc174109640" w:history="1">
            <w:r w:rsidRPr="00667E55">
              <w:rPr>
                <w:rStyle w:val="Hyperlink"/>
                <w:noProof/>
              </w:rPr>
              <w:t>6</w:t>
            </w:r>
            <w:r>
              <w:rPr>
                <w:rFonts w:eastAsiaTheme="minorEastAsia"/>
                <w:noProof/>
                <w:kern w:val="2"/>
                <w:sz w:val="24"/>
                <w:szCs w:val="24"/>
                <w:lang w:val="de-DE" w:eastAsia="de-DE"/>
                <w14:ligatures w14:val="standardContextual"/>
              </w:rPr>
              <w:tab/>
            </w:r>
            <w:r w:rsidRPr="00667E55">
              <w:rPr>
                <w:rStyle w:val="Hyperlink"/>
                <w:noProof/>
              </w:rPr>
              <w:t>Structure de l’offre technique</w:t>
            </w:r>
            <w:r>
              <w:rPr>
                <w:noProof/>
                <w:webHidden/>
              </w:rPr>
              <w:tab/>
            </w:r>
            <w:r>
              <w:rPr>
                <w:noProof/>
                <w:webHidden/>
              </w:rPr>
              <w:fldChar w:fldCharType="begin"/>
            </w:r>
            <w:r>
              <w:rPr>
                <w:noProof/>
                <w:webHidden/>
              </w:rPr>
              <w:instrText xml:space="preserve"> PAGEREF _Toc174109640 \h </w:instrText>
            </w:r>
            <w:r>
              <w:rPr>
                <w:noProof/>
                <w:webHidden/>
              </w:rPr>
            </w:r>
            <w:r>
              <w:rPr>
                <w:noProof/>
                <w:webHidden/>
              </w:rPr>
              <w:fldChar w:fldCharType="separate"/>
            </w:r>
            <w:r>
              <w:rPr>
                <w:noProof/>
                <w:webHidden/>
              </w:rPr>
              <w:t>8</w:t>
            </w:r>
            <w:r>
              <w:rPr>
                <w:noProof/>
                <w:webHidden/>
              </w:rPr>
              <w:fldChar w:fldCharType="end"/>
            </w:r>
          </w:hyperlink>
        </w:p>
        <w:p w14:paraId="5520AACD" w14:textId="38CA9580" w:rsidR="003E4DFB" w:rsidRDefault="003E4DFB">
          <w:pPr>
            <w:pStyle w:val="Verzeichnis2"/>
            <w:rPr>
              <w:rFonts w:eastAsiaTheme="minorEastAsia"/>
              <w:noProof/>
              <w:kern w:val="2"/>
              <w:sz w:val="24"/>
              <w:szCs w:val="24"/>
              <w:lang w:val="de-DE" w:eastAsia="de-DE"/>
              <w14:ligatures w14:val="standardContextual"/>
            </w:rPr>
          </w:pPr>
          <w:hyperlink w:anchor="_Toc174109641" w:history="1">
            <w:r w:rsidRPr="00667E55">
              <w:rPr>
                <w:rStyle w:val="Hyperlink"/>
                <w:rFonts w:eastAsia="Arial Unicode MS"/>
                <w:noProof/>
              </w:rPr>
              <w:t>6.1</w:t>
            </w:r>
            <w:r>
              <w:rPr>
                <w:rFonts w:eastAsiaTheme="minorEastAsia"/>
                <w:noProof/>
                <w:kern w:val="2"/>
                <w:sz w:val="24"/>
                <w:szCs w:val="24"/>
                <w:lang w:val="de-DE" w:eastAsia="de-DE"/>
                <w14:ligatures w14:val="standardContextual"/>
              </w:rPr>
              <w:tab/>
            </w:r>
            <w:r w:rsidRPr="00667E55">
              <w:rPr>
                <w:rStyle w:val="Hyperlink"/>
                <w:rFonts w:eastAsia="Arial Unicode MS"/>
                <w:noProof/>
              </w:rPr>
              <w:t>Modalités de soumission</w:t>
            </w:r>
            <w:r>
              <w:rPr>
                <w:noProof/>
                <w:webHidden/>
              </w:rPr>
              <w:tab/>
            </w:r>
            <w:r>
              <w:rPr>
                <w:noProof/>
                <w:webHidden/>
              </w:rPr>
              <w:fldChar w:fldCharType="begin"/>
            </w:r>
            <w:r>
              <w:rPr>
                <w:noProof/>
                <w:webHidden/>
              </w:rPr>
              <w:instrText xml:space="preserve"> PAGEREF _Toc174109641 \h </w:instrText>
            </w:r>
            <w:r>
              <w:rPr>
                <w:noProof/>
                <w:webHidden/>
              </w:rPr>
            </w:r>
            <w:r>
              <w:rPr>
                <w:noProof/>
                <w:webHidden/>
              </w:rPr>
              <w:fldChar w:fldCharType="separate"/>
            </w:r>
            <w:r>
              <w:rPr>
                <w:noProof/>
                <w:webHidden/>
              </w:rPr>
              <w:t>9</w:t>
            </w:r>
            <w:r>
              <w:rPr>
                <w:noProof/>
                <w:webHidden/>
              </w:rPr>
              <w:fldChar w:fldCharType="end"/>
            </w:r>
          </w:hyperlink>
        </w:p>
        <w:p w14:paraId="614555F5" w14:textId="24F840C0" w:rsidR="003E4DFB" w:rsidRDefault="003E4DFB">
          <w:pPr>
            <w:pStyle w:val="Verzeichnis2"/>
            <w:rPr>
              <w:rFonts w:eastAsiaTheme="minorEastAsia"/>
              <w:noProof/>
              <w:kern w:val="2"/>
              <w:sz w:val="24"/>
              <w:szCs w:val="24"/>
              <w:lang w:val="de-DE" w:eastAsia="de-DE"/>
              <w14:ligatures w14:val="standardContextual"/>
            </w:rPr>
          </w:pPr>
          <w:hyperlink w:anchor="_Toc174109642" w:history="1">
            <w:r w:rsidRPr="00667E55">
              <w:rPr>
                <w:rStyle w:val="Hyperlink"/>
                <w:noProof/>
              </w:rPr>
              <w:t>6.2</w:t>
            </w:r>
            <w:r>
              <w:rPr>
                <w:rFonts w:eastAsiaTheme="minorEastAsia"/>
                <w:noProof/>
                <w:kern w:val="2"/>
                <w:sz w:val="24"/>
                <w:szCs w:val="24"/>
                <w:lang w:val="de-DE" w:eastAsia="de-DE"/>
                <w14:ligatures w14:val="standardContextual"/>
              </w:rPr>
              <w:tab/>
            </w:r>
            <w:r w:rsidRPr="00667E55">
              <w:rPr>
                <w:rStyle w:val="Hyperlink"/>
                <w:noProof/>
                <w:w w:val="105"/>
              </w:rPr>
              <w:t>Exigences</w:t>
            </w:r>
            <w:r w:rsidRPr="00667E55">
              <w:rPr>
                <w:rStyle w:val="Hyperlink"/>
                <w:noProof/>
                <w:spacing w:val="-12"/>
                <w:w w:val="105"/>
              </w:rPr>
              <w:t xml:space="preserve"> </w:t>
            </w:r>
            <w:r w:rsidRPr="00667E55">
              <w:rPr>
                <w:rStyle w:val="Hyperlink"/>
                <w:noProof/>
                <w:w w:val="105"/>
              </w:rPr>
              <w:t>relatives</w:t>
            </w:r>
            <w:r w:rsidRPr="00667E55">
              <w:rPr>
                <w:rStyle w:val="Hyperlink"/>
                <w:noProof/>
                <w:spacing w:val="-10"/>
                <w:w w:val="105"/>
              </w:rPr>
              <w:t xml:space="preserve"> </w:t>
            </w:r>
            <w:r w:rsidRPr="00667E55">
              <w:rPr>
                <w:rStyle w:val="Hyperlink"/>
                <w:noProof/>
                <w:w w:val="105"/>
              </w:rPr>
              <w:t>au</w:t>
            </w:r>
            <w:r w:rsidRPr="00667E55">
              <w:rPr>
                <w:rStyle w:val="Hyperlink"/>
                <w:noProof/>
                <w:spacing w:val="-15"/>
                <w:w w:val="105"/>
              </w:rPr>
              <w:t xml:space="preserve"> </w:t>
            </w:r>
            <w:r w:rsidRPr="00667E55">
              <w:rPr>
                <w:rStyle w:val="Hyperlink"/>
                <w:noProof/>
                <w:w w:val="105"/>
              </w:rPr>
              <w:t>format</w:t>
            </w:r>
            <w:r w:rsidRPr="00667E55">
              <w:rPr>
                <w:rStyle w:val="Hyperlink"/>
                <w:noProof/>
                <w:spacing w:val="-10"/>
                <w:w w:val="105"/>
              </w:rPr>
              <w:t xml:space="preserve"> </w:t>
            </w:r>
            <w:r w:rsidRPr="00667E55">
              <w:rPr>
                <w:rStyle w:val="Hyperlink"/>
                <w:noProof/>
                <w:w w:val="105"/>
              </w:rPr>
              <w:t>de</w:t>
            </w:r>
            <w:r w:rsidRPr="00667E55">
              <w:rPr>
                <w:rStyle w:val="Hyperlink"/>
                <w:noProof/>
                <w:spacing w:val="-15"/>
                <w:w w:val="105"/>
              </w:rPr>
              <w:t xml:space="preserve"> </w:t>
            </w:r>
            <w:r w:rsidRPr="00667E55">
              <w:rPr>
                <w:rStyle w:val="Hyperlink"/>
                <w:noProof/>
                <w:spacing w:val="-2"/>
                <w:w w:val="105"/>
              </w:rPr>
              <w:t>l'offre</w:t>
            </w:r>
            <w:r>
              <w:rPr>
                <w:noProof/>
                <w:webHidden/>
              </w:rPr>
              <w:tab/>
            </w:r>
            <w:r>
              <w:rPr>
                <w:noProof/>
                <w:webHidden/>
              </w:rPr>
              <w:fldChar w:fldCharType="begin"/>
            </w:r>
            <w:r>
              <w:rPr>
                <w:noProof/>
                <w:webHidden/>
              </w:rPr>
              <w:instrText xml:space="preserve"> PAGEREF _Toc174109642 \h </w:instrText>
            </w:r>
            <w:r>
              <w:rPr>
                <w:noProof/>
                <w:webHidden/>
              </w:rPr>
            </w:r>
            <w:r>
              <w:rPr>
                <w:noProof/>
                <w:webHidden/>
              </w:rPr>
              <w:fldChar w:fldCharType="separate"/>
            </w:r>
            <w:r>
              <w:rPr>
                <w:noProof/>
                <w:webHidden/>
              </w:rPr>
              <w:t>9</w:t>
            </w:r>
            <w:r>
              <w:rPr>
                <w:noProof/>
                <w:webHidden/>
              </w:rPr>
              <w:fldChar w:fldCharType="end"/>
            </w:r>
          </w:hyperlink>
        </w:p>
        <w:p w14:paraId="3BFF8FE4" w14:textId="7D7BE244" w:rsidR="003E4DFB" w:rsidRDefault="003E4DFB" w:rsidP="003E4DFB">
          <w:pPr>
            <w:pStyle w:val="Verzeichnis1"/>
            <w:rPr>
              <w:rFonts w:eastAsiaTheme="minorEastAsia"/>
              <w:noProof/>
              <w:kern w:val="2"/>
              <w:sz w:val="24"/>
              <w:szCs w:val="24"/>
              <w:lang w:val="de-DE" w:eastAsia="de-DE"/>
              <w14:ligatures w14:val="standardContextual"/>
            </w:rPr>
          </w:pPr>
          <w:hyperlink w:anchor="_Toc174109643" w:history="1">
            <w:r w:rsidRPr="00667E55">
              <w:rPr>
                <w:rStyle w:val="Hyperlink"/>
                <w:noProof/>
              </w:rPr>
              <w:t>7</w:t>
            </w:r>
            <w:r>
              <w:rPr>
                <w:rFonts w:eastAsiaTheme="minorEastAsia"/>
                <w:noProof/>
                <w:kern w:val="2"/>
                <w:sz w:val="24"/>
                <w:szCs w:val="24"/>
                <w:lang w:val="de-DE" w:eastAsia="de-DE"/>
                <w14:ligatures w14:val="standardContextual"/>
              </w:rPr>
              <w:tab/>
            </w:r>
            <w:r w:rsidRPr="00667E55">
              <w:rPr>
                <w:rStyle w:val="Hyperlink"/>
                <w:noProof/>
              </w:rPr>
              <w:t>Modèle de l’offre financière</w:t>
            </w:r>
            <w:r>
              <w:rPr>
                <w:noProof/>
                <w:webHidden/>
              </w:rPr>
              <w:tab/>
            </w:r>
            <w:r>
              <w:rPr>
                <w:noProof/>
                <w:webHidden/>
              </w:rPr>
              <w:fldChar w:fldCharType="begin"/>
            </w:r>
            <w:r>
              <w:rPr>
                <w:noProof/>
                <w:webHidden/>
              </w:rPr>
              <w:instrText xml:space="preserve"> PAGEREF _Toc174109643 \h </w:instrText>
            </w:r>
            <w:r>
              <w:rPr>
                <w:noProof/>
                <w:webHidden/>
              </w:rPr>
            </w:r>
            <w:r>
              <w:rPr>
                <w:noProof/>
                <w:webHidden/>
              </w:rPr>
              <w:fldChar w:fldCharType="separate"/>
            </w:r>
            <w:r>
              <w:rPr>
                <w:noProof/>
                <w:webHidden/>
              </w:rPr>
              <w:t>10</w:t>
            </w:r>
            <w:r>
              <w:rPr>
                <w:noProof/>
                <w:webHidden/>
              </w:rPr>
              <w:fldChar w:fldCharType="end"/>
            </w:r>
          </w:hyperlink>
        </w:p>
        <w:p w14:paraId="52F2B88D" w14:textId="563FE948" w:rsidR="000E5A83" w:rsidRPr="000E5A83" w:rsidRDefault="000E5A83">
          <w:pPr>
            <w:rPr>
              <w:lang w:val="en-US"/>
            </w:rPr>
          </w:pPr>
          <w:r>
            <w:rPr>
              <w:b/>
              <w:bCs/>
              <w:lang w:val="en-GB"/>
            </w:rPr>
            <w:fldChar w:fldCharType="end"/>
          </w:r>
        </w:p>
      </w:sdtContent>
    </w:sdt>
    <w:p w14:paraId="449EED83" w14:textId="77777777" w:rsidR="00BE7A6F" w:rsidRPr="002526FB" w:rsidRDefault="00BE7A6F">
      <w:pPr>
        <w:rPr>
          <w:b/>
          <w:bCs/>
          <w:color w:val="C00000"/>
          <w:sz w:val="28"/>
          <w:szCs w:val="28"/>
        </w:rPr>
      </w:pPr>
      <w:r w:rsidRPr="002526FB">
        <w:rPr>
          <w:b/>
          <w:bCs/>
          <w:color w:val="C00000"/>
          <w:sz w:val="28"/>
          <w:szCs w:val="28"/>
        </w:rPr>
        <w:t>Liste d’abréviations</w:t>
      </w:r>
    </w:p>
    <w:tbl>
      <w:tblPr>
        <w:tblStyle w:val="Tabellenraster"/>
        <w:tblW w:w="0" w:type="auto"/>
        <w:tblLook w:val="04A0" w:firstRow="1" w:lastRow="0" w:firstColumn="1" w:lastColumn="0" w:noHBand="0" w:noVBand="1"/>
      </w:tblPr>
      <w:tblGrid>
        <w:gridCol w:w="2263"/>
        <w:gridCol w:w="6797"/>
      </w:tblGrid>
      <w:tr w:rsidR="00BE7A6F" w:rsidRPr="00BE7A6F" w14:paraId="0496727E" w14:textId="77777777" w:rsidTr="00BE7A6F">
        <w:tc>
          <w:tcPr>
            <w:tcW w:w="2263" w:type="dxa"/>
          </w:tcPr>
          <w:p w14:paraId="200A90D6" w14:textId="77777777" w:rsidR="00BE7A6F" w:rsidRPr="00BE7A6F" w:rsidRDefault="00BE7A6F">
            <w:pPr>
              <w:rPr>
                <w:sz w:val="24"/>
                <w:szCs w:val="24"/>
                <w:lang w:val="en-US"/>
              </w:rPr>
            </w:pPr>
            <w:r>
              <w:rPr>
                <w:sz w:val="24"/>
                <w:szCs w:val="24"/>
                <w:lang w:val="en-US"/>
              </w:rPr>
              <w:t>BMEL</w:t>
            </w:r>
          </w:p>
        </w:tc>
        <w:tc>
          <w:tcPr>
            <w:tcW w:w="6799" w:type="dxa"/>
          </w:tcPr>
          <w:p w14:paraId="506317D7" w14:textId="77777777" w:rsidR="00BE7A6F" w:rsidRPr="00280FA8" w:rsidRDefault="00280FA8">
            <w:pPr>
              <w:rPr>
                <w:sz w:val="24"/>
                <w:szCs w:val="24"/>
              </w:rPr>
            </w:pPr>
            <w:r w:rsidRPr="00280FA8">
              <w:rPr>
                <w:sz w:val="24"/>
                <w:szCs w:val="24"/>
              </w:rPr>
              <w:t>Ministère fédéral de l'Alimentation et de l'Agriculture</w:t>
            </w:r>
          </w:p>
        </w:tc>
      </w:tr>
      <w:tr w:rsidR="00BE7A6F" w:rsidRPr="00BE7A6F" w14:paraId="09BF9B56" w14:textId="77777777" w:rsidTr="00BE7A6F">
        <w:tc>
          <w:tcPr>
            <w:tcW w:w="2263" w:type="dxa"/>
          </w:tcPr>
          <w:p w14:paraId="1AB30805" w14:textId="77777777" w:rsidR="00BE7A6F" w:rsidRPr="00BE7A6F" w:rsidRDefault="00BE7A6F">
            <w:pPr>
              <w:rPr>
                <w:sz w:val="24"/>
                <w:szCs w:val="24"/>
                <w:lang w:val="en-US"/>
              </w:rPr>
            </w:pPr>
            <w:r>
              <w:rPr>
                <w:sz w:val="24"/>
                <w:szCs w:val="24"/>
                <w:lang w:val="en-US"/>
              </w:rPr>
              <w:t>DIAF</w:t>
            </w:r>
          </w:p>
        </w:tc>
        <w:tc>
          <w:tcPr>
            <w:tcW w:w="6799" w:type="dxa"/>
          </w:tcPr>
          <w:p w14:paraId="61475CCA" w14:textId="77777777" w:rsidR="00BE7A6F" w:rsidRPr="00BE7A6F" w:rsidRDefault="00BE7A6F">
            <w:pPr>
              <w:rPr>
                <w:sz w:val="24"/>
                <w:szCs w:val="24"/>
              </w:rPr>
            </w:pPr>
            <w:r w:rsidRPr="00BE7A6F">
              <w:rPr>
                <w:sz w:val="24"/>
                <w:szCs w:val="24"/>
              </w:rPr>
              <w:t xml:space="preserve">Dialogue technique </w:t>
            </w:r>
            <w:r>
              <w:rPr>
                <w:sz w:val="24"/>
                <w:szCs w:val="24"/>
              </w:rPr>
              <w:t>a</w:t>
            </w:r>
            <w:r w:rsidRPr="00BE7A6F">
              <w:rPr>
                <w:sz w:val="24"/>
                <w:szCs w:val="24"/>
              </w:rPr>
              <w:t>gricole et f</w:t>
            </w:r>
            <w:r>
              <w:rPr>
                <w:sz w:val="24"/>
                <w:szCs w:val="24"/>
              </w:rPr>
              <w:t xml:space="preserve">orestier </w:t>
            </w:r>
            <w:proofErr w:type="spellStart"/>
            <w:r>
              <w:rPr>
                <w:sz w:val="24"/>
                <w:szCs w:val="24"/>
              </w:rPr>
              <w:t>maroco</w:t>
            </w:r>
            <w:proofErr w:type="spellEnd"/>
            <w:r>
              <w:rPr>
                <w:sz w:val="24"/>
                <w:szCs w:val="24"/>
              </w:rPr>
              <w:t>-allemand</w:t>
            </w:r>
          </w:p>
        </w:tc>
      </w:tr>
      <w:tr w:rsidR="00BE7A6F" w:rsidRPr="00BE7A6F" w14:paraId="5CC1D74F" w14:textId="77777777" w:rsidTr="00BE7A6F">
        <w:tc>
          <w:tcPr>
            <w:tcW w:w="2263" w:type="dxa"/>
          </w:tcPr>
          <w:p w14:paraId="16B6DF94" w14:textId="77777777" w:rsidR="00BE7A6F" w:rsidRPr="00BE7A6F" w:rsidRDefault="00BE7A6F">
            <w:pPr>
              <w:rPr>
                <w:sz w:val="24"/>
                <w:szCs w:val="24"/>
                <w:lang w:val="en-US"/>
              </w:rPr>
            </w:pPr>
            <w:r>
              <w:rPr>
                <w:sz w:val="24"/>
                <w:szCs w:val="24"/>
                <w:lang w:val="en-US"/>
              </w:rPr>
              <w:t>DIAF-C1</w:t>
            </w:r>
          </w:p>
        </w:tc>
        <w:tc>
          <w:tcPr>
            <w:tcW w:w="6799" w:type="dxa"/>
          </w:tcPr>
          <w:p w14:paraId="00ABE020" w14:textId="77777777" w:rsidR="00BE7A6F" w:rsidRPr="00BE7A6F" w:rsidRDefault="00BE7A6F">
            <w:pPr>
              <w:rPr>
                <w:sz w:val="24"/>
                <w:szCs w:val="24"/>
              </w:rPr>
            </w:pPr>
            <w:r w:rsidRPr="00BE7A6F">
              <w:rPr>
                <w:sz w:val="24"/>
                <w:szCs w:val="24"/>
              </w:rPr>
              <w:t>Composante 1 agriculture biologique du p</w:t>
            </w:r>
            <w:r>
              <w:rPr>
                <w:sz w:val="24"/>
                <w:szCs w:val="24"/>
              </w:rPr>
              <w:t>rojet DIAF</w:t>
            </w:r>
          </w:p>
        </w:tc>
      </w:tr>
      <w:tr w:rsidR="00D90F6B" w:rsidRPr="00BE7A6F" w14:paraId="61681E3B" w14:textId="77777777" w:rsidTr="00D90F6B">
        <w:tc>
          <w:tcPr>
            <w:tcW w:w="2263" w:type="dxa"/>
          </w:tcPr>
          <w:p w14:paraId="136DC792" w14:textId="77777777" w:rsidR="00D90F6B" w:rsidRPr="00BE7A6F" w:rsidRDefault="00D90F6B" w:rsidP="00941FB6">
            <w:pPr>
              <w:rPr>
                <w:sz w:val="24"/>
                <w:szCs w:val="24"/>
                <w:lang w:val="en-US"/>
              </w:rPr>
            </w:pPr>
            <w:r>
              <w:rPr>
                <w:sz w:val="24"/>
                <w:szCs w:val="24"/>
                <w:lang w:val="en-US"/>
              </w:rPr>
              <w:t>EN</w:t>
            </w:r>
          </w:p>
        </w:tc>
        <w:tc>
          <w:tcPr>
            <w:tcW w:w="6799" w:type="dxa"/>
          </w:tcPr>
          <w:p w14:paraId="758DF11F" w14:textId="77777777" w:rsidR="00D90F6B" w:rsidRPr="00BE7A6F" w:rsidRDefault="00D90F6B" w:rsidP="00941FB6">
            <w:pPr>
              <w:rPr>
                <w:sz w:val="24"/>
                <w:szCs w:val="24"/>
                <w:lang w:val="en-US"/>
              </w:rPr>
            </w:pPr>
            <w:r w:rsidRPr="00D90F6B">
              <w:rPr>
                <w:sz w:val="24"/>
                <w:szCs w:val="24"/>
              </w:rPr>
              <w:t>Anglais</w:t>
            </w:r>
          </w:p>
        </w:tc>
      </w:tr>
      <w:tr w:rsidR="00D90F6B" w:rsidRPr="00BE7A6F" w14:paraId="44820311" w14:textId="77777777" w:rsidTr="00D90F6B">
        <w:tc>
          <w:tcPr>
            <w:tcW w:w="2263" w:type="dxa"/>
          </w:tcPr>
          <w:p w14:paraId="725CB3E4" w14:textId="77777777" w:rsidR="00D90F6B" w:rsidRPr="00BE7A6F" w:rsidRDefault="00D90F6B" w:rsidP="00941FB6">
            <w:pPr>
              <w:rPr>
                <w:sz w:val="24"/>
                <w:szCs w:val="24"/>
                <w:lang w:val="en-US"/>
              </w:rPr>
            </w:pPr>
            <w:r>
              <w:rPr>
                <w:sz w:val="24"/>
                <w:szCs w:val="24"/>
                <w:lang w:val="en-US"/>
              </w:rPr>
              <w:t>FR</w:t>
            </w:r>
          </w:p>
        </w:tc>
        <w:tc>
          <w:tcPr>
            <w:tcW w:w="6799" w:type="dxa"/>
          </w:tcPr>
          <w:p w14:paraId="696E38B2" w14:textId="77777777" w:rsidR="00D90F6B" w:rsidRPr="00BE7A6F" w:rsidRDefault="00D90F6B" w:rsidP="00941FB6">
            <w:pPr>
              <w:rPr>
                <w:sz w:val="24"/>
                <w:szCs w:val="24"/>
                <w:lang w:val="en-US"/>
              </w:rPr>
            </w:pPr>
            <w:r w:rsidRPr="00D90F6B">
              <w:rPr>
                <w:sz w:val="24"/>
                <w:szCs w:val="24"/>
              </w:rPr>
              <w:t>Français</w:t>
            </w:r>
          </w:p>
        </w:tc>
      </w:tr>
      <w:tr w:rsidR="00D90F6B" w:rsidRPr="00BE7A6F" w14:paraId="5C573F11" w14:textId="77777777" w:rsidTr="00D90F6B">
        <w:tc>
          <w:tcPr>
            <w:tcW w:w="2263" w:type="dxa"/>
          </w:tcPr>
          <w:p w14:paraId="4ABC8D6C" w14:textId="77777777" w:rsidR="00D90F6B" w:rsidRDefault="00D90F6B" w:rsidP="00941FB6">
            <w:pPr>
              <w:rPr>
                <w:sz w:val="24"/>
                <w:szCs w:val="24"/>
                <w:lang w:val="en-US"/>
              </w:rPr>
            </w:pPr>
            <w:r>
              <w:rPr>
                <w:sz w:val="24"/>
                <w:szCs w:val="24"/>
                <w:lang w:val="en-US"/>
              </w:rPr>
              <w:t>IAV</w:t>
            </w:r>
          </w:p>
        </w:tc>
        <w:tc>
          <w:tcPr>
            <w:tcW w:w="6799" w:type="dxa"/>
          </w:tcPr>
          <w:p w14:paraId="3E8A57CE" w14:textId="77777777" w:rsidR="00D90F6B" w:rsidRPr="00BE7A6F" w:rsidRDefault="00D90F6B" w:rsidP="00941FB6">
            <w:pPr>
              <w:rPr>
                <w:sz w:val="24"/>
                <w:szCs w:val="24"/>
              </w:rPr>
            </w:pPr>
            <w:r w:rsidRPr="00BE7A6F">
              <w:rPr>
                <w:sz w:val="24"/>
                <w:szCs w:val="24"/>
              </w:rPr>
              <w:t>Institut Agronomique et Vétérinaire H</w:t>
            </w:r>
            <w:r>
              <w:rPr>
                <w:sz w:val="24"/>
                <w:szCs w:val="24"/>
              </w:rPr>
              <w:t xml:space="preserve">assan II </w:t>
            </w:r>
          </w:p>
        </w:tc>
      </w:tr>
      <w:tr w:rsidR="00D90F6B" w:rsidRPr="00BE7A6F" w14:paraId="65DDDE37" w14:textId="77777777" w:rsidTr="00D90F6B">
        <w:tc>
          <w:tcPr>
            <w:tcW w:w="2263" w:type="dxa"/>
          </w:tcPr>
          <w:p w14:paraId="1A1B6916" w14:textId="77777777" w:rsidR="00D90F6B" w:rsidRPr="00BE7A6F" w:rsidRDefault="00D90F6B" w:rsidP="00941FB6">
            <w:pPr>
              <w:rPr>
                <w:sz w:val="24"/>
                <w:szCs w:val="24"/>
                <w:lang w:val="en-US"/>
              </w:rPr>
            </w:pPr>
            <w:r>
              <w:rPr>
                <w:sz w:val="24"/>
                <w:szCs w:val="24"/>
                <w:lang w:val="en-US"/>
              </w:rPr>
              <w:t>INRA</w:t>
            </w:r>
          </w:p>
        </w:tc>
        <w:tc>
          <w:tcPr>
            <w:tcW w:w="6799" w:type="dxa"/>
          </w:tcPr>
          <w:p w14:paraId="289B38C6" w14:textId="77777777" w:rsidR="00D90F6B" w:rsidRPr="00BE7A6F" w:rsidRDefault="00D90F6B" w:rsidP="00941FB6">
            <w:pPr>
              <w:rPr>
                <w:sz w:val="24"/>
                <w:szCs w:val="24"/>
              </w:rPr>
            </w:pPr>
            <w:r w:rsidRPr="00BE7A6F">
              <w:rPr>
                <w:sz w:val="24"/>
                <w:szCs w:val="24"/>
              </w:rPr>
              <w:t>Institut national de la R</w:t>
            </w:r>
            <w:r>
              <w:rPr>
                <w:sz w:val="24"/>
                <w:szCs w:val="24"/>
              </w:rPr>
              <w:t>echerche Agronomique</w:t>
            </w:r>
          </w:p>
        </w:tc>
      </w:tr>
      <w:tr w:rsidR="00BE7A6F" w:rsidRPr="00BE7A6F" w14:paraId="41ED59AA" w14:textId="77777777" w:rsidTr="00BE7A6F">
        <w:tc>
          <w:tcPr>
            <w:tcW w:w="2263" w:type="dxa"/>
          </w:tcPr>
          <w:p w14:paraId="0BA2DF77" w14:textId="77777777" w:rsidR="00BE7A6F" w:rsidRPr="00BE7A6F" w:rsidRDefault="00BE7A6F">
            <w:pPr>
              <w:rPr>
                <w:sz w:val="24"/>
                <w:szCs w:val="24"/>
                <w:lang w:val="en-US"/>
              </w:rPr>
            </w:pPr>
            <w:r>
              <w:rPr>
                <w:sz w:val="24"/>
                <w:szCs w:val="24"/>
                <w:lang w:val="en-US"/>
              </w:rPr>
              <w:t>MAD</w:t>
            </w:r>
          </w:p>
        </w:tc>
        <w:tc>
          <w:tcPr>
            <w:tcW w:w="6799" w:type="dxa"/>
          </w:tcPr>
          <w:p w14:paraId="026398E6" w14:textId="77777777" w:rsidR="00BE7A6F" w:rsidRPr="00BE7A6F" w:rsidRDefault="00BE7A6F">
            <w:pPr>
              <w:rPr>
                <w:sz w:val="24"/>
                <w:szCs w:val="24"/>
                <w:lang w:val="en-US"/>
              </w:rPr>
            </w:pPr>
            <w:r>
              <w:rPr>
                <w:sz w:val="24"/>
                <w:szCs w:val="24"/>
                <w:lang w:val="en-US"/>
              </w:rPr>
              <w:t>Dirham marocain</w:t>
            </w:r>
          </w:p>
        </w:tc>
      </w:tr>
      <w:tr w:rsidR="00D90F6B" w:rsidRPr="00BE7A6F" w14:paraId="7BF5B9B4" w14:textId="77777777" w:rsidTr="00D90F6B">
        <w:tc>
          <w:tcPr>
            <w:tcW w:w="2263" w:type="dxa"/>
          </w:tcPr>
          <w:p w14:paraId="4995ABBF" w14:textId="77777777" w:rsidR="00D90F6B" w:rsidRPr="00BE7A6F" w:rsidRDefault="00D90F6B" w:rsidP="00941FB6">
            <w:pPr>
              <w:rPr>
                <w:sz w:val="24"/>
                <w:szCs w:val="24"/>
                <w:lang w:val="en-US"/>
              </w:rPr>
            </w:pPr>
            <w:r>
              <w:rPr>
                <w:sz w:val="24"/>
                <w:szCs w:val="24"/>
                <w:lang w:val="en-US"/>
              </w:rPr>
              <w:t>MAPMDREF</w:t>
            </w:r>
          </w:p>
        </w:tc>
        <w:tc>
          <w:tcPr>
            <w:tcW w:w="6799" w:type="dxa"/>
          </w:tcPr>
          <w:p w14:paraId="0DEA98D4" w14:textId="77777777" w:rsidR="00D90F6B" w:rsidRPr="00280FA8" w:rsidRDefault="00280FA8" w:rsidP="00941FB6">
            <w:pPr>
              <w:rPr>
                <w:sz w:val="24"/>
                <w:szCs w:val="24"/>
              </w:rPr>
            </w:pPr>
            <w:r w:rsidRPr="00280FA8">
              <w:rPr>
                <w:sz w:val="24"/>
                <w:szCs w:val="24"/>
              </w:rPr>
              <w:t>Ministère de l'Agriculture, de la Pêche Maritime, du Développement Rural et des Eaux et Forêts</w:t>
            </w:r>
          </w:p>
        </w:tc>
      </w:tr>
      <w:tr w:rsidR="004D0269" w:rsidRPr="00BE7A6F" w14:paraId="296386E0" w14:textId="77777777" w:rsidTr="00D90F6B">
        <w:tc>
          <w:tcPr>
            <w:tcW w:w="2263" w:type="dxa"/>
          </w:tcPr>
          <w:p w14:paraId="1CE2338A" w14:textId="77777777" w:rsidR="004D0269" w:rsidRDefault="004D0269" w:rsidP="00941FB6">
            <w:pPr>
              <w:rPr>
                <w:sz w:val="24"/>
                <w:szCs w:val="24"/>
                <w:lang w:val="en-US"/>
              </w:rPr>
            </w:pPr>
            <w:r>
              <w:rPr>
                <w:sz w:val="24"/>
                <w:szCs w:val="24"/>
                <w:lang w:val="en-US"/>
              </w:rPr>
              <w:t>OPAF</w:t>
            </w:r>
          </w:p>
        </w:tc>
        <w:tc>
          <w:tcPr>
            <w:tcW w:w="6799" w:type="dxa"/>
          </w:tcPr>
          <w:p w14:paraId="2CE0066E" w14:textId="77777777" w:rsidR="004D0269" w:rsidRPr="00280FA8" w:rsidRDefault="004D0269" w:rsidP="00941FB6">
            <w:pPr>
              <w:rPr>
                <w:sz w:val="24"/>
                <w:szCs w:val="24"/>
              </w:rPr>
            </w:pPr>
            <w:r>
              <w:rPr>
                <w:sz w:val="24"/>
                <w:szCs w:val="24"/>
              </w:rPr>
              <w:t>Organisation professionnelle agricole et forestière</w:t>
            </w:r>
          </w:p>
        </w:tc>
      </w:tr>
    </w:tbl>
    <w:p w14:paraId="6A39FBD7" w14:textId="77777777" w:rsidR="00BE7A6F" w:rsidRPr="00280FA8" w:rsidRDefault="00BE7A6F">
      <w:pPr>
        <w:rPr>
          <w:sz w:val="24"/>
          <w:szCs w:val="24"/>
        </w:rPr>
      </w:pPr>
    </w:p>
    <w:p w14:paraId="4D7F5759" w14:textId="77777777" w:rsidR="00BE7A6F" w:rsidRPr="00280FA8" w:rsidRDefault="00BE7A6F">
      <w:pPr>
        <w:rPr>
          <w:sz w:val="24"/>
          <w:szCs w:val="24"/>
        </w:rPr>
      </w:pPr>
    </w:p>
    <w:p w14:paraId="2946CEEB" w14:textId="77777777" w:rsidR="000E5A83" w:rsidRPr="00280FA8" w:rsidRDefault="000E5A83">
      <w:pPr>
        <w:rPr>
          <w:sz w:val="24"/>
          <w:szCs w:val="24"/>
        </w:rPr>
      </w:pPr>
      <w:r w:rsidRPr="00280FA8">
        <w:rPr>
          <w:sz w:val="24"/>
          <w:szCs w:val="24"/>
        </w:rPr>
        <w:br w:type="page"/>
      </w:r>
    </w:p>
    <w:p w14:paraId="1C7CE231" w14:textId="77777777" w:rsidR="004B4BAB" w:rsidRPr="003E4DFB" w:rsidRDefault="004B4BAB" w:rsidP="003E4DFB">
      <w:pPr>
        <w:pStyle w:val="berschrift1"/>
      </w:pPr>
      <w:bookmarkStart w:id="0" w:name="_Toc174109630"/>
      <w:r w:rsidRPr="003E4DFB">
        <w:lastRenderedPageBreak/>
        <w:t>Contexte</w:t>
      </w:r>
      <w:bookmarkEnd w:id="0"/>
    </w:p>
    <w:p w14:paraId="7DFE3CF3" w14:textId="77777777" w:rsidR="004B4BAB" w:rsidRPr="004B4BAB" w:rsidRDefault="00097C05" w:rsidP="00052DB6">
      <w:pPr>
        <w:jc w:val="both"/>
        <w:rPr>
          <w:sz w:val="24"/>
          <w:szCs w:val="24"/>
        </w:rPr>
      </w:pPr>
      <w:r>
        <w:rPr>
          <w:sz w:val="24"/>
          <w:szCs w:val="24"/>
        </w:rPr>
        <w:t xml:space="preserve">Depuis 2019, le projet </w:t>
      </w:r>
      <w:r w:rsidR="00714307">
        <w:rPr>
          <w:sz w:val="24"/>
          <w:szCs w:val="24"/>
        </w:rPr>
        <w:t xml:space="preserve">de coopération bilatérale </w:t>
      </w:r>
      <w:r>
        <w:rPr>
          <w:sz w:val="24"/>
          <w:szCs w:val="24"/>
        </w:rPr>
        <w:t xml:space="preserve">« Dialogue Technique agricole et forestier </w:t>
      </w:r>
      <w:proofErr w:type="spellStart"/>
      <w:r>
        <w:rPr>
          <w:sz w:val="24"/>
          <w:szCs w:val="24"/>
        </w:rPr>
        <w:t>maroco</w:t>
      </w:r>
      <w:proofErr w:type="spellEnd"/>
      <w:r>
        <w:rPr>
          <w:sz w:val="24"/>
          <w:szCs w:val="24"/>
        </w:rPr>
        <w:t xml:space="preserve">-allemand » (DIAF) avec ces deux composantes </w:t>
      </w:r>
      <w:r w:rsidR="005403AC">
        <w:rPr>
          <w:sz w:val="24"/>
          <w:szCs w:val="24"/>
        </w:rPr>
        <w:t>« </w:t>
      </w:r>
      <w:r>
        <w:rPr>
          <w:sz w:val="24"/>
          <w:szCs w:val="24"/>
        </w:rPr>
        <w:t>agriculture biologique</w:t>
      </w:r>
      <w:r w:rsidR="005403AC">
        <w:rPr>
          <w:sz w:val="24"/>
          <w:szCs w:val="24"/>
        </w:rPr>
        <w:t> »</w:t>
      </w:r>
      <w:r>
        <w:rPr>
          <w:sz w:val="24"/>
          <w:szCs w:val="24"/>
        </w:rPr>
        <w:t xml:space="preserve"> et </w:t>
      </w:r>
      <w:r w:rsidR="005403AC">
        <w:rPr>
          <w:sz w:val="24"/>
          <w:szCs w:val="24"/>
        </w:rPr>
        <w:t>« </w:t>
      </w:r>
      <w:r>
        <w:rPr>
          <w:sz w:val="24"/>
          <w:szCs w:val="24"/>
        </w:rPr>
        <w:t>professionnalisation des OPAF</w:t>
      </w:r>
      <w:r w:rsidR="005403AC">
        <w:rPr>
          <w:sz w:val="24"/>
          <w:szCs w:val="24"/>
        </w:rPr>
        <w:t> »</w:t>
      </w:r>
      <w:r>
        <w:rPr>
          <w:sz w:val="24"/>
          <w:szCs w:val="24"/>
        </w:rPr>
        <w:t xml:space="preserve"> est financé par le </w:t>
      </w:r>
      <w:r w:rsidR="004D0269" w:rsidRPr="00280FA8">
        <w:rPr>
          <w:sz w:val="24"/>
          <w:szCs w:val="24"/>
        </w:rPr>
        <w:t>Ministère fédéral de l'Alimentation et de l'Agriculture</w:t>
      </w:r>
      <w:r w:rsidR="004D0269">
        <w:rPr>
          <w:sz w:val="24"/>
          <w:szCs w:val="24"/>
        </w:rPr>
        <w:t xml:space="preserve"> de l’Allemagne</w:t>
      </w:r>
      <w:r w:rsidR="00714307">
        <w:rPr>
          <w:sz w:val="24"/>
          <w:szCs w:val="24"/>
        </w:rPr>
        <w:t>, géré par la GFA</w:t>
      </w:r>
      <w:r>
        <w:rPr>
          <w:sz w:val="24"/>
          <w:szCs w:val="24"/>
        </w:rPr>
        <w:t xml:space="preserve"> et mis en œuvre par le </w:t>
      </w:r>
      <w:r w:rsidR="00714307">
        <w:rPr>
          <w:sz w:val="24"/>
          <w:szCs w:val="24"/>
        </w:rPr>
        <w:t>groupement</w:t>
      </w:r>
      <w:r>
        <w:rPr>
          <w:sz w:val="24"/>
          <w:szCs w:val="24"/>
        </w:rPr>
        <w:t xml:space="preserve"> GOPA AFC</w:t>
      </w:r>
      <w:r w:rsidR="00714307">
        <w:rPr>
          <w:sz w:val="24"/>
          <w:szCs w:val="24"/>
        </w:rPr>
        <w:t xml:space="preserve"> et </w:t>
      </w:r>
      <w:proofErr w:type="spellStart"/>
      <w:r w:rsidR="00714307">
        <w:rPr>
          <w:sz w:val="24"/>
          <w:szCs w:val="24"/>
        </w:rPr>
        <w:t>AFCi</w:t>
      </w:r>
      <w:proofErr w:type="spellEnd"/>
      <w:r w:rsidR="00714307">
        <w:rPr>
          <w:sz w:val="24"/>
          <w:szCs w:val="24"/>
        </w:rPr>
        <w:t xml:space="preserve"> Maroc</w:t>
      </w:r>
      <w:r>
        <w:rPr>
          <w:sz w:val="24"/>
          <w:szCs w:val="24"/>
        </w:rPr>
        <w:t>.</w:t>
      </w:r>
      <w:r w:rsidR="004B4BAB" w:rsidRPr="004B4BAB">
        <w:rPr>
          <w:sz w:val="24"/>
          <w:szCs w:val="24"/>
        </w:rPr>
        <w:t xml:space="preserve"> Dans ce sens, la </w:t>
      </w:r>
      <w:r w:rsidR="00990FE9">
        <w:rPr>
          <w:sz w:val="24"/>
          <w:szCs w:val="24"/>
        </w:rPr>
        <w:t>C</w:t>
      </w:r>
      <w:r w:rsidR="004B4BAB" w:rsidRPr="004B4BAB">
        <w:rPr>
          <w:sz w:val="24"/>
          <w:szCs w:val="24"/>
        </w:rPr>
        <w:t xml:space="preserve">omposante </w:t>
      </w:r>
      <w:r w:rsidR="00990FE9">
        <w:rPr>
          <w:sz w:val="24"/>
          <w:szCs w:val="24"/>
        </w:rPr>
        <w:t xml:space="preserve">Agriculture Biologique </w:t>
      </w:r>
      <w:r w:rsidR="004B4BAB" w:rsidRPr="004B4BAB">
        <w:rPr>
          <w:sz w:val="24"/>
          <w:szCs w:val="24"/>
        </w:rPr>
        <w:t xml:space="preserve">a convenu d'organiser une conférence internationale </w:t>
      </w:r>
      <w:r w:rsidR="005E30AD">
        <w:rPr>
          <w:sz w:val="24"/>
          <w:szCs w:val="24"/>
        </w:rPr>
        <w:t xml:space="preserve">en </w:t>
      </w:r>
      <w:r w:rsidR="005E30AD" w:rsidRPr="004B4BAB">
        <w:rPr>
          <w:sz w:val="24"/>
          <w:szCs w:val="24"/>
        </w:rPr>
        <w:t xml:space="preserve">agriculture biologique et </w:t>
      </w:r>
      <w:r w:rsidR="005403AC">
        <w:rPr>
          <w:sz w:val="24"/>
          <w:szCs w:val="24"/>
        </w:rPr>
        <w:t>en</w:t>
      </w:r>
      <w:r w:rsidR="004B4BAB" w:rsidRPr="004B4BAB">
        <w:rPr>
          <w:sz w:val="24"/>
          <w:szCs w:val="24"/>
        </w:rPr>
        <w:t xml:space="preserve"> l'agroécologie au Maroc. </w:t>
      </w:r>
    </w:p>
    <w:p w14:paraId="1D753D9A" w14:textId="77777777" w:rsidR="004B4BAB" w:rsidRPr="004B4BAB" w:rsidRDefault="004B4BAB" w:rsidP="00052DB6">
      <w:pPr>
        <w:jc w:val="both"/>
        <w:rPr>
          <w:sz w:val="24"/>
          <w:szCs w:val="24"/>
        </w:rPr>
      </w:pPr>
      <w:r w:rsidRPr="004B4BAB">
        <w:rPr>
          <w:sz w:val="24"/>
          <w:szCs w:val="24"/>
        </w:rPr>
        <w:t>Cette conférence réunira des acteurs du monde entier pour explorer les avancées scientifiques et les solutions novatrices visant à promouvoir une agriculture et une industrie alimentaire durables. Elle mettra l'accent sur l'intégration des connaissances scientifiques dans les processus décisionnels politiques et sur l'établissement d'un cadre juridique et institutionnel propice à une transformation efficace des systèmes alimentaires.</w:t>
      </w:r>
    </w:p>
    <w:p w14:paraId="35C8F238" w14:textId="40701ABE" w:rsidR="004B4BAB" w:rsidRDefault="004B4BAB" w:rsidP="00052DB6">
      <w:pPr>
        <w:jc w:val="both"/>
        <w:rPr>
          <w:sz w:val="24"/>
          <w:szCs w:val="24"/>
        </w:rPr>
      </w:pPr>
      <w:r w:rsidRPr="004B4BAB">
        <w:rPr>
          <w:sz w:val="24"/>
          <w:szCs w:val="24"/>
        </w:rPr>
        <w:t xml:space="preserve">Les discussions impliqueront une variété d'acteurs, notamment des scientifiques, des représentants gouvernementaux, des chercheurs, des acteurs du secteur privé et de la société civile. Elle offrira également une plateforme aux jeunes chercheurs marocains pour présenter leurs travaux, avec un prix décerné pour le meilleur </w:t>
      </w:r>
      <w:r w:rsidR="007C3939">
        <w:rPr>
          <w:sz w:val="24"/>
          <w:szCs w:val="24"/>
        </w:rPr>
        <w:t>S</w:t>
      </w:r>
      <w:r w:rsidR="005E30AD">
        <w:rPr>
          <w:sz w:val="24"/>
          <w:szCs w:val="24"/>
        </w:rPr>
        <w:t xml:space="preserve">cience </w:t>
      </w:r>
      <w:r w:rsidR="007C3939">
        <w:rPr>
          <w:sz w:val="24"/>
          <w:szCs w:val="24"/>
        </w:rPr>
        <w:t>S</w:t>
      </w:r>
      <w:r w:rsidR="005E30AD">
        <w:rPr>
          <w:sz w:val="24"/>
          <w:szCs w:val="24"/>
        </w:rPr>
        <w:t xml:space="preserve">lam ou </w:t>
      </w:r>
      <w:r w:rsidRPr="004B4BAB">
        <w:rPr>
          <w:sz w:val="24"/>
          <w:szCs w:val="24"/>
        </w:rPr>
        <w:t>poster scientifique.</w:t>
      </w:r>
    </w:p>
    <w:p w14:paraId="79012DCD" w14:textId="77777777" w:rsidR="000E5A83" w:rsidRDefault="000E5A83" w:rsidP="00052DB6">
      <w:pPr>
        <w:jc w:val="both"/>
        <w:rPr>
          <w:sz w:val="24"/>
          <w:szCs w:val="24"/>
        </w:rPr>
      </w:pPr>
    </w:p>
    <w:p w14:paraId="3D46FB0C" w14:textId="77777777" w:rsidR="00052DB6" w:rsidRPr="003E4DFB" w:rsidRDefault="00052DB6" w:rsidP="003E4DFB">
      <w:pPr>
        <w:pStyle w:val="berschrift1"/>
      </w:pPr>
      <w:bookmarkStart w:id="1" w:name="_Toc174109631"/>
      <w:r w:rsidRPr="003E4DFB">
        <w:t xml:space="preserve">Déroulement de la </w:t>
      </w:r>
      <w:r w:rsidR="00875C05" w:rsidRPr="003E4DFB">
        <w:t>mission</w:t>
      </w:r>
      <w:bookmarkEnd w:id="1"/>
    </w:p>
    <w:p w14:paraId="6719D2A6" w14:textId="31B786B4" w:rsidR="00052DB6" w:rsidRDefault="00052DB6" w:rsidP="007E2A5D">
      <w:pPr>
        <w:jc w:val="both"/>
        <w:rPr>
          <w:sz w:val="24"/>
          <w:szCs w:val="24"/>
        </w:rPr>
      </w:pPr>
      <w:r w:rsidRPr="00052DB6">
        <w:rPr>
          <w:sz w:val="24"/>
          <w:szCs w:val="24"/>
        </w:rPr>
        <w:t xml:space="preserve">L'événement consiste </w:t>
      </w:r>
      <w:r w:rsidR="00875C05">
        <w:rPr>
          <w:sz w:val="24"/>
          <w:szCs w:val="24"/>
        </w:rPr>
        <w:t>d’</w:t>
      </w:r>
      <w:r w:rsidRPr="00052DB6">
        <w:rPr>
          <w:sz w:val="24"/>
          <w:szCs w:val="24"/>
        </w:rPr>
        <w:t xml:space="preserve">une conférence </w:t>
      </w:r>
      <w:r w:rsidR="00875C05">
        <w:rPr>
          <w:sz w:val="24"/>
          <w:szCs w:val="24"/>
        </w:rPr>
        <w:t xml:space="preserve">internationale </w:t>
      </w:r>
      <w:r w:rsidRPr="00052DB6">
        <w:rPr>
          <w:sz w:val="24"/>
          <w:szCs w:val="24"/>
        </w:rPr>
        <w:t>technique de deux jours</w:t>
      </w:r>
      <w:r w:rsidR="005E30AD">
        <w:rPr>
          <w:sz w:val="24"/>
          <w:szCs w:val="24"/>
        </w:rPr>
        <w:t xml:space="preserve"> du 11-12 novembre 2024</w:t>
      </w:r>
      <w:r w:rsidRPr="00052DB6">
        <w:rPr>
          <w:sz w:val="24"/>
          <w:szCs w:val="24"/>
        </w:rPr>
        <w:t>, accompagnée d'une visite des opérateurs biologique</w:t>
      </w:r>
      <w:r w:rsidR="007E2A5D">
        <w:rPr>
          <w:sz w:val="24"/>
          <w:szCs w:val="24"/>
        </w:rPr>
        <w:t>s</w:t>
      </w:r>
      <w:r w:rsidRPr="00052DB6">
        <w:rPr>
          <w:sz w:val="24"/>
          <w:szCs w:val="24"/>
        </w:rPr>
        <w:t xml:space="preserve"> innovantes le 13 novembre dans les environs proches du lieu de la conférence</w:t>
      </w:r>
      <w:r w:rsidR="00545C7B">
        <w:rPr>
          <w:sz w:val="24"/>
          <w:szCs w:val="24"/>
        </w:rPr>
        <w:t xml:space="preserve"> (</w:t>
      </w:r>
      <w:r w:rsidR="007E2A5D">
        <w:rPr>
          <w:sz w:val="24"/>
          <w:szCs w:val="24"/>
        </w:rPr>
        <w:t xml:space="preserve">IAV </w:t>
      </w:r>
      <w:r w:rsidR="00545C7B">
        <w:rPr>
          <w:sz w:val="24"/>
          <w:szCs w:val="24"/>
        </w:rPr>
        <w:t>Rabat)</w:t>
      </w:r>
      <w:r w:rsidRPr="00052DB6">
        <w:rPr>
          <w:sz w:val="24"/>
          <w:szCs w:val="24"/>
        </w:rPr>
        <w:t xml:space="preserve">. Outre les sessions plénières d'ouverture et de clôture de l'événement, des sessions scientifiques et thématiques seront organisées afin de permettre des discussions </w:t>
      </w:r>
      <w:r w:rsidR="004D731D">
        <w:rPr>
          <w:sz w:val="24"/>
          <w:szCs w:val="24"/>
        </w:rPr>
        <w:t>sur les</w:t>
      </w:r>
      <w:r w:rsidRPr="00052DB6">
        <w:rPr>
          <w:sz w:val="24"/>
          <w:szCs w:val="24"/>
        </w:rPr>
        <w:t xml:space="preserve"> contributions présentées (orateurs principaux, communica</w:t>
      </w:r>
      <w:r w:rsidR="007E2A5D">
        <w:rPr>
          <w:sz w:val="24"/>
          <w:szCs w:val="24"/>
        </w:rPr>
        <w:t>tions orales et posters)</w:t>
      </w:r>
      <w:r w:rsidR="00875C05">
        <w:rPr>
          <w:sz w:val="24"/>
          <w:szCs w:val="24"/>
        </w:rPr>
        <w:t xml:space="preserve">. </w:t>
      </w:r>
    </w:p>
    <w:p w14:paraId="64B31B98" w14:textId="77777777" w:rsidR="00875C05" w:rsidRPr="00875C05" w:rsidRDefault="00875C05" w:rsidP="00875C05">
      <w:pPr>
        <w:spacing w:line="360" w:lineRule="auto"/>
        <w:jc w:val="both"/>
        <w:rPr>
          <w:sz w:val="24"/>
          <w:szCs w:val="24"/>
        </w:rPr>
      </w:pPr>
      <w:r w:rsidRPr="00875C05">
        <w:rPr>
          <w:sz w:val="24"/>
          <w:szCs w:val="24"/>
        </w:rPr>
        <w:t>L</w:t>
      </w:r>
      <w:r>
        <w:rPr>
          <w:sz w:val="24"/>
          <w:szCs w:val="24"/>
        </w:rPr>
        <w:t xml:space="preserve">’organisation </w:t>
      </w:r>
      <w:r w:rsidRPr="00875C05">
        <w:rPr>
          <w:sz w:val="24"/>
          <w:szCs w:val="24"/>
        </w:rPr>
        <w:t xml:space="preserve">de la conférence </w:t>
      </w:r>
      <w:r>
        <w:rPr>
          <w:sz w:val="24"/>
          <w:szCs w:val="24"/>
        </w:rPr>
        <w:t>ser</w:t>
      </w:r>
      <w:r w:rsidRPr="00875C05">
        <w:rPr>
          <w:sz w:val="24"/>
          <w:szCs w:val="24"/>
        </w:rPr>
        <w:t>a réalisée en étroite collaboration avec l</w:t>
      </w:r>
      <w:r>
        <w:rPr>
          <w:sz w:val="24"/>
          <w:szCs w:val="24"/>
        </w:rPr>
        <w:t>’</w:t>
      </w:r>
      <w:r w:rsidRPr="00875C05">
        <w:rPr>
          <w:sz w:val="24"/>
          <w:szCs w:val="24"/>
        </w:rPr>
        <w:t>Equipe DIAF C1.</w:t>
      </w:r>
    </w:p>
    <w:p w14:paraId="463688A2" w14:textId="77777777" w:rsidR="003C7080" w:rsidRDefault="003C7080" w:rsidP="00B33D64">
      <w:pPr>
        <w:spacing w:line="276" w:lineRule="auto"/>
        <w:jc w:val="both"/>
        <w:rPr>
          <w:sz w:val="24"/>
          <w:szCs w:val="24"/>
        </w:rPr>
      </w:pPr>
      <w:r>
        <w:rPr>
          <w:sz w:val="24"/>
          <w:szCs w:val="24"/>
        </w:rPr>
        <w:t>La p</w:t>
      </w:r>
      <w:r w:rsidRPr="00186B2D">
        <w:rPr>
          <w:sz w:val="24"/>
          <w:szCs w:val="24"/>
        </w:rPr>
        <w:t xml:space="preserve">ériode d'affectation </w:t>
      </w:r>
      <w:r w:rsidRPr="003C7080">
        <w:rPr>
          <w:sz w:val="24"/>
          <w:szCs w:val="24"/>
        </w:rPr>
        <w:t xml:space="preserve">s'étend du 09.09. </w:t>
      </w:r>
      <w:proofErr w:type="gramStart"/>
      <w:r w:rsidRPr="003C7080">
        <w:rPr>
          <w:sz w:val="24"/>
          <w:szCs w:val="24"/>
        </w:rPr>
        <w:t>au</w:t>
      </w:r>
      <w:proofErr w:type="gramEnd"/>
      <w:r w:rsidRPr="003C7080">
        <w:rPr>
          <w:sz w:val="24"/>
          <w:szCs w:val="24"/>
        </w:rPr>
        <w:t xml:space="preserve"> 30.11.2024 et comprend l'organisation, la réalisation et le suivi de la conférence ainsi que </w:t>
      </w:r>
      <w:r>
        <w:rPr>
          <w:sz w:val="24"/>
          <w:szCs w:val="24"/>
        </w:rPr>
        <w:t>s</w:t>
      </w:r>
      <w:r w:rsidRPr="003C7080">
        <w:rPr>
          <w:sz w:val="24"/>
          <w:szCs w:val="24"/>
        </w:rPr>
        <w:t>a documentation</w:t>
      </w:r>
      <w:r>
        <w:rPr>
          <w:sz w:val="24"/>
          <w:szCs w:val="24"/>
        </w:rPr>
        <w:t xml:space="preserve"> après</w:t>
      </w:r>
      <w:r w:rsidRPr="003C7080">
        <w:rPr>
          <w:sz w:val="24"/>
          <w:szCs w:val="24"/>
        </w:rPr>
        <w:t>. Les activités et les responsabilités requises sont énumérées en détail au chapitre 4.</w:t>
      </w:r>
    </w:p>
    <w:p w14:paraId="352496B4" w14:textId="77777777" w:rsidR="00B33D64" w:rsidRDefault="00B33D64">
      <w:pPr>
        <w:rPr>
          <w:sz w:val="24"/>
          <w:szCs w:val="24"/>
        </w:rPr>
      </w:pPr>
      <w:r>
        <w:rPr>
          <w:sz w:val="24"/>
          <w:szCs w:val="24"/>
        </w:rPr>
        <w:br w:type="page"/>
      </w:r>
    </w:p>
    <w:p w14:paraId="57B647CA" w14:textId="44542B08" w:rsidR="00052DB6" w:rsidRPr="00E573CB" w:rsidRDefault="00E90E2D" w:rsidP="00E573CB">
      <w:pPr>
        <w:pStyle w:val="berschrift1"/>
      </w:pPr>
      <w:bookmarkStart w:id="2" w:name="_Toc174109632"/>
      <w:r w:rsidRPr="00E573CB">
        <w:lastRenderedPageBreak/>
        <w:t>Programme provisoire</w:t>
      </w:r>
      <w:r w:rsidR="00E573CB">
        <w:t xml:space="preserve"> </w:t>
      </w:r>
      <w:r w:rsidR="00EC6AC1" w:rsidRPr="00E573CB">
        <w:t xml:space="preserve">à titre </w:t>
      </w:r>
      <w:r w:rsidR="003F061F" w:rsidRPr="00E573CB">
        <w:t>indicatif</w:t>
      </w:r>
      <w:bookmarkEnd w:id="2"/>
    </w:p>
    <w:p w14:paraId="06ECE668" w14:textId="77777777" w:rsidR="004A3A30" w:rsidRPr="00E573CB" w:rsidRDefault="004A3A30" w:rsidP="004A3A30">
      <w:pPr>
        <w:spacing w:after="0"/>
        <w:rPr>
          <w:rFonts w:ascii="Calibri" w:hAnsi="Calibri" w:cs="Calibri"/>
          <w:color w:val="808080"/>
          <w:sz w:val="24"/>
          <w:szCs w:val="24"/>
        </w:rPr>
      </w:pPr>
      <w:r w:rsidRPr="00E573CB">
        <w:rPr>
          <w:rFonts w:ascii="Calibri" w:hAnsi="Calibri" w:cs="Calibri"/>
          <w:color w:val="808080"/>
          <w:sz w:val="24"/>
          <w:szCs w:val="24"/>
        </w:rPr>
        <w:t>Date : 11 - 13 novembre 2024</w:t>
      </w:r>
    </w:p>
    <w:p w14:paraId="494FC4F9" w14:textId="77777777" w:rsidR="004A3A30" w:rsidRPr="00E573CB" w:rsidRDefault="004A3A30" w:rsidP="004A3A30">
      <w:pPr>
        <w:spacing w:after="0"/>
        <w:rPr>
          <w:rFonts w:ascii="Calibri" w:hAnsi="Calibri" w:cs="Calibri"/>
          <w:color w:val="808080"/>
          <w:sz w:val="24"/>
          <w:szCs w:val="24"/>
        </w:rPr>
      </w:pPr>
      <w:r w:rsidRPr="00E573CB">
        <w:rPr>
          <w:rFonts w:ascii="Calibri" w:hAnsi="Calibri" w:cs="Calibri"/>
          <w:color w:val="808080"/>
          <w:sz w:val="24"/>
          <w:szCs w:val="24"/>
        </w:rPr>
        <w:t>Lieu : IAV Rabat, Maroc</w:t>
      </w:r>
    </w:p>
    <w:p w14:paraId="14447035" w14:textId="77777777" w:rsidR="004A3A30" w:rsidRPr="00E573CB" w:rsidRDefault="004A3A30" w:rsidP="00E573CB">
      <w:pPr>
        <w:spacing w:after="0"/>
        <w:jc w:val="both"/>
        <w:rPr>
          <w:rFonts w:ascii="Calibri" w:hAnsi="Calibri" w:cs="Calibri"/>
          <w:color w:val="808080"/>
          <w:sz w:val="24"/>
          <w:szCs w:val="24"/>
        </w:rPr>
      </w:pPr>
      <w:r w:rsidRPr="00E573CB">
        <w:rPr>
          <w:rFonts w:ascii="Calibri" w:hAnsi="Calibri" w:cs="Calibri"/>
          <w:color w:val="808080"/>
          <w:sz w:val="24"/>
          <w:szCs w:val="24"/>
        </w:rPr>
        <w:t>Cet agenda donne un aperçu des activités prévues pour la conférence (sous réserve de modifications).</w:t>
      </w:r>
    </w:p>
    <w:p w14:paraId="20915C60" w14:textId="77777777" w:rsidR="004A3A30" w:rsidRDefault="004A3A30" w:rsidP="004A3A30">
      <w:pPr>
        <w:spacing w:after="0"/>
        <w:rPr>
          <w:rFonts w:ascii="Calibri" w:hAnsi="Calibri" w:cs="Calibri"/>
          <w:color w:val="808080"/>
          <w:sz w:val="24"/>
          <w:szCs w:val="24"/>
        </w:rPr>
      </w:pPr>
    </w:p>
    <w:p w14:paraId="03918E6B" w14:textId="77777777" w:rsidR="004A3A30" w:rsidRDefault="004A3A30" w:rsidP="004A3A30">
      <w:pPr>
        <w:spacing w:after="0"/>
        <w:rPr>
          <w:rFonts w:ascii="Calibri" w:hAnsi="Calibri" w:cs="Calibri"/>
          <w:color w:val="808080"/>
          <w:sz w:val="24"/>
          <w:szCs w:val="24"/>
        </w:rPr>
      </w:pPr>
      <w:r>
        <w:rPr>
          <w:rFonts w:ascii="Calibri" w:hAnsi="Calibri" w:cs="Calibri"/>
          <w:color w:val="808080"/>
          <w:sz w:val="24"/>
          <w:szCs w:val="24"/>
        </w:rPr>
        <w:t xml:space="preserve">Lundi, 11 </w:t>
      </w:r>
      <w:proofErr w:type="gramStart"/>
      <w:r>
        <w:rPr>
          <w:rFonts w:ascii="Calibri" w:hAnsi="Calibri" w:cs="Calibri"/>
          <w:color w:val="808080"/>
          <w:sz w:val="24"/>
          <w:szCs w:val="24"/>
        </w:rPr>
        <w:t>Novembre</w:t>
      </w:r>
      <w:proofErr w:type="gramEnd"/>
      <w:r w:rsidRPr="00B06C81">
        <w:rPr>
          <w:rFonts w:ascii="Calibri" w:hAnsi="Calibri" w:cs="Calibri"/>
          <w:color w:val="808080"/>
          <w:sz w:val="24"/>
          <w:szCs w:val="24"/>
        </w:rPr>
        <w:t xml:space="preserve"> 2024</w:t>
      </w:r>
    </w:p>
    <w:p w14:paraId="0211538D" w14:textId="77777777" w:rsidR="004A3A30" w:rsidRPr="00860AB8" w:rsidRDefault="004A3A30" w:rsidP="004A3A30">
      <w:pPr>
        <w:spacing w:after="0"/>
        <w:rPr>
          <w:rFonts w:ascii="Calibri" w:hAnsi="Calibri" w:cs="Calibri"/>
          <w:color w:val="808080"/>
          <w:sz w:val="24"/>
          <w:szCs w:val="24"/>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9"/>
        <w:gridCol w:w="5521"/>
        <w:gridCol w:w="2540"/>
      </w:tblGrid>
      <w:tr w:rsidR="004A3A30" w:rsidRPr="00B06C81" w14:paraId="05BA4690" w14:textId="77777777" w:rsidTr="004A3A30">
        <w:trPr>
          <w:trHeight w:val="74"/>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BEEFEF" w14:textId="77777777" w:rsidR="004A3A30" w:rsidRPr="00B06C81" w:rsidRDefault="004A3A30" w:rsidP="00941FB6">
            <w:pPr>
              <w:spacing w:after="0"/>
              <w:rPr>
                <w:rFonts w:ascii="Calibri" w:hAnsi="Calibri" w:cs="Calibri"/>
                <w:color w:val="003B43"/>
                <w:sz w:val="20"/>
                <w:szCs w:val="20"/>
              </w:rPr>
            </w:pPr>
            <w:r w:rsidRPr="00B06C81">
              <w:rPr>
                <w:rFonts w:ascii="Calibri" w:hAnsi="Calibri" w:cs="Calibri"/>
                <w:color w:val="003B43"/>
                <w:sz w:val="20"/>
                <w:szCs w:val="20"/>
                <w:shd w:val="clear" w:color="auto" w:fill="FFFFFF"/>
              </w:rPr>
              <w:t xml:space="preserve">08-00 - </w:t>
            </w:r>
            <w:proofErr w:type="gramStart"/>
            <w:r w:rsidRPr="00B06C81">
              <w:rPr>
                <w:rFonts w:ascii="Calibri" w:hAnsi="Calibri" w:cs="Calibri"/>
                <w:color w:val="003B43"/>
                <w:sz w:val="20"/>
                <w:szCs w:val="20"/>
                <w:shd w:val="clear" w:color="auto" w:fill="FFFFFF"/>
              </w:rPr>
              <w:t>09:</w:t>
            </w:r>
            <w:proofErr w:type="gramEnd"/>
            <w:r w:rsidRPr="00B06C81">
              <w:rPr>
                <w:rFonts w:ascii="Calibri" w:hAnsi="Calibri" w:cs="Calibri"/>
                <w:color w:val="003B43"/>
                <w:sz w:val="20"/>
                <w:szCs w:val="20"/>
                <w:shd w:val="clear" w:color="auto" w:fill="FFFFFF"/>
              </w:rPr>
              <w:t>00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078801" w14:textId="77777777" w:rsidR="004A3A30" w:rsidRPr="00B06C81" w:rsidRDefault="004A3A30" w:rsidP="00941FB6">
            <w:pPr>
              <w:spacing w:after="0"/>
              <w:rPr>
                <w:rFonts w:ascii="Calibri" w:hAnsi="Calibri" w:cs="Calibri"/>
                <w:color w:val="003B43"/>
                <w:sz w:val="20"/>
                <w:szCs w:val="20"/>
              </w:rPr>
            </w:pPr>
            <w:r w:rsidRPr="00607BD9">
              <w:rPr>
                <w:rFonts w:ascii="Calibri" w:hAnsi="Calibri" w:cs="Calibri"/>
                <w:color w:val="003B43"/>
                <w:sz w:val="20"/>
                <w:szCs w:val="20"/>
                <w:shd w:val="clear" w:color="auto" w:fill="FFFFFF"/>
              </w:rPr>
              <w:t>Enregistrement et café de bienvenue</w:t>
            </w:r>
          </w:p>
        </w:tc>
        <w:tc>
          <w:tcPr>
            <w:tcW w:w="2541" w:type="dxa"/>
            <w:tcBorders>
              <w:top w:val="single" w:sz="8" w:space="0" w:color="A3A3A3"/>
              <w:left w:val="single" w:sz="8" w:space="0" w:color="A3A3A3"/>
              <w:bottom w:val="single" w:sz="8" w:space="0" w:color="A3A3A3"/>
              <w:right w:val="single" w:sz="8" w:space="0" w:color="A3A3A3"/>
            </w:tcBorders>
          </w:tcPr>
          <w:p w14:paraId="28F97996" w14:textId="77777777" w:rsidR="004A3A30" w:rsidRPr="00607BD9" w:rsidRDefault="00D90F6B" w:rsidP="00941FB6">
            <w:pPr>
              <w:spacing w:after="0"/>
              <w:rPr>
                <w:rFonts w:ascii="Calibri" w:hAnsi="Calibri" w:cs="Calibri"/>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607BD9" w14:paraId="00D0C483" w14:textId="77777777" w:rsidTr="004A3A30">
        <w:trPr>
          <w:trHeight w:val="634"/>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31B856" w14:textId="77777777" w:rsidR="004A3A30" w:rsidRPr="00B06C81" w:rsidRDefault="004A3A30" w:rsidP="00D90F6B">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09:</w:t>
            </w:r>
            <w:proofErr w:type="gramEnd"/>
            <w:r w:rsidRPr="00B06C81">
              <w:rPr>
                <w:rFonts w:ascii="Calibri" w:hAnsi="Calibri" w:cs="Calibri"/>
                <w:color w:val="003B43"/>
                <w:sz w:val="20"/>
                <w:szCs w:val="20"/>
                <w:shd w:val="clear" w:color="auto" w:fill="FFFFFF"/>
              </w:rPr>
              <w:t>00 - 10:00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993A8" w14:textId="77777777" w:rsidR="004A3A30" w:rsidRPr="004A45A4" w:rsidRDefault="004A3A30" w:rsidP="00941FB6">
            <w:pPr>
              <w:spacing w:after="0"/>
              <w:rPr>
                <w:rFonts w:ascii="Calibri" w:hAnsi="Calibri" w:cs="Calibri"/>
                <w:b/>
                <w:color w:val="003B43"/>
                <w:sz w:val="20"/>
                <w:szCs w:val="20"/>
                <w:shd w:val="clear" w:color="auto" w:fill="FFFFFF"/>
              </w:rPr>
            </w:pPr>
            <w:r w:rsidRPr="004A45A4">
              <w:rPr>
                <w:rFonts w:ascii="Calibri" w:hAnsi="Calibri" w:cs="Calibri"/>
                <w:b/>
                <w:color w:val="003B43"/>
                <w:sz w:val="20"/>
                <w:szCs w:val="20"/>
                <w:shd w:val="clear" w:color="auto" w:fill="FFFFFF"/>
              </w:rPr>
              <w:t>Ouverture officielle et mots de bienvenue</w:t>
            </w:r>
          </w:p>
          <w:p w14:paraId="6F227AC1" w14:textId="77777777" w:rsidR="004A3A30" w:rsidRPr="00607BD9" w:rsidRDefault="004A3A30" w:rsidP="004A3A30">
            <w:pPr>
              <w:pStyle w:val="Listenabsatz"/>
              <w:numPr>
                <w:ilvl w:val="0"/>
                <w:numId w:val="36"/>
              </w:numPr>
              <w:overflowPunct w:val="0"/>
              <w:autoSpaceDE w:val="0"/>
              <w:autoSpaceDN w:val="0"/>
              <w:adjustRightInd w:val="0"/>
              <w:spacing w:after="0" w:line="240" w:lineRule="auto"/>
              <w:jc w:val="both"/>
              <w:textAlignment w:val="baseline"/>
              <w:rPr>
                <w:rFonts w:ascii="Calibri" w:hAnsi="Calibri" w:cs="Calibri"/>
                <w:bCs/>
                <w:color w:val="003B43"/>
                <w:sz w:val="20"/>
                <w:szCs w:val="20"/>
                <w:shd w:val="clear" w:color="auto" w:fill="FFFFFF"/>
              </w:rPr>
            </w:pPr>
            <w:r w:rsidRPr="00607BD9">
              <w:rPr>
                <w:rFonts w:ascii="Calibri" w:hAnsi="Calibri" w:cs="Calibri"/>
                <w:bCs/>
                <w:color w:val="003B43"/>
                <w:sz w:val="20"/>
                <w:szCs w:val="20"/>
                <w:shd w:val="clear" w:color="auto" w:fill="FFFFFF"/>
              </w:rPr>
              <w:t>Allocution de bienvenue du ministre marocain de l'Agriculture, Prof. Mohamed Sadiki</w:t>
            </w:r>
          </w:p>
          <w:p w14:paraId="18CC3F71" w14:textId="77777777" w:rsidR="004A3A30" w:rsidRPr="00607BD9" w:rsidRDefault="004A3A30" w:rsidP="004A3A30">
            <w:pPr>
              <w:pStyle w:val="Listenabsatz"/>
              <w:numPr>
                <w:ilvl w:val="0"/>
                <w:numId w:val="36"/>
              </w:numPr>
              <w:overflowPunct w:val="0"/>
              <w:autoSpaceDE w:val="0"/>
              <w:autoSpaceDN w:val="0"/>
              <w:adjustRightInd w:val="0"/>
              <w:spacing w:after="0" w:line="240" w:lineRule="auto"/>
              <w:jc w:val="both"/>
              <w:textAlignment w:val="baseline"/>
              <w:rPr>
                <w:rFonts w:ascii="Calibri" w:hAnsi="Calibri" w:cs="Calibri"/>
                <w:bCs/>
                <w:color w:val="003B43"/>
                <w:sz w:val="20"/>
                <w:szCs w:val="20"/>
                <w:shd w:val="clear" w:color="auto" w:fill="FFFFFF"/>
              </w:rPr>
            </w:pPr>
            <w:r w:rsidRPr="00607BD9">
              <w:rPr>
                <w:rFonts w:ascii="Calibri" w:hAnsi="Calibri" w:cs="Calibri"/>
                <w:bCs/>
                <w:color w:val="003B43"/>
                <w:sz w:val="20"/>
                <w:szCs w:val="20"/>
                <w:shd w:val="clear" w:color="auto" w:fill="FFFFFF"/>
              </w:rPr>
              <w:t xml:space="preserve">Message vidéo du ministre fédéral allemand de l'Alimentation et de l'Agriculture Cem </w:t>
            </w:r>
            <w:proofErr w:type="spellStart"/>
            <w:r w:rsidRPr="00607BD9">
              <w:rPr>
                <w:rFonts w:ascii="Calibri" w:hAnsi="Calibri" w:cs="Calibri"/>
                <w:bCs/>
                <w:color w:val="003B43"/>
                <w:sz w:val="20"/>
                <w:szCs w:val="20"/>
                <w:shd w:val="clear" w:color="auto" w:fill="FFFFFF"/>
              </w:rPr>
              <w:t>Özdemir</w:t>
            </w:r>
            <w:proofErr w:type="spellEnd"/>
          </w:p>
          <w:p w14:paraId="6EAA994E" w14:textId="77777777" w:rsidR="004A3A30" w:rsidRPr="00607BD9" w:rsidRDefault="004A3A30" w:rsidP="004A3A30">
            <w:pPr>
              <w:pStyle w:val="Listenabsatz"/>
              <w:numPr>
                <w:ilvl w:val="0"/>
                <w:numId w:val="36"/>
              </w:numPr>
              <w:overflowPunct w:val="0"/>
              <w:autoSpaceDE w:val="0"/>
              <w:autoSpaceDN w:val="0"/>
              <w:adjustRightInd w:val="0"/>
              <w:spacing w:after="0" w:line="240" w:lineRule="auto"/>
              <w:jc w:val="both"/>
              <w:textAlignment w:val="baseline"/>
              <w:rPr>
                <w:rFonts w:ascii="Calibri" w:hAnsi="Calibri" w:cs="Calibri"/>
                <w:bCs/>
                <w:color w:val="003B43"/>
                <w:sz w:val="20"/>
                <w:szCs w:val="20"/>
                <w:shd w:val="clear" w:color="auto" w:fill="FFFFFF"/>
              </w:rPr>
            </w:pPr>
            <w:r w:rsidRPr="00607BD9">
              <w:rPr>
                <w:rFonts w:ascii="Calibri" w:hAnsi="Calibri" w:cs="Calibri"/>
                <w:bCs/>
                <w:color w:val="003B43"/>
                <w:sz w:val="20"/>
                <w:szCs w:val="20"/>
                <w:shd w:val="clear" w:color="auto" w:fill="FFFFFF"/>
              </w:rPr>
              <w:t xml:space="preserve">Message de bienvenue de l'ambassadeur allemand Dr. Robert </w:t>
            </w:r>
            <w:proofErr w:type="spellStart"/>
            <w:r w:rsidRPr="00607BD9">
              <w:rPr>
                <w:rFonts w:ascii="Calibri" w:hAnsi="Calibri" w:cs="Calibri"/>
                <w:bCs/>
                <w:color w:val="003B43"/>
                <w:sz w:val="20"/>
                <w:szCs w:val="20"/>
                <w:shd w:val="clear" w:color="auto" w:fill="FFFFFF"/>
              </w:rPr>
              <w:t>Dölger</w:t>
            </w:r>
            <w:proofErr w:type="spellEnd"/>
          </w:p>
          <w:p w14:paraId="21C83B93" w14:textId="77777777" w:rsidR="004A3A30" w:rsidRPr="00607BD9" w:rsidRDefault="004A3A30" w:rsidP="004A3A30">
            <w:pPr>
              <w:pStyle w:val="Listenabsatz"/>
              <w:numPr>
                <w:ilvl w:val="0"/>
                <w:numId w:val="36"/>
              </w:numPr>
              <w:spacing w:after="0" w:line="240" w:lineRule="auto"/>
              <w:textAlignment w:val="center"/>
              <w:rPr>
                <w:rFonts w:ascii="Calibri" w:hAnsi="Calibri" w:cs="Calibri"/>
                <w:bCs/>
                <w:color w:val="003B43"/>
                <w:sz w:val="20"/>
                <w:szCs w:val="20"/>
                <w:shd w:val="clear" w:color="auto" w:fill="FFFFFF"/>
              </w:rPr>
            </w:pPr>
            <w:r w:rsidRPr="00607BD9">
              <w:rPr>
                <w:rFonts w:ascii="Calibri" w:hAnsi="Calibri" w:cs="Calibri"/>
                <w:bCs/>
                <w:color w:val="003B43"/>
                <w:sz w:val="20"/>
                <w:szCs w:val="20"/>
                <w:shd w:val="clear" w:color="auto" w:fill="FFFFFF"/>
              </w:rPr>
              <w:t>Ouverture de la conférence par le chef d'équipe du DIAF, Dr. Martin Baumgart</w:t>
            </w:r>
          </w:p>
        </w:tc>
        <w:tc>
          <w:tcPr>
            <w:tcW w:w="2541" w:type="dxa"/>
            <w:tcBorders>
              <w:top w:val="single" w:sz="8" w:space="0" w:color="A3A3A3"/>
              <w:left w:val="single" w:sz="8" w:space="0" w:color="A3A3A3"/>
              <w:bottom w:val="single" w:sz="8" w:space="0" w:color="A3A3A3"/>
              <w:right w:val="single" w:sz="8" w:space="0" w:color="A3A3A3"/>
            </w:tcBorders>
          </w:tcPr>
          <w:p w14:paraId="19A24228" w14:textId="77777777" w:rsidR="004A3A30" w:rsidRPr="004A45A4" w:rsidRDefault="004A3A30" w:rsidP="00941FB6">
            <w:pPr>
              <w:spacing w:after="0"/>
              <w:rPr>
                <w:rFonts w:ascii="Calibri" w:hAnsi="Calibri" w:cs="Calibri"/>
                <w:b/>
                <w:color w:val="003B43"/>
                <w:sz w:val="20"/>
                <w:szCs w:val="20"/>
                <w:shd w:val="clear" w:color="auto" w:fill="FFFFFF"/>
              </w:rPr>
            </w:pPr>
          </w:p>
        </w:tc>
      </w:tr>
      <w:tr w:rsidR="004A3A30" w:rsidRPr="00607BD9" w14:paraId="6A507034" w14:textId="77777777" w:rsidTr="004A3A30">
        <w:trPr>
          <w:trHeight w:val="223"/>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0F901B"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10:</w:t>
            </w:r>
            <w:proofErr w:type="gramEnd"/>
            <w:r w:rsidRPr="00B06C81">
              <w:rPr>
                <w:rFonts w:ascii="Calibri" w:hAnsi="Calibri" w:cs="Calibri"/>
                <w:color w:val="003B43"/>
                <w:sz w:val="20"/>
                <w:szCs w:val="20"/>
                <w:shd w:val="clear" w:color="auto" w:fill="FFFFFF"/>
              </w:rPr>
              <w:t>00 - 10:30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1856B1" w14:textId="77777777" w:rsidR="004A3A30" w:rsidRPr="00607BD9" w:rsidRDefault="004A3A30" w:rsidP="00941FB6">
            <w:pPr>
              <w:spacing w:after="0"/>
              <w:rPr>
                <w:rFonts w:ascii="Calibri" w:hAnsi="Calibri" w:cs="Calibri"/>
                <w:color w:val="003B43"/>
                <w:sz w:val="20"/>
                <w:szCs w:val="20"/>
              </w:rPr>
            </w:pPr>
            <w:r w:rsidRPr="00607BD9">
              <w:rPr>
                <w:rFonts w:ascii="Calibri" w:hAnsi="Calibri" w:cs="Calibri"/>
                <w:b/>
                <w:bCs/>
                <w:color w:val="003B43"/>
                <w:sz w:val="20"/>
                <w:szCs w:val="20"/>
                <w:shd w:val="clear" w:color="auto" w:fill="FFFFFF"/>
              </w:rPr>
              <w:t>Keynote</w:t>
            </w:r>
            <w:r>
              <w:rPr>
                <w:rFonts w:ascii="Calibri" w:hAnsi="Calibri" w:cs="Calibri"/>
                <w:b/>
                <w:bCs/>
                <w:color w:val="003B43"/>
                <w:sz w:val="20"/>
                <w:szCs w:val="20"/>
                <w:shd w:val="clear" w:color="auto" w:fill="FFFFFF"/>
              </w:rPr>
              <w:t xml:space="preserve"> 1</w:t>
            </w:r>
            <w:r w:rsidRPr="00607BD9">
              <w:rPr>
                <w:rFonts w:ascii="Calibri" w:hAnsi="Calibri" w:cs="Calibri"/>
                <w:b/>
                <w:bCs/>
                <w:color w:val="003B43"/>
                <w:sz w:val="20"/>
                <w:szCs w:val="20"/>
                <w:shd w:val="clear" w:color="auto" w:fill="FFFFFF"/>
              </w:rPr>
              <w:t xml:space="preserve"> : L'importance des approches (agro)écologiques pour la transformation des systèmes agricoles et alimentaires</w:t>
            </w:r>
          </w:p>
        </w:tc>
        <w:tc>
          <w:tcPr>
            <w:tcW w:w="2541" w:type="dxa"/>
            <w:tcBorders>
              <w:top w:val="single" w:sz="8" w:space="0" w:color="A3A3A3"/>
              <w:left w:val="single" w:sz="8" w:space="0" w:color="A3A3A3"/>
              <w:bottom w:val="single" w:sz="8" w:space="0" w:color="A3A3A3"/>
              <w:right w:val="single" w:sz="8" w:space="0" w:color="A3A3A3"/>
            </w:tcBorders>
          </w:tcPr>
          <w:p w14:paraId="74C2A568" w14:textId="77777777" w:rsidR="004A3A30" w:rsidRPr="00607BD9" w:rsidRDefault="004A3A30" w:rsidP="00941FB6">
            <w:pPr>
              <w:spacing w:after="0"/>
              <w:rPr>
                <w:rFonts w:ascii="Calibri" w:hAnsi="Calibri" w:cs="Calibri"/>
                <w:b/>
                <w:bCs/>
                <w:color w:val="003B43"/>
                <w:sz w:val="20"/>
                <w:szCs w:val="20"/>
                <w:shd w:val="clear" w:color="auto" w:fill="FFFFFF"/>
              </w:rPr>
            </w:pPr>
          </w:p>
        </w:tc>
      </w:tr>
      <w:tr w:rsidR="004A3A30" w:rsidRPr="00B06C81" w14:paraId="742E7688" w14:textId="77777777" w:rsidTr="004A3A30">
        <w:trPr>
          <w:trHeight w:val="74"/>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ED6A9C"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10:</w:t>
            </w:r>
            <w:proofErr w:type="gramEnd"/>
            <w:r w:rsidRPr="00B06C81">
              <w:rPr>
                <w:rFonts w:ascii="Calibri" w:hAnsi="Calibri" w:cs="Calibri"/>
                <w:color w:val="003B43"/>
                <w:sz w:val="20"/>
                <w:szCs w:val="20"/>
                <w:shd w:val="clear" w:color="auto" w:fill="FFFFFF"/>
              </w:rPr>
              <w:t>30 - 11:00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1FB5D7" w14:textId="77777777" w:rsidR="004A3A30" w:rsidRPr="00B06C81" w:rsidRDefault="004A3A30" w:rsidP="00941FB6">
            <w:pPr>
              <w:spacing w:after="0"/>
              <w:rPr>
                <w:rFonts w:ascii="Calibri" w:hAnsi="Calibri" w:cs="Calibri"/>
                <w:color w:val="003B43"/>
                <w:sz w:val="20"/>
                <w:szCs w:val="20"/>
              </w:rPr>
            </w:pPr>
            <w:r w:rsidRPr="00607BD9">
              <w:rPr>
                <w:rFonts w:ascii="Calibri" w:hAnsi="Calibri" w:cs="Calibri"/>
                <w:color w:val="003B43"/>
                <w:sz w:val="20"/>
                <w:szCs w:val="20"/>
                <w:shd w:val="clear" w:color="auto" w:fill="FFFFFF"/>
              </w:rPr>
              <w:t>Pause</w:t>
            </w:r>
            <w:r>
              <w:rPr>
                <w:rFonts w:ascii="Calibri" w:hAnsi="Calibri" w:cs="Calibri"/>
                <w:color w:val="003B43"/>
                <w:sz w:val="20"/>
                <w:szCs w:val="20"/>
                <w:shd w:val="clear" w:color="auto" w:fill="FFFFFF"/>
              </w:rPr>
              <w:t>-</w:t>
            </w:r>
            <w:r w:rsidRPr="00607BD9">
              <w:rPr>
                <w:rFonts w:ascii="Calibri" w:hAnsi="Calibri" w:cs="Calibri"/>
                <w:color w:val="003B43"/>
                <w:sz w:val="20"/>
                <w:szCs w:val="20"/>
                <w:shd w:val="clear" w:color="auto" w:fill="FFFFFF"/>
              </w:rPr>
              <w:t>café et réseautage</w:t>
            </w:r>
          </w:p>
        </w:tc>
        <w:tc>
          <w:tcPr>
            <w:tcW w:w="2541" w:type="dxa"/>
            <w:tcBorders>
              <w:top w:val="single" w:sz="8" w:space="0" w:color="A3A3A3"/>
              <w:left w:val="single" w:sz="8" w:space="0" w:color="A3A3A3"/>
              <w:bottom w:val="single" w:sz="8" w:space="0" w:color="A3A3A3"/>
              <w:right w:val="single" w:sz="8" w:space="0" w:color="A3A3A3"/>
            </w:tcBorders>
          </w:tcPr>
          <w:p w14:paraId="688FEAC5" w14:textId="77777777" w:rsidR="004A3A30" w:rsidRPr="00607BD9" w:rsidRDefault="00D90F6B" w:rsidP="00941FB6">
            <w:pPr>
              <w:spacing w:after="0"/>
              <w:rPr>
                <w:rFonts w:ascii="Calibri" w:hAnsi="Calibri" w:cs="Calibri"/>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607BD9" w14:paraId="592FF5A4" w14:textId="77777777" w:rsidTr="004A3A30">
        <w:trPr>
          <w:trHeight w:val="362"/>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863FFC"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11:</w:t>
            </w:r>
            <w:proofErr w:type="gramEnd"/>
            <w:r w:rsidRPr="00B06C81">
              <w:rPr>
                <w:rFonts w:ascii="Calibri" w:hAnsi="Calibri" w:cs="Calibri"/>
                <w:color w:val="003B43"/>
                <w:sz w:val="20"/>
                <w:szCs w:val="20"/>
                <w:shd w:val="clear" w:color="auto" w:fill="FFFFFF"/>
              </w:rPr>
              <w:t>00 - 12:30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174B2" w14:textId="77777777" w:rsidR="004A3A30" w:rsidRPr="00607BD9" w:rsidRDefault="004A3A30" w:rsidP="00941FB6">
            <w:pPr>
              <w:spacing w:after="0"/>
              <w:rPr>
                <w:rFonts w:ascii="Calibri" w:hAnsi="Calibri" w:cs="Calibri"/>
                <w:b/>
                <w:bCs/>
                <w:color w:val="003B43"/>
                <w:sz w:val="20"/>
                <w:szCs w:val="20"/>
                <w:shd w:val="clear" w:color="auto" w:fill="FFFFFF"/>
              </w:rPr>
            </w:pPr>
            <w:r w:rsidRPr="00607BD9">
              <w:rPr>
                <w:rFonts w:ascii="Calibri" w:hAnsi="Calibri" w:cs="Calibri"/>
                <w:b/>
                <w:bCs/>
                <w:color w:val="003B43"/>
                <w:sz w:val="20"/>
                <w:szCs w:val="20"/>
                <w:shd w:val="clear" w:color="auto" w:fill="FFFFFF"/>
              </w:rPr>
              <w:t>Discussion du panel 1 : Agroécologie ou agriculture biologique certifiée - la bonne voie pour le Maroc ?</w:t>
            </w:r>
          </w:p>
          <w:p w14:paraId="21F6BBD0" w14:textId="77777777" w:rsidR="004A3A30" w:rsidRPr="00622A46" w:rsidRDefault="004A3A30" w:rsidP="004A3A30">
            <w:pPr>
              <w:pStyle w:val="Listenabsatz"/>
              <w:numPr>
                <w:ilvl w:val="0"/>
                <w:numId w:val="35"/>
              </w:numPr>
              <w:spacing w:after="0" w:line="240" w:lineRule="auto"/>
              <w:textAlignment w:val="center"/>
              <w:rPr>
                <w:rFonts w:ascii="Times New Roman" w:hAnsi="Times New Roman"/>
                <w:color w:val="003B43"/>
                <w:sz w:val="24"/>
                <w:szCs w:val="24"/>
              </w:rPr>
            </w:pPr>
            <w:r w:rsidRPr="00622A46">
              <w:rPr>
                <w:rFonts w:ascii="Calibri" w:hAnsi="Calibri" w:cs="Calibri"/>
                <w:color w:val="003B43"/>
                <w:sz w:val="20"/>
                <w:szCs w:val="20"/>
                <w:shd w:val="clear" w:color="auto" w:fill="FFFFFF"/>
              </w:rPr>
              <w:t>Discussion sur les limites et le potentiel des deux approches, ainsi que sur leur rôle en matière de sécurité alimentaire et d'adaptation au climat.</w:t>
            </w:r>
          </w:p>
        </w:tc>
        <w:tc>
          <w:tcPr>
            <w:tcW w:w="2541" w:type="dxa"/>
            <w:tcBorders>
              <w:top w:val="single" w:sz="8" w:space="0" w:color="A3A3A3"/>
              <w:left w:val="single" w:sz="8" w:space="0" w:color="A3A3A3"/>
              <w:bottom w:val="single" w:sz="8" w:space="0" w:color="A3A3A3"/>
              <w:right w:val="single" w:sz="8" w:space="0" w:color="A3A3A3"/>
            </w:tcBorders>
          </w:tcPr>
          <w:p w14:paraId="118FEAD0" w14:textId="77777777" w:rsidR="004A3A30" w:rsidRPr="00607BD9" w:rsidRDefault="004A3A30" w:rsidP="00941FB6">
            <w:pPr>
              <w:spacing w:after="0"/>
              <w:rPr>
                <w:rFonts w:ascii="Calibri" w:hAnsi="Calibri" w:cs="Calibri"/>
                <w:b/>
                <w:bCs/>
                <w:color w:val="003B43"/>
                <w:sz w:val="20"/>
                <w:szCs w:val="20"/>
                <w:shd w:val="clear" w:color="auto" w:fill="FFFFFF"/>
              </w:rPr>
            </w:pPr>
          </w:p>
        </w:tc>
      </w:tr>
      <w:tr w:rsidR="004A3A30" w:rsidRPr="00B06C81" w14:paraId="68FD6855" w14:textId="77777777" w:rsidTr="004A3A30">
        <w:trPr>
          <w:trHeight w:val="74"/>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EF8ABE"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12:</w:t>
            </w:r>
            <w:proofErr w:type="gramEnd"/>
            <w:r w:rsidRPr="00B06C81">
              <w:rPr>
                <w:rFonts w:ascii="Calibri" w:hAnsi="Calibri" w:cs="Calibri"/>
                <w:color w:val="003B43"/>
                <w:sz w:val="20"/>
                <w:szCs w:val="20"/>
                <w:shd w:val="clear" w:color="auto" w:fill="FFFFFF"/>
              </w:rPr>
              <w:t>30 - 14:00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AA5FA8" w14:textId="77777777" w:rsidR="004A3A30" w:rsidRPr="00B06C81" w:rsidRDefault="004A3A30" w:rsidP="00941FB6">
            <w:pPr>
              <w:spacing w:after="0"/>
              <w:rPr>
                <w:rFonts w:ascii="Calibri" w:hAnsi="Calibri" w:cs="Calibri"/>
                <w:color w:val="003B43"/>
                <w:sz w:val="20"/>
                <w:szCs w:val="20"/>
              </w:rPr>
            </w:pPr>
            <w:r w:rsidRPr="00607BD9">
              <w:rPr>
                <w:rFonts w:ascii="Calibri" w:hAnsi="Calibri" w:cs="Calibri"/>
                <w:color w:val="003B43"/>
                <w:sz w:val="20"/>
                <w:szCs w:val="20"/>
                <w:shd w:val="clear" w:color="auto" w:fill="FFFFFF"/>
              </w:rPr>
              <w:t>Pause de midi</w:t>
            </w:r>
          </w:p>
        </w:tc>
        <w:tc>
          <w:tcPr>
            <w:tcW w:w="2541" w:type="dxa"/>
            <w:tcBorders>
              <w:top w:val="single" w:sz="8" w:space="0" w:color="A3A3A3"/>
              <w:left w:val="single" w:sz="8" w:space="0" w:color="A3A3A3"/>
              <w:bottom w:val="single" w:sz="8" w:space="0" w:color="A3A3A3"/>
              <w:right w:val="single" w:sz="8" w:space="0" w:color="A3A3A3"/>
            </w:tcBorders>
          </w:tcPr>
          <w:p w14:paraId="7A24988E" w14:textId="77777777" w:rsidR="004A3A30" w:rsidRPr="00607BD9" w:rsidRDefault="00D90F6B" w:rsidP="00941FB6">
            <w:pPr>
              <w:spacing w:after="0"/>
              <w:rPr>
                <w:rFonts w:ascii="Calibri" w:hAnsi="Calibri" w:cs="Calibri"/>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B06C81" w14:paraId="0FE53686" w14:textId="77777777" w:rsidTr="004A3A30">
        <w:trPr>
          <w:trHeight w:val="77"/>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9882AF"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14:</w:t>
            </w:r>
            <w:proofErr w:type="gramEnd"/>
            <w:r w:rsidRPr="00B06C81">
              <w:rPr>
                <w:rFonts w:ascii="Calibri" w:hAnsi="Calibri" w:cs="Calibri"/>
                <w:color w:val="003B43"/>
                <w:sz w:val="20"/>
                <w:szCs w:val="20"/>
                <w:shd w:val="clear" w:color="auto" w:fill="FFFFFF"/>
              </w:rPr>
              <w:t>00 - 14:15</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A4C70" w14:textId="77777777" w:rsidR="004A3A30" w:rsidRPr="00B06C81" w:rsidRDefault="004A3A30" w:rsidP="00941FB6">
            <w:pPr>
              <w:spacing w:after="0"/>
              <w:rPr>
                <w:rFonts w:ascii="Calibri" w:hAnsi="Calibri" w:cs="Calibri"/>
                <w:color w:val="003B43"/>
                <w:sz w:val="20"/>
                <w:szCs w:val="20"/>
              </w:rPr>
            </w:pPr>
            <w:r w:rsidRPr="00860AB8">
              <w:rPr>
                <w:rFonts w:ascii="Calibri" w:hAnsi="Calibri" w:cs="Calibri"/>
                <w:b/>
                <w:bCs/>
                <w:color w:val="003B43"/>
                <w:sz w:val="20"/>
                <w:szCs w:val="20"/>
                <w:shd w:val="clear" w:color="auto" w:fill="FFFFFF"/>
              </w:rPr>
              <w:t xml:space="preserve">Keynote </w:t>
            </w:r>
            <w:r>
              <w:rPr>
                <w:rFonts w:ascii="Calibri" w:hAnsi="Calibri" w:cs="Calibri"/>
                <w:b/>
                <w:bCs/>
                <w:color w:val="003B43"/>
                <w:sz w:val="20"/>
                <w:szCs w:val="20"/>
                <w:shd w:val="clear" w:color="auto" w:fill="FFFFFF"/>
              </w:rPr>
              <w:t xml:space="preserve">2 </w:t>
            </w:r>
            <w:r w:rsidRPr="00860AB8">
              <w:rPr>
                <w:rFonts w:ascii="Calibri" w:hAnsi="Calibri" w:cs="Calibri"/>
                <w:b/>
                <w:bCs/>
                <w:color w:val="003B43"/>
                <w:sz w:val="20"/>
                <w:szCs w:val="20"/>
                <w:shd w:val="clear" w:color="auto" w:fill="FFFFFF"/>
              </w:rPr>
              <w:t>(optionnel)</w:t>
            </w:r>
          </w:p>
        </w:tc>
        <w:tc>
          <w:tcPr>
            <w:tcW w:w="2541" w:type="dxa"/>
            <w:tcBorders>
              <w:top w:val="single" w:sz="8" w:space="0" w:color="A3A3A3"/>
              <w:left w:val="single" w:sz="8" w:space="0" w:color="A3A3A3"/>
              <w:bottom w:val="single" w:sz="8" w:space="0" w:color="A3A3A3"/>
              <w:right w:val="single" w:sz="8" w:space="0" w:color="A3A3A3"/>
            </w:tcBorders>
          </w:tcPr>
          <w:p w14:paraId="0EB34EDD" w14:textId="77777777" w:rsidR="004A3A30" w:rsidRPr="00860AB8" w:rsidRDefault="004A3A30" w:rsidP="00941FB6">
            <w:pPr>
              <w:spacing w:after="0"/>
              <w:rPr>
                <w:rFonts w:ascii="Calibri" w:hAnsi="Calibri" w:cs="Calibri"/>
                <w:b/>
                <w:bCs/>
                <w:color w:val="003B43"/>
                <w:sz w:val="20"/>
                <w:szCs w:val="20"/>
                <w:shd w:val="clear" w:color="auto" w:fill="FFFFFF"/>
              </w:rPr>
            </w:pPr>
          </w:p>
        </w:tc>
      </w:tr>
      <w:tr w:rsidR="004A3A30" w:rsidRPr="00607BD9" w14:paraId="1DF0751A" w14:textId="77777777" w:rsidTr="004A3A30">
        <w:trPr>
          <w:trHeight w:val="223"/>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97C08"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14:</w:t>
            </w:r>
            <w:proofErr w:type="gramEnd"/>
            <w:r w:rsidRPr="00B06C81">
              <w:rPr>
                <w:rFonts w:ascii="Calibri" w:hAnsi="Calibri" w:cs="Calibri"/>
                <w:color w:val="003B43"/>
                <w:sz w:val="20"/>
                <w:szCs w:val="20"/>
                <w:shd w:val="clear" w:color="auto" w:fill="FFFFFF"/>
              </w:rPr>
              <w:t>15 - 15:30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C83870" w14:textId="77777777" w:rsidR="004A3A30" w:rsidRPr="00607BD9" w:rsidRDefault="004A3A30" w:rsidP="00941FB6">
            <w:pPr>
              <w:spacing w:after="0"/>
              <w:rPr>
                <w:rFonts w:ascii="Calibri" w:hAnsi="Calibri" w:cs="Calibri"/>
                <w:b/>
                <w:bCs/>
                <w:color w:val="003B43"/>
                <w:sz w:val="20"/>
                <w:szCs w:val="20"/>
                <w:shd w:val="clear" w:color="auto" w:fill="FFFFFF"/>
              </w:rPr>
            </w:pPr>
            <w:r w:rsidRPr="00607BD9">
              <w:rPr>
                <w:rFonts w:ascii="Calibri" w:hAnsi="Calibri" w:cs="Calibri"/>
                <w:b/>
                <w:bCs/>
                <w:color w:val="003B43"/>
                <w:sz w:val="20"/>
                <w:szCs w:val="20"/>
                <w:shd w:val="clear" w:color="auto" w:fill="FFFFFF"/>
              </w:rPr>
              <w:t>Conférences et discussions sur des thèmes spécifiques : Innovations issues de la pratique et de la recherche</w:t>
            </w:r>
          </w:p>
          <w:p w14:paraId="202A125B" w14:textId="77777777" w:rsidR="004A3A30" w:rsidRPr="00622A46" w:rsidRDefault="004A3A30" w:rsidP="004A3A30">
            <w:pPr>
              <w:numPr>
                <w:ilvl w:val="0"/>
                <w:numId w:val="7"/>
              </w:numPr>
              <w:spacing w:after="0" w:line="240" w:lineRule="auto"/>
              <w:ind w:left="540"/>
              <w:textAlignment w:val="center"/>
              <w:rPr>
                <w:rFonts w:ascii="Calibri" w:hAnsi="Calibri" w:cs="Calibri"/>
                <w:color w:val="003B43"/>
                <w:sz w:val="20"/>
                <w:szCs w:val="20"/>
                <w:shd w:val="clear" w:color="auto" w:fill="FFFFFF"/>
              </w:rPr>
            </w:pPr>
            <w:r w:rsidRPr="00622A46">
              <w:rPr>
                <w:rFonts w:ascii="Calibri" w:hAnsi="Calibri" w:cs="Calibri"/>
                <w:color w:val="003B43"/>
                <w:sz w:val="20"/>
                <w:szCs w:val="20"/>
                <w:shd w:val="clear" w:color="auto" w:fill="FFFFFF"/>
              </w:rPr>
              <w:t>Méthodes (agro)écologiques dans la gestion des sols et de l'eau, la protection des plantes, etc.</w:t>
            </w:r>
          </w:p>
        </w:tc>
        <w:tc>
          <w:tcPr>
            <w:tcW w:w="2541" w:type="dxa"/>
            <w:tcBorders>
              <w:top w:val="single" w:sz="8" w:space="0" w:color="A3A3A3"/>
              <w:left w:val="single" w:sz="8" w:space="0" w:color="A3A3A3"/>
              <w:bottom w:val="single" w:sz="8" w:space="0" w:color="A3A3A3"/>
              <w:right w:val="single" w:sz="8" w:space="0" w:color="A3A3A3"/>
            </w:tcBorders>
          </w:tcPr>
          <w:p w14:paraId="090EF598" w14:textId="77777777" w:rsidR="004A3A30" w:rsidRPr="00607BD9" w:rsidRDefault="004A3A30" w:rsidP="00941FB6">
            <w:pPr>
              <w:spacing w:after="0"/>
              <w:rPr>
                <w:rFonts w:ascii="Calibri" w:hAnsi="Calibri" w:cs="Calibri"/>
                <w:b/>
                <w:bCs/>
                <w:color w:val="003B43"/>
                <w:sz w:val="20"/>
                <w:szCs w:val="20"/>
                <w:shd w:val="clear" w:color="auto" w:fill="FFFFFF"/>
              </w:rPr>
            </w:pPr>
          </w:p>
        </w:tc>
      </w:tr>
      <w:tr w:rsidR="004A3A30" w:rsidRPr="00B06C81" w14:paraId="0B63E08D" w14:textId="77777777" w:rsidTr="004A3A30">
        <w:trPr>
          <w:trHeight w:val="74"/>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938B8"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15:</w:t>
            </w:r>
            <w:proofErr w:type="gramEnd"/>
            <w:r w:rsidRPr="00B06C81">
              <w:rPr>
                <w:rFonts w:ascii="Calibri" w:hAnsi="Calibri" w:cs="Calibri"/>
                <w:color w:val="003B43"/>
                <w:sz w:val="20"/>
                <w:szCs w:val="20"/>
                <w:shd w:val="clear" w:color="auto" w:fill="FFFFFF"/>
              </w:rPr>
              <w:t>30 - 16:00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91AF41" w14:textId="77777777" w:rsidR="004A3A30" w:rsidRPr="00B06C81" w:rsidRDefault="004A3A30" w:rsidP="00941FB6">
            <w:pPr>
              <w:spacing w:after="0"/>
              <w:rPr>
                <w:rFonts w:ascii="Calibri" w:hAnsi="Calibri" w:cs="Calibri"/>
                <w:color w:val="003B43"/>
                <w:sz w:val="20"/>
                <w:szCs w:val="20"/>
              </w:rPr>
            </w:pPr>
            <w:r w:rsidRPr="00607BD9">
              <w:rPr>
                <w:rFonts w:ascii="Calibri" w:hAnsi="Calibri" w:cs="Calibri"/>
                <w:color w:val="003B43"/>
                <w:sz w:val="20"/>
                <w:szCs w:val="20"/>
                <w:shd w:val="clear" w:color="auto" w:fill="FFFFFF"/>
              </w:rPr>
              <w:t>Pause-café et réseautage</w:t>
            </w:r>
          </w:p>
        </w:tc>
        <w:tc>
          <w:tcPr>
            <w:tcW w:w="2541" w:type="dxa"/>
            <w:tcBorders>
              <w:top w:val="single" w:sz="8" w:space="0" w:color="A3A3A3"/>
              <w:left w:val="single" w:sz="8" w:space="0" w:color="A3A3A3"/>
              <w:bottom w:val="single" w:sz="8" w:space="0" w:color="A3A3A3"/>
              <w:right w:val="single" w:sz="8" w:space="0" w:color="A3A3A3"/>
            </w:tcBorders>
          </w:tcPr>
          <w:p w14:paraId="75FD243B" w14:textId="77777777" w:rsidR="004A3A30" w:rsidRPr="00607BD9" w:rsidRDefault="00D90F6B" w:rsidP="00941FB6">
            <w:pPr>
              <w:spacing w:after="0"/>
              <w:rPr>
                <w:rFonts w:ascii="Calibri" w:hAnsi="Calibri" w:cs="Calibri"/>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622A46" w14:paraId="5CE6115D" w14:textId="77777777" w:rsidTr="004A3A30">
        <w:trPr>
          <w:trHeight w:val="151"/>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AA311B"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16:</w:t>
            </w:r>
            <w:proofErr w:type="gramEnd"/>
            <w:r w:rsidRPr="00B06C81">
              <w:rPr>
                <w:rFonts w:ascii="Calibri" w:hAnsi="Calibri" w:cs="Calibri"/>
                <w:color w:val="003B43"/>
                <w:sz w:val="20"/>
                <w:szCs w:val="20"/>
                <w:shd w:val="clear" w:color="auto" w:fill="FFFFFF"/>
              </w:rPr>
              <w:t>00 - 17:00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2A8EE8" w14:textId="77777777" w:rsidR="004A3A30" w:rsidRPr="00622A46" w:rsidRDefault="004A3A30" w:rsidP="00941FB6">
            <w:pPr>
              <w:spacing w:after="0"/>
              <w:rPr>
                <w:rFonts w:ascii="Calibri" w:hAnsi="Calibri" w:cs="Calibri"/>
                <w:color w:val="003B43"/>
                <w:sz w:val="20"/>
                <w:szCs w:val="20"/>
              </w:rPr>
            </w:pPr>
            <w:r w:rsidRPr="00622A46">
              <w:rPr>
                <w:rFonts w:ascii="Calibri" w:hAnsi="Calibri" w:cs="Calibri"/>
                <w:b/>
                <w:bCs/>
                <w:color w:val="003B43"/>
                <w:sz w:val="20"/>
                <w:szCs w:val="20"/>
                <w:shd w:val="clear" w:color="auto" w:fill="FFFFFF"/>
              </w:rPr>
              <w:t>Science Slam : Présentations de jeunes chercheurs</w:t>
            </w:r>
          </w:p>
        </w:tc>
        <w:tc>
          <w:tcPr>
            <w:tcW w:w="2541" w:type="dxa"/>
            <w:tcBorders>
              <w:top w:val="single" w:sz="8" w:space="0" w:color="A3A3A3"/>
              <w:left w:val="single" w:sz="8" w:space="0" w:color="A3A3A3"/>
              <w:bottom w:val="single" w:sz="8" w:space="0" w:color="A3A3A3"/>
              <w:right w:val="single" w:sz="8" w:space="0" w:color="A3A3A3"/>
            </w:tcBorders>
          </w:tcPr>
          <w:p w14:paraId="00B939AB" w14:textId="77777777" w:rsidR="004A3A30" w:rsidRPr="00622A46" w:rsidRDefault="004A3A30" w:rsidP="00941FB6">
            <w:pPr>
              <w:spacing w:after="0"/>
              <w:rPr>
                <w:rFonts w:ascii="Calibri" w:hAnsi="Calibri" w:cs="Calibri"/>
                <w:b/>
                <w:bCs/>
                <w:color w:val="003B43"/>
                <w:sz w:val="20"/>
                <w:szCs w:val="20"/>
                <w:shd w:val="clear" w:color="auto" w:fill="FFFFFF"/>
              </w:rPr>
            </w:pPr>
          </w:p>
        </w:tc>
      </w:tr>
      <w:tr w:rsidR="004A3A30" w:rsidRPr="00B06C81" w14:paraId="2CCEA584" w14:textId="77777777" w:rsidTr="004A3A30">
        <w:trPr>
          <w:trHeight w:val="74"/>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34F821"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17:</w:t>
            </w:r>
            <w:proofErr w:type="gramEnd"/>
            <w:r w:rsidRPr="00B06C81">
              <w:rPr>
                <w:rFonts w:ascii="Calibri" w:hAnsi="Calibri" w:cs="Calibri"/>
                <w:color w:val="003B43"/>
                <w:sz w:val="20"/>
                <w:szCs w:val="20"/>
                <w:shd w:val="clear" w:color="auto" w:fill="FFFFFF"/>
              </w:rPr>
              <w:t>00 - 17:30</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FB2AC" w14:textId="77777777" w:rsidR="004A3A30" w:rsidRPr="00B06C81" w:rsidRDefault="004A3A30" w:rsidP="00941FB6">
            <w:pPr>
              <w:spacing w:after="0"/>
              <w:rPr>
                <w:rFonts w:ascii="Calibri" w:hAnsi="Calibri" w:cs="Calibri"/>
                <w:color w:val="003B43"/>
                <w:sz w:val="20"/>
                <w:szCs w:val="20"/>
              </w:rPr>
            </w:pPr>
            <w:r w:rsidRPr="00622A46">
              <w:rPr>
                <w:rFonts w:ascii="Calibri" w:hAnsi="Calibri" w:cs="Calibri"/>
                <w:color w:val="003B43"/>
                <w:sz w:val="20"/>
                <w:szCs w:val="20"/>
                <w:shd w:val="clear" w:color="auto" w:fill="FFFFFF"/>
              </w:rPr>
              <w:t>Résumé et remarques finales</w:t>
            </w:r>
          </w:p>
        </w:tc>
        <w:tc>
          <w:tcPr>
            <w:tcW w:w="2541" w:type="dxa"/>
            <w:tcBorders>
              <w:top w:val="single" w:sz="8" w:space="0" w:color="A3A3A3"/>
              <w:left w:val="single" w:sz="8" w:space="0" w:color="A3A3A3"/>
              <w:bottom w:val="single" w:sz="8" w:space="0" w:color="A3A3A3"/>
              <w:right w:val="single" w:sz="8" w:space="0" w:color="A3A3A3"/>
            </w:tcBorders>
          </w:tcPr>
          <w:p w14:paraId="23166287" w14:textId="77777777" w:rsidR="004A3A30" w:rsidRPr="00622A46" w:rsidRDefault="004A3A30" w:rsidP="00941FB6">
            <w:pPr>
              <w:spacing w:after="0"/>
              <w:rPr>
                <w:rFonts w:ascii="Calibri" w:hAnsi="Calibri" w:cs="Calibri"/>
                <w:color w:val="003B43"/>
                <w:sz w:val="20"/>
                <w:szCs w:val="20"/>
                <w:shd w:val="clear" w:color="auto" w:fill="FFFFFF"/>
              </w:rPr>
            </w:pPr>
          </w:p>
        </w:tc>
      </w:tr>
      <w:tr w:rsidR="004A3A30" w:rsidRPr="00622A46" w14:paraId="1E24DA15" w14:textId="77777777" w:rsidTr="004A3A30">
        <w:trPr>
          <w:trHeight w:val="74"/>
        </w:trPr>
        <w:tc>
          <w:tcPr>
            <w:tcW w:w="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B095F1" w14:textId="77777777" w:rsidR="004A3A30" w:rsidRPr="00B06C81" w:rsidRDefault="004A3A30" w:rsidP="00941FB6">
            <w:pPr>
              <w:spacing w:after="0"/>
              <w:rPr>
                <w:rFonts w:ascii="Calibri" w:hAnsi="Calibri" w:cs="Calibri"/>
                <w:color w:val="003B43"/>
                <w:sz w:val="20"/>
                <w:szCs w:val="20"/>
                <w:shd w:val="clear" w:color="auto" w:fill="FFFFFF"/>
              </w:rPr>
            </w:pPr>
            <w:r>
              <w:rPr>
                <w:rFonts w:ascii="Calibri" w:hAnsi="Calibri" w:cs="Calibri"/>
                <w:color w:val="003B43"/>
                <w:sz w:val="20"/>
                <w:szCs w:val="20"/>
                <w:shd w:val="clear" w:color="auto" w:fill="FFFFFF"/>
              </w:rPr>
              <w:t>Le soir</w:t>
            </w:r>
          </w:p>
        </w:tc>
        <w:tc>
          <w:tcPr>
            <w:tcW w:w="5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7501FD" w14:textId="77777777" w:rsidR="004A3A30" w:rsidRPr="00622A46" w:rsidRDefault="004A3A30" w:rsidP="00941FB6">
            <w:pPr>
              <w:spacing w:after="0"/>
              <w:rPr>
                <w:rFonts w:ascii="Calibri" w:hAnsi="Calibri" w:cs="Calibri"/>
                <w:color w:val="003B43"/>
                <w:sz w:val="20"/>
                <w:szCs w:val="20"/>
                <w:shd w:val="clear" w:color="auto" w:fill="FFFFFF"/>
              </w:rPr>
            </w:pPr>
            <w:r w:rsidRPr="00622A46">
              <w:rPr>
                <w:rFonts w:ascii="Calibri" w:hAnsi="Calibri" w:cs="Calibri"/>
                <w:color w:val="003B43"/>
                <w:sz w:val="20"/>
                <w:szCs w:val="20"/>
                <w:shd w:val="clear" w:color="auto" w:fill="FFFFFF"/>
              </w:rPr>
              <w:t>Réception à la résidence de l'ambassadeur d'</w:t>
            </w:r>
            <w:r>
              <w:rPr>
                <w:rFonts w:ascii="Calibri" w:hAnsi="Calibri" w:cs="Calibri"/>
                <w:color w:val="003B43"/>
                <w:sz w:val="20"/>
                <w:szCs w:val="20"/>
                <w:shd w:val="clear" w:color="auto" w:fill="FFFFFF"/>
              </w:rPr>
              <w:t>Allemagne</w:t>
            </w:r>
          </w:p>
        </w:tc>
        <w:tc>
          <w:tcPr>
            <w:tcW w:w="2541" w:type="dxa"/>
            <w:tcBorders>
              <w:top w:val="single" w:sz="8" w:space="0" w:color="A3A3A3"/>
              <w:left w:val="single" w:sz="8" w:space="0" w:color="A3A3A3"/>
              <w:bottom w:val="single" w:sz="8" w:space="0" w:color="A3A3A3"/>
              <w:right w:val="single" w:sz="8" w:space="0" w:color="A3A3A3"/>
            </w:tcBorders>
          </w:tcPr>
          <w:p w14:paraId="4EDA0CAB" w14:textId="77777777" w:rsidR="004A3A30" w:rsidRPr="00622A46" w:rsidRDefault="004A3A30" w:rsidP="00941FB6">
            <w:pPr>
              <w:spacing w:after="0"/>
              <w:rPr>
                <w:rFonts w:ascii="Calibri" w:hAnsi="Calibri" w:cs="Calibri"/>
                <w:color w:val="003B43"/>
                <w:sz w:val="20"/>
                <w:szCs w:val="20"/>
                <w:shd w:val="clear" w:color="auto" w:fill="FFFFFF"/>
              </w:rPr>
            </w:pPr>
          </w:p>
        </w:tc>
      </w:tr>
    </w:tbl>
    <w:p w14:paraId="06CF28EE" w14:textId="77777777" w:rsidR="004A3A30" w:rsidRDefault="004A3A30" w:rsidP="004A3A30">
      <w:pPr>
        <w:spacing w:after="0"/>
        <w:rPr>
          <w:rFonts w:ascii="Calibri" w:hAnsi="Calibri" w:cs="Calibri"/>
          <w:color w:val="808080"/>
          <w:sz w:val="24"/>
          <w:szCs w:val="24"/>
        </w:rPr>
      </w:pPr>
    </w:p>
    <w:p w14:paraId="5461E902" w14:textId="77777777" w:rsidR="004A3A30" w:rsidRDefault="004A3A30" w:rsidP="004A3A30">
      <w:pPr>
        <w:spacing w:after="0"/>
        <w:rPr>
          <w:rFonts w:ascii="Calibri" w:hAnsi="Calibri" w:cs="Calibri"/>
          <w:color w:val="808080"/>
          <w:sz w:val="24"/>
          <w:szCs w:val="24"/>
        </w:rPr>
      </w:pPr>
      <w:r>
        <w:rPr>
          <w:rFonts w:ascii="Calibri" w:hAnsi="Calibri" w:cs="Calibri"/>
          <w:color w:val="808080"/>
          <w:sz w:val="24"/>
          <w:szCs w:val="24"/>
        </w:rPr>
        <w:t>Mardi</w:t>
      </w:r>
      <w:r w:rsidRPr="00B06C81">
        <w:rPr>
          <w:rFonts w:ascii="Calibri" w:hAnsi="Calibri" w:cs="Calibri"/>
          <w:color w:val="808080"/>
          <w:sz w:val="24"/>
          <w:szCs w:val="24"/>
        </w:rPr>
        <w:t>, 1</w:t>
      </w:r>
      <w:r>
        <w:rPr>
          <w:rFonts w:ascii="Calibri" w:hAnsi="Calibri" w:cs="Calibri"/>
          <w:color w:val="808080"/>
          <w:sz w:val="24"/>
          <w:szCs w:val="24"/>
        </w:rPr>
        <w:t>2</w:t>
      </w:r>
      <w:r w:rsidRPr="00B06C81">
        <w:rPr>
          <w:rFonts w:ascii="Calibri" w:hAnsi="Calibri" w:cs="Calibri"/>
          <w:color w:val="808080"/>
          <w:sz w:val="24"/>
          <w:szCs w:val="24"/>
        </w:rPr>
        <w:t xml:space="preserve"> </w:t>
      </w:r>
      <w:proofErr w:type="gramStart"/>
      <w:r>
        <w:rPr>
          <w:rFonts w:ascii="Calibri" w:hAnsi="Calibri" w:cs="Calibri"/>
          <w:color w:val="808080"/>
          <w:sz w:val="24"/>
          <w:szCs w:val="24"/>
        </w:rPr>
        <w:t>Novembre</w:t>
      </w:r>
      <w:proofErr w:type="gramEnd"/>
      <w:r w:rsidRPr="00B06C81">
        <w:rPr>
          <w:rFonts w:ascii="Calibri" w:hAnsi="Calibri" w:cs="Calibri"/>
          <w:color w:val="808080"/>
          <w:sz w:val="24"/>
          <w:szCs w:val="24"/>
        </w:rPr>
        <w:t xml:space="preserve"> 2024</w:t>
      </w:r>
    </w:p>
    <w:p w14:paraId="4B34D48E" w14:textId="77777777" w:rsidR="004A3A30" w:rsidRPr="00B06C81" w:rsidRDefault="004A3A30" w:rsidP="004A3A30">
      <w:pPr>
        <w:spacing w:after="0"/>
        <w:rPr>
          <w:rFonts w:ascii="Calibri" w:hAnsi="Calibri" w:cs="Calibri"/>
          <w:color w:val="808080"/>
          <w:sz w:val="24"/>
          <w:szCs w:val="24"/>
        </w:rPr>
      </w:pPr>
    </w:p>
    <w:tbl>
      <w:tblPr>
        <w:tblW w:w="90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6"/>
        <w:gridCol w:w="5525"/>
        <w:gridCol w:w="2541"/>
      </w:tblGrid>
      <w:tr w:rsidR="004A3A30" w:rsidRPr="00B06C81" w14:paraId="325ACB5B" w14:textId="77777777" w:rsidTr="004A3A30">
        <w:trPr>
          <w:trHeight w:val="51"/>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B3BD4" w14:textId="77777777" w:rsidR="004A3A30" w:rsidRPr="00B06C81" w:rsidRDefault="004A3A30" w:rsidP="00941FB6">
            <w:pPr>
              <w:spacing w:after="0"/>
              <w:rPr>
                <w:rFonts w:ascii="Calibri" w:hAnsi="Calibri" w:cs="Calibri"/>
                <w:color w:val="003B43"/>
                <w:sz w:val="20"/>
                <w:szCs w:val="20"/>
              </w:rPr>
            </w:pPr>
            <w:r w:rsidRPr="00B06C81">
              <w:rPr>
                <w:rFonts w:ascii="Calibri" w:hAnsi="Calibri" w:cs="Calibri"/>
                <w:color w:val="003B43"/>
                <w:sz w:val="20"/>
                <w:szCs w:val="20"/>
                <w:shd w:val="clear" w:color="auto" w:fill="FFFFFF"/>
              </w:rPr>
              <w:t xml:space="preserve">08-00 - </w:t>
            </w:r>
            <w:proofErr w:type="gramStart"/>
            <w:r w:rsidRPr="00B06C81">
              <w:rPr>
                <w:rFonts w:ascii="Calibri" w:hAnsi="Calibri" w:cs="Calibri"/>
                <w:color w:val="003B43"/>
                <w:sz w:val="20"/>
                <w:szCs w:val="20"/>
                <w:shd w:val="clear" w:color="auto" w:fill="FFFFFF"/>
              </w:rPr>
              <w:t>09:</w:t>
            </w:r>
            <w:proofErr w:type="gramEnd"/>
            <w:r w:rsidRPr="00B06C81">
              <w:rPr>
                <w:rFonts w:ascii="Calibri" w:hAnsi="Calibri" w:cs="Calibri"/>
                <w:color w:val="003B43"/>
                <w:sz w:val="20"/>
                <w:szCs w:val="20"/>
                <w:shd w:val="clear" w:color="auto" w:fill="FFFFFF"/>
              </w:rPr>
              <w:t>00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C3119A" w14:textId="77777777" w:rsidR="004A3A30" w:rsidRPr="00B06C81" w:rsidRDefault="004A3A30" w:rsidP="00941FB6">
            <w:pPr>
              <w:spacing w:after="0"/>
              <w:rPr>
                <w:rFonts w:ascii="Calibri" w:hAnsi="Calibri" w:cs="Calibri"/>
                <w:color w:val="003B43"/>
                <w:sz w:val="20"/>
                <w:szCs w:val="20"/>
              </w:rPr>
            </w:pPr>
            <w:r w:rsidRPr="00622A46">
              <w:rPr>
                <w:rFonts w:ascii="Calibri" w:hAnsi="Calibri" w:cs="Calibri"/>
                <w:color w:val="003B43"/>
                <w:sz w:val="20"/>
                <w:szCs w:val="20"/>
                <w:shd w:val="clear" w:color="auto" w:fill="FFFFFF"/>
              </w:rPr>
              <w:t>Enregistrement et café de bienvenue</w:t>
            </w:r>
          </w:p>
        </w:tc>
        <w:tc>
          <w:tcPr>
            <w:tcW w:w="2541" w:type="dxa"/>
            <w:tcBorders>
              <w:top w:val="single" w:sz="8" w:space="0" w:color="A3A3A3"/>
              <w:left w:val="single" w:sz="8" w:space="0" w:color="A3A3A3"/>
              <w:bottom w:val="single" w:sz="8" w:space="0" w:color="A3A3A3"/>
              <w:right w:val="single" w:sz="8" w:space="0" w:color="A3A3A3"/>
            </w:tcBorders>
          </w:tcPr>
          <w:p w14:paraId="2D8715C4" w14:textId="77777777" w:rsidR="004A3A30" w:rsidRPr="00622A46" w:rsidRDefault="00D90F6B" w:rsidP="00941FB6">
            <w:pPr>
              <w:spacing w:after="0"/>
              <w:rPr>
                <w:rFonts w:ascii="Calibri" w:hAnsi="Calibri" w:cs="Calibri"/>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622A46" w14:paraId="56E61E8F" w14:textId="77777777" w:rsidTr="004A3A30">
        <w:trPr>
          <w:trHeight w:val="51"/>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384304"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09:</w:t>
            </w:r>
            <w:proofErr w:type="gramEnd"/>
            <w:r w:rsidRPr="00B06C81">
              <w:rPr>
                <w:rFonts w:ascii="Calibri" w:hAnsi="Calibri" w:cs="Calibri"/>
                <w:color w:val="003B43"/>
                <w:sz w:val="20"/>
                <w:szCs w:val="20"/>
                <w:shd w:val="clear" w:color="auto" w:fill="FFFFFF"/>
              </w:rPr>
              <w:t xml:space="preserve">00 - 10:30 </w:t>
            </w:r>
          </w:p>
          <w:p w14:paraId="696FCBF0" w14:textId="77777777" w:rsidR="004A3A30" w:rsidRPr="00B06C81" w:rsidRDefault="004A3A30" w:rsidP="00941FB6">
            <w:pPr>
              <w:spacing w:after="0"/>
              <w:rPr>
                <w:rFonts w:ascii="Calibri" w:hAnsi="Calibri" w:cs="Calibri"/>
                <w:color w:val="003B43"/>
                <w:sz w:val="20"/>
                <w:szCs w:val="20"/>
              </w:rPr>
            </w:pPr>
            <w:r w:rsidRPr="00B06C81">
              <w:rPr>
                <w:rFonts w:ascii="Calibri" w:hAnsi="Calibri" w:cs="Calibri"/>
                <w:color w:val="003B43"/>
                <w:sz w:val="20"/>
                <w:szCs w:val="20"/>
              </w:rPr>
              <w:t> </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EFAE14" w14:textId="77777777" w:rsidR="004A3A30" w:rsidRPr="004A45A4" w:rsidRDefault="004A3A30" w:rsidP="00941FB6">
            <w:pPr>
              <w:spacing w:after="0"/>
              <w:rPr>
                <w:rFonts w:ascii="Calibri" w:hAnsi="Calibri" w:cs="Calibri"/>
                <w:b/>
                <w:bCs/>
                <w:color w:val="003B43"/>
                <w:sz w:val="20"/>
                <w:szCs w:val="20"/>
                <w:shd w:val="clear" w:color="auto" w:fill="FFFFFF"/>
                <w:lang w:val="en-GB"/>
              </w:rPr>
            </w:pPr>
            <w:r w:rsidRPr="004A45A4">
              <w:rPr>
                <w:rFonts w:ascii="Calibri" w:hAnsi="Calibri" w:cs="Calibri"/>
                <w:b/>
                <w:bCs/>
                <w:color w:val="003B43"/>
                <w:sz w:val="20"/>
                <w:szCs w:val="20"/>
                <w:shd w:val="clear" w:color="auto" w:fill="FFFFFF"/>
                <w:lang w:val="en-GB"/>
              </w:rPr>
              <w:t xml:space="preserve">Key Note Speech &amp; Panel </w:t>
            </w:r>
            <w:proofErr w:type="gramStart"/>
            <w:r w:rsidRPr="004A45A4">
              <w:rPr>
                <w:rFonts w:ascii="Calibri" w:hAnsi="Calibri" w:cs="Calibri"/>
                <w:b/>
                <w:bCs/>
                <w:color w:val="003B43"/>
                <w:sz w:val="20"/>
                <w:szCs w:val="20"/>
                <w:shd w:val="clear" w:color="auto" w:fill="FFFFFF"/>
                <w:lang w:val="en-GB"/>
              </w:rPr>
              <w:t>Discussion :</w:t>
            </w:r>
            <w:proofErr w:type="gramEnd"/>
            <w:r w:rsidRPr="004A45A4">
              <w:rPr>
                <w:rFonts w:ascii="Calibri" w:hAnsi="Calibri" w:cs="Calibri"/>
                <w:b/>
                <w:bCs/>
                <w:color w:val="003B43"/>
                <w:sz w:val="20"/>
                <w:szCs w:val="20"/>
                <w:shd w:val="clear" w:color="auto" w:fill="FFFFFF"/>
                <w:lang w:val="en-GB"/>
              </w:rPr>
              <w:t xml:space="preserve"> </w:t>
            </w:r>
            <w:proofErr w:type="spellStart"/>
            <w:r w:rsidRPr="004A45A4">
              <w:rPr>
                <w:rFonts w:ascii="Calibri" w:hAnsi="Calibri" w:cs="Calibri"/>
                <w:b/>
                <w:bCs/>
                <w:color w:val="003B43"/>
                <w:sz w:val="20"/>
                <w:szCs w:val="20"/>
                <w:shd w:val="clear" w:color="auto" w:fill="FFFFFF"/>
                <w:lang w:val="en-GB"/>
              </w:rPr>
              <w:t>Stratégie</w:t>
            </w:r>
            <w:proofErr w:type="spellEnd"/>
            <w:r w:rsidRPr="004A45A4">
              <w:rPr>
                <w:rFonts w:ascii="Calibri" w:hAnsi="Calibri" w:cs="Calibri"/>
                <w:b/>
                <w:bCs/>
                <w:color w:val="003B43"/>
                <w:sz w:val="20"/>
                <w:szCs w:val="20"/>
                <w:shd w:val="clear" w:color="auto" w:fill="FFFFFF"/>
                <w:lang w:val="en-GB"/>
              </w:rPr>
              <w:t xml:space="preserve"> "</w:t>
            </w:r>
            <w:proofErr w:type="spellStart"/>
            <w:r w:rsidRPr="004A45A4">
              <w:rPr>
                <w:rFonts w:ascii="Calibri" w:hAnsi="Calibri" w:cs="Calibri"/>
                <w:b/>
                <w:bCs/>
                <w:color w:val="003B43"/>
                <w:sz w:val="20"/>
                <w:szCs w:val="20"/>
                <w:shd w:val="clear" w:color="auto" w:fill="FFFFFF"/>
                <w:lang w:val="en-GB"/>
              </w:rPr>
              <w:t>Génération</w:t>
            </w:r>
            <w:proofErr w:type="spellEnd"/>
            <w:r w:rsidRPr="004A45A4">
              <w:rPr>
                <w:rFonts w:ascii="Calibri" w:hAnsi="Calibri" w:cs="Calibri"/>
                <w:b/>
                <w:bCs/>
                <w:color w:val="003B43"/>
                <w:sz w:val="20"/>
                <w:szCs w:val="20"/>
                <w:shd w:val="clear" w:color="auto" w:fill="FFFFFF"/>
                <w:lang w:val="en-GB"/>
              </w:rPr>
              <w:t xml:space="preserve"> Green 2020-2030"</w:t>
            </w:r>
          </w:p>
          <w:p w14:paraId="05F5DA5C" w14:textId="77777777" w:rsidR="004A3A30" w:rsidRPr="00622A46" w:rsidRDefault="004A3A30" w:rsidP="004A3A30">
            <w:pPr>
              <w:pStyle w:val="Listenabsatz"/>
              <w:numPr>
                <w:ilvl w:val="0"/>
                <w:numId w:val="37"/>
              </w:numPr>
              <w:spacing w:after="0" w:line="240" w:lineRule="auto"/>
              <w:rPr>
                <w:rFonts w:ascii="Calibri" w:hAnsi="Calibri" w:cs="Calibri"/>
                <w:color w:val="003B43"/>
                <w:sz w:val="20"/>
                <w:szCs w:val="20"/>
                <w:shd w:val="clear" w:color="auto" w:fill="FFFFFF"/>
              </w:rPr>
            </w:pPr>
            <w:r w:rsidRPr="00622A46">
              <w:rPr>
                <w:rFonts w:ascii="Calibri" w:hAnsi="Calibri" w:cs="Calibri"/>
                <w:color w:val="003B43"/>
                <w:sz w:val="20"/>
                <w:szCs w:val="20"/>
                <w:shd w:val="clear" w:color="auto" w:fill="FFFFFF"/>
              </w:rPr>
              <w:t>Bilan intermédiaire et perspectives pour la promotion de l'agriculture (agro)écologique au Maroc</w:t>
            </w:r>
          </w:p>
          <w:p w14:paraId="43C6AB87" w14:textId="77777777" w:rsidR="004A3A30" w:rsidRPr="00622A46" w:rsidRDefault="004A3A30" w:rsidP="004A3A30">
            <w:pPr>
              <w:pStyle w:val="Listenabsatz"/>
              <w:numPr>
                <w:ilvl w:val="0"/>
                <w:numId w:val="37"/>
              </w:numPr>
              <w:spacing w:after="0" w:line="240" w:lineRule="auto"/>
              <w:rPr>
                <w:rFonts w:ascii="Calibri" w:hAnsi="Calibri" w:cs="Calibri"/>
                <w:b/>
                <w:color w:val="003B43"/>
                <w:sz w:val="20"/>
                <w:szCs w:val="20"/>
                <w:shd w:val="clear" w:color="auto" w:fill="FFFFFF"/>
              </w:rPr>
            </w:pPr>
            <w:r w:rsidRPr="00622A46">
              <w:rPr>
                <w:rFonts w:ascii="Calibri" w:hAnsi="Calibri" w:cs="Calibri"/>
                <w:color w:val="003B43"/>
                <w:sz w:val="20"/>
                <w:szCs w:val="20"/>
                <w:shd w:val="clear" w:color="auto" w:fill="FFFFFF"/>
              </w:rPr>
              <w:t>Analyse des développements et des défis actuels au Maroc</w:t>
            </w:r>
          </w:p>
        </w:tc>
        <w:tc>
          <w:tcPr>
            <w:tcW w:w="2541" w:type="dxa"/>
            <w:tcBorders>
              <w:top w:val="single" w:sz="8" w:space="0" w:color="A3A3A3"/>
              <w:left w:val="single" w:sz="8" w:space="0" w:color="A3A3A3"/>
              <w:bottom w:val="single" w:sz="8" w:space="0" w:color="A3A3A3"/>
              <w:right w:val="single" w:sz="8" w:space="0" w:color="A3A3A3"/>
            </w:tcBorders>
          </w:tcPr>
          <w:p w14:paraId="37AF308B" w14:textId="77777777" w:rsidR="004A3A30" w:rsidRPr="004A3A30" w:rsidRDefault="004A3A30" w:rsidP="00941FB6">
            <w:pPr>
              <w:spacing w:after="0"/>
              <w:rPr>
                <w:rFonts w:ascii="Calibri" w:hAnsi="Calibri" w:cs="Calibri"/>
                <w:b/>
                <w:bCs/>
                <w:color w:val="003B43"/>
                <w:sz w:val="20"/>
                <w:szCs w:val="20"/>
                <w:shd w:val="clear" w:color="auto" w:fill="FFFFFF"/>
              </w:rPr>
            </w:pPr>
          </w:p>
        </w:tc>
      </w:tr>
      <w:tr w:rsidR="004A3A30" w:rsidRPr="00B06C81" w14:paraId="420A3304" w14:textId="77777777" w:rsidTr="004A3A30">
        <w:trPr>
          <w:trHeight w:val="90"/>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2F3A86"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10:</w:t>
            </w:r>
            <w:proofErr w:type="gramEnd"/>
            <w:r w:rsidRPr="00B06C81">
              <w:rPr>
                <w:rFonts w:ascii="Calibri" w:hAnsi="Calibri" w:cs="Calibri"/>
                <w:color w:val="003B43"/>
                <w:sz w:val="20"/>
                <w:szCs w:val="20"/>
                <w:shd w:val="clear" w:color="auto" w:fill="FFFFFF"/>
              </w:rPr>
              <w:t>30 - 11:00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E51A13" w14:textId="77777777" w:rsidR="004A3A30" w:rsidRPr="00B06C81" w:rsidRDefault="004A3A30" w:rsidP="00941FB6">
            <w:pPr>
              <w:spacing w:after="0"/>
              <w:rPr>
                <w:rFonts w:ascii="Calibri" w:hAnsi="Calibri" w:cs="Calibri"/>
                <w:color w:val="003B43"/>
                <w:sz w:val="20"/>
                <w:szCs w:val="20"/>
              </w:rPr>
            </w:pPr>
            <w:r w:rsidRPr="00622A46">
              <w:rPr>
                <w:rFonts w:ascii="Calibri" w:hAnsi="Calibri" w:cs="Calibri"/>
                <w:color w:val="003B43"/>
                <w:sz w:val="20"/>
                <w:szCs w:val="20"/>
                <w:shd w:val="clear" w:color="auto" w:fill="FFFFFF"/>
              </w:rPr>
              <w:t>Pause-café et réseautage</w:t>
            </w:r>
          </w:p>
        </w:tc>
        <w:tc>
          <w:tcPr>
            <w:tcW w:w="2541" w:type="dxa"/>
            <w:tcBorders>
              <w:top w:val="single" w:sz="8" w:space="0" w:color="A3A3A3"/>
              <w:left w:val="single" w:sz="8" w:space="0" w:color="A3A3A3"/>
              <w:bottom w:val="single" w:sz="8" w:space="0" w:color="A3A3A3"/>
              <w:right w:val="single" w:sz="8" w:space="0" w:color="A3A3A3"/>
            </w:tcBorders>
          </w:tcPr>
          <w:p w14:paraId="6325F3E3" w14:textId="77777777" w:rsidR="004A3A30" w:rsidRPr="00622A46" w:rsidRDefault="00D90F6B" w:rsidP="00941FB6">
            <w:pPr>
              <w:spacing w:after="0"/>
              <w:rPr>
                <w:rFonts w:ascii="Calibri" w:hAnsi="Calibri" w:cs="Calibri"/>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622A46" w14:paraId="5E439A18" w14:textId="77777777" w:rsidTr="004A3A30">
        <w:trPr>
          <w:trHeight w:val="715"/>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53FB58"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11:</w:t>
            </w:r>
            <w:proofErr w:type="gramEnd"/>
            <w:r w:rsidRPr="00B06C81">
              <w:rPr>
                <w:rFonts w:ascii="Calibri" w:hAnsi="Calibri" w:cs="Calibri"/>
                <w:color w:val="003B43"/>
                <w:sz w:val="20"/>
                <w:szCs w:val="20"/>
                <w:shd w:val="clear" w:color="auto" w:fill="FFFFFF"/>
              </w:rPr>
              <w:t>00 - 12:30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DE1F1B" w14:textId="77777777" w:rsidR="004A3A30" w:rsidRDefault="004A3A30" w:rsidP="00941FB6">
            <w:pPr>
              <w:spacing w:after="0"/>
              <w:rPr>
                <w:rFonts w:ascii="Calibri" w:hAnsi="Calibri" w:cs="Calibri"/>
                <w:b/>
                <w:bCs/>
                <w:color w:val="003B43"/>
                <w:sz w:val="20"/>
                <w:szCs w:val="20"/>
                <w:shd w:val="clear" w:color="auto" w:fill="FFFFFF"/>
              </w:rPr>
            </w:pPr>
            <w:r w:rsidRPr="00622A46">
              <w:rPr>
                <w:rFonts w:ascii="Calibri" w:hAnsi="Calibri" w:cs="Calibri"/>
                <w:b/>
                <w:bCs/>
                <w:color w:val="003B43"/>
                <w:sz w:val="20"/>
                <w:szCs w:val="20"/>
                <w:shd w:val="clear" w:color="auto" w:fill="FFFFFF"/>
              </w:rPr>
              <w:t xml:space="preserve">Discussion de panel : meilleures pratiques politiques internationales pour la transformation des systèmes agricoles et alimentaires </w:t>
            </w:r>
          </w:p>
          <w:p w14:paraId="505C3B3B" w14:textId="77777777" w:rsidR="004A3A30" w:rsidRPr="00622A46" w:rsidRDefault="004A3A30" w:rsidP="004A3A30">
            <w:pPr>
              <w:pStyle w:val="Listenabsatz"/>
              <w:numPr>
                <w:ilvl w:val="0"/>
                <w:numId w:val="38"/>
              </w:numPr>
              <w:spacing w:after="0" w:line="240" w:lineRule="auto"/>
              <w:rPr>
                <w:rFonts w:ascii="Calibri" w:hAnsi="Calibri" w:cs="Calibri"/>
                <w:color w:val="003B43"/>
                <w:sz w:val="20"/>
                <w:szCs w:val="20"/>
                <w:shd w:val="clear" w:color="auto" w:fill="FFFFFF"/>
              </w:rPr>
            </w:pPr>
            <w:r w:rsidRPr="00622A46">
              <w:rPr>
                <w:rFonts w:ascii="Calibri" w:hAnsi="Calibri" w:cs="Calibri"/>
                <w:color w:val="003B43"/>
                <w:sz w:val="20"/>
                <w:szCs w:val="20"/>
              </w:rPr>
              <w:t>Présentation et discussion des meilleures pratiques politiques internationales en matière de promotion de l'agroécologie et de l'agriculture biologique</w:t>
            </w:r>
          </w:p>
        </w:tc>
        <w:tc>
          <w:tcPr>
            <w:tcW w:w="2541" w:type="dxa"/>
            <w:tcBorders>
              <w:top w:val="single" w:sz="8" w:space="0" w:color="A3A3A3"/>
              <w:left w:val="single" w:sz="8" w:space="0" w:color="A3A3A3"/>
              <w:bottom w:val="single" w:sz="8" w:space="0" w:color="A3A3A3"/>
              <w:right w:val="single" w:sz="8" w:space="0" w:color="A3A3A3"/>
            </w:tcBorders>
          </w:tcPr>
          <w:p w14:paraId="7D5919E6" w14:textId="77777777" w:rsidR="004A3A30" w:rsidRPr="00622A46" w:rsidRDefault="004A3A30" w:rsidP="00941FB6">
            <w:pPr>
              <w:spacing w:after="0"/>
              <w:rPr>
                <w:rFonts w:ascii="Calibri" w:hAnsi="Calibri" w:cs="Calibri"/>
                <w:b/>
                <w:bCs/>
                <w:color w:val="003B43"/>
                <w:sz w:val="20"/>
                <w:szCs w:val="20"/>
                <w:shd w:val="clear" w:color="auto" w:fill="FFFFFF"/>
              </w:rPr>
            </w:pPr>
          </w:p>
        </w:tc>
      </w:tr>
      <w:tr w:rsidR="004A3A30" w:rsidRPr="00B06C81" w14:paraId="0B7E56F8" w14:textId="77777777" w:rsidTr="004A3A30">
        <w:trPr>
          <w:trHeight w:val="90"/>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B6934"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12:</w:t>
            </w:r>
            <w:proofErr w:type="gramEnd"/>
            <w:r w:rsidRPr="00B06C81">
              <w:rPr>
                <w:rFonts w:ascii="Calibri" w:hAnsi="Calibri" w:cs="Calibri"/>
                <w:color w:val="003B43"/>
                <w:sz w:val="20"/>
                <w:szCs w:val="20"/>
                <w:shd w:val="clear" w:color="auto" w:fill="FFFFFF"/>
              </w:rPr>
              <w:t>30 - 14:00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7FCB9B" w14:textId="77777777" w:rsidR="004A3A30" w:rsidRPr="00B06C81" w:rsidRDefault="004A3A30" w:rsidP="00941FB6">
            <w:pPr>
              <w:spacing w:after="0"/>
              <w:rPr>
                <w:rFonts w:ascii="Calibri" w:hAnsi="Calibri" w:cs="Calibri"/>
                <w:color w:val="003B43"/>
                <w:sz w:val="20"/>
                <w:szCs w:val="20"/>
              </w:rPr>
            </w:pPr>
            <w:r w:rsidRPr="00622A46">
              <w:rPr>
                <w:rFonts w:ascii="Calibri" w:hAnsi="Calibri" w:cs="Calibri"/>
                <w:color w:val="003B43"/>
                <w:sz w:val="20"/>
                <w:szCs w:val="20"/>
                <w:shd w:val="clear" w:color="auto" w:fill="FFFFFF"/>
              </w:rPr>
              <w:t>Pause de midi</w:t>
            </w:r>
          </w:p>
        </w:tc>
        <w:tc>
          <w:tcPr>
            <w:tcW w:w="2541" w:type="dxa"/>
            <w:tcBorders>
              <w:top w:val="single" w:sz="8" w:space="0" w:color="A3A3A3"/>
              <w:left w:val="single" w:sz="8" w:space="0" w:color="A3A3A3"/>
              <w:bottom w:val="single" w:sz="8" w:space="0" w:color="A3A3A3"/>
              <w:right w:val="single" w:sz="8" w:space="0" w:color="A3A3A3"/>
            </w:tcBorders>
          </w:tcPr>
          <w:p w14:paraId="48B2B95F" w14:textId="77777777" w:rsidR="004A3A30" w:rsidRPr="00D90F6B" w:rsidRDefault="00D90F6B" w:rsidP="00941FB6">
            <w:pPr>
              <w:spacing w:after="0"/>
              <w:rPr>
                <w:rFonts w:ascii="Calibri" w:hAnsi="Calibri" w:cs="Calibri"/>
                <w:b/>
                <w:bCs/>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A71683" w14:paraId="27B451D3" w14:textId="77777777" w:rsidTr="004A3A30">
        <w:trPr>
          <w:trHeight w:val="803"/>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DB1953"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14:</w:t>
            </w:r>
            <w:proofErr w:type="gramEnd"/>
            <w:r w:rsidRPr="00B06C81">
              <w:rPr>
                <w:rFonts w:ascii="Calibri" w:hAnsi="Calibri" w:cs="Calibri"/>
                <w:color w:val="003B43"/>
                <w:sz w:val="20"/>
                <w:szCs w:val="20"/>
                <w:shd w:val="clear" w:color="auto" w:fill="FFFFFF"/>
              </w:rPr>
              <w:t>00 - 15:30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674597" w14:textId="77777777" w:rsidR="004A3A30" w:rsidRPr="004A45A4" w:rsidRDefault="004A3A30" w:rsidP="00941FB6">
            <w:pPr>
              <w:spacing w:after="0"/>
              <w:rPr>
                <w:rFonts w:ascii="Calibri" w:hAnsi="Calibri" w:cs="Calibri"/>
                <w:b/>
                <w:bCs/>
                <w:color w:val="003B43"/>
                <w:sz w:val="20"/>
                <w:szCs w:val="20"/>
                <w:shd w:val="clear" w:color="auto" w:fill="FFFFFF"/>
              </w:rPr>
            </w:pPr>
            <w:r w:rsidRPr="004A45A4">
              <w:rPr>
                <w:rFonts w:ascii="Calibri" w:hAnsi="Calibri" w:cs="Calibri"/>
                <w:b/>
                <w:bCs/>
                <w:color w:val="003B43"/>
                <w:sz w:val="20"/>
                <w:szCs w:val="20"/>
                <w:shd w:val="clear" w:color="auto" w:fill="FFFFFF"/>
              </w:rPr>
              <w:t>Exposés et discussion : partenariats et approches de développement</w:t>
            </w:r>
          </w:p>
          <w:p w14:paraId="0CE593CA" w14:textId="77777777" w:rsidR="004A3A30" w:rsidRPr="00A71683" w:rsidRDefault="004A3A30" w:rsidP="00941FB6">
            <w:pPr>
              <w:spacing w:after="0"/>
              <w:rPr>
                <w:rFonts w:ascii="Calibri" w:hAnsi="Calibri" w:cs="Calibri"/>
                <w:color w:val="003B43"/>
                <w:sz w:val="20"/>
                <w:szCs w:val="20"/>
              </w:rPr>
            </w:pPr>
            <w:r w:rsidRPr="00A71683">
              <w:rPr>
                <w:rFonts w:ascii="Calibri" w:hAnsi="Calibri" w:cs="Calibri"/>
                <w:color w:val="003B43"/>
                <w:sz w:val="20"/>
                <w:szCs w:val="20"/>
              </w:rPr>
              <w:t>Présentation de projets et d'initiatives actuels dans le domaine de l'agriculture (agro)biologique et exploration de synergies</w:t>
            </w:r>
            <w:r>
              <w:rPr>
                <w:rFonts w:ascii="Calibri" w:hAnsi="Calibri" w:cs="Calibri"/>
                <w:color w:val="003B43"/>
                <w:sz w:val="20"/>
                <w:szCs w:val="20"/>
              </w:rPr>
              <w:t xml:space="preserve"> potentielles</w:t>
            </w:r>
          </w:p>
        </w:tc>
        <w:tc>
          <w:tcPr>
            <w:tcW w:w="2541" w:type="dxa"/>
            <w:tcBorders>
              <w:top w:val="single" w:sz="8" w:space="0" w:color="A3A3A3"/>
              <w:left w:val="single" w:sz="8" w:space="0" w:color="A3A3A3"/>
              <w:bottom w:val="single" w:sz="8" w:space="0" w:color="A3A3A3"/>
              <w:right w:val="single" w:sz="8" w:space="0" w:color="A3A3A3"/>
            </w:tcBorders>
          </w:tcPr>
          <w:p w14:paraId="5E636F5E" w14:textId="77777777" w:rsidR="004A3A30" w:rsidRPr="004A45A4" w:rsidRDefault="004A3A30" w:rsidP="004A3A30">
            <w:pPr>
              <w:spacing w:after="0"/>
              <w:rPr>
                <w:rFonts w:ascii="Calibri" w:hAnsi="Calibri" w:cs="Calibri"/>
                <w:b/>
                <w:bCs/>
                <w:color w:val="003B43"/>
                <w:sz w:val="20"/>
                <w:szCs w:val="20"/>
                <w:shd w:val="clear" w:color="auto" w:fill="FFFFFF"/>
              </w:rPr>
            </w:pPr>
          </w:p>
        </w:tc>
      </w:tr>
      <w:tr w:rsidR="004A3A30" w:rsidRPr="00A71683" w14:paraId="47F95D4F" w14:textId="77777777" w:rsidTr="004A3A30">
        <w:trPr>
          <w:trHeight w:val="90"/>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B3DBFA"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15:</w:t>
            </w:r>
            <w:proofErr w:type="gramEnd"/>
            <w:r w:rsidRPr="00B06C81">
              <w:rPr>
                <w:rFonts w:ascii="Calibri" w:hAnsi="Calibri" w:cs="Calibri"/>
                <w:color w:val="003B43"/>
                <w:sz w:val="20"/>
                <w:szCs w:val="20"/>
                <w:shd w:val="clear" w:color="auto" w:fill="FFFFFF"/>
              </w:rPr>
              <w:t>30 - 16:00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0AD4DE" w14:textId="77777777" w:rsidR="004A3A30" w:rsidRPr="00A71683" w:rsidRDefault="004A3A30" w:rsidP="00941FB6">
            <w:pPr>
              <w:spacing w:after="0"/>
              <w:rPr>
                <w:rFonts w:ascii="Calibri" w:hAnsi="Calibri" w:cs="Calibri"/>
                <w:b/>
                <w:color w:val="003B43"/>
                <w:sz w:val="20"/>
                <w:szCs w:val="20"/>
              </w:rPr>
            </w:pPr>
            <w:r w:rsidRPr="00A71683">
              <w:rPr>
                <w:rFonts w:ascii="Calibri" w:hAnsi="Calibri" w:cs="Calibri"/>
                <w:b/>
                <w:color w:val="003B43"/>
                <w:sz w:val="20"/>
                <w:szCs w:val="20"/>
                <w:shd w:val="clear" w:color="auto" w:fill="FFFFFF"/>
              </w:rPr>
              <w:t>Cérémonie et inauguration du Centre de compétence biologique marocain dirigé par l'Institut national de recherche agronomique (INRA)</w:t>
            </w:r>
          </w:p>
        </w:tc>
        <w:tc>
          <w:tcPr>
            <w:tcW w:w="2541" w:type="dxa"/>
            <w:tcBorders>
              <w:top w:val="single" w:sz="8" w:space="0" w:color="A3A3A3"/>
              <w:left w:val="single" w:sz="8" w:space="0" w:color="A3A3A3"/>
              <w:bottom w:val="single" w:sz="8" w:space="0" w:color="A3A3A3"/>
              <w:right w:val="single" w:sz="8" w:space="0" w:color="A3A3A3"/>
            </w:tcBorders>
          </w:tcPr>
          <w:p w14:paraId="10953AB1" w14:textId="77777777" w:rsidR="004A3A30" w:rsidRPr="00A71683" w:rsidRDefault="004A3A30" w:rsidP="004A3A30">
            <w:pPr>
              <w:spacing w:after="0"/>
              <w:rPr>
                <w:rFonts w:ascii="Calibri" w:hAnsi="Calibri" w:cs="Calibri"/>
                <w:b/>
                <w:color w:val="003B43"/>
                <w:sz w:val="20"/>
                <w:szCs w:val="20"/>
                <w:shd w:val="clear" w:color="auto" w:fill="FFFFFF"/>
              </w:rPr>
            </w:pPr>
          </w:p>
        </w:tc>
      </w:tr>
      <w:tr w:rsidR="004A3A30" w:rsidRPr="00B06C81" w14:paraId="43BD1982" w14:textId="77777777" w:rsidTr="004A3A30">
        <w:trPr>
          <w:trHeight w:val="90"/>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7D84B4"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16:</w:t>
            </w:r>
            <w:proofErr w:type="gramEnd"/>
            <w:r w:rsidRPr="00B06C81">
              <w:rPr>
                <w:rFonts w:ascii="Calibri" w:hAnsi="Calibri" w:cs="Calibri"/>
                <w:color w:val="003B43"/>
                <w:sz w:val="20"/>
                <w:szCs w:val="20"/>
                <w:shd w:val="clear" w:color="auto" w:fill="FFFFFF"/>
              </w:rPr>
              <w:t>00 - 16:30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58C18A" w14:textId="77777777" w:rsidR="004A3A30" w:rsidRPr="00B06C81" w:rsidRDefault="004A3A30" w:rsidP="00941FB6">
            <w:pPr>
              <w:spacing w:after="0"/>
              <w:rPr>
                <w:rFonts w:ascii="Calibri" w:hAnsi="Calibri" w:cs="Calibri"/>
                <w:color w:val="003B43"/>
                <w:sz w:val="20"/>
                <w:szCs w:val="20"/>
              </w:rPr>
            </w:pPr>
            <w:r w:rsidRPr="00A71683">
              <w:rPr>
                <w:rFonts w:ascii="Calibri" w:hAnsi="Calibri" w:cs="Calibri"/>
                <w:color w:val="003B43"/>
                <w:sz w:val="20"/>
                <w:szCs w:val="20"/>
                <w:shd w:val="clear" w:color="auto" w:fill="FFFFFF"/>
              </w:rPr>
              <w:t>Pause-café et réseautage</w:t>
            </w:r>
          </w:p>
        </w:tc>
        <w:tc>
          <w:tcPr>
            <w:tcW w:w="2541" w:type="dxa"/>
            <w:tcBorders>
              <w:top w:val="single" w:sz="8" w:space="0" w:color="A3A3A3"/>
              <w:left w:val="single" w:sz="8" w:space="0" w:color="A3A3A3"/>
              <w:bottom w:val="single" w:sz="8" w:space="0" w:color="A3A3A3"/>
              <w:right w:val="single" w:sz="8" w:space="0" w:color="A3A3A3"/>
            </w:tcBorders>
          </w:tcPr>
          <w:p w14:paraId="4E057DEF" w14:textId="77777777" w:rsidR="004A3A30" w:rsidRPr="00A71683" w:rsidRDefault="00D90F6B" w:rsidP="00941FB6">
            <w:pPr>
              <w:spacing w:after="0"/>
              <w:rPr>
                <w:rFonts w:ascii="Calibri" w:hAnsi="Calibri" w:cs="Calibri"/>
                <w:color w:val="003B43"/>
                <w:sz w:val="20"/>
                <w:szCs w:val="20"/>
                <w:shd w:val="clear" w:color="auto" w:fill="FFFFFF"/>
              </w:rPr>
            </w:pPr>
            <w:r w:rsidRPr="00D90F6B">
              <w:rPr>
                <w:rFonts w:ascii="Calibri" w:hAnsi="Calibri" w:cs="Calibri"/>
                <w:b/>
                <w:bCs/>
                <w:color w:val="003B43"/>
                <w:sz w:val="20"/>
                <w:szCs w:val="20"/>
                <w:shd w:val="clear" w:color="auto" w:fill="FFFFFF"/>
              </w:rPr>
              <w:t>A organiser</w:t>
            </w:r>
          </w:p>
        </w:tc>
      </w:tr>
      <w:tr w:rsidR="004A3A30" w:rsidRPr="00A71683" w14:paraId="3FDC6145" w14:textId="77777777" w:rsidTr="004A3A30">
        <w:trPr>
          <w:trHeight w:val="180"/>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886858"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16:</w:t>
            </w:r>
            <w:proofErr w:type="gramEnd"/>
            <w:r w:rsidRPr="00B06C81">
              <w:rPr>
                <w:rFonts w:ascii="Calibri" w:hAnsi="Calibri" w:cs="Calibri"/>
                <w:color w:val="003B43"/>
                <w:sz w:val="20"/>
                <w:szCs w:val="20"/>
                <w:shd w:val="clear" w:color="auto" w:fill="FFFFFF"/>
              </w:rPr>
              <w:t>30 - 17:30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17C2D3" w14:textId="77777777" w:rsidR="004A3A30" w:rsidRPr="00A71683" w:rsidRDefault="004A3A30" w:rsidP="00941FB6">
            <w:pPr>
              <w:spacing w:after="0"/>
              <w:rPr>
                <w:rFonts w:ascii="Calibri" w:hAnsi="Calibri" w:cs="Calibri"/>
                <w:color w:val="003B43"/>
                <w:sz w:val="20"/>
                <w:szCs w:val="20"/>
              </w:rPr>
            </w:pPr>
            <w:r w:rsidRPr="00A71683">
              <w:rPr>
                <w:rFonts w:ascii="Calibri" w:hAnsi="Calibri" w:cs="Calibri"/>
                <w:b/>
                <w:color w:val="003B43"/>
                <w:sz w:val="20"/>
                <w:szCs w:val="20"/>
                <w:shd w:val="clear" w:color="auto" w:fill="FFFFFF"/>
              </w:rPr>
              <w:t>Résumé et panel interactif de clôture</w:t>
            </w:r>
          </w:p>
        </w:tc>
        <w:tc>
          <w:tcPr>
            <w:tcW w:w="2541" w:type="dxa"/>
            <w:tcBorders>
              <w:top w:val="single" w:sz="8" w:space="0" w:color="A3A3A3"/>
              <w:left w:val="single" w:sz="8" w:space="0" w:color="A3A3A3"/>
              <w:bottom w:val="single" w:sz="8" w:space="0" w:color="A3A3A3"/>
              <w:right w:val="single" w:sz="8" w:space="0" w:color="A3A3A3"/>
            </w:tcBorders>
          </w:tcPr>
          <w:p w14:paraId="0E99DDBD" w14:textId="77777777" w:rsidR="004A3A30" w:rsidRPr="00A71683" w:rsidRDefault="004A3A30" w:rsidP="004A3A30">
            <w:pPr>
              <w:spacing w:after="0"/>
              <w:rPr>
                <w:rFonts w:ascii="Calibri" w:hAnsi="Calibri" w:cs="Calibri"/>
                <w:b/>
                <w:color w:val="003B43"/>
                <w:sz w:val="20"/>
                <w:szCs w:val="20"/>
                <w:shd w:val="clear" w:color="auto" w:fill="FFFFFF"/>
              </w:rPr>
            </w:pPr>
          </w:p>
        </w:tc>
      </w:tr>
      <w:tr w:rsidR="004A3A30" w:rsidRPr="00B06C81" w14:paraId="68F39691" w14:textId="77777777" w:rsidTr="004A3A30">
        <w:trPr>
          <w:trHeight w:val="90"/>
        </w:trPr>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8C6418" w14:textId="77777777" w:rsidR="004A3A30" w:rsidRPr="00B06C81" w:rsidRDefault="004A3A30" w:rsidP="00941FB6">
            <w:pPr>
              <w:spacing w:after="0"/>
              <w:rPr>
                <w:rFonts w:ascii="Calibri" w:hAnsi="Calibri" w:cs="Calibri"/>
                <w:color w:val="003B43"/>
                <w:sz w:val="20"/>
                <w:szCs w:val="20"/>
              </w:rPr>
            </w:pPr>
            <w:proofErr w:type="gramStart"/>
            <w:r w:rsidRPr="00B06C81">
              <w:rPr>
                <w:rFonts w:ascii="Calibri" w:hAnsi="Calibri" w:cs="Calibri"/>
                <w:color w:val="003B43"/>
                <w:sz w:val="20"/>
                <w:szCs w:val="20"/>
                <w:shd w:val="clear" w:color="auto" w:fill="FFFFFF"/>
              </w:rPr>
              <w:t>18:</w:t>
            </w:r>
            <w:proofErr w:type="gramEnd"/>
            <w:r w:rsidRPr="00B06C81">
              <w:rPr>
                <w:rFonts w:ascii="Calibri" w:hAnsi="Calibri" w:cs="Calibri"/>
                <w:color w:val="003B43"/>
                <w:sz w:val="20"/>
                <w:szCs w:val="20"/>
                <w:shd w:val="clear" w:color="auto" w:fill="FFFFFF"/>
              </w:rPr>
              <w:t>00</w:t>
            </w:r>
          </w:p>
        </w:tc>
        <w:tc>
          <w:tcPr>
            <w:tcW w:w="5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E89FE6" w14:textId="77777777" w:rsidR="004A3A30" w:rsidRPr="00B06C81" w:rsidRDefault="004A3A30" w:rsidP="00941FB6">
            <w:pPr>
              <w:spacing w:after="0"/>
              <w:rPr>
                <w:rFonts w:ascii="Calibri" w:hAnsi="Calibri" w:cs="Calibri"/>
                <w:color w:val="003B43"/>
                <w:sz w:val="20"/>
                <w:szCs w:val="20"/>
              </w:rPr>
            </w:pPr>
            <w:r w:rsidRPr="00A71683">
              <w:rPr>
                <w:rFonts w:ascii="Calibri" w:hAnsi="Calibri" w:cs="Calibri"/>
                <w:color w:val="003B43"/>
                <w:sz w:val="20"/>
                <w:szCs w:val="20"/>
                <w:shd w:val="clear" w:color="auto" w:fill="FFFFFF"/>
              </w:rPr>
              <w:t>Programme culturel (optionnel)</w:t>
            </w:r>
          </w:p>
        </w:tc>
        <w:tc>
          <w:tcPr>
            <w:tcW w:w="2541" w:type="dxa"/>
            <w:tcBorders>
              <w:top w:val="single" w:sz="8" w:space="0" w:color="A3A3A3"/>
              <w:left w:val="single" w:sz="8" w:space="0" w:color="A3A3A3"/>
              <w:bottom w:val="single" w:sz="8" w:space="0" w:color="A3A3A3"/>
              <w:right w:val="single" w:sz="8" w:space="0" w:color="A3A3A3"/>
            </w:tcBorders>
          </w:tcPr>
          <w:p w14:paraId="2F4AF05B" w14:textId="77777777" w:rsidR="004A3A30" w:rsidRPr="00A71683" w:rsidRDefault="004A3A30" w:rsidP="00941FB6">
            <w:pPr>
              <w:spacing w:after="0"/>
              <w:rPr>
                <w:rFonts w:ascii="Calibri" w:hAnsi="Calibri" w:cs="Calibri"/>
                <w:color w:val="003B43"/>
                <w:sz w:val="20"/>
                <w:szCs w:val="20"/>
                <w:shd w:val="clear" w:color="auto" w:fill="FFFFFF"/>
              </w:rPr>
            </w:pPr>
          </w:p>
        </w:tc>
      </w:tr>
    </w:tbl>
    <w:p w14:paraId="63E42BC4" w14:textId="77777777" w:rsidR="004A3A30" w:rsidRDefault="004A3A30" w:rsidP="004A3A30">
      <w:pPr>
        <w:spacing w:after="0"/>
        <w:rPr>
          <w:rFonts w:ascii="Calibri" w:hAnsi="Calibri" w:cs="Calibri"/>
          <w:color w:val="808080"/>
          <w:sz w:val="24"/>
          <w:szCs w:val="24"/>
        </w:rPr>
      </w:pPr>
    </w:p>
    <w:p w14:paraId="436FD80B" w14:textId="77777777" w:rsidR="00143421" w:rsidRPr="004A3A30" w:rsidRDefault="00143421" w:rsidP="004A3A30">
      <w:pPr>
        <w:spacing w:after="0"/>
        <w:rPr>
          <w:rFonts w:ascii="Calibri" w:hAnsi="Calibri" w:cs="Calibri"/>
          <w:color w:val="808080"/>
          <w:sz w:val="24"/>
          <w:szCs w:val="24"/>
        </w:rPr>
      </w:pPr>
      <w:bookmarkStart w:id="3" w:name="_Hlk172026658"/>
      <w:r w:rsidRPr="004A3A30">
        <w:rPr>
          <w:rFonts w:ascii="Calibri" w:hAnsi="Calibri" w:cs="Calibri"/>
          <w:color w:val="808080"/>
          <w:sz w:val="24"/>
          <w:szCs w:val="24"/>
        </w:rPr>
        <w:t xml:space="preserve">Mercredi, </w:t>
      </w:r>
      <w:r w:rsidR="007E45F1" w:rsidRPr="004A3A30">
        <w:rPr>
          <w:rFonts w:ascii="Calibri" w:hAnsi="Calibri" w:cs="Calibri"/>
          <w:color w:val="808080"/>
          <w:sz w:val="24"/>
          <w:szCs w:val="24"/>
        </w:rPr>
        <w:t xml:space="preserve">13 </w:t>
      </w:r>
      <w:r w:rsidRPr="004A3A30">
        <w:rPr>
          <w:rFonts w:ascii="Calibri" w:hAnsi="Calibri" w:cs="Calibri"/>
          <w:color w:val="808080"/>
          <w:sz w:val="24"/>
          <w:szCs w:val="24"/>
        </w:rPr>
        <w:t>novembre 2024</w:t>
      </w:r>
    </w:p>
    <w:p w14:paraId="34BFEFAB" w14:textId="77777777" w:rsidR="00052DB6" w:rsidRPr="00052DB6" w:rsidRDefault="00052DB6" w:rsidP="001B48E9">
      <w:pPr>
        <w:jc w:val="both"/>
        <w:rPr>
          <w:sz w:val="24"/>
          <w:szCs w:val="24"/>
        </w:rPr>
      </w:pPr>
      <w:r w:rsidRPr="00052DB6">
        <w:rPr>
          <w:sz w:val="24"/>
          <w:szCs w:val="24"/>
        </w:rPr>
        <w:t xml:space="preserve">- Excursion dans une ferme biologique A </w:t>
      </w:r>
      <w:r w:rsidR="000E5F30">
        <w:rPr>
          <w:sz w:val="24"/>
          <w:szCs w:val="24"/>
        </w:rPr>
        <w:t>dans la Région Rabat/Salé/Kenitra</w:t>
      </w:r>
    </w:p>
    <w:p w14:paraId="425A4C83" w14:textId="77777777" w:rsidR="003E4C2B" w:rsidRDefault="00052DB6" w:rsidP="001B48E9">
      <w:pPr>
        <w:jc w:val="both"/>
        <w:rPr>
          <w:sz w:val="24"/>
          <w:szCs w:val="24"/>
        </w:rPr>
      </w:pPr>
      <w:r w:rsidRPr="00052DB6">
        <w:rPr>
          <w:sz w:val="24"/>
          <w:szCs w:val="24"/>
        </w:rPr>
        <w:t>- Excursion dans une ferme biologique B</w:t>
      </w:r>
      <w:r w:rsidR="00A1316C">
        <w:rPr>
          <w:sz w:val="24"/>
          <w:szCs w:val="24"/>
        </w:rPr>
        <w:t xml:space="preserve"> dans la Région Fès</w:t>
      </w:r>
      <w:r w:rsidR="00E26ED7">
        <w:rPr>
          <w:sz w:val="24"/>
          <w:szCs w:val="24"/>
        </w:rPr>
        <w:t>/</w:t>
      </w:r>
      <w:r w:rsidR="007E45F1">
        <w:rPr>
          <w:sz w:val="24"/>
          <w:szCs w:val="24"/>
        </w:rPr>
        <w:t>Meknès</w:t>
      </w:r>
    </w:p>
    <w:p w14:paraId="1D360BD1" w14:textId="77777777" w:rsidR="005062EE" w:rsidRDefault="005062EE" w:rsidP="005062EE">
      <w:pPr>
        <w:jc w:val="both"/>
        <w:rPr>
          <w:sz w:val="24"/>
          <w:szCs w:val="24"/>
        </w:rPr>
      </w:pPr>
      <w:r>
        <w:rPr>
          <w:sz w:val="24"/>
          <w:szCs w:val="24"/>
        </w:rPr>
        <w:t xml:space="preserve">Le choix des fermes à visiter </w:t>
      </w:r>
      <w:r w:rsidR="00D02A01">
        <w:rPr>
          <w:sz w:val="24"/>
          <w:szCs w:val="24"/>
        </w:rPr>
        <w:t xml:space="preserve">et l’enregistrement des participants </w:t>
      </w:r>
      <w:r w:rsidR="007E6F22">
        <w:rPr>
          <w:sz w:val="24"/>
          <w:szCs w:val="24"/>
        </w:rPr>
        <w:t xml:space="preserve">(2x25 personnes) </w:t>
      </w:r>
      <w:r w:rsidR="00D02A01">
        <w:rPr>
          <w:sz w:val="24"/>
          <w:szCs w:val="24"/>
        </w:rPr>
        <w:t xml:space="preserve">pour les excursions </w:t>
      </w:r>
      <w:r>
        <w:rPr>
          <w:sz w:val="24"/>
          <w:szCs w:val="24"/>
        </w:rPr>
        <w:t>sera organisé par l’équipe DIAF-C1.</w:t>
      </w:r>
    </w:p>
    <w:p w14:paraId="3D701CAE" w14:textId="3138701A" w:rsidR="00763BED" w:rsidRDefault="004A3A30" w:rsidP="001B48E9">
      <w:pPr>
        <w:jc w:val="both"/>
        <w:rPr>
          <w:sz w:val="24"/>
          <w:szCs w:val="24"/>
        </w:rPr>
      </w:pPr>
      <w:r w:rsidRPr="005062EE">
        <w:rPr>
          <w:sz w:val="24"/>
          <w:szCs w:val="24"/>
          <w:u w:val="single"/>
        </w:rPr>
        <w:t>Tâches :</w:t>
      </w:r>
      <w:r>
        <w:rPr>
          <w:sz w:val="24"/>
          <w:szCs w:val="24"/>
        </w:rPr>
        <w:t xml:space="preserve"> </w:t>
      </w:r>
      <w:r w:rsidR="007C3939">
        <w:rPr>
          <w:sz w:val="24"/>
          <w:szCs w:val="24"/>
        </w:rPr>
        <w:t>L</w:t>
      </w:r>
      <w:r>
        <w:rPr>
          <w:sz w:val="24"/>
          <w:szCs w:val="24"/>
        </w:rPr>
        <w:t xml:space="preserve">ogistique (location de </w:t>
      </w:r>
      <w:r w:rsidR="005062EE">
        <w:rPr>
          <w:sz w:val="24"/>
          <w:szCs w:val="24"/>
        </w:rPr>
        <w:t>4</w:t>
      </w:r>
      <w:r>
        <w:rPr>
          <w:sz w:val="24"/>
          <w:szCs w:val="24"/>
        </w:rPr>
        <w:t xml:space="preserve"> minibus et chauffeurs pour les excursions) et restauration (traiteur pour le déjeuner sur place)</w:t>
      </w:r>
    </w:p>
    <w:p w14:paraId="11090B31" w14:textId="77777777" w:rsidR="00AD725A" w:rsidRPr="007C3939" w:rsidRDefault="00AD725A" w:rsidP="007C3939">
      <w:pPr>
        <w:pStyle w:val="berschrift1"/>
      </w:pPr>
      <w:bookmarkStart w:id="4" w:name="_Toc174109633"/>
      <w:bookmarkEnd w:id="3"/>
      <w:r w:rsidRPr="007C3939">
        <w:lastRenderedPageBreak/>
        <w:t>Tâches et responsabilités</w:t>
      </w:r>
      <w:bookmarkEnd w:id="4"/>
    </w:p>
    <w:p w14:paraId="22FF1152" w14:textId="77777777" w:rsidR="00143421" w:rsidRPr="007C3939" w:rsidRDefault="00875493" w:rsidP="007C3939">
      <w:pPr>
        <w:pStyle w:val="berschrift2"/>
      </w:pPr>
      <w:bookmarkStart w:id="5" w:name="_Toc174109634"/>
      <w:r w:rsidRPr="007C3939">
        <w:t>Activité continue – o</w:t>
      </w:r>
      <w:r w:rsidR="001B48E9" w:rsidRPr="007C3939">
        <w:t>rganisation</w:t>
      </w:r>
      <w:r w:rsidRPr="007C3939">
        <w:t xml:space="preserve"> </w:t>
      </w:r>
      <w:r w:rsidR="001B48E9" w:rsidRPr="007C3939">
        <w:t>de l’évènement</w:t>
      </w:r>
      <w:bookmarkEnd w:id="5"/>
    </w:p>
    <w:p w14:paraId="2E484B4F" w14:textId="77777777" w:rsidR="001B48E9" w:rsidRDefault="001B48E9" w:rsidP="00763BED">
      <w:pPr>
        <w:pStyle w:val="Listenabsatz"/>
        <w:numPr>
          <w:ilvl w:val="0"/>
          <w:numId w:val="15"/>
        </w:numPr>
        <w:spacing w:line="276" w:lineRule="auto"/>
        <w:jc w:val="both"/>
        <w:rPr>
          <w:sz w:val="24"/>
          <w:szCs w:val="24"/>
        </w:rPr>
      </w:pPr>
      <w:r w:rsidRPr="001B48E9">
        <w:rPr>
          <w:sz w:val="24"/>
          <w:szCs w:val="24"/>
        </w:rPr>
        <w:t>Gara</w:t>
      </w:r>
      <w:r>
        <w:rPr>
          <w:sz w:val="24"/>
          <w:szCs w:val="24"/>
        </w:rPr>
        <w:t>ntir le bon déroulement de la conférence</w:t>
      </w:r>
      <w:r w:rsidRPr="001B48E9">
        <w:rPr>
          <w:sz w:val="24"/>
          <w:szCs w:val="24"/>
        </w:rPr>
        <w:t xml:space="preserve">, dans tous ses aspects, </w:t>
      </w:r>
      <w:r>
        <w:rPr>
          <w:sz w:val="24"/>
          <w:szCs w:val="24"/>
        </w:rPr>
        <w:t>de</w:t>
      </w:r>
      <w:r w:rsidR="0008118E">
        <w:rPr>
          <w:sz w:val="24"/>
          <w:szCs w:val="24"/>
        </w:rPr>
        <w:t xml:space="preserve"> </w:t>
      </w:r>
      <w:r w:rsidR="00AD725A">
        <w:rPr>
          <w:sz w:val="24"/>
          <w:szCs w:val="24"/>
        </w:rPr>
        <w:t>la réception des intervenants,</w:t>
      </w:r>
      <w:r>
        <w:rPr>
          <w:sz w:val="24"/>
          <w:szCs w:val="24"/>
        </w:rPr>
        <w:t xml:space="preserve"> </w:t>
      </w:r>
      <w:r w:rsidRPr="001B48E9">
        <w:rPr>
          <w:sz w:val="24"/>
          <w:szCs w:val="24"/>
        </w:rPr>
        <w:t>la cérémon</w:t>
      </w:r>
      <w:r>
        <w:rPr>
          <w:sz w:val="24"/>
          <w:szCs w:val="24"/>
        </w:rPr>
        <w:t>ie d’ouverture à sa</w:t>
      </w:r>
      <w:r w:rsidRPr="001B48E9">
        <w:rPr>
          <w:sz w:val="24"/>
          <w:szCs w:val="24"/>
        </w:rPr>
        <w:t xml:space="preserve"> clôture</w:t>
      </w:r>
      <w:r>
        <w:rPr>
          <w:sz w:val="24"/>
          <w:szCs w:val="24"/>
        </w:rPr>
        <w:t>, ainsi que l’excursion</w:t>
      </w:r>
      <w:r w:rsidRPr="001B48E9">
        <w:rPr>
          <w:sz w:val="24"/>
          <w:szCs w:val="24"/>
        </w:rPr>
        <w:t xml:space="preserve"> ;</w:t>
      </w:r>
    </w:p>
    <w:p w14:paraId="267DEB58" w14:textId="77777777" w:rsidR="001B48E9" w:rsidRDefault="001B48E9" w:rsidP="00763BED">
      <w:pPr>
        <w:pStyle w:val="Listenabsatz"/>
        <w:numPr>
          <w:ilvl w:val="0"/>
          <w:numId w:val="15"/>
        </w:numPr>
        <w:spacing w:line="276" w:lineRule="auto"/>
        <w:jc w:val="both"/>
        <w:rPr>
          <w:sz w:val="24"/>
          <w:szCs w:val="24"/>
        </w:rPr>
      </w:pPr>
      <w:r w:rsidRPr="001B48E9">
        <w:rPr>
          <w:sz w:val="24"/>
          <w:szCs w:val="24"/>
        </w:rPr>
        <w:t>Garantir les moyens techni</w:t>
      </w:r>
      <w:r>
        <w:rPr>
          <w:sz w:val="24"/>
          <w:szCs w:val="24"/>
        </w:rPr>
        <w:t xml:space="preserve">ques et audiovisuels pour le bon </w:t>
      </w:r>
      <w:r w:rsidR="0008118E">
        <w:rPr>
          <w:sz w:val="24"/>
          <w:szCs w:val="24"/>
        </w:rPr>
        <w:t>déroulement de la conférence</w:t>
      </w:r>
      <w:r w:rsidR="0008118E" w:rsidRPr="001B48E9">
        <w:rPr>
          <w:sz w:val="24"/>
          <w:szCs w:val="24"/>
        </w:rPr>
        <w:t xml:space="preserve"> ;</w:t>
      </w:r>
    </w:p>
    <w:p w14:paraId="47BA5A0C" w14:textId="77777777" w:rsidR="00763BED" w:rsidRPr="00026B9F" w:rsidRDefault="00763BED" w:rsidP="00763BED">
      <w:pPr>
        <w:pStyle w:val="Listenabsatz"/>
        <w:numPr>
          <w:ilvl w:val="0"/>
          <w:numId w:val="15"/>
        </w:numPr>
        <w:spacing w:line="276" w:lineRule="auto"/>
        <w:jc w:val="both"/>
        <w:rPr>
          <w:sz w:val="24"/>
          <w:szCs w:val="24"/>
        </w:rPr>
      </w:pPr>
      <w:r>
        <w:rPr>
          <w:sz w:val="24"/>
          <w:szCs w:val="24"/>
        </w:rPr>
        <w:t>Assurer l</w:t>
      </w:r>
      <w:r w:rsidRPr="00026B9F">
        <w:rPr>
          <w:sz w:val="24"/>
          <w:szCs w:val="24"/>
        </w:rPr>
        <w:t xml:space="preserve">a mise à jour et la mise en œuvre du </w:t>
      </w:r>
      <w:r>
        <w:rPr>
          <w:sz w:val="24"/>
          <w:szCs w:val="24"/>
        </w:rPr>
        <w:t>p</w:t>
      </w:r>
      <w:r w:rsidRPr="00026B9F">
        <w:rPr>
          <w:sz w:val="24"/>
          <w:szCs w:val="24"/>
        </w:rPr>
        <w:t xml:space="preserve">lan de communication qui sera proposé par </w:t>
      </w:r>
      <w:r w:rsidR="003C7080">
        <w:rPr>
          <w:sz w:val="24"/>
          <w:szCs w:val="24"/>
        </w:rPr>
        <w:t>l’équipe DIAF-C1</w:t>
      </w:r>
      <w:r w:rsidRPr="00026B9F">
        <w:rPr>
          <w:sz w:val="24"/>
          <w:szCs w:val="24"/>
        </w:rPr>
        <w:t xml:space="preserve">, notamment la préparation du matériel de communication et </w:t>
      </w:r>
      <w:r>
        <w:rPr>
          <w:sz w:val="24"/>
          <w:szCs w:val="24"/>
        </w:rPr>
        <w:t xml:space="preserve">assurer les relations </w:t>
      </w:r>
      <w:r w:rsidRPr="00026B9F">
        <w:rPr>
          <w:sz w:val="24"/>
          <w:szCs w:val="24"/>
        </w:rPr>
        <w:t>presse</w:t>
      </w:r>
      <w:r>
        <w:rPr>
          <w:sz w:val="24"/>
          <w:szCs w:val="24"/>
        </w:rPr>
        <w:t>, rédaction de communiqués de presses en français et en arabe</w:t>
      </w:r>
    </w:p>
    <w:p w14:paraId="531D5859" w14:textId="77777777" w:rsidR="00763BED" w:rsidRDefault="00763BED" w:rsidP="000E5A83">
      <w:pPr>
        <w:pStyle w:val="Listenabsatz"/>
        <w:numPr>
          <w:ilvl w:val="0"/>
          <w:numId w:val="15"/>
        </w:numPr>
        <w:spacing w:line="276" w:lineRule="auto"/>
        <w:jc w:val="both"/>
        <w:rPr>
          <w:sz w:val="24"/>
          <w:szCs w:val="24"/>
        </w:rPr>
      </w:pPr>
      <w:r w:rsidRPr="008719DC">
        <w:rPr>
          <w:sz w:val="24"/>
          <w:szCs w:val="24"/>
        </w:rPr>
        <w:t>Assurer la publicité et la documentation de la conférence, avant,</w:t>
      </w:r>
      <w:r>
        <w:rPr>
          <w:sz w:val="24"/>
          <w:szCs w:val="24"/>
        </w:rPr>
        <w:t xml:space="preserve"> pendant et après la conférence</w:t>
      </w:r>
    </w:p>
    <w:p w14:paraId="27D32DF1" w14:textId="77777777" w:rsidR="00186F65" w:rsidRPr="005C0043" w:rsidRDefault="00186F65" w:rsidP="000E5A83">
      <w:pPr>
        <w:pStyle w:val="Listenabsatz"/>
        <w:numPr>
          <w:ilvl w:val="0"/>
          <w:numId w:val="15"/>
        </w:numPr>
        <w:spacing w:line="276" w:lineRule="auto"/>
        <w:jc w:val="both"/>
        <w:rPr>
          <w:sz w:val="24"/>
          <w:szCs w:val="24"/>
        </w:rPr>
      </w:pPr>
      <w:r w:rsidRPr="005C0043">
        <w:rPr>
          <w:sz w:val="24"/>
          <w:szCs w:val="24"/>
        </w:rPr>
        <w:t>Assu</w:t>
      </w:r>
      <w:r>
        <w:rPr>
          <w:sz w:val="24"/>
          <w:szCs w:val="24"/>
        </w:rPr>
        <w:t>r</w:t>
      </w:r>
      <w:r w:rsidRPr="005C0043">
        <w:rPr>
          <w:sz w:val="24"/>
          <w:szCs w:val="24"/>
        </w:rPr>
        <w:t>er la responsabilité globale du service fourni par le contractant (qualité et délais)</w:t>
      </w:r>
    </w:p>
    <w:p w14:paraId="6B9647B2" w14:textId="77777777" w:rsidR="00186F65" w:rsidRPr="005C0043" w:rsidRDefault="00186F65" w:rsidP="000E5A83">
      <w:pPr>
        <w:pStyle w:val="Listenabsatz"/>
        <w:numPr>
          <w:ilvl w:val="0"/>
          <w:numId w:val="15"/>
        </w:numPr>
        <w:spacing w:line="276" w:lineRule="auto"/>
        <w:jc w:val="both"/>
        <w:rPr>
          <w:sz w:val="24"/>
          <w:szCs w:val="24"/>
        </w:rPr>
      </w:pPr>
      <w:r w:rsidRPr="005C0043">
        <w:rPr>
          <w:sz w:val="24"/>
          <w:szCs w:val="24"/>
        </w:rPr>
        <w:t>Coordonner et assurer la communication avec le client, les partenaires et les autres parties prenantes du projet</w:t>
      </w:r>
    </w:p>
    <w:p w14:paraId="7F496D00" w14:textId="77777777" w:rsidR="00186F65" w:rsidRPr="005C0043" w:rsidRDefault="00186F65" w:rsidP="000E5A83">
      <w:pPr>
        <w:pStyle w:val="Listenabsatz"/>
        <w:numPr>
          <w:ilvl w:val="0"/>
          <w:numId w:val="15"/>
        </w:numPr>
        <w:spacing w:line="276" w:lineRule="auto"/>
        <w:jc w:val="both"/>
        <w:rPr>
          <w:sz w:val="24"/>
          <w:szCs w:val="24"/>
        </w:rPr>
      </w:pPr>
      <w:r w:rsidRPr="005C0043">
        <w:rPr>
          <w:sz w:val="24"/>
          <w:szCs w:val="24"/>
        </w:rPr>
        <w:t>Gestion du personnel</w:t>
      </w:r>
    </w:p>
    <w:p w14:paraId="3EE78439" w14:textId="77777777" w:rsidR="006C31C1" w:rsidRPr="006C31C1" w:rsidRDefault="006C31C1" w:rsidP="000E5A83">
      <w:pPr>
        <w:pStyle w:val="berschrift2"/>
        <w:jc w:val="both"/>
      </w:pPr>
      <w:bookmarkStart w:id="6" w:name="_Toc174109635"/>
      <w:r w:rsidRPr="006C31C1">
        <w:t>Activité 1 – rédaction, illustration, impression</w:t>
      </w:r>
      <w:bookmarkEnd w:id="6"/>
    </w:p>
    <w:p w14:paraId="52C855D9" w14:textId="77777777" w:rsidR="006C31C1" w:rsidRPr="006C31C1" w:rsidRDefault="00763BED" w:rsidP="000E5A83">
      <w:pPr>
        <w:pStyle w:val="Listenabsatz"/>
        <w:numPr>
          <w:ilvl w:val="0"/>
          <w:numId w:val="32"/>
        </w:numPr>
        <w:spacing w:line="276" w:lineRule="auto"/>
        <w:jc w:val="both"/>
        <w:rPr>
          <w:sz w:val="24"/>
          <w:szCs w:val="24"/>
        </w:rPr>
      </w:pPr>
      <w:r w:rsidRPr="006C31C1">
        <w:rPr>
          <w:sz w:val="24"/>
          <w:szCs w:val="24"/>
        </w:rPr>
        <w:t>Déclinaison :</w:t>
      </w:r>
      <w:r w:rsidR="006C31C1" w:rsidRPr="006C31C1">
        <w:rPr>
          <w:sz w:val="24"/>
          <w:szCs w:val="24"/>
        </w:rPr>
        <w:t xml:space="preserve"> roll-up, </w:t>
      </w:r>
      <w:r w:rsidR="00DA5EBE">
        <w:rPr>
          <w:sz w:val="24"/>
          <w:szCs w:val="24"/>
        </w:rPr>
        <w:t>banderoles</w:t>
      </w:r>
      <w:r w:rsidR="006C31C1" w:rsidRPr="006C31C1">
        <w:rPr>
          <w:sz w:val="24"/>
          <w:szCs w:val="24"/>
        </w:rPr>
        <w:t>, programme, concept note, bloc note, badge</w:t>
      </w:r>
    </w:p>
    <w:p w14:paraId="6A92492F" w14:textId="77777777" w:rsidR="006C31C1" w:rsidRPr="006C31C1" w:rsidRDefault="006C31C1" w:rsidP="000E5A83">
      <w:pPr>
        <w:pStyle w:val="Listenabsatz"/>
        <w:numPr>
          <w:ilvl w:val="0"/>
          <w:numId w:val="32"/>
        </w:numPr>
        <w:spacing w:line="276" w:lineRule="auto"/>
        <w:jc w:val="both"/>
        <w:rPr>
          <w:sz w:val="24"/>
          <w:szCs w:val="24"/>
        </w:rPr>
      </w:pPr>
      <w:r w:rsidRPr="006C31C1">
        <w:rPr>
          <w:sz w:val="24"/>
          <w:szCs w:val="24"/>
        </w:rPr>
        <w:t>Mise en page, traduction et impression concept note FR et EN</w:t>
      </w:r>
    </w:p>
    <w:p w14:paraId="090E8ABC" w14:textId="07DFEA57" w:rsidR="006C31C1" w:rsidRPr="006C31C1" w:rsidRDefault="006C31C1" w:rsidP="000E5A83">
      <w:pPr>
        <w:pStyle w:val="Listenabsatz"/>
        <w:numPr>
          <w:ilvl w:val="0"/>
          <w:numId w:val="32"/>
        </w:numPr>
        <w:spacing w:line="276" w:lineRule="auto"/>
        <w:jc w:val="both"/>
        <w:rPr>
          <w:sz w:val="24"/>
          <w:szCs w:val="24"/>
        </w:rPr>
      </w:pPr>
      <w:r w:rsidRPr="006C31C1">
        <w:rPr>
          <w:sz w:val="24"/>
          <w:szCs w:val="24"/>
        </w:rPr>
        <w:t>Conception et impression couleur d'une chemise soufflé</w:t>
      </w:r>
      <w:r w:rsidR="007C3939">
        <w:rPr>
          <w:sz w:val="24"/>
          <w:szCs w:val="24"/>
        </w:rPr>
        <w:t>e</w:t>
      </w:r>
      <w:r w:rsidRPr="006C31C1">
        <w:rPr>
          <w:sz w:val="24"/>
          <w:szCs w:val="24"/>
        </w:rPr>
        <w:t xml:space="preserve"> format A3 et programme A4</w:t>
      </w:r>
    </w:p>
    <w:p w14:paraId="0DED0F0A" w14:textId="77777777" w:rsidR="006C31C1" w:rsidRPr="006C31C1" w:rsidRDefault="006C31C1" w:rsidP="000E5A83">
      <w:pPr>
        <w:pStyle w:val="Listenabsatz"/>
        <w:numPr>
          <w:ilvl w:val="0"/>
          <w:numId w:val="32"/>
        </w:numPr>
        <w:spacing w:line="276" w:lineRule="auto"/>
        <w:jc w:val="both"/>
        <w:rPr>
          <w:sz w:val="24"/>
          <w:szCs w:val="24"/>
        </w:rPr>
      </w:pPr>
      <w:r w:rsidRPr="006C31C1">
        <w:rPr>
          <w:sz w:val="24"/>
          <w:szCs w:val="24"/>
        </w:rPr>
        <w:t>Design et impression de 3 cartes/certificats symboliques du prix pour le meilleur poste/Science Slam</w:t>
      </w:r>
    </w:p>
    <w:p w14:paraId="5A66A3B6" w14:textId="77777777" w:rsidR="003E4DED" w:rsidRPr="008719DC" w:rsidRDefault="009A42A2" w:rsidP="000E5A83">
      <w:pPr>
        <w:pStyle w:val="Listenabsatz"/>
        <w:numPr>
          <w:ilvl w:val="0"/>
          <w:numId w:val="15"/>
        </w:numPr>
        <w:spacing w:line="276" w:lineRule="auto"/>
        <w:jc w:val="both"/>
        <w:rPr>
          <w:sz w:val="24"/>
          <w:szCs w:val="24"/>
        </w:rPr>
      </w:pPr>
      <w:r w:rsidRPr="008719DC">
        <w:rPr>
          <w:sz w:val="24"/>
          <w:szCs w:val="24"/>
        </w:rPr>
        <w:t>Création des roll-</w:t>
      </w:r>
      <w:proofErr w:type="spellStart"/>
      <w:r w:rsidRPr="008719DC">
        <w:rPr>
          <w:sz w:val="24"/>
          <w:szCs w:val="24"/>
        </w:rPr>
        <w:t>up</w:t>
      </w:r>
      <w:r w:rsidR="004A3A30">
        <w:rPr>
          <w:sz w:val="24"/>
          <w:szCs w:val="24"/>
        </w:rPr>
        <w:t>s</w:t>
      </w:r>
      <w:proofErr w:type="spellEnd"/>
      <w:r w:rsidRPr="008719DC">
        <w:rPr>
          <w:sz w:val="24"/>
          <w:szCs w:val="24"/>
        </w:rPr>
        <w:t xml:space="preserve"> et banderoles, conception et impression</w:t>
      </w:r>
      <w:r w:rsidR="001B48E9" w:rsidRPr="008719DC">
        <w:rPr>
          <w:sz w:val="24"/>
          <w:szCs w:val="24"/>
        </w:rPr>
        <w:t xml:space="preserve"> </w:t>
      </w:r>
      <w:bookmarkStart w:id="7" w:name="_Hlk173412698"/>
      <w:r w:rsidRPr="008719DC">
        <w:rPr>
          <w:sz w:val="24"/>
          <w:szCs w:val="24"/>
        </w:rPr>
        <w:t xml:space="preserve">de </w:t>
      </w:r>
      <w:r w:rsidR="0008118E" w:rsidRPr="008719DC">
        <w:rPr>
          <w:sz w:val="24"/>
          <w:szCs w:val="24"/>
        </w:rPr>
        <w:t>la documentation de la conférence</w:t>
      </w:r>
      <w:bookmarkEnd w:id="7"/>
      <w:r w:rsidR="001B48E9" w:rsidRPr="008719DC">
        <w:rPr>
          <w:sz w:val="24"/>
          <w:szCs w:val="24"/>
        </w:rPr>
        <w:t xml:space="preserve">, incluant les documents institutionnels, à distribuer sur place pour les </w:t>
      </w:r>
      <w:r w:rsidR="003E4DED" w:rsidRPr="008719DC">
        <w:rPr>
          <w:sz w:val="24"/>
          <w:szCs w:val="24"/>
        </w:rPr>
        <w:t>participants (</w:t>
      </w:r>
      <w:r w:rsidR="007253B2" w:rsidRPr="008719DC">
        <w:rPr>
          <w:sz w:val="24"/>
          <w:szCs w:val="24"/>
        </w:rPr>
        <w:t>programme, concept note, b</w:t>
      </w:r>
      <w:r w:rsidR="00AD725A" w:rsidRPr="008719DC">
        <w:rPr>
          <w:sz w:val="24"/>
          <w:szCs w:val="24"/>
        </w:rPr>
        <w:t>loc note, stylos</w:t>
      </w:r>
      <w:r w:rsidR="00026B9F" w:rsidRPr="008719DC">
        <w:rPr>
          <w:sz w:val="24"/>
          <w:szCs w:val="24"/>
        </w:rPr>
        <w:t xml:space="preserve">, </w:t>
      </w:r>
      <w:r w:rsidR="007253B2" w:rsidRPr="008719DC">
        <w:rPr>
          <w:sz w:val="24"/>
          <w:szCs w:val="24"/>
        </w:rPr>
        <w:t xml:space="preserve">chemises, </w:t>
      </w:r>
      <w:r w:rsidR="002B20AD" w:rsidRPr="008719DC">
        <w:rPr>
          <w:sz w:val="24"/>
          <w:szCs w:val="24"/>
        </w:rPr>
        <w:t xml:space="preserve">sacs, </w:t>
      </w:r>
      <w:r w:rsidR="008719DC" w:rsidRPr="008719DC">
        <w:rPr>
          <w:sz w:val="24"/>
          <w:szCs w:val="24"/>
        </w:rPr>
        <w:t>goodies…</w:t>
      </w:r>
      <w:r w:rsidR="00026B9F" w:rsidRPr="008719DC">
        <w:rPr>
          <w:sz w:val="24"/>
          <w:szCs w:val="24"/>
        </w:rPr>
        <w:t>)</w:t>
      </w:r>
    </w:p>
    <w:p w14:paraId="2EA355FC" w14:textId="77777777" w:rsidR="001B48E9" w:rsidRDefault="003E4DED" w:rsidP="000E5A83">
      <w:pPr>
        <w:pStyle w:val="Listenabsatz"/>
        <w:numPr>
          <w:ilvl w:val="0"/>
          <w:numId w:val="15"/>
        </w:numPr>
        <w:spacing w:line="276" w:lineRule="auto"/>
        <w:jc w:val="both"/>
        <w:rPr>
          <w:sz w:val="24"/>
          <w:szCs w:val="24"/>
        </w:rPr>
      </w:pPr>
      <w:r w:rsidRPr="008719DC">
        <w:rPr>
          <w:sz w:val="24"/>
          <w:szCs w:val="24"/>
        </w:rPr>
        <w:t xml:space="preserve">Préparer du </w:t>
      </w:r>
      <w:r w:rsidR="001B48E9" w:rsidRPr="008719DC">
        <w:rPr>
          <w:sz w:val="24"/>
          <w:szCs w:val="24"/>
        </w:rPr>
        <w:t xml:space="preserve">matériel d’identification, incluant </w:t>
      </w:r>
      <w:r w:rsidR="00875493" w:rsidRPr="008719DC">
        <w:rPr>
          <w:sz w:val="24"/>
          <w:szCs w:val="24"/>
        </w:rPr>
        <w:t>les porte-noms transparents</w:t>
      </w:r>
      <w:r w:rsidR="0008118E" w:rsidRPr="008719DC">
        <w:rPr>
          <w:sz w:val="24"/>
          <w:szCs w:val="24"/>
        </w:rPr>
        <w:t xml:space="preserve"> </w:t>
      </w:r>
      <w:r w:rsidR="001B48E9" w:rsidRPr="008719DC">
        <w:rPr>
          <w:sz w:val="24"/>
          <w:szCs w:val="24"/>
        </w:rPr>
        <w:t xml:space="preserve">des </w:t>
      </w:r>
      <w:r w:rsidR="0008118E" w:rsidRPr="008719DC">
        <w:rPr>
          <w:sz w:val="24"/>
          <w:szCs w:val="24"/>
        </w:rPr>
        <w:t xml:space="preserve">panélistes, les badges </w:t>
      </w:r>
      <w:r w:rsidR="001B48E9" w:rsidRPr="008719DC">
        <w:rPr>
          <w:sz w:val="24"/>
          <w:szCs w:val="24"/>
        </w:rPr>
        <w:t xml:space="preserve">pour les participants et pour l’équipe d’accueil. </w:t>
      </w:r>
    </w:p>
    <w:p w14:paraId="4B26685B" w14:textId="77777777" w:rsidR="00763BED" w:rsidRPr="00D02A01" w:rsidRDefault="00D02A01" w:rsidP="000E5A83">
      <w:pPr>
        <w:spacing w:after="0" w:line="276" w:lineRule="auto"/>
        <w:ind w:left="360"/>
        <w:jc w:val="both"/>
        <w:rPr>
          <w:b/>
          <w:bCs/>
          <w:sz w:val="24"/>
          <w:szCs w:val="24"/>
        </w:rPr>
      </w:pPr>
      <w:r w:rsidRPr="00D02A01">
        <w:rPr>
          <w:b/>
          <w:bCs/>
          <w:sz w:val="24"/>
          <w:szCs w:val="24"/>
        </w:rPr>
        <w:t>P</w:t>
      </w:r>
      <w:r w:rsidR="00763BED" w:rsidRPr="00D02A01">
        <w:rPr>
          <w:b/>
          <w:bCs/>
          <w:sz w:val="24"/>
          <w:szCs w:val="24"/>
        </w:rPr>
        <w:t>roduction audio-visuelle</w:t>
      </w:r>
    </w:p>
    <w:p w14:paraId="1B7E53A9" w14:textId="77777777" w:rsidR="00763BED" w:rsidRPr="003E4DED" w:rsidRDefault="00763BED" w:rsidP="000E5A83">
      <w:pPr>
        <w:pStyle w:val="Listenabsatz"/>
        <w:numPr>
          <w:ilvl w:val="0"/>
          <w:numId w:val="15"/>
        </w:numPr>
        <w:spacing w:line="276" w:lineRule="auto"/>
        <w:jc w:val="both"/>
        <w:rPr>
          <w:sz w:val="24"/>
          <w:szCs w:val="24"/>
        </w:rPr>
      </w:pPr>
      <w:r w:rsidRPr="003E4DED">
        <w:rPr>
          <w:sz w:val="24"/>
          <w:szCs w:val="24"/>
        </w:rPr>
        <w:t xml:space="preserve">Mobiliser les ressources humaines </w:t>
      </w:r>
      <w:r>
        <w:rPr>
          <w:sz w:val="24"/>
          <w:szCs w:val="24"/>
        </w:rPr>
        <w:t xml:space="preserve">et matérielles </w:t>
      </w:r>
      <w:r w:rsidRPr="003E4DED">
        <w:rPr>
          <w:sz w:val="24"/>
          <w:szCs w:val="24"/>
        </w:rPr>
        <w:t>nécessaires pour la</w:t>
      </w:r>
      <w:r>
        <w:rPr>
          <w:sz w:val="24"/>
          <w:szCs w:val="24"/>
        </w:rPr>
        <w:t xml:space="preserve"> </w:t>
      </w:r>
      <w:r w:rsidRPr="003E4DED">
        <w:rPr>
          <w:sz w:val="24"/>
          <w:szCs w:val="24"/>
        </w:rPr>
        <w:t>photographie et la vi</w:t>
      </w:r>
      <w:r>
        <w:rPr>
          <w:sz w:val="24"/>
          <w:szCs w:val="24"/>
        </w:rPr>
        <w:t xml:space="preserve">déographie pour la couverture de la conférence </w:t>
      </w:r>
      <w:r w:rsidRPr="003E4DED">
        <w:rPr>
          <w:sz w:val="24"/>
          <w:szCs w:val="24"/>
        </w:rPr>
        <w:t>;</w:t>
      </w:r>
    </w:p>
    <w:p w14:paraId="585C43C0" w14:textId="77777777" w:rsidR="00763BED" w:rsidRDefault="00763BED" w:rsidP="000E5A83">
      <w:pPr>
        <w:pStyle w:val="Listenabsatz"/>
        <w:numPr>
          <w:ilvl w:val="0"/>
          <w:numId w:val="15"/>
        </w:numPr>
        <w:spacing w:line="276" w:lineRule="auto"/>
        <w:jc w:val="both"/>
        <w:rPr>
          <w:sz w:val="24"/>
          <w:szCs w:val="24"/>
        </w:rPr>
      </w:pPr>
      <w:r w:rsidRPr="003E4DED">
        <w:rPr>
          <w:sz w:val="24"/>
          <w:szCs w:val="24"/>
        </w:rPr>
        <w:t>S’assurer de la qualité des images en prenant compte les</w:t>
      </w:r>
      <w:r>
        <w:rPr>
          <w:sz w:val="24"/>
          <w:szCs w:val="24"/>
        </w:rPr>
        <w:t xml:space="preserve"> </w:t>
      </w:r>
      <w:r w:rsidRPr="003E4DED">
        <w:rPr>
          <w:sz w:val="24"/>
          <w:szCs w:val="24"/>
        </w:rPr>
        <w:t>facteurs de luminosité et de sonorisation ;</w:t>
      </w:r>
    </w:p>
    <w:p w14:paraId="669FEFEB" w14:textId="77777777" w:rsidR="00763BED" w:rsidRDefault="00763BED" w:rsidP="000E5A83">
      <w:pPr>
        <w:pStyle w:val="Listenabsatz"/>
        <w:numPr>
          <w:ilvl w:val="0"/>
          <w:numId w:val="15"/>
        </w:numPr>
        <w:spacing w:line="276" w:lineRule="auto"/>
        <w:jc w:val="both"/>
        <w:rPr>
          <w:sz w:val="24"/>
          <w:szCs w:val="24"/>
        </w:rPr>
      </w:pPr>
      <w:r>
        <w:rPr>
          <w:sz w:val="24"/>
          <w:szCs w:val="24"/>
        </w:rPr>
        <w:t>Production d’un film institutionnel de l’événement ;</w:t>
      </w:r>
    </w:p>
    <w:p w14:paraId="20C3FC0A" w14:textId="77777777" w:rsidR="00763BED" w:rsidRDefault="00763BED" w:rsidP="000E5A83">
      <w:pPr>
        <w:pStyle w:val="Listenabsatz"/>
        <w:numPr>
          <w:ilvl w:val="0"/>
          <w:numId w:val="15"/>
        </w:numPr>
        <w:spacing w:line="276" w:lineRule="auto"/>
        <w:jc w:val="both"/>
        <w:rPr>
          <w:sz w:val="24"/>
          <w:szCs w:val="24"/>
        </w:rPr>
      </w:pPr>
      <w:r>
        <w:rPr>
          <w:sz w:val="24"/>
          <w:szCs w:val="24"/>
        </w:rPr>
        <w:t>Production d’une vidéo de 5min environ, susceptible d’être diffusée via internet, télévision, réseaux sociaux et utilisé pour des projections publiques.</w:t>
      </w:r>
    </w:p>
    <w:p w14:paraId="19A8D42B" w14:textId="77777777" w:rsidR="00763BED" w:rsidRDefault="00763BED" w:rsidP="000E5A83">
      <w:pPr>
        <w:pStyle w:val="Listenabsatz"/>
        <w:numPr>
          <w:ilvl w:val="0"/>
          <w:numId w:val="15"/>
        </w:numPr>
        <w:spacing w:line="276" w:lineRule="auto"/>
        <w:jc w:val="both"/>
        <w:rPr>
          <w:sz w:val="24"/>
          <w:szCs w:val="24"/>
        </w:rPr>
      </w:pPr>
      <w:r>
        <w:rPr>
          <w:sz w:val="24"/>
          <w:szCs w:val="24"/>
        </w:rPr>
        <w:t>Avoir un album de l’événement, fond de scène, banner podium, banderoles…etc.</w:t>
      </w:r>
    </w:p>
    <w:p w14:paraId="7CE02280" w14:textId="521EC36F" w:rsidR="00763BED" w:rsidRDefault="00763BED" w:rsidP="000E5A83">
      <w:pPr>
        <w:pStyle w:val="Listenabsatz"/>
        <w:numPr>
          <w:ilvl w:val="0"/>
          <w:numId w:val="15"/>
        </w:numPr>
        <w:spacing w:line="276" w:lineRule="auto"/>
        <w:jc w:val="both"/>
        <w:rPr>
          <w:sz w:val="24"/>
          <w:szCs w:val="24"/>
        </w:rPr>
      </w:pPr>
      <w:r>
        <w:rPr>
          <w:sz w:val="24"/>
          <w:szCs w:val="24"/>
        </w:rPr>
        <w:t xml:space="preserve">Autres propositions sont les bienvenues (Instagram, vidéos </w:t>
      </w:r>
      <w:r w:rsidR="007C3939">
        <w:rPr>
          <w:sz w:val="24"/>
          <w:szCs w:val="24"/>
        </w:rPr>
        <w:t>réelles</w:t>
      </w:r>
      <w:r>
        <w:rPr>
          <w:sz w:val="24"/>
          <w:szCs w:val="24"/>
        </w:rPr>
        <w:t>, influenceurs...)</w:t>
      </w:r>
    </w:p>
    <w:p w14:paraId="3D988123" w14:textId="77777777" w:rsidR="00875493" w:rsidRDefault="00875493" w:rsidP="000E5A83">
      <w:pPr>
        <w:pStyle w:val="berschrift2"/>
        <w:jc w:val="both"/>
      </w:pPr>
      <w:bookmarkStart w:id="8" w:name="_Toc174109636"/>
      <w:r w:rsidRPr="00875493">
        <w:lastRenderedPageBreak/>
        <w:t xml:space="preserve">Activité </w:t>
      </w:r>
      <w:r>
        <w:t>2</w:t>
      </w:r>
      <w:r w:rsidRPr="00875493">
        <w:t xml:space="preserve"> – </w:t>
      </w:r>
      <w:r>
        <w:t xml:space="preserve">création </w:t>
      </w:r>
      <w:r w:rsidR="00A87E7A">
        <w:t>d’outil digital d’enregistrement et de communication</w:t>
      </w:r>
      <w:bookmarkEnd w:id="8"/>
    </w:p>
    <w:p w14:paraId="1E9EE047" w14:textId="77777777" w:rsidR="00875493" w:rsidRPr="008719DC" w:rsidRDefault="00875493" w:rsidP="000E5A83">
      <w:pPr>
        <w:pStyle w:val="Listenabsatz"/>
        <w:numPr>
          <w:ilvl w:val="0"/>
          <w:numId w:val="31"/>
        </w:numPr>
        <w:spacing w:line="276" w:lineRule="auto"/>
        <w:jc w:val="both"/>
        <w:rPr>
          <w:sz w:val="24"/>
          <w:szCs w:val="24"/>
        </w:rPr>
      </w:pPr>
      <w:r w:rsidRPr="008719DC">
        <w:rPr>
          <w:sz w:val="24"/>
          <w:szCs w:val="24"/>
        </w:rPr>
        <w:t>C</w:t>
      </w:r>
      <w:r w:rsidR="00A87E7A">
        <w:rPr>
          <w:sz w:val="24"/>
          <w:szCs w:val="24"/>
        </w:rPr>
        <w:t xml:space="preserve">réation d’outil digital d’enregistrement et communication avec les participants </w:t>
      </w:r>
      <w:r w:rsidRPr="008719DC">
        <w:rPr>
          <w:sz w:val="24"/>
          <w:szCs w:val="24"/>
        </w:rPr>
        <w:t>FR/EN</w:t>
      </w:r>
    </w:p>
    <w:p w14:paraId="500EBEFC" w14:textId="77777777" w:rsidR="00875493" w:rsidRPr="00875493" w:rsidRDefault="00875493" w:rsidP="000E5A83">
      <w:pPr>
        <w:pStyle w:val="Listenabsatz"/>
        <w:numPr>
          <w:ilvl w:val="0"/>
          <w:numId w:val="31"/>
        </w:numPr>
        <w:spacing w:line="276" w:lineRule="auto"/>
        <w:jc w:val="both"/>
        <w:rPr>
          <w:sz w:val="24"/>
          <w:szCs w:val="24"/>
        </w:rPr>
      </w:pPr>
      <w:r w:rsidRPr="00875493">
        <w:rPr>
          <w:sz w:val="24"/>
          <w:szCs w:val="24"/>
        </w:rPr>
        <w:t xml:space="preserve">Mailing d'appel à contribution (montage du mailing, lien inscription, </w:t>
      </w:r>
      <w:r>
        <w:rPr>
          <w:sz w:val="24"/>
          <w:szCs w:val="24"/>
        </w:rPr>
        <w:t>3</w:t>
      </w:r>
      <w:r w:rsidRPr="00875493">
        <w:rPr>
          <w:sz w:val="24"/>
          <w:szCs w:val="24"/>
        </w:rPr>
        <w:t xml:space="preserve"> envoi</w:t>
      </w:r>
      <w:r>
        <w:rPr>
          <w:sz w:val="24"/>
          <w:szCs w:val="24"/>
        </w:rPr>
        <w:t>s</w:t>
      </w:r>
      <w:r w:rsidRPr="00875493">
        <w:rPr>
          <w:sz w:val="24"/>
          <w:szCs w:val="24"/>
        </w:rPr>
        <w:t>)</w:t>
      </w:r>
      <w:r w:rsidR="006C31C1">
        <w:rPr>
          <w:sz w:val="24"/>
          <w:szCs w:val="24"/>
        </w:rPr>
        <w:t xml:space="preserve"> </w:t>
      </w:r>
      <w:r>
        <w:rPr>
          <w:sz w:val="24"/>
          <w:szCs w:val="24"/>
        </w:rPr>
        <w:t>et a</w:t>
      </w:r>
      <w:r w:rsidRPr="00875493">
        <w:rPr>
          <w:sz w:val="24"/>
          <w:szCs w:val="24"/>
        </w:rPr>
        <w:t>ssurer le suivi des confirmations suit aux invitations des participants</w:t>
      </w:r>
    </w:p>
    <w:p w14:paraId="60C1B66A" w14:textId="77777777" w:rsidR="00875493" w:rsidRDefault="00875493" w:rsidP="000E5A83">
      <w:pPr>
        <w:pStyle w:val="Listenabsatz"/>
        <w:numPr>
          <w:ilvl w:val="0"/>
          <w:numId w:val="31"/>
        </w:numPr>
        <w:spacing w:line="276" w:lineRule="auto"/>
        <w:jc w:val="both"/>
        <w:rPr>
          <w:sz w:val="24"/>
          <w:szCs w:val="24"/>
        </w:rPr>
      </w:pPr>
      <w:r w:rsidRPr="00875493">
        <w:rPr>
          <w:sz w:val="24"/>
          <w:szCs w:val="24"/>
        </w:rPr>
        <w:t>Rédaction de communiqués de presse en FR et en arabe, basé sur les informations transmises par le client, diffuser le communiqué de presse</w:t>
      </w:r>
    </w:p>
    <w:p w14:paraId="027FFDCB" w14:textId="77777777" w:rsidR="003673F5" w:rsidRPr="00875493" w:rsidRDefault="003673F5" w:rsidP="00763BED">
      <w:pPr>
        <w:pStyle w:val="Listenabsatz"/>
        <w:spacing w:line="276" w:lineRule="auto"/>
        <w:jc w:val="both"/>
        <w:rPr>
          <w:sz w:val="24"/>
          <w:szCs w:val="24"/>
        </w:rPr>
      </w:pPr>
    </w:p>
    <w:p w14:paraId="0337FCD6" w14:textId="77777777" w:rsidR="00875493" w:rsidRPr="00875493" w:rsidRDefault="00875493" w:rsidP="000E5A83">
      <w:pPr>
        <w:pStyle w:val="berschrift2"/>
      </w:pPr>
      <w:bookmarkStart w:id="9" w:name="_Toc174109637"/>
      <w:r w:rsidRPr="00875493">
        <w:t>Activité 3 – recrutement des journalistes</w:t>
      </w:r>
      <w:r w:rsidR="00A87E7A">
        <w:t>,</w:t>
      </w:r>
      <w:r w:rsidRPr="00875493">
        <w:t xml:space="preserve"> interprètes</w:t>
      </w:r>
      <w:r w:rsidR="00A87E7A">
        <w:t xml:space="preserve"> et hôtesses</w:t>
      </w:r>
      <w:bookmarkEnd w:id="9"/>
    </w:p>
    <w:p w14:paraId="15EB580B" w14:textId="02FBBC2D" w:rsidR="00875493" w:rsidRPr="00875493" w:rsidRDefault="00875493" w:rsidP="000E5A83">
      <w:pPr>
        <w:pStyle w:val="Listenabsatz"/>
        <w:numPr>
          <w:ilvl w:val="0"/>
          <w:numId w:val="15"/>
        </w:numPr>
        <w:spacing w:line="276" w:lineRule="auto"/>
        <w:jc w:val="both"/>
        <w:rPr>
          <w:sz w:val="24"/>
          <w:szCs w:val="24"/>
        </w:rPr>
      </w:pPr>
      <w:r w:rsidRPr="00875493">
        <w:rPr>
          <w:sz w:val="24"/>
          <w:szCs w:val="24"/>
        </w:rPr>
        <w:t>Mobiliser le matériel nécessaire et les interprètes pour la traduction simultanée de qualité (</w:t>
      </w:r>
      <w:r w:rsidR="006C31C1">
        <w:rPr>
          <w:sz w:val="24"/>
          <w:szCs w:val="24"/>
        </w:rPr>
        <w:t xml:space="preserve">2 </w:t>
      </w:r>
      <w:r w:rsidRPr="00875493">
        <w:rPr>
          <w:sz w:val="24"/>
          <w:szCs w:val="24"/>
        </w:rPr>
        <w:t xml:space="preserve">interprètes certifiés justifiés) des principales interventions de la conférence en français et anglais (cabine de traduction </w:t>
      </w:r>
      <w:proofErr w:type="spellStart"/>
      <w:r w:rsidRPr="00875493">
        <w:rPr>
          <w:sz w:val="24"/>
          <w:szCs w:val="24"/>
        </w:rPr>
        <w:t>audipack</w:t>
      </w:r>
      <w:proofErr w:type="spellEnd"/>
      <w:r w:rsidRPr="00875493">
        <w:rPr>
          <w:sz w:val="24"/>
          <w:szCs w:val="24"/>
        </w:rPr>
        <w:t xml:space="preserve"> doublement équipé + casques récepteurs…). Prendre en compte la dimension de l’espace afin d’éviter les rétroactions pendant la traduction.</w:t>
      </w:r>
      <w:r w:rsidR="006C31C1">
        <w:rPr>
          <w:sz w:val="24"/>
          <w:szCs w:val="24"/>
        </w:rPr>
        <w:t xml:space="preserve"> </w:t>
      </w:r>
      <w:r w:rsidR="003673F5">
        <w:rPr>
          <w:sz w:val="24"/>
          <w:szCs w:val="24"/>
        </w:rPr>
        <w:t>Deux</w:t>
      </w:r>
      <w:r w:rsidR="006C31C1">
        <w:rPr>
          <w:sz w:val="24"/>
          <w:szCs w:val="24"/>
        </w:rPr>
        <w:t xml:space="preserve"> CV des interprètes doivent être soumis justifiant une certification </w:t>
      </w:r>
      <w:r w:rsidR="004A3A30">
        <w:rPr>
          <w:sz w:val="24"/>
          <w:szCs w:val="24"/>
        </w:rPr>
        <w:t xml:space="preserve">officielle </w:t>
      </w:r>
      <w:r w:rsidR="006C31C1">
        <w:rPr>
          <w:sz w:val="24"/>
          <w:szCs w:val="24"/>
        </w:rPr>
        <w:t>et expérience en traduction simultanée</w:t>
      </w:r>
      <w:r w:rsidR="003673F5">
        <w:rPr>
          <w:sz w:val="24"/>
          <w:szCs w:val="24"/>
        </w:rPr>
        <w:t>. Les CV seront évalués.</w:t>
      </w:r>
    </w:p>
    <w:p w14:paraId="009D4E40" w14:textId="4FC7FB5F" w:rsidR="00875493" w:rsidRPr="007E6F22" w:rsidRDefault="00875493" w:rsidP="000E5A83">
      <w:pPr>
        <w:pStyle w:val="Listenabsatz"/>
        <w:numPr>
          <w:ilvl w:val="0"/>
          <w:numId w:val="15"/>
        </w:numPr>
        <w:spacing w:line="276" w:lineRule="auto"/>
        <w:jc w:val="both"/>
        <w:rPr>
          <w:sz w:val="24"/>
          <w:szCs w:val="24"/>
        </w:rPr>
      </w:pPr>
      <w:r w:rsidRPr="008719DC">
        <w:rPr>
          <w:sz w:val="24"/>
          <w:szCs w:val="24"/>
        </w:rPr>
        <w:t>Mettre à disposition des hôtesses pour gérer le flux des participants</w:t>
      </w:r>
      <w:r w:rsidR="005A1B68">
        <w:rPr>
          <w:sz w:val="24"/>
          <w:szCs w:val="24"/>
        </w:rPr>
        <w:t xml:space="preserve"> (</w:t>
      </w:r>
      <w:r w:rsidR="005A1B68" w:rsidRPr="007E6F22">
        <w:rPr>
          <w:sz w:val="24"/>
          <w:szCs w:val="24"/>
        </w:rPr>
        <w:t xml:space="preserve">réception et enregistrement, zone VIP pour les pauses café et déjeuners, donner </w:t>
      </w:r>
      <w:r w:rsidR="007C3939">
        <w:rPr>
          <w:sz w:val="24"/>
          <w:szCs w:val="24"/>
        </w:rPr>
        <w:t xml:space="preserve">des </w:t>
      </w:r>
      <w:r w:rsidR="005A1B68" w:rsidRPr="007E6F22">
        <w:rPr>
          <w:sz w:val="24"/>
          <w:szCs w:val="24"/>
        </w:rPr>
        <w:t>micros aux personnes en cas de questions pendant les discussions en panel, etc.)</w:t>
      </w:r>
      <w:r w:rsidRPr="007E6F22">
        <w:rPr>
          <w:sz w:val="24"/>
          <w:szCs w:val="24"/>
        </w:rPr>
        <w:t>.</w:t>
      </w:r>
    </w:p>
    <w:p w14:paraId="2DCF9834" w14:textId="77777777" w:rsidR="006C31C1" w:rsidRPr="006C31C1" w:rsidRDefault="006C31C1" w:rsidP="000E5A83">
      <w:pPr>
        <w:pStyle w:val="Listenabsatz"/>
        <w:numPr>
          <w:ilvl w:val="0"/>
          <w:numId w:val="15"/>
        </w:numPr>
        <w:spacing w:line="276" w:lineRule="auto"/>
        <w:jc w:val="both"/>
        <w:rPr>
          <w:sz w:val="24"/>
          <w:szCs w:val="24"/>
        </w:rPr>
      </w:pPr>
      <w:r w:rsidRPr="006C31C1">
        <w:rPr>
          <w:sz w:val="24"/>
          <w:szCs w:val="24"/>
        </w:rPr>
        <w:t xml:space="preserve">Recrutement de 2 journalistes par jour de conférence et </w:t>
      </w:r>
      <w:r>
        <w:rPr>
          <w:sz w:val="24"/>
          <w:szCs w:val="24"/>
        </w:rPr>
        <w:t>e</w:t>
      </w:r>
      <w:r w:rsidRPr="006C31C1">
        <w:rPr>
          <w:sz w:val="24"/>
          <w:szCs w:val="24"/>
        </w:rPr>
        <w:t>ncadrement des journalistes sur place</w:t>
      </w:r>
      <w:r w:rsidR="003673F5">
        <w:rPr>
          <w:sz w:val="24"/>
          <w:szCs w:val="24"/>
        </w:rPr>
        <w:t>.</w:t>
      </w:r>
    </w:p>
    <w:p w14:paraId="100ED7F5" w14:textId="77777777" w:rsidR="007B492C" w:rsidRPr="005E30AD" w:rsidRDefault="005E30AD" w:rsidP="000E5A83">
      <w:pPr>
        <w:pStyle w:val="berschrift2"/>
        <w:jc w:val="both"/>
      </w:pPr>
      <w:bookmarkStart w:id="10" w:name="_Toc174109638"/>
      <w:r w:rsidRPr="005E30AD">
        <w:t>Activité 4 – logistique et restauration</w:t>
      </w:r>
      <w:bookmarkEnd w:id="10"/>
    </w:p>
    <w:p w14:paraId="247F8F56" w14:textId="77777777" w:rsidR="003673F5" w:rsidRPr="005A1B68" w:rsidRDefault="003673F5" w:rsidP="000E5A83">
      <w:pPr>
        <w:pStyle w:val="Listenabsatz"/>
        <w:numPr>
          <w:ilvl w:val="0"/>
          <w:numId w:val="15"/>
        </w:numPr>
        <w:spacing w:line="276" w:lineRule="auto"/>
        <w:jc w:val="both"/>
        <w:rPr>
          <w:sz w:val="24"/>
          <w:szCs w:val="24"/>
        </w:rPr>
      </w:pPr>
      <w:r w:rsidRPr="003673F5">
        <w:rPr>
          <w:sz w:val="24"/>
          <w:szCs w:val="24"/>
        </w:rPr>
        <w:t xml:space="preserve">Shuttle </w:t>
      </w:r>
      <w:r>
        <w:rPr>
          <w:sz w:val="24"/>
          <w:szCs w:val="24"/>
        </w:rPr>
        <w:t xml:space="preserve">des invités internationaux </w:t>
      </w:r>
      <w:r w:rsidR="00514755">
        <w:rPr>
          <w:sz w:val="24"/>
          <w:szCs w:val="24"/>
        </w:rPr>
        <w:t xml:space="preserve">(40 personnes au max) </w:t>
      </w:r>
      <w:r>
        <w:rPr>
          <w:sz w:val="24"/>
          <w:szCs w:val="24"/>
        </w:rPr>
        <w:t>de l’</w:t>
      </w:r>
      <w:r w:rsidRPr="003673F5">
        <w:rPr>
          <w:sz w:val="24"/>
          <w:szCs w:val="24"/>
        </w:rPr>
        <w:t>aéroport/</w:t>
      </w:r>
      <w:r w:rsidR="00514755">
        <w:rPr>
          <w:sz w:val="24"/>
          <w:szCs w:val="24"/>
        </w:rPr>
        <w:t xml:space="preserve"> </w:t>
      </w:r>
      <w:r w:rsidRPr="003673F5">
        <w:rPr>
          <w:sz w:val="24"/>
          <w:szCs w:val="24"/>
        </w:rPr>
        <w:t>conférence</w:t>
      </w:r>
      <w:r>
        <w:rPr>
          <w:sz w:val="24"/>
          <w:szCs w:val="24"/>
        </w:rPr>
        <w:t>/</w:t>
      </w:r>
      <w:r w:rsidR="00514755">
        <w:rPr>
          <w:sz w:val="24"/>
          <w:szCs w:val="24"/>
        </w:rPr>
        <w:t xml:space="preserve"> </w:t>
      </w:r>
      <w:r>
        <w:rPr>
          <w:sz w:val="24"/>
          <w:szCs w:val="24"/>
        </w:rPr>
        <w:t xml:space="preserve">hôtels </w:t>
      </w:r>
      <w:r w:rsidR="004A3A30">
        <w:rPr>
          <w:sz w:val="24"/>
          <w:szCs w:val="24"/>
        </w:rPr>
        <w:t xml:space="preserve">du 10 novembre (arrivée des participants transfert de l’aéroport Rabat/Casablanca à </w:t>
      </w:r>
      <w:r w:rsidR="004A3A30" w:rsidRPr="005A1B68">
        <w:rPr>
          <w:sz w:val="24"/>
          <w:szCs w:val="24"/>
        </w:rPr>
        <w:t>l’hôtel</w:t>
      </w:r>
      <w:r w:rsidR="00DA5EBE" w:rsidRPr="005A1B68">
        <w:rPr>
          <w:sz w:val="24"/>
          <w:szCs w:val="24"/>
        </w:rPr>
        <w:t xml:space="preserve"> à Rabat</w:t>
      </w:r>
      <w:r w:rsidR="004A3A30" w:rsidRPr="005A1B68">
        <w:rPr>
          <w:sz w:val="24"/>
          <w:szCs w:val="24"/>
        </w:rPr>
        <w:t xml:space="preserve">), 11 et 12 novembre </w:t>
      </w:r>
      <w:proofErr w:type="spellStart"/>
      <w:r w:rsidR="004A3A30" w:rsidRPr="005A1B68">
        <w:rPr>
          <w:sz w:val="24"/>
          <w:szCs w:val="24"/>
        </w:rPr>
        <w:t>shuttle</w:t>
      </w:r>
      <w:proofErr w:type="spellEnd"/>
      <w:r w:rsidR="004A3A30" w:rsidRPr="005A1B68">
        <w:rPr>
          <w:sz w:val="24"/>
          <w:szCs w:val="24"/>
        </w:rPr>
        <w:t xml:space="preserve"> entre l’hôtel et la conférence en cas besoin et le 13 et 14 novembre</w:t>
      </w:r>
      <w:r w:rsidR="00DA5EBE" w:rsidRPr="005A1B68">
        <w:rPr>
          <w:sz w:val="24"/>
          <w:szCs w:val="24"/>
        </w:rPr>
        <w:t xml:space="preserve"> 2024</w:t>
      </w:r>
      <w:r w:rsidR="004A3A30" w:rsidRPr="005A1B68">
        <w:rPr>
          <w:sz w:val="24"/>
          <w:szCs w:val="24"/>
        </w:rPr>
        <w:t xml:space="preserve"> transfert des participants de l’hôtel à l’aéroport Rabat/Casablanca</w:t>
      </w:r>
    </w:p>
    <w:p w14:paraId="4CAA9059" w14:textId="77777777" w:rsidR="00763BED" w:rsidRDefault="003673F5" w:rsidP="000E5A83">
      <w:pPr>
        <w:pStyle w:val="Listenabsatz"/>
        <w:numPr>
          <w:ilvl w:val="0"/>
          <w:numId w:val="15"/>
        </w:numPr>
        <w:spacing w:line="276" w:lineRule="auto"/>
        <w:jc w:val="both"/>
        <w:rPr>
          <w:sz w:val="24"/>
          <w:szCs w:val="24"/>
        </w:rPr>
      </w:pPr>
      <w:r w:rsidRPr="005A1B68">
        <w:rPr>
          <w:sz w:val="24"/>
          <w:szCs w:val="24"/>
        </w:rPr>
        <w:t>Excursion location de</w:t>
      </w:r>
      <w:r w:rsidR="004A3A30" w:rsidRPr="005A1B68">
        <w:rPr>
          <w:sz w:val="24"/>
          <w:szCs w:val="24"/>
        </w:rPr>
        <w:t xml:space="preserve"> </w:t>
      </w:r>
      <w:r w:rsidR="005062EE" w:rsidRPr="005A1B68">
        <w:rPr>
          <w:sz w:val="24"/>
          <w:szCs w:val="24"/>
        </w:rPr>
        <w:t>4</w:t>
      </w:r>
      <w:r w:rsidRPr="005A1B68">
        <w:rPr>
          <w:sz w:val="24"/>
          <w:szCs w:val="24"/>
        </w:rPr>
        <w:t xml:space="preserve"> minibus</w:t>
      </w:r>
      <w:r w:rsidR="005A1B68" w:rsidRPr="005A1B68">
        <w:rPr>
          <w:sz w:val="24"/>
          <w:szCs w:val="24"/>
        </w:rPr>
        <w:t xml:space="preserve"> c</w:t>
      </w:r>
      <w:r w:rsidR="00DA5EBE" w:rsidRPr="005A1B68">
        <w:rPr>
          <w:sz w:val="24"/>
          <w:szCs w:val="24"/>
        </w:rPr>
        <w:t>limatisés avec</w:t>
      </w:r>
      <w:r w:rsidRPr="005A1B68">
        <w:rPr>
          <w:sz w:val="24"/>
          <w:szCs w:val="24"/>
        </w:rPr>
        <w:t xml:space="preserve"> chauffeurs (1 jour, 2 destinations</w:t>
      </w:r>
      <w:r w:rsidR="004A3A30" w:rsidRPr="005A1B68">
        <w:rPr>
          <w:sz w:val="24"/>
          <w:szCs w:val="24"/>
        </w:rPr>
        <w:t xml:space="preserve"> soit dans la région Fès/Meknès et Rabat Salé Kénitra</w:t>
      </w:r>
      <w:r w:rsidRPr="005A1B68">
        <w:rPr>
          <w:sz w:val="24"/>
          <w:szCs w:val="24"/>
        </w:rPr>
        <w:t xml:space="preserve">, </w:t>
      </w:r>
      <w:r w:rsidR="0002333F" w:rsidRPr="0002333F">
        <w:rPr>
          <w:sz w:val="24"/>
          <w:szCs w:val="24"/>
        </w:rPr>
        <w:t>2x25</w:t>
      </w:r>
      <w:r w:rsidRPr="0002333F">
        <w:rPr>
          <w:sz w:val="24"/>
          <w:szCs w:val="24"/>
        </w:rPr>
        <w:t xml:space="preserve"> personnes</w:t>
      </w:r>
      <w:r w:rsidRPr="003673F5">
        <w:rPr>
          <w:sz w:val="24"/>
          <w:szCs w:val="24"/>
        </w:rPr>
        <w:t>)</w:t>
      </w:r>
    </w:p>
    <w:p w14:paraId="46708E12" w14:textId="77777777" w:rsidR="00626150" w:rsidRDefault="00626150" w:rsidP="000E5A83">
      <w:pPr>
        <w:pStyle w:val="Listenabsatz"/>
        <w:numPr>
          <w:ilvl w:val="0"/>
          <w:numId w:val="22"/>
        </w:numPr>
        <w:spacing w:line="360" w:lineRule="auto"/>
        <w:ind w:left="709"/>
        <w:jc w:val="both"/>
        <w:rPr>
          <w:sz w:val="24"/>
          <w:szCs w:val="24"/>
        </w:rPr>
      </w:pPr>
      <w:r>
        <w:rPr>
          <w:sz w:val="24"/>
          <w:szCs w:val="24"/>
        </w:rPr>
        <w:t>Autres dispositions nécessaires à définir</w:t>
      </w:r>
    </w:p>
    <w:p w14:paraId="670721B4" w14:textId="77777777" w:rsidR="00AD725A" w:rsidRPr="00763BED" w:rsidRDefault="00AD725A" w:rsidP="000E5A83">
      <w:pPr>
        <w:spacing w:after="0" w:line="276" w:lineRule="auto"/>
        <w:jc w:val="both"/>
        <w:rPr>
          <w:b/>
          <w:bCs/>
          <w:sz w:val="24"/>
          <w:szCs w:val="24"/>
        </w:rPr>
      </w:pPr>
      <w:r w:rsidRPr="00763BED">
        <w:rPr>
          <w:b/>
          <w:bCs/>
          <w:sz w:val="24"/>
          <w:szCs w:val="24"/>
        </w:rPr>
        <w:t>Restauration</w:t>
      </w:r>
    </w:p>
    <w:p w14:paraId="17A4D614" w14:textId="12ACA8CF" w:rsidR="00AD725A" w:rsidRDefault="00AD725A" w:rsidP="000E5A83">
      <w:pPr>
        <w:pStyle w:val="Listenabsatz"/>
        <w:numPr>
          <w:ilvl w:val="0"/>
          <w:numId w:val="21"/>
        </w:numPr>
        <w:spacing w:line="276" w:lineRule="auto"/>
        <w:ind w:left="426"/>
        <w:jc w:val="both"/>
        <w:rPr>
          <w:sz w:val="24"/>
          <w:szCs w:val="24"/>
        </w:rPr>
      </w:pPr>
      <w:r>
        <w:rPr>
          <w:sz w:val="24"/>
          <w:szCs w:val="24"/>
        </w:rPr>
        <w:t xml:space="preserve">2 pauses </w:t>
      </w:r>
      <w:r w:rsidR="005C0043">
        <w:rPr>
          <w:sz w:val="24"/>
          <w:szCs w:val="24"/>
        </w:rPr>
        <w:t>café</w:t>
      </w:r>
      <w:r>
        <w:rPr>
          <w:sz w:val="24"/>
          <w:szCs w:val="24"/>
        </w:rPr>
        <w:t xml:space="preserve"> + un déjeuner</w:t>
      </w:r>
      <w:r w:rsidR="00300DE5">
        <w:rPr>
          <w:sz w:val="24"/>
          <w:szCs w:val="24"/>
        </w:rPr>
        <w:t xml:space="preserve"> par jour de </w:t>
      </w:r>
      <w:r w:rsidR="005C0043">
        <w:rPr>
          <w:sz w:val="24"/>
          <w:szCs w:val="24"/>
        </w:rPr>
        <w:t>conférence</w:t>
      </w:r>
      <w:r w:rsidR="00763BED">
        <w:rPr>
          <w:sz w:val="24"/>
          <w:szCs w:val="24"/>
        </w:rPr>
        <w:t xml:space="preserve"> (2 jours) pour </w:t>
      </w:r>
      <w:r w:rsidR="007C3939">
        <w:rPr>
          <w:sz w:val="24"/>
          <w:szCs w:val="24"/>
        </w:rPr>
        <w:t>environ</w:t>
      </w:r>
      <w:r w:rsidR="00763BED">
        <w:rPr>
          <w:sz w:val="24"/>
          <w:szCs w:val="24"/>
        </w:rPr>
        <w:t xml:space="preserve"> 150 personnes VIP/invités</w:t>
      </w:r>
    </w:p>
    <w:p w14:paraId="29B56F05" w14:textId="77777777" w:rsidR="00AA56B7" w:rsidRDefault="00AA56B7" w:rsidP="000E5A83">
      <w:pPr>
        <w:pStyle w:val="Listenabsatz"/>
        <w:numPr>
          <w:ilvl w:val="0"/>
          <w:numId w:val="21"/>
        </w:numPr>
        <w:spacing w:line="276" w:lineRule="auto"/>
        <w:ind w:left="426"/>
        <w:jc w:val="both"/>
        <w:rPr>
          <w:sz w:val="24"/>
          <w:szCs w:val="24"/>
        </w:rPr>
      </w:pPr>
      <w:r>
        <w:rPr>
          <w:sz w:val="24"/>
          <w:szCs w:val="24"/>
        </w:rPr>
        <w:t>Prévoir au moins un déjeuner à base des produits issue de l’agriculture biologique</w:t>
      </w:r>
    </w:p>
    <w:p w14:paraId="3070DDAC" w14:textId="77777777" w:rsidR="005C0043" w:rsidRDefault="005C0043" w:rsidP="000E5A83">
      <w:pPr>
        <w:pStyle w:val="Listenabsatz"/>
        <w:numPr>
          <w:ilvl w:val="0"/>
          <w:numId w:val="21"/>
        </w:numPr>
        <w:spacing w:line="276" w:lineRule="auto"/>
        <w:ind w:left="426"/>
        <w:jc w:val="both"/>
        <w:rPr>
          <w:sz w:val="24"/>
          <w:szCs w:val="24"/>
        </w:rPr>
      </w:pPr>
      <w:r>
        <w:rPr>
          <w:sz w:val="24"/>
          <w:szCs w:val="24"/>
        </w:rPr>
        <w:t>Le choix de traiteur avec les critères ci-dessus se fait conjointement avec l’équipe DIAF-C1</w:t>
      </w:r>
    </w:p>
    <w:p w14:paraId="74F4D491" w14:textId="3DC63B1A" w:rsidR="005C0043" w:rsidRPr="005C0043" w:rsidRDefault="00AD725A" w:rsidP="000E5A83">
      <w:pPr>
        <w:pStyle w:val="Listenabsatz"/>
        <w:numPr>
          <w:ilvl w:val="0"/>
          <w:numId w:val="21"/>
        </w:numPr>
        <w:spacing w:line="276" w:lineRule="auto"/>
        <w:ind w:left="426"/>
        <w:jc w:val="both"/>
        <w:rPr>
          <w:sz w:val="24"/>
          <w:szCs w:val="24"/>
        </w:rPr>
      </w:pPr>
      <w:r w:rsidRPr="005C0043">
        <w:rPr>
          <w:sz w:val="24"/>
          <w:szCs w:val="24"/>
        </w:rPr>
        <w:lastRenderedPageBreak/>
        <w:t xml:space="preserve">Prévoir </w:t>
      </w:r>
      <w:r w:rsidR="00B0679F">
        <w:rPr>
          <w:sz w:val="24"/>
          <w:szCs w:val="24"/>
        </w:rPr>
        <w:t>au moins 3</w:t>
      </w:r>
      <w:r w:rsidR="00B0679F" w:rsidRPr="005C0043">
        <w:rPr>
          <w:sz w:val="24"/>
          <w:szCs w:val="24"/>
        </w:rPr>
        <w:t xml:space="preserve"> </w:t>
      </w:r>
      <w:r w:rsidRPr="005C0043">
        <w:rPr>
          <w:sz w:val="24"/>
          <w:szCs w:val="24"/>
        </w:rPr>
        <w:t>Food Trucks</w:t>
      </w:r>
      <w:r w:rsidR="000F4CDA" w:rsidRPr="005C0043">
        <w:rPr>
          <w:sz w:val="24"/>
          <w:szCs w:val="24"/>
        </w:rPr>
        <w:t xml:space="preserve"> </w:t>
      </w:r>
      <w:r w:rsidR="00AA56B7" w:rsidRPr="005C0043">
        <w:rPr>
          <w:sz w:val="24"/>
          <w:szCs w:val="24"/>
        </w:rPr>
        <w:t xml:space="preserve">de préférable de produits bio </w:t>
      </w:r>
      <w:r w:rsidR="000F4CDA" w:rsidRPr="005C0043">
        <w:rPr>
          <w:sz w:val="24"/>
          <w:szCs w:val="24"/>
        </w:rPr>
        <w:t>(</w:t>
      </w:r>
      <w:r w:rsidR="0002333F">
        <w:rPr>
          <w:sz w:val="24"/>
          <w:szCs w:val="24"/>
        </w:rPr>
        <w:t>o</w:t>
      </w:r>
      <w:r w:rsidR="00AA56B7">
        <w:rPr>
          <w:sz w:val="24"/>
          <w:szCs w:val="24"/>
        </w:rPr>
        <w:t>ption apprécié</w:t>
      </w:r>
      <w:r w:rsidR="00300DE5">
        <w:rPr>
          <w:sz w:val="24"/>
          <w:szCs w:val="24"/>
        </w:rPr>
        <w:t>e</w:t>
      </w:r>
      <w:r w:rsidR="00AA56B7">
        <w:rPr>
          <w:sz w:val="24"/>
          <w:szCs w:val="24"/>
        </w:rPr>
        <w:t>)</w:t>
      </w:r>
      <w:r w:rsidR="00763BED">
        <w:rPr>
          <w:sz w:val="24"/>
          <w:szCs w:val="24"/>
        </w:rPr>
        <w:t xml:space="preserve"> –</w:t>
      </w:r>
      <w:r w:rsidR="00CA4D99">
        <w:rPr>
          <w:sz w:val="24"/>
          <w:szCs w:val="24"/>
        </w:rPr>
        <w:t xml:space="preserve"> </w:t>
      </w:r>
      <w:r w:rsidR="00B33D64" w:rsidRPr="00B33D64">
        <w:rPr>
          <w:sz w:val="24"/>
          <w:szCs w:val="24"/>
        </w:rPr>
        <w:t>pour les participants</w:t>
      </w:r>
      <w:r w:rsidR="00B33D64">
        <w:rPr>
          <w:sz w:val="24"/>
          <w:szCs w:val="24"/>
        </w:rPr>
        <w:t xml:space="preserve"> non-VIP</w:t>
      </w:r>
      <w:r w:rsidR="00B33D64" w:rsidRPr="00B33D64">
        <w:rPr>
          <w:sz w:val="24"/>
          <w:szCs w:val="24"/>
        </w:rPr>
        <w:t>, pour acheter du café/des boissons et le déjeuner</w:t>
      </w:r>
      <w:r w:rsidRPr="005C0043">
        <w:rPr>
          <w:sz w:val="24"/>
          <w:szCs w:val="24"/>
        </w:rPr>
        <w:t>.</w:t>
      </w:r>
      <w:r w:rsidR="0002333F">
        <w:rPr>
          <w:sz w:val="24"/>
          <w:szCs w:val="24"/>
        </w:rPr>
        <w:t xml:space="preserve"> Le choix des </w:t>
      </w:r>
      <w:proofErr w:type="spellStart"/>
      <w:r w:rsidR="0002333F">
        <w:rPr>
          <w:sz w:val="24"/>
          <w:szCs w:val="24"/>
        </w:rPr>
        <w:t>food</w:t>
      </w:r>
      <w:proofErr w:type="spellEnd"/>
      <w:r w:rsidR="0002333F">
        <w:rPr>
          <w:sz w:val="24"/>
          <w:szCs w:val="24"/>
        </w:rPr>
        <w:t xml:space="preserve"> trucks/traiteurs sera pris en étroite collaboration avec l’équipe DIAF-C1.</w:t>
      </w:r>
    </w:p>
    <w:p w14:paraId="6F8BAAA5" w14:textId="77777777" w:rsidR="00AD725A" w:rsidRDefault="00300DE5" w:rsidP="000E5A83">
      <w:pPr>
        <w:pStyle w:val="Listenabsatz"/>
        <w:numPr>
          <w:ilvl w:val="0"/>
          <w:numId w:val="21"/>
        </w:numPr>
        <w:spacing w:line="276" w:lineRule="auto"/>
        <w:ind w:left="426"/>
        <w:jc w:val="both"/>
        <w:rPr>
          <w:sz w:val="24"/>
          <w:szCs w:val="24"/>
        </w:rPr>
      </w:pPr>
      <w:r>
        <w:rPr>
          <w:sz w:val="24"/>
          <w:szCs w:val="24"/>
        </w:rPr>
        <w:t xml:space="preserve">Prévoir la restauration </w:t>
      </w:r>
      <w:r w:rsidR="0002333F">
        <w:rPr>
          <w:sz w:val="24"/>
          <w:szCs w:val="24"/>
        </w:rPr>
        <w:t xml:space="preserve">y compris assiettes, verres, etc. </w:t>
      </w:r>
      <w:r>
        <w:rPr>
          <w:sz w:val="24"/>
          <w:szCs w:val="24"/>
        </w:rPr>
        <w:t xml:space="preserve">le jour de </w:t>
      </w:r>
      <w:r w:rsidR="005C0043">
        <w:rPr>
          <w:sz w:val="24"/>
          <w:szCs w:val="24"/>
        </w:rPr>
        <w:t>l’excursion d</w:t>
      </w:r>
      <w:r>
        <w:rPr>
          <w:sz w:val="24"/>
          <w:szCs w:val="24"/>
        </w:rPr>
        <w:t>ans l</w:t>
      </w:r>
      <w:r w:rsidR="005C0043">
        <w:rPr>
          <w:sz w:val="24"/>
          <w:szCs w:val="24"/>
        </w:rPr>
        <w:t>es fermes biologiques</w:t>
      </w:r>
      <w:r w:rsidR="006C31C1">
        <w:rPr>
          <w:sz w:val="24"/>
          <w:szCs w:val="24"/>
        </w:rPr>
        <w:t xml:space="preserve"> </w:t>
      </w:r>
      <w:r w:rsidR="005A1B68">
        <w:rPr>
          <w:sz w:val="24"/>
          <w:szCs w:val="24"/>
        </w:rPr>
        <w:t xml:space="preserve">sur place </w:t>
      </w:r>
      <w:r w:rsidR="006C31C1">
        <w:rPr>
          <w:sz w:val="24"/>
          <w:szCs w:val="24"/>
        </w:rPr>
        <w:t xml:space="preserve">pour </w:t>
      </w:r>
      <w:r w:rsidR="0002333F">
        <w:rPr>
          <w:sz w:val="24"/>
          <w:szCs w:val="24"/>
        </w:rPr>
        <w:t>2x25</w:t>
      </w:r>
      <w:r w:rsidR="006C31C1" w:rsidRPr="0002333F">
        <w:rPr>
          <w:sz w:val="24"/>
          <w:szCs w:val="24"/>
        </w:rPr>
        <w:t xml:space="preserve"> personnes</w:t>
      </w:r>
      <w:r w:rsidR="0002333F">
        <w:rPr>
          <w:sz w:val="24"/>
          <w:szCs w:val="24"/>
        </w:rPr>
        <w:t xml:space="preserve"> </w:t>
      </w:r>
    </w:p>
    <w:p w14:paraId="5C1E7267" w14:textId="77777777" w:rsidR="00052DB6" w:rsidRPr="00763BED" w:rsidRDefault="006C31C1" w:rsidP="000E5A83">
      <w:pPr>
        <w:spacing w:after="0" w:line="276" w:lineRule="auto"/>
        <w:jc w:val="both"/>
        <w:rPr>
          <w:b/>
          <w:bCs/>
          <w:sz w:val="24"/>
          <w:szCs w:val="24"/>
        </w:rPr>
      </w:pPr>
      <w:r w:rsidRPr="00763BED">
        <w:rPr>
          <w:b/>
          <w:bCs/>
          <w:sz w:val="24"/>
          <w:szCs w:val="24"/>
        </w:rPr>
        <w:t>Décoration</w:t>
      </w:r>
    </w:p>
    <w:p w14:paraId="1717BA01" w14:textId="17C1B683" w:rsidR="00B93FEE" w:rsidRDefault="007C3939" w:rsidP="007C0C50">
      <w:pPr>
        <w:pStyle w:val="Listenabsatz"/>
        <w:numPr>
          <w:ilvl w:val="0"/>
          <w:numId w:val="23"/>
        </w:numPr>
        <w:spacing w:line="276" w:lineRule="auto"/>
        <w:ind w:left="426"/>
        <w:jc w:val="both"/>
        <w:rPr>
          <w:sz w:val="24"/>
          <w:szCs w:val="24"/>
        </w:rPr>
      </w:pPr>
      <w:r>
        <w:rPr>
          <w:sz w:val="24"/>
          <w:szCs w:val="24"/>
        </w:rPr>
        <w:t>Ameublement et équipement</w:t>
      </w:r>
      <w:r w:rsidR="00AA56B7">
        <w:rPr>
          <w:sz w:val="24"/>
          <w:szCs w:val="24"/>
        </w:rPr>
        <w:t xml:space="preserve"> de </w:t>
      </w:r>
      <w:r>
        <w:rPr>
          <w:sz w:val="24"/>
          <w:szCs w:val="24"/>
        </w:rPr>
        <w:t xml:space="preserve">la </w:t>
      </w:r>
      <w:r w:rsidR="00AA56B7">
        <w:rPr>
          <w:sz w:val="24"/>
          <w:szCs w:val="24"/>
        </w:rPr>
        <w:t xml:space="preserve">salle de conférence, fonds de scène avec identité visuelle de la conférence </w:t>
      </w:r>
    </w:p>
    <w:p w14:paraId="04477103" w14:textId="77777777" w:rsidR="006C31C1" w:rsidRDefault="006C31C1" w:rsidP="006C31C1">
      <w:pPr>
        <w:pStyle w:val="Listenabsatz"/>
        <w:spacing w:line="360" w:lineRule="auto"/>
        <w:ind w:left="426"/>
        <w:rPr>
          <w:sz w:val="24"/>
          <w:szCs w:val="24"/>
        </w:rPr>
      </w:pPr>
    </w:p>
    <w:p w14:paraId="43C73FDB" w14:textId="77777777" w:rsidR="00875C05" w:rsidRPr="007C3939" w:rsidRDefault="00875C05" w:rsidP="007C3939">
      <w:pPr>
        <w:pStyle w:val="berschrift1"/>
      </w:pPr>
      <w:bookmarkStart w:id="11" w:name="_Toc174109639"/>
      <w:r w:rsidRPr="007C3939">
        <w:t>Compétences requises</w:t>
      </w:r>
      <w:bookmarkEnd w:id="11"/>
    </w:p>
    <w:p w14:paraId="4DE97E23" w14:textId="61B268FF" w:rsidR="00875C05" w:rsidRDefault="00875C05" w:rsidP="00875C05">
      <w:pPr>
        <w:pStyle w:val="Listenabsatz"/>
        <w:numPr>
          <w:ilvl w:val="0"/>
          <w:numId w:val="24"/>
        </w:numPr>
        <w:spacing w:line="276" w:lineRule="auto"/>
        <w:ind w:left="426"/>
        <w:jc w:val="both"/>
        <w:rPr>
          <w:sz w:val="24"/>
          <w:szCs w:val="24"/>
        </w:rPr>
      </w:pPr>
      <w:r>
        <w:rPr>
          <w:sz w:val="24"/>
          <w:szCs w:val="24"/>
        </w:rPr>
        <w:t>Avoir des références dans l’organisation évènementiel</w:t>
      </w:r>
      <w:r w:rsidR="003F0BD2">
        <w:rPr>
          <w:sz w:val="24"/>
          <w:szCs w:val="24"/>
        </w:rPr>
        <w:t>le</w:t>
      </w:r>
      <w:r>
        <w:rPr>
          <w:sz w:val="24"/>
          <w:szCs w:val="24"/>
        </w:rPr>
        <w:t xml:space="preserve"> internationale</w:t>
      </w:r>
    </w:p>
    <w:p w14:paraId="1198ECCB" w14:textId="77777777" w:rsidR="00875C05" w:rsidRDefault="00875C05" w:rsidP="00875C05">
      <w:pPr>
        <w:pStyle w:val="Listenabsatz"/>
        <w:numPr>
          <w:ilvl w:val="0"/>
          <w:numId w:val="24"/>
        </w:numPr>
        <w:spacing w:line="276" w:lineRule="auto"/>
        <w:ind w:left="426"/>
        <w:jc w:val="both"/>
        <w:rPr>
          <w:sz w:val="24"/>
          <w:szCs w:val="24"/>
        </w:rPr>
      </w:pPr>
      <w:r w:rsidRPr="00EC3A2D">
        <w:rPr>
          <w:sz w:val="24"/>
          <w:szCs w:val="24"/>
        </w:rPr>
        <w:t xml:space="preserve">Avoir des références dans le domaine relations presse </w:t>
      </w:r>
    </w:p>
    <w:p w14:paraId="32C0E6B0" w14:textId="77777777" w:rsidR="00875C05" w:rsidRDefault="00875C05" w:rsidP="00875C05">
      <w:pPr>
        <w:pStyle w:val="Listenabsatz"/>
        <w:numPr>
          <w:ilvl w:val="0"/>
          <w:numId w:val="24"/>
        </w:numPr>
        <w:spacing w:line="276" w:lineRule="auto"/>
        <w:ind w:left="426"/>
        <w:jc w:val="both"/>
        <w:rPr>
          <w:sz w:val="24"/>
          <w:szCs w:val="24"/>
        </w:rPr>
      </w:pPr>
      <w:r>
        <w:rPr>
          <w:sz w:val="24"/>
          <w:szCs w:val="24"/>
        </w:rPr>
        <w:t>Avoir des compétences avérées dans la conception et la réalisation de produits de communication visuelle et audiovisuelle (vidéo, banner, roll up…) en particulier dans le domaine de l’agriculture ;</w:t>
      </w:r>
    </w:p>
    <w:p w14:paraId="2D5EB798" w14:textId="77777777" w:rsidR="00875C05" w:rsidRDefault="00875C05" w:rsidP="00875C05">
      <w:pPr>
        <w:pStyle w:val="Listenabsatz"/>
        <w:numPr>
          <w:ilvl w:val="0"/>
          <w:numId w:val="24"/>
        </w:numPr>
        <w:spacing w:line="276" w:lineRule="auto"/>
        <w:ind w:left="426"/>
        <w:jc w:val="both"/>
        <w:rPr>
          <w:sz w:val="24"/>
          <w:szCs w:val="24"/>
        </w:rPr>
      </w:pPr>
      <w:r w:rsidRPr="004A1886">
        <w:rPr>
          <w:sz w:val="24"/>
          <w:szCs w:val="24"/>
        </w:rPr>
        <w:t xml:space="preserve">Avoir des expériences similaires dans l’organisation des conférences scientifiques en agriculture/ agriculture </w:t>
      </w:r>
      <w:r>
        <w:rPr>
          <w:sz w:val="24"/>
          <w:szCs w:val="24"/>
        </w:rPr>
        <w:t>biologique/ agroécologie</w:t>
      </w:r>
    </w:p>
    <w:p w14:paraId="25B60AE7" w14:textId="77777777" w:rsidR="00875C05" w:rsidRDefault="00875C05" w:rsidP="00875C05">
      <w:pPr>
        <w:pStyle w:val="Listenabsatz"/>
        <w:numPr>
          <w:ilvl w:val="0"/>
          <w:numId w:val="24"/>
        </w:numPr>
        <w:spacing w:line="276" w:lineRule="auto"/>
        <w:ind w:left="426"/>
        <w:jc w:val="both"/>
        <w:rPr>
          <w:sz w:val="24"/>
          <w:szCs w:val="24"/>
        </w:rPr>
      </w:pPr>
      <w:r>
        <w:rPr>
          <w:sz w:val="24"/>
          <w:szCs w:val="24"/>
        </w:rPr>
        <w:t>Avoir des ressources humaines qualifiées et des ressources matérielles efficaces ;</w:t>
      </w:r>
    </w:p>
    <w:p w14:paraId="53CCFABC" w14:textId="77777777" w:rsidR="00875C05" w:rsidRDefault="00875C05" w:rsidP="00875C05">
      <w:pPr>
        <w:pStyle w:val="Listenabsatz"/>
        <w:numPr>
          <w:ilvl w:val="0"/>
          <w:numId w:val="24"/>
        </w:numPr>
        <w:spacing w:line="276" w:lineRule="auto"/>
        <w:ind w:left="426"/>
        <w:jc w:val="both"/>
        <w:rPr>
          <w:sz w:val="24"/>
          <w:szCs w:val="24"/>
        </w:rPr>
      </w:pPr>
      <w:r>
        <w:rPr>
          <w:sz w:val="24"/>
          <w:szCs w:val="24"/>
        </w:rPr>
        <w:t>Avoir la capacité de garantir la traduction des documents et la traduction simultanée d’interventions d’une langue à l’autre en français et en anglais.</w:t>
      </w:r>
    </w:p>
    <w:p w14:paraId="79BBEEB0" w14:textId="77777777" w:rsidR="00875C05" w:rsidRPr="00B33D64" w:rsidRDefault="00B33D64" w:rsidP="00B33D64">
      <w:pPr>
        <w:spacing w:line="276" w:lineRule="auto"/>
        <w:ind w:left="66"/>
        <w:jc w:val="both"/>
        <w:rPr>
          <w:sz w:val="24"/>
          <w:szCs w:val="24"/>
        </w:rPr>
      </w:pPr>
      <w:r>
        <w:rPr>
          <w:sz w:val="24"/>
          <w:szCs w:val="24"/>
        </w:rPr>
        <w:t>Les critères spécifiques de l’éligibilité sont demandés dans la « déclaration d’éligibilité » à remplir et soumettre dans la section documents administratifs de l’offre technique.</w:t>
      </w:r>
    </w:p>
    <w:p w14:paraId="39C0C176" w14:textId="67350E40" w:rsidR="000E5A83" w:rsidRDefault="000E5A83">
      <w:pPr>
        <w:rPr>
          <w:sz w:val="24"/>
          <w:szCs w:val="24"/>
        </w:rPr>
      </w:pPr>
    </w:p>
    <w:p w14:paraId="32CA9885" w14:textId="77777777" w:rsidR="00926853" w:rsidRPr="00AE6ADD" w:rsidRDefault="00926853" w:rsidP="00AE6ADD">
      <w:pPr>
        <w:pStyle w:val="berschrift1"/>
      </w:pPr>
      <w:bookmarkStart w:id="12" w:name="_Toc174109640"/>
      <w:r w:rsidRPr="00AE6ADD">
        <w:t>S</w:t>
      </w:r>
      <w:r w:rsidR="00186F65" w:rsidRPr="00AE6ADD">
        <w:t>tructure de l’offre technique</w:t>
      </w:r>
      <w:bookmarkEnd w:id="12"/>
    </w:p>
    <w:p w14:paraId="2149F930" w14:textId="77777777" w:rsidR="00F5057C" w:rsidRDefault="00F5057C" w:rsidP="00186F65">
      <w:pPr>
        <w:spacing w:line="276" w:lineRule="auto"/>
        <w:jc w:val="both"/>
        <w:rPr>
          <w:sz w:val="24"/>
          <w:szCs w:val="24"/>
        </w:rPr>
      </w:pPr>
      <w:r w:rsidRPr="00F5057C">
        <w:rPr>
          <w:sz w:val="24"/>
          <w:szCs w:val="24"/>
        </w:rPr>
        <w:t>Dans son offre, le soumissionnaire présentera la manière (conception technique et méthodologique)</w:t>
      </w:r>
      <w:r>
        <w:rPr>
          <w:sz w:val="24"/>
          <w:szCs w:val="24"/>
        </w:rPr>
        <w:t xml:space="preserve"> </w:t>
      </w:r>
      <w:r w:rsidRPr="00F5057C">
        <w:rPr>
          <w:sz w:val="24"/>
          <w:szCs w:val="24"/>
        </w:rPr>
        <w:t xml:space="preserve">dont les prestations décrites </w:t>
      </w:r>
      <w:r w:rsidR="009C6314">
        <w:rPr>
          <w:sz w:val="24"/>
          <w:szCs w:val="24"/>
        </w:rPr>
        <w:t>dans le</w:t>
      </w:r>
      <w:r w:rsidRPr="00F5057C">
        <w:rPr>
          <w:sz w:val="24"/>
          <w:szCs w:val="24"/>
        </w:rPr>
        <w:t xml:space="preserve"> chapitre </w:t>
      </w:r>
      <w:r w:rsidR="009C6314">
        <w:rPr>
          <w:sz w:val="24"/>
          <w:szCs w:val="24"/>
        </w:rPr>
        <w:t>« </w:t>
      </w:r>
      <w:r w:rsidR="00B35105">
        <w:rPr>
          <w:sz w:val="24"/>
          <w:szCs w:val="24"/>
        </w:rPr>
        <w:t>tâches</w:t>
      </w:r>
      <w:r>
        <w:rPr>
          <w:sz w:val="24"/>
          <w:szCs w:val="24"/>
        </w:rPr>
        <w:t xml:space="preserve"> et responsabilités</w:t>
      </w:r>
      <w:r w:rsidR="009C6314">
        <w:rPr>
          <w:sz w:val="24"/>
          <w:szCs w:val="24"/>
        </w:rPr>
        <w:t> »</w:t>
      </w:r>
      <w:r w:rsidRPr="00F5057C">
        <w:rPr>
          <w:sz w:val="24"/>
          <w:szCs w:val="24"/>
        </w:rPr>
        <w:t xml:space="preserve"> seront réalisées.</w:t>
      </w:r>
      <w:r w:rsidR="008C793F">
        <w:rPr>
          <w:sz w:val="24"/>
          <w:szCs w:val="24"/>
        </w:rPr>
        <w:t xml:space="preserve"> Il</w:t>
      </w:r>
      <w:r w:rsidRPr="00F5057C">
        <w:rPr>
          <w:sz w:val="24"/>
          <w:szCs w:val="24"/>
        </w:rPr>
        <w:t xml:space="preserve"> doit en outre décrire la conception de l</w:t>
      </w:r>
      <w:r w:rsidR="00B35105">
        <w:rPr>
          <w:sz w:val="24"/>
          <w:szCs w:val="24"/>
        </w:rPr>
        <w:t>’organisation et la</w:t>
      </w:r>
      <w:r w:rsidRPr="00F5057C">
        <w:rPr>
          <w:sz w:val="24"/>
          <w:szCs w:val="24"/>
        </w:rPr>
        <w:t xml:space="preserve"> gestion de </w:t>
      </w:r>
      <w:r w:rsidR="00B35105">
        <w:rPr>
          <w:sz w:val="24"/>
          <w:szCs w:val="24"/>
        </w:rPr>
        <w:t xml:space="preserve">la conférence </w:t>
      </w:r>
      <w:r w:rsidRPr="00F5057C">
        <w:rPr>
          <w:sz w:val="24"/>
          <w:szCs w:val="24"/>
        </w:rPr>
        <w:t>pour la fourniture des prestations.</w:t>
      </w:r>
      <w:r w:rsidR="00B35105">
        <w:rPr>
          <w:sz w:val="24"/>
          <w:szCs w:val="24"/>
        </w:rPr>
        <w:t xml:space="preserve"> </w:t>
      </w:r>
      <w:r w:rsidR="00B35105" w:rsidRPr="00186F65">
        <w:rPr>
          <w:sz w:val="24"/>
          <w:szCs w:val="24"/>
        </w:rPr>
        <w:t xml:space="preserve">Un </w:t>
      </w:r>
      <w:r w:rsidR="00186F65" w:rsidRPr="00186F65">
        <w:rPr>
          <w:sz w:val="24"/>
          <w:szCs w:val="24"/>
        </w:rPr>
        <w:t xml:space="preserve">calendrier de la mise en œuvre </w:t>
      </w:r>
      <w:r w:rsidR="00B35105" w:rsidRPr="00186F65">
        <w:rPr>
          <w:sz w:val="24"/>
          <w:szCs w:val="24"/>
        </w:rPr>
        <w:t xml:space="preserve">avec les délais pour chaque </w:t>
      </w:r>
      <w:r w:rsidR="00186F65" w:rsidRPr="00186F65">
        <w:rPr>
          <w:sz w:val="24"/>
          <w:szCs w:val="24"/>
        </w:rPr>
        <w:t>activité</w:t>
      </w:r>
      <w:r w:rsidR="00B35105" w:rsidRPr="00186F65">
        <w:rPr>
          <w:sz w:val="24"/>
          <w:szCs w:val="24"/>
        </w:rPr>
        <w:t xml:space="preserve"> de prestation est </w:t>
      </w:r>
      <w:r w:rsidR="00186F65" w:rsidRPr="00186F65">
        <w:rPr>
          <w:sz w:val="24"/>
          <w:szCs w:val="24"/>
        </w:rPr>
        <w:t>à soumettre</w:t>
      </w:r>
      <w:r w:rsidR="00186F65">
        <w:rPr>
          <w:sz w:val="24"/>
          <w:szCs w:val="24"/>
        </w:rPr>
        <w:t xml:space="preserve"> et sera évalué</w:t>
      </w:r>
      <w:r w:rsidR="00B35105">
        <w:rPr>
          <w:sz w:val="24"/>
          <w:szCs w:val="24"/>
        </w:rPr>
        <w:t xml:space="preserve">. </w:t>
      </w:r>
    </w:p>
    <w:p w14:paraId="2DE97C3B" w14:textId="77777777" w:rsidR="0047299E" w:rsidRDefault="0047299E" w:rsidP="0047299E">
      <w:pPr>
        <w:spacing w:line="276" w:lineRule="auto"/>
        <w:jc w:val="both"/>
        <w:rPr>
          <w:sz w:val="24"/>
          <w:szCs w:val="24"/>
        </w:rPr>
      </w:pPr>
    </w:p>
    <w:p w14:paraId="714FBC72" w14:textId="77777777" w:rsidR="00186B2D" w:rsidRDefault="00186B2D" w:rsidP="0047299E">
      <w:pPr>
        <w:spacing w:line="276" w:lineRule="auto"/>
        <w:jc w:val="both"/>
        <w:rPr>
          <w:sz w:val="24"/>
          <w:szCs w:val="24"/>
        </w:rPr>
      </w:pPr>
      <w:r w:rsidRPr="00186B2D">
        <w:rPr>
          <w:sz w:val="24"/>
          <w:szCs w:val="24"/>
        </w:rPr>
        <w:t>Lors de la planification et de la réalisation</w:t>
      </w:r>
      <w:r w:rsidR="00B35105">
        <w:rPr>
          <w:sz w:val="24"/>
          <w:szCs w:val="24"/>
        </w:rPr>
        <w:t xml:space="preserve"> de la conférence</w:t>
      </w:r>
      <w:r w:rsidRPr="00186B2D">
        <w:rPr>
          <w:sz w:val="24"/>
          <w:szCs w:val="24"/>
        </w:rPr>
        <w:t xml:space="preserve">, veuillez respecter, dans la mesure du possible, les </w:t>
      </w:r>
      <w:r w:rsidR="00B35105">
        <w:rPr>
          <w:sz w:val="24"/>
          <w:szCs w:val="24"/>
        </w:rPr>
        <w:t>n</w:t>
      </w:r>
      <w:r w:rsidRPr="00186B2D">
        <w:rPr>
          <w:sz w:val="24"/>
          <w:szCs w:val="24"/>
        </w:rPr>
        <w:t>ormes minimales pour une gestion durable des événements</w:t>
      </w:r>
      <w:r w:rsidR="00B35105">
        <w:rPr>
          <w:sz w:val="24"/>
          <w:szCs w:val="24"/>
        </w:rPr>
        <w:t>.</w:t>
      </w:r>
    </w:p>
    <w:p w14:paraId="1AFD5987" w14:textId="77777777" w:rsidR="008C793F" w:rsidRDefault="008C793F" w:rsidP="0047299E">
      <w:pPr>
        <w:spacing w:line="276" w:lineRule="auto"/>
        <w:jc w:val="both"/>
        <w:rPr>
          <w:sz w:val="24"/>
          <w:szCs w:val="24"/>
        </w:rPr>
      </w:pPr>
      <w:r>
        <w:rPr>
          <w:sz w:val="24"/>
          <w:szCs w:val="24"/>
        </w:rPr>
        <w:t>Date limite de soumission de l’offre technique et financi</w:t>
      </w:r>
      <w:r w:rsidR="00597B75">
        <w:rPr>
          <w:sz w:val="24"/>
          <w:szCs w:val="24"/>
        </w:rPr>
        <w:t>ère</w:t>
      </w:r>
      <w:r>
        <w:rPr>
          <w:sz w:val="24"/>
          <w:szCs w:val="24"/>
        </w:rPr>
        <w:t xml:space="preserve"> : </w:t>
      </w:r>
      <w:r w:rsidRPr="00B33D64">
        <w:rPr>
          <w:b/>
          <w:bCs/>
          <w:sz w:val="24"/>
          <w:szCs w:val="24"/>
        </w:rPr>
        <w:t>30.</w:t>
      </w:r>
      <w:r w:rsidR="006E14B4" w:rsidRPr="00B33D64">
        <w:rPr>
          <w:b/>
          <w:bCs/>
          <w:sz w:val="24"/>
          <w:szCs w:val="24"/>
        </w:rPr>
        <w:t>0</w:t>
      </w:r>
      <w:r w:rsidRPr="00B33D64">
        <w:rPr>
          <w:b/>
          <w:bCs/>
          <w:sz w:val="24"/>
          <w:szCs w:val="24"/>
        </w:rPr>
        <w:t>8.2024</w:t>
      </w:r>
    </w:p>
    <w:p w14:paraId="04604A1E" w14:textId="77777777" w:rsidR="00186B2D" w:rsidRDefault="00186B2D" w:rsidP="0047299E">
      <w:pPr>
        <w:spacing w:line="276" w:lineRule="auto"/>
        <w:jc w:val="both"/>
        <w:rPr>
          <w:sz w:val="24"/>
          <w:szCs w:val="24"/>
        </w:rPr>
      </w:pPr>
      <w:r w:rsidRPr="00186B2D">
        <w:rPr>
          <w:sz w:val="24"/>
          <w:szCs w:val="24"/>
        </w:rPr>
        <w:t xml:space="preserve">Période d'affectation : </w:t>
      </w:r>
      <w:r w:rsidRPr="003C7080">
        <w:rPr>
          <w:b/>
          <w:bCs/>
          <w:sz w:val="24"/>
          <w:szCs w:val="24"/>
        </w:rPr>
        <w:t xml:space="preserve">du </w:t>
      </w:r>
      <w:r w:rsidR="008C793F" w:rsidRPr="003C7080">
        <w:rPr>
          <w:b/>
          <w:bCs/>
          <w:sz w:val="24"/>
          <w:szCs w:val="24"/>
        </w:rPr>
        <w:t>09</w:t>
      </w:r>
      <w:r w:rsidRPr="003C7080">
        <w:rPr>
          <w:b/>
          <w:bCs/>
          <w:sz w:val="24"/>
          <w:szCs w:val="24"/>
        </w:rPr>
        <w:t xml:space="preserve">.09. </w:t>
      </w:r>
      <w:proofErr w:type="gramStart"/>
      <w:r w:rsidRPr="003C7080">
        <w:rPr>
          <w:b/>
          <w:bCs/>
          <w:sz w:val="24"/>
          <w:szCs w:val="24"/>
        </w:rPr>
        <w:t>au</w:t>
      </w:r>
      <w:proofErr w:type="gramEnd"/>
      <w:r w:rsidRPr="003C7080">
        <w:rPr>
          <w:b/>
          <w:bCs/>
          <w:sz w:val="24"/>
          <w:szCs w:val="24"/>
        </w:rPr>
        <w:t xml:space="preserve"> 30.11.2024</w:t>
      </w:r>
      <w:r w:rsidRPr="00186B2D">
        <w:rPr>
          <w:sz w:val="24"/>
          <w:szCs w:val="24"/>
        </w:rPr>
        <w:t>.</w:t>
      </w:r>
    </w:p>
    <w:p w14:paraId="7D080B9B" w14:textId="77777777" w:rsidR="0047299E" w:rsidRDefault="0047299E" w:rsidP="0047299E">
      <w:pPr>
        <w:spacing w:line="276" w:lineRule="auto"/>
        <w:jc w:val="both"/>
        <w:rPr>
          <w:sz w:val="24"/>
          <w:szCs w:val="24"/>
        </w:rPr>
      </w:pPr>
    </w:p>
    <w:p w14:paraId="38B227AE" w14:textId="77777777" w:rsidR="00C909D0" w:rsidRPr="0047299E" w:rsidRDefault="00C909D0" w:rsidP="000E5A83">
      <w:pPr>
        <w:pStyle w:val="berschrift2"/>
        <w:rPr>
          <w:rFonts w:eastAsia="Arial Unicode MS"/>
        </w:rPr>
      </w:pPr>
      <w:bookmarkStart w:id="13" w:name="_Toc174109641"/>
      <w:r w:rsidRPr="0047299E">
        <w:rPr>
          <w:rFonts w:eastAsia="Arial Unicode MS"/>
        </w:rPr>
        <w:t>Modalités de soumission</w:t>
      </w:r>
      <w:bookmarkEnd w:id="13"/>
    </w:p>
    <w:p w14:paraId="25A9071E" w14:textId="77777777" w:rsidR="00C909D0" w:rsidRPr="00875C05" w:rsidRDefault="00C909D0" w:rsidP="00AE6ADD">
      <w:pPr>
        <w:spacing w:line="276" w:lineRule="auto"/>
        <w:jc w:val="both"/>
        <w:rPr>
          <w:rFonts w:cstheme="minorHAnsi"/>
          <w:sz w:val="24"/>
          <w:szCs w:val="24"/>
        </w:rPr>
      </w:pPr>
      <w:r w:rsidRPr="00875C05">
        <w:rPr>
          <w:rFonts w:cstheme="minorHAnsi"/>
          <w:sz w:val="24"/>
          <w:szCs w:val="24"/>
        </w:rPr>
        <w:t xml:space="preserve">Les </w:t>
      </w:r>
      <w:r w:rsidR="00097C05" w:rsidRPr="00875C05">
        <w:rPr>
          <w:rFonts w:cstheme="minorHAnsi"/>
          <w:sz w:val="24"/>
          <w:szCs w:val="24"/>
        </w:rPr>
        <w:t>prestataires</w:t>
      </w:r>
      <w:r w:rsidRPr="00875C05">
        <w:rPr>
          <w:rFonts w:cstheme="minorHAnsi"/>
          <w:sz w:val="24"/>
          <w:szCs w:val="24"/>
        </w:rPr>
        <w:t xml:space="preserve"> intéressés devront envoyer une offre comprenant les documents cités ci-dessous : </w:t>
      </w:r>
    </w:p>
    <w:p w14:paraId="6082D99F" w14:textId="77777777" w:rsidR="00C909D0" w:rsidRPr="00875C05" w:rsidRDefault="00C909D0" w:rsidP="0047299E">
      <w:pPr>
        <w:pStyle w:val="Listenabsatz"/>
        <w:numPr>
          <w:ilvl w:val="0"/>
          <w:numId w:val="28"/>
        </w:numPr>
        <w:spacing w:after="120" w:line="276" w:lineRule="auto"/>
        <w:jc w:val="both"/>
        <w:rPr>
          <w:rFonts w:cstheme="minorHAnsi"/>
          <w:sz w:val="24"/>
          <w:szCs w:val="24"/>
        </w:rPr>
      </w:pPr>
      <w:r w:rsidRPr="00875C05">
        <w:rPr>
          <w:rFonts w:cstheme="minorHAnsi"/>
          <w:b/>
          <w:bCs/>
          <w:sz w:val="24"/>
          <w:szCs w:val="24"/>
        </w:rPr>
        <w:t>Une offre technique comprenant</w:t>
      </w:r>
      <w:r w:rsidRPr="00875C05">
        <w:rPr>
          <w:rFonts w:cstheme="minorHAnsi"/>
          <w:sz w:val="24"/>
          <w:szCs w:val="24"/>
        </w:rPr>
        <w:t xml:space="preserve"> : </w:t>
      </w:r>
    </w:p>
    <w:p w14:paraId="16E38CCB" w14:textId="77777777" w:rsidR="00C909D0" w:rsidRPr="00875C05" w:rsidRDefault="00C909D0" w:rsidP="0047299E">
      <w:pPr>
        <w:pStyle w:val="Listenabsatz"/>
        <w:numPr>
          <w:ilvl w:val="0"/>
          <w:numId w:val="27"/>
        </w:numPr>
        <w:spacing w:after="120" w:line="276" w:lineRule="auto"/>
        <w:jc w:val="both"/>
        <w:rPr>
          <w:rFonts w:cstheme="minorHAnsi"/>
          <w:sz w:val="24"/>
          <w:szCs w:val="24"/>
        </w:rPr>
      </w:pPr>
      <w:r w:rsidRPr="00875C05">
        <w:rPr>
          <w:rFonts w:cstheme="minorHAnsi"/>
          <w:sz w:val="24"/>
          <w:szCs w:val="24"/>
        </w:rPr>
        <w:t xml:space="preserve">La démarche méthodologique comprenant : </w:t>
      </w:r>
    </w:p>
    <w:p w14:paraId="329D0E08" w14:textId="77777777" w:rsidR="00C909D0" w:rsidRPr="00875C05" w:rsidRDefault="00A9477C" w:rsidP="0047299E">
      <w:pPr>
        <w:pStyle w:val="Listenabsatz"/>
        <w:numPr>
          <w:ilvl w:val="0"/>
          <w:numId w:val="29"/>
        </w:numPr>
        <w:spacing w:after="120" w:line="276" w:lineRule="auto"/>
        <w:ind w:left="1560"/>
        <w:jc w:val="both"/>
        <w:rPr>
          <w:rFonts w:cstheme="minorHAnsi"/>
          <w:sz w:val="24"/>
          <w:szCs w:val="24"/>
        </w:rPr>
      </w:pPr>
      <w:r w:rsidRPr="00875C05">
        <w:rPr>
          <w:rFonts w:cstheme="minorHAnsi"/>
          <w:sz w:val="24"/>
          <w:szCs w:val="24"/>
        </w:rPr>
        <w:t xml:space="preserve">Méthodologie de chaque </w:t>
      </w:r>
      <w:r w:rsidR="00186F65" w:rsidRPr="00875C05">
        <w:rPr>
          <w:rFonts w:cstheme="minorHAnsi"/>
          <w:sz w:val="24"/>
          <w:szCs w:val="24"/>
        </w:rPr>
        <w:t>activité</w:t>
      </w:r>
      <w:r w:rsidR="00C909D0" w:rsidRPr="00875C05">
        <w:rPr>
          <w:rFonts w:cstheme="minorHAnsi"/>
          <w:sz w:val="24"/>
          <w:szCs w:val="24"/>
        </w:rPr>
        <w:t xml:space="preserve"> et des outils et techniques</w:t>
      </w:r>
      <w:r w:rsidR="0047299E" w:rsidRPr="00875C05">
        <w:rPr>
          <w:rFonts w:cstheme="minorHAnsi"/>
          <w:sz w:val="24"/>
          <w:szCs w:val="24"/>
        </w:rPr>
        <w:t xml:space="preserve"> (max 5 pages)</w:t>
      </w:r>
    </w:p>
    <w:p w14:paraId="4E300AEB" w14:textId="77777777" w:rsidR="00C909D0" w:rsidRPr="00875C05" w:rsidRDefault="00C909D0" w:rsidP="0047299E">
      <w:pPr>
        <w:pStyle w:val="Listenabsatz"/>
        <w:numPr>
          <w:ilvl w:val="0"/>
          <w:numId w:val="29"/>
        </w:numPr>
        <w:spacing w:after="120" w:line="276" w:lineRule="auto"/>
        <w:ind w:left="1560"/>
        <w:jc w:val="both"/>
        <w:rPr>
          <w:rFonts w:cstheme="minorHAnsi"/>
          <w:sz w:val="24"/>
          <w:szCs w:val="24"/>
        </w:rPr>
      </w:pPr>
      <w:r w:rsidRPr="00875C05">
        <w:rPr>
          <w:rFonts w:cstheme="minorHAnsi"/>
          <w:sz w:val="24"/>
          <w:szCs w:val="24"/>
        </w:rPr>
        <w:t>Le calendrier de mise en œuvre</w:t>
      </w:r>
      <w:r w:rsidR="0047299E" w:rsidRPr="00875C05">
        <w:rPr>
          <w:rFonts w:cstheme="minorHAnsi"/>
          <w:sz w:val="24"/>
          <w:szCs w:val="24"/>
        </w:rPr>
        <w:t xml:space="preserve"> (1 page)</w:t>
      </w:r>
    </w:p>
    <w:p w14:paraId="241FB430" w14:textId="77777777" w:rsidR="00C909D0" w:rsidRPr="00875C05" w:rsidRDefault="00A9477C" w:rsidP="00875C05">
      <w:pPr>
        <w:pStyle w:val="Listenabsatz"/>
        <w:numPr>
          <w:ilvl w:val="0"/>
          <w:numId w:val="29"/>
        </w:numPr>
        <w:spacing w:after="120" w:line="276" w:lineRule="auto"/>
        <w:ind w:left="1560"/>
        <w:jc w:val="both"/>
        <w:rPr>
          <w:rFonts w:cstheme="minorHAnsi"/>
          <w:sz w:val="24"/>
          <w:szCs w:val="24"/>
        </w:rPr>
      </w:pPr>
      <w:r w:rsidRPr="00875C05">
        <w:rPr>
          <w:rFonts w:cstheme="minorHAnsi"/>
          <w:sz w:val="24"/>
          <w:szCs w:val="24"/>
        </w:rPr>
        <w:t>De</w:t>
      </w:r>
      <w:r w:rsidR="00097C05" w:rsidRPr="00875C05">
        <w:rPr>
          <w:rFonts w:cstheme="minorHAnsi"/>
          <w:sz w:val="24"/>
          <w:szCs w:val="24"/>
        </w:rPr>
        <w:t>ux</w:t>
      </w:r>
      <w:r w:rsidR="00C909D0" w:rsidRPr="00875C05">
        <w:rPr>
          <w:rFonts w:cstheme="minorHAnsi"/>
          <w:sz w:val="24"/>
          <w:szCs w:val="24"/>
        </w:rPr>
        <w:t xml:space="preserve"> </w:t>
      </w:r>
      <w:proofErr w:type="spellStart"/>
      <w:r w:rsidR="00C909D0" w:rsidRPr="00875C05">
        <w:rPr>
          <w:rFonts w:cstheme="minorHAnsi"/>
          <w:sz w:val="24"/>
          <w:szCs w:val="24"/>
        </w:rPr>
        <w:t>CV</w:t>
      </w:r>
      <w:r w:rsidRPr="00875C05">
        <w:rPr>
          <w:rFonts w:cstheme="minorHAnsi"/>
          <w:sz w:val="24"/>
          <w:szCs w:val="24"/>
        </w:rPr>
        <w:t>s</w:t>
      </w:r>
      <w:proofErr w:type="spellEnd"/>
      <w:r w:rsidR="00C909D0" w:rsidRPr="00875C05">
        <w:rPr>
          <w:rFonts w:cstheme="minorHAnsi"/>
          <w:sz w:val="24"/>
          <w:szCs w:val="24"/>
        </w:rPr>
        <w:t xml:space="preserve"> détaillé</w:t>
      </w:r>
      <w:r w:rsidRPr="00875C05">
        <w:rPr>
          <w:rFonts w:cstheme="minorHAnsi"/>
          <w:sz w:val="24"/>
          <w:szCs w:val="24"/>
        </w:rPr>
        <w:t>s</w:t>
      </w:r>
      <w:r w:rsidR="00C909D0" w:rsidRPr="00875C05">
        <w:rPr>
          <w:rFonts w:cstheme="minorHAnsi"/>
          <w:sz w:val="24"/>
          <w:szCs w:val="24"/>
        </w:rPr>
        <w:t xml:space="preserve"> des</w:t>
      </w:r>
      <w:r w:rsidRPr="00875C05">
        <w:rPr>
          <w:rFonts w:cstheme="minorHAnsi"/>
          <w:sz w:val="24"/>
          <w:szCs w:val="24"/>
        </w:rPr>
        <w:t xml:space="preserve"> interprètes</w:t>
      </w:r>
      <w:r w:rsidR="00C909D0" w:rsidRPr="00875C05">
        <w:rPr>
          <w:rFonts w:cstheme="minorHAnsi"/>
          <w:sz w:val="24"/>
          <w:szCs w:val="24"/>
        </w:rPr>
        <w:t xml:space="preserve"> </w:t>
      </w:r>
      <w:r w:rsidR="00B84BC6">
        <w:rPr>
          <w:rFonts w:cstheme="minorHAnsi"/>
          <w:sz w:val="24"/>
          <w:szCs w:val="24"/>
        </w:rPr>
        <w:t>français/ anglais et anglais/ français</w:t>
      </w:r>
      <w:r w:rsidR="00B84BC6" w:rsidRPr="00875C05">
        <w:rPr>
          <w:rFonts w:cstheme="minorHAnsi"/>
          <w:sz w:val="24"/>
          <w:szCs w:val="24"/>
        </w:rPr>
        <w:t xml:space="preserve"> </w:t>
      </w:r>
      <w:r w:rsidR="00C909D0" w:rsidRPr="00875C05">
        <w:rPr>
          <w:rFonts w:cstheme="minorHAnsi"/>
          <w:sz w:val="24"/>
          <w:szCs w:val="24"/>
        </w:rPr>
        <w:t xml:space="preserve">en charge </w:t>
      </w:r>
      <w:r w:rsidRPr="00875C05">
        <w:rPr>
          <w:rFonts w:cstheme="minorHAnsi"/>
          <w:sz w:val="24"/>
          <w:szCs w:val="24"/>
        </w:rPr>
        <w:t>de la traduction simultanée</w:t>
      </w:r>
      <w:r w:rsidR="0047299E" w:rsidRPr="00875C05">
        <w:rPr>
          <w:rFonts w:cstheme="minorHAnsi"/>
          <w:sz w:val="24"/>
          <w:szCs w:val="24"/>
        </w:rPr>
        <w:t xml:space="preserve"> (max. 4 pages par CV</w:t>
      </w:r>
      <w:r w:rsidR="00B84BC6">
        <w:rPr>
          <w:rFonts w:cstheme="minorHAnsi"/>
          <w:sz w:val="24"/>
          <w:szCs w:val="24"/>
        </w:rPr>
        <w:t xml:space="preserve"> en langue française</w:t>
      </w:r>
      <w:r w:rsidR="0047299E" w:rsidRPr="00875C05">
        <w:rPr>
          <w:rFonts w:cstheme="minorHAnsi"/>
          <w:sz w:val="24"/>
          <w:szCs w:val="24"/>
        </w:rPr>
        <w:t>)</w:t>
      </w:r>
    </w:p>
    <w:p w14:paraId="6F504E9B" w14:textId="77777777" w:rsidR="00C909D0" w:rsidRPr="00875C05" w:rsidRDefault="00C909D0" w:rsidP="0047299E">
      <w:pPr>
        <w:pStyle w:val="Listenabsatz"/>
        <w:spacing w:line="276" w:lineRule="auto"/>
        <w:rPr>
          <w:rFonts w:cstheme="minorHAnsi"/>
          <w:sz w:val="24"/>
          <w:szCs w:val="24"/>
        </w:rPr>
      </w:pPr>
    </w:p>
    <w:p w14:paraId="76E480D9" w14:textId="77777777" w:rsidR="00A9477C" w:rsidRPr="00875C05" w:rsidRDefault="00A9477C" w:rsidP="0047299E">
      <w:pPr>
        <w:widowControl w:val="0"/>
        <w:tabs>
          <w:tab w:val="left" w:pos="576"/>
        </w:tabs>
        <w:suppressAutoHyphens/>
        <w:spacing w:before="120" w:line="276" w:lineRule="auto"/>
        <w:rPr>
          <w:rFonts w:cstheme="minorHAnsi"/>
          <w:sz w:val="24"/>
          <w:szCs w:val="24"/>
        </w:rPr>
      </w:pPr>
      <w:r w:rsidRPr="00875C05">
        <w:rPr>
          <w:rFonts w:cstheme="minorHAnsi"/>
          <w:sz w:val="24"/>
          <w:szCs w:val="24"/>
        </w:rPr>
        <w:t>NB : L’offre technique ne doit pas indiquer des informations financières.</w:t>
      </w:r>
    </w:p>
    <w:p w14:paraId="372FFE71" w14:textId="77777777" w:rsidR="00A9477C" w:rsidRPr="00875C05" w:rsidRDefault="00A9477C" w:rsidP="0047299E">
      <w:pPr>
        <w:widowControl w:val="0"/>
        <w:tabs>
          <w:tab w:val="left" w:pos="576"/>
        </w:tabs>
        <w:suppressAutoHyphens/>
        <w:spacing w:before="120" w:line="276" w:lineRule="auto"/>
        <w:rPr>
          <w:rFonts w:cstheme="minorHAnsi"/>
          <w:b/>
          <w:bCs/>
          <w:sz w:val="24"/>
          <w:szCs w:val="24"/>
        </w:rPr>
      </w:pPr>
    </w:p>
    <w:p w14:paraId="47410766" w14:textId="77777777" w:rsidR="00A9477C" w:rsidRPr="00875C05" w:rsidRDefault="00C909D0" w:rsidP="0047299E">
      <w:pPr>
        <w:pStyle w:val="Listenabsatz"/>
        <w:numPr>
          <w:ilvl w:val="0"/>
          <w:numId w:val="28"/>
        </w:numPr>
        <w:spacing w:after="120" w:line="276" w:lineRule="auto"/>
        <w:jc w:val="both"/>
        <w:rPr>
          <w:rFonts w:cstheme="minorHAnsi"/>
          <w:b/>
          <w:bCs/>
          <w:sz w:val="24"/>
          <w:szCs w:val="24"/>
        </w:rPr>
      </w:pPr>
      <w:r w:rsidRPr="00875C05">
        <w:rPr>
          <w:rFonts w:cstheme="minorHAnsi"/>
          <w:b/>
          <w:bCs/>
          <w:sz w:val="24"/>
          <w:szCs w:val="24"/>
        </w:rPr>
        <w:t>Une offre financière</w:t>
      </w:r>
      <w:r w:rsidRPr="00875C05">
        <w:rPr>
          <w:rFonts w:cstheme="minorHAnsi"/>
          <w:sz w:val="24"/>
          <w:szCs w:val="24"/>
        </w:rPr>
        <w:t xml:space="preserve"> </w:t>
      </w:r>
      <w:r w:rsidRPr="00875C05">
        <w:rPr>
          <w:rFonts w:cstheme="minorHAnsi"/>
          <w:b/>
          <w:bCs/>
          <w:sz w:val="24"/>
          <w:szCs w:val="24"/>
        </w:rPr>
        <w:t>en MAD</w:t>
      </w:r>
      <w:r w:rsidR="00A9477C" w:rsidRPr="00875C05">
        <w:rPr>
          <w:rFonts w:cstheme="minorHAnsi"/>
          <w:b/>
          <w:bCs/>
          <w:sz w:val="24"/>
          <w:szCs w:val="24"/>
        </w:rPr>
        <w:t> :</w:t>
      </w:r>
    </w:p>
    <w:p w14:paraId="24C59F6F" w14:textId="77777777" w:rsidR="00C909D0" w:rsidRPr="00875C05" w:rsidRDefault="00C909D0" w:rsidP="003C7080">
      <w:pPr>
        <w:widowControl w:val="0"/>
        <w:tabs>
          <w:tab w:val="left" w:pos="576"/>
        </w:tabs>
        <w:suppressAutoHyphens/>
        <w:spacing w:before="120" w:line="276" w:lineRule="auto"/>
        <w:jc w:val="both"/>
        <w:rPr>
          <w:rFonts w:cstheme="minorHAnsi"/>
          <w:sz w:val="24"/>
          <w:szCs w:val="24"/>
        </w:rPr>
      </w:pPr>
      <w:r w:rsidRPr="00875C05">
        <w:rPr>
          <w:rFonts w:cstheme="minorHAnsi"/>
          <w:sz w:val="24"/>
          <w:szCs w:val="24"/>
        </w:rPr>
        <w:t xml:space="preserve">Il est à noter que </w:t>
      </w:r>
      <w:r w:rsidRPr="00875C05">
        <w:rPr>
          <w:rFonts w:cstheme="minorHAnsi"/>
          <w:b/>
          <w:sz w:val="24"/>
          <w:szCs w:val="24"/>
          <w:u w:val="single"/>
        </w:rPr>
        <w:t xml:space="preserve">les </w:t>
      </w:r>
      <w:r w:rsidR="003C7080">
        <w:rPr>
          <w:rFonts w:cstheme="minorHAnsi"/>
          <w:b/>
          <w:sz w:val="24"/>
          <w:szCs w:val="24"/>
          <w:u w:val="single"/>
        </w:rPr>
        <w:t>prix forfaitaires</w:t>
      </w:r>
      <w:r w:rsidRPr="00875C05">
        <w:rPr>
          <w:rFonts w:cstheme="minorHAnsi"/>
          <w:b/>
          <w:sz w:val="24"/>
          <w:szCs w:val="24"/>
          <w:u w:val="single"/>
        </w:rPr>
        <w:t xml:space="preserve"> devront englober les frais de mission et de déplacement qui ne seront pas pris en charge par ailleurs.</w:t>
      </w:r>
    </w:p>
    <w:p w14:paraId="4C8234D3" w14:textId="77777777" w:rsidR="00A9477C" w:rsidRPr="00875C05" w:rsidRDefault="00A9477C" w:rsidP="0047299E">
      <w:pPr>
        <w:spacing w:line="276" w:lineRule="auto"/>
        <w:rPr>
          <w:rFonts w:cstheme="minorHAnsi"/>
          <w:sz w:val="24"/>
          <w:szCs w:val="24"/>
        </w:rPr>
      </w:pPr>
    </w:p>
    <w:p w14:paraId="3A3151C7" w14:textId="40A9902F" w:rsidR="00C909D0" w:rsidRPr="00875C05" w:rsidRDefault="00C909D0" w:rsidP="0047299E">
      <w:pPr>
        <w:spacing w:line="276" w:lineRule="auto"/>
        <w:rPr>
          <w:rFonts w:cstheme="minorHAnsi"/>
          <w:sz w:val="24"/>
          <w:szCs w:val="24"/>
        </w:rPr>
      </w:pPr>
      <w:r w:rsidRPr="00875C05">
        <w:rPr>
          <w:rFonts w:cstheme="minorHAnsi"/>
          <w:sz w:val="24"/>
          <w:szCs w:val="24"/>
        </w:rPr>
        <w:t xml:space="preserve">Les offres sont à envoyer </w:t>
      </w:r>
      <w:r w:rsidRPr="00875C05">
        <w:rPr>
          <w:rFonts w:cstheme="minorHAnsi"/>
          <w:b/>
          <w:bCs/>
          <w:sz w:val="24"/>
          <w:szCs w:val="24"/>
        </w:rPr>
        <w:t>en deux PDF séparés</w:t>
      </w:r>
      <w:r w:rsidRPr="00875C05">
        <w:rPr>
          <w:rFonts w:cstheme="minorHAnsi"/>
          <w:sz w:val="24"/>
          <w:szCs w:val="24"/>
        </w:rPr>
        <w:t xml:space="preserve"> par </w:t>
      </w:r>
      <w:proofErr w:type="gramStart"/>
      <w:r w:rsidR="00AE6ADD">
        <w:rPr>
          <w:rFonts w:cstheme="minorHAnsi"/>
          <w:sz w:val="24"/>
          <w:szCs w:val="24"/>
        </w:rPr>
        <w:t>e</w:t>
      </w:r>
      <w:r w:rsidRPr="00875C05">
        <w:rPr>
          <w:rFonts w:cstheme="minorHAnsi"/>
          <w:sz w:val="24"/>
          <w:szCs w:val="24"/>
        </w:rPr>
        <w:t>mail</w:t>
      </w:r>
      <w:proofErr w:type="gramEnd"/>
      <w:r w:rsidRPr="00875C05">
        <w:rPr>
          <w:rFonts w:cstheme="minorHAnsi"/>
          <w:sz w:val="24"/>
          <w:szCs w:val="24"/>
        </w:rPr>
        <w:t xml:space="preserve"> au plus tard</w:t>
      </w:r>
      <w:r w:rsidRPr="00875C05">
        <w:rPr>
          <w:rFonts w:cstheme="minorHAnsi"/>
          <w:sz w:val="24"/>
          <w:szCs w:val="24"/>
          <w:u w:val="single"/>
        </w:rPr>
        <w:t xml:space="preserve"> </w:t>
      </w:r>
      <w:r w:rsidRPr="00875C05">
        <w:rPr>
          <w:rFonts w:cstheme="minorHAnsi"/>
          <w:b/>
          <w:bCs/>
          <w:sz w:val="24"/>
          <w:szCs w:val="24"/>
          <w:u w:val="single"/>
        </w:rPr>
        <w:t>le 30 août 2024</w:t>
      </w:r>
      <w:r w:rsidRPr="00875C05">
        <w:rPr>
          <w:rFonts w:cstheme="minorHAnsi"/>
          <w:sz w:val="24"/>
          <w:szCs w:val="24"/>
          <w:u w:val="single"/>
        </w:rPr>
        <w:t xml:space="preserve"> </w:t>
      </w:r>
      <w:r w:rsidRPr="00875C05">
        <w:rPr>
          <w:rFonts w:cstheme="minorHAnsi"/>
          <w:sz w:val="24"/>
          <w:szCs w:val="24"/>
        </w:rPr>
        <w:t>avec mention dans l’objet de mail :</w:t>
      </w:r>
      <w:r w:rsidR="00A9477C" w:rsidRPr="00875C05">
        <w:rPr>
          <w:rFonts w:cstheme="minorHAnsi"/>
          <w:sz w:val="24"/>
          <w:szCs w:val="24"/>
        </w:rPr>
        <w:t xml:space="preserve"> </w:t>
      </w:r>
      <w:r w:rsidR="00A9477C" w:rsidRPr="00875C05">
        <w:rPr>
          <w:rFonts w:cstheme="minorHAnsi"/>
          <w:b/>
          <w:bCs/>
          <w:sz w:val="24"/>
          <w:szCs w:val="24"/>
        </w:rPr>
        <w:t>« Conférence</w:t>
      </w:r>
      <w:r w:rsidRPr="00875C05">
        <w:rPr>
          <w:rFonts w:cstheme="minorHAnsi"/>
          <w:b/>
          <w:bCs/>
          <w:sz w:val="24"/>
          <w:szCs w:val="24"/>
        </w:rPr>
        <w:t xml:space="preserve"> </w:t>
      </w:r>
      <w:r w:rsidR="006E14B4" w:rsidRPr="00875C05">
        <w:rPr>
          <w:rFonts w:cstheme="minorHAnsi"/>
          <w:b/>
          <w:bCs/>
          <w:sz w:val="24"/>
          <w:szCs w:val="24"/>
        </w:rPr>
        <w:t xml:space="preserve">internationale en agriculture biologique et en </w:t>
      </w:r>
      <w:r w:rsidRPr="00875C05">
        <w:rPr>
          <w:rFonts w:cstheme="minorHAnsi"/>
          <w:b/>
          <w:bCs/>
          <w:sz w:val="24"/>
          <w:szCs w:val="24"/>
        </w:rPr>
        <w:t>agroécologie</w:t>
      </w:r>
      <w:r w:rsidR="006E14B4" w:rsidRPr="00875C05">
        <w:rPr>
          <w:rFonts w:cstheme="minorHAnsi"/>
          <w:b/>
          <w:bCs/>
          <w:sz w:val="24"/>
          <w:szCs w:val="24"/>
        </w:rPr>
        <w:t> »</w:t>
      </w:r>
      <w:r w:rsidRPr="00875C05">
        <w:rPr>
          <w:rFonts w:cstheme="minorHAnsi"/>
          <w:sz w:val="24"/>
          <w:szCs w:val="24"/>
        </w:rPr>
        <w:t xml:space="preserve"> à l’adresse suivante : </w:t>
      </w:r>
    </w:p>
    <w:p w14:paraId="111B11F1" w14:textId="77777777" w:rsidR="00C909D0" w:rsidRPr="00875C05" w:rsidRDefault="003E4DFB" w:rsidP="0047299E">
      <w:pPr>
        <w:spacing w:line="276" w:lineRule="auto"/>
        <w:rPr>
          <w:rFonts w:cstheme="minorHAnsi"/>
          <w:sz w:val="24"/>
          <w:szCs w:val="24"/>
        </w:rPr>
      </w:pPr>
      <w:hyperlink r:id="rId11" w:history="1">
        <w:r w:rsidR="00C909D0" w:rsidRPr="00875C05">
          <w:rPr>
            <w:rStyle w:val="Hyperlink"/>
            <w:rFonts w:cstheme="minorHAnsi"/>
            <w:sz w:val="24"/>
            <w:szCs w:val="24"/>
          </w:rPr>
          <w:t>Agroecology-conference@gopa-afc.de</w:t>
        </w:r>
      </w:hyperlink>
      <w:r w:rsidR="00C909D0" w:rsidRPr="00875C05">
        <w:rPr>
          <w:rFonts w:cstheme="minorHAnsi"/>
          <w:sz w:val="24"/>
          <w:szCs w:val="24"/>
        </w:rPr>
        <w:t xml:space="preserve"> </w:t>
      </w:r>
    </w:p>
    <w:p w14:paraId="568C0B70" w14:textId="77777777" w:rsidR="00DC7544" w:rsidRPr="003C7080" w:rsidRDefault="00DC7544" w:rsidP="003C7080"/>
    <w:p w14:paraId="559FAD11" w14:textId="77777777" w:rsidR="00DC7544" w:rsidRDefault="00DC7544" w:rsidP="001F234A">
      <w:pPr>
        <w:pStyle w:val="berschrift2"/>
      </w:pPr>
      <w:bookmarkStart w:id="14" w:name="_TOC_250006"/>
      <w:bookmarkStart w:id="15" w:name="_Toc174109642"/>
      <w:r>
        <w:rPr>
          <w:w w:val="105"/>
        </w:rPr>
        <w:t>Exigences</w:t>
      </w:r>
      <w:r>
        <w:rPr>
          <w:spacing w:val="-12"/>
          <w:w w:val="105"/>
        </w:rPr>
        <w:t xml:space="preserve"> </w:t>
      </w:r>
      <w:r>
        <w:rPr>
          <w:w w:val="105"/>
        </w:rPr>
        <w:t>relatives</w:t>
      </w:r>
      <w:r>
        <w:rPr>
          <w:spacing w:val="-10"/>
          <w:w w:val="105"/>
        </w:rPr>
        <w:t xml:space="preserve"> </w:t>
      </w:r>
      <w:r>
        <w:rPr>
          <w:w w:val="105"/>
        </w:rPr>
        <w:t>au</w:t>
      </w:r>
      <w:r>
        <w:rPr>
          <w:spacing w:val="-15"/>
          <w:w w:val="105"/>
        </w:rPr>
        <w:t xml:space="preserve"> </w:t>
      </w:r>
      <w:r>
        <w:rPr>
          <w:w w:val="105"/>
        </w:rPr>
        <w:t>format</w:t>
      </w:r>
      <w:r>
        <w:rPr>
          <w:spacing w:val="-10"/>
          <w:w w:val="105"/>
        </w:rPr>
        <w:t xml:space="preserve"> </w:t>
      </w:r>
      <w:r>
        <w:rPr>
          <w:w w:val="105"/>
        </w:rPr>
        <w:t>de</w:t>
      </w:r>
      <w:r>
        <w:rPr>
          <w:spacing w:val="-15"/>
          <w:w w:val="105"/>
        </w:rPr>
        <w:t xml:space="preserve"> </w:t>
      </w:r>
      <w:bookmarkEnd w:id="14"/>
      <w:r>
        <w:rPr>
          <w:spacing w:val="-2"/>
          <w:w w:val="105"/>
        </w:rPr>
        <w:t>l'offre</w:t>
      </w:r>
      <w:bookmarkEnd w:id="15"/>
    </w:p>
    <w:p w14:paraId="69BF35CC" w14:textId="77777777" w:rsidR="00DC7544" w:rsidRPr="003C7080" w:rsidRDefault="00DC7544" w:rsidP="00C10DF1">
      <w:pPr>
        <w:spacing w:before="228" w:line="237" w:lineRule="auto"/>
        <w:jc w:val="both"/>
        <w:rPr>
          <w:sz w:val="24"/>
          <w:szCs w:val="24"/>
        </w:rPr>
      </w:pPr>
      <w:r w:rsidRPr="003C7080">
        <w:rPr>
          <w:sz w:val="24"/>
          <w:szCs w:val="24"/>
        </w:rPr>
        <w:t>Le</w:t>
      </w:r>
      <w:r w:rsidRPr="003C7080">
        <w:rPr>
          <w:spacing w:val="-15"/>
          <w:sz w:val="24"/>
          <w:szCs w:val="24"/>
        </w:rPr>
        <w:t xml:space="preserve"> </w:t>
      </w:r>
      <w:r w:rsidRPr="003C7080">
        <w:rPr>
          <w:sz w:val="24"/>
          <w:szCs w:val="24"/>
        </w:rPr>
        <w:t>plan</w:t>
      </w:r>
      <w:r w:rsidRPr="003C7080">
        <w:rPr>
          <w:spacing w:val="-15"/>
          <w:sz w:val="24"/>
          <w:szCs w:val="24"/>
        </w:rPr>
        <w:t xml:space="preserve"> </w:t>
      </w:r>
      <w:r w:rsidRPr="003C7080">
        <w:rPr>
          <w:sz w:val="24"/>
          <w:szCs w:val="24"/>
        </w:rPr>
        <w:t>de</w:t>
      </w:r>
      <w:r w:rsidRPr="003C7080">
        <w:rPr>
          <w:spacing w:val="-14"/>
          <w:sz w:val="24"/>
          <w:szCs w:val="24"/>
        </w:rPr>
        <w:t xml:space="preserve"> </w:t>
      </w:r>
      <w:r w:rsidRPr="003C7080">
        <w:rPr>
          <w:sz w:val="24"/>
          <w:szCs w:val="24"/>
        </w:rPr>
        <w:t>l'offre</w:t>
      </w:r>
      <w:r w:rsidRPr="003C7080">
        <w:rPr>
          <w:spacing w:val="-15"/>
          <w:sz w:val="24"/>
          <w:szCs w:val="24"/>
        </w:rPr>
        <w:t xml:space="preserve"> </w:t>
      </w:r>
      <w:r w:rsidRPr="003C7080">
        <w:rPr>
          <w:sz w:val="24"/>
          <w:szCs w:val="24"/>
        </w:rPr>
        <w:t>du</w:t>
      </w:r>
      <w:r w:rsidRPr="003C7080">
        <w:rPr>
          <w:spacing w:val="-14"/>
          <w:sz w:val="24"/>
          <w:szCs w:val="24"/>
        </w:rPr>
        <w:t xml:space="preserve"> </w:t>
      </w:r>
      <w:r w:rsidRPr="003C7080">
        <w:rPr>
          <w:sz w:val="24"/>
          <w:szCs w:val="24"/>
        </w:rPr>
        <w:t>soumissionnaire</w:t>
      </w:r>
      <w:r w:rsidRPr="003C7080">
        <w:rPr>
          <w:spacing w:val="-15"/>
          <w:sz w:val="24"/>
          <w:szCs w:val="24"/>
        </w:rPr>
        <w:t xml:space="preserve"> </w:t>
      </w:r>
      <w:r w:rsidRPr="003C7080">
        <w:rPr>
          <w:sz w:val="24"/>
          <w:szCs w:val="24"/>
        </w:rPr>
        <w:t>doit</w:t>
      </w:r>
      <w:r w:rsidRPr="003C7080">
        <w:rPr>
          <w:spacing w:val="-15"/>
          <w:sz w:val="24"/>
          <w:szCs w:val="24"/>
        </w:rPr>
        <w:t xml:space="preserve"> </w:t>
      </w:r>
      <w:r w:rsidRPr="003C7080">
        <w:rPr>
          <w:sz w:val="24"/>
          <w:szCs w:val="24"/>
        </w:rPr>
        <w:t>reprendre</w:t>
      </w:r>
      <w:r w:rsidRPr="003C7080">
        <w:rPr>
          <w:spacing w:val="-14"/>
          <w:sz w:val="24"/>
          <w:szCs w:val="24"/>
        </w:rPr>
        <w:t xml:space="preserve"> </w:t>
      </w:r>
      <w:r w:rsidRPr="003C7080">
        <w:rPr>
          <w:sz w:val="24"/>
          <w:szCs w:val="24"/>
        </w:rPr>
        <w:t>celui</w:t>
      </w:r>
      <w:r w:rsidRPr="003C7080">
        <w:rPr>
          <w:spacing w:val="-15"/>
          <w:sz w:val="24"/>
          <w:szCs w:val="24"/>
        </w:rPr>
        <w:t xml:space="preserve"> </w:t>
      </w:r>
      <w:r w:rsidRPr="003C7080">
        <w:rPr>
          <w:sz w:val="24"/>
          <w:szCs w:val="24"/>
        </w:rPr>
        <w:t>des</w:t>
      </w:r>
      <w:r w:rsidRPr="003C7080">
        <w:rPr>
          <w:spacing w:val="-14"/>
          <w:sz w:val="24"/>
          <w:szCs w:val="24"/>
        </w:rPr>
        <w:t xml:space="preserve"> </w:t>
      </w:r>
      <w:proofErr w:type="spellStart"/>
      <w:r w:rsidRPr="003C7080">
        <w:rPr>
          <w:sz w:val="24"/>
          <w:szCs w:val="24"/>
        </w:rPr>
        <w:t>TdR</w:t>
      </w:r>
      <w:proofErr w:type="spellEnd"/>
      <w:r w:rsidRPr="003C7080">
        <w:rPr>
          <w:sz w:val="24"/>
          <w:szCs w:val="24"/>
        </w:rPr>
        <w:t>.</w:t>
      </w:r>
      <w:r w:rsidRPr="003C7080">
        <w:rPr>
          <w:spacing w:val="-15"/>
          <w:sz w:val="24"/>
          <w:szCs w:val="24"/>
        </w:rPr>
        <w:t xml:space="preserve"> </w:t>
      </w:r>
      <w:r w:rsidRPr="003C7080">
        <w:rPr>
          <w:sz w:val="24"/>
          <w:szCs w:val="24"/>
        </w:rPr>
        <w:t>L'offre</w:t>
      </w:r>
      <w:r w:rsidRPr="003C7080">
        <w:rPr>
          <w:spacing w:val="-15"/>
          <w:sz w:val="24"/>
          <w:szCs w:val="24"/>
        </w:rPr>
        <w:t xml:space="preserve"> </w:t>
      </w:r>
      <w:r w:rsidRPr="003C7080">
        <w:rPr>
          <w:sz w:val="24"/>
          <w:szCs w:val="24"/>
        </w:rPr>
        <w:t>doit</w:t>
      </w:r>
      <w:r w:rsidRPr="003C7080">
        <w:rPr>
          <w:spacing w:val="-14"/>
          <w:sz w:val="24"/>
          <w:szCs w:val="24"/>
        </w:rPr>
        <w:t xml:space="preserve"> </w:t>
      </w:r>
      <w:r w:rsidRPr="003C7080">
        <w:rPr>
          <w:sz w:val="24"/>
          <w:szCs w:val="24"/>
        </w:rPr>
        <w:t>être</w:t>
      </w:r>
      <w:r w:rsidRPr="003C7080">
        <w:rPr>
          <w:spacing w:val="-15"/>
          <w:sz w:val="24"/>
          <w:szCs w:val="24"/>
        </w:rPr>
        <w:t xml:space="preserve"> </w:t>
      </w:r>
      <w:r w:rsidRPr="003C7080">
        <w:rPr>
          <w:sz w:val="24"/>
          <w:szCs w:val="24"/>
        </w:rPr>
        <w:t>lisible</w:t>
      </w:r>
      <w:r w:rsidRPr="003C7080">
        <w:rPr>
          <w:spacing w:val="-14"/>
          <w:sz w:val="24"/>
          <w:szCs w:val="24"/>
        </w:rPr>
        <w:t xml:space="preserve"> </w:t>
      </w:r>
      <w:r w:rsidRPr="003C7080">
        <w:rPr>
          <w:sz w:val="24"/>
          <w:szCs w:val="24"/>
        </w:rPr>
        <w:t>(avec une</w:t>
      </w:r>
      <w:r w:rsidRPr="003C7080">
        <w:rPr>
          <w:spacing w:val="-1"/>
          <w:sz w:val="24"/>
          <w:szCs w:val="24"/>
        </w:rPr>
        <w:t xml:space="preserve"> </w:t>
      </w:r>
      <w:r w:rsidRPr="003C7080">
        <w:rPr>
          <w:sz w:val="24"/>
          <w:szCs w:val="24"/>
        </w:rPr>
        <w:t>taille de police de 11 et plus) et</w:t>
      </w:r>
      <w:r w:rsidRPr="003C7080">
        <w:rPr>
          <w:spacing w:val="-2"/>
          <w:sz w:val="24"/>
          <w:szCs w:val="24"/>
        </w:rPr>
        <w:t xml:space="preserve"> </w:t>
      </w:r>
      <w:r w:rsidRPr="003C7080">
        <w:rPr>
          <w:sz w:val="24"/>
          <w:szCs w:val="24"/>
        </w:rPr>
        <w:t xml:space="preserve">être rédigée de manière intelligible. Elle est </w:t>
      </w:r>
      <w:r w:rsidR="00C10DF1" w:rsidRPr="003C7080">
        <w:rPr>
          <w:sz w:val="24"/>
          <w:szCs w:val="24"/>
        </w:rPr>
        <w:t>à</w:t>
      </w:r>
      <w:r w:rsidRPr="003C7080">
        <w:rPr>
          <w:sz w:val="24"/>
          <w:szCs w:val="24"/>
        </w:rPr>
        <w:t xml:space="preserve"> établir en langue française. L'offre</w:t>
      </w:r>
      <w:r w:rsidRPr="003C7080">
        <w:rPr>
          <w:spacing w:val="-11"/>
          <w:sz w:val="24"/>
          <w:szCs w:val="24"/>
        </w:rPr>
        <w:t xml:space="preserve"> </w:t>
      </w:r>
      <w:r w:rsidR="003C7080" w:rsidRPr="003C7080">
        <w:rPr>
          <w:spacing w:val="-11"/>
          <w:sz w:val="24"/>
          <w:szCs w:val="24"/>
        </w:rPr>
        <w:t xml:space="preserve">technique </w:t>
      </w:r>
      <w:r w:rsidRPr="003C7080">
        <w:rPr>
          <w:sz w:val="24"/>
          <w:szCs w:val="24"/>
        </w:rPr>
        <w:t>complète ne</w:t>
      </w:r>
      <w:r w:rsidRPr="003C7080">
        <w:rPr>
          <w:spacing w:val="-12"/>
          <w:sz w:val="24"/>
          <w:szCs w:val="24"/>
        </w:rPr>
        <w:t xml:space="preserve"> </w:t>
      </w:r>
      <w:r w:rsidRPr="003C7080">
        <w:rPr>
          <w:sz w:val="24"/>
          <w:szCs w:val="24"/>
        </w:rPr>
        <w:t>doit</w:t>
      </w:r>
      <w:r w:rsidRPr="003C7080">
        <w:rPr>
          <w:spacing w:val="-5"/>
          <w:sz w:val="24"/>
          <w:szCs w:val="24"/>
        </w:rPr>
        <w:t xml:space="preserve"> </w:t>
      </w:r>
      <w:r w:rsidRPr="003C7080">
        <w:rPr>
          <w:sz w:val="24"/>
          <w:szCs w:val="24"/>
        </w:rPr>
        <w:t>pas</w:t>
      </w:r>
      <w:r w:rsidRPr="003C7080">
        <w:rPr>
          <w:spacing w:val="-6"/>
          <w:sz w:val="24"/>
          <w:szCs w:val="24"/>
        </w:rPr>
        <w:t xml:space="preserve"> </w:t>
      </w:r>
      <w:r w:rsidRPr="003C7080">
        <w:rPr>
          <w:sz w:val="24"/>
          <w:szCs w:val="24"/>
        </w:rPr>
        <w:t xml:space="preserve">dépasser </w:t>
      </w:r>
      <w:r w:rsidR="00875C05" w:rsidRPr="003C7080">
        <w:rPr>
          <w:b/>
          <w:bCs/>
          <w:sz w:val="24"/>
          <w:szCs w:val="24"/>
        </w:rPr>
        <w:t>14</w:t>
      </w:r>
      <w:r w:rsidRPr="003C7080">
        <w:rPr>
          <w:b/>
          <w:bCs/>
          <w:spacing w:val="-12"/>
          <w:sz w:val="24"/>
          <w:szCs w:val="24"/>
        </w:rPr>
        <w:t xml:space="preserve"> </w:t>
      </w:r>
      <w:r w:rsidRPr="003C7080">
        <w:rPr>
          <w:b/>
          <w:bCs/>
          <w:sz w:val="24"/>
          <w:szCs w:val="24"/>
        </w:rPr>
        <w:t>pages</w:t>
      </w:r>
      <w:r w:rsidRPr="003C7080">
        <w:rPr>
          <w:spacing w:val="-5"/>
          <w:sz w:val="24"/>
          <w:szCs w:val="24"/>
        </w:rPr>
        <w:t xml:space="preserve"> </w:t>
      </w:r>
      <w:r w:rsidRPr="003C7080">
        <w:rPr>
          <w:sz w:val="24"/>
          <w:szCs w:val="24"/>
        </w:rPr>
        <w:t>(</w:t>
      </w:r>
      <w:proofErr w:type="spellStart"/>
      <w:r w:rsidRPr="003C7080">
        <w:rPr>
          <w:sz w:val="24"/>
          <w:szCs w:val="24"/>
        </w:rPr>
        <w:t>CV</w:t>
      </w:r>
      <w:r w:rsidR="001F234A" w:rsidRPr="003C7080">
        <w:rPr>
          <w:sz w:val="24"/>
          <w:szCs w:val="24"/>
        </w:rPr>
        <w:t>s</w:t>
      </w:r>
      <w:proofErr w:type="spellEnd"/>
      <w:r w:rsidR="00875C05" w:rsidRPr="003C7080">
        <w:rPr>
          <w:sz w:val="24"/>
          <w:szCs w:val="24"/>
        </w:rPr>
        <w:t xml:space="preserve"> et calendrier de la mise en </w:t>
      </w:r>
      <w:r w:rsidR="001F234A" w:rsidRPr="003C7080">
        <w:rPr>
          <w:sz w:val="24"/>
          <w:szCs w:val="24"/>
        </w:rPr>
        <w:t>œuvre y compris</w:t>
      </w:r>
      <w:r w:rsidRPr="003C7080">
        <w:rPr>
          <w:sz w:val="24"/>
          <w:szCs w:val="24"/>
        </w:rPr>
        <w:t>).</w:t>
      </w:r>
    </w:p>
    <w:p w14:paraId="677FBE08" w14:textId="77777777" w:rsidR="00DC7544" w:rsidRPr="003C7080" w:rsidRDefault="00DC7544" w:rsidP="00C10DF1">
      <w:pPr>
        <w:spacing w:before="222" w:line="235" w:lineRule="auto"/>
        <w:jc w:val="both"/>
        <w:rPr>
          <w:sz w:val="24"/>
          <w:szCs w:val="24"/>
        </w:rPr>
      </w:pPr>
      <w:r w:rsidRPr="003C7080">
        <w:rPr>
          <w:sz w:val="24"/>
          <w:szCs w:val="24"/>
        </w:rPr>
        <w:t>La partie Conception technique et</w:t>
      </w:r>
      <w:r w:rsidRPr="003C7080">
        <w:rPr>
          <w:spacing w:val="-1"/>
          <w:sz w:val="24"/>
          <w:szCs w:val="24"/>
        </w:rPr>
        <w:t xml:space="preserve"> </w:t>
      </w:r>
      <w:r w:rsidRPr="003C7080">
        <w:rPr>
          <w:sz w:val="24"/>
          <w:szCs w:val="24"/>
        </w:rPr>
        <w:t>méthodologique</w:t>
      </w:r>
      <w:r w:rsidRPr="003C7080">
        <w:rPr>
          <w:spacing w:val="-5"/>
          <w:sz w:val="24"/>
          <w:szCs w:val="24"/>
        </w:rPr>
        <w:t xml:space="preserve"> </w:t>
      </w:r>
      <w:r w:rsidRPr="003C7080">
        <w:rPr>
          <w:sz w:val="24"/>
          <w:szCs w:val="24"/>
        </w:rPr>
        <w:t>de</w:t>
      </w:r>
      <w:r w:rsidRPr="003C7080">
        <w:rPr>
          <w:spacing w:val="-6"/>
          <w:sz w:val="24"/>
          <w:szCs w:val="24"/>
        </w:rPr>
        <w:t xml:space="preserve"> </w:t>
      </w:r>
      <w:r w:rsidRPr="003C7080">
        <w:rPr>
          <w:sz w:val="24"/>
          <w:szCs w:val="24"/>
        </w:rPr>
        <w:t>l'offre ne</w:t>
      </w:r>
      <w:r w:rsidRPr="003C7080">
        <w:rPr>
          <w:spacing w:val="-3"/>
          <w:sz w:val="24"/>
          <w:szCs w:val="24"/>
        </w:rPr>
        <w:t xml:space="preserve"> </w:t>
      </w:r>
      <w:r w:rsidRPr="003C7080">
        <w:rPr>
          <w:sz w:val="24"/>
          <w:szCs w:val="24"/>
        </w:rPr>
        <w:t>doit pas</w:t>
      </w:r>
      <w:r w:rsidRPr="003C7080">
        <w:rPr>
          <w:spacing w:val="-2"/>
          <w:sz w:val="24"/>
          <w:szCs w:val="24"/>
        </w:rPr>
        <w:t xml:space="preserve"> </w:t>
      </w:r>
      <w:r w:rsidRPr="003C7080">
        <w:rPr>
          <w:sz w:val="24"/>
          <w:szCs w:val="24"/>
        </w:rPr>
        <w:t xml:space="preserve">dépasser </w:t>
      </w:r>
      <w:r w:rsidRPr="003C7080">
        <w:rPr>
          <w:b/>
          <w:bCs/>
          <w:sz w:val="24"/>
          <w:szCs w:val="24"/>
        </w:rPr>
        <w:t>5</w:t>
      </w:r>
      <w:r w:rsidRPr="003C7080">
        <w:rPr>
          <w:b/>
          <w:bCs/>
          <w:spacing w:val="-1"/>
          <w:sz w:val="24"/>
          <w:szCs w:val="24"/>
        </w:rPr>
        <w:t xml:space="preserve"> </w:t>
      </w:r>
      <w:r w:rsidRPr="003C7080">
        <w:rPr>
          <w:b/>
          <w:bCs/>
          <w:sz w:val="24"/>
          <w:szCs w:val="24"/>
        </w:rPr>
        <w:t>pages</w:t>
      </w:r>
      <w:r w:rsidRPr="003C7080">
        <w:rPr>
          <w:sz w:val="24"/>
          <w:szCs w:val="24"/>
        </w:rPr>
        <w:t xml:space="preserve"> (hors</w:t>
      </w:r>
      <w:r w:rsidRPr="003C7080">
        <w:rPr>
          <w:spacing w:val="-1"/>
          <w:sz w:val="24"/>
          <w:szCs w:val="24"/>
        </w:rPr>
        <w:t xml:space="preserve"> </w:t>
      </w:r>
      <w:r w:rsidRPr="003C7080">
        <w:rPr>
          <w:sz w:val="24"/>
          <w:szCs w:val="24"/>
        </w:rPr>
        <w:t>page de</w:t>
      </w:r>
      <w:r w:rsidRPr="003C7080">
        <w:rPr>
          <w:spacing w:val="-2"/>
          <w:sz w:val="24"/>
          <w:szCs w:val="24"/>
        </w:rPr>
        <w:t xml:space="preserve"> </w:t>
      </w:r>
      <w:r w:rsidRPr="003C7080">
        <w:rPr>
          <w:sz w:val="24"/>
          <w:szCs w:val="24"/>
        </w:rPr>
        <w:t>garde, liste des</w:t>
      </w:r>
      <w:r w:rsidRPr="003C7080">
        <w:rPr>
          <w:spacing w:val="-1"/>
          <w:sz w:val="24"/>
          <w:szCs w:val="24"/>
        </w:rPr>
        <w:t xml:space="preserve"> </w:t>
      </w:r>
      <w:r w:rsidRPr="003C7080">
        <w:rPr>
          <w:sz w:val="24"/>
          <w:szCs w:val="24"/>
        </w:rPr>
        <w:t>abréviations, table</w:t>
      </w:r>
      <w:r w:rsidRPr="003C7080">
        <w:rPr>
          <w:spacing w:val="-1"/>
          <w:sz w:val="24"/>
          <w:szCs w:val="24"/>
        </w:rPr>
        <w:t xml:space="preserve"> </w:t>
      </w:r>
      <w:r w:rsidRPr="003C7080">
        <w:rPr>
          <w:sz w:val="24"/>
          <w:szCs w:val="24"/>
        </w:rPr>
        <w:t>des</w:t>
      </w:r>
      <w:r w:rsidRPr="003C7080">
        <w:rPr>
          <w:spacing w:val="-3"/>
          <w:sz w:val="24"/>
          <w:szCs w:val="24"/>
        </w:rPr>
        <w:t xml:space="preserve"> </w:t>
      </w:r>
      <w:r w:rsidRPr="003C7080">
        <w:rPr>
          <w:sz w:val="24"/>
          <w:szCs w:val="24"/>
        </w:rPr>
        <w:t>matières et br</w:t>
      </w:r>
      <w:r w:rsidR="001F234A" w:rsidRPr="003C7080">
        <w:rPr>
          <w:sz w:val="24"/>
          <w:szCs w:val="24"/>
        </w:rPr>
        <w:t>è</w:t>
      </w:r>
      <w:r w:rsidRPr="003C7080">
        <w:rPr>
          <w:sz w:val="24"/>
          <w:szCs w:val="24"/>
        </w:rPr>
        <w:t>ve introduction) et doit être</w:t>
      </w:r>
      <w:r w:rsidRPr="003C7080">
        <w:rPr>
          <w:spacing w:val="-4"/>
          <w:sz w:val="24"/>
          <w:szCs w:val="24"/>
        </w:rPr>
        <w:t xml:space="preserve"> </w:t>
      </w:r>
      <w:r w:rsidRPr="003C7080">
        <w:rPr>
          <w:sz w:val="24"/>
          <w:szCs w:val="24"/>
        </w:rPr>
        <w:t>organisée selon</w:t>
      </w:r>
      <w:r w:rsidRPr="003C7080">
        <w:rPr>
          <w:spacing w:val="-4"/>
          <w:sz w:val="24"/>
          <w:szCs w:val="24"/>
        </w:rPr>
        <w:t xml:space="preserve"> </w:t>
      </w:r>
      <w:r w:rsidRPr="003C7080">
        <w:rPr>
          <w:sz w:val="24"/>
          <w:szCs w:val="24"/>
        </w:rPr>
        <w:t>les</w:t>
      </w:r>
      <w:r w:rsidRPr="003C7080">
        <w:rPr>
          <w:spacing w:val="-11"/>
          <w:sz w:val="24"/>
          <w:szCs w:val="24"/>
        </w:rPr>
        <w:t xml:space="preserve"> </w:t>
      </w:r>
      <w:r w:rsidRPr="003C7080">
        <w:rPr>
          <w:sz w:val="24"/>
          <w:szCs w:val="24"/>
        </w:rPr>
        <w:t>critères pondérés positivement</w:t>
      </w:r>
      <w:r w:rsidRPr="003C7080">
        <w:rPr>
          <w:spacing w:val="24"/>
          <w:sz w:val="24"/>
          <w:szCs w:val="24"/>
        </w:rPr>
        <w:t xml:space="preserve"> </w:t>
      </w:r>
      <w:r w:rsidRPr="003C7080">
        <w:rPr>
          <w:sz w:val="24"/>
          <w:szCs w:val="24"/>
        </w:rPr>
        <w:t>dans la</w:t>
      </w:r>
      <w:r w:rsidRPr="003C7080">
        <w:rPr>
          <w:spacing w:val="-7"/>
          <w:sz w:val="24"/>
          <w:szCs w:val="24"/>
        </w:rPr>
        <w:t xml:space="preserve"> </w:t>
      </w:r>
      <w:r w:rsidRPr="003C7080">
        <w:rPr>
          <w:sz w:val="24"/>
          <w:szCs w:val="24"/>
        </w:rPr>
        <w:t>grille d'évaluation.</w:t>
      </w:r>
    </w:p>
    <w:p w14:paraId="2AAA1A77" w14:textId="77777777" w:rsidR="00DC7544" w:rsidRPr="003C7080" w:rsidRDefault="00DC7544" w:rsidP="00C10DF1">
      <w:pPr>
        <w:spacing w:before="221" w:line="237" w:lineRule="auto"/>
        <w:jc w:val="both"/>
        <w:rPr>
          <w:sz w:val="24"/>
          <w:szCs w:val="28"/>
        </w:rPr>
      </w:pPr>
      <w:r w:rsidRPr="003C7080">
        <w:rPr>
          <w:sz w:val="24"/>
          <w:szCs w:val="28"/>
        </w:rPr>
        <w:t>Les</w:t>
      </w:r>
      <w:r w:rsidRPr="003C7080">
        <w:rPr>
          <w:spacing w:val="-15"/>
          <w:sz w:val="24"/>
          <w:szCs w:val="28"/>
        </w:rPr>
        <w:t xml:space="preserve"> </w:t>
      </w:r>
      <w:r w:rsidRPr="003C7080">
        <w:rPr>
          <w:sz w:val="24"/>
          <w:szCs w:val="28"/>
        </w:rPr>
        <w:t>curriculum</w:t>
      </w:r>
      <w:r w:rsidR="00C10DF1" w:rsidRPr="003C7080">
        <w:rPr>
          <w:sz w:val="24"/>
          <w:szCs w:val="28"/>
        </w:rPr>
        <w:t>s</w:t>
      </w:r>
      <w:r w:rsidRPr="003C7080">
        <w:rPr>
          <w:spacing w:val="-7"/>
          <w:sz w:val="24"/>
          <w:szCs w:val="28"/>
        </w:rPr>
        <w:t xml:space="preserve"> </w:t>
      </w:r>
      <w:r w:rsidRPr="003C7080">
        <w:rPr>
          <w:sz w:val="24"/>
          <w:szCs w:val="28"/>
        </w:rPr>
        <w:t>vitae</w:t>
      </w:r>
      <w:r w:rsidRPr="003C7080">
        <w:rPr>
          <w:spacing w:val="-15"/>
          <w:sz w:val="24"/>
          <w:szCs w:val="28"/>
        </w:rPr>
        <w:t xml:space="preserve"> </w:t>
      </w:r>
      <w:r w:rsidRPr="003C7080">
        <w:rPr>
          <w:sz w:val="24"/>
          <w:szCs w:val="28"/>
        </w:rPr>
        <w:t>(CV) proposés</w:t>
      </w:r>
      <w:r w:rsidRPr="003C7080">
        <w:rPr>
          <w:spacing w:val="-7"/>
          <w:sz w:val="24"/>
          <w:szCs w:val="28"/>
        </w:rPr>
        <w:t xml:space="preserve"> </w:t>
      </w:r>
      <w:r w:rsidR="001F234A" w:rsidRPr="003C7080">
        <w:rPr>
          <w:spacing w:val="-7"/>
          <w:sz w:val="24"/>
          <w:szCs w:val="28"/>
        </w:rPr>
        <w:t xml:space="preserve">pour les postes des deux interprètes </w:t>
      </w:r>
      <w:r w:rsidRPr="003C7080">
        <w:rPr>
          <w:sz w:val="24"/>
          <w:szCs w:val="28"/>
        </w:rPr>
        <w:t>ne</w:t>
      </w:r>
      <w:r w:rsidRPr="003C7080">
        <w:rPr>
          <w:spacing w:val="-12"/>
          <w:sz w:val="24"/>
          <w:szCs w:val="28"/>
        </w:rPr>
        <w:t xml:space="preserve"> </w:t>
      </w:r>
      <w:r w:rsidRPr="003C7080">
        <w:rPr>
          <w:sz w:val="24"/>
          <w:szCs w:val="28"/>
        </w:rPr>
        <w:t>doivent</w:t>
      </w:r>
      <w:r w:rsidRPr="003C7080">
        <w:rPr>
          <w:spacing w:val="-6"/>
          <w:sz w:val="24"/>
          <w:szCs w:val="28"/>
        </w:rPr>
        <w:t xml:space="preserve"> </w:t>
      </w:r>
      <w:r w:rsidRPr="003C7080">
        <w:rPr>
          <w:sz w:val="24"/>
          <w:szCs w:val="28"/>
        </w:rPr>
        <w:t>pas</w:t>
      </w:r>
      <w:r w:rsidRPr="003C7080">
        <w:rPr>
          <w:spacing w:val="-6"/>
          <w:sz w:val="24"/>
          <w:szCs w:val="28"/>
        </w:rPr>
        <w:t xml:space="preserve"> </w:t>
      </w:r>
      <w:r w:rsidRPr="003C7080">
        <w:rPr>
          <w:sz w:val="24"/>
          <w:szCs w:val="28"/>
        </w:rPr>
        <w:t>dépasser</w:t>
      </w:r>
      <w:r w:rsidRPr="003C7080">
        <w:rPr>
          <w:spacing w:val="-2"/>
          <w:sz w:val="24"/>
          <w:szCs w:val="28"/>
        </w:rPr>
        <w:t xml:space="preserve"> </w:t>
      </w:r>
      <w:r w:rsidRPr="003C7080">
        <w:rPr>
          <w:b/>
          <w:bCs/>
          <w:sz w:val="24"/>
          <w:szCs w:val="28"/>
        </w:rPr>
        <w:t>4</w:t>
      </w:r>
      <w:r w:rsidRPr="003C7080">
        <w:rPr>
          <w:b/>
          <w:bCs/>
          <w:spacing w:val="-14"/>
          <w:sz w:val="24"/>
          <w:szCs w:val="28"/>
        </w:rPr>
        <w:t xml:space="preserve"> </w:t>
      </w:r>
      <w:r w:rsidRPr="003C7080">
        <w:rPr>
          <w:b/>
          <w:bCs/>
          <w:sz w:val="24"/>
          <w:szCs w:val="28"/>
        </w:rPr>
        <w:t>pages</w:t>
      </w:r>
      <w:r w:rsidRPr="003C7080">
        <w:rPr>
          <w:sz w:val="24"/>
          <w:szCs w:val="28"/>
        </w:rPr>
        <w:t>.</w:t>
      </w:r>
      <w:r w:rsidRPr="003C7080">
        <w:rPr>
          <w:spacing w:val="-5"/>
          <w:sz w:val="24"/>
          <w:szCs w:val="28"/>
        </w:rPr>
        <w:t xml:space="preserve"> Ils</w:t>
      </w:r>
      <w:r w:rsidRPr="003C7080">
        <w:rPr>
          <w:spacing w:val="-15"/>
          <w:sz w:val="24"/>
          <w:szCs w:val="28"/>
        </w:rPr>
        <w:t xml:space="preserve"> </w:t>
      </w:r>
      <w:r w:rsidRPr="003C7080">
        <w:rPr>
          <w:sz w:val="24"/>
          <w:szCs w:val="28"/>
        </w:rPr>
        <w:t>doivent</w:t>
      </w:r>
      <w:r w:rsidRPr="003C7080">
        <w:rPr>
          <w:spacing w:val="-10"/>
          <w:sz w:val="24"/>
          <w:szCs w:val="28"/>
        </w:rPr>
        <w:t xml:space="preserve"> </w:t>
      </w:r>
      <w:r w:rsidRPr="003C7080">
        <w:rPr>
          <w:sz w:val="24"/>
          <w:szCs w:val="28"/>
        </w:rPr>
        <w:t>renseigner sur</w:t>
      </w:r>
      <w:r w:rsidRPr="003C7080">
        <w:rPr>
          <w:spacing w:val="-7"/>
          <w:sz w:val="24"/>
          <w:szCs w:val="28"/>
        </w:rPr>
        <w:t xml:space="preserve"> </w:t>
      </w:r>
      <w:r w:rsidRPr="003C7080">
        <w:rPr>
          <w:sz w:val="24"/>
          <w:szCs w:val="28"/>
        </w:rPr>
        <w:t>le</w:t>
      </w:r>
      <w:r w:rsidRPr="003C7080">
        <w:rPr>
          <w:spacing w:val="-15"/>
          <w:sz w:val="24"/>
          <w:szCs w:val="28"/>
        </w:rPr>
        <w:t xml:space="preserve"> </w:t>
      </w:r>
      <w:r w:rsidRPr="003C7080">
        <w:rPr>
          <w:sz w:val="24"/>
          <w:szCs w:val="28"/>
        </w:rPr>
        <w:t xml:space="preserve">poste qu’a occupé la personne proposée dans les références citées, sur les </w:t>
      </w:r>
      <w:r w:rsidR="00C10DF1" w:rsidRPr="003C7080">
        <w:rPr>
          <w:sz w:val="24"/>
          <w:szCs w:val="28"/>
        </w:rPr>
        <w:t>tâches</w:t>
      </w:r>
      <w:r w:rsidRPr="003C7080">
        <w:rPr>
          <w:sz w:val="24"/>
          <w:szCs w:val="28"/>
        </w:rPr>
        <w:t xml:space="preserve"> </w:t>
      </w:r>
      <w:r w:rsidR="00C10DF1" w:rsidRPr="003C7080">
        <w:rPr>
          <w:sz w:val="24"/>
          <w:szCs w:val="28"/>
        </w:rPr>
        <w:t>effectuées</w:t>
      </w:r>
      <w:r w:rsidRPr="003C7080">
        <w:rPr>
          <w:sz w:val="24"/>
          <w:szCs w:val="28"/>
        </w:rPr>
        <w:t>, le nombre de</w:t>
      </w:r>
      <w:r w:rsidRPr="003C7080">
        <w:rPr>
          <w:spacing w:val="-1"/>
          <w:sz w:val="24"/>
          <w:szCs w:val="28"/>
        </w:rPr>
        <w:t xml:space="preserve"> </w:t>
      </w:r>
      <w:r w:rsidRPr="003C7080">
        <w:rPr>
          <w:sz w:val="24"/>
          <w:szCs w:val="28"/>
        </w:rPr>
        <w:t>jours de spécialiste et la</w:t>
      </w:r>
      <w:r w:rsidRPr="003C7080">
        <w:rPr>
          <w:spacing w:val="-1"/>
          <w:sz w:val="24"/>
          <w:szCs w:val="28"/>
        </w:rPr>
        <w:t xml:space="preserve"> </w:t>
      </w:r>
      <w:r w:rsidRPr="003C7080">
        <w:rPr>
          <w:sz w:val="24"/>
          <w:szCs w:val="28"/>
        </w:rPr>
        <w:t>période d'intervention.</w:t>
      </w:r>
    </w:p>
    <w:p w14:paraId="5AC60DBD" w14:textId="77777777" w:rsidR="00DC7544" w:rsidRPr="003C7080" w:rsidRDefault="00DC7544" w:rsidP="00C10DF1">
      <w:pPr>
        <w:spacing w:before="218"/>
        <w:jc w:val="both"/>
        <w:rPr>
          <w:sz w:val="24"/>
          <w:szCs w:val="28"/>
        </w:rPr>
      </w:pPr>
      <w:r w:rsidRPr="003C7080">
        <w:rPr>
          <w:sz w:val="24"/>
          <w:szCs w:val="28"/>
        </w:rPr>
        <w:lastRenderedPageBreak/>
        <w:t>II</w:t>
      </w:r>
      <w:r w:rsidRPr="003C7080">
        <w:rPr>
          <w:spacing w:val="-6"/>
          <w:sz w:val="24"/>
          <w:szCs w:val="28"/>
        </w:rPr>
        <w:t xml:space="preserve"> </w:t>
      </w:r>
      <w:r w:rsidRPr="003C7080">
        <w:rPr>
          <w:sz w:val="24"/>
          <w:szCs w:val="28"/>
        </w:rPr>
        <w:t>est demand</w:t>
      </w:r>
      <w:r w:rsidR="001F234A" w:rsidRPr="003C7080">
        <w:rPr>
          <w:sz w:val="24"/>
          <w:szCs w:val="28"/>
        </w:rPr>
        <w:t>é</w:t>
      </w:r>
      <w:r w:rsidRPr="003C7080">
        <w:rPr>
          <w:sz w:val="24"/>
          <w:szCs w:val="28"/>
        </w:rPr>
        <w:t xml:space="preserve"> de respecter absolument le</w:t>
      </w:r>
      <w:r w:rsidRPr="003C7080">
        <w:rPr>
          <w:spacing w:val="-2"/>
          <w:sz w:val="24"/>
          <w:szCs w:val="28"/>
        </w:rPr>
        <w:t xml:space="preserve"> </w:t>
      </w:r>
      <w:r w:rsidRPr="003C7080">
        <w:rPr>
          <w:sz w:val="24"/>
          <w:szCs w:val="28"/>
        </w:rPr>
        <w:t>nombre maximal de pages indiqu</w:t>
      </w:r>
      <w:r w:rsidR="00C10DF1" w:rsidRPr="003C7080">
        <w:rPr>
          <w:sz w:val="24"/>
          <w:szCs w:val="28"/>
        </w:rPr>
        <w:t>é</w:t>
      </w:r>
      <w:r w:rsidRPr="003C7080">
        <w:rPr>
          <w:sz w:val="24"/>
          <w:szCs w:val="28"/>
        </w:rPr>
        <w:t>. Si</w:t>
      </w:r>
      <w:r w:rsidRPr="003C7080">
        <w:rPr>
          <w:spacing w:val="-3"/>
          <w:sz w:val="24"/>
          <w:szCs w:val="28"/>
        </w:rPr>
        <w:t xml:space="preserve"> </w:t>
      </w:r>
      <w:r w:rsidRPr="003C7080">
        <w:rPr>
          <w:sz w:val="24"/>
          <w:szCs w:val="28"/>
        </w:rPr>
        <w:t>l'une des longueurs maximales des</w:t>
      </w:r>
      <w:r w:rsidRPr="003C7080">
        <w:rPr>
          <w:spacing w:val="-2"/>
          <w:sz w:val="24"/>
          <w:szCs w:val="28"/>
        </w:rPr>
        <w:t xml:space="preserve"> </w:t>
      </w:r>
      <w:r w:rsidRPr="003C7080">
        <w:rPr>
          <w:sz w:val="24"/>
          <w:szCs w:val="28"/>
        </w:rPr>
        <w:t>pages est</w:t>
      </w:r>
      <w:r w:rsidRPr="003C7080">
        <w:rPr>
          <w:spacing w:val="-8"/>
          <w:sz w:val="24"/>
          <w:szCs w:val="28"/>
        </w:rPr>
        <w:t xml:space="preserve"> </w:t>
      </w:r>
      <w:r w:rsidR="00C10DF1" w:rsidRPr="003C7080">
        <w:rPr>
          <w:sz w:val="24"/>
          <w:szCs w:val="28"/>
        </w:rPr>
        <w:t>dépassée</w:t>
      </w:r>
      <w:r w:rsidRPr="003C7080">
        <w:rPr>
          <w:sz w:val="24"/>
          <w:szCs w:val="28"/>
        </w:rPr>
        <w:t>, le</w:t>
      </w:r>
      <w:r w:rsidRPr="003C7080">
        <w:rPr>
          <w:spacing w:val="-9"/>
          <w:sz w:val="24"/>
          <w:szCs w:val="28"/>
        </w:rPr>
        <w:t xml:space="preserve"> </w:t>
      </w:r>
      <w:r w:rsidRPr="003C7080">
        <w:rPr>
          <w:sz w:val="24"/>
          <w:szCs w:val="28"/>
        </w:rPr>
        <w:t>contenu</w:t>
      </w:r>
      <w:r w:rsidRPr="003C7080">
        <w:rPr>
          <w:spacing w:val="-7"/>
          <w:sz w:val="24"/>
          <w:szCs w:val="28"/>
        </w:rPr>
        <w:t xml:space="preserve"> </w:t>
      </w:r>
      <w:r w:rsidRPr="003C7080">
        <w:rPr>
          <w:sz w:val="24"/>
          <w:szCs w:val="28"/>
        </w:rPr>
        <w:t xml:space="preserve">apparaissant </w:t>
      </w:r>
      <w:r w:rsidR="00C10DF1" w:rsidRPr="003C7080">
        <w:rPr>
          <w:sz w:val="24"/>
          <w:szCs w:val="28"/>
        </w:rPr>
        <w:t>après</w:t>
      </w:r>
      <w:r w:rsidRPr="003C7080">
        <w:rPr>
          <w:sz w:val="24"/>
          <w:szCs w:val="28"/>
        </w:rPr>
        <w:t xml:space="preserve"> le</w:t>
      </w:r>
      <w:r w:rsidRPr="003C7080">
        <w:rPr>
          <w:spacing w:val="-6"/>
          <w:sz w:val="24"/>
          <w:szCs w:val="28"/>
        </w:rPr>
        <w:t xml:space="preserve"> </w:t>
      </w:r>
      <w:r w:rsidRPr="003C7080">
        <w:rPr>
          <w:sz w:val="24"/>
          <w:szCs w:val="28"/>
        </w:rPr>
        <w:t>point limite ne sera pas inclus dans l'</w:t>
      </w:r>
      <w:r w:rsidR="00C10DF1" w:rsidRPr="003C7080">
        <w:rPr>
          <w:sz w:val="24"/>
          <w:szCs w:val="28"/>
        </w:rPr>
        <w:t>évaluation</w:t>
      </w:r>
      <w:r w:rsidRPr="003C7080">
        <w:rPr>
          <w:sz w:val="24"/>
          <w:szCs w:val="28"/>
        </w:rPr>
        <w:t>.</w:t>
      </w:r>
    </w:p>
    <w:p w14:paraId="7B09E293" w14:textId="440D2447" w:rsidR="0088302C" w:rsidRDefault="0088302C" w:rsidP="00D90F6B">
      <w:pPr>
        <w:spacing w:before="221"/>
        <w:jc w:val="both"/>
        <w:rPr>
          <w:color w:val="4F4F4F"/>
          <w:spacing w:val="-2"/>
          <w:sz w:val="24"/>
          <w:szCs w:val="24"/>
        </w:rPr>
      </w:pPr>
    </w:p>
    <w:p w14:paraId="45461637" w14:textId="77777777" w:rsidR="0088302C" w:rsidRPr="00AE6ADD" w:rsidRDefault="0088302C" w:rsidP="00AE6ADD">
      <w:pPr>
        <w:pStyle w:val="berschrift1"/>
      </w:pPr>
      <w:bookmarkStart w:id="16" w:name="_Toc174109643"/>
      <w:r w:rsidRPr="00AE6ADD">
        <w:t>Modèle de l’offre financière</w:t>
      </w:r>
      <w:bookmarkEnd w:id="16"/>
    </w:p>
    <w:p w14:paraId="2CCF1CB7" w14:textId="00953C70" w:rsidR="00DC7544" w:rsidRPr="000200E9" w:rsidRDefault="00DC7544" w:rsidP="003C7080">
      <w:pPr>
        <w:spacing w:before="219"/>
        <w:jc w:val="both"/>
        <w:rPr>
          <w:sz w:val="24"/>
          <w:szCs w:val="24"/>
        </w:rPr>
      </w:pPr>
      <w:r w:rsidRPr="000200E9">
        <w:rPr>
          <w:spacing w:val="-2"/>
          <w:sz w:val="24"/>
          <w:szCs w:val="24"/>
        </w:rPr>
        <w:t>Merci</w:t>
      </w:r>
      <w:r w:rsidRPr="000200E9">
        <w:rPr>
          <w:spacing w:val="-13"/>
          <w:sz w:val="24"/>
          <w:szCs w:val="24"/>
        </w:rPr>
        <w:t xml:space="preserve"> </w:t>
      </w:r>
      <w:r w:rsidRPr="000200E9">
        <w:rPr>
          <w:spacing w:val="-2"/>
          <w:sz w:val="24"/>
          <w:szCs w:val="24"/>
        </w:rPr>
        <w:t>d'utiliser</w:t>
      </w:r>
      <w:r w:rsidRPr="000200E9">
        <w:rPr>
          <w:spacing w:val="-13"/>
          <w:sz w:val="24"/>
          <w:szCs w:val="24"/>
        </w:rPr>
        <w:t xml:space="preserve"> </w:t>
      </w:r>
      <w:r w:rsidRPr="000200E9">
        <w:rPr>
          <w:spacing w:val="-2"/>
          <w:sz w:val="24"/>
          <w:szCs w:val="24"/>
        </w:rPr>
        <w:t>la</w:t>
      </w:r>
      <w:r w:rsidRPr="000200E9">
        <w:rPr>
          <w:spacing w:val="-14"/>
          <w:sz w:val="24"/>
          <w:szCs w:val="24"/>
        </w:rPr>
        <w:t xml:space="preserve"> </w:t>
      </w:r>
      <w:r w:rsidRPr="000200E9">
        <w:rPr>
          <w:spacing w:val="-2"/>
          <w:sz w:val="24"/>
          <w:szCs w:val="24"/>
        </w:rPr>
        <w:t>grille</w:t>
      </w:r>
      <w:r w:rsidRPr="000200E9">
        <w:rPr>
          <w:spacing w:val="-13"/>
          <w:sz w:val="24"/>
          <w:szCs w:val="24"/>
        </w:rPr>
        <w:t xml:space="preserve"> </w:t>
      </w:r>
      <w:r w:rsidRPr="000200E9">
        <w:rPr>
          <w:spacing w:val="-2"/>
          <w:sz w:val="24"/>
          <w:szCs w:val="24"/>
        </w:rPr>
        <w:t>suivante</w:t>
      </w:r>
      <w:r w:rsidRPr="000200E9">
        <w:rPr>
          <w:spacing w:val="-5"/>
          <w:sz w:val="24"/>
          <w:szCs w:val="24"/>
        </w:rPr>
        <w:t xml:space="preserve"> </w:t>
      </w:r>
      <w:r w:rsidRPr="000200E9">
        <w:rPr>
          <w:spacing w:val="-2"/>
          <w:sz w:val="24"/>
          <w:szCs w:val="24"/>
        </w:rPr>
        <w:t>pour</w:t>
      </w:r>
      <w:r w:rsidRPr="000200E9">
        <w:rPr>
          <w:spacing w:val="-14"/>
          <w:sz w:val="24"/>
          <w:szCs w:val="24"/>
        </w:rPr>
        <w:t xml:space="preserve"> </w:t>
      </w:r>
      <w:r w:rsidR="000200E9">
        <w:rPr>
          <w:spacing w:val="-2"/>
          <w:sz w:val="24"/>
          <w:szCs w:val="24"/>
        </w:rPr>
        <w:t>votre offre</w:t>
      </w:r>
      <w:r w:rsidRPr="000200E9">
        <w:rPr>
          <w:spacing w:val="-2"/>
          <w:sz w:val="24"/>
          <w:szCs w:val="24"/>
        </w:rPr>
        <w:t xml:space="preserve"> </w:t>
      </w:r>
      <w:r w:rsidR="00C10DF1" w:rsidRPr="000200E9">
        <w:rPr>
          <w:spacing w:val="-2"/>
          <w:sz w:val="24"/>
          <w:szCs w:val="24"/>
        </w:rPr>
        <w:t>financière</w:t>
      </w:r>
      <w:r w:rsidRPr="000200E9">
        <w:rPr>
          <w:spacing w:val="-13"/>
          <w:sz w:val="24"/>
          <w:szCs w:val="24"/>
        </w:rPr>
        <w:t xml:space="preserve"> </w:t>
      </w:r>
      <w:r w:rsidRPr="000200E9">
        <w:rPr>
          <w:spacing w:val="-2"/>
          <w:sz w:val="24"/>
          <w:szCs w:val="24"/>
        </w:rPr>
        <w:t>(ajouter</w:t>
      </w:r>
      <w:r w:rsidRPr="000200E9">
        <w:rPr>
          <w:spacing w:val="-10"/>
          <w:sz w:val="24"/>
          <w:szCs w:val="24"/>
        </w:rPr>
        <w:t xml:space="preserve"> </w:t>
      </w:r>
      <w:r w:rsidRPr="000200E9">
        <w:rPr>
          <w:spacing w:val="-2"/>
          <w:sz w:val="24"/>
          <w:szCs w:val="24"/>
        </w:rPr>
        <w:t>des</w:t>
      </w:r>
      <w:r w:rsidRPr="000200E9">
        <w:rPr>
          <w:spacing w:val="-16"/>
          <w:sz w:val="24"/>
          <w:szCs w:val="24"/>
        </w:rPr>
        <w:t xml:space="preserve"> </w:t>
      </w:r>
      <w:r w:rsidR="0044076D" w:rsidRPr="000200E9">
        <w:rPr>
          <w:spacing w:val="-2"/>
          <w:sz w:val="24"/>
          <w:szCs w:val="24"/>
        </w:rPr>
        <w:t>lignes</w:t>
      </w:r>
      <w:r w:rsidRPr="000200E9">
        <w:rPr>
          <w:spacing w:val="-2"/>
          <w:sz w:val="24"/>
          <w:szCs w:val="24"/>
        </w:rPr>
        <w:t xml:space="preserve"> </w:t>
      </w:r>
      <w:r w:rsidR="0044076D" w:rsidRPr="000200E9">
        <w:rPr>
          <w:spacing w:val="-2"/>
          <w:sz w:val="24"/>
          <w:szCs w:val="24"/>
        </w:rPr>
        <w:t xml:space="preserve">par tâche en cas </w:t>
      </w:r>
      <w:r w:rsidR="002526FB">
        <w:rPr>
          <w:spacing w:val="-2"/>
          <w:sz w:val="24"/>
          <w:szCs w:val="24"/>
        </w:rPr>
        <w:t xml:space="preserve">de </w:t>
      </w:r>
      <w:r w:rsidR="0044076D" w:rsidRPr="000200E9">
        <w:rPr>
          <w:spacing w:val="-2"/>
          <w:sz w:val="24"/>
          <w:szCs w:val="24"/>
        </w:rPr>
        <w:t>besoin</w:t>
      </w:r>
      <w:r w:rsidRPr="000200E9">
        <w:rPr>
          <w:sz w:val="24"/>
          <w:szCs w:val="24"/>
        </w:rPr>
        <w:t>)</w:t>
      </w:r>
      <w:r w:rsidR="000200E9">
        <w:rPr>
          <w:sz w:val="24"/>
          <w:szCs w:val="24"/>
        </w:rPr>
        <w:t xml:space="preserve">. </w:t>
      </w:r>
      <w:r w:rsidR="009B2C3E" w:rsidRPr="009B2C3E">
        <w:rPr>
          <w:sz w:val="24"/>
          <w:szCs w:val="24"/>
        </w:rPr>
        <w:t xml:space="preserve">Les montants que vous </w:t>
      </w:r>
      <w:r w:rsidR="009B2C3E">
        <w:rPr>
          <w:sz w:val="24"/>
          <w:szCs w:val="24"/>
        </w:rPr>
        <w:t>estimez doivent être compris comme « jusqu'à »</w:t>
      </w:r>
      <w:r w:rsidR="009B2C3E" w:rsidRPr="009B2C3E">
        <w:rPr>
          <w:sz w:val="24"/>
          <w:szCs w:val="24"/>
        </w:rPr>
        <w:t>.</w:t>
      </w:r>
    </w:p>
    <w:tbl>
      <w:tblPr>
        <w:tblStyle w:val="Tabellenraster"/>
        <w:tblW w:w="9924" w:type="dxa"/>
        <w:tblInd w:w="-431" w:type="dxa"/>
        <w:tblLayout w:type="fixed"/>
        <w:tblLook w:val="04A0" w:firstRow="1" w:lastRow="0" w:firstColumn="1" w:lastColumn="0" w:noHBand="0" w:noVBand="1"/>
      </w:tblPr>
      <w:tblGrid>
        <w:gridCol w:w="6880"/>
        <w:gridCol w:w="1059"/>
        <w:gridCol w:w="851"/>
        <w:gridCol w:w="1134"/>
      </w:tblGrid>
      <w:tr w:rsidR="006741E4" w:rsidRPr="0089702E" w14:paraId="18956BD1" w14:textId="77777777" w:rsidTr="00090854">
        <w:trPr>
          <w:trHeight w:val="290"/>
        </w:trPr>
        <w:tc>
          <w:tcPr>
            <w:tcW w:w="6880" w:type="dxa"/>
            <w:shd w:val="clear" w:color="auto" w:fill="F2F2F2" w:themeFill="background1" w:themeFillShade="F2"/>
            <w:noWrap/>
            <w:vAlign w:val="center"/>
            <w:hideMark/>
          </w:tcPr>
          <w:p w14:paraId="208D5F11" w14:textId="77777777" w:rsidR="0089702E" w:rsidRPr="0089702E" w:rsidRDefault="00911A1B" w:rsidP="00911A1B">
            <w:pPr>
              <w:rPr>
                <w:b/>
                <w:bCs/>
                <w:sz w:val="21"/>
              </w:rPr>
            </w:pPr>
            <w:bookmarkStart w:id="17" w:name="_Hlk173870403"/>
            <w:r>
              <w:rPr>
                <w:b/>
                <w:bCs/>
                <w:sz w:val="21"/>
              </w:rPr>
              <w:t>Activités</w:t>
            </w:r>
          </w:p>
        </w:tc>
        <w:tc>
          <w:tcPr>
            <w:tcW w:w="1059" w:type="dxa"/>
            <w:shd w:val="clear" w:color="auto" w:fill="F2F2F2" w:themeFill="background1" w:themeFillShade="F2"/>
            <w:noWrap/>
            <w:vAlign w:val="center"/>
            <w:hideMark/>
          </w:tcPr>
          <w:p w14:paraId="6A84C6B2" w14:textId="77777777" w:rsidR="0089702E" w:rsidRPr="0089702E" w:rsidRDefault="00090854" w:rsidP="00911A1B">
            <w:pPr>
              <w:rPr>
                <w:b/>
                <w:bCs/>
                <w:sz w:val="21"/>
              </w:rPr>
            </w:pPr>
            <w:r w:rsidRPr="000200E9">
              <w:rPr>
                <w:b/>
                <w:bCs/>
                <w:sz w:val="21"/>
              </w:rPr>
              <w:t>Quantité</w:t>
            </w:r>
            <w:r>
              <w:rPr>
                <w:b/>
                <w:bCs/>
                <w:sz w:val="21"/>
              </w:rPr>
              <w:t xml:space="preserve"> </w:t>
            </w:r>
          </w:p>
        </w:tc>
        <w:tc>
          <w:tcPr>
            <w:tcW w:w="851" w:type="dxa"/>
            <w:shd w:val="clear" w:color="auto" w:fill="F2F2F2" w:themeFill="background1" w:themeFillShade="F2"/>
            <w:noWrap/>
            <w:vAlign w:val="center"/>
            <w:hideMark/>
          </w:tcPr>
          <w:p w14:paraId="02C78B5C" w14:textId="77777777" w:rsidR="0089702E" w:rsidRPr="0089702E" w:rsidRDefault="0089702E" w:rsidP="00911A1B">
            <w:pPr>
              <w:rPr>
                <w:b/>
                <w:bCs/>
                <w:sz w:val="21"/>
              </w:rPr>
            </w:pPr>
            <w:proofErr w:type="gramStart"/>
            <w:r w:rsidRPr="0089702E">
              <w:rPr>
                <w:b/>
                <w:bCs/>
                <w:sz w:val="21"/>
              </w:rPr>
              <w:t>unité</w:t>
            </w:r>
            <w:proofErr w:type="gramEnd"/>
            <w:r w:rsidRPr="0089702E">
              <w:rPr>
                <w:b/>
                <w:bCs/>
                <w:sz w:val="21"/>
              </w:rPr>
              <w:t>/</w:t>
            </w:r>
            <w:r w:rsidR="00911A1B">
              <w:rPr>
                <w:b/>
                <w:bCs/>
                <w:sz w:val="21"/>
              </w:rPr>
              <w:t xml:space="preserve"> </w:t>
            </w:r>
            <w:r w:rsidRPr="0089702E">
              <w:rPr>
                <w:b/>
                <w:bCs/>
                <w:sz w:val="21"/>
              </w:rPr>
              <w:t>MAD</w:t>
            </w:r>
          </w:p>
        </w:tc>
        <w:tc>
          <w:tcPr>
            <w:tcW w:w="1134" w:type="dxa"/>
            <w:shd w:val="clear" w:color="auto" w:fill="F2F2F2" w:themeFill="background1" w:themeFillShade="F2"/>
            <w:noWrap/>
            <w:vAlign w:val="center"/>
            <w:hideMark/>
          </w:tcPr>
          <w:p w14:paraId="3C3A0317" w14:textId="77777777" w:rsidR="0089702E" w:rsidRPr="0089702E" w:rsidRDefault="0089702E" w:rsidP="00911A1B">
            <w:pPr>
              <w:rPr>
                <w:b/>
                <w:bCs/>
                <w:sz w:val="21"/>
              </w:rPr>
            </w:pPr>
            <w:r w:rsidRPr="0089702E">
              <w:rPr>
                <w:b/>
                <w:bCs/>
                <w:sz w:val="21"/>
              </w:rPr>
              <w:t>MAD total</w:t>
            </w:r>
          </w:p>
        </w:tc>
      </w:tr>
      <w:tr w:rsidR="003C727F" w:rsidRPr="0089702E" w14:paraId="76BD62DA" w14:textId="77777777" w:rsidTr="0088302C">
        <w:trPr>
          <w:trHeight w:val="290"/>
        </w:trPr>
        <w:tc>
          <w:tcPr>
            <w:tcW w:w="9924" w:type="dxa"/>
            <w:gridSpan w:val="4"/>
            <w:shd w:val="clear" w:color="auto" w:fill="F2F2F2" w:themeFill="background1" w:themeFillShade="F2"/>
            <w:vAlign w:val="center"/>
          </w:tcPr>
          <w:p w14:paraId="3755EEF8" w14:textId="77777777" w:rsidR="003C727F" w:rsidRPr="0089702E" w:rsidRDefault="003C727F" w:rsidP="00911A1B">
            <w:pPr>
              <w:rPr>
                <w:sz w:val="21"/>
              </w:rPr>
            </w:pPr>
            <w:r w:rsidRPr="003C727F">
              <w:rPr>
                <w:b/>
                <w:bCs/>
                <w:sz w:val="21"/>
              </w:rPr>
              <w:t>Activité 1 – rédaction, illustration, impression</w:t>
            </w:r>
          </w:p>
        </w:tc>
      </w:tr>
      <w:tr w:rsidR="006741E4" w:rsidRPr="0089702E" w14:paraId="6B593C4D" w14:textId="77777777" w:rsidTr="00090854">
        <w:trPr>
          <w:trHeight w:val="290"/>
        </w:trPr>
        <w:tc>
          <w:tcPr>
            <w:tcW w:w="6880" w:type="dxa"/>
            <w:vAlign w:val="center"/>
            <w:hideMark/>
          </w:tcPr>
          <w:p w14:paraId="5A863F54" w14:textId="77777777" w:rsidR="0089702E" w:rsidRPr="0089702E" w:rsidRDefault="0089702E" w:rsidP="00911A1B">
            <w:pPr>
              <w:rPr>
                <w:sz w:val="21"/>
              </w:rPr>
            </w:pPr>
            <w:proofErr w:type="gramStart"/>
            <w:r w:rsidRPr="0089702E">
              <w:rPr>
                <w:sz w:val="21"/>
              </w:rPr>
              <w:t>Déclinaison:</w:t>
            </w:r>
            <w:proofErr w:type="gramEnd"/>
            <w:r w:rsidRPr="0089702E">
              <w:rPr>
                <w:sz w:val="21"/>
              </w:rPr>
              <w:t xml:space="preserve"> roll-up, b</w:t>
            </w:r>
            <w:r w:rsidR="000C201B">
              <w:rPr>
                <w:sz w:val="21"/>
              </w:rPr>
              <w:t>anderole</w:t>
            </w:r>
            <w:r w:rsidRPr="0089702E">
              <w:rPr>
                <w:sz w:val="21"/>
              </w:rPr>
              <w:t>, programme, concept note, bloc note, badge</w:t>
            </w:r>
          </w:p>
        </w:tc>
        <w:tc>
          <w:tcPr>
            <w:tcW w:w="1059" w:type="dxa"/>
            <w:noWrap/>
            <w:vAlign w:val="center"/>
          </w:tcPr>
          <w:p w14:paraId="6B385659" w14:textId="77777777" w:rsidR="0089702E" w:rsidRPr="0089702E" w:rsidRDefault="0089702E" w:rsidP="00911A1B">
            <w:pPr>
              <w:rPr>
                <w:sz w:val="21"/>
              </w:rPr>
            </w:pPr>
          </w:p>
        </w:tc>
        <w:tc>
          <w:tcPr>
            <w:tcW w:w="851" w:type="dxa"/>
            <w:noWrap/>
            <w:vAlign w:val="center"/>
          </w:tcPr>
          <w:p w14:paraId="6B55968E" w14:textId="77777777" w:rsidR="0089702E" w:rsidRPr="0089702E" w:rsidRDefault="0089702E" w:rsidP="00911A1B">
            <w:pPr>
              <w:rPr>
                <w:sz w:val="21"/>
              </w:rPr>
            </w:pPr>
          </w:p>
        </w:tc>
        <w:tc>
          <w:tcPr>
            <w:tcW w:w="1134" w:type="dxa"/>
            <w:noWrap/>
            <w:vAlign w:val="center"/>
          </w:tcPr>
          <w:p w14:paraId="4D7DBA19" w14:textId="77777777" w:rsidR="0089702E" w:rsidRPr="0089702E" w:rsidRDefault="0089702E" w:rsidP="00911A1B">
            <w:pPr>
              <w:rPr>
                <w:sz w:val="21"/>
              </w:rPr>
            </w:pPr>
          </w:p>
        </w:tc>
      </w:tr>
      <w:tr w:rsidR="006741E4" w:rsidRPr="0089702E" w14:paraId="761B4430" w14:textId="77777777" w:rsidTr="00090854">
        <w:trPr>
          <w:trHeight w:val="330"/>
        </w:trPr>
        <w:tc>
          <w:tcPr>
            <w:tcW w:w="6880" w:type="dxa"/>
            <w:vAlign w:val="center"/>
            <w:hideMark/>
          </w:tcPr>
          <w:p w14:paraId="596B5367" w14:textId="77777777" w:rsidR="0089702E" w:rsidRPr="0089702E" w:rsidRDefault="006741E4" w:rsidP="00911A1B">
            <w:pPr>
              <w:rPr>
                <w:sz w:val="21"/>
              </w:rPr>
            </w:pPr>
            <w:r w:rsidRPr="0089702E">
              <w:rPr>
                <w:sz w:val="21"/>
              </w:rPr>
              <w:t>Mise en page</w:t>
            </w:r>
            <w:r>
              <w:rPr>
                <w:sz w:val="21"/>
              </w:rPr>
              <w:t>, i</w:t>
            </w:r>
            <w:r w:rsidR="0089702E" w:rsidRPr="0089702E">
              <w:rPr>
                <w:sz w:val="21"/>
              </w:rPr>
              <w:t xml:space="preserve">mpression concept note FR </w:t>
            </w:r>
            <w:r>
              <w:rPr>
                <w:sz w:val="21"/>
              </w:rPr>
              <w:t>et EN</w:t>
            </w:r>
          </w:p>
        </w:tc>
        <w:tc>
          <w:tcPr>
            <w:tcW w:w="1059" w:type="dxa"/>
            <w:noWrap/>
            <w:vAlign w:val="center"/>
            <w:hideMark/>
          </w:tcPr>
          <w:p w14:paraId="056B72F5" w14:textId="77777777" w:rsidR="0089702E" w:rsidRPr="0089702E" w:rsidRDefault="0089702E" w:rsidP="00911A1B">
            <w:pPr>
              <w:rPr>
                <w:sz w:val="21"/>
              </w:rPr>
            </w:pPr>
          </w:p>
        </w:tc>
        <w:tc>
          <w:tcPr>
            <w:tcW w:w="851" w:type="dxa"/>
            <w:noWrap/>
            <w:vAlign w:val="center"/>
          </w:tcPr>
          <w:p w14:paraId="0625E0FF" w14:textId="77777777" w:rsidR="0089702E" w:rsidRPr="0089702E" w:rsidRDefault="0089702E" w:rsidP="00911A1B">
            <w:pPr>
              <w:rPr>
                <w:sz w:val="21"/>
              </w:rPr>
            </w:pPr>
          </w:p>
        </w:tc>
        <w:tc>
          <w:tcPr>
            <w:tcW w:w="1134" w:type="dxa"/>
            <w:noWrap/>
            <w:vAlign w:val="center"/>
          </w:tcPr>
          <w:p w14:paraId="76354EC1" w14:textId="77777777" w:rsidR="0089702E" w:rsidRPr="0089702E" w:rsidRDefault="0089702E" w:rsidP="00911A1B">
            <w:pPr>
              <w:rPr>
                <w:sz w:val="21"/>
              </w:rPr>
            </w:pPr>
          </w:p>
        </w:tc>
      </w:tr>
      <w:tr w:rsidR="006741E4" w:rsidRPr="0089702E" w14:paraId="72A2AEDB" w14:textId="77777777" w:rsidTr="00090854">
        <w:trPr>
          <w:trHeight w:val="290"/>
        </w:trPr>
        <w:tc>
          <w:tcPr>
            <w:tcW w:w="6880" w:type="dxa"/>
            <w:noWrap/>
            <w:vAlign w:val="center"/>
            <w:hideMark/>
          </w:tcPr>
          <w:p w14:paraId="0F13CBDE" w14:textId="0AE4E0B2" w:rsidR="006741E4" w:rsidRPr="0089702E" w:rsidRDefault="006741E4" w:rsidP="00911A1B">
            <w:pPr>
              <w:rPr>
                <w:sz w:val="21"/>
              </w:rPr>
            </w:pPr>
            <w:r w:rsidRPr="0089702E">
              <w:rPr>
                <w:sz w:val="21"/>
              </w:rPr>
              <w:t>Conception</w:t>
            </w:r>
            <w:r>
              <w:rPr>
                <w:sz w:val="21"/>
              </w:rPr>
              <w:t xml:space="preserve"> et</w:t>
            </w:r>
            <w:r w:rsidRPr="0089702E">
              <w:rPr>
                <w:sz w:val="21"/>
              </w:rPr>
              <w:t xml:space="preserve"> </w:t>
            </w:r>
            <w:r>
              <w:rPr>
                <w:sz w:val="21"/>
              </w:rPr>
              <w:t>i</w:t>
            </w:r>
            <w:r w:rsidRPr="0089702E">
              <w:rPr>
                <w:sz w:val="21"/>
              </w:rPr>
              <w:t>mpression couleur d'une chemise soufflé</w:t>
            </w:r>
            <w:r w:rsidR="00CA4D99">
              <w:rPr>
                <w:sz w:val="21"/>
              </w:rPr>
              <w:t>e</w:t>
            </w:r>
            <w:r w:rsidRPr="0089702E">
              <w:rPr>
                <w:sz w:val="21"/>
              </w:rPr>
              <w:t xml:space="preserve"> format A3 </w:t>
            </w:r>
            <w:r>
              <w:rPr>
                <w:sz w:val="21"/>
              </w:rPr>
              <w:t xml:space="preserve">et </w:t>
            </w:r>
            <w:r w:rsidRPr="0089702E">
              <w:rPr>
                <w:sz w:val="21"/>
              </w:rPr>
              <w:t>programme A4 R/V</w:t>
            </w:r>
          </w:p>
        </w:tc>
        <w:tc>
          <w:tcPr>
            <w:tcW w:w="1059" w:type="dxa"/>
            <w:noWrap/>
            <w:vAlign w:val="center"/>
            <w:hideMark/>
          </w:tcPr>
          <w:p w14:paraId="0580C2D1" w14:textId="77777777" w:rsidR="006741E4" w:rsidRPr="0089702E" w:rsidRDefault="007E6F22" w:rsidP="00911A1B">
            <w:pPr>
              <w:rPr>
                <w:sz w:val="21"/>
              </w:rPr>
            </w:pPr>
            <w:r>
              <w:rPr>
                <w:sz w:val="21"/>
              </w:rPr>
              <w:t>300</w:t>
            </w:r>
          </w:p>
        </w:tc>
        <w:tc>
          <w:tcPr>
            <w:tcW w:w="851" w:type="dxa"/>
            <w:noWrap/>
            <w:vAlign w:val="center"/>
          </w:tcPr>
          <w:p w14:paraId="37BE841F" w14:textId="77777777" w:rsidR="006741E4" w:rsidRPr="0089702E" w:rsidRDefault="006741E4" w:rsidP="00911A1B">
            <w:pPr>
              <w:rPr>
                <w:sz w:val="21"/>
              </w:rPr>
            </w:pPr>
          </w:p>
        </w:tc>
        <w:tc>
          <w:tcPr>
            <w:tcW w:w="1134" w:type="dxa"/>
            <w:noWrap/>
            <w:vAlign w:val="center"/>
          </w:tcPr>
          <w:p w14:paraId="22DF7BF2" w14:textId="77777777" w:rsidR="006741E4" w:rsidRPr="0089702E" w:rsidRDefault="006741E4" w:rsidP="00911A1B">
            <w:pPr>
              <w:rPr>
                <w:sz w:val="21"/>
              </w:rPr>
            </w:pPr>
          </w:p>
        </w:tc>
      </w:tr>
      <w:tr w:rsidR="006741E4" w:rsidRPr="0089702E" w14:paraId="64894849" w14:textId="77777777" w:rsidTr="00090854">
        <w:trPr>
          <w:trHeight w:val="290"/>
        </w:trPr>
        <w:tc>
          <w:tcPr>
            <w:tcW w:w="6880" w:type="dxa"/>
            <w:vAlign w:val="center"/>
            <w:hideMark/>
          </w:tcPr>
          <w:p w14:paraId="661AED62" w14:textId="77777777" w:rsidR="0089702E" w:rsidRPr="0089702E" w:rsidRDefault="0089702E" w:rsidP="00911A1B">
            <w:pPr>
              <w:rPr>
                <w:sz w:val="21"/>
              </w:rPr>
            </w:pPr>
            <w:r w:rsidRPr="0089702E">
              <w:rPr>
                <w:sz w:val="21"/>
              </w:rPr>
              <w:t xml:space="preserve">Impression </w:t>
            </w:r>
            <w:r w:rsidR="003C727F">
              <w:rPr>
                <w:sz w:val="21"/>
              </w:rPr>
              <w:t xml:space="preserve">de 2 </w:t>
            </w:r>
            <w:r w:rsidRPr="0089702E">
              <w:rPr>
                <w:sz w:val="21"/>
              </w:rPr>
              <w:t>roll-</w:t>
            </w:r>
            <w:proofErr w:type="spellStart"/>
            <w:r w:rsidRPr="0089702E">
              <w:rPr>
                <w:sz w:val="21"/>
              </w:rPr>
              <w:t>up</w:t>
            </w:r>
            <w:r w:rsidR="003C727F">
              <w:rPr>
                <w:sz w:val="21"/>
              </w:rPr>
              <w:t>s</w:t>
            </w:r>
            <w:proofErr w:type="spellEnd"/>
            <w:r w:rsidR="003C727F">
              <w:rPr>
                <w:sz w:val="21"/>
              </w:rPr>
              <w:t xml:space="preserve">, 2 </w:t>
            </w:r>
            <w:r w:rsidR="000C201B">
              <w:rPr>
                <w:sz w:val="21"/>
              </w:rPr>
              <w:t>banderoles</w:t>
            </w:r>
            <w:r w:rsidR="007E6F22">
              <w:rPr>
                <w:sz w:val="21"/>
              </w:rPr>
              <w:t>, et 3</w:t>
            </w:r>
            <w:r w:rsidR="003C727F">
              <w:rPr>
                <w:sz w:val="21"/>
              </w:rPr>
              <w:t>00 badges</w:t>
            </w:r>
          </w:p>
        </w:tc>
        <w:tc>
          <w:tcPr>
            <w:tcW w:w="1059" w:type="dxa"/>
            <w:noWrap/>
            <w:vAlign w:val="center"/>
            <w:hideMark/>
          </w:tcPr>
          <w:p w14:paraId="3211C31C" w14:textId="77777777" w:rsidR="0089702E" w:rsidRPr="0089702E" w:rsidRDefault="0089702E" w:rsidP="00911A1B">
            <w:pPr>
              <w:rPr>
                <w:sz w:val="21"/>
              </w:rPr>
            </w:pPr>
          </w:p>
        </w:tc>
        <w:tc>
          <w:tcPr>
            <w:tcW w:w="851" w:type="dxa"/>
            <w:noWrap/>
            <w:vAlign w:val="center"/>
            <w:hideMark/>
          </w:tcPr>
          <w:p w14:paraId="6E76E256" w14:textId="77777777" w:rsidR="0089702E" w:rsidRPr="0089702E" w:rsidRDefault="0089702E" w:rsidP="00911A1B">
            <w:pPr>
              <w:rPr>
                <w:sz w:val="21"/>
              </w:rPr>
            </w:pPr>
          </w:p>
        </w:tc>
        <w:tc>
          <w:tcPr>
            <w:tcW w:w="1134" w:type="dxa"/>
            <w:noWrap/>
            <w:vAlign w:val="center"/>
            <w:hideMark/>
          </w:tcPr>
          <w:p w14:paraId="61D5DCED" w14:textId="77777777" w:rsidR="0089702E" w:rsidRPr="0089702E" w:rsidRDefault="0089702E" w:rsidP="00911A1B">
            <w:pPr>
              <w:rPr>
                <w:sz w:val="21"/>
              </w:rPr>
            </w:pPr>
          </w:p>
        </w:tc>
      </w:tr>
      <w:tr w:rsidR="006741E4" w:rsidRPr="0089702E" w14:paraId="3CD10D6F" w14:textId="77777777" w:rsidTr="00090854">
        <w:trPr>
          <w:trHeight w:val="313"/>
        </w:trPr>
        <w:tc>
          <w:tcPr>
            <w:tcW w:w="6880" w:type="dxa"/>
            <w:vAlign w:val="center"/>
            <w:hideMark/>
          </w:tcPr>
          <w:p w14:paraId="01A710B5" w14:textId="77777777" w:rsidR="0089702E" w:rsidRPr="0089702E" w:rsidRDefault="0089702E" w:rsidP="00911A1B">
            <w:pPr>
              <w:rPr>
                <w:sz w:val="21"/>
              </w:rPr>
            </w:pPr>
            <w:r w:rsidRPr="0089702E">
              <w:rPr>
                <w:sz w:val="21"/>
              </w:rPr>
              <w:t>Production bloc note A5</w:t>
            </w:r>
            <w:r w:rsidR="00DD29B9">
              <w:rPr>
                <w:sz w:val="21"/>
              </w:rPr>
              <w:t xml:space="preserve"> et stylos</w:t>
            </w:r>
          </w:p>
        </w:tc>
        <w:tc>
          <w:tcPr>
            <w:tcW w:w="1059" w:type="dxa"/>
            <w:noWrap/>
            <w:vAlign w:val="center"/>
            <w:hideMark/>
          </w:tcPr>
          <w:p w14:paraId="0138B0B9" w14:textId="77777777" w:rsidR="0089702E" w:rsidRPr="007E6F22" w:rsidRDefault="007E6F22" w:rsidP="00911A1B">
            <w:pPr>
              <w:rPr>
                <w:sz w:val="21"/>
              </w:rPr>
            </w:pPr>
            <w:r w:rsidRPr="007E6F22">
              <w:rPr>
                <w:sz w:val="21"/>
              </w:rPr>
              <w:t>300</w:t>
            </w:r>
          </w:p>
        </w:tc>
        <w:tc>
          <w:tcPr>
            <w:tcW w:w="851" w:type="dxa"/>
            <w:noWrap/>
            <w:vAlign w:val="center"/>
          </w:tcPr>
          <w:p w14:paraId="76E048D3" w14:textId="77777777" w:rsidR="0089702E" w:rsidRPr="0089702E" w:rsidRDefault="0089702E" w:rsidP="00911A1B">
            <w:pPr>
              <w:rPr>
                <w:sz w:val="21"/>
              </w:rPr>
            </w:pPr>
          </w:p>
        </w:tc>
        <w:tc>
          <w:tcPr>
            <w:tcW w:w="1134" w:type="dxa"/>
            <w:noWrap/>
            <w:vAlign w:val="center"/>
          </w:tcPr>
          <w:p w14:paraId="1556C505" w14:textId="77777777" w:rsidR="0089702E" w:rsidRPr="0089702E" w:rsidRDefault="0089702E" w:rsidP="00911A1B">
            <w:pPr>
              <w:rPr>
                <w:sz w:val="21"/>
              </w:rPr>
            </w:pPr>
          </w:p>
        </w:tc>
      </w:tr>
      <w:tr w:rsidR="006741E4" w:rsidRPr="0089702E" w14:paraId="20B9E51A" w14:textId="77777777" w:rsidTr="00CA4D99">
        <w:trPr>
          <w:trHeight w:val="355"/>
        </w:trPr>
        <w:tc>
          <w:tcPr>
            <w:tcW w:w="6880" w:type="dxa"/>
            <w:vAlign w:val="center"/>
            <w:hideMark/>
          </w:tcPr>
          <w:p w14:paraId="3AFD3324" w14:textId="77777777" w:rsidR="0089702E" w:rsidRPr="0089702E" w:rsidRDefault="0089702E" w:rsidP="0002333F">
            <w:pPr>
              <w:rPr>
                <w:sz w:val="21"/>
              </w:rPr>
            </w:pPr>
            <w:r w:rsidRPr="0089702E">
              <w:rPr>
                <w:sz w:val="21"/>
              </w:rPr>
              <w:t>Production de</w:t>
            </w:r>
            <w:r w:rsidR="0002333F">
              <w:rPr>
                <w:sz w:val="21"/>
              </w:rPr>
              <w:t xml:space="preserve"> </w:t>
            </w:r>
            <w:r w:rsidR="0002333F" w:rsidRPr="0002333F">
              <w:rPr>
                <w:sz w:val="21"/>
              </w:rPr>
              <w:t>matériel publicitaire</w:t>
            </w:r>
            <w:r w:rsidR="0002333F">
              <w:rPr>
                <w:sz w:val="21"/>
              </w:rPr>
              <w:t xml:space="preserve"> (p.ex. sacs)</w:t>
            </w:r>
          </w:p>
        </w:tc>
        <w:tc>
          <w:tcPr>
            <w:tcW w:w="1059" w:type="dxa"/>
            <w:noWrap/>
            <w:vAlign w:val="center"/>
            <w:hideMark/>
          </w:tcPr>
          <w:p w14:paraId="1E9FC16C" w14:textId="77777777" w:rsidR="0089702E" w:rsidRPr="007E6F22" w:rsidRDefault="007E6F22" w:rsidP="00911A1B">
            <w:pPr>
              <w:rPr>
                <w:sz w:val="21"/>
              </w:rPr>
            </w:pPr>
            <w:r w:rsidRPr="007E6F22">
              <w:rPr>
                <w:sz w:val="21"/>
              </w:rPr>
              <w:t>300</w:t>
            </w:r>
          </w:p>
        </w:tc>
        <w:tc>
          <w:tcPr>
            <w:tcW w:w="851" w:type="dxa"/>
            <w:noWrap/>
            <w:vAlign w:val="center"/>
            <w:hideMark/>
          </w:tcPr>
          <w:p w14:paraId="71CC21CD" w14:textId="77777777" w:rsidR="0089702E" w:rsidRPr="0089702E" w:rsidRDefault="0089702E" w:rsidP="00911A1B">
            <w:pPr>
              <w:rPr>
                <w:sz w:val="21"/>
              </w:rPr>
            </w:pPr>
          </w:p>
        </w:tc>
        <w:tc>
          <w:tcPr>
            <w:tcW w:w="1134" w:type="dxa"/>
            <w:noWrap/>
            <w:vAlign w:val="center"/>
            <w:hideMark/>
          </w:tcPr>
          <w:p w14:paraId="3F399FF2" w14:textId="77777777" w:rsidR="0089702E" w:rsidRPr="0089702E" w:rsidRDefault="0089702E" w:rsidP="00911A1B">
            <w:pPr>
              <w:rPr>
                <w:sz w:val="21"/>
              </w:rPr>
            </w:pPr>
          </w:p>
        </w:tc>
      </w:tr>
      <w:tr w:rsidR="003C727F" w:rsidRPr="0089702E" w14:paraId="55D7EC41" w14:textId="77777777" w:rsidTr="00090854">
        <w:trPr>
          <w:trHeight w:val="614"/>
        </w:trPr>
        <w:tc>
          <w:tcPr>
            <w:tcW w:w="6880" w:type="dxa"/>
            <w:vAlign w:val="center"/>
            <w:hideMark/>
          </w:tcPr>
          <w:p w14:paraId="1696D649" w14:textId="77777777" w:rsidR="003C727F" w:rsidRPr="0089702E" w:rsidRDefault="003C727F" w:rsidP="00911A1B">
            <w:pPr>
              <w:rPr>
                <w:sz w:val="21"/>
              </w:rPr>
            </w:pPr>
            <w:r>
              <w:rPr>
                <w:sz w:val="21"/>
              </w:rPr>
              <w:t>Design et impression de 3 cartes/certificats symboliques du p</w:t>
            </w:r>
            <w:r w:rsidRPr="0089702E">
              <w:rPr>
                <w:sz w:val="21"/>
              </w:rPr>
              <w:t>rix pour le meilleur poste</w:t>
            </w:r>
            <w:r w:rsidR="00D22A8B">
              <w:rPr>
                <w:sz w:val="21"/>
              </w:rPr>
              <w:t>r</w:t>
            </w:r>
            <w:r w:rsidRPr="0089702E">
              <w:rPr>
                <w:sz w:val="21"/>
              </w:rPr>
              <w:t>/Science Slam</w:t>
            </w:r>
          </w:p>
        </w:tc>
        <w:tc>
          <w:tcPr>
            <w:tcW w:w="1059" w:type="dxa"/>
            <w:noWrap/>
            <w:vAlign w:val="center"/>
            <w:hideMark/>
          </w:tcPr>
          <w:p w14:paraId="33A77F12" w14:textId="77777777" w:rsidR="003C727F" w:rsidRPr="0089702E" w:rsidRDefault="003C727F" w:rsidP="00911A1B">
            <w:pPr>
              <w:rPr>
                <w:sz w:val="21"/>
              </w:rPr>
            </w:pPr>
            <w:r w:rsidRPr="0089702E">
              <w:rPr>
                <w:sz w:val="21"/>
              </w:rPr>
              <w:t>3</w:t>
            </w:r>
          </w:p>
        </w:tc>
        <w:tc>
          <w:tcPr>
            <w:tcW w:w="851" w:type="dxa"/>
            <w:noWrap/>
            <w:vAlign w:val="center"/>
          </w:tcPr>
          <w:p w14:paraId="3BC29321" w14:textId="77777777" w:rsidR="003C727F" w:rsidRPr="0089702E" w:rsidRDefault="003C727F" w:rsidP="00911A1B">
            <w:pPr>
              <w:rPr>
                <w:sz w:val="21"/>
              </w:rPr>
            </w:pPr>
          </w:p>
        </w:tc>
        <w:tc>
          <w:tcPr>
            <w:tcW w:w="1134" w:type="dxa"/>
            <w:noWrap/>
            <w:vAlign w:val="center"/>
          </w:tcPr>
          <w:p w14:paraId="32933EAB" w14:textId="77777777" w:rsidR="003C727F" w:rsidRPr="0089702E" w:rsidRDefault="003C727F" w:rsidP="00911A1B">
            <w:pPr>
              <w:rPr>
                <w:sz w:val="21"/>
              </w:rPr>
            </w:pPr>
          </w:p>
        </w:tc>
      </w:tr>
      <w:tr w:rsidR="0088302C" w:rsidRPr="0089702E" w14:paraId="0471D75B" w14:textId="77777777" w:rsidTr="009B2C3E">
        <w:trPr>
          <w:trHeight w:val="391"/>
        </w:trPr>
        <w:tc>
          <w:tcPr>
            <w:tcW w:w="6880" w:type="dxa"/>
            <w:vAlign w:val="center"/>
          </w:tcPr>
          <w:p w14:paraId="578F540D" w14:textId="77777777" w:rsidR="0088302C" w:rsidRDefault="00D02A01" w:rsidP="00911A1B">
            <w:pPr>
              <w:rPr>
                <w:sz w:val="21"/>
              </w:rPr>
            </w:pPr>
            <w:r>
              <w:rPr>
                <w:sz w:val="21"/>
              </w:rPr>
              <w:t>Production</w:t>
            </w:r>
            <w:r w:rsidR="0088302C">
              <w:rPr>
                <w:sz w:val="21"/>
              </w:rPr>
              <w:t xml:space="preserve"> au</w:t>
            </w:r>
            <w:r>
              <w:rPr>
                <w:sz w:val="21"/>
              </w:rPr>
              <w:t>di</w:t>
            </w:r>
            <w:r w:rsidR="0088302C">
              <w:rPr>
                <w:sz w:val="21"/>
              </w:rPr>
              <w:t>o-visuel</w:t>
            </w:r>
            <w:r w:rsidR="003C7080">
              <w:rPr>
                <w:sz w:val="21"/>
              </w:rPr>
              <w:t>le</w:t>
            </w:r>
            <w:r w:rsidR="009B2C3E">
              <w:rPr>
                <w:sz w:val="21"/>
              </w:rPr>
              <w:t xml:space="preserve"> (</w:t>
            </w:r>
            <w:r w:rsidR="009B2C3E" w:rsidRPr="0002333F">
              <w:rPr>
                <w:sz w:val="21"/>
              </w:rPr>
              <w:t>contre justificatif)</w:t>
            </w:r>
          </w:p>
        </w:tc>
        <w:tc>
          <w:tcPr>
            <w:tcW w:w="1059" w:type="dxa"/>
            <w:noWrap/>
            <w:vAlign w:val="center"/>
          </w:tcPr>
          <w:p w14:paraId="309859C7" w14:textId="77777777" w:rsidR="0088302C" w:rsidRPr="0089702E" w:rsidRDefault="0088302C" w:rsidP="00911A1B">
            <w:pPr>
              <w:rPr>
                <w:sz w:val="21"/>
              </w:rPr>
            </w:pPr>
          </w:p>
        </w:tc>
        <w:tc>
          <w:tcPr>
            <w:tcW w:w="851" w:type="dxa"/>
            <w:noWrap/>
            <w:vAlign w:val="center"/>
          </w:tcPr>
          <w:p w14:paraId="5FB90613" w14:textId="77777777" w:rsidR="0088302C" w:rsidRPr="0089702E" w:rsidRDefault="0088302C" w:rsidP="00911A1B">
            <w:pPr>
              <w:rPr>
                <w:sz w:val="21"/>
              </w:rPr>
            </w:pPr>
          </w:p>
        </w:tc>
        <w:tc>
          <w:tcPr>
            <w:tcW w:w="1134" w:type="dxa"/>
            <w:shd w:val="clear" w:color="auto" w:fill="A6A6A6" w:themeFill="background1" w:themeFillShade="A6"/>
            <w:noWrap/>
            <w:vAlign w:val="center"/>
          </w:tcPr>
          <w:p w14:paraId="582AFE7D" w14:textId="77777777" w:rsidR="0088302C" w:rsidRPr="009B2C3E" w:rsidRDefault="00375472" w:rsidP="00911A1B">
            <w:pPr>
              <w:rPr>
                <w:color w:val="FFFFFF" w:themeColor="background1"/>
                <w:sz w:val="21"/>
              </w:rPr>
            </w:pPr>
            <w:r w:rsidRPr="009B2C3E">
              <w:rPr>
                <w:color w:val="FFFFFF" w:themeColor="background1"/>
                <w:sz w:val="21"/>
              </w:rPr>
              <w:t>15.000</w:t>
            </w:r>
          </w:p>
        </w:tc>
      </w:tr>
      <w:tr w:rsidR="0035686B" w:rsidRPr="0089702E" w14:paraId="2881581F" w14:textId="77777777" w:rsidTr="00090854">
        <w:trPr>
          <w:trHeight w:val="338"/>
        </w:trPr>
        <w:tc>
          <w:tcPr>
            <w:tcW w:w="6880" w:type="dxa"/>
            <w:shd w:val="clear" w:color="auto" w:fill="F2F2F2" w:themeFill="background1" w:themeFillShade="F2"/>
            <w:vAlign w:val="center"/>
          </w:tcPr>
          <w:p w14:paraId="1E5F7EA6" w14:textId="77777777" w:rsidR="0035686B" w:rsidRPr="0035686B" w:rsidRDefault="0035686B" w:rsidP="00911A1B">
            <w:pPr>
              <w:rPr>
                <w:b/>
                <w:bCs/>
                <w:sz w:val="21"/>
              </w:rPr>
            </w:pPr>
            <w:r w:rsidRPr="0035686B">
              <w:rPr>
                <w:b/>
                <w:bCs/>
                <w:sz w:val="21"/>
              </w:rPr>
              <w:t xml:space="preserve">Activité 2 – création </w:t>
            </w:r>
            <w:r w:rsidR="00A87E7A" w:rsidRPr="00A87E7A">
              <w:rPr>
                <w:b/>
                <w:bCs/>
                <w:sz w:val="21"/>
              </w:rPr>
              <w:t>d’outil digital d’enregistrement et de communication</w:t>
            </w:r>
          </w:p>
        </w:tc>
        <w:tc>
          <w:tcPr>
            <w:tcW w:w="1059" w:type="dxa"/>
            <w:shd w:val="clear" w:color="auto" w:fill="F2F2F2" w:themeFill="background1" w:themeFillShade="F2"/>
            <w:noWrap/>
            <w:vAlign w:val="center"/>
          </w:tcPr>
          <w:p w14:paraId="508A6FCF" w14:textId="77777777" w:rsidR="0035686B" w:rsidRDefault="0035686B" w:rsidP="00911A1B">
            <w:pPr>
              <w:rPr>
                <w:sz w:val="21"/>
              </w:rPr>
            </w:pPr>
          </w:p>
        </w:tc>
        <w:tc>
          <w:tcPr>
            <w:tcW w:w="851" w:type="dxa"/>
            <w:shd w:val="clear" w:color="auto" w:fill="F2F2F2" w:themeFill="background1" w:themeFillShade="F2"/>
            <w:noWrap/>
            <w:vAlign w:val="center"/>
          </w:tcPr>
          <w:p w14:paraId="69F0394E" w14:textId="77777777" w:rsidR="0035686B" w:rsidRPr="0089702E" w:rsidRDefault="0035686B" w:rsidP="00911A1B">
            <w:pPr>
              <w:rPr>
                <w:sz w:val="21"/>
              </w:rPr>
            </w:pPr>
          </w:p>
        </w:tc>
        <w:tc>
          <w:tcPr>
            <w:tcW w:w="1134" w:type="dxa"/>
            <w:shd w:val="clear" w:color="auto" w:fill="F2F2F2" w:themeFill="background1" w:themeFillShade="F2"/>
            <w:noWrap/>
            <w:vAlign w:val="center"/>
          </w:tcPr>
          <w:p w14:paraId="3FD34EC3" w14:textId="77777777" w:rsidR="0035686B" w:rsidRPr="0089702E" w:rsidRDefault="0035686B" w:rsidP="00911A1B">
            <w:pPr>
              <w:rPr>
                <w:sz w:val="21"/>
              </w:rPr>
            </w:pPr>
          </w:p>
        </w:tc>
      </w:tr>
      <w:tr w:rsidR="00DD29B9" w:rsidRPr="0089702E" w14:paraId="3A08C3A3" w14:textId="77777777" w:rsidTr="00090854">
        <w:trPr>
          <w:trHeight w:val="643"/>
        </w:trPr>
        <w:tc>
          <w:tcPr>
            <w:tcW w:w="6880" w:type="dxa"/>
            <w:vAlign w:val="center"/>
            <w:hideMark/>
          </w:tcPr>
          <w:p w14:paraId="051E6978" w14:textId="77777777" w:rsidR="00DD29B9" w:rsidRPr="0089702E" w:rsidRDefault="00A87E7A" w:rsidP="00911A1B">
            <w:pPr>
              <w:rPr>
                <w:sz w:val="21"/>
              </w:rPr>
            </w:pPr>
            <w:r w:rsidRPr="00A87E7A">
              <w:rPr>
                <w:sz w:val="21"/>
              </w:rPr>
              <w:t>Création d’outil digital d’enregistrement et communication avec les participants FR/EN</w:t>
            </w:r>
          </w:p>
        </w:tc>
        <w:tc>
          <w:tcPr>
            <w:tcW w:w="1059" w:type="dxa"/>
            <w:noWrap/>
            <w:vAlign w:val="center"/>
            <w:hideMark/>
          </w:tcPr>
          <w:p w14:paraId="7AC0C9A7" w14:textId="77777777" w:rsidR="00DD29B9" w:rsidRPr="0089702E" w:rsidRDefault="0035686B" w:rsidP="00911A1B">
            <w:pPr>
              <w:rPr>
                <w:sz w:val="21"/>
              </w:rPr>
            </w:pPr>
            <w:r>
              <w:rPr>
                <w:sz w:val="21"/>
              </w:rPr>
              <w:t>1</w:t>
            </w:r>
          </w:p>
        </w:tc>
        <w:tc>
          <w:tcPr>
            <w:tcW w:w="851" w:type="dxa"/>
            <w:noWrap/>
            <w:vAlign w:val="center"/>
            <w:hideMark/>
          </w:tcPr>
          <w:p w14:paraId="5104FA30" w14:textId="77777777" w:rsidR="00DD29B9" w:rsidRPr="0089702E" w:rsidRDefault="00DD29B9" w:rsidP="00911A1B">
            <w:pPr>
              <w:rPr>
                <w:sz w:val="21"/>
              </w:rPr>
            </w:pPr>
          </w:p>
        </w:tc>
        <w:tc>
          <w:tcPr>
            <w:tcW w:w="1134" w:type="dxa"/>
            <w:noWrap/>
            <w:vAlign w:val="center"/>
            <w:hideMark/>
          </w:tcPr>
          <w:p w14:paraId="46FEDA47" w14:textId="77777777" w:rsidR="00DD29B9" w:rsidRPr="0089702E" w:rsidRDefault="00DD29B9" w:rsidP="00911A1B">
            <w:pPr>
              <w:rPr>
                <w:sz w:val="21"/>
              </w:rPr>
            </w:pPr>
          </w:p>
        </w:tc>
      </w:tr>
      <w:tr w:rsidR="00DD29B9" w:rsidRPr="0089702E" w14:paraId="7D254DFF" w14:textId="77777777" w:rsidTr="00090854">
        <w:trPr>
          <w:trHeight w:val="540"/>
        </w:trPr>
        <w:tc>
          <w:tcPr>
            <w:tcW w:w="6880" w:type="dxa"/>
            <w:vAlign w:val="center"/>
            <w:hideMark/>
          </w:tcPr>
          <w:p w14:paraId="7D4628FD" w14:textId="77777777" w:rsidR="00DD29B9" w:rsidRPr="0089702E" w:rsidRDefault="00DD29B9" w:rsidP="00911A1B">
            <w:pPr>
              <w:rPr>
                <w:sz w:val="21"/>
              </w:rPr>
            </w:pPr>
            <w:r w:rsidRPr="0089702E">
              <w:rPr>
                <w:sz w:val="21"/>
              </w:rPr>
              <w:t xml:space="preserve">Mailing d'appel à contribution (montage du mailing, lien inscription, </w:t>
            </w:r>
            <w:r w:rsidR="0088302C">
              <w:rPr>
                <w:sz w:val="21"/>
              </w:rPr>
              <w:t>3</w:t>
            </w:r>
            <w:r w:rsidRPr="0089702E">
              <w:rPr>
                <w:sz w:val="21"/>
              </w:rPr>
              <w:t xml:space="preserve"> envoi</w:t>
            </w:r>
            <w:r w:rsidR="0088302C">
              <w:rPr>
                <w:sz w:val="21"/>
              </w:rPr>
              <w:t>s</w:t>
            </w:r>
            <w:r w:rsidRPr="0089702E">
              <w:rPr>
                <w:sz w:val="21"/>
              </w:rPr>
              <w:t>)</w:t>
            </w:r>
          </w:p>
        </w:tc>
        <w:tc>
          <w:tcPr>
            <w:tcW w:w="1059" w:type="dxa"/>
            <w:noWrap/>
            <w:vAlign w:val="center"/>
            <w:hideMark/>
          </w:tcPr>
          <w:p w14:paraId="079F7DE1" w14:textId="77777777" w:rsidR="00DD29B9" w:rsidRPr="0089702E" w:rsidRDefault="00DD29B9" w:rsidP="00911A1B">
            <w:pPr>
              <w:rPr>
                <w:sz w:val="21"/>
              </w:rPr>
            </w:pPr>
            <w:r w:rsidRPr="0089702E">
              <w:rPr>
                <w:sz w:val="21"/>
              </w:rPr>
              <w:t>1</w:t>
            </w:r>
          </w:p>
        </w:tc>
        <w:tc>
          <w:tcPr>
            <w:tcW w:w="851" w:type="dxa"/>
            <w:noWrap/>
            <w:vAlign w:val="center"/>
            <w:hideMark/>
          </w:tcPr>
          <w:p w14:paraId="0CACDFE8" w14:textId="77777777" w:rsidR="00DD29B9" w:rsidRPr="0089702E" w:rsidRDefault="00DD29B9" w:rsidP="00911A1B">
            <w:pPr>
              <w:rPr>
                <w:sz w:val="21"/>
              </w:rPr>
            </w:pPr>
          </w:p>
        </w:tc>
        <w:tc>
          <w:tcPr>
            <w:tcW w:w="1134" w:type="dxa"/>
            <w:noWrap/>
            <w:vAlign w:val="center"/>
            <w:hideMark/>
          </w:tcPr>
          <w:p w14:paraId="5F167F7A" w14:textId="77777777" w:rsidR="00DD29B9" w:rsidRPr="0089702E" w:rsidRDefault="00DD29B9" w:rsidP="00911A1B">
            <w:pPr>
              <w:rPr>
                <w:sz w:val="21"/>
              </w:rPr>
            </w:pPr>
          </w:p>
        </w:tc>
      </w:tr>
      <w:tr w:rsidR="006741E4" w:rsidRPr="0089702E" w14:paraId="61A7EEEC" w14:textId="77777777" w:rsidTr="00090854">
        <w:trPr>
          <w:trHeight w:val="869"/>
        </w:trPr>
        <w:tc>
          <w:tcPr>
            <w:tcW w:w="6880" w:type="dxa"/>
            <w:vAlign w:val="center"/>
            <w:hideMark/>
          </w:tcPr>
          <w:p w14:paraId="1B2E384F" w14:textId="77777777" w:rsidR="0089702E" w:rsidRPr="0089702E" w:rsidRDefault="0089702E" w:rsidP="00911A1B">
            <w:pPr>
              <w:rPr>
                <w:sz w:val="21"/>
              </w:rPr>
            </w:pPr>
            <w:r w:rsidRPr="0089702E">
              <w:rPr>
                <w:sz w:val="21"/>
              </w:rPr>
              <w:t>Rédaction de communiqués de presse en FR et en arabe, basé sur les informations transmises par le client, diffuser le communiqué de presse à une base de données de +350 journalistes</w:t>
            </w:r>
          </w:p>
        </w:tc>
        <w:tc>
          <w:tcPr>
            <w:tcW w:w="1059" w:type="dxa"/>
            <w:noWrap/>
            <w:vAlign w:val="center"/>
            <w:hideMark/>
          </w:tcPr>
          <w:p w14:paraId="5732EE2A" w14:textId="77777777" w:rsidR="0089702E" w:rsidRPr="0089702E" w:rsidRDefault="0089702E" w:rsidP="00911A1B">
            <w:pPr>
              <w:rPr>
                <w:sz w:val="21"/>
              </w:rPr>
            </w:pPr>
            <w:r w:rsidRPr="0089702E">
              <w:rPr>
                <w:sz w:val="21"/>
              </w:rPr>
              <w:t>1</w:t>
            </w:r>
          </w:p>
        </w:tc>
        <w:tc>
          <w:tcPr>
            <w:tcW w:w="851" w:type="dxa"/>
            <w:noWrap/>
            <w:vAlign w:val="center"/>
            <w:hideMark/>
          </w:tcPr>
          <w:p w14:paraId="57E79554" w14:textId="77777777" w:rsidR="0089702E" w:rsidRPr="0089702E" w:rsidRDefault="0089702E" w:rsidP="00911A1B">
            <w:pPr>
              <w:rPr>
                <w:sz w:val="21"/>
              </w:rPr>
            </w:pPr>
          </w:p>
        </w:tc>
        <w:tc>
          <w:tcPr>
            <w:tcW w:w="1134" w:type="dxa"/>
            <w:noWrap/>
            <w:vAlign w:val="center"/>
            <w:hideMark/>
          </w:tcPr>
          <w:p w14:paraId="6A5889B6" w14:textId="77777777" w:rsidR="0089702E" w:rsidRPr="0089702E" w:rsidRDefault="0089702E" w:rsidP="00911A1B">
            <w:pPr>
              <w:rPr>
                <w:sz w:val="21"/>
              </w:rPr>
            </w:pPr>
          </w:p>
        </w:tc>
      </w:tr>
      <w:tr w:rsidR="003C727F" w:rsidRPr="0089702E" w14:paraId="5D1035B2" w14:textId="77777777" w:rsidTr="0088302C">
        <w:trPr>
          <w:trHeight w:val="330"/>
        </w:trPr>
        <w:tc>
          <w:tcPr>
            <w:tcW w:w="9924" w:type="dxa"/>
            <w:gridSpan w:val="4"/>
            <w:shd w:val="clear" w:color="auto" w:fill="F2F2F2" w:themeFill="background1" w:themeFillShade="F2"/>
            <w:vAlign w:val="center"/>
          </w:tcPr>
          <w:p w14:paraId="0285AB7B" w14:textId="77777777" w:rsidR="003C727F" w:rsidRPr="0089702E" w:rsidRDefault="003C727F" w:rsidP="00911A1B">
            <w:pPr>
              <w:rPr>
                <w:sz w:val="21"/>
              </w:rPr>
            </w:pPr>
            <w:r w:rsidRPr="003C727F">
              <w:rPr>
                <w:b/>
                <w:bCs/>
                <w:sz w:val="21"/>
              </w:rPr>
              <w:t>Activité 3 – recrutement des journalistes</w:t>
            </w:r>
            <w:r w:rsidR="002C7D29">
              <w:rPr>
                <w:b/>
                <w:bCs/>
                <w:sz w:val="21"/>
              </w:rPr>
              <w:t>,</w:t>
            </w:r>
            <w:r w:rsidRPr="003C727F">
              <w:rPr>
                <w:b/>
                <w:bCs/>
                <w:sz w:val="21"/>
              </w:rPr>
              <w:t xml:space="preserve"> interprètes</w:t>
            </w:r>
            <w:r w:rsidR="002C7D29">
              <w:rPr>
                <w:b/>
                <w:bCs/>
                <w:sz w:val="21"/>
              </w:rPr>
              <w:t xml:space="preserve"> et hôtesses</w:t>
            </w:r>
          </w:p>
        </w:tc>
      </w:tr>
      <w:tr w:rsidR="006741E4" w:rsidRPr="0089702E" w14:paraId="57869586" w14:textId="77777777" w:rsidTr="00090854">
        <w:trPr>
          <w:trHeight w:val="330"/>
        </w:trPr>
        <w:tc>
          <w:tcPr>
            <w:tcW w:w="6880" w:type="dxa"/>
            <w:vAlign w:val="center"/>
            <w:hideMark/>
          </w:tcPr>
          <w:p w14:paraId="51E8C75B" w14:textId="77777777" w:rsidR="0089702E" w:rsidRPr="0089702E" w:rsidRDefault="0089702E" w:rsidP="00911A1B">
            <w:pPr>
              <w:rPr>
                <w:sz w:val="21"/>
              </w:rPr>
            </w:pPr>
            <w:r w:rsidRPr="0089702E">
              <w:rPr>
                <w:sz w:val="21"/>
              </w:rPr>
              <w:t>Recrutement de journalistes</w:t>
            </w:r>
          </w:p>
        </w:tc>
        <w:tc>
          <w:tcPr>
            <w:tcW w:w="1059" w:type="dxa"/>
            <w:noWrap/>
            <w:vAlign w:val="center"/>
            <w:hideMark/>
          </w:tcPr>
          <w:p w14:paraId="6A34C8CB" w14:textId="77777777" w:rsidR="0089702E" w:rsidRPr="0089702E" w:rsidRDefault="0002333F" w:rsidP="00911A1B">
            <w:pPr>
              <w:rPr>
                <w:sz w:val="21"/>
              </w:rPr>
            </w:pPr>
            <w:r>
              <w:rPr>
                <w:sz w:val="21"/>
              </w:rPr>
              <w:t>4</w:t>
            </w:r>
          </w:p>
        </w:tc>
        <w:tc>
          <w:tcPr>
            <w:tcW w:w="851" w:type="dxa"/>
            <w:noWrap/>
            <w:vAlign w:val="center"/>
          </w:tcPr>
          <w:p w14:paraId="060812AE" w14:textId="77777777" w:rsidR="0089702E" w:rsidRPr="0089702E" w:rsidRDefault="0089702E" w:rsidP="00911A1B">
            <w:pPr>
              <w:rPr>
                <w:sz w:val="21"/>
              </w:rPr>
            </w:pPr>
          </w:p>
        </w:tc>
        <w:tc>
          <w:tcPr>
            <w:tcW w:w="1134" w:type="dxa"/>
            <w:noWrap/>
            <w:vAlign w:val="center"/>
          </w:tcPr>
          <w:p w14:paraId="7EC14525" w14:textId="77777777" w:rsidR="0089702E" w:rsidRPr="0089702E" w:rsidRDefault="0089702E" w:rsidP="00911A1B">
            <w:pPr>
              <w:rPr>
                <w:sz w:val="21"/>
              </w:rPr>
            </w:pPr>
          </w:p>
        </w:tc>
      </w:tr>
      <w:tr w:rsidR="006741E4" w:rsidRPr="0089702E" w14:paraId="3F3751A6" w14:textId="77777777" w:rsidTr="00090854">
        <w:trPr>
          <w:trHeight w:val="330"/>
        </w:trPr>
        <w:tc>
          <w:tcPr>
            <w:tcW w:w="6880" w:type="dxa"/>
            <w:vAlign w:val="center"/>
            <w:hideMark/>
          </w:tcPr>
          <w:p w14:paraId="612323E6" w14:textId="77777777" w:rsidR="0089702E" w:rsidRPr="0089702E" w:rsidRDefault="0089702E" w:rsidP="00911A1B">
            <w:pPr>
              <w:rPr>
                <w:sz w:val="21"/>
              </w:rPr>
            </w:pPr>
            <w:r w:rsidRPr="0089702E">
              <w:rPr>
                <w:sz w:val="21"/>
              </w:rPr>
              <w:t>Encadrement des journalistes sur place</w:t>
            </w:r>
          </w:p>
        </w:tc>
        <w:tc>
          <w:tcPr>
            <w:tcW w:w="1059" w:type="dxa"/>
            <w:noWrap/>
            <w:vAlign w:val="center"/>
            <w:hideMark/>
          </w:tcPr>
          <w:p w14:paraId="1C250FD0" w14:textId="77777777" w:rsidR="0089702E" w:rsidRPr="0089702E" w:rsidRDefault="0089702E" w:rsidP="00911A1B">
            <w:pPr>
              <w:rPr>
                <w:sz w:val="21"/>
              </w:rPr>
            </w:pPr>
            <w:r w:rsidRPr="0089702E">
              <w:rPr>
                <w:sz w:val="21"/>
              </w:rPr>
              <w:t>1</w:t>
            </w:r>
          </w:p>
        </w:tc>
        <w:tc>
          <w:tcPr>
            <w:tcW w:w="851" w:type="dxa"/>
            <w:noWrap/>
            <w:vAlign w:val="center"/>
          </w:tcPr>
          <w:p w14:paraId="54DC6F8F" w14:textId="77777777" w:rsidR="0089702E" w:rsidRPr="0089702E" w:rsidRDefault="0089702E" w:rsidP="00911A1B">
            <w:pPr>
              <w:rPr>
                <w:sz w:val="21"/>
              </w:rPr>
            </w:pPr>
          </w:p>
        </w:tc>
        <w:tc>
          <w:tcPr>
            <w:tcW w:w="1134" w:type="dxa"/>
            <w:noWrap/>
            <w:vAlign w:val="center"/>
          </w:tcPr>
          <w:p w14:paraId="27B0A85A" w14:textId="77777777" w:rsidR="0089702E" w:rsidRPr="0089702E" w:rsidRDefault="0089702E" w:rsidP="00911A1B">
            <w:pPr>
              <w:rPr>
                <w:sz w:val="21"/>
              </w:rPr>
            </w:pPr>
          </w:p>
        </w:tc>
      </w:tr>
      <w:tr w:rsidR="006741E4" w:rsidRPr="0089702E" w14:paraId="72742200" w14:textId="77777777" w:rsidTr="00090854">
        <w:trPr>
          <w:trHeight w:val="560"/>
        </w:trPr>
        <w:tc>
          <w:tcPr>
            <w:tcW w:w="6880" w:type="dxa"/>
            <w:vAlign w:val="center"/>
            <w:hideMark/>
          </w:tcPr>
          <w:p w14:paraId="484415AF" w14:textId="77777777" w:rsidR="0089702E" w:rsidRPr="0089702E" w:rsidRDefault="0089702E" w:rsidP="00911A1B">
            <w:pPr>
              <w:rPr>
                <w:sz w:val="21"/>
              </w:rPr>
            </w:pPr>
            <w:r w:rsidRPr="0089702E">
              <w:rPr>
                <w:sz w:val="21"/>
              </w:rPr>
              <w:t xml:space="preserve">Traduction en simultanée de la conférence avec </w:t>
            </w:r>
            <w:r>
              <w:rPr>
                <w:sz w:val="21"/>
              </w:rPr>
              <w:t xml:space="preserve">de deux </w:t>
            </w:r>
            <w:r w:rsidRPr="0089702E">
              <w:rPr>
                <w:sz w:val="21"/>
              </w:rPr>
              <w:t xml:space="preserve">interprètes </w:t>
            </w:r>
            <w:r w:rsidR="0035686B">
              <w:rPr>
                <w:sz w:val="21"/>
              </w:rPr>
              <w:t xml:space="preserve">simultanés </w:t>
            </w:r>
            <w:r w:rsidRPr="0089702E">
              <w:rPr>
                <w:sz w:val="21"/>
              </w:rPr>
              <w:t>qualifiés FR / EN</w:t>
            </w:r>
            <w:r w:rsidR="0035686B">
              <w:rPr>
                <w:sz w:val="21"/>
              </w:rPr>
              <w:t xml:space="preserve"> </w:t>
            </w:r>
            <w:proofErr w:type="spellStart"/>
            <w:r w:rsidR="0035686B">
              <w:rPr>
                <w:sz w:val="21"/>
              </w:rPr>
              <w:t>à</w:t>
            </w:r>
            <w:proofErr w:type="spellEnd"/>
            <w:r w:rsidR="0035686B">
              <w:rPr>
                <w:sz w:val="21"/>
              </w:rPr>
              <w:t xml:space="preserve"> 2 jours</w:t>
            </w:r>
          </w:p>
        </w:tc>
        <w:tc>
          <w:tcPr>
            <w:tcW w:w="1059" w:type="dxa"/>
            <w:noWrap/>
            <w:vAlign w:val="center"/>
            <w:hideMark/>
          </w:tcPr>
          <w:p w14:paraId="7700C63E" w14:textId="77777777" w:rsidR="0089702E" w:rsidRPr="0089702E" w:rsidRDefault="0089702E" w:rsidP="0002333F">
            <w:pPr>
              <w:rPr>
                <w:sz w:val="21"/>
              </w:rPr>
            </w:pPr>
            <w:r w:rsidRPr="0089702E">
              <w:rPr>
                <w:sz w:val="21"/>
              </w:rPr>
              <w:t>4</w:t>
            </w:r>
          </w:p>
        </w:tc>
        <w:tc>
          <w:tcPr>
            <w:tcW w:w="851" w:type="dxa"/>
            <w:noWrap/>
            <w:vAlign w:val="center"/>
            <w:hideMark/>
          </w:tcPr>
          <w:p w14:paraId="73C23966" w14:textId="77777777" w:rsidR="0089702E" w:rsidRPr="0089702E" w:rsidRDefault="0089702E" w:rsidP="00911A1B">
            <w:pPr>
              <w:rPr>
                <w:sz w:val="21"/>
              </w:rPr>
            </w:pPr>
          </w:p>
        </w:tc>
        <w:tc>
          <w:tcPr>
            <w:tcW w:w="1134" w:type="dxa"/>
            <w:noWrap/>
            <w:vAlign w:val="center"/>
            <w:hideMark/>
          </w:tcPr>
          <w:p w14:paraId="7D20E813" w14:textId="77777777" w:rsidR="0089702E" w:rsidRPr="0089702E" w:rsidRDefault="0089702E" w:rsidP="00911A1B">
            <w:pPr>
              <w:rPr>
                <w:sz w:val="21"/>
              </w:rPr>
            </w:pPr>
          </w:p>
        </w:tc>
      </w:tr>
      <w:tr w:rsidR="006741E4" w:rsidRPr="0089702E" w14:paraId="5387237D" w14:textId="77777777" w:rsidTr="00090854">
        <w:trPr>
          <w:trHeight w:val="570"/>
        </w:trPr>
        <w:tc>
          <w:tcPr>
            <w:tcW w:w="6880" w:type="dxa"/>
            <w:vAlign w:val="center"/>
            <w:hideMark/>
          </w:tcPr>
          <w:p w14:paraId="6C495900" w14:textId="77777777" w:rsidR="0089702E" w:rsidRPr="0089702E" w:rsidRDefault="0089702E" w:rsidP="007E6F22">
            <w:pPr>
              <w:rPr>
                <w:sz w:val="21"/>
              </w:rPr>
            </w:pPr>
            <w:r w:rsidRPr="0089702E">
              <w:rPr>
                <w:sz w:val="21"/>
              </w:rPr>
              <w:t xml:space="preserve">Forfait </w:t>
            </w:r>
            <w:proofErr w:type="gramStart"/>
            <w:r w:rsidRPr="0089702E">
              <w:rPr>
                <w:sz w:val="21"/>
              </w:rPr>
              <w:t>matériel:</w:t>
            </w:r>
            <w:proofErr w:type="gramEnd"/>
            <w:r w:rsidRPr="0089702E">
              <w:rPr>
                <w:sz w:val="21"/>
              </w:rPr>
              <w:t xml:space="preserve"> 1 cabine de traduction </w:t>
            </w:r>
            <w:proofErr w:type="spellStart"/>
            <w:r w:rsidRPr="0089702E">
              <w:rPr>
                <w:sz w:val="21"/>
              </w:rPr>
              <w:t>audipack</w:t>
            </w:r>
            <w:proofErr w:type="spellEnd"/>
            <w:r w:rsidRPr="0089702E">
              <w:rPr>
                <w:sz w:val="21"/>
              </w:rPr>
              <w:t xml:space="preserve"> doublement équipé, </w:t>
            </w:r>
            <w:r w:rsidR="007E6F22">
              <w:rPr>
                <w:sz w:val="21"/>
              </w:rPr>
              <w:t>300</w:t>
            </w:r>
            <w:r w:rsidRPr="0089702E">
              <w:rPr>
                <w:sz w:val="21"/>
              </w:rPr>
              <w:t xml:space="preserve"> casques récepteurs</w:t>
            </w:r>
            <w:r w:rsidR="0035686B">
              <w:rPr>
                <w:sz w:val="21"/>
              </w:rPr>
              <w:t xml:space="preserve"> à 2 jours</w:t>
            </w:r>
          </w:p>
        </w:tc>
        <w:tc>
          <w:tcPr>
            <w:tcW w:w="1059" w:type="dxa"/>
            <w:noWrap/>
            <w:vAlign w:val="center"/>
            <w:hideMark/>
          </w:tcPr>
          <w:p w14:paraId="54E850B5" w14:textId="77777777" w:rsidR="0089702E" w:rsidRPr="0089702E" w:rsidRDefault="0089702E" w:rsidP="00911A1B">
            <w:pPr>
              <w:rPr>
                <w:sz w:val="21"/>
              </w:rPr>
            </w:pPr>
            <w:r w:rsidRPr="0089702E">
              <w:rPr>
                <w:sz w:val="21"/>
              </w:rPr>
              <w:t>2</w:t>
            </w:r>
          </w:p>
        </w:tc>
        <w:tc>
          <w:tcPr>
            <w:tcW w:w="851" w:type="dxa"/>
            <w:noWrap/>
            <w:vAlign w:val="center"/>
            <w:hideMark/>
          </w:tcPr>
          <w:p w14:paraId="6F6D0565" w14:textId="77777777" w:rsidR="0089702E" w:rsidRPr="0089702E" w:rsidRDefault="0089702E" w:rsidP="00911A1B">
            <w:pPr>
              <w:rPr>
                <w:sz w:val="21"/>
              </w:rPr>
            </w:pPr>
          </w:p>
        </w:tc>
        <w:tc>
          <w:tcPr>
            <w:tcW w:w="1134" w:type="dxa"/>
            <w:noWrap/>
            <w:vAlign w:val="center"/>
            <w:hideMark/>
          </w:tcPr>
          <w:p w14:paraId="4474E522" w14:textId="77777777" w:rsidR="0089702E" w:rsidRPr="0089702E" w:rsidRDefault="0089702E" w:rsidP="00911A1B">
            <w:pPr>
              <w:rPr>
                <w:sz w:val="21"/>
              </w:rPr>
            </w:pPr>
          </w:p>
        </w:tc>
      </w:tr>
      <w:tr w:rsidR="0088302C" w:rsidRPr="0089702E" w14:paraId="70A9094A" w14:textId="77777777" w:rsidTr="00090854">
        <w:trPr>
          <w:trHeight w:val="290"/>
        </w:trPr>
        <w:tc>
          <w:tcPr>
            <w:tcW w:w="6880" w:type="dxa"/>
            <w:vAlign w:val="center"/>
          </w:tcPr>
          <w:p w14:paraId="02695FF6" w14:textId="77777777" w:rsidR="0088302C" w:rsidRPr="003C727F" w:rsidRDefault="0088302C" w:rsidP="00911A1B">
            <w:pPr>
              <w:rPr>
                <w:sz w:val="21"/>
              </w:rPr>
            </w:pPr>
            <w:r>
              <w:rPr>
                <w:sz w:val="21"/>
              </w:rPr>
              <w:t>Recrutement des hôtesses</w:t>
            </w:r>
          </w:p>
        </w:tc>
        <w:tc>
          <w:tcPr>
            <w:tcW w:w="1059" w:type="dxa"/>
            <w:noWrap/>
            <w:vAlign w:val="center"/>
          </w:tcPr>
          <w:p w14:paraId="1F9302E9" w14:textId="77777777" w:rsidR="0088302C" w:rsidRPr="003C727F" w:rsidRDefault="0088302C" w:rsidP="00911A1B">
            <w:pPr>
              <w:rPr>
                <w:sz w:val="21"/>
              </w:rPr>
            </w:pPr>
          </w:p>
        </w:tc>
        <w:tc>
          <w:tcPr>
            <w:tcW w:w="851" w:type="dxa"/>
            <w:noWrap/>
            <w:vAlign w:val="center"/>
          </w:tcPr>
          <w:p w14:paraId="65E3745E" w14:textId="77777777" w:rsidR="0088302C" w:rsidRPr="0089702E" w:rsidRDefault="0088302C" w:rsidP="00911A1B">
            <w:pPr>
              <w:rPr>
                <w:sz w:val="21"/>
              </w:rPr>
            </w:pPr>
          </w:p>
        </w:tc>
        <w:tc>
          <w:tcPr>
            <w:tcW w:w="1134" w:type="dxa"/>
            <w:noWrap/>
            <w:vAlign w:val="center"/>
          </w:tcPr>
          <w:p w14:paraId="61F4352E" w14:textId="77777777" w:rsidR="0088302C" w:rsidRPr="0089702E" w:rsidRDefault="0088302C" w:rsidP="00911A1B">
            <w:pPr>
              <w:rPr>
                <w:sz w:val="21"/>
              </w:rPr>
            </w:pPr>
          </w:p>
        </w:tc>
      </w:tr>
      <w:tr w:rsidR="003C727F" w:rsidRPr="0089702E" w14:paraId="7A25115D" w14:textId="77777777" w:rsidTr="0088302C">
        <w:trPr>
          <w:trHeight w:val="290"/>
        </w:trPr>
        <w:tc>
          <w:tcPr>
            <w:tcW w:w="9924" w:type="dxa"/>
            <w:gridSpan w:val="4"/>
            <w:shd w:val="clear" w:color="auto" w:fill="F2F2F2" w:themeFill="background1" w:themeFillShade="F2"/>
            <w:vAlign w:val="center"/>
            <w:hideMark/>
          </w:tcPr>
          <w:p w14:paraId="1FD64516" w14:textId="77777777" w:rsidR="003C727F" w:rsidRPr="0089702E" w:rsidRDefault="003C727F" w:rsidP="00911A1B">
            <w:pPr>
              <w:rPr>
                <w:sz w:val="21"/>
              </w:rPr>
            </w:pPr>
            <w:r>
              <w:rPr>
                <w:b/>
                <w:bCs/>
                <w:sz w:val="21"/>
              </w:rPr>
              <w:t>Activité 4 – logistique et restauration</w:t>
            </w:r>
          </w:p>
        </w:tc>
      </w:tr>
      <w:tr w:rsidR="006741E4" w:rsidRPr="0089702E" w14:paraId="2CFE8146" w14:textId="77777777" w:rsidTr="00090854">
        <w:trPr>
          <w:trHeight w:val="290"/>
        </w:trPr>
        <w:tc>
          <w:tcPr>
            <w:tcW w:w="6880" w:type="dxa"/>
            <w:vAlign w:val="center"/>
            <w:hideMark/>
          </w:tcPr>
          <w:p w14:paraId="7B181BB6" w14:textId="77777777" w:rsidR="0089702E" w:rsidRPr="0089702E" w:rsidRDefault="0089702E" w:rsidP="00911A1B">
            <w:pPr>
              <w:rPr>
                <w:sz w:val="21"/>
              </w:rPr>
            </w:pPr>
            <w:r w:rsidRPr="0089702E">
              <w:rPr>
                <w:sz w:val="21"/>
              </w:rPr>
              <w:t>Décoration</w:t>
            </w:r>
          </w:p>
        </w:tc>
        <w:tc>
          <w:tcPr>
            <w:tcW w:w="1059" w:type="dxa"/>
            <w:noWrap/>
            <w:vAlign w:val="center"/>
            <w:hideMark/>
          </w:tcPr>
          <w:p w14:paraId="66EC09EE" w14:textId="77777777" w:rsidR="0089702E" w:rsidRPr="0089702E" w:rsidRDefault="0089702E" w:rsidP="00911A1B">
            <w:pPr>
              <w:rPr>
                <w:sz w:val="21"/>
              </w:rPr>
            </w:pPr>
          </w:p>
        </w:tc>
        <w:tc>
          <w:tcPr>
            <w:tcW w:w="851" w:type="dxa"/>
            <w:noWrap/>
            <w:vAlign w:val="center"/>
            <w:hideMark/>
          </w:tcPr>
          <w:p w14:paraId="0845D032" w14:textId="77777777" w:rsidR="0089702E" w:rsidRPr="0089702E" w:rsidRDefault="0089702E" w:rsidP="00911A1B">
            <w:pPr>
              <w:rPr>
                <w:sz w:val="21"/>
              </w:rPr>
            </w:pPr>
          </w:p>
        </w:tc>
        <w:tc>
          <w:tcPr>
            <w:tcW w:w="1134" w:type="dxa"/>
            <w:noWrap/>
            <w:vAlign w:val="center"/>
            <w:hideMark/>
          </w:tcPr>
          <w:p w14:paraId="7950D4BE" w14:textId="77777777" w:rsidR="0089702E" w:rsidRPr="0089702E" w:rsidRDefault="0089702E" w:rsidP="00911A1B">
            <w:pPr>
              <w:rPr>
                <w:sz w:val="21"/>
              </w:rPr>
            </w:pPr>
          </w:p>
        </w:tc>
      </w:tr>
      <w:tr w:rsidR="006741E4" w:rsidRPr="0089702E" w14:paraId="0C8B7005" w14:textId="77777777" w:rsidTr="00090854">
        <w:trPr>
          <w:trHeight w:val="313"/>
        </w:trPr>
        <w:tc>
          <w:tcPr>
            <w:tcW w:w="6880" w:type="dxa"/>
            <w:vAlign w:val="center"/>
            <w:hideMark/>
          </w:tcPr>
          <w:p w14:paraId="3AB224D6" w14:textId="77777777" w:rsidR="0089702E" w:rsidRPr="0089702E" w:rsidRDefault="0089702E" w:rsidP="00911A1B">
            <w:pPr>
              <w:rPr>
                <w:sz w:val="21"/>
              </w:rPr>
            </w:pPr>
            <w:r w:rsidRPr="0089702E">
              <w:rPr>
                <w:sz w:val="21"/>
              </w:rPr>
              <w:t>Restauration (2 pause</w:t>
            </w:r>
            <w:r>
              <w:rPr>
                <w:sz w:val="21"/>
              </w:rPr>
              <w:t>s</w:t>
            </w:r>
            <w:r w:rsidRPr="0089702E">
              <w:rPr>
                <w:sz w:val="21"/>
              </w:rPr>
              <w:t xml:space="preserve"> café</w:t>
            </w:r>
            <w:r>
              <w:rPr>
                <w:sz w:val="21"/>
              </w:rPr>
              <w:t xml:space="preserve"> </w:t>
            </w:r>
            <w:r w:rsidRPr="0089702E">
              <w:rPr>
                <w:sz w:val="21"/>
              </w:rPr>
              <w:t>+</w:t>
            </w:r>
            <w:r>
              <w:rPr>
                <w:sz w:val="21"/>
              </w:rPr>
              <w:t xml:space="preserve"> </w:t>
            </w:r>
            <w:r w:rsidRPr="0089702E">
              <w:rPr>
                <w:sz w:val="21"/>
              </w:rPr>
              <w:t>déjeuner</w:t>
            </w:r>
            <w:r w:rsidR="00D22A8B">
              <w:rPr>
                <w:sz w:val="21"/>
              </w:rPr>
              <w:t>/jour</w:t>
            </w:r>
            <w:r w:rsidR="00DD29B9">
              <w:rPr>
                <w:sz w:val="21"/>
              </w:rPr>
              <w:t xml:space="preserve">, </w:t>
            </w:r>
            <w:r w:rsidR="0035686B" w:rsidRPr="00D22A8B">
              <w:rPr>
                <w:sz w:val="21"/>
              </w:rPr>
              <w:t>150</w:t>
            </w:r>
            <w:r w:rsidR="00DD29B9">
              <w:rPr>
                <w:sz w:val="21"/>
              </w:rPr>
              <w:t xml:space="preserve"> personnes</w:t>
            </w:r>
            <w:r w:rsidR="005062EE">
              <w:rPr>
                <w:sz w:val="21"/>
              </w:rPr>
              <w:t xml:space="preserve"> </w:t>
            </w:r>
            <w:r w:rsidR="0002333F">
              <w:rPr>
                <w:sz w:val="21"/>
              </w:rPr>
              <w:t xml:space="preserve">VIP </w:t>
            </w:r>
            <w:r w:rsidR="005062EE">
              <w:rPr>
                <w:sz w:val="21"/>
              </w:rPr>
              <w:t>pour la conférence et 1 déjeuner pour les deux excursions sur place 2 x 25 personnes</w:t>
            </w:r>
            <w:r w:rsidRPr="0089702E">
              <w:rPr>
                <w:sz w:val="21"/>
              </w:rPr>
              <w:t>)</w:t>
            </w:r>
            <w:r w:rsidR="00853791">
              <w:rPr>
                <w:sz w:val="21"/>
              </w:rPr>
              <w:t xml:space="preserve"> </w:t>
            </w:r>
            <w:r w:rsidR="0002333F">
              <w:rPr>
                <w:sz w:val="21"/>
              </w:rPr>
              <w:t>(</w:t>
            </w:r>
            <w:r w:rsidR="0002333F" w:rsidRPr="0002333F">
              <w:rPr>
                <w:sz w:val="21"/>
              </w:rPr>
              <w:t>contre justificatif)</w:t>
            </w:r>
          </w:p>
        </w:tc>
        <w:tc>
          <w:tcPr>
            <w:tcW w:w="1059" w:type="dxa"/>
            <w:noWrap/>
            <w:vAlign w:val="center"/>
            <w:hideMark/>
          </w:tcPr>
          <w:p w14:paraId="5F3BE761" w14:textId="77777777" w:rsidR="0089702E" w:rsidRPr="0089702E" w:rsidRDefault="0089702E" w:rsidP="00911A1B">
            <w:pPr>
              <w:rPr>
                <w:sz w:val="21"/>
              </w:rPr>
            </w:pPr>
          </w:p>
        </w:tc>
        <w:tc>
          <w:tcPr>
            <w:tcW w:w="851" w:type="dxa"/>
            <w:noWrap/>
            <w:vAlign w:val="center"/>
            <w:hideMark/>
          </w:tcPr>
          <w:p w14:paraId="18285293" w14:textId="77777777" w:rsidR="0089702E" w:rsidRPr="0089702E" w:rsidRDefault="0089702E" w:rsidP="00911A1B">
            <w:pPr>
              <w:rPr>
                <w:sz w:val="21"/>
              </w:rPr>
            </w:pPr>
          </w:p>
        </w:tc>
        <w:tc>
          <w:tcPr>
            <w:tcW w:w="1134" w:type="dxa"/>
            <w:noWrap/>
            <w:vAlign w:val="center"/>
            <w:hideMark/>
          </w:tcPr>
          <w:p w14:paraId="5DF49F2D" w14:textId="77777777" w:rsidR="0089702E" w:rsidRPr="0089702E" w:rsidRDefault="0089702E" w:rsidP="00911A1B">
            <w:pPr>
              <w:rPr>
                <w:sz w:val="21"/>
              </w:rPr>
            </w:pPr>
          </w:p>
        </w:tc>
      </w:tr>
      <w:tr w:rsidR="006741E4" w:rsidRPr="0089702E" w14:paraId="1B034883" w14:textId="77777777" w:rsidTr="009B2C3E">
        <w:trPr>
          <w:trHeight w:val="290"/>
        </w:trPr>
        <w:tc>
          <w:tcPr>
            <w:tcW w:w="6880" w:type="dxa"/>
            <w:vAlign w:val="center"/>
            <w:hideMark/>
          </w:tcPr>
          <w:p w14:paraId="5C552E28" w14:textId="77777777" w:rsidR="0089702E" w:rsidRPr="0089702E" w:rsidRDefault="0089702E" w:rsidP="00911A1B">
            <w:pPr>
              <w:rPr>
                <w:sz w:val="21"/>
              </w:rPr>
            </w:pPr>
            <w:r w:rsidRPr="0089702E">
              <w:rPr>
                <w:sz w:val="21"/>
              </w:rPr>
              <w:t>Shuttle aéroport/</w:t>
            </w:r>
            <w:r w:rsidR="003C7080">
              <w:rPr>
                <w:sz w:val="21"/>
              </w:rPr>
              <w:t>hôtel/</w:t>
            </w:r>
            <w:r w:rsidRPr="0089702E">
              <w:rPr>
                <w:sz w:val="21"/>
              </w:rPr>
              <w:t xml:space="preserve">conférence </w:t>
            </w:r>
            <w:r w:rsidR="0002333F">
              <w:rPr>
                <w:sz w:val="21"/>
              </w:rPr>
              <w:t xml:space="preserve">pour les </w:t>
            </w:r>
            <w:r w:rsidRPr="0089702E">
              <w:rPr>
                <w:sz w:val="21"/>
              </w:rPr>
              <w:t>invités</w:t>
            </w:r>
            <w:r w:rsidR="00853791">
              <w:rPr>
                <w:sz w:val="21"/>
              </w:rPr>
              <w:t xml:space="preserve"> </w:t>
            </w:r>
            <w:r w:rsidR="0002333F">
              <w:rPr>
                <w:sz w:val="21"/>
              </w:rPr>
              <w:t>(</w:t>
            </w:r>
            <w:r w:rsidR="0002333F" w:rsidRPr="0002333F">
              <w:rPr>
                <w:sz w:val="21"/>
              </w:rPr>
              <w:t>contre justificatif)</w:t>
            </w:r>
          </w:p>
        </w:tc>
        <w:tc>
          <w:tcPr>
            <w:tcW w:w="1059" w:type="dxa"/>
            <w:noWrap/>
            <w:vAlign w:val="center"/>
          </w:tcPr>
          <w:p w14:paraId="4AD8932A" w14:textId="77777777" w:rsidR="0089702E" w:rsidRPr="0089702E" w:rsidRDefault="0089702E" w:rsidP="00911A1B">
            <w:pPr>
              <w:rPr>
                <w:sz w:val="21"/>
              </w:rPr>
            </w:pPr>
          </w:p>
        </w:tc>
        <w:tc>
          <w:tcPr>
            <w:tcW w:w="851" w:type="dxa"/>
            <w:noWrap/>
            <w:vAlign w:val="center"/>
          </w:tcPr>
          <w:p w14:paraId="71929BE7" w14:textId="77777777" w:rsidR="0089702E" w:rsidRPr="0089702E" w:rsidRDefault="0089702E" w:rsidP="00911A1B">
            <w:pPr>
              <w:rPr>
                <w:sz w:val="21"/>
              </w:rPr>
            </w:pPr>
          </w:p>
        </w:tc>
        <w:tc>
          <w:tcPr>
            <w:tcW w:w="1134" w:type="dxa"/>
            <w:shd w:val="clear" w:color="auto" w:fill="A6A6A6" w:themeFill="background1" w:themeFillShade="A6"/>
            <w:noWrap/>
            <w:vAlign w:val="center"/>
            <w:hideMark/>
          </w:tcPr>
          <w:p w14:paraId="2073F178" w14:textId="77777777" w:rsidR="0089702E" w:rsidRPr="009B2C3E" w:rsidRDefault="0089702E" w:rsidP="00911A1B">
            <w:pPr>
              <w:rPr>
                <w:color w:val="FFFFFF" w:themeColor="background1"/>
                <w:sz w:val="21"/>
              </w:rPr>
            </w:pPr>
            <w:r w:rsidRPr="009B2C3E">
              <w:rPr>
                <w:color w:val="FFFFFF" w:themeColor="background1"/>
                <w:sz w:val="21"/>
              </w:rPr>
              <w:t>10.</w:t>
            </w:r>
            <w:r w:rsidR="00DD29B9" w:rsidRPr="009B2C3E">
              <w:rPr>
                <w:color w:val="FFFFFF" w:themeColor="background1"/>
                <w:sz w:val="21"/>
              </w:rPr>
              <w:t>0</w:t>
            </w:r>
            <w:r w:rsidRPr="009B2C3E">
              <w:rPr>
                <w:color w:val="FFFFFF" w:themeColor="background1"/>
                <w:sz w:val="21"/>
              </w:rPr>
              <w:t xml:space="preserve">00,00 </w:t>
            </w:r>
          </w:p>
        </w:tc>
      </w:tr>
      <w:tr w:rsidR="006741E4" w:rsidRPr="0089702E" w14:paraId="18032C24" w14:textId="77777777" w:rsidTr="009B2C3E">
        <w:trPr>
          <w:trHeight w:val="290"/>
        </w:trPr>
        <w:tc>
          <w:tcPr>
            <w:tcW w:w="6880" w:type="dxa"/>
            <w:vAlign w:val="center"/>
            <w:hideMark/>
          </w:tcPr>
          <w:p w14:paraId="68017ABE" w14:textId="77777777" w:rsidR="0089702E" w:rsidRPr="0089702E" w:rsidRDefault="0089702E" w:rsidP="000200E9">
            <w:pPr>
              <w:rPr>
                <w:sz w:val="21"/>
              </w:rPr>
            </w:pPr>
            <w:r w:rsidRPr="0089702E">
              <w:rPr>
                <w:sz w:val="21"/>
              </w:rPr>
              <w:lastRenderedPageBreak/>
              <w:t>Excursion location de</w:t>
            </w:r>
            <w:r w:rsidR="003C7080">
              <w:rPr>
                <w:sz w:val="21"/>
              </w:rPr>
              <w:t xml:space="preserve"> </w:t>
            </w:r>
            <w:r w:rsidR="005062EE">
              <w:rPr>
                <w:sz w:val="21"/>
              </w:rPr>
              <w:t>4</w:t>
            </w:r>
            <w:r w:rsidR="003C7080">
              <w:rPr>
                <w:sz w:val="21"/>
              </w:rPr>
              <w:t xml:space="preserve"> </w:t>
            </w:r>
            <w:r w:rsidRPr="0089702E">
              <w:rPr>
                <w:sz w:val="21"/>
              </w:rPr>
              <w:t>minibus</w:t>
            </w:r>
            <w:r w:rsidR="00DD29B9">
              <w:rPr>
                <w:sz w:val="21"/>
              </w:rPr>
              <w:t xml:space="preserve"> et chauffeurs (1 jour, 2 destinations, </w:t>
            </w:r>
            <w:r w:rsidR="000200E9">
              <w:rPr>
                <w:sz w:val="21"/>
              </w:rPr>
              <w:t>2x25</w:t>
            </w:r>
            <w:r w:rsidR="0002333F">
              <w:rPr>
                <w:sz w:val="21"/>
              </w:rPr>
              <w:t xml:space="preserve"> </w:t>
            </w:r>
            <w:r w:rsidR="00DD29B9">
              <w:rPr>
                <w:sz w:val="21"/>
              </w:rPr>
              <w:t>personnes)</w:t>
            </w:r>
            <w:r w:rsidR="00853791">
              <w:rPr>
                <w:sz w:val="21"/>
              </w:rPr>
              <w:t xml:space="preserve"> </w:t>
            </w:r>
            <w:r w:rsidR="0002333F">
              <w:rPr>
                <w:sz w:val="21"/>
              </w:rPr>
              <w:t>(</w:t>
            </w:r>
            <w:r w:rsidR="0002333F" w:rsidRPr="0002333F">
              <w:rPr>
                <w:sz w:val="21"/>
              </w:rPr>
              <w:t>contre justificatif)</w:t>
            </w:r>
          </w:p>
        </w:tc>
        <w:tc>
          <w:tcPr>
            <w:tcW w:w="1059" w:type="dxa"/>
            <w:tcBorders>
              <w:bottom w:val="nil"/>
            </w:tcBorders>
            <w:noWrap/>
            <w:vAlign w:val="center"/>
          </w:tcPr>
          <w:p w14:paraId="1BCEAADC" w14:textId="77777777" w:rsidR="0089702E" w:rsidRPr="0089702E" w:rsidRDefault="0089702E" w:rsidP="00911A1B">
            <w:pPr>
              <w:rPr>
                <w:sz w:val="21"/>
              </w:rPr>
            </w:pPr>
          </w:p>
        </w:tc>
        <w:tc>
          <w:tcPr>
            <w:tcW w:w="851" w:type="dxa"/>
            <w:tcBorders>
              <w:bottom w:val="nil"/>
            </w:tcBorders>
            <w:noWrap/>
            <w:vAlign w:val="center"/>
          </w:tcPr>
          <w:p w14:paraId="627D799C" w14:textId="77777777" w:rsidR="0089702E" w:rsidRPr="0089702E" w:rsidRDefault="0089702E" w:rsidP="00911A1B">
            <w:pPr>
              <w:rPr>
                <w:sz w:val="21"/>
              </w:rPr>
            </w:pPr>
          </w:p>
        </w:tc>
        <w:tc>
          <w:tcPr>
            <w:tcW w:w="1134" w:type="dxa"/>
            <w:shd w:val="clear" w:color="auto" w:fill="A6A6A6" w:themeFill="background1" w:themeFillShade="A6"/>
            <w:noWrap/>
            <w:vAlign w:val="center"/>
            <w:hideMark/>
          </w:tcPr>
          <w:p w14:paraId="02AF3EA7" w14:textId="77777777" w:rsidR="0089702E" w:rsidRPr="009B2C3E" w:rsidRDefault="0089702E" w:rsidP="00911A1B">
            <w:pPr>
              <w:rPr>
                <w:color w:val="FFFFFF" w:themeColor="background1"/>
                <w:sz w:val="21"/>
              </w:rPr>
            </w:pPr>
            <w:r w:rsidRPr="009B2C3E">
              <w:rPr>
                <w:color w:val="FFFFFF" w:themeColor="background1"/>
                <w:sz w:val="21"/>
              </w:rPr>
              <w:t xml:space="preserve">17.500,00 </w:t>
            </w:r>
          </w:p>
        </w:tc>
      </w:tr>
      <w:tr w:rsidR="00911A1B" w:rsidRPr="0089702E" w14:paraId="6B7BE97C" w14:textId="77777777" w:rsidTr="00090854">
        <w:trPr>
          <w:trHeight w:val="290"/>
        </w:trPr>
        <w:tc>
          <w:tcPr>
            <w:tcW w:w="6880" w:type="dxa"/>
            <w:tcBorders>
              <w:right w:val="nil"/>
            </w:tcBorders>
            <w:vAlign w:val="center"/>
          </w:tcPr>
          <w:p w14:paraId="4CC11FA5" w14:textId="77777777" w:rsidR="00911A1B" w:rsidRPr="00911A1B" w:rsidRDefault="00911A1B" w:rsidP="00911A1B">
            <w:pPr>
              <w:rPr>
                <w:b/>
                <w:bCs/>
                <w:sz w:val="21"/>
              </w:rPr>
            </w:pPr>
            <w:r w:rsidRPr="00911A1B">
              <w:rPr>
                <w:b/>
                <w:bCs/>
              </w:rPr>
              <w:t>Total HT</w:t>
            </w:r>
          </w:p>
        </w:tc>
        <w:tc>
          <w:tcPr>
            <w:tcW w:w="1059" w:type="dxa"/>
            <w:tcBorders>
              <w:top w:val="nil"/>
              <w:left w:val="nil"/>
              <w:bottom w:val="nil"/>
              <w:right w:val="nil"/>
            </w:tcBorders>
            <w:shd w:val="clear" w:color="auto" w:fill="F2F2F2" w:themeFill="background1" w:themeFillShade="F2"/>
            <w:noWrap/>
            <w:vAlign w:val="center"/>
          </w:tcPr>
          <w:p w14:paraId="27E7E11F" w14:textId="77777777" w:rsidR="00911A1B" w:rsidRPr="00911A1B" w:rsidRDefault="00911A1B" w:rsidP="00911A1B">
            <w:pPr>
              <w:rPr>
                <w:sz w:val="21"/>
              </w:rPr>
            </w:pPr>
          </w:p>
        </w:tc>
        <w:tc>
          <w:tcPr>
            <w:tcW w:w="851" w:type="dxa"/>
            <w:tcBorders>
              <w:top w:val="nil"/>
              <w:left w:val="nil"/>
              <w:bottom w:val="nil"/>
              <w:right w:val="nil"/>
            </w:tcBorders>
            <w:shd w:val="clear" w:color="auto" w:fill="F2F2F2" w:themeFill="background1" w:themeFillShade="F2"/>
            <w:noWrap/>
            <w:vAlign w:val="center"/>
          </w:tcPr>
          <w:p w14:paraId="05B4367C" w14:textId="77777777" w:rsidR="00911A1B" w:rsidRPr="00911A1B" w:rsidRDefault="00911A1B" w:rsidP="00911A1B">
            <w:pPr>
              <w:rPr>
                <w:sz w:val="21"/>
              </w:rPr>
            </w:pPr>
          </w:p>
        </w:tc>
        <w:tc>
          <w:tcPr>
            <w:tcW w:w="1134" w:type="dxa"/>
            <w:tcBorders>
              <w:left w:val="nil"/>
            </w:tcBorders>
            <w:noWrap/>
            <w:vAlign w:val="center"/>
          </w:tcPr>
          <w:p w14:paraId="6D9AECD0" w14:textId="77777777" w:rsidR="00911A1B" w:rsidRPr="00911A1B" w:rsidRDefault="00911A1B" w:rsidP="00911A1B">
            <w:pPr>
              <w:rPr>
                <w:b/>
                <w:bCs/>
                <w:sz w:val="21"/>
              </w:rPr>
            </w:pPr>
          </w:p>
        </w:tc>
      </w:tr>
      <w:tr w:rsidR="00911A1B" w:rsidRPr="0089702E" w14:paraId="3A3B773F" w14:textId="77777777" w:rsidTr="00090854">
        <w:trPr>
          <w:trHeight w:val="290"/>
        </w:trPr>
        <w:tc>
          <w:tcPr>
            <w:tcW w:w="6880" w:type="dxa"/>
            <w:tcBorders>
              <w:right w:val="nil"/>
            </w:tcBorders>
            <w:vAlign w:val="center"/>
          </w:tcPr>
          <w:p w14:paraId="0BB9390E" w14:textId="77777777" w:rsidR="00911A1B" w:rsidRPr="00911A1B" w:rsidRDefault="00911A1B" w:rsidP="00911A1B">
            <w:pPr>
              <w:rPr>
                <w:sz w:val="21"/>
              </w:rPr>
            </w:pPr>
            <w:r w:rsidRPr="00911A1B">
              <w:t>TVA</w:t>
            </w:r>
          </w:p>
        </w:tc>
        <w:tc>
          <w:tcPr>
            <w:tcW w:w="1059" w:type="dxa"/>
            <w:tcBorders>
              <w:top w:val="nil"/>
              <w:left w:val="nil"/>
              <w:bottom w:val="nil"/>
              <w:right w:val="nil"/>
            </w:tcBorders>
            <w:shd w:val="clear" w:color="auto" w:fill="F2F2F2" w:themeFill="background1" w:themeFillShade="F2"/>
            <w:noWrap/>
            <w:vAlign w:val="center"/>
          </w:tcPr>
          <w:p w14:paraId="5BCE7D11" w14:textId="77777777" w:rsidR="00911A1B" w:rsidRPr="00911A1B" w:rsidRDefault="00911A1B" w:rsidP="00911A1B">
            <w:pPr>
              <w:rPr>
                <w:sz w:val="21"/>
              </w:rPr>
            </w:pPr>
          </w:p>
        </w:tc>
        <w:tc>
          <w:tcPr>
            <w:tcW w:w="851" w:type="dxa"/>
            <w:tcBorders>
              <w:top w:val="nil"/>
              <w:left w:val="nil"/>
              <w:bottom w:val="nil"/>
              <w:right w:val="nil"/>
            </w:tcBorders>
            <w:shd w:val="clear" w:color="auto" w:fill="F2F2F2" w:themeFill="background1" w:themeFillShade="F2"/>
            <w:noWrap/>
            <w:vAlign w:val="center"/>
          </w:tcPr>
          <w:p w14:paraId="1BA0CABF" w14:textId="77777777" w:rsidR="00911A1B" w:rsidRPr="00911A1B" w:rsidRDefault="00911A1B" w:rsidP="00911A1B">
            <w:pPr>
              <w:rPr>
                <w:sz w:val="21"/>
              </w:rPr>
            </w:pPr>
          </w:p>
        </w:tc>
        <w:tc>
          <w:tcPr>
            <w:tcW w:w="1134" w:type="dxa"/>
            <w:tcBorders>
              <w:left w:val="nil"/>
            </w:tcBorders>
            <w:noWrap/>
            <w:vAlign w:val="center"/>
          </w:tcPr>
          <w:p w14:paraId="028EC580" w14:textId="77777777" w:rsidR="00911A1B" w:rsidRPr="00911A1B" w:rsidRDefault="00911A1B" w:rsidP="00911A1B">
            <w:pPr>
              <w:rPr>
                <w:sz w:val="21"/>
              </w:rPr>
            </w:pPr>
          </w:p>
        </w:tc>
      </w:tr>
      <w:tr w:rsidR="00911A1B" w:rsidRPr="0089702E" w14:paraId="220A125E" w14:textId="77777777" w:rsidTr="00090854">
        <w:trPr>
          <w:trHeight w:val="290"/>
        </w:trPr>
        <w:tc>
          <w:tcPr>
            <w:tcW w:w="6880" w:type="dxa"/>
            <w:tcBorders>
              <w:right w:val="nil"/>
            </w:tcBorders>
            <w:vAlign w:val="center"/>
          </w:tcPr>
          <w:p w14:paraId="165A8B20" w14:textId="77777777" w:rsidR="00911A1B" w:rsidRPr="00375472" w:rsidRDefault="00911A1B" w:rsidP="00911A1B">
            <w:pPr>
              <w:rPr>
                <w:b/>
                <w:bCs/>
                <w:sz w:val="21"/>
                <w:lang w:val="en-US"/>
              </w:rPr>
            </w:pPr>
            <w:r w:rsidRPr="00375472">
              <w:rPr>
                <w:b/>
                <w:bCs/>
                <w:lang w:val="en-US"/>
              </w:rPr>
              <w:t>Total MAD TTC</w:t>
            </w:r>
            <w:r w:rsidR="00375472" w:rsidRPr="00375472">
              <w:rPr>
                <w:b/>
                <w:bCs/>
                <w:lang w:val="en-US"/>
              </w:rPr>
              <w:t xml:space="preserve"> (budget maximal)</w:t>
            </w:r>
          </w:p>
        </w:tc>
        <w:tc>
          <w:tcPr>
            <w:tcW w:w="1059" w:type="dxa"/>
            <w:tcBorders>
              <w:top w:val="nil"/>
              <w:left w:val="nil"/>
              <w:bottom w:val="nil"/>
              <w:right w:val="nil"/>
            </w:tcBorders>
            <w:shd w:val="clear" w:color="auto" w:fill="F2F2F2" w:themeFill="background1" w:themeFillShade="F2"/>
            <w:noWrap/>
            <w:vAlign w:val="center"/>
          </w:tcPr>
          <w:p w14:paraId="2A980FEF" w14:textId="77777777" w:rsidR="00911A1B" w:rsidRPr="00375472" w:rsidRDefault="00911A1B" w:rsidP="00911A1B">
            <w:pPr>
              <w:rPr>
                <w:sz w:val="21"/>
                <w:lang w:val="en-US"/>
              </w:rPr>
            </w:pPr>
          </w:p>
        </w:tc>
        <w:tc>
          <w:tcPr>
            <w:tcW w:w="851" w:type="dxa"/>
            <w:tcBorders>
              <w:top w:val="nil"/>
              <w:left w:val="nil"/>
              <w:bottom w:val="nil"/>
              <w:right w:val="nil"/>
            </w:tcBorders>
            <w:shd w:val="clear" w:color="auto" w:fill="F2F2F2" w:themeFill="background1" w:themeFillShade="F2"/>
            <w:noWrap/>
            <w:vAlign w:val="center"/>
          </w:tcPr>
          <w:p w14:paraId="26A81E57" w14:textId="77777777" w:rsidR="00911A1B" w:rsidRPr="00375472" w:rsidRDefault="00911A1B" w:rsidP="00911A1B">
            <w:pPr>
              <w:rPr>
                <w:sz w:val="21"/>
                <w:lang w:val="en-US"/>
              </w:rPr>
            </w:pPr>
          </w:p>
        </w:tc>
        <w:tc>
          <w:tcPr>
            <w:tcW w:w="1134" w:type="dxa"/>
            <w:tcBorders>
              <w:left w:val="nil"/>
            </w:tcBorders>
            <w:noWrap/>
            <w:vAlign w:val="center"/>
          </w:tcPr>
          <w:p w14:paraId="1AA0B345" w14:textId="77777777" w:rsidR="00911A1B" w:rsidRPr="00911A1B" w:rsidRDefault="007E6F22" w:rsidP="00911A1B">
            <w:pPr>
              <w:rPr>
                <w:b/>
                <w:bCs/>
                <w:sz w:val="21"/>
              </w:rPr>
            </w:pPr>
            <w:r>
              <w:rPr>
                <w:b/>
                <w:bCs/>
                <w:sz w:val="21"/>
              </w:rPr>
              <w:t>500</w:t>
            </w:r>
            <w:r w:rsidR="00375472">
              <w:rPr>
                <w:b/>
                <w:bCs/>
                <w:sz w:val="21"/>
              </w:rPr>
              <w:t>.000</w:t>
            </w:r>
          </w:p>
        </w:tc>
      </w:tr>
      <w:bookmarkEnd w:id="17"/>
    </w:tbl>
    <w:p w14:paraId="776F71BE" w14:textId="77777777" w:rsidR="0089702E" w:rsidRDefault="0089702E" w:rsidP="00C10DF1">
      <w:pPr>
        <w:spacing w:before="219"/>
        <w:rPr>
          <w:sz w:val="21"/>
        </w:rPr>
      </w:pPr>
    </w:p>
    <w:p w14:paraId="096B7ED0" w14:textId="77777777" w:rsidR="0044076D" w:rsidRDefault="0044076D" w:rsidP="0044076D">
      <w:pPr>
        <w:pStyle w:val="Textkrper"/>
        <w:spacing w:before="171"/>
        <w:rPr>
          <w:sz w:val="20"/>
        </w:rPr>
      </w:pPr>
    </w:p>
    <w:p w14:paraId="7BEC9D8B" w14:textId="77777777" w:rsidR="0044076D" w:rsidRPr="0045507B" w:rsidRDefault="0044076D" w:rsidP="0045507B">
      <w:pPr>
        <w:spacing w:line="276" w:lineRule="auto"/>
        <w:ind w:left="303"/>
        <w:jc w:val="both"/>
        <w:rPr>
          <w:rFonts w:cstheme="minorHAnsi"/>
          <w:sz w:val="24"/>
          <w:szCs w:val="24"/>
        </w:rPr>
      </w:pPr>
      <w:r w:rsidRPr="0045507B">
        <w:rPr>
          <w:rFonts w:cstheme="minorHAnsi"/>
          <w:b/>
          <w:spacing w:val="-2"/>
          <w:w w:val="105"/>
          <w:sz w:val="24"/>
          <w:szCs w:val="24"/>
        </w:rPr>
        <w:t>Note</w:t>
      </w:r>
      <w:r w:rsidRPr="0045507B">
        <w:rPr>
          <w:rFonts w:cstheme="minorHAnsi"/>
          <w:b/>
          <w:spacing w:val="-13"/>
          <w:w w:val="105"/>
          <w:sz w:val="24"/>
          <w:szCs w:val="24"/>
        </w:rPr>
        <w:t xml:space="preserve"> </w:t>
      </w:r>
      <w:r w:rsidRPr="0045507B">
        <w:rPr>
          <w:rFonts w:cstheme="minorHAnsi"/>
          <w:spacing w:val="-2"/>
          <w:w w:val="105"/>
          <w:sz w:val="24"/>
          <w:szCs w:val="24"/>
        </w:rPr>
        <w:t>:</w:t>
      </w:r>
      <w:r w:rsidRPr="0045507B">
        <w:rPr>
          <w:rFonts w:cstheme="minorHAnsi"/>
          <w:spacing w:val="6"/>
          <w:w w:val="105"/>
          <w:sz w:val="24"/>
          <w:szCs w:val="24"/>
        </w:rPr>
        <w:t xml:space="preserve"> </w:t>
      </w:r>
      <w:r w:rsidR="000200E9">
        <w:rPr>
          <w:rFonts w:cstheme="minorHAnsi"/>
          <w:spacing w:val="-2"/>
          <w:w w:val="105"/>
          <w:sz w:val="24"/>
          <w:szCs w:val="24"/>
        </w:rPr>
        <w:t>Le</w:t>
      </w:r>
      <w:r w:rsidRPr="0045507B">
        <w:rPr>
          <w:rFonts w:cstheme="minorHAnsi"/>
          <w:spacing w:val="3"/>
          <w:w w:val="105"/>
          <w:sz w:val="24"/>
          <w:szCs w:val="24"/>
        </w:rPr>
        <w:t xml:space="preserve"> </w:t>
      </w:r>
      <w:r w:rsidRPr="0045507B">
        <w:rPr>
          <w:rFonts w:cstheme="minorHAnsi"/>
          <w:spacing w:val="-2"/>
          <w:w w:val="105"/>
          <w:sz w:val="24"/>
          <w:szCs w:val="24"/>
        </w:rPr>
        <w:t>prestataire</w:t>
      </w:r>
      <w:r w:rsidRPr="0045507B">
        <w:rPr>
          <w:rFonts w:cstheme="minorHAnsi"/>
          <w:spacing w:val="-1"/>
          <w:w w:val="105"/>
          <w:sz w:val="24"/>
          <w:szCs w:val="24"/>
        </w:rPr>
        <w:t xml:space="preserve"> </w:t>
      </w:r>
      <w:r w:rsidRPr="000200E9">
        <w:rPr>
          <w:rFonts w:cstheme="minorHAnsi"/>
          <w:spacing w:val="-2"/>
          <w:w w:val="105"/>
          <w:sz w:val="24"/>
          <w:szCs w:val="24"/>
        </w:rPr>
        <w:t>doit proposer</w:t>
      </w:r>
      <w:r w:rsidRPr="000200E9">
        <w:rPr>
          <w:rFonts w:cstheme="minorHAnsi"/>
          <w:spacing w:val="1"/>
          <w:w w:val="105"/>
          <w:sz w:val="24"/>
          <w:szCs w:val="24"/>
        </w:rPr>
        <w:t xml:space="preserve"> </w:t>
      </w:r>
      <w:r w:rsidRPr="000200E9">
        <w:rPr>
          <w:rFonts w:cstheme="minorHAnsi"/>
          <w:spacing w:val="-2"/>
          <w:w w:val="105"/>
          <w:sz w:val="24"/>
          <w:szCs w:val="24"/>
        </w:rPr>
        <w:t>des</w:t>
      </w:r>
      <w:r w:rsidRPr="000200E9">
        <w:rPr>
          <w:rFonts w:cstheme="minorHAnsi"/>
          <w:spacing w:val="-12"/>
          <w:w w:val="105"/>
          <w:sz w:val="24"/>
          <w:szCs w:val="24"/>
        </w:rPr>
        <w:t xml:space="preserve"> </w:t>
      </w:r>
      <w:r w:rsidR="003C7080" w:rsidRPr="000200E9">
        <w:rPr>
          <w:rFonts w:cstheme="minorHAnsi"/>
          <w:spacing w:val="-12"/>
          <w:w w:val="105"/>
          <w:sz w:val="24"/>
          <w:szCs w:val="24"/>
        </w:rPr>
        <w:t xml:space="preserve">prix </w:t>
      </w:r>
      <w:r w:rsidRPr="000200E9">
        <w:rPr>
          <w:rFonts w:cstheme="minorHAnsi"/>
          <w:spacing w:val="-2"/>
          <w:w w:val="105"/>
          <w:sz w:val="24"/>
          <w:szCs w:val="24"/>
        </w:rPr>
        <w:t>forfait</w:t>
      </w:r>
      <w:r w:rsidR="003C7080" w:rsidRPr="000200E9">
        <w:rPr>
          <w:rFonts w:cstheme="minorHAnsi"/>
          <w:spacing w:val="-2"/>
          <w:w w:val="105"/>
          <w:sz w:val="24"/>
          <w:szCs w:val="24"/>
        </w:rPr>
        <w:t>aire</w:t>
      </w:r>
      <w:r w:rsidRPr="000200E9">
        <w:rPr>
          <w:rFonts w:cstheme="minorHAnsi"/>
          <w:spacing w:val="-2"/>
          <w:w w:val="105"/>
          <w:sz w:val="24"/>
          <w:szCs w:val="24"/>
        </w:rPr>
        <w:t>s</w:t>
      </w:r>
      <w:r w:rsidRPr="0045507B">
        <w:rPr>
          <w:rFonts w:cstheme="minorHAnsi"/>
          <w:spacing w:val="1"/>
          <w:w w:val="105"/>
          <w:sz w:val="24"/>
          <w:szCs w:val="24"/>
        </w:rPr>
        <w:t xml:space="preserve"> </w:t>
      </w:r>
      <w:r w:rsidRPr="0045507B">
        <w:rPr>
          <w:rFonts w:cstheme="minorHAnsi"/>
          <w:spacing w:val="-2"/>
          <w:w w:val="105"/>
          <w:sz w:val="24"/>
          <w:szCs w:val="24"/>
        </w:rPr>
        <w:t>par</w:t>
      </w:r>
      <w:r w:rsidRPr="0045507B">
        <w:rPr>
          <w:rFonts w:cstheme="minorHAnsi"/>
          <w:spacing w:val="-11"/>
          <w:w w:val="105"/>
          <w:sz w:val="24"/>
          <w:szCs w:val="24"/>
        </w:rPr>
        <w:t xml:space="preserve"> </w:t>
      </w:r>
      <w:r w:rsidR="000200E9">
        <w:rPr>
          <w:rFonts w:cstheme="minorHAnsi"/>
          <w:spacing w:val="-2"/>
          <w:w w:val="105"/>
          <w:sz w:val="24"/>
          <w:szCs w:val="24"/>
        </w:rPr>
        <w:t>poste</w:t>
      </w:r>
      <w:r w:rsidRPr="0045507B">
        <w:rPr>
          <w:rFonts w:cstheme="minorHAnsi"/>
          <w:spacing w:val="-12"/>
          <w:w w:val="105"/>
          <w:sz w:val="24"/>
          <w:szCs w:val="24"/>
        </w:rPr>
        <w:t xml:space="preserve"> </w:t>
      </w:r>
      <w:r w:rsidR="0045507B" w:rsidRPr="0045507B">
        <w:rPr>
          <w:rFonts w:cstheme="minorHAnsi"/>
          <w:spacing w:val="-12"/>
          <w:w w:val="105"/>
          <w:sz w:val="24"/>
          <w:szCs w:val="24"/>
        </w:rPr>
        <w:t xml:space="preserve">y compris des honoraires/marge </w:t>
      </w:r>
      <w:r w:rsidRPr="0045507B">
        <w:rPr>
          <w:rFonts w:cstheme="minorHAnsi"/>
          <w:spacing w:val="-12"/>
          <w:w w:val="105"/>
          <w:sz w:val="24"/>
          <w:szCs w:val="24"/>
        </w:rPr>
        <w:t xml:space="preserve">à </w:t>
      </w:r>
      <w:r w:rsidRPr="0045507B">
        <w:rPr>
          <w:rFonts w:cstheme="minorHAnsi"/>
          <w:spacing w:val="-2"/>
          <w:w w:val="105"/>
          <w:sz w:val="24"/>
          <w:szCs w:val="24"/>
        </w:rPr>
        <w:t>accomplir.</w:t>
      </w:r>
      <w:r w:rsidR="000200E9">
        <w:rPr>
          <w:rFonts w:cstheme="minorHAnsi"/>
          <w:spacing w:val="-2"/>
          <w:w w:val="105"/>
          <w:sz w:val="24"/>
          <w:szCs w:val="24"/>
        </w:rPr>
        <w:t xml:space="preserve"> </w:t>
      </w:r>
      <w:r w:rsidR="000200E9" w:rsidRPr="000200E9">
        <w:rPr>
          <w:rFonts w:cstheme="minorHAnsi"/>
          <w:spacing w:val="-2"/>
          <w:w w:val="105"/>
          <w:sz w:val="24"/>
          <w:szCs w:val="24"/>
        </w:rPr>
        <w:t>Certains postes contiennent un montant fixe maximal</w:t>
      </w:r>
      <w:r w:rsidR="000200E9">
        <w:rPr>
          <w:rFonts w:cstheme="minorHAnsi"/>
          <w:spacing w:val="-2"/>
          <w:w w:val="105"/>
          <w:sz w:val="24"/>
          <w:szCs w:val="24"/>
        </w:rPr>
        <w:t xml:space="preserve"> (cellules en gris)</w:t>
      </w:r>
      <w:r w:rsidR="000200E9" w:rsidRPr="000200E9">
        <w:rPr>
          <w:rFonts w:cstheme="minorHAnsi"/>
          <w:spacing w:val="-2"/>
          <w:w w:val="105"/>
          <w:sz w:val="24"/>
          <w:szCs w:val="24"/>
        </w:rPr>
        <w:t>. Ces montants doivent être repris tels quels dans l</w:t>
      </w:r>
      <w:r w:rsidR="000200E9">
        <w:rPr>
          <w:rFonts w:cstheme="minorHAnsi"/>
          <w:spacing w:val="-2"/>
          <w:w w:val="105"/>
          <w:sz w:val="24"/>
          <w:szCs w:val="24"/>
        </w:rPr>
        <w:t>’offre</w:t>
      </w:r>
      <w:r w:rsidR="000200E9" w:rsidRPr="000200E9">
        <w:rPr>
          <w:rFonts w:cstheme="minorHAnsi"/>
          <w:spacing w:val="-2"/>
          <w:w w:val="105"/>
          <w:sz w:val="24"/>
          <w:szCs w:val="24"/>
        </w:rPr>
        <w:t xml:space="preserve"> financière. Certains postes comportent la mention "contre justificatif". Pour ces positions, il ne s'agit pas de </w:t>
      </w:r>
      <w:r w:rsidR="000200E9">
        <w:rPr>
          <w:rFonts w:cstheme="minorHAnsi"/>
          <w:spacing w:val="-2"/>
          <w:w w:val="105"/>
          <w:sz w:val="24"/>
          <w:szCs w:val="24"/>
        </w:rPr>
        <w:t>prix</w:t>
      </w:r>
      <w:r w:rsidR="000200E9" w:rsidRPr="000200E9">
        <w:rPr>
          <w:rFonts w:cstheme="minorHAnsi"/>
          <w:spacing w:val="-2"/>
          <w:w w:val="105"/>
          <w:sz w:val="24"/>
          <w:szCs w:val="24"/>
        </w:rPr>
        <w:t xml:space="preserve"> forfaitaires. Dans ce cas, une facture séparée doit être </w:t>
      </w:r>
      <w:r w:rsidR="000200E9">
        <w:rPr>
          <w:rFonts w:cstheme="minorHAnsi"/>
          <w:spacing w:val="-2"/>
          <w:w w:val="105"/>
          <w:sz w:val="24"/>
          <w:szCs w:val="24"/>
        </w:rPr>
        <w:t>soumis</w:t>
      </w:r>
      <w:r w:rsidR="000200E9" w:rsidRPr="000200E9">
        <w:rPr>
          <w:rFonts w:cstheme="minorHAnsi"/>
          <w:spacing w:val="-2"/>
          <w:w w:val="105"/>
          <w:sz w:val="24"/>
          <w:szCs w:val="24"/>
        </w:rPr>
        <w:t xml:space="preserve"> </w:t>
      </w:r>
      <w:r w:rsidR="000200E9">
        <w:rPr>
          <w:rFonts w:cstheme="minorHAnsi"/>
          <w:spacing w:val="-2"/>
          <w:w w:val="105"/>
          <w:sz w:val="24"/>
          <w:szCs w:val="24"/>
        </w:rPr>
        <w:t>pour le remboursement des frais</w:t>
      </w:r>
      <w:r w:rsidR="000200E9" w:rsidRPr="000200E9">
        <w:rPr>
          <w:rFonts w:cstheme="minorHAnsi"/>
          <w:spacing w:val="-2"/>
          <w:w w:val="105"/>
          <w:sz w:val="24"/>
          <w:szCs w:val="24"/>
        </w:rPr>
        <w:t>.</w:t>
      </w:r>
    </w:p>
    <w:p w14:paraId="196F26D0" w14:textId="72B1F636" w:rsidR="00C909D0" w:rsidRPr="00881C87" w:rsidRDefault="0044076D" w:rsidP="004D731D">
      <w:pPr>
        <w:spacing w:before="219" w:line="276" w:lineRule="auto"/>
        <w:ind w:left="296" w:firstLine="11"/>
        <w:jc w:val="both"/>
        <w:rPr>
          <w:sz w:val="24"/>
          <w:szCs w:val="24"/>
        </w:rPr>
      </w:pPr>
      <w:r w:rsidRPr="0045507B">
        <w:rPr>
          <w:rFonts w:cstheme="minorHAnsi"/>
          <w:w w:val="105"/>
          <w:sz w:val="24"/>
          <w:szCs w:val="24"/>
        </w:rPr>
        <w:t>Veuillez calculer votre</w:t>
      </w:r>
      <w:r w:rsidRPr="0045507B">
        <w:rPr>
          <w:rFonts w:cstheme="minorHAnsi"/>
          <w:spacing w:val="-1"/>
          <w:w w:val="105"/>
          <w:sz w:val="24"/>
          <w:szCs w:val="24"/>
        </w:rPr>
        <w:t xml:space="preserve"> </w:t>
      </w:r>
      <w:r w:rsidRPr="0045507B">
        <w:rPr>
          <w:rFonts w:cstheme="minorHAnsi"/>
          <w:w w:val="105"/>
          <w:sz w:val="24"/>
          <w:szCs w:val="24"/>
        </w:rPr>
        <w:t>offre</w:t>
      </w:r>
      <w:r w:rsidRPr="0045507B">
        <w:rPr>
          <w:rFonts w:cstheme="minorHAnsi"/>
          <w:spacing w:val="-5"/>
          <w:w w:val="105"/>
          <w:sz w:val="24"/>
          <w:szCs w:val="24"/>
        </w:rPr>
        <w:t xml:space="preserve"> </w:t>
      </w:r>
      <w:r w:rsidR="0045507B" w:rsidRPr="0045507B">
        <w:rPr>
          <w:rFonts w:cstheme="minorHAnsi"/>
          <w:w w:val="105"/>
          <w:sz w:val="24"/>
          <w:szCs w:val="24"/>
        </w:rPr>
        <w:t>financière</w:t>
      </w:r>
      <w:r w:rsidRPr="0045507B">
        <w:rPr>
          <w:rFonts w:cstheme="minorHAnsi"/>
          <w:spacing w:val="-3"/>
          <w:w w:val="105"/>
          <w:sz w:val="24"/>
          <w:szCs w:val="24"/>
        </w:rPr>
        <w:t xml:space="preserve"> </w:t>
      </w:r>
      <w:r w:rsidRPr="0045507B">
        <w:rPr>
          <w:rFonts w:cstheme="minorHAnsi"/>
          <w:w w:val="105"/>
          <w:sz w:val="24"/>
          <w:szCs w:val="24"/>
        </w:rPr>
        <w:t>en</w:t>
      </w:r>
      <w:r w:rsidRPr="0045507B">
        <w:rPr>
          <w:rFonts w:cstheme="minorHAnsi"/>
          <w:spacing w:val="-9"/>
          <w:w w:val="105"/>
          <w:sz w:val="24"/>
          <w:szCs w:val="24"/>
        </w:rPr>
        <w:t xml:space="preserve"> </w:t>
      </w:r>
      <w:r w:rsidRPr="0045507B">
        <w:rPr>
          <w:rFonts w:cstheme="minorHAnsi"/>
          <w:w w:val="105"/>
          <w:sz w:val="24"/>
          <w:szCs w:val="24"/>
        </w:rPr>
        <w:t>vous</w:t>
      </w:r>
      <w:r w:rsidRPr="0045507B">
        <w:rPr>
          <w:rFonts w:cstheme="minorHAnsi"/>
          <w:spacing w:val="-2"/>
          <w:w w:val="105"/>
          <w:sz w:val="24"/>
          <w:szCs w:val="24"/>
        </w:rPr>
        <w:t xml:space="preserve"> </w:t>
      </w:r>
      <w:r w:rsidRPr="0045507B">
        <w:rPr>
          <w:rFonts w:cstheme="minorHAnsi"/>
          <w:w w:val="105"/>
          <w:sz w:val="24"/>
          <w:szCs w:val="24"/>
        </w:rPr>
        <w:t>basant sur</w:t>
      </w:r>
      <w:r w:rsidRPr="0045507B">
        <w:rPr>
          <w:rFonts w:cstheme="minorHAnsi"/>
          <w:spacing w:val="-11"/>
          <w:w w:val="105"/>
          <w:sz w:val="24"/>
          <w:szCs w:val="24"/>
        </w:rPr>
        <w:t xml:space="preserve"> </w:t>
      </w:r>
      <w:r w:rsidRPr="0045507B">
        <w:rPr>
          <w:rFonts w:cstheme="minorHAnsi"/>
          <w:w w:val="105"/>
          <w:sz w:val="24"/>
          <w:szCs w:val="24"/>
        </w:rPr>
        <w:t>les</w:t>
      </w:r>
      <w:r w:rsidRPr="0045507B">
        <w:rPr>
          <w:rFonts w:cstheme="minorHAnsi"/>
          <w:spacing w:val="-8"/>
          <w:w w:val="105"/>
          <w:sz w:val="24"/>
          <w:szCs w:val="24"/>
        </w:rPr>
        <w:t xml:space="preserve"> </w:t>
      </w:r>
      <w:r w:rsidRPr="0045507B">
        <w:rPr>
          <w:rFonts w:cstheme="minorHAnsi"/>
          <w:w w:val="105"/>
          <w:sz w:val="24"/>
          <w:szCs w:val="24"/>
        </w:rPr>
        <w:t>exigences d'évaluation des</w:t>
      </w:r>
      <w:r w:rsidRPr="0045507B">
        <w:rPr>
          <w:rFonts w:cstheme="minorHAnsi"/>
          <w:spacing w:val="-4"/>
          <w:w w:val="105"/>
          <w:sz w:val="24"/>
          <w:szCs w:val="24"/>
        </w:rPr>
        <w:t xml:space="preserve"> </w:t>
      </w:r>
      <w:r w:rsidRPr="0045507B">
        <w:rPr>
          <w:rFonts w:cstheme="minorHAnsi"/>
          <w:w w:val="105"/>
          <w:sz w:val="24"/>
          <w:szCs w:val="24"/>
        </w:rPr>
        <w:t>coûts mentionnées ci-dessus. Dans le contrat, le contractant n'a pas la prétention d'épuiser complètement</w:t>
      </w:r>
      <w:r w:rsidRPr="0045507B">
        <w:rPr>
          <w:rFonts w:cstheme="minorHAnsi"/>
          <w:spacing w:val="14"/>
          <w:w w:val="105"/>
          <w:sz w:val="24"/>
          <w:szCs w:val="24"/>
        </w:rPr>
        <w:t xml:space="preserve"> </w:t>
      </w:r>
      <w:r w:rsidRPr="0045507B">
        <w:rPr>
          <w:rFonts w:cstheme="minorHAnsi"/>
          <w:w w:val="105"/>
          <w:sz w:val="24"/>
          <w:szCs w:val="24"/>
        </w:rPr>
        <w:t>les</w:t>
      </w:r>
      <w:r w:rsidRPr="0045507B">
        <w:rPr>
          <w:rFonts w:cstheme="minorHAnsi"/>
          <w:spacing w:val="-4"/>
          <w:w w:val="105"/>
          <w:sz w:val="24"/>
          <w:szCs w:val="24"/>
        </w:rPr>
        <w:t xml:space="preserve"> </w:t>
      </w:r>
      <w:r w:rsidRPr="0045507B">
        <w:rPr>
          <w:rFonts w:cstheme="minorHAnsi"/>
          <w:w w:val="105"/>
          <w:sz w:val="24"/>
          <w:szCs w:val="24"/>
        </w:rPr>
        <w:t xml:space="preserve">budgets des </w:t>
      </w:r>
      <w:r w:rsidR="009B2C3E">
        <w:rPr>
          <w:rFonts w:cstheme="minorHAnsi"/>
          <w:w w:val="105"/>
          <w:sz w:val="24"/>
          <w:szCs w:val="24"/>
        </w:rPr>
        <w:t>postes</w:t>
      </w:r>
      <w:r w:rsidRPr="0045507B">
        <w:rPr>
          <w:rFonts w:cstheme="minorHAnsi"/>
          <w:w w:val="105"/>
          <w:sz w:val="24"/>
          <w:szCs w:val="24"/>
        </w:rPr>
        <w:t>.</w:t>
      </w:r>
      <w:r w:rsidRPr="0045507B">
        <w:rPr>
          <w:rFonts w:cstheme="minorHAnsi"/>
          <w:spacing w:val="1"/>
          <w:w w:val="105"/>
          <w:sz w:val="24"/>
          <w:szCs w:val="24"/>
        </w:rPr>
        <w:t xml:space="preserve"> </w:t>
      </w:r>
      <w:r w:rsidRPr="0045507B">
        <w:rPr>
          <w:rFonts w:cstheme="minorHAnsi"/>
          <w:w w:val="105"/>
          <w:sz w:val="24"/>
          <w:szCs w:val="24"/>
        </w:rPr>
        <w:t>Les</w:t>
      </w:r>
      <w:r w:rsidRPr="0045507B">
        <w:rPr>
          <w:rFonts w:cstheme="minorHAnsi"/>
          <w:spacing w:val="-4"/>
          <w:w w:val="105"/>
          <w:sz w:val="24"/>
          <w:szCs w:val="24"/>
        </w:rPr>
        <w:t xml:space="preserve"> </w:t>
      </w:r>
      <w:r w:rsidRPr="0045507B">
        <w:rPr>
          <w:rFonts w:cstheme="minorHAnsi"/>
          <w:sz w:val="24"/>
          <w:szCs w:val="24"/>
        </w:rPr>
        <w:t xml:space="preserve">montants des </w:t>
      </w:r>
      <w:r w:rsidR="009B2C3E">
        <w:rPr>
          <w:rFonts w:cstheme="minorHAnsi"/>
          <w:sz w:val="24"/>
          <w:szCs w:val="24"/>
        </w:rPr>
        <w:t>postes</w:t>
      </w:r>
      <w:r w:rsidRPr="0045507B">
        <w:rPr>
          <w:rFonts w:cstheme="minorHAnsi"/>
          <w:spacing w:val="28"/>
          <w:sz w:val="24"/>
          <w:szCs w:val="24"/>
        </w:rPr>
        <w:t xml:space="preserve"> </w:t>
      </w:r>
      <w:r w:rsidRPr="0045507B">
        <w:rPr>
          <w:rFonts w:cstheme="minorHAnsi"/>
          <w:sz w:val="24"/>
          <w:szCs w:val="24"/>
        </w:rPr>
        <w:t>du</w:t>
      </w:r>
      <w:r w:rsidRPr="0045507B">
        <w:rPr>
          <w:rFonts w:cstheme="minorHAnsi"/>
          <w:spacing w:val="65"/>
          <w:w w:val="150"/>
          <w:sz w:val="24"/>
          <w:szCs w:val="24"/>
        </w:rPr>
        <w:t xml:space="preserve"> </w:t>
      </w:r>
      <w:r w:rsidRPr="0045507B">
        <w:rPr>
          <w:rFonts w:cstheme="minorHAnsi"/>
          <w:sz w:val="24"/>
          <w:szCs w:val="24"/>
        </w:rPr>
        <w:t>budget</w:t>
      </w:r>
      <w:r w:rsidRPr="0045507B">
        <w:rPr>
          <w:rFonts w:cstheme="minorHAnsi"/>
          <w:spacing w:val="78"/>
          <w:w w:val="150"/>
          <w:sz w:val="24"/>
          <w:szCs w:val="24"/>
        </w:rPr>
        <w:t xml:space="preserve"> </w:t>
      </w:r>
      <w:r w:rsidRPr="0045507B">
        <w:rPr>
          <w:rFonts w:cstheme="minorHAnsi"/>
          <w:sz w:val="24"/>
          <w:szCs w:val="24"/>
        </w:rPr>
        <w:t>doivent</w:t>
      </w:r>
      <w:r w:rsidRPr="0045507B">
        <w:rPr>
          <w:rFonts w:cstheme="minorHAnsi"/>
          <w:spacing w:val="26"/>
          <w:sz w:val="24"/>
          <w:szCs w:val="24"/>
        </w:rPr>
        <w:t xml:space="preserve"> </w:t>
      </w:r>
      <w:r w:rsidRPr="0045507B">
        <w:rPr>
          <w:rFonts w:cstheme="minorHAnsi"/>
          <w:sz w:val="24"/>
          <w:szCs w:val="24"/>
        </w:rPr>
        <w:t>être</w:t>
      </w:r>
      <w:r w:rsidRPr="0045507B">
        <w:rPr>
          <w:rFonts w:cstheme="minorHAnsi"/>
          <w:spacing w:val="67"/>
          <w:w w:val="150"/>
          <w:sz w:val="24"/>
          <w:szCs w:val="24"/>
        </w:rPr>
        <w:t xml:space="preserve"> </w:t>
      </w:r>
      <w:r w:rsidRPr="0045507B">
        <w:rPr>
          <w:rFonts w:cstheme="minorHAnsi"/>
          <w:sz w:val="24"/>
          <w:szCs w:val="24"/>
        </w:rPr>
        <w:t>convenus</w:t>
      </w:r>
      <w:r w:rsidRPr="0045507B">
        <w:rPr>
          <w:rFonts w:cstheme="minorHAnsi"/>
          <w:spacing w:val="27"/>
          <w:sz w:val="24"/>
          <w:szCs w:val="24"/>
        </w:rPr>
        <w:t xml:space="preserve"> </w:t>
      </w:r>
      <w:r w:rsidRPr="0045507B">
        <w:rPr>
          <w:rFonts w:cstheme="minorHAnsi"/>
          <w:sz w:val="24"/>
          <w:szCs w:val="24"/>
        </w:rPr>
        <w:t>dans</w:t>
      </w:r>
      <w:r w:rsidRPr="0045507B">
        <w:rPr>
          <w:rFonts w:cstheme="minorHAnsi"/>
          <w:spacing w:val="79"/>
          <w:w w:val="150"/>
          <w:sz w:val="24"/>
          <w:szCs w:val="24"/>
        </w:rPr>
        <w:t xml:space="preserve"> </w:t>
      </w:r>
      <w:r w:rsidRPr="0045507B">
        <w:rPr>
          <w:rFonts w:cstheme="minorHAnsi"/>
          <w:sz w:val="24"/>
          <w:szCs w:val="24"/>
        </w:rPr>
        <w:t>le</w:t>
      </w:r>
      <w:r w:rsidRPr="0045507B">
        <w:rPr>
          <w:rFonts w:cstheme="minorHAnsi"/>
          <w:spacing w:val="64"/>
          <w:w w:val="150"/>
          <w:sz w:val="24"/>
          <w:szCs w:val="24"/>
        </w:rPr>
        <w:t xml:space="preserve"> </w:t>
      </w:r>
      <w:r w:rsidRPr="0045507B">
        <w:rPr>
          <w:rFonts w:cstheme="minorHAnsi"/>
          <w:sz w:val="24"/>
          <w:szCs w:val="24"/>
        </w:rPr>
        <w:t>contrat</w:t>
      </w:r>
      <w:r w:rsidRPr="0045507B">
        <w:rPr>
          <w:rFonts w:cstheme="minorHAnsi"/>
          <w:spacing w:val="74"/>
          <w:w w:val="150"/>
          <w:sz w:val="24"/>
          <w:szCs w:val="24"/>
        </w:rPr>
        <w:t xml:space="preserve"> </w:t>
      </w:r>
      <w:r w:rsidRPr="0045507B">
        <w:rPr>
          <w:rFonts w:cstheme="minorHAnsi"/>
          <w:sz w:val="24"/>
          <w:szCs w:val="24"/>
        </w:rPr>
        <w:t>comme</w:t>
      </w:r>
      <w:r w:rsidRPr="0045507B">
        <w:rPr>
          <w:rFonts w:cstheme="minorHAnsi"/>
          <w:spacing w:val="76"/>
          <w:w w:val="150"/>
          <w:sz w:val="24"/>
          <w:szCs w:val="24"/>
        </w:rPr>
        <w:t xml:space="preserve"> </w:t>
      </w:r>
      <w:r w:rsidRPr="0045507B">
        <w:rPr>
          <w:rFonts w:cstheme="minorHAnsi"/>
          <w:sz w:val="24"/>
          <w:szCs w:val="24"/>
        </w:rPr>
        <w:t>des</w:t>
      </w:r>
      <w:r w:rsidRPr="0045507B">
        <w:rPr>
          <w:rFonts w:cstheme="minorHAnsi"/>
          <w:spacing w:val="74"/>
          <w:w w:val="150"/>
          <w:sz w:val="24"/>
          <w:szCs w:val="24"/>
        </w:rPr>
        <w:t xml:space="preserve"> </w:t>
      </w:r>
      <w:r w:rsidRPr="0045507B">
        <w:rPr>
          <w:rFonts w:cstheme="minorHAnsi"/>
          <w:sz w:val="24"/>
          <w:szCs w:val="24"/>
        </w:rPr>
        <w:t>montants</w:t>
      </w:r>
      <w:r w:rsidRPr="0045507B">
        <w:rPr>
          <w:rFonts w:cstheme="minorHAnsi"/>
          <w:spacing w:val="27"/>
          <w:sz w:val="24"/>
          <w:szCs w:val="24"/>
        </w:rPr>
        <w:t xml:space="preserve"> « à </w:t>
      </w:r>
      <w:r w:rsidRPr="0045507B">
        <w:rPr>
          <w:rFonts w:cstheme="minorHAnsi"/>
          <w:sz w:val="24"/>
          <w:szCs w:val="24"/>
        </w:rPr>
        <w:t>concurrence »</w:t>
      </w:r>
      <w:r w:rsidR="009B2C3E">
        <w:rPr>
          <w:rFonts w:cstheme="minorHAnsi"/>
          <w:sz w:val="24"/>
          <w:szCs w:val="24"/>
        </w:rPr>
        <w:t xml:space="preserve"> et « jusqu’à »</w:t>
      </w:r>
      <w:r w:rsidRPr="0045507B">
        <w:rPr>
          <w:rFonts w:cstheme="minorHAnsi"/>
          <w:sz w:val="24"/>
          <w:szCs w:val="24"/>
        </w:rPr>
        <w:t>.</w:t>
      </w:r>
      <w:r w:rsidRPr="0045507B">
        <w:rPr>
          <w:rFonts w:cstheme="minorHAnsi"/>
          <w:spacing w:val="40"/>
          <w:sz w:val="24"/>
          <w:szCs w:val="24"/>
        </w:rPr>
        <w:t xml:space="preserve"> </w:t>
      </w:r>
      <w:r w:rsidRPr="0045507B">
        <w:rPr>
          <w:rFonts w:cstheme="minorHAnsi"/>
          <w:sz w:val="24"/>
          <w:szCs w:val="24"/>
        </w:rPr>
        <w:t>Les spécifications</w:t>
      </w:r>
      <w:r w:rsidRPr="0045507B">
        <w:rPr>
          <w:rFonts w:cstheme="minorHAnsi"/>
          <w:spacing w:val="36"/>
          <w:sz w:val="24"/>
          <w:szCs w:val="24"/>
        </w:rPr>
        <w:t xml:space="preserve"> </w:t>
      </w:r>
      <w:r w:rsidRPr="0045507B">
        <w:rPr>
          <w:rFonts w:cstheme="minorHAnsi"/>
          <w:sz w:val="24"/>
          <w:szCs w:val="24"/>
        </w:rPr>
        <w:t>relatives à la tarification</w:t>
      </w:r>
      <w:r w:rsidRPr="0045507B">
        <w:rPr>
          <w:rFonts w:cstheme="minorHAnsi"/>
          <w:spacing w:val="40"/>
          <w:sz w:val="24"/>
          <w:szCs w:val="24"/>
        </w:rPr>
        <w:t xml:space="preserve"> </w:t>
      </w:r>
      <w:r w:rsidRPr="0045507B">
        <w:rPr>
          <w:rFonts w:cstheme="minorHAnsi"/>
          <w:sz w:val="24"/>
          <w:szCs w:val="24"/>
        </w:rPr>
        <w:t>sont</w:t>
      </w:r>
      <w:r w:rsidRPr="0045507B">
        <w:rPr>
          <w:rFonts w:cstheme="minorHAnsi"/>
          <w:spacing w:val="37"/>
          <w:sz w:val="24"/>
          <w:szCs w:val="24"/>
        </w:rPr>
        <w:t xml:space="preserve"> </w:t>
      </w:r>
      <w:r w:rsidRPr="0045507B">
        <w:rPr>
          <w:rFonts w:cstheme="minorHAnsi"/>
          <w:sz w:val="24"/>
          <w:szCs w:val="24"/>
        </w:rPr>
        <w:t>définies</w:t>
      </w:r>
      <w:r w:rsidRPr="0045507B">
        <w:rPr>
          <w:rFonts w:cstheme="minorHAnsi"/>
          <w:spacing w:val="40"/>
          <w:sz w:val="24"/>
          <w:szCs w:val="24"/>
        </w:rPr>
        <w:t xml:space="preserve"> </w:t>
      </w:r>
      <w:r w:rsidRPr="0045507B">
        <w:rPr>
          <w:rFonts w:cstheme="minorHAnsi"/>
          <w:sz w:val="24"/>
          <w:szCs w:val="24"/>
        </w:rPr>
        <w:t>dans</w:t>
      </w:r>
      <w:r w:rsidRPr="0045507B">
        <w:rPr>
          <w:rFonts w:cstheme="minorHAnsi"/>
          <w:spacing w:val="37"/>
          <w:sz w:val="24"/>
          <w:szCs w:val="24"/>
        </w:rPr>
        <w:t xml:space="preserve"> </w:t>
      </w:r>
      <w:r w:rsidRPr="0045507B">
        <w:rPr>
          <w:rFonts w:cstheme="minorHAnsi"/>
          <w:sz w:val="24"/>
          <w:szCs w:val="24"/>
        </w:rPr>
        <w:t>le barème</w:t>
      </w:r>
      <w:r w:rsidRPr="0045507B">
        <w:rPr>
          <w:rFonts w:cstheme="minorHAnsi"/>
          <w:spacing w:val="40"/>
          <w:sz w:val="24"/>
          <w:szCs w:val="24"/>
        </w:rPr>
        <w:t xml:space="preserve"> </w:t>
      </w:r>
      <w:r w:rsidRPr="0045507B">
        <w:rPr>
          <w:rFonts w:cstheme="minorHAnsi"/>
          <w:sz w:val="24"/>
          <w:szCs w:val="24"/>
        </w:rPr>
        <w:t xml:space="preserve">des </w:t>
      </w:r>
      <w:r w:rsidRPr="0045507B">
        <w:rPr>
          <w:rFonts w:cstheme="minorHAnsi"/>
          <w:spacing w:val="-2"/>
          <w:sz w:val="24"/>
          <w:szCs w:val="24"/>
        </w:rPr>
        <w:t>prix.</w:t>
      </w:r>
    </w:p>
    <w:sectPr w:rsidR="00C909D0" w:rsidRPr="00881C87" w:rsidSect="002526FB">
      <w:headerReference w:type="default" r:id="rId12"/>
      <w:type w:val="continuous"/>
      <w:pgSz w:w="11906" w:h="16838" w:code="9"/>
      <w:pgMar w:top="1985" w:right="1418" w:bottom="567"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80EB" w14:textId="77777777" w:rsidR="00911A57" w:rsidRDefault="00911A57" w:rsidP="00885AE6">
      <w:pPr>
        <w:spacing w:after="0" w:line="240" w:lineRule="auto"/>
      </w:pPr>
      <w:r>
        <w:separator/>
      </w:r>
    </w:p>
  </w:endnote>
  <w:endnote w:type="continuationSeparator" w:id="0">
    <w:p w14:paraId="1B7A1B01" w14:textId="77777777" w:rsidR="00911A57" w:rsidRDefault="00911A57" w:rsidP="0088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5904D" w14:textId="443A1B15" w:rsidR="002526FB" w:rsidRDefault="002526FB" w:rsidP="002526FB">
    <w:pPr>
      <w:pStyle w:val="Fuzeile"/>
      <w:jc w:val="right"/>
    </w:pPr>
    <w:r>
      <w:fldChar w:fldCharType="begin"/>
    </w:r>
    <w:r>
      <w:instrText>PAGE   \* MERGEFORMAT</w:instrText>
    </w:r>
    <w:r>
      <w:fldChar w:fldCharType="separate"/>
    </w:r>
    <w:r w:rsidR="00CA4D99" w:rsidRPr="00CA4D99">
      <w:rPr>
        <w:noProof/>
        <w:lang w:val="de-DE"/>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052B" w14:textId="55F2F210" w:rsidR="002526FB" w:rsidRDefault="002526FB" w:rsidP="002526FB">
    <w:pPr>
      <w:pStyle w:val="Fuzeile"/>
      <w:jc w:val="right"/>
    </w:pPr>
    <w:r>
      <w:fldChar w:fldCharType="begin"/>
    </w:r>
    <w:r>
      <w:instrText>PAGE   \* MERGEFORMAT</w:instrText>
    </w:r>
    <w:r>
      <w:fldChar w:fldCharType="separate"/>
    </w:r>
    <w:r w:rsidR="00CA4D99" w:rsidRPr="00CA4D99">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FE584" w14:textId="77777777" w:rsidR="00911A57" w:rsidRDefault="00911A57" w:rsidP="00885AE6">
      <w:pPr>
        <w:spacing w:after="0" w:line="240" w:lineRule="auto"/>
      </w:pPr>
      <w:r>
        <w:separator/>
      </w:r>
    </w:p>
  </w:footnote>
  <w:footnote w:type="continuationSeparator" w:id="0">
    <w:p w14:paraId="1178BC3E" w14:textId="77777777" w:rsidR="00911A57" w:rsidRDefault="00911A57" w:rsidP="0088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3C4F" w14:textId="77777777" w:rsidR="005A1B68" w:rsidRDefault="005A1B68" w:rsidP="00885AE6">
    <w:pPr>
      <w:pStyle w:val="Kopfzeile"/>
    </w:pPr>
    <w:r>
      <w:rPr>
        <w:noProof/>
        <w:lang w:val="de-DE" w:eastAsia="de-DE"/>
      </w:rPr>
      <w:drawing>
        <wp:anchor distT="0" distB="0" distL="114300" distR="114300" simplePos="0" relativeHeight="251664384" behindDoc="0" locked="0" layoutInCell="1" allowOverlap="1" wp14:anchorId="72024EA0" wp14:editId="5D8F4A42">
          <wp:simplePos x="0" y="0"/>
          <wp:positionH relativeFrom="margin">
            <wp:align>center</wp:align>
          </wp:positionH>
          <wp:positionV relativeFrom="paragraph">
            <wp:posOffset>-105410</wp:posOffset>
          </wp:positionV>
          <wp:extent cx="1705610" cy="548640"/>
          <wp:effectExtent l="0" t="0" r="8890" b="3810"/>
          <wp:wrapSquare wrapText="bothSides"/>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PA AFC Logo_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610" cy="548640"/>
                  </a:xfrm>
                  <a:prstGeom prst="rect">
                    <a:avLst/>
                  </a:prstGeom>
                </pic:spPr>
              </pic:pic>
            </a:graphicData>
          </a:graphic>
        </wp:anchor>
      </w:drawing>
    </w:r>
    <w:r>
      <w:rPr>
        <w:noProof/>
        <w:lang w:val="de-DE" w:eastAsia="de-DE"/>
      </w:rPr>
      <w:drawing>
        <wp:anchor distT="0" distB="0" distL="114300" distR="114300" simplePos="0" relativeHeight="251665408" behindDoc="0" locked="0" layoutInCell="1" allowOverlap="1" wp14:anchorId="5D20A2D0" wp14:editId="4812E16D">
          <wp:simplePos x="0" y="0"/>
          <wp:positionH relativeFrom="column">
            <wp:posOffset>5729605</wp:posOffset>
          </wp:positionH>
          <wp:positionV relativeFrom="paragraph">
            <wp:posOffset>-208280</wp:posOffset>
          </wp:positionV>
          <wp:extent cx="719455" cy="78486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F logo C1 (01.07.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784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2D5D"/>
    <w:multiLevelType w:val="hybridMultilevel"/>
    <w:tmpl w:val="2616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54BA5"/>
    <w:multiLevelType w:val="multilevel"/>
    <w:tmpl w:val="917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97648"/>
    <w:multiLevelType w:val="hybridMultilevel"/>
    <w:tmpl w:val="D280EDC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51B5553"/>
    <w:multiLevelType w:val="hybridMultilevel"/>
    <w:tmpl w:val="1CA2C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B035E6"/>
    <w:multiLevelType w:val="hybridMultilevel"/>
    <w:tmpl w:val="CB868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A26170"/>
    <w:multiLevelType w:val="hybridMultilevel"/>
    <w:tmpl w:val="165E77D6"/>
    <w:lvl w:ilvl="0" w:tplc="C566829A">
      <w:start w:val="1"/>
      <w:numFmt w:val="bullet"/>
      <w:lvlText w:val=""/>
      <w:lvlJc w:val="left"/>
      <w:pPr>
        <w:ind w:left="720" w:hanging="360"/>
      </w:pPr>
      <w:rPr>
        <w:rFonts w:ascii="Symbol" w:hAnsi="Symbol" w:hint="default"/>
      </w:rPr>
    </w:lvl>
    <w:lvl w:ilvl="1" w:tplc="EDFEAD9A">
      <w:numFmt w:val="bullet"/>
      <w:lvlText w:val="•"/>
      <w:lvlJc w:val="left"/>
      <w:pPr>
        <w:ind w:left="1788" w:hanging="708"/>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71C27"/>
    <w:multiLevelType w:val="hybridMultilevel"/>
    <w:tmpl w:val="6F3837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92A14BF"/>
    <w:multiLevelType w:val="hybridMultilevel"/>
    <w:tmpl w:val="D5DA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782BDE"/>
    <w:multiLevelType w:val="multilevel"/>
    <w:tmpl w:val="457C0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64D9C"/>
    <w:multiLevelType w:val="hybridMultilevel"/>
    <w:tmpl w:val="85463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1654A3"/>
    <w:multiLevelType w:val="multilevel"/>
    <w:tmpl w:val="4FD0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CF14DF"/>
    <w:multiLevelType w:val="multilevel"/>
    <w:tmpl w:val="CBDA1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87106"/>
    <w:multiLevelType w:val="multilevel"/>
    <w:tmpl w:val="328A662E"/>
    <w:lvl w:ilvl="0">
      <w:start w:val="1"/>
      <w:numFmt w:val="decimal"/>
      <w:lvlText w:val="%1."/>
      <w:lvlJc w:val="left"/>
      <w:pPr>
        <w:ind w:left="928"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B34E0D"/>
    <w:multiLevelType w:val="hybridMultilevel"/>
    <w:tmpl w:val="06901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9E1AC6"/>
    <w:multiLevelType w:val="hybridMultilevel"/>
    <w:tmpl w:val="8C8E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526FE"/>
    <w:multiLevelType w:val="multilevel"/>
    <w:tmpl w:val="20E4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DE1CFF"/>
    <w:multiLevelType w:val="hybridMultilevel"/>
    <w:tmpl w:val="63648FEE"/>
    <w:lvl w:ilvl="0" w:tplc="AC301EE4">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31BD6"/>
    <w:multiLevelType w:val="multilevel"/>
    <w:tmpl w:val="2700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93AB9"/>
    <w:multiLevelType w:val="hybridMultilevel"/>
    <w:tmpl w:val="013E27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DC3ED8"/>
    <w:multiLevelType w:val="hybridMultilevel"/>
    <w:tmpl w:val="4D1C9EF6"/>
    <w:lvl w:ilvl="0" w:tplc="040C0001">
      <w:start w:val="1"/>
      <w:numFmt w:val="bullet"/>
      <w:lvlText w:val=""/>
      <w:lvlJc w:val="left"/>
      <w:pPr>
        <w:ind w:left="1668" w:hanging="360"/>
      </w:pPr>
      <w:rPr>
        <w:rFonts w:ascii="Symbol" w:hAnsi="Symbol"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20" w15:restartNumberingAfterBreak="0">
    <w:nsid w:val="39176295"/>
    <w:multiLevelType w:val="hybridMultilevel"/>
    <w:tmpl w:val="6F74113C"/>
    <w:lvl w:ilvl="0" w:tplc="040C0001">
      <w:start w:val="1"/>
      <w:numFmt w:val="bullet"/>
      <w:lvlText w:val=""/>
      <w:lvlJc w:val="left"/>
      <w:pPr>
        <w:ind w:left="612" w:hanging="360"/>
      </w:pPr>
      <w:rPr>
        <w:rFonts w:ascii="Symbol" w:hAnsi="Symbol"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21" w15:restartNumberingAfterBreak="0">
    <w:nsid w:val="3DBB6C22"/>
    <w:multiLevelType w:val="hybridMultilevel"/>
    <w:tmpl w:val="178E24F0"/>
    <w:lvl w:ilvl="0" w:tplc="1558472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C302F6"/>
    <w:multiLevelType w:val="hybridMultilevel"/>
    <w:tmpl w:val="1BC6EDAA"/>
    <w:lvl w:ilvl="0" w:tplc="04070001">
      <w:start w:val="1"/>
      <w:numFmt w:val="bullet"/>
      <w:lvlText w:val=""/>
      <w:lvlJc w:val="left"/>
      <w:pPr>
        <w:ind w:left="410" w:hanging="360"/>
      </w:pPr>
      <w:rPr>
        <w:rFonts w:ascii="Symbol" w:hAnsi="Symbol"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23" w15:restartNumberingAfterBreak="0">
    <w:nsid w:val="482B5273"/>
    <w:multiLevelType w:val="hybridMultilevel"/>
    <w:tmpl w:val="8DEC4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203CEB"/>
    <w:multiLevelType w:val="hybridMultilevel"/>
    <w:tmpl w:val="AA982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930524"/>
    <w:multiLevelType w:val="hybridMultilevel"/>
    <w:tmpl w:val="A17C906C"/>
    <w:lvl w:ilvl="0" w:tplc="C566829A">
      <w:start w:val="1"/>
      <w:numFmt w:val="bullet"/>
      <w:lvlText w:val=""/>
      <w:lvlJc w:val="left"/>
      <w:pPr>
        <w:ind w:left="720" w:hanging="360"/>
      </w:pPr>
      <w:rPr>
        <w:rFonts w:ascii="Symbol" w:hAnsi="Symbol" w:hint="default"/>
      </w:rPr>
    </w:lvl>
    <w:lvl w:ilvl="1" w:tplc="C566829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4C3F3D"/>
    <w:multiLevelType w:val="hybridMultilevel"/>
    <w:tmpl w:val="AFCA516C"/>
    <w:lvl w:ilvl="0" w:tplc="28E675EA">
      <w:numFmt w:val="decimal"/>
      <w:lvlText w:val="%1."/>
      <w:lvlJc w:val="left"/>
      <w:pPr>
        <w:ind w:left="869" w:hanging="402"/>
        <w:jc w:val="right"/>
      </w:pPr>
      <w:rPr>
        <w:rFonts w:hint="default"/>
        <w:spacing w:val="-1"/>
        <w:w w:val="102"/>
        <w:lang w:val="fr-FR" w:eastAsia="en-US" w:bidi="ar-SA"/>
      </w:rPr>
    </w:lvl>
    <w:lvl w:ilvl="1" w:tplc="2918D02C">
      <w:start w:val="1"/>
      <w:numFmt w:val="decimal"/>
      <w:lvlText w:val="%2."/>
      <w:lvlJc w:val="left"/>
      <w:pPr>
        <w:ind w:left="953" w:hanging="343"/>
      </w:pPr>
      <w:rPr>
        <w:rFonts w:ascii="Arial" w:eastAsia="Arial" w:hAnsi="Arial" w:cs="Arial" w:hint="default"/>
        <w:b w:val="0"/>
        <w:bCs w:val="0"/>
        <w:i w:val="0"/>
        <w:iCs w:val="0"/>
        <w:color w:val="505050"/>
        <w:spacing w:val="-1"/>
        <w:w w:val="102"/>
        <w:sz w:val="21"/>
        <w:szCs w:val="21"/>
        <w:lang w:val="fr-FR" w:eastAsia="en-US" w:bidi="ar-SA"/>
      </w:rPr>
    </w:lvl>
    <w:lvl w:ilvl="2" w:tplc="C532C452">
      <w:numFmt w:val="bullet"/>
      <w:lvlText w:val="•"/>
      <w:lvlJc w:val="left"/>
      <w:pPr>
        <w:ind w:left="1986" w:hanging="343"/>
      </w:pPr>
      <w:rPr>
        <w:rFonts w:hint="default"/>
        <w:lang w:val="fr-FR" w:eastAsia="en-US" w:bidi="ar-SA"/>
      </w:rPr>
    </w:lvl>
    <w:lvl w:ilvl="3" w:tplc="35CE8250">
      <w:numFmt w:val="bullet"/>
      <w:lvlText w:val="•"/>
      <w:lvlJc w:val="left"/>
      <w:pPr>
        <w:ind w:left="3013" w:hanging="343"/>
      </w:pPr>
      <w:rPr>
        <w:rFonts w:hint="default"/>
        <w:lang w:val="fr-FR" w:eastAsia="en-US" w:bidi="ar-SA"/>
      </w:rPr>
    </w:lvl>
    <w:lvl w:ilvl="4" w:tplc="D9982096">
      <w:numFmt w:val="bullet"/>
      <w:lvlText w:val="•"/>
      <w:lvlJc w:val="left"/>
      <w:pPr>
        <w:ind w:left="4040" w:hanging="343"/>
      </w:pPr>
      <w:rPr>
        <w:rFonts w:hint="default"/>
        <w:lang w:val="fr-FR" w:eastAsia="en-US" w:bidi="ar-SA"/>
      </w:rPr>
    </w:lvl>
    <w:lvl w:ilvl="5" w:tplc="94BA3E1E">
      <w:numFmt w:val="bullet"/>
      <w:lvlText w:val="•"/>
      <w:lvlJc w:val="left"/>
      <w:pPr>
        <w:ind w:left="5066" w:hanging="343"/>
      </w:pPr>
      <w:rPr>
        <w:rFonts w:hint="default"/>
        <w:lang w:val="fr-FR" w:eastAsia="en-US" w:bidi="ar-SA"/>
      </w:rPr>
    </w:lvl>
    <w:lvl w:ilvl="6" w:tplc="708E606A">
      <w:numFmt w:val="bullet"/>
      <w:lvlText w:val="•"/>
      <w:lvlJc w:val="left"/>
      <w:pPr>
        <w:ind w:left="6093" w:hanging="343"/>
      </w:pPr>
      <w:rPr>
        <w:rFonts w:hint="default"/>
        <w:lang w:val="fr-FR" w:eastAsia="en-US" w:bidi="ar-SA"/>
      </w:rPr>
    </w:lvl>
    <w:lvl w:ilvl="7" w:tplc="5A54B0A2">
      <w:numFmt w:val="bullet"/>
      <w:lvlText w:val="•"/>
      <w:lvlJc w:val="left"/>
      <w:pPr>
        <w:ind w:left="7120" w:hanging="343"/>
      </w:pPr>
      <w:rPr>
        <w:rFonts w:hint="default"/>
        <w:lang w:val="fr-FR" w:eastAsia="en-US" w:bidi="ar-SA"/>
      </w:rPr>
    </w:lvl>
    <w:lvl w:ilvl="8" w:tplc="B8C4B6FA">
      <w:numFmt w:val="bullet"/>
      <w:lvlText w:val="•"/>
      <w:lvlJc w:val="left"/>
      <w:pPr>
        <w:ind w:left="8146" w:hanging="343"/>
      </w:pPr>
      <w:rPr>
        <w:rFonts w:hint="default"/>
        <w:lang w:val="fr-FR" w:eastAsia="en-US" w:bidi="ar-SA"/>
      </w:rPr>
    </w:lvl>
  </w:abstractNum>
  <w:abstractNum w:abstractNumId="27" w15:restartNumberingAfterBreak="0">
    <w:nsid w:val="587E1E9A"/>
    <w:multiLevelType w:val="hybridMultilevel"/>
    <w:tmpl w:val="570856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AFD57A1"/>
    <w:multiLevelType w:val="hybridMultilevel"/>
    <w:tmpl w:val="FC2270D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CA902D9"/>
    <w:multiLevelType w:val="hybridMultilevel"/>
    <w:tmpl w:val="E5A0E7B0"/>
    <w:lvl w:ilvl="0" w:tplc="76F655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960F83"/>
    <w:multiLevelType w:val="hybridMultilevel"/>
    <w:tmpl w:val="937A4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DF56B2"/>
    <w:multiLevelType w:val="hybridMultilevel"/>
    <w:tmpl w:val="88E09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FB0F3C"/>
    <w:multiLevelType w:val="hybridMultilevel"/>
    <w:tmpl w:val="2E90AF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6412466"/>
    <w:multiLevelType w:val="hybridMultilevel"/>
    <w:tmpl w:val="52309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207F0"/>
    <w:multiLevelType w:val="hybridMultilevel"/>
    <w:tmpl w:val="89E4564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3A253C"/>
    <w:multiLevelType w:val="hybridMultilevel"/>
    <w:tmpl w:val="40069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B54A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7" w15:restartNumberingAfterBreak="0">
    <w:nsid w:val="76E75811"/>
    <w:multiLevelType w:val="hybridMultilevel"/>
    <w:tmpl w:val="9A3EEC50"/>
    <w:lvl w:ilvl="0" w:tplc="C56682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20836"/>
    <w:multiLevelType w:val="hybridMultilevel"/>
    <w:tmpl w:val="6DA49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615810">
    <w:abstractNumId w:val="37"/>
  </w:num>
  <w:num w:numId="2" w16cid:durableId="653073293">
    <w:abstractNumId w:val="5"/>
  </w:num>
  <w:num w:numId="3" w16cid:durableId="1580018966">
    <w:abstractNumId w:val="16"/>
  </w:num>
  <w:num w:numId="4" w16cid:durableId="1518158998">
    <w:abstractNumId w:val="25"/>
  </w:num>
  <w:num w:numId="5" w16cid:durableId="1946384378">
    <w:abstractNumId w:val="0"/>
  </w:num>
  <w:num w:numId="6" w16cid:durableId="1382166165">
    <w:abstractNumId w:val="15"/>
  </w:num>
  <w:num w:numId="7" w16cid:durableId="286812383">
    <w:abstractNumId w:val="10"/>
  </w:num>
  <w:num w:numId="8" w16cid:durableId="554436955">
    <w:abstractNumId w:val="11"/>
  </w:num>
  <w:num w:numId="9" w16cid:durableId="1156140866">
    <w:abstractNumId w:val="1"/>
  </w:num>
  <w:num w:numId="10" w16cid:durableId="1529560453">
    <w:abstractNumId w:val="17"/>
  </w:num>
  <w:num w:numId="11" w16cid:durableId="1606840070">
    <w:abstractNumId w:val="8"/>
  </w:num>
  <w:num w:numId="12" w16cid:durableId="750351144">
    <w:abstractNumId w:val="4"/>
  </w:num>
  <w:num w:numId="13" w16cid:durableId="302546116">
    <w:abstractNumId w:val="20"/>
  </w:num>
  <w:num w:numId="14" w16cid:durableId="140848701">
    <w:abstractNumId w:val="24"/>
  </w:num>
  <w:num w:numId="15" w16cid:durableId="814755753">
    <w:abstractNumId w:val="38"/>
  </w:num>
  <w:num w:numId="16" w16cid:durableId="940991733">
    <w:abstractNumId w:val="23"/>
  </w:num>
  <w:num w:numId="17" w16cid:durableId="1322079786">
    <w:abstractNumId w:val="19"/>
  </w:num>
  <w:num w:numId="18" w16cid:durableId="74324744">
    <w:abstractNumId w:val="3"/>
  </w:num>
  <w:num w:numId="19" w16cid:durableId="1889947545">
    <w:abstractNumId w:val="28"/>
  </w:num>
  <w:num w:numId="20" w16cid:durableId="1162962066">
    <w:abstractNumId w:val="32"/>
  </w:num>
  <w:num w:numId="21" w16cid:durableId="1404836707">
    <w:abstractNumId w:val="14"/>
  </w:num>
  <w:num w:numId="22" w16cid:durableId="513954256">
    <w:abstractNumId w:val="6"/>
  </w:num>
  <w:num w:numId="23" w16cid:durableId="1364016829">
    <w:abstractNumId w:val="27"/>
  </w:num>
  <w:num w:numId="24" w16cid:durableId="1741126435">
    <w:abstractNumId w:val="2"/>
  </w:num>
  <w:num w:numId="25" w16cid:durableId="59640371">
    <w:abstractNumId w:val="9"/>
  </w:num>
  <w:num w:numId="26" w16cid:durableId="255479742">
    <w:abstractNumId w:val="12"/>
  </w:num>
  <w:num w:numId="27" w16cid:durableId="1699547513">
    <w:abstractNumId w:val="21"/>
  </w:num>
  <w:num w:numId="28" w16cid:durableId="1067918413">
    <w:abstractNumId w:val="33"/>
  </w:num>
  <w:num w:numId="29" w16cid:durableId="661084137">
    <w:abstractNumId w:val="29"/>
  </w:num>
  <w:num w:numId="30" w16cid:durableId="383214670">
    <w:abstractNumId w:val="26"/>
  </w:num>
  <w:num w:numId="31" w16cid:durableId="1626814906">
    <w:abstractNumId w:val="31"/>
  </w:num>
  <w:num w:numId="32" w16cid:durableId="1054350076">
    <w:abstractNumId w:val="34"/>
  </w:num>
  <w:num w:numId="33" w16cid:durableId="1825931012">
    <w:abstractNumId w:val="18"/>
  </w:num>
  <w:num w:numId="34" w16cid:durableId="1731534615">
    <w:abstractNumId w:val="7"/>
  </w:num>
  <w:num w:numId="35" w16cid:durableId="1304189144">
    <w:abstractNumId w:val="30"/>
  </w:num>
  <w:num w:numId="36" w16cid:durableId="1359893184">
    <w:abstractNumId w:val="35"/>
  </w:num>
  <w:num w:numId="37" w16cid:durableId="1351566231">
    <w:abstractNumId w:val="22"/>
  </w:num>
  <w:num w:numId="38" w16cid:durableId="1243291782">
    <w:abstractNumId w:val="13"/>
  </w:num>
  <w:num w:numId="39" w16cid:durableId="12465702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E6"/>
    <w:rsid w:val="000200E9"/>
    <w:rsid w:val="0002333F"/>
    <w:rsid w:val="00026B9F"/>
    <w:rsid w:val="000305CE"/>
    <w:rsid w:val="00052DB6"/>
    <w:rsid w:val="000602DC"/>
    <w:rsid w:val="0008070C"/>
    <w:rsid w:val="0008118E"/>
    <w:rsid w:val="00082CD0"/>
    <w:rsid w:val="00090854"/>
    <w:rsid w:val="00097420"/>
    <w:rsid w:val="00097C05"/>
    <w:rsid w:val="000C201B"/>
    <w:rsid w:val="000E4C41"/>
    <w:rsid w:val="000E5A83"/>
    <w:rsid w:val="000E5F30"/>
    <w:rsid w:val="000F1504"/>
    <w:rsid w:val="000F4CDA"/>
    <w:rsid w:val="0011440A"/>
    <w:rsid w:val="00143421"/>
    <w:rsid w:val="00156240"/>
    <w:rsid w:val="00186B2D"/>
    <w:rsid w:val="00186F65"/>
    <w:rsid w:val="001B48E9"/>
    <w:rsid w:val="001E2986"/>
    <w:rsid w:val="001E6392"/>
    <w:rsid w:val="001F234A"/>
    <w:rsid w:val="00202630"/>
    <w:rsid w:val="00230659"/>
    <w:rsid w:val="002359C9"/>
    <w:rsid w:val="002526FB"/>
    <w:rsid w:val="00254395"/>
    <w:rsid w:val="0027144A"/>
    <w:rsid w:val="00280FA8"/>
    <w:rsid w:val="002860F7"/>
    <w:rsid w:val="00286A27"/>
    <w:rsid w:val="002B20AD"/>
    <w:rsid w:val="002C7D29"/>
    <w:rsid w:val="002F0EA5"/>
    <w:rsid w:val="00300DE5"/>
    <w:rsid w:val="00312FBA"/>
    <w:rsid w:val="0035686B"/>
    <w:rsid w:val="003673F5"/>
    <w:rsid w:val="00375472"/>
    <w:rsid w:val="00384892"/>
    <w:rsid w:val="003A5547"/>
    <w:rsid w:val="003B093F"/>
    <w:rsid w:val="003B6280"/>
    <w:rsid w:val="003C53C5"/>
    <w:rsid w:val="003C7080"/>
    <w:rsid w:val="003C727F"/>
    <w:rsid w:val="003E4C2B"/>
    <w:rsid w:val="003E4DED"/>
    <w:rsid w:val="003E4DFB"/>
    <w:rsid w:val="003E5717"/>
    <w:rsid w:val="003F061F"/>
    <w:rsid w:val="003F0BD2"/>
    <w:rsid w:val="003F3F62"/>
    <w:rsid w:val="00416755"/>
    <w:rsid w:val="00426B01"/>
    <w:rsid w:val="004335AB"/>
    <w:rsid w:val="0044076D"/>
    <w:rsid w:val="00451CF8"/>
    <w:rsid w:val="0045507B"/>
    <w:rsid w:val="0047299E"/>
    <w:rsid w:val="0047633F"/>
    <w:rsid w:val="0048446B"/>
    <w:rsid w:val="004A1886"/>
    <w:rsid w:val="004A3A30"/>
    <w:rsid w:val="004B4BAB"/>
    <w:rsid w:val="004C618C"/>
    <w:rsid w:val="004D0269"/>
    <w:rsid w:val="004D1909"/>
    <w:rsid w:val="004D731D"/>
    <w:rsid w:val="005062EE"/>
    <w:rsid w:val="005118B3"/>
    <w:rsid w:val="00514755"/>
    <w:rsid w:val="00531D17"/>
    <w:rsid w:val="005403AC"/>
    <w:rsid w:val="00545000"/>
    <w:rsid w:val="00545C7B"/>
    <w:rsid w:val="00551A05"/>
    <w:rsid w:val="0055223F"/>
    <w:rsid w:val="00562E22"/>
    <w:rsid w:val="00597B75"/>
    <w:rsid w:val="005A1B68"/>
    <w:rsid w:val="005A6EB0"/>
    <w:rsid w:val="005C0043"/>
    <w:rsid w:val="005C1A38"/>
    <w:rsid w:val="005D4BFB"/>
    <w:rsid w:val="005E30AD"/>
    <w:rsid w:val="005E5E89"/>
    <w:rsid w:val="00601C02"/>
    <w:rsid w:val="00602077"/>
    <w:rsid w:val="00626150"/>
    <w:rsid w:val="00655726"/>
    <w:rsid w:val="00670740"/>
    <w:rsid w:val="006741E4"/>
    <w:rsid w:val="006C31C1"/>
    <w:rsid w:val="006E14B4"/>
    <w:rsid w:val="006E44C5"/>
    <w:rsid w:val="007042B3"/>
    <w:rsid w:val="00710DB2"/>
    <w:rsid w:val="00714307"/>
    <w:rsid w:val="007253B2"/>
    <w:rsid w:val="007461E7"/>
    <w:rsid w:val="00763BED"/>
    <w:rsid w:val="007B492C"/>
    <w:rsid w:val="007C0C50"/>
    <w:rsid w:val="007C3939"/>
    <w:rsid w:val="007E2A5D"/>
    <w:rsid w:val="007E3065"/>
    <w:rsid w:val="007E45F1"/>
    <w:rsid w:val="007E6F22"/>
    <w:rsid w:val="00832154"/>
    <w:rsid w:val="00850960"/>
    <w:rsid w:val="00853791"/>
    <w:rsid w:val="00860D66"/>
    <w:rsid w:val="008719DC"/>
    <w:rsid w:val="00875493"/>
    <w:rsid w:val="00875C05"/>
    <w:rsid w:val="00881C87"/>
    <w:rsid w:val="0088302C"/>
    <w:rsid w:val="00885AE6"/>
    <w:rsid w:val="0089702E"/>
    <w:rsid w:val="008A15C3"/>
    <w:rsid w:val="008B5B46"/>
    <w:rsid w:val="008B65FE"/>
    <w:rsid w:val="008C793F"/>
    <w:rsid w:val="008E63DB"/>
    <w:rsid w:val="00911A1B"/>
    <w:rsid w:val="00911A57"/>
    <w:rsid w:val="00926853"/>
    <w:rsid w:val="00941898"/>
    <w:rsid w:val="00946DD8"/>
    <w:rsid w:val="00967187"/>
    <w:rsid w:val="00990FE9"/>
    <w:rsid w:val="009A42A2"/>
    <w:rsid w:val="009B2C3E"/>
    <w:rsid w:val="009C6314"/>
    <w:rsid w:val="009F43A6"/>
    <w:rsid w:val="00A1316C"/>
    <w:rsid w:val="00A87E7A"/>
    <w:rsid w:val="00A9477C"/>
    <w:rsid w:val="00AA56B7"/>
    <w:rsid w:val="00AB16DD"/>
    <w:rsid w:val="00AB3B41"/>
    <w:rsid w:val="00AC4020"/>
    <w:rsid w:val="00AC7085"/>
    <w:rsid w:val="00AD725A"/>
    <w:rsid w:val="00AE6ADD"/>
    <w:rsid w:val="00AE6D1A"/>
    <w:rsid w:val="00B0386B"/>
    <w:rsid w:val="00B0679F"/>
    <w:rsid w:val="00B33D64"/>
    <w:rsid w:val="00B35105"/>
    <w:rsid w:val="00B534F9"/>
    <w:rsid w:val="00B84BC6"/>
    <w:rsid w:val="00B93FEE"/>
    <w:rsid w:val="00BE7A6F"/>
    <w:rsid w:val="00C10DF1"/>
    <w:rsid w:val="00C26E7C"/>
    <w:rsid w:val="00C32912"/>
    <w:rsid w:val="00C73A72"/>
    <w:rsid w:val="00C87E08"/>
    <w:rsid w:val="00C909D0"/>
    <w:rsid w:val="00CA4D99"/>
    <w:rsid w:val="00CC6B06"/>
    <w:rsid w:val="00D02A01"/>
    <w:rsid w:val="00D22A8B"/>
    <w:rsid w:val="00D527AF"/>
    <w:rsid w:val="00D556B2"/>
    <w:rsid w:val="00D570BD"/>
    <w:rsid w:val="00D67A8A"/>
    <w:rsid w:val="00D90F6B"/>
    <w:rsid w:val="00DA5EBE"/>
    <w:rsid w:val="00DC7544"/>
    <w:rsid w:val="00DD29B9"/>
    <w:rsid w:val="00E10B85"/>
    <w:rsid w:val="00E12E6F"/>
    <w:rsid w:val="00E26ED7"/>
    <w:rsid w:val="00E312CB"/>
    <w:rsid w:val="00E573CB"/>
    <w:rsid w:val="00E840BB"/>
    <w:rsid w:val="00E90E2D"/>
    <w:rsid w:val="00EC2277"/>
    <w:rsid w:val="00EC3A2D"/>
    <w:rsid w:val="00EC6AC1"/>
    <w:rsid w:val="00EF25CF"/>
    <w:rsid w:val="00EF718C"/>
    <w:rsid w:val="00F031C5"/>
    <w:rsid w:val="00F20B64"/>
    <w:rsid w:val="00F5057C"/>
    <w:rsid w:val="00F72A7F"/>
    <w:rsid w:val="00F94D5A"/>
    <w:rsid w:val="00FF1054"/>
    <w:rsid w:val="00FF5B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B2ACB"/>
  <w15:chartTrackingRefBased/>
  <w15:docId w15:val="{61BCE589-9EA3-4017-8CBB-0E9843E3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5A83"/>
  </w:style>
  <w:style w:type="paragraph" w:styleId="berschrift1">
    <w:name w:val="heading 1"/>
    <w:basedOn w:val="Standard"/>
    <w:next w:val="Standard"/>
    <w:link w:val="berschrift1Zchn"/>
    <w:uiPriority w:val="9"/>
    <w:qFormat/>
    <w:rsid w:val="003E4DFB"/>
    <w:pPr>
      <w:keepNext/>
      <w:keepLines/>
      <w:numPr>
        <w:numId w:val="39"/>
      </w:numPr>
      <w:tabs>
        <w:tab w:val="left" w:pos="1134"/>
      </w:tabs>
      <w:spacing w:before="240" w:after="240"/>
      <w:ind w:left="1134" w:hanging="1134"/>
      <w:outlineLvl w:val="0"/>
    </w:pPr>
    <w:rPr>
      <w:rFonts w:asciiTheme="majorHAnsi" w:eastAsiaTheme="majorEastAsia" w:hAnsiTheme="majorHAnsi" w:cstheme="majorBidi"/>
      <w:b/>
      <w:color w:val="C00000"/>
      <w:sz w:val="28"/>
      <w:szCs w:val="32"/>
    </w:rPr>
  </w:style>
  <w:style w:type="paragraph" w:styleId="berschrift2">
    <w:name w:val="heading 2"/>
    <w:basedOn w:val="Standard"/>
    <w:next w:val="Standard"/>
    <w:link w:val="berschrift2Zchn"/>
    <w:uiPriority w:val="9"/>
    <w:unhideWhenUsed/>
    <w:qFormat/>
    <w:rsid w:val="007C3939"/>
    <w:pPr>
      <w:keepNext/>
      <w:keepLines/>
      <w:numPr>
        <w:ilvl w:val="1"/>
        <w:numId w:val="39"/>
      </w:numPr>
      <w:tabs>
        <w:tab w:val="left" w:pos="1134"/>
      </w:tabs>
      <w:spacing w:before="40" w:after="240"/>
      <w:outlineLvl w:val="1"/>
    </w:pPr>
    <w:rPr>
      <w:rFonts w:asciiTheme="majorHAnsi" w:eastAsiaTheme="majorEastAsia" w:hAnsiTheme="majorHAnsi" w:cstheme="majorBidi"/>
      <w:b/>
      <w:color w:val="C00000"/>
      <w:sz w:val="26"/>
      <w:szCs w:val="26"/>
    </w:rPr>
  </w:style>
  <w:style w:type="paragraph" w:styleId="berschrift3">
    <w:name w:val="heading 3"/>
    <w:basedOn w:val="Standard"/>
    <w:next w:val="Standard"/>
    <w:link w:val="berschrift3Zchn"/>
    <w:uiPriority w:val="9"/>
    <w:unhideWhenUsed/>
    <w:qFormat/>
    <w:rsid w:val="000E5A83"/>
    <w:pPr>
      <w:keepNext/>
      <w:keepLines/>
      <w:numPr>
        <w:ilvl w:val="2"/>
        <w:numId w:val="39"/>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E573CB"/>
    <w:pPr>
      <w:keepNext/>
      <w:keepLines/>
      <w:numPr>
        <w:ilvl w:val="3"/>
        <w:numId w:val="39"/>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573CB"/>
    <w:pPr>
      <w:keepNext/>
      <w:keepLines/>
      <w:numPr>
        <w:ilvl w:val="4"/>
        <w:numId w:val="39"/>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573CB"/>
    <w:pPr>
      <w:keepNext/>
      <w:keepLines/>
      <w:numPr>
        <w:ilvl w:val="5"/>
        <w:numId w:val="39"/>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573CB"/>
    <w:pPr>
      <w:keepNext/>
      <w:keepLines/>
      <w:numPr>
        <w:ilvl w:val="6"/>
        <w:numId w:val="39"/>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link w:val="berschrift8Zchn"/>
    <w:uiPriority w:val="1"/>
    <w:qFormat/>
    <w:rsid w:val="00DC7544"/>
    <w:pPr>
      <w:widowControl w:val="0"/>
      <w:numPr>
        <w:ilvl w:val="7"/>
        <w:numId w:val="39"/>
      </w:numPr>
      <w:autoSpaceDE w:val="0"/>
      <w:autoSpaceDN w:val="0"/>
      <w:spacing w:after="0" w:line="240" w:lineRule="auto"/>
      <w:outlineLvl w:val="7"/>
    </w:pPr>
    <w:rPr>
      <w:rFonts w:ascii="Arial" w:eastAsia="Arial" w:hAnsi="Arial" w:cs="Arial"/>
      <w:b/>
      <w:bCs/>
      <w:sz w:val="20"/>
      <w:szCs w:val="20"/>
    </w:rPr>
  </w:style>
  <w:style w:type="paragraph" w:styleId="berschrift9">
    <w:name w:val="heading 9"/>
    <w:basedOn w:val="Standard"/>
    <w:next w:val="Standard"/>
    <w:link w:val="berschrift9Zchn"/>
    <w:uiPriority w:val="9"/>
    <w:semiHidden/>
    <w:unhideWhenUsed/>
    <w:qFormat/>
    <w:rsid w:val="00E573CB"/>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5A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5AE6"/>
  </w:style>
  <w:style w:type="paragraph" w:styleId="Fuzeile">
    <w:name w:val="footer"/>
    <w:basedOn w:val="Standard"/>
    <w:link w:val="FuzeileZchn"/>
    <w:uiPriority w:val="99"/>
    <w:unhideWhenUsed/>
    <w:rsid w:val="00885A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5AE6"/>
  </w:style>
  <w:style w:type="paragraph" w:styleId="Listenabsatz">
    <w:name w:val="List Paragraph"/>
    <w:aliases w:val="Llista Nivell1,Lista de nivel 1,Paragraphe de liste PBLH,Bullet Points,Liste Paragraf,Indent Paragraph,Lettre d'introduction,Graph &amp; Table tite,List Paragraph (numbered (a)),Bullets,Dot pt,F5 List Paragraph,Indicator Text,References"/>
    <w:basedOn w:val="Standard"/>
    <w:link w:val="ListenabsatzZchn"/>
    <w:uiPriority w:val="34"/>
    <w:qFormat/>
    <w:rsid w:val="00860D66"/>
    <w:pPr>
      <w:ind w:left="720"/>
      <w:contextualSpacing/>
    </w:pPr>
  </w:style>
  <w:style w:type="table" w:styleId="Tabellenraster">
    <w:name w:val="Table Grid"/>
    <w:basedOn w:val="NormaleTabelle"/>
    <w:uiPriority w:val="39"/>
    <w:rsid w:val="00E9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E45F1"/>
    <w:pPr>
      <w:spacing w:after="0" w:line="240" w:lineRule="auto"/>
    </w:pPr>
  </w:style>
  <w:style w:type="character" w:styleId="Kommentarzeichen">
    <w:name w:val="annotation reference"/>
    <w:basedOn w:val="Absatz-Standardschriftart"/>
    <w:uiPriority w:val="99"/>
    <w:semiHidden/>
    <w:unhideWhenUsed/>
    <w:rsid w:val="007E45F1"/>
    <w:rPr>
      <w:sz w:val="16"/>
      <w:szCs w:val="16"/>
    </w:rPr>
  </w:style>
  <w:style w:type="paragraph" w:styleId="Kommentartext">
    <w:name w:val="annotation text"/>
    <w:basedOn w:val="Standard"/>
    <w:link w:val="KommentartextZchn"/>
    <w:uiPriority w:val="99"/>
    <w:unhideWhenUsed/>
    <w:rsid w:val="007E45F1"/>
    <w:pPr>
      <w:spacing w:line="240" w:lineRule="auto"/>
    </w:pPr>
    <w:rPr>
      <w:sz w:val="20"/>
      <w:szCs w:val="20"/>
    </w:rPr>
  </w:style>
  <w:style w:type="character" w:customStyle="1" w:styleId="KommentartextZchn">
    <w:name w:val="Kommentartext Zchn"/>
    <w:basedOn w:val="Absatz-Standardschriftart"/>
    <w:link w:val="Kommentartext"/>
    <w:uiPriority w:val="99"/>
    <w:rsid w:val="007E45F1"/>
    <w:rPr>
      <w:sz w:val="20"/>
      <w:szCs w:val="20"/>
    </w:rPr>
  </w:style>
  <w:style w:type="paragraph" w:styleId="Kommentarthema">
    <w:name w:val="annotation subject"/>
    <w:basedOn w:val="Kommentartext"/>
    <w:next w:val="Kommentartext"/>
    <w:link w:val="KommentarthemaZchn"/>
    <w:uiPriority w:val="99"/>
    <w:semiHidden/>
    <w:unhideWhenUsed/>
    <w:rsid w:val="007E45F1"/>
    <w:rPr>
      <w:b/>
      <w:bCs/>
    </w:rPr>
  </w:style>
  <w:style w:type="character" w:customStyle="1" w:styleId="KommentarthemaZchn">
    <w:name w:val="Kommentarthema Zchn"/>
    <w:basedOn w:val="KommentartextZchn"/>
    <w:link w:val="Kommentarthema"/>
    <w:uiPriority w:val="99"/>
    <w:semiHidden/>
    <w:rsid w:val="007E45F1"/>
    <w:rPr>
      <w:b/>
      <w:bCs/>
      <w:sz w:val="20"/>
      <w:szCs w:val="20"/>
    </w:rPr>
  </w:style>
  <w:style w:type="character" w:styleId="Hyperlink">
    <w:name w:val="Hyperlink"/>
    <w:uiPriority w:val="99"/>
    <w:rsid w:val="00C909D0"/>
    <w:rPr>
      <w:color w:val="0000FF"/>
      <w:u w:val="single"/>
    </w:rPr>
  </w:style>
  <w:style w:type="character" w:customStyle="1" w:styleId="ListenabsatzZchn">
    <w:name w:val="Listenabsatz Zchn"/>
    <w:aliases w:val="Llista Nivell1 Zchn,Lista de nivel 1 Zchn,Paragraphe de liste PBLH Zchn,Bullet Points Zchn,Liste Paragraf Zchn,Indent Paragraph Zchn,Lettre d'introduction Zchn,Graph &amp; Table tite Zchn,List Paragraph (numbered (a)) Zchn,Bullets Zchn"/>
    <w:basedOn w:val="Absatz-Standardschriftart"/>
    <w:link w:val="Listenabsatz"/>
    <w:uiPriority w:val="34"/>
    <w:qFormat/>
    <w:rsid w:val="00C909D0"/>
  </w:style>
  <w:style w:type="table" w:customStyle="1" w:styleId="TableauGrille4-Accentuation21">
    <w:name w:val="Tableau Grille 4 - Accentuation 21"/>
    <w:basedOn w:val="NormaleTabelle"/>
    <w:uiPriority w:val="49"/>
    <w:qFormat/>
    <w:rsid w:val="00C909D0"/>
    <w:pPr>
      <w:spacing w:after="0" w:line="240" w:lineRule="auto"/>
    </w:pPr>
    <w:rPr>
      <w:rFonts w:ascii="Times New Roman" w:eastAsia="SimSun" w:hAnsi="Times New Roman" w:cs="Times New Roman"/>
      <w:sz w:val="20"/>
      <w:szCs w:val="20"/>
      <w:lang w:val="it-IT" w:eastAsia="it-IT"/>
    </w:rPr>
    <w:tblPr>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character" w:customStyle="1" w:styleId="NichtaufgelsteErwhnung1">
    <w:name w:val="Nicht aufgelöste Erwähnung1"/>
    <w:basedOn w:val="Absatz-Standardschriftart"/>
    <w:uiPriority w:val="99"/>
    <w:semiHidden/>
    <w:unhideWhenUsed/>
    <w:rsid w:val="00C909D0"/>
    <w:rPr>
      <w:color w:val="605E5C"/>
      <w:shd w:val="clear" w:color="auto" w:fill="E1DFDD"/>
    </w:rPr>
  </w:style>
  <w:style w:type="character" w:customStyle="1" w:styleId="berschrift8Zchn">
    <w:name w:val="Überschrift 8 Zchn"/>
    <w:basedOn w:val="Absatz-Standardschriftart"/>
    <w:link w:val="berschrift8"/>
    <w:uiPriority w:val="1"/>
    <w:rsid w:val="00DC7544"/>
    <w:rPr>
      <w:rFonts w:ascii="Arial" w:eastAsia="Arial" w:hAnsi="Arial" w:cs="Arial"/>
      <w:b/>
      <w:bCs/>
      <w:sz w:val="20"/>
      <w:szCs w:val="20"/>
    </w:rPr>
  </w:style>
  <w:style w:type="paragraph" w:styleId="Textkrper">
    <w:name w:val="Body Text"/>
    <w:basedOn w:val="Standard"/>
    <w:link w:val="TextkrperZchn"/>
    <w:uiPriority w:val="1"/>
    <w:qFormat/>
    <w:rsid w:val="00DC7544"/>
    <w:pPr>
      <w:widowControl w:val="0"/>
      <w:autoSpaceDE w:val="0"/>
      <w:autoSpaceDN w:val="0"/>
      <w:spacing w:after="0" w:line="240" w:lineRule="auto"/>
    </w:pPr>
    <w:rPr>
      <w:rFonts w:ascii="Arial" w:eastAsia="Arial" w:hAnsi="Arial" w:cs="Arial"/>
      <w:sz w:val="16"/>
      <w:szCs w:val="16"/>
    </w:rPr>
  </w:style>
  <w:style w:type="character" w:customStyle="1" w:styleId="TextkrperZchn">
    <w:name w:val="Textkörper Zchn"/>
    <w:basedOn w:val="Absatz-Standardschriftart"/>
    <w:link w:val="Textkrper"/>
    <w:uiPriority w:val="1"/>
    <w:rsid w:val="00DC7544"/>
    <w:rPr>
      <w:rFonts w:ascii="Arial" w:eastAsia="Arial" w:hAnsi="Arial" w:cs="Arial"/>
      <w:sz w:val="16"/>
      <w:szCs w:val="16"/>
    </w:rPr>
  </w:style>
  <w:style w:type="table" w:customStyle="1" w:styleId="TableNormal1">
    <w:name w:val="Table Normal1"/>
    <w:uiPriority w:val="2"/>
    <w:semiHidden/>
    <w:unhideWhenUsed/>
    <w:qFormat/>
    <w:rsid w:val="004407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44076D"/>
    <w:pPr>
      <w:widowControl w:val="0"/>
      <w:autoSpaceDE w:val="0"/>
      <w:autoSpaceDN w:val="0"/>
      <w:spacing w:after="0" w:line="240" w:lineRule="auto"/>
    </w:pPr>
    <w:rPr>
      <w:rFonts w:ascii="Arial" w:eastAsia="Arial" w:hAnsi="Arial" w:cs="Arial"/>
    </w:rPr>
  </w:style>
  <w:style w:type="character" w:customStyle="1" w:styleId="berschrift1Zchn">
    <w:name w:val="Überschrift 1 Zchn"/>
    <w:basedOn w:val="Absatz-Standardschriftart"/>
    <w:link w:val="berschrift1"/>
    <w:uiPriority w:val="9"/>
    <w:rsid w:val="003E4DFB"/>
    <w:rPr>
      <w:rFonts w:asciiTheme="majorHAnsi" w:eastAsiaTheme="majorEastAsia" w:hAnsiTheme="majorHAnsi" w:cstheme="majorBidi"/>
      <w:b/>
      <w:color w:val="C00000"/>
      <w:sz w:val="28"/>
      <w:szCs w:val="32"/>
    </w:rPr>
  </w:style>
  <w:style w:type="paragraph" w:styleId="Inhaltsverzeichnisberschrift">
    <w:name w:val="TOC Heading"/>
    <w:basedOn w:val="berschrift1"/>
    <w:next w:val="Standard"/>
    <w:uiPriority w:val="39"/>
    <w:unhideWhenUsed/>
    <w:qFormat/>
    <w:rsid w:val="000E5A83"/>
    <w:pPr>
      <w:outlineLvl w:val="9"/>
    </w:pPr>
    <w:rPr>
      <w:lang w:val="de-DE" w:eastAsia="de-DE"/>
    </w:rPr>
  </w:style>
  <w:style w:type="paragraph" w:styleId="Titel">
    <w:name w:val="Title"/>
    <w:basedOn w:val="Standard"/>
    <w:next w:val="Standard"/>
    <w:link w:val="TitelZchn"/>
    <w:uiPriority w:val="10"/>
    <w:qFormat/>
    <w:rsid w:val="000E5A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5A83"/>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7C3939"/>
    <w:rPr>
      <w:rFonts w:asciiTheme="majorHAnsi" w:eastAsiaTheme="majorEastAsia" w:hAnsiTheme="majorHAnsi" w:cstheme="majorBidi"/>
      <w:b/>
      <w:color w:val="C00000"/>
      <w:sz w:val="26"/>
      <w:szCs w:val="26"/>
    </w:rPr>
  </w:style>
  <w:style w:type="character" w:customStyle="1" w:styleId="berschrift3Zchn">
    <w:name w:val="Überschrift 3 Zchn"/>
    <w:basedOn w:val="Absatz-Standardschriftart"/>
    <w:link w:val="berschrift3"/>
    <w:uiPriority w:val="9"/>
    <w:rsid w:val="000E5A83"/>
    <w:rPr>
      <w:rFonts w:asciiTheme="majorHAnsi" w:eastAsiaTheme="majorEastAsia" w:hAnsiTheme="majorHAnsi" w:cstheme="majorBidi"/>
      <w:color w:val="1F4D78" w:themeColor="accent1" w:themeShade="7F"/>
      <w:sz w:val="24"/>
      <w:szCs w:val="24"/>
    </w:rPr>
  </w:style>
  <w:style w:type="paragraph" w:styleId="Verzeichnis1">
    <w:name w:val="toc 1"/>
    <w:basedOn w:val="Standard"/>
    <w:next w:val="Standard"/>
    <w:autoRedefine/>
    <w:uiPriority w:val="39"/>
    <w:unhideWhenUsed/>
    <w:rsid w:val="003E4DFB"/>
    <w:pPr>
      <w:tabs>
        <w:tab w:val="left" w:pos="426"/>
        <w:tab w:val="right" w:leader="dot" w:pos="9060"/>
      </w:tabs>
      <w:spacing w:after="100"/>
    </w:pPr>
  </w:style>
  <w:style w:type="paragraph" w:styleId="Verzeichnis2">
    <w:name w:val="toc 2"/>
    <w:basedOn w:val="Standard"/>
    <w:next w:val="Standard"/>
    <w:autoRedefine/>
    <w:uiPriority w:val="39"/>
    <w:unhideWhenUsed/>
    <w:rsid w:val="002526FB"/>
    <w:pPr>
      <w:tabs>
        <w:tab w:val="left" w:pos="960"/>
        <w:tab w:val="right" w:leader="dot" w:pos="9060"/>
      </w:tabs>
      <w:spacing w:after="100"/>
      <w:ind w:left="426"/>
    </w:pPr>
  </w:style>
  <w:style w:type="paragraph" w:styleId="Verzeichnis3">
    <w:name w:val="toc 3"/>
    <w:basedOn w:val="Standard"/>
    <w:next w:val="Standard"/>
    <w:autoRedefine/>
    <w:uiPriority w:val="39"/>
    <w:unhideWhenUsed/>
    <w:rsid w:val="000E5A83"/>
    <w:pPr>
      <w:spacing w:after="100"/>
      <w:ind w:left="440"/>
    </w:pPr>
  </w:style>
  <w:style w:type="paragraph" w:styleId="Sprechblasentext">
    <w:name w:val="Balloon Text"/>
    <w:basedOn w:val="Standard"/>
    <w:link w:val="SprechblasentextZchn"/>
    <w:uiPriority w:val="99"/>
    <w:semiHidden/>
    <w:unhideWhenUsed/>
    <w:rsid w:val="005A1B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1B68"/>
    <w:rPr>
      <w:rFonts w:ascii="Segoe UI" w:hAnsi="Segoe UI" w:cs="Segoe UI"/>
      <w:sz w:val="18"/>
      <w:szCs w:val="18"/>
    </w:rPr>
  </w:style>
  <w:style w:type="paragraph" w:customStyle="1" w:styleId="Default">
    <w:name w:val="Default"/>
    <w:rsid w:val="00832154"/>
    <w:pPr>
      <w:autoSpaceDE w:val="0"/>
      <w:autoSpaceDN w:val="0"/>
      <w:adjustRightInd w:val="0"/>
      <w:spacing w:after="0" w:line="240" w:lineRule="auto"/>
    </w:pPr>
    <w:rPr>
      <w:rFonts w:ascii="Arial" w:hAnsi="Arial" w:cs="Arial"/>
      <w:color w:val="000000"/>
      <w:sz w:val="24"/>
      <w:szCs w:val="24"/>
      <w:lang w:val="de-DE"/>
    </w:rPr>
  </w:style>
  <w:style w:type="character" w:customStyle="1" w:styleId="berschrift4Zchn">
    <w:name w:val="Überschrift 4 Zchn"/>
    <w:basedOn w:val="Absatz-Standardschriftart"/>
    <w:link w:val="berschrift4"/>
    <w:uiPriority w:val="9"/>
    <w:semiHidden/>
    <w:rsid w:val="00E573CB"/>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E573CB"/>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E573CB"/>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E573CB"/>
    <w:rPr>
      <w:rFonts w:asciiTheme="majorHAnsi" w:eastAsiaTheme="majorEastAsia" w:hAnsiTheme="majorHAnsi" w:cstheme="majorBidi"/>
      <w:i/>
      <w:iCs/>
      <w:color w:val="1F4D78" w:themeColor="accent1" w:themeShade="7F"/>
    </w:rPr>
  </w:style>
  <w:style w:type="character" w:customStyle="1" w:styleId="berschrift9Zchn">
    <w:name w:val="Überschrift 9 Zchn"/>
    <w:basedOn w:val="Absatz-Standardschriftart"/>
    <w:link w:val="berschrift9"/>
    <w:uiPriority w:val="9"/>
    <w:semiHidden/>
    <w:rsid w:val="00E573C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20949">
      <w:bodyDiv w:val="1"/>
      <w:marLeft w:val="0"/>
      <w:marRight w:val="0"/>
      <w:marTop w:val="0"/>
      <w:marBottom w:val="0"/>
      <w:divBdr>
        <w:top w:val="none" w:sz="0" w:space="0" w:color="auto"/>
        <w:left w:val="none" w:sz="0" w:space="0" w:color="auto"/>
        <w:bottom w:val="none" w:sz="0" w:space="0" w:color="auto"/>
        <w:right w:val="none" w:sz="0" w:space="0" w:color="auto"/>
      </w:divBdr>
    </w:div>
    <w:div w:id="1032537923">
      <w:bodyDiv w:val="1"/>
      <w:marLeft w:val="0"/>
      <w:marRight w:val="0"/>
      <w:marTop w:val="0"/>
      <w:marBottom w:val="0"/>
      <w:divBdr>
        <w:top w:val="none" w:sz="0" w:space="0" w:color="auto"/>
        <w:left w:val="none" w:sz="0" w:space="0" w:color="auto"/>
        <w:bottom w:val="none" w:sz="0" w:space="0" w:color="auto"/>
        <w:right w:val="none" w:sz="0" w:space="0" w:color="auto"/>
      </w:divBdr>
    </w:div>
    <w:div w:id="18085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oecology-conference@gopa-afc.de"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F747-DDF4-4036-AD79-09DD17BA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17079</Characters>
  <Application>Microsoft Office Word</Application>
  <DocSecurity>0</DocSecurity>
  <Lines>142</Lines>
  <Paragraphs>39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Bouju, Beatrice</cp:lastModifiedBy>
  <cp:revision>11</cp:revision>
  <cp:lastPrinted>2024-08-09T12:27:00Z</cp:lastPrinted>
  <dcterms:created xsi:type="dcterms:W3CDTF">2024-08-09T12:28:00Z</dcterms:created>
  <dcterms:modified xsi:type="dcterms:W3CDTF">2024-08-09T13:28:00Z</dcterms:modified>
</cp:coreProperties>
</file>