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242F6" w14:textId="6C558E18" w:rsidR="005C5B77" w:rsidRPr="00367F66" w:rsidRDefault="005C5B77" w:rsidP="163CB88D">
      <w:pPr>
        <w:pStyle w:val="Titre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453E3776" w:rsidR="005C5B77" w:rsidRPr="002C3F02" w:rsidRDefault="006541FC" w:rsidP="005C5B77">
            <w:pPr>
              <w:jc w:val="both"/>
            </w:pPr>
            <w:r>
              <w:t>RFQ</w:t>
            </w:r>
            <w:r w:rsidR="005C5B77" w:rsidRPr="002C3F02">
              <w:t xml:space="preserve"> Reference: </w:t>
            </w:r>
            <w:sdt>
              <w:sdtPr>
                <w:id w:val="877204737"/>
                <w:placeholder>
                  <w:docPart w:val="CBEE3E46844F40EEB1B3C32A704E4BF0"/>
                </w:placeholder>
                <w:text/>
              </w:sdtPr>
              <w:sdtEndPr/>
              <w:sdtContent>
                <w:r w:rsidR="006124FA">
                  <w:t>OIM/RFQ/2024/012</w:t>
                </w:r>
              </w:sdtContent>
            </w:sdt>
          </w:p>
        </w:tc>
        <w:tc>
          <w:tcPr>
            <w:tcW w:w="3766" w:type="dxa"/>
            <w:vAlign w:val="center"/>
          </w:tcPr>
          <w:p w14:paraId="10A7FB11" w14:textId="2C6C9893" w:rsidR="005C5B77" w:rsidRPr="002C3F02" w:rsidRDefault="005C5B77" w:rsidP="005C5B77">
            <w:pPr>
              <w:jc w:val="both"/>
            </w:pPr>
            <w:r w:rsidRPr="002C3F02">
              <w:t xml:space="preserve">Date: </w:t>
            </w:r>
            <w:sdt>
              <w:sdtPr>
                <w:id w:val="1787006972"/>
                <w:placeholder>
                  <w:docPart w:val="A0E73B80051C4E9799ECE17C49E3F2DC"/>
                </w:placeholder>
                <w:date w:fullDate="2024-05-30T00:00:00Z">
                  <w:dateFormat w:val="dd MMMM yyyy"/>
                  <w:lid w:val="en-GB"/>
                  <w:storeMappedDataAs w:val="dateTime"/>
                  <w:calendar w:val="gregorian"/>
                </w:date>
              </w:sdtPr>
              <w:sdtEndPr/>
              <w:sdtContent>
                <w:r w:rsidR="003B4508">
                  <w:t>30</w:t>
                </w:r>
                <w:r w:rsidR="006124FA">
                  <w:t xml:space="preserve"> May 2024</w:t>
                </w:r>
              </w:sdtContent>
            </w:sdt>
          </w:p>
        </w:tc>
      </w:tr>
      <w:tr w:rsidR="005C5B77" w:rsidRPr="002C3F02" w14:paraId="56278494" w14:textId="77777777" w:rsidTr="006541FC">
        <w:trPr>
          <w:trHeight w:val="701"/>
        </w:trPr>
        <w:tc>
          <w:tcPr>
            <w:tcW w:w="9715" w:type="dxa"/>
            <w:gridSpan w:val="2"/>
            <w:vAlign w:val="center"/>
          </w:tcPr>
          <w:p w14:paraId="128A13D5" w14:textId="394AA100" w:rsidR="005C5B77" w:rsidRPr="002C3F02" w:rsidRDefault="00DA5375" w:rsidP="005C5B77">
            <w:pPr>
              <w:jc w:val="both"/>
            </w:pPr>
            <w:r>
              <w:t xml:space="preserve">Subject </w:t>
            </w:r>
            <w:r w:rsidR="00BC0CE0">
              <w:t xml:space="preserve">of </w:t>
            </w:r>
            <w:r w:rsidR="00BC0CE0" w:rsidRPr="00E315CB">
              <w:t>RFQ)</w:t>
            </w:r>
            <w:r w:rsidR="005C5B77" w:rsidRPr="00E315CB">
              <w:t xml:space="preserve">: </w:t>
            </w:r>
            <w:sdt>
              <w:sdtPr>
                <w:rPr>
                  <w:rFonts w:asciiTheme="minorHAnsi" w:eastAsia="Arial" w:hAnsiTheme="minorHAnsi" w:cs="Arial"/>
                  <w:sz w:val="28"/>
                  <w:szCs w:val="28"/>
                  <w:lang w:val="en-US"/>
                </w:rPr>
                <w:id w:val="641851499"/>
                <w:placeholder>
                  <w:docPart w:val="615FFDADF9774BD58828D7BC265173A1"/>
                </w:placeholder>
                <w:text/>
              </w:sdtPr>
              <w:sdtEndPr/>
              <w:sdtContent>
                <w:r w:rsidR="004D00DC" w:rsidRPr="004D00DC">
                  <w:rPr>
                    <w:rFonts w:asciiTheme="minorHAnsi" w:eastAsia="Arial" w:hAnsiTheme="minorHAnsi" w:cs="Arial"/>
                    <w:sz w:val="28"/>
                    <w:szCs w:val="28"/>
                    <w:lang w:val="en-US"/>
                  </w:rPr>
                  <w:t>MIDTERM EXTERNAL EVALUATION FOR THE PROJECT “MAKING MIGRATION WORK FOR ALL: IMPROVED SOCIAL COHESION AND FAIR ACCESS TO SERVICES FOR MIGRANTS IN MOROCCO”</w:t>
                </w:r>
              </w:sdtContent>
            </w:sdt>
          </w:p>
        </w:tc>
      </w:tr>
    </w:tbl>
    <w:p w14:paraId="7B674CAE" w14:textId="5519C36A" w:rsidR="005C5B77" w:rsidRPr="002C3F02" w:rsidRDefault="003B4508" w:rsidP="008F21A9">
      <w:pPr>
        <w:jc w:val="both"/>
      </w:pPr>
      <w:sdt>
        <w:sdtPr>
          <w:alias w:val="Name of procuring organisation"/>
          <w:tag w:val="Name of procuring organisation"/>
          <w:id w:val="-1213885950"/>
          <w:placeholder>
            <w:docPart w:val="39349D2B82124CC69074B78BA55A130E"/>
          </w:placeholder>
          <w:text/>
        </w:sdtPr>
        <w:sdtEnd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 xml:space="preserve">. </w:t>
      </w:r>
    </w:p>
    <w:p w14:paraId="6D522336" w14:textId="4D60104B" w:rsidR="005C5B77" w:rsidRPr="002C3F02"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0E68470D" w14:textId="7E35D4B1" w:rsidR="005C5B77" w:rsidRPr="002C3F02" w:rsidRDefault="006E70BF" w:rsidP="163CB88D">
      <w:pPr>
        <w:pStyle w:val="Titre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Grilledutableau"/>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61416F9B" w14:textId="67D7C91A" w:rsidR="005C5B77" w:rsidRDefault="003B4508" w:rsidP="005C5B7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C49A05ACBDF14428BDCA5084A9DD51AF"/>
                </w:placeholder>
                <w:text/>
              </w:sdtPr>
              <w:sdtEndPr/>
              <w:sdtContent>
                <w:r w:rsidR="00101997">
                  <w:rPr>
                    <w:rFonts w:cstheme="minorHAnsi"/>
                    <w:sz w:val="20"/>
                    <w:szCs w:val="20"/>
                  </w:rPr>
                  <w:t xml:space="preserve">16 </w:t>
                </w:r>
                <w:proofErr w:type="spellStart"/>
                <w:r w:rsidR="00101997">
                  <w:rPr>
                    <w:rFonts w:cstheme="minorHAnsi"/>
                    <w:sz w:val="20"/>
                    <w:szCs w:val="20"/>
                  </w:rPr>
                  <w:t>juin</w:t>
                </w:r>
                <w:proofErr w:type="spellEnd"/>
                <w:r w:rsidR="00101997">
                  <w:rPr>
                    <w:rFonts w:cstheme="minorHAnsi"/>
                    <w:sz w:val="20"/>
                    <w:szCs w:val="20"/>
                  </w:rPr>
                  <w:t xml:space="preserve"> 2024 </w:t>
                </w:r>
                <w:proofErr w:type="spellStart"/>
                <w:r w:rsidR="00101997">
                  <w:rPr>
                    <w:rFonts w:cstheme="minorHAnsi"/>
                    <w:sz w:val="20"/>
                    <w:szCs w:val="20"/>
                  </w:rPr>
                  <w:t>avant</w:t>
                </w:r>
                <w:proofErr w:type="spellEnd"/>
                <w:r w:rsidR="00101997">
                  <w:rPr>
                    <w:rFonts w:cstheme="minorHAnsi"/>
                    <w:sz w:val="20"/>
                    <w:szCs w:val="20"/>
                  </w:rPr>
                  <w:t xml:space="preserve"> </w:t>
                </w:r>
                <w:proofErr w:type="spellStart"/>
                <w:r w:rsidR="00101997">
                  <w:rPr>
                    <w:rFonts w:cstheme="minorHAnsi"/>
                    <w:sz w:val="20"/>
                    <w:szCs w:val="20"/>
                  </w:rPr>
                  <w:t>minuit</w:t>
                </w:r>
                <w:proofErr w:type="spellEnd"/>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Lienhypertexte"/>
                  <w:rFonts w:eastAsia="Times New Roman" w:cstheme="minorHAnsi"/>
                  <w:bCs/>
                  <w:sz w:val="20"/>
                  <w:szCs w:val="20"/>
                </w:rPr>
                <w:t>http://www.timeanddate.com/worldclock/</w:t>
              </w:r>
            </w:hyperlink>
            <w:r>
              <w:rPr>
                <w:rStyle w:val="Lienhypertexte"/>
                <w:rFonts w:eastAsia="Times New Roman" w:cstheme="minorHAnsi"/>
                <w:bCs/>
                <w:sz w:val="20"/>
                <w:szCs w:val="20"/>
              </w:rPr>
              <w:t>.</w:t>
            </w:r>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3B4508"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77777777" w:rsidR="005C5B77" w:rsidRDefault="003B4508" w:rsidP="005C5B77">
            <w:pPr>
              <w:jc w:val="both"/>
              <w:rPr>
                <w:rFonts w:cstheme="minorHAnsi"/>
                <w:sz w:val="20"/>
                <w:szCs w:val="20"/>
              </w:rPr>
            </w:pPr>
            <w:sdt>
              <w:sdtPr>
                <w:rPr>
                  <w:rFonts w:cstheme="minorHAnsi"/>
                  <w:sz w:val="20"/>
                  <w:szCs w:val="20"/>
                </w:rPr>
                <w:id w:val="916362585"/>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3EC88E9E" w:rsidR="005C5B77" w:rsidRPr="002C3F02" w:rsidRDefault="003B4508" w:rsidP="005C5B77">
            <w:pPr>
              <w:jc w:val="both"/>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EndPr/>
              <w:sdtContent>
                <w:r w:rsidR="0010199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23CE3A1D" w:rsidR="002B373B" w:rsidRPr="00935DE4" w:rsidRDefault="003B4508"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EndPr/>
              <w:sdtContent>
                <w:r w:rsidR="005C5B77" w:rsidRPr="002C3F02">
                  <w:rPr>
                    <w:rStyle w:val="Textedelespacerserv"/>
                    <w:rFonts w:cstheme="minorHAnsi"/>
                    <w:sz w:val="20"/>
                    <w:szCs w:val="20"/>
                  </w:rPr>
                  <w:t>Click or tap here to enter text.</w:t>
                </w:r>
              </w:sdtContent>
            </w:sdt>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3B4508"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End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EndPr/>
              <w:sdtContent>
                <w:r w:rsidRPr="30F36712">
                  <w:rPr>
                    <w:rFonts w:cstheme="minorBidi"/>
                    <w:sz w:val="20"/>
                    <w:szCs w:val="20"/>
                  </w:rPr>
                  <w:t xml:space="preserve">available at </w:t>
                </w:r>
                <w:hyperlink r:id="rId13" w:history="1">
                  <w:r w:rsidRPr="30F36712">
                    <w:rPr>
                      <w:rStyle w:val="Lienhypertexte"/>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444163A4"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rPr>
                <w:alias w:val="enter number of days, normally 30 days"/>
                <w:tag w:val="enter number of days, normally 30 days"/>
                <w:id w:val="1231888253"/>
                <w:placeholder>
                  <w:docPart w:val="6116885854BD49ECB515AF31869FE4EA"/>
                </w:placeholder>
                <w:text/>
              </w:sdtPr>
              <w:sdtEndPr/>
              <w:sdtContent>
                <w:r w:rsidR="00101997">
                  <w:rPr>
                    <w:rFonts w:cstheme="minorHAnsi"/>
                    <w:sz w:val="20"/>
                    <w:szCs w:val="20"/>
                  </w:rPr>
                  <w:t xml:space="preserve">90 </w:t>
                </w:r>
              </w:sdtContent>
            </w:sdt>
            <w:r w:rsidRPr="002C3F02">
              <w:rPr>
                <w:rFonts w:cstheme="minorHAnsi"/>
                <w:sz w:val="20"/>
                <w:szCs w:val="20"/>
              </w:rPr>
              <w:t xml:space="preserve"> days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3E93A297" w:rsidR="005C5B77" w:rsidRPr="002C3F02" w:rsidRDefault="003B4508"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EndPr/>
              <w:sdtContent>
                <w:r w:rsidR="0010199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3B4508"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EndPr/>
              <w:sdtContent>
                <w:r w:rsidR="005C5B77" w:rsidRPr="002C3F02">
                  <w:rPr>
                    <w:rStyle w:val="Textedelespacerserv"/>
                    <w:rFonts w:cstheme="minorHAnsi"/>
                    <w:sz w:val="20"/>
                    <w:szCs w:val="20"/>
                  </w:rPr>
                  <w:t>Insert conditions for partial b</w:t>
                </w:r>
                <w:r w:rsidR="005C5B77" w:rsidRPr="002C3F02">
                  <w:rPr>
                    <w:rStyle w:val="Textedelespacerserv"/>
                  </w:rPr>
                  <w:t>ids</w:t>
                </w:r>
                <w:r w:rsidR="005C5B77" w:rsidRPr="002C3F02">
                  <w:rPr>
                    <w:rStyle w:val="Textedelespacerserv"/>
                    <w:rFonts w:cstheme="minorHAnsi"/>
                    <w:sz w:val="20"/>
                    <w:szCs w:val="20"/>
                  </w:rPr>
                  <w:t xml:space="preserve"> and ensure that the requirements are properly listed in lots to allow partial b</w:t>
                </w:r>
                <w:r w:rsidR="005C5B77" w:rsidRPr="002C3F02">
                  <w:rPr>
                    <w:rStyle w:val="Textedelespacerserv"/>
                  </w:rPr>
                  <w:t>ids</w:t>
                </w:r>
              </w:sdtContent>
            </w:sdt>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58EF6F5A" w14:textId="77777777" w:rsidR="00BF6CA9" w:rsidRPr="00E93479" w:rsidRDefault="00BF6CA9" w:rsidP="005C5B77">
            <w:pPr>
              <w:jc w:val="both"/>
              <w:rPr>
                <w:rFonts w:cstheme="minorHAnsi"/>
                <w:sz w:val="20"/>
                <w:szCs w:val="20"/>
              </w:rPr>
            </w:pPr>
            <w:r w:rsidRPr="00E93479">
              <w:rPr>
                <w:sz w:val="20"/>
                <w:szCs w:val="20"/>
              </w:rPr>
              <w:t>Contact person for correspondence, notifications and clarifications</w:t>
            </w:r>
          </w:p>
          <w:p w14:paraId="748FA8A2" w14:textId="028E3606" w:rsidR="00BF6CA9" w:rsidRPr="002C3F02" w:rsidRDefault="00BF6CA9" w:rsidP="005C5B77">
            <w:pPr>
              <w:jc w:val="both"/>
              <w:rPr>
                <w:rFonts w:cstheme="minorHAnsi"/>
                <w:sz w:val="20"/>
                <w:szCs w:val="20"/>
              </w:rPr>
            </w:pPr>
            <w:r w:rsidRPr="002C3F02">
              <w:rPr>
                <w:rFonts w:cstheme="minorHAnsi"/>
                <w:sz w:val="20"/>
                <w:szCs w:val="20"/>
              </w:rPr>
              <w:t xml:space="preserve">Contact person: </w:t>
            </w:r>
            <w:sdt>
              <w:sdtPr>
                <w:rPr>
                  <w:rFonts w:cstheme="minorHAnsi"/>
                  <w:sz w:val="20"/>
                  <w:szCs w:val="20"/>
                </w:rPr>
                <w:alias w:val="Name and contact details"/>
                <w:tag w:val="Name and contact details"/>
                <w:id w:val="-1887631339"/>
                <w:placeholder>
                  <w:docPart w:val="B6B1ED0554674B9FA1B6DC5F92AE8EF3"/>
                </w:placeholder>
                <w:text/>
              </w:sdtPr>
              <w:sdtEndPr/>
              <w:sdtContent>
                <w:r w:rsidR="00101997">
                  <w:rPr>
                    <w:rFonts w:cstheme="minorHAnsi"/>
                    <w:sz w:val="20"/>
                    <w:szCs w:val="20"/>
                  </w:rPr>
                  <w:t>Maha Bargach</w:t>
                </w:r>
              </w:sdtContent>
            </w:sdt>
          </w:p>
          <w:p w14:paraId="69B4D7E6" w14:textId="2F24F03F"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rPr>
                <w:id w:val="-1176267815"/>
                <w:placeholder>
                  <w:docPart w:val="1605D4B2E998479AA314E0CD1751EAA7"/>
                </w:placeholder>
                <w:text/>
              </w:sdtPr>
              <w:sdtEndPr/>
              <w:sdtContent>
                <w:r w:rsidR="00101997">
                  <w:rPr>
                    <w:rFonts w:cstheme="minorHAnsi"/>
                    <w:sz w:val="20"/>
                    <w:szCs w:val="20"/>
                  </w:rPr>
                  <w:t>mbargach@iom.int</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026" w:type="dxa"/>
          </w:tcPr>
          <w:p w14:paraId="4CE29631" w14:textId="6D17691F" w:rsidR="005C5B77" w:rsidRPr="002C3F02" w:rsidRDefault="003B4508"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EndPr/>
              <w:sdtContent>
                <w:r w:rsidR="0010199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The contract will be awarded to the lowest price substantially compliant </w:t>
            </w:r>
            <w:proofErr w:type="gramStart"/>
            <w:r w:rsidR="005C5B77" w:rsidRPr="002C3F02">
              <w:rPr>
                <w:rFonts w:cstheme="minorHAnsi"/>
                <w:sz w:val="20"/>
                <w:szCs w:val="20"/>
              </w:rPr>
              <w:t>offer</w:t>
            </w:r>
            <w:proofErr w:type="gramEnd"/>
          </w:p>
          <w:p w14:paraId="2BA8A29B" w14:textId="77777777" w:rsidR="005C5B77" w:rsidRPr="002C3F02" w:rsidRDefault="003B4508"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EndPr/>
              <w:sdtContent>
                <w:r w:rsidR="005C5B77" w:rsidRPr="002C3F02">
                  <w:rPr>
                    <w:rStyle w:val="Textedelespacerserv"/>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3B4508"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End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2C7C3E34" w:rsidR="005C5B77" w:rsidRPr="002C3F02" w:rsidRDefault="003B4508"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EndPr/>
              <w:sdtContent>
                <w:r w:rsidR="00101997">
                  <w:rPr>
                    <w:rFonts w:cstheme="minorHAnsi"/>
                    <w:sz w:val="20"/>
                    <w:szCs w:val="20"/>
                  </w:rPr>
                  <w:t xml:space="preserve">01 </w:t>
                </w:r>
                <w:proofErr w:type="spellStart"/>
                <w:r w:rsidR="00101997">
                  <w:rPr>
                    <w:rFonts w:cstheme="minorHAnsi"/>
                    <w:sz w:val="20"/>
                    <w:szCs w:val="20"/>
                  </w:rPr>
                  <w:t>juillet</w:t>
                </w:r>
                <w:proofErr w:type="spellEnd"/>
                <w:r w:rsidR="00101997">
                  <w:rPr>
                    <w:rFonts w:cstheme="minorHAnsi"/>
                    <w:sz w:val="20"/>
                    <w:szCs w:val="20"/>
                  </w:rPr>
                  <w:t xml:space="preserve"> 2024</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t>Thank you and we look forward to receiving your quotation.</w:t>
      </w:r>
    </w:p>
    <w:p w14:paraId="05AAF070" w14:textId="06C5D3BE" w:rsidR="00DB138F" w:rsidRPr="002C3F02" w:rsidRDefault="00DB138F" w:rsidP="00DB138F">
      <w:pPr>
        <w:jc w:val="both"/>
      </w:pPr>
      <w:r>
        <w:t>Issued by:</w:t>
      </w:r>
      <w:r w:rsidR="00A75B8B">
        <w:t xml:space="preserve"> Supply chain </w:t>
      </w:r>
      <w:proofErr w:type="gramStart"/>
      <w:r w:rsidR="00A75B8B">
        <w:t>unit</w:t>
      </w:r>
      <w:proofErr w:type="gramEnd"/>
    </w:p>
    <w:p w14:paraId="09D6B42F" w14:textId="77777777" w:rsidR="00DB138F" w:rsidRPr="002C3F02" w:rsidRDefault="00DB138F" w:rsidP="00DB138F">
      <w:pPr>
        <w:tabs>
          <w:tab w:val="left" w:pos="4820"/>
        </w:tabs>
        <w:spacing w:before="60" w:after="60"/>
        <w:jc w:val="both"/>
        <w:rPr>
          <w:rFonts w:cstheme="minorBidi"/>
          <w:snapToGrid w:val="0"/>
          <w:color w:val="000000" w:themeColor="text1"/>
          <w:u w:val="single"/>
        </w:rPr>
      </w:pPr>
      <w:r w:rsidRPr="163CB88D">
        <w:rPr>
          <w:rFonts w:cstheme="minorBidi"/>
          <w:snapToGrid w:val="0"/>
          <w:color w:val="000000" w:themeColor="text1"/>
        </w:rPr>
        <w:lastRenderedPageBreak/>
        <w:t xml:space="preserve">Signature: </w:t>
      </w:r>
      <w:r w:rsidRPr="002C3F02">
        <w:rPr>
          <w:rFonts w:cstheme="minorHAnsi"/>
          <w:iCs/>
          <w:snapToGrid w:val="0"/>
          <w:color w:val="000000" w:themeColor="text1"/>
          <w:u w:val="single"/>
        </w:rPr>
        <w:tab/>
      </w:r>
    </w:p>
    <w:p w14:paraId="0CCB2B18" w14:textId="43ACFF8F"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 xml:space="preserve">Name: </w:t>
      </w:r>
      <w:r w:rsidRPr="002C3F02">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040CD989A8A4AF6A7A4853AEF0E1F96"/>
          </w:placeholder>
          <w:text/>
        </w:sdtPr>
        <w:sdtEndPr/>
        <w:sdtContent>
          <w:r w:rsidR="00A75B8B">
            <w:rPr>
              <w:rFonts w:cstheme="minorHAnsi"/>
              <w:iCs/>
              <w:snapToGrid w:val="0"/>
              <w:color w:val="000000" w:themeColor="text1"/>
              <w:sz w:val="20"/>
              <w:szCs w:val="20"/>
            </w:rPr>
            <w:t>Maha Bargach</w:t>
          </w:r>
        </w:sdtContent>
      </w:sdt>
    </w:p>
    <w:p w14:paraId="6940FE26" w14:textId="651D83BB"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Title:</w:t>
      </w:r>
      <w:r w:rsidRPr="002C3F02">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9263147D4EC47A79AC069883F51AAD2"/>
          </w:placeholder>
          <w:text/>
        </w:sdtPr>
        <w:sdtEndPr/>
        <w:sdtContent>
          <w:r w:rsidR="00A75B8B">
            <w:rPr>
              <w:rFonts w:cstheme="minorHAnsi"/>
              <w:iCs/>
              <w:snapToGrid w:val="0"/>
              <w:color w:val="000000" w:themeColor="text1"/>
              <w:sz w:val="20"/>
              <w:szCs w:val="20"/>
            </w:rPr>
            <w:t>Senior procurement assistant</w:t>
          </w:r>
        </w:sdtContent>
      </w:sdt>
    </w:p>
    <w:p w14:paraId="47FAA23D" w14:textId="652C5F24" w:rsidR="00C83BA3" w:rsidRDefault="00DB138F" w:rsidP="00DB138F">
      <w:r w:rsidRPr="002C3F02">
        <w:rPr>
          <w:rFonts w:cstheme="minorHAnsi"/>
          <w:iCs/>
          <w:snapToGrid w:val="0"/>
          <w:color w:val="000000" w:themeColor="text1"/>
        </w:rPr>
        <w:t>Date:</w:t>
      </w:r>
      <w:r w:rsidRPr="002C3F02">
        <w:rPr>
          <w:rFonts w:cstheme="minorHAnsi"/>
          <w:iCs/>
          <w:snapToGrid w:val="0"/>
          <w:color w:val="000000" w:themeColor="text1"/>
          <w:sz w:val="20"/>
          <w:szCs w:val="20"/>
        </w:rPr>
        <w:t xml:space="preserve">  </w:t>
      </w:r>
      <w:r w:rsidRPr="002C3F02">
        <w:rPr>
          <w:rFonts w:cstheme="minorHAnsi"/>
          <w:iCs/>
          <w:snapToGrid w:val="0"/>
          <w:color w:val="000000" w:themeColor="text1"/>
          <w:sz w:val="20"/>
          <w:szCs w:val="20"/>
        </w:rPr>
        <w:tab/>
      </w:r>
      <w:sdt>
        <w:sdtPr>
          <w:rPr>
            <w:rFonts w:cstheme="minorHAnsi"/>
            <w:iCs/>
            <w:snapToGrid w:val="0"/>
            <w:color w:val="000000" w:themeColor="text1"/>
            <w:sz w:val="20"/>
            <w:szCs w:val="20"/>
          </w:rPr>
          <w:id w:val="1576867863"/>
          <w:placeholder>
            <w:docPart w:val="653EF13617E84FADAB59B2AAA2CF77A1"/>
          </w:placeholder>
          <w:text/>
        </w:sdtPr>
        <w:sdtEndPr/>
        <w:sdtContent>
          <w:r w:rsidR="003B4508">
            <w:rPr>
              <w:rFonts w:cstheme="minorHAnsi"/>
              <w:iCs/>
              <w:snapToGrid w:val="0"/>
              <w:color w:val="000000" w:themeColor="text1"/>
              <w:sz w:val="20"/>
              <w:szCs w:val="20"/>
            </w:rPr>
            <w:t>30</w:t>
          </w:r>
          <w:r w:rsidR="00A75B8B">
            <w:rPr>
              <w:rFonts w:cstheme="minorHAnsi"/>
              <w:iCs/>
              <w:snapToGrid w:val="0"/>
              <w:color w:val="000000" w:themeColor="text1"/>
              <w:sz w:val="20"/>
              <w:szCs w:val="20"/>
            </w:rPr>
            <w:t xml:space="preserve"> mai 2024</w:t>
          </w:r>
        </w:sdtContent>
      </w:sdt>
    </w:p>
    <w:p w14:paraId="20AB6EFA" w14:textId="77777777" w:rsidR="00C83BA3" w:rsidRDefault="00C83BA3" w:rsidP="00C83BA3"/>
    <w:p w14:paraId="39A17B28" w14:textId="77777777" w:rsidR="00C83BA3" w:rsidRDefault="00C83BA3" w:rsidP="00C83BA3"/>
    <w:p w14:paraId="7B45860A" w14:textId="77777777" w:rsidR="00C83BA3" w:rsidRDefault="00C83BA3" w:rsidP="00C83BA3"/>
    <w:p w14:paraId="2B336A7B" w14:textId="77777777" w:rsidR="00E90224" w:rsidRDefault="00E90224" w:rsidP="00C83BA3"/>
    <w:p w14:paraId="66A6AD73" w14:textId="77777777" w:rsidR="00E90224" w:rsidRDefault="00E90224" w:rsidP="00C83BA3"/>
    <w:p w14:paraId="6C7B7C41" w14:textId="77777777" w:rsidR="00C83BA3" w:rsidRDefault="00C83BA3" w:rsidP="00C83BA3"/>
    <w:p w14:paraId="0949787E" w14:textId="77777777" w:rsidR="00DB138F" w:rsidRDefault="00DB138F" w:rsidP="00C83BA3"/>
    <w:p w14:paraId="3875C515" w14:textId="77777777" w:rsidR="00DB138F" w:rsidRDefault="00DB138F" w:rsidP="00C83BA3"/>
    <w:p w14:paraId="11E1FB12" w14:textId="77777777" w:rsidR="00DB138F" w:rsidRDefault="00DB138F" w:rsidP="00C83BA3"/>
    <w:p w14:paraId="5F752164" w14:textId="77777777" w:rsidR="00DB138F" w:rsidRDefault="00DB138F" w:rsidP="00C83BA3"/>
    <w:p w14:paraId="21B24583" w14:textId="77777777" w:rsidR="00DB138F" w:rsidRDefault="00DB138F" w:rsidP="00C83BA3"/>
    <w:p w14:paraId="4F698AF1" w14:textId="77777777" w:rsidR="00DB138F" w:rsidRDefault="00DB138F" w:rsidP="00C83BA3"/>
    <w:p w14:paraId="7CAAB359" w14:textId="77777777" w:rsidR="00DB138F" w:rsidRDefault="00DB138F" w:rsidP="00C83BA3"/>
    <w:p w14:paraId="5195C33D" w14:textId="77777777" w:rsidR="00DB138F" w:rsidRDefault="00DB138F" w:rsidP="00C83BA3"/>
    <w:p w14:paraId="2200E726" w14:textId="77777777" w:rsidR="006B71E5" w:rsidRDefault="006B71E5" w:rsidP="00C83BA3"/>
    <w:p w14:paraId="622A0A25" w14:textId="77777777" w:rsidR="006B71E5" w:rsidRDefault="006B71E5" w:rsidP="00C83BA3"/>
    <w:p w14:paraId="418F1FA5" w14:textId="77777777" w:rsidR="006B71E5" w:rsidRDefault="006B71E5" w:rsidP="00C83BA3"/>
    <w:p w14:paraId="4CACA472" w14:textId="77777777" w:rsidR="006B71E5" w:rsidRDefault="006B71E5" w:rsidP="00C83BA3"/>
    <w:p w14:paraId="6E69BFBE" w14:textId="77777777" w:rsidR="006B71E5" w:rsidRDefault="006B71E5" w:rsidP="00C83BA3"/>
    <w:p w14:paraId="6503F05E" w14:textId="77777777" w:rsidR="006B71E5" w:rsidRDefault="006B71E5" w:rsidP="00C83BA3"/>
    <w:p w14:paraId="3E608031" w14:textId="77777777" w:rsidR="006B71E5" w:rsidRDefault="006B71E5" w:rsidP="00C83BA3"/>
    <w:p w14:paraId="278D2332" w14:textId="77777777" w:rsidR="006B71E5" w:rsidRDefault="006B71E5" w:rsidP="00C83BA3"/>
    <w:p w14:paraId="4EC1C93E" w14:textId="77777777" w:rsidR="006B71E5" w:rsidRDefault="006B71E5" w:rsidP="00C83BA3"/>
    <w:p w14:paraId="18157CF6" w14:textId="77777777" w:rsidR="006B71E5" w:rsidRDefault="006B71E5" w:rsidP="00C83BA3"/>
    <w:p w14:paraId="24E12F23" w14:textId="77777777" w:rsidR="006B71E5" w:rsidRDefault="006B71E5" w:rsidP="00C83BA3"/>
    <w:p w14:paraId="63811261" w14:textId="77777777" w:rsidR="006B71E5" w:rsidRDefault="006B71E5" w:rsidP="00C83BA3"/>
    <w:p w14:paraId="6149BC6A" w14:textId="77777777" w:rsidR="006B71E5" w:rsidRDefault="006B71E5" w:rsidP="00C83BA3"/>
    <w:p w14:paraId="5025C45D" w14:textId="77777777" w:rsidR="006B71E5" w:rsidRDefault="006B71E5" w:rsidP="00C83BA3"/>
    <w:p w14:paraId="2D50B06F" w14:textId="77777777" w:rsidR="00C83BA3" w:rsidRPr="00C83BA3" w:rsidRDefault="00C83BA3" w:rsidP="00C83BA3"/>
    <w:p w14:paraId="7F9363C1" w14:textId="19E11A54" w:rsidR="005C5B77" w:rsidRPr="00C83BA3" w:rsidRDefault="001D726E" w:rsidP="00EB0E79">
      <w:pPr>
        <w:pStyle w:val="Titre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QUOTATION</w:t>
      </w:r>
      <w:r w:rsidR="005C5B77" w:rsidRPr="002C3F02">
        <w:rPr>
          <w:rFonts w:asciiTheme="minorHAnsi" w:hAnsiTheme="minorHAnsi" w:cstheme="minorHAnsi"/>
          <w:b/>
          <w:color w:val="auto"/>
          <w:sz w:val="24"/>
          <w:szCs w:val="24"/>
        </w:rPr>
        <w:t xml:space="preserve"> SUBMISSION FORM</w:t>
      </w:r>
    </w:p>
    <w:tbl>
      <w:tblPr>
        <w:tblStyle w:val="Grilledutableau"/>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2AE475C2" w:rsidR="005C5B77" w:rsidRPr="002C3F02" w:rsidRDefault="00811FC3" w:rsidP="005C5B77">
            <w:pPr>
              <w:jc w:val="both"/>
            </w:pPr>
            <w:r>
              <w:t>RFQ</w:t>
            </w:r>
            <w:r w:rsidR="00DB138F">
              <w:t xml:space="preserve"> </w:t>
            </w:r>
            <w:r w:rsidR="005C5B77" w:rsidRPr="002C3F02">
              <w:t xml:space="preserve">Reference: </w:t>
            </w:r>
            <w:sdt>
              <w:sdtPr>
                <w:id w:val="-47152932"/>
                <w:placeholder>
                  <w:docPart w:val="37DA326DF0844B418B60059E2CB6707F"/>
                </w:placeholder>
                <w:showingPlcHdr/>
                <w:text/>
              </w:sdtPr>
              <w:sdtEndPr/>
              <w:sdtContent>
                <w:r w:rsidR="005C5B77" w:rsidRPr="002C3F02">
                  <w:rPr>
                    <w:rStyle w:val="Textedelespacerserv"/>
                  </w:rPr>
                  <w:t>Click or tap here to enter text.</w:t>
                </w:r>
              </w:sdtContent>
            </w:sdt>
          </w:p>
        </w:tc>
        <w:tc>
          <w:tcPr>
            <w:tcW w:w="3766" w:type="dxa"/>
            <w:vAlign w:val="center"/>
          </w:tcPr>
          <w:p w14:paraId="08CF9BE6" w14:textId="77777777" w:rsidR="005C5B77" w:rsidRPr="002C3F02" w:rsidRDefault="005C5B77" w:rsidP="005C5B77">
            <w:pPr>
              <w:jc w:val="both"/>
            </w:pPr>
            <w:r w:rsidRPr="002C3F02">
              <w:t xml:space="preserve">Date: </w:t>
            </w:r>
            <w:sdt>
              <w:sdtPr>
                <w:id w:val="-697776351"/>
                <w:placeholder>
                  <w:docPart w:val="0E2FBB8C05DC4CD9A746C2F33F34B93D"/>
                </w:placeholder>
                <w:showingPlcHdr/>
                <w:date>
                  <w:dateFormat w:val="dd MMMM yyyy"/>
                  <w:lid w:val="en-GB"/>
                  <w:storeMappedDataAs w:val="dateTime"/>
                  <w:calendar w:val="gregorian"/>
                </w:date>
              </w:sdtPr>
              <w:sdtEndPr/>
              <w:sdtContent>
                <w:r w:rsidRPr="002C3F02">
                  <w:rPr>
                    <w:rStyle w:val="Textedelespacerserv"/>
                  </w:rPr>
                  <w:t>Click or tap to enter a date.</w:t>
                </w:r>
              </w:sdtContent>
            </w:sdt>
          </w:p>
        </w:tc>
      </w:tr>
      <w:tr w:rsidR="005C5B77" w:rsidRPr="002C3F02" w14:paraId="7CFC4F95" w14:textId="77777777" w:rsidTr="009846E9">
        <w:trPr>
          <w:trHeight w:val="701"/>
        </w:trPr>
        <w:tc>
          <w:tcPr>
            <w:tcW w:w="9715" w:type="dxa"/>
            <w:gridSpan w:val="2"/>
            <w:vAlign w:val="center"/>
          </w:tcPr>
          <w:p w14:paraId="5304DF6E" w14:textId="1F4285C2"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showingPlcHdr/>
                <w:text/>
              </w:sdtPr>
              <w:sdtEndPr/>
              <w:sdtContent>
                <w:r w:rsidR="0066687F" w:rsidRPr="002C3F02">
                  <w:rPr>
                    <w:rStyle w:val="Textedelespacerserv"/>
                  </w:rPr>
                  <w:t>Click or tap here to enter text.</w:t>
                </w:r>
              </w:sdtContent>
            </w:sdt>
            <w:r w:rsidR="0066687F">
              <w:t xml:space="preserve">  </w:t>
            </w:r>
          </w:p>
        </w:tc>
      </w:tr>
    </w:tbl>
    <w:p w14:paraId="67868CA9" w14:textId="77777777" w:rsidR="006C64D9" w:rsidRDefault="006C64D9" w:rsidP="005C5B77">
      <w:pPr>
        <w:jc w:val="both"/>
      </w:pPr>
    </w:p>
    <w:p w14:paraId="05EC0312" w14:textId="77777777" w:rsidR="006B71E5" w:rsidRDefault="006B71E5" w:rsidP="006B71E5">
      <w:pPr>
        <w:pStyle w:val="Corpsdetexte"/>
        <w:rPr>
          <w:b/>
          <w:bCs/>
        </w:rPr>
      </w:pPr>
      <w:r w:rsidRPr="14DF25F4">
        <w:rPr>
          <w:b/>
          <w:bCs/>
        </w:rPr>
        <w:t xml:space="preserve">Commissioned by:  IOM Morocco </w:t>
      </w:r>
    </w:p>
    <w:p w14:paraId="4A3E7346" w14:textId="77777777" w:rsidR="006B71E5" w:rsidRDefault="006B71E5" w:rsidP="006B71E5">
      <w:pPr>
        <w:pStyle w:val="Corpsdetexte"/>
        <w:rPr>
          <w:b/>
          <w:bCs/>
          <w:color w:val="7F7F7F" w:themeColor="text1" w:themeTint="80"/>
        </w:rPr>
      </w:pPr>
    </w:p>
    <w:p w14:paraId="58D924F0" w14:textId="77777777" w:rsidR="006B71E5" w:rsidRPr="009E4A9B" w:rsidRDefault="006B71E5" w:rsidP="006B71E5">
      <w:pPr>
        <w:pStyle w:val="Corpsdetexte"/>
        <w:spacing w:after="240"/>
        <w:rPr>
          <w:color w:val="000000" w:themeColor="text1"/>
        </w:rPr>
      </w:pPr>
      <w:r w:rsidRPr="61D581CA">
        <w:rPr>
          <w:b/>
          <w:bCs/>
        </w:rPr>
        <w:t>Managed by:</w:t>
      </w:r>
      <w:r w:rsidRPr="61D581CA">
        <w:rPr>
          <w:b/>
          <w:bCs/>
          <w:i/>
        </w:rPr>
        <w:t xml:space="preserve"> Project manager, M&amp;E Officer </w:t>
      </w:r>
    </w:p>
    <w:p w14:paraId="1D6AE33B" w14:textId="77777777" w:rsidR="006B71E5" w:rsidRPr="000D0B80" w:rsidRDefault="006B71E5" w:rsidP="006B71E5">
      <w:pPr>
        <w:pStyle w:val="Titre6"/>
      </w:pPr>
      <w:bookmarkStart w:id="0" w:name="_Annex_5.3:_Expanded"/>
      <w:bookmarkEnd w:id="0"/>
      <w:r w:rsidRPr="009D57AC">
        <w:t xml:space="preserve">Evaluation </w:t>
      </w:r>
      <w:r>
        <w:t>c</w:t>
      </w:r>
      <w:r w:rsidRPr="009D57AC">
        <w:t>ontext</w:t>
      </w:r>
    </w:p>
    <w:p w14:paraId="289C1252" w14:textId="77777777" w:rsidR="006B71E5" w:rsidRDefault="006B71E5" w:rsidP="009808AF">
      <w:pPr>
        <w:spacing w:after="240"/>
        <w:jc w:val="both"/>
        <w:rPr>
          <w:color w:val="7F7F7F" w:themeColor="text1" w:themeTint="80"/>
        </w:rPr>
      </w:pPr>
      <w:r w:rsidRPr="1ECECD3A">
        <w:rPr>
          <w:color w:val="7F7F7F" w:themeColor="text1" w:themeTint="80"/>
        </w:rPr>
        <w:t xml:space="preserve">Morocco’s migration profile is characterized by mixed flows which include migrants and refugees, and serves as an origin, </w:t>
      </w:r>
      <w:proofErr w:type="gramStart"/>
      <w:r w:rsidRPr="1ECECD3A">
        <w:rPr>
          <w:color w:val="7F7F7F" w:themeColor="text1" w:themeTint="80"/>
        </w:rPr>
        <w:t>destination</w:t>
      </w:r>
      <w:proofErr w:type="gramEnd"/>
      <w:r w:rsidRPr="1ECECD3A">
        <w:rPr>
          <w:color w:val="7F7F7F" w:themeColor="text1" w:themeTint="80"/>
        </w:rPr>
        <w:t xml:space="preserve"> and transit country. According to official data, two campaigns (2014 and 2017) led to the regularization of approximately 50,000 migrants</w:t>
      </w:r>
      <w:r w:rsidRPr="1ECECD3A">
        <w:rPr>
          <w:rStyle w:val="Appelnotedebasdep"/>
          <w:color w:val="7F7F7F" w:themeColor="text1" w:themeTint="80"/>
        </w:rPr>
        <w:footnoteReference w:id="2"/>
      </w:r>
      <w:r w:rsidRPr="1ECECD3A">
        <w:rPr>
          <w:color w:val="7F7F7F" w:themeColor="text1" w:themeTint="80"/>
        </w:rPr>
        <w:t>, many of whom are based in the regions of Casablanca-</w:t>
      </w:r>
      <w:proofErr w:type="spellStart"/>
      <w:r w:rsidRPr="1ECECD3A">
        <w:rPr>
          <w:color w:val="7F7F7F" w:themeColor="text1" w:themeTint="80"/>
        </w:rPr>
        <w:t>Settat</w:t>
      </w:r>
      <w:proofErr w:type="spellEnd"/>
      <w:r w:rsidRPr="1ECECD3A">
        <w:rPr>
          <w:color w:val="7F7F7F" w:themeColor="text1" w:themeTint="80"/>
        </w:rPr>
        <w:t xml:space="preserve">, Oriental and Tanger-Tétouan-Al </w:t>
      </w:r>
      <w:proofErr w:type="spellStart"/>
      <w:r w:rsidRPr="1ECECD3A">
        <w:rPr>
          <w:color w:val="7F7F7F" w:themeColor="text1" w:themeTint="80"/>
        </w:rPr>
        <w:t>Hoceïma</w:t>
      </w:r>
      <w:proofErr w:type="spellEnd"/>
      <w:r w:rsidRPr="1ECECD3A">
        <w:rPr>
          <w:color w:val="7F7F7F" w:themeColor="text1" w:themeTint="80"/>
        </w:rPr>
        <w:t xml:space="preserve"> (TTA). Moreover, available field research from civil society and academic actors indicates that apart from the abovementioned regularized migrants, migrant populations in an irregular administrative situation continue to arrive, </w:t>
      </w:r>
      <w:proofErr w:type="gramStart"/>
      <w:r w:rsidRPr="1ECECD3A">
        <w:rPr>
          <w:color w:val="7F7F7F" w:themeColor="text1" w:themeTint="80"/>
        </w:rPr>
        <w:t>transit</w:t>
      </w:r>
      <w:proofErr w:type="gramEnd"/>
      <w:r w:rsidRPr="1ECECD3A">
        <w:rPr>
          <w:color w:val="7F7F7F" w:themeColor="text1" w:themeTint="80"/>
        </w:rPr>
        <w:t xml:space="preserve"> and stay in the country, particularly in the mentioned three regions. These populations also find themselves in need of protection and assistance in terms of accessing education, health, </w:t>
      </w:r>
      <w:proofErr w:type="gramStart"/>
      <w:r w:rsidRPr="1ECECD3A">
        <w:rPr>
          <w:color w:val="7F7F7F" w:themeColor="text1" w:themeTint="80"/>
        </w:rPr>
        <w:t>housing</w:t>
      </w:r>
      <w:proofErr w:type="gramEnd"/>
      <w:r w:rsidRPr="1ECECD3A">
        <w:rPr>
          <w:color w:val="7F7F7F" w:themeColor="text1" w:themeTint="80"/>
        </w:rPr>
        <w:t xml:space="preserve"> and socioeconomic integration. They present specific protection needs that Moroccan authorities address through the National Strategy on Immigration and Asylum (</w:t>
      </w:r>
      <w:proofErr w:type="spellStart"/>
      <w:r w:rsidRPr="1ECECD3A">
        <w:rPr>
          <w:color w:val="7F7F7F" w:themeColor="text1" w:themeTint="80"/>
        </w:rPr>
        <w:t>Stratégie</w:t>
      </w:r>
      <w:proofErr w:type="spellEnd"/>
      <w:r w:rsidRPr="1ECECD3A">
        <w:rPr>
          <w:color w:val="7F7F7F" w:themeColor="text1" w:themeTint="80"/>
        </w:rPr>
        <w:t xml:space="preserve"> Nationale de </w:t>
      </w:r>
      <w:proofErr w:type="spellStart"/>
      <w:r w:rsidRPr="1ECECD3A">
        <w:rPr>
          <w:color w:val="7F7F7F" w:themeColor="text1" w:themeTint="80"/>
        </w:rPr>
        <w:t>l’Immigration</w:t>
      </w:r>
      <w:proofErr w:type="spellEnd"/>
      <w:r w:rsidRPr="1ECECD3A">
        <w:rPr>
          <w:color w:val="7F7F7F" w:themeColor="text1" w:themeTint="80"/>
        </w:rPr>
        <w:t xml:space="preserve"> et de </w:t>
      </w:r>
      <w:proofErr w:type="spellStart"/>
      <w:r w:rsidRPr="1ECECD3A">
        <w:rPr>
          <w:color w:val="7F7F7F" w:themeColor="text1" w:themeTint="80"/>
        </w:rPr>
        <w:t>l’Asile</w:t>
      </w:r>
      <w:proofErr w:type="spellEnd"/>
      <w:r w:rsidRPr="1ECECD3A">
        <w:rPr>
          <w:color w:val="7F7F7F" w:themeColor="text1" w:themeTint="80"/>
        </w:rPr>
        <w:t xml:space="preserve"> – SNIA), the adoption of the Global Compact for safe, </w:t>
      </w:r>
      <w:proofErr w:type="gramStart"/>
      <w:r w:rsidRPr="1ECECD3A">
        <w:rPr>
          <w:color w:val="7F7F7F" w:themeColor="text1" w:themeTint="80"/>
        </w:rPr>
        <w:t>orderly</w:t>
      </w:r>
      <w:proofErr w:type="gramEnd"/>
      <w:r w:rsidRPr="1ECECD3A">
        <w:rPr>
          <w:color w:val="7F7F7F" w:themeColor="text1" w:themeTint="80"/>
        </w:rPr>
        <w:t xml:space="preserve"> and regular migration (GCM) and the Global Compact for Refugees (GCR).</w:t>
      </w:r>
    </w:p>
    <w:p w14:paraId="06779CFF" w14:textId="77777777" w:rsidR="006B71E5" w:rsidRDefault="006B71E5" w:rsidP="009808AF">
      <w:pPr>
        <w:spacing w:after="240"/>
        <w:jc w:val="both"/>
        <w:rPr>
          <w:color w:val="7F7F7F" w:themeColor="text1" w:themeTint="80"/>
        </w:rPr>
      </w:pPr>
      <w:r w:rsidRPr="1ECECD3A">
        <w:t xml:space="preserve">To support the efforts of the Government of Morocco, UN agencies have been working together since 2011 in the framework of the UN Migrations Working Groupe (MWG). The MWG, aligned with the United Nations Development Assistance Framework (UNDAF), operates as a platform for dialogue, </w:t>
      </w:r>
      <w:proofErr w:type="gramStart"/>
      <w:r w:rsidRPr="1ECECD3A">
        <w:t>coordination</w:t>
      </w:r>
      <w:proofErr w:type="gramEnd"/>
      <w:r w:rsidRPr="1ECECD3A">
        <w:t xml:space="preserve"> and exchange among UN agencies. The UN Cooperation Framework (CPA SNIA), chaired by IOM, co-chaired by UNHCR and comprised of 11 UN agencies, represents a UN strategy to support the implementation of the SNIA.  </w:t>
      </w:r>
    </w:p>
    <w:p w14:paraId="35CEA7DF" w14:textId="77777777" w:rsidR="006B71E5" w:rsidRDefault="006B71E5" w:rsidP="009808AF">
      <w:pPr>
        <w:spacing w:after="240"/>
        <w:jc w:val="both"/>
        <w:rPr>
          <w:color w:val="7F7F7F" w:themeColor="text1" w:themeTint="80"/>
        </w:rPr>
      </w:pPr>
      <w:r w:rsidRPr="1ECECD3A">
        <w:rPr>
          <w:color w:val="7F7F7F" w:themeColor="text1" w:themeTint="80"/>
        </w:rPr>
        <w:t>T</w:t>
      </w:r>
      <w:r w:rsidRPr="1ECECD3A">
        <w:t>he joint programme consisting of UNHCR, UNICEF, UNFPA with IOM as the lead UN agency, have identified local level as the best place to implement pilot local protection systems. Three regions have been targeted (Casablanca-</w:t>
      </w:r>
      <w:proofErr w:type="spellStart"/>
      <w:r w:rsidRPr="1ECECD3A">
        <w:t>Settat</w:t>
      </w:r>
      <w:proofErr w:type="spellEnd"/>
      <w:r w:rsidRPr="1ECECD3A">
        <w:t xml:space="preserve">, Oriental and TTA) because of their high concentration of migrants and refugees and the efforts of national partners over the last years. The joint programme is also aligned with objectives 15 and 16 of the Global compact for safe, </w:t>
      </w:r>
      <w:proofErr w:type="gramStart"/>
      <w:r w:rsidRPr="1ECECD3A">
        <w:t>orderly</w:t>
      </w:r>
      <w:proofErr w:type="gramEnd"/>
      <w:r w:rsidRPr="1ECECD3A">
        <w:t xml:space="preserve"> and safe migration (GCM goals) and with objectives 1, 3, 4, 5, 8, 10, 16 Sustainable Development Goals (SDGs). The project funded by the Migration Multi-Partner Trust Fund is implemented through an integrated approach that combines multi stakeholder coordination and governance, capacity building, a communication strategy, and living-together initiatives to enhance social cohesion and promoted intercultural dialogue. The joint programme aims to enhance social cohesion by supporting authorities’ efforts to improve access to services for migrants and promote living together values in three targeted regions that are particularly concerned with human mobility. This is achieved through: </w:t>
      </w:r>
    </w:p>
    <w:p w14:paraId="540AE98E" w14:textId="77777777" w:rsidR="006B71E5" w:rsidRDefault="006B71E5" w:rsidP="006B71E5">
      <w:pPr>
        <w:pStyle w:val="Paragraphedeliste"/>
        <w:numPr>
          <w:ilvl w:val="0"/>
          <w:numId w:val="5"/>
        </w:numPr>
        <w:spacing w:after="240" w:line="276" w:lineRule="auto"/>
        <w:jc w:val="both"/>
        <w:rPr>
          <w:color w:val="7F7F7F" w:themeColor="text1" w:themeTint="80"/>
        </w:rPr>
      </w:pPr>
      <w:r w:rsidRPr="1ECECD3A">
        <w:t>Facilitating access to basic and integrated services to migrants in vulnerable situations.</w:t>
      </w:r>
    </w:p>
    <w:p w14:paraId="41AEDABB" w14:textId="77777777" w:rsidR="006B71E5" w:rsidRPr="003F7674" w:rsidRDefault="006B71E5" w:rsidP="006B71E5">
      <w:pPr>
        <w:pStyle w:val="Paragraphedeliste"/>
        <w:numPr>
          <w:ilvl w:val="0"/>
          <w:numId w:val="5"/>
        </w:numPr>
        <w:spacing w:after="240" w:line="276" w:lineRule="auto"/>
        <w:jc w:val="both"/>
        <w:rPr>
          <w:color w:val="7F7F7F" w:themeColor="text1" w:themeTint="80"/>
        </w:rPr>
      </w:pPr>
      <w:r w:rsidRPr="1ECECD3A">
        <w:lastRenderedPageBreak/>
        <w:t>Building an inclusive and cohesive society that promotes mutual respect between cultures and ensures the inclusion of migrants in host communities.</w:t>
      </w:r>
    </w:p>
    <w:p w14:paraId="6C0A1238" w14:textId="77777777" w:rsidR="006B71E5" w:rsidRPr="00CA4FF4" w:rsidRDefault="006B71E5" w:rsidP="006B71E5">
      <w:pPr>
        <w:pStyle w:val="Titre6"/>
      </w:pPr>
      <w:r w:rsidRPr="00CA4FF4">
        <w:t xml:space="preserve">Evaluation </w:t>
      </w:r>
      <w:r>
        <w:t>p</w:t>
      </w:r>
      <w:r w:rsidRPr="00CA4FF4">
        <w:t>urpose</w:t>
      </w:r>
      <w:r>
        <w:t xml:space="preserve"> and objective</w:t>
      </w:r>
    </w:p>
    <w:p w14:paraId="5969E9D3" w14:textId="77777777" w:rsidR="006B71E5" w:rsidRDefault="006B71E5" w:rsidP="006B71E5">
      <w:pPr>
        <w:rPr>
          <w:color w:val="7F7F7F" w:themeColor="text1" w:themeTint="80"/>
        </w:rPr>
      </w:pPr>
      <w:r w:rsidRPr="1ECECD3A">
        <w:t>The overall purpose of the mid-term evaluation is to assess at a midpoint of the implementation, whether the project is on track towards the realization of the desired outputs and outcomes. The evaluation’s specific objectives are to:</w:t>
      </w:r>
    </w:p>
    <w:p w14:paraId="4F3C2AAE" w14:textId="77777777" w:rsidR="006B71E5" w:rsidRDefault="006B71E5" w:rsidP="006B71E5">
      <w:pPr>
        <w:pStyle w:val="Paragraphedeliste"/>
        <w:numPr>
          <w:ilvl w:val="0"/>
          <w:numId w:val="6"/>
        </w:numPr>
        <w:spacing w:after="0" w:line="276" w:lineRule="auto"/>
        <w:jc w:val="both"/>
        <w:rPr>
          <w:color w:val="7F7F7F" w:themeColor="text1" w:themeTint="80"/>
        </w:rPr>
      </w:pPr>
      <w:r w:rsidRPr="1ECECD3A">
        <w:t>Examine the adequacy of the implementation strategies and the accuracy of the initial assumptions.</w:t>
      </w:r>
    </w:p>
    <w:p w14:paraId="523E25AF" w14:textId="77777777" w:rsidR="006B71E5" w:rsidRDefault="006B71E5" w:rsidP="006B71E5">
      <w:pPr>
        <w:pStyle w:val="Paragraphedeliste"/>
        <w:numPr>
          <w:ilvl w:val="0"/>
          <w:numId w:val="6"/>
        </w:numPr>
        <w:spacing w:after="0" w:line="276" w:lineRule="auto"/>
        <w:jc w:val="both"/>
        <w:rPr>
          <w:color w:val="7F7F7F" w:themeColor="text1" w:themeTint="80"/>
        </w:rPr>
      </w:pPr>
      <w:r w:rsidRPr="1ECECD3A">
        <w:t>Assess the relevance of innovative activities on social cohesion and migrants’ integration.</w:t>
      </w:r>
    </w:p>
    <w:p w14:paraId="35388790" w14:textId="77777777" w:rsidR="006B71E5" w:rsidRDefault="006B71E5" w:rsidP="006B71E5">
      <w:pPr>
        <w:pStyle w:val="Paragraphedeliste"/>
        <w:numPr>
          <w:ilvl w:val="0"/>
          <w:numId w:val="6"/>
        </w:numPr>
        <w:spacing w:after="0" w:line="276" w:lineRule="auto"/>
        <w:jc w:val="both"/>
        <w:rPr>
          <w:color w:val="7F7F7F" w:themeColor="text1" w:themeTint="80"/>
        </w:rPr>
      </w:pPr>
      <w:r w:rsidRPr="1ECECD3A">
        <w:t xml:space="preserve">Revisit the Theory of Change to confirm whether the causal pathways to the </w:t>
      </w:r>
      <w:proofErr w:type="gramStart"/>
      <w:r w:rsidRPr="1ECECD3A">
        <w:t>ultimate goal</w:t>
      </w:r>
      <w:proofErr w:type="gramEnd"/>
      <w:r w:rsidRPr="1ECECD3A">
        <w:t xml:space="preserve"> are unfolding as planned.</w:t>
      </w:r>
    </w:p>
    <w:p w14:paraId="54B562BF" w14:textId="77777777" w:rsidR="006B71E5" w:rsidRPr="00234645" w:rsidRDefault="006B71E5" w:rsidP="006B71E5">
      <w:pPr>
        <w:pStyle w:val="Paragraphedeliste"/>
        <w:numPr>
          <w:ilvl w:val="0"/>
          <w:numId w:val="6"/>
        </w:numPr>
        <w:spacing w:after="0" w:line="276" w:lineRule="auto"/>
        <w:jc w:val="both"/>
        <w:rPr>
          <w:color w:val="7F7F7F" w:themeColor="text1" w:themeTint="80"/>
        </w:rPr>
      </w:pPr>
      <w:r w:rsidRPr="61D581CA">
        <w:rPr>
          <w:color w:val="7F7F7F" w:themeColor="text1" w:themeTint="80"/>
        </w:rPr>
        <w:t>Identify unexpected results and factors (negative or positive) that may result from implementation.</w:t>
      </w:r>
    </w:p>
    <w:p w14:paraId="4D9A2582" w14:textId="77777777" w:rsidR="006B71E5" w:rsidRPr="00234645" w:rsidRDefault="006B71E5" w:rsidP="006B71E5">
      <w:pPr>
        <w:pStyle w:val="Paragraphedeliste"/>
        <w:numPr>
          <w:ilvl w:val="0"/>
          <w:numId w:val="6"/>
        </w:numPr>
        <w:spacing w:after="0" w:line="276" w:lineRule="auto"/>
        <w:jc w:val="both"/>
        <w:rPr>
          <w:color w:val="000000" w:themeColor="text1"/>
        </w:rPr>
      </w:pPr>
      <w:r w:rsidRPr="1ECECD3A">
        <w:rPr>
          <w:color w:val="000000" w:themeColor="text1"/>
        </w:rPr>
        <w:t>Extract lessons learned and good practices and propose recommendations for adjustment or reprioritization for the remainder of the project duration.</w:t>
      </w:r>
    </w:p>
    <w:p w14:paraId="2D9DCA30" w14:textId="77777777" w:rsidR="006B71E5" w:rsidRDefault="006B71E5" w:rsidP="006B71E5">
      <w:pPr>
        <w:rPr>
          <w:color w:val="7F7F7F" w:themeColor="text1" w:themeTint="80"/>
        </w:rPr>
      </w:pPr>
    </w:p>
    <w:p w14:paraId="196264BD" w14:textId="77777777" w:rsidR="006B71E5" w:rsidRPr="00CA4FF4" w:rsidRDefault="006B71E5" w:rsidP="006B71E5">
      <w:pPr>
        <w:pStyle w:val="Titre6"/>
      </w:pPr>
      <w:r>
        <w:t>Evaluation scope and criteria</w:t>
      </w:r>
    </w:p>
    <w:p w14:paraId="6EBF5D35" w14:textId="77777777" w:rsidR="006B71E5" w:rsidRDefault="006B71E5" w:rsidP="006B71E5">
      <w:pPr>
        <w:rPr>
          <w:color w:val="000000" w:themeColor="text1"/>
        </w:rPr>
      </w:pPr>
      <w:r w:rsidRPr="41AD0D2E">
        <w:rPr>
          <w:color w:val="000000" w:themeColor="text1"/>
        </w:rPr>
        <w:t>The evaluation is expected to cover the first half of the implementation of the project who start on 01.03.2023- and will be closed at 01.08.2025. It is expected to cover the three regions in which the project is being implemented, Casablanca-</w:t>
      </w:r>
      <w:proofErr w:type="spellStart"/>
      <w:r w:rsidRPr="41AD0D2E">
        <w:rPr>
          <w:color w:val="000000" w:themeColor="text1"/>
        </w:rPr>
        <w:t>Settat</w:t>
      </w:r>
      <w:proofErr w:type="spellEnd"/>
      <w:r w:rsidRPr="41AD0D2E">
        <w:rPr>
          <w:color w:val="000000" w:themeColor="text1"/>
        </w:rPr>
        <w:t>, TTAH, and the Oriental, as well as other regions where MPTF has been funding activities during the evaluation period (given the long delay between the project submission and its approval, it has been confirmed by institutional partners, the participating UN agencies and the donor, that it was possible to implement activities in other regions than those designated in the project proposal, in order to meet current needs).</w:t>
      </w:r>
    </w:p>
    <w:p w14:paraId="3E679D16" w14:textId="77777777" w:rsidR="006B71E5" w:rsidRDefault="006B71E5" w:rsidP="006B71E5">
      <w:pPr>
        <w:rPr>
          <w:iCs/>
          <w:color w:val="7F7F7F" w:themeColor="text1" w:themeTint="80"/>
        </w:rPr>
      </w:pPr>
    </w:p>
    <w:p w14:paraId="28021EF3" w14:textId="77777777" w:rsidR="006B71E5" w:rsidRDefault="006B71E5" w:rsidP="006B71E5">
      <w:pPr>
        <w:spacing w:after="240"/>
        <w:rPr>
          <w:color w:val="7F7F7F" w:themeColor="text1" w:themeTint="80"/>
        </w:rPr>
      </w:pPr>
      <w:r>
        <w:t>The evaluation is expected to assess the project performance against the OECD-DAC evaluation criteria of relevance, effectiveness, efficiency, coherence, and sustainability. The evaluation is also expected to assess the extent to which the project integrated cross-cutting themes of rights-based approaches, protection mainstreaming and gender mainstreaming.</w:t>
      </w:r>
    </w:p>
    <w:p w14:paraId="746A0E77" w14:textId="77777777" w:rsidR="006B71E5" w:rsidRDefault="006B71E5" w:rsidP="006B71E5">
      <w:pPr>
        <w:pStyle w:val="Titre6"/>
      </w:pPr>
      <w:r>
        <w:t>Evaluation questions</w:t>
      </w:r>
    </w:p>
    <w:p w14:paraId="23B9E24B" w14:textId="77777777" w:rsidR="006B71E5" w:rsidRDefault="006B71E5" w:rsidP="006B71E5">
      <w:pPr>
        <w:spacing w:after="240"/>
        <w:rPr>
          <w:color w:val="7F7F7F" w:themeColor="text1" w:themeTint="80"/>
        </w:rPr>
      </w:pPr>
      <w:r w:rsidRPr="1ECECD3A">
        <w:rPr>
          <w:color w:val="000000" w:themeColor="text1"/>
        </w:rPr>
        <w:t>The below questions are indicative questions to be addressed in the evaluation under each evaluation criterion:</w:t>
      </w:r>
    </w:p>
    <w:p w14:paraId="2D2B22DA" w14:textId="77777777" w:rsidR="006B71E5" w:rsidRDefault="006B71E5" w:rsidP="006B71E5">
      <w:pPr>
        <w:pStyle w:val="Paragraphedeliste"/>
        <w:numPr>
          <w:ilvl w:val="1"/>
          <w:numId w:val="0"/>
        </w:numPr>
        <w:spacing w:after="240" w:line="276" w:lineRule="auto"/>
        <w:ind w:left="720" w:hanging="360"/>
        <w:jc w:val="both"/>
        <w:rPr>
          <w:color w:val="7F7F7F" w:themeColor="text1" w:themeTint="80"/>
        </w:rPr>
      </w:pPr>
      <w:r w:rsidRPr="1ECECD3A">
        <w:t>Relevance</w:t>
      </w:r>
    </w:p>
    <w:p w14:paraId="6AE4C33C" w14:textId="77777777" w:rsidR="006B71E5" w:rsidRDefault="006B71E5" w:rsidP="006B71E5">
      <w:pPr>
        <w:pStyle w:val="Paragraphedeliste"/>
        <w:numPr>
          <w:ilvl w:val="0"/>
          <w:numId w:val="13"/>
        </w:numPr>
        <w:spacing w:after="240" w:line="276" w:lineRule="auto"/>
        <w:jc w:val="both"/>
        <w:rPr>
          <w:color w:val="7F7F7F" w:themeColor="text1" w:themeTint="80"/>
        </w:rPr>
      </w:pPr>
      <w:r w:rsidRPr="1ECECD3A">
        <w:t>Did the project implementation strategy remain relevant to the needs of its target population and institutional beneficiaries?</w:t>
      </w:r>
    </w:p>
    <w:p w14:paraId="6522BDEB" w14:textId="77777777" w:rsidR="006B71E5" w:rsidRDefault="006B71E5" w:rsidP="006B71E5">
      <w:pPr>
        <w:pStyle w:val="Paragraphedeliste"/>
        <w:numPr>
          <w:ilvl w:val="0"/>
          <w:numId w:val="13"/>
        </w:numPr>
        <w:spacing w:after="240" w:line="276" w:lineRule="auto"/>
        <w:jc w:val="both"/>
        <w:rPr>
          <w:color w:val="7F7F7F" w:themeColor="text1" w:themeTint="80"/>
        </w:rPr>
      </w:pPr>
      <w:r w:rsidRPr="1ECECD3A">
        <w:t>Are the project activities and outputs consistent with the intended outcomes and objectives?</w:t>
      </w:r>
    </w:p>
    <w:p w14:paraId="00DCDA95" w14:textId="77777777" w:rsidR="006B71E5" w:rsidRDefault="006B71E5" w:rsidP="006B71E5">
      <w:pPr>
        <w:pStyle w:val="Paragraphedeliste"/>
        <w:numPr>
          <w:ilvl w:val="0"/>
          <w:numId w:val="13"/>
        </w:numPr>
        <w:spacing w:after="240" w:line="276" w:lineRule="auto"/>
        <w:jc w:val="both"/>
        <w:rPr>
          <w:color w:val="7F7F7F" w:themeColor="text1" w:themeTint="80"/>
        </w:rPr>
      </w:pPr>
      <w:r w:rsidRPr="1ECECD3A">
        <w:t>Is the project aligned with and supportive of national strategies?</w:t>
      </w:r>
    </w:p>
    <w:p w14:paraId="33BA436C" w14:textId="77777777" w:rsidR="006B71E5" w:rsidRDefault="006B71E5" w:rsidP="006B71E5">
      <w:pPr>
        <w:pStyle w:val="Paragraphedeliste"/>
        <w:numPr>
          <w:ilvl w:val="0"/>
          <w:numId w:val="13"/>
        </w:numPr>
        <w:spacing w:after="240" w:line="276" w:lineRule="auto"/>
        <w:jc w:val="both"/>
      </w:pPr>
      <w:r w:rsidRPr="1ECECD3A">
        <w:t>To what extent has the project adapted to contextual challenges and/or changing external conditions?</w:t>
      </w:r>
    </w:p>
    <w:p w14:paraId="0BB9500B" w14:textId="77777777" w:rsidR="006B71E5" w:rsidRDefault="006B71E5" w:rsidP="006B71E5">
      <w:pPr>
        <w:pStyle w:val="Paragraphedeliste"/>
        <w:spacing w:after="240"/>
        <w:rPr>
          <w:color w:val="7F7F7F" w:themeColor="text1" w:themeTint="80"/>
        </w:rPr>
      </w:pPr>
    </w:p>
    <w:p w14:paraId="5F4071C0" w14:textId="77777777" w:rsidR="006B71E5" w:rsidRDefault="006B71E5" w:rsidP="006B71E5">
      <w:pPr>
        <w:pStyle w:val="Paragraphedeliste"/>
        <w:numPr>
          <w:ilvl w:val="1"/>
          <w:numId w:val="0"/>
        </w:numPr>
        <w:spacing w:after="240" w:line="276" w:lineRule="auto"/>
        <w:ind w:left="720" w:hanging="360"/>
        <w:jc w:val="both"/>
        <w:rPr>
          <w:color w:val="7F7F7F" w:themeColor="text1" w:themeTint="80"/>
        </w:rPr>
      </w:pPr>
      <w:r w:rsidRPr="1ECECD3A">
        <w:t>Effectiveness</w:t>
      </w:r>
    </w:p>
    <w:p w14:paraId="4658BA57" w14:textId="77777777" w:rsidR="006B71E5" w:rsidRDefault="006B71E5" w:rsidP="006B71E5">
      <w:pPr>
        <w:pStyle w:val="Paragraphedeliste"/>
        <w:numPr>
          <w:ilvl w:val="0"/>
          <w:numId w:val="14"/>
        </w:numPr>
        <w:spacing w:after="240" w:line="276" w:lineRule="auto"/>
        <w:jc w:val="both"/>
        <w:rPr>
          <w:color w:val="7F7F7F" w:themeColor="text1" w:themeTint="80"/>
        </w:rPr>
      </w:pPr>
      <w:r w:rsidRPr="1ECECD3A">
        <w:t>Are the project outputs and outcomes progressing in accordance with the stated plans?</w:t>
      </w:r>
    </w:p>
    <w:p w14:paraId="54F166D5" w14:textId="77777777" w:rsidR="006B71E5" w:rsidRDefault="006B71E5" w:rsidP="006B71E5">
      <w:pPr>
        <w:pStyle w:val="Paragraphedeliste"/>
        <w:numPr>
          <w:ilvl w:val="0"/>
          <w:numId w:val="14"/>
        </w:numPr>
        <w:spacing w:after="240" w:line="276" w:lineRule="auto"/>
        <w:jc w:val="both"/>
      </w:pPr>
      <w:r w:rsidRPr="1ECECD3A">
        <w:t>What factors have contributed to achieved results?</w:t>
      </w:r>
    </w:p>
    <w:p w14:paraId="4C02E14E" w14:textId="77777777" w:rsidR="006B71E5" w:rsidRDefault="006B71E5" w:rsidP="006B71E5">
      <w:pPr>
        <w:pStyle w:val="Paragraphedeliste"/>
        <w:numPr>
          <w:ilvl w:val="0"/>
          <w:numId w:val="14"/>
        </w:numPr>
        <w:spacing w:after="240" w:line="276" w:lineRule="auto"/>
        <w:jc w:val="both"/>
      </w:pPr>
      <w:r w:rsidRPr="1ECECD3A">
        <w:lastRenderedPageBreak/>
        <w:t>What hindering factors have affected achievement or outputs and progress towards outcomes? How did the project address these hinderers?</w:t>
      </w:r>
    </w:p>
    <w:p w14:paraId="258A44B4" w14:textId="77777777" w:rsidR="006B71E5" w:rsidRDefault="006B71E5" w:rsidP="006B71E5">
      <w:pPr>
        <w:pStyle w:val="Paragraphedeliste"/>
        <w:numPr>
          <w:ilvl w:val="0"/>
          <w:numId w:val="14"/>
        </w:numPr>
        <w:spacing w:after="240" w:line="276" w:lineRule="auto"/>
        <w:jc w:val="both"/>
      </w:pPr>
      <w:r w:rsidRPr="1ECECD3A">
        <w:t xml:space="preserve">Were the strategies adopted, tools applied, and inputs identified realistic, </w:t>
      </w:r>
      <w:proofErr w:type="gramStart"/>
      <w:r w:rsidRPr="1ECECD3A">
        <w:t>appropriate</w:t>
      </w:r>
      <w:proofErr w:type="gramEnd"/>
      <w:r w:rsidRPr="1ECECD3A">
        <w:t xml:space="preserve"> and adequate for achievement of results?</w:t>
      </w:r>
    </w:p>
    <w:p w14:paraId="447A7F4A" w14:textId="77777777" w:rsidR="006B71E5" w:rsidRDefault="006B71E5" w:rsidP="006B71E5">
      <w:pPr>
        <w:pStyle w:val="Paragraphedeliste"/>
        <w:numPr>
          <w:ilvl w:val="0"/>
          <w:numId w:val="14"/>
        </w:numPr>
        <w:spacing w:after="240" w:line="276" w:lineRule="auto"/>
        <w:jc w:val="both"/>
        <w:rPr>
          <w:color w:val="7F7F7F" w:themeColor="text1" w:themeTint="80"/>
        </w:rPr>
      </w:pPr>
      <w:r w:rsidRPr="1ECECD3A">
        <w:t>How effectively were the project results monitored?</w:t>
      </w:r>
    </w:p>
    <w:p w14:paraId="2A7201D1" w14:textId="77777777" w:rsidR="006B71E5" w:rsidRDefault="006B71E5" w:rsidP="006B71E5">
      <w:pPr>
        <w:pStyle w:val="Paragraphedeliste"/>
        <w:numPr>
          <w:ilvl w:val="0"/>
          <w:numId w:val="14"/>
        </w:numPr>
        <w:spacing w:after="240" w:line="276" w:lineRule="auto"/>
        <w:jc w:val="both"/>
        <w:rPr>
          <w:color w:val="7F7F7F" w:themeColor="text1" w:themeTint="80"/>
        </w:rPr>
      </w:pPr>
      <w:r w:rsidRPr="1ECECD3A">
        <w:t>Were critical cause effect relationships missed in the project’s Theory of Change?</w:t>
      </w:r>
    </w:p>
    <w:p w14:paraId="72BC70C9" w14:textId="77777777" w:rsidR="006B71E5" w:rsidRDefault="006B71E5" w:rsidP="006B71E5">
      <w:pPr>
        <w:pStyle w:val="Paragraphedeliste"/>
        <w:spacing w:after="240"/>
      </w:pPr>
    </w:p>
    <w:p w14:paraId="423FC242" w14:textId="77777777" w:rsidR="006B71E5" w:rsidRDefault="006B71E5" w:rsidP="006B71E5">
      <w:pPr>
        <w:pStyle w:val="Paragraphedeliste"/>
        <w:numPr>
          <w:ilvl w:val="1"/>
          <w:numId w:val="0"/>
        </w:numPr>
        <w:spacing w:after="240" w:line="276" w:lineRule="auto"/>
        <w:ind w:left="720" w:hanging="360"/>
        <w:jc w:val="both"/>
        <w:rPr>
          <w:color w:val="7F7F7F" w:themeColor="text1" w:themeTint="80"/>
        </w:rPr>
      </w:pPr>
      <w:r w:rsidRPr="1ECECD3A">
        <w:t>Efficiency</w:t>
      </w:r>
    </w:p>
    <w:p w14:paraId="230C45E7" w14:textId="77777777" w:rsidR="006B71E5" w:rsidRDefault="006B71E5" w:rsidP="006B71E5">
      <w:pPr>
        <w:pStyle w:val="Paragraphedeliste"/>
        <w:numPr>
          <w:ilvl w:val="0"/>
          <w:numId w:val="15"/>
        </w:numPr>
        <w:spacing w:after="240" w:line="276" w:lineRule="auto"/>
        <w:jc w:val="both"/>
        <w:rPr>
          <w:color w:val="7F7F7F" w:themeColor="text1" w:themeTint="80"/>
        </w:rPr>
      </w:pPr>
      <w:r w:rsidRPr="1ECECD3A">
        <w:t>Was the project implemented in the most cost-efficient way compared to alternative means of implementation? Specifically did the actual results (output/outcome) justify the cost incurred?</w:t>
      </w:r>
    </w:p>
    <w:p w14:paraId="28E28649" w14:textId="77777777" w:rsidR="006B71E5" w:rsidRDefault="006B71E5" w:rsidP="006B71E5">
      <w:pPr>
        <w:pStyle w:val="Paragraphedeliste"/>
        <w:numPr>
          <w:ilvl w:val="0"/>
          <w:numId w:val="15"/>
        </w:numPr>
        <w:spacing w:after="240" w:line="276" w:lineRule="auto"/>
        <w:jc w:val="both"/>
        <w:rPr>
          <w:color w:val="7F7F7F" w:themeColor="text1" w:themeTint="80"/>
        </w:rPr>
      </w:pPr>
      <w:r w:rsidRPr="1ECECD3A">
        <w:t>How well have resources (funds, expertise, time) been converted into results in the current context of the project without compromising the quality of the resultant outputs and outcomes?</w:t>
      </w:r>
    </w:p>
    <w:p w14:paraId="1546706B" w14:textId="77777777" w:rsidR="006B71E5" w:rsidRDefault="006B71E5" w:rsidP="006B71E5">
      <w:pPr>
        <w:pStyle w:val="Paragraphedeliste"/>
        <w:numPr>
          <w:ilvl w:val="0"/>
          <w:numId w:val="15"/>
        </w:numPr>
        <w:spacing w:after="240" w:line="276" w:lineRule="auto"/>
        <w:jc w:val="both"/>
      </w:pPr>
      <w:r w:rsidRPr="1ECECD3A">
        <w:t>How successful has the project been in leveraging non-project resources for guaranteeing sustainability of project results, including but not limited to other IOM projects.</w:t>
      </w:r>
    </w:p>
    <w:p w14:paraId="4A5380CD" w14:textId="77777777" w:rsidR="006B71E5" w:rsidRDefault="006B71E5" w:rsidP="006B71E5">
      <w:pPr>
        <w:pStyle w:val="Paragraphedeliste"/>
        <w:numPr>
          <w:ilvl w:val="0"/>
          <w:numId w:val="15"/>
        </w:numPr>
        <w:spacing w:after="240" w:line="276" w:lineRule="auto"/>
        <w:jc w:val="both"/>
        <w:rPr>
          <w:color w:val="7F7F7F" w:themeColor="text1" w:themeTint="80"/>
        </w:rPr>
      </w:pPr>
      <w:r w:rsidRPr="1ECECD3A">
        <w:t xml:space="preserve">Could cheaper alternative implementation strategies/packages have reached similar results or more? </w:t>
      </w:r>
    </w:p>
    <w:p w14:paraId="008120B4" w14:textId="77777777" w:rsidR="006B71E5" w:rsidRDefault="006B71E5" w:rsidP="006B71E5">
      <w:pPr>
        <w:pStyle w:val="Paragraphedeliste"/>
        <w:numPr>
          <w:ilvl w:val="0"/>
          <w:numId w:val="15"/>
        </w:numPr>
        <w:spacing w:after="240" w:line="276" w:lineRule="auto"/>
        <w:jc w:val="both"/>
        <w:rPr>
          <w:color w:val="7F7F7F" w:themeColor="text1" w:themeTint="80"/>
        </w:rPr>
      </w:pPr>
      <w:r w:rsidRPr="1ECECD3A">
        <w:t>How timely were resources made available to implement activities from all parties involved?</w:t>
      </w:r>
    </w:p>
    <w:p w14:paraId="74D03FE7" w14:textId="77777777" w:rsidR="006B71E5" w:rsidRDefault="006B71E5" w:rsidP="006B71E5">
      <w:pPr>
        <w:pStyle w:val="Paragraphedeliste"/>
        <w:numPr>
          <w:ilvl w:val="0"/>
          <w:numId w:val="15"/>
        </w:numPr>
        <w:spacing w:after="240" w:line="276" w:lineRule="auto"/>
        <w:jc w:val="both"/>
        <w:rPr>
          <w:color w:val="7F7F7F" w:themeColor="text1" w:themeTint="80"/>
        </w:rPr>
      </w:pPr>
      <w:r w:rsidRPr="1ECECD3A">
        <w:t>To what extent were activities implemented as scheduled?</w:t>
      </w:r>
    </w:p>
    <w:p w14:paraId="743068B1" w14:textId="77777777" w:rsidR="006B71E5" w:rsidRDefault="006B71E5" w:rsidP="006B71E5">
      <w:pPr>
        <w:pStyle w:val="Paragraphedeliste"/>
        <w:spacing w:after="240"/>
      </w:pPr>
    </w:p>
    <w:p w14:paraId="002D49B6" w14:textId="77777777" w:rsidR="006B71E5" w:rsidRDefault="006B71E5" w:rsidP="006B71E5">
      <w:pPr>
        <w:pStyle w:val="Paragraphedeliste"/>
        <w:numPr>
          <w:ilvl w:val="1"/>
          <w:numId w:val="0"/>
        </w:numPr>
        <w:spacing w:after="240" w:line="276" w:lineRule="auto"/>
        <w:ind w:left="720" w:hanging="360"/>
        <w:jc w:val="both"/>
        <w:rPr>
          <w:color w:val="7F7F7F" w:themeColor="text1" w:themeTint="80"/>
        </w:rPr>
      </w:pPr>
      <w:r w:rsidRPr="1ECECD3A">
        <w:t>Coherence</w:t>
      </w:r>
    </w:p>
    <w:p w14:paraId="647184E3" w14:textId="77777777" w:rsidR="006B71E5" w:rsidRDefault="006B71E5" w:rsidP="006B71E5">
      <w:pPr>
        <w:pStyle w:val="Paragraphedeliste"/>
        <w:numPr>
          <w:ilvl w:val="0"/>
          <w:numId w:val="18"/>
        </w:numPr>
        <w:spacing w:after="240" w:line="276" w:lineRule="auto"/>
        <w:jc w:val="both"/>
      </w:pPr>
      <w:r w:rsidRPr="1ECECD3A">
        <w:t xml:space="preserve">Is the project aligned with and supportive of IOM national, regional, and/or global strategies and the Migration Governance Framework? </w:t>
      </w:r>
    </w:p>
    <w:p w14:paraId="7203D407" w14:textId="77777777" w:rsidR="006B71E5" w:rsidRDefault="006B71E5" w:rsidP="006B71E5">
      <w:pPr>
        <w:pStyle w:val="Paragraphedeliste"/>
        <w:numPr>
          <w:ilvl w:val="0"/>
          <w:numId w:val="18"/>
        </w:numPr>
        <w:spacing w:after="240" w:line="276" w:lineRule="auto"/>
        <w:jc w:val="both"/>
      </w:pPr>
      <w:r w:rsidRPr="1ECECD3A">
        <w:t xml:space="preserve">Does the project undermine, </w:t>
      </w:r>
      <w:proofErr w:type="gramStart"/>
      <w:r w:rsidRPr="1ECECD3A">
        <w:t>duplicate</w:t>
      </w:r>
      <w:proofErr w:type="gramEnd"/>
      <w:r w:rsidRPr="1ECECD3A">
        <w:t xml:space="preserve"> or supplement the efforts of any existing programmes or policies by IOM or other actors in the same context? </w:t>
      </w:r>
    </w:p>
    <w:p w14:paraId="17E9F76C" w14:textId="77777777" w:rsidR="006B71E5" w:rsidRDefault="006B71E5" w:rsidP="006B71E5">
      <w:pPr>
        <w:pStyle w:val="Paragraphedeliste"/>
        <w:spacing w:after="240"/>
      </w:pPr>
    </w:p>
    <w:p w14:paraId="05C5ACD9" w14:textId="77777777" w:rsidR="006B71E5" w:rsidRDefault="006B71E5" w:rsidP="006B71E5">
      <w:pPr>
        <w:pStyle w:val="Paragraphedeliste"/>
        <w:spacing w:after="240"/>
      </w:pPr>
    </w:p>
    <w:p w14:paraId="0B84C6AB" w14:textId="77777777" w:rsidR="006B71E5" w:rsidRDefault="006B71E5" w:rsidP="006B71E5">
      <w:pPr>
        <w:pStyle w:val="Paragraphedeliste"/>
        <w:numPr>
          <w:ilvl w:val="1"/>
          <w:numId w:val="0"/>
        </w:numPr>
        <w:spacing w:after="240" w:line="276" w:lineRule="auto"/>
        <w:ind w:left="720" w:hanging="360"/>
        <w:jc w:val="both"/>
        <w:rPr>
          <w:color w:val="7F7F7F" w:themeColor="text1" w:themeTint="80"/>
        </w:rPr>
      </w:pPr>
      <w:r>
        <w:t>Sustainability</w:t>
      </w:r>
    </w:p>
    <w:p w14:paraId="7FC64CAF" w14:textId="77777777" w:rsidR="006B71E5" w:rsidRDefault="006B71E5" w:rsidP="006B71E5">
      <w:pPr>
        <w:pStyle w:val="Paragraphedeliste"/>
        <w:numPr>
          <w:ilvl w:val="0"/>
          <w:numId w:val="16"/>
        </w:numPr>
        <w:spacing w:after="240" w:line="276" w:lineRule="auto"/>
        <w:jc w:val="both"/>
        <w:rPr>
          <w:color w:val="7F7F7F" w:themeColor="text1" w:themeTint="80"/>
        </w:rPr>
      </w:pPr>
      <w:r w:rsidRPr="1ECECD3A">
        <w:t xml:space="preserve">Are structures, </w:t>
      </w:r>
      <w:proofErr w:type="gramStart"/>
      <w:r w:rsidRPr="1ECECD3A">
        <w:t>resources</w:t>
      </w:r>
      <w:proofErr w:type="gramEnd"/>
      <w:r w:rsidRPr="1ECECD3A">
        <w:t xml:space="preserve"> and processes in place to ensure that benefits generated by the project continue once external support ceases?</w:t>
      </w:r>
    </w:p>
    <w:p w14:paraId="7578C91C" w14:textId="77777777" w:rsidR="006B71E5" w:rsidRPr="00BA32D6" w:rsidRDefault="006B71E5" w:rsidP="006B71E5">
      <w:pPr>
        <w:pStyle w:val="Paragraphedeliste"/>
        <w:numPr>
          <w:ilvl w:val="0"/>
          <w:numId w:val="16"/>
        </w:numPr>
        <w:spacing w:after="240" w:line="276" w:lineRule="auto"/>
        <w:jc w:val="both"/>
        <w:rPr>
          <w:color w:val="7F7F7F" w:themeColor="text1" w:themeTint="80"/>
        </w:rPr>
      </w:pPr>
      <w:r w:rsidRPr="1ECECD3A">
        <w:t xml:space="preserve">Is the project supported by local institutions and well-integrated into local social, </w:t>
      </w:r>
      <w:proofErr w:type="gramStart"/>
      <w:r w:rsidRPr="1ECECD3A">
        <w:t>cultural</w:t>
      </w:r>
      <w:proofErr w:type="gramEnd"/>
      <w:r w:rsidRPr="1ECECD3A">
        <w:t xml:space="preserve"> and political structures?</w:t>
      </w:r>
    </w:p>
    <w:p w14:paraId="35C83AF9" w14:textId="77777777" w:rsidR="006B71E5" w:rsidRDefault="006B71E5" w:rsidP="006B71E5">
      <w:pPr>
        <w:pStyle w:val="Paragraphedeliste"/>
        <w:numPr>
          <w:ilvl w:val="0"/>
          <w:numId w:val="16"/>
        </w:numPr>
        <w:spacing w:after="240" w:line="276" w:lineRule="auto"/>
        <w:jc w:val="both"/>
        <w:rPr>
          <w:color w:val="7F7F7F" w:themeColor="text1" w:themeTint="80"/>
        </w:rPr>
      </w:pPr>
      <w:r w:rsidRPr="1ECECD3A">
        <w:t>Do the project partners have the financial capacity and are they committed to maintaining the benefits of the project in the long run?</w:t>
      </w:r>
    </w:p>
    <w:p w14:paraId="5D8B296A" w14:textId="77777777" w:rsidR="006B71E5" w:rsidRDefault="006B71E5" w:rsidP="006B71E5">
      <w:pPr>
        <w:pStyle w:val="Paragraphedeliste"/>
        <w:numPr>
          <w:ilvl w:val="0"/>
          <w:numId w:val="16"/>
        </w:numPr>
        <w:spacing w:after="240" w:line="276" w:lineRule="auto"/>
        <w:jc w:val="both"/>
        <w:rPr>
          <w:color w:val="7F7F7F" w:themeColor="text1" w:themeTint="80"/>
        </w:rPr>
      </w:pPr>
      <w:r w:rsidRPr="1ECECD3A">
        <w:t xml:space="preserve">Are there signs that the project results and activities will be scaled up, </w:t>
      </w:r>
      <w:proofErr w:type="gramStart"/>
      <w:r w:rsidRPr="1ECECD3A">
        <w:t>replicated</w:t>
      </w:r>
      <w:proofErr w:type="gramEnd"/>
      <w:r w:rsidRPr="1ECECD3A">
        <w:t xml:space="preserve"> or continued by project partners/stakeholders?</w:t>
      </w:r>
    </w:p>
    <w:p w14:paraId="3EC0A1DF" w14:textId="77777777" w:rsidR="006B71E5" w:rsidRDefault="006B71E5" w:rsidP="006B71E5">
      <w:pPr>
        <w:pStyle w:val="Paragraphedeliste"/>
        <w:numPr>
          <w:ilvl w:val="0"/>
          <w:numId w:val="16"/>
        </w:numPr>
        <w:spacing w:after="240" w:line="276" w:lineRule="auto"/>
        <w:jc w:val="both"/>
        <w:rPr>
          <w:color w:val="7F7F7F" w:themeColor="text1" w:themeTint="80"/>
        </w:rPr>
      </w:pPr>
      <w:r w:rsidRPr="1ECECD3A">
        <w:t>To what extent have target groups and possibly other relevant interest groups/stakeholders been involved in the planning and implementation of the project?</w:t>
      </w:r>
    </w:p>
    <w:p w14:paraId="7F0EC418" w14:textId="77777777" w:rsidR="006B71E5" w:rsidRDefault="006B71E5" w:rsidP="006B71E5">
      <w:pPr>
        <w:pStyle w:val="Paragraphedeliste"/>
        <w:numPr>
          <w:ilvl w:val="0"/>
          <w:numId w:val="16"/>
        </w:numPr>
        <w:spacing w:after="240" w:line="276" w:lineRule="auto"/>
        <w:jc w:val="both"/>
        <w:rPr>
          <w:color w:val="7F7F7F" w:themeColor="text1" w:themeTint="80"/>
        </w:rPr>
      </w:pPr>
      <w:r w:rsidRPr="1ECECD3A">
        <w:t>What can be done differently to improve sustainability of the project?</w:t>
      </w:r>
    </w:p>
    <w:p w14:paraId="7485D5FC" w14:textId="77777777" w:rsidR="006B71E5" w:rsidRDefault="006B71E5" w:rsidP="006B71E5">
      <w:pPr>
        <w:pStyle w:val="Paragraphedeliste"/>
        <w:spacing w:after="240"/>
      </w:pPr>
    </w:p>
    <w:p w14:paraId="4D6F1BC2" w14:textId="77777777" w:rsidR="006B71E5" w:rsidRDefault="006B71E5" w:rsidP="006B71E5">
      <w:pPr>
        <w:pStyle w:val="Paragraphedeliste"/>
        <w:numPr>
          <w:ilvl w:val="1"/>
          <w:numId w:val="0"/>
        </w:numPr>
        <w:spacing w:after="240" w:line="276" w:lineRule="auto"/>
        <w:ind w:left="720" w:hanging="360"/>
        <w:jc w:val="both"/>
        <w:rPr>
          <w:color w:val="7F7F7F" w:themeColor="text1" w:themeTint="80"/>
        </w:rPr>
      </w:pPr>
      <w:r>
        <w:t>Cross-cutting issues</w:t>
      </w:r>
    </w:p>
    <w:p w14:paraId="3A88BB04" w14:textId="77777777" w:rsidR="006B71E5" w:rsidRDefault="006B71E5" w:rsidP="006B71E5">
      <w:pPr>
        <w:pStyle w:val="Paragraphedeliste"/>
        <w:numPr>
          <w:ilvl w:val="0"/>
          <w:numId w:val="17"/>
        </w:numPr>
        <w:spacing w:after="240" w:line="276" w:lineRule="auto"/>
        <w:jc w:val="both"/>
        <w:rPr>
          <w:color w:val="7F7F7F" w:themeColor="text1" w:themeTint="80"/>
        </w:rPr>
      </w:pPr>
      <w:r w:rsidRPr="1ECECD3A">
        <w:lastRenderedPageBreak/>
        <w:t>To what extent have cross-cutting issues such as gender mainstreaming, protection mainstreaming, and rights-based approaches been integrated in the project design and implementation?</w:t>
      </w:r>
    </w:p>
    <w:p w14:paraId="2A7B649E" w14:textId="77777777" w:rsidR="006B71E5" w:rsidRDefault="006B71E5" w:rsidP="006B71E5">
      <w:pPr>
        <w:pStyle w:val="Paragraphedeliste"/>
        <w:numPr>
          <w:ilvl w:val="0"/>
          <w:numId w:val="17"/>
        </w:numPr>
        <w:spacing w:after="240" w:line="276" w:lineRule="auto"/>
        <w:jc w:val="both"/>
        <w:rPr>
          <w:color w:val="7F7F7F" w:themeColor="text1" w:themeTint="80"/>
        </w:rPr>
      </w:pPr>
      <w:r w:rsidRPr="1ECECD3A">
        <w:t>Were any barriers to equal gender participation identified in design or implementation phases? If so, did the project take any steps to address these barriers?</w:t>
      </w:r>
    </w:p>
    <w:p w14:paraId="5ACFC4E8" w14:textId="77777777" w:rsidR="006B71E5" w:rsidRDefault="006B71E5" w:rsidP="006B71E5">
      <w:pPr>
        <w:pStyle w:val="Paragraphedeliste"/>
        <w:numPr>
          <w:ilvl w:val="0"/>
          <w:numId w:val="17"/>
        </w:numPr>
        <w:spacing w:after="240" w:line="276" w:lineRule="auto"/>
        <w:jc w:val="both"/>
        <w:rPr>
          <w:color w:val="7F7F7F" w:themeColor="text1" w:themeTint="80"/>
        </w:rPr>
      </w:pPr>
      <w:r>
        <w:t>Have communication and visibility actions been implemented in an appropriate manner and based on IOM’s /donors guidelines?</w:t>
      </w:r>
    </w:p>
    <w:p w14:paraId="6FC1EB5E" w14:textId="77777777" w:rsidR="006B71E5" w:rsidRPr="00BA67F1" w:rsidRDefault="006B71E5" w:rsidP="006B71E5">
      <w:pPr>
        <w:spacing w:after="240"/>
        <w:rPr>
          <w:color w:val="7F7F7F" w:themeColor="text1" w:themeTint="80"/>
        </w:rPr>
      </w:pPr>
      <w:r w:rsidRPr="1ECECD3A">
        <w:t>The evaluator/firm may identify additional questions during the process to better respond to the evaluation purpose. The evaluation will also identify the most important results, lessons learned, or best practices to inform the consolidation of the programme and implementation strategies to ensure that set performance targets are met at the end of the implementation.</w:t>
      </w:r>
    </w:p>
    <w:p w14:paraId="7D6F7559" w14:textId="77777777" w:rsidR="006B71E5" w:rsidRDefault="006B71E5" w:rsidP="006B71E5">
      <w:pPr>
        <w:pStyle w:val="Titre6"/>
      </w:pPr>
      <w:r>
        <w:t>Evaluation methodology</w:t>
      </w:r>
    </w:p>
    <w:p w14:paraId="37F5CF71" w14:textId="77777777" w:rsidR="006B71E5" w:rsidRDefault="006B71E5" w:rsidP="006B71E5">
      <w:pPr>
        <w:rPr>
          <w:color w:val="7F7F7F" w:themeColor="text1" w:themeTint="80"/>
        </w:rPr>
      </w:pPr>
      <w:r w:rsidRPr="1ECECD3A">
        <w:t>A mixed method approach will be employed in this evaluation, including qualitative and quantitative evaluation techniques. These will be comprised of:</w:t>
      </w:r>
    </w:p>
    <w:p w14:paraId="6C24027B" w14:textId="77777777" w:rsidR="006B71E5" w:rsidRDefault="006B71E5" w:rsidP="006B71E5">
      <w:pPr>
        <w:pStyle w:val="Paragraphedeliste"/>
        <w:numPr>
          <w:ilvl w:val="0"/>
          <w:numId w:val="6"/>
        </w:numPr>
        <w:spacing w:after="0" w:line="276" w:lineRule="auto"/>
        <w:jc w:val="both"/>
        <w:rPr>
          <w:color w:val="7F7F7F" w:themeColor="text1" w:themeTint="80"/>
        </w:rPr>
      </w:pPr>
      <w:r>
        <w:t xml:space="preserve">A desk review of the project proposal, reports, and documentation provided by project teams including activity reports, technical documentation reports, and any other documentation (in each implementing site) that is considered relevant for the evaluation. </w:t>
      </w:r>
    </w:p>
    <w:p w14:paraId="3C80201F" w14:textId="77777777" w:rsidR="006B71E5" w:rsidRDefault="006B71E5" w:rsidP="006B71E5">
      <w:pPr>
        <w:ind w:left="360"/>
      </w:pPr>
    </w:p>
    <w:p w14:paraId="1A5D0D6C" w14:textId="77777777" w:rsidR="006B71E5" w:rsidRPr="00CF7238" w:rsidRDefault="006B71E5" w:rsidP="006B71E5">
      <w:pPr>
        <w:rPr>
          <w:color w:val="7F7F7F" w:themeColor="text1" w:themeTint="80"/>
        </w:rPr>
      </w:pPr>
      <w:r w:rsidRPr="1ECECD3A">
        <w:t>The firm will be expected to develop a more detailed evaluation methodology to meet expectations in line with this evaluation's overall purpose.</w:t>
      </w:r>
    </w:p>
    <w:p w14:paraId="7ED898A2" w14:textId="77777777" w:rsidR="006B71E5" w:rsidRDefault="006B71E5" w:rsidP="006B71E5">
      <w:pPr>
        <w:rPr>
          <w:iCs/>
          <w:color w:val="7F7F7F" w:themeColor="text1" w:themeTint="80"/>
        </w:rPr>
      </w:pPr>
    </w:p>
    <w:p w14:paraId="56648C17" w14:textId="77777777" w:rsidR="006B71E5" w:rsidRDefault="006B71E5" w:rsidP="006B71E5">
      <w:pPr>
        <w:pStyle w:val="Titre6"/>
      </w:pPr>
      <w:r>
        <w:t xml:space="preserve">Ethics, </w:t>
      </w:r>
      <w:proofErr w:type="gramStart"/>
      <w:r>
        <w:t>norms</w:t>
      </w:r>
      <w:proofErr w:type="gramEnd"/>
      <w:r>
        <w:t xml:space="preserve"> and standards for evaluation </w:t>
      </w:r>
    </w:p>
    <w:p w14:paraId="6A5F3754" w14:textId="77777777" w:rsidR="006B71E5" w:rsidRDefault="006B71E5" w:rsidP="006B71E5">
      <w:pPr>
        <w:spacing w:after="240"/>
      </w:pPr>
      <w:r w:rsidRPr="7594C3F1">
        <w:t xml:space="preserve">IOM abides by the </w:t>
      </w:r>
      <w:hyperlink r:id="rId14">
        <w:r w:rsidRPr="7594C3F1">
          <w:rPr>
            <w:rStyle w:val="Lienhypertexte"/>
          </w:rPr>
          <w:t>norms and standards</w:t>
        </w:r>
      </w:hyperlink>
      <w:r w:rsidRPr="7594C3F1">
        <w:t xml:space="preserve"> of UNEG and expects all evaluation stakeholders to be familiar with the </w:t>
      </w:r>
      <w:hyperlink r:id="rId15">
        <w:r w:rsidRPr="7594C3F1">
          <w:rPr>
            <w:rStyle w:val="Lienhypertexte"/>
          </w:rPr>
          <w:t>ethical conduct guidelines</w:t>
        </w:r>
      </w:hyperlink>
      <w:r w:rsidRPr="7594C3F1">
        <w:t xml:space="preserve"> of UNEG and the consultant(s) with the </w:t>
      </w:r>
      <w:hyperlink r:id="rId16">
        <w:r w:rsidRPr="7594C3F1">
          <w:rPr>
            <w:rStyle w:val="Lienhypertexte"/>
          </w:rPr>
          <w:t>UNEG codes of conduct</w:t>
        </w:r>
      </w:hyperlink>
      <w:r w:rsidRPr="7594C3F1">
        <w:t xml:space="preserve"> as well.</w:t>
      </w:r>
    </w:p>
    <w:p w14:paraId="61DA7DB6" w14:textId="77777777" w:rsidR="006B71E5" w:rsidRDefault="006B71E5" w:rsidP="006B71E5">
      <w:pPr>
        <w:rPr>
          <w:color w:val="7F7F7F" w:themeColor="text1" w:themeTint="80"/>
        </w:rPr>
      </w:pPr>
      <w:r w:rsidRPr="1ECECD3A">
        <w:t xml:space="preserve">The firm must also follow IOM’s </w:t>
      </w:r>
      <w:hyperlink r:id="rId17">
        <w:r w:rsidRPr="1ECECD3A">
          <w:rPr>
            <w:rStyle w:val="Lienhypertexte"/>
          </w:rPr>
          <w:t>Data Protection Principles</w:t>
        </w:r>
      </w:hyperlink>
      <w:r w:rsidRPr="1ECECD3A">
        <w:t xml:space="preserve">, as well as IOM’s own </w:t>
      </w:r>
      <w:hyperlink r:id="rId18">
        <w:r w:rsidRPr="1ECECD3A">
          <w:rPr>
            <w:rStyle w:val="Lienhypertexte"/>
          </w:rPr>
          <w:t>Evaluation guidelines</w:t>
        </w:r>
      </w:hyperlink>
      <w:r w:rsidRPr="1ECECD3A">
        <w:t>.</w:t>
      </w:r>
    </w:p>
    <w:p w14:paraId="1615940C" w14:textId="77777777" w:rsidR="006B71E5" w:rsidRPr="008A0BCD" w:rsidRDefault="006B71E5" w:rsidP="006B71E5">
      <w:pPr>
        <w:rPr>
          <w:iCs/>
          <w:color w:val="7F7F7F" w:themeColor="text1" w:themeTint="80"/>
        </w:rPr>
      </w:pPr>
    </w:p>
    <w:p w14:paraId="54DD5D89" w14:textId="77777777" w:rsidR="006B71E5" w:rsidRDefault="006B71E5" w:rsidP="006B71E5">
      <w:pPr>
        <w:pStyle w:val="Titre6"/>
      </w:pPr>
      <w:r>
        <w:t xml:space="preserve">Evaluation deliverables </w:t>
      </w:r>
    </w:p>
    <w:p w14:paraId="4B5A2E0E" w14:textId="77777777" w:rsidR="006B71E5" w:rsidRDefault="006B71E5" w:rsidP="006B71E5">
      <w:pPr>
        <w:rPr>
          <w:color w:val="7F7F7F" w:themeColor="text1" w:themeTint="80"/>
        </w:rPr>
      </w:pPr>
      <w:r w:rsidRPr="1ECECD3A">
        <w:t>The outputs of the evaluation will be:</w:t>
      </w:r>
    </w:p>
    <w:p w14:paraId="5DA5AE65" w14:textId="77777777" w:rsidR="006B71E5" w:rsidRDefault="006B71E5" w:rsidP="006B71E5">
      <w:pPr>
        <w:pStyle w:val="Paragraphedeliste"/>
        <w:numPr>
          <w:ilvl w:val="0"/>
          <w:numId w:val="7"/>
        </w:numPr>
        <w:spacing w:after="0" w:line="276" w:lineRule="auto"/>
        <w:jc w:val="both"/>
        <w:rPr>
          <w:color w:val="7F7F7F" w:themeColor="text1" w:themeTint="80"/>
        </w:rPr>
      </w:pPr>
      <w:r w:rsidRPr="1ECECD3A">
        <w:t xml:space="preserve">An </w:t>
      </w:r>
      <w:r w:rsidRPr="1ECECD3A">
        <w:rPr>
          <w:b/>
          <w:bCs/>
        </w:rPr>
        <w:t>inception report</w:t>
      </w:r>
      <w:r w:rsidRPr="1ECECD3A">
        <w:t xml:space="preserve"> that clearly outlines the evaluation approach and tools to be used. It must also include an </w:t>
      </w:r>
      <w:r w:rsidRPr="1ECECD3A">
        <w:rPr>
          <w:b/>
          <w:bCs/>
        </w:rPr>
        <w:t>evaluation matrix</w:t>
      </w:r>
      <w:r w:rsidRPr="1ECECD3A">
        <w:t xml:space="preserve"> which includes the methodology used, indicators, evaluation questions and detailed work plan.</w:t>
      </w:r>
    </w:p>
    <w:p w14:paraId="38203454" w14:textId="77777777" w:rsidR="006B71E5" w:rsidRDefault="006B71E5" w:rsidP="006B71E5">
      <w:pPr>
        <w:pStyle w:val="Paragraphedeliste"/>
        <w:numPr>
          <w:ilvl w:val="0"/>
          <w:numId w:val="7"/>
        </w:numPr>
        <w:spacing w:after="0" w:line="276" w:lineRule="auto"/>
        <w:jc w:val="both"/>
        <w:rPr>
          <w:color w:val="7F7F7F" w:themeColor="text1" w:themeTint="80"/>
        </w:rPr>
      </w:pPr>
      <w:r w:rsidRPr="1ECECD3A">
        <w:t xml:space="preserve">A maximum of 40-page long </w:t>
      </w:r>
      <w:r w:rsidRPr="1ECECD3A">
        <w:rPr>
          <w:b/>
          <w:bCs/>
        </w:rPr>
        <w:t>draft evaluation report</w:t>
      </w:r>
      <w:r w:rsidRPr="1ECECD3A">
        <w:t xml:space="preserve"> </w:t>
      </w:r>
      <w:r w:rsidRPr="1ECECD3A">
        <w:rPr>
          <w:highlight w:val="yellow"/>
        </w:rPr>
        <w:t>in English</w:t>
      </w:r>
      <w:r w:rsidRPr="1ECECD3A">
        <w:t xml:space="preserve"> and without annexes (including an executive summary and outlining the progress of the project indicators, data sources and findings of the evaluation, good practices, lessons learned, missed opportunities, strengths and weaknesses, gaps and challenges on the design, </w:t>
      </w:r>
      <w:proofErr w:type="gramStart"/>
      <w:r w:rsidRPr="1ECECD3A">
        <w:t>management</w:t>
      </w:r>
      <w:proofErr w:type="gramEnd"/>
      <w:r w:rsidRPr="1ECECD3A">
        <w:t xml:space="preserve"> and implementation of the project). The draft report will be presented to IOM for comments and inputs, after which the evaluator will finalize the report and submit the final evaluation report to IOM. </w:t>
      </w:r>
    </w:p>
    <w:p w14:paraId="468459F9" w14:textId="77777777" w:rsidR="006B71E5" w:rsidRDefault="006B71E5" w:rsidP="006B71E5">
      <w:pPr>
        <w:pStyle w:val="Paragraphedeliste"/>
        <w:numPr>
          <w:ilvl w:val="0"/>
          <w:numId w:val="7"/>
        </w:numPr>
        <w:spacing w:after="0" w:line="276" w:lineRule="auto"/>
        <w:jc w:val="both"/>
        <w:rPr>
          <w:color w:val="7F7F7F" w:themeColor="text1" w:themeTint="80"/>
        </w:rPr>
      </w:pPr>
      <w:r w:rsidRPr="1ECECD3A">
        <w:lastRenderedPageBreak/>
        <w:t xml:space="preserve">A </w:t>
      </w:r>
      <w:r w:rsidRPr="1ECECD3A">
        <w:rPr>
          <w:b/>
          <w:bCs/>
        </w:rPr>
        <w:t>final evaluation</w:t>
      </w:r>
      <w:r w:rsidRPr="1ECECD3A">
        <w:t xml:space="preserve"> report that reflects comments/feedback from IOM. The final report should be structured according to IOM’s evaluation report template (will be provided by IOM) and include the following key sections:</w:t>
      </w:r>
    </w:p>
    <w:p w14:paraId="5E7C8F08" w14:textId="77777777" w:rsidR="006B71E5" w:rsidRDefault="006B71E5" w:rsidP="006B71E5">
      <w:pPr>
        <w:pStyle w:val="Paragraphedeliste"/>
        <w:numPr>
          <w:ilvl w:val="0"/>
          <w:numId w:val="8"/>
        </w:numPr>
        <w:spacing w:after="0" w:line="276" w:lineRule="auto"/>
        <w:jc w:val="both"/>
        <w:rPr>
          <w:color w:val="7F7F7F" w:themeColor="text1" w:themeTint="80"/>
        </w:rPr>
      </w:pPr>
      <w:r w:rsidRPr="1ECECD3A">
        <w:t>Title Page</w:t>
      </w:r>
    </w:p>
    <w:p w14:paraId="6B87FD1F" w14:textId="77777777" w:rsidR="006B71E5" w:rsidRDefault="006B71E5" w:rsidP="006B71E5">
      <w:pPr>
        <w:pStyle w:val="Paragraphedeliste"/>
        <w:numPr>
          <w:ilvl w:val="0"/>
          <w:numId w:val="8"/>
        </w:numPr>
        <w:spacing w:after="0" w:line="276" w:lineRule="auto"/>
        <w:jc w:val="both"/>
        <w:rPr>
          <w:color w:val="7F7F7F" w:themeColor="text1" w:themeTint="80"/>
        </w:rPr>
      </w:pPr>
      <w:r w:rsidRPr="1ECECD3A">
        <w:t>Acronyms</w:t>
      </w:r>
    </w:p>
    <w:p w14:paraId="5B067895" w14:textId="77777777" w:rsidR="006B71E5" w:rsidRDefault="006B71E5" w:rsidP="006B71E5">
      <w:pPr>
        <w:pStyle w:val="Paragraphedeliste"/>
        <w:numPr>
          <w:ilvl w:val="0"/>
          <w:numId w:val="8"/>
        </w:numPr>
        <w:spacing w:after="0" w:line="276" w:lineRule="auto"/>
        <w:jc w:val="both"/>
        <w:rPr>
          <w:color w:val="7F7F7F" w:themeColor="text1" w:themeTint="80"/>
        </w:rPr>
      </w:pPr>
      <w:r w:rsidRPr="1ECECD3A">
        <w:t>Executive summary</w:t>
      </w:r>
    </w:p>
    <w:p w14:paraId="224CE2BE" w14:textId="77777777" w:rsidR="006B71E5" w:rsidRDefault="006B71E5" w:rsidP="006B71E5">
      <w:pPr>
        <w:pStyle w:val="Paragraphedeliste"/>
        <w:numPr>
          <w:ilvl w:val="0"/>
          <w:numId w:val="8"/>
        </w:numPr>
        <w:spacing w:after="0" w:line="276" w:lineRule="auto"/>
        <w:jc w:val="both"/>
        <w:rPr>
          <w:color w:val="7F7F7F" w:themeColor="text1" w:themeTint="80"/>
        </w:rPr>
      </w:pPr>
      <w:r w:rsidRPr="1ECECD3A">
        <w:t>Context and purpose of evaluation</w:t>
      </w:r>
    </w:p>
    <w:p w14:paraId="7AA35B1A" w14:textId="77777777" w:rsidR="006B71E5" w:rsidRDefault="006B71E5" w:rsidP="006B71E5">
      <w:pPr>
        <w:pStyle w:val="Paragraphedeliste"/>
        <w:numPr>
          <w:ilvl w:val="0"/>
          <w:numId w:val="8"/>
        </w:numPr>
        <w:spacing w:after="0" w:line="276" w:lineRule="auto"/>
        <w:jc w:val="both"/>
        <w:rPr>
          <w:color w:val="7F7F7F" w:themeColor="text1" w:themeTint="80"/>
        </w:rPr>
      </w:pPr>
      <w:r w:rsidRPr="1ECECD3A">
        <w:t>Evaluation findings</w:t>
      </w:r>
    </w:p>
    <w:p w14:paraId="67EAEA9B" w14:textId="77777777" w:rsidR="006B71E5" w:rsidRDefault="006B71E5" w:rsidP="006B71E5">
      <w:pPr>
        <w:pStyle w:val="Paragraphedeliste"/>
        <w:numPr>
          <w:ilvl w:val="0"/>
          <w:numId w:val="8"/>
        </w:numPr>
        <w:spacing w:after="0" w:line="276" w:lineRule="auto"/>
        <w:jc w:val="both"/>
        <w:rPr>
          <w:color w:val="7F7F7F" w:themeColor="text1" w:themeTint="80"/>
        </w:rPr>
      </w:pPr>
      <w:r w:rsidRPr="1ECECD3A">
        <w:t>Conclusions and recommendations</w:t>
      </w:r>
    </w:p>
    <w:p w14:paraId="3A372762" w14:textId="77777777" w:rsidR="006B71E5" w:rsidRDefault="006B71E5" w:rsidP="006B71E5">
      <w:pPr>
        <w:pStyle w:val="Paragraphedeliste"/>
        <w:numPr>
          <w:ilvl w:val="0"/>
          <w:numId w:val="8"/>
        </w:numPr>
        <w:spacing w:after="0" w:line="276" w:lineRule="auto"/>
        <w:jc w:val="both"/>
        <w:rPr>
          <w:color w:val="7F7F7F" w:themeColor="text1" w:themeTint="80"/>
        </w:rPr>
      </w:pPr>
      <w:r w:rsidRPr="1ECECD3A">
        <w:t>Annexes (tools, list of respondents, etc.)</w:t>
      </w:r>
    </w:p>
    <w:p w14:paraId="70EEA3BB" w14:textId="77777777" w:rsidR="006B71E5" w:rsidRDefault="006B71E5" w:rsidP="006B71E5">
      <w:pPr>
        <w:pStyle w:val="Paragraphedeliste"/>
        <w:numPr>
          <w:ilvl w:val="0"/>
          <w:numId w:val="9"/>
        </w:numPr>
        <w:spacing w:after="0" w:line="276" w:lineRule="auto"/>
        <w:jc w:val="both"/>
        <w:rPr>
          <w:color w:val="7F7F7F" w:themeColor="text1" w:themeTint="80"/>
        </w:rPr>
      </w:pPr>
      <w:r w:rsidRPr="1ECECD3A">
        <w:t xml:space="preserve">A </w:t>
      </w:r>
      <w:r w:rsidRPr="1ECECD3A">
        <w:rPr>
          <w:b/>
          <w:bCs/>
        </w:rPr>
        <w:t>two-page evaluation brief</w:t>
      </w:r>
      <w:r w:rsidRPr="1ECECD3A">
        <w:t xml:space="preserve"> in English and French.</w:t>
      </w:r>
    </w:p>
    <w:p w14:paraId="0E0C2191" w14:textId="77777777" w:rsidR="006B71E5" w:rsidRDefault="006B71E5" w:rsidP="006B71E5">
      <w:pPr>
        <w:pStyle w:val="Paragraphedeliste"/>
        <w:numPr>
          <w:ilvl w:val="0"/>
          <w:numId w:val="9"/>
        </w:numPr>
        <w:spacing w:after="0" w:line="276" w:lineRule="auto"/>
        <w:jc w:val="both"/>
        <w:rPr>
          <w:color w:val="7F7F7F" w:themeColor="text1" w:themeTint="80"/>
        </w:rPr>
      </w:pPr>
      <w:r w:rsidRPr="1ECECD3A">
        <w:t xml:space="preserve">A </w:t>
      </w:r>
      <w:r w:rsidRPr="1ECECD3A">
        <w:rPr>
          <w:b/>
          <w:bCs/>
        </w:rPr>
        <w:t>final presentation</w:t>
      </w:r>
      <w:r w:rsidRPr="1ECECD3A">
        <w:t xml:space="preserve"> of key findings in </w:t>
      </w:r>
      <w:r w:rsidRPr="1ECECD3A">
        <w:rPr>
          <w:b/>
          <w:bCs/>
        </w:rPr>
        <w:t>French</w:t>
      </w:r>
      <w:r w:rsidRPr="1ECECD3A">
        <w:t>.</w:t>
      </w:r>
    </w:p>
    <w:p w14:paraId="0270690F" w14:textId="77777777" w:rsidR="006B71E5" w:rsidRPr="005C6D96" w:rsidRDefault="006B71E5" w:rsidP="006B71E5">
      <w:pPr>
        <w:pStyle w:val="Paragraphedeliste"/>
        <w:numPr>
          <w:ilvl w:val="0"/>
          <w:numId w:val="9"/>
        </w:numPr>
        <w:spacing w:after="0" w:line="276" w:lineRule="auto"/>
        <w:jc w:val="both"/>
        <w:rPr>
          <w:color w:val="7F7F7F" w:themeColor="text1" w:themeTint="80"/>
        </w:rPr>
      </w:pPr>
      <w:r w:rsidRPr="1ECECD3A">
        <w:t xml:space="preserve">A </w:t>
      </w:r>
      <w:r w:rsidRPr="1ECECD3A">
        <w:rPr>
          <w:b/>
          <w:bCs/>
        </w:rPr>
        <w:t>management response matrix</w:t>
      </w:r>
      <w:r w:rsidRPr="1ECECD3A">
        <w:t xml:space="preserve"> partially filled out (template will be provided by IOM)</w:t>
      </w:r>
    </w:p>
    <w:p w14:paraId="2D7B0C76" w14:textId="77777777" w:rsidR="006B71E5" w:rsidRDefault="006B71E5" w:rsidP="006B71E5">
      <w:pPr>
        <w:rPr>
          <w:iCs/>
          <w:color w:val="7F7F7F" w:themeColor="text1" w:themeTint="80"/>
        </w:rPr>
      </w:pPr>
    </w:p>
    <w:p w14:paraId="6499E48F" w14:textId="77777777" w:rsidR="006B71E5" w:rsidRDefault="006B71E5" w:rsidP="006B71E5">
      <w:pPr>
        <w:pStyle w:val="Titre6"/>
      </w:pPr>
      <w:r>
        <w:t xml:space="preserve">Specifications of roles </w:t>
      </w:r>
    </w:p>
    <w:p w14:paraId="7EE21CAF" w14:textId="77777777" w:rsidR="006B71E5" w:rsidRDefault="006B71E5" w:rsidP="006B71E5">
      <w:pPr>
        <w:spacing w:after="240"/>
        <w:rPr>
          <w:color w:val="7F7F7F" w:themeColor="text1" w:themeTint="80"/>
        </w:rPr>
      </w:pPr>
      <w:r w:rsidRPr="7594C3F1">
        <w:rPr>
          <w:color w:val="000000" w:themeColor="text1"/>
        </w:rPr>
        <w:t xml:space="preserve">The project manager is responsible for managing the evaluation process and all the steps that come with it. She is responsible for making sure the project documents and necessary contact information with the stakeholders, including donors and government partners, are available to the evaluation team.  The national M&amp;E Officer, in close coordination with the Cairo regional office ROMEO, is responsible for the quality check of the deliverables and their compliance with the IOM Monitoring &amp; Evaluation policies. For </w:t>
      </w:r>
      <w:proofErr w:type="gramStart"/>
      <w:r w:rsidRPr="7594C3F1">
        <w:rPr>
          <w:color w:val="000000" w:themeColor="text1"/>
        </w:rPr>
        <w:t>all of</w:t>
      </w:r>
      <w:proofErr w:type="gramEnd"/>
      <w:r w:rsidRPr="7594C3F1">
        <w:rPr>
          <w:color w:val="000000" w:themeColor="text1"/>
        </w:rPr>
        <w:t xml:space="preserve"> the </w:t>
      </w:r>
      <w:proofErr w:type="spellStart"/>
      <w:r w:rsidRPr="7594C3F1">
        <w:rPr>
          <w:color w:val="000000" w:themeColor="text1"/>
        </w:rPr>
        <w:t>delivrables</w:t>
      </w:r>
      <w:proofErr w:type="spellEnd"/>
      <w:r w:rsidRPr="7594C3F1">
        <w:rPr>
          <w:color w:val="000000" w:themeColor="text1"/>
        </w:rPr>
        <w:t xml:space="preserve"> of the mission, the Regional thematic specialist also has a role in the internal process in coordination with the project manager. </w:t>
      </w:r>
      <w:r w:rsidRPr="7594C3F1">
        <w:t xml:space="preserve"> Processes for quality assurance include the following: </w:t>
      </w:r>
      <w:r w:rsidRPr="7594C3F1">
        <w:rPr>
          <w:color w:val="000000" w:themeColor="text1"/>
        </w:rPr>
        <w:t>(a) agreement on the final terms of reference (</w:t>
      </w:r>
      <w:proofErr w:type="spellStart"/>
      <w:r w:rsidRPr="7594C3F1">
        <w:rPr>
          <w:color w:val="000000" w:themeColor="text1"/>
        </w:rPr>
        <w:t>ToR</w:t>
      </w:r>
      <w:proofErr w:type="spellEnd"/>
      <w:r w:rsidRPr="7594C3F1">
        <w:rPr>
          <w:color w:val="000000" w:themeColor="text1"/>
        </w:rPr>
        <w:t xml:space="preserve">) between the evaluation manager and the evaluator(s); (b) review, </w:t>
      </w:r>
      <w:proofErr w:type="gramStart"/>
      <w:r w:rsidRPr="7594C3F1">
        <w:rPr>
          <w:color w:val="000000" w:themeColor="text1"/>
        </w:rPr>
        <w:t>revision</w:t>
      </w:r>
      <w:proofErr w:type="gramEnd"/>
      <w:r w:rsidRPr="7594C3F1">
        <w:rPr>
          <w:color w:val="000000" w:themeColor="text1"/>
        </w:rPr>
        <w:t xml:space="preserve"> and acceptance of the inception report; and (c) review, revision and acceptance of the final report.</w:t>
      </w:r>
    </w:p>
    <w:p w14:paraId="43736481" w14:textId="77777777" w:rsidR="006B71E5" w:rsidRDefault="006B71E5" w:rsidP="006B71E5">
      <w:pPr>
        <w:spacing w:after="120"/>
      </w:pPr>
      <w:r w:rsidRPr="7594C3F1">
        <w:t xml:space="preserve"> </w:t>
      </w:r>
    </w:p>
    <w:p w14:paraId="3CE37750" w14:textId="77777777" w:rsidR="006B71E5" w:rsidRDefault="006B71E5" w:rsidP="006B71E5">
      <w:pPr>
        <w:pStyle w:val="Paragraphedeliste"/>
        <w:spacing w:after="240"/>
        <w:rPr>
          <w:color w:val="7F7F7F" w:themeColor="text1" w:themeTint="80"/>
        </w:rPr>
      </w:pPr>
    </w:p>
    <w:p w14:paraId="7D6518B7" w14:textId="77777777" w:rsidR="006B71E5" w:rsidRPr="00F83157" w:rsidRDefault="006B71E5" w:rsidP="006B71E5">
      <w:pPr>
        <w:pStyle w:val="Titre6"/>
        <w:rPr>
          <w:i/>
          <w:iCs/>
          <w:color w:val="7F7F7F" w:themeColor="text1" w:themeTint="80"/>
        </w:rPr>
      </w:pPr>
      <w:r>
        <w:t>Time schedule</w:t>
      </w:r>
    </w:p>
    <w:p w14:paraId="2A7230D3" w14:textId="77777777" w:rsidR="006B71E5" w:rsidRDefault="006B71E5" w:rsidP="006B71E5">
      <w:pPr>
        <w:rPr>
          <w:i/>
          <w:color w:val="7F7F7F" w:themeColor="text1" w:themeTint="80"/>
        </w:rPr>
      </w:pPr>
    </w:p>
    <w:tbl>
      <w:tblPr>
        <w:tblStyle w:val="Grilledutableau"/>
        <w:tblW w:w="0" w:type="auto"/>
        <w:tblLook w:val="04A0" w:firstRow="1" w:lastRow="0" w:firstColumn="1" w:lastColumn="0" w:noHBand="0" w:noVBand="1"/>
      </w:tblPr>
      <w:tblGrid>
        <w:gridCol w:w="2356"/>
        <w:gridCol w:w="2488"/>
        <w:gridCol w:w="2375"/>
        <w:gridCol w:w="2131"/>
      </w:tblGrid>
      <w:tr w:rsidR="006B71E5" w:rsidRPr="001B5945" w14:paraId="3141A8B2" w14:textId="77777777" w:rsidTr="005A60E0">
        <w:tc>
          <w:tcPr>
            <w:tcW w:w="2356" w:type="dxa"/>
            <w:shd w:val="clear" w:color="auto" w:fill="E7E6E6" w:themeFill="background2"/>
            <w:vAlign w:val="center"/>
          </w:tcPr>
          <w:p w14:paraId="79C7CA5E" w14:textId="77777777" w:rsidR="006B71E5" w:rsidRPr="008A0BCD" w:rsidRDefault="006B71E5" w:rsidP="005A60E0">
            <w:pPr>
              <w:spacing w:before="80"/>
              <w:ind w:left="57" w:right="57"/>
              <w:jc w:val="center"/>
              <w:rPr>
                <w:b/>
                <w:bCs/>
              </w:rPr>
            </w:pPr>
            <w:r w:rsidRPr="1ECECD3A">
              <w:rPr>
                <w:b/>
                <w:bCs/>
              </w:rPr>
              <w:t>Activity</w:t>
            </w:r>
          </w:p>
        </w:tc>
        <w:tc>
          <w:tcPr>
            <w:tcW w:w="2488" w:type="dxa"/>
            <w:shd w:val="clear" w:color="auto" w:fill="E7E6E6" w:themeFill="background2"/>
            <w:vAlign w:val="center"/>
          </w:tcPr>
          <w:p w14:paraId="00AB6F70" w14:textId="77777777" w:rsidR="006B71E5" w:rsidRPr="008A0BCD" w:rsidRDefault="006B71E5" w:rsidP="005A60E0">
            <w:pPr>
              <w:spacing w:before="80"/>
              <w:ind w:left="57" w:right="57"/>
              <w:jc w:val="center"/>
              <w:rPr>
                <w:b/>
                <w:bCs/>
              </w:rPr>
            </w:pPr>
            <w:r w:rsidRPr="1ECECD3A">
              <w:rPr>
                <w:b/>
                <w:bCs/>
              </w:rPr>
              <w:t>Responsible party</w:t>
            </w:r>
          </w:p>
        </w:tc>
        <w:tc>
          <w:tcPr>
            <w:tcW w:w="2375" w:type="dxa"/>
            <w:shd w:val="clear" w:color="auto" w:fill="E7E6E6" w:themeFill="background2"/>
            <w:vAlign w:val="center"/>
          </w:tcPr>
          <w:p w14:paraId="4BDED5C2" w14:textId="77777777" w:rsidR="006B71E5" w:rsidRPr="008A0BCD" w:rsidRDefault="006B71E5" w:rsidP="005A60E0">
            <w:pPr>
              <w:spacing w:before="80"/>
              <w:ind w:left="57" w:right="57"/>
              <w:jc w:val="center"/>
              <w:rPr>
                <w:b/>
                <w:bCs/>
              </w:rPr>
            </w:pPr>
            <w:r w:rsidRPr="1ECECD3A">
              <w:rPr>
                <w:b/>
                <w:bCs/>
              </w:rPr>
              <w:t>Number of days</w:t>
            </w:r>
          </w:p>
        </w:tc>
        <w:tc>
          <w:tcPr>
            <w:tcW w:w="2131" w:type="dxa"/>
            <w:shd w:val="clear" w:color="auto" w:fill="E7E6E6" w:themeFill="background2"/>
            <w:vAlign w:val="center"/>
          </w:tcPr>
          <w:p w14:paraId="3EBB448D" w14:textId="77777777" w:rsidR="006B71E5" w:rsidRPr="008A0BCD" w:rsidRDefault="006B71E5" w:rsidP="005A60E0">
            <w:pPr>
              <w:spacing w:before="80"/>
              <w:ind w:left="57" w:right="57"/>
              <w:jc w:val="center"/>
              <w:rPr>
                <w:b/>
                <w:bCs/>
              </w:rPr>
            </w:pPr>
            <w:r w:rsidRPr="1ECECD3A">
              <w:rPr>
                <w:b/>
                <w:bCs/>
              </w:rPr>
              <w:t xml:space="preserve">Timing </w:t>
            </w:r>
          </w:p>
        </w:tc>
      </w:tr>
      <w:tr w:rsidR="006B71E5" w:rsidRPr="001B5945" w14:paraId="2EE653C1" w14:textId="77777777" w:rsidTr="005A60E0">
        <w:tc>
          <w:tcPr>
            <w:tcW w:w="2356" w:type="dxa"/>
          </w:tcPr>
          <w:p w14:paraId="3EF1757A" w14:textId="77777777" w:rsidR="006B71E5" w:rsidRDefault="006B71E5" w:rsidP="005A60E0">
            <w:pPr>
              <w:spacing w:before="80"/>
              <w:ind w:left="57" w:right="57"/>
              <w:rPr>
                <w:color w:val="7F7F7F" w:themeColor="text1" w:themeTint="80"/>
              </w:rPr>
            </w:pPr>
            <w:r w:rsidRPr="1ECECD3A">
              <w:t>Start of Consultancy</w:t>
            </w:r>
          </w:p>
          <w:p w14:paraId="5034A7BB" w14:textId="77777777" w:rsidR="006B71E5" w:rsidRPr="008A0BCD" w:rsidRDefault="006B71E5" w:rsidP="005A60E0">
            <w:pPr>
              <w:spacing w:before="80"/>
              <w:ind w:left="57" w:right="57"/>
              <w:rPr>
                <w:color w:val="7F7F7F" w:themeColor="text1" w:themeTint="80"/>
              </w:rPr>
            </w:pPr>
            <w:r w:rsidRPr="1ECECD3A">
              <w:t>and kick off meeting</w:t>
            </w:r>
          </w:p>
        </w:tc>
        <w:tc>
          <w:tcPr>
            <w:tcW w:w="2488" w:type="dxa"/>
          </w:tcPr>
          <w:p w14:paraId="0F1385AE" w14:textId="77777777" w:rsidR="006B71E5" w:rsidRPr="008A0BCD" w:rsidRDefault="006B71E5" w:rsidP="005A60E0">
            <w:pPr>
              <w:spacing w:before="80"/>
              <w:ind w:left="57" w:right="57"/>
              <w:rPr>
                <w:color w:val="7F7F7F" w:themeColor="text1" w:themeTint="80"/>
              </w:rPr>
            </w:pPr>
            <w:r w:rsidRPr="1ECECD3A">
              <w:t>Firm, Project Manager, M&amp;E IOM</w:t>
            </w:r>
          </w:p>
        </w:tc>
        <w:tc>
          <w:tcPr>
            <w:tcW w:w="2375" w:type="dxa"/>
          </w:tcPr>
          <w:p w14:paraId="7AFC2864" w14:textId="77777777" w:rsidR="006B71E5" w:rsidRPr="008A0BCD" w:rsidRDefault="006B71E5" w:rsidP="005A60E0">
            <w:pPr>
              <w:spacing w:before="80"/>
              <w:ind w:left="57" w:right="57"/>
              <w:rPr>
                <w:color w:val="7F7F7F" w:themeColor="text1" w:themeTint="80"/>
              </w:rPr>
            </w:pPr>
            <w:r w:rsidRPr="1ECECD3A">
              <w:t>1</w:t>
            </w:r>
          </w:p>
        </w:tc>
        <w:tc>
          <w:tcPr>
            <w:tcW w:w="2131" w:type="dxa"/>
          </w:tcPr>
          <w:p w14:paraId="36A68FC5" w14:textId="77777777" w:rsidR="006B71E5" w:rsidRPr="008A0BCD" w:rsidRDefault="006B71E5" w:rsidP="005A60E0">
            <w:pPr>
              <w:spacing w:before="80"/>
              <w:ind w:left="57" w:right="57"/>
              <w:rPr>
                <w:color w:val="7F7F7F" w:themeColor="text1" w:themeTint="80"/>
              </w:rPr>
            </w:pPr>
            <w:r w:rsidRPr="1ECECD3A">
              <w:t>By July 1, 2024</w:t>
            </w:r>
          </w:p>
        </w:tc>
      </w:tr>
      <w:tr w:rsidR="006B71E5" w:rsidRPr="001B5945" w14:paraId="6F011357" w14:textId="77777777" w:rsidTr="005A60E0">
        <w:tc>
          <w:tcPr>
            <w:tcW w:w="2356" w:type="dxa"/>
          </w:tcPr>
          <w:p w14:paraId="5527EF20" w14:textId="77777777" w:rsidR="006B71E5" w:rsidRPr="008A0BCD" w:rsidRDefault="006B71E5" w:rsidP="005A60E0">
            <w:pPr>
              <w:spacing w:before="80"/>
              <w:ind w:left="57" w:right="57"/>
              <w:rPr>
                <w:color w:val="7F7F7F" w:themeColor="text1" w:themeTint="80"/>
              </w:rPr>
            </w:pPr>
            <w:r w:rsidRPr="1ECECD3A">
              <w:t>Inception report: document review, development of tools and evaluation matrix.</w:t>
            </w:r>
          </w:p>
        </w:tc>
        <w:tc>
          <w:tcPr>
            <w:tcW w:w="2488" w:type="dxa"/>
          </w:tcPr>
          <w:p w14:paraId="780D7A8F" w14:textId="77777777" w:rsidR="006B71E5" w:rsidRPr="008A0BCD" w:rsidRDefault="006B71E5" w:rsidP="005A60E0">
            <w:pPr>
              <w:spacing w:before="80"/>
              <w:ind w:left="57" w:right="57"/>
              <w:rPr>
                <w:color w:val="7F7F7F" w:themeColor="text1" w:themeTint="80"/>
              </w:rPr>
            </w:pPr>
            <w:r w:rsidRPr="1ECECD3A">
              <w:t>Firm</w:t>
            </w:r>
          </w:p>
        </w:tc>
        <w:tc>
          <w:tcPr>
            <w:tcW w:w="2375" w:type="dxa"/>
          </w:tcPr>
          <w:p w14:paraId="3823BB48" w14:textId="77777777" w:rsidR="006B71E5" w:rsidRPr="008A0BCD" w:rsidRDefault="006B71E5" w:rsidP="005A60E0">
            <w:pPr>
              <w:spacing w:before="80"/>
              <w:ind w:left="57" w:right="57"/>
              <w:rPr>
                <w:color w:val="7F7F7F" w:themeColor="text1" w:themeTint="80"/>
              </w:rPr>
            </w:pPr>
            <w:r w:rsidRPr="1ECECD3A">
              <w:t>15 days</w:t>
            </w:r>
          </w:p>
        </w:tc>
        <w:tc>
          <w:tcPr>
            <w:tcW w:w="2131" w:type="dxa"/>
          </w:tcPr>
          <w:p w14:paraId="4DD49265" w14:textId="77777777" w:rsidR="006B71E5" w:rsidRPr="008A0BCD" w:rsidRDefault="006B71E5" w:rsidP="005A60E0">
            <w:pPr>
              <w:spacing w:before="80"/>
              <w:ind w:left="57" w:right="57"/>
              <w:rPr>
                <w:color w:val="7F7F7F" w:themeColor="text1" w:themeTint="80"/>
              </w:rPr>
            </w:pPr>
            <w:r w:rsidRPr="1ECECD3A">
              <w:t>By July 15, 2024</w:t>
            </w:r>
          </w:p>
        </w:tc>
      </w:tr>
      <w:tr w:rsidR="006B71E5" w:rsidRPr="001B5945" w14:paraId="3A25E21E" w14:textId="77777777" w:rsidTr="005A60E0">
        <w:tc>
          <w:tcPr>
            <w:tcW w:w="2356" w:type="dxa"/>
          </w:tcPr>
          <w:p w14:paraId="174FEAF7" w14:textId="77777777" w:rsidR="006B71E5" w:rsidRDefault="006B71E5" w:rsidP="005A60E0">
            <w:pPr>
              <w:spacing w:before="80"/>
              <w:ind w:left="57" w:right="57"/>
              <w:rPr>
                <w:color w:val="7F7F7F" w:themeColor="text1" w:themeTint="80"/>
              </w:rPr>
            </w:pPr>
            <w:r w:rsidRPr="1ECECD3A">
              <w:t>Primary data collection</w:t>
            </w:r>
          </w:p>
        </w:tc>
        <w:tc>
          <w:tcPr>
            <w:tcW w:w="2488" w:type="dxa"/>
          </w:tcPr>
          <w:p w14:paraId="6FF5D108" w14:textId="77777777" w:rsidR="006B71E5" w:rsidRDefault="006B71E5" w:rsidP="005A60E0">
            <w:pPr>
              <w:spacing w:before="80"/>
              <w:ind w:left="57" w:right="57"/>
              <w:rPr>
                <w:color w:val="7F7F7F" w:themeColor="text1" w:themeTint="80"/>
              </w:rPr>
            </w:pPr>
            <w:r w:rsidRPr="1ECECD3A">
              <w:t>Firm</w:t>
            </w:r>
          </w:p>
        </w:tc>
        <w:tc>
          <w:tcPr>
            <w:tcW w:w="2375" w:type="dxa"/>
          </w:tcPr>
          <w:p w14:paraId="44610ECD" w14:textId="77777777" w:rsidR="006B71E5" w:rsidRDefault="006B71E5" w:rsidP="005A60E0">
            <w:pPr>
              <w:spacing w:before="80"/>
              <w:ind w:left="57" w:right="57"/>
              <w:rPr>
                <w:color w:val="7F7F7F" w:themeColor="text1" w:themeTint="80"/>
              </w:rPr>
            </w:pPr>
            <w:r w:rsidRPr="1ECECD3A">
              <w:t>15 days</w:t>
            </w:r>
          </w:p>
        </w:tc>
        <w:tc>
          <w:tcPr>
            <w:tcW w:w="2131" w:type="dxa"/>
          </w:tcPr>
          <w:p w14:paraId="5A81A1B7" w14:textId="77777777" w:rsidR="006B71E5" w:rsidRPr="008A0BCD" w:rsidRDefault="006B71E5" w:rsidP="005A60E0">
            <w:pPr>
              <w:spacing w:before="80"/>
              <w:ind w:left="57" w:right="57"/>
              <w:rPr>
                <w:color w:val="7F7F7F" w:themeColor="text1" w:themeTint="80"/>
              </w:rPr>
            </w:pPr>
            <w:r w:rsidRPr="1ECECD3A">
              <w:t>By July 29, 2024</w:t>
            </w:r>
          </w:p>
        </w:tc>
      </w:tr>
      <w:tr w:rsidR="006B71E5" w:rsidRPr="001B5945" w14:paraId="3DAB6A77" w14:textId="77777777" w:rsidTr="005A60E0">
        <w:tc>
          <w:tcPr>
            <w:tcW w:w="2356" w:type="dxa"/>
          </w:tcPr>
          <w:p w14:paraId="5A605D4F" w14:textId="77777777" w:rsidR="006B71E5" w:rsidRDefault="006B71E5" w:rsidP="005A60E0">
            <w:pPr>
              <w:spacing w:before="80"/>
              <w:ind w:left="57" w:right="57"/>
              <w:rPr>
                <w:color w:val="7F7F7F" w:themeColor="text1" w:themeTint="80"/>
              </w:rPr>
            </w:pPr>
            <w:r w:rsidRPr="1ECECD3A">
              <w:t xml:space="preserve">Draft evaluation report: Drafting and submission to IOM for feedback </w:t>
            </w:r>
          </w:p>
        </w:tc>
        <w:tc>
          <w:tcPr>
            <w:tcW w:w="2488" w:type="dxa"/>
          </w:tcPr>
          <w:p w14:paraId="3DE87352" w14:textId="77777777" w:rsidR="006B71E5" w:rsidRDefault="006B71E5" w:rsidP="005A60E0">
            <w:pPr>
              <w:spacing w:before="80"/>
              <w:ind w:left="57" w:right="57"/>
              <w:rPr>
                <w:color w:val="7F7F7F" w:themeColor="text1" w:themeTint="80"/>
              </w:rPr>
            </w:pPr>
            <w:r w:rsidRPr="1ECECD3A">
              <w:t>Firm</w:t>
            </w:r>
          </w:p>
        </w:tc>
        <w:tc>
          <w:tcPr>
            <w:tcW w:w="2375" w:type="dxa"/>
          </w:tcPr>
          <w:p w14:paraId="199CDF8B" w14:textId="77777777" w:rsidR="006B71E5" w:rsidRDefault="006B71E5" w:rsidP="005A60E0">
            <w:pPr>
              <w:spacing w:before="80"/>
              <w:ind w:left="57" w:right="57"/>
              <w:rPr>
                <w:color w:val="7F7F7F" w:themeColor="text1" w:themeTint="80"/>
              </w:rPr>
            </w:pPr>
            <w:r w:rsidRPr="1ECECD3A">
              <w:t>10 days</w:t>
            </w:r>
          </w:p>
        </w:tc>
        <w:tc>
          <w:tcPr>
            <w:tcW w:w="2131" w:type="dxa"/>
          </w:tcPr>
          <w:p w14:paraId="3238874D" w14:textId="77777777" w:rsidR="006B71E5" w:rsidRPr="008A0BCD" w:rsidRDefault="006B71E5" w:rsidP="005A60E0">
            <w:pPr>
              <w:spacing w:before="80"/>
              <w:ind w:left="57" w:right="57"/>
              <w:rPr>
                <w:color w:val="7F7F7F" w:themeColor="text1" w:themeTint="80"/>
              </w:rPr>
            </w:pPr>
            <w:r w:rsidRPr="1ECECD3A">
              <w:t>By August 9, 2024</w:t>
            </w:r>
          </w:p>
        </w:tc>
      </w:tr>
      <w:tr w:rsidR="006B71E5" w:rsidRPr="001B5945" w14:paraId="02ED8CE3" w14:textId="77777777" w:rsidTr="005A60E0">
        <w:tc>
          <w:tcPr>
            <w:tcW w:w="2356" w:type="dxa"/>
          </w:tcPr>
          <w:p w14:paraId="74203ABB" w14:textId="77777777" w:rsidR="006B71E5" w:rsidRDefault="006B71E5" w:rsidP="005A60E0">
            <w:pPr>
              <w:spacing w:before="80"/>
              <w:ind w:left="57" w:right="57"/>
              <w:rPr>
                <w:color w:val="7F7F7F" w:themeColor="text1" w:themeTint="80"/>
              </w:rPr>
            </w:pPr>
            <w:r w:rsidRPr="1ECECD3A">
              <w:lastRenderedPageBreak/>
              <w:t>Final evaluation report: Submission of the final report with the inclusion of IOM’s feedback (including management response matrix and evaluation brief)</w:t>
            </w:r>
          </w:p>
        </w:tc>
        <w:tc>
          <w:tcPr>
            <w:tcW w:w="2488" w:type="dxa"/>
          </w:tcPr>
          <w:p w14:paraId="137A2088" w14:textId="77777777" w:rsidR="006B71E5" w:rsidRDefault="006B71E5" w:rsidP="005A60E0">
            <w:pPr>
              <w:spacing w:before="80"/>
              <w:ind w:left="57" w:right="57"/>
              <w:rPr>
                <w:color w:val="7F7F7F" w:themeColor="text1" w:themeTint="80"/>
              </w:rPr>
            </w:pPr>
            <w:r w:rsidRPr="1ECECD3A">
              <w:t>Firm</w:t>
            </w:r>
          </w:p>
        </w:tc>
        <w:tc>
          <w:tcPr>
            <w:tcW w:w="2375" w:type="dxa"/>
          </w:tcPr>
          <w:p w14:paraId="4F3EB9FA" w14:textId="77777777" w:rsidR="006B71E5" w:rsidRDefault="006B71E5" w:rsidP="005A60E0">
            <w:pPr>
              <w:spacing w:before="80"/>
              <w:ind w:right="57"/>
              <w:rPr>
                <w:color w:val="7F7F7F" w:themeColor="text1" w:themeTint="80"/>
              </w:rPr>
            </w:pPr>
            <w:r w:rsidRPr="1ECECD3A">
              <w:t xml:space="preserve">15 days </w:t>
            </w:r>
          </w:p>
        </w:tc>
        <w:tc>
          <w:tcPr>
            <w:tcW w:w="2131" w:type="dxa"/>
          </w:tcPr>
          <w:p w14:paraId="34718AFB" w14:textId="77777777" w:rsidR="006B71E5" w:rsidRPr="008A0BCD" w:rsidRDefault="006B71E5" w:rsidP="005A60E0">
            <w:pPr>
              <w:spacing w:before="80"/>
              <w:ind w:left="57" w:right="57"/>
              <w:rPr>
                <w:color w:val="7F7F7F" w:themeColor="text1" w:themeTint="80"/>
              </w:rPr>
            </w:pPr>
            <w:r w:rsidRPr="1ECECD3A">
              <w:t>By August 30, 2024</w:t>
            </w:r>
          </w:p>
        </w:tc>
      </w:tr>
    </w:tbl>
    <w:p w14:paraId="6E42A1CD" w14:textId="77777777" w:rsidR="006B71E5" w:rsidRDefault="006B71E5" w:rsidP="006B71E5">
      <w:pPr>
        <w:jc w:val="center"/>
        <w:rPr>
          <w:i/>
          <w:color w:val="7F7F7F" w:themeColor="text1" w:themeTint="80"/>
        </w:rPr>
      </w:pPr>
    </w:p>
    <w:p w14:paraId="0D461E4E" w14:textId="77777777" w:rsidR="006B71E5" w:rsidRDefault="006B71E5" w:rsidP="006B71E5">
      <w:pPr>
        <w:pStyle w:val="Titre6"/>
      </w:pPr>
      <w:r>
        <w:t>Evaluation budget</w:t>
      </w:r>
    </w:p>
    <w:p w14:paraId="56053EDF" w14:textId="77777777" w:rsidR="006B71E5" w:rsidRDefault="006B71E5" w:rsidP="006B71E5">
      <w:pPr>
        <w:rPr>
          <w:color w:val="7F7F7F" w:themeColor="text1" w:themeTint="80"/>
        </w:rPr>
      </w:pPr>
      <w:r w:rsidRPr="1ECECD3A">
        <w:t xml:space="preserve">The firm’s fee is all-inclusive. The fee may include all hotel accommodation costs, evaluation field trips to project implementation sites when applicable, data analysis and report drafting, and any other cost associated with the evaluation's completion. Disbursement of the evaluation consultancy fees will be the upon satisfactory submission and approval by IOM of agreed upon deliverable, according to the following disbursement schedule: </w:t>
      </w:r>
    </w:p>
    <w:p w14:paraId="2249D51E" w14:textId="77777777" w:rsidR="006B71E5" w:rsidRDefault="006B71E5" w:rsidP="006B71E5">
      <w:pPr>
        <w:pStyle w:val="Paragraphedeliste"/>
        <w:numPr>
          <w:ilvl w:val="0"/>
          <w:numId w:val="10"/>
        </w:numPr>
        <w:spacing w:after="0" w:line="276" w:lineRule="auto"/>
        <w:jc w:val="both"/>
        <w:rPr>
          <w:color w:val="7F7F7F" w:themeColor="text1" w:themeTint="80"/>
        </w:rPr>
      </w:pPr>
      <w:r w:rsidRPr="1ECECD3A">
        <w:t>Inception report – 25%</w:t>
      </w:r>
    </w:p>
    <w:p w14:paraId="0581AD27" w14:textId="77777777" w:rsidR="006B71E5" w:rsidRDefault="006B71E5" w:rsidP="006B71E5">
      <w:pPr>
        <w:pStyle w:val="Paragraphedeliste"/>
        <w:numPr>
          <w:ilvl w:val="0"/>
          <w:numId w:val="10"/>
        </w:numPr>
        <w:spacing w:after="0" w:line="276" w:lineRule="auto"/>
        <w:jc w:val="both"/>
        <w:rPr>
          <w:color w:val="7F7F7F" w:themeColor="text1" w:themeTint="80"/>
        </w:rPr>
      </w:pPr>
      <w:r w:rsidRPr="1ECECD3A">
        <w:t>Draft evaluation report – 25%</w:t>
      </w:r>
    </w:p>
    <w:p w14:paraId="5ADC6F0F" w14:textId="77777777" w:rsidR="006B71E5" w:rsidRPr="005C6D96" w:rsidRDefault="006B71E5" w:rsidP="006B71E5">
      <w:pPr>
        <w:pStyle w:val="Paragraphedeliste"/>
        <w:numPr>
          <w:ilvl w:val="0"/>
          <w:numId w:val="10"/>
        </w:numPr>
        <w:spacing w:after="0" w:line="276" w:lineRule="auto"/>
        <w:jc w:val="both"/>
        <w:rPr>
          <w:color w:val="7F7F7F" w:themeColor="text1" w:themeTint="80"/>
        </w:rPr>
      </w:pPr>
      <w:r w:rsidRPr="1ECECD3A">
        <w:t>Final evaluation report according to the IOM evaluation template with relevant annexes – 50%</w:t>
      </w:r>
    </w:p>
    <w:p w14:paraId="559D6DA3" w14:textId="77777777" w:rsidR="006B71E5" w:rsidRDefault="006B71E5" w:rsidP="006B71E5">
      <w:pPr>
        <w:rPr>
          <w:color w:val="4472C4" w:themeColor="accent1"/>
        </w:rPr>
      </w:pPr>
    </w:p>
    <w:p w14:paraId="1383E23B" w14:textId="77777777" w:rsidR="006B71E5" w:rsidRDefault="006B71E5" w:rsidP="006B71E5">
      <w:pPr>
        <w:rPr>
          <w:i/>
          <w:iCs/>
          <w:color w:val="7F7F7F" w:themeColor="text1" w:themeTint="80"/>
        </w:rPr>
      </w:pPr>
    </w:p>
    <w:p w14:paraId="458AA702" w14:textId="77777777" w:rsidR="006B71E5" w:rsidRPr="00ED6D7F" w:rsidRDefault="006B71E5" w:rsidP="006B71E5">
      <w:pPr>
        <w:jc w:val="center"/>
        <w:rPr>
          <w:i/>
          <w:color w:val="7F7F7F" w:themeColor="text1" w:themeTint="80"/>
        </w:rPr>
      </w:pPr>
      <w:r>
        <w:rPr>
          <w:i/>
          <w:color w:val="7F7F7F" w:themeColor="text1" w:themeTint="80"/>
        </w:rPr>
        <w:t>°°°°°°°°°°°°°°°°°°°°°°°°°°°°°°°°°°°°°°°°°°°°°°°°°°°°°°°°°°°°°°°°°°°°°°°°°°°°°°°°°°°°°°°°°°°°°°°°°°°°°°°°°°°°°°°°°°°°°°°°°</w:t>
      </w:r>
    </w:p>
    <w:p w14:paraId="7335CCB1" w14:textId="77777777" w:rsidR="006B71E5" w:rsidRDefault="006B71E5" w:rsidP="006B71E5">
      <w:pPr>
        <w:pStyle w:val="Titre6"/>
      </w:pPr>
      <w:r>
        <w:t>Evaluation requirements</w:t>
      </w:r>
    </w:p>
    <w:p w14:paraId="71FAA1C0" w14:textId="77777777" w:rsidR="006B71E5" w:rsidRDefault="006B71E5" w:rsidP="006B71E5">
      <w:pPr>
        <w:spacing w:after="240"/>
        <w:rPr>
          <w:color w:val="7F7F7F" w:themeColor="text1" w:themeTint="80"/>
        </w:rPr>
      </w:pPr>
      <w:r w:rsidRPr="7594C3F1">
        <w:rPr>
          <w:color w:val="000000" w:themeColor="text1"/>
        </w:rPr>
        <w:t>The lead evaluator is expected to have the following minimum qualifications and experience:</w:t>
      </w:r>
    </w:p>
    <w:p w14:paraId="371C41E7" w14:textId="77777777" w:rsidR="006B71E5" w:rsidRDefault="006B71E5" w:rsidP="006B71E5">
      <w:pPr>
        <w:pStyle w:val="Paragraphedeliste"/>
        <w:numPr>
          <w:ilvl w:val="0"/>
          <w:numId w:val="11"/>
        </w:numPr>
        <w:spacing w:after="240" w:line="276" w:lineRule="auto"/>
        <w:jc w:val="both"/>
        <w:rPr>
          <w:rFonts w:eastAsiaTheme="minorEastAsia" w:cstheme="minorBidi"/>
          <w:color w:val="000000" w:themeColor="text1"/>
        </w:rPr>
      </w:pPr>
      <w:r w:rsidRPr="7594C3F1">
        <w:rPr>
          <w:rFonts w:eastAsiaTheme="minorEastAsia" w:cstheme="minorBidi"/>
          <w:color w:val="000000" w:themeColor="text1"/>
        </w:rPr>
        <w:t xml:space="preserve">Postgraduate degree (i.e., PHD, MA, MSc) in social research and/evaluation methods, Social Sciences, Development studies, Migration </w:t>
      </w:r>
      <w:proofErr w:type="gramStart"/>
      <w:r w:rsidRPr="7594C3F1">
        <w:rPr>
          <w:rFonts w:eastAsiaTheme="minorEastAsia" w:cstheme="minorBidi"/>
          <w:color w:val="000000" w:themeColor="text1"/>
        </w:rPr>
        <w:t>Studies</w:t>
      </w:r>
      <w:proofErr w:type="gramEnd"/>
      <w:r w:rsidRPr="7594C3F1">
        <w:rPr>
          <w:rFonts w:eastAsiaTheme="minorEastAsia" w:cstheme="minorBidi"/>
          <w:color w:val="000000" w:themeColor="text1"/>
        </w:rPr>
        <w:t xml:space="preserve"> or other disciplines relevant to the assignment.</w:t>
      </w:r>
    </w:p>
    <w:p w14:paraId="52191E32" w14:textId="77777777" w:rsidR="006B71E5" w:rsidRDefault="006B71E5" w:rsidP="006B71E5">
      <w:pPr>
        <w:pStyle w:val="Paragraphedeliste"/>
        <w:numPr>
          <w:ilvl w:val="0"/>
          <w:numId w:val="11"/>
        </w:numPr>
        <w:spacing w:after="240" w:line="276" w:lineRule="auto"/>
        <w:jc w:val="both"/>
        <w:rPr>
          <w:color w:val="7F7F7F" w:themeColor="text1" w:themeTint="80"/>
        </w:rPr>
      </w:pPr>
      <w:r w:rsidRPr="7594C3F1">
        <w:rPr>
          <w:color w:val="000000" w:themeColor="text1"/>
        </w:rPr>
        <w:t>Minimum of 10 years of experience in managing and/or evaluating development projects/programmes/initiatives.</w:t>
      </w:r>
    </w:p>
    <w:p w14:paraId="28A857DB" w14:textId="77777777" w:rsidR="006B71E5" w:rsidRDefault="006B71E5" w:rsidP="006B71E5">
      <w:pPr>
        <w:pStyle w:val="Paragraphedeliste"/>
        <w:numPr>
          <w:ilvl w:val="0"/>
          <w:numId w:val="11"/>
        </w:numPr>
        <w:spacing w:after="240" w:line="276" w:lineRule="auto"/>
        <w:jc w:val="both"/>
        <w:rPr>
          <w:color w:val="000000" w:themeColor="text1"/>
        </w:rPr>
      </w:pPr>
      <w:r w:rsidRPr="7594C3F1">
        <w:rPr>
          <w:color w:val="000000" w:themeColor="text1"/>
        </w:rPr>
        <w:t>Demonstrated experience in managing and/or evaluating joint projects is an advantage.</w:t>
      </w:r>
    </w:p>
    <w:p w14:paraId="5D3F316B" w14:textId="77777777" w:rsidR="006B71E5" w:rsidRDefault="006B71E5" w:rsidP="006B71E5">
      <w:pPr>
        <w:pStyle w:val="Paragraphedeliste"/>
        <w:numPr>
          <w:ilvl w:val="0"/>
          <w:numId w:val="11"/>
        </w:numPr>
        <w:spacing w:after="240" w:line="276" w:lineRule="auto"/>
        <w:jc w:val="both"/>
        <w:rPr>
          <w:color w:val="7F7F7F" w:themeColor="text1" w:themeTint="80"/>
        </w:rPr>
      </w:pPr>
      <w:r w:rsidRPr="1ECECD3A">
        <w:rPr>
          <w:color w:val="000000" w:themeColor="text1"/>
        </w:rPr>
        <w:t>Demonstrated expertise on intercultural and social cohesion.</w:t>
      </w:r>
    </w:p>
    <w:p w14:paraId="5C57ACF0" w14:textId="77777777" w:rsidR="006B71E5" w:rsidRDefault="006B71E5" w:rsidP="006B71E5">
      <w:pPr>
        <w:pStyle w:val="Paragraphedeliste"/>
        <w:numPr>
          <w:ilvl w:val="0"/>
          <w:numId w:val="11"/>
        </w:numPr>
        <w:spacing w:after="240" w:line="276" w:lineRule="auto"/>
        <w:jc w:val="both"/>
        <w:rPr>
          <w:color w:val="7F7F7F" w:themeColor="text1" w:themeTint="80"/>
        </w:rPr>
      </w:pPr>
      <w:r w:rsidRPr="1ECECD3A">
        <w:rPr>
          <w:color w:val="000000" w:themeColor="text1"/>
        </w:rPr>
        <w:t>Demonstrated experience and familiarity with migration dynamics and knowledge of Middle East and North Africa (MENA) context.</w:t>
      </w:r>
    </w:p>
    <w:p w14:paraId="2A924F93" w14:textId="77777777" w:rsidR="006B71E5" w:rsidRDefault="006B71E5" w:rsidP="006B71E5">
      <w:pPr>
        <w:pStyle w:val="Paragraphedeliste"/>
        <w:numPr>
          <w:ilvl w:val="0"/>
          <w:numId w:val="11"/>
        </w:numPr>
        <w:spacing w:after="240" w:line="276" w:lineRule="auto"/>
        <w:jc w:val="both"/>
        <w:rPr>
          <w:color w:val="7F7F7F" w:themeColor="text1" w:themeTint="80"/>
        </w:rPr>
      </w:pPr>
      <w:r w:rsidRPr="1ECECD3A">
        <w:rPr>
          <w:color w:val="000000" w:themeColor="text1"/>
        </w:rPr>
        <w:t>Demonstrated expertise and experience in conducting mixed methods research on relevant issues.</w:t>
      </w:r>
    </w:p>
    <w:p w14:paraId="4A0392D1" w14:textId="77777777" w:rsidR="006B71E5" w:rsidRDefault="006B71E5" w:rsidP="006B71E5">
      <w:pPr>
        <w:pStyle w:val="Paragraphedeliste"/>
        <w:numPr>
          <w:ilvl w:val="0"/>
          <w:numId w:val="11"/>
        </w:numPr>
        <w:spacing w:after="240" w:line="276" w:lineRule="auto"/>
        <w:jc w:val="both"/>
        <w:rPr>
          <w:color w:val="7F7F7F" w:themeColor="text1" w:themeTint="80"/>
        </w:rPr>
      </w:pPr>
      <w:r w:rsidRPr="1ECECD3A">
        <w:rPr>
          <w:color w:val="000000" w:themeColor="text1"/>
        </w:rPr>
        <w:t>Proven experience with logical framework approaches and other strategic planning approaches, M&amp;E methods and approaches, information analysis and report writing.</w:t>
      </w:r>
    </w:p>
    <w:p w14:paraId="062442A8" w14:textId="77777777" w:rsidR="006B71E5" w:rsidRPr="005C6D96" w:rsidRDefault="006B71E5" w:rsidP="006B71E5">
      <w:pPr>
        <w:pStyle w:val="Paragraphedeliste"/>
        <w:numPr>
          <w:ilvl w:val="0"/>
          <w:numId w:val="11"/>
        </w:numPr>
        <w:spacing w:after="240" w:line="276" w:lineRule="auto"/>
        <w:jc w:val="both"/>
        <w:rPr>
          <w:color w:val="7F7F7F" w:themeColor="text1" w:themeTint="80"/>
        </w:rPr>
      </w:pPr>
      <w:r w:rsidRPr="1ECECD3A">
        <w:rPr>
          <w:color w:val="000000" w:themeColor="text1"/>
        </w:rPr>
        <w:t xml:space="preserve">Fluency in English and French is required; working knowledge of Arabic is an advantage. </w:t>
      </w:r>
    </w:p>
    <w:p w14:paraId="381DDBA2" w14:textId="77777777" w:rsidR="006B71E5" w:rsidRPr="00CE600D" w:rsidRDefault="006B71E5" w:rsidP="006B71E5">
      <w:pPr>
        <w:pStyle w:val="Titre6"/>
      </w:pPr>
      <w:r>
        <w:t>Submission of application</w:t>
      </w:r>
    </w:p>
    <w:p w14:paraId="6C7F9CF5" w14:textId="77777777" w:rsidR="006B71E5" w:rsidRDefault="006B71E5" w:rsidP="006B71E5">
      <w:pPr>
        <w:pStyle w:val="Commentaire"/>
        <w:spacing w:after="120" w:line="276" w:lineRule="auto"/>
        <w:rPr>
          <w:color w:val="000000" w:themeColor="text1"/>
          <w:sz w:val="22"/>
          <w:szCs w:val="22"/>
        </w:rPr>
      </w:pPr>
      <w:r w:rsidRPr="7594C3F1">
        <w:rPr>
          <w:color w:val="000000" w:themeColor="text1"/>
          <w:sz w:val="22"/>
          <w:szCs w:val="22"/>
        </w:rPr>
        <w:t>The interested firms are expected to submit a technical and financial proposal (not exceeding 10 pages) with an all-inclusive itemized budget and their CVs, cover letter as well as a recent evaluation report example. The proposal must provide details of the methodology and approach to the assignment. The submission should include the following documents:</w:t>
      </w:r>
    </w:p>
    <w:p w14:paraId="76B54B4D" w14:textId="77777777" w:rsidR="006B71E5" w:rsidRDefault="006B71E5" w:rsidP="006B71E5">
      <w:pPr>
        <w:pStyle w:val="Commentaire"/>
        <w:numPr>
          <w:ilvl w:val="0"/>
          <w:numId w:val="12"/>
        </w:numPr>
        <w:spacing w:after="120" w:line="276" w:lineRule="auto"/>
        <w:jc w:val="both"/>
        <w:rPr>
          <w:color w:val="000000" w:themeColor="text1"/>
          <w:sz w:val="22"/>
          <w:szCs w:val="22"/>
        </w:rPr>
      </w:pPr>
      <w:r w:rsidRPr="7594C3F1">
        <w:rPr>
          <w:rFonts w:eastAsiaTheme="minorEastAsia" w:cstheme="minorBidi"/>
          <w:color w:val="000000" w:themeColor="text1"/>
          <w:sz w:val="22"/>
          <w:szCs w:val="22"/>
        </w:rPr>
        <w:t>The CVs of the principal evaluator and key team members.</w:t>
      </w:r>
    </w:p>
    <w:p w14:paraId="2416C32F" w14:textId="77777777" w:rsidR="006B71E5" w:rsidRDefault="006B71E5" w:rsidP="006B71E5">
      <w:pPr>
        <w:pStyle w:val="Commentaire"/>
        <w:numPr>
          <w:ilvl w:val="0"/>
          <w:numId w:val="12"/>
        </w:numPr>
        <w:spacing w:after="120" w:line="276" w:lineRule="auto"/>
        <w:jc w:val="both"/>
        <w:rPr>
          <w:color w:val="000000" w:themeColor="text1"/>
          <w:sz w:val="22"/>
          <w:szCs w:val="22"/>
        </w:rPr>
      </w:pPr>
      <w:r w:rsidRPr="7594C3F1">
        <w:rPr>
          <w:rFonts w:eastAsiaTheme="minorEastAsia" w:cstheme="minorBidi"/>
          <w:color w:val="000000" w:themeColor="text1"/>
          <w:sz w:val="22"/>
          <w:szCs w:val="22"/>
        </w:rPr>
        <w:lastRenderedPageBreak/>
        <w:t>The proposal outlining the proposed methodology for the evaluation and timeline.</w:t>
      </w:r>
    </w:p>
    <w:p w14:paraId="184A9F71" w14:textId="77777777" w:rsidR="006B71E5" w:rsidRDefault="006B71E5" w:rsidP="006B71E5">
      <w:pPr>
        <w:pStyle w:val="Commentaire"/>
        <w:numPr>
          <w:ilvl w:val="0"/>
          <w:numId w:val="12"/>
        </w:numPr>
        <w:spacing w:after="120" w:line="276" w:lineRule="auto"/>
        <w:jc w:val="both"/>
        <w:rPr>
          <w:color w:val="000000" w:themeColor="text1"/>
          <w:sz w:val="22"/>
          <w:szCs w:val="22"/>
        </w:rPr>
      </w:pPr>
      <w:r w:rsidRPr="7594C3F1">
        <w:rPr>
          <w:rFonts w:eastAsiaTheme="minorEastAsia" w:cstheme="minorBidi"/>
          <w:color w:val="000000" w:themeColor="text1"/>
          <w:sz w:val="22"/>
          <w:szCs w:val="22"/>
        </w:rPr>
        <w:t>Availability of the evaluation team.</w:t>
      </w:r>
    </w:p>
    <w:p w14:paraId="01D382D4" w14:textId="77777777" w:rsidR="006B71E5" w:rsidRDefault="006B71E5" w:rsidP="006B71E5">
      <w:pPr>
        <w:pStyle w:val="Commentaire"/>
        <w:numPr>
          <w:ilvl w:val="0"/>
          <w:numId w:val="12"/>
        </w:numPr>
        <w:spacing w:after="120" w:line="276" w:lineRule="auto"/>
        <w:jc w:val="both"/>
        <w:rPr>
          <w:rFonts w:eastAsiaTheme="minorEastAsia" w:cstheme="minorBidi"/>
          <w:color w:val="000000" w:themeColor="text1"/>
          <w:sz w:val="22"/>
          <w:szCs w:val="22"/>
        </w:rPr>
      </w:pPr>
      <w:r w:rsidRPr="7594C3F1">
        <w:rPr>
          <w:rFonts w:eastAsiaTheme="minorEastAsia" w:cstheme="minorBidi"/>
          <w:color w:val="000000" w:themeColor="text1"/>
          <w:sz w:val="22"/>
          <w:szCs w:val="22"/>
        </w:rPr>
        <w:t>A detailed budget proposal.</w:t>
      </w:r>
    </w:p>
    <w:p w14:paraId="2A4EAB26" w14:textId="77777777" w:rsidR="006B71E5" w:rsidRDefault="006B71E5" w:rsidP="006B71E5">
      <w:pPr>
        <w:pStyle w:val="Commentaire"/>
        <w:numPr>
          <w:ilvl w:val="0"/>
          <w:numId w:val="12"/>
        </w:numPr>
        <w:spacing w:after="120" w:line="276" w:lineRule="auto"/>
        <w:jc w:val="both"/>
        <w:rPr>
          <w:rFonts w:eastAsiaTheme="minorEastAsia" w:cstheme="minorBidi"/>
          <w:color w:val="000000" w:themeColor="text1"/>
          <w:sz w:val="22"/>
          <w:szCs w:val="22"/>
        </w:rPr>
      </w:pPr>
      <w:r w:rsidRPr="7594C3F1">
        <w:rPr>
          <w:rFonts w:eastAsiaTheme="minorEastAsia" w:cstheme="minorBidi"/>
          <w:color w:val="000000" w:themeColor="text1"/>
          <w:sz w:val="22"/>
          <w:szCs w:val="22"/>
        </w:rPr>
        <w:t>A sample of previous work on relevant issues.</w:t>
      </w:r>
    </w:p>
    <w:p w14:paraId="1729BFF6" w14:textId="77777777" w:rsidR="00D327A8" w:rsidRDefault="006B71E5" w:rsidP="006B71E5">
      <w:r w:rsidRPr="1ECECD3A">
        <w:rPr>
          <w:color w:val="000000" w:themeColor="text1"/>
        </w:rPr>
        <w:t xml:space="preserve">The proposal should be submitted to IOM by email to </w:t>
      </w:r>
      <w:hyperlink r:id="rId19">
        <w:r w:rsidRPr="1ECECD3A">
          <w:rPr>
            <w:rStyle w:val="Lienhypertexte"/>
          </w:rPr>
          <w:t>moroccoprocurement@iom.int</w:t>
        </w:r>
      </w:hyperlink>
      <w:r w:rsidRPr="1ECECD3A">
        <w:rPr>
          <w:color w:val="000000" w:themeColor="text1"/>
        </w:rPr>
        <w:t xml:space="preserve"> no later than </w:t>
      </w:r>
      <w:r w:rsidRPr="1ECECD3A">
        <w:rPr>
          <w:color w:val="000000" w:themeColor="text1"/>
          <w:highlight w:val="yellow"/>
        </w:rPr>
        <w:t>15.06.2024</w:t>
      </w:r>
      <w:r w:rsidRPr="1ECECD3A">
        <w:rPr>
          <w:color w:val="000000" w:themeColor="text1"/>
        </w:rPr>
        <w:t xml:space="preserve"> </w:t>
      </w:r>
      <w:proofErr w:type="gramStart"/>
      <w:r w:rsidRPr="1ECECD3A">
        <w:rPr>
          <w:color w:val="000000" w:themeColor="text1"/>
        </w:rPr>
        <w:t>midnight.</w:t>
      </w:r>
      <w:r w:rsidR="0096407D">
        <w:t>_</w:t>
      </w:r>
      <w:proofErr w:type="gramEnd"/>
    </w:p>
    <w:p w14:paraId="5A7535D9" w14:textId="77777777" w:rsidR="00D327A8" w:rsidRDefault="00D327A8" w:rsidP="006B71E5"/>
    <w:p w14:paraId="4E80579D" w14:textId="37B5F498" w:rsidR="0096407D" w:rsidRPr="0096407D" w:rsidRDefault="0096407D" w:rsidP="006B71E5">
      <w:r>
        <w:t>___</w:t>
      </w:r>
    </w:p>
    <w:p w14:paraId="66BE573F" w14:textId="0C9BAF2A" w:rsidR="001B04D0" w:rsidRDefault="005C5B77" w:rsidP="0096407D">
      <w:pPr>
        <w:pStyle w:val="Titre2"/>
        <w:spacing w:before="0" w:after="120"/>
        <w:jc w:val="both"/>
        <w:rPr>
          <w:rFonts w:cstheme="minorHAnsi"/>
          <w:i/>
          <w:iCs/>
          <w:sz w:val="20"/>
          <w:szCs w:val="20"/>
        </w:rPr>
      </w:pPr>
      <w:r w:rsidRPr="002C3F02">
        <w:rPr>
          <w:rFonts w:asciiTheme="minorHAnsi" w:hAnsiTheme="minorHAnsi" w:cstheme="minorHAnsi"/>
          <w:b/>
          <w:color w:val="auto"/>
          <w:sz w:val="24"/>
          <w:szCs w:val="24"/>
        </w:rPr>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p w14:paraId="716FBA35" w14:textId="77777777" w:rsidR="00EE0091" w:rsidRPr="00EE0091" w:rsidRDefault="00EE0091" w:rsidP="005C5B77">
      <w:pPr>
        <w:jc w:val="both"/>
        <w:rPr>
          <w:rFonts w:cstheme="minorHAnsi"/>
          <w: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5EF3391E"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text/>
              </w:sdtPr>
              <w:sdtEndPr/>
              <w:sdtContent>
                <w:r w:rsidR="00D327A8">
                  <w:rPr>
                    <w:rFonts w:cstheme="minorHAnsi"/>
                    <w:b/>
                    <w:sz w:val="20"/>
                    <w:szCs w:val="20"/>
                  </w:rPr>
                  <w:t>MAD</w:t>
                </w:r>
              </w:sdtContent>
            </w:sdt>
          </w:p>
          <w:p w14:paraId="529485ED" w14:textId="77777777"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EndPr/>
              <w:sdtContent>
                <w:r w:rsidRPr="005E5F03">
                  <w:rPr>
                    <w:rStyle w:val="Textedelespacerserv"/>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6D840257540C4CB595A85AB1D7AD86DB"/>
            </w:placeholder>
            <w:showingPlcHdr/>
            <w:text/>
          </w:sdtPr>
          <w:sdtEndPr/>
          <w:sdtContent>
            <w:tc>
              <w:tcPr>
                <w:tcW w:w="4536" w:type="dxa"/>
                <w:vAlign w:val="center"/>
              </w:tcPr>
              <w:p w14:paraId="187B23F1" w14:textId="77777777" w:rsidR="007357C7" w:rsidRPr="005E5F03" w:rsidRDefault="007357C7" w:rsidP="00BC68DD">
                <w:pPr>
                  <w:rPr>
                    <w:rFonts w:cstheme="minorHAnsi"/>
                    <w:sz w:val="20"/>
                    <w:szCs w:val="20"/>
                    <w:highlight w:val="yellow"/>
                  </w:rPr>
                </w:pPr>
                <w:r w:rsidRPr="005E5F03">
                  <w:rPr>
                    <w:rStyle w:val="Textedelespacerserv"/>
                    <w:rFonts w:cstheme="minorHAnsi"/>
                    <w:sz w:val="20"/>
                    <w:szCs w:val="20"/>
                  </w:rPr>
                  <w:t>Click or tap here to enter text.</w:t>
                </w:r>
              </w:p>
            </w:tc>
          </w:sdtContent>
        </w:sdt>
        <w:tc>
          <w:tcPr>
            <w:tcW w:w="709" w:type="dxa"/>
            <w:vAlign w:val="center"/>
          </w:tcPr>
          <w:p w14:paraId="471E90A5" w14:textId="77777777" w:rsidR="007357C7" w:rsidRPr="005E5F03" w:rsidRDefault="007357C7" w:rsidP="00BC68DD">
            <w:pPr>
              <w:rPr>
                <w:rFonts w:cstheme="minorHAnsi"/>
                <w:sz w:val="20"/>
                <w:szCs w:val="20"/>
                <w:highlight w:val="yellow"/>
              </w:rPr>
            </w:pPr>
          </w:p>
        </w:tc>
        <w:tc>
          <w:tcPr>
            <w:tcW w:w="680" w:type="dxa"/>
            <w:vAlign w:val="center"/>
          </w:tcPr>
          <w:p w14:paraId="7A9FD757" w14:textId="77777777" w:rsidR="007357C7" w:rsidRPr="005E5F03" w:rsidRDefault="007357C7" w:rsidP="00BC68DD">
            <w:pPr>
              <w:jc w:val="center"/>
              <w:rPr>
                <w:rFonts w:cstheme="minorHAnsi"/>
                <w:sz w:val="20"/>
                <w:szCs w:val="20"/>
                <w:highlight w:val="yellow"/>
              </w:rPr>
            </w:pP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13C2959A" w14:textId="77777777" w:rsidTr="00BC68DD">
        <w:trPr>
          <w:cantSplit/>
          <w:trHeight w:val="227"/>
        </w:trPr>
        <w:tc>
          <w:tcPr>
            <w:tcW w:w="851" w:type="dxa"/>
            <w:vAlign w:val="center"/>
          </w:tcPr>
          <w:p w14:paraId="623715BA" w14:textId="77777777" w:rsidR="007357C7" w:rsidRPr="005E5F03" w:rsidRDefault="007357C7" w:rsidP="00BC68DD">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5143AF4FC46D43519BCFA4C43F9EF18C"/>
            </w:placeholder>
            <w:showingPlcHdr/>
            <w:text/>
          </w:sdtPr>
          <w:sdtEndPr/>
          <w:sdtContent>
            <w:tc>
              <w:tcPr>
                <w:tcW w:w="4536" w:type="dxa"/>
                <w:vAlign w:val="center"/>
              </w:tcPr>
              <w:p w14:paraId="76495E31" w14:textId="77777777" w:rsidR="007357C7" w:rsidRPr="005E5F03" w:rsidRDefault="007357C7" w:rsidP="00BC68DD">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77AF693F" w14:textId="77777777" w:rsidR="007357C7" w:rsidRPr="005E5F03" w:rsidRDefault="007357C7" w:rsidP="00BC68DD">
            <w:pPr>
              <w:rPr>
                <w:rFonts w:cstheme="minorHAnsi"/>
                <w:sz w:val="20"/>
                <w:szCs w:val="20"/>
                <w:highlight w:val="lightGray"/>
              </w:rPr>
            </w:pPr>
          </w:p>
        </w:tc>
        <w:tc>
          <w:tcPr>
            <w:tcW w:w="680" w:type="dxa"/>
            <w:vAlign w:val="center"/>
          </w:tcPr>
          <w:p w14:paraId="1F658203" w14:textId="77777777" w:rsidR="007357C7" w:rsidRPr="005E5F03" w:rsidRDefault="007357C7" w:rsidP="00BC68DD">
            <w:pPr>
              <w:jc w:val="center"/>
              <w:rPr>
                <w:rFonts w:cstheme="minorHAnsi"/>
                <w:sz w:val="20"/>
                <w:szCs w:val="20"/>
              </w:rPr>
            </w:pPr>
          </w:p>
        </w:tc>
        <w:tc>
          <w:tcPr>
            <w:tcW w:w="1559"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7357C7" w:rsidRPr="005E5F03" w14:paraId="2B2CC1E8" w14:textId="77777777" w:rsidTr="00BC68DD">
        <w:trPr>
          <w:cantSplit/>
          <w:trHeight w:val="227"/>
        </w:trPr>
        <w:tc>
          <w:tcPr>
            <w:tcW w:w="851" w:type="dxa"/>
            <w:vAlign w:val="center"/>
          </w:tcPr>
          <w:p w14:paraId="2AF1F1DD" w14:textId="77777777" w:rsidR="007357C7" w:rsidRPr="005E5F03" w:rsidRDefault="007357C7" w:rsidP="00BC68DD">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AA1C759BE72E4880A97C7C7CBD5F8CE6"/>
            </w:placeholder>
            <w:showingPlcHdr/>
            <w:text/>
          </w:sdtPr>
          <w:sdtEndPr/>
          <w:sdtContent>
            <w:tc>
              <w:tcPr>
                <w:tcW w:w="4536" w:type="dxa"/>
                <w:vAlign w:val="center"/>
              </w:tcPr>
              <w:p w14:paraId="1ED8789D" w14:textId="77777777" w:rsidR="007357C7" w:rsidRPr="005E5F03" w:rsidRDefault="007357C7" w:rsidP="00BC68DD">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7197E3E4" w14:textId="77777777" w:rsidR="007357C7" w:rsidRPr="005E5F03" w:rsidRDefault="007357C7" w:rsidP="00BC68DD">
            <w:pPr>
              <w:rPr>
                <w:rFonts w:cstheme="minorHAnsi"/>
                <w:sz w:val="20"/>
                <w:szCs w:val="20"/>
                <w:highlight w:val="lightGray"/>
              </w:rPr>
            </w:pPr>
          </w:p>
        </w:tc>
        <w:tc>
          <w:tcPr>
            <w:tcW w:w="680" w:type="dxa"/>
            <w:vAlign w:val="center"/>
          </w:tcPr>
          <w:p w14:paraId="6B0E9F41" w14:textId="77777777" w:rsidR="007357C7" w:rsidRPr="005E5F03" w:rsidRDefault="007357C7" w:rsidP="00BC68DD">
            <w:pPr>
              <w:jc w:val="center"/>
              <w:rPr>
                <w:rFonts w:cstheme="minorHAnsi"/>
                <w:sz w:val="20"/>
                <w:szCs w:val="20"/>
              </w:rPr>
            </w:pPr>
          </w:p>
        </w:tc>
        <w:tc>
          <w:tcPr>
            <w:tcW w:w="1559" w:type="dxa"/>
            <w:vAlign w:val="center"/>
          </w:tcPr>
          <w:p w14:paraId="2B008384" w14:textId="77777777" w:rsidR="007357C7" w:rsidRPr="005E5F03" w:rsidRDefault="007357C7" w:rsidP="00BC68DD">
            <w:pPr>
              <w:jc w:val="center"/>
              <w:rPr>
                <w:rFonts w:cstheme="minorHAnsi"/>
                <w:sz w:val="20"/>
                <w:szCs w:val="20"/>
              </w:rPr>
            </w:pPr>
          </w:p>
        </w:tc>
        <w:tc>
          <w:tcPr>
            <w:tcW w:w="1385" w:type="dxa"/>
            <w:vAlign w:val="center"/>
          </w:tcPr>
          <w:p w14:paraId="4DC21F04" w14:textId="77777777" w:rsidR="007357C7" w:rsidRPr="005E5F03" w:rsidRDefault="007357C7" w:rsidP="00BC68DD">
            <w:pPr>
              <w:jc w:val="center"/>
              <w:rPr>
                <w:rFonts w:cstheme="minorHAnsi"/>
                <w:sz w:val="20"/>
                <w:szCs w:val="20"/>
              </w:rPr>
            </w:pPr>
          </w:p>
        </w:tc>
      </w:tr>
      <w:tr w:rsidR="007357C7" w:rsidRPr="005E5F03" w14:paraId="4F2649EB" w14:textId="77777777" w:rsidTr="00BC68DD">
        <w:trPr>
          <w:cantSplit/>
          <w:trHeight w:val="227"/>
        </w:trPr>
        <w:tc>
          <w:tcPr>
            <w:tcW w:w="851" w:type="dxa"/>
            <w:vAlign w:val="center"/>
          </w:tcPr>
          <w:p w14:paraId="6F17B8DF" w14:textId="77777777" w:rsidR="007357C7" w:rsidRPr="005E5F03" w:rsidRDefault="007357C7" w:rsidP="00BC68DD">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5916707803BD406BBA7A1C31E089B8E6"/>
            </w:placeholder>
            <w:showingPlcHdr/>
            <w:text/>
          </w:sdtPr>
          <w:sdtEndPr/>
          <w:sdtContent>
            <w:tc>
              <w:tcPr>
                <w:tcW w:w="4536" w:type="dxa"/>
                <w:vAlign w:val="center"/>
              </w:tcPr>
              <w:p w14:paraId="7C1C29CF" w14:textId="77777777" w:rsidR="007357C7" w:rsidRPr="005E5F03" w:rsidRDefault="007357C7" w:rsidP="00BC68DD">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5F7CF27E" w14:textId="77777777" w:rsidR="007357C7" w:rsidRPr="005E5F03" w:rsidRDefault="007357C7" w:rsidP="00BC68DD">
            <w:pPr>
              <w:rPr>
                <w:rFonts w:cstheme="minorHAnsi"/>
                <w:sz w:val="20"/>
                <w:szCs w:val="20"/>
              </w:rPr>
            </w:pPr>
          </w:p>
        </w:tc>
        <w:tc>
          <w:tcPr>
            <w:tcW w:w="680" w:type="dxa"/>
            <w:vAlign w:val="center"/>
          </w:tcPr>
          <w:p w14:paraId="576FB532" w14:textId="77777777" w:rsidR="007357C7" w:rsidRPr="005E5F03" w:rsidRDefault="007357C7" w:rsidP="00BC68DD">
            <w:pPr>
              <w:jc w:val="center"/>
              <w:rPr>
                <w:rFonts w:cstheme="minorHAnsi"/>
                <w:sz w:val="20"/>
                <w:szCs w:val="20"/>
              </w:rPr>
            </w:pPr>
          </w:p>
        </w:tc>
        <w:tc>
          <w:tcPr>
            <w:tcW w:w="1559" w:type="dxa"/>
            <w:vAlign w:val="center"/>
          </w:tcPr>
          <w:p w14:paraId="73872ECE" w14:textId="77777777" w:rsidR="007357C7" w:rsidRPr="005E5F03" w:rsidRDefault="007357C7" w:rsidP="00BC68DD">
            <w:pPr>
              <w:jc w:val="center"/>
              <w:rPr>
                <w:rFonts w:cstheme="minorHAnsi"/>
                <w:sz w:val="20"/>
                <w:szCs w:val="20"/>
              </w:rPr>
            </w:pPr>
          </w:p>
        </w:tc>
        <w:tc>
          <w:tcPr>
            <w:tcW w:w="1385" w:type="dxa"/>
            <w:vAlign w:val="center"/>
          </w:tcPr>
          <w:p w14:paraId="241B8767" w14:textId="77777777" w:rsidR="007357C7" w:rsidRPr="005E5F03" w:rsidRDefault="007357C7" w:rsidP="00BC68DD">
            <w:pPr>
              <w:jc w:val="center"/>
              <w:rPr>
                <w:rFonts w:cstheme="minorHAnsi"/>
                <w:sz w:val="20"/>
                <w:szCs w:val="20"/>
              </w:rPr>
            </w:pPr>
          </w:p>
        </w:tc>
      </w:tr>
      <w:tr w:rsidR="007357C7" w:rsidRPr="005E5F03" w14:paraId="6F409D93" w14:textId="77777777" w:rsidTr="00BC68DD">
        <w:trPr>
          <w:cantSplit/>
          <w:trHeight w:val="227"/>
        </w:trPr>
        <w:tc>
          <w:tcPr>
            <w:tcW w:w="851" w:type="dxa"/>
            <w:vAlign w:val="center"/>
          </w:tcPr>
          <w:p w14:paraId="0AEE8B80" w14:textId="77777777" w:rsidR="007357C7" w:rsidRPr="005E5F03" w:rsidRDefault="007357C7" w:rsidP="00BC68DD">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5FC38A96BAE84B058014D34888314052"/>
            </w:placeholder>
            <w:showingPlcHdr/>
            <w:text/>
          </w:sdtPr>
          <w:sdtEndPr/>
          <w:sdtContent>
            <w:tc>
              <w:tcPr>
                <w:tcW w:w="4536" w:type="dxa"/>
                <w:vAlign w:val="center"/>
              </w:tcPr>
              <w:p w14:paraId="7C6A59C7" w14:textId="77777777" w:rsidR="007357C7" w:rsidRPr="005E5F03" w:rsidRDefault="007357C7" w:rsidP="00BC68DD">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170334E9" w14:textId="77777777" w:rsidR="007357C7" w:rsidRPr="005E5F03" w:rsidRDefault="007357C7" w:rsidP="00BC68DD">
            <w:pPr>
              <w:rPr>
                <w:rFonts w:cstheme="minorHAnsi"/>
                <w:sz w:val="20"/>
                <w:szCs w:val="20"/>
              </w:rPr>
            </w:pPr>
          </w:p>
        </w:tc>
        <w:tc>
          <w:tcPr>
            <w:tcW w:w="680" w:type="dxa"/>
            <w:vAlign w:val="center"/>
          </w:tcPr>
          <w:p w14:paraId="71118DCE" w14:textId="77777777" w:rsidR="007357C7" w:rsidRPr="005E5F03" w:rsidRDefault="007357C7" w:rsidP="00BC68DD">
            <w:pPr>
              <w:jc w:val="center"/>
              <w:rPr>
                <w:rFonts w:cstheme="minorHAnsi"/>
                <w:sz w:val="20"/>
                <w:szCs w:val="20"/>
              </w:rPr>
            </w:pPr>
          </w:p>
        </w:tc>
        <w:tc>
          <w:tcPr>
            <w:tcW w:w="1559" w:type="dxa"/>
            <w:vAlign w:val="center"/>
          </w:tcPr>
          <w:p w14:paraId="497A1CC2" w14:textId="77777777" w:rsidR="007357C7" w:rsidRPr="005E5F03" w:rsidRDefault="007357C7" w:rsidP="00BC68DD">
            <w:pPr>
              <w:jc w:val="center"/>
              <w:rPr>
                <w:rFonts w:cstheme="minorHAnsi"/>
                <w:sz w:val="20"/>
                <w:szCs w:val="20"/>
              </w:rPr>
            </w:pPr>
          </w:p>
        </w:tc>
        <w:tc>
          <w:tcPr>
            <w:tcW w:w="1385" w:type="dxa"/>
            <w:vAlign w:val="center"/>
          </w:tcPr>
          <w:p w14:paraId="6CAE214E"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Appelnotedebasdep"/>
          <w:rFonts w:cstheme="minorHAnsi"/>
          <w:b/>
          <w:sz w:val="20"/>
          <w:szCs w:val="20"/>
        </w:rPr>
        <w:footnoteReference w:id="3"/>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End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End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lastRenderedPageBreak/>
              <w:t>Website</w:t>
            </w:r>
          </w:p>
        </w:tc>
        <w:sdt>
          <w:sdtPr>
            <w:rPr>
              <w:rFonts w:cstheme="minorHAnsi"/>
              <w:sz w:val="20"/>
              <w:szCs w:val="20"/>
            </w:rPr>
            <w:id w:val="-858275115"/>
            <w:placeholder>
              <w:docPart w:val="3D014FD1BFE846CAAF8D591D53034BBA"/>
            </w:placeholder>
            <w:showingPlcHdr/>
            <w:text/>
          </w:sdtPr>
          <w:sdtEnd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3B4508"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EndPr/>
              <w:sdtContent>
                <w:r w:rsidR="0052218B" w:rsidRPr="00C230AB">
                  <w:rPr>
                    <w:rStyle w:val="Textedelespacerserv"/>
                    <w:rFonts w:cstheme="minorHAnsi"/>
                    <w:sz w:val="20"/>
                    <w:szCs w:val="20"/>
                  </w:rPr>
                  <w:t>Click or tap here to enter text</w:t>
                </w:r>
                <w:r w:rsidR="0052218B" w:rsidRPr="00963114">
                  <w:rPr>
                    <w:rStyle w:val="Textedelespacerserv"/>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EndPr/>
              <w:sdtContent>
                <w:r w:rsidR="0052218B" w:rsidRPr="00C230AB">
                  <w:rPr>
                    <w:rStyle w:val="Textedelespacerserv"/>
                    <w:rFonts w:cstheme="minorHAnsi"/>
                    <w:sz w:val="20"/>
                    <w:szCs w:val="20"/>
                  </w:rPr>
                  <w:t>Click or tap here to enter text</w:t>
                </w:r>
                <w:r w:rsidR="0052218B" w:rsidRPr="00963114">
                  <w:rPr>
                    <w:rStyle w:val="Textedelespacerserv"/>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3B4508"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3B4508"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EndPr/>
              <w:sdtContent>
                <w:r w:rsidR="0052218B" w:rsidRPr="00C230AB">
                  <w:rPr>
                    <w:rStyle w:val="Textedelespacerserv"/>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3B4508"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Textedelespacerserv"/>
                </w:rPr>
                <w:id w:val="-1207871027"/>
                <w:placeholder>
                  <w:docPart w:val="61296BD25C364E5EACAB3A37D8EF40DF"/>
                </w:placeholder>
                <w:showingPlcHdr/>
                <w:text/>
              </w:sdtPr>
              <w:sdtEndPr>
                <w:rPr>
                  <w:rStyle w:val="Policepardfaut"/>
                  <w:rFonts w:cstheme="minorHAnsi"/>
                  <w:bCs/>
                  <w:color w:val="auto"/>
                  <w:sz w:val="20"/>
                </w:rPr>
              </w:sdtEndPr>
              <w:sdtContent>
                <w:r w:rsidR="0052218B" w:rsidRPr="001D381A">
                  <w:rPr>
                    <w:rStyle w:val="Textedelespacerserv"/>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A46A885BEA504C9FBAA5DD59E631E92E"/>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EndPr/>
              <w:sdtContent>
                <w:r w:rsidRPr="001D381A">
                  <w:rPr>
                    <w:rStyle w:val="Textedelespacerserv"/>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Textedelespacerserv"/>
                </w:rPr>
                <w:id w:val="-1122767930"/>
                <w:placeholder>
                  <w:docPart w:val="A46A885BEA504C9FBAA5DD59E631E92E"/>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EndPr/>
              <w:sdtContent>
                <w:r w:rsidRPr="001D381A">
                  <w:rPr>
                    <w:rStyle w:val="Textedelespacerserv"/>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EndPr/>
              <w:sdtContent>
                <w:r w:rsidRPr="001D381A">
                  <w:rPr>
                    <w:rStyle w:val="Textedelespacerserv"/>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3B4508"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3B4508"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Textedelespacerserv"/>
                  <w:rFonts w:eastAsiaTheme="minorHAnsi"/>
                </w:rPr>
                <w:id w:val="-1673873389"/>
                <w:placeholder>
                  <w:docPart w:val="F6573CFB854C4572AF976AC0A7B1D111"/>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EndPr/>
              <w:sdtContent>
                <w:r w:rsidRPr="001D381A">
                  <w:rPr>
                    <w:rStyle w:val="Textedelespacerserv"/>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31390737"/>
                <w:placeholder>
                  <w:docPart w:val="F6573CFB854C4572AF976AC0A7B1D111"/>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EndPr/>
              <w:sdtContent>
                <w:r w:rsidRPr="001D381A">
                  <w:rPr>
                    <w:rStyle w:val="Textedelespacerserv"/>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EndPr/>
              <w:sdtContent>
                <w:r w:rsidRPr="001D381A">
                  <w:rPr>
                    <w:rStyle w:val="Textedelespacerserv"/>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EndPr/>
              <w:sdtContent>
                <w:r w:rsidRPr="001D381A">
                  <w:rPr>
                    <w:rStyle w:val="Textedelespacerserv"/>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EndPr/>
              <w:sdtContent>
                <w:r w:rsidRPr="001D381A">
                  <w:rPr>
                    <w:rStyle w:val="Textedelespacerserv"/>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Appelnotedebasdep"/>
          <w:rFonts w:cstheme="minorHAnsi"/>
          <w:b/>
          <w:sz w:val="20"/>
          <w:szCs w:val="20"/>
        </w:rPr>
        <w:footnoteReference w:id="4"/>
      </w:r>
    </w:p>
    <w:tbl>
      <w:tblPr>
        <w:tblStyle w:val="Grilledutableau"/>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End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End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End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End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End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End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End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End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End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End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End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End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End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End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End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End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End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End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End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End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End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End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End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End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20">
              <w:r w:rsidRPr="30F36712">
                <w:rPr>
                  <w:rStyle w:val="Lienhypertexte"/>
                  <w:rFonts w:cstheme="minorBidi"/>
                  <w:sz w:val="20"/>
                  <w:szCs w:val="20"/>
                </w:rPr>
                <w:t>https://www.ungm.org/Public/CodeOfConduct</w:t>
              </w:r>
            </w:hyperlink>
            <w:r w:rsidRPr="30F36712">
              <w:rPr>
                <w:rStyle w:val="Lienhypertexte"/>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End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End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End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End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entered into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End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End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EndPr/>
        <w:sdtContent>
          <w:r w:rsidRPr="005E5F03">
            <w:rPr>
              <w:rStyle w:val="Textedelespacerserv"/>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EndPr/>
        <w:sdtContent>
          <w:r w:rsidRPr="005E5F03">
            <w:rPr>
              <w:rStyle w:val="Textedelespacerserv"/>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sectPr w:rsidR="00EB0E79" w:rsidSect="00D974A0">
      <w:headerReference w:type="default" r:id="rId21"/>
      <w:footerReference w:type="default" r:id="rId22"/>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1A67E" w14:textId="77777777" w:rsidR="007E1148" w:rsidRDefault="007E1148">
      <w:pPr>
        <w:spacing w:after="0" w:line="240" w:lineRule="auto"/>
      </w:pPr>
      <w:r>
        <w:separator/>
      </w:r>
    </w:p>
  </w:endnote>
  <w:endnote w:type="continuationSeparator" w:id="0">
    <w:p w14:paraId="7B1ACD5A" w14:textId="77777777" w:rsidR="007E1148" w:rsidRDefault="007E1148">
      <w:pPr>
        <w:spacing w:after="0" w:line="240" w:lineRule="auto"/>
      </w:pPr>
      <w:r>
        <w:continuationSeparator/>
      </w:r>
    </w:p>
  </w:endnote>
  <w:endnote w:type="continuationNotice" w:id="1">
    <w:p w14:paraId="46862B22" w14:textId="77777777" w:rsidR="007E1148" w:rsidRDefault="007E1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En-tte"/>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En-tte"/>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8A567" w14:textId="77777777" w:rsidR="007E1148" w:rsidRDefault="007E1148">
      <w:pPr>
        <w:spacing w:after="0" w:line="240" w:lineRule="auto"/>
      </w:pPr>
      <w:r>
        <w:separator/>
      </w:r>
    </w:p>
  </w:footnote>
  <w:footnote w:type="continuationSeparator" w:id="0">
    <w:p w14:paraId="554A313C" w14:textId="77777777" w:rsidR="007E1148" w:rsidRDefault="007E1148">
      <w:pPr>
        <w:spacing w:after="0" w:line="240" w:lineRule="auto"/>
      </w:pPr>
      <w:r>
        <w:continuationSeparator/>
      </w:r>
    </w:p>
  </w:footnote>
  <w:footnote w:type="continuationNotice" w:id="1">
    <w:p w14:paraId="7D0FAB83" w14:textId="77777777" w:rsidR="007E1148" w:rsidRDefault="007E1148">
      <w:pPr>
        <w:spacing w:after="0" w:line="240" w:lineRule="auto"/>
      </w:pPr>
    </w:p>
  </w:footnote>
  <w:footnote w:id="2">
    <w:p w14:paraId="0DEEF676" w14:textId="77777777" w:rsidR="006B71E5" w:rsidRPr="00990C0F" w:rsidRDefault="006B71E5" w:rsidP="006B71E5">
      <w:pPr>
        <w:pStyle w:val="Notedebasdepage"/>
        <w:rPr>
          <w:sz w:val="15"/>
          <w:szCs w:val="15"/>
          <w:lang w:val="en-CA"/>
        </w:rPr>
      </w:pPr>
      <w:r>
        <w:rPr>
          <w:rStyle w:val="Appelnotedebasdep"/>
        </w:rPr>
        <w:footnoteRef/>
      </w:r>
      <w:r>
        <w:t xml:space="preserve"> </w:t>
      </w:r>
      <w:r w:rsidRPr="00990C0F">
        <w:rPr>
          <w:sz w:val="15"/>
          <w:szCs w:val="15"/>
          <w:lang w:val="en-CA"/>
        </w:rPr>
        <w:t xml:space="preserve">For more </w:t>
      </w:r>
      <w:proofErr w:type="gramStart"/>
      <w:r w:rsidRPr="00990C0F">
        <w:rPr>
          <w:sz w:val="15"/>
          <w:szCs w:val="15"/>
          <w:lang w:val="en-CA"/>
        </w:rPr>
        <w:t>information :</w:t>
      </w:r>
      <w:proofErr w:type="gramEnd"/>
      <w:r w:rsidRPr="00990C0F">
        <w:rPr>
          <w:sz w:val="15"/>
          <w:szCs w:val="15"/>
          <w:lang w:val="en-CA"/>
        </w:rPr>
        <w:t xml:space="preserve"> https://marocainsdumonde.gov.ma/wp-content/uploads/2019/01/Politique-Nationale-dimmigration-et-dAsile-_-</w:t>
      </w:r>
    </w:p>
    <w:p w14:paraId="2371C105" w14:textId="77777777" w:rsidR="006B71E5" w:rsidRPr="00990C0F" w:rsidRDefault="006B71E5" w:rsidP="006B71E5">
      <w:pPr>
        <w:pStyle w:val="Notedebasdepage"/>
        <w:rPr>
          <w:lang w:val="en-CA"/>
        </w:rPr>
      </w:pPr>
      <w:r w:rsidRPr="00990C0F">
        <w:rPr>
          <w:sz w:val="15"/>
          <w:szCs w:val="15"/>
          <w:lang w:val="en-CA"/>
        </w:rPr>
        <w:t>Rapport-2018.pdf</w:t>
      </w:r>
      <w:r>
        <w:rPr>
          <w:lang w:val="en-CA"/>
        </w:rPr>
        <w:t xml:space="preserve"> </w:t>
      </w:r>
    </w:p>
  </w:footnote>
  <w:footnote w:id="3">
    <w:p w14:paraId="195CAD99" w14:textId="0C226C18" w:rsidR="0096407D" w:rsidRPr="0096407D" w:rsidRDefault="0096407D">
      <w:pPr>
        <w:pStyle w:val="Notedebasdepage"/>
      </w:pPr>
      <w:r>
        <w:rPr>
          <w:rStyle w:val="Appelnotedebasdep"/>
        </w:rPr>
        <w:footnoteRef/>
      </w:r>
      <w:r>
        <w:t xml:space="preserve"> If company </w:t>
      </w:r>
      <w:proofErr w:type="spellStart"/>
      <w:r>
        <w:t>id</w:t>
      </w:r>
      <w:proofErr w:type="spellEnd"/>
      <w:r>
        <w:t xml:space="preserve"> not registered </w:t>
      </w:r>
      <w:r w:rsidR="00F721C7">
        <w:t>in UNGM or with IOM. If supplied to IOM</w:t>
      </w:r>
      <w:r w:rsidR="00146FEF">
        <w:t xml:space="preserve"> already, please indicate if there are any changes to be incorporated in the vendor information sheet signed earlier </w:t>
      </w:r>
    </w:p>
  </w:footnote>
  <w:footnote w:id="4">
    <w:p w14:paraId="2858F3E4" w14:textId="77777777" w:rsidR="0094399B" w:rsidRPr="005F09AB" w:rsidRDefault="0094399B" w:rsidP="0094399B">
      <w:pPr>
        <w:pStyle w:val="Notedebasdepage"/>
        <w:rPr>
          <w:lang w:val="en-PH"/>
        </w:rPr>
      </w:pPr>
      <w:r>
        <w:rPr>
          <w:rStyle w:val="Appelnotedebasdep"/>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668FB"/>
    <w:multiLevelType w:val="hybridMultilevel"/>
    <w:tmpl w:val="7CC0651E"/>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42361B8"/>
    <w:multiLevelType w:val="hybridMultilevel"/>
    <w:tmpl w:val="49222D28"/>
    <w:lvl w:ilvl="0" w:tplc="9DA8B9C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11C9E"/>
    <w:multiLevelType w:val="hybridMultilevel"/>
    <w:tmpl w:val="6DC0C6DC"/>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E304D7"/>
    <w:multiLevelType w:val="hybridMultilevel"/>
    <w:tmpl w:val="9A6A7F32"/>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B935440"/>
    <w:multiLevelType w:val="hybridMultilevel"/>
    <w:tmpl w:val="EA86C2F8"/>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43403DBE"/>
    <w:multiLevelType w:val="hybridMultilevel"/>
    <w:tmpl w:val="A148DCCA"/>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43E201A4"/>
    <w:multiLevelType w:val="hybridMultilevel"/>
    <w:tmpl w:val="18A4C0BC"/>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4BAD7CA9"/>
    <w:multiLevelType w:val="hybridMultilevel"/>
    <w:tmpl w:val="8708E36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EA47F8F"/>
    <w:multiLevelType w:val="hybridMultilevel"/>
    <w:tmpl w:val="B1B4D53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5B22E11"/>
    <w:multiLevelType w:val="hybridMultilevel"/>
    <w:tmpl w:val="CF52034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ED24D98"/>
    <w:multiLevelType w:val="hybridMultilevel"/>
    <w:tmpl w:val="D62E55A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DB4A55"/>
    <w:multiLevelType w:val="hybridMultilevel"/>
    <w:tmpl w:val="D41819A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F84799"/>
    <w:multiLevelType w:val="hybridMultilevel"/>
    <w:tmpl w:val="FDBCD358"/>
    <w:lvl w:ilvl="0" w:tplc="39C0076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C1629CD"/>
    <w:multiLevelType w:val="hybridMultilevel"/>
    <w:tmpl w:val="CACC9124"/>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374892419">
    <w:abstractNumId w:val="14"/>
  </w:num>
  <w:num w:numId="2" w16cid:durableId="1782987550">
    <w:abstractNumId w:val="3"/>
  </w:num>
  <w:num w:numId="3" w16cid:durableId="1075780544">
    <w:abstractNumId w:val="2"/>
  </w:num>
  <w:num w:numId="4" w16cid:durableId="1960646201">
    <w:abstractNumId w:val="12"/>
  </w:num>
  <w:num w:numId="5" w16cid:durableId="2078933716">
    <w:abstractNumId w:val="16"/>
  </w:num>
  <w:num w:numId="6" w16cid:durableId="1144591400">
    <w:abstractNumId w:val="4"/>
  </w:num>
  <w:num w:numId="7" w16cid:durableId="300576527">
    <w:abstractNumId w:val="11"/>
  </w:num>
  <w:num w:numId="8" w16cid:durableId="492646968">
    <w:abstractNumId w:val="1"/>
  </w:num>
  <w:num w:numId="9" w16cid:durableId="1236865331">
    <w:abstractNumId w:val="13"/>
  </w:num>
  <w:num w:numId="10" w16cid:durableId="1163087526">
    <w:abstractNumId w:val="15"/>
  </w:num>
  <w:num w:numId="11" w16cid:durableId="1401056405">
    <w:abstractNumId w:val="10"/>
  </w:num>
  <w:num w:numId="12" w16cid:durableId="1550607445">
    <w:abstractNumId w:val="9"/>
  </w:num>
  <w:num w:numId="13" w16cid:durableId="1548642510">
    <w:abstractNumId w:val="17"/>
  </w:num>
  <w:num w:numId="14" w16cid:durableId="2087334880">
    <w:abstractNumId w:val="8"/>
  </w:num>
  <w:num w:numId="15" w16cid:durableId="1490169218">
    <w:abstractNumId w:val="5"/>
  </w:num>
  <w:num w:numId="16" w16cid:durableId="813067722">
    <w:abstractNumId w:val="6"/>
  </w:num>
  <w:num w:numId="17" w16cid:durableId="807623337">
    <w:abstractNumId w:val="7"/>
  </w:num>
  <w:num w:numId="18" w16cid:durableId="20645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E7451"/>
    <w:rsid w:val="0010015E"/>
    <w:rsid w:val="00101997"/>
    <w:rsid w:val="00106677"/>
    <w:rsid w:val="00110F5A"/>
    <w:rsid w:val="00131233"/>
    <w:rsid w:val="001404D7"/>
    <w:rsid w:val="00146FEF"/>
    <w:rsid w:val="0015248F"/>
    <w:rsid w:val="00182C7D"/>
    <w:rsid w:val="001B04D0"/>
    <w:rsid w:val="001B256C"/>
    <w:rsid w:val="001D726E"/>
    <w:rsid w:val="001D7D49"/>
    <w:rsid w:val="00227040"/>
    <w:rsid w:val="00243669"/>
    <w:rsid w:val="00247E22"/>
    <w:rsid w:val="0026240C"/>
    <w:rsid w:val="00275E20"/>
    <w:rsid w:val="00285356"/>
    <w:rsid w:val="00292387"/>
    <w:rsid w:val="00297795"/>
    <w:rsid w:val="002A30AF"/>
    <w:rsid w:val="002B0AF8"/>
    <w:rsid w:val="002B373B"/>
    <w:rsid w:val="002E17D9"/>
    <w:rsid w:val="002E5240"/>
    <w:rsid w:val="002F61AB"/>
    <w:rsid w:val="003002EC"/>
    <w:rsid w:val="0031214F"/>
    <w:rsid w:val="00335F49"/>
    <w:rsid w:val="0036085F"/>
    <w:rsid w:val="003636FC"/>
    <w:rsid w:val="00367F66"/>
    <w:rsid w:val="00375047"/>
    <w:rsid w:val="00392C9B"/>
    <w:rsid w:val="003A75CC"/>
    <w:rsid w:val="003B4508"/>
    <w:rsid w:val="003C76F4"/>
    <w:rsid w:val="00420A40"/>
    <w:rsid w:val="004226E1"/>
    <w:rsid w:val="004246C3"/>
    <w:rsid w:val="00455477"/>
    <w:rsid w:val="00462FE7"/>
    <w:rsid w:val="004D00DC"/>
    <w:rsid w:val="004D16B5"/>
    <w:rsid w:val="004D3EE2"/>
    <w:rsid w:val="004E17D6"/>
    <w:rsid w:val="004E7D25"/>
    <w:rsid w:val="004F1AF0"/>
    <w:rsid w:val="0052218B"/>
    <w:rsid w:val="0053600E"/>
    <w:rsid w:val="00536AC8"/>
    <w:rsid w:val="00544580"/>
    <w:rsid w:val="00546552"/>
    <w:rsid w:val="00554E12"/>
    <w:rsid w:val="0057174F"/>
    <w:rsid w:val="00573D51"/>
    <w:rsid w:val="005C465E"/>
    <w:rsid w:val="005C5B77"/>
    <w:rsid w:val="005D2CFD"/>
    <w:rsid w:val="006124FA"/>
    <w:rsid w:val="006320C8"/>
    <w:rsid w:val="0063610A"/>
    <w:rsid w:val="006541FC"/>
    <w:rsid w:val="00665E64"/>
    <w:rsid w:val="0066687F"/>
    <w:rsid w:val="006A1CB7"/>
    <w:rsid w:val="006B6A29"/>
    <w:rsid w:val="006B71E5"/>
    <w:rsid w:val="006C0EA4"/>
    <w:rsid w:val="006C64D9"/>
    <w:rsid w:val="006E70BF"/>
    <w:rsid w:val="00724CBE"/>
    <w:rsid w:val="007357C7"/>
    <w:rsid w:val="00750226"/>
    <w:rsid w:val="00752F4D"/>
    <w:rsid w:val="007906F1"/>
    <w:rsid w:val="00790826"/>
    <w:rsid w:val="00796A26"/>
    <w:rsid w:val="007A25BE"/>
    <w:rsid w:val="007A5F3B"/>
    <w:rsid w:val="007C3F80"/>
    <w:rsid w:val="007D5DF1"/>
    <w:rsid w:val="007D799A"/>
    <w:rsid w:val="007E1148"/>
    <w:rsid w:val="007F1D3E"/>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08AF"/>
    <w:rsid w:val="009876C5"/>
    <w:rsid w:val="00992B77"/>
    <w:rsid w:val="009F10DF"/>
    <w:rsid w:val="00A274F0"/>
    <w:rsid w:val="00A37E2B"/>
    <w:rsid w:val="00A733B1"/>
    <w:rsid w:val="00A7418C"/>
    <w:rsid w:val="00A75B8B"/>
    <w:rsid w:val="00AD08BD"/>
    <w:rsid w:val="00AF2B4F"/>
    <w:rsid w:val="00B01BA6"/>
    <w:rsid w:val="00B4708A"/>
    <w:rsid w:val="00B65C73"/>
    <w:rsid w:val="00B72E4B"/>
    <w:rsid w:val="00B941E9"/>
    <w:rsid w:val="00B969D5"/>
    <w:rsid w:val="00BC0CE0"/>
    <w:rsid w:val="00BC2E09"/>
    <w:rsid w:val="00BC5419"/>
    <w:rsid w:val="00BE0C00"/>
    <w:rsid w:val="00BF11F1"/>
    <w:rsid w:val="00BF6CA9"/>
    <w:rsid w:val="00C0532B"/>
    <w:rsid w:val="00C16249"/>
    <w:rsid w:val="00C16B1F"/>
    <w:rsid w:val="00C257F4"/>
    <w:rsid w:val="00C6645A"/>
    <w:rsid w:val="00C7491F"/>
    <w:rsid w:val="00C83BA3"/>
    <w:rsid w:val="00CA3282"/>
    <w:rsid w:val="00D327A8"/>
    <w:rsid w:val="00D663A5"/>
    <w:rsid w:val="00D974A0"/>
    <w:rsid w:val="00DA2DA6"/>
    <w:rsid w:val="00DA5375"/>
    <w:rsid w:val="00DA6005"/>
    <w:rsid w:val="00DA6C51"/>
    <w:rsid w:val="00DB138F"/>
    <w:rsid w:val="00DC223A"/>
    <w:rsid w:val="00DC6D20"/>
    <w:rsid w:val="00DD7953"/>
    <w:rsid w:val="00DF3D75"/>
    <w:rsid w:val="00E17170"/>
    <w:rsid w:val="00E315CB"/>
    <w:rsid w:val="00E90224"/>
    <w:rsid w:val="00E973B4"/>
    <w:rsid w:val="00EB0E79"/>
    <w:rsid w:val="00ED4C12"/>
    <w:rsid w:val="00EE0091"/>
    <w:rsid w:val="00EE2207"/>
    <w:rsid w:val="00F10780"/>
    <w:rsid w:val="00F1338D"/>
    <w:rsid w:val="00F26A2B"/>
    <w:rsid w:val="00F35D63"/>
    <w:rsid w:val="00F721C7"/>
    <w:rsid w:val="00F75BA1"/>
    <w:rsid w:val="00F85DA6"/>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paragraph,normal,Normal2,Normal3,Normal4,Normal5,Normal6,Normal7,List Paragraph ? moi,bullets,action points,Bullet List,FooterText,Colorful List Accent 1,numbered,Paragraphe de liste1,????,????1,Bulletr List Paragraph,List Paragraph2"/>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nhideWhenUsed/>
    <w:rsid w:val="002E25A3"/>
    <w:rPr>
      <w:sz w:val="16"/>
      <w:szCs w:val="16"/>
    </w:rPr>
  </w:style>
  <w:style w:type="paragraph" w:styleId="Commentaire">
    <w:name w:val="annotation text"/>
    <w:basedOn w:val="Normal"/>
    <w:link w:val="CommentaireCar"/>
    <w:unhideWhenUsed/>
    <w:rsid w:val="002E25A3"/>
    <w:pPr>
      <w:spacing w:line="240" w:lineRule="auto"/>
    </w:pPr>
    <w:rPr>
      <w:sz w:val="20"/>
      <w:szCs w:val="20"/>
    </w:rPr>
  </w:style>
  <w:style w:type="character" w:customStyle="1" w:styleId="CommentaireCar">
    <w:name w:val="Commentaire Car"/>
    <w:basedOn w:val="Policepardfaut"/>
    <w:link w:val="Commentaire"/>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paragraph Car,normal Car,Normal2 Car,Normal3 Car,Normal4 Car,Normal5 Car,Normal6 Car,Normal7 Car,List Paragraph ? moi Car,bullets Car,action points Car,Bullet List Car,FooterText Car,Colorful List Accent 1 Car,numbered Car"/>
    <w:basedOn w:val="Policepardfaut"/>
    <w:link w:val="Paragraphedeliste"/>
    <w:uiPriority w:val="34"/>
    <w:locked/>
    <w:rsid w:val="00D335DD"/>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table" w:customStyle="1" w:styleId="TableGrid1">
    <w:name w:val="Table Grid1"/>
    <w:basedOn w:val="TableauNormal"/>
    <w:next w:val="Grilledutableau"/>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37E2B"/>
    <w:rPr>
      <w:rFonts w:asciiTheme="minorHAnsi" w:eastAsiaTheme="minorHAnsi" w:hAnsiTheme="minorHAnsi" w:cstheme="minorBidi"/>
      <w:sz w:val="20"/>
      <w:szCs w:val="20"/>
    </w:rPr>
  </w:style>
  <w:style w:type="character" w:styleId="Appelnotedebasdep">
    <w:name w:val="footnote reference"/>
    <w:basedOn w:val="Policepardfau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hyperlink" Target="https://mandeguidelines.iom.int/en/evalu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hyperlink" Target="https://www.iom.int/sites/g/files/tmzbdl486/files/Annex%20F%20-%20IOM%20Data%20Protection%20Principl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om.int/sites/default/files/about-iom/evaluation/UNEG-Code-of-Conduct-2008.pdf" TargetMode="External"/><Relationship Id="rId20" Type="http://schemas.openxmlformats.org/officeDocument/2006/relationships/hyperlink" Target="https://www.ungm.org/Public/CodeOfCondu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valuation.iom.int/sites/evaluation/files/documents/2020%20Ethical%20Guidelines%20for%20Evaluatio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oroccoprocurement@iom.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om.int/sites/default/files/about-iom/evaluation/UNEG-Norms-Standards-for-Evaluation-2016.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Textedelespacerserv"/>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Textedelespacerserv"/>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Textedelespacerserv"/>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Textedelespacerserv"/>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Textedelespacerserv"/>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Textedelespacerserv"/>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Textedelespacerserv"/>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Textedelespacerserv"/>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Textedelespacerserv"/>
              <w:rFonts w:cstheme="minorHAnsi"/>
              <w:sz w:val="20"/>
              <w:szCs w:val="20"/>
            </w:rPr>
            <w:t>Insert conditions for partial b</w:t>
          </w:r>
          <w:r w:rsidRPr="002C3F02">
            <w:rPr>
              <w:rStyle w:val="Textedelespacerserv"/>
            </w:rPr>
            <w:t>ids</w:t>
          </w:r>
          <w:r w:rsidRPr="002C3F02">
            <w:rPr>
              <w:rStyle w:val="Textedelespacerserv"/>
              <w:rFonts w:cstheme="minorHAnsi"/>
              <w:sz w:val="20"/>
              <w:szCs w:val="20"/>
            </w:rPr>
            <w:t xml:space="preserve"> and ensure that the requirements are properly listed in lots to allow partial b</w:t>
          </w:r>
          <w:r w:rsidRPr="002C3F02">
            <w:rPr>
              <w:rStyle w:val="Textedelespacerserv"/>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Textedelespacerserv"/>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Textedelespacerserv"/>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Textedelespacerserv"/>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Textedelespacerserv"/>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Textedelespacerserv"/>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Textedelespacerserv"/>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Textedelespacerserv"/>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Textedelespacerserv"/>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Textedelespacerserv"/>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Textedelespacerserv"/>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Textedelespacerserv"/>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Textedelespacerserv"/>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Textedelespacerserv"/>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Textedelespacerserv"/>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Textedelespacerserv"/>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Textedelespacerserv"/>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Textedelespacerserv"/>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Textedelespacerserv"/>
              <w:rFonts w:cstheme="minorHAnsi"/>
              <w:sz w:val="20"/>
              <w:szCs w:val="20"/>
            </w:rPr>
            <w:t>Click or tap here to enter text.</w:t>
          </w:r>
        </w:p>
      </w:docPartBody>
    </w:docPart>
    <w:docPart>
      <w:docPartPr>
        <w:name w:val="AA1C759BE72E4880A97C7C7CBD5F8CE6"/>
        <w:category>
          <w:name w:val="General"/>
          <w:gallery w:val="placeholder"/>
        </w:category>
        <w:types>
          <w:type w:val="bbPlcHdr"/>
        </w:types>
        <w:behaviors>
          <w:behavior w:val="content"/>
        </w:behaviors>
        <w:guid w:val="{CC3366D2-A81E-4891-9FDD-F032A33EC669}"/>
      </w:docPartPr>
      <w:docPartBody>
        <w:p w:rsidR="00A31E85" w:rsidRDefault="00B65C73" w:rsidP="00B65C73">
          <w:pPr>
            <w:pStyle w:val="AA1C759BE72E4880A97C7C7CBD5F8CE6"/>
          </w:pPr>
          <w:r w:rsidRPr="005E5F03">
            <w:rPr>
              <w:rStyle w:val="Textedelespacerserv"/>
              <w:rFonts w:cstheme="minorHAnsi"/>
              <w:sz w:val="20"/>
              <w:szCs w:val="20"/>
            </w:rPr>
            <w:t>Click or tap here to enter text.</w:t>
          </w:r>
        </w:p>
      </w:docPartBody>
    </w:docPart>
    <w:docPart>
      <w:docPartPr>
        <w:name w:val="5916707803BD406BBA7A1C31E089B8E6"/>
        <w:category>
          <w:name w:val="General"/>
          <w:gallery w:val="placeholder"/>
        </w:category>
        <w:types>
          <w:type w:val="bbPlcHdr"/>
        </w:types>
        <w:behaviors>
          <w:behavior w:val="content"/>
        </w:behaviors>
        <w:guid w:val="{22930BA5-F393-4AC2-A0F3-89B2E545A854}"/>
      </w:docPartPr>
      <w:docPartBody>
        <w:p w:rsidR="00A31E85" w:rsidRDefault="00B65C73" w:rsidP="00B65C73">
          <w:pPr>
            <w:pStyle w:val="5916707803BD406BBA7A1C31E089B8E6"/>
          </w:pPr>
          <w:r w:rsidRPr="005E5F03">
            <w:rPr>
              <w:rStyle w:val="Textedelespacerserv"/>
              <w:rFonts w:cstheme="minorHAnsi"/>
              <w:sz w:val="20"/>
              <w:szCs w:val="20"/>
            </w:rPr>
            <w:t>Click or tap here to enter text.</w:t>
          </w:r>
        </w:p>
      </w:docPartBody>
    </w:docPart>
    <w:docPart>
      <w:docPartPr>
        <w:name w:val="5FC38A96BAE84B058014D34888314052"/>
        <w:category>
          <w:name w:val="General"/>
          <w:gallery w:val="placeholder"/>
        </w:category>
        <w:types>
          <w:type w:val="bbPlcHdr"/>
        </w:types>
        <w:behaviors>
          <w:behavior w:val="content"/>
        </w:behaviors>
        <w:guid w:val="{0D878A6E-3728-406C-B130-E431B49A79F0}"/>
      </w:docPartPr>
      <w:docPartBody>
        <w:p w:rsidR="00A31E85" w:rsidRDefault="00B65C73" w:rsidP="00B65C73">
          <w:pPr>
            <w:pStyle w:val="5FC38A96BAE84B058014D34888314052"/>
          </w:pPr>
          <w:r w:rsidRPr="005E5F03">
            <w:rPr>
              <w:rStyle w:val="Textedelespacerserv"/>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Textedelespacerserv"/>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Textedelespacerserv"/>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Textedelespacerserv"/>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Textedelespacerserv"/>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Textedelespacerserv"/>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Textedelespacerserv"/>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Textedelespacerserv"/>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Textedelespacerserv"/>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1D7D49"/>
    <w:rsid w:val="00262DFD"/>
    <w:rsid w:val="00321BD3"/>
    <w:rsid w:val="003616E6"/>
    <w:rsid w:val="003E6D08"/>
    <w:rsid w:val="004D16B5"/>
    <w:rsid w:val="00523537"/>
    <w:rsid w:val="005254EC"/>
    <w:rsid w:val="005528AB"/>
    <w:rsid w:val="00724CBE"/>
    <w:rsid w:val="00750226"/>
    <w:rsid w:val="007A1E3D"/>
    <w:rsid w:val="008C6F9B"/>
    <w:rsid w:val="009233F7"/>
    <w:rsid w:val="00A31E85"/>
    <w:rsid w:val="00AD08BD"/>
    <w:rsid w:val="00B65C73"/>
    <w:rsid w:val="00E17170"/>
    <w:rsid w:val="00EA055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4D16B5"/>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4.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5.xml><?xml version="1.0" encoding="utf-8"?>
<ds:datastoreItem xmlns:ds="http://schemas.openxmlformats.org/officeDocument/2006/customXml" ds:itemID="{205DB3AA-3140-4F9E-B9E4-0C4775C7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3928</Words>
  <Characters>21605</Characters>
  <Application>Microsoft Office Word</Application>
  <DocSecurity>4</DocSecurity>
  <Lines>180</Lines>
  <Paragraphs>50</Paragraphs>
  <ScaleCrop>false</ScaleCrop>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BARGACH Maha</cp:lastModifiedBy>
  <cp:revision>2</cp:revision>
  <dcterms:created xsi:type="dcterms:W3CDTF">2024-05-30T09:39:00Z</dcterms:created>
  <dcterms:modified xsi:type="dcterms:W3CDTF">2024-05-30T09:39:00Z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