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81B31" w14:textId="6517AF22" w:rsidR="00622FA0" w:rsidRDefault="00311069" w:rsidP="00A12BD7">
      <w:pPr>
        <w:shd w:val="clear" w:color="auto" w:fill="FFFFFF"/>
        <w:spacing w:after="0" w:line="240" w:lineRule="auto"/>
        <w:jc w:val="both"/>
        <w:rPr>
          <w:rFonts w:ascii="Arial" w:eastAsia="Arial" w:hAnsi="Arial"/>
          <w:b/>
          <w:color w:val="230859"/>
          <w:sz w:val="48"/>
        </w:rPr>
      </w:pPr>
      <w:r>
        <w:rPr>
          <w:rFonts w:ascii="Arial" w:eastAsia="Arial" w:hAnsi="Arial"/>
          <w:b/>
          <w:color w:val="230859"/>
          <w:sz w:val="48"/>
        </w:rPr>
        <w:t>Arts Project</w:t>
      </w:r>
      <w:r w:rsidR="00622FA0">
        <w:rPr>
          <w:rFonts w:ascii="Arial" w:eastAsia="Arial" w:hAnsi="Arial"/>
          <w:b/>
          <w:color w:val="230859"/>
          <w:sz w:val="48"/>
        </w:rPr>
        <w:t xml:space="preserve"> Manager</w:t>
      </w:r>
      <w:r w:rsidR="00361894">
        <w:rPr>
          <w:rFonts w:ascii="Arial" w:eastAsia="Arial" w:hAnsi="Arial"/>
          <w:b/>
          <w:color w:val="230859"/>
          <w:sz w:val="48"/>
        </w:rPr>
        <w:t>, Morocco</w:t>
      </w:r>
      <w:r w:rsidR="00622FA0">
        <w:rPr>
          <w:rFonts w:ascii="Arial" w:eastAsia="Arial" w:hAnsi="Arial"/>
          <w:b/>
          <w:color w:val="230859"/>
          <w:sz w:val="48"/>
        </w:rPr>
        <w:t xml:space="preserve"> </w:t>
      </w:r>
    </w:p>
    <w:p w14:paraId="66C246CD" w14:textId="1ED189DD" w:rsidR="00622FA0" w:rsidRDefault="00622FA0" w:rsidP="00A12BD7">
      <w:pPr>
        <w:shd w:val="clear" w:color="auto" w:fill="FFFFFF"/>
        <w:spacing w:after="0" w:line="240" w:lineRule="auto"/>
        <w:jc w:val="both"/>
        <w:rPr>
          <w:rFonts w:ascii="Arial" w:eastAsia="Arial" w:hAnsi="Arial"/>
          <w:b/>
          <w:color w:val="230859"/>
          <w:sz w:val="48"/>
        </w:rPr>
      </w:pPr>
      <w:r>
        <w:rPr>
          <w:rFonts w:ascii="Arial" w:eastAsia="Arial" w:hAnsi="Arial"/>
          <w:b/>
          <w:color w:val="230859"/>
          <w:sz w:val="48"/>
        </w:rPr>
        <w:t>British Council Morocco</w:t>
      </w:r>
    </w:p>
    <w:p w14:paraId="1B88AED3" w14:textId="77777777" w:rsidR="00622FA0" w:rsidRDefault="00622FA0" w:rsidP="00A12BD7">
      <w:pPr>
        <w:shd w:val="clear" w:color="auto" w:fill="FFFFFF"/>
        <w:spacing w:after="0" w:line="240" w:lineRule="auto"/>
        <w:jc w:val="both"/>
        <w:rPr>
          <w:rFonts w:ascii="Arial" w:eastAsia="Arial" w:hAnsi="Arial"/>
          <w:b/>
          <w:color w:val="230859"/>
          <w:sz w:val="48"/>
        </w:rPr>
      </w:pPr>
    </w:p>
    <w:p w14:paraId="3DEB24FD" w14:textId="0297FB19" w:rsidR="0056495C" w:rsidRPr="00D15049" w:rsidRDefault="00CE4BC5" w:rsidP="00A12BD7">
      <w:pPr>
        <w:shd w:val="clear" w:color="auto" w:fill="FFFFFF"/>
        <w:spacing w:after="0" w:line="240" w:lineRule="auto"/>
        <w:jc w:val="both"/>
        <w:rPr>
          <w:rFonts w:ascii="Arial" w:eastAsia="Times New Roman" w:hAnsi="Arial" w:cs="Arial"/>
          <w:b/>
          <w:bCs/>
          <w:u w:val="single"/>
          <w:lang w:eastAsia="en-GB"/>
        </w:rPr>
      </w:pPr>
      <w:r w:rsidRPr="00D15049">
        <w:rPr>
          <w:rFonts w:ascii="Arial" w:eastAsia="Times New Roman" w:hAnsi="Arial" w:cs="Arial"/>
          <w:b/>
          <w:bCs/>
          <w:u w:val="single"/>
          <w:lang w:eastAsia="en-GB"/>
        </w:rPr>
        <w:t>Role Purpose</w:t>
      </w:r>
    </w:p>
    <w:p w14:paraId="4F52F380" w14:textId="77777777" w:rsidR="0087636F" w:rsidRDefault="0087636F" w:rsidP="0087636F">
      <w:pPr>
        <w:shd w:val="clear" w:color="auto" w:fill="FFFFFF"/>
        <w:spacing w:after="0" w:line="240" w:lineRule="auto"/>
        <w:jc w:val="both"/>
        <w:rPr>
          <w:rFonts w:ascii="Arial" w:eastAsia="Calibri" w:hAnsi="Arial" w:cs="Arial"/>
          <w:color w:val="000000"/>
        </w:rPr>
      </w:pPr>
    </w:p>
    <w:p w14:paraId="08D80092" w14:textId="777150A2" w:rsidR="008B1A05" w:rsidRPr="001878FF" w:rsidRDefault="008B1A05" w:rsidP="008B1A05">
      <w:pPr>
        <w:spacing w:line="274" w:lineRule="auto"/>
        <w:ind w:left="100" w:right="220"/>
        <w:rPr>
          <w:rFonts w:ascii="Arial" w:eastAsia="Arial" w:hAnsi="Arial"/>
        </w:rPr>
      </w:pPr>
      <w:r>
        <w:rPr>
          <w:rFonts w:ascii="Arial" w:eastAsia="Arial" w:hAnsi="Arial"/>
        </w:rPr>
        <w:t>T</w:t>
      </w:r>
      <w:r w:rsidRPr="00A05CA3">
        <w:rPr>
          <w:rFonts w:ascii="Arial" w:eastAsia="Arial" w:hAnsi="Arial"/>
        </w:rPr>
        <w:t xml:space="preserve">he </w:t>
      </w:r>
      <w:r w:rsidR="00311069">
        <w:rPr>
          <w:rFonts w:ascii="Arial" w:eastAsia="Arial" w:hAnsi="Arial"/>
        </w:rPr>
        <w:t>Arts Project</w:t>
      </w:r>
      <w:r w:rsidR="00361894">
        <w:rPr>
          <w:rFonts w:ascii="Arial" w:eastAsia="Arial" w:hAnsi="Arial"/>
        </w:rPr>
        <w:t xml:space="preserve"> </w:t>
      </w:r>
      <w:r w:rsidRPr="00A05CA3">
        <w:rPr>
          <w:rFonts w:ascii="Arial" w:eastAsia="Arial" w:hAnsi="Arial"/>
        </w:rPr>
        <w:t>Manager in Morocco</w:t>
      </w:r>
      <w:r w:rsidR="00F10F1C">
        <w:rPr>
          <w:rFonts w:ascii="Arial" w:eastAsia="Arial" w:hAnsi="Arial"/>
        </w:rPr>
        <w:t xml:space="preserve"> </w:t>
      </w:r>
      <w:r w:rsidRPr="00A05CA3">
        <w:rPr>
          <w:rFonts w:ascii="Arial" w:eastAsia="Arial" w:hAnsi="Arial"/>
        </w:rPr>
        <w:t xml:space="preserve">will be responsible for delivering our </w:t>
      </w:r>
      <w:r w:rsidR="00311069">
        <w:rPr>
          <w:rFonts w:ascii="Arial" w:eastAsia="Arial" w:hAnsi="Arial"/>
        </w:rPr>
        <w:t>Arts Project</w:t>
      </w:r>
      <w:r w:rsidRPr="00A05CA3">
        <w:rPr>
          <w:rFonts w:ascii="Arial" w:eastAsia="Arial" w:hAnsi="Arial"/>
        </w:rPr>
        <w:t xml:space="preserve"> portfolio in Morocco</w:t>
      </w:r>
      <w:r w:rsidRPr="001878FF">
        <w:rPr>
          <w:rFonts w:ascii="Arial" w:eastAsia="Arial" w:hAnsi="Arial"/>
        </w:rPr>
        <w:t xml:space="preserve">. </w:t>
      </w:r>
      <w:proofErr w:type="spellStart"/>
      <w:r w:rsidRPr="001878FF">
        <w:rPr>
          <w:rFonts w:ascii="Arial" w:eastAsia="Arial" w:hAnsi="Arial"/>
        </w:rPr>
        <w:t>He/She</w:t>
      </w:r>
      <w:proofErr w:type="spellEnd"/>
      <w:r w:rsidRPr="001878FF">
        <w:rPr>
          <w:rFonts w:ascii="Arial" w:eastAsia="Arial" w:hAnsi="Arial"/>
        </w:rPr>
        <w:t xml:space="preserve"> will work</w:t>
      </w:r>
      <w:r w:rsidR="00361894">
        <w:rPr>
          <w:rFonts w:ascii="Arial" w:eastAsia="Arial" w:hAnsi="Arial"/>
        </w:rPr>
        <w:t xml:space="preserve">, in coordination with </w:t>
      </w:r>
      <w:r w:rsidRPr="001878FF">
        <w:rPr>
          <w:rFonts w:ascii="Arial" w:eastAsia="Arial" w:hAnsi="Arial"/>
        </w:rPr>
        <w:t xml:space="preserve">colleagues in </w:t>
      </w:r>
      <w:r>
        <w:rPr>
          <w:rFonts w:ascii="Arial" w:eastAsia="Arial" w:hAnsi="Arial"/>
        </w:rPr>
        <w:t>the Maghreb</w:t>
      </w:r>
      <w:r w:rsidRPr="001878FF">
        <w:rPr>
          <w:rFonts w:ascii="Arial" w:eastAsia="Arial" w:hAnsi="Arial"/>
        </w:rPr>
        <w:t xml:space="preserve"> and the broader MENA region</w:t>
      </w:r>
      <w:r w:rsidR="00361894">
        <w:rPr>
          <w:rFonts w:ascii="Arial" w:eastAsia="Arial" w:hAnsi="Arial"/>
        </w:rPr>
        <w:t>,</w:t>
      </w:r>
      <w:r w:rsidRPr="001878FF">
        <w:rPr>
          <w:rFonts w:ascii="Arial" w:eastAsia="Arial" w:hAnsi="Arial"/>
        </w:rPr>
        <w:t xml:space="preserve"> to plan and deliver impact for the local cultural sector and UK cultural professionals.  </w:t>
      </w:r>
      <w:proofErr w:type="spellStart"/>
      <w:r w:rsidRPr="001878FF">
        <w:rPr>
          <w:rFonts w:ascii="Arial" w:eastAsia="Arial" w:hAnsi="Arial"/>
        </w:rPr>
        <w:t>He/She</w:t>
      </w:r>
      <w:proofErr w:type="spellEnd"/>
      <w:r w:rsidRPr="001878FF">
        <w:rPr>
          <w:rFonts w:ascii="Arial" w:eastAsia="Arial" w:hAnsi="Arial"/>
        </w:rPr>
        <w:t xml:space="preserve"> will also contribute to the delivery of potential regional and global multi-country projects that involve </w:t>
      </w:r>
      <w:r w:rsidR="00361894">
        <w:rPr>
          <w:rFonts w:ascii="Arial" w:eastAsia="Arial" w:hAnsi="Arial"/>
        </w:rPr>
        <w:t>Morocco</w:t>
      </w:r>
      <w:r w:rsidR="00361894" w:rsidRPr="001878FF">
        <w:rPr>
          <w:rFonts w:ascii="Arial" w:eastAsia="Arial" w:hAnsi="Arial"/>
        </w:rPr>
        <w:t xml:space="preserve"> </w:t>
      </w:r>
      <w:r w:rsidRPr="001878FF">
        <w:rPr>
          <w:rFonts w:ascii="Arial" w:eastAsia="Arial" w:hAnsi="Arial"/>
        </w:rPr>
        <w:t>as and when required.</w:t>
      </w:r>
    </w:p>
    <w:p w14:paraId="619A95DD" w14:textId="1EBE762F" w:rsidR="008B1A05" w:rsidRDefault="008B1A05" w:rsidP="008B1A05">
      <w:pPr>
        <w:spacing w:line="274" w:lineRule="auto"/>
        <w:ind w:left="100" w:right="220"/>
        <w:rPr>
          <w:rFonts w:ascii="Arial" w:eastAsia="Arial" w:hAnsi="Arial"/>
        </w:rPr>
      </w:pPr>
      <w:r w:rsidRPr="001878FF">
        <w:rPr>
          <w:rFonts w:ascii="Arial" w:eastAsia="Arial" w:hAnsi="Arial"/>
        </w:rPr>
        <w:t xml:space="preserve">The </w:t>
      </w:r>
      <w:r w:rsidR="00311069">
        <w:rPr>
          <w:rFonts w:ascii="Arial" w:eastAsia="Arial" w:hAnsi="Arial"/>
        </w:rPr>
        <w:t>Arts Project</w:t>
      </w:r>
      <w:r w:rsidR="00361894" w:rsidRPr="001878FF">
        <w:rPr>
          <w:rFonts w:ascii="Arial" w:eastAsia="Arial" w:hAnsi="Arial"/>
        </w:rPr>
        <w:t xml:space="preserve"> </w:t>
      </w:r>
      <w:r w:rsidRPr="001878FF">
        <w:rPr>
          <w:rFonts w:ascii="Arial" w:eastAsia="Arial" w:hAnsi="Arial"/>
        </w:rPr>
        <w:t>Manager in Morocco will be responsible for the implementation of projects with a medium/low level of complexity funded by British Council or by another client or funding mechanism - delivered through some</w:t>
      </w:r>
      <w:r w:rsidRPr="00A05CA3">
        <w:rPr>
          <w:rFonts w:ascii="Arial" w:eastAsia="Arial" w:hAnsi="Arial"/>
        </w:rPr>
        <w:t xml:space="preserve"> or all of the Arts four global programmes: Culture Connects, Spotlights on Culture, Creative Economy and Arts Responds to Global Challenges.</w:t>
      </w:r>
      <w:r>
        <w:rPr>
          <w:rFonts w:ascii="Arial" w:eastAsia="Arial" w:hAnsi="Arial"/>
        </w:rPr>
        <w:t xml:space="preserve"> </w:t>
      </w:r>
      <w:proofErr w:type="spellStart"/>
      <w:r>
        <w:rPr>
          <w:rFonts w:ascii="Arial" w:eastAsia="Arial" w:hAnsi="Arial"/>
        </w:rPr>
        <w:t>He/She</w:t>
      </w:r>
      <w:proofErr w:type="spellEnd"/>
      <w:r>
        <w:rPr>
          <w:rFonts w:ascii="Arial" w:eastAsia="Arial" w:hAnsi="Arial"/>
        </w:rPr>
        <w:t xml:space="preserve"> will lead the successful delivery of a range of projects from start to finish including managing the contract or project plan, managing client or internal stakeholders, successfully achieving reporting and meeting compliance standards. </w:t>
      </w:r>
    </w:p>
    <w:p w14:paraId="6C6CB1E8" w14:textId="77777777" w:rsidR="007265D7" w:rsidRPr="007265D7" w:rsidRDefault="007265D7" w:rsidP="007265D7">
      <w:pPr>
        <w:autoSpaceDE w:val="0"/>
        <w:autoSpaceDN w:val="0"/>
        <w:adjustRightInd w:val="0"/>
        <w:spacing w:after="0" w:line="240" w:lineRule="auto"/>
        <w:rPr>
          <w:rFonts w:ascii="Arial" w:hAnsi="Arial" w:cs="Arial"/>
          <w:color w:val="000000"/>
          <w:sz w:val="24"/>
          <w:szCs w:val="24"/>
        </w:rPr>
      </w:pPr>
    </w:p>
    <w:p w14:paraId="36DF6C71" w14:textId="77777777" w:rsidR="00193638" w:rsidRDefault="00193638" w:rsidP="00193638">
      <w:pPr>
        <w:shd w:val="clear" w:color="auto" w:fill="FFFFFF"/>
        <w:spacing w:after="0" w:line="240" w:lineRule="auto"/>
        <w:jc w:val="both"/>
        <w:rPr>
          <w:rFonts w:ascii="Arial" w:eastAsia="Times New Roman" w:hAnsi="Arial" w:cs="Arial"/>
          <w:b/>
          <w:bCs/>
          <w:u w:val="single"/>
          <w:lang w:eastAsia="en-GB"/>
        </w:rPr>
      </w:pPr>
    </w:p>
    <w:p w14:paraId="7AC8657A" w14:textId="7A815483" w:rsidR="00AE462C" w:rsidRDefault="00995718" w:rsidP="00A12BD7">
      <w:pPr>
        <w:shd w:val="clear" w:color="auto" w:fill="FFFFFF"/>
        <w:spacing w:after="0" w:line="240" w:lineRule="auto"/>
        <w:jc w:val="both"/>
        <w:rPr>
          <w:rFonts w:ascii="Arial" w:eastAsia="Times New Roman" w:hAnsi="Arial" w:cs="Arial"/>
          <w:b/>
          <w:bCs/>
          <w:u w:val="single"/>
          <w:lang w:eastAsia="en-GB"/>
        </w:rPr>
      </w:pPr>
      <w:r w:rsidRPr="00D15049">
        <w:rPr>
          <w:rFonts w:ascii="Arial" w:eastAsia="Times New Roman" w:hAnsi="Arial" w:cs="Arial"/>
          <w:b/>
          <w:bCs/>
          <w:u w:val="single"/>
          <w:lang w:eastAsia="en-GB"/>
        </w:rPr>
        <w:t>Main Accountabilities</w:t>
      </w:r>
      <w:r w:rsidR="00AE462C" w:rsidRPr="00D15049">
        <w:rPr>
          <w:rFonts w:ascii="Arial" w:eastAsia="Times New Roman" w:hAnsi="Arial" w:cs="Arial"/>
          <w:b/>
          <w:bCs/>
          <w:u w:val="single"/>
          <w:lang w:eastAsia="en-GB"/>
        </w:rPr>
        <w:t>:</w:t>
      </w:r>
    </w:p>
    <w:p w14:paraId="77C9E1BB" w14:textId="794A6493" w:rsidR="002B22F0" w:rsidRDefault="002B22F0" w:rsidP="00A12BD7">
      <w:pPr>
        <w:shd w:val="clear" w:color="auto" w:fill="FFFFFF"/>
        <w:spacing w:after="0" w:line="240" w:lineRule="auto"/>
        <w:jc w:val="both"/>
        <w:rPr>
          <w:rFonts w:ascii="Arial" w:eastAsia="Times New Roman" w:hAnsi="Arial" w:cs="Arial"/>
          <w:b/>
          <w:bCs/>
          <w:u w:val="single"/>
          <w:lang w:eastAsia="en-GB"/>
        </w:rPr>
      </w:pPr>
    </w:p>
    <w:p w14:paraId="72E2198C" w14:textId="77777777" w:rsidR="00940586" w:rsidRDefault="00940586" w:rsidP="00940586">
      <w:pPr>
        <w:spacing w:line="0" w:lineRule="atLeast"/>
        <w:ind w:left="100"/>
        <w:rPr>
          <w:rFonts w:ascii="Arial" w:eastAsia="Arial" w:hAnsi="Arial"/>
          <w:b/>
        </w:rPr>
      </w:pPr>
      <w:r>
        <w:rPr>
          <w:rFonts w:ascii="Arial" w:eastAsia="Arial" w:hAnsi="Arial"/>
          <w:b/>
        </w:rPr>
        <w:t>Sector mobilisation</w:t>
      </w:r>
    </w:p>
    <w:p w14:paraId="66FAF29D" w14:textId="2DCB1520" w:rsidR="00940586" w:rsidRPr="003A3858" w:rsidRDefault="00940586" w:rsidP="005A3876">
      <w:pPr>
        <w:numPr>
          <w:ilvl w:val="0"/>
          <w:numId w:val="4"/>
        </w:numPr>
        <w:tabs>
          <w:tab w:val="left" w:pos="880"/>
        </w:tabs>
        <w:spacing w:after="0" w:line="269" w:lineRule="auto"/>
        <w:ind w:left="880" w:right="180" w:hanging="352"/>
        <w:rPr>
          <w:rFonts w:ascii="Arial" w:eastAsia="Arial" w:hAnsi="Arial"/>
        </w:rPr>
      </w:pPr>
      <w:r w:rsidRPr="003A3858">
        <w:rPr>
          <w:rFonts w:ascii="Arial" w:eastAsia="Arial" w:hAnsi="Arial"/>
        </w:rPr>
        <w:t xml:space="preserve">Uses their own knowledge on the arts and creative industries, intelligence and insight from sector stakeholders, opinion formers and funders to support the ongoing development of cluster or regional </w:t>
      </w:r>
      <w:r w:rsidR="00311069">
        <w:rPr>
          <w:rFonts w:ascii="Arial" w:eastAsia="Arial" w:hAnsi="Arial"/>
        </w:rPr>
        <w:t>Arts Project</w:t>
      </w:r>
      <w:r w:rsidRPr="003A3858">
        <w:rPr>
          <w:rFonts w:ascii="Arial" w:eastAsia="Arial" w:hAnsi="Arial"/>
        </w:rPr>
        <w:t>s that will meet the specific needs of Morocco while also providing value to a diverse range of UK arts and creative industry organisations.   </w:t>
      </w:r>
    </w:p>
    <w:p w14:paraId="443A5A76" w14:textId="77777777" w:rsidR="00940586" w:rsidRPr="003A3858" w:rsidRDefault="00940586" w:rsidP="005A3876">
      <w:pPr>
        <w:numPr>
          <w:ilvl w:val="0"/>
          <w:numId w:val="4"/>
        </w:numPr>
        <w:tabs>
          <w:tab w:val="left" w:pos="880"/>
        </w:tabs>
        <w:spacing w:after="0" w:line="269" w:lineRule="auto"/>
        <w:ind w:left="880" w:right="180" w:hanging="352"/>
        <w:rPr>
          <w:rFonts w:ascii="Arial" w:eastAsia="Arial" w:hAnsi="Arial"/>
        </w:rPr>
      </w:pPr>
      <w:r w:rsidRPr="003A3858">
        <w:rPr>
          <w:rFonts w:ascii="Arial" w:eastAsia="Arial" w:hAnsi="Arial"/>
        </w:rPr>
        <w:t>Through ongoing relationships with the Global and regional Arts team, builds and maintains good understanding of UK arts and creative industry sector priorities as well as Foreign, Commonwealth &amp; Development Office (FCDO) and other Her Majesty’s Government (HMG) priorities. </w:t>
      </w:r>
    </w:p>
    <w:p w14:paraId="0DAD2A27" w14:textId="6208F3AB" w:rsidR="00940586" w:rsidRDefault="00940586" w:rsidP="005A3876">
      <w:pPr>
        <w:numPr>
          <w:ilvl w:val="0"/>
          <w:numId w:val="4"/>
        </w:numPr>
        <w:tabs>
          <w:tab w:val="left" w:pos="880"/>
        </w:tabs>
        <w:spacing w:after="0" w:line="269" w:lineRule="auto"/>
        <w:ind w:left="880" w:right="180" w:hanging="352"/>
        <w:rPr>
          <w:rFonts w:ascii="Arial" w:eastAsia="Arial" w:hAnsi="Arial"/>
        </w:rPr>
      </w:pPr>
      <w:r w:rsidRPr="003A3858">
        <w:rPr>
          <w:rFonts w:ascii="Arial" w:eastAsia="Arial" w:hAnsi="Arial"/>
        </w:rPr>
        <w:t>Identifies and develops opportunities for the UK Arts sector to work in and collaborate with peers in Morocco</w:t>
      </w:r>
      <w:r w:rsidR="00361894">
        <w:rPr>
          <w:rFonts w:ascii="Arial" w:eastAsia="Arial" w:hAnsi="Arial"/>
        </w:rPr>
        <w:t>.</w:t>
      </w:r>
    </w:p>
    <w:p w14:paraId="4736C002" w14:textId="77777777" w:rsidR="00940586" w:rsidRPr="003A3858" w:rsidRDefault="00940586" w:rsidP="00940586">
      <w:pPr>
        <w:tabs>
          <w:tab w:val="left" w:pos="880"/>
        </w:tabs>
        <w:spacing w:line="269" w:lineRule="auto"/>
        <w:ind w:left="880" w:right="180"/>
        <w:rPr>
          <w:rFonts w:ascii="Arial" w:eastAsia="Arial" w:hAnsi="Arial"/>
        </w:rPr>
      </w:pPr>
    </w:p>
    <w:p w14:paraId="1A70DC27" w14:textId="77777777" w:rsidR="00940586" w:rsidRDefault="00940586" w:rsidP="00940586">
      <w:pPr>
        <w:spacing w:line="0" w:lineRule="atLeast"/>
        <w:ind w:left="100"/>
        <w:rPr>
          <w:rFonts w:ascii="Arial" w:eastAsia="Arial" w:hAnsi="Arial"/>
          <w:b/>
        </w:rPr>
      </w:pPr>
      <w:r>
        <w:rPr>
          <w:rFonts w:ascii="Arial" w:eastAsia="Arial" w:hAnsi="Arial"/>
          <w:b/>
        </w:rPr>
        <w:t>Relationship &amp; Stakeholder management</w:t>
      </w:r>
    </w:p>
    <w:p w14:paraId="76BA8C52" w14:textId="77777777" w:rsidR="00940586" w:rsidRDefault="00940586" w:rsidP="00940586">
      <w:pPr>
        <w:spacing w:line="24" w:lineRule="exact"/>
        <w:rPr>
          <w:rFonts w:ascii="Times New Roman" w:eastAsia="Times New Roman" w:hAnsi="Times New Roman"/>
          <w:sz w:val="24"/>
        </w:rPr>
      </w:pPr>
    </w:p>
    <w:p w14:paraId="6DA622EB" w14:textId="0C78CA1B" w:rsidR="00940586" w:rsidRDefault="00940586" w:rsidP="005A3876">
      <w:pPr>
        <w:numPr>
          <w:ilvl w:val="0"/>
          <w:numId w:val="4"/>
        </w:numPr>
        <w:tabs>
          <w:tab w:val="left" w:pos="880"/>
        </w:tabs>
        <w:spacing w:after="0" w:line="269" w:lineRule="auto"/>
        <w:ind w:left="880" w:right="180" w:hanging="352"/>
        <w:rPr>
          <w:rFonts w:ascii="Arial" w:eastAsia="Arial" w:hAnsi="Arial"/>
        </w:rPr>
      </w:pPr>
      <w:r>
        <w:rPr>
          <w:rFonts w:ascii="Arial" w:eastAsia="Arial" w:hAnsi="Arial"/>
        </w:rPr>
        <w:t>Develops and maintains relationships with delivery partners and stakeholders within Morocco and is able to procure services and contract delivery partners.</w:t>
      </w:r>
    </w:p>
    <w:p w14:paraId="19967866" w14:textId="77777777" w:rsidR="00940586" w:rsidRDefault="00940586" w:rsidP="00940586">
      <w:pPr>
        <w:spacing w:line="24" w:lineRule="exact"/>
        <w:rPr>
          <w:rFonts w:ascii="Arial" w:eastAsia="Arial" w:hAnsi="Arial"/>
        </w:rPr>
      </w:pPr>
    </w:p>
    <w:p w14:paraId="3C95B19A" w14:textId="77777777" w:rsidR="00940586" w:rsidRDefault="00940586" w:rsidP="005A3876">
      <w:pPr>
        <w:numPr>
          <w:ilvl w:val="0"/>
          <w:numId w:val="4"/>
        </w:numPr>
        <w:tabs>
          <w:tab w:val="left" w:pos="880"/>
        </w:tabs>
        <w:spacing w:after="0" w:line="0" w:lineRule="atLeast"/>
        <w:ind w:left="880" w:hanging="352"/>
        <w:rPr>
          <w:rFonts w:ascii="Arial" w:eastAsia="Arial" w:hAnsi="Arial"/>
        </w:rPr>
      </w:pPr>
      <w:r>
        <w:rPr>
          <w:rFonts w:ascii="Arial" w:eastAsia="Arial" w:hAnsi="Arial"/>
        </w:rPr>
        <w:t>Holds suppliers to account for delivering against grant agreement or contract.</w:t>
      </w:r>
    </w:p>
    <w:p w14:paraId="55CB44E6" w14:textId="77777777" w:rsidR="00940586" w:rsidRPr="003A3858" w:rsidRDefault="00940586" w:rsidP="005A3876">
      <w:pPr>
        <w:numPr>
          <w:ilvl w:val="0"/>
          <w:numId w:val="4"/>
        </w:numPr>
        <w:tabs>
          <w:tab w:val="left" w:pos="880"/>
        </w:tabs>
        <w:spacing w:after="0" w:line="0" w:lineRule="atLeast"/>
        <w:ind w:left="880" w:hanging="352"/>
        <w:rPr>
          <w:rFonts w:ascii="Arial" w:eastAsia="Arial" w:hAnsi="Arial"/>
        </w:rPr>
      </w:pPr>
      <w:r w:rsidRPr="003A3858">
        <w:rPr>
          <w:rFonts w:ascii="Arial" w:eastAsia="Arial" w:hAnsi="Arial"/>
        </w:rPr>
        <w:lastRenderedPageBreak/>
        <w:t>Communicates internally and externally about a project’s success/challenges and lessons learned.</w:t>
      </w:r>
    </w:p>
    <w:p w14:paraId="721F113B" w14:textId="77777777" w:rsidR="00940586" w:rsidRDefault="00940586" w:rsidP="00940586">
      <w:pPr>
        <w:tabs>
          <w:tab w:val="left" w:pos="880"/>
        </w:tabs>
        <w:spacing w:line="0" w:lineRule="atLeast"/>
        <w:ind w:left="880"/>
        <w:rPr>
          <w:rFonts w:ascii="Arial" w:eastAsia="Arial" w:hAnsi="Arial"/>
        </w:rPr>
      </w:pPr>
    </w:p>
    <w:p w14:paraId="43AE428B" w14:textId="77777777" w:rsidR="00940586" w:rsidRDefault="00940586" w:rsidP="00940586">
      <w:pPr>
        <w:spacing w:line="0" w:lineRule="atLeast"/>
        <w:ind w:left="100"/>
        <w:rPr>
          <w:rFonts w:ascii="Arial" w:eastAsia="Arial" w:hAnsi="Arial"/>
          <w:b/>
        </w:rPr>
      </w:pPr>
    </w:p>
    <w:p w14:paraId="2CE4F0EE" w14:textId="0DB068B9" w:rsidR="00940586" w:rsidRPr="009B5E64" w:rsidRDefault="00940586" w:rsidP="00940586">
      <w:pPr>
        <w:spacing w:line="0" w:lineRule="atLeast"/>
        <w:ind w:left="100"/>
        <w:rPr>
          <w:rFonts w:ascii="Arial" w:eastAsia="Arial" w:hAnsi="Arial"/>
          <w:b/>
        </w:rPr>
      </w:pPr>
      <w:r w:rsidRPr="009B5E64">
        <w:rPr>
          <w:rFonts w:ascii="Arial" w:eastAsia="Arial" w:hAnsi="Arial"/>
          <w:b/>
        </w:rPr>
        <w:t>Leadership &amp; Management</w:t>
      </w:r>
    </w:p>
    <w:p w14:paraId="65FBB4E6" w14:textId="18E6A3DA" w:rsidR="00940586" w:rsidRPr="009B5E64" w:rsidRDefault="00940586" w:rsidP="005A3876">
      <w:pPr>
        <w:numPr>
          <w:ilvl w:val="0"/>
          <w:numId w:val="4"/>
        </w:numPr>
        <w:tabs>
          <w:tab w:val="left" w:pos="880"/>
        </w:tabs>
        <w:spacing w:after="0" w:line="0" w:lineRule="atLeast"/>
        <w:ind w:left="880" w:hanging="352"/>
        <w:rPr>
          <w:rFonts w:ascii="Arial" w:eastAsia="Arial" w:hAnsi="Arial"/>
        </w:rPr>
      </w:pPr>
      <w:r w:rsidRPr="009B5E64">
        <w:rPr>
          <w:rFonts w:ascii="Arial" w:eastAsia="Arial" w:hAnsi="Arial"/>
        </w:rPr>
        <w:t xml:space="preserve">Manages </w:t>
      </w:r>
      <w:r w:rsidR="00361894">
        <w:rPr>
          <w:rFonts w:ascii="Arial" w:eastAsia="Arial" w:hAnsi="Arial"/>
        </w:rPr>
        <w:t xml:space="preserve">one </w:t>
      </w:r>
      <w:r w:rsidR="00311069">
        <w:rPr>
          <w:rFonts w:ascii="Arial" w:eastAsia="Arial" w:hAnsi="Arial"/>
        </w:rPr>
        <w:t>Arts Project</w:t>
      </w:r>
      <w:r w:rsidRPr="009B5E64">
        <w:rPr>
          <w:rFonts w:ascii="Arial" w:eastAsia="Arial" w:hAnsi="Arial"/>
        </w:rPr>
        <w:t xml:space="preserve"> Coordinator / delivery team.</w:t>
      </w:r>
    </w:p>
    <w:p w14:paraId="0457BE9D" w14:textId="77777777" w:rsidR="00940586" w:rsidRDefault="00940586" w:rsidP="005A3876">
      <w:pPr>
        <w:numPr>
          <w:ilvl w:val="0"/>
          <w:numId w:val="4"/>
        </w:numPr>
        <w:tabs>
          <w:tab w:val="left" w:pos="880"/>
        </w:tabs>
        <w:spacing w:after="0" w:line="0" w:lineRule="atLeast"/>
        <w:ind w:left="880" w:hanging="352"/>
        <w:rPr>
          <w:rFonts w:ascii="Arial" w:eastAsia="Arial" w:hAnsi="Arial"/>
        </w:rPr>
      </w:pPr>
      <w:r w:rsidRPr="009B5E64">
        <w:rPr>
          <w:rFonts w:ascii="Arial" w:eastAsia="Arial" w:hAnsi="Arial"/>
        </w:rPr>
        <w:t>Manages all Equality, Diversity and Inclusion (EDI) processes and ensures comprehensive use of internal tools in programme design and delivery. Maintains an oversight of the action plan developed through the use of internal EDI tools</w:t>
      </w:r>
      <w:r>
        <w:rPr>
          <w:rFonts w:ascii="Arial" w:eastAsia="Arial" w:hAnsi="Arial"/>
        </w:rPr>
        <w:t>.</w:t>
      </w:r>
    </w:p>
    <w:p w14:paraId="2BCC6C20" w14:textId="5C5CDEB1" w:rsidR="00AC7FF4" w:rsidRDefault="00AC7FF4" w:rsidP="005A3876">
      <w:pPr>
        <w:numPr>
          <w:ilvl w:val="0"/>
          <w:numId w:val="4"/>
        </w:numPr>
        <w:tabs>
          <w:tab w:val="left" w:pos="880"/>
        </w:tabs>
        <w:spacing w:after="0" w:line="0" w:lineRule="atLeast"/>
        <w:ind w:left="880" w:hanging="352"/>
        <w:rPr>
          <w:rFonts w:ascii="Arial" w:eastAsia="Arial" w:hAnsi="Arial"/>
        </w:rPr>
      </w:pPr>
      <w:r w:rsidRPr="00AC7FF4">
        <w:rPr>
          <w:rFonts w:ascii="Arial" w:eastAsia="Arial" w:hAnsi="Arial"/>
        </w:rPr>
        <w:t>Builds strong internal relationships and networks.</w:t>
      </w:r>
    </w:p>
    <w:p w14:paraId="2FD24A7F" w14:textId="77777777" w:rsidR="00361894" w:rsidRDefault="00361894" w:rsidP="00D63872">
      <w:pPr>
        <w:spacing w:line="0" w:lineRule="atLeast"/>
        <w:rPr>
          <w:rFonts w:ascii="Arial" w:eastAsia="Arial" w:hAnsi="Arial"/>
          <w:b/>
        </w:rPr>
      </w:pPr>
    </w:p>
    <w:p w14:paraId="510D5CD4" w14:textId="7207C9B6" w:rsidR="00D63872" w:rsidRPr="00D63872" w:rsidRDefault="00D63872" w:rsidP="00D63872">
      <w:pPr>
        <w:spacing w:line="0" w:lineRule="atLeast"/>
        <w:rPr>
          <w:rFonts w:ascii="Arial" w:eastAsia="Arial" w:hAnsi="Arial"/>
          <w:b/>
        </w:rPr>
      </w:pPr>
      <w:r w:rsidRPr="00D63872">
        <w:rPr>
          <w:rFonts w:ascii="Arial" w:eastAsia="Arial" w:hAnsi="Arial"/>
          <w:b/>
        </w:rPr>
        <w:t>Programme Management</w:t>
      </w:r>
    </w:p>
    <w:p w14:paraId="08AF23BC" w14:textId="77777777" w:rsidR="00D63872" w:rsidRPr="00D63872" w:rsidRDefault="00D63872" w:rsidP="00D63872">
      <w:pPr>
        <w:spacing w:line="16" w:lineRule="exact"/>
        <w:rPr>
          <w:rFonts w:ascii="Times New Roman" w:eastAsia="Times New Roman" w:hAnsi="Times New Roman"/>
        </w:rPr>
      </w:pPr>
    </w:p>
    <w:p w14:paraId="41FA9A4B" w14:textId="5F510FDD" w:rsidR="00D63872" w:rsidRPr="00D63872" w:rsidRDefault="00D63872" w:rsidP="005A3876">
      <w:pPr>
        <w:numPr>
          <w:ilvl w:val="0"/>
          <w:numId w:val="5"/>
        </w:numPr>
        <w:tabs>
          <w:tab w:val="left" w:pos="720"/>
        </w:tabs>
        <w:spacing w:after="0" w:line="0" w:lineRule="atLeast"/>
        <w:ind w:left="720" w:hanging="355"/>
        <w:rPr>
          <w:rFonts w:ascii="Arial" w:eastAsia="Arial" w:hAnsi="Arial"/>
        </w:rPr>
      </w:pPr>
      <w:r w:rsidRPr="00D63872">
        <w:rPr>
          <w:rFonts w:ascii="Arial" w:eastAsia="Arial" w:hAnsi="Arial"/>
        </w:rPr>
        <w:t>Contributes to development of, owns and delivers on Project Management Plan</w:t>
      </w:r>
      <w:r w:rsidR="00361894">
        <w:rPr>
          <w:rFonts w:ascii="Arial" w:eastAsia="Arial" w:hAnsi="Arial"/>
        </w:rPr>
        <w:t>.</w:t>
      </w:r>
    </w:p>
    <w:p w14:paraId="45FE1586" w14:textId="10EE1F44" w:rsidR="00D63872" w:rsidRPr="00D63872" w:rsidRDefault="00D63872" w:rsidP="005A3876">
      <w:pPr>
        <w:numPr>
          <w:ilvl w:val="0"/>
          <w:numId w:val="5"/>
        </w:numPr>
        <w:tabs>
          <w:tab w:val="left" w:pos="720"/>
        </w:tabs>
        <w:spacing w:after="0" w:line="0" w:lineRule="atLeast"/>
        <w:ind w:left="720" w:hanging="355"/>
        <w:rPr>
          <w:rFonts w:ascii="Arial" w:eastAsia="Arial" w:hAnsi="Arial"/>
        </w:rPr>
      </w:pPr>
      <w:r w:rsidRPr="00D63872">
        <w:rPr>
          <w:rFonts w:ascii="Arial" w:eastAsia="Arial" w:hAnsi="Arial"/>
        </w:rPr>
        <w:t>Responsible for management of key Arts events or activities to be held in Morocco.</w:t>
      </w:r>
    </w:p>
    <w:p w14:paraId="3F8C8D32" w14:textId="77777777" w:rsidR="00D63872" w:rsidRPr="00D63872" w:rsidRDefault="00D63872" w:rsidP="005A3876">
      <w:pPr>
        <w:numPr>
          <w:ilvl w:val="0"/>
          <w:numId w:val="5"/>
        </w:numPr>
        <w:tabs>
          <w:tab w:val="left" w:pos="720"/>
        </w:tabs>
        <w:spacing w:after="0" w:line="0" w:lineRule="atLeast"/>
        <w:ind w:left="720" w:hanging="355"/>
        <w:rPr>
          <w:rFonts w:ascii="Arial" w:eastAsia="Arial" w:hAnsi="Arial"/>
        </w:rPr>
      </w:pPr>
      <w:r w:rsidRPr="00D63872">
        <w:rPr>
          <w:rFonts w:ascii="Arial" w:eastAsia="Arial" w:hAnsi="Arial"/>
        </w:rPr>
        <w:t>Supports, where needed, with the development, management, monitoring &amp; evaluation of arts projects at the regional level.</w:t>
      </w:r>
    </w:p>
    <w:p w14:paraId="0E119700" w14:textId="77777777" w:rsidR="00D63872" w:rsidRPr="00D63872" w:rsidRDefault="00D63872" w:rsidP="00D63872">
      <w:pPr>
        <w:spacing w:line="19" w:lineRule="exact"/>
        <w:rPr>
          <w:rFonts w:ascii="Arial" w:eastAsia="Arial" w:hAnsi="Arial"/>
        </w:rPr>
      </w:pPr>
    </w:p>
    <w:p w14:paraId="53DA9AB0" w14:textId="77777777" w:rsidR="00D63872" w:rsidRDefault="00D63872" w:rsidP="005A3876">
      <w:pPr>
        <w:numPr>
          <w:ilvl w:val="0"/>
          <w:numId w:val="5"/>
        </w:numPr>
        <w:tabs>
          <w:tab w:val="left" w:pos="720"/>
        </w:tabs>
        <w:spacing w:after="0" w:line="236" w:lineRule="auto"/>
        <w:ind w:left="720" w:right="460" w:hanging="355"/>
        <w:rPr>
          <w:rFonts w:ascii="Arial" w:eastAsia="Arial" w:hAnsi="Arial"/>
        </w:rPr>
      </w:pPr>
      <w:r w:rsidRPr="00D63872">
        <w:rPr>
          <w:rFonts w:ascii="Arial" w:eastAsia="Arial" w:hAnsi="Arial"/>
        </w:rPr>
        <w:t>Identifies risks in a project or programme and puts together mitigation strategies with Country</w:t>
      </w:r>
      <w:r>
        <w:rPr>
          <w:rFonts w:ascii="Arial" w:eastAsia="Arial" w:hAnsi="Arial"/>
        </w:rPr>
        <w:t xml:space="preserve"> or Regional teams.</w:t>
      </w:r>
    </w:p>
    <w:p w14:paraId="046D3AEA" w14:textId="77777777" w:rsidR="00D63872" w:rsidRDefault="00D63872" w:rsidP="00D63872">
      <w:pPr>
        <w:spacing w:line="25" w:lineRule="exact"/>
        <w:rPr>
          <w:rFonts w:ascii="Arial" w:eastAsia="Arial" w:hAnsi="Arial"/>
        </w:rPr>
      </w:pPr>
    </w:p>
    <w:p w14:paraId="6D79E8D7" w14:textId="77777777" w:rsidR="00D63872" w:rsidRDefault="00D63872" w:rsidP="005A3876">
      <w:pPr>
        <w:numPr>
          <w:ilvl w:val="0"/>
          <w:numId w:val="5"/>
        </w:numPr>
        <w:tabs>
          <w:tab w:val="left" w:pos="720"/>
        </w:tabs>
        <w:spacing w:after="0" w:line="236" w:lineRule="auto"/>
        <w:ind w:left="720" w:right="540" w:hanging="355"/>
        <w:rPr>
          <w:rFonts w:ascii="Arial" w:eastAsia="Arial" w:hAnsi="Arial"/>
        </w:rPr>
      </w:pPr>
      <w:r>
        <w:rPr>
          <w:rFonts w:ascii="Arial" w:eastAsia="Arial" w:hAnsi="Arial"/>
        </w:rPr>
        <w:t>Responsible for internal and client relationships, procurement, contracting, compliance and reporting.</w:t>
      </w:r>
    </w:p>
    <w:p w14:paraId="78E66508" w14:textId="77777777" w:rsidR="00D63872" w:rsidRDefault="00D63872" w:rsidP="00D63872">
      <w:pPr>
        <w:spacing w:line="12" w:lineRule="exact"/>
        <w:rPr>
          <w:rFonts w:ascii="Arial" w:eastAsia="Arial" w:hAnsi="Arial"/>
        </w:rPr>
      </w:pPr>
    </w:p>
    <w:p w14:paraId="39BED785" w14:textId="77777777" w:rsidR="00D63872" w:rsidRDefault="00D63872" w:rsidP="005A3876">
      <w:pPr>
        <w:numPr>
          <w:ilvl w:val="0"/>
          <w:numId w:val="5"/>
        </w:numPr>
        <w:tabs>
          <w:tab w:val="left" w:pos="720"/>
        </w:tabs>
        <w:spacing w:after="0" w:line="0" w:lineRule="atLeast"/>
        <w:ind w:left="720" w:hanging="355"/>
        <w:rPr>
          <w:rFonts w:ascii="Arial" w:eastAsia="Arial" w:hAnsi="Arial"/>
        </w:rPr>
      </w:pPr>
      <w:r>
        <w:rPr>
          <w:rFonts w:ascii="Arial" w:eastAsia="Arial" w:hAnsi="Arial"/>
        </w:rPr>
        <w:t>Checks on and reports on compliance.</w:t>
      </w:r>
    </w:p>
    <w:p w14:paraId="695EEDA5" w14:textId="77777777" w:rsidR="00D63872" w:rsidRDefault="00D63872" w:rsidP="00D63872">
      <w:pPr>
        <w:spacing w:line="16" w:lineRule="exact"/>
        <w:rPr>
          <w:rFonts w:ascii="Arial" w:eastAsia="Arial" w:hAnsi="Arial"/>
        </w:rPr>
      </w:pPr>
    </w:p>
    <w:p w14:paraId="79CFB518" w14:textId="77777777" w:rsidR="00D63872" w:rsidRDefault="00D63872" w:rsidP="005A3876">
      <w:pPr>
        <w:numPr>
          <w:ilvl w:val="0"/>
          <w:numId w:val="5"/>
        </w:numPr>
        <w:tabs>
          <w:tab w:val="left" w:pos="720"/>
        </w:tabs>
        <w:spacing w:after="0" w:line="0" w:lineRule="atLeast"/>
        <w:ind w:left="720" w:hanging="355"/>
        <w:rPr>
          <w:rFonts w:ascii="Arial" w:eastAsia="Arial" w:hAnsi="Arial"/>
        </w:rPr>
      </w:pPr>
      <w:r>
        <w:rPr>
          <w:rFonts w:ascii="Arial" w:eastAsia="Arial" w:hAnsi="Arial"/>
        </w:rPr>
        <w:t>Manages procurement on a project/programme.</w:t>
      </w:r>
    </w:p>
    <w:p w14:paraId="306357F9" w14:textId="77777777" w:rsidR="00D63872" w:rsidRDefault="00D63872" w:rsidP="00D63872">
      <w:pPr>
        <w:spacing w:line="24" w:lineRule="exact"/>
        <w:rPr>
          <w:rFonts w:ascii="Arial" w:eastAsia="Arial" w:hAnsi="Arial"/>
        </w:rPr>
      </w:pPr>
    </w:p>
    <w:p w14:paraId="6E32C7D7" w14:textId="77777777" w:rsidR="00D63872" w:rsidRDefault="00D63872" w:rsidP="005A3876">
      <w:pPr>
        <w:numPr>
          <w:ilvl w:val="0"/>
          <w:numId w:val="5"/>
        </w:numPr>
        <w:tabs>
          <w:tab w:val="left" w:pos="720"/>
        </w:tabs>
        <w:spacing w:after="0" w:line="253" w:lineRule="auto"/>
        <w:ind w:left="720" w:right="720" w:hanging="355"/>
        <w:rPr>
          <w:rFonts w:ascii="Arial" w:eastAsia="Arial" w:hAnsi="Arial"/>
        </w:rPr>
      </w:pPr>
      <w:r>
        <w:rPr>
          <w:rFonts w:ascii="Arial" w:eastAsia="Arial" w:hAnsi="Arial"/>
        </w:rPr>
        <w:t>Responsible for data management including timely data entry, quality assurance of data, undertaking basic analysis of monitoring data, and developing progress reports to meet funding needs.</w:t>
      </w:r>
    </w:p>
    <w:p w14:paraId="2D2981E3" w14:textId="77777777" w:rsidR="00D63872" w:rsidRDefault="00D63872" w:rsidP="00D63872">
      <w:pPr>
        <w:spacing w:line="25" w:lineRule="exact"/>
        <w:rPr>
          <w:rFonts w:ascii="Arial" w:eastAsia="Arial" w:hAnsi="Arial"/>
        </w:rPr>
      </w:pPr>
    </w:p>
    <w:p w14:paraId="2C68A1D4" w14:textId="77777777" w:rsidR="00D63872" w:rsidRDefault="00D63872" w:rsidP="005A3876">
      <w:pPr>
        <w:numPr>
          <w:ilvl w:val="0"/>
          <w:numId w:val="5"/>
        </w:numPr>
        <w:tabs>
          <w:tab w:val="left" w:pos="720"/>
        </w:tabs>
        <w:spacing w:after="0" w:line="238" w:lineRule="auto"/>
        <w:ind w:left="720" w:right="680" w:hanging="355"/>
        <w:rPr>
          <w:rFonts w:ascii="Arial" w:eastAsia="Arial" w:hAnsi="Arial"/>
          <w:color w:val="230859"/>
        </w:rPr>
      </w:pPr>
      <w:r>
        <w:rPr>
          <w:rFonts w:ascii="Arial" w:eastAsia="Arial" w:hAnsi="Arial"/>
        </w:rPr>
        <w:t>Undertakes programme-specific data collection as needed. This includes working with colleagues to identify indicators and tools for data collection, quality assuring all data, and undertaking basic analysis.</w:t>
      </w:r>
    </w:p>
    <w:p w14:paraId="45151CFB" w14:textId="77777777" w:rsidR="00D63872" w:rsidRDefault="00D63872" w:rsidP="00D63872">
      <w:pPr>
        <w:spacing w:line="225" w:lineRule="exact"/>
        <w:rPr>
          <w:rFonts w:ascii="Times New Roman" w:eastAsia="Times New Roman" w:hAnsi="Times New Roman"/>
        </w:rPr>
      </w:pPr>
    </w:p>
    <w:p w14:paraId="5605904A" w14:textId="77777777" w:rsidR="00D63872" w:rsidRDefault="00D63872" w:rsidP="00D63872">
      <w:pPr>
        <w:spacing w:line="0" w:lineRule="atLeast"/>
        <w:rPr>
          <w:rFonts w:ascii="Arial" w:eastAsia="Arial" w:hAnsi="Arial"/>
          <w:b/>
        </w:rPr>
      </w:pPr>
      <w:r>
        <w:rPr>
          <w:rFonts w:ascii="Arial" w:eastAsia="Arial" w:hAnsi="Arial"/>
          <w:b/>
        </w:rPr>
        <w:t>Business Development</w:t>
      </w:r>
    </w:p>
    <w:p w14:paraId="2E7D4F2F" w14:textId="77777777" w:rsidR="00D63872" w:rsidRDefault="00D63872" w:rsidP="00D63872">
      <w:pPr>
        <w:spacing w:line="24" w:lineRule="exact"/>
        <w:rPr>
          <w:rFonts w:ascii="Times New Roman" w:eastAsia="Times New Roman" w:hAnsi="Times New Roman"/>
        </w:rPr>
      </w:pPr>
    </w:p>
    <w:p w14:paraId="185391EC" w14:textId="52634AD6" w:rsidR="00D63872" w:rsidRDefault="00D63872" w:rsidP="005A3876">
      <w:pPr>
        <w:numPr>
          <w:ilvl w:val="0"/>
          <w:numId w:val="6"/>
        </w:numPr>
        <w:tabs>
          <w:tab w:val="left" w:pos="782"/>
        </w:tabs>
        <w:spacing w:after="0" w:line="251" w:lineRule="auto"/>
        <w:ind w:left="720" w:right="820" w:hanging="355"/>
        <w:rPr>
          <w:rFonts w:ascii="Arial" w:eastAsia="Arial" w:hAnsi="Arial"/>
        </w:rPr>
      </w:pPr>
      <w:r>
        <w:rPr>
          <w:rFonts w:ascii="Arial" w:eastAsia="Arial" w:hAnsi="Arial"/>
        </w:rPr>
        <w:t>Supports the identification and development of professional networks, relationships and partnerships to increase the British Council’s impact and reputation in the Arts</w:t>
      </w:r>
      <w:r w:rsidR="00361894">
        <w:rPr>
          <w:rFonts w:ascii="Arial" w:eastAsia="Arial" w:hAnsi="Arial"/>
        </w:rPr>
        <w:t xml:space="preserve"> in Morocco</w:t>
      </w:r>
      <w:r>
        <w:rPr>
          <w:rFonts w:ascii="Arial" w:eastAsia="Arial" w:hAnsi="Arial"/>
        </w:rPr>
        <w:t>.</w:t>
      </w:r>
    </w:p>
    <w:p w14:paraId="5911C806" w14:textId="77777777" w:rsidR="00D63872" w:rsidRDefault="00D63872" w:rsidP="005A3876">
      <w:pPr>
        <w:numPr>
          <w:ilvl w:val="0"/>
          <w:numId w:val="6"/>
        </w:numPr>
        <w:tabs>
          <w:tab w:val="left" w:pos="782"/>
        </w:tabs>
        <w:spacing w:after="0" w:line="251" w:lineRule="auto"/>
        <w:ind w:left="720" w:right="820" w:hanging="355"/>
        <w:rPr>
          <w:rFonts w:ascii="Arial" w:eastAsia="Arial" w:hAnsi="Arial"/>
        </w:rPr>
      </w:pPr>
      <w:r w:rsidRPr="007C50F6">
        <w:rPr>
          <w:rFonts w:ascii="Arial" w:eastAsia="Arial" w:hAnsi="Arial"/>
        </w:rPr>
        <w:t>Coordinates research in country/regional context such as analysis of client and partner trends and opportunities</w:t>
      </w:r>
      <w:r>
        <w:rPr>
          <w:rFonts w:ascii="Arial" w:eastAsia="Arial" w:hAnsi="Arial"/>
        </w:rPr>
        <w:t xml:space="preserve"> </w:t>
      </w:r>
    </w:p>
    <w:p w14:paraId="1A337E5A" w14:textId="77777777" w:rsidR="00D63872" w:rsidRDefault="00D63872" w:rsidP="005A3876">
      <w:pPr>
        <w:numPr>
          <w:ilvl w:val="0"/>
          <w:numId w:val="6"/>
        </w:numPr>
        <w:tabs>
          <w:tab w:val="left" w:pos="782"/>
        </w:tabs>
        <w:spacing w:after="0" w:line="251" w:lineRule="auto"/>
        <w:ind w:left="720" w:right="820" w:hanging="355"/>
        <w:rPr>
          <w:rFonts w:ascii="Arial" w:eastAsia="Arial" w:hAnsi="Arial"/>
        </w:rPr>
      </w:pPr>
      <w:r>
        <w:rPr>
          <w:rFonts w:ascii="Arial" w:eastAsia="Arial" w:hAnsi="Arial"/>
        </w:rPr>
        <w:t>Ensures high quality and accurate pipeline data for country/pillar.</w:t>
      </w:r>
    </w:p>
    <w:p w14:paraId="4482F2F3" w14:textId="77777777" w:rsidR="00D63872" w:rsidRDefault="00D63872" w:rsidP="005A3876">
      <w:pPr>
        <w:numPr>
          <w:ilvl w:val="0"/>
          <w:numId w:val="6"/>
        </w:numPr>
        <w:tabs>
          <w:tab w:val="left" w:pos="782"/>
        </w:tabs>
        <w:spacing w:after="0" w:line="251" w:lineRule="auto"/>
        <w:ind w:left="720" w:right="820" w:hanging="355"/>
        <w:rPr>
          <w:rFonts w:ascii="Arial" w:eastAsia="Arial" w:hAnsi="Arial"/>
        </w:rPr>
      </w:pPr>
      <w:r>
        <w:rPr>
          <w:rFonts w:ascii="Arial" w:eastAsia="Arial" w:hAnsi="Arial"/>
        </w:rPr>
        <w:t>Conducts specific pipeline and partner/competitor analysis to contribute to business development planning and prioritisation.</w:t>
      </w:r>
    </w:p>
    <w:p w14:paraId="6EAF2D37" w14:textId="77777777" w:rsidR="00D63872" w:rsidRDefault="00D63872" w:rsidP="005A3876">
      <w:pPr>
        <w:numPr>
          <w:ilvl w:val="0"/>
          <w:numId w:val="6"/>
        </w:numPr>
        <w:tabs>
          <w:tab w:val="left" w:pos="782"/>
        </w:tabs>
        <w:spacing w:after="0" w:line="251" w:lineRule="auto"/>
        <w:ind w:left="720" w:right="820" w:hanging="355"/>
        <w:rPr>
          <w:rFonts w:ascii="Arial" w:eastAsia="Arial" w:hAnsi="Arial"/>
        </w:rPr>
      </w:pPr>
      <w:r>
        <w:rPr>
          <w:rFonts w:ascii="Arial" w:eastAsia="Arial" w:hAnsi="Arial"/>
        </w:rPr>
        <w:t>Provides support with development of new business proposals, ensuring that internal and external professional standards are met.</w:t>
      </w:r>
    </w:p>
    <w:p w14:paraId="5166881F" w14:textId="77777777" w:rsidR="00D63872" w:rsidRPr="000F788A" w:rsidRDefault="00D63872" w:rsidP="005A3876">
      <w:pPr>
        <w:numPr>
          <w:ilvl w:val="0"/>
          <w:numId w:val="6"/>
        </w:numPr>
        <w:tabs>
          <w:tab w:val="left" w:pos="782"/>
        </w:tabs>
        <w:spacing w:after="0" w:line="251" w:lineRule="auto"/>
        <w:ind w:left="720" w:right="820" w:hanging="355"/>
        <w:rPr>
          <w:rFonts w:ascii="custom1b96df754fba475cb3fc2" w:eastAsia="Times New Roman" w:hAnsi="custom1b96df754fba475cb3fc2" w:cs="Times New Roman"/>
          <w:color w:val="1E0259"/>
          <w:sz w:val="27"/>
          <w:szCs w:val="27"/>
        </w:rPr>
      </w:pPr>
      <w:r w:rsidRPr="007C50F6">
        <w:rPr>
          <w:rFonts w:ascii="Arial" w:eastAsia="Arial" w:hAnsi="Arial"/>
        </w:rPr>
        <w:lastRenderedPageBreak/>
        <w:t>Ensures timely reporting</w:t>
      </w:r>
      <w:r w:rsidRPr="000F788A">
        <w:rPr>
          <w:rFonts w:ascii="Arial" w:eastAsia="Times New Roman" w:hAnsi="Arial"/>
          <w:color w:val="000000"/>
        </w:rPr>
        <w:t xml:space="preserve"> and communication on externally funded contracts/grant funded initiatives.</w:t>
      </w:r>
    </w:p>
    <w:p w14:paraId="6580F1E3" w14:textId="77777777" w:rsidR="00D63872" w:rsidRDefault="00D63872" w:rsidP="00D63872">
      <w:pPr>
        <w:spacing w:line="306" w:lineRule="exact"/>
        <w:rPr>
          <w:rFonts w:ascii="Times New Roman" w:eastAsia="Times New Roman" w:hAnsi="Times New Roman"/>
        </w:rPr>
      </w:pPr>
    </w:p>
    <w:p w14:paraId="0A116DAB" w14:textId="77777777" w:rsidR="00D63872" w:rsidRDefault="00D63872" w:rsidP="00D63872">
      <w:pPr>
        <w:spacing w:line="0" w:lineRule="atLeast"/>
        <w:rPr>
          <w:rFonts w:ascii="Arial" w:eastAsia="Arial" w:hAnsi="Arial"/>
          <w:b/>
        </w:rPr>
      </w:pPr>
    </w:p>
    <w:p w14:paraId="42F93F31" w14:textId="77777777" w:rsidR="00D63872" w:rsidRDefault="00D63872" w:rsidP="00D63872">
      <w:pPr>
        <w:spacing w:line="0" w:lineRule="atLeast"/>
        <w:rPr>
          <w:rFonts w:ascii="Arial" w:eastAsia="Arial" w:hAnsi="Arial"/>
          <w:b/>
        </w:rPr>
      </w:pPr>
    </w:p>
    <w:p w14:paraId="1ECC8F7F" w14:textId="59A8FCDB" w:rsidR="00D63872" w:rsidRDefault="00D63872" w:rsidP="00D63872">
      <w:pPr>
        <w:spacing w:line="0" w:lineRule="atLeast"/>
        <w:rPr>
          <w:rFonts w:ascii="Arial" w:eastAsia="Arial" w:hAnsi="Arial"/>
          <w:b/>
        </w:rPr>
      </w:pPr>
      <w:r>
        <w:rPr>
          <w:rFonts w:ascii="Arial" w:eastAsia="Arial" w:hAnsi="Arial"/>
          <w:b/>
        </w:rPr>
        <w:t>Financial Management</w:t>
      </w:r>
    </w:p>
    <w:p w14:paraId="28A9C28C" w14:textId="77777777" w:rsidR="00D63872" w:rsidRPr="009B5E64" w:rsidRDefault="00D63872" w:rsidP="005A3876">
      <w:pPr>
        <w:numPr>
          <w:ilvl w:val="0"/>
          <w:numId w:val="5"/>
        </w:numPr>
        <w:tabs>
          <w:tab w:val="left" w:pos="720"/>
        </w:tabs>
        <w:spacing w:after="0" w:line="253" w:lineRule="auto"/>
        <w:ind w:left="720" w:right="720" w:hanging="355"/>
        <w:rPr>
          <w:rFonts w:ascii="Arial" w:eastAsia="Arial" w:hAnsi="Arial"/>
        </w:rPr>
      </w:pPr>
      <w:r w:rsidRPr="009B5E64">
        <w:rPr>
          <w:rFonts w:ascii="Arial" w:eastAsia="Arial" w:hAnsi="Arial"/>
        </w:rPr>
        <w:t>Manages and controls the agreed budget, expenditure and income against plans, ensure accuracy of reports and ensure sound financial management and analysis across the portfolio through monthly finance reviews and quarterly business reviews.</w:t>
      </w:r>
    </w:p>
    <w:p w14:paraId="13992C4F" w14:textId="77777777" w:rsidR="00D63872" w:rsidRPr="009B5E64" w:rsidRDefault="00D63872" w:rsidP="005A3876">
      <w:pPr>
        <w:numPr>
          <w:ilvl w:val="0"/>
          <w:numId w:val="5"/>
        </w:numPr>
        <w:tabs>
          <w:tab w:val="left" w:pos="720"/>
        </w:tabs>
        <w:spacing w:after="0" w:line="253" w:lineRule="auto"/>
        <w:ind w:left="720" w:right="720" w:hanging="355"/>
        <w:rPr>
          <w:rFonts w:ascii="Arial" w:eastAsia="Arial" w:hAnsi="Arial"/>
        </w:rPr>
      </w:pPr>
      <w:r w:rsidRPr="009B5E64">
        <w:rPr>
          <w:rFonts w:ascii="Arial" w:eastAsia="Arial" w:hAnsi="Arial"/>
        </w:rPr>
        <w:t>Ensures timely and accurate planning and forecasting, timely reporting of risks, including financial and identify opportunities and mitigation actions</w:t>
      </w:r>
    </w:p>
    <w:p w14:paraId="7645960F" w14:textId="77777777" w:rsidR="00D63872" w:rsidRDefault="00D63872" w:rsidP="005A3876">
      <w:pPr>
        <w:numPr>
          <w:ilvl w:val="0"/>
          <w:numId w:val="5"/>
        </w:numPr>
        <w:tabs>
          <w:tab w:val="left" w:pos="720"/>
        </w:tabs>
        <w:spacing w:after="0" w:line="253" w:lineRule="auto"/>
        <w:ind w:left="720" w:right="720" w:hanging="355"/>
        <w:rPr>
          <w:rFonts w:ascii="Arial" w:eastAsia="Arial" w:hAnsi="Arial"/>
        </w:rPr>
      </w:pPr>
      <w:r>
        <w:rPr>
          <w:rFonts w:ascii="Arial" w:eastAsia="Arial" w:hAnsi="Arial"/>
        </w:rPr>
        <w:t>Ensures compliance to British Council financial policies and procedures.</w:t>
      </w:r>
    </w:p>
    <w:p w14:paraId="669AA29A" w14:textId="77777777" w:rsidR="00D63872" w:rsidRDefault="00D63872" w:rsidP="00D63872">
      <w:pPr>
        <w:spacing w:line="306" w:lineRule="exact"/>
        <w:rPr>
          <w:rFonts w:ascii="Times New Roman" w:eastAsia="Times New Roman" w:hAnsi="Times New Roman"/>
        </w:rPr>
      </w:pPr>
    </w:p>
    <w:p w14:paraId="555CD02D" w14:textId="77777777" w:rsidR="00D63872" w:rsidRDefault="00D63872" w:rsidP="00D63872">
      <w:pPr>
        <w:spacing w:line="0" w:lineRule="atLeast"/>
        <w:rPr>
          <w:rFonts w:ascii="Arial" w:eastAsia="Arial" w:hAnsi="Arial"/>
          <w:b/>
        </w:rPr>
      </w:pPr>
      <w:r>
        <w:rPr>
          <w:rFonts w:ascii="Arial" w:eastAsia="Arial" w:hAnsi="Arial"/>
          <w:b/>
        </w:rPr>
        <w:t>Equality, Diversity and Inclusion (EDI)</w:t>
      </w:r>
    </w:p>
    <w:p w14:paraId="64AB2D34" w14:textId="77777777" w:rsidR="00D63872" w:rsidRDefault="00D63872" w:rsidP="00D63872">
      <w:pPr>
        <w:spacing w:line="25" w:lineRule="exact"/>
        <w:rPr>
          <w:rFonts w:ascii="Times New Roman" w:eastAsia="Times New Roman" w:hAnsi="Times New Roman"/>
        </w:rPr>
      </w:pPr>
    </w:p>
    <w:p w14:paraId="15F22273" w14:textId="77777777" w:rsidR="00D63872" w:rsidRDefault="00D63872" w:rsidP="005A3876">
      <w:pPr>
        <w:numPr>
          <w:ilvl w:val="0"/>
          <w:numId w:val="7"/>
        </w:numPr>
        <w:tabs>
          <w:tab w:val="left" w:pos="720"/>
        </w:tabs>
        <w:spacing w:after="0" w:line="253" w:lineRule="auto"/>
        <w:ind w:left="720" w:right="140" w:hanging="355"/>
        <w:rPr>
          <w:rFonts w:ascii="Arial" w:eastAsia="Arial" w:hAnsi="Arial"/>
        </w:rPr>
      </w:pPr>
      <w:r>
        <w:rPr>
          <w:rFonts w:ascii="Arial" w:eastAsia="Arial" w:hAnsi="Arial"/>
        </w:rPr>
        <w:t>Actively contributes to an inclusive and anti-racist organisational culture, being aware of your own biases, and taking action to mitigate against these. Ensuring people feel valued and are treated equitably, with support for people’s well-being and mental health.</w:t>
      </w:r>
    </w:p>
    <w:p w14:paraId="0520413D" w14:textId="77777777" w:rsidR="00D63872" w:rsidRDefault="00D63872" w:rsidP="00D63872">
      <w:pPr>
        <w:spacing w:line="25" w:lineRule="exact"/>
        <w:rPr>
          <w:rFonts w:ascii="Arial" w:eastAsia="Arial" w:hAnsi="Arial"/>
        </w:rPr>
      </w:pPr>
    </w:p>
    <w:p w14:paraId="3BF4340C" w14:textId="41738220" w:rsidR="00AC7FF4" w:rsidRDefault="00D63872" w:rsidP="00311069">
      <w:pPr>
        <w:numPr>
          <w:ilvl w:val="0"/>
          <w:numId w:val="7"/>
        </w:numPr>
        <w:tabs>
          <w:tab w:val="left" w:pos="720"/>
        </w:tabs>
        <w:spacing w:after="0" w:line="253" w:lineRule="auto"/>
        <w:ind w:left="720" w:right="140" w:hanging="355"/>
        <w:rPr>
          <w:rFonts w:ascii="Arial" w:eastAsia="Arial" w:hAnsi="Arial"/>
        </w:rPr>
      </w:pPr>
      <w:r>
        <w:rPr>
          <w:rFonts w:ascii="Arial" w:eastAsia="Arial" w:hAnsi="Arial"/>
        </w:rPr>
        <w:t>Understand the British Council’s approach to equality, diversity and inclusion and how it applies to your role and make time for learning and development relating to EDI and anti-racism.</w:t>
      </w:r>
    </w:p>
    <w:p w14:paraId="21CFFDA7" w14:textId="77777777" w:rsidR="00531823" w:rsidRDefault="00531823" w:rsidP="00D63872">
      <w:pPr>
        <w:tabs>
          <w:tab w:val="left" w:pos="880"/>
        </w:tabs>
        <w:spacing w:after="0" w:line="0" w:lineRule="atLeast"/>
        <w:ind w:left="880"/>
        <w:rPr>
          <w:rFonts w:ascii="Arial" w:eastAsia="Arial" w:hAnsi="Arial"/>
        </w:rPr>
      </w:pPr>
    </w:p>
    <w:p w14:paraId="71F4AC05" w14:textId="36F3748D" w:rsidR="00531823" w:rsidRPr="00311069" w:rsidRDefault="00531823" w:rsidP="00311069">
      <w:pPr>
        <w:spacing w:line="0" w:lineRule="atLeast"/>
        <w:rPr>
          <w:rFonts w:ascii="Arial" w:eastAsia="Arial" w:hAnsi="Arial"/>
          <w:b/>
        </w:rPr>
      </w:pPr>
      <w:r w:rsidRPr="00311069">
        <w:rPr>
          <w:rFonts w:ascii="Arial" w:eastAsia="Arial" w:hAnsi="Arial"/>
          <w:b/>
        </w:rPr>
        <w:t>Additional Information</w:t>
      </w:r>
    </w:p>
    <w:p w14:paraId="62C4C654" w14:textId="77777777" w:rsidR="00531823" w:rsidRDefault="00531823" w:rsidP="00D63872">
      <w:pPr>
        <w:tabs>
          <w:tab w:val="left" w:pos="880"/>
        </w:tabs>
        <w:spacing w:after="0" w:line="0" w:lineRule="atLeast"/>
        <w:ind w:left="880"/>
        <w:rPr>
          <w:rFonts w:ascii="Arial" w:eastAsia="Arial" w:hAnsi="Arial"/>
        </w:rPr>
      </w:pPr>
    </w:p>
    <w:tbl>
      <w:tblPr>
        <w:tblW w:w="10220" w:type="dxa"/>
        <w:tblInd w:w="10" w:type="dxa"/>
        <w:tblLayout w:type="fixed"/>
        <w:tblCellMar>
          <w:left w:w="0" w:type="dxa"/>
          <w:right w:w="0" w:type="dxa"/>
        </w:tblCellMar>
        <w:tblLook w:val="0000" w:firstRow="0" w:lastRow="0" w:firstColumn="0" w:lastColumn="0" w:noHBand="0" w:noVBand="0"/>
      </w:tblPr>
      <w:tblGrid>
        <w:gridCol w:w="6944"/>
        <w:gridCol w:w="3145"/>
        <w:gridCol w:w="131"/>
      </w:tblGrid>
      <w:tr w:rsidR="00531823" w14:paraId="24CBC2E2" w14:textId="77777777" w:rsidTr="0035393A">
        <w:trPr>
          <w:trHeight w:val="242"/>
        </w:trPr>
        <w:tc>
          <w:tcPr>
            <w:tcW w:w="7800" w:type="dxa"/>
            <w:gridSpan w:val="3"/>
            <w:tcBorders>
              <w:left w:val="single" w:sz="8" w:space="0" w:color="D09EFF"/>
              <w:right w:val="single" w:sz="8" w:space="0" w:color="D09EFF"/>
            </w:tcBorders>
            <w:shd w:val="clear" w:color="auto" w:fill="auto"/>
            <w:vAlign w:val="bottom"/>
          </w:tcPr>
          <w:p w14:paraId="4A5B1F47" w14:textId="34CB2355" w:rsidR="00531823" w:rsidRDefault="00993B3C" w:rsidP="00531823">
            <w:pPr>
              <w:spacing w:line="242" w:lineRule="exact"/>
              <w:rPr>
                <w:rFonts w:ascii="Arial" w:eastAsia="Arial" w:hAnsi="Arial"/>
              </w:rPr>
            </w:pPr>
            <w:r>
              <w:rPr>
                <w:rFonts w:ascii="Arial" w:eastAsia="Arial" w:hAnsi="Arial"/>
              </w:rPr>
              <w:t xml:space="preserve">          </w:t>
            </w:r>
            <w:r w:rsidR="00531823">
              <w:rPr>
                <w:rFonts w:ascii="Arial" w:eastAsia="Arial" w:hAnsi="Arial"/>
              </w:rPr>
              <w:t>Role could require some domestic and international travel as required by the</w:t>
            </w:r>
          </w:p>
        </w:tc>
      </w:tr>
      <w:tr w:rsidR="00531823" w14:paraId="7624CEC9" w14:textId="77777777" w:rsidTr="0035393A">
        <w:trPr>
          <w:gridAfter w:val="1"/>
          <w:wAfter w:w="100" w:type="dxa"/>
          <w:trHeight w:val="254"/>
        </w:trPr>
        <w:tc>
          <w:tcPr>
            <w:tcW w:w="7700" w:type="dxa"/>
            <w:gridSpan w:val="2"/>
            <w:tcBorders>
              <w:right w:val="single" w:sz="8" w:space="0" w:color="D09EFF"/>
            </w:tcBorders>
            <w:shd w:val="clear" w:color="auto" w:fill="auto"/>
            <w:vAlign w:val="bottom"/>
          </w:tcPr>
          <w:p w14:paraId="380014A5" w14:textId="77777777" w:rsidR="00531823" w:rsidRDefault="00531823" w:rsidP="0035393A">
            <w:pPr>
              <w:spacing w:line="0" w:lineRule="atLeast"/>
              <w:ind w:left="720"/>
              <w:rPr>
                <w:rFonts w:ascii="Arial" w:eastAsia="Arial" w:hAnsi="Arial"/>
              </w:rPr>
            </w:pPr>
            <w:r>
              <w:rPr>
                <w:rFonts w:ascii="Arial" w:eastAsia="Arial" w:hAnsi="Arial"/>
              </w:rPr>
              <w:t>programme and some out of hours and evening work responding to or</w:t>
            </w:r>
          </w:p>
        </w:tc>
      </w:tr>
      <w:tr w:rsidR="00531823" w14:paraId="1B91D9FE" w14:textId="77777777" w:rsidTr="0035393A">
        <w:trPr>
          <w:gridAfter w:val="1"/>
          <w:wAfter w:w="100" w:type="dxa"/>
          <w:trHeight w:val="250"/>
        </w:trPr>
        <w:tc>
          <w:tcPr>
            <w:tcW w:w="5300" w:type="dxa"/>
            <w:shd w:val="clear" w:color="auto" w:fill="auto"/>
            <w:vAlign w:val="bottom"/>
          </w:tcPr>
          <w:p w14:paraId="7D1DF4D8" w14:textId="66AC8691" w:rsidR="00531823" w:rsidRDefault="00531823" w:rsidP="0035393A">
            <w:pPr>
              <w:spacing w:line="249" w:lineRule="exact"/>
              <w:ind w:left="720"/>
              <w:rPr>
                <w:rFonts w:ascii="Arial" w:eastAsia="Arial" w:hAnsi="Arial"/>
              </w:rPr>
            </w:pPr>
            <w:r>
              <w:rPr>
                <w:rFonts w:ascii="Arial" w:eastAsia="Arial" w:hAnsi="Arial"/>
              </w:rPr>
              <w:t>driven by programme/portfolio needs</w:t>
            </w:r>
            <w:r w:rsidR="00361894">
              <w:rPr>
                <w:rFonts w:ascii="Arial" w:eastAsia="Arial" w:hAnsi="Arial"/>
              </w:rPr>
              <w:t>.</w:t>
            </w:r>
          </w:p>
        </w:tc>
        <w:tc>
          <w:tcPr>
            <w:tcW w:w="2400" w:type="dxa"/>
            <w:tcBorders>
              <w:right w:val="single" w:sz="8" w:space="0" w:color="D09EFF"/>
            </w:tcBorders>
            <w:shd w:val="clear" w:color="auto" w:fill="auto"/>
            <w:vAlign w:val="bottom"/>
          </w:tcPr>
          <w:p w14:paraId="0146FE2E" w14:textId="77777777" w:rsidR="00531823" w:rsidRDefault="00531823" w:rsidP="0035393A">
            <w:pPr>
              <w:spacing w:line="0" w:lineRule="atLeast"/>
              <w:rPr>
                <w:rFonts w:ascii="Times New Roman" w:eastAsia="Times New Roman" w:hAnsi="Times New Roman"/>
                <w:sz w:val="21"/>
              </w:rPr>
            </w:pPr>
          </w:p>
        </w:tc>
      </w:tr>
    </w:tbl>
    <w:p w14:paraId="470FF5F2" w14:textId="77777777" w:rsidR="00531823" w:rsidRPr="00AC7FF4" w:rsidRDefault="00531823" w:rsidP="00D63872">
      <w:pPr>
        <w:tabs>
          <w:tab w:val="left" w:pos="880"/>
        </w:tabs>
        <w:spacing w:after="0" w:line="0" w:lineRule="atLeast"/>
        <w:ind w:left="880"/>
        <w:rPr>
          <w:rFonts w:ascii="Arial" w:eastAsia="Arial" w:hAnsi="Arial"/>
        </w:rPr>
      </w:pPr>
    </w:p>
    <w:p w14:paraId="5D419078" w14:textId="105EADAA" w:rsidR="003828AF" w:rsidRPr="003654F4" w:rsidRDefault="00A672CE" w:rsidP="00A672CE">
      <w:pPr>
        <w:pStyle w:val="NormalWeb"/>
        <w:spacing w:before="0" w:beforeAutospacing="0" w:after="0" w:afterAutospacing="0"/>
        <w:rPr>
          <w:rFonts w:ascii="Arial" w:eastAsia="SimSun" w:hAnsi="Arial" w:cs="Arial"/>
          <w:b/>
          <w:bCs/>
          <w:iCs/>
          <w:sz w:val="22"/>
          <w:szCs w:val="22"/>
          <w:lang w:eastAsia="en-US"/>
        </w:rPr>
      </w:pPr>
      <w:r w:rsidRPr="00A672CE">
        <w:rPr>
          <w:rFonts w:ascii="Arial" w:hAnsi="Arial" w:cs="Arial"/>
          <w:color w:val="000000"/>
        </w:rPr>
        <w:t xml:space="preserve"> </w:t>
      </w:r>
    </w:p>
    <w:p w14:paraId="41BFF23C" w14:textId="77777777" w:rsidR="00193638" w:rsidRDefault="00193638" w:rsidP="00193638">
      <w:pPr>
        <w:shd w:val="clear" w:color="auto" w:fill="FFFFFF"/>
        <w:spacing w:after="0" w:line="240" w:lineRule="auto"/>
        <w:jc w:val="both"/>
        <w:rPr>
          <w:rFonts w:ascii="Arial" w:eastAsia="Times New Roman" w:hAnsi="Arial" w:cs="Arial"/>
          <w:b/>
          <w:bCs/>
          <w:u w:val="single"/>
          <w:lang w:eastAsia="en-GB"/>
        </w:rPr>
      </w:pPr>
    </w:p>
    <w:p w14:paraId="53773F43" w14:textId="3309910C" w:rsidR="00F261CD" w:rsidRDefault="00AE462C" w:rsidP="004E2B54">
      <w:pPr>
        <w:shd w:val="clear" w:color="auto" w:fill="FFFFFF"/>
        <w:spacing w:after="0" w:line="240" w:lineRule="auto"/>
        <w:jc w:val="both"/>
        <w:rPr>
          <w:rFonts w:ascii="Arial" w:eastAsia="Times New Roman" w:hAnsi="Arial" w:cs="Arial"/>
          <w:b/>
          <w:bCs/>
          <w:u w:val="single"/>
          <w:lang w:eastAsia="en-GB"/>
        </w:rPr>
      </w:pPr>
      <w:r w:rsidRPr="00D15049">
        <w:rPr>
          <w:rFonts w:ascii="Arial" w:eastAsia="Times New Roman" w:hAnsi="Arial" w:cs="Arial"/>
          <w:b/>
          <w:bCs/>
          <w:u w:val="single"/>
          <w:lang w:eastAsia="en-GB"/>
        </w:rPr>
        <w:t>About You (essential requirements for the rol</w:t>
      </w:r>
      <w:r w:rsidR="00F261CD" w:rsidRPr="00D15049">
        <w:rPr>
          <w:rFonts w:ascii="Arial" w:eastAsia="Times New Roman" w:hAnsi="Arial" w:cs="Arial"/>
          <w:b/>
          <w:bCs/>
          <w:u w:val="single"/>
          <w:lang w:eastAsia="en-GB"/>
        </w:rPr>
        <w:t>e</w:t>
      </w:r>
      <w:r w:rsidR="001D18D2" w:rsidRPr="00D15049">
        <w:rPr>
          <w:rFonts w:ascii="Arial" w:eastAsia="Times New Roman" w:hAnsi="Arial" w:cs="Arial"/>
          <w:b/>
          <w:bCs/>
          <w:u w:val="single"/>
          <w:lang w:eastAsia="en-GB"/>
        </w:rPr>
        <w:t>)</w:t>
      </w:r>
      <w:r w:rsidR="00F261CD" w:rsidRPr="00D15049">
        <w:rPr>
          <w:rFonts w:ascii="Arial" w:eastAsia="Times New Roman" w:hAnsi="Arial" w:cs="Arial"/>
          <w:b/>
          <w:bCs/>
          <w:u w:val="single"/>
          <w:lang w:eastAsia="en-GB"/>
        </w:rPr>
        <w:t>:</w:t>
      </w:r>
    </w:p>
    <w:p w14:paraId="1D0219C2" w14:textId="77777777" w:rsidR="009D755F" w:rsidRDefault="009D755F" w:rsidP="004E2B54">
      <w:pPr>
        <w:shd w:val="clear" w:color="auto" w:fill="FFFFFF"/>
        <w:spacing w:after="0" w:line="240" w:lineRule="auto"/>
        <w:jc w:val="both"/>
        <w:rPr>
          <w:rFonts w:ascii="Arial" w:eastAsia="Times New Roman" w:hAnsi="Arial" w:cs="Arial"/>
          <w:b/>
          <w:bCs/>
          <w:u w:val="single"/>
          <w:lang w:eastAsia="en-GB"/>
        </w:rPr>
      </w:pPr>
    </w:p>
    <w:p w14:paraId="1CCD3684" w14:textId="7017531C" w:rsidR="005963D4" w:rsidRPr="00F35B19" w:rsidRDefault="005963D4" w:rsidP="005A3876">
      <w:pPr>
        <w:pStyle w:val="ListParagraph"/>
        <w:numPr>
          <w:ilvl w:val="0"/>
          <w:numId w:val="3"/>
        </w:numPr>
        <w:autoSpaceDE w:val="0"/>
        <w:autoSpaceDN w:val="0"/>
        <w:adjustRightInd w:val="0"/>
        <w:spacing w:after="0" w:line="240" w:lineRule="auto"/>
        <w:jc w:val="both"/>
        <w:rPr>
          <w:rFonts w:ascii="Arial" w:hAnsi="Arial" w:cs="Arial"/>
          <w:color w:val="000000"/>
        </w:rPr>
      </w:pPr>
      <w:r w:rsidRPr="00F35B19">
        <w:rPr>
          <w:rFonts w:ascii="Arial" w:hAnsi="Arial" w:cs="Arial"/>
          <w:color w:val="000000"/>
        </w:rPr>
        <w:t xml:space="preserve">Applicants must have the legal right to work in </w:t>
      </w:r>
      <w:r w:rsidR="00257601">
        <w:rPr>
          <w:rFonts w:ascii="Arial" w:hAnsi="Arial" w:cs="Arial"/>
          <w:color w:val="000000"/>
        </w:rPr>
        <w:t>Morocco</w:t>
      </w:r>
    </w:p>
    <w:p w14:paraId="4A240065" w14:textId="77777777" w:rsidR="00311069" w:rsidRDefault="00311069" w:rsidP="00311069">
      <w:pPr>
        <w:numPr>
          <w:ilvl w:val="0"/>
          <w:numId w:val="3"/>
        </w:numPr>
        <w:spacing w:after="0" w:line="0" w:lineRule="atLeast"/>
        <w:rPr>
          <w:rFonts w:ascii="Arial" w:eastAsia="Arial" w:hAnsi="Arial"/>
        </w:rPr>
      </w:pPr>
      <w:r>
        <w:rPr>
          <w:rFonts w:ascii="Arial" w:hAnsi="Arial" w:cs="Arial"/>
          <w:color w:val="000000"/>
        </w:rPr>
        <w:t>At least 2 to 3 years of demonstrated e</w:t>
      </w:r>
      <w:r w:rsidRPr="00271EEB">
        <w:rPr>
          <w:rFonts w:ascii="Arial" w:hAnsi="Arial" w:cs="Arial"/>
          <w:color w:val="000000"/>
        </w:rPr>
        <w:t xml:space="preserve">xperience </w:t>
      </w:r>
      <w:r>
        <w:rPr>
          <w:rFonts w:ascii="Arial" w:hAnsi="Arial" w:cs="Arial"/>
          <w:color w:val="000000"/>
        </w:rPr>
        <w:t>in</w:t>
      </w:r>
      <w:r w:rsidRPr="00271EEB">
        <w:rPr>
          <w:rFonts w:ascii="Arial" w:hAnsi="Arial" w:cs="Arial"/>
          <w:color w:val="000000"/>
        </w:rPr>
        <w:t xml:space="preserve"> managing projects from start to</w:t>
      </w:r>
      <w:r>
        <w:rPr>
          <w:rFonts w:ascii="Arial" w:hAnsi="Arial" w:cs="Arial"/>
          <w:color w:val="000000"/>
        </w:rPr>
        <w:t xml:space="preserve"> finish and </w:t>
      </w:r>
      <w:r w:rsidRPr="00271EEB">
        <w:rPr>
          <w:rFonts w:ascii="Arial" w:hAnsi="Arial" w:cs="Arial"/>
          <w:color w:val="000000"/>
        </w:rPr>
        <w:t>familiarity with project life-cycles</w:t>
      </w:r>
      <w:r>
        <w:rPr>
          <w:rFonts w:ascii="Arial" w:eastAsia="Arial" w:hAnsi="Arial"/>
        </w:rPr>
        <w:t xml:space="preserve"> </w:t>
      </w:r>
    </w:p>
    <w:p w14:paraId="0855EE68" w14:textId="77777777" w:rsidR="002E6399" w:rsidRPr="00865BA6" w:rsidRDefault="002E6399" w:rsidP="005A3876">
      <w:pPr>
        <w:numPr>
          <w:ilvl w:val="0"/>
          <w:numId w:val="3"/>
        </w:numPr>
        <w:spacing w:after="0" w:line="0" w:lineRule="atLeast"/>
        <w:rPr>
          <w:rFonts w:ascii="Arial" w:eastAsia="Arial" w:hAnsi="Arial"/>
        </w:rPr>
      </w:pPr>
      <w:r w:rsidRPr="00865BA6">
        <w:rPr>
          <w:rFonts w:ascii="Arial" w:eastAsia="Arial" w:hAnsi="Arial"/>
        </w:rPr>
        <w:t>Arabic &amp; French – written and spoken fluency</w:t>
      </w:r>
    </w:p>
    <w:p w14:paraId="63A7C45A" w14:textId="77777777" w:rsidR="002E6399" w:rsidRPr="00865BA6" w:rsidRDefault="002E6399" w:rsidP="005A3876">
      <w:pPr>
        <w:numPr>
          <w:ilvl w:val="0"/>
          <w:numId w:val="3"/>
        </w:numPr>
        <w:spacing w:after="0" w:line="0" w:lineRule="atLeast"/>
        <w:rPr>
          <w:rFonts w:ascii="Arial" w:eastAsia="Arial" w:hAnsi="Arial"/>
        </w:rPr>
      </w:pPr>
      <w:r w:rsidRPr="00865BA6">
        <w:rPr>
          <w:rFonts w:ascii="Arial" w:eastAsia="Arial" w:hAnsi="Arial"/>
        </w:rPr>
        <w:t>English - excellent written and spoken level (CEFR level C1) </w:t>
      </w:r>
    </w:p>
    <w:p w14:paraId="733FC8B1" w14:textId="7B8812D7" w:rsidR="002F3F8C" w:rsidRDefault="002F3F8C" w:rsidP="005A3876">
      <w:pPr>
        <w:numPr>
          <w:ilvl w:val="0"/>
          <w:numId w:val="3"/>
        </w:numPr>
        <w:spacing w:after="0" w:line="0" w:lineRule="atLeast"/>
        <w:rPr>
          <w:rFonts w:ascii="Arial" w:eastAsia="Arial" w:hAnsi="Arial"/>
        </w:rPr>
      </w:pPr>
      <w:r>
        <w:rPr>
          <w:rFonts w:ascii="Arial" w:eastAsia="Arial" w:hAnsi="Arial"/>
        </w:rPr>
        <w:t>Experience in managing arts projects in Morocco and/or other Maghreb countries</w:t>
      </w:r>
    </w:p>
    <w:p w14:paraId="71032FA0" w14:textId="77777777" w:rsidR="002F3F8C" w:rsidRPr="007C50F6" w:rsidRDefault="002F3F8C" w:rsidP="005A3876">
      <w:pPr>
        <w:numPr>
          <w:ilvl w:val="0"/>
          <w:numId w:val="3"/>
        </w:numPr>
        <w:spacing w:after="0" w:line="0" w:lineRule="atLeast"/>
        <w:rPr>
          <w:rFonts w:ascii="Arial" w:eastAsia="Arial" w:hAnsi="Arial"/>
        </w:rPr>
      </w:pPr>
      <w:r w:rsidRPr="00865BA6">
        <w:rPr>
          <w:rFonts w:ascii="Arial" w:eastAsia="Arial" w:hAnsi="Arial"/>
        </w:rPr>
        <w:t xml:space="preserve">Understanding of current trends and practices in arts and creative industry in Morocco and </w:t>
      </w:r>
      <w:r>
        <w:rPr>
          <w:rFonts w:ascii="Arial" w:eastAsia="Arial" w:hAnsi="Arial"/>
        </w:rPr>
        <w:t>Maghreb</w:t>
      </w:r>
    </w:p>
    <w:p w14:paraId="2246FABF" w14:textId="3E0A7DC7" w:rsidR="002F3F8C" w:rsidRPr="00865BA6" w:rsidRDefault="002F3F8C" w:rsidP="005A3876">
      <w:pPr>
        <w:numPr>
          <w:ilvl w:val="0"/>
          <w:numId w:val="3"/>
        </w:numPr>
        <w:spacing w:after="0" w:line="0" w:lineRule="atLeast"/>
        <w:rPr>
          <w:rFonts w:ascii="Arial" w:eastAsia="Arial" w:hAnsi="Arial"/>
        </w:rPr>
      </w:pPr>
      <w:r w:rsidRPr="00865BA6">
        <w:rPr>
          <w:rFonts w:ascii="Arial" w:eastAsia="Arial" w:hAnsi="Arial"/>
        </w:rPr>
        <w:lastRenderedPageBreak/>
        <w:t>Experience of building partnerships with a diverse range of arts and culture stakeholders - including governmental and funding partners (trusts,</w:t>
      </w:r>
      <w:r w:rsidR="00311069">
        <w:rPr>
          <w:rFonts w:ascii="Arial" w:eastAsia="Arial" w:hAnsi="Arial"/>
        </w:rPr>
        <w:t xml:space="preserve"> </w:t>
      </w:r>
      <w:r w:rsidRPr="00865BA6">
        <w:rPr>
          <w:rFonts w:ascii="Arial" w:eastAsia="Arial" w:hAnsi="Arial"/>
        </w:rPr>
        <w:t>foundations, institutional donors)</w:t>
      </w:r>
    </w:p>
    <w:p w14:paraId="180E4157" w14:textId="77777777" w:rsidR="002F3F8C" w:rsidRPr="00865BA6" w:rsidRDefault="002F3F8C" w:rsidP="005A3876">
      <w:pPr>
        <w:numPr>
          <w:ilvl w:val="0"/>
          <w:numId w:val="3"/>
        </w:numPr>
        <w:spacing w:after="0" w:line="0" w:lineRule="atLeast"/>
        <w:rPr>
          <w:rFonts w:ascii="Arial" w:eastAsia="Arial" w:hAnsi="Arial"/>
        </w:rPr>
      </w:pPr>
      <w:r w:rsidRPr="00865BA6">
        <w:rPr>
          <w:rFonts w:ascii="Arial" w:eastAsia="Arial" w:hAnsi="Arial"/>
        </w:rPr>
        <w:t>Strong network building skills and an active and up-to-date network of diverse arts sector contacts</w:t>
      </w:r>
    </w:p>
    <w:p w14:paraId="020AA913" w14:textId="40A2354A" w:rsidR="001945EB" w:rsidRPr="00271EEB" w:rsidRDefault="00873CF3" w:rsidP="005A3876">
      <w:pPr>
        <w:pStyle w:val="ListParagraph"/>
        <w:numPr>
          <w:ilvl w:val="0"/>
          <w:numId w:val="3"/>
        </w:numPr>
        <w:autoSpaceDE w:val="0"/>
        <w:autoSpaceDN w:val="0"/>
        <w:adjustRightInd w:val="0"/>
        <w:spacing w:after="0" w:line="240" w:lineRule="auto"/>
        <w:jc w:val="both"/>
        <w:rPr>
          <w:rFonts w:ascii="Arial" w:hAnsi="Arial" w:cs="Arial"/>
          <w:color w:val="000000"/>
        </w:rPr>
      </w:pPr>
      <w:r w:rsidRPr="00271EEB">
        <w:rPr>
          <w:rFonts w:ascii="Arial" w:hAnsi="Arial" w:cs="Arial"/>
          <w:color w:val="000000"/>
        </w:rPr>
        <w:t>Strong written and spoken communication skills</w:t>
      </w:r>
    </w:p>
    <w:tbl>
      <w:tblPr>
        <w:tblW w:w="10220" w:type="dxa"/>
        <w:tblInd w:w="10" w:type="dxa"/>
        <w:tblLayout w:type="fixed"/>
        <w:tblCellMar>
          <w:left w:w="0" w:type="dxa"/>
          <w:right w:w="0" w:type="dxa"/>
        </w:tblCellMar>
        <w:tblLook w:val="0000" w:firstRow="0" w:lastRow="0" w:firstColumn="0" w:lastColumn="0" w:noHBand="0" w:noVBand="0"/>
      </w:tblPr>
      <w:tblGrid>
        <w:gridCol w:w="10220"/>
      </w:tblGrid>
      <w:tr w:rsidR="00862F08" w:rsidRPr="00271EEB" w14:paraId="77099D1F" w14:textId="77777777" w:rsidTr="00311069">
        <w:trPr>
          <w:trHeight w:val="409"/>
        </w:trPr>
        <w:tc>
          <w:tcPr>
            <w:tcW w:w="10220" w:type="dxa"/>
            <w:vMerge w:val="restart"/>
            <w:tcBorders>
              <w:right w:val="single" w:sz="8" w:space="0" w:color="D09EFF"/>
            </w:tcBorders>
            <w:shd w:val="clear" w:color="auto" w:fill="auto"/>
            <w:vAlign w:val="bottom"/>
          </w:tcPr>
          <w:p w14:paraId="548907BC" w14:textId="02400C10" w:rsidR="00271EEB" w:rsidRPr="00361894" w:rsidRDefault="00271EEB" w:rsidP="00361894">
            <w:pPr>
              <w:pStyle w:val="ListParagraph"/>
              <w:numPr>
                <w:ilvl w:val="0"/>
                <w:numId w:val="3"/>
              </w:numPr>
              <w:autoSpaceDE w:val="0"/>
              <w:autoSpaceDN w:val="0"/>
              <w:adjustRightInd w:val="0"/>
              <w:spacing w:after="0" w:line="240" w:lineRule="auto"/>
              <w:jc w:val="both"/>
              <w:rPr>
                <w:rFonts w:ascii="Arial" w:hAnsi="Arial" w:cs="Arial"/>
                <w:color w:val="000000"/>
              </w:rPr>
            </w:pPr>
            <w:r w:rsidRPr="00361894">
              <w:rPr>
                <w:rFonts w:ascii="Arial" w:hAnsi="Arial" w:cs="Arial"/>
                <w:color w:val="000000"/>
              </w:rPr>
              <w:t>Understanding of procurement, evaluation</w:t>
            </w:r>
            <w:r w:rsidR="001C2316" w:rsidRPr="00361894">
              <w:rPr>
                <w:rFonts w:ascii="Arial" w:hAnsi="Arial" w:cs="Arial"/>
                <w:color w:val="000000"/>
              </w:rPr>
              <w:t xml:space="preserve"> </w:t>
            </w:r>
            <w:r w:rsidRPr="00361894">
              <w:rPr>
                <w:rFonts w:ascii="Arial" w:hAnsi="Arial" w:cs="Arial"/>
                <w:color w:val="000000"/>
              </w:rPr>
              <w:t>and reporting requirements of projects.</w:t>
            </w:r>
          </w:p>
          <w:p w14:paraId="7BAD9732" w14:textId="7C14FAF2" w:rsidR="00271EEB" w:rsidRPr="001C2316" w:rsidRDefault="00271EEB" w:rsidP="005A3876">
            <w:pPr>
              <w:pStyle w:val="ListParagraph"/>
              <w:numPr>
                <w:ilvl w:val="0"/>
                <w:numId w:val="3"/>
              </w:numPr>
              <w:autoSpaceDE w:val="0"/>
              <w:autoSpaceDN w:val="0"/>
              <w:adjustRightInd w:val="0"/>
              <w:spacing w:after="0" w:line="240" w:lineRule="auto"/>
              <w:jc w:val="both"/>
              <w:rPr>
                <w:rFonts w:ascii="Arial" w:hAnsi="Arial" w:cs="Arial"/>
                <w:color w:val="000000"/>
              </w:rPr>
            </w:pPr>
            <w:r w:rsidRPr="00271EEB">
              <w:rPr>
                <w:rFonts w:ascii="Arial" w:hAnsi="Arial" w:cs="Arial"/>
                <w:color w:val="000000"/>
              </w:rPr>
              <w:t>Proven experience of managing project</w:t>
            </w:r>
            <w:r w:rsidR="001C2316">
              <w:rPr>
                <w:rFonts w:ascii="Arial" w:hAnsi="Arial" w:cs="Arial"/>
                <w:color w:val="000000"/>
              </w:rPr>
              <w:t xml:space="preserve"> </w:t>
            </w:r>
            <w:r w:rsidRPr="001C2316">
              <w:rPr>
                <w:rFonts w:ascii="Arial" w:hAnsi="Arial" w:cs="Arial"/>
                <w:color w:val="000000"/>
              </w:rPr>
              <w:t>finances.</w:t>
            </w:r>
          </w:p>
          <w:p w14:paraId="4D8E4403" w14:textId="6E42F688" w:rsidR="00271EEB" w:rsidRPr="00271EEB" w:rsidRDefault="00271EEB" w:rsidP="005A3876">
            <w:pPr>
              <w:pStyle w:val="ListParagraph"/>
              <w:numPr>
                <w:ilvl w:val="0"/>
                <w:numId w:val="3"/>
              </w:numPr>
              <w:autoSpaceDE w:val="0"/>
              <w:autoSpaceDN w:val="0"/>
              <w:adjustRightInd w:val="0"/>
              <w:spacing w:after="0" w:line="240" w:lineRule="auto"/>
              <w:jc w:val="both"/>
              <w:rPr>
                <w:rFonts w:ascii="Arial" w:hAnsi="Arial" w:cs="Arial"/>
                <w:color w:val="000000"/>
              </w:rPr>
            </w:pPr>
            <w:r w:rsidRPr="00271EEB">
              <w:rPr>
                <w:rFonts w:ascii="Arial" w:hAnsi="Arial" w:cs="Arial"/>
                <w:color w:val="000000"/>
              </w:rPr>
              <w:t>Experience of managing stakeholders</w:t>
            </w:r>
          </w:p>
          <w:p w14:paraId="1156FA96" w14:textId="61FE9655" w:rsidR="00271EEB" w:rsidRPr="001C2316" w:rsidRDefault="00271EEB" w:rsidP="005A3876">
            <w:pPr>
              <w:pStyle w:val="ListParagraph"/>
              <w:numPr>
                <w:ilvl w:val="0"/>
                <w:numId w:val="3"/>
              </w:numPr>
              <w:autoSpaceDE w:val="0"/>
              <w:autoSpaceDN w:val="0"/>
              <w:adjustRightInd w:val="0"/>
              <w:spacing w:after="0" w:line="240" w:lineRule="auto"/>
              <w:jc w:val="both"/>
              <w:rPr>
                <w:rFonts w:ascii="Arial" w:hAnsi="Arial" w:cs="Arial"/>
                <w:color w:val="000000"/>
              </w:rPr>
            </w:pPr>
            <w:r w:rsidRPr="00271EEB">
              <w:rPr>
                <w:rFonts w:ascii="Arial" w:hAnsi="Arial" w:cs="Arial"/>
                <w:color w:val="000000"/>
              </w:rPr>
              <w:t>Experience of using technology in project</w:t>
            </w:r>
            <w:r w:rsidR="001C2316">
              <w:rPr>
                <w:rFonts w:ascii="Arial" w:hAnsi="Arial" w:cs="Arial"/>
                <w:color w:val="000000"/>
              </w:rPr>
              <w:t xml:space="preserve"> </w:t>
            </w:r>
            <w:r w:rsidRPr="001C2316">
              <w:rPr>
                <w:rFonts w:ascii="Arial" w:hAnsi="Arial" w:cs="Arial"/>
                <w:color w:val="000000"/>
              </w:rPr>
              <w:t>delivery.</w:t>
            </w:r>
          </w:p>
          <w:p w14:paraId="4312EB6E" w14:textId="6A320874" w:rsidR="00271EEB" w:rsidRPr="001C2316" w:rsidRDefault="00271EEB" w:rsidP="005A3876">
            <w:pPr>
              <w:pStyle w:val="ListParagraph"/>
              <w:numPr>
                <w:ilvl w:val="0"/>
                <w:numId w:val="3"/>
              </w:numPr>
              <w:autoSpaceDE w:val="0"/>
              <w:autoSpaceDN w:val="0"/>
              <w:adjustRightInd w:val="0"/>
              <w:spacing w:after="0" w:line="240" w:lineRule="auto"/>
              <w:jc w:val="both"/>
              <w:rPr>
                <w:rFonts w:ascii="Arial" w:hAnsi="Arial" w:cs="Arial"/>
                <w:color w:val="000000"/>
              </w:rPr>
            </w:pPr>
            <w:r w:rsidRPr="00271EEB">
              <w:rPr>
                <w:rFonts w:ascii="Arial" w:hAnsi="Arial" w:cs="Arial"/>
                <w:color w:val="000000"/>
              </w:rPr>
              <w:t>Good understanding and experience of</w:t>
            </w:r>
            <w:r w:rsidR="001C2316">
              <w:rPr>
                <w:rFonts w:ascii="Arial" w:hAnsi="Arial" w:cs="Arial"/>
                <w:color w:val="000000"/>
              </w:rPr>
              <w:t xml:space="preserve"> </w:t>
            </w:r>
            <w:r w:rsidRPr="001C2316">
              <w:rPr>
                <w:rFonts w:ascii="Arial" w:hAnsi="Arial" w:cs="Arial"/>
                <w:color w:val="000000"/>
              </w:rPr>
              <w:t>supporting monitoring and evaluation.</w:t>
            </w:r>
          </w:p>
          <w:p w14:paraId="591E35FA" w14:textId="77777777" w:rsidR="00271EEB" w:rsidRPr="001C2316" w:rsidRDefault="00271EEB" w:rsidP="001C2316">
            <w:pPr>
              <w:autoSpaceDE w:val="0"/>
              <w:autoSpaceDN w:val="0"/>
              <w:adjustRightInd w:val="0"/>
              <w:spacing w:after="0" w:line="240" w:lineRule="auto"/>
              <w:ind w:left="360"/>
              <w:jc w:val="both"/>
              <w:rPr>
                <w:rFonts w:ascii="Arial" w:hAnsi="Arial" w:cs="Arial"/>
                <w:color w:val="000000"/>
              </w:rPr>
            </w:pPr>
          </w:p>
        </w:tc>
      </w:tr>
      <w:tr w:rsidR="00862F08" w14:paraId="3F0DF8E9" w14:textId="77777777" w:rsidTr="00311069">
        <w:trPr>
          <w:trHeight w:val="275"/>
        </w:trPr>
        <w:tc>
          <w:tcPr>
            <w:tcW w:w="10220" w:type="dxa"/>
            <w:vMerge/>
            <w:tcBorders>
              <w:right w:val="single" w:sz="8" w:space="0" w:color="D09EFF"/>
            </w:tcBorders>
            <w:shd w:val="clear" w:color="auto" w:fill="auto"/>
            <w:vAlign w:val="bottom"/>
          </w:tcPr>
          <w:p w14:paraId="46DD9E48" w14:textId="77777777" w:rsidR="00862F08" w:rsidRDefault="00862F08" w:rsidP="0035393A">
            <w:pPr>
              <w:spacing w:line="0" w:lineRule="atLeast"/>
              <w:rPr>
                <w:rFonts w:ascii="Times New Roman" w:eastAsia="Times New Roman" w:hAnsi="Times New Roman"/>
                <w:sz w:val="10"/>
              </w:rPr>
            </w:pPr>
          </w:p>
        </w:tc>
      </w:tr>
    </w:tbl>
    <w:p w14:paraId="2D344E49" w14:textId="77777777" w:rsidR="00DB14AC" w:rsidRPr="00A672CE" w:rsidRDefault="00DB14AC" w:rsidP="00A672CE">
      <w:pPr>
        <w:autoSpaceDE w:val="0"/>
        <w:autoSpaceDN w:val="0"/>
        <w:adjustRightInd w:val="0"/>
        <w:spacing w:after="0" w:line="240" w:lineRule="auto"/>
        <w:rPr>
          <w:rFonts w:ascii="Arial" w:hAnsi="Arial" w:cs="Arial"/>
          <w:color w:val="000000"/>
        </w:rPr>
      </w:pPr>
    </w:p>
    <w:p w14:paraId="666F45C9" w14:textId="77777777" w:rsidR="003828AF" w:rsidRPr="003828AF" w:rsidRDefault="003828AF" w:rsidP="003828AF">
      <w:pPr>
        <w:pStyle w:val="infill"/>
        <w:rPr>
          <w:b/>
          <w:bCs/>
          <w:iCs/>
          <w:szCs w:val="22"/>
          <w:lang w:eastAsia="en-US"/>
        </w:rPr>
      </w:pPr>
    </w:p>
    <w:p w14:paraId="2E02B126" w14:textId="3BE358A9" w:rsidR="003828AF" w:rsidRPr="003828AF" w:rsidRDefault="003828AF" w:rsidP="003828AF">
      <w:pPr>
        <w:pStyle w:val="infill"/>
        <w:rPr>
          <w:rFonts w:eastAsia="Times New Roman"/>
          <w:b/>
          <w:bCs/>
          <w:szCs w:val="22"/>
          <w:u w:val="single"/>
          <w:lang w:eastAsia="en-GB"/>
        </w:rPr>
      </w:pPr>
      <w:r w:rsidRPr="003828AF">
        <w:rPr>
          <w:rFonts w:eastAsia="Times New Roman"/>
          <w:b/>
          <w:bCs/>
          <w:szCs w:val="22"/>
          <w:u w:val="single"/>
          <w:lang w:eastAsia="en-GB"/>
        </w:rPr>
        <w:t>Desirable Requirements:</w:t>
      </w:r>
    </w:p>
    <w:p w14:paraId="24A2086F" w14:textId="77777777" w:rsidR="003828AF" w:rsidRDefault="003828AF" w:rsidP="003828AF">
      <w:pPr>
        <w:pStyle w:val="infill"/>
        <w:rPr>
          <w:iCs/>
          <w:szCs w:val="22"/>
        </w:rPr>
      </w:pPr>
    </w:p>
    <w:p w14:paraId="6ED587B6" w14:textId="4EF83B98" w:rsidR="00193638" w:rsidRPr="000B388E" w:rsidRDefault="000B388E" w:rsidP="000B388E">
      <w:pPr>
        <w:shd w:val="clear" w:color="auto" w:fill="FFFFFF"/>
        <w:spacing w:after="0" w:line="240" w:lineRule="auto"/>
        <w:jc w:val="both"/>
        <w:rPr>
          <w:rFonts w:ascii="Arial" w:hAnsi="Arial" w:cs="Arial"/>
          <w:color w:val="000000"/>
        </w:rPr>
      </w:pPr>
      <w:r w:rsidRPr="000B388E">
        <w:rPr>
          <w:rFonts w:ascii="Arial" w:hAnsi="Arial" w:cs="Arial"/>
          <w:color w:val="000000"/>
        </w:rPr>
        <w:t>Foundation level</w:t>
      </w:r>
      <w:r>
        <w:rPr>
          <w:rFonts w:ascii="Arial" w:hAnsi="Arial" w:cs="Arial"/>
          <w:color w:val="000000"/>
        </w:rPr>
        <w:t xml:space="preserve"> </w:t>
      </w:r>
      <w:r w:rsidRPr="000B388E">
        <w:rPr>
          <w:rFonts w:ascii="Arial" w:hAnsi="Arial" w:cs="Arial"/>
          <w:color w:val="000000"/>
        </w:rPr>
        <w:t>Project Management</w:t>
      </w:r>
      <w:r>
        <w:rPr>
          <w:rFonts w:ascii="Arial" w:hAnsi="Arial" w:cs="Arial"/>
          <w:color w:val="000000"/>
        </w:rPr>
        <w:t xml:space="preserve"> </w:t>
      </w:r>
      <w:r w:rsidRPr="000B388E">
        <w:rPr>
          <w:rFonts w:ascii="Arial" w:hAnsi="Arial" w:cs="Arial"/>
          <w:color w:val="000000"/>
        </w:rPr>
        <w:t>certificate or</w:t>
      </w:r>
      <w:r>
        <w:rPr>
          <w:rFonts w:ascii="Arial" w:hAnsi="Arial" w:cs="Arial"/>
          <w:color w:val="000000"/>
        </w:rPr>
        <w:t xml:space="preserve"> </w:t>
      </w:r>
      <w:r w:rsidRPr="000B388E">
        <w:rPr>
          <w:rFonts w:ascii="Arial" w:hAnsi="Arial" w:cs="Arial"/>
          <w:color w:val="000000"/>
        </w:rPr>
        <w:t>equivalent work</w:t>
      </w:r>
      <w:r>
        <w:rPr>
          <w:rFonts w:ascii="Arial" w:hAnsi="Arial" w:cs="Arial"/>
          <w:color w:val="000000"/>
        </w:rPr>
        <w:t xml:space="preserve"> </w:t>
      </w:r>
      <w:r w:rsidRPr="000B388E">
        <w:rPr>
          <w:rFonts w:ascii="Arial" w:hAnsi="Arial" w:cs="Arial"/>
          <w:color w:val="000000"/>
        </w:rPr>
        <w:t>experience.</w:t>
      </w:r>
    </w:p>
    <w:p w14:paraId="7FA0BFA9" w14:textId="77777777" w:rsidR="00892213" w:rsidRDefault="00892213" w:rsidP="001D18D2">
      <w:pPr>
        <w:spacing w:after="0" w:line="240" w:lineRule="auto"/>
        <w:rPr>
          <w:rFonts w:ascii="Arial" w:hAnsi="Arial" w:cs="Arial"/>
          <w:b/>
          <w:bCs/>
          <w:u w:val="single"/>
        </w:rPr>
      </w:pPr>
    </w:p>
    <w:p w14:paraId="09089B06" w14:textId="77777777" w:rsidR="00892213" w:rsidRDefault="00892213" w:rsidP="001D18D2">
      <w:pPr>
        <w:spacing w:after="0" w:line="240" w:lineRule="auto"/>
        <w:rPr>
          <w:rFonts w:ascii="Arial" w:hAnsi="Arial" w:cs="Arial"/>
          <w:b/>
          <w:bCs/>
          <w:u w:val="single"/>
        </w:rPr>
      </w:pPr>
    </w:p>
    <w:p w14:paraId="36360F34" w14:textId="54E5A570" w:rsidR="001D18D2" w:rsidRDefault="001D18D2" w:rsidP="001D18D2">
      <w:pPr>
        <w:spacing w:after="0" w:line="240" w:lineRule="auto"/>
        <w:rPr>
          <w:rFonts w:ascii="Arial" w:hAnsi="Arial" w:cs="Arial"/>
          <w:b/>
          <w:bCs/>
          <w:u w:val="single"/>
        </w:rPr>
      </w:pPr>
      <w:r w:rsidRPr="00D15049">
        <w:rPr>
          <w:rFonts w:ascii="Arial" w:hAnsi="Arial" w:cs="Arial"/>
          <w:b/>
          <w:bCs/>
          <w:u w:val="single"/>
        </w:rPr>
        <w:t xml:space="preserve">Further Information </w:t>
      </w:r>
    </w:p>
    <w:p w14:paraId="29435E1A" w14:textId="77777777" w:rsidR="00731B8F" w:rsidRPr="00D15049" w:rsidRDefault="00731B8F" w:rsidP="001D18D2">
      <w:pPr>
        <w:spacing w:after="0" w:line="240" w:lineRule="auto"/>
        <w:rPr>
          <w:rFonts w:ascii="Arial" w:hAnsi="Arial" w:cs="Arial"/>
          <w:b/>
          <w:bCs/>
          <w:u w:val="single"/>
        </w:rPr>
      </w:pPr>
    </w:p>
    <w:p w14:paraId="49711454" w14:textId="26E8DA52" w:rsidR="003828AF" w:rsidRPr="003828AF" w:rsidRDefault="00731B8F" w:rsidP="003828AF">
      <w:pPr>
        <w:pStyle w:val="ListParagraph"/>
        <w:numPr>
          <w:ilvl w:val="0"/>
          <w:numId w:val="2"/>
        </w:numPr>
        <w:shd w:val="clear" w:color="auto" w:fill="FFFFFF"/>
        <w:spacing w:after="0" w:line="240" w:lineRule="auto"/>
        <w:rPr>
          <w:rFonts w:ascii="Arial" w:eastAsia="Calibri" w:hAnsi="Arial" w:cs="Arial"/>
          <w:b/>
          <w:bCs/>
          <w:lang w:eastAsia="en-GB"/>
        </w:rPr>
      </w:pPr>
      <w:r w:rsidRPr="003828AF">
        <w:rPr>
          <w:rFonts w:ascii="Arial" w:eastAsia="Calibri" w:hAnsi="Arial" w:cs="Arial"/>
          <w:b/>
          <w:bCs/>
          <w:lang w:eastAsia="en-GB"/>
        </w:rPr>
        <w:t>Role:</w:t>
      </w:r>
      <w:r w:rsidR="001256E1" w:rsidRPr="003828AF">
        <w:rPr>
          <w:rFonts w:ascii="Arial" w:eastAsia="Calibri" w:hAnsi="Arial" w:cs="Arial"/>
          <w:b/>
          <w:bCs/>
          <w:lang w:eastAsia="en-GB"/>
        </w:rPr>
        <w:t xml:space="preserve"> </w:t>
      </w:r>
      <w:r w:rsidR="00311069">
        <w:rPr>
          <w:rFonts w:ascii="Arial" w:eastAsia="Calibri" w:hAnsi="Arial" w:cs="Arial"/>
          <w:b/>
          <w:bCs/>
          <w:lang w:eastAsia="en-GB"/>
        </w:rPr>
        <w:t>Arts Project</w:t>
      </w:r>
      <w:r w:rsidR="00987AAC">
        <w:rPr>
          <w:rFonts w:ascii="Arial" w:eastAsia="Calibri" w:hAnsi="Arial" w:cs="Arial"/>
          <w:b/>
          <w:bCs/>
          <w:lang w:eastAsia="en-GB"/>
        </w:rPr>
        <w:t xml:space="preserve"> Manager</w:t>
      </w:r>
    </w:p>
    <w:p w14:paraId="4D616973" w14:textId="506FC4D5" w:rsidR="00846203" w:rsidRPr="00275A86" w:rsidRDefault="00731B8F" w:rsidP="003E5C25">
      <w:pPr>
        <w:pStyle w:val="ListParagraph"/>
        <w:numPr>
          <w:ilvl w:val="0"/>
          <w:numId w:val="2"/>
        </w:numPr>
        <w:shd w:val="clear" w:color="auto" w:fill="FFFFFF"/>
        <w:spacing w:after="0" w:line="240" w:lineRule="auto"/>
        <w:rPr>
          <w:rFonts w:ascii="Arial" w:eastAsia="Calibri" w:hAnsi="Arial" w:cs="Arial"/>
          <w:b/>
          <w:bCs/>
          <w:lang w:eastAsia="en-GB"/>
        </w:rPr>
      </w:pPr>
      <w:r w:rsidRPr="00275A86">
        <w:rPr>
          <w:rFonts w:ascii="Arial" w:eastAsia="Calibri" w:hAnsi="Arial" w:cs="Arial"/>
          <w:b/>
          <w:bCs/>
          <w:lang w:eastAsia="en-GB"/>
        </w:rPr>
        <w:t xml:space="preserve">Number of positions: </w:t>
      </w:r>
      <w:r w:rsidR="003828AF" w:rsidRPr="00275A86">
        <w:rPr>
          <w:rFonts w:ascii="Arial" w:eastAsia="Calibri" w:hAnsi="Arial" w:cs="Arial"/>
          <w:b/>
          <w:bCs/>
          <w:lang w:eastAsia="en-GB"/>
        </w:rPr>
        <w:t>1</w:t>
      </w:r>
    </w:p>
    <w:p w14:paraId="0E6C24C3" w14:textId="7D61ED2F" w:rsidR="00731B8F" w:rsidRPr="00275A86" w:rsidRDefault="00731B8F" w:rsidP="001B0491">
      <w:pPr>
        <w:pStyle w:val="ListParagraph"/>
        <w:numPr>
          <w:ilvl w:val="0"/>
          <w:numId w:val="2"/>
        </w:numPr>
        <w:shd w:val="clear" w:color="auto" w:fill="FFFFFF"/>
        <w:spacing w:after="0" w:line="240" w:lineRule="auto"/>
        <w:rPr>
          <w:rFonts w:ascii="Arial" w:eastAsia="Calibri" w:hAnsi="Arial" w:cs="Arial"/>
          <w:b/>
          <w:bCs/>
          <w:lang w:eastAsia="en-GB"/>
        </w:rPr>
      </w:pPr>
      <w:r w:rsidRPr="00275A86">
        <w:rPr>
          <w:rFonts w:ascii="Arial" w:eastAsia="Calibri" w:hAnsi="Arial" w:cs="Arial"/>
          <w:b/>
          <w:bCs/>
          <w:lang w:eastAsia="en-GB"/>
        </w:rPr>
        <w:t xml:space="preserve">Pay Band: </w:t>
      </w:r>
      <w:r w:rsidR="00A600B6" w:rsidRPr="00275A86">
        <w:rPr>
          <w:rFonts w:ascii="Arial" w:eastAsia="Calibri" w:hAnsi="Arial" w:cs="Arial"/>
          <w:b/>
          <w:bCs/>
          <w:lang w:eastAsia="en-GB"/>
        </w:rPr>
        <w:t xml:space="preserve">PB </w:t>
      </w:r>
      <w:r w:rsidR="00987AAC" w:rsidRPr="00275A86">
        <w:rPr>
          <w:rFonts w:ascii="Arial" w:eastAsia="Calibri" w:hAnsi="Arial" w:cs="Arial"/>
          <w:b/>
          <w:bCs/>
          <w:lang w:eastAsia="en-GB"/>
        </w:rPr>
        <w:t>G/6</w:t>
      </w:r>
    </w:p>
    <w:p w14:paraId="65CB04A9" w14:textId="67A29ACE" w:rsidR="00731B8F" w:rsidRPr="00275A86" w:rsidRDefault="00731B8F" w:rsidP="001B0491">
      <w:pPr>
        <w:pStyle w:val="ListParagraph"/>
        <w:numPr>
          <w:ilvl w:val="0"/>
          <w:numId w:val="2"/>
        </w:numPr>
        <w:shd w:val="clear" w:color="auto" w:fill="FFFFFF"/>
        <w:spacing w:after="0" w:line="240" w:lineRule="auto"/>
        <w:rPr>
          <w:rFonts w:ascii="Arial" w:eastAsia="Calibri" w:hAnsi="Arial" w:cs="Arial"/>
          <w:b/>
          <w:bCs/>
          <w:lang w:eastAsia="en-GB"/>
        </w:rPr>
      </w:pPr>
      <w:r w:rsidRPr="00275A86">
        <w:rPr>
          <w:rFonts w:ascii="Arial" w:eastAsia="Calibri" w:hAnsi="Arial" w:cs="Arial"/>
          <w:b/>
          <w:bCs/>
          <w:lang w:eastAsia="en-GB"/>
        </w:rPr>
        <w:t>Location</w:t>
      </w:r>
      <w:r w:rsidR="00565BDF" w:rsidRPr="00275A86">
        <w:rPr>
          <w:rFonts w:ascii="Arial" w:eastAsia="Calibri" w:hAnsi="Arial" w:cs="Arial"/>
          <w:b/>
          <w:bCs/>
          <w:lang w:eastAsia="en-GB"/>
        </w:rPr>
        <w:t xml:space="preserve">: </w:t>
      </w:r>
      <w:r w:rsidR="00987AAC" w:rsidRPr="00275A86">
        <w:rPr>
          <w:rFonts w:ascii="Arial" w:eastAsia="Calibri" w:hAnsi="Arial" w:cs="Arial"/>
          <w:b/>
          <w:bCs/>
          <w:lang w:eastAsia="en-GB"/>
        </w:rPr>
        <w:t xml:space="preserve">Morocco </w:t>
      </w:r>
    </w:p>
    <w:p w14:paraId="387EAD99" w14:textId="6AA73126" w:rsidR="00731B8F" w:rsidRPr="00706F19" w:rsidRDefault="00731B8F" w:rsidP="00706F19">
      <w:pPr>
        <w:pStyle w:val="ListParagraph"/>
        <w:numPr>
          <w:ilvl w:val="0"/>
          <w:numId w:val="2"/>
        </w:numPr>
        <w:shd w:val="clear" w:color="auto" w:fill="FFFFFF"/>
        <w:spacing w:after="0" w:line="240" w:lineRule="auto"/>
        <w:rPr>
          <w:rFonts w:ascii="Arial" w:eastAsia="Calibri" w:hAnsi="Arial" w:cs="Arial"/>
          <w:b/>
          <w:bCs/>
          <w:lang w:eastAsia="en-GB"/>
        </w:rPr>
      </w:pPr>
      <w:r w:rsidRPr="00303DD8">
        <w:rPr>
          <w:rFonts w:ascii="Arial" w:eastAsia="Calibri" w:hAnsi="Arial" w:cs="Arial"/>
          <w:b/>
          <w:bCs/>
          <w:lang w:eastAsia="en-GB"/>
        </w:rPr>
        <w:t xml:space="preserve">Contract type: </w:t>
      </w:r>
      <w:r w:rsidR="004E0769">
        <w:rPr>
          <w:rFonts w:ascii="Arial" w:eastAsia="Calibri" w:hAnsi="Arial" w:cs="Arial"/>
          <w:b/>
          <w:bCs/>
          <w:lang w:eastAsia="en-GB"/>
        </w:rPr>
        <w:t xml:space="preserve">Indefinite </w:t>
      </w:r>
      <w:r w:rsidR="00A600B6">
        <w:rPr>
          <w:rFonts w:ascii="Arial" w:eastAsia="Calibri" w:hAnsi="Arial" w:cs="Arial"/>
          <w:b/>
          <w:bCs/>
          <w:lang w:eastAsia="en-GB"/>
        </w:rPr>
        <w:t xml:space="preserve">Contract </w:t>
      </w:r>
    </w:p>
    <w:p w14:paraId="710C324D" w14:textId="77777777" w:rsidR="00E20C59" w:rsidRDefault="00731B8F" w:rsidP="000F504F">
      <w:pPr>
        <w:pStyle w:val="ListParagraph"/>
        <w:numPr>
          <w:ilvl w:val="0"/>
          <w:numId w:val="2"/>
        </w:numPr>
        <w:shd w:val="clear" w:color="auto" w:fill="FFFFFF"/>
        <w:spacing w:after="0" w:line="240" w:lineRule="auto"/>
        <w:rPr>
          <w:rFonts w:ascii="Arial" w:eastAsia="Calibri" w:hAnsi="Arial" w:cs="Arial"/>
          <w:b/>
          <w:bCs/>
          <w:lang w:eastAsia="en-GB"/>
        </w:rPr>
      </w:pPr>
      <w:r w:rsidRPr="00E20C59">
        <w:rPr>
          <w:rFonts w:ascii="Arial" w:eastAsia="Calibri" w:hAnsi="Arial" w:cs="Arial"/>
          <w:b/>
          <w:bCs/>
          <w:lang w:eastAsia="en-GB"/>
        </w:rPr>
        <w:t>Closing date:</w:t>
      </w:r>
      <w:r w:rsidR="005D48EB" w:rsidRPr="00E20C59">
        <w:rPr>
          <w:rFonts w:ascii="Arial" w:eastAsia="Calibri" w:hAnsi="Arial" w:cs="Arial"/>
          <w:b/>
          <w:bCs/>
          <w:lang w:eastAsia="en-GB"/>
        </w:rPr>
        <w:t xml:space="preserve"> </w:t>
      </w:r>
      <w:r w:rsidR="00E20C59" w:rsidRPr="00E20C59">
        <w:rPr>
          <w:rFonts w:ascii="Arial" w:eastAsia="Calibri" w:hAnsi="Arial" w:cs="Arial"/>
          <w:b/>
          <w:bCs/>
          <w:lang w:eastAsia="en-GB"/>
        </w:rPr>
        <w:t>25 June 2024</w:t>
      </w:r>
      <w:r w:rsidR="00E20C59" w:rsidRPr="00E20C59">
        <w:rPr>
          <w:rFonts w:ascii="Arial" w:eastAsia="Calibri" w:hAnsi="Arial" w:cs="Arial"/>
          <w:b/>
          <w:bCs/>
          <w:lang w:eastAsia="en-GB"/>
        </w:rPr>
        <w:t xml:space="preserve"> </w:t>
      </w:r>
    </w:p>
    <w:p w14:paraId="70F0E850" w14:textId="684D1ADB" w:rsidR="00191692" w:rsidRPr="00E20C59" w:rsidRDefault="00731B8F" w:rsidP="000F504F">
      <w:pPr>
        <w:pStyle w:val="ListParagraph"/>
        <w:numPr>
          <w:ilvl w:val="0"/>
          <w:numId w:val="2"/>
        </w:numPr>
        <w:shd w:val="clear" w:color="auto" w:fill="FFFFFF"/>
        <w:spacing w:after="0" w:line="240" w:lineRule="auto"/>
        <w:rPr>
          <w:rFonts w:ascii="Arial" w:eastAsia="Calibri" w:hAnsi="Arial" w:cs="Arial"/>
          <w:b/>
          <w:bCs/>
          <w:lang w:eastAsia="en-GB"/>
        </w:rPr>
      </w:pPr>
      <w:r w:rsidRPr="00E20C59">
        <w:rPr>
          <w:rFonts w:ascii="Arial" w:eastAsia="Calibri" w:hAnsi="Arial" w:cs="Arial"/>
          <w:b/>
          <w:bCs/>
          <w:lang w:eastAsia="en-GB"/>
        </w:rPr>
        <w:t xml:space="preserve">Other:  </w:t>
      </w:r>
      <w:r w:rsidR="003E4ACA" w:rsidRPr="00E20C59">
        <w:rPr>
          <w:rFonts w:ascii="Arial" w:eastAsia="Calibri" w:hAnsi="Arial" w:cs="Arial"/>
          <w:b/>
          <w:bCs/>
          <w:lang w:eastAsia="en-GB"/>
        </w:rPr>
        <w:t xml:space="preserve">This role is open to candidates who have the right to work and are </w:t>
      </w:r>
      <w:r w:rsidR="001256E1" w:rsidRPr="00E20C59">
        <w:rPr>
          <w:rFonts w:ascii="Arial" w:eastAsia="Calibri" w:hAnsi="Arial" w:cs="Arial"/>
          <w:b/>
          <w:bCs/>
          <w:lang w:eastAsia="en-GB"/>
        </w:rPr>
        <w:t>based</w:t>
      </w:r>
      <w:r w:rsidR="003E4ACA" w:rsidRPr="00E20C59">
        <w:rPr>
          <w:rFonts w:ascii="Arial" w:eastAsia="Calibri" w:hAnsi="Arial" w:cs="Arial"/>
          <w:b/>
          <w:bCs/>
          <w:lang w:eastAsia="en-GB"/>
        </w:rPr>
        <w:t xml:space="preserve"> in </w:t>
      </w:r>
      <w:r w:rsidR="006E2844" w:rsidRPr="00E20C59">
        <w:rPr>
          <w:rFonts w:ascii="Arial" w:eastAsia="Calibri" w:hAnsi="Arial" w:cs="Arial"/>
          <w:b/>
          <w:bCs/>
          <w:lang w:eastAsia="en-GB"/>
        </w:rPr>
        <w:t>Morocco</w:t>
      </w:r>
      <w:r w:rsidR="003E4ACA" w:rsidRPr="00E20C59">
        <w:rPr>
          <w:rFonts w:ascii="Arial" w:eastAsia="Calibri" w:hAnsi="Arial" w:cs="Arial"/>
          <w:b/>
          <w:bCs/>
          <w:lang w:eastAsia="en-GB"/>
        </w:rPr>
        <w:t>.</w:t>
      </w:r>
    </w:p>
    <w:p w14:paraId="3B0E0737" w14:textId="5DC48D4E" w:rsidR="00AA665A" w:rsidRDefault="00AA665A" w:rsidP="00AA665A">
      <w:pPr>
        <w:spacing w:after="0" w:line="240" w:lineRule="auto"/>
        <w:rPr>
          <w:rFonts w:ascii="Arial" w:eastAsia="Calibri" w:hAnsi="Arial" w:cs="Arial"/>
          <w:b/>
          <w:bCs/>
          <w:lang w:eastAsia="en-GB"/>
        </w:rPr>
      </w:pPr>
    </w:p>
    <w:p w14:paraId="116F3E5E" w14:textId="78B3DAD0" w:rsidR="00275A86" w:rsidRDefault="00275A86" w:rsidP="00AA665A">
      <w:pPr>
        <w:spacing w:after="0" w:line="240" w:lineRule="auto"/>
      </w:pPr>
      <w:r>
        <w:rPr>
          <w:rFonts w:ascii="Arial" w:eastAsia="Calibri" w:hAnsi="Arial" w:cs="Arial"/>
          <w:b/>
          <w:bCs/>
          <w:lang w:eastAsia="en-GB"/>
        </w:rPr>
        <w:t xml:space="preserve">To apply, use the following link: </w:t>
      </w:r>
      <w:hyperlink r:id="rId7" w:history="1">
        <w:r w:rsidR="00256FE0">
          <w:rPr>
            <w:rStyle w:val="Hyperlink"/>
            <w:rFonts w:ascii="Arial" w:hAnsi="Arial" w:cs="Arial"/>
          </w:rPr>
          <w:t>https://careers.britishcouncil.org/job-invite/41561/</w:t>
        </w:r>
      </w:hyperlink>
    </w:p>
    <w:p w14:paraId="4CB49594" w14:textId="77777777" w:rsidR="00256FE0" w:rsidRDefault="00256FE0" w:rsidP="00AA665A">
      <w:pPr>
        <w:spacing w:after="0" w:line="240" w:lineRule="auto"/>
        <w:rPr>
          <w:rFonts w:ascii="Arial" w:eastAsia="Calibri" w:hAnsi="Arial" w:cs="Arial"/>
          <w:b/>
          <w:bCs/>
          <w:lang w:eastAsia="en-GB"/>
        </w:rPr>
      </w:pPr>
    </w:p>
    <w:p w14:paraId="4FE3E83B" w14:textId="2437A824" w:rsidR="00846203" w:rsidRPr="00D125FB" w:rsidRDefault="00AA665A" w:rsidP="00AA665A">
      <w:pPr>
        <w:spacing w:after="0" w:line="240" w:lineRule="auto"/>
        <w:rPr>
          <w:rFonts w:ascii="Arial" w:eastAsia="Calibri" w:hAnsi="Arial" w:cs="Arial"/>
          <w:lang w:eastAsia="en-GB"/>
        </w:rPr>
      </w:pPr>
      <w:r>
        <w:rPr>
          <w:rFonts w:ascii="Arial" w:eastAsia="Calibri" w:hAnsi="Arial" w:cs="Arial"/>
          <w:b/>
          <w:bCs/>
          <w:lang w:eastAsia="en-GB"/>
        </w:rPr>
        <w:t>*</w:t>
      </w:r>
      <w:r w:rsidR="00846203" w:rsidRPr="00D125FB">
        <w:rPr>
          <w:rFonts w:ascii="Arial" w:eastAsia="Calibri" w:hAnsi="Arial" w:cs="Arial"/>
          <w:lang w:eastAsia="en-GB"/>
        </w:rPr>
        <w:t>Please note that all applications should be submitted only in English.</w:t>
      </w:r>
    </w:p>
    <w:p w14:paraId="2790CB09" w14:textId="519BB9CD" w:rsidR="00227EA4" w:rsidRPr="00D125FB" w:rsidRDefault="00AA665A" w:rsidP="00AA665A">
      <w:pPr>
        <w:spacing w:after="0" w:line="240" w:lineRule="auto"/>
        <w:rPr>
          <w:rFonts w:ascii="Arial" w:eastAsia="Calibri" w:hAnsi="Arial" w:cs="Arial"/>
          <w:lang w:eastAsia="en-GB"/>
        </w:rPr>
      </w:pPr>
      <w:r w:rsidRPr="00D125FB">
        <w:rPr>
          <w:rFonts w:ascii="Arial" w:eastAsia="Calibri" w:hAnsi="Arial" w:cs="Arial"/>
          <w:lang w:eastAsia="en-GB"/>
        </w:rPr>
        <w:t>*</w:t>
      </w:r>
      <w:r w:rsidR="00846203" w:rsidRPr="00D125FB">
        <w:rPr>
          <w:rFonts w:ascii="Arial" w:eastAsia="Calibri" w:hAnsi="Arial" w:cs="Arial"/>
          <w:lang w:eastAsia="en-GB"/>
        </w:rPr>
        <w:t>It is advisable to apply in advance to avoid any technical issues at the last moment.</w:t>
      </w:r>
    </w:p>
    <w:p w14:paraId="740F8839" w14:textId="257393BB" w:rsidR="00227EA4" w:rsidRPr="00D125FB" w:rsidRDefault="00227EA4" w:rsidP="00D125FB">
      <w:pPr>
        <w:spacing w:after="0" w:line="240" w:lineRule="auto"/>
        <w:rPr>
          <w:rFonts w:ascii="Arial" w:eastAsia="Calibri" w:hAnsi="Arial" w:cs="Arial"/>
          <w:lang w:eastAsia="en-GB"/>
        </w:rPr>
      </w:pPr>
    </w:p>
    <w:sectPr w:rsidR="00227EA4" w:rsidRPr="00D125FB" w:rsidSect="00EB290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215DA" w14:textId="77777777" w:rsidR="009864DA" w:rsidRDefault="009864DA" w:rsidP="00995718">
      <w:pPr>
        <w:spacing w:after="0" w:line="240" w:lineRule="auto"/>
      </w:pPr>
      <w:r>
        <w:separator/>
      </w:r>
    </w:p>
  </w:endnote>
  <w:endnote w:type="continuationSeparator" w:id="0">
    <w:p w14:paraId="3EF0D5B5" w14:textId="77777777" w:rsidR="009864DA" w:rsidRDefault="009864DA" w:rsidP="0099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ritish Council Sans Bold">
    <w:altName w:val="Calibri"/>
    <w:panose1 w:val="00000000000000000000"/>
    <w:charset w:val="00"/>
    <w:family w:val="swiss"/>
    <w:notTrueType/>
    <w:pitch w:val="variable"/>
    <w:sig w:usb0="A00002EF" w:usb1="00000000" w:usb2="00000000" w:usb3="00000000" w:csb0="0000019F" w:csb1="00000000"/>
  </w:font>
  <w:font w:name="custom1b96df754fba475cb3fc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D1C4" w14:textId="77777777" w:rsidR="009864DA" w:rsidRDefault="009864DA" w:rsidP="00995718">
      <w:pPr>
        <w:spacing w:after="0" w:line="240" w:lineRule="auto"/>
      </w:pPr>
      <w:r>
        <w:separator/>
      </w:r>
    </w:p>
  </w:footnote>
  <w:footnote w:type="continuationSeparator" w:id="0">
    <w:p w14:paraId="145FAD4D" w14:textId="77777777" w:rsidR="009864DA" w:rsidRDefault="009864DA" w:rsidP="00995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4AE28D9"/>
    <w:multiLevelType w:val="hybridMultilevel"/>
    <w:tmpl w:val="882E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6338E"/>
    <w:multiLevelType w:val="hybridMultilevel"/>
    <w:tmpl w:val="1F3E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21D7C"/>
    <w:multiLevelType w:val="hybridMultilevel"/>
    <w:tmpl w:val="4C2E0BA8"/>
    <w:lvl w:ilvl="0" w:tplc="6A524498">
      <w:start w:val="1"/>
      <w:numFmt w:val="bullet"/>
      <w:pStyle w:val="Bullets"/>
      <w:lvlText w:val=""/>
      <w:lvlJc w:val="left"/>
      <w:pPr>
        <w:ind w:left="36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225840">
    <w:abstractNumId w:val="6"/>
  </w:num>
  <w:num w:numId="2" w16cid:durableId="678888633">
    <w:abstractNumId w:val="4"/>
  </w:num>
  <w:num w:numId="3" w16cid:durableId="394620745">
    <w:abstractNumId w:val="5"/>
  </w:num>
  <w:num w:numId="4" w16cid:durableId="1797143433">
    <w:abstractNumId w:val="0"/>
  </w:num>
  <w:num w:numId="5" w16cid:durableId="1903328021">
    <w:abstractNumId w:val="1"/>
  </w:num>
  <w:num w:numId="6" w16cid:durableId="702708652">
    <w:abstractNumId w:val="2"/>
  </w:num>
  <w:num w:numId="7" w16cid:durableId="121361287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2C"/>
    <w:rsid w:val="0000019E"/>
    <w:rsid w:val="000065A7"/>
    <w:rsid w:val="000326A9"/>
    <w:rsid w:val="00046158"/>
    <w:rsid w:val="0005516D"/>
    <w:rsid w:val="00061878"/>
    <w:rsid w:val="00093CE2"/>
    <w:rsid w:val="000B388E"/>
    <w:rsid w:val="000B6338"/>
    <w:rsid w:val="000C234A"/>
    <w:rsid w:val="000F5952"/>
    <w:rsid w:val="001256E1"/>
    <w:rsid w:val="001309E9"/>
    <w:rsid w:val="0013394C"/>
    <w:rsid w:val="00152896"/>
    <w:rsid w:val="001535BE"/>
    <w:rsid w:val="0016099B"/>
    <w:rsid w:val="00160FA5"/>
    <w:rsid w:val="00185961"/>
    <w:rsid w:val="001877F7"/>
    <w:rsid w:val="00191692"/>
    <w:rsid w:val="00193638"/>
    <w:rsid w:val="001945EB"/>
    <w:rsid w:val="001970A8"/>
    <w:rsid w:val="001A7A16"/>
    <w:rsid w:val="001B0491"/>
    <w:rsid w:val="001C2316"/>
    <w:rsid w:val="001D18D2"/>
    <w:rsid w:val="001E6216"/>
    <w:rsid w:val="001F739C"/>
    <w:rsid w:val="002141FF"/>
    <w:rsid w:val="00227EA4"/>
    <w:rsid w:val="00256FE0"/>
    <w:rsid w:val="00257601"/>
    <w:rsid w:val="00261A43"/>
    <w:rsid w:val="00261DA4"/>
    <w:rsid w:val="00264B05"/>
    <w:rsid w:val="00267DE6"/>
    <w:rsid w:val="00271EEB"/>
    <w:rsid w:val="00275A86"/>
    <w:rsid w:val="00287B09"/>
    <w:rsid w:val="00294A9C"/>
    <w:rsid w:val="002B22F0"/>
    <w:rsid w:val="002B2E29"/>
    <w:rsid w:val="002B6E7C"/>
    <w:rsid w:val="002D45C4"/>
    <w:rsid w:val="002E6399"/>
    <w:rsid w:val="002F3F8C"/>
    <w:rsid w:val="00303DD8"/>
    <w:rsid w:val="003070CE"/>
    <w:rsid w:val="00307A2E"/>
    <w:rsid w:val="00307E92"/>
    <w:rsid w:val="00311069"/>
    <w:rsid w:val="003426DF"/>
    <w:rsid w:val="00361894"/>
    <w:rsid w:val="003621FE"/>
    <w:rsid w:val="003828AF"/>
    <w:rsid w:val="003971B8"/>
    <w:rsid w:val="003B188C"/>
    <w:rsid w:val="003C28DC"/>
    <w:rsid w:val="003C3122"/>
    <w:rsid w:val="003E4ACA"/>
    <w:rsid w:val="003E5F01"/>
    <w:rsid w:val="003F091E"/>
    <w:rsid w:val="003F4AE4"/>
    <w:rsid w:val="003F62A3"/>
    <w:rsid w:val="0042147C"/>
    <w:rsid w:val="0043440F"/>
    <w:rsid w:val="00434982"/>
    <w:rsid w:val="004620C2"/>
    <w:rsid w:val="00473207"/>
    <w:rsid w:val="00484EDD"/>
    <w:rsid w:val="00494E37"/>
    <w:rsid w:val="004A2164"/>
    <w:rsid w:val="004A3504"/>
    <w:rsid w:val="004A6A56"/>
    <w:rsid w:val="004B09C2"/>
    <w:rsid w:val="004B7261"/>
    <w:rsid w:val="004C551A"/>
    <w:rsid w:val="004E0769"/>
    <w:rsid w:val="004E2B54"/>
    <w:rsid w:val="004E5907"/>
    <w:rsid w:val="005119FE"/>
    <w:rsid w:val="00517EF1"/>
    <w:rsid w:val="00531823"/>
    <w:rsid w:val="00557E56"/>
    <w:rsid w:val="0056181C"/>
    <w:rsid w:val="0056495C"/>
    <w:rsid w:val="00565BDF"/>
    <w:rsid w:val="005963D4"/>
    <w:rsid w:val="005A3876"/>
    <w:rsid w:val="005B3436"/>
    <w:rsid w:val="005C3DBA"/>
    <w:rsid w:val="005D2A94"/>
    <w:rsid w:val="005D48EB"/>
    <w:rsid w:val="00610553"/>
    <w:rsid w:val="00622FA0"/>
    <w:rsid w:val="006501FC"/>
    <w:rsid w:val="006833A1"/>
    <w:rsid w:val="006A651E"/>
    <w:rsid w:val="006B0E7F"/>
    <w:rsid w:val="006C6CD2"/>
    <w:rsid w:val="006E24D0"/>
    <w:rsid w:val="006E2844"/>
    <w:rsid w:val="006F10CC"/>
    <w:rsid w:val="00706F19"/>
    <w:rsid w:val="00711862"/>
    <w:rsid w:val="007128F3"/>
    <w:rsid w:val="00716BD9"/>
    <w:rsid w:val="00716DA4"/>
    <w:rsid w:val="00720ED5"/>
    <w:rsid w:val="007265D7"/>
    <w:rsid w:val="00731B8F"/>
    <w:rsid w:val="00735223"/>
    <w:rsid w:val="007470C9"/>
    <w:rsid w:val="007572C4"/>
    <w:rsid w:val="007664A1"/>
    <w:rsid w:val="00786697"/>
    <w:rsid w:val="007912C1"/>
    <w:rsid w:val="007A7DF5"/>
    <w:rsid w:val="007B738A"/>
    <w:rsid w:val="007C2686"/>
    <w:rsid w:val="00806E32"/>
    <w:rsid w:val="00813AB7"/>
    <w:rsid w:val="008147F1"/>
    <w:rsid w:val="00816A6F"/>
    <w:rsid w:val="00846203"/>
    <w:rsid w:val="008545CF"/>
    <w:rsid w:val="00862F08"/>
    <w:rsid w:val="00873CF3"/>
    <w:rsid w:val="0087636F"/>
    <w:rsid w:val="0088282A"/>
    <w:rsid w:val="00892213"/>
    <w:rsid w:val="008A3475"/>
    <w:rsid w:val="008B1A05"/>
    <w:rsid w:val="008D2324"/>
    <w:rsid w:val="008E03E0"/>
    <w:rsid w:val="009157EF"/>
    <w:rsid w:val="009204BB"/>
    <w:rsid w:val="009227B0"/>
    <w:rsid w:val="0092755E"/>
    <w:rsid w:val="009354E6"/>
    <w:rsid w:val="00940586"/>
    <w:rsid w:val="00972002"/>
    <w:rsid w:val="00981007"/>
    <w:rsid w:val="009864DA"/>
    <w:rsid w:val="00987AAC"/>
    <w:rsid w:val="00993B3C"/>
    <w:rsid w:val="00995718"/>
    <w:rsid w:val="009C6514"/>
    <w:rsid w:val="009D0B2E"/>
    <w:rsid w:val="009D6BB7"/>
    <w:rsid w:val="009D755F"/>
    <w:rsid w:val="00A009A9"/>
    <w:rsid w:val="00A12BD7"/>
    <w:rsid w:val="00A600B6"/>
    <w:rsid w:val="00A61A92"/>
    <w:rsid w:val="00A655B9"/>
    <w:rsid w:val="00A66A1B"/>
    <w:rsid w:val="00A672CE"/>
    <w:rsid w:val="00A76863"/>
    <w:rsid w:val="00AA665A"/>
    <w:rsid w:val="00AB5964"/>
    <w:rsid w:val="00AC6C94"/>
    <w:rsid w:val="00AC7FF4"/>
    <w:rsid w:val="00AD089D"/>
    <w:rsid w:val="00AD3C04"/>
    <w:rsid w:val="00AE462C"/>
    <w:rsid w:val="00B17B82"/>
    <w:rsid w:val="00B17E48"/>
    <w:rsid w:val="00B2472C"/>
    <w:rsid w:val="00B82E59"/>
    <w:rsid w:val="00BA5B6B"/>
    <w:rsid w:val="00C13D35"/>
    <w:rsid w:val="00C13D45"/>
    <w:rsid w:val="00C31151"/>
    <w:rsid w:val="00C404E2"/>
    <w:rsid w:val="00C40B68"/>
    <w:rsid w:val="00C4395B"/>
    <w:rsid w:val="00C52035"/>
    <w:rsid w:val="00C72134"/>
    <w:rsid w:val="00C738F1"/>
    <w:rsid w:val="00C7444D"/>
    <w:rsid w:val="00C7759D"/>
    <w:rsid w:val="00C77DD2"/>
    <w:rsid w:val="00C86B4D"/>
    <w:rsid w:val="00C940F0"/>
    <w:rsid w:val="00CA3683"/>
    <w:rsid w:val="00CC3ED4"/>
    <w:rsid w:val="00CD28B1"/>
    <w:rsid w:val="00CD4518"/>
    <w:rsid w:val="00CD479D"/>
    <w:rsid w:val="00CD4F70"/>
    <w:rsid w:val="00CE4BC5"/>
    <w:rsid w:val="00CE6E35"/>
    <w:rsid w:val="00CF02E9"/>
    <w:rsid w:val="00CF706C"/>
    <w:rsid w:val="00CF7184"/>
    <w:rsid w:val="00D125FB"/>
    <w:rsid w:val="00D13316"/>
    <w:rsid w:val="00D15049"/>
    <w:rsid w:val="00D15E40"/>
    <w:rsid w:val="00D3612B"/>
    <w:rsid w:val="00D44D00"/>
    <w:rsid w:val="00D63872"/>
    <w:rsid w:val="00D645CD"/>
    <w:rsid w:val="00D721D4"/>
    <w:rsid w:val="00D736DE"/>
    <w:rsid w:val="00D902AD"/>
    <w:rsid w:val="00DA28EB"/>
    <w:rsid w:val="00DB14AC"/>
    <w:rsid w:val="00DB766D"/>
    <w:rsid w:val="00DF178D"/>
    <w:rsid w:val="00DF7DB4"/>
    <w:rsid w:val="00E20C59"/>
    <w:rsid w:val="00E72731"/>
    <w:rsid w:val="00E844F3"/>
    <w:rsid w:val="00E979EC"/>
    <w:rsid w:val="00EA3239"/>
    <w:rsid w:val="00EA7B71"/>
    <w:rsid w:val="00EB2903"/>
    <w:rsid w:val="00EB2AB4"/>
    <w:rsid w:val="00EC0B0E"/>
    <w:rsid w:val="00EC2EE4"/>
    <w:rsid w:val="00EC387F"/>
    <w:rsid w:val="00ED2B56"/>
    <w:rsid w:val="00ED4D5C"/>
    <w:rsid w:val="00EF6B0C"/>
    <w:rsid w:val="00F027AF"/>
    <w:rsid w:val="00F10F1C"/>
    <w:rsid w:val="00F1732D"/>
    <w:rsid w:val="00F235F4"/>
    <w:rsid w:val="00F253BA"/>
    <w:rsid w:val="00F25C6E"/>
    <w:rsid w:val="00F261CD"/>
    <w:rsid w:val="00F3268E"/>
    <w:rsid w:val="00F35B19"/>
    <w:rsid w:val="00F360A9"/>
    <w:rsid w:val="00F37EC6"/>
    <w:rsid w:val="00F4025B"/>
    <w:rsid w:val="00F42129"/>
    <w:rsid w:val="00F53A0B"/>
    <w:rsid w:val="00F7642A"/>
    <w:rsid w:val="00F944D9"/>
    <w:rsid w:val="00FA168A"/>
    <w:rsid w:val="00FF4F98"/>
    <w:rsid w:val="00FF53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665AE"/>
  <w15:chartTrackingRefBased/>
  <w15:docId w15:val="{254A7335-19D2-4C12-84E5-61150911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46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462C"/>
    <w:rPr>
      <w:b/>
      <w:bCs/>
    </w:rPr>
  </w:style>
  <w:style w:type="character" w:customStyle="1" w:styleId="normaltextrun">
    <w:name w:val="normaltextrun"/>
    <w:rsid w:val="00995718"/>
  </w:style>
  <w:style w:type="paragraph" w:styleId="ListParagraph">
    <w:name w:val="List Paragraph"/>
    <w:aliases w:val="List Paragraph (Bullets),lp1"/>
    <w:basedOn w:val="Normal"/>
    <w:uiPriority w:val="34"/>
    <w:qFormat/>
    <w:rsid w:val="00995718"/>
    <w:pPr>
      <w:ind w:left="720"/>
      <w:contextualSpacing/>
    </w:pPr>
  </w:style>
  <w:style w:type="table" w:customStyle="1" w:styleId="TableGrid">
    <w:name w:val="TableGrid"/>
    <w:rsid w:val="00CE4BC5"/>
    <w:pPr>
      <w:spacing w:after="0" w:line="240" w:lineRule="auto"/>
    </w:pPr>
    <w:rPr>
      <w:rFonts w:eastAsiaTheme="minorEastAsia"/>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CD4F70"/>
    <w:pPr>
      <w:widowControl w:val="0"/>
      <w:spacing w:after="0" w:line="240" w:lineRule="auto"/>
    </w:pPr>
    <w:rPr>
      <w:rFonts w:ascii="Calibri" w:eastAsia="Calibri" w:hAnsi="Calibri" w:cs="Arial"/>
      <w:lang w:eastAsia="en-GB"/>
    </w:rPr>
  </w:style>
  <w:style w:type="table" w:styleId="GridTable4-Accent2">
    <w:name w:val="Grid Table 4 Accent 2"/>
    <w:basedOn w:val="TableNormal"/>
    <w:uiPriority w:val="49"/>
    <w:rsid w:val="00CD4F70"/>
    <w:pPr>
      <w:spacing w:after="0" w:line="240" w:lineRule="auto"/>
    </w:pPr>
    <w:rPr>
      <w:rFonts w:eastAsiaTheme="minorEastAsia"/>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HeadingA">
    <w:name w:val="Heading A"/>
    <w:next w:val="Normal"/>
    <w:qFormat/>
    <w:rsid w:val="00CD4F70"/>
    <w:pPr>
      <w:suppressAutoHyphens/>
      <w:spacing w:before="240" w:after="120" w:line="276" w:lineRule="auto"/>
    </w:pPr>
    <w:rPr>
      <w:rFonts w:ascii="Arial" w:eastAsia="BritishCouncilSans-Regular" w:hAnsi="Arial" w:cs="BritishCouncilSans-Regular"/>
      <w:b/>
      <w:color w:val="23085A"/>
      <w:sz w:val="46"/>
      <w:szCs w:val="24"/>
    </w:rPr>
  </w:style>
  <w:style w:type="paragraph" w:customStyle="1" w:styleId="CoverTitle">
    <w:name w:val="Cover Title"/>
    <w:basedOn w:val="Normal"/>
    <w:qFormat/>
    <w:rsid w:val="00CD4F70"/>
    <w:pPr>
      <w:spacing w:after="480" w:line="276" w:lineRule="auto"/>
    </w:pPr>
    <w:rPr>
      <w:rFonts w:ascii="Arial" w:eastAsiaTheme="minorEastAsia" w:hAnsi="Arial"/>
      <w:b/>
      <w:color w:val="ED7D31" w:themeColor="accent2"/>
      <w:spacing w:val="-20"/>
      <w:sz w:val="102"/>
      <w:szCs w:val="102"/>
    </w:rPr>
  </w:style>
  <w:style w:type="paragraph" w:customStyle="1" w:styleId="intro">
    <w:name w:val="intro"/>
    <w:basedOn w:val="Normal"/>
    <w:rsid w:val="009D0B2E"/>
    <w:pPr>
      <w:spacing w:before="240" w:after="0" w:line="320" w:lineRule="exact"/>
    </w:pPr>
    <w:rPr>
      <w:rFonts w:ascii="Arial" w:eastAsia="Times New Roman" w:hAnsi="Arial" w:cs="Times New Roman"/>
      <w:color w:val="724C69"/>
      <w:sz w:val="24"/>
      <w:szCs w:val="20"/>
      <w:lang w:val="en-US" w:eastAsia="zh-CN"/>
    </w:rPr>
  </w:style>
  <w:style w:type="paragraph" w:customStyle="1" w:styleId="infill">
    <w:name w:val="infill"/>
    <w:basedOn w:val="Normal"/>
    <w:qFormat/>
    <w:rsid w:val="009D0B2E"/>
    <w:pPr>
      <w:spacing w:before="40" w:after="40" w:line="240" w:lineRule="auto"/>
    </w:pPr>
    <w:rPr>
      <w:rFonts w:ascii="Arial" w:eastAsia="SimSun" w:hAnsi="Arial" w:cs="Arial"/>
      <w:szCs w:val="20"/>
      <w:lang w:eastAsia="zh-CN"/>
    </w:rPr>
  </w:style>
  <w:style w:type="paragraph" w:customStyle="1" w:styleId="Default">
    <w:name w:val="Default"/>
    <w:rsid w:val="009D0B2E"/>
    <w:pPr>
      <w:autoSpaceDE w:val="0"/>
      <w:autoSpaceDN w:val="0"/>
      <w:adjustRightInd w:val="0"/>
      <w:spacing w:after="0" w:line="240" w:lineRule="auto"/>
    </w:pPr>
    <w:rPr>
      <w:rFonts w:ascii="Arial" w:eastAsia="Calibri" w:hAnsi="Arial" w:cs="Arial"/>
      <w:color w:val="000000"/>
      <w:sz w:val="24"/>
      <w:szCs w:val="24"/>
    </w:rPr>
  </w:style>
  <w:style w:type="paragraph" w:customStyle="1" w:styleId="In-fill">
    <w:name w:val="In-fill"/>
    <w:next w:val="Normal"/>
    <w:rsid w:val="001D18D2"/>
    <w:pPr>
      <w:spacing w:before="40" w:after="40" w:line="180" w:lineRule="atLeast"/>
    </w:pPr>
    <w:rPr>
      <w:rFonts w:ascii="Arial" w:eastAsia="Times New Roman" w:hAnsi="Arial" w:cs="Arial"/>
      <w:noProof/>
      <w:snapToGrid w:val="0"/>
      <w:sz w:val="18"/>
      <w:szCs w:val="18"/>
      <w:lang w:eastAsia="zh-CN"/>
    </w:rPr>
  </w:style>
  <w:style w:type="character" w:styleId="Hyperlink">
    <w:name w:val="Hyperlink"/>
    <w:basedOn w:val="DefaultParagraphFont"/>
    <w:uiPriority w:val="99"/>
    <w:unhideWhenUsed/>
    <w:rsid w:val="001D18D2"/>
    <w:rPr>
      <w:color w:val="0563C1" w:themeColor="hyperlink"/>
      <w:u w:val="single"/>
    </w:rPr>
  </w:style>
  <w:style w:type="character" w:styleId="UnresolvedMention">
    <w:name w:val="Unresolved Mention"/>
    <w:basedOn w:val="DefaultParagraphFont"/>
    <w:uiPriority w:val="99"/>
    <w:semiHidden/>
    <w:unhideWhenUsed/>
    <w:rsid w:val="001D18D2"/>
    <w:rPr>
      <w:color w:val="605E5C"/>
      <w:shd w:val="clear" w:color="auto" w:fill="E1DFDD"/>
    </w:rPr>
  </w:style>
  <w:style w:type="paragraph" w:customStyle="1" w:styleId="Bullets">
    <w:name w:val="Bullets"/>
    <w:qFormat/>
    <w:rsid w:val="00AB5964"/>
    <w:pPr>
      <w:numPr>
        <w:numId w:val="1"/>
      </w:numPr>
      <w:spacing w:after="120" w:line="276" w:lineRule="auto"/>
      <w:ind w:left="1080"/>
    </w:pPr>
    <w:rPr>
      <w:rFonts w:ascii="Arial" w:eastAsiaTheme="minorEastAsia" w:hAnsi="Arial"/>
      <w:sz w:val="24"/>
      <w:szCs w:val="24"/>
    </w:rPr>
  </w:style>
  <w:style w:type="character" w:customStyle="1" w:styleId="eop">
    <w:name w:val="eop"/>
    <w:rsid w:val="000326A9"/>
  </w:style>
  <w:style w:type="paragraph" w:customStyle="1" w:styleId="paragraph">
    <w:name w:val="paragraph"/>
    <w:basedOn w:val="Normal"/>
    <w:rsid w:val="000326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12BD7"/>
    <w:rPr>
      <w:i/>
      <w:iCs/>
    </w:rPr>
  </w:style>
  <w:style w:type="paragraph" w:customStyle="1" w:styleId="Website">
    <w:name w:val="Website"/>
    <w:rsid w:val="0087636F"/>
    <w:pPr>
      <w:spacing w:after="0" w:line="300" w:lineRule="exact"/>
    </w:pPr>
    <w:rPr>
      <w:rFonts w:ascii="British Council Sans Bold" w:eastAsiaTheme="minorEastAsia" w:hAnsi="British Council Sans Bold"/>
      <w:noProof/>
      <w:color w:val="23085A"/>
      <w:sz w:val="26"/>
      <w:szCs w:val="26"/>
      <w:lang w:val="en-US"/>
    </w:rPr>
  </w:style>
  <w:style w:type="character" w:customStyle="1" w:styleId="ui-provider">
    <w:name w:val="ui-provider"/>
    <w:basedOn w:val="DefaultParagraphFont"/>
    <w:rsid w:val="00F235F4"/>
  </w:style>
  <w:style w:type="paragraph" w:customStyle="1" w:styleId="CoverDate">
    <w:name w:val="Cover Date"/>
    <w:basedOn w:val="Normal"/>
    <w:qFormat/>
    <w:rsid w:val="00193638"/>
    <w:pPr>
      <w:spacing w:after="120" w:line="276" w:lineRule="auto"/>
    </w:pPr>
    <w:rPr>
      <w:rFonts w:ascii="Arial" w:eastAsiaTheme="minorEastAsia" w:hAnsi="Arial"/>
      <w:color w:val="FFFFFF" w:themeColor="background1"/>
      <w:spacing w:val="-20"/>
      <w:sz w:val="42"/>
      <w:szCs w:val="42"/>
    </w:rPr>
  </w:style>
  <w:style w:type="paragraph" w:styleId="Revision">
    <w:name w:val="Revision"/>
    <w:hidden/>
    <w:uiPriority w:val="99"/>
    <w:semiHidden/>
    <w:rsid w:val="003618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7607">
      <w:bodyDiv w:val="1"/>
      <w:marLeft w:val="0"/>
      <w:marRight w:val="0"/>
      <w:marTop w:val="0"/>
      <w:marBottom w:val="0"/>
      <w:divBdr>
        <w:top w:val="none" w:sz="0" w:space="0" w:color="auto"/>
        <w:left w:val="none" w:sz="0" w:space="0" w:color="auto"/>
        <w:bottom w:val="none" w:sz="0" w:space="0" w:color="auto"/>
        <w:right w:val="none" w:sz="0" w:space="0" w:color="auto"/>
      </w:divBdr>
    </w:div>
    <w:div w:id="89786061">
      <w:bodyDiv w:val="1"/>
      <w:marLeft w:val="0"/>
      <w:marRight w:val="0"/>
      <w:marTop w:val="0"/>
      <w:marBottom w:val="0"/>
      <w:divBdr>
        <w:top w:val="none" w:sz="0" w:space="0" w:color="auto"/>
        <w:left w:val="none" w:sz="0" w:space="0" w:color="auto"/>
        <w:bottom w:val="none" w:sz="0" w:space="0" w:color="auto"/>
        <w:right w:val="none" w:sz="0" w:space="0" w:color="auto"/>
      </w:divBdr>
      <w:divsChild>
        <w:div w:id="268709795">
          <w:marLeft w:val="0"/>
          <w:marRight w:val="0"/>
          <w:marTop w:val="0"/>
          <w:marBottom w:val="0"/>
          <w:divBdr>
            <w:top w:val="none" w:sz="0" w:space="0" w:color="auto"/>
            <w:left w:val="none" w:sz="0" w:space="0" w:color="auto"/>
            <w:bottom w:val="none" w:sz="0" w:space="0" w:color="auto"/>
            <w:right w:val="none" w:sz="0" w:space="0" w:color="auto"/>
          </w:divBdr>
        </w:div>
      </w:divsChild>
    </w:div>
    <w:div w:id="213349441">
      <w:bodyDiv w:val="1"/>
      <w:marLeft w:val="0"/>
      <w:marRight w:val="0"/>
      <w:marTop w:val="0"/>
      <w:marBottom w:val="0"/>
      <w:divBdr>
        <w:top w:val="none" w:sz="0" w:space="0" w:color="auto"/>
        <w:left w:val="none" w:sz="0" w:space="0" w:color="auto"/>
        <w:bottom w:val="none" w:sz="0" w:space="0" w:color="auto"/>
        <w:right w:val="none" w:sz="0" w:space="0" w:color="auto"/>
      </w:divBdr>
      <w:divsChild>
        <w:div w:id="1516842371">
          <w:marLeft w:val="0"/>
          <w:marRight w:val="0"/>
          <w:marTop w:val="0"/>
          <w:marBottom w:val="0"/>
          <w:divBdr>
            <w:top w:val="none" w:sz="0" w:space="0" w:color="auto"/>
            <w:left w:val="none" w:sz="0" w:space="0" w:color="auto"/>
            <w:bottom w:val="none" w:sz="0" w:space="0" w:color="auto"/>
            <w:right w:val="none" w:sz="0" w:space="0" w:color="auto"/>
          </w:divBdr>
          <w:divsChild>
            <w:div w:id="148375538">
              <w:marLeft w:val="0"/>
              <w:marRight w:val="0"/>
              <w:marTop w:val="0"/>
              <w:marBottom w:val="0"/>
              <w:divBdr>
                <w:top w:val="none" w:sz="0" w:space="0" w:color="auto"/>
                <w:left w:val="none" w:sz="0" w:space="0" w:color="auto"/>
                <w:bottom w:val="none" w:sz="0" w:space="0" w:color="auto"/>
                <w:right w:val="none" w:sz="0" w:space="0" w:color="auto"/>
              </w:divBdr>
              <w:divsChild>
                <w:div w:id="7980366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50186766">
      <w:bodyDiv w:val="1"/>
      <w:marLeft w:val="0"/>
      <w:marRight w:val="0"/>
      <w:marTop w:val="0"/>
      <w:marBottom w:val="0"/>
      <w:divBdr>
        <w:top w:val="none" w:sz="0" w:space="0" w:color="auto"/>
        <w:left w:val="none" w:sz="0" w:space="0" w:color="auto"/>
        <w:bottom w:val="none" w:sz="0" w:space="0" w:color="auto"/>
        <w:right w:val="none" w:sz="0" w:space="0" w:color="auto"/>
      </w:divBdr>
    </w:div>
    <w:div w:id="555122282">
      <w:bodyDiv w:val="1"/>
      <w:marLeft w:val="0"/>
      <w:marRight w:val="0"/>
      <w:marTop w:val="0"/>
      <w:marBottom w:val="0"/>
      <w:divBdr>
        <w:top w:val="none" w:sz="0" w:space="0" w:color="auto"/>
        <w:left w:val="none" w:sz="0" w:space="0" w:color="auto"/>
        <w:bottom w:val="none" w:sz="0" w:space="0" w:color="auto"/>
        <w:right w:val="none" w:sz="0" w:space="0" w:color="auto"/>
      </w:divBdr>
    </w:div>
    <w:div w:id="1185826674">
      <w:bodyDiv w:val="1"/>
      <w:marLeft w:val="0"/>
      <w:marRight w:val="0"/>
      <w:marTop w:val="0"/>
      <w:marBottom w:val="0"/>
      <w:divBdr>
        <w:top w:val="none" w:sz="0" w:space="0" w:color="auto"/>
        <w:left w:val="none" w:sz="0" w:space="0" w:color="auto"/>
        <w:bottom w:val="none" w:sz="0" w:space="0" w:color="auto"/>
        <w:right w:val="none" w:sz="0" w:space="0" w:color="auto"/>
      </w:divBdr>
    </w:div>
    <w:div w:id="1262572387">
      <w:bodyDiv w:val="1"/>
      <w:marLeft w:val="0"/>
      <w:marRight w:val="0"/>
      <w:marTop w:val="0"/>
      <w:marBottom w:val="0"/>
      <w:divBdr>
        <w:top w:val="none" w:sz="0" w:space="0" w:color="auto"/>
        <w:left w:val="none" w:sz="0" w:space="0" w:color="auto"/>
        <w:bottom w:val="none" w:sz="0" w:space="0" w:color="auto"/>
        <w:right w:val="none" w:sz="0" w:space="0" w:color="auto"/>
      </w:divBdr>
    </w:div>
    <w:div w:id="1333491752">
      <w:bodyDiv w:val="1"/>
      <w:marLeft w:val="0"/>
      <w:marRight w:val="0"/>
      <w:marTop w:val="0"/>
      <w:marBottom w:val="0"/>
      <w:divBdr>
        <w:top w:val="none" w:sz="0" w:space="0" w:color="auto"/>
        <w:left w:val="none" w:sz="0" w:space="0" w:color="auto"/>
        <w:bottom w:val="none" w:sz="0" w:space="0" w:color="auto"/>
        <w:right w:val="none" w:sz="0" w:space="0" w:color="auto"/>
      </w:divBdr>
    </w:div>
    <w:div w:id="1388142388">
      <w:bodyDiv w:val="1"/>
      <w:marLeft w:val="0"/>
      <w:marRight w:val="0"/>
      <w:marTop w:val="0"/>
      <w:marBottom w:val="0"/>
      <w:divBdr>
        <w:top w:val="none" w:sz="0" w:space="0" w:color="auto"/>
        <w:left w:val="none" w:sz="0" w:space="0" w:color="auto"/>
        <w:bottom w:val="none" w:sz="0" w:space="0" w:color="auto"/>
        <w:right w:val="none" w:sz="0" w:space="0" w:color="auto"/>
      </w:divBdr>
    </w:div>
    <w:div w:id="1551109546">
      <w:bodyDiv w:val="1"/>
      <w:marLeft w:val="0"/>
      <w:marRight w:val="0"/>
      <w:marTop w:val="0"/>
      <w:marBottom w:val="0"/>
      <w:divBdr>
        <w:top w:val="none" w:sz="0" w:space="0" w:color="auto"/>
        <w:left w:val="none" w:sz="0" w:space="0" w:color="auto"/>
        <w:bottom w:val="none" w:sz="0" w:space="0" w:color="auto"/>
        <w:right w:val="none" w:sz="0" w:space="0" w:color="auto"/>
      </w:divBdr>
    </w:div>
    <w:div w:id="21311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eers.britishcouncil.org/job-invite/415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Pereira, Sofia  (United Arab Emirates)</dc:creator>
  <cp:keywords/>
  <dc:description/>
  <cp:lastModifiedBy>Balafrej, Alexandra (Middle East and North Africa Region)</cp:lastModifiedBy>
  <cp:revision>5</cp:revision>
  <dcterms:created xsi:type="dcterms:W3CDTF">2024-05-31T07:55:00Z</dcterms:created>
  <dcterms:modified xsi:type="dcterms:W3CDTF">2024-05-31T08:00:00Z</dcterms:modified>
</cp:coreProperties>
</file>