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08C605" w14:textId="77777777" w:rsidR="00492429" w:rsidRDefault="00492429">
      <w:pPr>
        <w:jc w:val="center"/>
        <w:rPr>
          <w:b/>
          <w:sz w:val="24"/>
          <w:szCs w:val="24"/>
        </w:rPr>
      </w:pPr>
    </w:p>
    <w:p w14:paraId="1FA18D5A" w14:textId="77777777" w:rsidR="00492429" w:rsidRDefault="00000000">
      <w:pPr>
        <w:pStyle w:val="Titre"/>
        <w:spacing w:line="276" w:lineRule="auto"/>
        <w:ind w:left="0"/>
        <w:rPr>
          <w:sz w:val="28"/>
          <w:szCs w:val="28"/>
        </w:rPr>
      </w:pPr>
      <w:r>
        <w:rPr>
          <w:sz w:val="28"/>
          <w:szCs w:val="28"/>
        </w:rPr>
        <w:t>TERMES DE RÉFÉRENCE POUR LA MOBILISATION DE FORMATEURS-TRICES POUR LA RÉALISATION DE FORMATIONS SUR LES 4 THÉMATIQUES SUIVANTES :</w:t>
      </w:r>
    </w:p>
    <w:p w14:paraId="13B87FE1" w14:textId="77777777" w:rsidR="00492429" w:rsidRDefault="00492429">
      <w:pPr>
        <w:widowControl w:val="0"/>
        <w:pBdr>
          <w:top w:val="nil"/>
          <w:left w:val="nil"/>
          <w:bottom w:val="nil"/>
          <w:right w:val="nil"/>
          <w:between w:val="nil"/>
        </w:pBdr>
        <w:tabs>
          <w:tab w:val="left" w:pos="1196"/>
        </w:tabs>
        <w:spacing w:after="0"/>
        <w:ind w:right="172"/>
        <w:rPr>
          <w:b/>
          <w:sz w:val="24"/>
          <w:szCs w:val="24"/>
          <w:highlight w:val="yellow"/>
        </w:rPr>
      </w:pPr>
    </w:p>
    <w:p w14:paraId="05DE5477" w14:textId="21181149" w:rsidR="00A04076" w:rsidRPr="00A04076" w:rsidRDefault="00A04076">
      <w:pPr>
        <w:widowControl w:val="0"/>
        <w:numPr>
          <w:ilvl w:val="0"/>
          <w:numId w:val="1"/>
        </w:numPr>
        <w:pBdr>
          <w:top w:val="nil"/>
          <w:left w:val="nil"/>
          <w:bottom w:val="nil"/>
          <w:right w:val="nil"/>
          <w:between w:val="nil"/>
        </w:pBdr>
        <w:tabs>
          <w:tab w:val="left" w:pos="1196"/>
        </w:tabs>
        <w:spacing w:after="0"/>
        <w:ind w:right="172"/>
        <w:rPr>
          <w:b/>
          <w:sz w:val="24"/>
          <w:szCs w:val="24"/>
        </w:rPr>
      </w:pPr>
      <w:r w:rsidRPr="00A04076">
        <w:rPr>
          <w:b/>
          <w:bCs/>
          <w:sz w:val="24"/>
          <w:szCs w:val="24"/>
        </w:rPr>
        <w:t>LE METIER DE L’OPERATEUR-TRICE SOCIAL-E : ROLE, COMPETENCES ET APPROCHES</w:t>
      </w:r>
      <w:r w:rsidRPr="00A04076">
        <w:rPr>
          <w:b/>
          <w:sz w:val="24"/>
          <w:szCs w:val="24"/>
        </w:rPr>
        <w:t xml:space="preserve"> </w:t>
      </w:r>
    </w:p>
    <w:p w14:paraId="280E8779" w14:textId="776C03E5" w:rsidR="00492429" w:rsidRPr="00931A86" w:rsidRDefault="00000000">
      <w:pPr>
        <w:widowControl w:val="0"/>
        <w:numPr>
          <w:ilvl w:val="0"/>
          <w:numId w:val="1"/>
        </w:numPr>
        <w:pBdr>
          <w:top w:val="nil"/>
          <w:left w:val="nil"/>
          <w:bottom w:val="nil"/>
          <w:right w:val="nil"/>
          <w:between w:val="nil"/>
        </w:pBdr>
        <w:tabs>
          <w:tab w:val="left" w:pos="1196"/>
        </w:tabs>
        <w:spacing w:after="0"/>
        <w:ind w:right="172"/>
        <w:rPr>
          <w:b/>
          <w:sz w:val="24"/>
          <w:szCs w:val="24"/>
        </w:rPr>
      </w:pPr>
      <w:r w:rsidRPr="00931A86">
        <w:rPr>
          <w:b/>
          <w:sz w:val="24"/>
          <w:szCs w:val="24"/>
        </w:rPr>
        <w:t xml:space="preserve">LES CRISES PSYCHIATRIQUES ET LEUR GESTION DANS LES SITUATIONS D'URGENCE </w:t>
      </w:r>
    </w:p>
    <w:p w14:paraId="506FF14A" w14:textId="77777777" w:rsidR="00492429" w:rsidRPr="00931A86" w:rsidRDefault="00000000">
      <w:pPr>
        <w:widowControl w:val="0"/>
        <w:numPr>
          <w:ilvl w:val="0"/>
          <w:numId w:val="1"/>
        </w:numPr>
        <w:pBdr>
          <w:top w:val="nil"/>
          <w:left w:val="nil"/>
          <w:bottom w:val="nil"/>
          <w:right w:val="nil"/>
          <w:between w:val="nil"/>
        </w:pBdr>
        <w:tabs>
          <w:tab w:val="left" w:pos="1196"/>
        </w:tabs>
        <w:spacing w:after="0"/>
        <w:ind w:right="172"/>
        <w:rPr>
          <w:b/>
          <w:sz w:val="24"/>
          <w:szCs w:val="24"/>
        </w:rPr>
      </w:pPr>
      <w:r w:rsidRPr="00931A86">
        <w:rPr>
          <w:b/>
          <w:sz w:val="24"/>
          <w:szCs w:val="24"/>
        </w:rPr>
        <w:t xml:space="preserve">LA PROTECTION DES DONNÉES SENSIBLES, LE PROCESSUS DU RÉFÉRENCEMENT ET LEUR GESTION </w:t>
      </w:r>
    </w:p>
    <w:p w14:paraId="718896E5" w14:textId="04AF63C6" w:rsidR="00492429" w:rsidRPr="00931A86" w:rsidRDefault="00000000">
      <w:pPr>
        <w:widowControl w:val="0"/>
        <w:numPr>
          <w:ilvl w:val="0"/>
          <w:numId w:val="1"/>
        </w:numPr>
        <w:pBdr>
          <w:top w:val="nil"/>
          <w:left w:val="nil"/>
          <w:bottom w:val="nil"/>
          <w:right w:val="nil"/>
          <w:between w:val="nil"/>
        </w:pBdr>
        <w:tabs>
          <w:tab w:val="left" w:pos="1196"/>
        </w:tabs>
        <w:spacing w:after="0"/>
        <w:ind w:right="172"/>
        <w:rPr>
          <w:b/>
          <w:sz w:val="24"/>
          <w:szCs w:val="24"/>
        </w:rPr>
      </w:pPr>
      <w:r w:rsidRPr="00931A86">
        <w:rPr>
          <w:b/>
          <w:sz w:val="24"/>
          <w:szCs w:val="24"/>
        </w:rPr>
        <w:t xml:space="preserve">LE </w:t>
      </w:r>
      <w:r w:rsidR="00931A86" w:rsidRPr="00931A86">
        <w:rPr>
          <w:b/>
          <w:sz w:val="24"/>
          <w:szCs w:val="24"/>
        </w:rPr>
        <w:t>CODE PENAL ET L</w:t>
      </w:r>
      <w:r w:rsidR="00702BC2">
        <w:rPr>
          <w:b/>
          <w:sz w:val="24"/>
          <w:szCs w:val="24"/>
        </w:rPr>
        <w:t>A</w:t>
      </w:r>
      <w:r w:rsidR="00931A86" w:rsidRPr="00931A86">
        <w:rPr>
          <w:b/>
          <w:sz w:val="24"/>
          <w:szCs w:val="24"/>
        </w:rPr>
        <w:t xml:space="preserve"> VIOLENCE DU GENRE ET LE </w:t>
      </w:r>
      <w:r w:rsidRPr="00931A86">
        <w:rPr>
          <w:b/>
          <w:sz w:val="24"/>
          <w:szCs w:val="24"/>
        </w:rPr>
        <w:t>CODE DE LA FAMILLE ACTUEL ET EN ÉVOLUTION AU MAROC</w:t>
      </w:r>
    </w:p>
    <w:p w14:paraId="540A46BA" w14:textId="43A241E3" w:rsidR="00D00F08" w:rsidRPr="00D00F08" w:rsidRDefault="00D00F08" w:rsidP="00D00F08">
      <w:pPr>
        <w:widowControl w:val="0"/>
        <w:numPr>
          <w:ilvl w:val="0"/>
          <w:numId w:val="1"/>
        </w:numPr>
        <w:pBdr>
          <w:top w:val="nil"/>
          <w:left w:val="nil"/>
          <w:bottom w:val="nil"/>
          <w:right w:val="nil"/>
          <w:between w:val="nil"/>
        </w:pBdr>
        <w:tabs>
          <w:tab w:val="left" w:pos="1196"/>
        </w:tabs>
        <w:spacing w:after="0"/>
        <w:ind w:right="172"/>
        <w:rPr>
          <w:b/>
          <w:sz w:val="24"/>
          <w:szCs w:val="24"/>
        </w:rPr>
      </w:pPr>
      <w:r w:rsidRPr="00D00F08">
        <w:rPr>
          <w:b/>
          <w:sz w:val="24"/>
          <w:szCs w:val="24"/>
        </w:rPr>
        <w:t>CATASTROPHE NATURELLE ET HANDICAP</w:t>
      </w:r>
    </w:p>
    <w:p w14:paraId="1ECAE182" w14:textId="76A25939" w:rsidR="00A04076" w:rsidRPr="00A04076" w:rsidRDefault="00A04076" w:rsidP="00A04076">
      <w:pPr>
        <w:widowControl w:val="0"/>
        <w:pBdr>
          <w:top w:val="nil"/>
          <w:left w:val="nil"/>
          <w:bottom w:val="nil"/>
          <w:right w:val="nil"/>
          <w:between w:val="nil"/>
        </w:pBdr>
        <w:spacing w:before="159" w:after="0" w:line="276" w:lineRule="auto"/>
        <w:jc w:val="both"/>
        <w:rPr>
          <w:b/>
          <w:bCs/>
          <w:color w:val="FF0000"/>
        </w:rPr>
      </w:pPr>
      <w:r w:rsidRPr="00A04076">
        <w:rPr>
          <w:b/>
          <w:bCs/>
          <w:color w:val="FF0000"/>
          <w:u w:val="single"/>
        </w:rPr>
        <w:t>Veuillez noter que chaque postulant-e peut présenter sa candidature pour une seule thématique, ou</w:t>
      </w:r>
      <w:r w:rsidRPr="00A04076">
        <w:rPr>
          <w:b/>
          <w:bCs/>
          <w:color w:val="FF0000"/>
        </w:rPr>
        <w:t xml:space="preserve"> </w:t>
      </w:r>
      <w:r w:rsidRPr="00A04076">
        <w:rPr>
          <w:b/>
          <w:bCs/>
          <w:color w:val="FF0000"/>
          <w:u w:val="single"/>
        </w:rPr>
        <w:t>pour plusieurs.</w:t>
      </w:r>
    </w:p>
    <w:p w14:paraId="53753102" w14:textId="77777777" w:rsidR="00D00F08" w:rsidRPr="00D00F08" w:rsidRDefault="00D00F08" w:rsidP="00A04076">
      <w:pPr>
        <w:widowControl w:val="0"/>
        <w:pBdr>
          <w:top w:val="nil"/>
          <w:left w:val="nil"/>
          <w:bottom w:val="nil"/>
          <w:right w:val="nil"/>
          <w:between w:val="nil"/>
        </w:pBdr>
        <w:tabs>
          <w:tab w:val="left" w:pos="1196"/>
        </w:tabs>
        <w:spacing w:after="0" w:line="240" w:lineRule="auto"/>
        <w:ind w:right="172"/>
        <w:rPr>
          <w:color w:val="000000"/>
          <w:sz w:val="24"/>
          <w:szCs w:val="24"/>
        </w:rPr>
      </w:pPr>
    </w:p>
    <w:p w14:paraId="369FE17F" w14:textId="77777777" w:rsidR="00492429" w:rsidRDefault="00000000">
      <w:pPr>
        <w:numPr>
          <w:ilvl w:val="0"/>
          <w:numId w:val="4"/>
        </w:numPr>
        <w:pBdr>
          <w:top w:val="nil"/>
          <w:left w:val="nil"/>
          <w:bottom w:val="nil"/>
          <w:right w:val="nil"/>
          <w:between w:val="nil"/>
        </w:pBdr>
        <w:spacing w:after="0" w:line="240" w:lineRule="auto"/>
        <w:rPr>
          <w:color w:val="000000"/>
        </w:rPr>
      </w:pPr>
      <w:r>
        <w:rPr>
          <w:b/>
          <w:color w:val="000000"/>
        </w:rPr>
        <w:t xml:space="preserve">Aperçu général du projet </w:t>
      </w:r>
    </w:p>
    <w:p w14:paraId="2E9AA63F" w14:textId="77777777" w:rsidR="00492429" w:rsidRDefault="00492429">
      <w:pPr>
        <w:pBdr>
          <w:top w:val="nil"/>
          <w:left w:val="nil"/>
          <w:bottom w:val="nil"/>
          <w:right w:val="nil"/>
          <w:between w:val="nil"/>
        </w:pBdr>
        <w:spacing w:after="0" w:line="240" w:lineRule="auto"/>
        <w:ind w:left="360"/>
        <w:rPr>
          <w:b/>
          <w:color w:val="000000"/>
          <w:sz w:val="20"/>
          <w:szCs w:val="20"/>
        </w:rPr>
      </w:pPr>
    </w:p>
    <w:p w14:paraId="7DE881F2" w14:textId="6BF397A7" w:rsidR="00492429" w:rsidRDefault="00000000">
      <w:pPr>
        <w:pBdr>
          <w:top w:val="nil"/>
          <w:left w:val="nil"/>
          <w:bottom w:val="nil"/>
          <w:right w:val="nil"/>
          <w:between w:val="nil"/>
        </w:pBdr>
        <w:spacing w:after="0" w:line="240" w:lineRule="auto"/>
        <w:jc w:val="both"/>
        <w:rPr>
          <w:color w:val="000000"/>
        </w:rPr>
      </w:pPr>
      <w:r>
        <w:rPr>
          <w:color w:val="000000"/>
        </w:rPr>
        <w:t>Le CEFA (Comité Européen pour la Formation et l’Agriculture), grâce à l’appui financier de l’Union Européenne, l’église Vald</w:t>
      </w:r>
      <w:r>
        <w:t>oise</w:t>
      </w:r>
      <w:r>
        <w:rPr>
          <w:color w:val="000000"/>
        </w:rPr>
        <w:t>, l’association Caritas Italie et l</w:t>
      </w:r>
      <w:r>
        <w:t>a</w:t>
      </w:r>
      <w:r>
        <w:rPr>
          <w:color w:val="000000"/>
        </w:rPr>
        <w:t xml:space="preserve"> banque Intesa San Paolo, </w:t>
      </w:r>
      <w:r w:rsidR="004C2572">
        <w:t>mets en</w:t>
      </w:r>
      <w:r>
        <w:t xml:space="preserve"> oeuvre des interventions</w:t>
      </w:r>
      <w:r>
        <w:rPr>
          <w:color w:val="000000"/>
        </w:rPr>
        <w:t xml:space="preserve"> pour répondre aux besoins d</w:t>
      </w:r>
      <w:r>
        <w:t>es populations</w:t>
      </w:r>
      <w:r>
        <w:rPr>
          <w:color w:val="000000"/>
        </w:rPr>
        <w:t xml:space="preserve"> touchées par le tremblement de terre du 8 septembre 2023.  Ces projets </w:t>
      </w:r>
      <w:r>
        <w:t>ont</w:t>
      </w:r>
      <w:r>
        <w:rPr>
          <w:color w:val="000000"/>
        </w:rPr>
        <w:t xml:space="preserve"> l’objectif global du contribuer à réduire l'impact des conséquences du tremblement de terre en soutenant </w:t>
      </w:r>
      <w:r>
        <w:t>l</w:t>
      </w:r>
      <w:r>
        <w:rPr>
          <w:color w:val="000000"/>
        </w:rPr>
        <w:t>es communautés touchées et en améliorant leur résilience. Dans le contexte actuel, l'intervention de la société civile joue un rôle crucial, non seulement pour fournir une assistance immédiate aux victimes du tremblement de terre, mais aussi pour contribuer à l'amélioration des conditions de vie des personnes qui ont été touchées.</w:t>
      </w:r>
    </w:p>
    <w:p w14:paraId="5BCE108E" w14:textId="77777777" w:rsidR="00492429" w:rsidRDefault="00492429">
      <w:pPr>
        <w:pBdr>
          <w:top w:val="nil"/>
          <w:left w:val="nil"/>
          <w:bottom w:val="nil"/>
          <w:right w:val="nil"/>
          <w:between w:val="nil"/>
        </w:pBdr>
        <w:spacing w:after="0" w:line="240" w:lineRule="auto"/>
        <w:rPr>
          <w:color w:val="000000"/>
        </w:rPr>
      </w:pPr>
    </w:p>
    <w:p w14:paraId="0B5E0A4E" w14:textId="77777777" w:rsidR="00492429" w:rsidRDefault="00000000">
      <w:pPr>
        <w:numPr>
          <w:ilvl w:val="0"/>
          <w:numId w:val="4"/>
        </w:numPr>
        <w:pBdr>
          <w:top w:val="nil"/>
          <w:left w:val="nil"/>
          <w:bottom w:val="nil"/>
          <w:right w:val="nil"/>
          <w:between w:val="nil"/>
        </w:pBdr>
        <w:rPr>
          <w:b/>
          <w:color w:val="000000"/>
        </w:rPr>
      </w:pPr>
      <w:r>
        <w:rPr>
          <w:b/>
          <w:color w:val="000000"/>
        </w:rPr>
        <w:t>Contexte</w:t>
      </w:r>
    </w:p>
    <w:p w14:paraId="536F1E0C" w14:textId="7877A4E1" w:rsidR="00492429" w:rsidRDefault="00000000">
      <w:pPr>
        <w:jc w:val="both"/>
      </w:pPr>
      <w:r>
        <w:t>Dans la nuit du 8 au 9 septembre 2023, un tremblement de terre d'une magnitude de 6,8 a frappé les montagnes de l'Atlas, principalement la région de Marrakech-Safi et la région de Souss Massa, mettant à rude épreuve les infrastructures déjà fragiles et menaçant la sécurité des communautés locales, notamment dans les zones les plus montagneuses.</w:t>
      </w:r>
      <w:r w:rsidR="00A04076">
        <w:t xml:space="preserve"> </w:t>
      </w:r>
      <w:r>
        <w:t xml:space="preserve">Il s'agit du tremblement de terre le plus fort qu'ait connu le Maroc au cours du siècle dernier et le plus meurtrier depuis 1960. L'épicentre du séisme a été localisé à Ighil, une commune de la province d'Al-Haouz dans la chaîne de montagnes du Haut Atlas, une zone située à environ 75 km de Marrakech. Les zones les plus lourdement impactées se trouvent dans des régions rurales et isolées. </w:t>
      </w:r>
    </w:p>
    <w:p w14:paraId="68E09231" w14:textId="77777777" w:rsidR="00492429" w:rsidRDefault="00000000">
      <w:pPr>
        <w:numPr>
          <w:ilvl w:val="0"/>
          <w:numId w:val="4"/>
        </w:numPr>
        <w:pBdr>
          <w:top w:val="nil"/>
          <w:left w:val="nil"/>
          <w:bottom w:val="nil"/>
          <w:right w:val="nil"/>
          <w:between w:val="nil"/>
        </w:pBdr>
        <w:rPr>
          <w:b/>
          <w:color w:val="000000"/>
        </w:rPr>
      </w:pPr>
      <w:r>
        <w:rPr>
          <w:b/>
          <w:color w:val="000000"/>
        </w:rPr>
        <w:t xml:space="preserve">La mission </w:t>
      </w:r>
    </w:p>
    <w:p w14:paraId="0A5547DB" w14:textId="3E8797F9" w:rsidR="00492429" w:rsidRDefault="00000000">
      <w:pPr>
        <w:widowControl w:val="0"/>
        <w:pBdr>
          <w:top w:val="nil"/>
          <w:left w:val="nil"/>
          <w:bottom w:val="nil"/>
          <w:right w:val="nil"/>
          <w:between w:val="nil"/>
        </w:pBdr>
        <w:spacing w:before="183" w:after="0" w:line="256" w:lineRule="auto"/>
        <w:ind w:left="116"/>
        <w:rPr>
          <w:color w:val="000000"/>
        </w:rPr>
      </w:pPr>
      <w:r>
        <w:rPr>
          <w:color w:val="000000"/>
        </w:rPr>
        <w:t xml:space="preserve">Dans le cadre du contexte décrit en haut, CEFA recherche des formateurs-trices pour animer des formations sur </w:t>
      </w:r>
      <w:r w:rsidR="00A04076">
        <w:rPr>
          <w:color w:val="000000"/>
        </w:rPr>
        <w:t>5</w:t>
      </w:r>
      <w:r>
        <w:rPr>
          <w:color w:val="000000"/>
        </w:rPr>
        <w:t xml:space="preserve"> thématiques :</w:t>
      </w:r>
    </w:p>
    <w:p w14:paraId="04B25F2C" w14:textId="77777777" w:rsidR="00492429" w:rsidRDefault="00492429">
      <w:pPr>
        <w:widowControl w:val="0"/>
        <w:pBdr>
          <w:top w:val="nil"/>
          <w:left w:val="nil"/>
          <w:bottom w:val="nil"/>
          <w:right w:val="nil"/>
          <w:between w:val="nil"/>
        </w:pBdr>
        <w:tabs>
          <w:tab w:val="left" w:pos="1196"/>
        </w:tabs>
        <w:spacing w:after="0"/>
        <w:ind w:left="1196" w:right="172"/>
        <w:rPr>
          <w:color w:val="000000"/>
          <w:highlight w:val="yellow"/>
        </w:rPr>
      </w:pPr>
    </w:p>
    <w:p w14:paraId="17CA2985" w14:textId="4EEC2354" w:rsidR="00A04076" w:rsidRDefault="00A04076" w:rsidP="00EB0E3C">
      <w:pPr>
        <w:widowControl w:val="0"/>
        <w:numPr>
          <w:ilvl w:val="0"/>
          <w:numId w:val="5"/>
        </w:numPr>
        <w:pBdr>
          <w:top w:val="nil"/>
          <w:left w:val="nil"/>
          <w:bottom w:val="nil"/>
          <w:right w:val="nil"/>
          <w:between w:val="nil"/>
        </w:pBdr>
        <w:tabs>
          <w:tab w:val="left" w:pos="1196"/>
        </w:tabs>
        <w:spacing w:after="0"/>
        <w:ind w:right="172"/>
        <w:rPr>
          <w:color w:val="000000"/>
        </w:rPr>
      </w:pPr>
      <w:r>
        <w:rPr>
          <w:color w:val="000000"/>
        </w:rPr>
        <w:t>Le métier de l’operateur-trice social-e : rôle, compétences et approche :</w:t>
      </w:r>
    </w:p>
    <w:p w14:paraId="0A273832" w14:textId="4FAEEF02" w:rsidR="00A04076" w:rsidRPr="0037714E" w:rsidRDefault="00A04076" w:rsidP="00A04076">
      <w:pPr>
        <w:pStyle w:val="Paragraphedeliste"/>
        <w:widowControl w:val="0"/>
        <w:numPr>
          <w:ilvl w:val="0"/>
          <w:numId w:val="8"/>
        </w:numPr>
        <w:pBdr>
          <w:top w:val="nil"/>
          <w:left w:val="nil"/>
          <w:bottom w:val="nil"/>
          <w:right w:val="nil"/>
          <w:between w:val="nil"/>
        </w:pBdr>
        <w:spacing w:before="159" w:after="0" w:line="240" w:lineRule="auto"/>
        <w:jc w:val="both"/>
        <w:rPr>
          <w:color w:val="000000"/>
        </w:rPr>
      </w:pPr>
      <w:r>
        <w:t xml:space="preserve">Approfondir les connaissances sur le rôle de l’opérateur social et sur la manière </w:t>
      </w:r>
      <w:r>
        <w:lastRenderedPageBreak/>
        <w:t xml:space="preserve">d’aborder le support psycho-social des sinistrées du tremblement en prenant en considération les facteurs divers qui influencent les besoins spécifiques (genre, âge, état de santé, etc.) ; </w:t>
      </w:r>
    </w:p>
    <w:p w14:paraId="1DA39A34" w14:textId="2F119E94" w:rsidR="00A04076" w:rsidRPr="0037714E" w:rsidRDefault="00A04076" w:rsidP="00A04076">
      <w:pPr>
        <w:pStyle w:val="Paragraphedeliste"/>
        <w:widowControl w:val="0"/>
        <w:numPr>
          <w:ilvl w:val="0"/>
          <w:numId w:val="8"/>
        </w:numPr>
        <w:pBdr>
          <w:top w:val="nil"/>
          <w:left w:val="nil"/>
          <w:bottom w:val="nil"/>
          <w:right w:val="nil"/>
          <w:between w:val="nil"/>
        </w:pBdr>
        <w:spacing w:before="159" w:after="0" w:line="240" w:lineRule="auto"/>
        <w:jc w:val="both"/>
        <w:rPr>
          <w:color w:val="000000"/>
        </w:rPr>
      </w:pPr>
      <w:r>
        <w:t>Améliorer les compétences et capacités dans l’accompagnement des personnes en situation de vulnérabilité et apprendre à maitriser les approches, les outils et les techniques nécessaires pour une prise en charge efficace et une meilleure réintégration psychosociale ;</w:t>
      </w:r>
    </w:p>
    <w:p w14:paraId="285F6DAC" w14:textId="2F76F801" w:rsidR="00A04076" w:rsidRPr="0037714E" w:rsidRDefault="00A04076" w:rsidP="00A04076">
      <w:pPr>
        <w:pStyle w:val="Paragraphedeliste"/>
        <w:widowControl w:val="0"/>
        <w:numPr>
          <w:ilvl w:val="0"/>
          <w:numId w:val="8"/>
        </w:numPr>
        <w:pBdr>
          <w:top w:val="nil"/>
          <w:left w:val="nil"/>
          <w:bottom w:val="nil"/>
          <w:right w:val="nil"/>
          <w:between w:val="nil"/>
        </w:pBdr>
        <w:spacing w:before="159" w:after="0" w:line="240" w:lineRule="auto"/>
        <w:jc w:val="both"/>
        <w:rPr>
          <w:color w:val="000000"/>
        </w:rPr>
      </w:pPr>
      <w:r>
        <w:t>Apprendre à utiliser des outils pratiques pour rendre plus efficaces et performantes toutes les phases du travail en tant qu’opérateurs impliqués dans des projets d’accompagnement social.</w:t>
      </w:r>
    </w:p>
    <w:p w14:paraId="06DA9232" w14:textId="77777777" w:rsidR="00A04076" w:rsidRDefault="00A04076" w:rsidP="00A04076">
      <w:pPr>
        <w:widowControl w:val="0"/>
        <w:pBdr>
          <w:top w:val="nil"/>
          <w:left w:val="nil"/>
          <w:bottom w:val="nil"/>
          <w:right w:val="nil"/>
          <w:between w:val="nil"/>
        </w:pBdr>
        <w:tabs>
          <w:tab w:val="left" w:pos="1196"/>
        </w:tabs>
        <w:spacing w:after="0"/>
        <w:ind w:left="836" w:right="172"/>
        <w:rPr>
          <w:color w:val="000000"/>
        </w:rPr>
      </w:pPr>
    </w:p>
    <w:p w14:paraId="49F9E0D1" w14:textId="6CA52D5D" w:rsidR="00492429" w:rsidRDefault="00000000" w:rsidP="00EB0E3C">
      <w:pPr>
        <w:widowControl w:val="0"/>
        <w:numPr>
          <w:ilvl w:val="0"/>
          <w:numId w:val="5"/>
        </w:numPr>
        <w:pBdr>
          <w:top w:val="nil"/>
          <w:left w:val="nil"/>
          <w:bottom w:val="nil"/>
          <w:right w:val="nil"/>
          <w:between w:val="nil"/>
        </w:pBdr>
        <w:tabs>
          <w:tab w:val="left" w:pos="1196"/>
        </w:tabs>
        <w:spacing w:after="0"/>
        <w:ind w:right="172"/>
        <w:rPr>
          <w:color w:val="000000"/>
        </w:rPr>
      </w:pPr>
      <w:r w:rsidRPr="00702BC2">
        <w:rPr>
          <w:color w:val="000000"/>
        </w:rPr>
        <w:t>Les crises psychiatriques et leur gestion dans les situations d'urgence</w:t>
      </w:r>
      <w:r w:rsidR="007A59A2">
        <w:rPr>
          <w:color w:val="000000"/>
        </w:rPr>
        <w:t xml:space="preserve"> (2 jours)</w:t>
      </w:r>
    </w:p>
    <w:p w14:paraId="204B2B7F" w14:textId="77777777" w:rsidR="007A59A2" w:rsidRDefault="007A59A2" w:rsidP="007A59A2">
      <w:pPr>
        <w:widowControl w:val="0"/>
        <w:numPr>
          <w:ilvl w:val="1"/>
          <w:numId w:val="5"/>
        </w:numPr>
        <w:pBdr>
          <w:top w:val="nil"/>
          <w:left w:val="nil"/>
          <w:bottom w:val="nil"/>
          <w:right w:val="nil"/>
          <w:between w:val="nil"/>
        </w:pBdr>
        <w:tabs>
          <w:tab w:val="left" w:pos="1196"/>
        </w:tabs>
        <w:spacing w:after="0"/>
        <w:ind w:right="172"/>
        <w:rPr>
          <w:color w:val="000000"/>
        </w:rPr>
      </w:pPr>
      <w:r w:rsidRPr="007A59A2">
        <w:rPr>
          <w:color w:val="000000"/>
        </w:rPr>
        <w:t>Reconnaître une crise psychiatrique</w:t>
      </w:r>
    </w:p>
    <w:p w14:paraId="63A7AF65" w14:textId="04A81595" w:rsidR="003B2A5E" w:rsidRPr="007A59A2" w:rsidRDefault="003B2A5E" w:rsidP="007A59A2">
      <w:pPr>
        <w:widowControl w:val="0"/>
        <w:numPr>
          <w:ilvl w:val="1"/>
          <w:numId w:val="5"/>
        </w:numPr>
        <w:pBdr>
          <w:top w:val="nil"/>
          <w:left w:val="nil"/>
          <w:bottom w:val="nil"/>
          <w:right w:val="nil"/>
          <w:between w:val="nil"/>
        </w:pBdr>
        <w:tabs>
          <w:tab w:val="left" w:pos="1196"/>
        </w:tabs>
        <w:spacing w:after="0"/>
        <w:ind w:right="172"/>
        <w:rPr>
          <w:color w:val="000000"/>
        </w:rPr>
      </w:pPr>
      <w:r>
        <w:rPr>
          <w:color w:val="000000"/>
        </w:rPr>
        <w:t>Mettre en place des techniques de gestion/apaisement</w:t>
      </w:r>
    </w:p>
    <w:p w14:paraId="7ED05AAF" w14:textId="77777777" w:rsidR="007A59A2" w:rsidRDefault="007A59A2" w:rsidP="007A59A2">
      <w:pPr>
        <w:widowControl w:val="0"/>
        <w:numPr>
          <w:ilvl w:val="1"/>
          <w:numId w:val="5"/>
        </w:numPr>
        <w:pBdr>
          <w:top w:val="nil"/>
          <w:left w:val="nil"/>
          <w:bottom w:val="nil"/>
          <w:right w:val="nil"/>
          <w:between w:val="nil"/>
        </w:pBdr>
        <w:tabs>
          <w:tab w:val="left" w:pos="1196"/>
        </w:tabs>
        <w:spacing w:after="0"/>
        <w:ind w:right="172"/>
        <w:rPr>
          <w:color w:val="000000"/>
        </w:rPr>
      </w:pPr>
      <w:r w:rsidRPr="007A59A2">
        <w:rPr>
          <w:color w:val="000000"/>
        </w:rPr>
        <w:t xml:space="preserve">Comprendre la crise psychiatrique en situation d'urgence </w:t>
      </w:r>
    </w:p>
    <w:p w14:paraId="3EB97C94" w14:textId="374DC1F9" w:rsidR="003B2A5E" w:rsidRPr="007A59A2" w:rsidRDefault="003B2A5E" w:rsidP="007A59A2">
      <w:pPr>
        <w:widowControl w:val="0"/>
        <w:numPr>
          <w:ilvl w:val="1"/>
          <w:numId w:val="5"/>
        </w:numPr>
        <w:pBdr>
          <w:top w:val="nil"/>
          <w:left w:val="nil"/>
          <w:bottom w:val="nil"/>
          <w:right w:val="nil"/>
          <w:between w:val="nil"/>
        </w:pBdr>
        <w:tabs>
          <w:tab w:val="left" w:pos="1196"/>
        </w:tabs>
        <w:spacing w:after="0"/>
        <w:ind w:right="172"/>
        <w:rPr>
          <w:color w:val="000000"/>
        </w:rPr>
      </w:pPr>
      <w:r>
        <w:rPr>
          <w:color w:val="000000"/>
        </w:rPr>
        <w:t>Définir la porteé et les limites de l’intervention des agent-e-s de développement</w:t>
      </w:r>
    </w:p>
    <w:p w14:paraId="0B8A3CCD" w14:textId="1A33EA95" w:rsidR="007A59A2" w:rsidRDefault="007A59A2" w:rsidP="007A59A2">
      <w:pPr>
        <w:widowControl w:val="0"/>
        <w:numPr>
          <w:ilvl w:val="1"/>
          <w:numId w:val="5"/>
        </w:numPr>
        <w:pBdr>
          <w:top w:val="nil"/>
          <w:left w:val="nil"/>
          <w:bottom w:val="nil"/>
          <w:right w:val="nil"/>
          <w:between w:val="nil"/>
        </w:pBdr>
        <w:tabs>
          <w:tab w:val="left" w:pos="1196"/>
        </w:tabs>
        <w:spacing w:after="0"/>
        <w:ind w:right="172"/>
        <w:rPr>
          <w:color w:val="000000"/>
        </w:rPr>
      </w:pPr>
      <w:r w:rsidRPr="007A59A2">
        <w:rPr>
          <w:color w:val="000000"/>
        </w:rPr>
        <w:t>Référentiel des urgences psychiatriques au Maroc</w:t>
      </w:r>
    </w:p>
    <w:p w14:paraId="7F95551A" w14:textId="77777777" w:rsidR="003B2A5E" w:rsidRDefault="003B2A5E" w:rsidP="003B2A5E">
      <w:pPr>
        <w:widowControl w:val="0"/>
        <w:pBdr>
          <w:top w:val="nil"/>
          <w:left w:val="nil"/>
          <w:bottom w:val="nil"/>
          <w:right w:val="nil"/>
          <w:between w:val="nil"/>
        </w:pBdr>
        <w:tabs>
          <w:tab w:val="left" w:pos="1196"/>
        </w:tabs>
        <w:spacing w:after="0"/>
        <w:ind w:right="172"/>
        <w:rPr>
          <w:color w:val="000000"/>
        </w:rPr>
      </w:pPr>
    </w:p>
    <w:p w14:paraId="123296DB" w14:textId="4119E899" w:rsidR="00492429" w:rsidRDefault="00000000" w:rsidP="00EB0E3C">
      <w:pPr>
        <w:widowControl w:val="0"/>
        <w:numPr>
          <w:ilvl w:val="0"/>
          <w:numId w:val="5"/>
        </w:numPr>
        <w:pBdr>
          <w:top w:val="nil"/>
          <w:left w:val="nil"/>
          <w:bottom w:val="nil"/>
          <w:right w:val="nil"/>
          <w:between w:val="nil"/>
        </w:pBdr>
        <w:tabs>
          <w:tab w:val="left" w:pos="1196"/>
        </w:tabs>
        <w:spacing w:after="0"/>
        <w:ind w:right="172"/>
        <w:rPr>
          <w:color w:val="000000"/>
        </w:rPr>
      </w:pPr>
      <w:r w:rsidRPr="00702BC2">
        <w:rPr>
          <w:color w:val="000000"/>
        </w:rPr>
        <w:t>La protection des données sensibles</w:t>
      </w:r>
      <w:r w:rsidR="003B2A5E">
        <w:rPr>
          <w:color w:val="000000"/>
        </w:rPr>
        <w:t xml:space="preserve"> et les systèmes de gestion</w:t>
      </w:r>
      <w:r w:rsidRPr="00702BC2">
        <w:rPr>
          <w:color w:val="000000"/>
        </w:rPr>
        <w:t xml:space="preserve"> </w:t>
      </w:r>
      <w:r w:rsidR="007A59A2">
        <w:rPr>
          <w:color w:val="000000"/>
        </w:rPr>
        <w:t>(2</w:t>
      </w:r>
      <w:r w:rsidR="0078233C">
        <w:rPr>
          <w:color w:val="000000"/>
        </w:rPr>
        <w:t>-3</w:t>
      </w:r>
      <w:r w:rsidR="007A59A2">
        <w:rPr>
          <w:color w:val="000000"/>
        </w:rPr>
        <w:t xml:space="preserve"> jours)</w:t>
      </w:r>
    </w:p>
    <w:p w14:paraId="520F09D9" w14:textId="40D8A376" w:rsidR="00EB0E3C" w:rsidRDefault="003B2A5E" w:rsidP="00EB0E3C">
      <w:pPr>
        <w:widowControl w:val="0"/>
        <w:numPr>
          <w:ilvl w:val="1"/>
          <w:numId w:val="5"/>
        </w:numPr>
        <w:pBdr>
          <w:top w:val="nil"/>
          <w:left w:val="nil"/>
          <w:bottom w:val="nil"/>
          <w:right w:val="nil"/>
          <w:between w:val="nil"/>
        </w:pBdr>
        <w:tabs>
          <w:tab w:val="left" w:pos="1196"/>
        </w:tabs>
        <w:spacing w:after="0"/>
        <w:ind w:right="172"/>
        <w:rPr>
          <w:color w:val="000000"/>
        </w:rPr>
      </w:pPr>
      <w:r>
        <w:rPr>
          <w:color w:val="000000"/>
        </w:rPr>
        <w:t>Défini</w:t>
      </w:r>
      <w:r w:rsidR="00414B7F">
        <w:rPr>
          <w:color w:val="000000"/>
        </w:rPr>
        <w:t>tion des</w:t>
      </w:r>
      <w:r>
        <w:rPr>
          <w:color w:val="000000"/>
        </w:rPr>
        <w:t xml:space="preserve"> données sensibles, avec un focus sur les projets de coopération</w:t>
      </w:r>
    </w:p>
    <w:p w14:paraId="23BF2676" w14:textId="1EE66F55" w:rsidR="003B2A5E" w:rsidRPr="00EB0E3C" w:rsidRDefault="003B2A5E" w:rsidP="00EB0E3C">
      <w:pPr>
        <w:widowControl w:val="0"/>
        <w:numPr>
          <w:ilvl w:val="1"/>
          <w:numId w:val="5"/>
        </w:numPr>
        <w:pBdr>
          <w:top w:val="nil"/>
          <w:left w:val="nil"/>
          <w:bottom w:val="nil"/>
          <w:right w:val="nil"/>
          <w:between w:val="nil"/>
        </w:pBdr>
        <w:tabs>
          <w:tab w:val="left" w:pos="1196"/>
        </w:tabs>
        <w:spacing w:after="0"/>
        <w:ind w:right="172"/>
        <w:rPr>
          <w:color w:val="000000"/>
        </w:rPr>
      </w:pPr>
      <w:r>
        <w:rPr>
          <w:color w:val="000000"/>
        </w:rPr>
        <w:t xml:space="preserve">Cadres de référence </w:t>
      </w:r>
      <w:r w:rsidR="00414B7F">
        <w:rPr>
          <w:color w:val="000000"/>
        </w:rPr>
        <w:t xml:space="preserve">internationaux et nationaux </w:t>
      </w:r>
      <w:r>
        <w:rPr>
          <w:color w:val="000000"/>
        </w:rPr>
        <w:t>(RGPD, etc.)</w:t>
      </w:r>
    </w:p>
    <w:p w14:paraId="25F9AC38" w14:textId="5203B00C" w:rsidR="00EB0E3C" w:rsidRPr="00EB0E3C" w:rsidRDefault="00414B7F" w:rsidP="00EB0E3C">
      <w:pPr>
        <w:widowControl w:val="0"/>
        <w:numPr>
          <w:ilvl w:val="1"/>
          <w:numId w:val="5"/>
        </w:numPr>
        <w:pBdr>
          <w:top w:val="nil"/>
          <w:left w:val="nil"/>
          <w:bottom w:val="nil"/>
          <w:right w:val="nil"/>
          <w:between w:val="nil"/>
        </w:pBdr>
        <w:tabs>
          <w:tab w:val="left" w:pos="1196"/>
        </w:tabs>
        <w:spacing w:after="0"/>
        <w:ind w:right="172"/>
        <w:rPr>
          <w:color w:val="000000"/>
        </w:rPr>
      </w:pPr>
      <w:r>
        <w:rPr>
          <w:color w:val="000000"/>
        </w:rPr>
        <w:t>Risques potentiels et systèmes de gestion des données sensibles</w:t>
      </w:r>
      <w:r w:rsidR="00EB0E3C" w:rsidRPr="00EB0E3C">
        <w:rPr>
          <w:color w:val="000000"/>
        </w:rPr>
        <w:t xml:space="preserve"> </w:t>
      </w:r>
      <w:r>
        <w:rPr>
          <w:color w:val="000000"/>
        </w:rPr>
        <w:t>(cybersecurité, archivage, etc.)</w:t>
      </w:r>
    </w:p>
    <w:p w14:paraId="7F7EA014" w14:textId="77777777" w:rsidR="003B2A5E" w:rsidRDefault="003B2A5E" w:rsidP="003B2A5E">
      <w:pPr>
        <w:widowControl w:val="0"/>
        <w:pBdr>
          <w:top w:val="nil"/>
          <w:left w:val="nil"/>
          <w:bottom w:val="nil"/>
          <w:right w:val="nil"/>
          <w:between w:val="nil"/>
        </w:pBdr>
        <w:tabs>
          <w:tab w:val="left" w:pos="1196"/>
        </w:tabs>
        <w:spacing w:after="0"/>
        <w:ind w:right="172"/>
        <w:rPr>
          <w:color w:val="000000"/>
        </w:rPr>
      </w:pPr>
    </w:p>
    <w:p w14:paraId="56BB97AB" w14:textId="2AE6E7C2" w:rsidR="00D00F08" w:rsidRDefault="00702BC2" w:rsidP="00EB0E3C">
      <w:pPr>
        <w:widowControl w:val="0"/>
        <w:numPr>
          <w:ilvl w:val="0"/>
          <w:numId w:val="5"/>
        </w:numPr>
        <w:pBdr>
          <w:top w:val="nil"/>
          <w:left w:val="nil"/>
          <w:bottom w:val="nil"/>
          <w:right w:val="nil"/>
          <w:between w:val="nil"/>
        </w:pBdr>
        <w:tabs>
          <w:tab w:val="left" w:pos="1196"/>
        </w:tabs>
        <w:spacing w:after="0"/>
        <w:ind w:right="172"/>
        <w:rPr>
          <w:color w:val="000000"/>
        </w:rPr>
      </w:pPr>
      <w:r w:rsidRPr="00702BC2">
        <w:rPr>
          <w:color w:val="000000"/>
        </w:rPr>
        <w:t xml:space="preserve">Le code pénal et la violence </w:t>
      </w:r>
      <w:r w:rsidR="00213A4E">
        <w:rPr>
          <w:color w:val="000000"/>
        </w:rPr>
        <w:t>basée sur le</w:t>
      </w:r>
      <w:r w:rsidRPr="00702BC2">
        <w:rPr>
          <w:color w:val="000000"/>
        </w:rPr>
        <w:t xml:space="preserve"> genre</w:t>
      </w:r>
      <w:r w:rsidR="00213A4E">
        <w:rPr>
          <w:color w:val="000000"/>
        </w:rPr>
        <w:t> ;</w:t>
      </w:r>
      <w:r w:rsidRPr="00702BC2">
        <w:rPr>
          <w:color w:val="000000"/>
        </w:rPr>
        <w:t xml:space="preserve"> le code de la famille actuel et en évolution au Maroc</w:t>
      </w:r>
      <w:r w:rsidR="007A59A2">
        <w:rPr>
          <w:color w:val="000000"/>
        </w:rPr>
        <w:t xml:space="preserve"> (3 jours)</w:t>
      </w:r>
    </w:p>
    <w:p w14:paraId="41C993B3" w14:textId="77777777" w:rsidR="00EB0E3C" w:rsidRPr="00EB0E3C"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Le code pénal au Maroc</w:t>
      </w:r>
    </w:p>
    <w:p w14:paraId="6D341DE8" w14:textId="77777777" w:rsidR="00EB0E3C" w:rsidRPr="00EB0E3C"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 xml:space="preserve">Ses implications pour la violence fondée sur le genre </w:t>
      </w:r>
    </w:p>
    <w:p w14:paraId="036C2BFF" w14:textId="77777777" w:rsidR="00EB0E3C" w:rsidRPr="00EB0E3C"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La loi et la réalité</w:t>
      </w:r>
    </w:p>
    <w:p w14:paraId="67E07986" w14:textId="77777777" w:rsidR="00EB0E3C" w:rsidRPr="00EB0E3C"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Le code de la famille en vigueur au Maroc</w:t>
      </w:r>
    </w:p>
    <w:p w14:paraId="29A30A1C" w14:textId="77777777" w:rsidR="00EB0E3C" w:rsidRPr="00EB0E3C"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Les changements potentiels prévus</w:t>
      </w:r>
    </w:p>
    <w:p w14:paraId="67E0864A" w14:textId="6EC79462" w:rsidR="00D00F08" w:rsidRDefault="00EB0E3C"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EB0E3C">
        <w:rPr>
          <w:color w:val="000000"/>
        </w:rPr>
        <w:t>La loi et la réalité</w:t>
      </w:r>
    </w:p>
    <w:p w14:paraId="3C9BD4A4" w14:textId="77777777" w:rsidR="007A59A2" w:rsidRPr="00D00F08" w:rsidRDefault="007A59A2" w:rsidP="007A59A2">
      <w:pPr>
        <w:widowControl w:val="0"/>
        <w:pBdr>
          <w:top w:val="nil"/>
          <w:left w:val="nil"/>
          <w:bottom w:val="nil"/>
          <w:right w:val="nil"/>
          <w:between w:val="nil"/>
        </w:pBdr>
        <w:tabs>
          <w:tab w:val="left" w:pos="1196"/>
        </w:tabs>
        <w:spacing w:after="0"/>
        <w:ind w:left="2010" w:right="172"/>
        <w:rPr>
          <w:color w:val="000000"/>
        </w:rPr>
      </w:pPr>
    </w:p>
    <w:p w14:paraId="786BF0F6" w14:textId="413970BE" w:rsidR="00D00F08" w:rsidRPr="00D00F08" w:rsidRDefault="00D00F08" w:rsidP="00EB0E3C">
      <w:pPr>
        <w:widowControl w:val="0"/>
        <w:numPr>
          <w:ilvl w:val="0"/>
          <w:numId w:val="5"/>
        </w:numPr>
        <w:pBdr>
          <w:top w:val="nil"/>
          <w:left w:val="nil"/>
          <w:bottom w:val="nil"/>
          <w:right w:val="nil"/>
          <w:between w:val="nil"/>
        </w:pBdr>
        <w:tabs>
          <w:tab w:val="left" w:pos="1196"/>
        </w:tabs>
        <w:spacing w:after="0"/>
        <w:ind w:right="172"/>
        <w:rPr>
          <w:color w:val="000000"/>
        </w:rPr>
      </w:pPr>
      <w:r w:rsidRPr="00D00F08">
        <w:rPr>
          <w:color w:val="000000"/>
        </w:rPr>
        <w:t>Catastrophe Naturelle et Handicap</w:t>
      </w:r>
      <w:r w:rsidR="007A59A2">
        <w:rPr>
          <w:color w:val="000000"/>
        </w:rPr>
        <w:t xml:space="preserve"> (2 jours)</w:t>
      </w:r>
    </w:p>
    <w:p w14:paraId="7DAC941F" w14:textId="095F0BD2" w:rsidR="00D00F08" w:rsidRDefault="00D00F08"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D00F08">
        <w:rPr>
          <w:color w:val="000000"/>
        </w:rPr>
        <w:t>Le processus de production du</w:t>
      </w:r>
      <w:r>
        <w:rPr>
          <w:color w:val="000000"/>
        </w:rPr>
        <w:t xml:space="preserve"> </w:t>
      </w:r>
      <w:r w:rsidRPr="00D00F08">
        <w:rPr>
          <w:color w:val="000000"/>
        </w:rPr>
        <w:t>handicap et catastrophe naturelle</w:t>
      </w:r>
    </w:p>
    <w:p w14:paraId="42486A8B" w14:textId="27952D17" w:rsidR="00D00F08" w:rsidRDefault="00D00F08"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D00F08">
        <w:rPr>
          <w:color w:val="000000"/>
        </w:rPr>
        <w:t>Le nouveau concept du handicap : modèle social et</w:t>
      </w:r>
      <w:r>
        <w:rPr>
          <w:color w:val="000000"/>
        </w:rPr>
        <w:t xml:space="preserve"> </w:t>
      </w:r>
      <w:r w:rsidRPr="00D00F08">
        <w:rPr>
          <w:color w:val="000000"/>
        </w:rPr>
        <w:t>approche droit</w:t>
      </w:r>
    </w:p>
    <w:p w14:paraId="1581A24A" w14:textId="4212C769" w:rsidR="00D00F08" w:rsidRPr="00D00F08" w:rsidRDefault="00D00F08" w:rsidP="00EB0E3C">
      <w:pPr>
        <w:widowControl w:val="0"/>
        <w:numPr>
          <w:ilvl w:val="1"/>
          <w:numId w:val="5"/>
        </w:numPr>
        <w:pBdr>
          <w:top w:val="nil"/>
          <w:left w:val="nil"/>
          <w:bottom w:val="nil"/>
          <w:right w:val="nil"/>
          <w:between w:val="nil"/>
        </w:pBdr>
        <w:tabs>
          <w:tab w:val="left" w:pos="1196"/>
        </w:tabs>
        <w:spacing w:after="0"/>
        <w:ind w:right="172"/>
        <w:rPr>
          <w:color w:val="000000"/>
        </w:rPr>
      </w:pPr>
      <w:r w:rsidRPr="00D00F08">
        <w:rPr>
          <w:color w:val="000000"/>
        </w:rPr>
        <w:t>La famille face au handicap</w:t>
      </w:r>
    </w:p>
    <w:p w14:paraId="7905746F" w14:textId="494427E7" w:rsidR="00492429" w:rsidRPr="00E21E40" w:rsidRDefault="00000000" w:rsidP="00E21E40">
      <w:pPr>
        <w:widowControl w:val="0"/>
        <w:pBdr>
          <w:top w:val="nil"/>
          <w:left w:val="nil"/>
          <w:bottom w:val="nil"/>
          <w:right w:val="nil"/>
          <w:between w:val="nil"/>
        </w:pBdr>
        <w:spacing w:before="159" w:after="0" w:line="240" w:lineRule="auto"/>
        <w:ind w:left="116"/>
        <w:jc w:val="both"/>
        <w:rPr>
          <w:color w:val="000000"/>
          <w:u w:val="single"/>
        </w:rPr>
      </w:pPr>
      <w:r w:rsidRPr="00E21E40">
        <w:rPr>
          <w:color w:val="000000"/>
          <w:u w:val="single"/>
        </w:rPr>
        <w:t>Objectifs :</w:t>
      </w:r>
    </w:p>
    <w:p w14:paraId="7EA9276E" w14:textId="4C1E7532" w:rsidR="00E21E40" w:rsidRPr="00E21E40" w:rsidRDefault="00E21E40" w:rsidP="00E21E40">
      <w:pPr>
        <w:widowControl w:val="0"/>
        <w:pBdr>
          <w:top w:val="nil"/>
          <w:left w:val="nil"/>
          <w:bottom w:val="nil"/>
          <w:right w:val="nil"/>
          <w:between w:val="nil"/>
        </w:pBdr>
        <w:spacing w:before="159" w:after="0" w:line="240" w:lineRule="auto"/>
        <w:ind w:left="116"/>
        <w:jc w:val="both"/>
        <w:rPr>
          <w:color w:val="000000"/>
        </w:rPr>
      </w:pPr>
      <w:r w:rsidRPr="00E21E40">
        <w:rPr>
          <w:color w:val="000000"/>
        </w:rPr>
        <w:t xml:space="preserve">- Les participant-e-s apprendront comment les catastrophes naturelles et les situations d'urgence </w:t>
      </w:r>
      <w:r w:rsidR="00E9481D">
        <w:rPr>
          <w:color w:val="000000"/>
        </w:rPr>
        <w:t>exposent à des plus grands risques les personnes en situation de vulnérabilité</w:t>
      </w:r>
      <w:r w:rsidRPr="00E21E40">
        <w:rPr>
          <w:color w:val="000000"/>
        </w:rPr>
        <w:t>, notamment les personnes handicapées, les personnes souffrant de maladies mentales, les femmes victimes de violence</w:t>
      </w:r>
      <w:r w:rsidR="00E9481D">
        <w:rPr>
          <w:color w:val="000000"/>
        </w:rPr>
        <w:t>, les enfants</w:t>
      </w:r>
      <w:r w:rsidRPr="00E21E40">
        <w:rPr>
          <w:color w:val="000000"/>
        </w:rPr>
        <w:t>, et comment cela donne lieu à à des besoins spécifiques</w:t>
      </w:r>
      <w:r w:rsidR="00E9481D">
        <w:rPr>
          <w:color w:val="000000"/>
        </w:rPr>
        <w:t xml:space="preserve"> et à des stratégies de prévention et de prise en charge différentes</w:t>
      </w:r>
      <w:r w:rsidRPr="00E21E40">
        <w:rPr>
          <w:color w:val="000000"/>
        </w:rPr>
        <w:t xml:space="preserve"> ;</w:t>
      </w:r>
    </w:p>
    <w:p w14:paraId="3A5AA8E3" w14:textId="4782DB67" w:rsidR="00E21E40" w:rsidRPr="00E21E40" w:rsidRDefault="00E21E40" w:rsidP="00E21E40">
      <w:pPr>
        <w:widowControl w:val="0"/>
        <w:pBdr>
          <w:top w:val="nil"/>
          <w:left w:val="nil"/>
          <w:bottom w:val="nil"/>
          <w:right w:val="nil"/>
          <w:between w:val="nil"/>
        </w:pBdr>
        <w:spacing w:before="159" w:after="0" w:line="240" w:lineRule="auto"/>
        <w:ind w:left="116"/>
        <w:jc w:val="both"/>
        <w:rPr>
          <w:color w:val="000000"/>
        </w:rPr>
      </w:pPr>
      <w:r w:rsidRPr="00E21E40">
        <w:rPr>
          <w:color w:val="000000"/>
        </w:rPr>
        <w:t xml:space="preserve">- Les participant-e-s approfondissent leurs connaissances sur la manière dont ces profils sont traités dans la législation et </w:t>
      </w:r>
      <w:r w:rsidR="00E9481D">
        <w:rPr>
          <w:color w:val="000000"/>
        </w:rPr>
        <w:t xml:space="preserve">dans </w:t>
      </w:r>
      <w:r w:rsidRPr="00E21E40">
        <w:rPr>
          <w:color w:val="000000"/>
        </w:rPr>
        <w:t xml:space="preserve">la société marocaine et sur la manière d'aborder les efforts de </w:t>
      </w:r>
      <w:r w:rsidRPr="00E21E40">
        <w:rPr>
          <w:color w:val="000000"/>
        </w:rPr>
        <w:lastRenderedPageBreak/>
        <w:t>reconstruction psychosociale après une catastrophe naturelle, en tenant compte des différents facteurs qui influencent les besoins spécifiques (sexe, âge, état de santé, etc.) ;</w:t>
      </w:r>
    </w:p>
    <w:p w14:paraId="430DE51B" w14:textId="43EF2126" w:rsidR="00E21E40" w:rsidRPr="00E21E40" w:rsidRDefault="00E21E40" w:rsidP="00E21E40">
      <w:pPr>
        <w:widowControl w:val="0"/>
        <w:pBdr>
          <w:top w:val="nil"/>
          <w:left w:val="nil"/>
          <w:bottom w:val="nil"/>
          <w:right w:val="nil"/>
          <w:between w:val="nil"/>
        </w:pBdr>
        <w:spacing w:before="159" w:after="0" w:line="240" w:lineRule="auto"/>
        <w:ind w:left="116"/>
        <w:jc w:val="both"/>
        <w:rPr>
          <w:color w:val="000000"/>
        </w:rPr>
      </w:pPr>
      <w:r w:rsidRPr="00E21E40">
        <w:rPr>
          <w:color w:val="000000"/>
        </w:rPr>
        <w:t>- Les participant-e-s à la formation améliorent leurs compétences et leurs capacités à soutenir les personnes en situation de vulnérabilité et apprennent à maîtriser les approches, les outils et les techniques nécessaires à une prise en charge efficace et à une meilleure réintégration psychosociale.</w:t>
      </w:r>
    </w:p>
    <w:p w14:paraId="6150C853" w14:textId="77777777" w:rsidR="00492429" w:rsidRDefault="00492429">
      <w:pPr>
        <w:widowControl w:val="0"/>
        <w:pBdr>
          <w:top w:val="nil"/>
          <w:left w:val="nil"/>
          <w:bottom w:val="nil"/>
          <w:right w:val="nil"/>
          <w:between w:val="nil"/>
        </w:pBdr>
        <w:tabs>
          <w:tab w:val="left" w:pos="836"/>
        </w:tabs>
        <w:spacing w:after="0"/>
        <w:ind w:right="112"/>
        <w:jc w:val="both"/>
        <w:rPr>
          <w:color w:val="000000"/>
          <w:sz w:val="20"/>
          <w:szCs w:val="20"/>
        </w:rPr>
      </w:pPr>
    </w:p>
    <w:p w14:paraId="7321F7AF" w14:textId="77777777" w:rsidR="00492429" w:rsidRDefault="00000000" w:rsidP="00E21E40">
      <w:pPr>
        <w:widowControl w:val="0"/>
        <w:pBdr>
          <w:top w:val="nil"/>
          <w:left w:val="nil"/>
          <w:bottom w:val="nil"/>
          <w:right w:val="nil"/>
          <w:between w:val="nil"/>
        </w:pBdr>
        <w:spacing w:before="159" w:after="0"/>
        <w:ind w:left="116" w:right="109"/>
        <w:jc w:val="both"/>
        <w:rPr>
          <w:color w:val="000000"/>
        </w:rPr>
      </w:pPr>
      <w:r>
        <w:rPr>
          <w:color w:val="000000"/>
          <w:u w:val="single"/>
        </w:rPr>
        <w:t>Cible</w:t>
      </w:r>
      <w:r>
        <w:rPr>
          <w:color w:val="000000"/>
        </w:rPr>
        <w:t xml:space="preserve"> : l’effectif des participant-e-s à la formation est entre 10 et 15 opérateurs-trices sociaux, issu-e-s dans la plupart des cas du </w:t>
      </w:r>
      <w:r w:rsidRPr="00702BC2">
        <w:rPr>
          <w:color w:val="000000"/>
        </w:rPr>
        <w:t>milieu associatif et travaillant dans l’accompagnement d</w:t>
      </w:r>
      <w:r w:rsidRPr="00702BC2">
        <w:t>es</w:t>
      </w:r>
      <w:r w:rsidRPr="00702BC2">
        <w:rPr>
          <w:color w:val="000000"/>
        </w:rPr>
        <w:t xml:space="preserve"> personnes </w:t>
      </w:r>
      <w:r w:rsidRPr="00702BC2">
        <w:t>impactées par les effets du tremblement de terre</w:t>
      </w:r>
      <w:r w:rsidRPr="00702BC2">
        <w:rPr>
          <w:color w:val="000000"/>
        </w:rPr>
        <w:t>.</w:t>
      </w:r>
    </w:p>
    <w:p w14:paraId="7927E51D" w14:textId="209F5980" w:rsidR="00492429" w:rsidRDefault="00000000" w:rsidP="00E21E40">
      <w:pPr>
        <w:widowControl w:val="0"/>
        <w:pBdr>
          <w:top w:val="nil"/>
          <w:left w:val="nil"/>
          <w:bottom w:val="nil"/>
          <w:right w:val="nil"/>
          <w:between w:val="nil"/>
        </w:pBdr>
        <w:spacing w:before="160" w:after="0"/>
        <w:ind w:left="116" w:right="115"/>
        <w:jc w:val="both"/>
        <w:rPr>
          <w:color w:val="000000"/>
        </w:rPr>
      </w:pPr>
      <w:r>
        <w:rPr>
          <w:color w:val="000000"/>
          <w:u w:val="single"/>
        </w:rPr>
        <w:t xml:space="preserve">Durée </w:t>
      </w:r>
      <w:r>
        <w:rPr>
          <w:color w:val="000000"/>
        </w:rPr>
        <w:t xml:space="preserve">: </w:t>
      </w:r>
      <w:r w:rsidR="00E21E40" w:rsidRPr="00E21E40">
        <w:rPr>
          <w:color w:val="000000"/>
        </w:rPr>
        <w:t>chaque thème de formation durera entre 2 et 3 jours, comme indiqué ci-dessus. Les formations se dérouleront entre le 28 avril 2024 et le 30 juillet 2024.</w:t>
      </w:r>
    </w:p>
    <w:p w14:paraId="0A8D8326" w14:textId="77777777" w:rsidR="00492429" w:rsidRDefault="00000000" w:rsidP="00E21E40">
      <w:pPr>
        <w:widowControl w:val="0"/>
        <w:pBdr>
          <w:top w:val="nil"/>
          <w:left w:val="nil"/>
          <w:bottom w:val="nil"/>
          <w:right w:val="nil"/>
          <w:between w:val="nil"/>
        </w:pBdr>
        <w:spacing w:before="160" w:after="0" w:line="240" w:lineRule="auto"/>
        <w:ind w:left="116"/>
        <w:jc w:val="both"/>
        <w:rPr>
          <w:color w:val="000000"/>
        </w:rPr>
      </w:pPr>
      <w:r>
        <w:rPr>
          <w:color w:val="000000"/>
          <w:u w:val="single"/>
        </w:rPr>
        <w:t>Lieu</w:t>
      </w:r>
      <w:r>
        <w:rPr>
          <w:color w:val="000000"/>
        </w:rPr>
        <w:t xml:space="preserve"> : les formations auront lieu à Rabat, en présentiel.</w:t>
      </w:r>
    </w:p>
    <w:p w14:paraId="71ECF4C9" w14:textId="77777777" w:rsidR="00492429" w:rsidRDefault="00000000" w:rsidP="00E21E40">
      <w:pPr>
        <w:widowControl w:val="0"/>
        <w:pBdr>
          <w:top w:val="nil"/>
          <w:left w:val="nil"/>
          <w:bottom w:val="nil"/>
          <w:right w:val="nil"/>
          <w:between w:val="nil"/>
        </w:pBdr>
        <w:spacing w:before="183" w:after="0" w:line="240" w:lineRule="auto"/>
        <w:ind w:left="116"/>
        <w:jc w:val="both"/>
        <w:rPr>
          <w:color w:val="000000"/>
        </w:rPr>
      </w:pPr>
      <w:r>
        <w:rPr>
          <w:color w:val="000000"/>
          <w:u w:val="single"/>
        </w:rPr>
        <w:t xml:space="preserve">Langue </w:t>
      </w:r>
      <w:r>
        <w:rPr>
          <w:u w:val="single"/>
        </w:rPr>
        <w:t>de formation</w:t>
      </w:r>
      <w:r>
        <w:rPr>
          <w:color w:val="000000"/>
        </w:rPr>
        <w:t xml:space="preserve"> : français et arabe.</w:t>
      </w:r>
    </w:p>
    <w:p w14:paraId="2A77B4C3" w14:textId="77777777" w:rsidR="00492429" w:rsidRDefault="00000000" w:rsidP="00E21E40">
      <w:pPr>
        <w:widowControl w:val="0"/>
        <w:pBdr>
          <w:top w:val="nil"/>
          <w:left w:val="nil"/>
          <w:bottom w:val="nil"/>
          <w:right w:val="nil"/>
          <w:between w:val="nil"/>
        </w:pBdr>
        <w:spacing w:before="180" w:after="0"/>
        <w:ind w:left="116" w:right="109"/>
        <w:jc w:val="both"/>
        <w:rPr>
          <w:color w:val="000000"/>
        </w:rPr>
      </w:pPr>
      <w:r>
        <w:rPr>
          <w:color w:val="000000"/>
          <w:u w:val="single"/>
        </w:rPr>
        <w:t>Profils recherchés</w:t>
      </w:r>
      <w:r>
        <w:rPr>
          <w:color w:val="000000"/>
        </w:rPr>
        <w:t xml:space="preserve"> : Les expert-e-s doivent avoir des qualifications dans les mêmes domaines d’expertise de la thématique (par exemple psychologue, psychiatre, etc.) et faire preuve d’expériences précédentes en tant que formateur-trice sur des thématiques similaires.</w:t>
      </w:r>
    </w:p>
    <w:p w14:paraId="4D5E6C7D" w14:textId="77777777" w:rsidR="00492429" w:rsidRDefault="00492429" w:rsidP="00E21E40">
      <w:pPr>
        <w:jc w:val="both"/>
        <w:rPr>
          <w:b/>
        </w:rPr>
      </w:pPr>
    </w:p>
    <w:p w14:paraId="3A74D479" w14:textId="77777777" w:rsidR="00492429" w:rsidRDefault="00000000" w:rsidP="00E21E40">
      <w:pPr>
        <w:widowControl w:val="0"/>
        <w:numPr>
          <w:ilvl w:val="0"/>
          <w:numId w:val="4"/>
        </w:numPr>
        <w:pBdr>
          <w:top w:val="nil"/>
          <w:left w:val="nil"/>
          <w:bottom w:val="nil"/>
          <w:right w:val="nil"/>
          <w:between w:val="nil"/>
        </w:pBdr>
        <w:spacing w:before="181" w:after="0" w:line="240" w:lineRule="auto"/>
        <w:jc w:val="both"/>
        <w:rPr>
          <w:b/>
          <w:color w:val="000000"/>
        </w:rPr>
      </w:pPr>
      <w:r>
        <w:rPr>
          <w:b/>
          <w:color w:val="000000"/>
        </w:rPr>
        <w:t xml:space="preserve">Livrables </w:t>
      </w:r>
    </w:p>
    <w:p w14:paraId="14E5B65B" w14:textId="77777777" w:rsidR="007A2447" w:rsidRPr="00A04076" w:rsidRDefault="007A2447" w:rsidP="00A04076">
      <w:pPr>
        <w:widowControl w:val="0"/>
        <w:pBdr>
          <w:top w:val="nil"/>
          <w:left w:val="nil"/>
          <w:bottom w:val="nil"/>
          <w:right w:val="nil"/>
          <w:between w:val="nil"/>
        </w:pBdr>
        <w:spacing w:before="181" w:after="0" w:line="240" w:lineRule="auto"/>
        <w:jc w:val="both"/>
        <w:rPr>
          <w:color w:val="000000"/>
        </w:rPr>
      </w:pPr>
      <w:r w:rsidRPr="00A04076">
        <w:rPr>
          <w:color w:val="000000"/>
        </w:rPr>
        <w:t>Il est attendu du formateur-trice de :</w:t>
      </w:r>
    </w:p>
    <w:p w14:paraId="4B917AAE" w14:textId="77777777" w:rsidR="007A2447" w:rsidRPr="007A2447" w:rsidRDefault="007A2447" w:rsidP="00A04076">
      <w:pPr>
        <w:pStyle w:val="Paragraphedeliste"/>
        <w:widowControl w:val="0"/>
        <w:pBdr>
          <w:top w:val="nil"/>
          <w:left w:val="nil"/>
          <w:bottom w:val="nil"/>
          <w:right w:val="nil"/>
          <w:between w:val="nil"/>
        </w:pBdr>
        <w:spacing w:before="181" w:after="0" w:line="240" w:lineRule="auto"/>
        <w:jc w:val="both"/>
        <w:rPr>
          <w:color w:val="000000"/>
        </w:rPr>
      </w:pPr>
      <w:r w:rsidRPr="007A2447">
        <w:rPr>
          <w:color w:val="000000"/>
        </w:rPr>
        <w:t>- Détailler la méthodologie d’animation de la formation, qui doit être participative et interactive ;</w:t>
      </w:r>
    </w:p>
    <w:p w14:paraId="271C32D7" w14:textId="77777777" w:rsidR="007A2447" w:rsidRPr="007A2447" w:rsidRDefault="007A2447" w:rsidP="00A04076">
      <w:pPr>
        <w:pStyle w:val="Paragraphedeliste"/>
        <w:widowControl w:val="0"/>
        <w:pBdr>
          <w:top w:val="nil"/>
          <w:left w:val="nil"/>
          <w:bottom w:val="nil"/>
          <w:right w:val="nil"/>
          <w:between w:val="nil"/>
        </w:pBdr>
        <w:spacing w:before="181" w:after="0" w:line="240" w:lineRule="auto"/>
        <w:jc w:val="both"/>
        <w:rPr>
          <w:color w:val="000000"/>
        </w:rPr>
      </w:pPr>
      <w:r w:rsidRPr="007A2447">
        <w:rPr>
          <w:color w:val="000000"/>
        </w:rPr>
        <w:t>- Faire recours aux techniques d’animation les plus adaptées au module de formation (ateliers, jeux de rôle, travaux de groupe, exercices d’application) et à les diversifier pour créer et maintenir la dynamique du groupe ;</w:t>
      </w:r>
    </w:p>
    <w:p w14:paraId="7FD71C79" w14:textId="77777777" w:rsidR="007A2447" w:rsidRPr="007A2447" w:rsidRDefault="007A2447" w:rsidP="00A04076">
      <w:pPr>
        <w:pStyle w:val="Paragraphedeliste"/>
        <w:widowControl w:val="0"/>
        <w:pBdr>
          <w:top w:val="nil"/>
          <w:left w:val="nil"/>
          <w:bottom w:val="nil"/>
          <w:right w:val="nil"/>
          <w:between w:val="nil"/>
        </w:pBdr>
        <w:spacing w:before="181" w:after="0" w:line="240" w:lineRule="auto"/>
        <w:jc w:val="both"/>
        <w:rPr>
          <w:color w:val="000000"/>
        </w:rPr>
      </w:pPr>
      <w:r w:rsidRPr="007A2447">
        <w:rPr>
          <w:color w:val="000000"/>
        </w:rPr>
        <w:t>- Illustrer les présentations avec des cas pratiques concrets et centrés sur l’objectif de la formation.</w:t>
      </w:r>
    </w:p>
    <w:p w14:paraId="251C8DF4" w14:textId="71C0B46A" w:rsidR="007A2447" w:rsidRPr="00A04076" w:rsidRDefault="007A2447" w:rsidP="00A04076">
      <w:pPr>
        <w:widowControl w:val="0"/>
        <w:pBdr>
          <w:top w:val="nil"/>
          <w:left w:val="nil"/>
          <w:bottom w:val="nil"/>
          <w:right w:val="nil"/>
          <w:between w:val="nil"/>
        </w:pBdr>
        <w:spacing w:before="181" w:after="0" w:line="240" w:lineRule="auto"/>
        <w:jc w:val="both"/>
        <w:rPr>
          <w:color w:val="000000"/>
        </w:rPr>
      </w:pPr>
      <w:r w:rsidRPr="00A04076">
        <w:rPr>
          <w:color w:val="000000"/>
        </w:rPr>
        <w:t xml:space="preserve">Les livrables suivants sont </w:t>
      </w:r>
      <w:r w:rsidRPr="007A2447">
        <w:rPr>
          <w:color w:val="000000"/>
        </w:rPr>
        <w:t>demandé</w:t>
      </w:r>
      <w:r>
        <w:rPr>
          <w:color w:val="000000"/>
        </w:rPr>
        <w:t>s</w:t>
      </w:r>
      <w:r w:rsidRPr="00A04076">
        <w:rPr>
          <w:color w:val="000000"/>
        </w:rPr>
        <w:t xml:space="preserve"> pour chaque thématique de formation :</w:t>
      </w:r>
    </w:p>
    <w:p w14:paraId="5E9CE16C" w14:textId="77777777" w:rsidR="00492429" w:rsidRDefault="00000000" w:rsidP="00E21E40">
      <w:pPr>
        <w:widowControl w:val="0"/>
        <w:numPr>
          <w:ilvl w:val="0"/>
          <w:numId w:val="2"/>
        </w:numPr>
        <w:pBdr>
          <w:top w:val="nil"/>
          <w:left w:val="nil"/>
          <w:bottom w:val="nil"/>
          <w:right w:val="nil"/>
          <w:between w:val="nil"/>
        </w:pBdr>
        <w:tabs>
          <w:tab w:val="left" w:pos="836"/>
        </w:tabs>
        <w:spacing w:before="182" w:after="0" w:line="240" w:lineRule="auto"/>
        <w:jc w:val="both"/>
        <w:rPr>
          <w:color w:val="000000"/>
        </w:rPr>
      </w:pPr>
      <w:r>
        <w:rPr>
          <w:color w:val="000000"/>
        </w:rPr>
        <w:t>Une note méthodologique détaillée</w:t>
      </w:r>
    </w:p>
    <w:p w14:paraId="4380CA92" w14:textId="77777777" w:rsidR="00492429" w:rsidRDefault="00000000" w:rsidP="00E21E40">
      <w:pPr>
        <w:widowControl w:val="0"/>
        <w:numPr>
          <w:ilvl w:val="0"/>
          <w:numId w:val="2"/>
        </w:numPr>
        <w:pBdr>
          <w:top w:val="nil"/>
          <w:left w:val="nil"/>
          <w:bottom w:val="nil"/>
          <w:right w:val="nil"/>
          <w:between w:val="nil"/>
        </w:pBdr>
        <w:tabs>
          <w:tab w:val="left" w:pos="836"/>
        </w:tabs>
        <w:spacing w:before="20" w:after="0" w:line="240" w:lineRule="auto"/>
        <w:jc w:val="both"/>
        <w:rPr>
          <w:color w:val="000000"/>
        </w:rPr>
      </w:pPr>
      <w:r>
        <w:rPr>
          <w:color w:val="000000"/>
        </w:rPr>
        <w:t>Les modules de formation et les outils associés</w:t>
      </w:r>
    </w:p>
    <w:p w14:paraId="3EE810D1" w14:textId="77777777" w:rsidR="00492429" w:rsidRDefault="00000000" w:rsidP="00E21E40">
      <w:pPr>
        <w:widowControl w:val="0"/>
        <w:numPr>
          <w:ilvl w:val="0"/>
          <w:numId w:val="2"/>
        </w:numPr>
        <w:pBdr>
          <w:top w:val="nil"/>
          <w:left w:val="nil"/>
          <w:bottom w:val="nil"/>
          <w:right w:val="nil"/>
          <w:between w:val="nil"/>
        </w:pBdr>
        <w:tabs>
          <w:tab w:val="left" w:pos="836"/>
        </w:tabs>
        <w:spacing w:before="22" w:after="0"/>
        <w:ind w:right="112"/>
        <w:jc w:val="both"/>
        <w:rPr>
          <w:color w:val="000000"/>
        </w:rPr>
      </w:pPr>
      <w:r>
        <w:rPr>
          <w:color w:val="000000"/>
        </w:rPr>
        <w:t>Un rapport sur la formation dispensée, prenant en compte l’évaluation de la formation dispensée, les observations et les commentaires des parties prenantes.</w:t>
      </w:r>
    </w:p>
    <w:p w14:paraId="67D9EA3B" w14:textId="77777777" w:rsidR="00492429" w:rsidRDefault="00492429" w:rsidP="00E21E40">
      <w:pPr>
        <w:widowControl w:val="0"/>
        <w:tabs>
          <w:tab w:val="left" w:pos="836"/>
        </w:tabs>
        <w:spacing w:before="22" w:after="0"/>
        <w:ind w:right="112"/>
        <w:jc w:val="both"/>
      </w:pPr>
    </w:p>
    <w:p w14:paraId="2DFBBE23" w14:textId="77777777" w:rsidR="00492429" w:rsidRDefault="00000000" w:rsidP="00E21E40">
      <w:pPr>
        <w:widowControl w:val="0"/>
        <w:numPr>
          <w:ilvl w:val="0"/>
          <w:numId w:val="4"/>
        </w:numPr>
        <w:pBdr>
          <w:top w:val="nil"/>
          <w:left w:val="nil"/>
          <w:bottom w:val="nil"/>
          <w:right w:val="nil"/>
          <w:between w:val="nil"/>
        </w:pBdr>
        <w:tabs>
          <w:tab w:val="left" w:pos="836"/>
        </w:tabs>
        <w:spacing w:before="22" w:after="0"/>
        <w:ind w:right="112"/>
        <w:jc w:val="both"/>
        <w:rPr>
          <w:b/>
          <w:color w:val="000000"/>
        </w:rPr>
      </w:pPr>
      <w:r>
        <w:rPr>
          <w:b/>
          <w:color w:val="000000"/>
        </w:rPr>
        <w:t>Comment postuler ?</w:t>
      </w:r>
    </w:p>
    <w:p w14:paraId="2DBA235A" w14:textId="6D1400BD" w:rsidR="00492429" w:rsidRDefault="00000000" w:rsidP="00E21E40">
      <w:pPr>
        <w:widowControl w:val="0"/>
        <w:pBdr>
          <w:top w:val="nil"/>
          <w:left w:val="nil"/>
          <w:bottom w:val="nil"/>
          <w:right w:val="nil"/>
          <w:between w:val="nil"/>
        </w:pBdr>
        <w:spacing w:before="180" w:after="0"/>
        <w:ind w:left="116"/>
        <w:jc w:val="both"/>
        <w:rPr>
          <w:color w:val="000000"/>
        </w:rPr>
      </w:pPr>
      <w:r>
        <w:rPr>
          <w:color w:val="000000"/>
        </w:rPr>
        <w:t>Les candidat-e-s intéressé-é-s sont invité-é-s à présente</w:t>
      </w:r>
      <w:r w:rsidRPr="00A04076">
        <w:rPr>
          <w:color w:val="000000"/>
        </w:rPr>
        <w:t xml:space="preserve">r, </w:t>
      </w:r>
      <w:r w:rsidRPr="00A04076">
        <w:rPr>
          <w:b/>
          <w:color w:val="FF0000"/>
          <w:u w:val="single"/>
        </w:rPr>
        <w:t xml:space="preserve">avant le </w:t>
      </w:r>
      <w:r w:rsidR="00A04076" w:rsidRPr="00A04076">
        <w:rPr>
          <w:b/>
          <w:color w:val="FF0000"/>
          <w:u w:val="single"/>
        </w:rPr>
        <w:t>20</w:t>
      </w:r>
      <w:r w:rsidRPr="00A04076">
        <w:rPr>
          <w:b/>
          <w:color w:val="FF0000"/>
          <w:u w:val="single"/>
        </w:rPr>
        <w:t xml:space="preserve"> avril 2024</w:t>
      </w:r>
      <w:r w:rsidRPr="00A04076">
        <w:rPr>
          <w:color w:val="000000"/>
        </w:rPr>
        <w:t>, une offre technique et financière en langue française comprenant :</w:t>
      </w:r>
    </w:p>
    <w:p w14:paraId="58EAF6FB" w14:textId="77777777" w:rsidR="00492429" w:rsidRPr="00A04076" w:rsidRDefault="00000000" w:rsidP="00E21E40">
      <w:pPr>
        <w:widowControl w:val="0"/>
        <w:numPr>
          <w:ilvl w:val="0"/>
          <w:numId w:val="3"/>
        </w:numPr>
        <w:pBdr>
          <w:top w:val="nil"/>
          <w:left w:val="nil"/>
          <w:bottom w:val="nil"/>
          <w:right w:val="nil"/>
          <w:between w:val="nil"/>
        </w:pBdr>
        <w:tabs>
          <w:tab w:val="left" w:pos="836"/>
        </w:tabs>
        <w:spacing w:before="160" w:after="0" w:line="240" w:lineRule="auto"/>
        <w:jc w:val="both"/>
        <w:rPr>
          <w:color w:val="000000"/>
          <w:u w:val="single"/>
        </w:rPr>
      </w:pPr>
      <w:r w:rsidRPr="00A04076">
        <w:rPr>
          <w:color w:val="000000"/>
          <w:u w:val="single"/>
        </w:rPr>
        <w:t>Note méthodologique détaillée</w:t>
      </w:r>
    </w:p>
    <w:p w14:paraId="4911D95E" w14:textId="77777777" w:rsidR="00492429" w:rsidRPr="00A04076" w:rsidRDefault="00000000" w:rsidP="00E21E40">
      <w:pPr>
        <w:widowControl w:val="0"/>
        <w:numPr>
          <w:ilvl w:val="0"/>
          <w:numId w:val="3"/>
        </w:numPr>
        <w:pBdr>
          <w:top w:val="nil"/>
          <w:left w:val="nil"/>
          <w:bottom w:val="nil"/>
          <w:right w:val="nil"/>
          <w:between w:val="nil"/>
        </w:pBdr>
        <w:tabs>
          <w:tab w:val="left" w:pos="836"/>
        </w:tabs>
        <w:spacing w:before="22" w:after="0" w:line="240" w:lineRule="auto"/>
        <w:jc w:val="both"/>
        <w:rPr>
          <w:color w:val="000000"/>
          <w:u w:val="single"/>
        </w:rPr>
      </w:pPr>
      <w:r w:rsidRPr="00A04076">
        <w:rPr>
          <w:color w:val="000000"/>
          <w:u w:val="single"/>
        </w:rPr>
        <w:t>CV détaillé (avec références)</w:t>
      </w:r>
    </w:p>
    <w:p w14:paraId="4CCCD15A" w14:textId="77777777" w:rsidR="00492429" w:rsidRPr="00A04076" w:rsidRDefault="00000000" w:rsidP="00E21E40">
      <w:pPr>
        <w:widowControl w:val="0"/>
        <w:numPr>
          <w:ilvl w:val="0"/>
          <w:numId w:val="3"/>
        </w:numPr>
        <w:pBdr>
          <w:top w:val="nil"/>
          <w:left w:val="nil"/>
          <w:bottom w:val="nil"/>
          <w:right w:val="nil"/>
          <w:between w:val="nil"/>
        </w:pBdr>
        <w:tabs>
          <w:tab w:val="left" w:pos="836"/>
        </w:tabs>
        <w:spacing w:before="22" w:after="0"/>
        <w:ind w:right="116"/>
        <w:jc w:val="both"/>
        <w:rPr>
          <w:color w:val="000000"/>
          <w:u w:val="single"/>
        </w:rPr>
      </w:pPr>
      <w:r w:rsidRPr="00A04076">
        <w:rPr>
          <w:color w:val="000000"/>
          <w:u w:val="single"/>
        </w:rPr>
        <w:t>Bordereau des prix et conditions de paiement (si facture, prestation de service avec retenue à la source, etc.)</w:t>
      </w:r>
    </w:p>
    <w:p w14:paraId="68883A3E" w14:textId="77777777" w:rsidR="00492429" w:rsidRPr="00A04076" w:rsidRDefault="00000000" w:rsidP="00E21E40">
      <w:pPr>
        <w:widowControl w:val="0"/>
        <w:pBdr>
          <w:top w:val="nil"/>
          <w:left w:val="nil"/>
          <w:bottom w:val="nil"/>
          <w:right w:val="nil"/>
          <w:between w:val="nil"/>
        </w:pBdr>
        <w:spacing w:before="159" w:after="0"/>
        <w:ind w:left="116"/>
        <w:jc w:val="both"/>
        <w:rPr>
          <w:b/>
          <w:bCs/>
          <w:color w:val="000000"/>
        </w:rPr>
      </w:pPr>
      <w:r w:rsidRPr="00A04076">
        <w:rPr>
          <w:b/>
          <w:bCs/>
          <w:color w:val="000000"/>
        </w:rPr>
        <w:t xml:space="preserve">Les candidat-e-s feront parvenir leur dossier de candidature par courrier électronique aux adresses suivantes : </w:t>
      </w:r>
      <w:hyperlink r:id="rId9">
        <w:r w:rsidRPr="00A04076">
          <w:rPr>
            <w:b/>
            <w:bCs/>
            <w:color w:val="0462C1"/>
          </w:rPr>
          <w:t>recrutement.cefa@gmail.com</w:t>
        </w:r>
      </w:hyperlink>
      <w:r w:rsidRPr="00A04076">
        <w:rPr>
          <w:b/>
          <w:bCs/>
          <w:color w:val="0462C1"/>
        </w:rPr>
        <w:t xml:space="preserve">, </w:t>
      </w:r>
      <w:r w:rsidRPr="00A04076">
        <w:rPr>
          <w:b/>
          <w:bCs/>
          <w:color w:val="000000"/>
        </w:rPr>
        <w:t>en spécifiant la/les thématiques dans l'objet du mail.</w:t>
      </w:r>
    </w:p>
    <w:sectPr w:rsidR="00492429" w:rsidRPr="00A04076">
      <w:headerReference w:type="default"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2857C8" w14:textId="77777777" w:rsidR="007C285D" w:rsidRDefault="007C285D">
      <w:pPr>
        <w:spacing w:after="0" w:line="240" w:lineRule="auto"/>
      </w:pPr>
      <w:r>
        <w:separator/>
      </w:r>
    </w:p>
  </w:endnote>
  <w:endnote w:type="continuationSeparator" w:id="0">
    <w:p w14:paraId="1CFE7E23" w14:textId="77777777" w:rsidR="007C285D" w:rsidRDefault="007C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68FFEF-48B2-44E3-A88F-F45A38083BB2}"/>
    <w:embedBold r:id="rId2" w:fontKey="{22E9FA47-95F7-40A3-8A91-4D774F64BFFC}"/>
  </w:font>
  <w:font w:name="Georgia">
    <w:panose1 w:val="02040502050405020303"/>
    <w:charset w:val="00"/>
    <w:family w:val="roman"/>
    <w:pitch w:val="variable"/>
    <w:sig w:usb0="00000287" w:usb1="00000000" w:usb2="00000000" w:usb3="00000000" w:csb0="0000009F" w:csb1="00000000"/>
    <w:embedRegular r:id="rId3" w:fontKey="{DB37D148-92BA-4A81-A470-619B2D87B7C3}"/>
    <w:embedItalic r:id="rId4" w:fontKey="{6AD5006A-3A83-4A5F-BB71-50945507E9D0}"/>
  </w:font>
  <w:font w:name="Calibri Light">
    <w:panose1 w:val="020F0302020204030204"/>
    <w:charset w:val="00"/>
    <w:family w:val="swiss"/>
    <w:pitch w:val="variable"/>
    <w:sig w:usb0="E4002EFF" w:usb1="C000247B" w:usb2="00000009" w:usb3="00000000" w:csb0="000001FF" w:csb1="00000000"/>
    <w:embedRegular r:id="rId5" w:fontKey="{FF060884-AE1F-497B-AA99-356BF0476D8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717FB" w14:textId="77777777" w:rsidR="00492429" w:rsidRDefault="00000000">
    <w:pPr>
      <w:pBdr>
        <w:top w:val="nil"/>
        <w:left w:val="nil"/>
        <w:bottom w:val="nil"/>
        <w:right w:val="nil"/>
        <w:between w:val="nil"/>
      </w:pBdr>
      <w:tabs>
        <w:tab w:val="center" w:pos="4703"/>
        <w:tab w:val="right" w:pos="940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14CA3">
      <w:rPr>
        <w:noProof/>
        <w:color w:val="000000"/>
      </w:rPr>
      <w:t>1</w:t>
    </w:r>
    <w:r>
      <w:rPr>
        <w:color w:val="000000"/>
      </w:rPr>
      <w:fldChar w:fldCharType="end"/>
    </w:r>
  </w:p>
  <w:p w14:paraId="0B6FEDF9" w14:textId="77777777" w:rsidR="00492429" w:rsidRDefault="00492429">
    <w:pPr>
      <w:pBdr>
        <w:top w:val="nil"/>
        <w:left w:val="nil"/>
        <w:bottom w:val="nil"/>
        <w:right w:val="nil"/>
        <w:between w:val="nil"/>
      </w:pBdr>
      <w:tabs>
        <w:tab w:val="center" w:pos="4703"/>
        <w:tab w:val="right" w:pos="94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68693C" w14:textId="77777777" w:rsidR="007C285D" w:rsidRDefault="007C285D">
      <w:pPr>
        <w:spacing w:after="0" w:line="240" w:lineRule="auto"/>
      </w:pPr>
      <w:r>
        <w:separator/>
      </w:r>
    </w:p>
  </w:footnote>
  <w:footnote w:type="continuationSeparator" w:id="0">
    <w:p w14:paraId="19395086" w14:textId="77777777" w:rsidR="007C285D" w:rsidRDefault="007C28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67A1" w14:textId="77777777" w:rsidR="00492429" w:rsidRDefault="00000000">
    <w:pPr>
      <w:pBdr>
        <w:top w:val="nil"/>
        <w:left w:val="nil"/>
        <w:bottom w:val="nil"/>
        <w:right w:val="nil"/>
        <w:between w:val="nil"/>
      </w:pBdr>
      <w:tabs>
        <w:tab w:val="center" w:pos="4703"/>
        <w:tab w:val="right" w:pos="9406"/>
      </w:tabs>
      <w:spacing w:after="0" w:line="240" w:lineRule="auto"/>
      <w:rPr>
        <w:color w:val="000000"/>
      </w:rPr>
    </w:pPr>
    <w:r>
      <w:rPr>
        <w:noProof/>
      </w:rPr>
      <w:drawing>
        <wp:anchor distT="0" distB="0" distL="114300" distR="114300" simplePos="0" relativeHeight="251658240" behindDoc="0" locked="0" layoutInCell="1" hidden="0" allowOverlap="1" wp14:anchorId="1C93E15A" wp14:editId="7038FC3B">
          <wp:simplePos x="0" y="0"/>
          <wp:positionH relativeFrom="column">
            <wp:posOffset>2214912</wp:posOffset>
          </wp:positionH>
          <wp:positionV relativeFrom="paragraph">
            <wp:posOffset>-153034</wp:posOffset>
          </wp:positionV>
          <wp:extent cx="1330895" cy="552244"/>
          <wp:effectExtent l="0" t="0" r="0" b="0"/>
          <wp:wrapNone/>
          <wp:docPr id="1974097986" name="image1.png" descr="A red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red sign with white text&#10;&#10;Description automatically generated"/>
                  <pic:cNvPicPr preferRelativeResize="0"/>
                </pic:nvPicPr>
                <pic:blipFill>
                  <a:blip r:embed="rId1"/>
                  <a:srcRect/>
                  <a:stretch>
                    <a:fillRect/>
                  </a:stretch>
                </pic:blipFill>
                <pic:spPr>
                  <a:xfrm>
                    <a:off x="0" y="0"/>
                    <a:ext cx="1330895" cy="55224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81604"/>
    <w:multiLevelType w:val="hybridMultilevel"/>
    <w:tmpl w:val="AB509126"/>
    <w:lvl w:ilvl="0" w:tplc="10090001">
      <w:start w:val="1"/>
      <w:numFmt w:val="bullet"/>
      <w:lvlText w:val=""/>
      <w:lvlJc w:val="left"/>
      <w:pPr>
        <w:ind w:left="836" w:hanging="360"/>
      </w:pPr>
      <w:rPr>
        <w:rFonts w:ascii="Symbol" w:hAnsi="Symbol" w:hint="default"/>
      </w:rPr>
    </w:lvl>
    <w:lvl w:ilvl="1" w:tplc="10090003" w:tentative="1">
      <w:start w:val="1"/>
      <w:numFmt w:val="bullet"/>
      <w:lvlText w:val="o"/>
      <w:lvlJc w:val="left"/>
      <w:pPr>
        <w:ind w:left="1556" w:hanging="360"/>
      </w:pPr>
      <w:rPr>
        <w:rFonts w:ascii="Courier New" w:hAnsi="Courier New" w:cs="Courier New" w:hint="default"/>
      </w:rPr>
    </w:lvl>
    <w:lvl w:ilvl="2" w:tplc="10090005" w:tentative="1">
      <w:start w:val="1"/>
      <w:numFmt w:val="bullet"/>
      <w:lvlText w:val=""/>
      <w:lvlJc w:val="left"/>
      <w:pPr>
        <w:ind w:left="2276" w:hanging="360"/>
      </w:pPr>
      <w:rPr>
        <w:rFonts w:ascii="Wingdings" w:hAnsi="Wingdings" w:hint="default"/>
      </w:rPr>
    </w:lvl>
    <w:lvl w:ilvl="3" w:tplc="10090001" w:tentative="1">
      <w:start w:val="1"/>
      <w:numFmt w:val="bullet"/>
      <w:lvlText w:val=""/>
      <w:lvlJc w:val="left"/>
      <w:pPr>
        <w:ind w:left="2996" w:hanging="360"/>
      </w:pPr>
      <w:rPr>
        <w:rFonts w:ascii="Symbol" w:hAnsi="Symbol" w:hint="default"/>
      </w:rPr>
    </w:lvl>
    <w:lvl w:ilvl="4" w:tplc="10090003" w:tentative="1">
      <w:start w:val="1"/>
      <w:numFmt w:val="bullet"/>
      <w:lvlText w:val="o"/>
      <w:lvlJc w:val="left"/>
      <w:pPr>
        <w:ind w:left="3716" w:hanging="360"/>
      </w:pPr>
      <w:rPr>
        <w:rFonts w:ascii="Courier New" w:hAnsi="Courier New" w:cs="Courier New" w:hint="default"/>
      </w:rPr>
    </w:lvl>
    <w:lvl w:ilvl="5" w:tplc="10090005" w:tentative="1">
      <w:start w:val="1"/>
      <w:numFmt w:val="bullet"/>
      <w:lvlText w:val=""/>
      <w:lvlJc w:val="left"/>
      <w:pPr>
        <w:ind w:left="4436" w:hanging="360"/>
      </w:pPr>
      <w:rPr>
        <w:rFonts w:ascii="Wingdings" w:hAnsi="Wingdings" w:hint="default"/>
      </w:rPr>
    </w:lvl>
    <w:lvl w:ilvl="6" w:tplc="10090001" w:tentative="1">
      <w:start w:val="1"/>
      <w:numFmt w:val="bullet"/>
      <w:lvlText w:val=""/>
      <w:lvlJc w:val="left"/>
      <w:pPr>
        <w:ind w:left="5156" w:hanging="360"/>
      </w:pPr>
      <w:rPr>
        <w:rFonts w:ascii="Symbol" w:hAnsi="Symbol" w:hint="default"/>
      </w:rPr>
    </w:lvl>
    <w:lvl w:ilvl="7" w:tplc="10090003" w:tentative="1">
      <w:start w:val="1"/>
      <w:numFmt w:val="bullet"/>
      <w:lvlText w:val="o"/>
      <w:lvlJc w:val="left"/>
      <w:pPr>
        <w:ind w:left="5876" w:hanging="360"/>
      </w:pPr>
      <w:rPr>
        <w:rFonts w:ascii="Courier New" w:hAnsi="Courier New" w:cs="Courier New" w:hint="default"/>
      </w:rPr>
    </w:lvl>
    <w:lvl w:ilvl="8" w:tplc="10090005" w:tentative="1">
      <w:start w:val="1"/>
      <w:numFmt w:val="bullet"/>
      <w:lvlText w:val=""/>
      <w:lvlJc w:val="left"/>
      <w:pPr>
        <w:ind w:left="6596" w:hanging="360"/>
      </w:pPr>
      <w:rPr>
        <w:rFonts w:ascii="Wingdings" w:hAnsi="Wingdings" w:hint="default"/>
      </w:rPr>
    </w:lvl>
  </w:abstractNum>
  <w:abstractNum w:abstractNumId="1" w15:restartNumberingAfterBreak="0">
    <w:nsid w:val="212963A3"/>
    <w:multiLevelType w:val="multilevel"/>
    <w:tmpl w:val="73982D7C"/>
    <w:lvl w:ilvl="0">
      <w:numFmt w:val="bullet"/>
      <w:lvlText w:val="-"/>
      <w:lvlJc w:val="left"/>
      <w:pPr>
        <w:ind w:left="836" w:hanging="360"/>
      </w:pPr>
      <w:rPr>
        <w:rFonts w:ascii="Calibri" w:eastAsia="Calibri" w:hAnsi="Calibri" w:cs="Calibri"/>
        <w:b w:val="0"/>
        <w:i w:val="0"/>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3" w:hanging="360"/>
      </w:pPr>
    </w:lvl>
  </w:abstractNum>
  <w:abstractNum w:abstractNumId="2" w15:restartNumberingAfterBreak="0">
    <w:nsid w:val="23355DAE"/>
    <w:multiLevelType w:val="multilevel"/>
    <w:tmpl w:val="5F6AD6B8"/>
    <w:lvl w:ilvl="0">
      <w:start w:val="1"/>
      <w:numFmt w:val="bullet"/>
      <w:lvlText w:val=""/>
      <w:lvlJc w:val="left"/>
      <w:pPr>
        <w:ind w:left="1556" w:hanging="360"/>
      </w:pPr>
      <w:rPr>
        <w:rFonts w:ascii="Symbol" w:hAnsi="Symbol" w:hint="default"/>
        <w:b w:val="0"/>
        <w:i w:val="0"/>
        <w:sz w:val="22"/>
        <w:szCs w:val="22"/>
      </w:rPr>
    </w:lvl>
    <w:lvl w:ilvl="1">
      <w:numFmt w:val="bullet"/>
      <w:lvlText w:val="•"/>
      <w:lvlJc w:val="left"/>
      <w:pPr>
        <w:ind w:left="2370" w:hanging="360"/>
      </w:pPr>
    </w:lvl>
    <w:lvl w:ilvl="2">
      <w:numFmt w:val="bullet"/>
      <w:lvlText w:val="•"/>
      <w:lvlJc w:val="left"/>
      <w:pPr>
        <w:ind w:left="3181" w:hanging="360"/>
      </w:pPr>
    </w:lvl>
    <w:lvl w:ilvl="3">
      <w:numFmt w:val="bullet"/>
      <w:lvlText w:val="•"/>
      <w:lvlJc w:val="left"/>
      <w:pPr>
        <w:ind w:left="3991" w:hanging="360"/>
      </w:pPr>
    </w:lvl>
    <w:lvl w:ilvl="4">
      <w:numFmt w:val="bullet"/>
      <w:lvlText w:val="•"/>
      <w:lvlJc w:val="left"/>
      <w:pPr>
        <w:ind w:left="4802" w:hanging="360"/>
      </w:pPr>
    </w:lvl>
    <w:lvl w:ilvl="5">
      <w:numFmt w:val="bullet"/>
      <w:lvlText w:val="•"/>
      <w:lvlJc w:val="left"/>
      <w:pPr>
        <w:ind w:left="5613" w:hanging="360"/>
      </w:pPr>
    </w:lvl>
    <w:lvl w:ilvl="6">
      <w:numFmt w:val="bullet"/>
      <w:lvlText w:val="•"/>
      <w:lvlJc w:val="left"/>
      <w:pPr>
        <w:ind w:left="6423" w:hanging="360"/>
      </w:pPr>
    </w:lvl>
    <w:lvl w:ilvl="7">
      <w:numFmt w:val="bullet"/>
      <w:lvlText w:val="•"/>
      <w:lvlJc w:val="left"/>
      <w:pPr>
        <w:ind w:left="7234" w:hanging="360"/>
      </w:pPr>
    </w:lvl>
    <w:lvl w:ilvl="8">
      <w:numFmt w:val="bullet"/>
      <w:lvlText w:val="•"/>
      <w:lvlJc w:val="left"/>
      <w:pPr>
        <w:ind w:left="8045" w:hanging="360"/>
      </w:pPr>
    </w:lvl>
  </w:abstractNum>
  <w:abstractNum w:abstractNumId="3" w15:restartNumberingAfterBreak="0">
    <w:nsid w:val="39604C05"/>
    <w:multiLevelType w:val="multilevel"/>
    <w:tmpl w:val="22765C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4C302D"/>
    <w:multiLevelType w:val="multilevel"/>
    <w:tmpl w:val="75AA6E5A"/>
    <w:lvl w:ilvl="0">
      <w:start w:val="1"/>
      <w:numFmt w:val="bullet"/>
      <w:lvlText w:val=""/>
      <w:lvlJc w:val="left"/>
      <w:pPr>
        <w:ind w:left="1196" w:hanging="360"/>
      </w:pPr>
      <w:rPr>
        <w:rFonts w:ascii="Symbol" w:hAnsi="Symbol" w:hint="default"/>
        <w:b w:val="0"/>
        <w:i w:val="0"/>
        <w:sz w:val="22"/>
        <w:szCs w:val="22"/>
      </w:rPr>
    </w:lvl>
    <w:lvl w:ilvl="1">
      <w:numFmt w:val="bullet"/>
      <w:lvlText w:val="•"/>
      <w:lvlJc w:val="left"/>
      <w:pPr>
        <w:ind w:left="2010" w:hanging="360"/>
      </w:pPr>
    </w:lvl>
    <w:lvl w:ilvl="2">
      <w:numFmt w:val="bullet"/>
      <w:lvlText w:val="•"/>
      <w:lvlJc w:val="left"/>
      <w:pPr>
        <w:ind w:left="2821" w:hanging="360"/>
      </w:pPr>
    </w:lvl>
    <w:lvl w:ilvl="3">
      <w:numFmt w:val="bullet"/>
      <w:lvlText w:val="•"/>
      <w:lvlJc w:val="left"/>
      <w:pPr>
        <w:ind w:left="3631" w:hanging="360"/>
      </w:pPr>
    </w:lvl>
    <w:lvl w:ilvl="4">
      <w:numFmt w:val="bullet"/>
      <w:lvlText w:val="•"/>
      <w:lvlJc w:val="left"/>
      <w:pPr>
        <w:ind w:left="4442" w:hanging="360"/>
      </w:pPr>
    </w:lvl>
    <w:lvl w:ilvl="5">
      <w:numFmt w:val="bullet"/>
      <w:lvlText w:val="•"/>
      <w:lvlJc w:val="left"/>
      <w:pPr>
        <w:ind w:left="5253" w:hanging="360"/>
      </w:pPr>
    </w:lvl>
    <w:lvl w:ilvl="6">
      <w:numFmt w:val="bullet"/>
      <w:lvlText w:val="•"/>
      <w:lvlJc w:val="left"/>
      <w:pPr>
        <w:ind w:left="6063" w:hanging="360"/>
      </w:pPr>
    </w:lvl>
    <w:lvl w:ilvl="7">
      <w:numFmt w:val="bullet"/>
      <w:lvlText w:val="•"/>
      <w:lvlJc w:val="left"/>
      <w:pPr>
        <w:ind w:left="6874" w:hanging="360"/>
      </w:pPr>
    </w:lvl>
    <w:lvl w:ilvl="8">
      <w:numFmt w:val="bullet"/>
      <w:lvlText w:val="•"/>
      <w:lvlJc w:val="left"/>
      <w:pPr>
        <w:ind w:left="7685" w:hanging="360"/>
      </w:pPr>
    </w:lvl>
  </w:abstractNum>
  <w:abstractNum w:abstractNumId="5" w15:restartNumberingAfterBreak="0">
    <w:nsid w:val="44BB7DFD"/>
    <w:multiLevelType w:val="multilevel"/>
    <w:tmpl w:val="43C0A97C"/>
    <w:lvl w:ilvl="0">
      <w:numFmt w:val="bullet"/>
      <w:lvlText w:val="-"/>
      <w:lvlJc w:val="left"/>
      <w:pPr>
        <w:ind w:left="836" w:hanging="360"/>
      </w:pPr>
      <w:rPr>
        <w:rFonts w:ascii="Calibri" w:eastAsia="Calibri" w:hAnsi="Calibri" w:cs="Calibri"/>
        <w:b w:val="0"/>
        <w:i w:val="0"/>
        <w:sz w:val="22"/>
        <w:szCs w:val="22"/>
      </w:rPr>
    </w:lvl>
    <w:lvl w:ilvl="1">
      <w:numFmt w:val="bullet"/>
      <w:lvlText w:val="•"/>
      <w:lvlJc w:val="left"/>
      <w:pPr>
        <w:ind w:left="1686" w:hanging="360"/>
      </w:pPr>
    </w:lvl>
    <w:lvl w:ilvl="2">
      <w:numFmt w:val="bullet"/>
      <w:lvlText w:val="•"/>
      <w:lvlJc w:val="left"/>
      <w:pPr>
        <w:ind w:left="2533" w:hanging="360"/>
      </w:pPr>
    </w:lvl>
    <w:lvl w:ilvl="3">
      <w:numFmt w:val="bullet"/>
      <w:lvlText w:val="•"/>
      <w:lvlJc w:val="left"/>
      <w:pPr>
        <w:ind w:left="3379" w:hanging="360"/>
      </w:pPr>
    </w:lvl>
    <w:lvl w:ilvl="4">
      <w:numFmt w:val="bullet"/>
      <w:lvlText w:val="•"/>
      <w:lvlJc w:val="left"/>
      <w:pPr>
        <w:ind w:left="4226" w:hanging="360"/>
      </w:pPr>
    </w:lvl>
    <w:lvl w:ilvl="5">
      <w:numFmt w:val="bullet"/>
      <w:lvlText w:val="•"/>
      <w:lvlJc w:val="left"/>
      <w:pPr>
        <w:ind w:left="5073" w:hanging="360"/>
      </w:pPr>
    </w:lvl>
    <w:lvl w:ilvl="6">
      <w:numFmt w:val="bullet"/>
      <w:lvlText w:val="•"/>
      <w:lvlJc w:val="left"/>
      <w:pPr>
        <w:ind w:left="5919" w:hanging="360"/>
      </w:pPr>
    </w:lvl>
    <w:lvl w:ilvl="7">
      <w:numFmt w:val="bullet"/>
      <w:lvlText w:val="•"/>
      <w:lvlJc w:val="left"/>
      <w:pPr>
        <w:ind w:left="6766" w:hanging="360"/>
      </w:pPr>
    </w:lvl>
    <w:lvl w:ilvl="8">
      <w:numFmt w:val="bullet"/>
      <w:lvlText w:val="•"/>
      <w:lvlJc w:val="left"/>
      <w:pPr>
        <w:ind w:left="7613" w:hanging="360"/>
      </w:pPr>
    </w:lvl>
  </w:abstractNum>
  <w:abstractNum w:abstractNumId="6" w15:restartNumberingAfterBreak="0">
    <w:nsid w:val="4B927456"/>
    <w:multiLevelType w:val="multilevel"/>
    <w:tmpl w:val="0AE2E826"/>
    <w:lvl w:ilvl="0">
      <w:start w:val="1"/>
      <w:numFmt w:val="decimal"/>
      <w:lvlText w:val="%1."/>
      <w:lvlJc w:val="left"/>
      <w:pPr>
        <w:ind w:left="1196" w:hanging="360"/>
      </w:pPr>
      <w:rPr>
        <w:b w:val="0"/>
        <w:i w:val="0"/>
        <w:sz w:val="22"/>
        <w:szCs w:val="22"/>
      </w:rPr>
    </w:lvl>
    <w:lvl w:ilvl="1">
      <w:numFmt w:val="bullet"/>
      <w:lvlText w:val="•"/>
      <w:lvlJc w:val="left"/>
      <w:pPr>
        <w:ind w:left="2010" w:hanging="360"/>
      </w:pPr>
    </w:lvl>
    <w:lvl w:ilvl="2">
      <w:numFmt w:val="bullet"/>
      <w:lvlText w:val="•"/>
      <w:lvlJc w:val="left"/>
      <w:pPr>
        <w:ind w:left="2821" w:hanging="360"/>
      </w:pPr>
    </w:lvl>
    <w:lvl w:ilvl="3">
      <w:numFmt w:val="bullet"/>
      <w:lvlText w:val="•"/>
      <w:lvlJc w:val="left"/>
      <w:pPr>
        <w:ind w:left="3631" w:hanging="360"/>
      </w:pPr>
    </w:lvl>
    <w:lvl w:ilvl="4">
      <w:numFmt w:val="bullet"/>
      <w:lvlText w:val="•"/>
      <w:lvlJc w:val="left"/>
      <w:pPr>
        <w:ind w:left="4442" w:hanging="360"/>
      </w:pPr>
    </w:lvl>
    <w:lvl w:ilvl="5">
      <w:numFmt w:val="bullet"/>
      <w:lvlText w:val="•"/>
      <w:lvlJc w:val="left"/>
      <w:pPr>
        <w:ind w:left="5253" w:hanging="360"/>
      </w:pPr>
    </w:lvl>
    <w:lvl w:ilvl="6">
      <w:numFmt w:val="bullet"/>
      <w:lvlText w:val="•"/>
      <w:lvlJc w:val="left"/>
      <w:pPr>
        <w:ind w:left="6063" w:hanging="360"/>
      </w:pPr>
    </w:lvl>
    <w:lvl w:ilvl="7">
      <w:numFmt w:val="bullet"/>
      <w:lvlText w:val="•"/>
      <w:lvlJc w:val="left"/>
      <w:pPr>
        <w:ind w:left="6874" w:hanging="360"/>
      </w:pPr>
    </w:lvl>
    <w:lvl w:ilvl="8">
      <w:numFmt w:val="bullet"/>
      <w:lvlText w:val="•"/>
      <w:lvlJc w:val="left"/>
      <w:pPr>
        <w:ind w:left="7685" w:hanging="360"/>
      </w:pPr>
    </w:lvl>
  </w:abstractNum>
  <w:abstractNum w:abstractNumId="7" w15:restartNumberingAfterBreak="0">
    <w:nsid w:val="61607E2B"/>
    <w:multiLevelType w:val="multilevel"/>
    <w:tmpl w:val="0AE2E826"/>
    <w:lvl w:ilvl="0">
      <w:start w:val="1"/>
      <w:numFmt w:val="decimal"/>
      <w:lvlText w:val="%1."/>
      <w:lvlJc w:val="left"/>
      <w:pPr>
        <w:ind w:left="1196" w:hanging="360"/>
      </w:pPr>
      <w:rPr>
        <w:b w:val="0"/>
        <w:i w:val="0"/>
        <w:sz w:val="22"/>
        <w:szCs w:val="22"/>
      </w:rPr>
    </w:lvl>
    <w:lvl w:ilvl="1">
      <w:numFmt w:val="bullet"/>
      <w:lvlText w:val="•"/>
      <w:lvlJc w:val="left"/>
      <w:pPr>
        <w:ind w:left="2010" w:hanging="360"/>
      </w:pPr>
    </w:lvl>
    <w:lvl w:ilvl="2">
      <w:numFmt w:val="bullet"/>
      <w:lvlText w:val="•"/>
      <w:lvlJc w:val="left"/>
      <w:pPr>
        <w:ind w:left="2821" w:hanging="360"/>
      </w:pPr>
    </w:lvl>
    <w:lvl w:ilvl="3">
      <w:numFmt w:val="bullet"/>
      <w:lvlText w:val="•"/>
      <w:lvlJc w:val="left"/>
      <w:pPr>
        <w:ind w:left="3631" w:hanging="360"/>
      </w:pPr>
    </w:lvl>
    <w:lvl w:ilvl="4">
      <w:numFmt w:val="bullet"/>
      <w:lvlText w:val="•"/>
      <w:lvlJc w:val="left"/>
      <w:pPr>
        <w:ind w:left="4442" w:hanging="360"/>
      </w:pPr>
    </w:lvl>
    <w:lvl w:ilvl="5">
      <w:numFmt w:val="bullet"/>
      <w:lvlText w:val="•"/>
      <w:lvlJc w:val="left"/>
      <w:pPr>
        <w:ind w:left="5253" w:hanging="360"/>
      </w:pPr>
    </w:lvl>
    <w:lvl w:ilvl="6">
      <w:numFmt w:val="bullet"/>
      <w:lvlText w:val="•"/>
      <w:lvlJc w:val="left"/>
      <w:pPr>
        <w:ind w:left="6063" w:hanging="360"/>
      </w:pPr>
    </w:lvl>
    <w:lvl w:ilvl="7">
      <w:numFmt w:val="bullet"/>
      <w:lvlText w:val="•"/>
      <w:lvlJc w:val="left"/>
      <w:pPr>
        <w:ind w:left="6874" w:hanging="360"/>
      </w:pPr>
    </w:lvl>
    <w:lvl w:ilvl="8">
      <w:numFmt w:val="bullet"/>
      <w:lvlText w:val="•"/>
      <w:lvlJc w:val="left"/>
      <w:pPr>
        <w:ind w:left="7685" w:hanging="360"/>
      </w:pPr>
    </w:lvl>
  </w:abstractNum>
  <w:num w:numId="1" w16cid:durableId="276303813">
    <w:abstractNumId w:val="7"/>
  </w:num>
  <w:num w:numId="2" w16cid:durableId="1852601311">
    <w:abstractNumId w:val="1"/>
  </w:num>
  <w:num w:numId="3" w16cid:durableId="1226376098">
    <w:abstractNumId w:val="5"/>
  </w:num>
  <w:num w:numId="4" w16cid:durableId="1771049693">
    <w:abstractNumId w:val="3"/>
  </w:num>
  <w:num w:numId="5" w16cid:durableId="1678188494">
    <w:abstractNumId w:val="6"/>
  </w:num>
  <w:num w:numId="6" w16cid:durableId="1562716882">
    <w:abstractNumId w:val="0"/>
  </w:num>
  <w:num w:numId="7" w16cid:durableId="1777211744">
    <w:abstractNumId w:val="4"/>
  </w:num>
  <w:num w:numId="8" w16cid:durableId="4162873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429"/>
    <w:rsid w:val="00014CA3"/>
    <w:rsid w:val="00213A4E"/>
    <w:rsid w:val="003B2A5E"/>
    <w:rsid w:val="00414B7F"/>
    <w:rsid w:val="00492429"/>
    <w:rsid w:val="004C2572"/>
    <w:rsid w:val="00581124"/>
    <w:rsid w:val="0063471E"/>
    <w:rsid w:val="00672BAF"/>
    <w:rsid w:val="00702BC2"/>
    <w:rsid w:val="00753AD8"/>
    <w:rsid w:val="0078233C"/>
    <w:rsid w:val="007A2447"/>
    <w:rsid w:val="007A59A2"/>
    <w:rsid w:val="007C285D"/>
    <w:rsid w:val="00931A86"/>
    <w:rsid w:val="00A04076"/>
    <w:rsid w:val="00C73D51"/>
    <w:rsid w:val="00D00F08"/>
    <w:rsid w:val="00E21E40"/>
    <w:rsid w:val="00E9481D"/>
    <w:rsid w:val="00EB0E3C"/>
    <w:rsid w:val="00F64CC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D6484"/>
  <w15:docId w15:val="{B4533E42-5D48-41B6-90AC-7B4A987FD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fr-FR"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F08"/>
  </w:style>
  <w:style w:type="paragraph" w:styleId="Titre1">
    <w:name w:val="heading 1"/>
    <w:basedOn w:val="Normal"/>
    <w:link w:val="Titre1Car"/>
    <w:uiPriority w:val="9"/>
    <w:qFormat/>
    <w:rsid w:val="00B95CD8"/>
    <w:pPr>
      <w:widowControl w:val="0"/>
      <w:autoSpaceDE w:val="0"/>
      <w:autoSpaceDN w:val="0"/>
      <w:spacing w:after="0" w:line="240" w:lineRule="auto"/>
      <w:ind w:left="833" w:hanging="357"/>
      <w:outlineLvl w:val="0"/>
    </w:pPr>
    <w:rPr>
      <w:b/>
      <w:bCs/>
      <w:u w:val="single" w:color="000000"/>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uiPriority w:val="10"/>
    <w:qFormat/>
    <w:rsid w:val="00EF1234"/>
    <w:pPr>
      <w:widowControl w:val="0"/>
      <w:autoSpaceDE w:val="0"/>
      <w:autoSpaceDN w:val="0"/>
      <w:spacing w:after="0" w:line="240" w:lineRule="auto"/>
      <w:ind w:left="502" w:right="505"/>
      <w:jc w:val="center"/>
    </w:pPr>
    <w:rPr>
      <w:b/>
      <w:bCs/>
      <w:sz w:val="32"/>
      <w:szCs w:val="32"/>
    </w:rPr>
  </w:style>
  <w:style w:type="paragraph" w:styleId="Paragraphedeliste">
    <w:name w:val="List Paragraph"/>
    <w:basedOn w:val="Normal"/>
    <w:uiPriority w:val="1"/>
    <w:qFormat/>
    <w:rsid w:val="00C24441"/>
    <w:pPr>
      <w:ind w:left="720"/>
      <w:contextualSpacing/>
    </w:pPr>
  </w:style>
  <w:style w:type="paragraph" w:styleId="Rvision">
    <w:name w:val="Revision"/>
    <w:hidden/>
    <w:uiPriority w:val="99"/>
    <w:semiHidden/>
    <w:rsid w:val="00A048AE"/>
    <w:pPr>
      <w:spacing w:after="0" w:line="240" w:lineRule="auto"/>
    </w:pPr>
  </w:style>
  <w:style w:type="character" w:styleId="Marquedecommentaire">
    <w:name w:val="annotation reference"/>
    <w:basedOn w:val="Policepardfaut"/>
    <w:uiPriority w:val="99"/>
    <w:semiHidden/>
    <w:unhideWhenUsed/>
    <w:rsid w:val="00A048AE"/>
    <w:rPr>
      <w:sz w:val="16"/>
      <w:szCs w:val="16"/>
    </w:rPr>
  </w:style>
  <w:style w:type="paragraph" w:styleId="Commentaire">
    <w:name w:val="annotation text"/>
    <w:basedOn w:val="Normal"/>
    <w:link w:val="CommentaireCar"/>
    <w:uiPriority w:val="99"/>
    <w:unhideWhenUsed/>
    <w:rsid w:val="00A048AE"/>
    <w:pPr>
      <w:spacing w:line="240" w:lineRule="auto"/>
    </w:pPr>
    <w:rPr>
      <w:sz w:val="20"/>
      <w:szCs w:val="20"/>
    </w:rPr>
  </w:style>
  <w:style w:type="character" w:customStyle="1" w:styleId="CommentaireCar">
    <w:name w:val="Commentaire Car"/>
    <w:basedOn w:val="Policepardfaut"/>
    <w:link w:val="Commentaire"/>
    <w:uiPriority w:val="99"/>
    <w:rsid w:val="00A048AE"/>
    <w:rPr>
      <w:sz w:val="20"/>
      <w:szCs w:val="20"/>
    </w:rPr>
  </w:style>
  <w:style w:type="paragraph" w:styleId="Objetducommentaire">
    <w:name w:val="annotation subject"/>
    <w:basedOn w:val="Commentaire"/>
    <w:next w:val="Commentaire"/>
    <w:link w:val="ObjetducommentaireCar"/>
    <w:uiPriority w:val="99"/>
    <w:semiHidden/>
    <w:unhideWhenUsed/>
    <w:rsid w:val="00A048AE"/>
    <w:rPr>
      <w:b/>
      <w:bCs/>
    </w:rPr>
  </w:style>
  <w:style w:type="character" w:customStyle="1" w:styleId="ObjetducommentaireCar">
    <w:name w:val="Objet du commentaire Car"/>
    <w:basedOn w:val="CommentaireCar"/>
    <w:link w:val="Objetducommentaire"/>
    <w:uiPriority w:val="99"/>
    <w:semiHidden/>
    <w:rsid w:val="00A048AE"/>
    <w:rPr>
      <w:b/>
      <w:bCs/>
      <w:sz w:val="20"/>
      <w:szCs w:val="20"/>
    </w:rPr>
  </w:style>
  <w:style w:type="paragraph" w:styleId="En-tte">
    <w:name w:val="header"/>
    <w:basedOn w:val="Normal"/>
    <w:link w:val="En-tteCar"/>
    <w:uiPriority w:val="99"/>
    <w:unhideWhenUsed/>
    <w:rsid w:val="00266C83"/>
    <w:pPr>
      <w:tabs>
        <w:tab w:val="center" w:pos="4703"/>
        <w:tab w:val="right" w:pos="9406"/>
      </w:tabs>
      <w:spacing w:after="0" w:line="240" w:lineRule="auto"/>
    </w:pPr>
  </w:style>
  <w:style w:type="character" w:customStyle="1" w:styleId="En-tteCar">
    <w:name w:val="En-tête Car"/>
    <w:basedOn w:val="Policepardfaut"/>
    <w:link w:val="En-tte"/>
    <w:uiPriority w:val="99"/>
    <w:rsid w:val="00266C83"/>
  </w:style>
  <w:style w:type="paragraph" w:styleId="Pieddepage">
    <w:name w:val="footer"/>
    <w:basedOn w:val="Normal"/>
    <w:link w:val="PieddepageCar"/>
    <w:uiPriority w:val="99"/>
    <w:unhideWhenUsed/>
    <w:rsid w:val="00266C83"/>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266C83"/>
  </w:style>
  <w:style w:type="paragraph" w:customStyle="1" w:styleId="Default">
    <w:name w:val="Default"/>
    <w:rsid w:val="009652AE"/>
    <w:pPr>
      <w:autoSpaceDE w:val="0"/>
      <w:autoSpaceDN w:val="0"/>
      <w:adjustRightInd w:val="0"/>
      <w:spacing w:after="0" w:line="240" w:lineRule="auto"/>
    </w:pPr>
    <w:rPr>
      <w:color w:val="000000"/>
      <w:sz w:val="24"/>
      <w:szCs w:val="24"/>
      <w:lang w:val="en-CA"/>
    </w:rPr>
  </w:style>
  <w:style w:type="character" w:customStyle="1" w:styleId="TitreCar">
    <w:name w:val="Titre Car"/>
    <w:basedOn w:val="Policepardfaut"/>
    <w:link w:val="Titre"/>
    <w:uiPriority w:val="10"/>
    <w:rsid w:val="00EF1234"/>
    <w:rPr>
      <w:rFonts w:ascii="Calibri" w:eastAsia="Calibri" w:hAnsi="Calibri" w:cs="Calibri"/>
      <w:b/>
      <w:bCs/>
      <w:sz w:val="32"/>
      <w:szCs w:val="32"/>
    </w:rPr>
  </w:style>
  <w:style w:type="paragraph" w:styleId="Corpsdetexte">
    <w:name w:val="Body Text"/>
    <w:basedOn w:val="Normal"/>
    <w:link w:val="CorpsdetexteCar"/>
    <w:uiPriority w:val="1"/>
    <w:qFormat/>
    <w:rsid w:val="00D41CB6"/>
    <w:pPr>
      <w:widowControl w:val="0"/>
      <w:autoSpaceDE w:val="0"/>
      <w:autoSpaceDN w:val="0"/>
      <w:spacing w:after="0" w:line="240" w:lineRule="auto"/>
      <w:ind w:left="116"/>
    </w:pPr>
  </w:style>
  <w:style w:type="character" w:customStyle="1" w:styleId="CorpsdetexteCar">
    <w:name w:val="Corps de texte Car"/>
    <w:basedOn w:val="Policepardfaut"/>
    <w:link w:val="Corpsdetexte"/>
    <w:uiPriority w:val="1"/>
    <w:rsid w:val="00D41CB6"/>
    <w:rPr>
      <w:rFonts w:ascii="Calibri" w:eastAsia="Calibri" w:hAnsi="Calibri" w:cs="Calibri"/>
    </w:rPr>
  </w:style>
  <w:style w:type="character" w:customStyle="1" w:styleId="Titre1Car">
    <w:name w:val="Titre 1 Car"/>
    <w:basedOn w:val="Policepardfaut"/>
    <w:link w:val="Titre1"/>
    <w:uiPriority w:val="9"/>
    <w:rsid w:val="00B95CD8"/>
    <w:rPr>
      <w:rFonts w:ascii="Calibri" w:eastAsia="Calibri" w:hAnsi="Calibri" w:cs="Calibri"/>
      <w:b/>
      <w:bCs/>
      <w:u w:val="single" w:color="00000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ecrutement.cefa@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5BMvh2DhDBkWdkLl+E3JdC7oOw==">CgMxLjA4AHIhMUl2bjZab19vQkRZMVl0WlJfQmU1bUJCX0tUaC1sZXNt</go:docsCustomData>
</go:gDocsCustomXmlDataStorage>
</file>

<file path=customXml/itemProps1.xml><?xml version="1.0" encoding="utf-8"?>
<ds:datastoreItem xmlns:ds="http://schemas.openxmlformats.org/officeDocument/2006/customXml" ds:itemID="{6BF4905A-42CA-492E-BDB2-FAD0E747983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1165</Words>
  <Characters>6413</Characters>
  <Application>Microsoft Office Word</Application>
  <DocSecurity>0</DocSecurity>
  <Lines>53</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cefa</dc:creator>
  <cp:lastModifiedBy>Lorenzo De Blasio</cp:lastModifiedBy>
  <cp:revision>7</cp:revision>
  <dcterms:created xsi:type="dcterms:W3CDTF">2024-04-06T14:29:00Z</dcterms:created>
  <dcterms:modified xsi:type="dcterms:W3CDTF">2024-04-08T11:10:00Z</dcterms:modified>
</cp:coreProperties>
</file>