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4D8C1" w14:textId="77777777" w:rsidR="00983F8C" w:rsidRDefault="00983F8C" w:rsidP="00983F8C">
      <w:pPr>
        <w:rPr>
          <w:b/>
          <w:sz w:val="48"/>
          <w:szCs w:val="48"/>
        </w:rPr>
      </w:pPr>
    </w:p>
    <w:p w14:paraId="45AEF6C6" w14:textId="7213C104" w:rsidR="006D2A3E" w:rsidRDefault="008E5A44" w:rsidP="009203FC">
      <w:pPr>
        <w:jc w:val="center"/>
        <w:rPr>
          <w:b/>
          <w:sz w:val="36"/>
          <w:szCs w:val="36"/>
        </w:rPr>
      </w:pPr>
      <w:r w:rsidRPr="6F49078B">
        <w:rPr>
          <w:b/>
          <w:bCs/>
          <w:sz w:val="48"/>
          <w:szCs w:val="48"/>
        </w:rPr>
        <w:t>INVITATION TO BID (ITB)</w:t>
      </w:r>
    </w:p>
    <w:p w14:paraId="3CB2C1DD" w14:textId="23B3A38C" w:rsidR="006D2A3E" w:rsidRDefault="006D2A3E">
      <w:pPr>
        <w:rPr>
          <w:color w:val="000000"/>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6F49078B">
        <w:trPr>
          <w:trHeight w:val="701"/>
        </w:trPr>
        <w:tc>
          <w:tcPr>
            <w:tcW w:w="3823" w:type="dxa"/>
            <w:vAlign w:val="center"/>
          </w:tcPr>
          <w:p w14:paraId="56B83982" w14:textId="1F9E7299" w:rsidR="00083FA8" w:rsidRPr="008E32FE" w:rsidRDefault="00083FA8" w:rsidP="00815E69">
            <w:r>
              <w:t xml:space="preserve">ITB Reference No: </w:t>
            </w:r>
            <w:sdt>
              <w:sdtPr>
                <w:id w:val="1328413390"/>
                <w:placeholder>
                  <w:docPart w:val="28F9C14C6E484D06913354D8EA7A4B52"/>
                </w:placeholder>
              </w:sdtPr>
              <w:sdtEndPr/>
              <w:sdtContent>
                <w:r w:rsidR="00AA619E">
                  <w:rPr>
                    <w:rFonts w:ascii="Aptos Narrow" w:hAnsi="Aptos Narrow"/>
                    <w:color w:val="242424"/>
                    <w:shd w:val="clear" w:color="auto" w:fill="FFFFFF"/>
                  </w:rPr>
                  <w:t>OIM/RBT/ITB/2024/03</w:t>
                </w:r>
              </w:sdtContent>
            </w:sdt>
          </w:p>
        </w:tc>
        <w:tc>
          <w:tcPr>
            <w:tcW w:w="2835" w:type="dxa"/>
            <w:vAlign w:val="center"/>
          </w:tcPr>
          <w:p w14:paraId="6DBFE2DF" w14:textId="7677E28B"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sdt>
              <w:sdtPr>
                <w:rPr>
                  <w:color w:val="808080" w:themeColor="background1" w:themeShade="80"/>
                  <w:sz w:val="20"/>
                  <w:szCs w:val="20"/>
                </w:rPr>
                <w:id w:val="1928594021"/>
                <w:placeholder>
                  <w:docPart w:val="DefaultPlaceholder_-1854013440"/>
                </w:placeholder>
              </w:sdtPr>
              <w:sdtEndPr/>
              <w:sdtContent>
                <w:r w:rsidR="00AA619E">
                  <w:rPr>
                    <w:color w:val="808080" w:themeColor="background1" w:themeShade="80"/>
                    <w:sz w:val="20"/>
                    <w:szCs w:val="20"/>
                  </w:rPr>
                  <w:t xml:space="preserve">Morocco </w:t>
                </w:r>
              </w:sdtContent>
            </w:sdt>
          </w:p>
          <w:p w14:paraId="74830305" w14:textId="756F643E" w:rsidR="00083FA8" w:rsidRPr="008E32FE" w:rsidRDefault="00083FA8" w:rsidP="00815E69"/>
        </w:tc>
        <w:tc>
          <w:tcPr>
            <w:tcW w:w="2976" w:type="dxa"/>
          </w:tcPr>
          <w:p w14:paraId="344829B6" w14:textId="5898F3A9" w:rsidR="00083FA8" w:rsidRPr="008E32FE" w:rsidRDefault="00083FA8" w:rsidP="00815E69">
            <w:r w:rsidRPr="008E32FE">
              <w:t xml:space="preserve">Date: </w:t>
            </w:r>
            <w:sdt>
              <w:sdtPr>
                <w:id w:val="1787006972"/>
                <w:placeholder>
                  <w:docPart w:val="1B09EAEE4DD94A68B41F4DE2A38B2769"/>
                </w:placeholder>
                <w:date w:fullDate="2024-04-23T00:00:00Z">
                  <w:dateFormat w:val="dd MMMM yyyy"/>
                  <w:lid w:val="en-GB"/>
                  <w:storeMappedDataAs w:val="dateTime"/>
                  <w:calendar w:val="gregorian"/>
                </w:date>
              </w:sdtPr>
              <w:sdtEndPr/>
              <w:sdtContent>
                <w:r w:rsidR="005544E4">
                  <w:t>23</w:t>
                </w:r>
                <w:r w:rsidR="00AA619E">
                  <w:t xml:space="preserve"> April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Titre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0D0B940D" w14:textId="1CAF8A40" w:rsidR="006D2A3E" w:rsidRPr="00AA619E" w:rsidRDefault="008E5A44" w:rsidP="00F27889">
      <w:pPr>
        <w:numPr>
          <w:ilvl w:val="0"/>
          <w:numId w:val="19"/>
        </w:numPr>
        <w:pBdr>
          <w:top w:val="nil"/>
          <w:left w:val="nil"/>
          <w:bottom w:val="nil"/>
          <w:right w:val="nil"/>
          <w:between w:val="nil"/>
        </w:pBdr>
        <w:spacing w:after="0"/>
        <w:rPr>
          <w:color w:val="000000"/>
          <w:sz w:val="20"/>
          <w:szCs w:val="20"/>
        </w:rPr>
      </w:pPr>
      <w:r w:rsidRPr="00AA619E">
        <w:rPr>
          <w:color w:val="000000"/>
          <w:sz w:val="20"/>
          <w:szCs w:val="20"/>
        </w:rPr>
        <w:t>Form H: Price Schedule</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015B0ED3"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id w:val="-71277503"/>
          <w:placeholder>
            <w:docPart w:val="3A375B5D87CF4DE28ADE05CC8B38184D"/>
          </w:placeholder>
          <w:text/>
        </w:sdtPr>
        <w:sdtEndPr/>
        <w:sdtContent>
          <w:r w:rsidR="00AA619E">
            <w:t>moroccoprocurement@iom.int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id w:val="-110759058"/>
          <w:placeholder>
            <w:docPart w:val="CB9AFFCD316942B980670E89F96FAB37"/>
          </w:placeholder>
          <w:date w:fullDate="2024-05-15T00:00:00Z">
            <w:dateFormat w:val="dd MMMM yyyy"/>
            <w:lid w:val="en-GB"/>
            <w:storeMappedDataAs w:val="dateTime"/>
            <w:calendar w:val="gregorian"/>
          </w:date>
        </w:sdtPr>
        <w:sdtEndPr/>
        <w:sdtContent>
          <w:r w:rsidR="00D36B43">
            <w:t>15</w:t>
          </w:r>
          <w:r w:rsidR="002A52DC">
            <w:t xml:space="preserve"> May 2024</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51BA044E" w:rsidR="006D2A3E" w:rsidRDefault="008E5A44">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1251392337"/>
                <w:placeholder>
                  <w:docPart w:val="DefaultPlaceholder_-1854013440"/>
                </w:placeholder>
              </w:sdtPr>
              <w:sdtEndPr>
                <w:rPr>
                  <w:color w:val="808080"/>
                </w:rPr>
              </w:sdtEndPr>
              <w:sdtContent>
                <w:r w:rsidR="00787B72">
                  <w:rPr>
                    <w:color w:val="808080"/>
                    <w:sz w:val="20"/>
                    <w:szCs w:val="20"/>
                  </w:rPr>
                  <w:t xml:space="preserve">Maha Bargach </w:t>
                </w:r>
              </w:sdtContent>
            </w:sdt>
          </w:p>
          <w:p w14:paraId="1CE03F95" w14:textId="39EA6E9F"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787B72">
                  <w:rPr>
                    <w:color w:val="808080"/>
                    <w:sz w:val="20"/>
                    <w:szCs w:val="20"/>
                  </w:rPr>
                  <w:t xml:space="preserve">Senior supply chain assistant </w:t>
                </w:r>
              </w:sdtContent>
            </w:sdt>
          </w:p>
          <w:p w14:paraId="671F3CFB" w14:textId="70B6B15E"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lastRenderedPageBreak/>
              <w:t xml:space="preserve">Date:  </w:t>
            </w:r>
            <w:sdt>
              <w:sdtPr>
                <w:rPr>
                  <w:color w:val="000000"/>
                  <w:sz w:val="20"/>
                  <w:szCs w:val="20"/>
                </w:rPr>
                <w:id w:val="1467927005"/>
                <w:placeholder>
                  <w:docPart w:val="DefaultPlaceholder_-1854013440"/>
                </w:placeholder>
              </w:sdtPr>
              <w:sdtEndPr>
                <w:rPr>
                  <w:color w:val="808080"/>
                </w:rPr>
              </w:sdtEndPr>
              <w:sdtContent>
                <w:r>
                  <w:rPr>
                    <w:color w:val="808080"/>
                    <w:sz w:val="20"/>
                    <w:szCs w:val="20"/>
                  </w:rPr>
                  <w:t>Click or tap to enter a date.</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33FA1562" w14:textId="77777777" w:rsidR="006D2A3E" w:rsidRDefault="008E5A44">
      <w:pPr>
        <w:pStyle w:val="Titre1"/>
      </w:pPr>
      <w:bookmarkStart w:id="1" w:name="_heading=h.1fob9te" w:colFirst="0" w:colLast="0"/>
      <w:bookmarkEnd w:id="1"/>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Titre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pPr>
              <w:pStyle w:val="Titre3"/>
              <w:numPr>
                <w:ilvl w:val="0"/>
                <w:numId w:val="4"/>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Titre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Titre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Lienhypertexte"/>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Titre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Titre3"/>
              <w:numPr>
                <w:ilvl w:val="0"/>
                <w:numId w:val="4"/>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lastRenderedPageBreak/>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Titre3"/>
              <w:numPr>
                <w:ilvl w:val="0"/>
                <w:numId w:val="4"/>
              </w:numPr>
            </w:pPr>
            <w:bookmarkStart w:id="10" w:name="_heading=h.3rdcrjn" w:colFirst="0" w:colLast="0"/>
            <w:bookmarkEnd w:id="10"/>
            <w:r>
              <w:lastRenderedPageBreak/>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Titre3"/>
              <w:numPr>
                <w:ilvl w:val="0"/>
                <w:numId w:val="4"/>
              </w:numPr>
            </w:pPr>
            <w:bookmarkStart w:id="11" w:name="_heading=h.26in1rg" w:colFirst="0" w:colLast="0"/>
            <w:bookmarkEnd w:id="11"/>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Titre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Titre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Titre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Titre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Titre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Titre3"/>
              <w:numPr>
                <w:ilvl w:val="0"/>
                <w:numId w:val="4"/>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Titre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Titre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Titre3"/>
              <w:numPr>
                <w:ilvl w:val="0"/>
                <w:numId w:val="4"/>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Titre3"/>
              <w:numPr>
                <w:ilvl w:val="0"/>
                <w:numId w:val="4"/>
              </w:numPr>
            </w:pPr>
            <w:bookmarkStart w:id="21" w:name="_heading=h.2xcytpi" w:colFirst="0" w:colLast="0"/>
            <w:bookmarkEnd w:id="21"/>
            <w:r>
              <w:lastRenderedPageBreak/>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Titre3"/>
              <w:numPr>
                <w:ilvl w:val="0"/>
                <w:numId w:val="4"/>
              </w:numPr>
            </w:pPr>
            <w:bookmarkStart w:id="22" w:name="_heading=h.1ci93xb" w:colFirst="0" w:colLast="0"/>
            <w:bookmarkEnd w:id="22"/>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Titre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Titre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lastRenderedPageBreak/>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Titre3"/>
              <w:numPr>
                <w:ilvl w:val="0"/>
                <w:numId w:val="4"/>
              </w:numPr>
            </w:pPr>
            <w:bookmarkStart w:id="25" w:name="_heading=h.qsh70q" w:colFirst="0" w:colLast="0"/>
            <w:bookmarkEnd w:id="25"/>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Titre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lastRenderedPageBreak/>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Titre3"/>
              <w:numPr>
                <w:ilvl w:val="0"/>
                <w:numId w:val="4"/>
              </w:numPr>
            </w:pPr>
            <w:bookmarkStart w:id="27" w:name="_heading=h.1pxezwc" w:colFirst="0" w:colLast="0"/>
            <w:bookmarkEnd w:id="27"/>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Titre3"/>
              <w:numPr>
                <w:ilvl w:val="0"/>
                <w:numId w:val="4"/>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Titre3"/>
              <w:numPr>
                <w:ilvl w:val="0"/>
                <w:numId w:val="4"/>
              </w:numPr>
            </w:pPr>
            <w:bookmarkStart w:id="29" w:name="_heading=h.2p2csry" w:colFirst="0" w:colLast="0"/>
            <w:bookmarkEnd w:id="29"/>
            <w:r>
              <w:lastRenderedPageBreak/>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Titre3"/>
              <w:numPr>
                <w:ilvl w:val="0"/>
                <w:numId w:val="4"/>
              </w:numPr>
            </w:pPr>
            <w:bookmarkStart w:id="30" w:name="_heading=h.147n2zr" w:colFirst="0" w:colLast="0"/>
            <w:bookmarkEnd w:id="30"/>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Titre3"/>
              <w:numPr>
                <w:ilvl w:val="0"/>
                <w:numId w:val="4"/>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lastRenderedPageBreak/>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Titre3"/>
              <w:numPr>
                <w:ilvl w:val="0"/>
                <w:numId w:val="4"/>
              </w:numPr>
            </w:pPr>
            <w:bookmarkStart w:id="32" w:name="_heading=h.23ckvvd" w:colFirst="0" w:colLast="0"/>
            <w:bookmarkEnd w:id="32"/>
            <w:proofErr w:type="gramStart"/>
            <w:r>
              <w:lastRenderedPageBreak/>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Titre3"/>
              <w:numPr>
                <w:ilvl w:val="0"/>
                <w:numId w:val="4"/>
              </w:numPr>
            </w:pPr>
            <w:bookmarkStart w:id="33" w:name="_heading=h.ihv636" w:colFirst="0" w:colLast="0"/>
            <w:bookmarkEnd w:id="33"/>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Titre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Titre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Titre3"/>
              <w:numPr>
                <w:ilvl w:val="0"/>
                <w:numId w:val="4"/>
              </w:numPr>
            </w:pPr>
            <w:bookmarkStart w:id="36" w:name="_heading=h.41mghml" w:colFirst="0" w:colLast="0"/>
            <w:bookmarkEnd w:id="36"/>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lastRenderedPageBreak/>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Titre3"/>
              <w:numPr>
                <w:ilvl w:val="0"/>
                <w:numId w:val="4"/>
              </w:numPr>
            </w:pPr>
            <w:bookmarkStart w:id="37" w:name="_heading=h.2grqrue" w:colFirst="0" w:colLast="0"/>
            <w:bookmarkEnd w:id="37"/>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Titre3"/>
              <w:numPr>
                <w:ilvl w:val="0"/>
                <w:numId w:val="4"/>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Titre3"/>
              <w:numPr>
                <w:ilvl w:val="0"/>
                <w:numId w:val="4"/>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Titre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Titre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Titre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Titre3"/>
              <w:numPr>
                <w:ilvl w:val="0"/>
                <w:numId w:val="4"/>
              </w:numPr>
            </w:pPr>
            <w:bookmarkStart w:id="44" w:name="_heading=h.3tbugp1" w:colFirst="0" w:colLast="0"/>
            <w:bookmarkEnd w:id="44"/>
            <w:r>
              <w:lastRenderedPageBreak/>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Titre3"/>
              <w:numPr>
                <w:ilvl w:val="0"/>
                <w:numId w:val="4"/>
              </w:numPr>
            </w:pPr>
            <w:bookmarkStart w:id="45" w:name="_heading=h.28h4qwu" w:colFirst="0" w:colLast="0"/>
            <w:bookmarkEnd w:id="45"/>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Titre3"/>
              <w:numPr>
                <w:ilvl w:val="0"/>
                <w:numId w:val="4"/>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Titre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Titre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Titre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w:t>
            </w:r>
            <w:r w:rsidRPr="00B85FE5">
              <w:rPr>
                <w:color w:val="000000" w:themeColor="text1"/>
                <w:sz w:val="20"/>
                <w:szCs w:val="20"/>
              </w:rPr>
              <w:lastRenderedPageBreak/>
              <w:t>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Titre3"/>
              <w:numPr>
                <w:ilvl w:val="0"/>
                <w:numId w:val="4"/>
              </w:numPr>
            </w:pPr>
            <w:bookmarkStart w:id="50" w:name="_heading=h.2lwamvv" w:colFirst="0" w:colLast="0"/>
            <w:bookmarkEnd w:id="50"/>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Titre3"/>
              <w:numPr>
                <w:ilvl w:val="0"/>
                <w:numId w:val="4"/>
              </w:numPr>
            </w:pPr>
            <w:bookmarkStart w:id="51" w:name="_heading=h.111kx3o" w:colFirst="0" w:colLast="0"/>
            <w:bookmarkEnd w:id="51"/>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Titre3"/>
              <w:numPr>
                <w:ilvl w:val="0"/>
                <w:numId w:val="4"/>
              </w:numPr>
            </w:pPr>
            <w:bookmarkStart w:id="52" w:name="_heading=h.3l18frh" w:colFirst="0" w:colLast="0"/>
            <w:bookmarkEnd w:id="52"/>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w:t>
            </w:r>
            <w:proofErr w:type="gramStart"/>
            <w:r w:rsidRPr="0046615C">
              <w:rPr>
                <w:color w:val="000000" w:themeColor="text1"/>
                <w:sz w:val="20"/>
                <w:szCs w:val="20"/>
              </w:rPr>
              <w:t>check</w:t>
            </w:r>
            <w:proofErr w:type="gramEnd"/>
            <w:r w:rsidRPr="0046615C">
              <w:rPr>
                <w:color w:val="000000" w:themeColor="text1"/>
                <w:sz w:val="20"/>
                <w:szCs w:val="20"/>
              </w:rPr>
              <w:t xml:space="preserve">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Titre3"/>
              <w:numPr>
                <w:ilvl w:val="0"/>
                <w:numId w:val="4"/>
              </w:numPr>
            </w:pPr>
            <w:bookmarkStart w:id="53" w:name="_heading=h.206ipza" w:colFirst="0" w:colLast="0"/>
            <w:bookmarkEnd w:id="53"/>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Titre3"/>
              <w:numPr>
                <w:ilvl w:val="0"/>
                <w:numId w:val="4"/>
              </w:numPr>
            </w:pPr>
            <w:bookmarkStart w:id="54" w:name="_heading=h.4k668n3" w:colFirst="0" w:colLast="0"/>
            <w:bookmarkEnd w:id="54"/>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Titre2"/>
            </w:pPr>
            <w:bookmarkStart w:id="55" w:name="_heading=h.2zbgiuw" w:colFirst="0" w:colLast="0"/>
            <w:bookmarkEnd w:id="55"/>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Titre3"/>
              <w:numPr>
                <w:ilvl w:val="0"/>
                <w:numId w:val="4"/>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Titre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Titre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Titre3"/>
              <w:numPr>
                <w:ilvl w:val="0"/>
                <w:numId w:val="4"/>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Titre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Titre3"/>
              <w:numPr>
                <w:ilvl w:val="0"/>
                <w:numId w:val="4"/>
              </w:numPr>
            </w:pPr>
            <w:bookmarkStart w:id="62" w:name="_heading=h.4bvk7pj" w:colFirst="0" w:colLast="0"/>
            <w:bookmarkEnd w:id="62"/>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w:t>
            </w:r>
            <w:r w:rsidRPr="00E72649">
              <w:rPr>
                <w:color w:val="000000" w:themeColor="text1"/>
                <w:sz w:val="20"/>
                <w:szCs w:val="20"/>
              </w:rPr>
              <w:lastRenderedPageBreak/>
              <w:t xml:space="preserve">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Titre3"/>
              <w:numPr>
                <w:ilvl w:val="0"/>
                <w:numId w:val="4"/>
              </w:numPr>
            </w:pPr>
            <w:bookmarkStart w:id="63" w:name="_heading=h.2r0uhxc" w:colFirst="0" w:colLast="0"/>
            <w:bookmarkEnd w:id="63"/>
            <w:r>
              <w:lastRenderedPageBreak/>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Titre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Lienhypertexte"/>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Titre1"/>
      </w:pPr>
      <w:bookmarkStart w:id="65" w:name="_heading=h.3q5sasy" w:colFirst="0" w:colLast="0"/>
      <w:bookmarkEnd w:id="65"/>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349D802D" w:rsidR="006D2A3E" w:rsidRDefault="008E5A44" w:rsidP="00787B72">
            <w:pPr>
              <w:spacing w:after="120"/>
              <w:rPr>
                <w:rFonts w:ascii="Aptos Narrow" w:hAnsi="Aptos Narrow"/>
                <w:color w:val="242424"/>
                <w:shd w:val="clear" w:color="auto" w:fill="FFFFFF"/>
              </w:rPr>
            </w:pPr>
            <w:r>
              <w:rPr>
                <w:color w:val="000000"/>
                <w:sz w:val="20"/>
                <w:szCs w:val="20"/>
              </w:rPr>
              <w:t xml:space="preserve">The </w:t>
            </w:r>
            <w:r w:rsidRPr="005F3C3A">
              <w:rPr>
                <w:color w:val="000000"/>
                <w:sz w:val="20"/>
                <w:szCs w:val="20"/>
              </w:rPr>
              <w:t xml:space="preserve">reference number of this Invitation to Bid (ITB) is </w:t>
            </w:r>
            <w:r w:rsidR="00787B72">
              <w:rPr>
                <w:rFonts w:ascii="Aptos Narrow" w:hAnsi="Aptos Narrow"/>
                <w:color w:val="242424"/>
                <w:shd w:val="clear" w:color="auto" w:fill="FFFFFF"/>
              </w:rPr>
              <w:t>OIM/RBT/ITB/2024/03</w:t>
            </w:r>
          </w:p>
          <w:p w14:paraId="104FFE9E" w14:textId="7FC39CEE" w:rsidR="00787B72" w:rsidRPr="005F3C3A" w:rsidRDefault="00F65005" w:rsidP="00787B72">
            <w:pPr>
              <w:spacing w:after="120"/>
              <w:rPr>
                <w:color w:val="000000"/>
                <w:sz w:val="20"/>
                <w:szCs w:val="20"/>
              </w:rPr>
            </w:pPr>
            <w:r w:rsidRPr="00F65005">
              <w:rPr>
                <w:rFonts w:ascii="Aptos Narrow" w:hAnsi="Aptos Narrow"/>
                <w:color w:val="242424"/>
                <w:shd w:val="clear" w:color="auto" w:fill="FFFFFF"/>
              </w:rPr>
              <w:t>The International Organization for Migration (hereinafter referred to as IOM) in Morocco intends to find service providers to offer "car rental services.</w:t>
            </w:r>
          </w:p>
          <w:p w14:paraId="733E4F32" w14:textId="0E686068" w:rsidR="006D2A3E" w:rsidRDefault="008E5A44" w:rsidP="00FE0F2A">
            <w:pPr>
              <w:pBdr>
                <w:top w:val="nil"/>
                <w:left w:val="nil"/>
                <w:bottom w:val="nil"/>
                <w:right w:val="nil"/>
                <w:between w:val="nil"/>
              </w:pBdr>
              <w:spacing w:after="120"/>
              <w:jc w:val="both"/>
              <w:rPr>
                <w:color w:val="000000"/>
                <w:sz w:val="20"/>
                <w:szCs w:val="20"/>
              </w:rPr>
            </w:pPr>
            <w:bookmarkStart w:id="66" w:name="_heading=h.25b2l0r" w:colFirst="0" w:colLast="0"/>
            <w:bookmarkEnd w:id="66"/>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non-exclusive </w:t>
            </w:r>
            <w:proofErr w:type="gramStart"/>
            <w:r w:rsidRPr="00FE0F2A">
              <w:rPr>
                <w:color w:val="000000" w:themeColor="text1"/>
                <w:sz w:val="20"/>
                <w:szCs w:val="20"/>
              </w:rPr>
              <w:t>Long Term</w:t>
            </w:r>
            <w:proofErr w:type="gramEnd"/>
            <w:r w:rsidRPr="00FE0F2A">
              <w:rPr>
                <w:color w:val="000000" w:themeColor="text1"/>
                <w:sz w:val="20"/>
                <w:szCs w:val="20"/>
              </w:rPr>
              <w:t xml:space="preserve"> Agreement(s) (LTAs) with the successful bidder(s) for the supply of an indefinite quantity of the specified products in support of </w:t>
            </w:r>
            <w:r w:rsidR="00323740" w:rsidRPr="00FE0F2A">
              <w:rPr>
                <w:color w:val="000000" w:themeColor="text1"/>
                <w:sz w:val="20"/>
                <w:szCs w:val="20"/>
              </w:rPr>
              <w:t>IOM</w:t>
            </w:r>
            <w:r w:rsidRPr="00FE0F2A">
              <w:rPr>
                <w:color w:val="000000" w:themeColor="text1"/>
                <w:sz w:val="20"/>
                <w:szCs w:val="20"/>
              </w:rPr>
              <w:t xml:space="preserve">’s operations. </w:t>
            </w:r>
          </w:p>
          <w:p w14:paraId="3243531B" w14:textId="700E63E8"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organisation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1B413351" w14:textId="2FA92F0F" w:rsidR="006D2A3E" w:rsidRDefault="008E5A44" w:rsidP="00FE0F2A">
            <w:pPr>
              <w:pBdr>
                <w:top w:val="nil"/>
                <w:left w:val="nil"/>
                <w:bottom w:val="nil"/>
                <w:right w:val="nil"/>
                <w:between w:val="nil"/>
              </w:pBdr>
              <w:spacing w:after="120"/>
              <w:jc w:val="both"/>
              <w:rPr>
                <w:color w:val="000000"/>
                <w:sz w:val="20"/>
                <w:szCs w:val="20"/>
              </w:rPr>
            </w:pPr>
            <w:r>
              <w:rPr>
                <w:color w:val="000000"/>
                <w:sz w:val="20"/>
                <w:szCs w:val="20"/>
              </w:rPr>
              <w:t xml:space="preserve">The expected </w:t>
            </w:r>
            <w:r w:rsidRPr="004A4F7D">
              <w:rPr>
                <w:color w:val="000000"/>
                <w:sz w:val="20"/>
                <w:szCs w:val="20"/>
              </w:rPr>
              <w:t>duration of the LTA is</w:t>
            </w:r>
            <w:r w:rsidRPr="00F65005">
              <w:rPr>
                <w:sz w:val="20"/>
                <w:szCs w:val="20"/>
                <w:shd w:val="clear" w:color="auto" w:fill="FFFFFF" w:themeFill="background1"/>
              </w:rPr>
              <w:t xml:space="preserve">:  </w:t>
            </w:r>
            <w:sdt>
              <w:sdtPr>
                <w:rPr>
                  <w:sz w:val="20"/>
                  <w:szCs w:val="20"/>
                  <w:shd w:val="clear" w:color="auto" w:fill="FFFFFF" w:themeFill="background1"/>
                </w:rPr>
                <w:id w:val="678469764"/>
                <w:placeholder>
                  <w:docPart w:val="DefaultPlaceholder_-1854013440"/>
                </w:placeholder>
              </w:sdtPr>
              <w:sdtEndPr>
                <w:rPr>
                  <w:rFonts w:ascii="Times New Roman" w:eastAsia="Times New Roman" w:hAnsi="Times New Roman" w:cs="Times New Roman"/>
                </w:rPr>
              </w:sdtEndPr>
              <w:sdtContent>
                <w:r w:rsidR="00F65005">
                  <w:rPr>
                    <w:sz w:val="20"/>
                    <w:szCs w:val="20"/>
                    <w:shd w:val="clear" w:color="auto" w:fill="FFFFFF" w:themeFill="background1"/>
                  </w:rPr>
                  <w:t>3</w:t>
                </w:r>
              </w:sdtContent>
            </w:sdt>
            <w:r w:rsidRPr="004A4F7D">
              <w:rPr>
                <w:color w:val="000000"/>
                <w:sz w:val="20"/>
                <w:szCs w:val="20"/>
              </w:rPr>
              <w:t xml:space="preserve"> years with the possibility of extension for up to</w:t>
            </w:r>
            <w:r w:rsidR="00C8568C">
              <w:rPr>
                <w:color w:val="000000"/>
                <w:sz w:val="20"/>
                <w:szCs w:val="20"/>
              </w:rPr>
              <w:t xml:space="preserve"> an</w:t>
            </w:r>
            <w:r w:rsidRPr="004A4F7D">
              <w:rPr>
                <w:color w:val="000000"/>
                <w:sz w:val="20"/>
                <w:szCs w:val="20"/>
              </w:rPr>
              <w:t xml:space="preserve"> additional </w:t>
            </w:r>
            <w:sdt>
              <w:sdtPr>
                <w:rPr>
                  <w:color w:val="000000"/>
                  <w:sz w:val="20"/>
                  <w:szCs w:val="20"/>
                </w:rPr>
                <w:id w:val="1767582498"/>
                <w:placeholder>
                  <w:docPart w:val="DefaultPlaceholder_-1854013440"/>
                </w:placeholder>
              </w:sdtPr>
              <w:sdtEndPr>
                <w:rPr>
                  <w:color w:val="808080"/>
                </w:rPr>
              </w:sdtEndPr>
              <w:sdtContent>
                <w:r w:rsidR="00C8568C">
                  <w:rPr>
                    <w:color w:val="000000"/>
                    <w:sz w:val="20"/>
                    <w:szCs w:val="20"/>
                  </w:rPr>
                  <w:t xml:space="preserve">3 Years </w:t>
                </w:r>
              </w:sdtContent>
            </w:sdt>
            <w:r w:rsidRPr="004A4F7D">
              <w:rPr>
                <w:color w:val="808080"/>
                <w:sz w:val="20"/>
                <w:szCs w:val="20"/>
              </w:rPr>
              <w:t>.</w:t>
            </w:r>
            <w:r w:rsidRPr="004A4F7D">
              <w:rPr>
                <w:color w:val="000000"/>
                <w:sz w:val="20"/>
                <w:szCs w:val="20"/>
              </w:rPr>
              <w:t xml:space="preserve"> subject to the Supplier’s satisfactory performance and competitiveness of prices.</w:t>
            </w:r>
          </w:p>
          <w:p w14:paraId="363AC9A2" w14:textId="4547CE64" w:rsidR="006D2A3E" w:rsidRPr="004A4F7D" w:rsidRDefault="008E5A44" w:rsidP="004A4F7D">
            <w:pPr>
              <w:pBdr>
                <w:top w:val="nil"/>
                <w:left w:val="nil"/>
                <w:bottom w:val="nil"/>
                <w:right w:val="nil"/>
                <w:between w:val="nil"/>
              </w:pBdr>
              <w:spacing w:after="120"/>
              <w:jc w:val="both"/>
              <w:rPr>
                <w:color w:val="000000" w:themeColor="text1"/>
                <w:sz w:val="20"/>
                <w:szCs w:val="20"/>
              </w:rPr>
            </w:pPr>
            <w:r>
              <w:rPr>
                <w:color w:val="000000"/>
                <w:sz w:val="20"/>
                <w:szCs w:val="20"/>
              </w:rPr>
              <w:t xml:space="preserve">The estimated volume to </w:t>
            </w:r>
            <w:r w:rsidRPr="004A4F7D">
              <w:rPr>
                <w:color w:val="000000"/>
                <w:sz w:val="20"/>
                <w:szCs w:val="20"/>
              </w:rPr>
              <w:t>be purchased is:</w:t>
            </w:r>
            <w:r w:rsidR="005C42B1">
              <w:rPr>
                <w:color w:val="000000"/>
                <w:sz w:val="20"/>
                <w:szCs w:val="20"/>
              </w:rPr>
              <w:t xml:space="preserve"> 200 000 </w:t>
            </w:r>
            <w:proofErr w:type="gramStart"/>
            <w:r w:rsidR="005C42B1">
              <w:rPr>
                <w:color w:val="000000"/>
                <w:sz w:val="20"/>
                <w:szCs w:val="20"/>
              </w:rPr>
              <w:t xml:space="preserve">USD </w:t>
            </w:r>
            <w:r w:rsidR="00C8568C">
              <w:rPr>
                <w:color w:val="808080"/>
                <w:sz w:val="20"/>
                <w:szCs w:val="20"/>
              </w:rPr>
              <w:t xml:space="preserve"> </w:t>
            </w:r>
            <w:r w:rsidRPr="004A4F7D">
              <w:rPr>
                <w:color w:val="000000"/>
                <w:sz w:val="20"/>
                <w:szCs w:val="20"/>
              </w:rPr>
              <w:t>.</w:t>
            </w:r>
            <w:proofErr w:type="gramEnd"/>
            <w:r w:rsidRPr="004A4F7D">
              <w:rPr>
                <w:color w:val="000000"/>
                <w:sz w:val="20"/>
                <w:szCs w:val="20"/>
              </w:rPr>
              <w:t xml:space="preserve"> LTAs are considered </w:t>
            </w:r>
            <w:proofErr w:type="gramStart"/>
            <w:r w:rsidRPr="004A4F7D">
              <w:rPr>
                <w:color w:val="000000"/>
                <w:sz w:val="20"/>
                <w:szCs w:val="20"/>
              </w:rPr>
              <w:t>non-exclusive</w:t>
            </w:r>
            <w:proofErr w:type="gramEnd"/>
            <w:r w:rsidRPr="004A4F7D">
              <w:rPr>
                <w:color w:val="000000"/>
                <w:sz w:val="20"/>
                <w:szCs w:val="20"/>
              </w:rPr>
              <w:t xml:space="preserve"> and the estimated volume is based on a forecast of needs </w:t>
            </w:r>
            <w:r w:rsidRPr="004A4F7D">
              <w:rPr>
                <w:color w:val="000000" w:themeColor="text1"/>
                <w:sz w:val="20"/>
                <w:szCs w:val="20"/>
              </w:rPr>
              <w:t>and does not constitute a commitment to place orders up to the volume.</w:t>
            </w:r>
          </w:p>
          <w:p w14:paraId="016D9556" w14:textId="4C8CC832" w:rsidR="006D2A3E" w:rsidRPr="004A4F7D" w:rsidRDefault="00323740" w:rsidP="004A4F7D">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w:t>
            </w:r>
            <w:r w:rsidR="008E5A44" w:rsidRPr="004A4F7D">
              <w:rPr>
                <w:color w:val="000000" w:themeColor="text1"/>
                <w:sz w:val="20"/>
                <w:szCs w:val="20"/>
              </w:rPr>
              <w:t xml:space="preserve"> reserves the right to </w:t>
            </w:r>
            <w:proofErr w:type="gramStart"/>
            <w:r w:rsidR="008E5A44" w:rsidRPr="004A4F7D">
              <w:rPr>
                <w:color w:val="000000" w:themeColor="text1"/>
                <w:sz w:val="20"/>
                <w:szCs w:val="20"/>
              </w:rPr>
              <w:t>enter into</w:t>
            </w:r>
            <w:proofErr w:type="gramEnd"/>
            <w:r w:rsidR="008E5A44" w:rsidRPr="004A4F7D">
              <w:rPr>
                <w:color w:val="000000" w:themeColor="text1"/>
                <w:sz w:val="20"/>
                <w:szCs w:val="20"/>
              </w:rPr>
              <w:t xml:space="preserve"> LTAs with more than one supplier and the right to split the award of contracts among the LTA holders if it is in the best interests of </w:t>
            </w:r>
            <w:r w:rsidRPr="004A4F7D">
              <w:rPr>
                <w:color w:val="000000" w:themeColor="text1"/>
                <w:sz w:val="20"/>
                <w:szCs w:val="20"/>
              </w:rPr>
              <w:t>IOM</w:t>
            </w:r>
            <w:r w:rsidR="008E5A44" w:rsidRPr="004A4F7D">
              <w:rPr>
                <w:color w:val="000000" w:themeColor="text1"/>
                <w:sz w:val="20"/>
                <w:szCs w:val="20"/>
              </w:rPr>
              <w:t>.</w:t>
            </w:r>
          </w:p>
          <w:p w14:paraId="303E0D54" w14:textId="5B1C1092" w:rsidR="006D2A3E" w:rsidRDefault="008E5A44" w:rsidP="004A4F7D">
            <w:pPr>
              <w:pBdr>
                <w:top w:val="nil"/>
                <w:left w:val="nil"/>
                <w:bottom w:val="nil"/>
                <w:right w:val="nil"/>
                <w:between w:val="nil"/>
              </w:pBdr>
              <w:spacing w:after="120"/>
              <w:jc w:val="both"/>
              <w:rPr>
                <w:color w:val="000000"/>
                <w:sz w:val="20"/>
                <w:szCs w:val="20"/>
              </w:rPr>
            </w:pPr>
            <w:r w:rsidRPr="004A4F7D">
              <w:rPr>
                <w:color w:val="000000"/>
                <w:sz w:val="20"/>
                <w:szCs w:val="20"/>
              </w:rPr>
              <w:t xml:space="preserve">The award of </w:t>
            </w:r>
            <w:r w:rsidR="00A9347E">
              <w:rPr>
                <w:color w:val="000000"/>
                <w:sz w:val="20"/>
                <w:szCs w:val="20"/>
              </w:rPr>
              <w:t xml:space="preserve">a </w:t>
            </w:r>
            <w:r w:rsidRPr="004A4F7D">
              <w:rPr>
                <w:color w:val="000000"/>
                <w:sz w:val="20"/>
                <w:szCs w:val="20"/>
              </w:rPr>
              <w:t>contract under the LTA</w:t>
            </w:r>
            <w:r w:rsidR="00E86BA3">
              <w:rPr>
                <w:color w:val="000000"/>
                <w:sz w:val="20"/>
                <w:szCs w:val="20"/>
              </w:rPr>
              <w:t xml:space="preserve"> </w:t>
            </w:r>
            <w:sdt>
              <w:sdtPr>
                <w:rPr>
                  <w:color w:val="000000"/>
                  <w:sz w:val="20"/>
                  <w:szCs w:val="20"/>
                </w:rPr>
                <w:id w:val="-700090157"/>
                <w:placeholder>
                  <w:docPart w:val="31004EF82C8C4A84B9877737427C10D9"/>
                </w:placeholder>
                <w:showingPlcHdr/>
                <w:dropDownList>
                  <w:listItem w:displayText="Choose an item." w:value=""/>
                  <w:listItem w:displayText="Will" w:value="Will"/>
                  <w:listItem w:displayText="Will not" w:value="Will not"/>
                </w:dropDownList>
              </w:sdtPr>
              <w:sdtEndPr/>
              <w:sdtContent>
                <w:r w:rsidR="009F055E" w:rsidRPr="00697ECE">
                  <w:rPr>
                    <w:rStyle w:val="Textedelespacerserv"/>
                  </w:rPr>
                  <w:t>Choose an ite</w:t>
                </w:r>
                <w:r w:rsidR="005C741D">
                  <w:rPr>
                    <w:rStyle w:val="Textedelespacerserv"/>
                  </w:rPr>
                  <w:t>m</w:t>
                </w:r>
                <w:r w:rsidR="009F055E" w:rsidRPr="00697ECE">
                  <w:rPr>
                    <w:rStyle w:val="Textedelespacerserv"/>
                  </w:rPr>
                  <w:t>.</w:t>
                </w:r>
              </w:sdtContent>
            </w:sdt>
            <w:r w:rsidRPr="004A4F7D">
              <w:rPr>
                <w:color w:val="000000"/>
                <w:sz w:val="20"/>
                <w:szCs w:val="20"/>
              </w:rPr>
              <w:t xml:space="preserve">  be subject to secondary competition among the LTA holders.</w:t>
            </w:r>
          </w:p>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52F97981"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sdtContent>
                <w:r w:rsidR="005C42B1" w:rsidRPr="005C42B1">
                  <w:rPr>
                    <w:color w:val="000000"/>
                    <w:sz w:val="20"/>
                    <w:szCs w:val="20"/>
                  </w:rPr>
                  <w:t xml:space="preserve">Mohamed </w:t>
                </w:r>
                <w:proofErr w:type="spellStart"/>
                <w:r w:rsidR="005C42B1" w:rsidRPr="005C42B1">
                  <w:rPr>
                    <w:color w:val="000000"/>
                    <w:sz w:val="20"/>
                    <w:szCs w:val="20"/>
                  </w:rPr>
                  <w:t>Achbal</w:t>
                </w:r>
                <w:proofErr w:type="spellEnd"/>
                <w:r w:rsidR="005C42B1" w:rsidRPr="005C42B1">
                  <w:rPr>
                    <w:color w:val="000000"/>
                    <w:sz w:val="20"/>
                    <w:szCs w:val="20"/>
                  </w:rPr>
                  <w:t xml:space="preserve"> </w:t>
                </w:r>
              </w:sdtContent>
            </w:sdt>
          </w:p>
          <w:p w14:paraId="0B91BBE9" w14:textId="5694AD2D" w:rsidR="006D2A3E" w:rsidRPr="00A07F95" w:rsidRDefault="005C42B1">
            <w:pPr>
              <w:tabs>
                <w:tab w:val="right" w:pos="7306"/>
              </w:tabs>
              <w:spacing w:after="120"/>
              <w:rPr>
                <w:color w:val="000000"/>
                <w:sz w:val="20"/>
                <w:szCs w:val="20"/>
              </w:rPr>
            </w:pPr>
            <w:r>
              <w:rPr>
                <w:color w:val="000000"/>
                <w:sz w:val="20"/>
                <w:szCs w:val="20"/>
              </w:rPr>
              <w:t xml:space="preserve">E-mail </w:t>
            </w:r>
            <w:r w:rsidR="008E5A44" w:rsidRPr="00A07F95">
              <w:rPr>
                <w:color w:val="000000"/>
                <w:sz w:val="20"/>
                <w:szCs w:val="20"/>
              </w:rPr>
              <w:t xml:space="preserve">Address: </w:t>
            </w:r>
            <w:sdt>
              <w:sdtPr>
                <w:rPr>
                  <w:color w:val="000000"/>
                  <w:sz w:val="20"/>
                  <w:szCs w:val="20"/>
                </w:rPr>
                <w:id w:val="-324197321"/>
                <w:placeholder>
                  <w:docPart w:val="DefaultPlaceholder_-1854013440"/>
                </w:placeholder>
              </w:sdtPr>
              <w:sdtEndPr>
                <w:rPr>
                  <w:color w:val="808080"/>
                </w:rPr>
              </w:sdtEndPr>
              <w:sdtContent>
                <w:r>
                  <w:rPr>
                    <w:color w:val="000000"/>
                    <w:sz w:val="20"/>
                    <w:szCs w:val="20"/>
                  </w:rPr>
                  <w:t>machbal@iom.int</w:t>
                </w:r>
              </w:sdtContent>
            </w:sdt>
            <w:r w:rsidR="008E5A44" w:rsidRPr="00A07F95">
              <w:rPr>
                <w:color w:val="000000"/>
                <w:sz w:val="20"/>
                <w:szCs w:val="20"/>
              </w:rPr>
              <w:tab/>
            </w:r>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1AE996E7" w:rsidR="006D2A3E" w:rsidRDefault="008E5A44">
            <w:pPr>
              <w:rPr>
                <w:sz w:val="20"/>
                <w:szCs w:val="20"/>
              </w:rPr>
            </w:pPr>
            <w:r>
              <w:rPr>
                <w:sz w:val="20"/>
                <w:szCs w:val="20"/>
              </w:rPr>
              <w:t xml:space="preserve">Date: </w:t>
            </w:r>
            <w:sdt>
              <w:sdtPr>
                <w:rPr>
                  <w:sz w:val="20"/>
                  <w:szCs w:val="20"/>
                </w:rPr>
                <w:id w:val="2068451854"/>
                <w:placeholder>
                  <w:docPart w:val="DefaultPlaceholder_-1854013437"/>
                </w:placeholder>
                <w:date w:fullDate="2024-05-15T00:00:00Z">
                  <w:dateFormat w:val="dd-MMM-yy"/>
                  <w:lid w:val="en-US"/>
                  <w:storeMappedDataAs w:val="dateTime"/>
                  <w:calendar w:val="gregorian"/>
                </w:date>
              </w:sdtPr>
              <w:sdtEndPr/>
              <w:sdtContent>
                <w:r w:rsidR="00D36B43">
                  <w:rPr>
                    <w:sz w:val="20"/>
                    <w:szCs w:val="20"/>
                    <w:lang w:val="en-US"/>
                  </w:rPr>
                  <w:t>15</w:t>
                </w:r>
                <w:r w:rsidR="00B51124">
                  <w:rPr>
                    <w:sz w:val="20"/>
                    <w:szCs w:val="20"/>
                    <w:lang w:val="en-US"/>
                  </w:rPr>
                  <w:t>-May-24</w:t>
                </w:r>
              </w:sdtContent>
            </w:sdt>
          </w:p>
          <w:p w14:paraId="6EECE57E" w14:textId="26E81E7B"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EndPr/>
              <w:sdtContent>
                <w:r w:rsidR="000A05D3" w:rsidRPr="000A05D3">
                  <w:rPr>
                    <w:sz w:val="20"/>
                    <w:szCs w:val="20"/>
                  </w:rPr>
                  <w:t xml:space="preserve">00 PM </w:t>
                </w:r>
              </w:sdtContent>
            </w:sdt>
            <w:r w:rsidRPr="00A07F95">
              <w:rPr>
                <w:sz w:val="20"/>
                <w:szCs w:val="20"/>
              </w:rPr>
              <w:t xml:space="preserve"> </w:t>
            </w:r>
          </w:p>
          <w:p w14:paraId="542C11AC" w14:textId="7C5BAC0C" w:rsidR="006D2A3E" w:rsidRDefault="008E5A44">
            <w:pPr>
              <w:rPr>
                <w:color w:val="000000"/>
                <w:sz w:val="20"/>
                <w:szCs w:val="20"/>
              </w:rPr>
            </w:pPr>
            <w:r w:rsidRPr="00A07F95">
              <w:rPr>
                <w:sz w:val="20"/>
                <w:szCs w:val="20"/>
              </w:rPr>
              <w:t xml:space="preserve">Time zone: </w:t>
            </w:r>
            <w:r w:rsidR="000A05D3">
              <w:rPr>
                <w:sz w:val="20"/>
                <w:szCs w:val="20"/>
              </w:rPr>
              <w:t xml:space="preserve">GMT </w:t>
            </w:r>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p w14:paraId="30211418" w14:textId="7D5C7E1A" w:rsidR="006D2A3E" w:rsidRDefault="006D2A3E">
            <w:pPr>
              <w:spacing w:after="120"/>
              <w:rPr>
                <w:sz w:val="20"/>
                <w:szCs w:val="20"/>
              </w:rPr>
            </w:pPr>
          </w:p>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10DD84D8" w:rsidR="006D2A3E" w:rsidRDefault="008E5A44">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sz w:val="20"/>
                  <w:szCs w:val="20"/>
                </w:rPr>
                <w:id w:val="2117319252"/>
                <w:placeholder>
                  <w:docPart w:val="DefaultPlaceholder_-1854013440"/>
                </w:placeholder>
              </w:sdtPr>
              <w:sdtEndPr/>
              <w:sdtContent>
                <w:r w:rsidR="000A05D3" w:rsidRPr="000A05D3">
                  <w:rPr>
                    <w:sz w:val="20"/>
                    <w:szCs w:val="20"/>
                  </w:rPr>
                  <w:t xml:space="preserve">French or in English </w:t>
                </w:r>
              </w:sdtContent>
            </w:sdt>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lastRenderedPageBreak/>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color w:val="808080"/>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EndPr/>
            <w:sdtContent>
              <w:p w14:paraId="7C5EBE31" w14:textId="712082F8" w:rsidR="006D2A3E" w:rsidRDefault="000A05D3">
                <w:pPr>
                  <w:tabs>
                    <w:tab w:val="left" w:pos="5686"/>
                    <w:tab w:val="right" w:pos="7218"/>
                  </w:tabs>
                  <w:spacing w:after="120"/>
                  <w:rPr>
                    <w:color w:val="000000"/>
                    <w:sz w:val="20"/>
                    <w:szCs w:val="20"/>
                  </w:rPr>
                </w:pPr>
                <w:r>
                  <w:rPr>
                    <w:color w:val="808080"/>
                    <w:sz w:val="20"/>
                    <w:szCs w:val="20"/>
                  </w:rPr>
                  <w:t>The price quoted by the Bidder shall be subject to adjustment during the performance of the contract.</w:t>
                </w:r>
              </w:p>
            </w:sdtContent>
          </w:sdt>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color w:val="808080"/>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EndPr/>
            <w:sdtContent>
              <w:p w14:paraId="25058061" w14:textId="3DB778AC" w:rsidR="006D2A3E" w:rsidRDefault="000A05D3">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38B6415D"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EndPr>
                <w:rPr>
                  <w:color w:val="808080"/>
                </w:rPr>
              </w:sdtEndPr>
              <w:sdtContent>
                <w:r w:rsidR="000A05D3" w:rsidRPr="000A05D3">
                  <w:rPr>
                    <w:sz w:val="20"/>
                    <w:szCs w:val="20"/>
                  </w:rPr>
                  <w:t xml:space="preserve">MAD </w:t>
                </w:r>
              </w:sdtContent>
            </w:sdt>
            <w:r>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color w:val="808080"/>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7FDA902B" w:rsidR="006D2A3E" w:rsidRDefault="000A05D3">
                <w:pPr>
                  <w:spacing w:after="120"/>
                  <w:rPr>
                    <w:sz w:val="20"/>
                    <w:szCs w:val="20"/>
                  </w:rPr>
                </w:pPr>
                <w:r>
                  <w:rPr>
                    <w:color w:val="808080"/>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color w:val="808080"/>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6E992D02" w14:textId="007809A7" w:rsidR="006D2A3E" w:rsidRDefault="000A05D3">
                <w:pPr>
                  <w:tabs>
                    <w:tab w:val="left" w:pos="3346"/>
                    <w:tab w:val="right" w:pos="7486"/>
                  </w:tabs>
                  <w:spacing w:after="120"/>
                  <w:rPr>
                    <w:color w:val="000000"/>
                    <w:sz w:val="20"/>
                    <w:szCs w:val="20"/>
                  </w:rPr>
                </w:pPr>
                <w:r>
                  <w:rPr>
                    <w:color w:val="808080"/>
                    <w:sz w:val="20"/>
                    <w:szCs w:val="20"/>
                  </w:rPr>
                  <w:t>90 days</w:t>
                </w:r>
              </w:p>
            </w:sdtContent>
          </w:sdt>
        </w:tc>
      </w:tr>
      <w:tr w:rsidR="006D2A3E" w14:paraId="4E24C057" w14:textId="77777777" w:rsidTr="00DC0E16">
        <w:trPr>
          <w:jc w:val="center"/>
        </w:trPr>
        <w:tc>
          <w:tcPr>
            <w:tcW w:w="1150" w:type="dxa"/>
          </w:tcPr>
          <w:p w14:paraId="5067E968" w14:textId="0AB776EC" w:rsidR="006D2A3E" w:rsidRDefault="000A05D3">
            <w:pPr>
              <w:spacing w:after="120"/>
              <w:jc w:val="center"/>
              <w:rPr>
                <w:sz w:val="20"/>
                <w:szCs w:val="20"/>
              </w:rPr>
            </w:pPr>
            <w:r>
              <w:rPr>
                <w:sz w:val="20"/>
                <w:szCs w:val="20"/>
              </w:rPr>
              <w:t>19</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238D11E9"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e-tendering</w:t>
            </w:r>
          </w:p>
          <w:p w14:paraId="0E75C0F4" w14:textId="77777777" w:rsidR="006D2A3E" w:rsidRDefault="008E5A44">
            <w:pPr>
              <w:spacing w:after="120"/>
              <w:rPr>
                <w:sz w:val="20"/>
                <w:szCs w:val="20"/>
              </w:rPr>
            </w:pPr>
            <w:r w:rsidRPr="000A05D3">
              <w:rPr>
                <w:rFonts w:ascii="MS Gothic" w:eastAsia="MS Gothic" w:hAnsi="MS Gothic" w:cs="MS Gothic"/>
                <w:sz w:val="20"/>
                <w:szCs w:val="20"/>
                <w:highlight w:val="yellow"/>
              </w:rPr>
              <w:t>☐</w:t>
            </w:r>
            <w:r w:rsidRPr="000A05D3">
              <w:rPr>
                <w:sz w:val="20"/>
                <w:szCs w:val="20"/>
                <w:highlight w:val="yellow"/>
              </w:rPr>
              <w:t>Email</w:t>
            </w:r>
          </w:p>
          <w:p w14:paraId="5DD161CA"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Courier / hand delivery</w:t>
            </w:r>
          </w:p>
          <w:p w14:paraId="4F929D6B" w14:textId="3B5A00E5" w:rsidR="006D2A3E" w:rsidRDefault="008E5A44">
            <w:pPr>
              <w:spacing w:after="120"/>
              <w:rPr>
                <w:sz w:val="20"/>
                <w:szCs w:val="20"/>
              </w:rPr>
            </w:pPr>
            <w:r>
              <w:rPr>
                <w:sz w:val="20"/>
                <w:szCs w:val="20"/>
                <w:highlight w:val="yellow"/>
              </w:rPr>
              <w:t xml:space="preserve"> </w:t>
            </w:r>
          </w:p>
          <w:p w14:paraId="06884671" w14:textId="3284A25C" w:rsidR="006D2A3E" w:rsidRDefault="008E5A44">
            <w:pPr>
              <w:spacing w:before="240" w:after="120"/>
              <w:rPr>
                <w:b/>
                <w:sz w:val="20"/>
                <w:szCs w:val="20"/>
              </w:rPr>
            </w:pPr>
            <w:r>
              <w:rPr>
                <w:b/>
                <w:sz w:val="20"/>
                <w:szCs w:val="20"/>
              </w:rPr>
              <w:t>SUBMISSION BY EMAIL:</w:t>
            </w:r>
          </w:p>
          <w:p w14:paraId="1AAD6671" w14:textId="77777777" w:rsidR="000A05D3" w:rsidRDefault="008E5A44">
            <w:pPr>
              <w:spacing w:after="120"/>
              <w:rPr>
                <w:sz w:val="20"/>
                <w:szCs w:val="20"/>
              </w:rPr>
            </w:pPr>
            <w:r>
              <w:rPr>
                <w:sz w:val="20"/>
                <w:szCs w:val="20"/>
              </w:rPr>
              <w:t>Bid submission address</w:t>
            </w:r>
            <w:r w:rsidRPr="00F81657">
              <w:rPr>
                <w:sz w:val="20"/>
                <w:szCs w:val="20"/>
              </w:rPr>
              <w:t xml:space="preserve">: </w:t>
            </w:r>
            <w:sdt>
              <w:sdtPr>
                <w:rPr>
                  <w:sz w:val="20"/>
                  <w:szCs w:val="20"/>
                </w:rPr>
                <w:id w:val="-1045745264"/>
                <w:placeholder>
                  <w:docPart w:val="DefaultPlaceholder_-1854013440"/>
                </w:placeholder>
              </w:sdtPr>
              <w:sdtEndPr>
                <w:rPr>
                  <w:color w:val="808080"/>
                </w:rPr>
              </w:sdtEndPr>
              <w:sdtContent>
                <w:r w:rsidR="000A05D3" w:rsidRPr="00441C88">
                  <w:rPr>
                    <w:sz w:val="20"/>
                    <w:szCs w:val="20"/>
                    <w:highlight w:val="yellow"/>
                  </w:rPr>
                  <w:t>moroccoprocurement@iom.int</w:t>
                </w:r>
                <w:r w:rsidR="000A05D3" w:rsidRPr="00F81657">
                  <w:rPr>
                    <w:sz w:val="20"/>
                    <w:szCs w:val="20"/>
                  </w:rPr>
                  <w:t xml:space="preserve">  </w:t>
                </w:r>
              </w:sdtContent>
            </w:sdt>
            <w:r w:rsidRPr="00F81657">
              <w:rPr>
                <w:sz w:val="20"/>
                <w:szCs w:val="20"/>
              </w:rPr>
              <w:t xml:space="preserve"> </w:t>
            </w:r>
          </w:p>
          <w:p w14:paraId="26EB4F85" w14:textId="613072B5" w:rsidR="006D2A3E" w:rsidRPr="00F81657" w:rsidRDefault="008E5A44">
            <w:pPr>
              <w:spacing w:after="120"/>
              <w:rPr>
                <w:b/>
                <w:sz w:val="20"/>
                <w:szCs w:val="20"/>
              </w:rPr>
            </w:pPr>
            <w:r w:rsidRPr="00F81657">
              <w:rPr>
                <w:b/>
                <w:sz w:val="20"/>
                <w:szCs w:val="20"/>
              </w:rPr>
              <w:t>PLEASE DO NOT SEND THE EMAILS WITH YOUR BID TO ANY OTHER EMAIL ADDRESS (NOT EVEN AS CC. or BCC).</w:t>
            </w:r>
          </w:p>
          <w:p w14:paraId="7323808D" w14:textId="4B257FAA"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DefaultPlaceholder_-1854013440"/>
                </w:placeholder>
              </w:sdtPr>
              <w:sdtEndPr>
                <w:rPr>
                  <w:color w:val="808080"/>
                </w:rPr>
              </w:sdtEndPr>
              <w:sdtContent>
                <w:r w:rsidR="000A05D3">
                  <w:rPr>
                    <w:color w:val="808080"/>
                    <w:sz w:val="20"/>
                    <w:szCs w:val="20"/>
                  </w:rPr>
                  <w:t xml:space="preserve"> </w:t>
                </w:r>
                <w:r w:rsidR="000A05D3" w:rsidRPr="000A05D3">
                  <w:rPr>
                    <w:sz w:val="20"/>
                    <w:szCs w:val="20"/>
                  </w:rPr>
                  <w:t>PDF</w:t>
                </w:r>
              </w:sdtContent>
            </w:sdt>
          </w:p>
          <w:p w14:paraId="153279E9"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54F7F5A4" w:rsidR="006D2A3E" w:rsidRPr="00F81657" w:rsidRDefault="008E5A44">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000A05D3">
              <w:rPr>
                <w:color w:val="000000"/>
                <w:sz w:val="20"/>
                <w:szCs w:val="20"/>
              </w:rPr>
              <w:t xml:space="preserve">: 20 Mo </w:t>
            </w:r>
          </w:p>
          <w:p w14:paraId="1B0DF060" w14:textId="72883247" w:rsidR="006D2A3E" w:rsidRPr="00F81657" w:rsidRDefault="008E5A44" w:rsidP="000A05D3">
            <w:pPr>
              <w:numPr>
                <w:ilvl w:val="0"/>
                <w:numId w:val="3"/>
              </w:numPr>
              <w:tabs>
                <w:tab w:val="right" w:pos="7218"/>
              </w:tabs>
              <w:spacing w:before="60" w:after="60"/>
              <w:ind w:left="389"/>
              <w:rPr>
                <w:color w:val="000000"/>
                <w:sz w:val="20"/>
                <w:szCs w:val="20"/>
              </w:rPr>
            </w:pPr>
            <w:r w:rsidRPr="00F81657">
              <w:rPr>
                <w:color w:val="000000"/>
                <w:sz w:val="20"/>
                <w:szCs w:val="20"/>
              </w:rPr>
              <w:t>Mandatory subject of email:</w:t>
            </w:r>
            <w:r w:rsidR="000A05D3">
              <w:t xml:space="preserve"> </w:t>
            </w:r>
            <w:r w:rsidR="000A05D3" w:rsidRPr="000A05D3">
              <w:rPr>
                <w:color w:val="000000"/>
                <w:sz w:val="20"/>
                <w:szCs w:val="20"/>
              </w:rPr>
              <w:t>LTA car rental services</w:t>
            </w:r>
            <w:r w:rsidRPr="00F81657">
              <w:rPr>
                <w:color w:val="000000"/>
                <w:sz w:val="20"/>
                <w:szCs w:val="20"/>
              </w:rPr>
              <w:t xml:space="preserve"> </w:t>
            </w:r>
          </w:p>
          <w:p w14:paraId="4BED556E"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33F78623"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Documents which are required in original (e.g. bid security) should be sent to the below address with a PDF copy submitted as part of the electronic submission:</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1942178782"/>
                <w:placeholder>
                  <w:docPart w:val="DefaultPlaceholder_-1854013440"/>
                </w:placeholder>
              </w:sdtPr>
              <w:sdtEndPr>
                <w:rPr>
                  <w:rFonts w:ascii="Calibri" w:eastAsia="Calibri" w:hAnsi="Calibri" w:cs="Calibri"/>
                  <w:color w:val="808080"/>
                </w:rPr>
              </w:sdtEndPr>
              <w:sdtContent>
                <w:r w:rsidRPr="00F81657">
                  <w:rPr>
                    <w:color w:val="808080"/>
                    <w:sz w:val="20"/>
                    <w:szCs w:val="20"/>
                  </w:rPr>
                  <w:t>Click or tap here to enter text.</w:t>
                </w:r>
              </w:sdtContent>
            </w:sdt>
          </w:p>
          <w:p w14:paraId="6C0E3695"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6952315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The bidder should receive an email acknowledging email receipt.</w:t>
            </w:r>
          </w:p>
          <w:p w14:paraId="0562CB0E" w14:textId="77777777" w:rsidR="006D2A3E" w:rsidRDefault="006D2A3E">
            <w:pPr>
              <w:tabs>
                <w:tab w:val="right" w:pos="7218"/>
              </w:tabs>
              <w:spacing w:before="60" w:after="60"/>
              <w:ind w:left="29"/>
              <w:rPr>
                <w:color w:val="000000"/>
                <w:sz w:val="20"/>
                <w:szCs w:val="20"/>
              </w:rPr>
            </w:pPr>
          </w:p>
          <w:p w14:paraId="4D849024" w14:textId="440C84C4" w:rsidR="006D2A3E" w:rsidRPr="00F81657" w:rsidRDefault="006D2A3E">
            <w:pPr>
              <w:tabs>
                <w:tab w:val="right" w:pos="7218"/>
              </w:tabs>
              <w:spacing w:before="60" w:after="120"/>
              <w:jc w:val="center"/>
              <w:rPr>
                <w:sz w:val="20"/>
                <w:szCs w:val="20"/>
              </w:rPr>
            </w:pPr>
          </w:p>
          <w:p w14:paraId="2F7782BB" w14:textId="2F4E2C85" w:rsidR="006D2A3E" w:rsidRDefault="006D2A3E">
            <w:pPr>
              <w:tabs>
                <w:tab w:val="right" w:pos="7218"/>
              </w:tabs>
              <w:spacing w:before="60" w:after="120"/>
              <w:jc w:val="center"/>
              <w:rPr>
                <w:sz w:val="20"/>
                <w:szCs w:val="20"/>
              </w:rPr>
            </w:pPr>
          </w:p>
        </w:tc>
      </w:tr>
      <w:tr w:rsidR="006D2A3E" w14:paraId="6F8FCA6A" w14:textId="77777777" w:rsidTr="00DC0E16">
        <w:trPr>
          <w:jc w:val="center"/>
        </w:trPr>
        <w:tc>
          <w:tcPr>
            <w:tcW w:w="1150" w:type="dxa"/>
          </w:tcPr>
          <w:p w14:paraId="64EFB651" w14:textId="77777777" w:rsidR="006D2A3E" w:rsidRPr="00B51124" w:rsidRDefault="008E5A44">
            <w:pPr>
              <w:spacing w:after="120"/>
              <w:jc w:val="center"/>
              <w:rPr>
                <w:sz w:val="20"/>
                <w:szCs w:val="20"/>
              </w:rPr>
            </w:pPr>
            <w:r w:rsidRPr="00B51124">
              <w:rPr>
                <w:sz w:val="20"/>
                <w:szCs w:val="20"/>
              </w:rPr>
              <w:t>29.</w:t>
            </w:r>
          </w:p>
        </w:tc>
        <w:tc>
          <w:tcPr>
            <w:tcW w:w="1870" w:type="dxa"/>
          </w:tcPr>
          <w:p w14:paraId="386B71F2" w14:textId="77777777" w:rsidR="006D2A3E" w:rsidRPr="00B51124" w:rsidRDefault="008E5A44">
            <w:pPr>
              <w:spacing w:after="120"/>
              <w:rPr>
                <w:sz w:val="20"/>
                <w:szCs w:val="20"/>
              </w:rPr>
            </w:pPr>
            <w:r w:rsidRPr="00B51124">
              <w:rPr>
                <w:sz w:val="20"/>
                <w:szCs w:val="20"/>
              </w:rPr>
              <w:t>Deadline for bid submission</w:t>
            </w:r>
          </w:p>
        </w:tc>
        <w:tc>
          <w:tcPr>
            <w:tcW w:w="6898" w:type="dxa"/>
          </w:tcPr>
          <w:p w14:paraId="2B2C0C0E" w14:textId="32FDC5AA" w:rsidR="006D2A3E" w:rsidRPr="00B51124" w:rsidRDefault="008E5A44">
            <w:pPr>
              <w:tabs>
                <w:tab w:val="right" w:pos="7218"/>
              </w:tabs>
              <w:rPr>
                <w:sz w:val="20"/>
                <w:szCs w:val="20"/>
              </w:rPr>
            </w:pPr>
            <w:r w:rsidRPr="00B51124">
              <w:rPr>
                <w:sz w:val="20"/>
                <w:szCs w:val="20"/>
              </w:rPr>
              <w:t xml:space="preserve">Date: </w:t>
            </w:r>
            <w:sdt>
              <w:sdtPr>
                <w:rPr>
                  <w:sz w:val="20"/>
                  <w:szCs w:val="20"/>
                </w:rPr>
                <w:id w:val="-228695550"/>
                <w:placeholder>
                  <w:docPart w:val="DefaultPlaceholder_-1854013437"/>
                </w:placeholder>
                <w:date w:fullDate="2024-05-15T00:00:00Z">
                  <w:dateFormat w:val="dd-MMM-yy"/>
                  <w:lid w:val="en-US"/>
                  <w:storeMappedDataAs w:val="dateTime"/>
                  <w:calendar w:val="gregorian"/>
                </w:date>
              </w:sdtPr>
              <w:sdtEndPr/>
              <w:sdtContent>
                <w:r w:rsidR="00D36B43">
                  <w:rPr>
                    <w:sz w:val="20"/>
                    <w:szCs w:val="20"/>
                    <w:lang w:val="en-US"/>
                  </w:rPr>
                  <w:t>15</w:t>
                </w:r>
                <w:r w:rsidR="00B51124" w:rsidRPr="00B51124">
                  <w:rPr>
                    <w:sz w:val="20"/>
                    <w:szCs w:val="20"/>
                    <w:lang w:val="en-US"/>
                  </w:rPr>
                  <w:t>-May-24</w:t>
                </w:r>
              </w:sdtContent>
            </w:sdt>
          </w:p>
          <w:p w14:paraId="03A87EC2" w14:textId="731E710B" w:rsidR="006D2A3E" w:rsidRPr="00B51124" w:rsidRDefault="008E5A44">
            <w:pPr>
              <w:tabs>
                <w:tab w:val="right" w:pos="7218"/>
              </w:tabs>
              <w:rPr>
                <w:sz w:val="20"/>
                <w:szCs w:val="20"/>
              </w:rPr>
            </w:pPr>
            <w:r w:rsidRPr="00B51124">
              <w:rPr>
                <w:sz w:val="20"/>
                <w:szCs w:val="20"/>
              </w:rPr>
              <w:t xml:space="preserve">Time: </w:t>
            </w:r>
            <w:sdt>
              <w:sdtPr>
                <w:rPr>
                  <w:sz w:val="20"/>
                  <w:szCs w:val="20"/>
                </w:rPr>
                <w:id w:val="-49918121"/>
                <w:placeholder>
                  <w:docPart w:val="DefaultPlaceholder_-1854013440"/>
                </w:placeholder>
              </w:sdtPr>
              <w:sdtEndPr/>
              <w:sdtContent>
                <w:r w:rsidR="00B51124" w:rsidRPr="00B51124">
                  <w:rPr>
                    <w:sz w:val="20"/>
                    <w:szCs w:val="20"/>
                  </w:rPr>
                  <w:t xml:space="preserve">00 PM </w:t>
                </w:r>
              </w:sdtContent>
            </w:sdt>
          </w:p>
          <w:p w14:paraId="0272A5B0" w14:textId="3B56A748" w:rsidR="006D2A3E" w:rsidRPr="00B51124" w:rsidRDefault="008E5A44">
            <w:pPr>
              <w:tabs>
                <w:tab w:val="right" w:pos="7218"/>
              </w:tabs>
              <w:rPr>
                <w:sz w:val="20"/>
                <w:szCs w:val="20"/>
              </w:rPr>
            </w:pPr>
            <w:r w:rsidRPr="00B51124">
              <w:rPr>
                <w:sz w:val="20"/>
                <w:szCs w:val="20"/>
              </w:rPr>
              <w:t xml:space="preserve">Time zone: </w:t>
            </w:r>
            <w:sdt>
              <w:sdtPr>
                <w:rPr>
                  <w:sz w:val="20"/>
                  <w:szCs w:val="20"/>
                </w:rPr>
                <w:id w:val="1872720154"/>
                <w:placeholder>
                  <w:docPart w:val="DefaultPlaceholder_-1854013440"/>
                </w:placeholder>
              </w:sdtPr>
              <w:sdtEndPr/>
              <w:sdtContent>
                <w:r w:rsidR="00B51124" w:rsidRPr="00B51124">
                  <w:rPr>
                    <w:sz w:val="20"/>
                    <w:szCs w:val="20"/>
                  </w:rPr>
                  <w:t xml:space="preserve">GMT </w:t>
                </w:r>
              </w:sdtContent>
            </w:sdt>
          </w:p>
        </w:tc>
      </w:tr>
      <w:tr w:rsidR="006D2A3E" w14:paraId="1C7DDD08" w14:textId="77777777" w:rsidTr="00DC0E16">
        <w:trPr>
          <w:jc w:val="center"/>
        </w:trPr>
        <w:tc>
          <w:tcPr>
            <w:tcW w:w="1150" w:type="dxa"/>
          </w:tcPr>
          <w:p w14:paraId="2725549D" w14:textId="5C2A036C" w:rsidR="006D2A3E" w:rsidRDefault="008E5A44">
            <w:pPr>
              <w:spacing w:after="120"/>
              <w:jc w:val="center"/>
              <w:rPr>
                <w:sz w:val="20"/>
                <w:szCs w:val="20"/>
              </w:rPr>
            </w:pPr>
            <w:r>
              <w:rPr>
                <w:sz w:val="20"/>
                <w:szCs w:val="20"/>
              </w:rPr>
              <w:lastRenderedPageBreak/>
              <w:t>3</w:t>
            </w:r>
            <w:r w:rsidR="00B51124">
              <w:rPr>
                <w:sz w:val="20"/>
                <w:szCs w:val="20"/>
              </w:rPr>
              <w:t>0</w:t>
            </w:r>
            <w:r>
              <w:rPr>
                <w:sz w:val="20"/>
                <w:szCs w:val="20"/>
              </w:rPr>
              <w:t>.</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1CE834BC" w14:textId="77777777" w:rsidR="006D2A3E" w:rsidRPr="00F81657" w:rsidRDefault="008E5A44" w:rsidP="00B51124">
            <w:pPr>
              <w:pBdr>
                <w:top w:val="nil"/>
                <w:left w:val="nil"/>
                <w:bottom w:val="nil"/>
                <w:right w:val="nil"/>
                <w:between w:val="nil"/>
              </w:pBdr>
              <w:shd w:val="clear" w:color="auto" w:fill="FFFF00"/>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not be held</w:t>
            </w:r>
          </w:p>
          <w:p w14:paraId="386FEF94" w14:textId="77777777"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be held as per below details.</w:t>
            </w:r>
          </w:p>
          <w:p w14:paraId="02346107" w14:textId="2C512881" w:rsidR="006D2A3E" w:rsidRPr="00F81657" w:rsidRDefault="006D2A3E">
            <w:pPr>
              <w:tabs>
                <w:tab w:val="right" w:pos="7218"/>
              </w:tabs>
              <w:spacing w:after="120"/>
              <w:rPr>
                <w:color w:val="000000"/>
                <w:sz w:val="20"/>
                <w:szCs w:val="20"/>
              </w:rPr>
            </w:pPr>
          </w:p>
        </w:tc>
      </w:tr>
      <w:tr w:rsidR="006D2A3E" w14:paraId="40FE350D" w14:textId="77777777" w:rsidTr="00DC0E16">
        <w:trPr>
          <w:jc w:val="center"/>
        </w:trPr>
        <w:tc>
          <w:tcPr>
            <w:tcW w:w="1150" w:type="dxa"/>
          </w:tcPr>
          <w:p w14:paraId="62EBF3C5" w14:textId="126743A5" w:rsidR="006D2A3E" w:rsidRDefault="00B51124">
            <w:pPr>
              <w:spacing w:after="120"/>
              <w:jc w:val="center"/>
              <w:rPr>
                <w:sz w:val="20"/>
                <w:szCs w:val="20"/>
              </w:rPr>
            </w:pPr>
            <w:r>
              <w:rPr>
                <w:sz w:val="20"/>
                <w:szCs w:val="20"/>
              </w:rPr>
              <w:t>31.</w:t>
            </w: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sdt>
            <w:sdtPr>
              <w:rPr>
                <w:color w:val="808080"/>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01BBD84A" w14:textId="3CCF591E" w:rsidR="006D2A3E" w:rsidRDefault="00AE1560">
                <w:pPr>
                  <w:tabs>
                    <w:tab w:val="left" w:pos="5686"/>
                    <w:tab w:val="right" w:pos="7218"/>
                  </w:tabs>
                  <w:spacing w:after="120"/>
                  <w:rPr>
                    <w:sz w:val="20"/>
                    <w:szCs w:val="20"/>
                  </w:rPr>
                </w:pPr>
                <w:r>
                  <w:rPr>
                    <w:color w:val="808080"/>
                    <w:sz w:val="20"/>
                    <w:szCs w:val="20"/>
                  </w:rPr>
                  <w:t xml:space="preserve">One or more Bidders, depending on the following factors: [enter details]  </w:t>
                </w:r>
              </w:p>
            </w:sdtContent>
          </w:sdt>
        </w:tc>
      </w:tr>
      <w:tr w:rsidR="006D2A3E" w14:paraId="1C1DD3E3" w14:textId="77777777" w:rsidTr="00DC0E16">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EndPr>
              <w:rPr>
                <w:color w:val="auto"/>
              </w:rPr>
            </w:sdtEndPr>
            <w:sdtContent>
              <w:p w14:paraId="453D5944" w14:textId="65AF06EE" w:rsidR="006D2A3E" w:rsidRDefault="00AE1560" w:rsidP="00AE1560">
                <w:pPr>
                  <w:spacing w:after="120"/>
                  <w:rPr>
                    <w:sz w:val="20"/>
                    <w:szCs w:val="20"/>
                  </w:rPr>
                </w:pPr>
                <w:r w:rsidRPr="00AE1560">
                  <w:rPr>
                    <w:sz w:val="20"/>
                    <w:szCs w:val="20"/>
                  </w:rPr>
                  <w:t xml:space="preserve">LTA </w:t>
                </w:r>
              </w:p>
            </w:sdtContent>
          </w:sdt>
        </w:tc>
      </w:tr>
    </w:tbl>
    <w:p w14:paraId="118FD605" w14:textId="77777777" w:rsidR="006D2A3E" w:rsidRDefault="008E5A44">
      <w:pPr>
        <w:pStyle w:val="Titre1"/>
      </w:pPr>
      <w:bookmarkStart w:id="67" w:name="_heading=h.kgcv8k" w:colFirst="0" w:colLast="0"/>
      <w:bookmarkEnd w:id="67"/>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145CD1">
              <w:rPr>
                <w:b/>
                <w:sz w:val="20"/>
                <w:szCs w:val="20"/>
                <w:highlight w:val="yellow"/>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266B50C0"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2F6D7999"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7963EC77"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lastRenderedPageBreak/>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51385DFB"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lastRenderedPageBreak/>
              <w:t>Form D: Bidder Information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27A8C365" w:rsidR="006D2A3E" w:rsidRDefault="008E5A44">
            <w:pPr>
              <w:rPr>
                <w:sz w:val="20"/>
                <w:szCs w:val="20"/>
              </w:rPr>
            </w:pPr>
            <w:r>
              <w:rPr>
                <w:sz w:val="20"/>
                <w:szCs w:val="20"/>
              </w:rPr>
              <w:t xml:space="preserve">Minimum </w:t>
            </w:r>
            <w:sdt>
              <w:sdtPr>
                <w:rPr>
                  <w:sz w:val="20"/>
                  <w:szCs w:val="20"/>
                </w:rPr>
                <w:id w:val="549037615"/>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3CF3A6F2" w:rsidR="006D2A3E" w:rsidRDefault="008E5A44">
            <w:pPr>
              <w:rPr>
                <w:sz w:val="20"/>
                <w:szCs w:val="20"/>
              </w:rPr>
            </w:pPr>
            <w:r>
              <w:rPr>
                <w:sz w:val="20"/>
                <w:szCs w:val="20"/>
              </w:rPr>
              <w:t xml:space="preserve">Minimum </w:t>
            </w:r>
            <w:sdt>
              <w:sdtPr>
                <w:rPr>
                  <w:sz w:val="20"/>
                  <w:szCs w:val="20"/>
                </w:rPr>
                <w:id w:val="-1680888460"/>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64D97F8C"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sz w:val="20"/>
                  <w:szCs w:val="20"/>
                </w:rPr>
                <w:id w:val="234750879"/>
                <w:placeholder>
                  <w:docPart w:val="DefaultPlaceholder_-1854013440"/>
                </w:placeholder>
              </w:sdtPr>
              <w:sdtEndPr>
                <w:rPr>
                  <w:color w:val="808080"/>
                </w:rPr>
              </w:sdtEndPr>
              <w:sdtContent>
                <w:r w:rsidRPr="00C96F59">
                  <w:rPr>
                    <w:color w:val="808080"/>
                    <w:sz w:val="20"/>
                    <w:szCs w:val="20"/>
                  </w:rPr>
                  <w:t>Click or tap here to enter text.</w:t>
                </w:r>
              </w:sdtContent>
            </w:sdt>
            <w:r>
              <w:rPr>
                <w:sz w:val="20"/>
                <w:szCs w:val="20"/>
              </w:rPr>
              <w:t xml:space="preserve"> for 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r w:rsidR="006D2A3E" w14:paraId="517A5A02" w14:textId="77777777">
        <w:tc>
          <w:tcPr>
            <w:tcW w:w="4725" w:type="dxa"/>
          </w:tcPr>
          <w:sdt>
            <w:sdtPr>
              <w:rPr>
                <w:color w:val="808080"/>
                <w:sz w:val="20"/>
                <w:szCs w:val="20"/>
              </w:rPr>
              <w:id w:val="-1862041982"/>
              <w:placeholder>
                <w:docPart w:val="DefaultPlaceholder_-1854013440"/>
              </w:placeholder>
            </w:sdtPr>
            <w:sdtEndPr/>
            <w:sdtContent>
              <w:p w14:paraId="5C06BDBB" w14:textId="14A2E6EE"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2126197676"/>
              <w:placeholder>
                <w:docPart w:val="DefaultPlaceholder_-1854013440"/>
              </w:placeholder>
            </w:sdtPr>
            <w:sdtEndPr/>
            <w:sdtContent>
              <w:p w14:paraId="593EB56A" w14:textId="0AAD8F46" w:rsidR="006D2A3E" w:rsidRDefault="008E5A44">
                <w:pPr>
                  <w:rPr>
                    <w:sz w:val="20"/>
                    <w:szCs w:val="20"/>
                    <w:highlight w:val="yellow"/>
                  </w:rPr>
                </w:pPr>
                <w:r>
                  <w:rPr>
                    <w:color w:val="808080"/>
                    <w:sz w:val="20"/>
                    <w:szCs w:val="20"/>
                  </w:rPr>
                  <w:t>Click or tap here to enter text.</w:t>
                </w:r>
              </w:p>
            </w:sdtContent>
          </w:sdt>
        </w:tc>
      </w:tr>
      <w:tr w:rsidR="006D2A3E" w14:paraId="09A9A988" w14:textId="77777777">
        <w:tc>
          <w:tcPr>
            <w:tcW w:w="4725" w:type="dxa"/>
          </w:tcPr>
          <w:sdt>
            <w:sdtPr>
              <w:rPr>
                <w:color w:val="808080"/>
                <w:sz w:val="20"/>
                <w:szCs w:val="20"/>
              </w:rPr>
              <w:id w:val="204141954"/>
              <w:placeholder>
                <w:docPart w:val="DefaultPlaceholder_-1854013440"/>
              </w:placeholder>
            </w:sdtPr>
            <w:sdtEndPr/>
            <w:sdtContent>
              <w:p w14:paraId="723B2F1F" w14:textId="632463CB"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183059390"/>
              <w:placeholder>
                <w:docPart w:val="DefaultPlaceholder_-1854013440"/>
              </w:placeholder>
            </w:sdtPr>
            <w:sdtEndPr/>
            <w:sdtContent>
              <w:p w14:paraId="54E27D6D" w14:textId="742640AA" w:rsidR="006D2A3E" w:rsidRDefault="008E5A44">
                <w:pPr>
                  <w:rPr>
                    <w:sz w:val="20"/>
                    <w:szCs w:val="20"/>
                    <w:highlight w:val="yellow"/>
                  </w:rPr>
                </w:pPr>
                <w:r>
                  <w:rPr>
                    <w:color w:val="808080"/>
                    <w:sz w:val="20"/>
                    <w:szCs w:val="20"/>
                  </w:rPr>
                  <w:t>Click or tap here to enter text.</w:t>
                </w:r>
              </w:p>
            </w:sdtContent>
          </w:sdt>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p w14:paraId="482418E3" w14:textId="3B3D76B3" w:rsidR="006D2A3E" w:rsidRDefault="006D2A3E" w:rsidP="009520E2">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lastRenderedPageBreak/>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20088F58" w:rsidR="006D2A3E" w:rsidRDefault="000015EA">
            <w:pPr>
              <w:rPr>
                <w:sz w:val="20"/>
                <w:szCs w:val="20"/>
              </w:rPr>
            </w:pPr>
            <w:r w:rsidRPr="000015EA">
              <w:rPr>
                <w:sz w:val="20"/>
                <w:szCs w:val="20"/>
              </w:rPr>
              <w:t xml:space="preserve">The rental vehicle pricing should be based on the following elements: </w:t>
            </w:r>
            <w:proofErr w:type="gramStart"/>
            <w:r>
              <w:rPr>
                <w:sz w:val="20"/>
                <w:szCs w:val="20"/>
              </w:rPr>
              <w:t xml:space="preserve">“ </w:t>
            </w:r>
            <w:r w:rsidRPr="000015EA">
              <w:rPr>
                <w:sz w:val="20"/>
                <w:szCs w:val="20"/>
              </w:rPr>
              <w:t>rates</w:t>
            </w:r>
            <w:proofErr w:type="gramEnd"/>
            <w:r w:rsidRPr="000015EA">
              <w:rPr>
                <w:sz w:val="20"/>
                <w:szCs w:val="20"/>
              </w:rPr>
              <w:t xml:space="preserve"> between cities</w:t>
            </w:r>
            <w:r>
              <w:rPr>
                <w:sz w:val="20"/>
                <w:szCs w:val="20"/>
              </w:rPr>
              <w:t xml:space="preserve">” </w:t>
            </w:r>
            <w:r w:rsidRPr="000015EA">
              <w:rPr>
                <w:sz w:val="20"/>
                <w:szCs w:val="20"/>
              </w:rPr>
              <w:t xml:space="preserve">, rates between </w:t>
            </w:r>
            <w:r>
              <w:rPr>
                <w:sz w:val="20"/>
                <w:szCs w:val="20"/>
              </w:rPr>
              <w:t>“</w:t>
            </w:r>
            <w:r w:rsidRPr="000015EA">
              <w:rPr>
                <w:sz w:val="20"/>
                <w:szCs w:val="20"/>
              </w:rPr>
              <w:t xml:space="preserve">the airport and the city </w:t>
            </w:r>
            <w:proofErr w:type="spellStart"/>
            <w:r w:rsidRPr="000015EA">
              <w:rPr>
                <w:sz w:val="20"/>
                <w:szCs w:val="20"/>
              </w:rPr>
              <w:t>center</w:t>
            </w:r>
            <w:proofErr w:type="spellEnd"/>
            <w:r>
              <w:rPr>
                <w:sz w:val="20"/>
                <w:szCs w:val="20"/>
              </w:rPr>
              <w:t xml:space="preserve"> “</w:t>
            </w:r>
            <w:r w:rsidRPr="000015EA">
              <w:rPr>
                <w:sz w:val="20"/>
                <w:szCs w:val="20"/>
              </w:rPr>
              <w:t xml:space="preserve">, and </w:t>
            </w:r>
            <w:r>
              <w:rPr>
                <w:sz w:val="20"/>
                <w:szCs w:val="20"/>
              </w:rPr>
              <w:t xml:space="preserve">“ the </w:t>
            </w:r>
            <w:r w:rsidRPr="000015EA">
              <w:rPr>
                <w:sz w:val="20"/>
                <w:szCs w:val="20"/>
              </w:rPr>
              <w:t xml:space="preserve">provision of a </w:t>
            </w:r>
            <w:r>
              <w:rPr>
                <w:sz w:val="20"/>
                <w:szCs w:val="20"/>
              </w:rPr>
              <w:t>car/</w:t>
            </w:r>
            <w:r w:rsidRPr="000015EA">
              <w:rPr>
                <w:sz w:val="20"/>
                <w:szCs w:val="20"/>
              </w:rPr>
              <w:t>chauffeur for the entire day. Additionally, price comparison shall be based on the landed price, including transportation, insurance,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Titre1"/>
      </w:pPr>
      <w:bookmarkStart w:id="68" w:name="_heading=h.34g0dwd" w:colFirst="0" w:colLast="0"/>
      <w:bookmarkEnd w:id="68"/>
      <w:r>
        <w:lastRenderedPageBreak/>
        <w:t>SECTION 5: SCHEDULE OF REQUIREMENTS</w:t>
      </w:r>
    </w:p>
    <w:p w14:paraId="546E8604" w14:textId="77777777" w:rsidR="000015EA" w:rsidRDefault="000015EA" w:rsidP="000015EA"/>
    <w:p w14:paraId="0560FABF" w14:textId="77777777" w:rsidR="000015EA" w:rsidRDefault="000015EA" w:rsidP="000015EA">
      <w:pPr>
        <w:pStyle w:val="Paragraphedeliste"/>
        <w:numPr>
          <w:ilvl w:val="0"/>
          <w:numId w:val="30"/>
        </w:numPr>
        <w:pBdr>
          <w:top w:val="nil"/>
          <w:left w:val="nil"/>
          <w:bottom w:val="nil"/>
          <w:right w:val="nil"/>
          <w:between w:val="nil"/>
        </w:pBdr>
        <w:tabs>
          <w:tab w:val="left" w:pos="-720"/>
          <w:tab w:val="left" w:pos="0"/>
          <w:tab w:val="left" w:pos="720"/>
          <w:tab w:val="right" w:pos="8640"/>
        </w:tabs>
        <w:spacing w:after="0" w:line="240" w:lineRule="auto"/>
      </w:pPr>
      <w:r>
        <w:t xml:space="preserve">Delivery Requirements Delivery </w:t>
      </w:r>
      <w:proofErr w:type="gramStart"/>
      <w:r>
        <w:t>date</w:t>
      </w:r>
      <w:proofErr w:type="gramEnd"/>
      <w:r>
        <w:t xml:space="preserve"> Bidder shall deliver the services upon request after contract signature. </w:t>
      </w:r>
    </w:p>
    <w:p w14:paraId="4F2624DC" w14:textId="77777777" w:rsidR="000015EA" w:rsidRPr="000015EA" w:rsidRDefault="000015EA" w:rsidP="000015EA"/>
    <w:p w14:paraId="2539E87F" w14:textId="3CBB712B" w:rsidR="006D2A3E" w:rsidRDefault="008E5A44">
      <w:pPr>
        <w:pStyle w:val="Titre1"/>
      </w:pPr>
      <w:bookmarkStart w:id="69" w:name="_heading=h.1jlao46" w:colFirst="0" w:colLast="0"/>
      <w:bookmarkEnd w:id="69"/>
      <w:r>
        <w:t xml:space="preserve">SECTION 6: </w:t>
      </w:r>
      <w:r w:rsidR="000015EA">
        <w:t xml:space="preserve">BIDDING FORMS </w:t>
      </w:r>
    </w:p>
    <w:p w14:paraId="0634054F" w14:textId="77777777" w:rsidR="000015EA" w:rsidRDefault="000015EA" w:rsidP="000015EA">
      <w:pPr>
        <w:rPr>
          <w:b/>
          <w:sz w:val="20"/>
          <w:szCs w:val="20"/>
        </w:rPr>
      </w:pPr>
      <w:bookmarkStart w:id="70" w:name="_heading=h.43ky6rz" w:colFirst="0" w:colLast="0"/>
      <w:bookmarkStart w:id="71" w:name="_heading=h.xvir7l" w:colFirst="0" w:colLast="0"/>
      <w:bookmarkEnd w:id="70"/>
      <w:bookmarkEnd w:id="71"/>
      <w:r>
        <w:rPr>
          <w:b/>
          <w:sz w:val="20"/>
          <w:szCs w:val="20"/>
        </w:rPr>
        <w:t>Form A: Bid Confirmation</w:t>
      </w:r>
    </w:p>
    <w:p w14:paraId="14BC5DBA" w14:textId="77777777" w:rsidR="000015EA" w:rsidRDefault="000015EA" w:rsidP="000015EA">
      <w:pPr>
        <w:rPr>
          <w:b/>
          <w:sz w:val="20"/>
          <w:szCs w:val="20"/>
        </w:rPr>
      </w:pPr>
      <w:r>
        <w:rPr>
          <w:b/>
          <w:sz w:val="20"/>
          <w:szCs w:val="20"/>
        </w:rPr>
        <w:t>Form B: Checklist</w:t>
      </w:r>
    </w:p>
    <w:p w14:paraId="19645AA0" w14:textId="77777777" w:rsidR="000015EA" w:rsidRDefault="000015EA" w:rsidP="000015EA">
      <w:pPr>
        <w:rPr>
          <w:b/>
          <w:sz w:val="20"/>
          <w:szCs w:val="20"/>
        </w:rPr>
      </w:pPr>
      <w:r>
        <w:rPr>
          <w:b/>
          <w:sz w:val="20"/>
          <w:szCs w:val="20"/>
        </w:rPr>
        <w:t>Form C: Bid Submission</w:t>
      </w:r>
    </w:p>
    <w:p w14:paraId="39F56C7D" w14:textId="77777777" w:rsidR="000015EA" w:rsidRDefault="000015EA" w:rsidP="000015EA">
      <w:pPr>
        <w:rPr>
          <w:b/>
          <w:sz w:val="20"/>
          <w:szCs w:val="20"/>
        </w:rPr>
      </w:pPr>
      <w:r>
        <w:rPr>
          <w:b/>
          <w:sz w:val="20"/>
          <w:szCs w:val="20"/>
        </w:rPr>
        <w:t>Form C: Bidder Information</w:t>
      </w:r>
    </w:p>
    <w:p w14:paraId="174FD260" w14:textId="77777777" w:rsidR="000015EA" w:rsidRDefault="000015EA" w:rsidP="000015EA">
      <w:pPr>
        <w:rPr>
          <w:b/>
          <w:sz w:val="20"/>
          <w:szCs w:val="20"/>
        </w:rPr>
      </w:pPr>
      <w:r>
        <w:rPr>
          <w:b/>
          <w:sz w:val="20"/>
          <w:szCs w:val="20"/>
        </w:rPr>
        <w:t>Form F: Eligibility and Qualification</w:t>
      </w:r>
    </w:p>
    <w:p w14:paraId="6C4673FB" w14:textId="77777777" w:rsidR="000015EA" w:rsidRDefault="000015EA" w:rsidP="000015EA">
      <w:pPr>
        <w:rPr>
          <w:b/>
          <w:sz w:val="20"/>
          <w:szCs w:val="20"/>
        </w:rPr>
      </w:pPr>
      <w:r>
        <w:rPr>
          <w:b/>
          <w:sz w:val="20"/>
          <w:szCs w:val="20"/>
        </w:rPr>
        <w:t>Form G: Technical Bid</w:t>
      </w:r>
    </w:p>
    <w:p w14:paraId="65DC4C7B" w14:textId="77777777" w:rsidR="000015EA" w:rsidRDefault="000015EA" w:rsidP="000015EA">
      <w:pPr>
        <w:rPr>
          <w:b/>
          <w:sz w:val="20"/>
          <w:szCs w:val="20"/>
        </w:rPr>
      </w:pPr>
      <w:r>
        <w:rPr>
          <w:b/>
          <w:sz w:val="20"/>
          <w:szCs w:val="20"/>
        </w:rPr>
        <w:t>Form H: Price Schedule</w:t>
      </w:r>
    </w:p>
    <w:p w14:paraId="5E2E59B5" w14:textId="77777777" w:rsidR="00507BFF" w:rsidRDefault="00507BFF"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AFBAF92" w14:textId="6C117983" w:rsidR="006D2A3E" w:rsidRDefault="008E5A44">
      <w:pPr>
        <w:rPr>
          <w:b/>
          <w:sz w:val="20"/>
          <w:szCs w:val="20"/>
        </w:rPr>
      </w:pPr>
      <w:r>
        <w:br w:type="page"/>
      </w:r>
    </w:p>
    <w:p w14:paraId="554938D5" w14:textId="77777777" w:rsidR="006D2A3E" w:rsidRPr="00F54A54" w:rsidRDefault="008E5A44">
      <w:pPr>
        <w:pStyle w:val="Titre2"/>
      </w:pPr>
      <w:bookmarkStart w:id="72" w:name="_heading=h.2w5ecyt" w:colFirst="0" w:colLast="0"/>
      <w:bookmarkEnd w:id="72"/>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Titre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8A1918">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8A1918">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8A1918">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8A1918">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8A1918">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8A1918">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8A1918">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654233">
          <w:headerReference w:type="default" r:id="rId20"/>
          <w:footerReference w:type="default" r:id="rId21"/>
          <w:headerReference w:type="first" r:id="rId22"/>
          <w:footerReference w:type="first" r:id="rId23"/>
          <w:pgSz w:w="11906" w:h="16838"/>
          <w:pgMar w:top="1440" w:right="1259" w:bottom="720" w:left="1259" w:header="720" w:footer="720" w:gutter="0"/>
          <w:pgNumType w:start="0"/>
          <w:cols w:space="720"/>
          <w:titlePg/>
        </w:sectPr>
      </w:pPr>
    </w:p>
    <w:p w14:paraId="05653854" w14:textId="77777777" w:rsidR="006D2A3E" w:rsidRDefault="008E5A44">
      <w:pPr>
        <w:pStyle w:val="Titre2"/>
      </w:pPr>
      <w:bookmarkStart w:id="73" w:name="_heading=h.1baon6m" w:colFirst="0" w:colLast="0"/>
      <w:bookmarkEnd w:id="73"/>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8A1918">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8A1918">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8A1918">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Paragraphedeliste"/>
        <w:jc w:val="center"/>
        <w:rPr>
          <w:rFonts w:cstheme="minorHAnsi"/>
          <w:b/>
          <w:sz w:val="20"/>
          <w:szCs w:val="20"/>
        </w:rPr>
      </w:pPr>
    </w:p>
    <w:p w14:paraId="45149612" w14:textId="2A1BB052" w:rsidR="000C3D86" w:rsidRPr="000C3D86" w:rsidRDefault="000C3D86" w:rsidP="000C3D86">
      <w:pPr>
        <w:pStyle w:val="Paragraphedeliste"/>
        <w:jc w:val="center"/>
        <w:rPr>
          <w:rFonts w:cstheme="minorHAnsi"/>
          <w:b/>
          <w:sz w:val="20"/>
          <w:szCs w:val="20"/>
        </w:rPr>
      </w:pPr>
      <w:r w:rsidRPr="000C3D86">
        <w:rPr>
          <w:rFonts w:cstheme="minorHAnsi"/>
          <w:b/>
          <w:sz w:val="20"/>
          <w:szCs w:val="20"/>
        </w:rPr>
        <w:t>BIDDER’S DECLARATION OF CONFORMITY</w:t>
      </w:r>
      <w:r>
        <w:rPr>
          <w:rStyle w:val="Appelnotedebasdep"/>
          <w:rFonts w:cstheme="minorHAnsi"/>
          <w:b/>
          <w:sz w:val="20"/>
          <w:szCs w:val="20"/>
        </w:rPr>
        <w:footnoteReference w:id="2"/>
      </w:r>
    </w:p>
    <w:tbl>
      <w:tblPr>
        <w:tblStyle w:val="Grilledutableau"/>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4" w:history="1">
              <w:r w:rsidRPr="00AB2E3C">
                <w:rPr>
                  <w:rStyle w:val="Lienhypertexte"/>
                  <w:rFonts w:cstheme="minorHAnsi"/>
                  <w:iCs/>
                  <w:sz w:val="20"/>
                  <w:szCs w:val="20"/>
                </w:rPr>
                <w:t>https://www.ungm.org/Public/CodeOfConduct</w:t>
              </w:r>
            </w:hyperlink>
            <w:r>
              <w:rPr>
                <w:rStyle w:val="Lienhypertexte"/>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Paragraphedeliste"/>
        <w:tabs>
          <w:tab w:val="left" w:pos="8352"/>
        </w:tabs>
        <w:spacing w:line="240" w:lineRule="auto"/>
        <w:jc w:val="both"/>
        <w:rPr>
          <w:sz w:val="18"/>
          <w:szCs w:val="18"/>
        </w:rPr>
      </w:pPr>
    </w:p>
    <w:p w14:paraId="57755962" w14:textId="77777777" w:rsidR="000C3D86" w:rsidRPr="000C3D86" w:rsidRDefault="000C3D86" w:rsidP="000C3D86">
      <w:pPr>
        <w:pStyle w:val="Paragraphedeliste"/>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Paragraphedeliste"/>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Paragraphedeliste"/>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Textedelespacerserv"/>
              <w:rFonts w:cstheme="minorHAnsi"/>
              <w:szCs w:val="20"/>
            </w:rPr>
            <w:t>Click or tap here to enter text.</w:t>
          </w:r>
        </w:sdtContent>
      </w:sdt>
    </w:p>
    <w:p w14:paraId="0E308F18" w14:textId="77777777" w:rsidR="000C3D86" w:rsidRPr="000C3D86" w:rsidRDefault="000C3D86" w:rsidP="000C3D86">
      <w:pPr>
        <w:pStyle w:val="Paragraphedeliste"/>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Textedelespacerserv"/>
              <w:rFonts w:cstheme="minorHAnsi"/>
              <w:szCs w:val="20"/>
            </w:rPr>
            <w:t>Click or tap here to enter text.</w:t>
          </w:r>
        </w:sdtContent>
      </w:sdt>
    </w:p>
    <w:p w14:paraId="509C1510" w14:textId="31CBBE5A" w:rsidR="000C3D86" w:rsidRPr="000C3D86" w:rsidRDefault="000C3D86" w:rsidP="000C3D86">
      <w:pPr>
        <w:pStyle w:val="Paragraphedeliste"/>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Textedelespacerserv"/>
              <w:rFonts w:cstheme="minorHAnsi"/>
              <w:szCs w:val="20"/>
            </w:rPr>
            <w:t>Click or tap to enter a date.</w:t>
          </w:r>
        </w:sdtContent>
      </w:sdt>
      <w:r w:rsidRPr="000C3D86">
        <w:rPr>
          <w:rFonts w:cstheme="minorHAnsi"/>
          <w:b/>
          <w:sz w:val="20"/>
          <w:szCs w:val="20"/>
        </w:rPr>
        <w:br w:type="page"/>
      </w:r>
    </w:p>
    <w:p w14:paraId="77125409" w14:textId="45641A4D" w:rsidR="003212D4" w:rsidRDefault="008E5A44" w:rsidP="006527AB">
      <w:pPr>
        <w:pStyle w:val="Titre2"/>
      </w:pPr>
      <w:bookmarkStart w:id="74" w:name="_heading=h.3vac5uf" w:colFirst="0" w:colLast="0"/>
      <w:bookmarkEnd w:id="74"/>
      <w:r>
        <w:lastRenderedPageBreak/>
        <w:t>FORM D: BIDDER INFORMATION</w:t>
      </w:r>
      <w:r w:rsidR="006527AB">
        <w:t xml:space="preserve"> </w:t>
      </w:r>
    </w:p>
    <w:p w14:paraId="3F2D3C93" w14:textId="77777777" w:rsidR="003212D4" w:rsidRPr="003212D4" w:rsidRDefault="003212D4" w:rsidP="003212D4"/>
    <w:p w14:paraId="6E1831B3" w14:textId="358ABB3D" w:rsidR="006D2A3E" w:rsidRDefault="008E5A44" w:rsidP="006527AB">
      <w:pPr>
        <w:pStyle w:val="Titre2"/>
      </w:pPr>
      <w:bookmarkStart w:id="75" w:name="_heading=h.2afmg28" w:colFirst="0" w:colLast="0"/>
      <w:bookmarkEnd w:id="75"/>
      <w:r>
        <w:t xml:space="preserve">FORM E: </w:t>
      </w:r>
      <w:proofErr w:type="gramStart"/>
      <w:r w:rsidR="00FC05D2">
        <w:t xml:space="preserve">VENDOR </w:t>
      </w:r>
      <w:r>
        <w:t xml:space="preserve"> INFORMATION</w:t>
      </w:r>
      <w:proofErr w:type="gramEnd"/>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8A1918">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4A004BDB" w14:textId="77777777" w:rsidR="006527AB" w:rsidRDefault="006527AB">
      <w:pPr>
        <w:jc w:val="both"/>
        <w:rPr>
          <w:sz w:val="20"/>
          <w:szCs w:val="20"/>
        </w:rPr>
      </w:pPr>
    </w:p>
    <w:p w14:paraId="5B36AF63" w14:textId="77777777" w:rsidR="006D2A3E" w:rsidRDefault="008E5A44">
      <w:pPr>
        <w:pStyle w:val="Titre2"/>
      </w:pPr>
      <w:bookmarkStart w:id="76" w:name="_heading=h.pkwqa1" w:colFirst="0" w:colLast="0"/>
      <w:bookmarkEnd w:id="76"/>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8A1918">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8A1918">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8A1918">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8A1918">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8A1918">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8A1918">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8A1918">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w:t>
      </w:r>
      <w:r>
        <w:rPr>
          <w:color w:val="000000"/>
          <w:sz w:val="20"/>
          <w:szCs w:val="20"/>
        </w:rPr>
        <w:lastRenderedPageBreak/>
        <w:t>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8A1918">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E92074"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AA619E" w:rsidRDefault="7FA7AFD8">
      <w:pPr>
        <w:rPr>
          <w:lang w:val="fr-MA"/>
        </w:rPr>
      </w:pPr>
    </w:p>
    <w:p w14:paraId="12EF14F9" w14:textId="77777777" w:rsidR="006D2A3E" w:rsidRDefault="008A1918">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Titre2"/>
      </w:pPr>
      <w:bookmarkStart w:id="77" w:name="_heading=h.39kk8xu" w:colFirst="0" w:colLast="0"/>
      <w:bookmarkEnd w:id="77"/>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8A1918">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8A1918">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8A1918">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tbl>
      <w:tblPr>
        <w:tblW w:w="10763" w:type="dxa"/>
        <w:tblLayout w:type="fixed"/>
        <w:tblCellMar>
          <w:left w:w="70" w:type="dxa"/>
          <w:right w:w="70" w:type="dxa"/>
        </w:tblCellMar>
        <w:tblLook w:val="04A0" w:firstRow="1" w:lastRow="0" w:firstColumn="1" w:lastColumn="0" w:noHBand="0" w:noVBand="1"/>
      </w:tblPr>
      <w:tblGrid>
        <w:gridCol w:w="1145"/>
        <w:gridCol w:w="498"/>
        <w:gridCol w:w="901"/>
        <w:gridCol w:w="432"/>
        <w:gridCol w:w="739"/>
        <w:gridCol w:w="873"/>
        <w:gridCol w:w="1214"/>
        <w:gridCol w:w="1487"/>
        <w:gridCol w:w="947"/>
        <w:gridCol w:w="923"/>
        <w:gridCol w:w="748"/>
        <w:gridCol w:w="856"/>
      </w:tblGrid>
      <w:tr w:rsidR="00D56747" w:rsidRPr="002A52DC" w14:paraId="7B938E58" w14:textId="255ABB04" w:rsidTr="00CA35E2">
        <w:trPr>
          <w:trHeight w:val="732"/>
        </w:trPr>
        <w:tc>
          <w:tcPr>
            <w:tcW w:w="1643" w:type="dxa"/>
            <w:gridSpan w:val="2"/>
            <w:tcBorders>
              <w:top w:val="single" w:sz="8" w:space="0" w:color="000000"/>
              <w:left w:val="single" w:sz="8" w:space="0" w:color="000000"/>
              <w:bottom w:val="nil"/>
              <w:right w:val="single" w:sz="8" w:space="0" w:color="000000"/>
            </w:tcBorders>
            <w:shd w:val="clear" w:color="000000" w:fill="E7E6E6"/>
            <w:vAlign w:val="center"/>
            <w:hideMark/>
          </w:tcPr>
          <w:p w14:paraId="4C50E706" w14:textId="77777777" w:rsidR="00D56747" w:rsidRPr="002A52DC" w:rsidRDefault="00D56747" w:rsidP="002A52DC">
            <w:pPr>
              <w:spacing w:after="0" w:line="240" w:lineRule="auto"/>
              <w:jc w:val="center"/>
              <w:rPr>
                <w:rFonts w:eastAsia="Times New Roman"/>
                <w:b/>
                <w:bCs/>
                <w:color w:val="000000"/>
                <w:sz w:val="18"/>
                <w:szCs w:val="18"/>
                <w:lang w:val="en-US" w:eastAsia="fr-MA"/>
              </w:rPr>
            </w:pPr>
            <w:r w:rsidRPr="002A52DC">
              <w:rPr>
                <w:rFonts w:eastAsia="Times New Roman"/>
                <w:b/>
                <w:bCs/>
                <w:color w:val="000000"/>
                <w:sz w:val="18"/>
                <w:szCs w:val="18"/>
                <w:lang w:eastAsia="fr-MA"/>
              </w:rPr>
              <w:t>Goods, works and/or services to be Supplied and</w:t>
            </w:r>
          </w:p>
        </w:tc>
        <w:tc>
          <w:tcPr>
            <w:tcW w:w="1333" w:type="dxa"/>
            <w:gridSpan w:val="2"/>
            <w:tcBorders>
              <w:top w:val="single" w:sz="8" w:space="0" w:color="000000"/>
              <w:left w:val="nil"/>
              <w:bottom w:val="single" w:sz="8" w:space="0" w:color="000000"/>
              <w:right w:val="nil"/>
            </w:tcBorders>
            <w:shd w:val="clear" w:color="000000" w:fill="E7E6E6"/>
          </w:tcPr>
          <w:p w14:paraId="0B7B1F1C"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5260" w:type="dxa"/>
            <w:gridSpan w:val="5"/>
            <w:tcBorders>
              <w:top w:val="single" w:sz="8" w:space="0" w:color="000000"/>
              <w:left w:val="nil"/>
              <w:bottom w:val="single" w:sz="8" w:space="0" w:color="000000"/>
              <w:right w:val="single" w:sz="8" w:space="0" w:color="000000"/>
            </w:tcBorders>
            <w:shd w:val="clear" w:color="000000" w:fill="E7E6E6"/>
            <w:vAlign w:val="center"/>
            <w:hideMark/>
          </w:tcPr>
          <w:p w14:paraId="56BBBECC" w14:textId="2578199B"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Bidder’s response</w:t>
            </w:r>
          </w:p>
        </w:tc>
        <w:tc>
          <w:tcPr>
            <w:tcW w:w="923" w:type="dxa"/>
            <w:tcBorders>
              <w:top w:val="single" w:sz="8" w:space="0" w:color="000000"/>
              <w:left w:val="nil"/>
              <w:bottom w:val="single" w:sz="8" w:space="0" w:color="000000"/>
              <w:right w:val="single" w:sz="8" w:space="0" w:color="000000"/>
            </w:tcBorders>
            <w:shd w:val="clear" w:color="000000" w:fill="E7E6E6"/>
          </w:tcPr>
          <w:p w14:paraId="79D99940"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748" w:type="dxa"/>
            <w:tcBorders>
              <w:top w:val="single" w:sz="8" w:space="0" w:color="000000"/>
              <w:left w:val="nil"/>
              <w:bottom w:val="single" w:sz="8" w:space="0" w:color="000000"/>
              <w:right w:val="single" w:sz="8" w:space="0" w:color="000000"/>
            </w:tcBorders>
            <w:shd w:val="clear" w:color="000000" w:fill="E7E6E6"/>
          </w:tcPr>
          <w:p w14:paraId="13B8B1A1"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856" w:type="dxa"/>
            <w:tcBorders>
              <w:top w:val="single" w:sz="8" w:space="0" w:color="000000"/>
              <w:left w:val="nil"/>
              <w:bottom w:val="single" w:sz="8" w:space="0" w:color="000000"/>
              <w:right w:val="single" w:sz="8" w:space="0" w:color="000000"/>
            </w:tcBorders>
            <w:shd w:val="clear" w:color="000000" w:fill="E7E6E6"/>
          </w:tcPr>
          <w:p w14:paraId="24C53FFA" w14:textId="77777777" w:rsidR="00D56747" w:rsidRPr="002A52DC" w:rsidRDefault="00D56747" w:rsidP="002A52DC">
            <w:pPr>
              <w:spacing w:after="0" w:line="240" w:lineRule="auto"/>
              <w:jc w:val="center"/>
              <w:rPr>
                <w:rFonts w:eastAsia="Times New Roman"/>
                <w:b/>
                <w:bCs/>
                <w:color w:val="000000"/>
                <w:sz w:val="18"/>
                <w:szCs w:val="18"/>
                <w:lang w:eastAsia="fr-MA"/>
              </w:rPr>
            </w:pPr>
          </w:p>
        </w:tc>
      </w:tr>
      <w:tr w:rsidR="00D56747" w:rsidRPr="002A52DC" w14:paraId="1F66EAE3" w14:textId="3E342426" w:rsidTr="00CA35E2">
        <w:trPr>
          <w:trHeight w:val="252"/>
        </w:trPr>
        <w:tc>
          <w:tcPr>
            <w:tcW w:w="1643" w:type="dxa"/>
            <w:gridSpan w:val="2"/>
            <w:tcBorders>
              <w:top w:val="nil"/>
              <w:left w:val="single" w:sz="8" w:space="0" w:color="000000"/>
              <w:bottom w:val="nil"/>
              <w:right w:val="single" w:sz="8" w:space="0" w:color="000000"/>
            </w:tcBorders>
            <w:shd w:val="clear" w:color="000000" w:fill="E7E6E6"/>
            <w:vAlign w:val="center"/>
            <w:hideMark/>
          </w:tcPr>
          <w:p w14:paraId="66C8B7EF"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Technical Specifications</w:t>
            </w:r>
          </w:p>
        </w:tc>
        <w:tc>
          <w:tcPr>
            <w:tcW w:w="2072" w:type="dxa"/>
            <w:gridSpan w:val="3"/>
            <w:tcBorders>
              <w:top w:val="single" w:sz="8" w:space="0" w:color="000000"/>
              <w:left w:val="nil"/>
              <w:bottom w:val="single" w:sz="8" w:space="0" w:color="000000"/>
              <w:right w:val="single" w:sz="8" w:space="0" w:color="000000"/>
            </w:tcBorders>
            <w:shd w:val="clear" w:color="000000" w:fill="E7E6E6"/>
            <w:vAlign w:val="center"/>
            <w:hideMark/>
          </w:tcPr>
          <w:p w14:paraId="3D45304E"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Compliance with technical specifications</w:t>
            </w:r>
          </w:p>
        </w:tc>
        <w:tc>
          <w:tcPr>
            <w:tcW w:w="873" w:type="dxa"/>
            <w:tcBorders>
              <w:top w:val="nil"/>
              <w:left w:val="nil"/>
              <w:bottom w:val="nil"/>
              <w:right w:val="single" w:sz="8" w:space="0" w:color="000000"/>
            </w:tcBorders>
            <w:shd w:val="clear" w:color="000000" w:fill="E7E6E6"/>
            <w:vAlign w:val="center"/>
            <w:hideMark/>
          </w:tcPr>
          <w:p w14:paraId="225AEA11"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xml:space="preserve">Delivery Date </w:t>
            </w:r>
          </w:p>
        </w:tc>
        <w:tc>
          <w:tcPr>
            <w:tcW w:w="1214"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14D25DD4" w14:textId="77777777" w:rsidR="00D56747" w:rsidRPr="002A52DC" w:rsidRDefault="00D56747" w:rsidP="002A52DC">
            <w:pPr>
              <w:spacing w:after="0" w:line="240" w:lineRule="auto"/>
              <w:jc w:val="center"/>
              <w:rPr>
                <w:rFonts w:eastAsia="Times New Roman"/>
                <w:b/>
                <w:bCs/>
                <w:color w:val="000000"/>
                <w:sz w:val="18"/>
                <w:szCs w:val="18"/>
                <w:lang w:val="en-US" w:eastAsia="fr-MA"/>
              </w:rPr>
            </w:pPr>
            <w:proofErr w:type="spellStart"/>
            <w:r w:rsidRPr="002A52DC">
              <w:rPr>
                <w:rFonts w:eastAsia="Times New Roman"/>
                <w:b/>
                <w:bCs/>
                <w:color w:val="000000"/>
                <w:sz w:val="18"/>
                <w:szCs w:val="18"/>
                <w:lang w:val="fr-FR" w:eastAsia="fr-MA"/>
              </w:rPr>
              <w:t>Quality</w:t>
            </w:r>
            <w:proofErr w:type="spellEnd"/>
            <w:r w:rsidRPr="002A52DC">
              <w:rPr>
                <w:rFonts w:eastAsia="Times New Roman"/>
                <w:b/>
                <w:bCs/>
                <w:color w:val="000000"/>
                <w:sz w:val="18"/>
                <w:szCs w:val="18"/>
                <w:lang w:val="fr-FR" w:eastAsia="fr-MA"/>
              </w:rPr>
              <w:t xml:space="preserve"> </w:t>
            </w:r>
            <w:proofErr w:type="spellStart"/>
            <w:r w:rsidRPr="002A52DC">
              <w:rPr>
                <w:rFonts w:eastAsia="Times New Roman"/>
                <w:b/>
                <w:bCs/>
                <w:color w:val="000000"/>
                <w:sz w:val="18"/>
                <w:szCs w:val="18"/>
                <w:lang w:val="fr-FR" w:eastAsia="fr-MA"/>
              </w:rPr>
              <w:t>Certificate</w:t>
            </w:r>
            <w:proofErr w:type="spellEnd"/>
            <w:r w:rsidRPr="002A52DC">
              <w:rPr>
                <w:rFonts w:eastAsia="Times New Roman"/>
                <w:b/>
                <w:bCs/>
                <w:color w:val="000000"/>
                <w:sz w:val="18"/>
                <w:szCs w:val="18"/>
                <w:lang w:val="fr-FR" w:eastAsia="fr-MA"/>
              </w:rPr>
              <w:t xml:space="preserve">/Export </w:t>
            </w:r>
            <w:proofErr w:type="spellStart"/>
            <w:r w:rsidRPr="002A52DC">
              <w:rPr>
                <w:rFonts w:eastAsia="Times New Roman"/>
                <w:b/>
                <w:bCs/>
                <w:color w:val="000000"/>
                <w:sz w:val="18"/>
                <w:szCs w:val="18"/>
                <w:lang w:val="fr-FR" w:eastAsia="fr-MA"/>
              </w:rPr>
              <w:t>Licenses</w:t>
            </w:r>
            <w:proofErr w:type="spellEnd"/>
            <w:r w:rsidRPr="002A52DC">
              <w:rPr>
                <w:rFonts w:eastAsia="Times New Roman"/>
                <w:b/>
                <w:bCs/>
                <w:color w:val="000000"/>
                <w:sz w:val="18"/>
                <w:szCs w:val="18"/>
                <w:lang w:val="fr-FR" w:eastAsia="fr-MA"/>
              </w:rPr>
              <w:t xml:space="preserve">, etc. </w:t>
            </w:r>
            <w:r w:rsidRPr="002A52DC">
              <w:rPr>
                <w:rFonts w:eastAsia="Times New Roman"/>
                <w:i/>
                <w:iCs/>
                <w:color w:val="000000"/>
                <w:sz w:val="18"/>
                <w:szCs w:val="18"/>
                <w:lang w:val="en-US" w:eastAsia="fr-MA"/>
              </w:rPr>
              <w:t>(indicate all that apply and attach)</w:t>
            </w:r>
          </w:p>
        </w:tc>
        <w:tc>
          <w:tcPr>
            <w:tcW w:w="1487" w:type="dxa"/>
            <w:tcBorders>
              <w:top w:val="nil"/>
              <w:left w:val="single" w:sz="8" w:space="0" w:color="000000"/>
              <w:bottom w:val="single" w:sz="8" w:space="0" w:color="000000"/>
              <w:right w:val="single" w:sz="8" w:space="0" w:color="000000"/>
            </w:tcBorders>
            <w:shd w:val="clear" w:color="000000" w:fill="E7E6E6"/>
          </w:tcPr>
          <w:p w14:paraId="7F677C5B" w14:textId="77777777" w:rsidR="00D56747" w:rsidRPr="002A52DC" w:rsidRDefault="00D56747" w:rsidP="002A52DC">
            <w:pPr>
              <w:spacing w:after="0" w:line="240" w:lineRule="auto"/>
              <w:rPr>
                <w:rFonts w:eastAsia="Times New Roman"/>
                <w:b/>
                <w:bCs/>
                <w:color w:val="000000"/>
                <w:sz w:val="18"/>
                <w:szCs w:val="18"/>
                <w:lang w:eastAsia="fr-MA"/>
              </w:rPr>
            </w:pPr>
          </w:p>
        </w:tc>
        <w:tc>
          <w:tcPr>
            <w:tcW w:w="94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656644B6" w14:textId="0D6539CF" w:rsidR="00D56747" w:rsidRPr="002A52DC" w:rsidRDefault="00D56747" w:rsidP="002A52DC">
            <w:pPr>
              <w:spacing w:after="0" w:line="240" w:lineRule="auto"/>
              <w:rPr>
                <w:rFonts w:eastAsia="Times New Roman"/>
                <w:b/>
                <w:bCs/>
                <w:color w:val="000000"/>
                <w:sz w:val="18"/>
                <w:szCs w:val="18"/>
                <w:lang w:val="fr-MA" w:eastAsia="fr-MA"/>
              </w:rPr>
            </w:pPr>
            <w:r w:rsidRPr="002A52DC">
              <w:rPr>
                <w:rFonts w:eastAsia="Times New Roman"/>
                <w:b/>
                <w:bCs/>
                <w:color w:val="000000"/>
                <w:sz w:val="18"/>
                <w:szCs w:val="18"/>
                <w:lang w:eastAsia="fr-MA"/>
              </w:rPr>
              <w:t>Comments</w:t>
            </w:r>
          </w:p>
        </w:tc>
        <w:tc>
          <w:tcPr>
            <w:tcW w:w="923" w:type="dxa"/>
            <w:tcBorders>
              <w:top w:val="nil"/>
              <w:left w:val="single" w:sz="8" w:space="0" w:color="000000"/>
              <w:bottom w:val="single" w:sz="8" w:space="0" w:color="000000"/>
              <w:right w:val="single" w:sz="8" w:space="0" w:color="000000"/>
            </w:tcBorders>
            <w:shd w:val="clear" w:color="000000" w:fill="E7E6E6"/>
          </w:tcPr>
          <w:p w14:paraId="435AA908" w14:textId="77777777" w:rsidR="00D56747" w:rsidRPr="002A52DC" w:rsidRDefault="00D56747" w:rsidP="002A52DC">
            <w:pPr>
              <w:spacing w:after="0" w:line="240" w:lineRule="auto"/>
              <w:rPr>
                <w:rFonts w:eastAsia="Times New Roman"/>
                <w:b/>
                <w:bCs/>
                <w:color w:val="000000"/>
                <w:sz w:val="18"/>
                <w:szCs w:val="18"/>
                <w:lang w:eastAsia="fr-MA"/>
              </w:rPr>
            </w:pPr>
          </w:p>
        </w:tc>
        <w:tc>
          <w:tcPr>
            <w:tcW w:w="748" w:type="dxa"/>
            <w:tcBorders>
              <w:top w:val="nil"/>
              <w:left w:val="single" w:sz="8" w:space="0" w:color="000000"/>
              <w:bottom w:val="single" w:sz="8" w:space="0" w:color="000000"/>
              <w:right w:val="single" w:sz="8" w:space="0" w:color="000000"/>
            </w:tcBorders>
            <w:shd w:val="clear" w:color="000000" w:fill="E7E6E6"/>
          </w:tcPr>
          <w:p w14:paraId="56BF3C71" w14:textId="77777777" w:rsidR="00D56747" w:rsidRPr="002A52DC" w:rsidRDefault="00D56747" w:rsidP="002A52DC">
            <w:pPr>
              <w:spacing w:after="0" w:line="240" w:lineRule="auto"/>
              <w:rPr>
                <w:rFonts w:eastAsia="Times New Roman"/>
                <w:b/>
                <w:bCs/>
                <w:color w:val="000000"/>
                <w:sz w:val="18"/>
                <w:szCs w:val="18"/>
                <w:lang w:eastAsia="fr-MA"/>
              </w:rPr>
            </w:pPr>
          </w:p>
        </w:tc>
        <w:tc>
          <w:tcPr>
            <w:tcW w:w="856" w:type="dxa"/>
            <w:tcBorders>
              <w:top w:val="nil"/>
              <w:left w:val="single" w:sz="8" w:space="0" w:color="000000"/>
              <w:bottom w:val="single" w:sz="8" w:space="0" w:color="000000"/>
              <w:right w:val="single" w:sz="8" w:space="0" w:color="000000"/>
            </w:tcBorders>
            <w:shd w:val="clear" w:color="000000" w:fill="E7E6E6"/>
          </w:tcPr>
          <w:p w14:paraId="715BA6D6" w14:textId="77777777" w:rsidR="00D56747" w:rsidRPr="002A52DC" w:rsidRDefault="00D56747" w:rsidP="002A52DC">
            <w:pPr>
              <w:spacing w:after="0" w:line="240" w:lineRule="auto"/>
              <w:rPr>
                <w:rFonts w:eastAsia="Times New Roman"/>
                <w:b/>
                <w:bCs/>
                <w:color w:val="000000"/>
                <w:sz w:val="18"/>
                <w:szCs w:val="18"/>
                <w:lang w:eastAsia="fr-MA"/>
              </w:rPr>
            </w:pPr>
          </w:p>
        </w:tc>
      </w:tr>
      <w:tr w:rsidR="00D56747" w:rsidRPr="002A52DC" w14:paraId="1904DDFA" w14:textId="641C4232" w:rsidTr="00CA35E2">
        <w:trPr>
          <w:trHeight w:val="960"/>
        </w:trPr>
        <w:tc>
          <w:tcPr>
            <w:tcW w:w="1643" w:type="dxa"/>
            <w:gridSpan w:val="2"/>
            <w:tcBorders>
              <w:top w:val="nil"/>
              <w:left w:val="single" w:sz="8" w:space="0" w:color="000000"/>
              <w:bottom w:val="nil"/>
              <w:right w:val="single" w:sz="8" w:space="0" w:color="000000"/>
            </w:tcBorders>
            <w:shd w:val="clear" w:color="000000" w:fill="E7E6E6"/>
            <w:vAlign w:val="center"/>
            <w:hideMark/>
          </w:tcPr>
          <w:p w14:paraId="4A4DC81A"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w:t>
            </w:r>
          </w:p>
        </w:tc>
        <w:tc>
          <w:tcPr>
            <w:tcW w:w="901"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25026BC8"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xml:space="preserve"> Yes, we comply</w:t>
            </w:r>
          </w:p>
        </w:tc>
        <w:tc>
          <w:tcPr>
            <w:tcW w:w="1171" w:type="dxa"/>
            <w:gridSpan w:val="2"/>
            <w:tcBorders>
              <w:top w:val="nil"/>
              <w:left w:val="nil"/>
              <w:bottom w:val="nil"/>
              <w:right w:val="single" w:sz="8" w:space="0" w:color="000000"/>
            </w:tcBorders>
            <w:shd w:val="clear" w:color="000000" w:fill="E7E6E6"/>
            <w:vAlign w:val="center"/>
            <w:hideMark/>
          </w:tcPr>
          <w:p w14:paraId="68EDA56E"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sz w:val="18"/>
                <w:szCs w:val="18"/>
                <w:lang w:eastAsia="fr-MA"/>
              </w:rPr>
              <w:t>No, we cannot comply</w:t>
            </w:r>
          </w:p>
        </w:tc>
        <w:tc>
          <w:tcPr>
            <w:tcW w:w="873" w:type="dxa"/>
            <w:tcBorders>
              <w:top w:val="nil"/>
              <w:left w:val="nil"/>
              <w:bottom w:val="nil"/>
              <w:right w:val="single" w:sz="8" w:space="0" w:color="000000"/>
            </w:tcBorders>
            <w:shd w:val="clear" w:color="000000" w:fill="E7E6E6"/>
            <w:vAlign w:val="center"/>
            <w:hideMark/>
          </w:tcPr>
          <w:p w14:paraId="7FF05BA0" w14:textId="77777777" w:rsidR="00D56747" w:rsidRPr="002A52DC" w:rsidRDefault="00D56747" w:rsidP="002A52DC">
            <w:pPr>
              <w:spacing w:after="0" w:line="240" w:lineRule="auto"/>
              <w:jc w:val="center"/>
              <w:rPr>
                <w:rFonts w:eastAsia="Times New Roman"/>
                <w:i/>
                <w:iCs/>
                <w:color w:val="000000"/>
                <w:sz w:val="18"/>
                <w:szCs w:val="18"/>
                <w:lang w:val="en-US" w:eastAsia="fr-MA"/>
              </w:rPr>
            </w:pPr>
            <w:r w:rsidRPr="002A52DC">
              <w:rPr>
                <w:rFonts w:eastAsia="Times New Roman"/>
                <w:i/>
                <w:iCs/>
                <w:color w:val="000000"/>
                <w:sz w:val="18"/>
                <w:szCs w:val="18"/>
                <w:lang w:eastAsia="fr-MA"/>
              </w:rPr>
              <w:t>(confirm that you comply or indicate your delivery date)</w:t>
            </w:r>
          </w:p>
        </w:tc>
        <w:tc>
          <w:tcPr>
            <w:tcW w:w="1214" w:type="dxa"/>
            <w:vMerge/>
            <w:tcBorders>
              <w:top w:val="nil"/>
              <w:left w:val="single" w:sz="8" w:space="0" w:color="000000"/>
              <w:bottom w:val="single" w:sz="8" w:space="0" w:color="000000"/>
              <w:right w:val="single" w:sz="8" w:space="0" w:color="000000"/>
            </w:tcBorders>
            <w:vAlign w:val="center"/>
            <w:hideMark/>
          </w:tcPr>
          <w:p w14:paraId="42F81431"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1487" w:type="dxa"/>
            <w:tcBorders>
              <w:top w:val="nil"/>
              <w:left w:val="single" w:sz="8" w:space="0" w:color="000000"/>
              <w:bottom w:val="single" w:sz="8" w:space="0" w:color="000000"/>
              <w:right w:val="single" w:sz="8" w:space="0" w:color="000000"/>
            </w:tcBorders>
          </w:tcPr>
          <w:p w14:paraId="5CFE756D"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947" w:type="dxa"/>
            <w:vMerge/>
            <w:tcBorders>
              <w:top w:val="nil"/>
              <w:left w:val="single" w:sz="8" w:space="0" w:color="000000"/>
              <w:bottom w:val="single" w:sz="8" w:space="0" w:color="000000"/>
              <w:right w:val="single" w:sz="8" w:space="0" w:color="000000"/>
            </w:tcBorders>
            <w:vAlign w:val="center"/>
            <w:hideMark/>
          </w:tcPr>
          <w:p w14:paraId="422B7A6F" w14:textId="401ABE2C" w:rsidR="00D56747" w:rsidRPr="002A52DC" w:rsidRDefault="00D56747" w:rsidP="002A52DC">
            <w:pPr>
              <w:spacing w:after="0" w:line="240" w:lineRule="auto"/>
              <w:rPr>
                <w:rFonts w:eastAsia="Times New Roman"/>
                <w:b/>
                <w:bCs/>
                <w:color w:val="000000"/>
                <w:sz w:val="18"/>
                <w:szCs w:val="18"/>
                <w:lang w:val="en-US" w:eastAsia="fr-MA"/>
              </w:rPr>
            </w:pPr>
          </w:p>
        </w:tc>
        <w:tc>
          <w:tcPr>
            <w:tcW w:w="923" w:type="dxa"/>
            <w:tcBorders>
              <w:top w:val="nil"/>
              <w:left w:val="single" w:sz="8" w:space="0" w:color="000000"/>
              <w:bottom w:val="single" w:sz="8" w:space="0" w:color="000000"/>
              <w:right w:val="single" w:sz="8" w:space="0" w:color="000000"/>
            </w:tcBorders>
          </w:tcPr>
          <w:p w14:paraId="6CA0A253"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748" w:type="dxa"/>
            <w:tcBorders>
              <w:top w:val="nil"/>
              <w:left w:val="single" w:sz="8" w:space="0" w:color="000000"/>
              <w:bottom w:val="single" w:sz="8" w:space="0" w:color="000000"/>
              <w:right w:val="single" w:sz="8" w:space="0" w:color="000000"/>
            </w:tcBorders>
          </w:tcPr>
          <w:p w14:paraId="719B4F8E"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856" w:type="dxa"/>
            <w:tcBorders>
              <w:top w:val="nil"/>
              <w:left w:val="single" w:sz="8" w:space="0" w:color="000000"/>
              <w:bottom w:val="single" w:sz="8" w:space="0" w:color="000000"/>
              <w:right w:val="single" w:sz="8" w:space="0" w:color="000000"/>
            </w:tcBorders>
          </w:tcPr>
          <w:p w14:paraId="2B246C14" w14:textId="77777777" w:rsidR="00D56747" w:rsidRPr="002A52DC" w:rsidRDefault="00D56747" w:rsidP="002A52DC">
            <w:pPr>
              <w:spacing w:after="0" w:line="240" w:lineRule="auto"/>
              <w:rPr>
                <w:rFonts w:eastAsia="Times New Roman"/>
                <w:b/>
                <w:bCs/>
                <w:color w:val="000000"/>
                <w:sz w:val="18"/>
                <w:szCs w:val="18"/>
                <w:lang w:val="en-US" w:eastAsia="fr-MA"/>
              </w:rPr>
            </w:pPr>
          </w:p>
        </w:tc>
      </w:tr>
      <w:tr w:rsidR="00D56747" w:rsidRPr="002A52DC" w14:paraId="0FDF93A1" w14:textId="2F531508" w:rsidTr="00CA35E2">
        <w:trPr>
          <w:trHeight w:val="4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AC477A4" w14:textId="77777777" w:rsidR="00D56747" w:rsidRPr="002A52DC" w:rsidRDefault="00D56747" w:rsidP="002A52DC">
            <w:pPr>
              <w:spacing w:after="0" w:line="240" w:lineRule="auto"/>
              <w:rPr>
                <w:rFonts w:eastAsia="Times New Roman"/>
                <w:color w:val="000000"/>
                <w:sz w:val="18"/>
                <w:szCs w:val="18"/>
                <w:lang w:val="en-US" w:eastAsia="fr-MA"/>
              </w:rPr>
            </w:pPr>
            <w:r w:rsidRPr="002A52DC">
              <w:rPr>
                <w:rFonts w:eastAsia="Times New Roman"/>
                <w:color w:val="000000"/>
                <w:sz w:val="18"/>
                <w:szCs w:val="18"/>
                <w:lang w:val="en-US" w:eastAsia="fr-MA"/>
              </w:rPr>
              <w:t> </w:t>
            </w:r>
          </w:p>
        </w:tc>
        <w:tc>
          <w:tcPr>
            <w:tcW w:w="901" w:type="dxa"/>
            <w:vMerge/>
            <w:tcBorders>
              <w:top w:val="nil"/>
              <w:left w:val="single" w:sz="8" w:space="0" w:color="000000"/>
              <w:bottom w:val="single" w:sz="8" w:space="0" w:color="000000"/>
              <w:right w:val="single" w:sz="8" w:space="0" w:color="000000"/>
            </w:tcBorders>
            <w:vAlign w:val="center"/>
            <w:hideMark/>
          </w:tcPr>
          <w:p w14:paraId="0E2EB4C9"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1171" w:type="dxa"/>
            <w:gridSpan w:val="2"/>
            <w:tcBorders>
              <w:top w:val="nil"/>
              <w:left w:val="nil"/>
              <w:bottom w:val="single" w:sz="8" w:space="0" w:color="000000"/>
              <w:right w:val="single" w:sz="8" w:space="0" w:color="000000"/>
            </w:tcBorders>
            <w:shd w:val="clear" w:color="000000" w:fill="E7E6E6"/>
            <w:vAlign w:val="center"/>
            <w:hideMark/>
          </w:tcPr>
          <w:p w14:paraId="30DA2D35" w14:textId="77777777" w:rsidR="00D56747" w:rsidRPr="002A52DC" w:rsidRDefault="00D56747" w:rsidP="002A52DC">
            <w:pPr>
              <w:spacing w:after="0" w:line="240" w:lineRule="auto"/>
              <w:jc w:val="center"/>
              <w:rPr>
                <w:rFonts w:eastAsia="Times New Roman"/>
                <w:i/>
                <w:iCs/>
                <w:color w:val="000000"/>
                <w:sz w:val="18"/>
                <w:szCs w:val="18"/>
                <w:lang w:val="fr-MA" w:eastAsia="fr-MA"/>
              </w:rPr>
            </w:pPr>
            <w:r w:rsidRPr="002A52DC">
              <w:rPr>
                <w:rFonts w:eastAsia="Times New Roman"/>
                <w:i/>
                <w:iCs/>
                <w:sz w:val="18"/>
                <w:szCs w:val="18"/>
                <w:lang w:eastAsia="fr-MA"/>
              </w:rPr>
              <w:t>(indicate discrepancies)</w:t>
            </w:r>
          </w:p>
        </w:tc>
        <w:tc>
          <w:tcPr>
            <w:tcW w:w="873" w:type="dxa"/>
            <w:tcBorders>
              <w:top w:val="nil"/>
              <w:left w:val="nil"/>
              <w:bottom w:val="single" w:sz="8" w:space="0" w:color="000000"/>
              <w:right w:val="single" w:sz="8" w:space="0" w:color="000000"/>
            </w:tcBorders>
            <w:shd w:val="clear" w:color="000000" w:fill="E7E6E6"/>
            <w:hideMark/>
          </w:tcPr>
          <w:p w14:paraId="3D0507D8" w14:textId="77777777" w:rsidR="00D56747" w:rsidRPr="002A52DC" w:rsidRDefault="00D56747" w:rsidP="002A52DC">
            <w:pPr>
              <w:spacing w:after="0" w:line="240" w:lineRule="auto"/>
              <w:rPr>
                <w:rFonts w:eastAsia="Times New Roman"/>
                <w:color w:val="000000"/>
                <w:sz w:val="18"/>
                <w:szCs w:val="18"/>
                <w:lang w:val="fr-MA" w:eastAsia="fr-MA"/>
              </w:rPr>
            </w:pPr>
            <w:r w:rsidRPr="002A52DC">
              <w:rPr>
                <w:rFonts w:eastAsia="Times New Roman"/>
                <w:color w:val="000000"/>
                <w:sz w:val="18"/>
                <w:szCs w:val="18"/>
                <w:lang w:val="fr-MA" w:eastAsia="fr-MA"/>
              </w:rPr>
              <w:t> </w:t>
            </w:r>
          </w:p>
        </w:tc>
        <w:tc>
          <w:tcPr>
            <w:tcW w:w="1214" w:type="dxa"/>
            <w:vMerge/>
            <w:tcBorders>
              <w:top w:val="nil"/>
              <w:left w:val="single" w:sz="8" w:space="0" w:color="000000"/>
              <w:bottom w:val="single" w:sz="8" w:space="0" w:color="000000"/>
              <w:right w:val="single" w:sz="8" w:space="0" w:color="000000"/>
            </w:tcBorders>
            <w:vAlign w:val="center"/>
            <w:hideMark/>
          </w:tcPr>
          <w:p w14:paraId="050ACF26"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1487" w:type="dxa"/>
            <w:tcBorders>
              <w:top w:val="nil"/>
              <w:left w:val="single" w:sz="8" w:space="0" w:color="000000"/>
              <w:bottom w:val="single" w:sz="8" w:space="0" w:color="000000"/>
              <w:right w:val="single" w:sz="8" w:space="0" w:color="000000"/>
            </w:tcBorders>
          </w:tcPr>
          <w:p w14:paraId="74B72C0A"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947" w:type="dxa"/>
            <w:vMerge/>
            <w:tcBorders>
              <w:top w:val="nil"/>
              <w:left w:val="single" w:sz="8" w:space="0" w:color="000000"/>
              <w:bottom w:val="single" w:sz="8" w:space="0" w:color="000000"/>
              <w:right w:val="single" w:sz="8" w:space="0" w:color="000000"/>
            </w:tcBorders>
            <w:vAlign w:val="center"/>
            <w:hideMark/>
          </w:tcPr>
          <w:p w14:paraId="0AB9AAF1" w14:textId="28EBAF77" w:rsidR="00D56747" w:rsidRPr="002A52DC" w:rsidRDefault="00D56747" w:rsidP="002A52DC">
            <w:pPr>
              <w:spacing w:after="0" w:line="240" w:lineRule="auto"/>
              <w:rPr>
                <w:rFonts w:eastAsia="Times New Roman"/>
                <w:b/>
                <w:bCs/>
                <w:color w:val="000000"/>
                <w:sz w:val="18"/>
                <w:szCs w:val="18"/>
                <w:lang w:val="fr-MA" w:eastAsia="fr-MA"/>
              </w:rPr>
            </w:pPr>
          </w:p>
        </w:tc>
        <w:tc>
          <w:tcPr>
            <w:tcW w:w="923" w:type="dxa"/>
            <w:tcBorders>
              <w:top w:val="nil"/>
              <w:left w:val="single" w:sz="8" w:space="0" w:color="000000"/>
              <w:bottom w:val="single" w:sz="8" w:space="0" w:color="000000"/>
              <w:right w:val="single" w:sz="8" w:space="0" w:color="000000"/>
            </w:tcBorders>
          </w:tcPr>
          <w:p w14:paraId="770255A3"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748" w:type="dxa"/>
            <w:tcBorders>
              <w:top w:val="nil"/>
              <w:left w:val="single" w:sz="8" w:space="0" w:color="000000"/>
              <w:bottom w:val="single" w:sz="8" w:space="0" w:color="000000"/>
              <w:right w:val="single" w:sz="8" w:space="0" w:color="000000"/>
            </w:tcBorders>
          </w:tcPr>
          <w:p w14:paraId="59F15A27"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856" w:type="dxa"/>
            <w:tcBorders>
              <w:top w:val="nil"/>
              <w:left w:val="single" w:sz="8" w:space="0" w:color="000000"/>
              <w:bottom w:val="single" w:sz="8" w:space="0" w:color="000000"/>
              <w:right w:val="single" w:sz="8" w:space="0" w:color="000000"/>
            </w:tcBorders>
          </w:tcPr>
          <w:p w14:paraId="215A9E9D" w14:textId="77777777" w:rsidR="00D56747" w:rsidRPr="002A52DC" w:rsidRDefault="00D56747" w:rsidP="002A52DC">
            <w:pPr>
              <w:spacing w:after="0" w:line="240" w:lineRule="auto"/>
              <w:rPr>
                <w:rFonts w:eastAsia="Times New Roman"/>
                <w:b/>
                <w:bCs/>
                <w:color w:val="000000"/>
                <w:sz w:val="18"/>
                <w:szCs w:val="18"/>
                <w:lang w:val="fr-MA" w:eastAsia="fr-MA"/>
              </w:rPr>
            </w:pPr>
          </w:p>
        </w:tc>
      </w:tr>
      <w:tr w:rsidR="00D56747" w:rsidRPr="002A52DC" w14:paraId="2357777F" w14:textId="2C83A42F" w:rsidTr="00CA35E2">
        <w:trPr>
          <w:trHeight w:val="300"/>
        </w:trPr>
        <w:tc>
          <w:tcPr>
            <w:tcW w:w="1145" w:type="dxa"/>
            <w:tcBorders>
              <w:top w:val="single" w:sz="8" w:space="0" w:color="000000"/>
              <w:left w:val="single" w:sz="8" w:space="0" w:color="000000"/>
              <w:bottom w:val="single" w:sz="8" w:space="0" w:color="000000"/>
              <w:right w:val="single" w:sz="8" w:space="0" w:color="000000"/>
            </w:tcBorders>
            <w:shd w:val="clear" w:color="000000" w:fill="DDEBF7"/>
          </w:tcPr>
          <w:p w14:paraId="460F1B27"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091" w:type="dxa"/>
            <w:gridSpan w:val="8"/>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0F2F442F" w14:textId="3221643C" w:rsidR="00D56747" w:rsidRPr="002A52DC" w:rsidRDefault="00D56747" w:rsidP="002A52DC">
            <w:pPr>
              <w:spacing w:after="0" w:line="240" w:lineRule="auto"/>
              <w:jc w:val="center"/>
              <w:rPr>
                <w:rFonts w:eastAsia="Times New Roman"/>
                <w:b/>
                <w:bCs/>
                <w:color w:val="000000"/>
                <w:sz w:val="18"/>
                <w:szCs w:val="18"/>
                <w:u w:val="single"/>
                <w:lang w:val="fr-MA" w:eastAsia="fr-MA"/>
              </w:rPr>
            </w:pPr>
            <w:r w:rsidRPr="002A52DC">
              <w:rPr>
                <w:rFonts w:eastAsia="Times New Roman"/>
                <w:b/>
                <w:bCs/>
                <w:color w:val="000000"/>
                <w:sz w:val="18"/>
                <w:szCs w:val="18"/>
                <w:u w:val="single"/>
                <w:lang w:val="fr-MA" w:eastAsia="fr-MA"/>
              </w:rPr>
              <w:t>Transfert Aéroport / Hôtel</w:t>
            </w:r>
          </w:p>
        </w:tc>
        <w:tc>
          <w:tcPr>
            <w:tcW w:w="923" w:type="dxa"/>
            <w:tcBorders>
              <w:top w:val="single" w:sz="8" w:space="0" w:color="000000"/>
              <w:left w:val="single" w:sz="8" w:space="0" w:color="000000"/>
              <w:bottom w:val="single" w:sz="8" w:space="0" w:color="000000"/>
              <w:right w:val="single" w:sz="8" w:space="0" w:color="000000"/>
            </w:tcBorders>
            <w:shd w:val="clear" w:color="000000" w:fill="DDEBF7"/>
          </w:tcPr>
          <w:p w14:paraId="1887E712"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48" w:type="dxa"/>
            <w:tcBorders>
              <w:top w:val="single" w:sz="8" w:space="0" w:color="000000"/>
              <w:left w:val="single" w:sz="8" w:space="0" w:color="000000"/>
              <w:bottom w:val="single" w:sz="8" w:space="0" w:color="000000"/>
              <w:right w:val="single" w:sz="8" w:space="0" w:color="000000"/>
            </w:tcBorders>
            <w:shd w:val="clear" w:color="000000" w:fill="DDEBF7"/>
          </w:tcPr>
          <w:p w14:paraId="2E8E0BDC"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856" w:type="dxa"/>
            <w:tcBorders>
              <w:top w:val="single" w:sz="8" w:space="0" w:color="000000"/>
              <w:left w:val="single" w:sz="8" w:space="0" w:color="000000"/>
              <w:bottom w:val="single" w:sz="8" w:space="0" w:color="000000"/>
              <w:right w:val="single" w:sz="8" w:space="0" w:color="000000"/>
            </w:tcBorders>
            <w:shd w:val="clear" w:color="000000" w:fill="DDEBF7"/>
          </w:tcPr>
          <w:p w14:paraId="513E6CED"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r>
      <w:tr w:rsidR="00D56747" w:rsidRPr="00CC3FD0" w14:paraId="5AEA0D14" w14:textId="62E58F5F"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09D3DA38" w14:textId="6831536F" w:rsidR="00D56747" w:rsidRPr="00CC3FD0" w:rsidRDefault="00D56747" w:rsidP="002A52DC">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DESCRIPTION</w:t>
            </w:r>
          </w:p>
        </w:tc>
        <w:tc>
          <w:tcPr>
            <w:tcW w:w="901" w:type="dxa"/>
            <w:tcBorders>
              <w:top w:val="nil"/>
              <w:left w:val="nil"/>
              <w:bottom w:val="single" w:sz="8" w:space="0" w:color="000000"/>
              <w:right w:val="single" w:sz="8" w:space="0" w:color="000000"/>
            </w:tcBorders>
            <w:shd w:val="clear" w:color="auto" w:fill="auto"/>
            <w:vAlign w:val="center"/>
          </w:tcPr>
          <w:p w14:paraId="1F674BB2" w14:textId="5257A88C"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58CFABBA" w14:textId="0858C994" w:rsidR="00D56747" w:rsidRPr="002A52DC"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BERLINE</w:t>
            </w:r>
          </w:p>
        </w:tc>
        <w:tc>
          <w:tcPr>
            <w:tcW w:w="873" w:type="dxa"/>
            <w:tcBorders>
              <w:top w:val="nil"/>
              <w:left w:val="nil"/>
              <w:bottom w:val="single" w:sz="8" w:space="0" w:color="000000"/>
              <w:right w:val="single" w:sz="8" w:space="0" w:color="000000"/>
            </w:tcBorders>
            <w:shd w:val="clear" w:color="auto" w:fill="auto"/>
            <w:vAlign w:val="center"/>
          </w:tcPr>
          <w:p w14:paraId="31FBE406" w14:textId="2D78985F" w:rsidR="00D56747" w:rsidRPr="002A52DC"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VEHICULE DE LUXE</w:t>
            </w:r>
          </w:p>
        </w:tc>
        <w:tc>
          <w:tcPr>
            <w:tcW w:w="1214" w:type="dxa"/>
            <w:tcBorders>
              <w:top w:val="nil"/>
              <w:left w:val="nil"/>
              <w:bottom w:val="single" w:sz="8" w:space="0" w:color="000000"/>
              <w:right w:val="single" w:sz="4" w:space="0" w:color="auto"/>
            </w:tcBorders>
            <w:shd w:val="clear" w:color="auto" w:fill="auto"/>
            <w:vAlign w:val="center"/>
          </w:tcPr>
          <w:p w14:paraId="276791C6" w14:textId="77A07230" w:rsidR="00D56747" w:rsidRPr="002A52DC"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MINIBUS 8 PLACES</w:t>
            </w:r>
          </w:p>
        </w:tc>
        <w:tc>
          <w:tcPr>
            <w:tcW w:w="1487" w:type="dxa"/>
            <w:tcBorders>
              <w:top w:val="single" w:sz="4" w:space="0" w:color="auto"/>
              <w:left w:val="single" w:sz="4" w:space="0" w:color="auto"/>
              <w:bottom w:val="single" w:sz="4" w:space="0" w:color="auto"/>
              <w:right w:val="single" w:sz="4" w:space="0" w:color="auto"/>
            </w:tcBorders>
          </w:tcPr>
          <w:p w14:paraId="040F26EA" w14:textId="10FBE1E3" w:rsidR="00D56747"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MINIBUS 17 PLACES</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50195E" w14:textId="2139B2CB"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MINIBUS 20 PLACES</w:t>
            </w:r>
          </w:p>
        </w:tc>
        <w:tc>
          <w:tcPr>
            <w:tcW w:w="923" w:type="dxa"/>
            <w:tcBorders>
              <w:top w:val="single" w:sz="4" w:space="0" w:color="auto"/>
              <w:left w:val="single" w:sz="4" w:space="0" w:color="auto"/>
              <w:bottom w:val="single" w:sz="4" w:space="0" w:color="auto"/>
              <w:right w:val="single" w:sz="4" w:space="0" w:color="auto"/>
            </w:tcBorders>
          </w:tcPr>
          <w:p w14:paraId="29A9FC65" w14:textId="59531C99"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Remorque pour bagages</w:t>
            </w:r>
          </w:p>
        </w:tc>
        <w:tc>
          <w:tcPr>
            <w:tcW w:w="748" w:type="dxa"/>
            <w:tcBorders>
              <w:top w:val="single" w:sz="4" w:space="0" w:color="auto"/>
              <w:left w:val="single" w:sz="4" w:space="0" w:color="auto"/>
              <w:bottom w:val="single" w:sz="4" w:space="0" w:color="auto"/>
              <w:right w:val="single" w:sz="4" w:space="0" w:color="auto"/>
            </w:tcBorders>
          </w:tcPr>
          <w:p w14:paraId="68581C10" w14:textId="426DEECB"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Boxer pour bagages</w:t>
            </w:r>
          </w:p>
        </w:tc>
        <w:tc>
          <w:tcPr>
            <w:tcW w:w="856" w:type="dxa"/>
            <w:tcBorders>
              <w:top w:val="single" w:sz="4" w:space="0" w:color="auto"/>
              <w:left w:val="single" w:sz="4" w:space="0" w:color="auto"/>
              <w:bottom w:val="single" w:sz="4" w:space="0" w:color="auto"/>
              <w:right w:val="single" w:sz="4" w:space="0" w:color="auto"/>
            </w:tcBorders>
          </w:tcPr>
          <w:p w14:paraId="1BBA1019" w14:textId="032CB3C6"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Autocar 48 places</w:t>
            </w:r>
          </w:p>
        </w:tc>
      </w:tr>
      <w:tr w:rsidR="00D56747" w:rsidRPr="00CC3FD0" w14:paraId="78A18243" w14:textId="4C0847BA"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D90145B" w14:textId="63C49650" w:rsidR="00D56747" w:rsidRPr="002A52DC" w:rsidRDefault="00D56747" w:rsidP="002A52DC">
            <w:pPr>
              <w:spacing w:after="0" w:line="240" w:lineRule="auto"/>
              <w:rPr>
                <w:rFonts w:eastAsia="Times New Roman"/>
                <w:b/>
                <w:bCs/>
                <w:color w:val="000000"/>
                <w:sz w:val="18"/>
                <w:szCs w:val="18"/>
                <w:lang w:val="fr-MA" w:eastAsia="fr-MA"/>
              </w:rPr>
            </w:pPr>
            <w:r w:rsidRPr="00CC3FD0">
              <w:rPr>
                <w:rFonts w:eastAsia="Times New Roman"/>
                <w:b/>
                <w:bCs/>
                <w:color w:val="000000"/>
                <w:sz w:val="18"/>
                <w:szCs w:val="18"/>
                <w:lang w:val="fr-FR" w:eastAsia="fr-MA"/>
              </w:rPr>
              <w:t>1-</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Salé / Hôtel à Rabat</w:t>
            </w:r>
            <w:r w:rsidRPr="002A52DC">
              <w:rPr>
                <w:rFonts w:eastAsia="Times New Roman"/>
                <w:b/>
                <w:bCs/>
                <w:color w:val="000000"/>
                <w:sz w:val="18"/>
                <w:szCs w:val="18"/>
                <w:lang w:val="fr-MA" w:eastAsia="fr-MA"/>
              </w:rPr>
              <w:br/>
              <w:t>(Prix 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et carburant)</w:t>
            </w:r>
          </w:p>
        </w:tc>
        <w:tc>
          <w:tcPr>
            <w:tcW w:w="901" w:type="dxa"/>
            <w:tcBorders>
              <w:top w:val="nil"/>
              <w:left w:val="nil"/>
              <w:bottom w:val="single" w:sz="8" w:space="0" w:color="000000"/>
              <w:right w:val="single" w:sz="8" w:space="0" w:color="000000"/>
            </w:tcBorders>
            <w:shd w:val="clear" w:color="auto" w:fill="auto"/>
            <w:vAlign w:val="center"/>
            <w:hideMark/>
          </w:tcPr>
          <w:p w14:paraId="4B69E35D" w14:textId="64A908CA"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38444DD0"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2F69F509"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0EEA3742"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8EC6E9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A269" w14:textId="5454812D"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528799F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27BE4F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74B490B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FB93B66" w14:textId="4E1FEC9B"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E9869DA" w14:textId="741468FD" w:rsidR="00D56747" w:rsidRDefault="00D56747" w:rsidP="00B96610">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 xml:space="preserve">2-Mise à disposition sur aéroport Salé (départ de Rabat) </w:t>
            </w:r>
            <w:r w:rsidRPr="002A52DC">
              <w:rPr>
                <w:rFonts w:eastAsia="Times New Roman"/>
                <w:b/>
                <w:bCs/>
                <w:color w:val="000000"/>
                <w:sz w:val="18"/>
                <w:szCs w:val="18"/>
                <w:lang w:val="fr-MA" w:eastAsia="fr-MA"/>
              </w:rPr>
              <w:t>(Prix 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et carburant)</w:t>
            </w:r>
          </w:p>
        </w:tc>
        <w:tc>
          <w:tcPr>
            <w:tcW w:w="901" w:type="dxa"/>
            <w:tcBorders>
              <w:top w:val="nil"/>
              <w:left w:val="nil"/>
              <w:bottom w:val="single" w:sz="8" w:space="0" w:color="000000"/>
              <w:right w:val="single" w:sz="8" w:space="0" w:color="000000"/>
            </w:tcBorders>
            <w:shd w:val="clear" w:color="auto" w:fill="auto"/>
            <w:vAlign w:val="center"/>
          </w:tcPr>
          <w:p w14:paraId="1821A863" w14:textId="29F14FF2"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5E45AFC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3275995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6488B150"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09C992F"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B073CED" w14:textId="315B8F7E"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130A25AB"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09604AA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9C4DE8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r>
      <w:tr w:rsidR="00D56747" w:rsidRPr="00CC3FD0" w14:paraId="4CE1C26A" w14:textId="5099FAA5"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837E2B5" w14:textId="62FB1F22" w:rsidR="00D56747" w:rsidRDefault="00D56747" w:rsidP="00B96610">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3-</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Casablanca / Hôtel à</w:t>
            </w:r>
            <w:r w:rsidRPr="002A52DC">
              <w:rPr>
                <w:rFonts w:eastAsia="Times New Roman"/>
                <w:b/>
                <w:bCs/>
                <w:color w:val="000000"/>
                <w:sz w:val="18"/>
                <w:szCs w:val="18"/>
                <w:lang w:val="fr-MA" w:eastAsia="fr-MA"/>
              </w:rPr>
              <w:br/>
              <w:t>Rabat (Prix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 carburant</w:t>
            </w:r>
            <w:r w:rsidRPr="002A52DC">
              <w:rPr>
                <w:rFonts w:eastAsia="Times New Roman"/>
                <w:b/>
                <w:bCs/>
                <w:color w:val="000000"/>
                <w:sz w:val="18"/>
                <w:szCs w:val="18"/>
                <w:lang w:val="fr-MA" w:eastAsia="fr-MA"/>
              </w:rPr>
              <w:br/>
              <w:t>et tickets autoroute)</w:t>
            </w:r>
          </w:p>
        </w:tc>
        <w:tc>
          <w:tcPr>
            <w:tcW w:w="901" w:type="dxa"/>
            <w:tcBorders>
              <w:top w:val="nil"/>
              <w:left w:val="nil"/>
              <w:bottom w:val="single" w:sz="8" w:space="0" w:color="000000"/>
              <w:right w:val="single" w:sz="8" w:space="0" w:color="000000"/>
            </w:tcBorders>
            <w:shd w:val="clear" w:color="auto" w:fill="auto"/>
            <w:vAlign w:val="center"/>
          </w:tcPr>
          <w:p w14:paraId="73011FBB" w14:textId="7944EF9B"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0D2B2AF1" w14:textId="5D5073E5"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tcPr>
          <w:p w14:paraId="4C1B2981" w14:textId="727B0B34"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tcPr>
          <w:p w14:paraId="49141E6B" w14:textId="7569C31F"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3DFBF92"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9C50F91" w14:textId="756F7891"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77F30B1C"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1FE1E6B"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E3173B8"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r>
      <w:tr w:rsidR="00D56747" w:rsidRPr="00CC3FD0" w14:paraId="067A7822" w14:textId="0A312347"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70F48A9" w14:textId="62DB0BBC" w:rsidR="00D56747" w:rsidRPr="002A52DC" w:rsidRDefault="00D56747" w:rsidP="00E311AC">
            <w:pPr>
              <w:spacing w:after="0" w:line="240" w:lineRule="auto"/>
              <w:jc w:val="both"/>
              <w:rPr>
                <w:rFonts w:eastAsia="Times New Roman"/>
                <w:b/>
                <w:bCs/>
                <w:color w:val="000000"/>
                <w:sz w:val="18"/>
                <w:szCs w:val="18"/>
                <w:lang w:val="fr-MA" w:eastAsia="fr-MA"/>
              </w:rPr>
            </w:pPr>
            <w:r>
              <w:rPr>
                <w:rFonts w:eastAsia="Times New Roman"/>
                <w:b/>
                <w:bCs/>
                <w:color w:val="000000"/>
                <w:sz w:val="18"/>
                <w:szCs w:val="18"/>
                <w:lang w:val="fr-FR" w:eastAsia="fr-MA"/>
              </w:rPr>
              <w:t>4-</w:t>
            </w:r>
            <w:r w:rsidR="00E92074">
              <w:rPr>
                <w:rFonts w:eastAsia="Times New Roman"/>
                <w:b/>
                <w:bCs/>
                <w:color w:val="000000"/>
                <w:sz w:val="18"/>
                <w:szCs w:val="18"/>
                <w:lang w:val="fr-FR" w:eastAsia="fr-MA"/>
              </w:rPr>
              <w:t>Mise à disposition</w:t>
            </w:r>
            <w:r w:rsidR="00724A8E">
              <w:rPr>
                <w:rFonts w:eastAsia="Times New Roman"/>
                <w:b/>
                <w:bCs/>
                <w:color w:val="000000"/>
                <w:sz w:val="18"/>
                <w:szCs w:val="18"/>
                <w:lang w:val="fr-FR" w:eastAsia="fr-MA"/>
              </w:rPr>
              <w:t xml:space="preserve"> </w:t>
            </w:r>
            <w:proofErr w:type="gramStart"/>
            <w:r w:rsidR="00724A8E">
              <w:rPr>
                <w:rFonts w:eastAsia="Times New Roman"/>
                <w:b/>
                <w:bCs/>
                <w:color w:val="000000"/>
                <w:sz w:val="18"/>
                <w:szCs w:val="18"/>
                <w:lang w:val="fr-FR" w:eastAsia="fr-MA"/>
              </w:rPr>
              <w:t xml:space="preserve">sur </w:t>
            </w:r>
            <w:r w:rsidRPr="002A52DC">
              <w:rPr>
                <w:rFonts w:eastAsia="Times New Roman"/>
                <w:b/>
                <w:bCs/>
                <w:color w:val="000000"/>
                <w:sz w:val="18"/>
                <w:szCs w:val="18"/>
                <w:lang w:val="fr-MA" w:eastAsia="fr-MA"/>
              </w:rPr>
              <w:t xml:space="preserve"> Casablanca</w:t>
            </w:r>
            <w:proofErr w:type="gramEnd"/>
            <w:r w:rsidRPr="002A52DC">
              <w:rPr>
                <w:rFonts w:eastAsia="Times New Roman"/>
                <w:b/>
                <w:bCs/>
                <w:color w:val="000000"/>
                <w:sz w:val="18"/>
                <w:szCs w:val="18"/>
                <w:lang w:val="fr-MA" w:eastAsia="fr-MA"/>
              </w:rPr>
              <w:t xml:space="preserve"> (Prix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 carburant</w:t>
            </w:r>
            <w:r w:rsidRPr="002A52DC">
              <w:rPr>
                <w:rFonts w:eastAsia="Times New Roman"/>
                <w:b/>
                <w:bCs/>
                <w:color w:val="000000"/>
                <w:sz w:val="18"/>
                <w:szCs w:val="18"/>
                <w:lang w:val="fr-MA" w:eastAsia="fr-MA"/>
              </w:rPr>
              <w:br/>
              <w:t>et tickets autoroute)</w:t>
            </w:r>
          </w:p>
        </w:tc>
        <w:tc>
          <w:tcPr>
            <w:tcW w:w="901" w:type="dxa"/>
            <w:tcBorders>
              <w:top w:val="nil"/>
              <w:left w:val="nil"/>
              <w:bottom w:val="single" w:sz="8" w:space="0" w:color="000000"/>
              <w:right w:val="single" w:sz="8" w:space="0" w:color="000000"/>
            </w:tcBorders>
            <w:shd w:val="clear" w:color="auto" w:fill="auto"/>
            <w:vAlign w:val="center"/>
            <w:hideMark/>
          </w:tcPr>
          <w:p w14:paraId="50637334" w14:textId="69263179"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2477CB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B89393F"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3A6616E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33C426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C47" w14:textId="32AD73B2"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3656147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3CE5F5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A230E9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32B7F1DC" w14:textId="4DF2BE38"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235F590A" w14:textId="0B71F8F2"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FR" w:eastAsia="fr-MA"/>
              </w:rPr>
              <w:lastRenderedPageBreak/>
              <w:t>4-</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Casablanca / Hôtel à</w:t>
            </w:r>
            <w:r w:rsidRPr="002A52DC">
              <w:rPr>
                <w:rFonts w:eastAsia="Times New Roman"/>
                <w:b/>
                <w:bCs/>
                <w:color w:val="000000"/>
                <w:sz w:val="18"/>
                <w:szCs w:val="18"/>
                <w:lang w:val="fr-MA" w:eastAsia="fr-MA"/>
              </w:rPr>
              <w:br/>
              <w:t>Casablanca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1BE7A050" w14:textId="43C31469"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FFDE21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69D6B18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C65F5A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3CEF6C5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1E8D6DBF" w14:textId="79CCB2AC"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nil"/>
              <w:bottom w:val="single" w:sz="8" w:space="0" w:color="000000"/>
              <w:right w:val="single" w:sz="8" w:space="0" w:color="000000"/>
            </w:tcBorders>
          </w:tcPr>
          <w:p w14:paraId="33752AD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nil"/>
              <w:bottom w:val="single" w:sz="8" w:space="0" w:color="000000"/>
              <w:right w:val="single" w:sz="8" w:space="0" w:color="000000"/>
            </w:tcBorders>
          </w:tcPr>
          <w:p w14:paraId="2F10763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nil"/>
              <w:bottom w:val="single" w:sz="8" w:space="0" w:color="000000"/>
              <w:right w:val="single" w:sz="8" w:space="0" w:color="000000"/>
            </w:tcBorders>
          </w:tcPr>
          <w:p w14:paraId="7478599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D35C376" w14:textId="4812ABC2"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55C6449C" w14:textId="5BD132DA"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FR" w:eastAsia="fr-MA"/>
              </w:rPr>
              <w:t>5-</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Tanger / Hôtel à</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T</w:t>
            </w:r>
            <w:r w:rsidRPr="002A52DC">
              <w:rPr>
                <w:rFonts w:eastAsia="Times New Roman"/>
                <w:b/>
                <w:bCs/>
                <w:color w:val="000000"/>
                <w:sz w:val="18"/>
                <w:szCs w:val="18"/>
                <w:lang w:val="fr-MA" w:eastAsia="fr-MA"/>
              </w:rPr>
              <w:t>anger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3242FDA6" w14:textId="573A1A62"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4F098F2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3CC516A5"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7002851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B64D945"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nil"/>
              <w:left w:val="single" w:sz="4" w:space="0" w:color="auto"/>
              <w:bottom w:val="single" w:sz="8" w:space="0" w:color="000000"/>
              <w:right w:val="single" w:sz="8" w:space="0" w:color="000000"/>
            </w:tcBorders>
            <w:shd w:val="clear" w:color="auto" w:fill="auto"/>
            <w:vAlign w:val="center"/>
            <w:hideMark/>
          </w:tcPr>
          <w:p w14:paraId="2BB9AD30" w14:textId="481C292F"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nil"/>
              <w:bottom w:val="single" w:sz="8" w:space="0" w:color="000000"/>
              <w:right w:val="single" w:sz="8" w:space="0" w:color="000000"/>
            </w:tcBorders>
          </w:tcPr>
          <w:p w14:paraId="7259866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0D6B78B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F54158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2E158CA" w14:textId="27C9E283"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0D6F431" w14:textId="1A03239D" w:rsidR="00D56747" w:rsidRDefault="00D56747" w:rsidP="002A52DC">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6-</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Marrakech</w:t>
            </w:r>
            <w:r w:rsidRPr="002A52DC">
              <w:rPr>
                <w:rFonts w:eastAsia="Times New Roman"/>
                <w:b/>
                <w:bCs/>
                <w:color w:val="000000"/>
                <w:sz w:val="18"/>
                <w:szCs w:val="18"/>
                <w:lang w:val="fr-MA" w:eastAsia="fr-MA"/>
              </w:rPr>
              <w:t xml:space="preserve"> / Hôtel à</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Marrakech</w:t>
            </w:r>
            <w:r w:rsidRPr="002A52DC">
              <w:rPr>
                <w:rFonts w:eastAsia="Times New Roman"/>
                <w:b/>
                <w:bCs/>
                <w:color w:val="000000"/>
                <w:sz w:val="18"/>
                <w:szCs w:val="18"/>
                <w:lang w:val="fr-MA" w:eastAsia="fr-MA"/>
              </w:rPr>
              <w:t xml:space="preserve">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tcPr>
          <w:p w14:paraId="6162E8E5" w14:textId="6B130B6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2A8D8504"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1234AC8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09CC0B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701A34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nil"/>
              <w:left w:val="single" w:sz="4" w:space="0" w:color="auto"/>
              <w:bottom w:val="single" w:sz="8" w:space="0" w:color="000000"/>
              <w:right w:val="single" w:sz="8" w:space="0" w:color="000000"/>
            </w:tcBorders>
            <w:shd w:val="clear" w:color="auto" w:fill="auto"/>
            <w:vAlign w:val="center"/>
          </w:tcPr>
          <w:p w14:paraId="73F1EB6B" w14:textId="66F02D2A"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23" w:type="dxa"/>
            <w:tcBorders>
              <w:top w:val="nil"/>
              <w:left w:val="nil"/>
              <w:bottom w:val="single" w:sz="8" w:space="0" w:color="000000"/>
              <w:right w:val="single" w:sz="8" w:space="0" w:color="000000"/>
            </w:tcBorders>
          </w:tcPr>
          <w:p w14:paraId="638D48B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6E0EF28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7037D9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2A52DC" w14:paraId="062D0783" w14:textId="2BF657C3" w:rsidTr="00CA35E2">
        <w:trPr>
          <w:trHeight w:val="300"/>
        </w:trPr>
        <w:tc>
          <w:tcPr>
            <w:tcW w:w="1145" w:type="dxa"/>
            <w:tcBorders>
              <w:top w:val="single" w:sz="8" w:space="0" w:color="000000"/>
              <w:left w:val="single" w:sz="8" w:space="0" w:color="000000"/>
              <w:bottom w:val="single" w:sz="8" w:space="0" w:color="000000"/>
              <w:right w:val="single" w:sz="8" w:space="0" w:color="000000"/>
            </w:tcBorders>
            <w:shd w:val="clear" w:color="000000" w:fill="DDEBF7"/>
          </w:tcPr>
          <w:p w14:paraId="4A2D2D45"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091" w:type="dxa"/>
            <w:gridSpan w:val="8"/>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6298421C" w14:textId="04E1169D" w:rsidR="00D56747" w:rsidRPr="002A52DC" w:rsidRDefault="00D56747" w:rsidP="002A52DC">
            <w:pPr>
              <w:spacing w:after="0" w:line="240" w:lineRule="auto"/>
              <w:jc w:val="center"/>
              <w:rPr>
                <w:rFonts w:eastAsia="Times New Roman"/>
                <w:b/>
                <w:bCs/>
                <w:color w:val="000000"/>
                <w:sz w:val="18"/>
                <w:szCs w:val="18"/>
                <w:u w:val="single"/>
                <w:lang w:val="fr-MA" w:eastAsia="fr-MA"/>
              </w:rPr>
            </w:pPr>
            <w:r w:rsidRPr="002A52DC">
              <w:rPr>
                <w:rFonts w:eastAsia="Times New Roman"/>
                <w:b/>
                <w:bCs/>
                <w:color w:val="000000"/>
                <w:sz w:val="18"/>
                <w:szCs w:val="18"/>
                <w:u w:val="single"/>
                <w:lang w:val="fr-MA" w:eastAsia="fr-MA"/>
              </w:rPr>
              <w:t>LOCATION DE VOITURES</w:t>
            </w:r>
          </w:p>
        </w:tc>
        <w:tc>
          <w:tcPr>
            <w:tcW w:w="923" w:type="dxa"/>
            <w:tcBorders>
              <w:top w:val="single" w:sz="8" w:space="0" w:color="000000"/>
              <w:left w:val="single" w:sz="8" w:space="0" w:color="000000"/>
              <w:bottom w:val="single" w:sz="8" w:space="0" w:color="000000"/>
              <w:right w:val="single" w:sz="8" w:space="0" w:color="000000"/>
            </w:tcBorders>
            <w:shd w:val="clear" w:color="000000" w:fill="DDEBF7"/>
          </w:tcPr>
          <w:p w14:paraId="39B48E4B"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48" w:type="dxa"/>
            <w:tcBorders>
              <w:top w:val="single" w:sz="8" w:space="0" w:color="000000"/>
              <w:left w:val="single" w:sz="8" w:space="0" w:color="000000"/>
              <w:bottom w:val="single" w:sz="8" w:space="0" w:color="000000"/>
              <w:right w:val="single" w:sz="8" w:space="0" w:color="000000"/>
            </w:tcBorders>
            <w:shd w:val="clear" w:color="000000" w:fill="DDEBF7"/>
          </w:tcPr>
          <w:p w14:paraId="717CA771"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856" w:type="dxa"/>
            <w:tcBorders>
              <w:top w:val="single" w:sz="8" w:space="0" w:color="000000"/>
              <w:left w:val="single" w:sz="8" w:space="0" w:color="000000"/>
              <w:bottom w:val="single" w:sz="8" w:space="0" w:color="000000"/>
              <w:right w:val="single" w:sz="8" w:space="0" w:color="000000"/>
            </w:tcBorders>
            <w:shd w:val="clear" w:color="000000" w:fill="DDEBF7"/>
          </w:tcPr>
          <w:p w14:paraId="24918D03"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r>
      <w:tr w:rsidR="00D56747" w:rsidRPr="00CC3FD0" w14:paraId="087C8502" w14:textId="7EDB7644" w:rsidTr="00CA35E2">
        <w:trPr>
          <w:trHeight w:val="73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0885F02E" w14:textId="38E12675"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 Rabat</w:t>
            </w:r>
            <w:r w:rsidRPr="002A52DC">
              <w:rPr>
                <w:rFonts w:eastAsia="Times New Roman"/>
                <w:b/>
                <w:bCs/>
                <w:color w:val="000000"/>
                <w:sz w:val="18"/>
                <w:szCs w:val="18"/>
                <w:lang w:val="fr-MA" w:eastAsia="fr-MA"/>
              </w:rPr>
              <w:br/>
              <w:t>(Hors Carburant)</w:t>
            </w:r>
          </w:p>
        </w:tc>
        <w:tc>
          <w:tcPr>
            <w:tcW w:w="901" w:type="dxa"/>
            <w:tcBorders>
              <w:top w:val="nil"/>
              <w:left w:val="nil"/>
              <w:bottom w:val="single" w:sz="8" w:space="0" w:color="000000"/>
              <w:right w:val="single" w:sz="8" w:space="0" w:color="000000"/>
            </w:tcBorders>
            <w:shd w:val="clear" w:color="auto" w:fill="auto"/>
            <w:vAlign w:val="center"/>
            <w:hideMark/>
          </w:tcPr>
          <w:p w14:paraId="155BC20C" w14:textId="32027D87"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7C2FF5B6"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6F23F8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67BF3F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1189972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F17F" w14:textId="422E9EA9"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1230498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200533A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4455082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879C576" w14:textId="0D26F7AC"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2C07588C" w14:textId="31CCA56E"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2-</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t>l’extérieur de Rabat</w:t>
            </w:r>
            <w:r w:rsidRPr="002A52DC">
              <w:rPr>
                <w:rFonts w:eastAsia="Times New Roman"/>
                <w:b/>
                <w:bCs/>
                <w:color w:val="000000"/>
                <w:sz w:val="18"/>
                <w:szCs w:val="18"/>
                <w:lang w:val="fr-MA" w:eastAsia="fr-MA"/>
              </w:rPr>
              <w:br/>
              <w:t>(Hors Carburant et</w:t>
            </w:r>
            <w:r w:rsidRPr="002A52DC">
              <w:rPr>
                <w:rFonts w:eastAsia="Times New Roman"/>
                <w:b/>
                <w:bCs/>
                <w:color w:val="000000"/>
                <w:sz w:val="18"/>
                <w:szCs w:val="18"/>
                <w:lang w:val="fr-MA" w:eastAsia="fr-MA"/>
              </w:rPr>
              <w:br/>
              <w:t>tickets autoroute)</w:t>
            </w:r>
          </w:p>
        </w:tc>
        <w:tc>
          <w:tcPr>
            <w:tcW w:w="901" w:type="dxa"/>
            <w:tcBorders>
              <w:top w:val="nil"/>
              <w:left w:val="nil"/>
              <w:bottom w:val="single" w:sz="8" w:space="0" w:color="000000"/>
              <w:right w:val="single" w:sz="8" w:space="0" w:color="000000"/>
            </w:tcBorders>
            <w:shd w:val="clear" w:color="auto" w:fill="auto"/>
            <w:vAlign w:val="center"/>
            <w:hideMark/>
          </w:tcPr>
          <w:p w14:paraId="30DCBCE4" w14:textId="54A9342D"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F473BF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0AD5257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E0BF850"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189DF54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1EEFB" w14:textId="6677AFBE"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ED50F6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38BAAE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AF82EBE"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1DE0019" w14:textId="0E25FDC7" w:rsidTr="00CA35E2">
        <w:trPr>
          <w:trHeight w:val="97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09C3C707" w14:textId="54613A6D"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3-nuitée sans chauffeur</w:t>
            </w:r>
          </w:p>
        </w:tc>
        <w:tc>
          <w:tcPr>
            <w:tcW w:w="901" w:type="dxa"/>
            <w:tcBorders>
              <w:top w:val="nil"/>
              <w:left w:val="nil"/>
              <w:bottom w:val="single" w:sz="8" w:space="0" w:color="000000"/>
              <w:right w:val="single" w:sz="8" w:space="0" w:color="000000"/>
            </w:tcBorders>
            <w:shd w:val="clear" w:color="auto" w:fill="auto"/>
            <w:vAlign w:val="center"/>
          </w:tcPr>
          <w:p w14:paraId="36B706F9" w14:textId="0F06FE1F" w:rsidR="00D56747"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2693577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7D8F8EB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07626FC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6665E30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DC2776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23" w:type="dxa"/>
            <w:tcBorders>
              <w:top w:val="nil"/>
              <w:left w:val="single" w:sz="4" w:space="0" w:color="auto"/>
              <w:bottom w:val="single" w:sz="8" w:space="0" w:color="000000"/>
              <w:right w:val="single" w:sz="8" w:space="0" w:color="000000"/>
            </w:tcBorders>
          </w:tcPr>
          <w:p w14:paraId="586C772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424C67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62856B1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74C0D17F" w14:textId="336A7394" w:rsidTr="00CA35E2">
        <w:trPr>
          <w:trHeight w:val="97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2991522" w14:textId="7C40C4DC"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4-</w:t>
            </w:r>
            <w:r w:rsidRPr="002A52DC">
              <w:rPr>
                <w:rFonts w:eastAsia="Times New Roman"/>
                <w:b/>
                <w:bCs/>
                <w:color w:val="000000"/>
                <w:sz w:val="18"/>
                <w:szCs w:val="18"/>
                <w:lang w:val="fr-MA" w:eastAsia="fr-MA"/>
              </w:rPr>
              <w:t>Véhicules sans</w:t>
            </w:r>
            <w:r w:rsidRPr="002A52DC">
              <w:rPr>
                <w:rFonts w:eastAsia="Times New Roman"/>
                <w:b/>
                <w:bCs/>
                <w:color w:val="000000"/>
                <w:sz w:val="18"/>
                <w:szCs w:val="18"/>
                <w:lang w:val="fr-MA" w:eastAsia="fr-MA"/>
              </w:rPr>
              <w:br/>
              <w:t>chauffeur (Hors</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25CCAE51" w14:textId="7A438061"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384821A8"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424007C4"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D76CCF6"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A0E65DF"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BC47" w14:textId="7ED84650"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3C41320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FBF6B1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15E0B1E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40CDE59A" w14:textId="6815F383" w:rsidTr="00CA35E2">
        <w:trPr>
          <w:trHeight w:val="1452"/>
        </w:trPr>
        <w:tc>
          <w:tcPr>
            <w:tcW w:w="1643" w:type="dxa"/>
            <w:gridSpan w:val="2"/>
            <w:tcBorders>
              <w:top w:val="nil"/>
              <w:left w:val="single" w:sz="8" w:space="0" w:color="000000"/>
              <w:bottom w:val="single" w:sz="4" w:space="0" w:color="auto"/>
              <w:right w:val="single" w:sz="8" w:space="0" w:color="000000"/>
            </w:tcBorders>
            <w:shd w:val="clear" w:color="000000" w:fill="E7E6E6"/>
            <w:vAlign w:val="center"/>
            <w:hideMark/>
          </w:tcPr>
          <w:p w14:paraId="2431EFF2" w14:textId="66037D53"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5-</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 xml:space="preserve">chauffeur </w:t>
            </w:r>
            <w:r w:rsidRPr="00FB53B9">
              <w:rPr>
                <w:rFonts w:eastAsia="Times New Roman"/>
                <w:b/>
                <w:bCs/>
                <w:color w:val="000000"/>
                <w:sz w:val="18"/>
                <w:szCs w:val="18"/>
                <w:highlight w:val="yellow"/>
                <w:lang w:val="fr-MA" w:eastAsia="fr-MA"/>
              </w:rPr>
              <w:t>Oujda</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4" w:space="0" w:color="auto"/>
              <w:right w:val="single" w:sz="8" w:space="0" w:color="000000"/>
            </w:tcBorders>
            <w:shd w:val="clear" w:color="auto" w:fill="auto"/>
            <w:vAlign w:val="center"/>
            <w:hideMark/>
          </w:tcPr>
          <w:p w14:paraId="2ACEE5AA" w14:textId="0AA107DF"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5E4D80EC"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E57D99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B43595C"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849110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00A8" w14:textId="2566EAC3"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44768B7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204E2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D2BC77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48C0EBC" w14:textId="038F5EF9" w:rsidTr="00CA35E2">
        <w:trPr>
          <w:trHeight w:val="97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5EE241B" w14:textId="236F69C0"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6-</w:t>
            </w:r>
            <w:r w:rsidRPr="002A52DC">
              <w:rPr>
                <w:rFonts w:eastAsia="Times New Roman"/>
                <w:b/>
                <w:bCs/>
                <w:color w:val="000000"/>
                <w:sz w:val="18"/>
                <w:szCs w:val="18"/>
                <w:lang w:val="fr-MA" w:eastAsia="fr-MA"/>
              </w:rPr>
              <w:t>Mise à disposition</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Oujda</w:t>
            </w:r>
            <w:r w:rsidRPr="002A52DC">
              <w:rPr>
                <w:rFonts w:eastAsia="Times New Roman"/>
                <w:b/>
                <w:bCs/>
                <w:color w:val="000000"/>
                <w:sz w:val="18"/>
                <w:szCs w:val="18"/>
                <w:lang w:val="fr-MA" w:eastAsia="fr-MA"/>
              </w:rPr>
              <w:t xml:space="preserve"> par </w:t>
            </w:r>
            <w:proofErr w:type="gramStart"/>
            <w:r w:rsidRPr="002A52DC">
              <w:rPr>
                <w:rFonts w:eastAsia="Times New Roman"/>
                <w:b/>
                <w:bCs/>
                <w:color w:val="000000"/>
                <w:sz w:val="18"/>
                <w:szCs w:val="18"/>
                <w:lang w:val="fr-MA" w:eastAsia="fr-MA"/>
              </w:rPr>
              <w:t>jour(</w:t>
            </w:r>
            <w:proofErr w:type="gramEnd"/>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cout</w:t>
            </w:r>
            <w:r w:rsidRPr="002A52DC">
              <w:rPr>
                <w:rFonts w:eastAsia="Times New Roman"/>
                <w:b/>
                <w:bCs/>
                <w:color w:val="000000"/>
                <w:sz w:val="18"/>
                <w:szCs w:val="18"/>
                <w:lang w:val="fr-MA" w:eastAsia="fr-MA"/>
              </w:rPr>
              <w:br/>
              <w:t>véhicule, chauffeur)</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ED83" w14:textId="5EB7A89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75037BE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21B61BE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25A0B1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3D1FAE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7F51" w14:textId="261E4F39"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5864B0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42051A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E3B21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10FBEFB" w14:textId="2D90F556"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2C1E00A4" w14:textId="0C097E03"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lastRenderedPageBreak/>
              <w:t>7-</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Tanger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r>
            <w:proofErr w:type="spellStart"/>
            <w:proofErr w:type="gramStart"/>
            <w:r w:rsidRPr="002A52DC">
              <w:rPr>
                <w:rFonts w:eastAsia="Times New Roman"/>
                <w:b/>
                <w:bCs/>
                <w:color w:val="000000"/>
                <w:sz w:val="18"/>
                <w:szCs w:val="18"/>
                <w:lang w:val="fr-MA" w:eastAsia="fr-MA"/>
              </w:rPr>
              <w:t>chauffeur,carburant</w:t>
            </w:r>
            <w:proofErr w:type="spellEnd"/>
            <w:proofErr w:type="gramEnd"/>
            <w:r w:rsidRPr="002A52DC">
              <w:rPr>
                <w:rFonts w:eastAsia="Times New Roman"/>
                <w:b/>
                <w:bCs/>
                <w:color w:val="000000"/>
                <w:sz w:val="18"/>
                <w:szCs w:val="18"/>
                <w:lang w:val="fr-MA" w:eastAsia="fr-MA"/>
              </w:rPr>
              <w:br/>
              <w:t>et tickets autoroute)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4BDA" w14:textId="46CB73A2"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4A69AD7B"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33125D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1F869BD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18D639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5CABF" w14:textId="599418EF"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23B93936"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008E7F4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D20AA3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7EF1E9D" w14:textId="592F3F92" w:rsidTr="00CA35E2">
        <w:trPr>
          <w:trHeight w:val="121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541E627F" w14:textId="14AF8A49"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8-</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Tanger</w:t>
            </w:r>
            <w:r w:rsidRPr="002A52DC">
              <w:rPr>
                <w:rFonts w:eastAsia="Times New Roman"/>
                <w:b/>
                <w:bCs/>
                <w:color w:val="000000"/>
                <w:sz w:val="18"/>
                <w:szCs w:val="18"/>
                <w:lang w:val="fr-MA" w:eastAsia="fr-MA"/>
              </w:rPr>
              <w:t xml:space="preserve"> par 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8EA3" w14:textId="061FF25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4C2DC2C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1295412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02F1433F"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9D17D0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D85B3" w14:textId="483163E1"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D6D85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31564655"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4A6AF5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149BE197" w14:textId="09A15448" w:rsidTr="00CA35E2">
        <w:trPr>
          <w:trHeight w:val="169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1B763DE3" w14:textId="188CB9F0"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9-</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Tétouan</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E091" w14:textId="12A0709D"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4" w:space="0" w:color="auto"/>
              <w:right w:val="single" w:sz="8" w:space="0" w:color="000000"/>
            </w:tcBorders>
            <w:shd w:val="clear" w:color="auto" w:fill="auto"/>
            <w:vAlign w:val="center"/>
            <w:hideMark/>
          </w:tcPr>
          <w:p w14:paraId="4823EFD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4" w:space="0" w:color="auto"/>
              <w:right w:val="single" w:sz="8" w:space="0" w:color="000000"/>
            </w:tcBorders>
            <w:shd w:val="clear" w:color="auto" w:fill="auto"/>
            <w:vAlign w:val="center"/>
            <w:hideMark/>
          </w:tcPr>
          <w:p w14:paraId="25B605A5"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4" w:space="0" w:color="auto"/>
              <w:right w:val="single" w:sz="4" w:space="0" w:color="auto"/>
            </w:tcBorders>
            <w:shd w:val="clear" w:color="auto" w:fill="auto"/>
            <w:vAlign w:val="center"/>
            <w:hideMark/>
          </w:tcPr>
          <w:p w14:paraId="5303574B"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513E59E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B59B" w14:textId="64B6BB5A"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4" w:space="0" w:color="auto"/>
              <w:right w:val="single" w:sz="8" w:space="0" w:color="000000"/>
            </w:tcBorders>
          </w:tcPr>
          <w:p w14:paraId="133ED54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4" w:space="0" w:color="auto"/>
              <w:right w:val="single" w:sz="8" w:space="0" w:color="000000"/>
            </w:tcBorders>
          </w:tcPr>
          <w:p w14:paraId="6684EB2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4" w:space="0" w:color="auto"/>
              <w:right w:val="single" w:sz="8" w:space="0" w:color="000000"/>
            </w:tcBorders>
          </w:tcPr>
          <w:p w14:paraId="0D2B00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76A984C1" w14:textId="45AE183D"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B2A0F02" w14:textId="496FB81F"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10-</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Tétouan</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r>
            <w:proofErr w:type="gramStart"/>
            <w:r w:rsidRPr="002A52DC">
              <w:rPr>
                <w:rFonts w:eastAsia="Times New Roman"/>
                <w:b/>
                <w:bCs/>
                <w:color w:val="000000"/>
                <w:sz w:val="18"/>
                <w:szCs w:val="18"/>
                <w:lang w:val="fr-MA" w:eastAsia="fr-MA"/>
              </w:rPr>
              <w:t>jour(</w:t>
            </w:r>
            <w:proofErr w:type="gramEnd"/>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9F8F" w14:textId="790686D9"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C170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B43F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93A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5216CCB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5299" w14:textId="600C4743"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301DDED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7C0F60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42E4BF5E"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6DB759C7" w14:textId="5C8E3F8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05FA8D14" w14:textId="06EA1452"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11-</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Marrakech</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802E140" w14:textId="23823AC0"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3BC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26B028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E4C29A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AE742F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4FFDC6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66B77F3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2898170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5827273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0767CF2" w14:textId="7117F2F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6E23AA0C" w14:textId="2D58D62E"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12-</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Marrakech</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93F78AE" w14:textId="5614A779"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5A1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A1DE3B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B6731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D6A4AB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1C1370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C680A1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E58D1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ED00D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528A1A23" w14:textId="4EAF1E4F"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8B9F8D7" w14:textId="5F2765FA" w:rsidR="00D56747" w:rsidRPr="00070FA0" w:rsidRDefault="00D56747" w:rsidP="00793037">
            <w:pPr>
              <w:spacing w:after="0" w:line="240" w:lineRule="auto"/>
              <w:rPr>
                <w:rFonts w:eastAsia="Times New Roman"/>
                <w:b/>
                <w:bCs/>
                <w:color w:val="000000"/>
                <w:sz w:val="18"/>
                <w:szCs w:val="18"/>
                <w:lang w:val="fr-FR" w:eastAsia="fr-MA"/>
              </w:rPr>
            </w:pPr>
            <w:r>
              <w:rPr>
                <w:rFonts w:eastAsia="Times New Roman"/>
                <w:b/>
                <w:bCs/>
                <w:color w:val="000000"/>
                <w:sz w:val="18"/>
                <w:szCs w:val="18"/>
                <w:lang w:val="fr-MA" w:eastAsia="fr-MA"/>
              </w:rPr>
              <w:t>13-</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Agadir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18C539C" w14:textId="7169B0FC"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032C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E5800F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129B7F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882FCA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422A96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00C959A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7819DA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F2AA18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51BC088" w14:textId="11848ACC"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5F2124A9" w14:textId="1E6FD82B"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14-</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Agadir</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5885278" w14:textId="7EB7A030"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08EB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10033D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D1706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60D2338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B10860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3F2CAA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545467B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4CD6F2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26DC7AD1" w14:textId="782E0A1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AD3EE5E" w14:textId="5BC75190"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lastRenderedPageBreak/>
              <w:t>15-</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Fes</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F6C65EA" w14:textId="65896053"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E8CB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3B8FFA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B33915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545B85E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62BE95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6DA2CDC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9BDF13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946669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1B97D505" w14:textId="3CDB162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50EDF692" w14:textId="6F84C241"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16-</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Fes</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41923AB" w14:textId="624138FA"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A2EC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61C2C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E7A9D3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40ED4A8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A50DBE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3B113C5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F4455A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BEDF22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146571A7" w14:textId="32703C34"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2BD9DD6" w14:textId="03DC0644"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17-</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Meknès</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F5D0CDB" w14:textId="4FDF27D3" w:rsidR="00D56747" w:rsidRDefault="00D56747" w:rsidP="00793037">
            <w:pPr>
              <w:spacing w:after="0" w:line="240" w:lineRule="auto"/>
              <w:jc w:val="right"/>
              <w:rPr>
                <w:rFonts w:eastAsia="Times New Roman"/>
                <w:b/>
                <w:bCs/>
                <w:color w:val="000000"/>
                <w:sz w:val="18"/>
                <w:szCs w:val="18"/>
                <w:lang w:val="fr-MA" w:eastAsia="fr-MA"/>
              </w:rPr>
            </w:pPr>
            <w:r w:rsidRPr="00D73554">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31FF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BAE7B6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C035F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1BE33CF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A7A43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7553471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6DC16D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6C275E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6F6E3A40" w14:textId="3D31DEAF"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ECCEB2A" w14:textId="6730F8C6"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18-</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Meknès</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6667F61" w14:textId="3F07AD3C" w:rsidR="00D56747" w:rsidRDefault="00D56747" w:rsidP="00793037">
            <w:pPr>
              <w:spacing w:after="0" w:line="240" w:lineRule="auto"/>
              <w:jc w:val="right"/>
              <w:rPr>
                <w:rFonts w:eastAsia="Times New Roman"/>
                <w:b/>
                <w:bCs/>
                <w:color w:val="000000"/>
                <w:sz w:val="18"/>
                <w:szCs w:val="18"/>
                <w:lang w:val="fr-MA" w:eastAsia="fr-MA"/>
              </w:rPr>
            </w:pPr>
            <w:r w:rsidRPr="00D73554">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16CE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742BAA6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A349B50"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5F3735E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41D04E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8525ED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B0D7C8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D38A92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633CB89D" w14:textId="41BE253E"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84C366E" w14:textId="77B1697C"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19-</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Nador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D0EFC2" w14:textId="51A27B8B" w:rsidR="00D56747" w:rsidRPr="00D73554" w:rsidRDefault="00D56747" w:rsidP="00793037">
            <w:pPr>
              <w:spacing w:after="0" w:line="240" w:lineRule="auto"/>
              <w:jc w:val="right"/>
              <w:rPr>
                <w:rFonts w:eastAsia="Times New Roman"/>
                <w:b/>
                <w:bCs/>
                <w:color w:val="000000"/>
                <w:sz w:val="18"/>
                <w:szCs w:val="18"/>
                <w:lang w:val="fr-MA" w:eastAsia="fr-MA"/>
              </w:rPr>
            </w:pPr>
            <w:r w:rsidRPr="00426B7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A982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FFAFBB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983BA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D35719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653E50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5B87284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6B20C54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6A7A0D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44BBADB" w14:textId="57D1AEAB"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70B7B2D" w14:textId="68CCED8F"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20-</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Nador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8166F6" w14:textId="616A5FA8" w:rsidR="00D56747" w:rsidRPr="00D73554" w:rsidRDefault="00D56747" w:rsidP="00793037">
            <w:pPr>
              <w:spacing w:after="0" w:line="240" w:lineRule="auto"/>
              <w:jc w:val="right"/>
              <w:rPr>
                <w:rFonts w:eastAsia="Times New Roman"/>
                <w:b/>
                <w:bCs/>
                <w:color w:val="000000"/>
                <w:sz w:val="18"/>
                <w:szCs w:val="18"/>
                <w:lang w:val="fr-MA" w:eastAsia="fr-MA"/>
              </w:rPr>
            </w:pPr>
            <w:r w:rsidRPr="00426B7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7975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C56231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F8C5F6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734C18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DF1C42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7EFE806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0490DBC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226C52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00A6DBF5" w14:textId="4466BD7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tcPr>
          <w:p w14:paraId="6E6C3218" w14:textId="647F6A0E" w:rsidR="00D56747" w:rsidRDefault="00D56747" w:rsidP="00D56747">
            <w:pPr>
              <w:spacing w:after="0" w:line="240" w:lineRule="auto"/>
              <w:rPr>
                <w:rFonts w:eastAsia="Times New Roman"/>
                <w:b/>
                <w:bCs/>
                <w:color w:val="000000"/>
                <w:sz w:val="18"/>
                <w:szCs w:val="18"/>
                <w:lang w:val="fr-MA" w:eastAsia="fr-MA"/>
              </w:rPr>
            </w:pPr>
            <w:r w:rsidRPr="00E36C24">
              <w:rPr>
                <w:rFonts w:eastAsia="Times New Roman"/>
                <w:b/>
                <w:bCs/>
                <w:color w:val="000000"/>
                <w:sz w:val="18"/>
                <w:szCs w:val="18"/>
                <w:lang w:val="fr-MA" w:eastAsia="fr-MA"/>
              </w:rPr>
              <w:t>2</w:t>
            </w:r>
            <w:r>
              <w:rPr>
                <w:rFonts w:eastAsia="Times New Roman"/>
                <w:b/>
                <w:bCs/>
                <w:color w:val="000000"/>
                <w:sz w:val="18"/>
                <w:szCs w:val="18"/>
                <w:lang w:val="fr-MA" w:eastAsia="fr-MA"/>
              </w:rPr>
              <w:t>1</w:t>
            </w:r>
            <w:r w:rsidRPr="00E36C24">
              <w:rPr>
                <w:rFonts w:eastAsia="Times New Roman"/>
                <w:b/>
                <w:bCs/>
                <w:color w:val="000000"/>
                <w:sz w:val="18"/>
                <w:szCs w:val="18"/>
                <w:lang w:val="fr-MA" w:eastAsia="fr-MA"/>
              </w:rPr>
              <w:t>-mise à disposition à</w:t>
            </w:r>
            <w:r w:rsidRPr="00E36C24">
              <w:rPr>
                <w:rFonts w:eastAsia="Times New Roman"/>
                <w:b/>
                <w:bCs/>
                <w:color w:val="000000"/>
                <w:sz w:val="18"/>
                <w:szCs w:val="18"/>
                <w:lang w:val="fr-MA" w:eastAsia="fr-MA"/>
              </w:rPr>
              <w:br/>
            </w:r>
            <w:r w:rsidRPr="00D56747">
              <w:rPr>
                <w:rFonts w:eastAsia="Times New Roman"/>
                <w:b/>
                <w:bCs/>
                <w:color w:val="000000"/>
                <w:sz w:val="18"/>
                <w:szCs w:val="18"/>
                <w:highlight w:val="yellow"/>
                <w:lang w:val="fr-MA" w:eastAsia="fr-MA"/>
              </w:rPr>
              <w:t>Hoceima</w:t>
            </w:r>
            <w:r w:rsidRPr="00E36C24">
              <w:rPr>
                <w:rFonts w:eastAsia="Times New Roman"/>
                <w:b/>
                <w:bCs/>
                <w:color w:val="000000"/>
                <w:sz w:val="18"/>
                <w:szCs w:val="18"/>
                <w:lang w:val="fr-MA" w:eastAsia="fr-MA"/>
              </w:rPr>
              <w:t xml:space="preserve"> par</w:t>
            </w:r>
            <w:r w:rsidRPr="00E36C24">
              <w:rPr>
                <w:rFonts w:eastAsia="Times New Roman"/>
                <w:b/>
                <w:bCs/>
                <w:color w:val="000000"/>
                <w:sz w:val="18"/>
                <w:szCs w:val="18"/>
                <w:lang w:val="fr-MA" w:eastAsia="fr-MA"/>
              </w:rPr>
              <w:br/>
              <w:t>jour (Prix incluant</w:t>
            </w:r>
            <w:r w:rsidRPr="00E36C24">
              <w:rPr>
                <w:rFonts w:eastAsia="Times New Roman"/>
                <w:b/>
                <w:bCs/>
                <w:color w:val="000000"/>
                <w:sz w:val="18"/>
                <w:szCs w:val="18"/>
                <w:lang w:val="fr-MA" w:eastAsia="fr-MA"/>
              </w:rPr>
              <w:br/>
              <w:t>coûts véhicule,</w:t>
            </w:r>
            <w:r w:rsidRPr="00E36C24">
              <w:rPr>
                <w:rFonts w:eastAsia="Times New Roman"/>
                <w:b/>
                <w:bCs/>
                <w:color w:val="000000"/>
                <w:sz w:val="18"/>
                <w:szCs w:val="18"/>
                <w:lang w:val="fr-MA" w:eastAsia="fr-MA"/>
              </w:rPr>
              <w:br/>
              <w:t>chauffeur,</w:t>
            </w:r>
            <w:r w:rsidRPr="00E36C24">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7CAADB7" w14:textId="590F5B57" w:rsidR="00D56747" w:rsidRPr="00D73554" w:rsidRDefault="00D56747" w:rsidP="00D56747">
            <w:pPr>
              <w:spacing w:after="0" w:line="240" w:lineRule="auto"/>
              <w:jc w:val="right"/>
              <w:rPr>
                <w:rFonts w:eastAsia="Times New Roman"/>
                <w:b/>
                <w:bCs/>
                <w:color w:val="000000"/>
                <w:sz w:val="18"/>
                <w:szCs w:val="18"/>
                <w:lang w:val="fr-MA" w:eastAsia="fr-MA"/>
              </w:rPr>
            </w:pPr>
            <w:r w:rsidRPr="00EC0C1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72E0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82CC51E"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892C0D4"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0FC4FF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A93C2F8"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31AB65A8"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767B567"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47E6215"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r>
      <w:tr w:rsidR="00D56747" w:rsidRPr="00CC3FD0" w14:paraId="2AF0AEBC" w14:textId="6F8584C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tcPr>
          <w:p w14:paraId="60D012DF" w14:textId="6F4066AA" w:rsidR="00D56747" w:rsidRDefault="00D56747" w:rsidP="00D56747">
            <w:pPr>
              <w:spacing w:after="0" w:line="240" w:lineRule="auto"/>
              <w:rPr>
                <w:rFonts w:eastAsia="Times New Roman"/>
                <w:b/>
                <w:bCs/>
                <w:color w:val="000000"/>
                <w:sz w:val="18"/>
                <w:szCs w:val="18"/>
                <w:lang w:val="fr-MA" w:eastAsia="fr-MA"/>
              </w:rPr>
            </w:pPr>
            <w:r w:rsidRPr="00E36C24">
              <w:rPr>
                <w:rFonts w:eastAsia="Times New Roman"/>
                <w:b/>
                <w:bCs/>
                <w:color w:val="000000"/>
                <w:sz w:val="18"/>
                <w:szCs w:val="18"/>
                <w:lang w:val="fr-MA" w:eastAsia="fr-MA"/>
              </w:rPr>
              <w:t>2</w:t>
            </w:r>
            <w:r>
              <w:rPr>
                <w:rFonts w:eastAsia="Times New Roman"/>
                <w:b/>
                <w:bCs/>
                <w:color w:val="000000"/>
                <w:sz w:val="18"/>
                <w:szCs w:val="18"/>
                <w:lang w:val="fr-MA" w:eastAsia="fr-MA"/>
              </w:rPr>
              <w:t>2</w:t>
            </w:r>
            <w:r w:rsidRPr="00E36C24">
              <w:rPr>
                <w:rFonts w:eastAsia="Times New Roman"/>
                <w:b/>
                <w:bCs/>
                <w:color w:val="000000"/>
                <w:sz w:val="18"/>
                <w:szCs w:val="18"/>
                <w:lang w:val="fr-MA" w:eastAsia="fr-MA"/>
              </w:rPr>
              <w:t>-mise à disposition à</w:t>
            </w:r>
            <w:r w:rsidRPr="00E36C24">
              <w:rPr>
                <w:rFonts w:eastAsia="Times New Roman"/>
                <w:b/>
                <w:bCs/>
                <w:color w:val="000000"/>
                <w:sz w:val="18"/>
                <w:szCs w:val="18"/>
                <w:lang w:val="fr-MA" w:eastAsia="fr-MA"/>
              </w:rPr>
              <w:br/>
            </w:r>
            <w:r w:rsidRPr="00D56747">
              <w:rPr>
                <w:rFonts w:eastAsia="Times New Roman"/>
                <w:b/>
                <w:bCs/>
                <w:color w:val="000000"/>
                <w:sz w:val="18"/>
                <w:szCs w:val="18"/>
                <w:highlight w:val="yellow"/>
                <w:lang w:val="fr-MA" w:eastAsia="fr-MA"/>
              </w:rPr>
              <w:t>Hoceima</w:t>
            </w:r>
            <w:r w:rsidRPr="00E36C24">
              <w:rPr>
                <w:rFonts w:eastAsia="Times New Roman"/>
                <w:b/>
                <w:bCs/>
                <w:color w:val="000000"/>
                <w:sz w:val="18"/>
                <w:szCs w:val="18"/>
                <w:lang w:val="fr-MA" w:eastAsia="fr-MA"/>
              </w:rPr>
              <w:t xml:space="preserve"> par</w:t>
            </w:r>
            <w:r w:rsidRPr="00E36C24">
              <w:rPr>
                <w:rFonts w:eastAsia="Times New Roman"/>
                <w:b/>
                <w:bCs/>
                <w:color w:val="000000"/>
                <w:sz w:val="18"/>
                <w:szCs w:val="18"/>
                <w:lang w:val="fr-MA" w:eastAsia="fr-MA"/>
              </w:rPr>
              <w:br/>
              <w:t>jour (Prix incluant</w:t>
            </w:r>
            <w:r w:rsidRPr="00E36C24">
              <w:rPr>
                <w:rFonts w:eastAsia="Times New Roman"/>
                <w:b/>
                <w:bCs/>
                <w:color w:val="000000"/>
                <w:sz w:val="18"/>
                <w:szCs w:val="18"/>
                <w:lang w:val="fr-MA" w:eastAsia="fr-MA"/>
              </w:rPr>
              <w:br/>
              <w:t>coûts véhicule,</w:t>
            </w:r>
            <w:r w:rsidRPr="00E36C24">
              <w:rPr>
                <w:rFonts w:eastAsia="Times New Roman"/>
                <w:b/>
                <w:bCs/>
                <w:color w:val="000000"/>
                <w:sz w:val="18"/>
                <w:szCs w:val="18"/>
                <w:lang w:val="fr-MA" w:eastAsia="fr-MA"/>
              </w:rPr>
              <w:br/>
              <w:t>chauffeur,</w:t>
            </w:r>
            <w:r w:rsidRPr="00E36C24">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970EDDF" w14:textId="3D2FEBDA" w:rsidR="00D56747" w:rsidRPr="00D73554" w:rsidRDefault="00D56747" w:rsidP="00D56747">
            <w:pPr>
              <w:spacing w:after="0" w:line="240" w:lineRule="auto"/>
              <w:jc w:val="right"/>
              <w:rPr>
                <w:rFonts w:eastAsia="Times New Roman"/>
                <w:b/>
                <w:bCs/>
                <w:color w:val="000000"/>
                <w:sz w:val="18"/>
                <w:szCs w:val="18"/>
                <w:lang w:val="fr-MA" w:eastAsia="fr-MA"/>
              </w:rPr>
            </w:pPr>
            <w:r w:rsidRPr="00EC0C1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5D53"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4A326C7"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1349E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49060F4F"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88629FC"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1E056BAF"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5100E8D2"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704405F5"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r>
    </w:tbl>
    <w:p w14:paraId="75FBE423" w14:textId="77777777" w:rsidR="006D2A3E" w:rsidRPr="00976036" w:rsidRDefault="006D2A3E">
      <w:pPr>
        <w:spacing w:before="60" w:after="60"/>
        <w:jc w:val="both"/>
        <w:rPr>
          <w:rFonts w:ascii="Quattrocento Sans" w:eastAsia="Quattrocento Sans" w:hAnsi="Quattrocento Sans" w:cs="Quattrocento Sans"/>
          <w:color w:val="FF0000"/>
          <w:sz w:val="20"/>
          <w:szCs w:val="20"/>
          <w:lang w:val="fr-MA"/>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lastRenderedPageBreak/>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77777777" w:rsidR="006D2A3E" w:rsidRDefault="008E5A44">
            <w:pPr>
              <w:jc w:val="both"/>
              <w:rPr>
                <w:color w:val="FF0000"/>
                <w:sz w:val="20"/>
                <w:szCs w:val="20"/>
              </w:rPr>
            </w:pPr>
            <w:r>
              <w:rPr>
                <w:color w:val="000000"/>
                <w:sz w:val="20"/>
                <w:szCs w:val="20"/>
              </w:rPr>
              <w:t>e.g.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4229272" w14:textId="44A065EB" w:rsidR="00976036" w:rsidRDefault="00976036">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Titre2"/>
      </w:pPr>
      <w:bookmarkStart w:id="78" w:name="_heading=h.1opuj5n" w:colFirst="0" w:colLast="0"/>
      <w:bookmarkEnd w:id="78"/>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8A1918">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8A1918">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8A1918">
            <w:pPr>
              <w:spacing w:before="120" w:after="120"/>
              <w:rPr>
                <w:sz w:val="20"/>
                <w:szCs w:val="20"/>
              </w:rPr>
            </w:pPr>
            <w:sdt>
              <w:sdtPr>
                <w:rPr>
                  <w:color w:val="808080"/>
                  <w:sz w:val="20"/>
                  <w:szCs w:val="20"/>
                </w:rPr>
                <w:id w:val="-159239568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03F828E4" w14:textId="77777777" w:rsidR="006D2A3E" w:rsidRDefault="006D2A3E">
      <w:pPr>
        <w:spacing w:after="0" w:line="240" w:lineRule="auto"/>
        <w:rPr>
          <w:b/>
          <w:sz w:val="20"/>
          <w:szCs w:val="20"/>
        </w:rPr>
      </w:pPr>
    </w:p>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sectPr w:rsidR="006D2A3E">
      <w:headerReference w:type="even" r:id="rId25"/>
      <w:headerReference w:type="default" r:id="rId26"/>
      <w:footerReference w:type="even" r:id="rId27"/>
      <w:headerReference w:type="first" r:id="rId28"/>
      <w:footerReference w:type="first" r:id="rId2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B2657" w14:textId="77777777" w:rsidR="00654233" w:rsidRDefault="00654233">
      <w:pPr>
        <w:spacing w:after="0" w:line="240" w:lineRule="auto"/>
      </w:pPr>
      <w:r>
        <w:separator/>
      </w:r>
    </w:p>
  </w:endnote>
  <w:endnote w:type="continuationSeparator" w:id="0">
    <w:p w14:paraId="3A7DE9AB" w14:textId="77777777" w:rsidR="00654233" w:rsidRDefault="00654233">
      <w:pPr>
        <w:spacing w:after="0" w:line="240" w:lineRule="auto"/>
      </w:pPr>
      <w:r>
        <w:continuationSeparator/>
      </w:r>
    </w:p>
  </w:endnote>
  <w:endnote w:type="continuationNotice" w:id="1">
    <w:p w14:paraId="68B4A182" w14:textId="77777777" w:rsidR="00654233" w:rsidRDefault="0065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En-tte"/>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66609" w14:textId="77777777" w:rsidR="00654233" w:rsidRDefault="00654233">
      <w:pPr>
        <w:spacing w:after="0" w:line="240" w:lineRule="auto"/>
      </w:pPr>
      <w:r>
        <w:separator/>
      </w:r>
    </w:p>
  </w:footnote>
  <w:footnote w:type="continuationSeparator" w:id="0">
    <w:p w14:paraId="64279891" w14:textId="77777777" w:rsidR="00654233" w:rsidRDefault="00654233">
      <w:pPr>
        <w:spacing w:after="0" w:line="240" w:lineRule="auto"/>
      </w:pPr>
      <w:r>
        <w:continuationSeparator/>
      </w:r>
    </w:p>
  </w:footnote>
  <w:footnote w:type="continuationNotice" w:id="1">
    <w:p w14:paraId="5FA32DDD" w14:textId="77777777" w:rsidR="00654233" w:rsidRDefault="00654233">
      <w:pPr>
        <w:spacing w:after="0" w:line="240" w:lineRule="auto"/>
      </w:pPr>
    </w:p>
  </w:footnote>
  <w:footnote w:id="2">
    <w:p w14:paraId="08D0404A" w14:textId="77777777" w:rsidR="000C3D86" w:rsidRPr="005F09AB" w:rsidRDefault="000C3D86" w:rsidP="000C3D86">
      <w:pPr>
        <w:pStyle w:val="Notedebasdepage"/>
        <w:rPr>
          <w:lang w:val="en-PH"/>
        </w:rPr>
      </w:pPr>
      <w:r>
        <w:rPr>
          <w:rStyle w:val="Appelnotedebasdep"/>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BD18C0"/>
    <w:multiLevelType w:val="hybridMultilevel"/>
    <w:tmpl w:val="E75C6E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6"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4"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4"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ADF4CDA"/>
    <w:multiLevelType w:val="multilevel"/>
    <w:tmpl w:val="32F2BEEE"/>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27"/>
  </w:num>
  <w:num w:numId="2" w16cid:durableId="247883019">
    <w:abstractNumId w:val="25"/>
  </w:num>
  <w:num w:numId="3" w16cid:durableId="1405569686">
    <w:abstractNumId w:val="4"/>
  </w:num>
  <w:num w:numId="4" w16cid:durableId="997732580">
    <w:abstractNumId w:val="11"/>
  </w:num>
  <w:num w:numId="5" w16cid:durableId="12730133">
    <w:abstractNumId w:val="9"/>
  </w:num>
  <w:num w:numId="6" w16cid:durableId="1466242508">
    <w:abstractNumId w:val="5"/>
  </w:num>
  <w:num w:numId="7" w16cid:durableId="1683168229">
    <w:abstractNumId w:val="22"/>
  </w:num>
  <w:num w:numId="8" w16cid:durableId="673267691">
    <w:abstractNumId w:val="15"/>
  </w:num>
  <w:num w:numId="9" w16cid:durableId="1276518668">
    <w:abstractNumId w:val="16"/>
  </w:num>
  <w:num w:numId="10" w16cid:durableId="967667398">
    <w:abstractNumId w:val="2"/>
  </w:num>
  <w:num w:numId="11" w16cid:durableId="1412459452">
    <w:abstractNumId w:val="21"/>
  </w:num>
  <w:num w:numId="12" w16cid:durableId="1371029255">
    <w:abstractNumId w:val="18"/>
  </w:num>
  <w:num w:numId="13" w16cid:durableId="1382288636">
    <w:abstractNumId w:val="13"/>
  </w:num>
  <w:num w:numId="14" w16cid:durableId="1187674935">
    <w:abstractNumId w:val="14"/>
  </w:num>
  <w:num w:numId="15" w16cid:durableId="1889146590">
    <w:abstractNumId w:val="1"/>
  </w:num>
  <w:num w:numId="16" w16cid:durableId="215244174">
    <w:abstractNumId w:val="24"/>
  </w:num>
  <w:num w:numId="17" w16cid:durableId="420104760">
    <w:abstractNumId w:val="17"/>
  </w:num>
  <w:num w:numId="18" w16cid:durableId="1369451397">
    <w:abstractNumId w:val="28"/>
  </w:num>
  <w:num w:numId="19" w16cid:durableId="2053920953">
    <w:abstractNumId w:val="23"/>
  </w:num>
  <w:num w:numId="20" w16cid:durableId="1319773070">
    <w:abstractNumId w:val="29"/>
  </w:num>
  <w:num w:numId="21" w16cid:durableId="1403330419">
    <w:abstractNumId w:val="12"/>
  </w:num>
  <w:num w:numId="22" w16cid:durableId="331953351">
    <w:abstractNumId w:val="8"/>
  </w:num>
  <w:num w:numId="23" w16cid:durableId="492718355">
    <w:abstractNumId w:val="10"/>
  </w:num>
  <w:num w:numId="24" w16cid:durableId="1652251314">
    <w:abstractNumId w:val="19"/>
  </w:num>
  <w:num w:numId="25" w16cid:durableId="315186700">
    <w:abstractNumId w:val="20"/>
  </w:num>
  <w:num w:numId="26" w16cid:durableId="895315360">
    <w:abstractNumId w:val="0"/>
  </w:num>
  <w:num w:numId="27" w16cid:durableId="707149664">
    <w:abstractNumId w:val="26"/>
  </w:num>
  <w:num w:numId="28" w16cid:durableId="551042950">
    <w:abstractNumId w:val="6"/>
  </w:num>
  <w:num w:numId="29" w16cid:durableId="1643195338">
    <w:abstractNumId w:val="7"/>
  </w:num>
  <w:num w:numId="30" w16cid:durableId="195639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15EA"/>
    <w:rsid w:val="00002503"/>
    <w:rsid w:val="00014C36"/>
    <w:rsid w:val="00034E1A"/>
    <w:rsid w:val="000552E2"/>
    <w:rsid w:val="00070FA0"/>
    <w:rsid w:val="00076073"/>
    <w:rsid w:val="00083FA8"/>
    <w:rsid w:val="000A05D3"/>
    <w:rsid w:val="000B5B57"/>
    <w:rsid w:val="000B6E7A"/>
    <w:rsid w:val="000C3D86"/>
    <w:rsid w:val="000C7E38"/>
    <w:rsid w:val="000D3078"/>
    <w:rsid w:val="000E0EC4"/>
    <w:rsid w:val="000F5347"/>
    <w:rsid w:val="00102E5E"/>
    <w:rsid w:val="001148CC"/>
    <w:rsid w:val="00117B0E"/>
    <w:rsid w:val="00122874"/>
    <w:rsid w:val="00127AED"/>
    <w:rsid w:val="00133DB0"/>
    <w:rsid w:val="00145CD1"/>
    <w:rsid w:val="00151EA1"/>
    <w:rsid w:val="00162933"/>
    <w:rsid w:val="0017045B"/>
    <w:rsid w:val="00174C30"/>
    <w:rsid w:val="0019097A"/>
    <w:rsid w:val="00195CCA"/>
    <w:rsid w:val="001A3C05"/>
    <w:rsid w:val="001A7003"/>
    <w:rsid w:val="001B5F02"/>
    <w:rsid w:val="001C1114"/>
    <w:rsid w:val="001E4F26"/>
    <w:rsid w:val="001F6CF7"/>
    <w:rsid w:val="00205F76"/>
    <w:rsid w:val="002209FC"/>
    <w:rsid w:val="0022727C"/>
    <w:rsid w:val="002341C7"/>
    <w:rsid w:val="00247F28"/>
    <w:rsid w:val="0025452C"/>
    <w:rsid w:val="002573E6"/>
    <w:rsid w:val="00260A72"/>
    <w:rsid w:val="00260CFE"/>
    <w:rsid w:val="002660DA"/>
    <w:rsid w:val="00271265"/>
    <w:rsid w:val="002A52DC"/>
    <w:rsid w:val="002B58CB"/>
    <w:rsid w:val="002C2BB6"/>
    <w:rsid w:val="002D0EEB"/>
    <w:rsid w:val="002F0C45"/>
    <w:rsid w:val="002F3BE6"/>
    <w:rsid w:val="002F64D4"/>
    <w:rsid w:val="003212D4"/>
    <w:rsid w:val="00323740"/>
    <w:rsid w:val="00345EC2"/>
    <w:rsid w:val="0034642B"/>
    <w:rsid w:val="0034772C"/>
    <w:rsid w:val="00355B70"/>
    <w:rsid w:val="00361909"/>
    <w:rsid w:val="00365DCE"/>
    <w:rsid w:val="00366BC7"/>
    <w:rsid w:val="003705F5"/>
    <w:rsid w:val="003721D7"/>
    <w:rsid w:val="00380B71"/>
    <w:rsid w:val="003823D9"/>
    <w:rsid w:val="003836F7"/>
    <w:rsid w:val="00393124"/>
    <w:rsid w:val="003C15A2"/>
    <w:rsid w:val="003D65F7"/>
    <w:rsid w:val="003D6C83"/>
    <w:rsid w:val="003E485D"/>
    <w:rsid w:val="003F2ADA"/>
    <w:rsid w:val="00422280"/>
    <w:rsid w:val="00427723"/>
    <w:rsid w:val="00430CAE"/>
    <w:rsid w:val="0044318D"/>
    <w:rsid w:val="004465C8"/>
    <w:rsid w:val="00454F7B"/>
    <w:rsid w:val="00461AE2"/>
    <w:rsid w:val="0046615C"/>
    <w:rsid w:val="004710C0"/>
    <w:rsid w:val="0047383B"/>
    <w:rsid w:val="00492F42"/>
    <w:rsid w:val="00494E74"/>
    <w:rsid w:val="004A3F94"/>
    <w:rsid w:val="004A486A"/>
    <w:rsid w:val="004A4C4D"/>
    <w:rsid w:val="004A4F7D"/>
    <w:rsid w:val="004A6166"/>
    <w:rsid w:val="004C7453"/>
    <w:rsid w:val="004D19FE"/>
    <w:rsid w:val="004F5352"/>
    <w:rsid w:val="00507BFF"/>
    <w:rsid w:val="00525572"/>
    <w:rsid w:val="0054037D"/>
    <w:rsid w:val="00552701"/>
    <w:rsid w:val="00552F5F"/>
    <w:rsid w:val="005544E4"/>
    <w:rsid w:val="00561000"/>
    <w:rsid w:val="005B4051"/>
    <w:rsid w:val="005C42B1"/>
    <w:rsid w:val="005C741D"/>
    <w:rsid w:val="005F3C3A"/>
    <w:rsid w:val="005F589D"/>
    <w:rsid w:val="005F6B28"/>
    <w:rsid w:val="00607169"/>
    <w:rsid w:val="00612215"/>
    <w:rsid w:val="00613159"/>
    <w:rsid w:val="00623320"/>
    <w:rsid w:val="00624F40"/>
    <w:rsid w:val="00642046"/>
    <w:rsid w:val="006527AB"/>
    <w:rsid w:val="00654233"/>
    <w:rsid w:val="00654F0E"/>
    <w:rsid w:val="006575DA"/>
    <w:rsid w:val="00670BE5"/>
    <w:rsid w:val="006737ED"/>
    <w:rsid w:val="00676448"/>
    <w:rsid w:val="00681506"/>
    <w:rsid w:val="006A1920"/>
    <w:rsid w:val="006A4695"/>
    <w:rsid w:val="006B06F2"/>
    <w:rsid w:val="006B4D6F"/>
    <w:rsid w:val="006D2A3E"/>
    <w:rsid w:val="006D3B79"/>
    <w:rsid w:val="006E09A9"/>
    <w:rsid w:val="006E420B"/>
    <w:rsid w:val="006E7AD1"/>
    <w:rsid w:val="006F0285"/>
    <w:rsid w:val="006F039D"/>
    <w:rsid w:val="006F3671"/>
    <w:rsid w:val="00702898"/>
    <w:rsid w:val="007172E4"/>
    <w:rsid w:val="00721663"/>
    <w:rsid w:val="007219B5"/>
    <w:rsid w:val="0072453D"/>
    <w:rsid w:val="00724A8E"/>
    <w:rsid w:val="00727568"/>
    <w:rsid w:val="0074617F"/>
    <w:rsid w:val="00776A53"/>
    <w:rsid w:val="00782CE6"/>
    <w:rsid w:val="007853B0"/>
    <w:rsid w:val="00785C53"/>
    <w:rsid w:val="00787B72"/>
    <w:rsid w:val="00793037"/>
    <w:rsid w:val="007930D6"/>
    <w:rsid w:val="007A2DB4"/>
    <w:rsid w:val="007B61A9"/>
    <w:rsid w:val="007C2915"/>
    <w:rsid w:val="007C2D8B"/>
    <w:rsid w:val="007C6C34"/>
    <w:rsid w:val="007C6FB6"/>
    <w:rsid w:val="007D105A"/>
    <w:rsid w:val="007E388C"/>
    <w:rsid w:val="007F450C"/>
    <w:rsid w:val="008062BC"/>
    <w:rsid w:val="008069F9"/>
    <w:rsid w:val="0081228C"/>
    <w:rsid w:val="00815AE1"/>
    <w:rsid w:val="00827371"/>
    <w:rsid w:val="00837955"/>
    <w:rsid w:val="0084137E"/>
    <w:rsid w:val="008931F8"/>
    <w:rsid w:val="0089453D"/>
    <w:rsid w:val="008C590A"/>
    <w:rsid w:val="008C62A9"/>
    <w:rsid w:val="008D6C75"/>
    <w:rsid w:val="008E5A44"/>
    <w:rsid w:val="008F15F1"/>
    <w:rsid w:val="008F285F"/>
    <w:rsid w:val="008F633A"/>
    <w:rsid w:val="009031BD"/>
    <w:rsid w:val="009203FC"/>
    <w:rsid w:val="00923418"/>
    <w:rsid w:val="0093486D"/>
    <w:rsid w:val="00936590"/>
    <w:rsid w:val="00941490"/>
    <w:rsid w:val="009520E2"/>
    <w:rsid w:val="00964A8E"/>
    <w:rsid w:val="00973800"/>
    <w:rsid w:val="00976036"/>
    <w:rsid w:val="0098096F"/>
    <w:rsid w:val="00982A36"/>
    <w:rsid w:val="00983F8C"/>
    <w:rsid w:val="009A6194"/>
    <w:rsid w:val="009B2764"/>
    <w:rsid w:val="009C0386"/>
    <w:rsid w:val="009C1536"/>
    <w:rsid w:val="009D7956"/>
    <w:rsid w:val="009E219B"/>
    <w:rsid w:val="009F055E"/>
    <w:rsid w:val="009F2176"/>
    <w:rsid w:val="00A0121C"/>
    <w:rsid w:val="00A019B9"/>
    <w:rsid w:val="00A064E5"/>
    <w:rsid w:val="00A07F95"/>
    <w:rsid w:val="00A1682B"/>
    <w:rsid w:val="00A665D0"/>
    <w:rsid w:val="00A81FBE"/>
    <w:rsid w:val="00A85266"/>
    <w:rsid w:val="00A91F53"/>
    <w:rsid w:val="00A92540"/>
    <w:rsid w:val="00A9347E"/>
    <w:rsid w:val="00A938A2"/>
    <w:rsid w:val="00A94440"/>
    <w:rsid w:val="00AA619E"/>
    <w:rsid w:val="00AB2142"/>
    <w:rsid w:val="00AB7031"/>
    <w:rsid w:val="00AC143C"/>
    <w:rsid w:val="00AC24D1"/>
    <w:rsid w:val="00AC5D17"/>
    <w:rsid w:val="00AC62BF"/>
    <w:rsid w:val="00AD0586"/>
    <w:rsid w:val="00AD295F"/>
    <w:rsid w:val="00AE1560"/>
    <w:rsid w:val="00AF7899"/>
    <w:rsid w:val="00B30284"/>
    <w:rsid w:val="00B4141E"/>
    <w:rsid w:val="00B51124"/>
    <w:rsid w:val="00B632CD"/>
    <w:rsid w:val="00B67841"/>
    <w:rsid w:val="00B8152C"/>
    <w:rsid w:val="00B85FE5"/>
    <w:rsid w:val="00B91B72"/>
    <w:rsid w:val="00B96427"/>
    <w:rsid w:val="00B96610"/>
    <w:rsid w:val="00BB34E6"/>
    <w:rsid w:val="00BB7DE8"/>
    <w:rsid w:val="00BC46B1"/>
    <w:rsid w:val="00BF22F3"/>
    <w:rsid w:val="00BF36DF"/>
    <w:rsid w:val="00C16BE7"/>
    <w:rsid w:val="00C250CA"/>
    <w:rsid w:val="00C51554"/>
    <w:rsid w:val="00C572C8"/>
    <w:rsid w:val="00C57371"/>
    <w:rsid w:val="00C750D7"/>
    <w:rsid w:val="00C831EA"/>
    <w:rsid w:val="00C8568C"/>
    <w:rsid w:val="00C86AED"/>
    <w:rsid w:val="00C92525"/>
    <w:rsid w:val="00C96F59"/>
    <w:rsid w:val="00CA35E2"/>
    <w:rsid w:val="00CB4458"/>
    <w:rsid w:val="00CC3FD0"/>
    <w:rsid w:val="00CD416D"/>
    <w:rsid w:val="00CE5763"/>
    <w:rsid w:val="00CF0858"/>
    <w:rsid w:val="00CF52BA"/>
    <w:rsid w:val="00CF55F5"/>
    <w:rsid w:val="00CF7417"/>
    <w:rsid w:val="00D131D8"/>
    <w:rsid w:val="00D13A4E"/>
    <w:rsid w:val="00D2228E"/>
    <w:rsid w:val="00D3430E"/>
    <w:rsid w:val="00D3688F"/>
    <w:rsid w:val="00D36B43"/>
    <w:rsid w:val="00D44F1F"/>
    <w:rsid w:val="00D56747"/>
    <w:rsid w:val="00D71664"/>
    <w:rsid w:val="00D87354"/>
    <w:rsid w:val="00DA6A26"/>
    <w:rsid w:val="00DB2770"/>
    <w:rsid w:val="00DC0E16"/>
    <w:rsid w:val="00DD530A"/>
    <w:rsid w:val="00E277B9"/>
    <w:rsid w:val="00E311AC"/>
    <w:rsid w:val="00E3237B"/>
    <w:rsid w:val="00E50D52"/>
    <w:rsid w:val="00E63A79"/>
    <w:rsid w:val="00E72649"/>
    <w:rsid w:val="00E8497B"/>
    <w:rsid w:val="00E84AC3"/>
    <w:rsid w:val="00E86BA3"/>
    <w:rsid w:val="00E92074"/>
    <w:rsid w:val="00EA0324"/>
    <w:rsid w:val="00EA377F"/>
    <w:rsid w:val="00EB4A4D"/>
    <w:rsid w:val="00EE61E8"/>
    <w:rsid w:val="00EF742A"/>
    <w:rsid w:val="00F23163"/>
    <w:rsid w:val="00F327B4"/>
    <w:rsid w:val="00F53DB9"/>
    <w:rsid w:val="00F54A54"/>
    <w:rsid w:val="00F65005"/>
    <w:rsid w:val="00F70EAA"/>
    <w:rsid w:val="00F75DF6"/>
    <w:rsid w:val="00F81657"/>
    <w:rsid w:val="00F828A9"/>
    <w:rsid w:val="00F83BB0"/>
    <w:rsid w:val="00FA0641"/>
    <w:rsid w:val="00FA5D50"/>
    <w:rsid w:val="00FB1212"/>
    <w:rsid w:val="00FB53B9"/>
    <w:rsid w:val="00FC05D2"/>
    <w:rsid w:val="00FC4FA2"/>
    <w:rsid w:val="00FD11D3"/>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3670"/>
    <w:pPr>
      <w:outlineLvl w:val="0"/>
    </w:pPr>
    <w:rPr>
      <w:rFonts w:cstheme="minorHAnsi"/>
      <w:b/>
      <w:sz w:val="24"/>
      <w:szCs w:val="24"/>
    </w:rPr>
  </w:style>
  <w:style w:type="paragraph" w:styleId="Titre2">
    <w:name w:val="heading 2"/>
    <w:basedOn w:val="Normal"/>
    <w:next w:val="Normal"/>
    <w:link w:val="Titre2C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Titre3">
    <w:name w:val="heading 3"/>
    <w:basedOn w:val="Paragraphedeliste"/>
    <w:next w:val="Normal"/>
    <w:link w:val="Titre3Car"/>
    <w:uiPriority w:val="9"/>
    <w:unhideWhenUsed/>
    <w:qFormat/>
    <w:rsid w:val="00E32A97"/>
    <w:pPr>
      <w:numPr>
        <w:numId w:val="27"/>
      </w:numPr>
      <w:spacing w:after="120" w:line="240" w:lineRule="auto"/>
      <w:outlineLvl w:val="2"/>
    </w:pPr>
    <w:rPr>
      <w:rFonts w:cstheme="minorHAnsi"/>
      <w:b/>
      <w:sz w:val="20"/>
      <w:szCs w:val="20"/>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F91091"/>
    <w:pPr>
      <w:tabs>
        <w:tab w:val="center" w:pos="4513"/>
        <w:tab w:val="right" w:pos="9026"/>
      </w:tabs>
      <w:spacing w:after="0" w:line="240" w:lineRule="auto"/>
    </w:pPr>
  </w:style>
  <w:style w:type="character" w:customStyle="1" w:styleId="En-tteCar">
    <w:name w:val="En-tête Car"/>
    <w:basedOn w:val="Policepardfaut"/>
    <w:link w:val="En-tte"/>
    <w:uiPriority w:val="99"/>
    <w:rsid w:val="00F91091"/>
  </w:style>
  <w:style w:type="paragraph" w:styleId="Pieddepage">
    <w:name w:val="footer"/>
    <w:basedOn w:val="Normal"/>
    <w:link w:val="PieddepageCar"/>
    <w:uiPriority w:val="99"/>
    <w:unhideWhenUsed/>
    <w:rsid w:val="00F9109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91091"/>
  </w:style>
  <w:style w:type="table" w:styleId="Grilledutableau">
    <w:name w:val="Table Grid"/>
    <w:basedOn w:val="Tableau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135E7"/>
    <w:rPr>
      <w:rFonts w:asciiTheme="majorHAnsi" w:eastAsiaTheme="majorEastAsia" w:hAnsiTheme="majorHAnsi" w:cstheme="minorHAnsi"/>
      <w:b/>
      <w:sz w:val="20"/>
      <w:szCs w:val="20"/>
      <w:lang w:val="en-GB"/>
    </w:rPr>
  </w:style>
  <w:style w:type="paragraph" w:styleId="Paragraphedeliste">
    <w:name w:val="List Paragraph"/>
    <w:basedOn w:val="Normal"/>
    <w:link w:val="ParagraphedelisteCar"/>
    <w:uiPriority w:val="34"/>
    <w:qFormat/>
    <w:rsid w:val="00066B22"/>
    <w:pPr>
      <w:ind w:left="720"/>
      <w:contextualSpacing/>
    </w:pPr>
  </w:style>
  <w:style w:type="character" w:styleId="Lienhypertexte">
    <w:name w:val="Hyperlink"/>
    <w:basedOn w:val="Policepardfaut"/>
    <w:uiPriority w:val="99"/>
    <w:unhideWhenUsed/>
    <w:rsid w:val="007D043A"/>
    <w:rPr>
      <w:color w:val="0563C1" w:themeColor="hyperlink"/>
      <w:u w:val="single"/>
    </w:rPr>
  </w:style>
  <w:style w:type="character" w:customStyle="1" w:styleId="UnresolvedMention1">
    <w:name w:val="Unresolved Mention1"/>
    <w:basedOn w:val="Policepardfaut"/>
    <w:uiPriority w:val="99"/>
    <w:semiHidden/>
    <w:unhideWhenUsed/>
    <w:rsid w:val="007D043A"/>
    <w:rPr>
      <w:color w:val="605E5C"/>
      <w:shd w:val="clear" w:color="auto" w:fill="E1DFDD"/>
    </w:rPr>
  </w:style>
  <w:style w:type="character" w:styleId="Lienhypertextesuivivisit">
    <w:name w:val="FollowedHyperlink"/>
    <w:basedOn w:val="Policepardfaut"/>
    <w:uiPriority w:val="99"/>
    <w:semiHidden/>
    <w:unhideWhenUsed/>
    <w:rsid w:val="00C51587"/>
    <w:rPr>
      <w:color w:val="954F72" w:themeColor="followedHyperlink"/>
      <w:u w:val="single"/>
    </w:rPr>
  </w:style>
  <w:style w:type="character" w:customStyle="1" w:styleId="ParagraphedelisteCar">
    <w:name w:val="Paragraphe de liste Car"/>
    <w:basedOn w:val="Policepardfaut"/>
    <w:link w:val="Paragraphedeliste"/>
    <w:uiPriority w:val="34"/>
    <w:rsid w:val="00674CA2"/>
    <w:rPr>
      <w:lang w:val="en-GB"/>
    </w:rPr>
  </w:style>
  <w:style w:type="paragraph" w:styleId="Commentaire">
    <w:name w:val="annotation text"/>
    <w:basedOn w:val="Normal"/>
    <w:link w:val="CommentaireCar"/>
    <w:rsid w:val="00674CA2"/>
    <w:pPr>
      <w:spacing w:after="0" w:line="240" w:lineRule="auto"/>
    </w:pPr>
    <w:rPr>
      <w:rFonts w:ascii="Verdana" w:eastAsia="Times New Roman" w:hAnsi="Verdana" w:cs="Arial"/>
      <w:sz w:val="20"/>
      <w:szCs w:val="20"/>
      <w:lang w:eastAsia="en-GB"/>
    </w:rPr>
  </w:style>
  <w:style w:type="character" w:customStyle="1" w:styleId="CommentaireCar">
    <w:name w:val="Commentaire Car"/>
    <w:basedOn w:val="Policepardfaut"/>
    <w:link w:val="Commentaire"/>
    <w:rsid w:val="00674CA2"/>
    <w:rPr>
      <w:rFonts w:ascii="Verdana" w:eastAsia="Times New Roman" w:hAnsi="Verdana" w:cs="Arial"/>
      <w:sz w:val="20"/>
      <w:szCs w:val="20"/>
      <w:lang w:val="en-GB" w:eastAsia="en-GB"/>
    </w:rPr>
  </w:style>
  <w:style w:type="character" w:customStyle="1" w:styleId="apple-converted-space">
    <w:name w:val="apple-converted-space"/>
    <w:basedOn w:val="Policepardfaut"/>
    <w:rsid w:val="00674CA2"/>
  </w:style>
  <w:style w:type="character" w:styleId="Marquedecommentaire">
    <w:name w:val="annotation reference"/>
    <w:basedOn w:val="Policepardfaut"/>
    <w:uiPriority w:val="99"/>
    <w:unhideWhenUsed/>
    <w:rsid w:val="00E53C23"/>
    <w:rPr>
      <w:sz w:val="16"/>
      <w:szCs w:val="16"/>
    </w:rPr>
  </w:style>
  <w:style w:type="paragraph" w:styleId="Objetducommentaire">
    <w:name w:val="annotation subject"/>
    <w:basedOn w:val="Commentaire"/>
    <w:next w:val="Commentaire"/>
    <w:link w:val="ObjetducommentaireC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53C23"/>
    <w:rPr>
      <w:rFonts w:ascii="Verdana" w:eastAsia="Times New Roman" w:hAnsi="Verdana" w:cs="Arial"/>
      <w:b/>
      <w:bCs/>
      <w:sz w:val="20"/>
      <w:szCs w:val="20"/>
      <w:lang w:val="en-GB" w:eastAsia="en-GB"/>
    </w:rPr>
  </w:style>
  <w:style w:type="paragraph" w:styleId="Textedebulles">
    <w:name w:val="Balloon Text"/>
    <w:basedOn w:val="Normal"/>
    <w:link w:val="TextedebullesCar"/>
    <w:uiPriority w:val="99"/>
    <w:semiHidden/>
    <w:unhideWhenUsed/>
    <w:rsid w:val="00E53C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D52E3E"/>
    <w:rPr>
      <w:rFonts w:ascii="Times New Roman" w:eastAsia="Times New Roman" w:hAnsi="Times New Roman" w:cs="Times New Roman"/>
      <w:spacing w:val="-4"/>
      <w:sz w:val="24"/>
      <w:szCs w:val="20"/>
      <w:lang w:val="en-GB"/>
    </w:rPr>
  </w:style>
  <w:style w:type="character" w:customStyle="1" w:styleId="Titre7Car">
    <w:name w:val="Titre 7 Car"/>
    <w:basedOn w:val="Policepardfaut"/>
    <w:link w:val="Titre7"/>
    <w:rsid w:val="003D731C"/>
    <w:rPr>
      <w:rFonts w:ascii="Arial" w:eastAsiaTheme="minorEastAsia" w:hAnsi="Arial" w:cs="Times New Roman"/>
      <w:bCs/>
      <w:color w:val="000080"/>
      <w:kern w:val="28"/>
      <w:sz w:val="16"/>
      <w:szCs w:val="16"/>
      <w:lang w:val="en-US"/>
    </w:rPr>
  </w:style>
  <w:style w:type="paragraph" w:styleId="Retraitcorpsdetexte2">
    <w:name w:val="Body Text Indent 2"/>
    <w:basedOn w:val="Normal"/>
    <w:link w:val="Retraitcorpsdetexte2C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Retraitcorpsdetexte2Car">
    <w:name w:val="Retrait corps de texte 2 Car"/>
    <w:basedOn w:val="Policepardfaut"/>
    <w:link w:val="Retraitcorpsdetexte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Titre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Paragraphedeliste"/>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ParagraphedelisteC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Paragraphedeliste"/>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Titre1Car">
    <w:name w:val="Titre 1 Car"/>
    <w:basedOn w:val="Policepardfaut"/>
    <w:link w:val="Titre1"/>
    <w:uiPriority w:val="9"/>
    <w:rsid w:val="00563670"/>
    <w:rPr>
      <w:rFonts w:cstheme="minorHAnsi"/>
      <w:b/>
      <w:sz w:val="24"/>
      <w:szCs w:val="24"/>
      <w:lang w:val="en-GB"/>
    </w:rPr>
  </w:style>
  <w:style w:type="paragraph" w:styleId="Corpsdetexte">
    <w:name w:val="Body Text"/>
    <w:basedOn w:val="Normal"/>
    <w:link w:val="CorpsdetexteCar"/>
    <w:uiPriority w:val="99"/>
    <w:unhideWhenUsed/>
    <w:rsid w:val="002F70DC"/>
    <w:pPr>
      <w:spacing w:after="120"/>
    </w:pPr>
  </w:style>
  <w:style w:type="character" w:customStyle="1" w:styleId="CorpsdetexteCar">
    <w:name w:val="Corps de texte Car"/>
    <w:basedOn w:val="Policepardfaut"/>
    <w:link w:val="Corpsdetexte"/>
    <w:uiPriority w:val="99"/>
    <w:rsid w:val="002F70DC"/>
    <w:rPr>
      <w:lang w:val="en-GB"/>
    </w:rPr>
  </w:style>
  <w:style w:type="character" w:styleId="Accentuation">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Policepardfaut"/>
    <w:link w:val="BankNormal"/>
    <w:rsid w:val="00450C50"/>
    <w:rPr>
      <w:rFonts w:ascii="Times New Roman" w:eastAsia="Times New Roman" w:hAnsi="Times New Roman" w:cs="Times New Roman"/>
      <w:sz w:val="24"/>
      <w:szCs w:val="20"/>
      <w:lang w:val="en-US"/>
    </w:rPr>
  </w:style>
  <w:style w:type="character" w:styleId="Textedelespacerserv">
    <w:name w:val="Placeholder Text"/>
    <w:basedOn w:val="Policepardfau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Policepardfau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En-tte"/>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Policepardfau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Policepardfaut"/>
    <w:link w:val="Formbox"/>
    <w:rsid w:val="00052D15"/>
    <w:rPr>
      <w:lang w:val="en-GB"/>
    </w:rPr>
  </w:style>
  <w:style w:type="character" w:customStyle="1" w:styleId="FormtextChar">
    <w:name w:val="Form text Char"/>
    <w:basedOn w:val="Policepardfau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Corpsdetexte"/>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3">
    <w:name w:val="Body Text 3"/>
    <w:basedOn w:val="Normal"/>
    <w:link w:val="Corpsdetexte3Car"/>
    <w:uiPriority w:val="99"/>
    <w:semiHidden/>
    <w:unhideWhenUsed/>
    <w:rsid w:val="005C148F"/>
    <w:pPr>
      <w:spacing w:after="120"/>
    </w:pPr>
    <w:rPr>
      <w:sz w:val="16"/>
      <w:szCs w:val="16"/>
    </w:rPr>
  </w:style>
  <w:style w:type="character" w:customStyle="1" w:styleId="Corpsdetexte3Car">
    <w:name w:val="Corps de texte 3 Car"/>
    <w:basedOn w:val="Policepardfaut"/>
    <w:link w:val="Corpsdetexte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Notedebasdepage">
    <w:name w:val="footnote text"/>
    <w:basedOn w:val="Normal"/>
    <w:link w:val="NotedebasdepageC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NotedebasdepageCar">
    <w:name w:val="Note de bas de page Car"/>
    <w:basedOn w:val="Policepardfaut"/>
    <w:link w:val="Notedebasdepage"/>
    <w:uiPriority w:val="99"/>
    <w:semiHidden/>
    <w:rsid w:val="00006AC6"/>
    <w:rPr>
      <w:rFonts w:ascii="Times New Roman" w:eastAsia="Times New Roman" w:hAnsi="Times New Roman" w:cs="Times New Roman"/>
      <w:sz w:val="20"/>
      <w:szCs w:val="20"/>
      <w:lang w:val="en-US" w:eastAsia="en-GB"/>
    </w:rPr>
  </w:style>
  <w:style w:type="character" w:styleId="Appelnotedebasdep">
    <w:name w:val="footnote reference"/>
    <w:basedOn w:val="Policepardfaut"/>
    <w:semiHidden/>
    <w:rsid w:val="00006AC6"/>
    <w:rPr>
      <w:rFonts w:ascii="Times New Roman" w:hAnsi="Times New Roman" w:cs="Times New Roman"/>
      <w:vertAlign w:val="superscript"/>
    </w:rPr>
  </w:style>
  <w:style w:type="paragraph" w:styleId="En-ttedetabledesmatires">
    <w:name w:val="TOC Heading"/>
    <w:basedOn w:val="Titre1"/>
    <w:next w:val="Normal"/>
    <w:uiPriority w:val="39"/>
    <w:unhideWhenUsed/>
    <w:qFormat/>
    <w:rsid w:val="0074344B"/>
    <w:pPr>
      <w:outlineLvl w:val="9"/>
    </w:pPr>
    <w:rPr>
      <w:lang w:val="en-US"/>
    </w:rPr>
  </w:style>
  <w:style w:type="paragraph" w:styleId="TM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M1">
    <w:name w:val="toc 1"/>
    <w:basedOn w:val="Normal"/>
    <w:next w:val="Normal"/>
    <w:autoRedefine/>
    <w:uiPriority w:val="39"/>
    <w:unhideWhenUsed/>
    <w:rsid w:val="0074344B"/>
    <w:pPr>
      <w:spacing w:after="100"/>
    </w:pPr>
    <w:rPr>
      <w:rFonts w:eastAsiaTheme="minorEastAsia" w:cs="Times New Roman"/>
      <w:lang w:val="en-US"/>
    </w:rPr>
  </w:style>
  <w:style w:type="paragraph" w:styleId="TM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Titre3Car">
    <w:name w:val="Titre 3 Car"/>
    <w:basedOn w:val="Policepardfaut"/>
    <w:link w:val="Titre3"/>
    <w:uiPriority w:val="9"/>
    <w:rsid w:val="00E32A97"/>
    <w:rPr>
      <w:rFonts w:cstheme="minorHAnsi"/>
      <w:b/>
      <w:sz w:val="20"/>
      <w:szCs w:val="20"/>
      <w:lang w:val="en-GB"/>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pPr>
      <w:spacing w:after="0" w:line="240" w:lineRule="auto"/>
    </w:pPr>
    <w:tblPr>
      <w:tblStyleRowBandSize w:val="1"/>
      <w:tblStyleColBandSize w:val="1"/>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table" w:customStyle="1" w:styleId="a5">
    <w:basedOn w:val="TableauNormal"/>
    <w:pPr>
      <w:spacing w:after="0" w:line="240" w:lineRule="auto"/>
    </w:pPr>
    <w:tblPr>
      <w:tblStyleRowBandSize w:val="1"/>
      <w:tblStyleColBandSize w:val="1"/>
    </w:tblPr>
  </w:style>
  <w:style w:type="table" w:customStyle="1" w:styleId="a6">
    <w:basedOn w:val="TableauNormal"/>
    <w:pPr>
      <w:spacing w:after="0" w:line="240" w:lineRule="auto"/>
    </w:pPr>
    <w:tblPr>
      <w:tblStyleRowBandSize w:val="1"/>
      <w:tblStyleColBandSize w:val="1"/>
    </w:tblPr>
  </w:style>
  <w:style w:type="table" w:customStyle="1" w:styleId="a7">
    <w:basedOn w:val="TableauNormal"/>
    <w:pPr>
      <w:spacing w:after="0" w:line="240" w:lineRule="auto"/>
    </w:pPr>
    <w:tblPr>
      <w:tblStyleRowBandSize w:val="1"/>
      <w:tblStyleColBandSize w:val="1"/>
    </w:tblPr>
  </w:style>
  <w:style w:type="table" w:customStyle="1" w:styleId="a8">
    <w:basedOn w:val="TableauNormal"/>
    <w:pPr>
      <w:spacing w:after="0" w:line="240" w:lineRule="auto"/>
    </w:pPr>
    <w:tblPr>
      <w:tblStyleRowBandSize w:val="1"/>
      <w:tblStyleColBandSize w:val="1"/>
    </w:tblPr>
  </w:style>
  <w:style w:type="table" w:customStyle="1" w:styleId="a9">
    <w:basedOn w:val="TableauNormal"/>
    <w:pPr>
      <w:spacing w:after="0" w:line="240" w:lineRule="auto"/>
    </w:pPr>
    <w:tblPr>
      <w:tblStyleRowBandSize w:val="1"/>
      <w:tblStyleColBandSize w:val="1"/>
    </w:tblPr>
  </w:style>
  <w:style w:type="table" w:customStyle="1" w:styleId="aa">
    <w:basedOn w:val="TableauNormal"/>
    <w:pPr>
      <w:spacing w:after="0" w:line="240" w:lineRule="auto"/>
    </w:pPr>
    <w:tblPr>
      <w:tblStyleRowBandSize w:val="1"/>
      <w:tblStyleColBandSize w:val="1"/>
    </w:tblPr>
  </w:style>
  <w:style w:type="table" w:customStyle="1" w:styleId="ab">
    <w:basedOn w:val="TableauNormal"/>
    <w:pPr>
      <w:spacing w:after="0" w:line="240" w:lineRule="auto"/>
    </w:pPr>
    <w:tblPr>
      <w:tblStyleRowBandSize w:val="1"/>
      <w:tblStyleColBandSize w:val="1"/>
    </w:tblPr>
  </w:style>
  <w:style w:type="table" w:customStyle="1" w:styleId="ac">
    <w:basedOn w:val="TableauNormal"/>
    <w:pPr>
      <w:spacing w:after="0" w:line="240" w:lineRule="auto"/>
    </w:pPr>
    <w:tblPr>
      <w:tblStyleRowBandSize w:val="1"/>
      <w:tblStyleColBandSize w:val="1"/>
    </w:tblPr>
  </w:style>
  <w:style w:type="table" w:customStyle="1" w:styleId="ad">
    <w:basedOn w:val="TableauNormal"/>
    <w:tblPr>
      <w:tblStyleRowBandSize w:val="1"/>
      <w:tblStyleColBandSize w:val="1"/>
      <w:tblCellMar>
        <w:left w:w="115" w:type="dxa"/>
        <w:right w:w="115" w:type="dxa"/>
      </w:tblCellMar>
    </w:tblPr>
  </w:style>
  <w:style w:type="table" w:customStyle="1" w:styleId="ae">
    <w:basedOn w:val="TableauNormal"/>
    <w:tblPr>
      <w:tblStyleRowBandSize w:val="1"/>
      <w:tblStyleColBandSize w:val="1"/>
      <w:tblCellMar>
        <w:left w:w="115" w:type="dxa"/>
        <w:right w:w="115" w:type="dxa"/>
      </w:tblCellMar>
    </w:tbl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CellMar>
        <w:left w:w="115" w:type="dxa"/>
        <w:right w:w="115" w:type="dxa"/>
      </w:tblCellMar>
    </w:tblPr>
  </w:style>
  <w:style w:type="table" w:customStyle="1" w:styleId="af2">
    <w:basedOn w:val="TableauNormal"/>
    <w:pPr>
      <w:spacing w:after="0" w:line="240" w:lineRule="auto"/>
    </w:pPr>
    <w:tblPr>
      <w:tblStyleRowBandSize w:val="1"/>
      <w:tblStyleColBandSize w:val="1"/>
    </w:tblPr>
  </w:style>
  <w:style w:type="table" w:customStyle="1" w:styleId="af3">
    <w:basedOn w:val="TableauNormal"/>
    <w:pPr>
      <w:spacing w:after="0" w:line="240" w:lineRule="auto"/>
    </w:pPr>
    <w:tblPr>
      <w:tblStyleRowBandSize w:val="1"/>
      <w:tblStyleColBandSize w:val="1"/>
    </w:tblPr>
  </w:style>
  <w:style w:type="table" w:customStyle="1" w:styleId="af4">
    <w:basedOn w:val="TableauNormal"/>
    <w:tblPr>
      <w:tblStyleRowBandSize w:val="1"/>
      <w:tblStyleColBandSize w:val="1"/>
      <w:tblCellMar>
        <w:left w:w="115" w:type="dxa"/>
        <w:right w:w="115" w:type="dxa"/>
      </w:tblCellMar>
    </w:tblPr>
  </w:style>
  <w:style w:type="table" w:customStyle="1" w:styleId="af5">
    <w:basedOn w:val="TableauNormal"/>
    <w:tblPr>
      <w:tblStyleRowBandSize w:val="1"/>
      <w:tblStyleColBandSize w:val="1"/>
      <w:tblCellMar>
        <w:top w:w="85" w:type="dxa"/>
        <w:left w:w="115" w:type="dxa"/>
        <w:bottom w:w="85" w:type="dxa"/>
        <w:right w:w="115" w:type="dxa"/>
      </w:tblCellMar>
    </w:tblPr>
  </w:style>
  <w:style w:type="table" w:customStyle="1" w:styleId="af6">
    <w:basedOn w:val="TableauNormal"/>
    <w:tblPr>
      <w:tblStyleRowBandSize w:val="1"/>
      <w:tblStyleColBandSize w:val="1"/>
      <w:tblCellMar>
        <w:left w:w="115" w:type="dxa"/>
        <w:right w:w="115" w:type="dxa"/>
      </w:tblCellMar>
    </w:tblPr>
  </w:style>
  <w:style w:type="table" w:customStyle="1" w:styleId="af7">
    <w:basedOn w:val="TableauNormal"/>
    <w:pPr>
      <w:spacing w:after="0" w:line="240" w:lineRule="auto"/>
    </w:pPr>
    <w:tblPr>
      <w:tblStyleRowBandSize w:val="1"/>
      <w:tblStyleColBandSize w:val="1"/>
    </w:tblPr>
  </w:style>
  <w:style w:type="table" w:customStyle="1" w:styleId="af8">
    <w:basedOn w:val="TableauNormal"/>
    <w:tblPr>
      <w:tblStyleRowBandSize w:val="1"/>
      <w:tblStyleColBandSize w:val="1"/>
      <w:tblCellMar>
        <w:left w:w="115" w:type="dxa"/>
        <w:right w:w="115" w:type="dxa"/>
      </w:tblCellMar>
    </w:tblPr>
  </w:style>
  <w:style w:type="table" w:customStyle="1" w:styleId="af9">
    <w:basedOn w:val="TableauNormal"/>
    <w:tblPr>
      <w:tblStyleRowBandSize w:val="1"/>
      <w:tblStyleColBandSize w:val="1"/>
      <w:tblCellMar>
        <w:left w:w="115" w:type="dxa"/>
        <w:right w:w="115" w:type="dxa"/>
      </w:tblCellMar>
    </w:tblPr>
  </w:style>
  <w:style w:type="table" w:customStyle="1" w:styleId="afa">
    <w:basedOn w:val="TableauNormal"/>
    <w:tblPr>
      <w:tblStyleRowBandSize w:val="1"/>
      <w:tblStyleColBandSize w:val="1"/>
      <w:tblCellMar>
        <w:left w:w="115" w:type="dxa"/>
        <w:right w:w="115" w:type="dxa"/>
      </w:tblCellMar>
    </w:tblPr>
  </w:style>
  <w:style w:type="table" w:customStyle="1" w:styleId="afb">
    <w:basedOn w:val="TableauNormal"/>
    <w:tblPr>
      <w:tblStyleRowBandSize w:val="1"/>
      <w:tblStyleColBandSize w:val="1"/>
      <w:tblCellMar>
        <w:left w:w="115" w:type="dxa"/>
        <w:right w:w="115" w:type="dxa"/>
      </w:tblCellMar>
    </w:tblPr>
  </w:style>
  <w:style w:type="table" w:customStyle="1" w:styleId="afc">
    <w:basedOn w:val="TableauNormal"/>
    <w:pPr>
      <w:spacing w:after="0" w:line="240" w:lineRule="auto"/>
    </w:pPr>
    <w:tblPr>
      <w:tblStyleRowBandSize w:val="1"/>
      <w:tblStyleColBandSize w:val="1"/>
    </w:tblPr>
  </w:style>
  <w:style w:type="table" w:customStyle="1" w:styleId="afd">
    <w:basedOn w:val="TableauNormal"/>
    <w:pPr>
      <w:spacing w:after="0" w:line="240" w:lineRule="auto"/>
    </w:pPr>
    <w:tblPr>
      <w:tblStyleRowBandSize w:val="1"/>
      <w:tblStyleColBandSize w:val="1"/>
    </w:tblPr>
  </w:style>
  <w:style w:type="table" w:customStyle="1" w:styleId="afe">
    <w:basedOn w:val="TableauNormal"/>
    <w:tblPr>
      <w:tblStyleRowBandSize w:val="1"/>
      <w:tblStyleColBandSize w:val="1"/>
      <w:tblCellMar>
        <w:left w:w="115" w:type="dxa"/>
        <w:right w:w="115" w:type="dxa"/>
      </w:tblCellMar>
    </w:tblPr>
  </w:style>
  <w:style w:type="table" w:customStyle="1" w:styleId="aff">
    <w:basedOn w:val="TableauNormal"/>
    <w:tblPr>
      <w:tblStyleRowBandSize w:val="1"/>
      <w:tblStyleColBandSize w:val="1"/>
      <w:tblCellMar>
        <w:left w:w="115" w:type="dxa"/>
        <w:right w:w="115" w:type="dxa"/>
      </w:tblCellMar>
    </w:tblPr>
  </w:style>
  <w:style w:type="table" w:customStyle="1" w:styleId="aff0">
    <w:basedOn w:val="TableauNormal"/>
    <w:pPr>
      <w:spacing w:after="0" w:line="240" w:lineRule="auto"/>
    </w:pPr>
    <w:tblPr>
      <w:tblStyleRowBandSize w:val="1"/>
      <w:tblStyleColBandSize w:val="1"/>
    </w:tblPr>
  </w:style>
  <w:style w:type="table" w:customStyle="1" w:styleId="aff1">
    <w:basedOn w:val="TableauNormal"/>
    <w:tblPr>
      <w:tblStyleRowBandSize w:val="1"/>
      <w:tblStyleColBandSize w:val="1"/>
      <w:tblCellMar>
        <w:left w:w="115" w:type="dxa"/>
        <w:right w:w="115" w:type="dxa"/>
      </w:tblCellMar>
    </w:tblPr>
  </w:style>
  <w:style w:type="table" w:customStyle="1" w:styleId="aff2">
    <w:basedOn w:val="TableauNormal"/>
    <w:tblPr>
      <w:tblStyleRowBandSize w:val="1"/>
      <w:tblStyleColBandSize w:val="1"/>
      <w:tblCellMar>
        <w:left w:w="115" w:type="dxa"/>
        <w:right w:w="115" w:type="dxa"/>
      </w:tblCellMar>
    </w:tblPr>
  </w:style>
  <w:style w:type="table" w:customStyle="1" w:styleId="aff3">
    <w:basedOn w:val="TableauNormal"/>
    <w:tblPr>
      <w:tblStyleRowBandSize w:val="1"/>
      <w:tblStyleColBandSize w:val="1"/>
      <w:tblCellMar>
        <w:left w:w="115" w:type="dxa"/>
        <w:right w:w="115" w:type="dxa"/>
      </w:tblCellMar>
    </w:tblPr>
  </w:style>
  <w:style w:type="table" w:customStyle="1" w:styleId="aff4">
    <w:basedOn w:val="TableauNormal"/>
    <w:tblPr>
      <w:tblStyleRowBandSize w:val="1"/>
      <w:tblStyleColBandSize w:val="1"/>
      <w:tblCellMar>
        <w:left w:w="115" w:type="dxa"/>
        <w:right w:w="115" w:type="dxa"/>
      </w:tblCellMar>
    </w:tblPr>
  </w:style>
  <w:style w:type="table" w:customStyle="1" w:styleId="aff5">
    <w:basedOn w:val="Tableau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vision">
    <w:name w:val="Revision"/>
    <w:hidden/>
    <w:uiPriority w:val="99"/>
    <w:semiHidden/>
    <w:rsid w:val="00D7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46898748">
      <w:bodyDiv w:val="1"/>
      <w:marLeft w:val="0"/>
      <w:marRight w:val="0"/>
      <w:marTop w:val="0"/>
      <w:marBottom w:val="0"/>
      <w:divBdr>
        <w:top w:val="none" w:sz="0" w:space="0" w:color="auto"/>
        <w:left w:val="none" w:sz="0" w:space="0" w:color="auto"/>
        <w:bottom w:val="none" w:sz="0" w:space="0" w:color="auto"/>
        <w:right w:val="none" w:sz="0" w:space="0" w:color="auto"/>
      </w:divBdr>
    </w:div>
    <w:div w:id="278687257">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73842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gm.org/Public/CodeOfConduc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Textedelespacerserv"/>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Textedelespacerserv"/>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Textedelespacerserv"/>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Textedelespacerserv"/>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Textedelespacerserv"/>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Textedelespacerserv"/>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Textedelespacerserv"/>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Textedelespacerserv"/>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Textedelespacerserv"/>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Textedelespacerserv"/>
            </w:rPr>
            <w:t>Click or tap to enter a date.</w:t>
          </w:r>
        </w:p>
      </w:docPartBody>
    </w:docPart>
    <w:docPart>
      <w:docPartPr>
        <w:name w:val="31004EF82C8C4A84B9877737427C10D9"/>
        <w:category>
          <w:name w:val="General"/>
          <w:gallery w:val="placeholder"/>
        </w:category>
        <w:types>
          <w:type w:val="bbPlcHdr"/>
        </w:types>
        <w:behaviors>
          <w:behavior w:val="content"/>
        </w:behaviors>
        <w:guid w:val="{6A1AF164-23CB-4381-8B0C-9A7CB789AD16}"/>
      </w:docPartPr>
      <w:docPartBody>
        <w:p w:rsidR="00295A86" w:rsidRDefault="008069F9" w:rsidP="008069F9">
          <w:pPr>
            <w:pStyle w:val="31004EF82C8C4A84B9877737427C10D95"/>
          </w:pPr>
          <w:r w:rsidRPr="00697ECE">
            <w:rPr>
              <w:rStyle w:val="Textedelespacerserv"/>
            </w:rPr>
            <w:t>Choose an ite</w:t>
          </w:r>
          <w:r>
            <w:rPr>
              <w:rStyle w:val="Textedelespacerserv"/>
            </w:rPr>
            <w:t>m</w:t>
          </w:r>
          <w:r w:rsidRPr="00697ECE">
            <w:rPr>
              <w:rStyle w:val="Textedelespacerserv"/>
            </w:rPr>
            <w: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C7799"/>
    <w:rsid w:val="000E68AB"/>
    <w:rsid w:val="001A61AE"/>
    <w:rsid w:val="00295A86"/>
    <w:rsid w:val="003522A7"/>
    <w:rsid w:val="005A3D8B"/>
    <w:rsid w:val="006F039D"/>
    <w:rsid w:val="008069F9"/>
    <w:rsid w:val="008961BE"/>
    <w:rsid w:val="008C590A"/>
    <w:rsid w:val="00A2734B"/>
    <w:rsid w:val="00B2212E"/>
    <w:rsid w:val="00C258AD"/>
    <w:rsid w:val="00C46675"/>
    <w:rsid w:val="00D752DE"/>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46675"/>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31004EF82C8C4A84B9877737427C10D95">
    <w:name w:val="31004EF82C8C4A84B9877737427C10D9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48D2F96-9621-48FF-AEDA-930830D4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10380</Words>
  <Characters>57091</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ACHBAL Mohamed</cp:lastModifiedBy>
  <cp:revision>2</cp:revision>
  <dcterms:created xsi:type="dcterms:W3CDTF">2024-05-16T11:09:00Z</dcterms:created>
  <dcterms:modified xsi:type="dcterms:W3CDTF">2024-05-16T11:09:00Z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