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CA" w:rsidRPr="0021464A" w:rsidRDefault="005A0ACA" w:rsidP="007F2ADA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lang w:val="fr-MA"/>
        </w:rPr>
      </w:pPr>
      <w:r w:rsidRPr="0021464A">
        <w:rPr>
          <w:rFonts w:asciiTheme="minorBidi" w:hAnsiTheme="minorBidi"/>
          <w:b/>
          <w:bCs/>
          <w:sz w:val="28"/>
          <w:szCs w:val="28"/>
          <w:lang w:val="fr-MA"/>
        </w:rPr>
        <w:t>A</w:t>
      </w:r>
      <w:r>
        <w:rPr>
          <w:rFonts w:asciiTheme="minorBidi" w:hAnsiTheme="minorBidi"/>
          <w:b/>
          <w:bCs/>
          <w:sz w:val="28"/>
          <w:szCs w:val="28"/>
          <w:lang w:val="fr-MA"/>
        </w:rPr>
        <w:t>VIS</w:t>
      </w:r>
    </w:p>
    <w:p w:rsidR="005A0ACA" w:rsidRPr="0021464A" w:rsidRDefault="005A0ACA" w:rsidP="007F2ADA">
      <w:pPr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lang w:val="fr-MA"/>
        </w:rPr>
      </w:pPr>
      <w:r>
        <w:rPr>
          <w:rFonts w:asciiTheme="minorBidi" w:hAnsiTheme="minorBidi"/>
          <w:b/>
          <w:bCs/>
          <w:sz w:val="28"/>
          <w:szCs w:val="28"/>
          <w:lang w:val="fr-MA"/>
        </w:rPr>
        <w:t xml:space="preserve">D’APPEL </w:t>
      </w:r>
      <w:r w:rsidR="002022F0">
        <w:rPr>
          <w:rFonts w:asciiTheme="minorBidi" w:hAnsiTheme="minorBidi"/>
          <w:b/>
          <w:bCs/>
          <w:sz w:val="28"/>
          <w:szCs w:val="28"/>
          <w:lang w:val="fr-MA"/>
        </w:rPr>
        <w:t>A CONSULTATION</w:t>
      </w:r>
    </w:p>
    <w:p w:rsidR="005A0ACA" w:rsidRDefault="002022F0" w:rsidP="007F2ADA">
      <w:pPr>
        <w:shd w:val="clear" w:color="auto" w:fill="FFFFFF" w:themeFill="background1"/>
        <w:spacing w:line="240" w:lineRule="auto"/>
        <w:jc w:val="center"/>
        <w:rPr>
          <w:rFonts w:asciiTheme="minorBidi" w:hAnsiTheme="minorBidi"/>
          <w:b/>
          <w:bCs/>
          <w:sz w:val="28"/>
          <w:szCs w:val="28"/>
          <w:lang w:val="fr-MA"/>
        </w:rPr>
      </w:pPr>
      <w:r>
        <w:rPr>
          <w:rFonts w:asciiTheme="minorBidi" w:hAnsiTheme="minorBidi"/>
          <w:b/>
          <w:bCs/>
          <w:sz w:val="28"/>
          <w:szCs w:val="28"/>
          <w:lang w:val="fr-MA"/>
        </w:rPr>
        <w:t>AC 03/Projet_MVD</w:t>
      </w:r>
      <w:r w:rsidR="005A0ACA" w:rsidRPr="00602441">
        <w:rPr>
          <w:rFonts w:asciiTheme="minorBidi" w:hAnsiTheme="minorBidi"/>
          <w:b/>
          <w:bCs/>
          <w:sz w:val="28"/>
          <w:szCs w:val="28"/>
          <w:lang w:val="fr-MA"/>
        </w:rPr>
        <w:t>/2024</w:t>
      </w:r>
    </w:p>
    <w:p w:rsidR="007F2ADA" w:rsidRPr="007F2ADA" w:rsidRDefault="007F2ADA" w:rsidP="007F2ADA">
      <w:pPr>
        <w:shd w:val="clear" w:color="auto" w:fill="FFFFFF" w:themeFill="background1"/>
        <w:jc w:val="center"/>
        <w:rPr>
          <w:rFonts w:asciiTheme="minorBidi" w:hAnsiTheme="minorBidi"/>
          <w:b/>
          <w:bCs/>
          <w:sz w:val="20"/>
          <w:szCs w:val="20"/>
          <w:lang w:val="fr-MA"/>
        </w:rPr>
      </w:pPr>
    </w:p>
    <w:p w:rsidR="002022F0" w:rsidRDefault="002022F0" w:rsidP="002022F0">
      <w:pPr>
        <w:shd w:val="clear" w:color="auto" w:fill="FFFFFF" w:themeFill="background1"/>
        <w:jc w:val="both"/>
        <w:rPr>
          <w:rFonts w:cstheme="minorHAnsi"/>
          <w:b/>
          <w:bCs/>
          <w:sz w:val="24"/>
          <w:szCs w:val="24"/>
          <w:lang w:val="fr-MA"/>
        </w:rPr>
      </w:pPr>
      <w:r>
        <w:rPr>
          <w:rFonts w:cstheme="minorHAnsi"/>
          <w:sz w:val="24"/>
          <w:szCs w:val="24"/>
          <w:lang w:val="fr-MA"/>
        </w:rPr>
        <w:t>Dans le cadre de la mise en œuvre</w:t>
      </w:r>
      <w:r w:rsidRPr="0021464A">
        <w:rPr>
          <w:rFonts w:cstheme="minorHAnsi"/>
          <w:sz w:val="24"/>
          <w:szCs w:val="24"/>
          <w:lang w:val="fr-MA"/>
        </w:rPr>
        <w:t xml:space="preserve"> du projet </w:t>
      </w:r>
      <w:r w:rsidRPr="004F0473">
        <w:rPr>
          <w:rFonts w:cstheme="minorHAnsi"/>
          <w:b/>
          <w:bCs/>
          <w:sz w:val="24"/>
          <w:szCs w:val="24"/>
          <w:lang w:val="fr-MA"/>
        </w:rPr>
        <w:t>« Renforcement du Développement Durable de la ville de Marrakech à travers une planification et un financement innovants »</w:t>
      </w:r>
      <w:r w:rsidRPr="0021464A">
        <w:rPr>
          <w:rFonts w:cstheme="minorHAnsi"/>
          <w:sz w:val="24"/>
          <w:szCs w:val="24"/>
          <w:lang w:val="fr-MA"/>
        </w:rPr>
        <w:t>,</w:t>
      </w:r>
      <w:r>
        <w:rPr>
          <w:rFonts w:cstheme="minorHAnsi"/>
          <w:sz w:val="24"/>
          <w:szCs w:val="24"/>
          <w:lang w:val="fr-MA"/>
        </w:rPr>
        <w:t xml:space="preserve"> connu sous le projet </w:t>
      </w:r>
      <w:r w:rsidRPr="002022F0">
        <w:rPr>
          <w:rFonts w:cstheme="minorHAnsi"/>
          <w:b/>
          <w:bCs/>
          <w:sz w:val="24"/>
          <w:szCs w:val="24"/>
          <w:lang w:val="fr-MA"/>
        </w:rPr>
        <w:t>« Marrakech, ville durable »</w:t>
      </w:r>
      <w:r>
        <w:rPr>
          <w:rFonts w:cstheme="minorHAnsi"/>
          <w:sz w:val="24"/>
          <w:szCs w:val="24"/>
          <w:lang w:val="fr-MA"/>
        </w:rPr>
        <w:t xml:space="preserve">, le Département du Développement Durable avec l’appui du Programme des Nations Unies pour le Développement, lance un appel à </w:t>
      </w:r>
      <w:r w:rsidRPr="002022F0">
        <w:rPr>
          <w:rFonts w:cstheme="minorHAnsi"/>
          <w:sz w:val="24"/>
          <w:szCs w:val="24"/>
          <w:lang w:val="fr-MA"/>
        </w:rPr>
        <w:t xml:space="preserve">consultation pour </w:t>
      </w:r>
      <w:r>
        <w:rPr>
          <w:rFonts w:cstheme="minorHAnsi"/>
          <w:b/>
          <w:bCs/>
          <w:sz w:val="24"/>
          <w:szCs w:val="24"/>
          <w:lang w:val="fr-MA"/>
        </w:rPr>
        <w:t>l’élaboration d’une l’é</w:t>
      </w:r>
      <w:r w:rsidRPr="002022F0">
        <w:rPr>
          <w:rFonts w:cstheme="minorHAnsi"/>
          <w:b/>
          <w:bCs/>
          <w:sz w:val="24"/>
          <w:szCs w:val="24"/>
          <w:lang w:val="fr-MA"/>
        </w:rPr>
        <w:t>tude de faisabilit</w:t>
      </w:r>
      <w:r>
        <w:rPr>
          <w:rFonts w:cstheme="minorHAnsi"/>
          <w:b/>
          <w:bCs/>
          <w:sz w:val="24"/>
          <w:szCs w:val="24"/>
          <w:lang w:val="fr-MA"/>
        </w:rPr>
        <w:t>é relative à la mise en place d’un réseau de</w:t>
      </w:r>
      <w:r w:rsidRPr="002022F0">
        <w:rPr>
          <w:rFonts w:cstheme="minorHAnsi"/>
          <w:b/>
          <w:bCs/>
          <w:sz w:val="24"/>
          <w:szCs w:val="24"/>
          <w:lang w:val="fr-MA"/>
        </w:rPr>
        <w:t xml:space="preserve"> bornes de recharge publiques pour véhicules électriques au niveau </w:t>
      </w:r>
      <w:r w:rsidR="0044622A">
        <w:rPr>
          <w:rFonts w:cstheme="minorHAnsi"/>
          <w:b/>
          <w:bCs/>
          <w:sz w:val="24"/>
          <w:szCs w:val="24"/>
          <w:lang w:val="fr-MA"/>
        </w:rPr>
        <w:t xml:space="preserve">de la ville de Marrakech. </w:t>
      </w:r>
      <w:bookmarkStart w:id="0" w:name="_GoBack"/>
      <w:bookmarkEnd w:id="0"/>
    </w:p>
    <w:p w:rsidR="002022F0" w:rsidRDefault="002022F0" w:rsidP="00443832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fr-MA"/>
        </w:rPr>
      </w:pPr>
      <w:r>
        <w:rPr>
          <w:rFonts w:cstheme="minorHAnsi"/>
          <w:sz w:val="24"/>
          <w:szCs w:val="24"/>
          <w:lang w:val="fr-MA"/>
        </w:rPr>
        <w:t xml:space="preserve">La date de soumission est le </w:t>
      </w:r>
      <w:r w:rsidR="00443832">
        <w:rPr>
          <w:rFonts w:cstheme="minorHAnsi"/>
          <w:b/>
          <w:bCs/>
          <w:color w:val="0070C0"/>
          <w:sz w:val="24"/>
          <w:szCs w:val="24"/>
          <w:lang w:val="fr-MA"/>
        </w:rPr>
        <w:t>17 Avril</w:t>
      </w:r>
      <w:r w:rsidRPr="00716018">
        <w:rPr>
          <w:rFonts w:cstheme="minorHAnsi"/>
          <w:b/>
          <w:bCs/>
          <w:color w:val="0070C0"/>
          <w:sz w:val="24"/>
          <w:szCs w:val="24"/>
          <w:lang w:val="fr-MA"/>
        </w:rPr>
        <w:t xml:space="preserve"> 2024 à 16h30</w:t>
      </w:r>
      <w:r>
        <w:rPr>
          <w:rFonts w:cstheme="minorHAnsi"/>
          <w:sz w:val="24"/>
          <w:szCs w:val="24"/>
          <w:lang w:val="fr-MA"/>
        </w:rPr>
        <w:t>, date de rigueur.</w:t>
      </w:r>
    </w:p>
    <w:p w:rsidR="005A0ACA" w:rsidRDefault="005A0ACA" w:rsidP="002022F0">
      <w:pPr>
        <w:shd w:val="clear" w:color="auto" w:fill="FFFFFF" w:themeFill="background1"/>
        <w:jc w:val="both"/>
        <w:rPr>
          <w:rFonts w:cstheme="minorHAnsi"/>
          <w:b/>
          <w:bCs/>
          <w:sz w:val="24"/>
          <w:szCs w:val="24"/>
          <w:lang w:val="fr-MA"/>
        </w:rPr>
      </w:pPr>
      <w:r>
        <w:rPr>
          <w:rFonts w:cstheme="minorHAnsi"/>
          <w:sz w:val="24"/>
          <w:szCs w:val="24"/>
          <w:lang w:val="fr-MA"/>
        </w:rPr>
        <w:t xml:space="preserve">Le coût des prestations est estimé à </w:t>
      </w:r>
      <w:r w:rsidR="002022F0" w:rsidRPr="007F2ADA">
        <w:rPr>
          <w:rFonts w:cstheme="minorHAnsi"/>
          <w:b/>
          <w:bCs/>
          <w:color w:val="0070C0"/>
          <w:sz w:val="24"/>
          <w:szCs w:val="24"/>
          <w:lang w:val="fr-MA"/>
        </w:rPr>
        <w:t>480 000</w:t>
      </w:r>
      <w:r w:rsidRPr="007F2ADA">
        <w:rPr>
          <w:rFonts w:cstheme="minorHAnsi"/>
          <w:b/>
          <w:bCs/>
          <w:color w:val="0070C0"/>
          <w:sz w:val="24"/>
          <w:szCs w:val="24"/>
          <w:lang w:val="fr-MA"/>
        </w:rPr>
        <w:t xml:space="preserve">,00 </w:t>
      </w:r>
      <w:proofErr w:type="spellStart"/>
      <w:r w:rsidRPr="007F2ADA">
        <w:rPr>
          <w:rFonts w:cstheme="minorHAnsi"/>
          <w:b/>
          <w:bCs/>
          <w:color w:val="0070C0"/>
          <w:sz w:val="24"/>
          <w:szCs w:val="24"/>
          <w:lang w:val="fr-MA"/>
        </w:rPr>
        <w:t>Dhs</w:t>
      </w:r>
      <w:proofErr w:type="spellEnd"/>
      <w:r w:rsidRPr="007F2ADA">
        <w:rPr>
          <w:rFonts w:cstheme="minorHAnsi"/>
          <w:b/>
          <w:bCs/>
          <w:color w:val="0070C0"/>
          <w:sz w:val="24"/>
          <w:szCs w:val="24"/>
          <w:lang w:val="fr-MA"/>
        </w:rPr>
        <w:t xml:space="preserve"> </w:t>
      </w:r>
      <w:r w:rsidR="002022F0" w:rsidRPr="007F2ADA">
        <w:rPr>
          <w:rFonts w:cstheme="minorHAnsi"/>
          <w:b/>
          <w:bCs/>
          <w:color w:val="0070C0"/>
          <w:sz w:val="24"/>
          <w:szCs w:val="24"/>
          <w:lang w:val="fr-MA"/>
        </w:rPr>
        <w:t>T</w:t>
      </w:r>
      <w:r w:rsidRPr="007F2ADA">
        <w:rPr>
          <w:rFonts w:cstheme="minorHAnsi"/>
          <w:b/>
          <w:bCs/>
          <w:color w:val="0070C0"/>
          <w:sz w:val="24"/>
          <w:szCs w:val="24"/>
          <w:lang w:val="fr-MA"/>
        </w:rPr>
        <w:t>T</w:t>
      </w:r>
      <w:r w:rsidR="002022F0" w:rsidRPr="007F2ADA">
        <w:rPr>
          <w:rFonts w:cstheme="minorHAnsi"/>
          <w:b/>
          <w:bCs/>
          <w:color w:val="0070C0"/>
          <w:sz w:val="24"/>
          <w:szCs w:val="24"/>
          <w:lang w:val="fr-MA"/>
        </w:rPr>
        <w:t>C</w:t>
      </w:r>
      <w:r w:rsidRPr="007F2ADA">
        <w:rPr>
          <w:rFonts w:cstheme="minorHAnsi"/>
          <w:b/>
          <w:bCs/>
          <w:color w:val="0070C0"/>
          <w:sz w:val="24"/>
          <w:szCs w:val="24"/>
          <w:lang w:val="fr-MA"/>
        </w:rPr>
        <w:t xml:space="preserve"> </w:t>
      </w:r>
      <w:r w:rsidRPr="004F0473">
        <w:rPr>
          <w:rFonts w:cstheme="minorHAnsi"/>
          <w:b/>
          <w:bCs/>
          <w:sz w:val="24"/>
          <w:szCs w:val="24"/>
          <w:lang w:val="fr-MA"/>
        </w:rPr>
        <w:t>(</w:t>
      </w:r>
      <w:r w:rsidR="002022F0">
        <w:rPr>
          <w:rFonts w:cstheme="minorHAnsi"/>
          <w:b/>
          <w:bCs/>
          <w:sz w:val="24"/>
          <w:szCs w:val="24"/>
          <w:lang w:val="fr-MA"/>
        </w:rPr>
        <w:t>quatre cent quatre-vingt mille dirhams toutes taxes comprises</w:t>
      </w:r>
      <w:r w:rsidRPr="004F0473">
        <w:rPr>
          <w:rFonts w:cstheme="minorHAnsi"/>
          <w:b/>
          <w:bCs/>
          <w:sz w:val="24"/>
          <w:szCs w:val="24"/>
          <w:lang w:val="fr-MA"/>
        </w:rPr>
        <w:t xml:space="preserve">). </w:t>
      </w:r>
    </w:p>
    <w:p w:rsidR="002022F0" w:rsidRDefault="002022F0" w:rsidP="002022F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fr-MA"/>
        </w:rPr>
      </w:pPr>
      <w:r>
        <w:rPr>
          <w:rFonts w:cstheme="minorHAnsi"/>
          <w:sz w:val="24"/>
          <w:szCs w:val="24"/>
          <w:lang w:val="fr-MA"/>
        </w:rPr>
        <w:t xml:space="preserve">Les termes de référence sont téléchargeables dans les sites suivants : </w:t>
      </w:r>
    </w:p>
    <w:p w:rsidR="002022F0" w:rsidRDefault="002022F0" w:rsidP="002022F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fr-MA"/>
        </w:rPr>
      </w:pPr>
      <w:r>
        <w:rPr>
          <w:rFonts w:cstheme="minorHAnsi"/>
          <w:sz w:val="24"/>
          <w:szCs w:val="24"/>
          <w:lang w:val="fr-MA"/>
        </w:rPr>
        <w:t> </w:t>
      </w:r>
      <w:hyperlink r:id="rId7" w:history="1">
        <w:r w:rsidRPr="0016393F">
          <w:rPr>
            <w:rStyle w:val="Lienhypertexte"/>
            <w:rFonts w:cstheme="minorHAnsi"/>
            <w:sz w:val="24"/>
            <w:szCs w:val="24"/>
            <w:lang w:val="fr-MA"/>
          </w:rPr>
          <w:t>https://www.ma.undp.org/content/morocco/fr/home/procurement.html</w:t>
        </w:r>
      </w:hyperlink>
      <w:r>
        <w:rPr>
          <w:rFonts w:cstheme="minorHAnsi"/>
          <w:sz w:val="24"/>
          <w:szCs w:val="24"/>
          <w:lang w:val="fr-MA"/>
        </w:rPr>
        <w:t xml:space="preserve"> ;</w:t>
      </w:r>
    </w:p>
    <w:p w:rsidR="002022F0" w:rsidRDefault="009B52DE" w:rsidP="002022F0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fr-MA"/>
        </w:rPr>
      </w:pPr>
      <w:hyperlink r:id="rId8" w:history="1">
        <w:r w:rsidR="002022F0" w:rsidRPr="0016393F">
          <w:rPr>
            <w:rStyle w:val="Lienhypertexte"/>
            <w:rFonts w:cstheme="minorHAnsi"/>
            <w:sz w:val="24"/>
            <w:szCs w:val="24"/>
            <w:lang w:val="fr-MA"/>
          </w:rPr>
          <w:t>www.environnement.gov.ma</w:t>
        </w:r>
      </w:hyperlink>
      <w:r w:rsidR="002022F0">
        <w:rPr>
          <w:rFonts w:cstheme="minorHAnsi"/>
          <w:sz w:val="24"/>
          <w:szCs w:val="24"/>
          <w:lang w:val="fr-MA"/>
        </w:rPr>
        <w:t> ;</w:t>
      </w:r>
    </w:p>
    <w:p w:rsidR="002022F0" w:rsidRPr="007F2ADA" w:rsidRDefault="009B52DE" w:rsidP="007F2ADA">
      <w:pPr>
        <w:shd w:val="clear" w:color="auto" w:fill="FFFFFF" w:themeFill="background1"/>
        <w:jc w:val="both"/>
        <w:rPr>
          <w:rFonts w:cstheme="minorHAnsi"/>
          <w:sz w:val="24"/>
          <w:szCs w:val="24"/>
          <w:lang w:val="fr-MA"/>
        </w:rPr>
      </w:pPr>
      <w:hyperlink r:id="rId9" w:history="1">
        <w:r w:rsidR="002022F0" w:rsidRPr="0016393F">
          <w:rPr>
            <w:rStyle w:val="Lienhypertexte"/>
            <w:rFonts w:cstheme="minorHAnsi"/>
            <w:sz w:val="24"/>
            <w:szCs w:val="24"/>
            <w:lang w:val="fr-MA"/>
          </w:rPr>
          <w:t>www.tanmia.ma</w:t>
        </w:r>
      </w:hyperlink>
      <w:r w:rsidR="002022F0">
        <w:rPr>
          <w:rFonts w:cstheme="minorHAnsi"/>
          <w:sz w:val="24"/>
          <w:szCs w:val="24"/>
          <w:lang w:val="fr-MA"/>
        </w:rPr>
        <w:t> ;</w:t>
      </w:r>
    </w:p>
    <w:p w:rsidR="007F2ADA" w:rsidRPr="007F2ADA" w:rsidRDefault="007F2ADA" w:rsidP="007F2ADA">
      <w:pPr>
        <w:spacing w:line="240" w:lineRule="auto"/>
        <w:jc w:val="both"/>
        <w:rPr>
          <w:rFonts w:cstheme="minorHAnsi"/>
          <w:sz w:val="24"/>
          <w:szCs w:val="24"/>
          <w:lang w:val="fr-MA"/>
        </w:rPr>
      </w:pPr>
      <w:r w:rsidRPr="007F2ADA">
        <w:rPr>
          <w:rFonts w:cstheme="minorHAnsi"/>
          <w:sz w:val="24"/>
          <w:szCs w:val="24"/>
          <w:lang w:val="fr-MA"/>
        </w:rPr>
        <w:t>Pour déposer votre candidature conformément aux termes du présent appel à consultation, veuillez envoyer votre offre sous format PDF, et uniquem</w:t>
      </w:r>
      <w:r>
        <w:rPr>
          <w:rFonts w:cstheme="minorHAnsi"/>
          <w:sz w:val="24"/>
          <w:szCs w:val="24"/>
          <w:lang w:val="fr-MA"/>
        </w:rPr>
        <w:t xml:space="preserve">ent à l’adresse mail suivante : </w:t>
      </w:r>
      <w:hyperlink r:id="rId10" w:history="1">
        <w:r w:rsidRPr="007F2ADA">
          <w:rPr>
            <w:rStyle w:val="Lienhypertexte"/>
            <w:rFonts w:cstheme="minorHAnsi"/>
            <w:sz w:val="24"/>
            <w:szCs w:val="24"/>
            <w:lang w:val="fr-MA"/>
          </w:rPr>
          <w:t>Projet_MVD@environnement.gov.ma</w:t>
        </w:r>
      </w:hyperlink>
    </w:p>
    <w:p w:rsidR="007F2ADA" w:rsidRPr="007F2ADA" w:rsidRDefault="007F2ADA" w:rsidP="007F2ADA">
      <w:pPr>
        <w:spacing w:line="240" w:lineRule="auto"/>
        <w:jc w:val="both"/>
        <w:rPr>
          <w:rFonts w:cstheme="minorHAnsi"/>
          <w:sz w:val="24"/>
          <w:szCs w:val="24"/>
          <w:lang w:val="fr-MA"/>
        </w:rPr>
      </w:pPr>
      <w:r w:rsidRPr="007F2ADA">
        <w:rPr>
          <w:rFonts w:cstheme="minorHAnsi"/>
          <w:sz w:val="20"/>
          <w:szCs w:val="20"/>
          <w:u w:val="single"/>
          <w:lang w:val="fr-MA"/>
        </w:rPr>
        <w:t>Remarque :</w:t>
      </w:r>
      <w:r w:rsidRPr="007F2ADA">
        <w:rPr>
          <w:rFonts w:cstheme="minorHAnsi"/>
          <w:sz w:val="20"/>
          <w:szCs w:val="20"/>
          <w:lang w:val="fr-MA"/>
        </w:rPr>
        <w:t xml:space="preserve"> Merci de noter que le trait d’union entre Projet et MVD est celui de dessous de ligne (tiret du bas _) et non celui sur la ligne –</w:t>
      </w:r>
      <w:r w:rsidRPr="007F2ADA">
        <w:rPr>
          <w:rFonts w:cstheme="minorHAnsi"/>
          <w:sz w:val="24"/>
          <w:szCs w:val="24"/>
          <w:lang w:val="fr-MA"/>
        </w:rPr>
        <w:t xml:space="preserve"> </w:t>
      </w:r>
    </w:p>
    <w:p w:rsidR="007F2ADA" w:rsidRPr="007F2ADA" w:rsidRDefault="007F2ADA" w:rsidP="007F2ADA">
      <w:pPr>
        <w:spacing w:line="240" w:lineRule="auto"/>
        <w:jc w:val="both"/>
        <w:rPr>
          <w:rFonts w:cstheme="minorHAnsi"/>
          <w:sz w:val="24"/>
          <w:szCs w:val="24"/>
          <w:lang w:val="fr-MA"/>
        </w:rPr>
      </w:pPr>
      <w:r w:rsidRPr="007F2ADA">
        <w:rPr>
          <w:rFonts w:cstheme="minorHAnsi"/>
          <w:sz w:val="24"/>
          <w:szCs w:val="24"/>
          <w:lang w:val="fr-MA"/>
        </w:rPr>
        <w:t xml:space="preserve">Les offres devront être soumises en deux e-mails séparés : </w:t>
      </w:r>
    </w:p>
    <w:p w:rsidR="007F2ADA" w:rsidRPr="007F2ADA" w:rsidRDefault="007F2ADA" w:rsidP="007F2AD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fr-MA"/>
        </w:rPr>
      </w:pPr>
      <w:r w:rsidRPr="007F2ADA">
        <w:rPr>
          <w:rFonts w:cstheme="minorHAnsi"/>
          <w:sz w:val="24"/>
          <w:szCs w:val="24"/>
          <w:lang w:val="fr-MA"/>
        </w:rPr>
        <w:t xml:space="preserve">Un 1er e-mail contenant l’offre technique et dossier administratif, intitulé en objet : « AC03/Projet_MVD/2024 – Offre technique et dossier administratif _ nom du concurrent ». </w:t>
      </w:r>
    </w:p>
    <w:p w:rsidR="005A0ACA" w:rsidRPr="007F2ADA" w:rsidRDefault="007F2ADA" w:rsidP="007F2ADA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fr-MA"/>
        </w:rPr>
      </w:pPr>
      <w:r w:rsidRPr="007F2ADA">
        <w:rPr>
          <w:rFonts w:cstheme="minorHAnsi"/>
          <w:sz w:val="24"/>
          <w:szCs w:val="24"/>
          <w:lang w:val="fr-MA"/>
        </w:rPr>
        <w:t>Un 2ème e-mail contenant l’offre financière signée et cachetée, intitulé en objet : « AC03/Projet_MVD/2024 – Offre financière _ nom du concurrent ».</w:t>
      </w:r>
    </w:p>
    <w:p w:rsidR="00501133" w:rsidRPr="005A0ACA" w:rsidRDefault="00501133">
      <w:pPr>
        <w:rPr>
          <w:lang w:val="fr-MA"/>
        </w:rPr>
      </w:pPr>
    </w:p>
    <w:sectPr w:rsidR="00501133" w:rsidRPr="005A0ACA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DE" w:rsidRDefault="009B52DE">
      <w:pPr>
        <w:spacing w:after="0" w:line="240" w:lineRule="auto"/>
      </w:pPr>
      <w:r>
        <w:separator/>
      </w:r>
    </w:p>
  </w:endnote>
  <w:endnote w:type="continuationSeparator" w:id="0">
    <w:p w:rsidR="009B52DE" w:rsidRDefault="009B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9084"/>
      <w:docPartObj>
        <w:docPartGallery w:val="Page Numbers (Bottom of Page)"/>
        <w:docPartUnique/>
      </w:docPartObj>
    </w:sdtPr>
    <w:sdtEndPr/>
    <w:sdtContent>
      <w:p w:rsidR="008F1197" w:rsidRDefault="005A0AC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22A" w:rsidRPr="0044622A">
          <w:rPr>
            <w:noProof/>
            <w:lang w:val="fr-FR"/>
          </w:rPr>
          <w:t>1</w:t>
        </w:r>
        <w:r>
          <w:fldChar w:fldCharType="end"/>
        </w:r>
        <w:r>
          <w:t>/1</w:t>
        </w:r>
      </w:p>
    </w:sdtContent>
  </w:sdt>
  <w:p w:rsidR="008F1197" w:rsidRDefault="009B52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DE" w:rsidRDefault="009B52DE">
      <w:pPr>
        <w:spacing w:after="0" w:line="240" w:lineRule="auto"/>
      </w:pPr>
      <w:r>
        <w:separator/>
      </w:r>
    </w:p>
  </w:footnote>
  <w:footnote w:type="continuationSeparator" w:id="0">
    <w:p w:rsidR="009B52DE" w:rsidRDefault="009B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197" w:rsidRDefault="005A0ACA" w:rsidP="004268CF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266A5C" wp14:editId="56CB196C">
          <wp:simplePos x="0" y="0"/>
          <wp:positionH relativeFrom="margin">
            <wp:posOffset>-318770</wp:posOffset>
          </wp:positionH>
          <wp:positionV relativeFrom="paragraph">
            <wp:posOffset>112395</wp:posOffset>
          </wp:positionV>
          <wp:extent cx="3921926" cy="714375"/>
          <wp:effectExtent l="0" t="0" r="0" b="0"/>
          <wp:wrapNone/>
          <wp:docPr id="1" name="Picture 2" descr="MTEDD">
            <a:extLst xmlns:a="http://schemas.openxmlformats.org/drawingml/2006/main">
              <a:ext uri="{FF2B5EF4-FFF2-40B4-BE49-F238E27FC236}">
                <a16:creationId xmlns:a16="http://schemas.microsoft.com/office/drawing/2014/main" id="{D14D97B2-AEE9-473B-A85E-5875CD8889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MTEDD">
                    <a:extLst>
                      <a:ext uri="{FF2B5EF4-FFF2-40B4-BE49-F238E27FC236}">
                        <a16:creationId xmlns:a16="http://schemas.microsoft.com/office/drawing/2014/main" id="{D14D97B2-AEE9-473B-A85E-5875CD88895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1926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sz w:val="20"/>
        <w:szCs w:val="20"/>
      </w:rPr>
      <w:t xml:space="preserve">                  </w:t>
    </w:r>
    <w:r w:rsidRPr="00646B9A">
      <w:rPr>
        <w:rFonts w:ascii="Arial" w:hAnsi="Arial" w:cs="Arial"/>
        <w:b/>
        <w:bCs/>
        <w:sz w:val="20"/>
        <w:szCs w:val="20"/>
      </w:rPr>
      <w:object w:dxaOrig="10049" w:dyaOrig="4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42.75pt">
          <v:imagedata r:id="rId2" o:title=""/>
        </v:shape>
        <o:OLEObject Type="Embed" ProgID="Acrobat.Document.DC" ShapeID="_x0000_i1025" DrawAspect="Content" ObjectID="_1773226076" r:id="rId3"/>
      </w:object>
    </w:r>
    <w:r>
      <w:rPr>
        <w:rFonts w:ascii="Arial" w:hAnsi="Arial" w:cs="Arial"/>
        <w:b/>
        <w:bCs/>
        <w:sz w:val="20"/>
        <w:szCs w:val="20"/>
      </w:rPr>
      <w:t xml:space="preserve">          </w:t>
    </w:r>
    <w:r w:rsidRPr="00646B9A">
      <w:rPr>
        <w:rFonts w:ascii="Arial" w:hAnsi="Arial" w:cs="Arial"/>
        <w:b/>
        <w:bCs/>
        <w:noProof/>
        <w:sz w:val="20"/>
        <w:szCs w:val="20"/>
      </w:rPr>
      <w:drawing>
        <wp:inline distT="0" distB="0" distL="0" distR="0" wp14:anchorId="489B2172" wp14:editId="025EEAC2">
          <wp:extent cx="439420" cy="871649"/>
          <wp:effectExtent l="0" t="0" r="0" b="5080"/>
          <wp:docPr id="24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74" cy="895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0"/>
        <w:szCs w:val="20"/>
      </w:rPr>
      <w:t xml:space="preserve">                     </w:t>
    </w:r>
    <w:bookmarkStart w:id="1" w:name="_Hlk120175242"/>
    <w:bookmarkEnd w:id="1"/>
  </w:p>
  <w:p w:rsidR="008F1197" w:rsidRPr="00906BEE" w:rsidRDefault="005A0ACA" w:rsidP="00E4617D">
    <w:pPr>
      <w:pStyle w:val="En-tte"/>
    </w:pPr>
    <w:r>
      <w:tab/>
      <w:t xml:space="preserve"> </w:t>
    </w:r>
  </w:p>
  <w:p w:rsidR="008F1197" w:rsidRDefault="009B52DE" w:rsidP="00E4617D">
    <w:pPr>
      <w:pStyle w:val="En-tte"/>
    </w:pPr>
  </w:p>
  <w:p w:rsidR="008F1197" w:rsidRDefault="009B52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5A5"/>
    <w:multiLevelType w:val="hybridMultilevel"/>
    <w:tmpl w:val="3844F24E"/>
    <w:lvl w:ilvl="0" w:tplc="8B2ECCD2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CA"/>
    <w:rsid w:val="002022F0"/>
    <w:rsid w:val="003779E0"/>
    <w:rsid w:val="00443832"/>
    <w:rsid w:val="0044622A"/>
    <w:rsid w:val="00501133"/>
    <w:rsid w:val="005A0ACA"/>
    <w:rsid w:val="007F2ADA"/>
    <w:rsid w:val="009B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709B7"/>
  <w15:chartTrackingRefBased/>
  <w15:docId w15:val="{E1BD7FB7-A7A3-41C0-8A5D-FF02E16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A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ContentsHeader"/>
    <w:basedOn w:val="Normal"/>
    <w:link w:val="En-tteCar"/>
    <w:uiPriority w:val="99"/>
    <w:unhideWhenUsed/>
    <w:rsid w:val="005A0A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aliases w:val="ContentsHeader Car"/>
    <w:basedOn w:val="Policepardfaut"/>
    <w:link w:val="En-tte"/>
    <w:uiPriority w:val="99"/>
    <w:rsid w:val="005A0ACA"/>
  </w:style>
  <w:style w:type="paragraph" w:styleId="Pieddepage">
    <w:name w:val="footer"/>
    <w:basedOn w:val="Normal"/>
    <w:link w:val="PieddepageCar"/>
    <w:uiPriority w:val="99"/>
    <w:unhideWhenUsed/>
    <w:rsid w:val="005A0AC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ACA"/>
  </w:style>
  <w:style w:type="character" w:styleId="Lienhypertexte">
    <w:name w:val="Hyperlink"/>
    <w:basedOn w:val="Policepardfaut"/>
    <w:uiPriority w:val="99"/>
    <w:unhideWhenUsed/>
    <w:rsid w:val="005A0ACA"/>
    <w:rPr>
      <w:color w:val="0563C1" w:themeColor="hyperlink"/>
      <w:u w:val="single"/>
    </w:rPr>
  </w:style>
  <w:style w:type="paragraph" w:styleId="Paragraphedeliste">
    <w:name w:val="List Paragraph"/>
    <w:aliases w:val="Bullets,List Paragraph1,Heading,Dot pt,F5 List Paragraph,No Spacing1,List Paragraph Char Char Char,Indicator Text,Numbered Para 1,Bullet 1,Bullet Points,List Paragraph2,MAIN CONTENT,Normal numbered,List Bullet Mary,Title Style 1"/>
    <w:basedOn w:val="Normal"/>
    <w:link w:val="ParagraphedelisteCar"/>
    <w:uiPriority w:val="1"/>
    <w:qFormat/>
    <w:rsid w:val="007F2ADA"/>
    <w:pPr>
      <w:ind w:left="720"/>
      <w:contextualSpacing/>
    </w:pPr>
  </w:style>
  <w:style w:type="character" w:customStyle="1" w:styleId="ParagraphedelisteCar">
    <w:name w:val="Paragraphe de liste Car"/>
    <w:aliases w:val="Bullets Car,List Paragraph1 Car,Heading Car,Dot pt Car,F5 List Paragraph Car,No Spacing1 Car,List Paragraph Char Char Char Car,Indicator Text Car,Numbered Para 1 Car,Bullet 1 Car,Bullet Points Car,List Paragraph2 Car"/>
    <w:link w:val="Paragraphedeliste"/>
    <w:uiPriority w:val="1"/>
    <w:qFormat/>
    <w:rsid w:val="007F2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nement.gov.m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.undp.org/content/morocco/fr/home/procuremen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jet_MVD@environnement.gov.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mia.m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2024-03-29T13:57:00Z</dcterms:created>
  <dcterms:modified xsi:type="dcterms:W3CDTF">2024-03-29T14:00:00Z</dcterms:modified>
</cp:coreProperties>
</file>