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bidi="ar-SA"/>
        </w:rPr>
        <w:drawing>
          <wp:inline distT="0" distB="0" distL="0" distR="0" wp14:anchorId="756CDB34" wp14:editId="6FCCEC7F">
            <wp:extent cx="5172075" cy="100464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195475" cy="1009193"/>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3130FBA8"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2E00C746" w14:textId="62852551" w:rsidR="00271C8C" w:rsidRPr="00271C8C" w:rsidRDefault="00603815" w:rsidP="0082469D">
      <w:pPr>
        <w:pStyle w:val="Corpsdetexte"/>
        <w:jc w:val="center"/>
        <w:rPr>
          <w:rFonts w:ascii="Trebuchet MS" w:hAnsi="Trebuchet MS"/>
          <w:b/>
          <w:bCs/>
          <w:sz w:val="27"/>
          <w:szCs w:val="27"/>
        </w:rPr>
      </w:pPr>
      <w:bookmarkStart w:id="0" w:name="_Hlk159514522"/>
      <w:r w:rsidRPr="00560A85">
        <w:rPr>
          <w:rFonts w:ascii="Trebuchet MS" w:hAnsi="Trebuchet MS"/>
          <w:b/>
          <w:bCs/>
          <w:sz w:val="27"/>
          <w:szCs w:val="27"/>
        </w:rPr>
        <w:t xml:space="preserve">Appel à consultation </w:t>
      </w:r>
      <w:r w:rsidR="00B3696E" w:rsidRPr="00560A85">
        <w:rPr>
          <w:rFonts w:ascii="Trebuchet MS" w:hAnsi="Trebuchet MS"/>
          <w:b/>
          <w:bCs/>
          <w:sz w:val="27"/>
          <w:szCs w:val="27"/>
        </w:rPr>
        <w:t xml:space="preserve">pour </w:t>
      </w:r>
      <w:r w:rsidR="00271C8C" w:rsidRPr="00271C8C">
        <w:rPr>
          <w:rFonts w:ascii="Trebuchet MS" w:hAnsi="Trebuchet MS"/>
          <w:b/>
          <w:bCs/>
          <w:sz w:val="27"/>
          <w:szCs w:val="27"/>
        </w:rPr>
        <w:t>l’élaboration d’une proposition de financement du projet d’Adaptation aux Changements Climatiques dans les Zones de montagnes de la Province de Khénifra</w:t>
      </w:r>
      <w:r w:rsidR="001E5EC5">
        <w:rPr>
          <w:rFonts w:ascii="Trebuchet MS" w:hAnsi="Trebuchet MS"/>
          <w:b/>
          <w:bCs/>
          <w:sz w:val="27"/>
          <w:szCs w:val="27"/>
        </w:rPr>
        <w:t xml:space="preserve">, </w:t>
      </w:r>
      <w:r w:rsidR="001E5EC5" w:rsidRPr="001E5EC5">
        <w:rPr>
          <w:rFonts w:ascii="Trebuchet MS" w:hAnsi="Trebuchet MS"/>
          <w:b/>
          <w:bCs/>
          <w:sz w:val="27"/>
          <w:szCs w:val="27"/>
        </w:rPr>
        <w:t>à soumettre au Fonds Vert Climat (FVC)</w:t>
      </w:r>
    </w:p>
    <w:bookmarkEnd w:id="0"/>
    <w:p w14:paraId="2FFC69E7" w14:textId="6EE99860" w:rsidR="00603815" w:rsidRPr="00560A85" w:rsidRDefault="00603815" w:rsidP="00B3696E">
      <w:pPr>
        <w:pStyle w:val="Corpsdetexte"/>
        <w:jc w:val="center"/>
        <w:rPr>
          <w:rFonts w:ascii="Trebuchet MS" w:hAnsi="Trebuchet MS"/>
          <w:b/>
          <w:bCs/>
          <w:sz w:val="27"/>
          <w:szCs w:val="27"/>
        </w:rPr>
      </w:pPr>
    </w:p>
    <w:p w14:paraId="215DA63A" w14:textId="77777777" w:rsidR="00844505" w:rsidRPr="001F2493" w:rsidRDefault="00844505" w:rsidP="005B35C2">
      <w:pPr>
        <w:pStyle w:val="Corpsdetexte"/>
        <w:spacing w:before="8"/>
        <w:jc w:val="center"/>
        <w:rPr>
          <w:rFonts w:ascii="Palatino Linotype" w:hAnsi="Palatino Linotype"/>
          <w:b/>
          <w:sz w:val="27"/>
        </w:rPr>
      </w:pPr>
    </w:p>
    <w:p w14:paraId="7BE0569C" w14:textId="4EA442AF" w:rsidR="0085650F" w:rsidRPr="00CF504E" w:rsidRDefault="0085650F" w:rsidP="00B422BD">
      <w:pPr>
        <w:pStyle w:val="Corpsdetexte"/>
        <w:ind w:right="193"/>
        <w:jc w:val="right"/>
        <w:rPr>
          <w:rFonts w:ascii="Trebuchet MS" w:hAnsi="Trebuchet MS"/>
          <w:color w:val="000000" w:themeColor="text1"/>
          <w:sz w:val="22"/>
          <w:szCs w:val="22"/>
        </w:rPr>
      </w:pPr>
      <w:r w:rsidRPr="00E63923">
        <w:rPr>
          <w:rFonts w:ascii="Trebuchet MS" w:hAnsi="Trebuchet MS"/>
          <w:noProof/>
          <w:color w:val="000000" w:themeColor="text1"/>
          <w:sz w:val="22"/>
          <w:szCs w:val="22"/>
          <w:lang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DB3D"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" strokecolor="blue" strokeweight="2pt">
                <w10:wrap anchorx="page"/>
              </v:line>
            </w:pict>
          </mc:Fallback>
        </mc:AlternateContent>
      </w:r>
      <w:r w:rsidRPr="00E63923">
        <w:rPr>
          <w:rFonts w:ascii="Trebuchet MS" w:hAnsi="Trebuchet MS"/>
          <w:color w:val="000000" w:themeColor="text1"/>
          <w:sz w:val="22"/>
          <w:szCs w:val="22"/>
        </w:rPr>
        <w:t>Date :</w:t>
      </w:r>
      <w:r w:rsidR="00E63923" w:rsidRPr="00E63923">
        <w:rPr>
          <w:rFonts w:ascii="Trebuchet MS" w:hAnsi="Trebuchet MS"/>
          <w:color w:val="000000" w:themeColor="text1"/>
          <w:sz w:val="22"/>
          <w:szCs w:val="22"/>
        </w:rPr>
        <w:t xml:space="preserve"> </w:t>
      </w:r>
      <w:r w:rsidR="00CA0153">
        <w:rPr>
          <w:rFonts w:ascii="Trebuchet MS" w:hAnsi="Trebuchet MS"/>
          <w:color w:val="000000" w:themeColor="text1"/>
          <w:sz w:val="22"/>
          <w:szCs w:val="22"/>
        </w:rPr>
        <w:t>Lundi 4 mars</w:t>
      </w:r>
      <w:r w:rsidR="00415620">
        <w:rPr>
          <w:rFonts w:ascii="Trebuchet MS" w:hAnsi="Trebuchet MS"/>
          <w:color w:val="000000" w:themeColor="text1"/>
          <w:sz w:val="22"/>
          <w:szCs w:val="22"/>
        </w:rPr>
        <w:t xml:space="preserve"> 2024</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1CC6EEA9" w14:textId="77777777"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Pays </w:t>
      </w:r>
      <w:r w:rsidRPr="00CF504E">
        <w:rPr>
          <w:rFonts w:ascii="Trebuchet MS" w:hAnsi="Trebuchet MS"/>
          <w:sz w:val="20"/>
          <w:szCs w:val="20"/>
        </w:rPr>
        <w:t>: Maroc</w:t>
      </w:r>
    </w:p>
    <w:p w14:paraId="16BE7D79" w14:textId="77777777" w:rsidR="0085650F" w:rsidRPr="00CF504E" w:rsidRDefault="0085650F" w:rsidP="001F22FC">
      <w:pPr>
        <w:pStyle w:val="Corpsdetexte"/>
        <w:spacing w:before="8"/>
        <w:ind w:hanging="516"/>
        <w:rPr>
          <w:rFonts w:ascii="Trebuchet MS" w:hAnsi="Trebuchet MS"/>
          <w:sz w:val="20"/>
          <w:szCs w:val="20"/>
        </w:rPr>
      </w:pPr>
    </w:p>
    <w:p w14:paraId="72113CE5" w14:textId="6A53761B" w:rsidR="008E6BAE" w:rsidRPr="00271C8C" w:rsidRDefault="0085650F" w:rsidP="00271C8C">
      <w:pPr>
        <w:pStyle w:val="Corpsdetexte"/>
        <w:jc w:val="both"/>
        <w:rPr>
          <w:rFonts w:ascii="Trebuchet MS" w:hAnsi="Trebuchet MS"/>
          <w:b/>
          <w:bCs/>
          <w:sz w:val="20"/>
          <w:szCs w:val="20"/>
        </w:rPr>
      </w:pPr>
      <w:r w:rsidRPr="00CF504E">
        <w:rPr>
          <w:rFonts w:ascii="Trebuchet MS" w:hAnsi="Trebuchet MS"/>
          <w:b/>
          <w:sz w:val="20"/>
          <w:szCs w:val="20"/>
        </w:rPr>
        <w:t>Description</w:t>
      </w:r>
      <w:r w:rsidRPr="00CF504E">
        <w:rPr>
          <w:rFonts w:ascii="Trebuchet MS" w:hAnsi="Trebuchet MS"/>
          <w:b/>
          <w:spacing w:val="-16"/>
          <w:sz w:val="20"/>
          <w:szCs w:val="20"/>
        </w:rPr>
        <w:t xml:space="preserve"> </w:t>
      </w:r>
      <w:r w:rsidRPr="00CF504E">
        <w:rPr>
          <w:rFonts w:ascii="Trebuchet MS" w:hAnsi="Trebuchet MS"/>
          <w:b/>
          <w:sz w:val="20"/>
          <w:szCs w:val="20"/>
        </w:rPr>
        <w:t>de</w:t>
      </w:r>
      <w:r w:rsidRPr="00CF504E">
        <w:rPr>
          <w:rFonts w:ascii="Trebuchet MS" w:hAnsi="Trebuchet MS"/>
          <w:b/>
          <w:spacing w:val="-17"/>
          <w:sz w:val="20"/>
          <w:szCs w:val="20"/>
        </w:rPr>
        <w:t xml:space="preserve"> </w:t>
      </w:r>
      <w:r w:rsidRPr="00CF504E">
        <w:rPr>
          <w:rFonts w:ascii="Trebuchet MS" w:hAnsi="Trebuchet MS"/>
          <w:b/>
          <w:sz w:val="20"/>
          <w:szCs w:val="20"/>
        </w:rPr>
        <w:t>la</w:t>
      </w:r>
      <w:r w:rsidRPr="00CF504E">
        <w:rPr>
          <w:rFonts w:ascii="Trebuchet MS" w:hAnsi="Trebuchet MS"/>
          <w:b/>
          <w:spacing w:val="-14"/>
          <w:sz w:val="20"/>
          <w:szCs w:val="20"/>
        </w:rPr>
        <w:t xml:space="preserve"> </w:t>
      </w:r>
      <w:r w:rsidRPr="00CF504E">
        <w:rPr>
          <w:rFonts w:ascii="Trebuchet MS" w:hAnsi="Trebuchet MS"/>
          <w:b/>
          <w:sz w:val="20"/>
          <w:szCs w:val="20"/>
        </w:rPr>
        <w:t>mission</w:t>
      </w:r>
      <w:r w:rsidRPr="00CF504E">
        <w:rPr>
          <w:rFonts w:ascii="Trebuchet MS" w:hAnsi="Trebuchet MS"/>
          <w:b/>
          <w:spacing w:val="-1"/>
          <w:sz w:val="20"/>
          <w:szCs w:val="20"/>
        </w:rPr>
        <w:t xml:space="preserve"> </w:t>
      </w:r>
      <w:r w:rsidRPr="00CF504E">
        <w:rPr>
          <w:rFonts w:ascii="Trebuchet MS" w:hAnsi="Trebuchet MS"/>
          <w:sz w:val="20"/>
          <w:szCs w:val="20"/>
        </w:rPr>
        <w:t>:</w:t>
      </w:r>
      <w:r w:rsidRPr="00CF504E">
        <w:rPr>
          <w:rFonts w:ascii="Trebuchet MS" w:hAnsi="Trebuchet MS"/>
          <w:spacing w:val="-15"/>
          <w:sz w:val="20"/>
          <w:szCs w:val="20"/>
        </w:rPr>
        <w:t xml:space="preserve"> </w:t>
      </w:r>
      <w:r w:rsidR="00271C8C" w:rsidRPr="00271C8C">
        <w:rPr>
          <w:rFonts w:ascii="Trebuchet MS" w:hAnsi="Trebuchet MS"/>
          <w:bCs/>
          <w:sz w:val="20"/>
          <w:szCs w:val="20"/>
        </w:rPr>
        <w:t>Appel à consultation pour l’élaboration d’une proposition de financement du projet d’Adaptation aux Changements Climatiques dans les Zones de montagnes de la Province de Khénifra</w:t>
      </w:r>
      <w:r w:rsidR="00603815" w:rsidRPr="00271C8C">
        <w:rPr>
          <w:rFonts w:ascii="Trebuchet MS" w:hAnsi="Trebuchet MS"/>
          <w:bCs/>
          <w:sz w:val="20"/>
          <w:szCs w:val="20"/>
        </w:rPr>
        <w:t>,</w:t>
      </w:r>
      <w:r w:rsidR="00C50CF0" w:rsidRPr="00603815">
        <w:rPr>
          <w:rFonts w:ascii="Trebuchet MS" w:hAnsi="Trebuchet MS"/>
          <w:bCs/>
          <w:sz w:val="20"/>
          <w:szCs w:val="20"/>
        </w:rPr>
        <w:t xml:space="preserve"> à soumettre au Fonds Vert Climat (FVC)</w:t>
      </w:r>
      <w:r w:rsidR="00CD4F96" w:rsidRPr="00603815">
        <w:rPr>
          <w:rFonts w:ascii="Trebuchet MS" w:hAnsi="Trebuchet MS"/>
          <w:bCs/>
          <w:sz w:val="20"/>
          <w:szCs w:val="20"/>
        </w:rPr>
        <w:t>.</w:t>
      </w:r>
    </w:p>
    <w:p w14:paraId="0CF78D79" w14:textId="77777777" w:rsidR="007D00B8" w:rsidRPr="00CF504E" w:rsidRDefault="007D00B8" w:rsidP="001F22FC">
      <w:pPr>
        <w:pStyle w:val="Corpsdetexte"/>
        <w:ind w:left="516" w:hanging="516"/>
        <w:rPr>
          <w:rFonts w:ascii="Trebuchet MS" w:hAnsi="Trebuchet MS"/>
          <w:b/>
          <w:bCs/>
          <w:sz w:val="20"/>
          <w:szCs w:val="20"/>
        </w:rPr>
      </w:pPr>
    </w:p>
    <w:p w14:paraId="16636B69" w14:textId="4F1DECDF" w:rsidR="0085650F" w:rsidRPr="00CF504E" w:rsidRDefault="0085650F" w:rsidP="001F22FC">
      <w:pPr>
        <w:pStyle w:val="Corpsdetexte"/>
        <w:ind w:left="516" w:hanging="516"/>
        <w:rPr>
          <w:rFonts w:ascii="Trebuchet MS" w:hAnsi="Trebuchet MS"/>
          <w:sz w:val="20"/>
          <w:szCs w:val="20"/>
        </w:rPr>
      </w:pPr>
      <w:r w:rsidRPr="005726BD">
        <w:rPr>
          <w:rFonts w:ascii="Trebuchet MS" w:hAnsi="Trebuchet MS"/>
          <w:b/>
          <w:sz w:val="20"/>
          <w:szCs w:val="20"/>
        </w:rPr>
        <w:t xml:space="preserve">Titre du projet </w:t>
      </w:r>
      <w:r w:rsidRPr="005726BD">
        <w:rPr>
          <w:rFonts w:ascii="Trebuchet MS" w:hAnsi="Trebuchet MS"/>
          <w:sz w:val="20"/>
          <w:szCs w:val="20"/>
        </w:rPr>
        <w:t xml:space="preserve">: Renforcement </w:t>
      </w:r>
      <w:r w:rsidR="005B35C2" w:rsidRPr="005726BD">
        <w:rPr>
          <w:rFonts w:ascii="Trebuchet MS" w:hAnsi="Trebuchet MS"/>
          <w:sz w:val="20"/>
          <w:szCs w:val="20"/>
        </w:rPr>
        <w:t>O</w:t>
      </w:r>
      <w:r w:rsidRPr="005726BD">
        <w:rPr>
          <w:rFonts w:ascii="Trebuchet MS" w:hAnsi="Trebuchet MS"/>
          <w:sz w:val="20"/>
          <w:szCs w:val="20"/>
        </w:rPr>
        <w:t>pérationnel du 4C Maroc</w:t>
      </w:r>
    </w:p>
    <w:p w14:paraId="18D0DA7F" w14:textId="77777777" w:rsidR="008E6BAE" w:rsidRPr="00CF504E" w:rsidRDefault="008E6BAE" w:rsidP="001F22FC">
      <w:pPr>
        <w:pStyle w:val="Corpsdetexte"/>
        <w:ind w:left="516" w:hanging="516"/>
        <w:rPr>
          <w:rFonts w:ascii="Trebuchet MS" w:hAnsi="Trebuchet MS"/>
          <w:sz w:val="20"/>
          <w:szCs w:val="20"/>
        </w:rPr>
      </w:pPr>
    </w:p>
    <w:p w14:paraId="7F2E76D5" w14:textId="1F5B0392"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Lieu d’affectation </w:t>
      </w:r>
      <w:r w:rsidRPr="00CF504E">
        <w:rPr>
          <w:rFonts w:ascii="Trebuchet MS" w:hAnsi="Trebuchet MS"/>
          <w:sz w:val="20"/>
          <w:szCs w:val="20"/>
        </w:rPr>
        <w:t>: Rabat, Maroc</w:t>
      </w:r>
    </w:p>
    <w:p w14:paraId="01A4B752" w14:textId="77777777" w:rsidR="008E6BAE" w:rsidRPr="00CF504E" w:rsidRDefault="008E6BAE" w:rsidP="001F22FC">
      <w:pPr>
        <w:ind w:left="516" w:hanging="516"/>
        <w:rPr>
          <w:rFonts w:ascii="Trebuchet MS" w:hAnsi="Trebuchet MS"/>
          <w:sz w:val="20"/>
          <w:szCs w:val="20"/>
        </w:rPr>
      </w:pPr>
    </w:p>
    <w:p w14:paraId="55938608" w14:textId="361D414E" w:rsidR="00F472E4" w:rsidRPr="00CF504E" w:rsidRDefault="0085650F" w:rsidP="00B422BD">
      <w:pPr>
        <w:ind w:left="516" w:hanging="516"/>
        <w:rPr>
          <w:rFonts w:ascii="Trebuchet MS" w:hAnsi="Trebuchet MS"/>
          <w:sz w:val="20"/>
          <w:szCs w:val="20"/>
        </w:rPr>
      </w:pPr>
      <w:r w:rsidRPr="00CF504E">
        <w:rPr>
          <w:rFonts w:ascii="Trebuchet MS" w:hAnsi="Trebuchet MS"/>
          <w:b/>
          <w:sz w:val="20"/>
          <w:szCs w:val="20"/>
        </w:rPr>
        <w:t xml:space="preserve">Date limite de dépôt des </w:t>
      </w:r>
      <w:r w:rsidR="005104DD" w:rsidRPr="00DA6662">
        <w:rPr>
          <w:rFonts w:ascii="Trebuchet MS" w:hAnsi="Trebuchet MS"/>
          <w:b/>
          <w:sz w:val="20"/>
          <w:szCs w:val="20"/>
        </w:rPr>
        <w:t>soumissions</w:t>
      </w:r>
      <w:r w:rsidRPr="00DA6662">
        <w:rPr>
          <w:rFonts w:ascii="Trebuchet MS" w:hAnsi="Trebuchet MS"/>
          <w:b/>
          <w:sz w:val="20"/>
          <w:szCs w:val="20"/>
        </w:rPr>
        <w:t xml:space="preserve"> </w:t>
      </w:r>
      <w:r w:rsidRPr="00DA6662">
        <w:rPr>
          <w:rFonts w:ascii="Trebuchet MS" w:hAnsi="Trebuchet MS"/>
          <w:sz w:val="20"/>
          <w:szCs w:val="20"/>
        </w:rPr>
        <w:t>:</w:t>
      </w:r>
      <w:r w:rsidR="00DE6842" w:rsidRPr="00DA6662">
        <w:rPr>
          <w:rFonts w:ascii="Trebuchet MS" w:hAnsi="Trebuchet MS"/>
          <w:sz w:val="20"/>
          <w:szCs w:val="20"/>
        </w:rPr>
        <w:t xml:space="preserve"> </w:t>
      </w:r>
      <w:r w:rsidR="00DA6662">
        <w:rPr>
          <w:rFonts w:ascii="Trebuchet MS" w:hAnsi="Trebuchet MS"/>
          <w:sz w:val="20"/>
          <w:szCs w:val="20"/>
        </w:rPr>
        <w:t xml:space="preserve">Vendredi 15 </w:t>
      </w:r>
      <w:r w:rsidR="00CA0153" w:rsidRPr="00DA6662">
        <w:rPr>
          <w:rFonts w:ascii="Trebuchet MS" w:hAnsi="Trebuchet MS"/>
          <w:sz w:val="20"/>
          <w:szCs w:val="20"/>
        </w:rPr>
        <w:t>mars</w:t>
      </w:r>
      <w:r w:rsidR="00415620">
        <w:rPr>
          <w:rFonts w:ascii="Trebuchet MS" w:hAnsi="Trebuchet MS"/>
          <w:sz w:val="20"/>
          <w:szCs w:val="20"/>
        </w:rPr>
        <w:t xml:space="preserve"> 2024</w:t>
      </w:r>
      <w:r w:rsidR="00CA0153" w:rsidRPr="00DA6662">
        <w:rPr>
          <w:rFonts w:ascii="Trebuchet MS" w:hAnsi="Trebuchet MS"/>
          <w:sz w:val="20"/>
          <w:szCs w:val="20"/>
        </w:rPr>
        <w:t xml:space="preserve"> </w:t>
      </w:r>
      <w:r w:rsidR="001460B3" w:rsidRPr="00DA6662">
        <w:rPr>
          <w:rFonts w:ascii="Trebuchet MS" w:hAnsi="Trebuchet MS"/>
          <w:sz w:val="20"/>
          <w:szCs w:val="20"/>
        </w:rPr>
        <w:t>à 16h</w:t>
      </w:r>
      <w:r w:rsidR="001460B3">
        <w:rPr>
          <w:rFonts w:ascii="Trebuchet MS" w:hAnsi="Trebuchet MS"/>
          <w:sz w:val="20"/>
          <w:szCs w:val="20"/>
        </w:rPr>
        <w:t xml:space="preserve"> </w:t>
      </w:r>
    </w:p>
    <w:p w14:paraId="36D4E29C" w14:textId="77777777" w:rsidR="008E6BAE" w:rsidRPr="00CF504E" w:rsidRDefault="008E6BAE" w:rsidP="001F22FC">
      <w:pPr>
        <w:ind w:left="516" w:hanging="516"/>
        <w:rPr>
          <w:rFonts w:ascii="Trebuchet MS" w:hAnsi="Trebuchet MS"/>
          <w:sz w:val="20"/>
          <w:szCs w:val="20"/>
        </w:rPr>
      </w:pPr>
    </w:p>
    <w:p w14:paraId="1DFE32D3" w14:textId="75A6DC12" w:rsidR="00D7043A" w:rsidRPr="00CF504E" w:rsidRDefault="00D7043A" w:rsidP="001F22FC">
      <w:pPr>
        <w:ind w:left="516" w:hanging="516"/>
        <w:rPr>
          <w:rFonts w:ascii="Trebuchet MS" w:hAnsi="Trebuchet MS"/>
          <w:sz w:val="20"/>
          <w:szCs w:val="20"/>
        </w:rPr>
      </w:pPr>
      <w:r w:rsidRPr="005726BD">
        <w:rPr>
          <w:rFonts w:ascii="Trebuchet MS" w:hAnsi="Trebuchet MS"/>
          <w:sz w:val="20"/>
          <w:szCs w:val="20"/>
        </w:rPr>
        <w:t>Les offres seront envoyées par mail </w:t>
      </w:r>
      <w:r w:rsidR="0059348F" w:rsidRPr="005726BD">
        <w:rPr>
          <w:rFonts w:ascii="Trebuchet MS" w:hAnsi="Trebuchet MS"/>
          <w:sz w:val="20"/>
          <w:szCs w:val="20"/>
        </w:rPr>
        <w:t xml:space="preserve">: </w:t>
      </w:r>
      <w:hyperlink r:id="rId9" w:history="1">
        <w:r w:rsidRPr="005726BD">
          <w:rPr>
            <w:rStyle w:val="Lienhypertexte"/>
            <w:rFonts w:ascii="Trebuchet MS" w:hAnsi="Trebuchet MS"/>
            <w:sz w:val="20"/>
            <w:szCs w:val="20"/>
          </w:rPr>
          <w:t>ro4c.maroc@gmail.com</w:t>
        </w:r>
      </w:hyperlink>
      <w:r w:rsidRPr="00CF504E">
        <w:rPr>
          <w:rFonts w:ascii="Trebuchet MS" w:hAnsi="Trebuchet MS"/>
          <w:sz w:val="20"/>
          <w:szCs w:val="20"/>
        </w:rPr>
        <w:t xml:space="preserve"> </w:t>
      </w:r>
    </w:p>
    <w:p w14:paraId="09A26A45" w14:textId="58D0984F" w:rsidR="00D7043A" w:rsidRPr="00CF504E" w:rsidRDefault="00AB6B39" w:rsidP="00AB6B39">
      <w:pPr>
        <w:spacing w:line="436" w:lineRule="auto"/>
        <w:ind w:right="675"/>
        <w:rPr>
          <w:rFonts w:ascii="Trebuchet MS" w:hAnsi="Trebuchet MS"/>
          <w:b/>
        </w:rPr>
      </w:pPr>
      <w:r w:rsidRPr="00CF504E">
        <w:rPr>
          <w:rFonts w:ascii="Trebuchet MS" w:hAnsi="Trebuchet MS"/>
          <w:noProof/>
          <w:lang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8947F6" w:rsidRDefault="008947F6" w:rsidP="00AB6B39">
                            <w:pPr>
                              <w:pStyle w:val="Corpsdetexte"/>
                              <w:spacing w:before="9"/>
                              <w:rPr>
                                <w:sz w:val="33"/>
                              </w:rPr>
                            </w:pPr>
                          </w:p>
                          <w:p w14:paraId="4D706954" w14:textId="77777777" w:rsidR="008947F6" w:rsidRPr="008B1F85" w:rsidRDefault="008947F6" w:rsidP="00AB6B39">
                            <w:pPr>
                              <w:spacing w:line="338" w:lineRule="auto"/>
                              <w:ind w:left="674" w:right="675"/>
                              <w:jc w:val="center"/>
                              <w:rPr>
                                <w:rFonts w:ascii="Trebuchet MS" w:hAnsi="Trebuchet MS"/>
                                <w:b/>
                                <w:sz w:val="24"/>
                                <w:szCs w:val="24"/>
                              </w:rPr>
                            </w:pPr>
                            <w:r w:rsidRPr="008B1F85">
                              <w:rPr>
                                <w:rFonts w:ascii="Trebuchet MS" w:hAnsi="Trebuchet MS"/>
                                <w:b/>
                                <w:sz w:val="24"/>
                                <w:szCs w:val="24"/>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r w:rsidRPr="008B1F85">
                              <w:rPr>
                                <w:rFonts w:ascii="Trebuchet MS" w:hAnsi="Trebuchet MS"/>
                                <w:b/>
                                <w:sz w:val="24"/>
                                <w:szCs w:val="24"/>
                              </w:rPr>
                              <w:t xml:space="preserve">villa </w:t>
                            </w:r>
                            <w:r w:rsidR="00E63923" w:rsidRPr="008B1F85">
                              <w:rPr>
                                <w:rFonts w:ascii="Trebuchet MS" w:hAnsi="Trebuchet MS"/>
                                <w:b/>
                                <w:sz w:val="24"/>
                                <w:szCs w:val="24"/>
                              </w:rPr>
                              <w:t xml:space="preserve">4 </w:t>
                            </w:r>
                            <w:r w:rsidR="008947F6" w:rsidRPr="008B1F85">
                              <w:rPr>
                                <w:rFonts w:ascii="Trebuchet MS" w:hAnsi="Trebuchet MS"/>
                                <w:b/>
                                <w:sz w:val="24"/>
                                <w:szCs w:val="24"/>
                              </w:rPr>
                              <w:t>, Avenue Al Araar, 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8947F6" w:rsidRDefault="008947F6" w:rsidP="00AB6B39">
                      <w:pPr>
                        <w:pStyle w:val="Corpsdetexte"/>
                        <w:spacing w:before="9"/>
                        <w:rPr>
                          <w:sz w:val="33"/>
                        </w:rPr>
                      </w:pPr>
                    </w:p>
                    <w:p w14:paraId="4D706954" w14:textId="77777777" w:rsidR="008947F6" w:rsidRPr="008B1F85" w:rsidRDefault="008947F6" w:rsidP="00AB6B39">
                      <w:pPr>
                        <w:spacing w:line="338" w:lineRule="auto"/>
                        <w:ind w:left="674" w:right="675"/>
                        <w:jc w:val="center"/>
                        <w:rPr>
                          <w:rFonts w:ascii="Trebuchet MS" w:hAnsi="Trebuchet MS"/>
                          <w:b/>
                          <w:sz w:val="24"/>
                          <w:szCs w:val="24"/>
                        </w:rPr>
                      </w:pPr>
                      <w:r w:rsidRPr="008B1F85">
                        <w:rPr>
                          <w:rFonts w:ascii="Trebuchet MS" w:hAnsi="Trebuchet MS"/>
                          <w:b/>
                          <w:sz w:val="24"/>
                          <w:szCs w:val="24"/>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proofErr w:type="gramStart"/>
                      <w:r w:rsidRPr="008B1F85">
                        <w:rPr>
                          <w:rFonts w:ascii="Trebuchet MS" w:hAnsi="Trebuchet MS"/>
                          <w:b/>
                          <w:sz w:val="24"/>
                          <w:szCs w:val="24"/>
                        </w:rPr>
                        <w:t>villa</w:t>
                      </w:r>
                      <w:proofErr w:type="gramEnd"/>
                      <w:r w:rsidRPr="008B1F85">
                        <w:rPr>
                          <w:rFonts w:ascii="Trebuchet MS" w:hAnsi="Trebuchet MS"/>
                          <w:b/>
                          <w:sz w:val="24"/>
                          <w:szCs w:val="24"/>
                        </w:rPr>
                        <w:t xml:space="preserve"> </w:t>
                      </w:r>
                      <w:r w:rsidR="00E63923" w:rsidRPr="008B1F85">
                        <w:rPr>
                          <w:rFonts w:ascii="Trebuchet MS" w:hAnsi="Trebuchet MS"/>
                          <w:b/>
                          <w:sz w:val="24"/>
                          <w:szCs w:val="24"/>
                        </w:rPr>
                        <w:t xml:space="preserve">4 </w:t>
                      </w:r>
                      <w:r w:rsidR="008947F6" w:rsidRPr="008B1F85">
                        <w:rPr>
                          <w:rFonts w:ascii="Trebuchet MS" w:hAnsi="Trebuchet MS"/>
                          <w:b/>
                          <w:sz w:val="24"/>
                          <w:szCs w:val="24"/>
                        </w:rPr>
                        <w:t xml:space="preserve">, Avenue Al </w:t>
                      </w:r>
                      <w:proofErr w:type="spellStart"/>
                      <w:r w:rsidR="008947F6" w:rsidRPr="008B1F85">
                        <w:rPr>
                          <w:rFonts w:ascii="Trebuchet MS" w:hAnsi="Trebuchet MS"/>
                          <w:b/>
                          <w:sz w:val="24"/>
                          <w:szCs w:val="24"/>
                        </w:rPr>
                        <w:t>Araar</w:t>
                      </w:r>
                      <w:proofErr w:type="spellEnd"/>
                      <w:r w:rsidR="008947F6" w:rsidRPr="008B1F85">
                        <w:rPr>
                          <w:rFonts w:ascii="Trebuchet MS" w:hAnsi="Trebuchet MS"/>
                          <w:b/>
                          <w:sz w:val="24"/>
                          <w:szCs w:val="24"/>
                        </w:rPr>
                        <w:t>, Secteur 16, Hay Ryad, Rabat, Maroc</w:t>
                      </w: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1F22FC">
      <w:pPr>
        <w:pStyle w:val="Corpsdetexte"/>
        <w:spacing w:before="1"/>
        <w:ind w:left="-142"/>
        <w:rPr>
          <w:rFonts w:ascii="Palatino Linotype" w:hAnsi="Palatino Linotype"/>
          <w:sz w:val="16"/>
          <w:szCs w:val="22"/>
        </w:rPr>
      </w:pPr>
    </w:p>
    <w:p w14:paraId="1D346465" w14:textId="66D88EC2" w:rsidR="00C50CF0" w:rsidRPr="00CF504E" w:rsidRDefault="0085650F" w:rsidP="00412889">
      <w:pPr>
        <w:pStyle w:val="Corpsdetexte"/>
        <w:tabs>
          <w:tab w:val="left" w:pos="1290"/>
          <w:tab w:val="left" w:pos="2418"/>
          <w:tab w:val="left" w:pos="4061"/>
          <w:tab w:val="left" w:pos="5968"/>
          <w:tab w:val="left" w:pos="6584"/>
          <w:tab w:val="left" w:pos="7229"/>
          <w:tab w:val="left" w:pos="7756"/>
          <w:tab w:val="left" w:pos="8401"/>
          <w:tab w:val="left" w:pos="8720"/>
        </w:tabs>
        <w:spacing w:before="52"/>
        <w:ind w:left="-142"/>
        <w:rPr>
          <w:rFonts w:ascii="Trebuchet MS" w:hAnsi="Trebuchet MS"/>
          <w:b/>
          <w:bCs/>
          <w:color w:val="2F5496" w:themeColor="accent5" w:themeShade="BF"/>
          <w:sz w:val="22"/>
          <w:szCs w:val="22"/>
          <w:u w:val="single"/>
        </w:rPr>
      </w:pPr>
      <w:r w:rsidRPr="008B1F85">
        <w:rPr>
          <w:rFonts w:ascii="Trebuchet MS" w:hAnsi="Trebuchet MS"/>
          <w:sz w:val="22"/>
          <w:szCs w:val="22"/>
        </w:rPr>
        <w:t>Toute</w:t>
      </w:r>
      <w:r w:rsidR="00A370F3" w:rsidRPr="008B1F85">
        <w:rPr>
          <w:rFonts w:ascii="Trebuchet MS" w:hAnsi="Trebuchet MS"/>
          <w:sz w:val="22"/>
          <w:szCs w:val="22"/>
        </w:rPr>
        <w:t xml:space="preserve"> </w:t>
      </w:r>
      <w:r w:rsidRPr="008B1F85">
        <w:rPr>
          <w:rFonts w:ascii="Trebuchet MS" w:hAnsi="Trebuchet MS"/>
          <w:sz w:val="22"/>
          <w:szCs w:val="22"/>
        </w:rPr>
        <w:t>demande</w:t>
      </w:r>
      <w:r w:rsidR="00A370F3" w:rsidRPr="008B1F85">
        <w:rPr>
          <w:rFonts w:ascii="Trebuchet MS" w:hAnsi="Trebuchet MS"/>
          <w:sz w:val="22"/>
          <w:szCs w:val="22"/>
        </w:rPr>
        <w:t xml:space="preserve"> </w:t>
      </w:r>
      <w:r w:rsidRPr="008B1F85">
        <w:rPr>
          <w:rFonts w:ascii="Trebuchet MS" w:hAnsi="Trebuchet MS"/>
          <w:sz w:val="22"/>
          <w:szCs w:val="22"/>
        </w:rPr>
        <w:t>d’informations</w:t>
      </w:r>
      <w:r w:rsidR="00A370F3" w:rsidRPr="008B1F85">
        <w:rPr>
          <w:rFonts w:ascii="Trebuchet MS" w:hAnsi="Trebuchet MS"/>
          <w:sz w:val="22"/>
          <w:szCs w:val="22"/>
        </w:rPr>
        <w:t xml:space="preserve"> </w:t>
      </w:r>
      <w:r w:rsidRPr="008B1F85">
        <w:rPr>
          <w:rFonts w:ascii="Trebuchet MS" w:hAnsi="Trebuchet MS"/>
          <w:sz w:val="22"/>
          <w:szCs w:val="22"/>
        </w:rPr>
        <w:t>complémentaires</w:t>
      </w:r>
      <w:r w:rsidR="00A370F3" w:rsidRPr="008B1F85">
        <w:rPr>
          <w:rFonts w:ascii="Trebuchet MS" w:hAnsi="Trebuchet MS"/>
          <w:sz w:val="22"/>
          <w:szCs w:val="22"/>
        </w:rPr>
        <w:t xml:space="preserve"> </w:t>
      </w:r>
      <w:r w:rsidRPr="008B1F85">
        <w:rPr>
          <w:rFonts w:ascii="Trebuchet MS" w:hAnsi="Trebuchet MS"/>
          <w:sz w:val="22"/>
          <w:szCs w:val="22"/>
        </w:rPr>
        <w:t>sera</w:t>
      </w:r>
      <w:r w:rsidR="00A370F3" w:rsidRPr="008B1F85">
        <w:rPr>
          <w:rFonts w:ascii="Trebuchet MS" w:hAnsi="Trebuchet MS"/>
          <w:sz w:val="22"/>
          <w:szCs w:val="22"/>
        </w:rPr>
        <w:t xml:space="preserve"> </w:t>
      </w:r>
      <w:r w:rsidRPr="008B1F85">
        <w:rPr>
          <w:rFonts w:ascii="Trebuchet MS" w:hAnsi="Trebuchet MS"/>
          <w:sz w:val="22"/>
          <w:szCs w:val="22"/>
        </w:rPr>
        <w:t>faite</w:t>
      </w:r>
      <w:r w:rsidR="00A370F3" w:rsidRPr="008B1F85">
        <w:rPr>
          <w:rFonts w:ascii="Trebuchet MS" w:hAnsi="Trebuchet MS"/>
          <w:sz w:val="22"/>
          <w:szCs w:val="22"/>
        </w:rPr>
        <w:t xml:space="preserve"> </w:t>
      </w:r>
      <w:r w:rsidRPr="008B1F85">
        <w:rPr>
          <w:rFonts w:ascii="Trebuchet MS" w:hAnsi="Trebuchet MS"/>
          <w:sz w:val="22"/>
          <w:szCs w:val="22"/>
        </w:rPr>
        <w:t>par</w:t>
      </w:r>
      <w:r w:rsidR="00A370F3" w:rsidRPr="008B1F85">
        <w:rPr>
          <w:rFonts w:ascii="Trebuchet MS" w:hAnsi="Trebuchet MS"/>
          <w:sz w:val="22"/>
          <w:szCs w:val="22"/>
        </w:rPr>
        <w:t xml:space="preserve"> </w:t>
      </w:r>
      <w:r w:rsidRPr="008B1F85">
        <w:rPr>
          <w:rFonts w:ascii="Trebuchet MS" w:hAnsi="Trebuchet MS"/>
          <w:sz w:val="22"/>
          <w:szCs w:val="22"/>
        </w:rPr>
        <w:t>email</w:t>
      </w:r>
      <w:r w:rsidR="00A370F3" w:rsidRPr="008B1F85">
        <w:rPr>
          <w:rFonts w:ascii="Trebuchet MS" w:hAnsi="Trebuchet MS"/>
          <w:sz w:val="22"/>
          <w:szCs w:val="22"/>
        </w:rPr>
        <w:t xml:space="preserve"> </w:t>
      </w:r>
      <w:r w:rsidRPr="008B1F85">
        <w:rPr>
          <w:rFonts w:ascii="Trebuchet MS" w:hAnsi="Trebuchet MS"/>
          <w:sz w:val="22"/>
          <w:szCs w:val="22"/>
        </w:rPr>
        <w:t xml:space="preserve">à : </w:t>
      </w:r>
      <w:hyperlink r:id="rId10">
        <w:r w:rsidRPr="008B1F85">
          <w:rPr>
            <w:rFonts w:ascii="Trebuchet MS" w:hAnsi="Trebuchet MS"/>
            <w:b/>
            <w:bCs/>
            <w:color w:val="2F5496" w:themeColor="accent5" w:themeShade="BF"/>
            <w:sz w:val="22"/>
            <w:szCs w:val="22"/>
            <w:u w:val="single"/>
          </w:rPr>
          <w:t>ro4c.maroc@gmail.com</w:t>
        </w:r>
      </w:hyperlink>
    </w:p>
    <w:p w14:paraId="74763B74" w14:textId="77777777" w:rsidR="00C50CF0" w:rsidRPr="00CF504E" w:rsidRDefault="00C50CF0" w:rsidP="001F22FC">
      <w:pPr>
        <w:pStyle w:val="Corpsdetexte"/>
        <w:spacing w:before="51"/>
        <w:ind w:left="-142"/>
        <w:rPr>
          <w:rFonts w:ascii="Trebuchet MS" w:hAnsi="Trebuchet MS"/>
          <w:b/>
          <w:bCs/>
        </w:rPr>
      </w:pPr>
    </w:p>
    <w:p w14:paraId="2C7B4388" w14:textId="77777777" w:rsidR="00C50CF0" w:rsidRDefault="00C50CF0">
      <w:pPr>
        <w:widowControl/>
        <w:autoSpaceDE/>
        <w:autoSpaceDN/>
        <w:spacing w:after="160" w:line="259" w:lineRule="auto"/>
        <w:rPr>
          <w:rFonts w:ascii="Palatino Linotype" w:hAnsi="Palatino Linotype"/>
          <w:b/>
          <w:bCs/>
        </w:rPr>
      </w:pPr>
      <w:r>
        <w:rPr>
          <w:rFonts w:ascii="Palatino Linotype" w:hAnsi="Palatino Linotype"/>
          <w:b/>
          <w:bCs/>
        </w:rPr>
        <w:br w:type="page"/>
      </w:r>
    </w:p>
    <w:p w14:paraId="3DD0ED75" w14:textId="2E2A6BEE" w:rsidR="00C50CF0" w:rsidRDefault="00D7043A">
      <w:pPr>
        <w:pStyle w:val="En-ttedetabledesmatires"/>
        <w:rPr>
          <w:rFonts w:ascii="Palatino Linotype" w:eastAsia="Calibri" w:hAnsi="Palatino Linotype" w:cs="Calibri"/>
          <w:b/>
          <w:bCs/>
          <w:color w:val="auto"/>
          <w:sz w:val="22"/>
          <w:szCs w:val="22"/>
          <w:lang w:bidi="fr-FR"/>
        </w:rPr>
      </w:pPr>
      <w:r w:rsidRPr="001F2493">
        <w:rPr>
          <w:rFonts w:ascii="Palatino Linotype" w:hAnsi="Palatino Linotype"/>
          <w:noProof/>
          <w:sz w:val="22"/>
          <w:szCs w:val="22"/>
        </w:rPr>
        <w:lastRenderedPageBreak/>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8947F6" w:rsidRDefault="008947F6"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8947F6" w:rsidRDefault="008947F6"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25E5"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" strokecolor="blue" strokeweight="2pt">
                <w10:wrap anchorx="page"/>
              </v:line>
            </w:pict>
          </mc:Fallback>
        </mc:AlternateContent>
      </w:r>
    </w:p>
    <w:sdt>
      <w:sdtPr>
        <w:rPr>
          <w:rFonts w:ascii="Palatino Linotype" w:hAnsi="Palatino Linotype"/>
          <w:b/>
          <w:bCs/>
          <w:sz w:val="22"/>
          <w:szCs w:val="22"/>
        </w:rPr>
        <w:id w:val="-1124922680"/>
        <w:docPartObj>
          <w:docPartGallery w:val="Table of Contents"/>
          <w:docPartUnique/>
        </w:docPartObj>
      </w:sdtPr>
      <w:sdtEndPr>
        <w:rPr>
          <w:sz w:val="20"/>
          <w:szCs w:val="20"/>
        </w:rPr>
      </w:sdtEndPr>
      <w:sdtContent>
        <w:p w14:paraId="5AF3C448" w14:textId="4755B36B" w:rsidR="00C50CF0" w:rsidRDefault="00C50CF0" w:rsidP="00C50CF0">
          <w:pPr>
            <w:pStyle w:val="Corpsdetexte"/>
            <w:spacing w:before="51"/>
            <w:ind w:left="516"/>
            <w:rPr>
              <w:rFonts w:ascii="Palatino Linotype" w:hAnsi="Palatino Linotype"/>
              <w:b/>
              <w:bCs/>
              <w:sz w:val="22"/>
              <w:szCs w:val="22"/>
            </w:rPr>
          </w:pPr>
        </w:p>
        <w:p w14:paraId="363B7668" w14:textId="4DD8FBB0" w:rsidR="00C92A35" w:rsidRPr="0066689F" w:rsidRDefault="00C92A35" w:rsidP="00C50CF0">
          <w:pPr>
            <w:widowControl/>
            <w:autoSpaceDE/>
            <w:autoSpaceDN/>
            <w:spacing w:after="160" w:line="259" w:lineRule="auto"/>
            <w:rPr>
              <w:rFonts w:ascii="Trebuchet MS" w:hAnsi="Trebuchet MS"/>
              <w:b/>
              <w:bCs/>
              <w:sz w:val="28"/>
              <w:szCs w:val="28"/>
            </w:rPr>
          </w:pPr>
          <w:r w:rsidRPr="0020609D">
            <w:rPr>
              <w:rFonts w:ascii="Trebuchet MS" w:hAnsi="Trebuchet MS"/>
              <w:b/>
              <w:bCs/>
              <w:sz w:val="28"/>
              <w:szCs w:val="28"/>
            </w:rPr>
            <w:t>Table des matières</w:t>
          </w:r>
        </w:p>
        <w:p w14:paraId="5A36E6FB" w14:textId="77777777" w:rsidR="007C34E9" w:rsidRPr="002647C9" w:rsidRDefault="007C34E9" w:rsidP="007C34E9">
          <w:pPr>
            <w:rPr>
              <w:rFonts w:ascii="Trebuchet MS" w:hAnsi="Trebuchet MS"/>
              <w:sz w:val="20"/>
              <w:szCs w:val="20"/>
              <w:lang w:bidi="ar-SA"/>
            </w:rPr>
          </w:pPr>
        </w:p>
        <w:p w14:paraId="29011027" w14:textId="77777777" w:rsidR="00C92A35" w:rsidRPr="002647C9" w:rsidRDefault="00C92A35" w:rsidP="00C92A35">
          <w:pPr>
            <w:rPr>
              <w:rFonts w:ascii="Trebuchet MS" w:hAnsi="Trebuchet MS"/>
              <w:sz w:val="20"/>
              <w:szCs w:val="20"/>
              <w:lang w:bidi="ar-SA"/>
            </w:rPr>
          </w:pPr>
        </w:p>
        <w:p w14:paraId="3D7E2A65" w14:textId="2137F0A0" w:rsidR="00F23482" w:rsidRDefault="00C92A35" w:rsidP="0020609D">
          <w:pPr>
            <w:pStyle w:val="TM1"/>
            <w:rPr>
              <w:rFonts w:asciiTheme="minorHAnsi" w:eastAsiaTheme="minorEastAsia" w:hAnsiTheme="minorHAnsi" w:cstheme="minorBidi"/>
              <w:noProof/>
              <w:kern w:val="2"/>
              <w:sz w:val="24"/>
              <w:szCs w:val="24"/>
              <w:lang w:bidi="ar-SA"/>
              <w14:ligatures w14:val="standardContextual"/>
            </w:rPr>
          </w:pPr>
          <w:r w:rsidRPr="005C16B9">
            <w:rPr>
              <w:rFonts w:ascii="Trebuchet MS" w:hAnsi="Trebuchet MS"/>
              <w:b/>
              <w:bCs/>
            </w:rPr>
            <w:fldChar w:fldCharType="begin"/>
          </w:r>
          <w:r w:rsidRPr="005C16B9">
            <w:rPr>
              <w:rFonts w:ascii="Trebuchet MS" w:hAnsi="Trebuchet MS"/>
              <w:b/>
              <w:bCs/>
            </w:rPr>
            <w:instrText xml:space="preserve"> TOC \o "1-3" \h \z \u </w:instrText>
          </w:r>
          <w:r w:rsidRPr="005C16B9">
            <w:rPr>
              <w:rFonts w:ascii="Trebuchet MS" w:hAnsi="Trebuchet MS"/>
              <w:b/>
              <w:bCs/>
            </w:rPr>
            <w:fldChar w:fldCharType="separate"/>
          </w:r>
          <w:hyperlink w:anchor="_Toc159522644" w:history="1">
            <w:r w:rsidR="00F23482" w:rsidRPr="009F7E2B">
              <w:rPr>
                <w:rStyle w:val="Lienhypertexte"/>
                <w:rFonts w:ascii="Trebuchet MS" w:hAnsi="Trebuchet MS"/>
                <w:noProof/>
              </w:rPr>
              <w:t>Contexte</w:t>
            </w:r>
            <w:r w:rsidR="00F23482">
              <w:rPr>
                <w:noProof/>
                <w:webHidden/>
              </w:rPr>
              <w:tab/>
            </w:r>
            <w:r w:rsidR="00F23482">
              <w:rPr>
                <w:noProof/>
                <w:webHidden/>
              </w:rPr>
              <w:fldChar w:fldCharType="begin"/>
            </w:r>
            <w:r w:rsidR="00F23482">
              <w:rPr>
                <w:noProof/>
                <w:webHidden/>
              </w:rPr>
              <w:instrText xml:space="preserve"> PAGEREF _Toc159522644 \h </w:instrText>
            </w:r>
            <w:r w:rsidR="00F23482">
              <w:rPr>
                <w:noProof/>
                <w:webHidden/>
              </w:rPr>
            </w:r>
            <w:r w:rsidR="00F23482">
              <w:rPr>
                <w:noProof/>
                <w:webHidden/>
              </w:rPr>
              <w:fldChar w:fldCharType="separate"/>
            </w:r>
            <w:r w:rsidR="00F23482">
              <w:rPr>
                <w:noProof/>
                <w:webHidden/>
              </w:rPr>
              <w:t>4</w:t>
            </w:r>
            <w:r w:rsidR="00F23482">
              <w:rPr>
                <w:noProof/>
                <w:webHidden/>
              </w:rPr>
              <w:fldChar w:fldCharType="end"/>
            </w:r>
          </w:hyperlink>
        </w:p>
        <w:p w14:paraId="2C2D3491" w14:textId="128A3123"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45" w:history="1">
            <w:r w:rsidR="00F23482" w:rsidRPr="009F7E2B">
              <w:rPr>
                <w:rStyle w:val="Lienhypertexte"/>
                <w:rFonts w:ascii="Trebuchet MS" w:hAnsi="Trebuchet MS"/>
                <w:noProof/>
              </w:rPr>
              <w:t>Article 1 : Objectif de la Consultation</w:t>
            </w:r>
            <w:r w:rsidR="00F23482">
              <w:rPr>
                <w:noProof/>
                <w:webHidden/>
              </w:rPr>
              <w:tab/>
            </w:r>
            <w:r w:rsidR="00F23482">
              <w:rPr>
                <w:noProof/>
                <w:webHidden/>
              </w:rPr>
              <w:fldChar w:fldCharType="begin"/>
            </w:r>
            <w:r w:rsidR="00F23482">
              <w:rPr>
                <w:noProof/>
                <w:webHidden/>
              </w:rPr>
              <w:instrText xml:space="preserve"> PAGEREF _Toc159522645 \h </w:instrText>
            </w:r>
            <w:r w:rsidR="00F23482">
              <w:rPr>
                <w:noProof/>
                <w:webHidden/>
              </w:rPr>
            </w:r>
            <w:r w:rsidR="00F23482">
              <w:rPr>
                <w:noProof/>
                <w:webHidden/>
              </w:rPr>
              <w:fldChar w:fldCharType="separate"/>
            </w:r>
            <w:r w:rsidR="00F23482">
              <w:rPr>
                <w:noProof/>
                <w:webHidden/>
              </w:rPr>
              <w:t>4</w:t>
            </w:r>
            <w:r w:rsidR="00F23482">
              <w:rPr>
                <w:noProof/>
                <w:webHidden/>
              </w:rPr>
              <w:fldChar w:fldCharType="end"/>
            </w:r>
          </w:hyperlink>
        </w:p>
        <w:p w14:paraId="5D466A47" w14:textId="33E68007"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46" w:history="1">
            <w:r w:rsidR="00F23482" w:rsidRPr="009F7E2B">
              <w:rPr>
                <w:rStyle w:val="Lienhypertexte"/>
                <w:rFonts w:ascii="Trebuchet MS" w:hAnsi="Trebuchet MS"/>
                <w:noProof/>
              </w:rPr>
              <w:t>Article 2 : Consistance de la Consultation</w:t>
            </w:r>
            <w:r w:rsidR="00F23482">
              <w:rPr>
                <w:noProof/>
                <w:webHidden/>
              </w:rPr>
              <w:tab/>
            </w:r>
            <w:r w:rsidR="00F23482">
              <w:rPr>
                <w:noProof/>
                <w:webHidden/>
              </w:rPr>
              <w:fldChar w:fldCharType="begin"/>
            </w:r>
            <w:r w:rsidR="00F23482">
              <w:rPr>
                <w:noProof/>
                <w:webHidden/>
              </w:rPr>
              <w:instrText xml:space="preserve"> PAGEREF _Toc159522646 \h </w:instrText>
            </w:r>
            <w:r w:rsidR="00F23482">
              <w:rPr>
                <w:noProof/>
                <w:webHidden/>
              </w:rPr>
            </w:r>
            <w:r w:rsidR="00F23482">
              <w:rPr>
                <w:noProof/>
                <w:webHidden/>
              </w:rPr>
              <w:fldChar w:fldCharType="separate"/>
            </w:r>
            <w:r w:rsidR="00F23482">
              <w:rPr>
                <w:noProof/>
                <w:webHidden/>
              </w:rPr>
              <w:t>4</w:t>
            </w:r>
            <w:r w:rsidR="00F23482">
              <w:rPr>
                <w:noProof/>
                <w:webHidden/>
              </w:rPr>
              <w:fldChar w:fldCharType="end"/>
            </w:r>
          </w:hyperlink>
        </w:p>
        <w:p w14:paraId="71680A32" w14:textId="5B56E81F"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47" w:history="1">
            <w:r w:rsidR="00F23482" w:rsidRPr="009F7E2B">
              <w:rPr>
                <w:rStyle w:val="Lienhypertexte"/>
                <w:rFonts w:ascii="Trebuchet MS" w:hAnsi="Trebuchet MS"/>
                <w:noProof/>
              </w:rPr>
              <w:t>Article 3 : Pièces constitutives de la consultation</w:t>
            </w:r>
            <w:r w:rsidR="00F23482">
              <w:rPr>
                <w:noProof/>
                <w:webHidden/>
              </w:rPr>
              <w:tab/>
            </w:r>
            <w:r w:rsidR="00F23482">
              <w:rPr>
                <w:noProof/>
                <w:webHidden/>
              </w:rPr>
              <w:fldChar w:fldCharType="begin"/>
            </w:r>
            <w:r w:rsidR="00F23482">
              <w:rPr>
                <w:noProof/>
                <w:webHidden/>
              </w:rPr>
              <w:instrText xml:space="preserve"> PAGEREF _Toc159522647 \h </w:instrText>
            </w:r>
            <w:r w:rsidR="00F23482">
              <w:rPr>
                <w:noProof/>
                <w:webHidden/>
              </w:rPr>
            </w:r>
            <w:r w:rsidR="00F23482">
              <w:rPr>
                <w:noProof/>
                <w:webHidden/>
              </w:rPr>
              <w:fldChar w:fldCharType="separate"/>
            </w:r>
            <w:r w:rsidR="00F23482">
              <w:rPr>
                <w:noProof/>
                <w:webHidden/>
              </w:rPr>
              <w:t>6</w:t>
            </w:r>
            <w:r w:rsidR="00F23482">
              <w:rPr>
                <w:noProof/>
                <w:webHidden/>
              </w:rPr>
              <w:fldChar w:fldCharType="end"/>
            </w:r>
          </w:hyperlink>
        </w:p>
        <w:p w14:paraId="3F5C094A" w14:textId="3F0B64D1"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48" w:history="1">
            <w:r w:rsidR="00F23482" w:rsidRPr="009F7E2B">
              <w:rPr>
                <w:rStyle w:val="Lienhypertexte"/>
                <w:rFonts w:ascii="Trebuchet MS" w:hAnsi="Trebuchet MS"/>
                <w:noProof/>
              </w:rPr>
              <w:t>Article 4 : Délai de réalisation de la prestation</w:t>
            </w:r>
            <w:r w:rsidR="00F23482">
              <w:rPr>
                <w:noProof/>
                <w:webHidden/>
              </w:rPr>
              <w:tab/>
            </w:r>
            <w:r w:rsidR="00F23482">
              <w:rPr>
                <w:noProof/>
                <w:webHidden/>
              </w:rPr>
              <w:fldChar w:fldCharType="begin"/>
            </w:r>
            <w:r w:rsidR="00F23482">
              <w:rPr>
                <w:noProof/>
                <w:webHidden/>
              </w:rPr>
              <w:instrText xml:space="preserve"> PAGEREF _Toc159522648 \h </w:instrText>
            </w:r>
            <w:r w:rsidR="00F23482">
              <w:rPr>
                <w:noProof/>
                <w:webHidden/>
              </w:rPr>
            </w:r>
            <w:r w:rsidR="00F23482">
              <w:rPr>
                <w:noProof/>
                <w:webHidden/>
              </w:rPr>
              <w:fldChar w:fldCharType="separate"/>
            </w:r>
            <w:r w:rsidR="00F23482">
              <w:rPr>
                <w:noProof/>
                <w:webHidden/>
              </w:rPr>
              <w:t>6</w:t>
            </w:r>
            <w:r w:rsidR="00F23482">
              <w:rPr>
                <w:noProof/>
                <w:webHidden/>
              </w:rPr>
              <w:fldChar w:fldCharType="end"/>
            </w:r>
          </w:hyperlink>
        </w:p>
        <w:p w14:paraId="48DD2FBA" w14:textId="6BC2B94C"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49" w:history="1">
            <w:r w:rsidR="00F23482" w:rsidRPr="009F7E2B">
              <w:rPr>
                <w:rStyle w:val="Lienhypertexte"/>
                <w:rFonts w:ascii="Trebuchet MS" w:hAnsi="Trebuchet MS"/>
                <w:noProof/>
              </w:rPr>
              <w:t>Article 5 : Déroulement et suivi de la Prestation</w:t>
            </w:r>
            <w:r w:rsidR="00F23482">
              <w:rPr>
                <w:noProof/>
                <w:webHidden/>
              </w:rPr>
              <w:tab/>
            </w:r>
            <w:r w:rsidR="00F23482">
              <w:rPr>
                <w:noProof/>
                <w:webHidden/>
              </w:rPr>
              <w:fldChar w:fldCharType="begin"/>
            </w:r>
            <w:r w:rsidR="00F23482">
              <w:rPr>
                <w:noProof/>
                <w:webHidden/>
              </w:rPr>
              <w:instrText xml:space="preserve"> PAGEREF _Toc159522649 \h </w:instrText>
            </w:r>
            <w:r w:rsidR="00F23482">
              <w:rPr>
                <w:noProof/>
                <w:webHidden/>
              </w:rPr>
            </w:r>
            <w:r w:rsidR="00F23482">
              <w:rPr>
                <w:noProof/>
                <w:webHidden/>
              </w:rPr>
              <w:fldChar w:fldCharType="separate"/>
            </w:r>
            <w:r w:rsidR="00F23482">
              <w:rPr>
                <w:noProof/>
                <w:webHidden/>
              </w:rPr>
              <w:t>6</w:t>
            </w:r>
            <w:r w:rsidR="00F23482">
              <w:rPr>
                <w:noProof/>
                <w:webHidden/>
              </w:rPr>
              <w:fldChar w:fldCharType="end"/>
            </w:r>
          </w:hyperlink>
        </w:p>
        <w:p w14:paraId="687CD639" w14:textId="1388B889"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50" w:history="1">
            <w:r w:rsidR="00F23482" w:rsidRPr="009F7E2B">
              <w:rPr>
                <w:rStyle w:val="Lienhypertexte"/>
                <w:rFonts w:ascii="Trebuchet MS" w:hAnsi="Trebuchet MS"/>
                <w:noProof/>
              </w:rPr>
              <w:t>Article 6 : Livrables de la Prestation</w:t>
            </w:r>
            <w:r w:rsidR="00F23482">
              <w:rPr>
                <w:noProof/>
                <w:webHidden/>
              </w:rPr>
              <w:tab/>
            </w:r>
            <w:r w:rsidR="00F23482">
              <w:rPr>
                <w:noProof/>
                <w:webHidden/>
              </w:rPr>
              <w:fldChar w:fldCharType="begin"/>
            </w:r>
            <w:r w:rsidR="00F23482">
              <w:rPr>
                <w:noProof/>
                <w:webHidden/>
              </w:rPr>
              <w:instrText xml:space="preserve"> PAGEREF _Toc159522650 \h </w:instrText>
            </w:r>
            <w:r w:rsidR="00F23482">
              <w:rPr>
                <w:noProof/>
                <w:webHidden/>
              </w:rPr>
            </w:r>
            <w:r w:rsidR="00F23482">
              <w:rPr>
                <w:noProof/>
                <w:webHidden/>
              </w:rPr>
              <w:fldChar w:fldCharType="separate"/>
            </w:r>
            <w:r w:rsidR="00F23482">
              <w:rPr>
                <w:noProof/>
                <w:webHidden/>
              </w:rPr>
              <w:t>6</w:t>
            </w:r>
            <w:r w:rsidR="00F23482">
              <w:rPr>
                <w:noProof/>
                <w:webHidden/>
              </w:rPr>
              <w:fldChar w:fldCharType="end"/>
            </w:r>
          </w:hyperlink>
        </w:p>
        <w:p w14:paraId="183338E1" w14:textId="5800564F"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51" w:history="1">
            <w:r w:rsidR="00F23482" w:rsidRPr="009F7E2B">
              <w:rPr>
                <w:rStyle w:val="Lienhypertexte"/>
                <w:rFonts w:ascii="Trebuchet MS" w:hAnsi="Trebuchet MS"/>
                <w:noProof/>
              </w:rPr>
              <w:t>Article 7 : Validation des livrables</w:t>
            </w:r>
            <w:r w:rsidR="00F23482">
              <w:rPr>
                <w:noProof/>
                <w:webHidden/>
              </w:rPr>
              <w:tab/>
            </w:r>
            <w:r w:rsidR="00F23482">
              <w:rPr>
                <w:noProof/>
                <w:webHidden/>
              </w:rPr>
              <w:fldChar w:fldCharType="begin"/>
            </w:r>
            <w:r w:rsidR="00F23482">
              <w:rPr>
                <w:noProof/>
                <w:webHidden/>
              </w:rPr>
              <w:instrText xml:space="preserve"> PAGEREF _Toc159522651 \h </w:instrText>
            </w:r>
            <w:r w:rsidR="00F23482">
              <w:rPr>
                <w:noProof/>
                <w:webHidden/>
              </w:rPr>
            </w:r>
            <w:r w:rsidR="00F23482">
              <w:rPr>
                <w:noProof/>
                <w:webHidden/>
              </w:rPr>
              <w:fldChar w:fldCharType="separate"/>
            </w:r>
            <w:r w:rsidR="00F23482">
              <w:rPr>
                <w:noProof/>
                <w:webHidden/>
              </w:rPr>
              <w:t>7</w:t>
            </w:r>
            <w:r w:rsidR="00F23482">
              <w:rPr>
                <w:noProof/>
                <w:webHidden/>
              </w:rPr>
              <w:fldChar w:fldCharType="end"/>
            </w:r>
          </w:hyperlink>
        </w:p>
        <w:p w14:paraId="0019BFFF" w14:textId="3F6D36CE"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52" w:history="1">
            <w:r w:rsidR="00F23482" w:rsidRPr="009F7E2B">
              <w:rPr>
                <w:rStyle w:val="Lienhypertexte"/>
                <w:rFonts w:ascii="Trebuchet MS" w:hAnsi="Trebuchet MS"/>
                <w:noProof/>
              </w:rPr>
              <w:t>Article 8 : Modalités de règlement</w:t>
            </w:r>
            <w:r w:rsidR="00F23482">
              <w:rPr>
                <w:noProof/>
                <w:webHidden/>
              </w:rPr>
              <w:tab/>
            </w:r>
            <w:r w:rsidR="00F23482">
              <w:rPr>
                <w:noProof/>
                <w:webHidden/>
              </w:rPr>
              <w:fldChar w:fldCharType="begin"/>
            </w:r>
            <w:r w:rsidR="00F23482">
              <w:rPr>
                <w:noProof/>
                <w:webHidden/>
              </w:rPr>
              <w:instrText xml:space="preserve"> PAGEREF _Toc159522652 \h </w:instrText>
            </w:r>
            <w:r w:rsidR="00F23482">
              <w:rPr>
                <w:noProof/>
                <w:webHidden/>
              </w:rPr>
            </w:r>
            <w:r w:rsidR="00F23482">
              <w:rPr>
                <w:noProof/>
                <w:webHidden/>
              </w:rPr>
              <w:fldChar w:fldCharType="separate"/>
            </w:r>
            <w:r w:rsidR="00F23482">
              <w:rPr>
                <w:noProof/>
                <w:webHidden/>
              </w:rPr>
              <w:t>7</w:t>
            </w:r>
            <w:r w:rsidR="00F23482">
              <w:rPr>
                <w:noProof/>
                <w:webHidden/>
              </w:rPr>
              <w:fldChar w:fldCharType="end"/>
            </w:r>
          </w:hyperlink>
        </w:p>
        <w:p w14:paraId="76E74C36" w14:textId="638E8A76"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53" w:history="1">
            <w:r w:rsidR="00F23482" w:rsidRPr="009F7E2B">
              <w:rPr>
                <w:rStyle w:val="Lienhypertexte"/>
                <w:rFonts w:ascii="Trebuchet MS" w:hAnsi="Trebuchet MS"/>
                <w:noProof/>
              </w:rPr>
              <w:t>Article 9 : Profil du soumissionnaire</w:t>
            </w:r>
            <w:r w:rsidR="00F23482">
              <w:rPr>
                <w:noProof/>
                <w:webHidden/>
              </w:rPr>
              <w:tab/>
            </w:r>
            <w:r w:rsidR="00F23482">
              <w:rPr>
                <w:noProof/>
                <w:webHidden/>
              </w:rPr>
              <w:fldChar w:fldCharType="begin"/>
            </w:r>
            <w:r w:rsidR="00F23482">
              <w:rPr>
                <w:noProof/>
                <w:webHidden/>
              </w:rPr>
              <w:instrText xml:space="preserve"> PAGEREF _Toc159522653 \h </w:instrText>
            </w:r>
            <w:r w:rsidR="00F23482">
              <w:rPr>
                <w:noProof/>
                <w:webHidden/>
              </w:rPr>
            </w:r>
            <w:r w:rsidR="00F23482">
              <w:rPr>
                <w:noProof/>
                <w:webHidden/>
              </w:rPr>
              <w:fldChar w:fldCharType="separate"/>
            </w:r>
            <w:r w:rsidR="00F23482">
              <w:rPr>
                <w:noProof/>
                <w:webHidden/>
              </w:rPr>
              <w:t>7</w:t>
            </w:r>
            <w:r w:rsidR="00F23482">
              <w:rPr>
                <w:noProof/>
                <w:webHidden/>
              </w:rPr>
              <w:fldChar w:fldCharType="end"/>
            </w:r>
          </w:hyperlink>
        </w:p>
        <w:p w14:paraId="0EE4274A" w14:textId="28228DE8"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58" w:history="1">
            <w:r w:rsidR="00F23482" w:rsidRPr="009F7E2B">
              <w:rPr>
                <w:rStyle w:val="Lienhypertexte"/>
                <w:rFonts w:ascii="Trebuchet MS" w:hAnsi="Trebuchet MS"/>
                <w:noProof/>
              </w:rPr>
              <w:t>Article 10 : Obligations du soumissionnaire</w:t>
            </w:r>
            <w:r w:rsidR="00F23482">
              <w:rPr>
                <w:noProof/>
                <w:webHidden/>
              </w:rPr>
              <w:tab/>
            </w:r>
            <w:r w:rsidR="00F23482">
              <w:rPr>
                <w:noProof/>
                <w:webHidden/>
              </w:rPr>
              <w:fldChar w:fldCharType="begin"/>
            </w:r>
            <w:r w:rsidR="00F23482">
              <w:rPr>
                <w:noProof/>
                <w:webHidden/>
              </w:rPr>
              <w:instrText xml:space="preserve"> PAGEREF _Toc159522658 \h </w:instrText>
            </w:r>
            <w:r w:rsidR="00F23482">
              <w:rPr>
                <w:noProof/>
                <w:webHidden/>
              </w:rPr>
            </w:r>
            <w:r w:rsidR="00F23482">
              <w:rPr>
                <w:noProof/>
                <w:webHidden/>
              </w:rPr>
              <w:fldChar w:fldCharType="separate"/>
            </w:r>
            <w:r w:rsidR="00F23482">
              <w:rPr>
                <w:noProof/>
                <w:webHidden/>
              </w:rPr>
              <w:t>10</w:t>
            </w:r>
            <w:r w:rsidR="00F23482">
              <w:rPr>
                <w:noProof/>
                <w:webHidden/>
              </w:rPr>
              <w:fldChar w:fldCharType="end"/>
            </w:r>
          </w:hyperlink>
        </w:p>
        <w:p w14:paraId="61C3EA1E" w14:textId="4CEC8700"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59" w:history="1">
            <w:r w:rsidR="00F23482" w:rsidRPr="009F7E2B">
              <w:rPr>
                <w:rStyle w:val="Lienhypertexte"/>
                <w:rFonts w:ascii="Trebuchet MS" w:hAnsi="Trebuchet MS"/>
                <w:noProof/>
              </w:rPr>
              <w:t>Article 11 : Sous-traitance.</w:t>
            </w:r>
            <w:r w:rsidR="00F23482">
              <w:rPr>
                <w:noProof/>
                <w:webHidden/>
              </w:rPr>
              <w:tab/>
            </w:r>
            <w:r w:rsidR="00F23482">
              <w:rPr>
                <w:noProof/>
                <w:webHidden/>
              </w:rPr>
              <w:fldChar w:fldCharType="begin"/>
            </w:r>
            <w:r w:rsidR="00F23482">
              <w:rPr>
                <w:noProof/>
                <w:webHidden/>
              </w:rPr>
              <w:instrText xml:space="preserve"> PAGEREF _Toc159522659 \h </w:instrText>
            </w:r>
            <w:r w:rsidR="00F23482">
              <w:rPr>
                <w:noProof/>
                <w:webHidden/>
              </w:rPr>
            </w:r>
            <w:r w:rsidR="00F23482">
              <w:rPr>
                <w:noProof/>
                <w:webHidden/>
              </w:rPr>
              <w:fldChar w:fldCharType="separate"/>
            </w:r>
            <w:r w:rsidR="00F23482">
              <w:rPr>
                <w:noProof/>
                <w:webHidden/>
              </w:rPr>
              <w:t>10</w:t>
            </w:r>
            <w:r w:rsidR="00F23482">
              <w:rPr>
                <w:noProof/>
                <w:webHidden/>
              </w:rPr>
              <w:fldChar w:fldCharType="end"/>
            </w:r>
          </w:hyperlink>
        </w:p>
        <w:p w14:paraId="33F96F7E" w14:textId="34231E9D"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0" w:history="1">
            <w:r w:rsidR="00F23482" w:rsidRPr="009F7E2B">
              <w:rPr>
                <w:rStyle w:val="Lienhypertexte"/>
                <w:rFonts w:ascii="Trebuchet MS" w:hAnsi="Trebuchet MS"/>
                <w:noProof/>
                <w:spacing w:val="5"/>
              </w:rPr>
              <w:t>Article 12 : Litiges et contestations</w:t>
            </w:r>
            <w:r w:rsidR="00F23482">
              <w:rPr>
                <w:noProof/>
                <w:webHidden/>
              </w:rPr>
              <w:tab/>
            </w:r>
            <w:r w:rsidR="00F23482">
              <w:rPr>
                <w:noProof/>
                <w:webHidden/>
              </w:rPr>
              <w:fldChar w:fldCharType="begin"/>
            </w:r>
            <w:r w:rsidR="00F23482">
              <w:rPr>
                <w:noProof/>
                <w:webHidden/>
              </w:rPr>
              <w:instrText xml:space="preserve"> PAGEREF _Toc159522660 \h </w:instrText>
            </w:r>
            <w:r w:rsidR="00F23482">
              <w:rPr>
                <w:noProof/>
                <w:webHidden/>
              </w:rPr>
            </w:r>
            <w:r w:rsidR="00F23482">
              <w:rPr>
                <w:noProof/>
                <w:webHidden/>
              </w:rPr>
              <w:fldChar w:fldCharType="separate"/>
            </w:r>
            <w:r w:rsidR="00F23482">
              <w:rPr>
                <w:noProof/>
                <w:webHidden/>
              </w:rPr>
              <w:t>10</w:t>
            </w:r>
            <w:r w:rsidR="00F23482">
              <w:rPr>
                <w:noProof/>
                <w:webHidden/>
              </w:rPr>
              <w:fldChar w:fldCharType="end"/>
            </w:r>
          </w:hyperlink>
        </w:p>
        <w:p w14:paraId="03371283" w14:textId="71A3D763"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1" w:history="1">
            <w:r w:rsidR="00F23482" w:rsidRPr="009F7E2B">
              <w:rPr>
                <w:rStyle w:val="Lienhypertexte"/>
                <w:rFonts w:ascii="Trebuchet MS" w:hAnsi="Trebuchet MS"/>
                <w:noProof/>
                <w:spacing w:val="5"/>
              </w:rPr>
              <w:t>Article 13 : Propriété intellectuelle</w:t>
            </w:r>
            <w:r w:rsidR="00F23482">
              <w:rPr>
                <w:noProof/>
                <w:webHidden/>
              </w:rPr>
              <w:tab/>
            </w:r>
            <w:r w:rsidR="00F23482">
              <w:rPr>
                <w:noProof/>
                <w:webHidden/>
              </w:rPr>
              <w:fldChar w:fldCharType="begin"/>
            </w:r>
            <w:r w:rsidR="00F23482">
              <w:rPr>
                <w:noProof/>
                <w:webHidden/>
              </w:rPr>
              <w:instrText xml:space="preserve"> PAGEREF _Toc159522661 \h </w:instrText>
            </w:r>
            <w:r w:rsidR="00F23482">
              <w:rPr>
                <w:noProof/>
                <w:webHidden/>
              </w:rPr>
            </w:r>
            <w:r w:rsidR="00F23482">
              <w:rPr>
                <w:noProof/>
                <w:webHidden/>
              </w:rPr>
              <w:fldChar w:fldCharType="separate"/>
            </w:r>
            <w:r w:rsidR="00F23482">
              <w:rPr>
                <w:noProof/>
                <w:webHidden/>
              </w:rPr>
              <w:t>11</w:t>
            </w:r>
            <w:r w:rsidR="00F23482">
              <w:rPr>
                <w:noProof/>
                <w:webHidden/>
              </w:rPr>
              <w:fldChar w:fldCharType="end"/>
            </w:r>
          </w:hyperlink>
        </w:p>
        <w:p w14:paraId="72CDE7FB" w14:textId="7ED1C0AA"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2" w:history="1">
            <w:r w:rsidR="00F23482" w:rsidRPr="009F7E2B">
              <w:rPr>
                <w:rStyle w:val="Lienhypertexte"/>
                <w:rFonts w:ascii="Trebuchet MS" w:hAnsi="Trebuchet MS"/>
                <w:noProof/>
                <w:spacing w:val="5"/>
              </w:rPr>
              <w:t>Article 14 : Secret professionnel</w:t>
            </w:r>
            <w:r w:rsidR="00F23482">
              <w:rPr>
                <w:noProof/>
                <w:webHidden/>
              </w:rPr>
              <w:tab/>
            </w:r>
            <w:r w:rsidR="00F23482">
              <w:rPr>
                <w:noProof/>
                <w:webHidden/>
              </w:rPr>
              <w:fldChar w:fldCharType="begin"/>
            </w:r>
            <w:r w:rsidR="00F23482">
              <w:rPr>
                <w:noProof/>
                <w:webHidden/>
              </w:rPr>
              <w:instrText xml:space="preserve"> PAGEREF _Toc159522662 \h </w:instrText>
            </w:r>
            <w:r w:rsidR="00F23482">
              <w:rPr>
                <w:noProof/>
                <w:webHidden/>
              </w:rPr>
            </w:r>
            <w:r w:rsidR="00F23482">
              <w:rPr>
                <w:noProof/>
                <w:webHidden/>
              </w:rPr>
              <w:fldChar w:fldCharType="separate"/>
            </w:r>
            <w:r w:rsidR="00F23482">
              <w:rPr>
                <w:noProof/>
                <w:webHidden/>
              </w:rPr>
              <w:t>11</w:t>
            </w:r>
            <w:r w:rsidR="00F23482">
              <w:rPr>
                <w:noProof/>
                <w:webHidden/>
              </w:rPr>
              <w:fldChar w:fldCharType="end"/>
            </w:r>
          </w:hyperlink>
        </w:p>
        <w:p w14:paraId="60497175" w14:textId="48EA0AA2"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3" w:history="1">
            <w:r w:rsidR="00F23482" w:rsidRPr="009F7E2B">
              <w:rPr>
                <w:rStyle w:val="Lienhypertexte"/>
                <w:rFonts w:ascii="Trebuchet MS" w:hAnsi="Trebuchet MS"/>
                <w:noProof/>
              </w:rPr>
              <w:t>Article 16 : Présentation de l’offre du Soumissionnaire</w:t>
            </w:r>
            <w:r w:rsidR="00F23482">
              <w:rPr>
                <w:noProof/>
                <w:webHidden/>
              </w:rPr>
              <w:tab/>
            </w:r>
            <w:r w:rsidR="00F23482">
              <w:rPr>
                <w:noProof/>
                <w:webHidden/>
              </w:rPr>
              <w:fldChar w:fldCharType="begin"/>
            </w:r>
            <w:r w:rsidR="00F23482">
              <w:rPr>
                <w:noProof/>
                <w:webHidden/>
              </w:rPr>
              <w:instrText xml:space="preserve"> PAGEREF _Toc159522663 \h </w:instrText>
            </w:r>
            <w:r w:rsidR="00F23482">
              <w:rPr>
                <w:noProof/>
                <w:webHidden/>
              </w:rPr>
            </w:r>
            <w:r w:rsidR="00F23482">
              <w:rPr>
                <w:noProof/>
                <w:webHidden/>
              </w:rPr>
              <w:fldChar w:fldCharType="separate"/>
            </w:r>
            <w:r w:rsidR="00F23482">
              <w:rPr>
                <w:noProof/>
                <w:webHidden/>
              </w:rPr>
              <w:t>11</w:t>
            </w:r>
            <w:r w:rsidR="00F23482">
              <w:rPr>
                <w:noProof/>
                <w:webHidden/>
              </w:rPr>
              <w:fldChar w:fldCharType="end"/>
            </w:r>
          </w:hyperlink>
        </w:p>
        <w:p w14:paraId="7C928E36" w14:textId="45350690"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4" w:history="1">
            <w:r w:rsidR="00F23482" w:rsidRPr="009F7E2B">
              <w:rPr>
                <w:rStyle w:val="Lienhypertexte"/>
                <w:rFonts w:ascii="Trebuchet MS" w:hAnsi="Trebuchet MS"/>
                <w:noProof/>
              </w:rPr>
              <w:t>Article 17 : Évaluation des offres des Soumissionnaires</w:t>
            </w:r>
            <w:r w:rsidR="00F23482">
              <w:rPr>
                <w:noProof/>
                <w:webHidden/>
              </w:rPr>
              <w:tab/>
            </w:r>
            <w:r w:rsidR="00F23482">
              <w:rPr>
                <w:noProof/>
                <w:webHidden/>
              </w:rPr>
              <w:fldChar w:fldCharType="begin"/>
            </w:r>
            <w:r w:rsidR="00F23482">
              <w:rPr>
                <w:noProof/>
                <w:webHidden/>
              </w:rPr>
              <w:instrText xml:space="preserve"> PAGEREF _Toc159522664 \h </w:instrText>
            </w:r>
            <w:r w:rsidR="00F23482">
              <w:rPr>
                <w:noProof/>
                <w:webHidden/>
              </w:rPr>
            </w:r>
            <w:r w:rsidR="00F23482">
              <w:rPr>
                <w:noProof/>
                <w:webHidden/>
              </w:rPr>
              <w:fldChar w:fldCharType="separate"/>
            </w:r>
            <w:r w:rsidR="00F23482">
              <w:rPr>
                <w:noProof/>
                <w:webHidden/>
              </w:rPr>
              <w:t>11</w:t>
            </w:r>
            <w:r w:rsidR="00F23482">
              <w:rPr>
                <w:noProof/>
                <w:webHidden/>
              </w:rPr>
              <w:fldChar w:fldCharType="end"/>
            </w:r>
          </w:hyperlink>
        </w:p>
        <w:p w14:paraId="1D669F5C" w14:textId="35B7B5F1"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5" w:history="1">
            <w:r w:rsidR="00F23482" w:rsidRPr="009F7E2B">
              <w:rPr>
                <w:rStyle w:val="Lienhypertexte"/>
                <w:rFonts w:ascii="Trebuchet MS" w:hAnsi="Trebuchet MS"/>
                <w:noProof/>
              </w:rPr>
              <w:t>Article 18 : Dépôt des offres des Soumissionnaires</w:t>
            </w:r>
            <w:r w:rsidR="00F23482">
              <w:rPr>
                <w:noProof/>
                <w:webHidden/>
              </w:rPr>
              <w:tab/>
            </w:r>
            <w:r w:rsidR="00F23482">
              <w:rPr>
                <w:noProof/>
                <w:webHidden/>
              </w:rPr>
              <w:fldChar w:fldCharType="begin"/>
            </w:r>
            <w:r w:rsidR="00F23482">
              <w:rPr>
                <w:noProof/>
                <w:webHidden/>
              </w:rPr>
              <w:instrText xml:space="preserve"> PAGEREF _Toc159522665 \h </w:instrText>
            </w:r>
            <w:r w:rsidR="00F23482">
              <w:rPr>
                <w:noProof/>
                <w:webHidden/>
              </w:rPr>
            </w:r>
            <w:r w:rsidR="00F23482">
              <w:rPr>
                <w:noProof/>
                <w:webHidden/>
              </w:rPr>
              <w:fldChar w:fldCharType="separate"/>
            </w:r>
            <w:r w:rsidR="00F23482">
              <w:rPr>
                <w:noProof/>
                <w:webHidden/>
              </w:rPr>
              <w:t>13</w:t>
            </w:r>
            <w:r w:rsidR="00F23482">
              <w:rPr>
                <w:noProof/>
                <w:webHidden/>
              </w:rPr>
              <w:fldChar w:fldCharType="end"/>
            </w:r>
          </w:hyperlink>
        </w:p>
        <w:p w14:paraId="04FC5C13" w14:textId="2AC94B86" w:rsidR="00F23482" w:rsidRDefault="00000000" w:rsidP="0020609D">
          <w:pPr>
            <w:pStyle w:val="TM1"/>
            <w:rPr>
              <w:rFonts w:asciiTheme="minorHAnsi" w:eastAsiaTheme="minorEastAsia" w:hAnsiTheme="minorHAnsi" w:cstheme="minorBidi"/>
              <w:noProof/>
              <w:kern w:val="2"/>
              <w:sz w:val="24"/>
              <w:szCs w:val="24"/>
              <w:lang w:bidi="ar-SA"/>
              <w14:ligatures w14:val="standardContextual"/>
            </w:rPr>
          </w:pPr>
          <w:hyperlink w:anchor="_Toc159522666" w:history="1">
            <w:r w:rsidR="00F23482" w:rsidRPr="009F7E2B">
              <w:rPr>
                <w:rStyle w:val="Lienhypertexte"/>
                <w:rFonts w:ascii="Trebuchet MS" w:hAnsi="Trebuchet MS"/>
                <w:noProof/>
              </w:rPr>
              <w:t>Article 19 : Bordereaux des prix</w:t>
            </w:r>
            <w:r w:rsidR="00F23482">
              <w:rPr>
                <w:noProof/>
                <w:webHidden/>
              </w:rPr>
              <w:tab/>
            </w:r>
            <w:r w:rsidR="00F23482">
              <w:rPr>
                <w:noProof/>
                <w:webHidden/>
              </w:rPr>
              <w:fldChar w:fldCharType="begin"/>
            </w:r>
            <w:r w:rsidR="00F23482">
              <w:rPr>
                <w:noProof/>
                <w:webHidden/>
              </w:rPr>
              <w:instrText xml:space="preserve"> PAGEREF _Toc159522666 \h </w:instrText>
            </w:r>
            <w:r w:rsidR="00F23482">
              <w:rPr>
                <w:noProof/>
                <w:webHidden/>
              </w:rPr>
            </w:r>
            <w:r w:rsidR="00F23482">
              <w:rPr>
                <w:noProof/>
                <w:webHidden/>
              </w:rPr>
              <w:fldChar w:fldCharType="separate"/>
            </w:r>
            <w:r w:rsidR="00F23482">
              <w:rPr>
                <w:noProof/>
                <w:webHidden/>
              </w:rPr>
              <w:t>13</w:t>
            </w:r>
            <w:r w:rsidR="00F23482">
              <w:rPr>
                <w:noProof/>
                <w:webHidden/>
              </w:rPr>
              <w:fldChar w:fldCharType="end"/>
            </w:r>
          </w:hyperlink>
        </w:p>
        <w:p w14:paraId="223A3FFC" w14:textId="6E6E2033" w:rsidR="00C92A35" w:rsidRPr="00D63D05" w:rsidRDefault="00C92A35" w:rsidP="005C16B9">
          <w:pPr>
            <w:spacing w:line="360" w:lineRule="auto"/>
            <w:rPr>
              <w:rFonts w:ascii="Palatino Linotype" w:hAnsi="Palatino Linotype"/>
              <w:sz w:val="20"/>
              <w:szCs w:val="20"/>
            </w:rPr>
          </w:pPr>
          <w:r w:rsidRPr="005C16B9">
            <w:rPr>
              <w:rFonts w:ascii="Trebuchet MS" w:hAnsi="Trebuchet MS"/>
              <w:b/>
              <w:bCs/>
            </w:rPr>
            <w:fldChar w:fldCharType="end"/>
          </w:r>
        </w:p>
      </w:sdtContent>
    </w:sdt>
    <w:p w14:paraId="3AEAA057" w14:textId="7B170F6F" w:rsidR="00C92A35" w:rsidRPr="00D63D05" w:rsidRDefault="00C92A35" w:rsidP="00D63D05">
      <w:pPr>
        <w:widowControl/>
        <w:autoSpaceDE/>
        <w:autoSpaceDN/>
        <w:spacing w:line="360" w:lineRule="auto"/>
        <w:rPr>
          <w:rFonts w:ascii="Palatino Linotype" w:hAnsi="Palatino Linotype"/>
          <w:b/>
          <w:bCs/>
          <w:sz w:val="20"/>
          <w:szCs w:val="20"/>
        </w:rPr>
      </w:pPr>
      <w:r w:rsidRPr="00D63D05">
        <w:rPr>
          <w:rFonts w:ascii="Palatino Linotype" w:hAnsi="Palatino Linotype"/>
          <w:b/>
          <w:bCs/>
          <w:sz w:val="20"/>
          <w:szCs w:val="20"/>
        </w:rPr>
        <w:br w:type="page"/>
      </w:r>
    </w:p>
    <w:p w14:paraId="36E3495C" w14:textId="55B1A426" w:rsidR="0085650F" w:rsidRPr="002647C9" w:rsidRDefault="0085650F" w:rsidP="00E1450A">
      <w:pPr>
        <w:pStyle w:val="Titre1"/>
        <w:ind w:left="0"/>
        <w:rPr>
          <w:rFonts w:ascii="Trebuchet MS" w:hAnsi="Trebuchet MS"/>
        </w:rPr>
      </w:pPr>
      <w:bookmarkStart w:id="1" w:name="_Toc159522644"/>
      <w:r w:rsidRPr="002647C9">
        <w:rPr>
          <w:rFonts w:ascii="Trebuchet MS" w:hAnsi="Trebuchet MS"/>
        </w:rPr>
        <w:t>Contexte</w:t>
      </w:r>
      <w:bookmarkEnd w:id="1"/>
    </w:p>
    <w:p w14:paraId="6546A681" w14:textId="77777777" w:rsidR="004B7279" w:rsidRPr="00E93208" w:rsidRDefault="004B7279" w:rsidP="00C9506E">
      <w:pPr>
        <w:shd w:val="clear" w:color="auto" w:fill="FFFFFF"/>
        <w:jc w:val="both"/>
        <w:textAlignment w:val="baseline"/>
        <w:rPr>
          <w:rFonts w:ascii="Palatino Linotype" w:hAnsi="Palatino Linotype" w:cs="Arial"/>
          <w:color w:val="000000" w:themeColor="text1"/>
          <w:sz w:val="12"/>
          <w:szCs w:val="12"/>
        </w:rPr>
      </w:pPr>
    </w:p>
    <w:p w14:paraId="2FCE2E05" w14:textId="77777777" w:rsidR="00053FA0" w:rsidRPr="00BC3F7D" w:rsidRDefault="00053FA0" w:rsidP="00DD7CB1">
      <w:pPr>
        <w:shd w:val="clear" w:color="auto" w:fill="FFFFFF"/>
        <w:jc w:val="both"/>
        <w:textAlignment w:val="baseline"/>
        <w:rPr>
          <w:rFonts w:ascii="Trebuchet MS" w:hAnsi="Trebuchet MS" w:cstheme="minorHAnsi"/>
          <w:color w:val="000000" w:themeColor="text1"/>
          <w:sz w:val="20"/>
          <w:szCs w:val="20"/>
        </w:rPr>
      </w:pPr>
    </w:p>
    <w:p w14:paraId="66881FF0" w14:textId="2EB82AC2" w:rsidR="00BC3F7D" w:rsidRPr="00BC3F7D" w:rsidRDefault="00BC3F7D" w:rsidP="00BC3F7D">
      <w:pPr>
        <w:spacing w:after="120" w:line="276" w:lineRule="auto"/>
        <w:jc w:val="both"/>
        <w:rPr>
          <w:rFonts w:ascii="Trebuchet MS" w:hAnsi="Trebuchet MS" w:cstheme="minorHAnsi"/>
          <w:color w:val="000000" w:themeColor="text1"/>
          <w:sz w:val="20"/>
          <w:szCs w:val="20"/>
        </w:rPr>
      </w:pPr>
      <w:r w:rsidRPr="00BC3F7D">
        <w:rPr>
          <w:rFonts w:ascii="Trebuchet MS" w:hAnsi="Trebuchet MS" w:cstheme="minorHAnsi"/>
          <w:color w:val="000000" w:themeColor="text1"/>
          <w:sz w:val="20"/>
          <w:szCs w:val="20"/>
        </w:rPr>
        <w:t>Dans la cadre de la mobilisation des fonds, au titre de son accréditation auprès du Fonds Vert pour le Climat (FVC), l’Agence pour le Développement Agricole (ADA) est en cours de finalisation du dossier de soumission pour l’un des projets prioritaires de son programme de travail (Entity Work Program), intitulé « Projet d’Adaptation aux Changements Climatiques dans les Zones de montagnes de la Province de Khénifra ». Il s’agit d’un projet qui vise le renforcement de</w:t>
      </w:r>
      <w:r w:rsidR="0020609D">
        <w:rPr>
          <w:rFonts w:ascii="Trebuchet MS" w:hAnsi="Trebuchet MS" w:cstheme="minorHAnsi"/>
          <w:color w:val="000000" w:themeColor="text1"/>
          <w:sz w:val="20"/>
          <w:szCs w:val="20"/>
        </w:rPr>
        <w:t xml:space="preserve"> </w:t>
      </w:r>
      <w:r w:rsidRPr="00BC3F7D">
        <w:rPr>
          <w:rFonts w:ascii="Trebuchet MS" w:hAnsi="Trebuchet MS" w:cstheme="minorHAnsi"/>
          <w:color w:val="000000" w:themeColor="text1"/>
          <w:sz w:val="20"/>
          <w:szCs w:val="20"/>
        </w:rPr>
        <w:t>la résilience des populations rurales de l</w:t>
      </w:r>
      <w:r w:rsidR="003C3605">
        <w:rPr>
          <w:rFonts w:ascii="Trebuchet MS" w:hAnsi="Trebuchet MS" w:cstheme="minorHAnsi"/>
          <w:color w:val="000000" w:themeColor="text1"/>
          <w:sz w:val="20"/>
          <w:szCs w:val="20"/>
        </w:rPr>
        <w:t>’</w:t>
      </w:r>
      <w:r w:rsidRPr="00BC3F7D">
        <w:rPr>
          <w:rFonts w:ascii="Trebuchet MS" w:hAnsi="Trebuchet MS" w:cstheme="minorHAnsi"/>
          <w:color w:val="000000" w:themeColor="text1"/>
          <w:sz w:val="20"/>
          <w:szCs w:val="20"/>
        </w:rPr>
        <w:t xml:space="preserve">une des zones montagneuses les plus touchées par les effets des changements climatiques au Maroc. En effet, la zone du projet est un territoire composé de sept communes localisées à l’Est de la Province de Khénifra. Les </w:t>
      </w:r>
      <w:r w:rsidR="005D35A0">
        <w:rPr>
          <w:rFonts w:ascii="Trebuchet MS" w:hAnsi="Trebuchet MS" w:cstheme="minorHAnsi"/>
          <w:color w:val="000000" w:themeColor="text1"/>
          <w:sz w:val="20"/>
          <w:szCs w:val="20"/>
        </w:rPr>
        <w:t>changements climatiques</w:t>
      </w:r>
      <w:r w:rsidRPr="00BC3F7D">
        <w:rPr>
          <w:rFonts w:ascii="Trebuchet MS" w:hAnsi="Trebuchet MS" w:cstheme="minorHAnsi"/>
          <w:color w:val="000000" w:themeColor="text1"/>
          <w:sz w:val="20"/>
          <w:szCs w:val="20"/>
        </w:rPr>
        <w:t xml:space="preserve"> se manifestent dans ce territoire par une augmentation importante de la fréquence et de l’intensité des événements extrêmes du type sécheresses et inondations et une irrégularité et rareté des précipitations. Le programme projeté vise deux principaux objectifs :  </w:t>
      </w:r>
    </w:p>
    <w:p w14:paraId="0F3E294F" w14:textId="77777777" w:rsidR="00BC3F7D" w:rsidRPr="00BC3F7D" w:rsidRDefault="00BC3F7D" w:rsidP="00BC3F7D">
      <w:pPr>
        <w:pStyle w:val="Paragraphedeliste"/>
        <w:keepNext/>
        <w:widowControl/>
        <w:numPr>
          <w:ilvl w:val="0"/>
          <w:numId w:val="30"/>
        </w:numPr>
        <w:autoSpaceDE/>
        <w:autoSpaceDN/>
        <w:spacing w:line="276" w:lineRule="auto"/>
        <w:jc w:val="both"/>
        <w:rPr>
          <w:rFonts w:ascii="Trebuchet MS" w:hAnsi="Trebuchet MS" w:cstheme="minorHAnsi"/>
          <w:color w:val="000000" w:themeColor="text1"/>
          <w:sz w:val="20"/>
          <w:szCs w:val="20"/>
        </w:rPr>
      </w:pPr>
      <w:r w:rsidRPr="00BC3F7D">
        <w:rPr>
          <w:rFonts w:ascii="Trebuchet MS" w:hAnsi="Trebuchet MS" w:cstheme="minorHAnsi"/>
          <w:color w:val="000000" w:themeColor="text1"/>
          <w:sz w:val="20"/>
          <w:szCs w:val="20"/>
        </w:rPr>
        <w:t xml:space="preserve">Contribuer significativement au renforcement de la résilience des populations et des écosystèmes fragiles du territoire à travers des actions concrètes d’adaptation aux CC. </w:t>
      </w:r>
    </w:p>
    <w:p w14:paraId="5EC37D7C" w14:textId="096B2172" w:rsidR="00BC3F7D" w:rsidRDefault="00BC3F7D" w:rsidP="00BC3F7D">
      <w:pPr>
        <w:pStyle w:val="Paragraphedeliste"/>
        <w:keepNext/>
        <w:widowControl/>
        <w:numPr>
          <w:ilvl w:val="0"/>
          <w:numId w:val="30"/>
        </w:numPr>
        <w:autoSpaceDE/>
        <w:autoSpaceDN/>
        <w:spacing w:line="276" w:lineRule="auto"/>
        <w:jc w:val="both"/>
        <w:rPr>
          <w:rFonts w:ascii="Trebuchet MS" w:hAnsi="Trebuchet MS" w:cstheme="minorHAnsi"/>
          <w:color w:val="000000" w:themeColor="text1"/>
          <w:sz w:val="20"/>
          <w:szCs w:val="20"/>
        </w:rPr>
      </w:pPr>
      <w:r w:rsidRPr="00BC3F7D">
        <w:rPr>
          <w:rFonts w:ascii="Trebuchet MS" w:hAnsi="Trebuchet MS" w:cstheme="minorHAnsi"/>
          <w:color w:val="000000" w:themeColor="text1"/>
          <w:sz w:val="20"/>
          <w:szCs w:val="20"/>
        </w:rPr>
        <w:t>Contribuer à réduire la pauvreté et améliorer les conditions de vie de la population rurale du territoire</w:t>
      </w:r>
      <w:r w:rsidR="00145DAD">
        <w:rPr>
          <w:rFonts w:ascii="Trebuchet MS" w:hAnsi="Trebuchet MS" w:cstheme="minorHAnsi"/>
          <w:color w:val="000000" w:themeColor="text1"/>
          <w:sz w:val="20"/>
          <w:szCs w:val="20"/>
        </w:rPr>
        <w:t>.</w:t>
      </w:r>
    </w:p>
    <w:p w14:paraId="5EED285A" w14:textId="77777777" w:rsidR="007819D6" w:rsidRDefault="007819D6" w:rsidP="007819D6">
      <w:pPr>
        <w:keepNext/>
        <w:widowControl/>
        <w:autoSpaceDE/>
        <w:autoSpaceDN/>
        <w:spacing w:line="276" w:lineRule="auto"/>
        <w:jc w:val="both"/>
        <w:rPr>
          <w:rFonts w:ascii="Trebuchet MS" w:hAnsi="Trebuchet MS" w:cstheme="minorHAnsi"/>
          <w:color w:val="000000" w:themeColor="text1"/>
          <w:sz w:val="20"/>
          <w:szCs w:val="20"/>
        </w:rPr>
      </w:pPr>
    </w:p>
    <w:p w14:paraId="0CB1EA52" w14:textId="4A483C50" w:rsidR="00BC3F7D" w:rsidRPr="00BC3F7D" w:rsidRDefault="007819D6" w:rsidP="00603478">
      <w:pPr>
        <w:spacing w:line="360" w:lineRule="auto"/>
        <w:jc w:val="both"/>
        <w:rPr>
          <w:rFonts w:ascii="Trebuchet MS" w:hAnsi="Trebuchet MS" w:cstheme="minorHAnsi"/>
          <w:color w:val="000000" w:themeColor="text1"/>
          <w:sz w:val="20"/>
          <w:szCs w:val="20"/>
        </w:rPr>
      </w:pPr>
      <w:r w:rsidRPr="00DC613B">
        <w:rPr>
          <w:rFonts w:cstheme="minorHAnsi"/>
        </w:rPr>
        <w:t xml:space="preserve">Dans ce contexte, </w:t>
      </w:r>
      <w:r w:rsidRPr="00DC613B">
        <w:rPr>
          <w:rFonts w:ascii="Trebuchet MS" w:hAnsi="Trebuchet MS" w:cstheme="minorHAnsi"/>
          <w:color w:val="000000" w:themeColor="text1"/>
          <w:sz w:val="20"/>
          <w:szCs w:val="20"/>
        </w:rPr>
        <w:t xml:space="preserve">le </w:t>
      </w:r>
      <w:r w:rsidR="00603478">
        <w:rPr>
          <w:rFonts w:ascii="Trebuchet MS" w:hAnsi="Trebuchet MS" w:cstheme="minorHAnsi"/>
          <w:color w:val="000000" w:themeColor="text1"/>
          <w:sz w:val="20"/>
          <w:szCs w:val="20"/>
        </w:rPr>
        <w:t>Centre de Compétences en Changement Climatique (</w:t>
      </w:r>
      <w:r w:rsidRPr="00DC613B">
        <w:rPr>
          <w:rFonts w:ascii="Trebuchet MS" w:hAnsi="Trebuchet MS" w:cstheme="minorHAnsi"/>
          <w:color w:val="000000" w:themeColor="text1"/>
          <w:sz w:val="20"/>
          <w:szCs w:val="20"/>
        </w:rPr>
        <w:t>4C Maroc</w:t>
      </w:r>
      <w:r w:rsidR="00603478">
        <w:rPr>
          <w:rFonts w:ascii="Trebuchet MS" w:hAnsi="Trebuchet MS" w:cstheme="minorHAnsi"/>
          <w:color w:val="000000" w:themeColor="text1"/>
          <w:sz w:val="20"/>
          <w:szCs w:val="20"/>
        </w:rPr>
        <w:t>)</w:t>
      </w:r>
      <w:r w:rsidRPr="00DC613B">
        <w:rPr>
          <w:rFonts w:ascii="Trebuchet MS" w:hAnsi="Trebuchet MS" w:cstheme="minorHAnsi"/>
          <w:color w:val="000000" w:themeColor="text1"/>
          <w:sz w:val="20"/>
          <w:szCs w:val="20"/>
        </w:rPr>
        <w:t xml:space="preserve"> </w:t>
      </w:r>
      <w:r w:rsidR="00043452">
        <w:rPr>
          <w:rFonts w:ascii="Trebuchet MS" w:hAnsi="Trebuchet MS" w:cstheme="minorHAnsi"/>
          <w:color w:val="000000" w:themeColor="text1"/>
          <w:sz w:val="20"/>
          <w:szCs w:val="20"/>
        </w:rPr>
        <w:t>apporte son appui à l’ADA</w:t>
      </w:r>
      <w:r w:rsidRPr="00DC613B">
        <w:rPr>
          <w:rFonts w:ascii="Trebuchet MS" w:hAnsi="Trebuchet MS" w:cstheme="minorHAnsi"/>
          <w:color w:val="000000" w:themeColor="text1"/>
          <w:sz w:val="20"/>
          <w:szCs w:val="20"/>
        </w:rPr>
        <w:t xml:space="preserve">, dans le cadre du projet RO4C </w:t>
      </w:r>
      <w:r w:rsidR="00F02442">
        <w:rPr>
          <w:rFonts w:ascii="Trebuchet MS" w:hAnsi="Trebuchet MS" w:cstheme="minorHAnsi"/>
          <w:color w:val="000000" w:themeColor="text1"/>
          <w:sz w:val="20"/>
          <w:szCs w:val="20"/>
        </w:rPr>
        <w:t>du</w:t>
      </w:r>
      <w:r w:rsidRPr="00DC613B">
        <w:rPr>
          <w:rFonts w:ascii="Trebuchet MS" w:hAnsi="Trebuchet MS" w:cstheme="minorHAnsi"/>
          <w:color w:val="000000" w:themeColor="text1"/>
          <w:sz w:val="20"/>
          <w:szCs w:val="20"/>
        </w:rPr>
        <w:t xml:space="preserve"> Programme des Nations Unies pour le Développement (PNUD)</w:t>
      </w:r>
      <w:r w:rsidR="00603478">
        <w:rPr>
          <w:rFonts w:ascii="Trebuchet MS" w:hAnsi="Trebuchet MS" w:cstheme="minorHAnsi"/>
          <w:color w:val="000000" w:themeColor="text1"/>
          <w:sz w:val="20"/>
          <w:szCs w:val="20"/>
        </w:rPr>
        <w:t xml:space="preserve">. </w:t>
      </w:r>
      <w:r w:rsidR="00BC3F7D" w:rsidRPr="00BC3F7D">
        <w:rPr>
          <w:rFonts w:ascii="Trebuchet MS" w:hAnsi="Trebuchet MS" w:cstheme="minorHAnsi"/>
          <w:color w:val="000000" w:themeColor="text1"/>
          <w:sz w:val="20"/>
          <w:szCs w:val="20"/>
        </w:rPr>
        <w:t>Les présents termes de références sont relatifs à l’étude de faisabilité et l’élaboration d’une proposition de financement à soumettre au FVC, pour le projet d’adaptation aux changements climatiques de sept communes situées dans la zone de montagne de la province de Khénifra</w:t>
      </w:r>
      <w:r w:rsidR="00BC3F7D">
        <w:rPr>
          <w:rFonts w:ascii="Trebuchet MS" w:hAnsi="Trebuchet MS" w:cstheme="minorHAnsi"/>
          <w:color w:val="000000" w:themeColor="text1"/>
          <w:sz w:val="20"/>
          <w:szCs w:val="20"/>
        </w:rPr>
        <w:t>.</w:t>
      </w:r>
      <w:r w:rsidR="00BC3F7D" w:rsidRPr="00BC3F7D">
        <w:rPr>
          <w:rFonts w:ascii="Trebuchet MS" w:hAnsi="Trebuchet MS" w:cstheme="minorHAnsi"/>
          <w:color w:val="000000" w:themeColor="text1"/>
          <w:sz w:val="20"/>
          <w:szCs w:val="20"/>
        </w:rPr>
        <w:t xml:space="preserve"> </w:t>
      </w:r>
    </w:p>
    <w:p w14:paraId="094FBD58" w14:textId="77777777" w:rsidR="00045840" w:rsidRDefault="00045840" w:rsidP="00E0618D">
      <w:pPr>
        <w:pStyle w:val="Titre1"/>
        <w:ind w:left="0"/>
        <w:rPr>
          <w:rFonts w:ascii="Trebuchet MS" w:hAnsi="Trebuchet MS"/>
          <w:sz w:val="22"/>
          <w:szCs w:val="22"/>
        </w:rPr>
      </w:pPr>
    </w:p>
    <w:p w14:paraId="107A160E" w14:textId="68E737AC" w:rsidR="00E47FEE" w:rsidRPr="002647C9" w:rsidRDefault="00B556F4" w:rsidP="00E0618D">
      <w:pPr>
        <w:pStyle w:val="Titre1"/>
        <w:ind w:left="0"/>
        <w:rPr>
          <w:rFonts w:ascii="Trebuchet MS" w:hAnsi="Trebuchet MS"/>
          <w:sz w:val="22"/>
          <w:szCs w:val="22"/>
        </w:rPr>
      </w:pPr>
      <w:bookmarkStart w:id="2" w:name="_Toc159522645"/>
      <w:r w:rsidRPr="002647C9">
        <w:rPr>
          <w:rFonts w:ascii="Trebuchet MS" w:hAnsi="Trebuchet MS"/>
          <w:sz w:val="22"/>
          <w:szCs w:val="22"/>
        </w:rPr>
        <w:t xml:space="preserve">Article </w:t>
      </w:r>
      <w:r w:rsidR="00E1450A" w:rsidRPr="002647C9">
        <w:rPr>
          <w:rFonts w:ascii="Trebuchet MS" w:hAnsi="Trebuchet MS"/>
          <w:sz w:val="22"/>
          <w:szCs w:val="22"/>
        </w:rPr>
        <w:t>1</w:t>
      </w:r>
      <w:r w:rsidRPr="002647C9">
        <w:rPr>
          <w:rFonts w:ascii="Trebuchet MS" w:hAnsi="Trebuchet MS"/>
          <w:sz w:val="22"/>
          <w:szCs w:val="22"/>
        </w:rPr>
        <w:t xml:space="preserve"> : </w:t>
      </w:r>
      <w:r w:rsidR="0085650F" w:rsidRPr="002647C9">
        <w:rPr>
          <w:rFonts w:ascii="Trebuchet MS" w:hAnsi="Trebuchet MS"/>
          <w:sz w:val="22"/>
          <w:szCs w:val="22"/>
        </w:rPr>
        <w:t xml:space="preserve">Objectif de la </w:t>
      </w:r>
      <w:r w:rsidR="009D41D0" w:rsidRPr="002647C9">
        <w:rPr>
          <w:rFonts w:ascii="Trebuchet MS" w:hAnsi="Trebuchet MS"/>
          <w:sz w:val="22"/>
          <w:szCs w:val="22"/>
        </w:rPr>
        <w:t>Consultation</w:t>
      </w:r>
      <w:bookmarkEnd w:id="2"/>
      <w:r w:rsidR="009D41D0" w:rsidRPr="002647C9">
        <w:rPr>
          <w:rFonts w:ascii="Trebuchet MS" w:hAnsi="Trebuchet MS"/>
          <w:sz w:val="22"/>
          <w:szCs w:val="22"/>
        </w:rPr>
        <w:t xml:space="preserve"> </w:t>
      </w:r>
    </w:p>
    <w:p w14:paraId="4E0A22D9" w14:textId="77777777" w:rsidR="00E0618D" w:rsidRPr="00E0618D" w:rsidRDefault="00E0618D" w:rsidP="00E0618D">
      <w:pPr>
        <w:ind w:right="194"/>
        <w:jc w:val="both"/>
        <w:rPr>
          <w:rFonts w:ascii="Trebuchet MS" w:hAnsi="Trebuchet MS" w:cstheme="minorHAnsi"/>
          <w:color w:val="000000" w:themeColor="text1"/>
          <w:sz w:val="14"/>
          <w:szCs w:val="14"/>
        </w:rPr>
      </w:pPr>
    </w:p>
    <w:p w14:paraId="12E8C080" w14:textId="4276BC2C" w:rsidR="00CC711C" w:rsidRPr="00043452" w:rsidRDefault="00CC711C" w:rsidP="00CC711C">
      <w:pPr>
        <w:spacing w:before="240" w:after="120" w:line="276" w:lineRule="auto"/>
        <w:jc w:val="both"/>
        <w:rPr>
          <w:rFonts w:ascii="Trebuchet MS" w:hAnsi="Trebuchet MS" w:cstheme="minorHAnsi"/>
          <w:color w:val="000000" w:themeColor="text1"/>
          <w:sz w:val="20"/>
          <w:szCs w:val="20"/>
        </w:rPr>
      </w:pPr>
      <w:r w:rsidRPr="00043452">
        <w:rPr>
          <w:rFonts w:ascii="Trebuchet MS" w:hAnsi="Trebuchet MS" w:cstheme="minorHAnsi"/>
          <w:color w:val="000000" w:themeColor="text1"/>
          <w:sz w:val="20"/>
          <w:szCs w:val="20"/>
        </w:rPr>
        <w:t>L’objectif de cette prestation consiste en l’élaboration d’une proposition de financement « Funding P</w:t>
      </w:r>
      <w:r>
        <w:rPr>
          <w:rFonts w:ascii="Trebuchet MS" w:hAnsi="Trebuchet MS" w:cstheme="minorHAnsi"/>
          <w:color w:val="000000" w:themeColor="text1"/>
          <w:sz w:val="20"/>
          <w:szCs w:val="20"/>
        </w:rPr>
        <w:t>r</w:t>
      </w:r>
      <w:r w:rsidRPr="00043452">
        <w:rPr>
          <w:rFonts w:ascii="Trebuchet MS" w:hAnsi="Trebuchet MS" w:cstheme="minorHAnsi"/>
          <w:color w:val="000000" w:themeColor="text1"/>
          <w:sz w:val="20"/>
          <w:szCs w:val="20"/>
        </w:rPr>
        <w:t>oposal » du projet d’adaptation aux changements climatiques de sept communes situées dans la zone de montagne de la province de Khénifra (y compris sa faisabilité technico-économique)</w:t>
      </w:r>
      <w:r>
        <w:rPr>
          <w:rFonts w:ascii="Trebuchet MS" w:hAnsi="Trebuchet MS" w:cstheme="minorHAnsi"/>
          <w:color w:val="000000" w:themeColor="text1"/>
          <w:sz w:val="20"/>
          <w:szCs w:val="20"/>
        </w:rPr>
        <w:t xml:space="preserve">, </w:t>
      </w:r>
      <w:r w:rsidRPr="00043452">
        <w:rPr>
          <w:rFonts w:ascii="Trebuchet MS" w:hAnsi="Trebuchet MS" w:cstheme="minorHAnsi"/>
          <w:color w:val="000000" w:themeColor="text1"/>
          <w:sz w:val="20"/>
          <w:szCs w:val="20"/>
        </w:rPr>
        <w:t>en l’occurrence les communes de Krouchen, Ait Saadli, Lekbab, Aguelman Azegza, Oum Rabia, Elhamam et Sidi Yahia Oussaad . Il s’agit d’un document à soumettre au financement du FVC</w:t>
      </w:r>
      <w:r>
        <w:rPr>
          <w:rFonts w:ascii="Trebuchet MS" w:hAnsi="Trebuchet MS" w:cstheme="minorHAnsi"/>
          <w:color w:val="000000" w:themeColor="text1"/>
          <w:sz w:val="20"/>
          <w:szCs w:val="20"/>
        </w:rPr>
        <w:t xml:space="preserve"> </w:t>
      </w:r>
      <w:r w:rsidRPr="00043452">
        <w:rPr>
          <w:rFonts w:ascii="Trebuchet MS" w:hAnsi="Trebuchet MS" w:cstheme="minorHAnsi"/>
          <w:color w:val="000000" w:themeColor="text1"/>
          <w:sz w:val="20"/>
          <w:szCs w:val="20"/>
        </w:rPr>
        <w:t>pour un don de 17</w:t>
      </w:r>
      <w:r>
        <w:rPr>
          <w:rFonts w:ascii="Trebuchet MS" w:hAnsi="Trebuchet MS" w:cstheme="minorHAnsi"/>
          <w:color w:val="000000" w:themeColor="text1"/>
          <w:sz w:val="20"/>
          <w:szCs w:val="20"/>
        </w:rPr>
        <w:t xml:space="preserve"> </w:t>
      </w:r>
      <w:r w:rsidRPr="00043452">
        <w:rPr>
          <w:rFonts w:ascii="Trebuchet MS" w:hAnsi="Trebuchet MS" w:cstheme="minorHAnsi"/>
          <w:color w:val="000000" w:themeColor="text1"/>
          <w:sz w:val="20"/>
          <w:szCs w:val="20"/>
        </w:rPr>
        <w:t>MUSD</w:t>
      </w:r>
      <w:r>
        <w:rPr>
          <w:rFonts w:ascii="Trebuchet MS" w:hAnsi="Trebuchet MS" w:cstheme="minorHAnsi"/>
          <w:color w:val="000000" w:themeColor="text1"/>
          <w:sz w:val="20"/>
          <w:szCs w:val="20"/>
        </w:rPr>
        <w:t xml:space="preserve">, </w:t>
      </w:r>
      <w:r w:rsidRPr="00043452">
        <w:rPr>
          <w:rFonts w:ascii="Trebuchet MS" w:hAnsi="Trebuchet MS" w:cstheme="minorHAnsi"/>
          <w:color w:val="000000" w:themeColor="text1"/>
          <w:sz w:val="20"/>
          <w:szCs w:val="20"/>
        </w:rPr>
        <w:t xml:space="preserve">soit environ 168 millions de dirhams. </w:t>
      </w:r>
    </w:p>
    <w:p w14:paraId="062DA99F" w14:textId="77777777" w:rsidR="00CC711C" w:rsidRPr="00043452" w:rsidRDefault="00CC711C" w:rsidP="00CC711C">
      <w:pPr>
        <w:spacing w:before="240" w:after="240" w:line="276" w:lineRule="auto"/>
        <w:jc w:val="both"/>
        <w:rPr>
          <w:rFonts w:ascii="Trebuchet MS" w:hAnsi="Trebuchet MS" w:cstheme="minorHAnsi"/>
          <w:color w:val="000000" w:themeColor="text1"/>
          <w:sz w:val="20"/>
          <w:szCs w:val="20"/>
        </w:rPr>
      </w:pPr>
      <w:r w:rsidRPr="00043452">
        <w:rPr>
          <w:rFonts w:ascii="Trebuchet MS" w:hAnsi="Trebuchet MS" w:cstheme="minorHAnsi"/>
          <w:color w:val="000000" w:themeColor="text1"/>
          <w:sz w:val="20"/>
          <w:szCs w:val="20"/>
        </w:rPr>
        <w:t xml:space="preserve">Le projet d’adaptation au changement climatique vise à : </w:t>
      </w:r>
    </w:p>
    <w:p w14:paraId="31BAE00E" w14:textId="77777777" w:rsidR="00CE428C" w:rsidRDefault="00CC711C" w:rsidP="00CC711C">
      <w:pPr>
        <w:pStyle w:val="Paragraphedeliste"/>
        <w:widowControl/>
        <w:numPr>
          <w:ilvl w:val="0"/>
          <w:numId w:val="31"/>
        </w:numPr>
        <w:autoSpaceDE/>
        <w:autoSpaceDN/>
        <w:spacing w:before="240" w:after="240" w:line="276" w:lineRule="auto"/>
        <w:jc w:val="both"/>
        <w:rPr>
          <w:rFonts w:ascii="Trebuchet MS" w:hAnsi="Trebuchet MS" w:cstheme="minorHAnsi"/>
          <w:color w:val="000000" w:themeColor="text1"/>
          <w:sz w:val="20"/>
          <w:szCs w:val="20"/>
        </w:rPr>
      </w:pPr>
      <w:r w:rsidRPr="00043452">
        <w:rPr>
          <w:rFonts w:ascii="Trebuchet MS" w:hAnsi="Trebuchet MS" w:cstheme="minorHAnsi"/>
          <w:color w:val="000000" w:themeColor="text1"/>
          <w:sz w:val="20"/>
          <w:szCs w:val="20"/>
        </w:rPr>
        <w:t xml:space="preserve">Faciliter la mobilité des populations ciblées, les doter en systèmes de chauffage solaire, améliorer leur accès à l’AEP et à l’électrification moyennant des équipements économes en énergie.  Il vise également à mettre en place un système d'alerte en cas de phénomènes climatiques extrêmes. </w:t>
      </w:r>
    </w:p>
    <w:p w14:paraId="20D0F84E" w14:textId="35A5B91A" w:rsidR="00CC711C" w:rsidRPr="00CE428C" w:rsidRDefault="00CC711C" w:rsidP="00CE428C">
      <w:pPr>
        <w:widowControl/>
        <w:autoSpaceDE/>
        <w:autoSpaceDN/>
        <w:spacing w:before="240" w:after="240" w:line="276" w:lineRule="auto"/>
        <w:jc w:val="both"/>
        <w:rPr>
          <w:rFonts w:ascii="Trebuchet MS" w:hAnsi="Trebuchet MS" w:cstheme="minorHAnsi"/>
          <w:color w:val="000000" w:themeColor="text1"/>
          <w:sz w:val="20"/>
          <w:szCs w:val="20"/>
        </w:rPr>
      </w:pPr>
      <w:r w:rsidRPr="00CE428C">
        <w:rPr>
          <w:rFonts w:ascii="Trebuchet MS" w:hAnsi="Trebuchet MS" w:cstheme="minorHAnsi"/>
          <w:color w:val="000000" w:themeColor="text1"/>
          <w:sz w:val="20"/>
          <w:szCs w:val="20"/>
        </w:rPr>
        <w:t xml:space="preserve">Ce programme a aussi pour objectifs de : </w:t>
      </w:r>
    </w:p>
    <w:p w14:paraId="0BD27D04" w14:textId="18C83252" w:rsidR="00CC711C" w:rsidRPr="00043452" w:rsidRDefault="00CC711C" w:rsidP="00CC711C">
      <w:pPr>
        <w:pStyle w:val="Paragraphedeliste"/>
        <w:widowControl/>
        <w:numPr>
          <w:ilvl w:val="0"/>
          <w:numId w:val="31"/>
        </w:numPr>
        <w:autoSpaceDE/>
        <w:autoSpaceDN/>
        <w:spacing w:before="240" w:after="240" w:line="276" w:lineRule="auto"/>
        <w:jc w:val="both"/>
        <w:rPr>
          <w:rFonts w:ascii="Trebuchet MS" w:hAnsi="Trebuchet MS" w:cstheme="minorHAnsi"/>
          <w:color w:val="000000" w:themeColor="text1"/>
          <w:sz w:val="20"/>
          <w:szCs w:val="20"/>
        </w:rPr>
      </w:pPr>
      <w:r w:rsidRPr="00043452">
        <w:rPr>
          <w:rFonts w:ascii="Trebuchet MS" w:hAnsi="Trebuchet MS" w:cstheme="minorHAnsi"/>
          <w:color w:val="000000" w:themeColor="text1"/>
          <w:sz w:val="20"/>
          <w:szCs w:val="20"/>
        </w:rPr>
        <w:t>Améliorer et diversifier les revenus des populations pauvres de cette zone à travers la promotion d’AGR liées notamment au tourisme vert, à l’artisanat</w:t>
      </w:r>
      <w:r w:rsidR="005056AE">
        <w:rPr>
          <w:rFonts w:ascii="Trebuchet MS" w:hAnsi="Trebuchet MS" w:cstheme="minorHAnsi"/>
          <w:color w:val="000000" w:themeColor="text1"/>
          <w:sz w:val="20"/>
          <w:szCs w:val="20"/>
        </w:rPr>
        <w:t>,</w:t>
      </w:r>
      <w:r w:rsidRPr="00043452">
        <w:rPr>
          <w:rFonts w:ascii="Trebuchet MS" w:hAnsi="Trebuchet MS" w:cstheme="minorHAnsi"/>
          <w:color w:val="000000" w:themeColor="text1"/>
          <w:sz w:val="20"/>
          <w:szCs w:val="20"/>
        </w:rPr>
        <w:t xml:space="preserve"> et au développement de cultures à fortes valeurs ajoutées. </w:t>
      </w:r>
    </w:p>
    <w:p w14:paraId="2512AA2B" w14:textId="5A98B542" w:rsidR="00CC711C" w:rsidRDefault="00CC711C" w:rsidP="00CC711C">
      <w:pPr>
        <w:pStyle w:val="Paragraphedeliste"/>
        <w:widowControl/>
        <w:numPr>
          <w:ilvl w:val="0"/>
          <w:numId w:val="31"/>
        </w:numPr>
        <w:autoSpaceDE/>
        <w:autoSpaceDN/>
        <w:spacing w:before="240" w:after="240" w:line="276" w:lineRule="auto"/>
        <w:jc w:val="both"/>
        <w:rPr>
          <w:rFonts w:ascii="Trebuchet MS" w:hAnsi="Trebuchet MS" w:cstheme="minorHAnsi"/>
          <w:color w:val="000000" w:themeColor="text1"/>
          <w:sz w:val="20"/>
          <w:szCs w:val="20"/>
        </w:rPr>
      </w:pPr>
      <w:r w:rsidRPr="00043452">
        <w:rPr>
          <w:rFonts w:ascii="Trebuchet MS" w:hAnsi="Trebuchet MS" w:cstheme="minorHAnsi"/>
          <w:color w:val="000000" w:themeColor="text1"/>
          <w:sz w:val="20"/>
          <w:szCs w:val="20"/>
        </w:rPr>
        <w:t>Améliorer la résilience du capital naturel de cette zone vis-à-vis des CC, les interventions concernent la lutte contre l’érosion et la protection de la forêt en réduisant la consommation d</w:t>
      </w:r>
      <w:r>
        <w:rPr>
          <w:rFonts w:ascii="Trebuchet MS" w:hAnsi="Trebuchet MS" w:cstheme="minorHAnsi"/>
          <w:color w:val="000000" w:themeColor="text1"/>
          <w:sz w:val="20"/>
          <w:szCs w:val="20"/>
        </w:rPr>
        <w:t>u</w:t>
      </w:r>
      <w:r w:rsidRPr="00043452">
        <w:rPr>
          <w:rFonts w:ascii="Trebuchet MS" w:hAnsi="Trebuchet MS" w:cstheme="minorHAnsi"/>
          <w:color w:val="000000" w:themeColor="text1"/>
          <w:sz w:val="20"/>
          <w:szCs w:val="20"/>
        </w:rPr>
        <w:t xml:space="preserve"> bois de feu par les populations. </w:t>
      </w:r>
    </w:p>
    <w:p w14:paraId="312A105C" w14:textId="77777777" w:rsidR="00B7287F" w:rsidRDefault="00B7287F" w:rsidP="00B7287F">
      <w:pPr>
        <w:pStyle w:val="Paragraphedeliste"/>
        <w:widowControl/>
        <w:autoSpaceDE/>
        <w:autoSpaceDN/>
        <w:spacing w:before="240" w:after="240" w:line="276" w:lineRule="auto"/>
        <w:jc w:val="both"/>
        <w:rPr>
          <w:rFonts w:ascii="Trebuchet MS" w:hAnsi="Trebuchet MS" w:cstheme="minorHAnsi"/>
          <w:color w:val="000000" w:themeColor="text1"/>
          <w:sz w:val="20"/>
          <w:szCs w:val="20"/>
        </w:rPr>
      </w:pPr>
    </w:p>
    <w:p w14:paraId="0067DC08" w14:textId="77777777" w:rsidR="00B7287F" w:rsidRPr="00043452" w:rsidRDefault="00B7287F" w:rsidP="00B7287F">
      <w:pPr>
        <w:pStyle w:val="Paragraphedeliste"/>
        <w:widowControl/>
        <w:autoSpaceDE/>
        <w:autoSpaceDN/>
        <w:spacing w:before="240" w:after="240" w:line="276" w:lineRule="auto"/>
        <w:jc w:val="both"/>
        <w:rPr>
          <w:rFonts w:ascii="Trebuchet MS" w:hAnsi="Trebuchet MS" w:cstheme="minorHAnsi"/>
          <w:color w:val="000000" w:themeColor="text1"/>
          <w:sz w:val="20"/>
          <w:szCs w:val="20"/>
        </w:rPr>
      </w:pPr>
    </w:p>
    <w:p w14:paraId="5AD01D7C" w14:textId="7D080FEF" w:rsidR="00910E09" w:rsidRPr="00910E09" w:rsidRDefault="00B556F4" w:rsidP="00910E09">
      <w:pPr>
        <w:pStyle w:val="Titre1"/>
        <w:spacing w:after="120"/>
        <w:ind w:left="0"/>
        <w:rPr>
          <w:rFonts w:ascii="Trebuchet MS" w:hAnsi="Trebuchet MS"/>
          <w:sz w:val="22"/>
          <w:szCs w:val="22"/>
        </w:rPr>
      </w:pPr>
      <w:bookmarkStart w:id="3" w:name="_Toc159522646"/>
      <w:r w:rsidRPr="005D2A7D">
        <w:rPr>
          <w:rFonts w:ascii="Trebuchet MS" w:hAnsi="Trebuchet MS"/>
          <w:sz w:val="22"/>
          <w:szCs w:val="22"/>
        </w:rPr>
        <w:t xml:space="preserve">Article </w:t>
      </w:r>
      <w:r w:rsidR="00E1450A" w:rsidRPr="005D2A7D">
        <w:rPr>
          <w:rFonts w:ascii="Trebuchet MS" w:hAnsi="Trebuchet MS"/>
          <w:sz w:val="22"/>
          <w:szCs w:val="22"/>
        </w:rPr>
        <w:t>2</w:t>
      </w:r>
      <w:r w:rsidRPr="005D2A7D">
        <w:rPr>
          <w:rFonts w:ascii="Trebuchet MS" w:hAnsi="Trebuchet MS"/>
          <w:sz w:val="22"/>
          <w:szCs w:val="22"/>
        </w:rPr>
        <w:t xml:space="preserve"> : </w:t>
      </w:r>
      <w:r w:rsidR="003D67E5" w:rsidRPr="005D2A7D">
        <w:rPr>
          <w:rFonts w:ascii="Trebuchet MS" w:hAnsi="Trebuchet MS"/>
          <w:sz w:val="22"/>
          <w:szCs w:val="22"/>
        </w:rPr>
        <w:t>Consistance de la Consultation</w:t>
      </w:r>
      <w:bookmarkEnd w:id="3"/>
      <w:r w:rsidR="003D67E5" w:rsidRPr="005D2A7D">
        <w:rPr>
          <w:rFonts w:ascii="Trebuchet MS" w:hAnsi="Trebuchet MS"/>
          <w:sz w:val="22"/>
          <w:szCs w:val="22"/>
        </w:rPr>
        <w:t xml:space="preserve"> </w:t>
      </w:r>
    </w:p>
    <w:p w14:paraId="48D7A1A8" w14:textId="2ED7AD30" w:rsidR="006231DD" w:rsidRPr="00851879" w:rsidRDefault="00851879" w:rsidP="006231DD">
      <w:pPr>
        <w:spacing w:line="276" w:lineRule="auto"/>
        <w:jc w:val="both"/>
        <w:rPr>
          <w:rFonts w:ascii="Trebuchet MS" w:hAnsi="Trebuchet MS" w:cstheme="minorHAnsi"/>
          <w:color w:val="000000" w:themeColor="text1"/>
          <w:sz w:val="20"/>
          <w:szCs w:val="20"/>
        </w:rPr>
      </w:pPr>
      <w:r w:rsidRPr="00851879">
        <w:rPr>
          <w:rFonts w:ascii="Trebuchet MS" w:hAnsi="Trebuchet MS" w:cstheme="minorHAnsi"/>
          <w:color w:val="000000" w:themeColor="text1"/>
          <w:sz w:val="20"/>
          <w:szCs w:val="20"/>
        </w:rPr>
        <w:t xml:space="preserve">La présente prestation consiste en la réalisation des missions suivantes : </w:t>
      </w:r>
    </w:p>
    <w:p w14:paraId="779330DB" w14:textId="4F343AD0" w:rsidR="00851879" w:rsidRPr="00851879" w:rsidRDefault="00851879" w:rsidP="00851879">
      <w:pPr>
        <w:pStyle w:val="Paragraphedeliste"/>
        <w:widowControl/>
        <w:numPr>
          <w:ilvl w:val="0"/>
          <w:numId w:val="32"/>
        </w:numPr>
        <w:autoSpaceDE/>
        <w:autoSpaceDN/>
        <w:spacing w:after="160" w:line="276" w:lineRule="auto"/>
        <w:jc w:val="both"/>
        <w:rPr>
          <w:rFonts w:ascii="Trebuchet MS" w:hAnsi="Trebuchet MS" w:cstheme="minorHAnsi"/>
          <w:color w:val="000000" w:themeColor="text1"/>
          <w:sz w:val="20"/>
          <w:szCs w:val="20"/>
        </w:rPr>
      </w:pPr>
      <w:r w:rsidRPr="00851879">
        <w:rPr>
          <w:rFonts w:ascii="Trebuchet MS" w:hAnsi="Trebuchet MS" w:cstheme="minorHAnsi"/>
          <w:color w:val="000000" w:themeColor="text1"/>
          <w:sz w:val="20"/>
          <w:szCs w:val="20"/>
        </w:rPr>
        <w:t>Concertations avec les acteurs locaux : autorité locale, services de la province, élus locaux, services communaux, représentants des délégations provinciales des différents départements concernés (agriculture, artisanat, eaux et forêt, agence urbaine, ONEE</w:t>
      </w:r>
      <w:r w:rsidR="00C44953">
        <w:rPr>
          <w:rFonts w:ascii="Trebuchet MS" w:hAnsi="Trebuchet MS" w:cstheme="minorHAnsi"/>
          <w:color w:val="000000" w:themeColor="text1"/>
          <w:sz w:val="20"/>
          <w:szCs w:val="20"/>
        </w:rPr>
        <w:t>,</w:t>
      </w:r>
      <w:r w:rsidRPr="00851879">
        <w:rPr>
          <w:rFonts w:ascii="Trebuchet MS" w:hAnsi="Trebuchet MS" w:cstheme="minorHAnsi"/>
          <w:color w:val="000000" w:themeColor="text1"/>
          <w:sz w:val="20"/>
          <w:szCs w:val="20"/>
        </w:rPr>
        <w:t xml:space="preserve"> etc.), représentants de la société civile afin d’affiner le programme proposé au </w:t>
      </w:r>
      <w:r w:rsidR="00C44953">
        <w:rPr>
          <w:rFonts w:ascii="Trebuchet MS" w:hAnsi="Trebuchet MS" w:cstheme="minorHAnsi"/>
          <w:color w:val="000000" w:themeColor="text1"/>
          <w:sz w:val="20"/>
          <w:szCs w:val="20"/>
        </w:rPr>
        <w:t>F</w:t>
      </w:r>
      <w:r w:rsidRPr="00851879">
        <w:rPr>
          <w:rFonts w:ascii="Trebuchet MS" w:hAnsi="Trebuchet MS" w:cstheme="minorHAnsi"/>
          <w:color w:val="000000" w:themeColor="text1"/>
          <w:sz w:val="20"/>
          <w:szCs w:val="20"/>
        </w:rPr>
        <w:t>ond</w:t>
      </w:r>
      <w:r w:rsidR="00C44953">
        <w:rPr>
          <w:rFonts w:ascii="Trebuchet MS" w:hAnsi="Trebuchet MS" w:cstheme="minorHAnsi"/>
          <w:color w:val="000000" w:themeColor="text1"/>
          <w:sz w:val="20"/>
          <w:szCs w:val="20"/>
        </w:rPr>
        <w:t>s Vert pour le Climat</w:t>
      </w:r>
      <w:r w:rsidRPr="00851879">
        <w:rPr>
          <w:rFonts w:ascii="Trebuchet MS" w:hAnsi="Trebuchet MS" w:cstheme="minorHAnsi"/>
          <w:color w:val="000000" w:themeColor="text1"/>
          <w:sz w:val="20"/>
          <w:szCs w:val="20"/>
        </w:rPr>
        <w:t xml:space="preserve"> dans la phase préliminaire (</w:t>
      </w:r>
      <w:r w:rsidR="00C91238">
        <w:rPr>
          <w:rFonts w:ascii="Trebuchet MS" w:hAnsi="Trebuchet MS" w:cstheme="minorHAnsi"/>
          <w:color w:val="000000" w:themeColor="text1"/>
          <w:sz w:val="20"/>
          <w:szCs w:val="20"/>
        </w:rPr>
        <w:t>n</w:t>
      </w:r>
      <w:r w:rsidRPr="00851879">
        <w:rPr>
          <w:rFonts w:ascii="Trebuchet MS" w:hAnsi="Trebuchet MS" w:cstheme="minorHAnsi"/>
          <w:color w:val="000000" w:themeColor="text1"/>
          <w:sz w:val="20"/>
          <w:szCs w:val="20"/>
        </w:rPr>
        <w:t>ote conceptuelle).</w:t>
      </w:r>
    </w:p>
    <w:p w14:paraId="64C631CD" w14:textId="2F8F4419" w:rsidR="00851879" w:rsidRPr="00851879" w:rsidRDefault="00851879" w:rsidP="00851879">
      <w:pPr>
        <w:pStyle w:val="Paragraphedeliste"/>
        <w:widowControl/>
        <w:numPr>
          <w:ilvl w:val="0"/>
          <w:numId w:val="32"/>
        </w:numPr>
        <w:autoSpaceDE/>
        <w:autoSpaceDN/>
        <w:spacing w:after="160" w:line="276" w:lineRule="auto"/>
        <w:jc w:val="both"/>
        <w:rPr>
          <w:rFonts w:ascii="Trebuchet MS" w:hAnsi="Trebuchet MS" w:cstheme="minorHAnsi"/>
          <w:color w:val="000000" w:themeColor="text1"/>
          <w:sz w:val="20"/>
          <w:szCs w:val="20"/>
        </w:rPr>
      </w:pPr>
      <w:r w:rsidRPr="00851879">
        <w:rPr>
          <w:rFonts w:ascii="Trebuchet MS" w:hAnsi="Trebuchet MS" w:cstheme="minorHAnsi"/>
          <w:color w:val="000000" w:themeColor="text1"/>
          <w:sz w:val="20"/>
          <w:szCs w:val="20"/>
        </w:rPr>
        <w:t>Détailler la faisabilité technico-économique des différents projets et actions retenues. Le prestataire devra réaliser des visites de terrain pour examiner la faisabilité technique, économique</w:t>
      </w:r>
      <w:r w:rsidR="00D623CD">
        <w:rPr>
          <w:rFonts w:ascii="Trebuchet MS" w:hAnsi="Trebuchet MS" w:cstheme="minorHAnsi"/>
          <w:color w:val="000000" w:themeColor="text1"/>
          <w:sz w:val="20"/>
          <w:szCs w:val="20"/>
        </w:rPr>
        <w:t>,</w:t>
      </w:r>
      <w:r w:rsidRPr="00851879">
        <w:rPr>
          <w:rFonts w:ascii="Trebuchet MS" w:hAnsi="Trebuchet MS" w:cstheme="minorHAnsi"/>
          <w:color w:val="000000" w:themeColor="text1"/>
          <w:sz w:val="20"/>
          <w:szCs w:val="20"/>
        </w:rPr>
        <w:t xml:space="preserve"> et sociale de tous les projets et actions retenus. Il est à préciser à ce titre que le programme préliminaire doit être en parfaite cohérence avec les actions proposées dans la note conceptuelle déjà soumise au FVC. Ces actions sont à structurer autour de trois composantes : </w:t>
      </w:r>
    </w:p>
    <w:p w14:paraId="22716336" w14:textId="29B571EC" w:rsidR="00851879" w:rsidRPr="00851879" w:rsidRDefault="00851879" w:rsidP="00851879">
      <w:pPr>
        <w:pStyle w:val="Paragraphedeliste"/>
        <w:widowControl/>
        <w:numPr>
          <w:ilvl w:val="1"/>
          <w:numId w:val="32"/>
        </w:numPr>
        <w:autoSpaceDE/>
        <w:autoSpaceDN/>
        <w:spacing w:after="160" w:line="276" w:lineRule="auto"/>
        <w:jc w:val="both"/>
        <w:rPr>
          <w:rFonts w:ascii="Trebuchet MS" w:hAnsi="Trebuchet MS" w:cstheme="minorHAnsi"/>
          <w:color w:val="000000" w:themeColor="text1"/>
          <w:sz w:val="20"/>
          <w:szCs w:val="20"/>
        </w:rPr>
      </w:pPr>
      <w:r w:rsidRPr="00851879">
        <w:rPr>
          <w:rFonts w:ascii="Trebuchet MS" w:hAnsi="Trebuchet MS" w:cstheme="minorHAnsi"/>
          <w:b/>
          <w:bCs/>
          <w:color w:val="000000" w:themeColor="text1"/>
          <w:sz w:val="20"/>
          <w:szCs w:val="20"/>
        </w:rPr>
        <w:t>Composante 1</w:t>
      </w:r>
      <w:r w:rsidRPr="00851879">
        <w:rPr>
          <w:rFonts w:ascii="Trebuchet MS" w:hAnsi="Trebuchet MS" w:cstheme="minorHAnsi"/>
          <w:color w:val="000000" w:themeColor="text1"/>
          <w:sz w:val="20"/>
          <w:szCs w:val="20"/>
        </w:rPr>
        <w:t xml:space="preserve"> : accro</w:t>
      </w:r>
      <w:r w:rsidR="007C0EC5">
        <w:rPr>
          <w:rFonts w:ascii="Trebuchet MS" w:hAnsi="Trebuchet MS" w:cstheme="minorHAnsi"/>
          <w:color w:val="000000" w:themeColor="text1"/>
          <w:sz w:val="20"/>
          <w:szCs w:val="20"/>
        </w:rPr>
        <w:t>î</w:t>
      </w:r>
      <w:r w:rsidRPr="00851879">
        <w:rPr>
          <w:rFonts w:ascii="Trebuchet MS" w:hAnsi="Trebuchet MS" w:cstheme="minorHAnsi"/>
          <w:color w:val="000000" w:themeColor="text1"/>
          <w:sz w:val="20"/>
          <w:szCs w:val="20"/>
        </w:rPr>
        <w:t xml:space="preserve">tre la résilience du territoire face au changement climatique </w:t>
      </w:r>
    </w:p>
    <w:p w14:paraId="72F7CB02" w14:textId="77777777" w:rsidR="00851879" w:rsidRPr="00851879" w:rsidRDefault="00851879" w:rsidP="00851879">
      <w:pPr>
        <w:pStyle w:val="Paragraphedeliste"/>
        <w:widowControl/>
        <w:numPr>
          <w:ilvl w:val="1"/>
          <w:numId w:val="32"/>
        </w:numPr>
        <w:autoSpaceDE/>
        <w:autoSpaceDN/>
        <w:spacing w:after="160" w:line="276" w:lineRule="auto"/>
        <w:jc w:val="both"/>
        <w:rPr>
          <w:rFonts w:ascii="Trebuchet MS" w:hAnsi="Trebuchet MS" w:cstheme="minorHAnsi"/>
          <w:color w:val="000000" w:themeColor="text1"/>
          <w:sz w:val="20"/>
          <w:szCs w:val="20"/>
        </w:rPr>
      </w:pPr>
      <w:r w:rsidRPr="00851879">
        <w:rPr>
          <w:rFonts w:ascii="Trebuchet MS" w:hAnsi="Trebuchet MS" w:cstheme="minorHAnsi"/>
          <w:b/>
          <w:bCs/>
          <w:color w:val="000000" w:themeColor="text1"/>
          <w:sz w:val="20"/>
          <w:szCs w:val="20"/>
        </w:rPr>
        <w:t>Composante 2 :</w:t>
      </w:r>
      <w:r w:rsidRPr="00851879">
        <w:rPr>
          <w:rFonts w:ascii="Trebuchet MS" w:hAnsi="Trebuchet MS" w:cstheme="minorHAnsi"/>
          <w:color w:val="000000" w:themeColor="text1"/>
          <w:sz w:val="20"/>
          <w:szCs w:val="20"/>
        </w:rPr>
        <w:t xml:space="preserve"> développer la résilience des populations vis-à-vis des changements climatiques en améliorant leurs conditions de vie et leurs revenus   </w:t>
      </w:r>
    </w:p>
    <w:p w14:paraId="2733F501" w14:textId="77777777" w:rsidR="00851879" w:rsidRPr="00851879" w:rsidRDefault="00851879" w:rsidP="00851879">
      <w:pPr>
        <w:pStyle w:val="Paragraphedeliste"/>
        <w:widowControl/>
        <w:numPr>
          <w:ilvl w:val="1"/>
          <w:numId w:val="32"/>
        </w:numPr>
        <w:autoSpaceDE/>
        <w:autoSpaceDN/>
        <w:spacing w:after="160" w:line="276" w:lineRule="auto"/>
        <w:jc w:val="both"/>
        <w:rPr>
          <w:rFonts w:ascii="Trebuchet MS" w:hAnsi="Trebuchet MS" w:cstheme="minorHAnsi"/>
          <w:color w:val="000000" w:themeColor="text1"/>
          <w:sz w:val="20"/>
          <w:szCs w:val="20"/>
        </w:rPr>
      </w:pPr>
      <w:r w:rsidRPr="00851879">
        <w:rPr>
          <w:rFonts w:ascii="Trebuchet MS" w:hAnsi="Trebuchet MS" w:cstheme="minorHAnsi"/>
          <w:b/>
          <w:bCs/>
          <w:color w:val="000000" w:themeColor="text1"/>
          <w:sz w:val="20"/>
          <w:szCs w:val="20"/>
        </w:rPr>
        <w:t>Composante 3 :</w:t>
      </w:r>
      <w:r w:rsidRPr="00851879">
        <w:rPr>
          <w:rFonts w:ascii="Trebuchet MS" w:hAnsi="Trebuchet MS" w:cstheme="minorHAnsi"/>
          <w:color w:val="000000" w:themeColor="text1"/>
          <w:sz w:val="20"/>
          <w:szCs w:val="20"/>
        </w:rPr>
        <w:t xml:space="preserve"> sensibiliser et renforcer les capacités des parties prenantes à s’ajuster pour faire face aux changements climatiques.</w:t>
      </w:r>
    </w:p>
    <w:p w14:paraId="0F4AE2C9" w14:textId="77777777" w:rsidR="00851879" w:rsidRPr="00851879" w:rsidRDefault="00851879" w:rsidP="00851879">
      <w:pPr>
        <w:pStyle w:val="Paragraphedeliste"/>
        <w:widowControl/>
        <w:numPr>
          <w:ilvl w:val="0"/>
          <w:numId w:val="33"/>
        </w:numPr>
        <w:autoSpaceDE/>
        <w:autoSpaceDN/>
        <w:spacing w:after="160" w:line="276" w:lineRule="auto"/>
        <w:jc w:val="both"/>
        <w:rPr>
          <w:rFonts w:ascii="Trebuchet MS" w:hAnsi="Trebuchet MS" w:cstheme="minorHAnsi"/>
          <w:color w:val="000000" w:themeColor="text1"/>
          <w:sz w:val="20"/>
          <w:szCs w:val="20"/>
        </w:rPr>
      </w:pPr>
      <w:r w:rsidRPr="00851879">
        <w:rPr>
          <w:rFonts w:ascii="Trebuchet MS" w:hAnsi="Trebuchet MS" w:cstheme="minorHAnsi"/>
          <w:color w:val="000000" w:themeColor="text1"/>
          <w:sz w:val="20"/>
          <w:szCs w:val="20"/>
        </w:rPr>
        <w:t xml:space="preserve">Elaboration d’une proposition de financement du programme à adresser au Fonds Vert pour le Climat. Cette proposition doit répondre aux exigences du FVC et se conformer au canevas suivant : </w:t>
      </w:r>
    </w:p>
    <w:p w14:paraId="46EAEE12" w14:textId="77777777" w:rsidR="00851879" w:rsidRPr="00A40D08" w:rsidRDefault="00851879" w:rsidP="00851879">
      <w:pPr>
        <w:spacing w:line="360" w:lineRule="auto"/>
        <w:jc w:val="both"/>
        <w:rPr>
          <w:b/>
          <w:bCs/>
          <w:sz w:val="24"/>
          <w:szCs w:val="24"/>
        </w:rPr>
      </w:pPr>
      <w:r w:rsidRPr="00A40D08">
        <w:rPr>
          <w:sz w:val="24"/>
          <w:szCs w:val="24"/>
        </w:rPr>
        <w:t xml:space="preserve"> </w:t>
      </w:r>
      <w:r w:rsidRPr="00A40D08">
        <w:rPr>
          <w:b/>
          <w:bCs/>
          <w:sz w:val="24"/>
          <w:szCs w:val="24"/>
        </w:rPr>
        <w:t>Section A</w:t>
      </w:r>
      <w:r w:rsidRPr="00A40D08">
        <w:rPr>
          <w:b/>
          <w:bCs/>
          <w:sz w:val="24"/>
          <w:szCs w:val="24"/>
        </w:rPr>
        <w:tab/>
        <w:t>PROJECT / PROGRAMME SUMMARY</w:t>
      </w:r>
    </w:p>
    <w:p w14:paraId="798AF31E" w14:textId="3F10DDAA" w:rsidR="00A40D08" w:rsidRDefault="00851879" w:rsidP="00A40D08">
      <w:pPr>
        <w:spacing w:line="276" w:lineRule="auto"/>
        <w:jc w:val="both"/>
        <w:rPr>
          <w:rFonts w:ascii="Trebuchet MS" w:hAnsi="Trebuchet MS" w:cstheme="minorHAnsi"/>
          <w:sz w:val="20"/>
          <w:szCs w:val="20"/>
        </w:rPr>
      </w:pPr>
      <w:r w:rsidRPr="00A40D08">
        <w:rPr>
          <w:rFonts w:ascii="Trebuchet MS" w:hAnsi="Trebuchet MS" w:cstheme="minorHAnsi"/>
          <w:sz w:val="20"/>
          <w:szCs w:val="20"/>
        </w:rPr>
        <w:t>Cette section met en évidence certaines informations du projet ou du programme pour en faciliter l’accès et donner une explication concise de la proposition de financement.</w:t>
      </w:r>
    </w:p>
    <w:p w14:paraId="2E439525" w14:textId="77777777" w:rsidR="00A40D08" w:rsidRPr="00A40D08" w:rsidRDefault="00A40D08" w:rsidP="00A40D08">
      <w:pPr>
        <w:spacing w:line="276" w:lineRule="auto"/>
        <w:jc w:val="both"/>
        <w:rPr>
          <w:rFonts w:ascii="Trebuchet MS" w:hAnsi="Trebuchet MS" w:cstheme="minorHAnsi"/>
          <w:sz w:val="20"/>
          <w:szCs w:val="20"/>
        </w:rPr>
      </w:pPr>
    </w:p>
    <w:p w14:paraId="6E69AF4A" w14:textId="77777777" w:rsidR="00851879" w:rsidRPr="00A40D08" w:rsidRDefault="00851879" w:rsidP="00851879">
      <w:pPr>
        <w:spacing w:line="360" w:lineRule="auto"/>
        <w:jc w:val="both"/>
        <w:rPr>
          <w:b/>
          <w:bCs/>
          <w:sz w:val="24"/>
          <w:szCs w:val="24"/>
        </w:rPr>
      </w:pPr>
      <w:r w:rsidRPr="00A40D08">
        <w:rPr>
          <w:b/>
          <w:bCs/>
          <w:sz w:val="24"/>
          <w:szCs w:val="24"/>
        </w:rPr>
        <w:t>Section B</w:t>
      </w:r>
      <w:r w:rsidRPr="00A40D08">
        <w:rPr>
          <w:b/>
          <w:bCs/>
          <w:sz w:val="24"/>
          <w:szCs w:val="24"/>
        </w:rPr>
        <w:tab/>
        <w:t>DÉTAILS DU PROJET / PROGRAMME</w:t>
      </w:r>
    </w:p>
    <w:p w14:paraId="775775BE" w14:textId="09A43A43" w:rsidR="00A40D08" w:rsidRDefault="00851879" w:rsidP="00A40D08">
      <w:pPr>
        <w:spacing w:line="276" w:lineRule="auto"/>
        <w:jc w:val="both"/>
        <w:rPr>
          <w:rFonts w:ascii="Trebuchet MS" w:hAnsi="Trebuchet MS" w:cstheme="minorHAnsi"/>
          <w:sz w:val="20"/>
          <w:szCs w:val="20"/>
        </w:rPr>
      </w:pPr>
      <w:r w:rsidRPr="00A40D08">
        <w:rPr>
          <w:rFonts w:ascii="Trebuchet MS" w:hAnsi="Trebuchet MS" w:cstheme="minorHAnsi"/>
          <w:sz w:val="20"/>
          <w:szCs w:val="20"/>
        </w:rPr>
        <w:t>Cette section se concentre sur la description du contexte du projet / programme, en fournissant des détails sur le projet / programme, y compris les composants, les produits et activités, et les modalités de mise en œuvre.</w:t>
      </w:r>
    </w:p>
    <w:p w14:paraId="1500F600" w14:textId="77777777" w:rsidR="00A40D08" w:rsidRPr="00A40D08" w:rsidRDefault="00A40D08" w:rsidP="00A40D08">
      <w:pPr>
        <w:spacing w:line="276" w:lineRule="auto"/>
        <w:jc w:val="both"/>
        <w:rPr>
          <w:rFonts w:ascii="Trebuchet MS" w:hAnsi="Trebuchet MS" w:cstheme="minorHAnsi"/>
          <w:sz w:val="20"/>
          <w:szCs w:val="20"/>
        </w:rPr>
      </w:pPr>
    </w:p>
    <w:p w14:paraId="4DD82634" w14:textId="77777777" w:rsidR="00851879" w:rsidRPr="00A40D08" w:rsidRDefault="00851879" w:rsidP="00851879">
      <w:pPr>
        <w:spacing w:line="360" w:lineRule="auto"/>
        <w:jc w:val="both"/>
        <w:rPr>
          <w:b/>
          <w:bCs/>
          <w:sz w:val="24"/>
          <w:szCs w:val="24"/>
        </w:rPr>
      </w:pPr>
      <w:r w:rsidRPr="00A40D08">
        <w:rPr>
          <w:b/>
          <w:bCs/>
          <w:sz w:val="24"/>
          <w:szCs w:val="24"/>
        </w:rPr>
        <w:t>Section C</w:t>
      </w:r>
      <w:r w:rsidRPr="00A40D08">
        <w:rPr>
          <w:b/>
          <w:bCs/>
          <w:sz w:val="24"/>
          <w:szCs w:val="24"/>
        </w:rPr>
        <w:tab/>
        <w:t>INFORMATIONS DE FINANCEMENT</w:t>
      </w:r>
    </w:p>
    <w:p w14:paraId="6F7FD6A1" w14:textId="7FE1CF10" w:rsidR="00A40D08" w:rsidRDefault="00851879" w:rsidP="00A40D08">
      <w:pPr>
        <w:spacing w:line="276" w:lineRule="auto"/>
        <w:jc w:val="both"/>
        <w:rPr>
          <w:rFonts w:ascii="Trebuchet MS" w:hAnsi="Trebuchet MS" w:cstheme="minorHAnsi"/>
          <w:sz w:val="20"/>
          <w:szCs w:val="20"/>
        </w:rPr>
      </w:pPr>
      <w:r w:rsidRPr="00A40D08">
        <w:rPr>
          <w:rFonts w:ascii="Trebuchet MS" w:hAnsi="Trebuchet MS" w:cstheme="minorHAnsi"/>
          <w:sz w:val="20"/>
          <w:szCs w:val="20"/>
        </w:rPr>
        <w:t>Cette section explique le (s) instrument (s) financier (s) et le montant du financement demandé au F</w:t>
      </w:r>
      <w:r w:rsidR="007C0EC5">
        <w:rPr>
          <w:rFonts w:ascii="Trebuchet MS" w:hAnsi="Trebuchet MS" w:cstheme="minorHAnsi"/>
          <w:sz w:val="20"/>
          <w:szCs w:val="20"/>
        </w:rPr>
        <w:t>VC</w:t>
      </w:r>
      <w:r w:rsidRPr="00A40D08">
        <w:rPr>
          <w:rFonts w:ascii="Trebuchet MS" w:hAnsi="Trebuchet MS" w:cstheme="minorHAnsi"/>
          <w:sz w:val="20"/>
          <w:szCs w:val="20"/>
        </w:rPr>
        <w:t xml:space="preserve">, ainsi que le cofinancement mobilisé pour le projet / programme. </w:t>
      </w:r>
      <w:r w:rsidR="007C0EC5">
        <w:rPr>
          <w:rFonts w:ascii="Trebuchet MS" w:hAnsi="Trebuchet MS" w:cstheme="minorHAnsi"/>
          <w:sz w:val="20"/>
          <w:szCs w:val="20"/>
        </w:rPr>
        <w:t>Elle</w:t>
      </w:r>
      <w:r w:rsidRPr="00A40D08">
        <w:rPr>
          <w:rFonts w:ascii="Trebuchet MS" w:hAnsi="Trebuchet MS" w:cstheme="minorHAnsi"/>
          <w:sz w:val="20"/>
          <w:szCs w:val="20"/>
        </w:rPr>
        <w:t xml:space="preserve"> comprend également une justification de la demande de financement du </w:t>
      </w:r>
      <w:r w:rsidR="007C0EC5">
        <w:rPr>
          <w:rFonts w:ascii="Trebuchet MS" w:hAnsi="Trebuchet MS" w:cstheme="minorHAnsi"/>
          <w:sz w:val="20"/>
          <w:szCs w:val="20"/>
        </w:rPr>
        <w:t>FVC</w:t>
      </w:r>
      <w:r w:rsidRPr="00A40D08">
        <w:rPr>
          <w:rFonts w:ascii="Trebuchet MS" w:hAnsi="Trebuchet MS" w:cstheme="minorHAnsi"/>
          <w:sz w:val="20"/>
          <w:szCs w:val="20"/>
        </w:rPr>
        <w:t xml:space="preserve"> et de la stratégie de sortie.</w:t>
      </w:r>
    </w:p>
    <w:p w14:paraId="3275AA36" w14:textId="77777777" w:rsidR="00A40D08" w:rsidRPr="00A40D08" w:rsidRDefault="00A40D08" w:rsidP="00A40D08">
      <w:pPr>
        <w:spacing w:line="276" w:lineRule="auto"/>
        <w:jc w:val="both"/>
        <w:rPr>
          <w:rFonts w:ascii="Trebuchet MS" w:hAnsi="Trebuchet MS" w:cstheme="minorHAnsi"/>
          <w:sz w:val="20"/>
          <w:szCs w:val="20"/>
        </w:rPr>
      </w:pPr>
    </w:p>
    <w:p w14:paraId="11E07DC9" w14:textId="77777777" w:rsidR="00851879" w:rsidRPr="00A40D08" w:rsidRDefault="00851879" w:rsidP="00851879">
      <w:pPr>
        <w:spacing w:line="360" w:lineRule="auto"/>
        <w:jc w:val="both"/>
        <w:rPr>
          <w:b/>
          <w:bCs/>
          <w:sz w:val="24"/>
          <w:szCs w:val="24"/>
        </w:rPr>
      </w:pPr>
      <w:r w:rsidRPr="00A40D08">
        <w:rPr>
          <w:b/>
          <w:bCs/>
          <w:sz w:val="24"/>
          <w:szCs w:val="24"/>
        </w:rPr>
        <w:t>Section D</w:t>
      </w:r>
      <w:r w:rsidRPr="00A40D08">
        <w:rPr>
          <w:b/>
          <w:bCs/>
          <w:sz w:val="24"/>
          <w:szCs w:val="24"/>
        </w:rPr>
        <w:tab/>
        <w:t>CADRE LOGIQUE, ET SURVEILLANCE, RAPPORTS ET ÉVALUATION</w:t>
      </w:r>
    </w:p>
    <w:p w14:paraId="6C46447C" w14:textId="3A95BDE7" w:rsidR="00851879" w:rsidRDefault="00851879" w:rsidP="00851879">
      <w:pPr>
        <w:spacing w:line="276" w:lineRule="auto"/>
        <w:jc w:val="both"/>
        <w:rPr>
          <w:rFonts w:ascii="Trebuchet MS" w:hAnsi="Trebuchet MS" w:cstheme="minorHAnsi"/>
          <w:sz w:val="20"/>
          <w:szCs w:val="20"/>
        </w:rPr>
      </w:pPr>
      <w:r w:rsidRPr="00A40D08">
        <w:rPr>
          <w:rFonts w:ascii="Trebuchet MS" w:hAnsi="Trebuchet MS" w:cstheme="minorHAnsi"/>
          <w:sz w:val="20"/>
          <w:szCs w:val="20"/>
        </w:rPr>
        <w:t xml:space="preserve">Cette section comprend le cadre logique du projet / programme, conformément au cadre de gestion des résultats et au cadre de mesure des performances du FVC, et donne un aperçu des dispositions prises en matière de suivi, de </w:t>
      </w:r>
      <w:r w:rsidR="001D364B" w:rsidRPr="00A40D08">
        <w:rPr>
          <w:rFonts w:ascii="Trebuchet MS" w:hAnsi="Trebuchet MS" w:cstheme="minorHAnsi"/>
          <w:sz w:val="20"/>
          <w:szCs w:val="20"/>
        </w:rPr>
        <w:t>r</w:t>
      </w:r>
      <w:r w:rsidR="001D364B">
        <w:rPr>
          <w:rFonts w:ascii="Trebuchet MS" w:hAnsi="Trebuchet MS" w:cstheme="minorHAnsi"/>
          <w:sz w:val="20"/>
          <w:szCs w:val="20"/>
        </w:rPr>
        <w:t>eporting</w:t>
      </w:r>
      <w:r w:rsidR="001D364B" w:rsidRPr="00A40D08">
        <w:rPr>
          <w:rFonts w:ascii="Trebuchet MS" w:hAnsi="Trebuchet MS" w:cstheme="minorHAnsi"/>
          <w:sz w:val="20"/>
          <w:szCs w:val="20"/>
        </w:rPr>
        <w:t xml:space="preserve"> </w:t>
      </w:r>
      <w:r w:rsidRPr="00A40D08">
        <w:rPr>
          <w:rFonts w:ascii="Trebuchet MS" w:hAnsi="Trebuchet MS" w:cstheme="minorHAnsi"/>
          <w:sz w:val="20"/>
          <w:szCs w:val="20"/>
        </w:rPr>
        <w:t>et d'évaluation pour le projet / programme proposé.</w:t>
      </w:r>
    </w:p>
    <w:p w14:paraId="06E1355F" w14:textId="77777777" w:rsidR="00A40D08" w:rsidRPr="00A40D08" w:rsidRDefault="00A40D08" w:rsidP="00851879">
      <w:pPr>
        <w:spacing w:line="276" w:lineRule="auto"/>
        <w:jc w:val="both"/>
        <w:rPr>
          <w:rFonts w:ascii="Trebuchet MS" w:hAnsi="Trebuchet MS" w:cstheme="minorHAnsi"/>
          <w:sz w:val="20"/>
          <w:szCs w:val="20"/>
        </w:rPr>
      </w:pPr>
    </w:p>
    <w:p w14:paraId="5EBE394A" w14:textId="36D9E15E" w:rsidR="00851879" w:rsidRPr="00A40D08" w:rsidRDefault="00851879" w:rsidP="00851879">
      <w:pPr>
        <w:spacing w:line="360" w:lineRule="auto"/>
        <w:jc w:val="both"/>
        <w:rPr>
          <w:b/>
          <w:bCs/>
          <w:sz w:val="24"/>
          <w:szCs w:val="24"/>
        </w:rPr>
      </w:pPr>
      <w:r w:rsidRPr="00A40D08">
        <w:rPr>
          <w:b/>
          <w:bCs/>
          <w:sz w:val="24"/>
          <w:szCs w:val="24"/>
        </w:rPr>
        <w:t xml:space="preserve">Section E  </w:t>
      </w:r>
      <w:r w:rsidR="00A40D08" w:rsidRPr="00A40D08">
        <w:rPr>
          <w:b/>
          <w:bCs/>
          <w:sz w:val="24"/>
          <w:szCs w:val="24"/>
        </w:rPr>
        <w:t xml:space="preserve">  </w:t>
      </w:r>
      <w:r w:rsidRPr="00A40D08">
        <w:rPr>
          <w:b/>
          <w:bCs/>
          <w:sz w:val="24"/>
          <w:szCs w:val="24"/>
        </w:rPr>
        <w:t>PERFORMANCES ATTENDUES PAR RAPPORT AUX CRITÈRES D'INVESTISSEMENT</w:t>
      </w:r>
    </w:p>
    <w:p w14:paraId="42A8A99E" w14:textId="77777777" w:rsidR="00851879" w:rsidRDefault="00851879" w:rsidP="00851879">
      <w:pPr>
        <w:spacing w:line="276" w:lineRule="auto"/>
        <w:jc w:val="both"/>
        <w:rPr>
          <w:rFonts w:ascii="Trebuchet MS" w:hAnsi="Trebuchet MS" w:cstheme="minorHAnsi"/>
          <w:sz w:val="20"/>
          <w:szCs w:val="20"/>
        </w:rPr>
      </w:pPr>
      <w:r w:rsidRPr="00A40D08">
        <w:rPr>
          <w:rFonts w:ascii="Trebuchet MS" w:hAnsi="Trebuchet MS" w:cstheme="minorHAnsi"/>
          <w:sz w:val="20"/>
          <w:szCs w:val="20"/>
        </w:rPr>
        <w:t>Cette section donne un aperçu de l’alignement prévu des projets / programmes sur les critères d’investissement du Fonds : potentiel d’impact, changement de paradigme, développement durable, besoins des bénéficiaires, appropriation par le pays, efficience et efficacité.</w:t>
      </w:r>
    </w:p>
    <w:p w14:paraId="514D3738" w14:textId="77777777" w:rsidR="00A40D08" w:rsidRPr="00A40D08" w:rsidRDefault="00A40D08" w:rsidP="00851879">
      <w:pPr>
        <w:spacing w:line="276" w:lineRule="auto"/>
        <w:jc w:val="both"/>
        <w:rPr>
          <w:rFonts w:ascii="Trebuchet MS" w:hAnsi="Trebuchet MS" w:cstheme="minorHAnsi"/>
          <w:sz w:val="20"/>
          <w:szCs w:val="20"/>
        </w:rPr>
      </w:pPr>
    </w:p>
    <w:p w14:paraId="5B7FF527" w14:textId="77777777" w:rsidR="00851879" w:rsidRPr="00A40D08" w:rsidRDefault="00851879" w:rsidP="00851879">
      <w:pPr>
        <w:spacing w:line="360" w:lineRule="auto"/>
        <w:jc w:val="both"/>
        <w:rPr>
          <w:b/>
          <w:bCs/>
          <w:sz w:val="24"/>
          <w:szCs w:val="24"/>
        </w:rPr>
      </w:pPr>
      <w:r w:rsidRPr="00A40D08">
        <w:rPr>
          <w:b/>
          <w:bCs/>
          <w:sz w:val="24"/>
          <w:szCs w:val="24"/>
        </w:rPr>
        <w:t>Section F</w:t>
      </w:r>
      <w:r w:rsidRPr="00A40D08">
        <w:rPr>
          <w:b/>
          <w:bCs/>
          <w:sz w:val="24"/>
          <w:szCs w:val="24"/>
        </w:rPr>
        <w:tab/>
        <w:t xml:space="preserve">ANNEXES </w:t>
      </w:r>
    </w:p>
    <w:p w14:paraId="56ECC271" w14:textId="77777777" w:rsidR="00851879" w:rsidRPr="00675289" w:rsidRDefault="00851879" w:rsidP="0085187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Cette section fournit une liste des documents obligatoires qui doivent être soumis avec la proposition de financement, ainsi que des documents et références facultatifs jugés nécessaires pour compléter les informations fournies dans la proposition de financement.</w:t>
      </w:r>
    </w:p>
    <w:p w14:paraId="53EC4AC2" w14:textId="77777777" w:rsidR="00851879" w:rsidRPr="00675289" w:rsidRDefault="00851879" w:rsidP="0085187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 xml:space="preserve">Listes des annexes : </w:t>
      </w:r>
    </w:p>
    <w:p w14:paraId="2AFCC8EC"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1</w:t>
      </w:r>
      <w:r w:rsidRPr="00675289">
        <w:rPr>
          <w:rFonts w:ascii="Trebuchet MS" w:hAnsi="Trebuchet MS" w:cstheme="minorHAnsi"/>
          <w:color w:val="000000" w:themeColor="text1"/>
          <w:sz w:val="20"/>
          <w:szCs w:val="20"/>
        </w:rPr>
        <w:tab/>
        <w:t>Lettre de non-objection de la NDA</w:t>
      </w:r>
    </w:p>
    <w:p w14:paraId="3EB4D469"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2</w:t>
      </w:r>
      <w:r w:rsidRPr="00675289">
        <w:rPr>
          <w:rFonts w:ascii="Trebuchet MS" w:hAnsi="Trebuchet MS" w:cstheme="minorHAnsi"/>
          <w:color w:val="000000" w:themeColor="text1"/>
          <w:sz w:val="20"/>
          <w:szCs w:val="20"/>
        </w:rPr>
        <w:tab/>
        <w:t>Étude de préfaisabilité (y compris la théorie du changement, le cadre logique au niveau du projet / programme, le calendrier, la carte et le résumé de la consultation des parties prenantes et du plan de mobilisation)</w:t>
      </w:r>
    </w:p>
    <w:p w14:paraId="3A458F58"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3</w:t>
      </w:r>
      <w:r w:rsidRPr="00675289">
        <w:rPr>
          <w:rFonts w:ascii="Trebuchet MS" w:hAnsi="Trebuchet MS" w:cstheme="minorHAnsi"/>
          <w:color w:val="000000" w:themeColor="text1"/>
          <w:sz w:val="20"/>
          <w:szCs w:val="20"/>
        </w:rPr>
        <w:tab/>
        <w:t>Plan budgétaire présentant une ventilation par type de dépense (Modèle dans une feuille Excel)</w:t>
      </w:r>
    </w:p>
    <w:p w14:paraId="1998FC96"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4</w:t>
      </w:r>
      <w:r w:rsidRPr="00675289">
        <w:rPr>
          <w:rFonts w:ascii="Trebuchet MS" w:hAnsi="Trebuchet MS" w:cstheme="minorHAnsi"/>
          <w:color w:val="000000" w:themeColor="text1"/>
          <w:sz w:val="20"/>
          <w:szCs w:val="20"/>
        </w:rPr>
        <w:tab/>
        <w:t>Évaluation du genre et plan d'action (modèle)</w:t>
      </w:r>
    </w:p>
    <w:p w14:paraId="1D1EC343"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5</w:t>
      </w:r>
      <w:r w:rsidRPr="00675289">
        <w:rPr>
          <w:rFonts w:ascii="Trebuchet MS" w:hAnsi="Trebuchet MS" w:cstheme="minorHAnsi"/>
          <w:color w:val="000000" w:themeColor="text1"/>
          <w:sz w:val="20"/>
          <w:szCs w:val="20"/>
        </w:rPr>
        <w:tab/>
        <w:t>Lettre d'engagement de cofinancement</w:t>
      </w:r>
    </w:p>
    <w:p w14:paraId="4035A0BB"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6</w:t>
      </w:r>
      <w:r w:rsidRPr="00675289">
        <w:rPr>
          <w:rFonts w:ascii="Trebuchet MS" w:hAnsi="Trebuchet MS" w:cstheme="minorHAnsi"/>
          <w:color w:val="000000" w:themeColor="text1"/>
          <w:sz w:val="20"/>
          <w:szCs w:val="20"/>
        </w:rPr>
        <w:tab/>
        <w:t>Fiche descriptive et preuve d'approbation interne</w:t>
      </w:r>
    </w:p>
    <w:p w14:paraId="6463F308"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7</w:t>
      </w:r>
      <w:r w:rsidRPr="00675289">
        <w:rPr>
          <w:rFonts w:ascii="Trebuchet MS" w:hAnsi="Trebuchet MS" w:cstheme="minorHAnsi"/>
          <w:color w:val="000000" w:themeColor="text1"/>
          <w:sz w:val="20"/>
          <w:szCs w:val="20"/>
        </w:rPr>
        <w:tab/>
        <w:t>Évaluation et gestion des risques (modèle)</w:t>
      </w:r>
    </w:p>
    <w:p w14:paraId="696F7696"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8</w:t>
      </w:r>
      <w:r w:rsidRPr="00675289">
        <w:rPr>
          <w:rFonts w:ascii="Trebuchet MS" w:hAnsi="Trebuchet MS" w:cstheme="minorHAnsi"/>
          <w:color w:val="000000" w:themeColor="text1"/>
          <w:sz w:val="20"/>
          <w:szCs w:val="20"/>
        </w:rPr>
        <w:tab/>
        <w:t>Plan de passation des marchés (modèle)</w:t>
      </w:r>
    </w:p>
    <w:p w14:paraId="74253BEB"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9</w:t>
      </w:r>
      <w:r w:rsidRPr="00675289">
        <w:rPr>
          <w:rFonts w:ascii="Trebuchet MS" w:hAnsi="Trebuchet MS" w:cstheme="minorHAnsi"/>
          <w:color w:val="000000" w:themeColor="text1"/>
          <w:sz w:val="20"/>
          <w:szCs w:val="20"/>
        </w:rPr>
        <w:tab/>
        <w:t>Analyse économique et / ou financière (obligatoire pour les propositions du secteur privé)</w:t>
      </w:r>
    </w:p>
    <w:p w14:paraId="5378A7FF" w14:textId="6EEAFF1A"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10</w:t>
      </w:r>
      <w:r w:rsidRPr="00675289">
        <w:rPr>
          <w:rFonts w:ascii="Trebuchet MS" w:hAnsi="Trebuchet MS" w:cstheme="minorHAnsi"/>
          <w:color w:val="000000" w:themeColor="text1"/>
          <w:sz w:val="20"/>
          <w:szCs w:val="20"/>
        </w:rPr>
        <w:tab/>
      </w:r>
      <w:r w:rsidR="001D364B">
        <w:rPr>
          <w:rFonts w:ascii="Trebuchet MS" w:hAnsi="Trebuchet MS" w:cstheme="minorHAnsi"/>
          <w:color w:val="000000" w:themeColor="text1"/>
          <w:sz w:val="20"/>
          <w:szCs w:val="20"/>
        </w:rPr>
        <w:t>D</w:t>
      </w:r>
      <w:r w:rsidR="001D364B" w:rsidRPr="00675289">
        <w:rPr>
          <w:rFonts w:ascii="Trebuchet MS" w:hAnsi="Trebuchet MS" w:cstheme="minorHAnsi"/>
          <w:color w:val="000000" w:themeColor="text1"/>
          <w:sz w:val="20"/>
          <w:szCs w:val="20"/>
        </w:rPr>
        <w:t>iligence juridique (réglementation, fiscalité et assurance)</w:t>
      </w:r>
    </w:p>
    <w:p w14:paraId="56D1C4C4"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11</w:t>
      </w:r>
      <w:r w:rsidRPr="00675289">
        <w:rPr>
          <w:rFonts w:ascii="Trebuchet MS" w:hAnsi="Trebuchet MS" w:cstheme="minorHAnsi"/>
          <w:color w:val="000000" w:themeColor="text1"/>
          <w:sz w:val="20"/>
          <w:szCs w:val="20"/>
        </w:rPr>
        <w:tab/>
        <w:t>Rapport d’évaluation, de diligence raisonnable ou d’évaluation des propositions fondées sur l’extension ou la reproduction d’un projet pilote</w:t>
      </w:r>
    </w:p>
    <w:p w14:paraId="487678F5"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ANNEXE 12</w:t>
      </w:r>
      <w:r w:rsidRPr="00675289">
        <w:rPr>
          <w:rFonts w:ascii="Trebuchet MS" w:hAnsi="Trebuchet MS" w:cstheme="minorHAnsi"/>
          <w:color w:val="000000" w:themeColor="text1"/>
          <w:sz w:val="20"/>
          <w:szCs w:val="20"/>
        </w:rPr>
        <w:tab/>
        <w:t>Plan d'action environnemental et social (PASP) et filtrage des risques pour les garanties environnementales et sociales en cas de modification des parties A et B de la note succincte de présentation.</w:t>
      </w:r>
    </w:p>
    <w:p w14:paraId="040B1C1C" w14:textId="77777777" w:rsidR="00851879" w:rsidRPr="00675289" w:rsidRDefault="00851879" w:rsidP="00675289">
      <w:pPr>
        <w:spacing w:line="276" w:lineRule="auto"/>
        <w:jc w:val="both"/>
        <w:rPr>
          <w:rFonts w:ascii="Trebuchet MS" w:hAnsi="Trebuchet MS" w:cstheme="minorHAnsi"/>
          <w:color w:val="000000" w:themeColor="text1"/>
          <w:sz w:val="20"/>
          <w:szCs w:val="20"/>
        </w:rPr>
      </w:pPr>
      <w:r w:rsidRPr="00675289">
        <w:rPr>
          <w:rFonts w:ascii="Trebuchet MS" w:hAnsi="Trebuchet MS" w:cstheme="minorHAnsi"/>
          <w:color w:val="000000" w:themeColor="text1"/>
          <w:sz w:val="20"/>
          <w:szCs w:val="20"/>
        </w:rPr>
        <w:t xml:space="preserve">ANNEXE 13 </w:t>
      </w:r>
      <w:r w:rsidRPr="00675289">
        <w:rPr>
          <w:rFonts w:ascii="Trebuchet MS" w:hAnsi="Trebuchet MS" w:cstheme="minorHAnsi"/>
          <w:color w:val="000000" w:themeColor="text1"/>
          <w:sz w:val="20"/>
          <w:szCs w:val="20"/>
        </w:rPr>
        <w:tab/>
        <w:t xml:space="preserve">Autres références  </w:t>
      </w:r>
    </w:p>
    <w:p w14:paraId="47B9FB2C" w14:textId="77777777" w:rsidR="00F139E9" w:rsidRPr="00675289" w:rsidRDefault="00F139E9" w:rsidP="00675289">
      <w:pPr>
        <w:spacing w:line="276" w:lineRule="auto"/>
        <w:jc w:val="both"/>
        <w:rPr>
          <w:rFonts w:ascii="Trebuchet MS" w:hAnsi="Trebuchet MS" w:cstheme="minorHAnsi"/>
          <w:color w:val="000000" w:themeColor="text1"/>
          <w:sz w:val="20"/>
          <w:szCs w:val="20"/>
        </w:rPr>
      </w:pPr>
    </w:p>
    <w:p w14:paraId="65A99308" w14:textId="2B0F3EBB" w:rsidR="008134A5" w:rsidRPr="00CF504E" w:rsidRDefault="008134A5" w:rsidP="00E1450A">
      <w:pPr>
        <w:pStyle w:val="Titre1"/>
        <w:ind w:left="0"/>
        <w:rPr>
          <w:rFonts w:ascii="Trebuchet MS" w:hAnsi="Trebuchet MS"/>
          <w:sz w:val="20"/>
          <w:szCs w:val="20"/>
        </w:rPr>
      </w:pPr>
      <w:bookmarkStart w:id="4" w:name="_Toc42159490"/>
      <w:bookmarkStart w:id="5" w:name="_Toc159522647"/>
      <w:r w:rsidRPr="00CF504E">
        <w:rPr>
          <w:rFonts w:ascii="Trebuchet MS" w:hAnsi="Trebuchet MS"/>
          <w:sz w:val="20"/>
          <w:szCs w:val="20"/>
        </w:rPr>
        <w:t xml:space="preserve">Article </w:t>
      </w:r>
      <w:r w:rsidR="00E1450A" w:rsidRPr="00CF504E">
        <w:rPr>
          <w:rFonts w:ascii="Trebuchet MS" w:hAnsi="Trebuchet MS"/>
          <w:sz w:val="20"/>
          <w:szCs w:val="20"/>
        </w:rPr>
        <w:t>3</w:t>
      </w:r>
      <w:r w:rsidRPr="00CF504E">
        <w:rPr>
          <w:rFonts w:ascii="Trebuchet MS" w:hAnsi="Trebuchet MS"/>
          <w:sz w:val="20"/>
          <w:szCs w:val="20"/>
        </w:rPr>
        <w:t xml:space="preserve"> : Pièces constitutives de la consultation</w:t>
      </w:r>
      <w:bookmarkEnd w:id="4"/>
      <w:bookmarkEnd w:id="5"/>
      <w:r w:rsidRPr="00CF504E">
        <w:rPr>
          <w:rFonts w:ascii="Trebuchet MS" w:hAnsi="Trebuchet MS"/>
          <w:sz w:val="20"/>
          <w:szCs w:val="20"/>
        </w:rPr>
        <w:t xml:space="preserve"> </w:t>
      </w:r>
    </w:p>
    <w:p w14:paraId="4FEBAF87" w14:textId="77777777" w:rsidR="008721C0" w:rsidRPr="00E0618D" w:rsidRDefault="008721C0" w:rsidP="008134A5">
      <w:pPr>
        <w:tabs>
          <w:tab w:val="left" w:pos="426"/>
          <w:tab w:val="right" w:pos="9166"/>
        </w:tabs>
        <w:jc w:val="both"/>
        <w:rPr>
          <w:rFonts w:ascii="Trebuchet MS" w:hAnsi="Trebuchet MS"/>
          <w:color w:val="00B050"/>
          <w:sz w:val="14"/>
          <w:szCs w:val="14"/>
        </w:rPr>
      </w:pPr>
    </w:p>
    <w:p w14:paraId="365550F2" w14:textId="0F5CD470" w:rsidR="008134A5" w:rsidRPr="00CF504E" w:rsidRDefault="008134A5" w:rsidP="00AA1783">
      <w:pPr>
        <w:tabs>
          <w:tab w:val="left" w:pos="426"/>
          <w:tab w:val="right" w:pos="9166"/>
        </w:tabs>
        <w:spacing w:after="120"/>
        <w:jc w:val="both"/>
        <w:rPr>
          <w:rFonts w:ascii="Trebuchet MS" w:hAnsi="Trebuchet MS"/>
          <w:color w:val="000000" w:themeColor="text1"/>
          <w:sz w:val="20"/>
          <w:szCs w:val="20"/>
        </w:rPr>
      </w:pPr>
      <w:r w:rsidRPr="00CF504E">
        <w:rPr>
          <w:rFonts w:ascii="Trebuchet MS" w:hAnsi="Trebuchet MS"/>
          <w:color w:val="000000" w:themeColor="text1"/>
          <w:sz w:val="20"/>
          <w:szCs w:val="20"/>
        </w:rPr>
        <w:t>Les pièces constitutives de la consultation sont :</w:t>
      </w:r>
    </w:p>
    <w:p w14:paraId="020F30D4" w14:textId="77777777" w:rsidR="008134A5" w:rsidRPr="00CF504E" w:rsidRDefault="008134A5" w:rsidP="001F5EBE">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lettre de consultation ;</w:t>
      </w:r>
    </w:p>
    <w:p w14:paraId="1BD0F17C" w14:textId="701C18F0" w:rsidR="008134A5" w:rsidRPr="00CF504E" w:rsidRDefault="008134A5" w:rsidP="00B10339">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Les termes de référence de la consultation paraphés sur toutes les pages par le soumissionnaire</w:t>
      </w:r>
      <w:r w:rsidR="007F4F0A">
        <w:rPr>
          <w:rFonts w:ascii="Trebuchet MS" w:hAnsi="Trebuchet MS"/>
          <w:color w:val="000000" w:themeColor="text1"/>
          <w:sz w:val="20"/>
          <w:szCs w:val="20"/>
        </w:rPr>
        <w:t xml:space="preserve"> </w:t>
      </w:r>
      <w:r w:rsidRPr="00CF504E">
        <w:rPr>
          <w:rFonts w:ascii="Trebuchet MS" w:hAnsi="Trebuchet MS"/>
          <w:color w:val="000000" w:themeColor="text1"/>
          <w:sz w:val="20"/>
          <w:szCs w:val="20"/>
        </w:rPr>
        <w:t>;</w:t>
      </w:r>
    </w:p>
    <w:p w14:paraId="39CCEBEE" w14:textId="7822DCCB" w:rsidR="008134A5" w:rsidRPr="00CF504E" w:rsidRDefault="008134A5" w:rsidP="00CF069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note méthodologique proposée pour la réalisation de la prestation, incluant un chronogramme/planning de mise en œuvre ;</w:t>
      </w:r>
    </w:p>
    <w:p w14:paraId="0583D7B1" w14:textId="1D06045D" w:rsidR="008134A5" w:rsidRPr="00CF504E" w:rsidRDefault="008134A5" w:rsidP="00524A60">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 xml:space="preserve">Les CV des experts proposés pour la réalisation de la prestation, en mettant en valeur leur expérience et compétence en lien avec ladite prestation et les profils demandés à l’article 9 </w:t>
      </w:r>
      <w:r w:rsidR="00524A60" w:rsidRPr="00CF504E">
        <w:rPr>
          <w:rFonts w:ascii="Trebuchet MS" w:hAnsi="Trebuchet MS"/>
          <w:color w:val="000000" w:themeColor="text1"/>
          <w:sz w:val="20"/>
          <w:szCs w:val="20"/>
        </w:rPr>
        <w:t>du présent appel à consultation</w:t>
      </w:r>
      <w:r w:rsidRPr="00CF504E">
        <w:rPr>
          <w:rFonts w:ascii="Trebuchet MS" w:hAnsi="Trebuchet MS"/>
          <w:color w:val="000000" w:themeColor="text1"/>
          <w:sz w:val="20"/>
          <w:szCs w:val="20"/>
        </w:rPr>
        <w:t xml:space="preserve"> ;</w:t>
      </w:r>
    </w:p>
    <w:p w14:paraId="2DF646B1" w14:textId="1F0AB087" w:rsidR="008134A5" w:rsidRPr="00CF504E" w:rsidRDefault="008134A5" w:rsidP="00CF069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liste de références similaires incluant les coordonnées des personnes de contact ;</w:t>
      </w:r>
    </w:p>
    <w:p w14:paraId="5C02C047" w14:textId="6E55ED6C" w:rsidR="008134A5" w:rsidRPr="00CF504E" w:rsidRDefault="008134A5" w:rsidP="00334F5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Le bordereau des prix dûment renseigné, signé et cacheté.</w:t>
      </w:r>
    </w:p>
    <w:p w14:paraId="709744AC" w14:textId="77777777" w:rsidR="008134A5" w:rsidRPr="00CF504E" w:rsidRDefault="008134A5" w:rsidP="008134A5">
      <w:pPr>
        <w:pStyle w:val="Titre1"/>
        <w:ind w:left="720" w:hanging="720"/>
        <w:rPr>
          <w:rFonts w:ascii="Trebuchet MS" w:hAnsi="Trebuchet MS"/>
          <w:color w:val="00B050"/>
          <w:spacing w:val="5"/>
          <w:sz w:val="20"/>
          <w:szCs w:val="20"/>
        </w:rPr>
      </w:pPr>
    </w:p>
    <w:p w14:paraId="7632755D" w14:textId="26FAF963" w:rsidR="008134A5" w:rsidRPr="00CF504E" w:rsidRDefault="008134A5" w:rsidP="00E1450A">
      <w:pPr>
        <w:pStyle w:val="Titre1"/>
        <w:ind w:left="0"/>
        <w:rPr>
          <w:rFonts w:ascii="Trebuchet MS" w:hAnsi="Trebuchet MS"/>
          <w:sz w:val="20"/>
          <w:szCs w:val="20"/>
        </w:rPr>
      </w:pPr>
      <w:bookmarkStart w:id="6" w:name="_Toc42159491"/>
      <w:bookmarkStart w:id="7" w:name="_Toc159522648"/>
      <w:r w:rsidRPr="00CF504E">
        <w:rPr>
          <w:rFonts w:ascii="Trebuchet MS" w:hAnsi="Trebuchet MS"/>
          <w:sz w:val="20"/>
          <w:szCs w:val="20"/>
        </w:rPr>
        <w:t xml:space="preserve">Article </w:t>
      </w:r>
      <w:r w:rsidR="00E1450A" w:rsidRPr="00CF504E">
        <w:rPr>
          <w:rFonts w:ascii="Trebuchet MS" w:hAnsi="Trebuchet MS"/>
          <w:sz w:val="20"/>
          <w:szCs w:val="20"/>
        </w:rPr>
        <w:t>4</w:t>
      </w:r>
      <w:r w:rsidRPr="00CF504E">
        <w:rPr>
          <w:rFonts w:ascii="Trebuchet MS" w:hAnsi="Trebuchet MS"/>
          <w:sz w:val="20"/>
          <w:szCs w:val="20"/>
        </w:rPr>
        <w:t> : Délai de réalisation de la prestation</w:t>
      </w:r>
      <w:bookmarkEnd w:id="6"/>
      <w:bookmarkEnd w:id="7"/>
    </w:p>
    <w:p w14:paraId="328B5A24" w14:textId="77777777" w:rsidR="008721C0" w:rsidRPr="00E0618D" w:rsidRDefault="008721C0" w:rsidP="008134A5">
      <w:pPr>
        <w:jc w:val="both"/>
        <w:rPr>
          <w:rFonts w:ascii="Trebuchet MS" w:eastAsiaTheme="majorEastAsia" w:hAnsi="Trebuchet MS"/>
          <w:color w:val="00B050"/>
          <w:sz w:val="14"/>
          <w:szCs w:val="14"/>
        </w:rPr>
      </w:pPr>
    </w:p>
    <w:p w14:paraId="2F0875B7" w14:textId="2479C62D" w:rsidR="00F45560" w:rsidRPr="007D07D1" w:rsidRDefault="008134A5" w:rsidP="007D07D1">
      <w:pPr>
        <w:spacing w:after="120"/>
        <w:jc w:val="both"/>
        <w:rPr>
          <w:rFonts w:ascii="Trebuchet MS" w:eastAsiaTheme="majorEastAsia" w:hAnsi="Trebuchet MS"/>
          <w:color w:val="000000" w:themeColor="text1"/>
          <w:sz w:val="20"/>
          <w:szCs w:val="20"/>
        </w:rPr>
      </w:pPr>
      <w:r w:rsidRPr="00335DB1">
        <w:rPr>
          <w:rFonts w:ascii="Trebuchet MS" w:eastAsiaTheme="majorEastAsia" w:hAnsi="Trebuchet MS"/>
          <w:color w:val="000000" w:themeColor="text1"/>
          <w:sz w:val="20"/>
          <w:szCs w:val="20"/>
        </w:rPr>
        <w:t xml:space="preserve">Le délai de réalisation de la prestation est de </w:t>
      </w:r>
      <w:r w:rsidR="00A02717" w:rsidRPr="004C3DA1">
        <w:rPr>
          <w:rFonts w:ascii="Trebuchet MS" w:eastAsiaTheme="majorEastAsia" w:hAnsi="Trebuchet MS"/>
          <w:color w:val="000000" w:themeColor="text1"/>
          <w:sz w:val="20"/>
          <w:szCs w:val="20"/>
        </w:rPr>
        <w:t xml:space="preserve">trois mois </w:t>
      </w:r>
      <w:r w:rsidRPr="00043452">
        <w:rPr>
          <w:rFonts w:ascii="Trebuchet MS" w:eastAsiaTheme="majorEastAsia" w:hAnsi="Trebuchet MS"/>
          <w:b/>
          <w:bCs/>
          <w:color w:val="000000" w:themeColor="text1"/>
          <w:sz w:val="20"/>
          <w:szCs w:val="20"/>
        </w:rPr>
        <w:t>(</w:t>
      </w:r>
      <w:r w:rsidR="00A02717" w:rsidRPr="00043452">
        <w:rPr>
          <w:rFonts w:ascii="Trebuchet MS" w:eastAsiaTheme="majorEastAsia" w:hAnsi="Trebuchet MS"/>
          <w:b/>
          <w:bCs/>
          <w:color w:val="000000" w:themeColor="text1"/>
          <w:sz w:val="20"/>
          <w:szCs w:val="20"/>
        </w:rPr>
        <w:t xml:space="preserve">3 </w:t>
      </w:r>
      <w:r w:rsidR="00E354B9" w:rsidRPr="00043452">
        <w:rPr>
          <w:rFonts w:ascii="Trebuchet MS" w:eastAsiaTheme="majorEastAsia" w:hAnsi="Trebuchet MS"/>
          <w:b/>
          <w:bCs/>
          <w:color w:val="000000" w:themeColor="text1"/>
          <w:sz w:val="20"/>
          <w:szCs w:val="20"/>
        </w:rPr>
        <w:t>mois</w:t>
      </w:r>
      <w:r w:rsidR="00A02717" w:rsidRPr="00043452">
        <w:rPr>
          <w:rFonts w:ascii="Trebuchet MS" w:eastAsiaTheme="majorEastAsia" w:hAnsi="Trebuchet MS"/>
          <w:b/>
          <w:bCs/>
          <w:color w:val="000000" w:themeColor="text1"/>
          <w:sz w:val="20"/>
          <w:szCs w:val="20"/>
        </w:rPr>
        <w:t>)</w:t>
      </w:r>
      <w:r w:rsidRPr="00335DB1">
        <w:rPr>
          <w:rFonts w:ascii="Trebuchet MS" w:eastAsiaTheme="majorEastAsia" w:hAnsi="Trebuchet MS"/>
          <w:color w:val="000000" w:themeColor="text1"/>
          <w:sz w:val="20"/>
          <w:szCs w:val="20"/>
        </w:rPr>
        <w:t xml:space="preserve"> et commencera à prendre effet à partir de la date de </w:t>
      </w:r>
      <w:r w:rsidR="005A6594">
        <w:rPr>
          <w:rFonts w:ascii="Trebuchet MS" w:eastAsiaTheme="majorEastAsia" w:hAnsi="Trebuchet MS"/>
          <w:color w:val="000000" w:themeColor="text1"/>
          <w:sz w:val="20"/>
          <w:szCs w:val="20"/>
        </w:rPr>
        <w:t>signature du contrat</w:t>
      </w:r>
      <w:r w:rsidRPr="00335DB1">
        <w:rPr>
          <w:rFonts w:ascii="Trebuchet MS" w:eastAsiaTheme="majorEastAsia" w:hAnsi="Trebuchet MS"/>
          <w:color w:val="000000" w:themeColor="text1"/>
          <w:sz w:val="20"/>
          <w:szCs w:val="20"/>
        </w:rPr>
        <w:t>.</w:t>
      </w:r>
      <w:r w:rsidR="00F45560" w:rsidRPr="00335DB1">
        <w:rPr>
          <w:rFonts w:ascii="Trebuchet MS" w:eastAsiaTheme="majorEastAsia" w:hAnsi="Trebuchet MS"/>
          <w:color w:val="000000" w:themeColor="text1"/>
          <w:sz w:val="20"/>
          <w:szCs w:val="20"/>
        </w:rPr>
        <w:t xml:space="preserve"> </w:t>
      </w:r>
    </w:p>
    <w:p w14:paraId="3046B3C9" w14:textId="254BEB5F" w:rsidR="008134A5" w:rsidRPr="00CF504E" w:rsidRDefault="008134A5" w:rsidP="00E1450A">
      <w:pPr>
        <w:pStyle w:val="Titre1"/>
        <w:ind w:left="0"/>
        <w:rPr>
          <w:rFonts w:ascii="Trebuchet MS" w:hAnsi="Trebuchet MS"/>
          <w:sz w:val="20"/>
          <w:szCs w:val="20"/>
        </w:rPr>
      </w:pPr>
      <w:bookmarkStart w:id="8" w:name="_Toc42159492"/>
      <w:bookmarkStart w:id="9" w:name="_Toc159522649"/>
      <w:bookmarkStart w:id="10" w:name="_Toc449957486"/>
      <w:bookmarkStart w:id="11" w:name="_Toc519844953"/>
      <w:bookmarkStart w:id="12" w:name="_Toc2953170"/>
      <w:r w:rsidRPr="00CF504E">
        <w:rPr>
          <w:rFonts w:ascii="Trebuchet MS" w:hAnsi="Trebuchet MS"/>
          <w:sz w:val="20"/>
          <w:szCs w:val="20"/>
        </w:rPr>
        <w:t xml:space="preserve">Article </w:t>
      </w:r>
      <w:r w:rsidR="00E1450A" w:rsidRPr="00CF504E">
        <w:rPr>
          <w:rFonts w:ascii="Trebuchet MS" w:hAnsi="Trebuchet MS"/>
          <w:sz w:val="20"/>
          <w:szCs w:val="20"/>
        </w:rPr>
        <w:t>5</w:t>
      </w:r>
      <w:r w:rsidRPr="00CF504E">
        <w:rPr>
          <w:rFonts w:ascii="Trebuchet MS" w:hAnsi="Trebuchet MS"/>
          <w:sz w:val="20"/>
          <w:szCs w:val="20"/>
        </w:rPr>
        <w:t xml:space="preserve"> : Déroulement et suivi de la </w:t>
      </w:r>
      <w:r w:rsidR="000D1BDB" w:rsidRPr="00CF504E">
        <w:rPr>
          <w:rFonts w:ascii="Trebuchet MS" w:hAnsi="Trebuchet MS"/>
          <w:sz w:val="20"/>
          <w:szCs w:val="20"/>
        </w:rPr>
        <w:t>P</w:t>
      </w:r>
      <w:r w:rsidRPr="00CF504E">
        <w:rPr>
          <w:rFonts w:ascii="Trebuchet MS" w:hAnsi="Trebuchet MS"/>
          <w:sz w:val="20"/>
          <w:szCs w:val="20"/>
        </w:rPr>
        <w:t>restation</w:t>
      </w:r>
      <w:bookmarkEnd w:id="8"/>
      <w:bookmarkEnd w:id="9"/>
      <w:r w:rsidRPr="00CF504E">
        <w:rPr>
          <w:rFonts w:ascii="Trebuchet MS" w:hAnsi="Trebuchet MS"/>
          <w:sz w:val="20"/>
          <w:szCs w:val="20"/>
        </w:rPr>
        <w:t xml:space="preserve"> </w:t>
      </w:r>
    </w:p>
    <w:p w14:paraId="48D9E445" w14:textId="77777777" w:rsidR="00844282" w:rsidRPr="00E0618D" w:rsidRDefault="00844282" w:rsidP="008134A5">
      <w:pPr>
        <w:jc w:val="both"/>
        <w:rPr>
          <w:rFonts w:ascii="Trebuchet MS" w:hAnsi="Trebuchet MS"/>
          <w:color w:val="00B050"/>
          <w:sz w:val="14"/>
          <w:szCs w:val="14"/>
        </w:rPr>
      </w:pPr>
    </w:p>
    <w:p w14:paraId="343A0DEC" w14:textId="4842EB41" w:rsidR="008134A5" w:rsidRDefault="008134A5" w:rsidP="001D364B">
      <w:pPr>
        <w:pStyle w:val="Corpsdetexte"/>
        <w:jc w:val="both"/>
        <w:rPr>
          <w:rFonts w:ascii="Trebuchet MS" w:hAnsi="Trebuchet MS"/>
          <w:b/>
          <w:bCs/>
          <w:color w:val="000000" w:themeColor="text1"/>
          <w:sz w:val="20"/>
          <w:szCs w:val="20"/>
        </w:rPr>
      </w:pPr>
      <w:r w:rsidRPr="00CF504E">
        <w:rPr>
          <w:rFonts w:ascii="Trebuchet MS" w:hAnsi="Trebuchet MS"/>
          <w:color w:val="000000" w:themeColor="text1"/>
          <w:sz w:val="20"/>
          <w:szCs w:val="20"/>
        </w:rPr>
        <w:t>Le déroulement de</w:t>
      </w:r>
      <w:r w:rsidR="00844282" w:rsidRPr="00CF504E">
        <w:rPr>
          <w:rFonts w:ascii="Trebuchet MS" w:hAnsi="Trebuchet MS"/>
          <w:color w:val="000000" w:themeColor="text1"/>
          <w:sz w:val="20"/>
          <w:szCs w:val="20"/>
        </w:rPr>
        <w:t xml:space="preserve"> la P</w:t>
      </w:r>
      <w:r w:rsidRPr="00CF504E">
        <w:rPr>
          <w:rFonts w:ascii="Trebuchet MS" w:hAnsi="Trebuchet MS"/>
          <w:color w:val="000000" w:themeColor="text1"/>
          <w:sz w:val="20"/>
          <w:szCs w:val="20"/>
        </w:rPr>
        <w:t xml:space="preserve">restation objet de la présente </w:t>
      </w:r>
      <w:r w:rsidR="00844282" w:rsidRPr="00CF504E">
        <w:rPr>
          <w:rFonts w:ascii="Trebuchet MS" w:hAnsi="Trebuchet MS"/>
          <w:color w:val="000000" w:themeColor="text1"/>
          <w:sz w:val="20"/>
          <w:szCs w:val="20"/>
        </w:rPr>
        <w:t>C</w:t>
      </w:r>
      <w:r w:rsidRPr="00CF504E">
        <w:rPr>
          <w:rFonts w:ascii="Trebuchet MS" w:hAnsi="Trebuchet MS"/>
          <w:color w:val="000000" w:themeColor="text1"/>
          <w:sz w:val="20"/>
          <w:szCs w:val="20"/>
        </w:rPr>
        <w:t>onsultation sera piloté par un comité</w:t>
      </w:r>
      <w:r w:rsidR="00C437FD">
        <w:rPr>
          <w:rFonts w:ascii="Trebuchet MS" w:hAnsi="Trebuchet MS"/>
          <w:color w:val="000000" w:themeColor="text1"/>
          <w:sz w:val="20"/>
          <w:szCs w:val="20"/>
        </w:rPr>
        <w:t xml:space="preserve"> de suivi</w:t>
      </w:r>
      <w:r w:rsidRPr="00CF504E">
        <w:rPr>
          <w:rFonts w:ascii="Trebuchet MS" w:hAnsi="Trebuchet MS"/>
          <w:color w:val="000000" w:themeColor="text1"/>
          <w:sz w:val="20"/>
          <w:szCs w:val="20"/>
        </w:rPr>
        <w:t xml:space="preserve"> dont la composition sera fixée par le Projet</w:t>
      </w:r>
      <w:r w:rsidR="00844282" w:rsidRPr="00CF504E">
        <w:rPr>
          <w:rFonts w:ascii="Trebuchet MS" w:hAnsi="Trebuchet MS"/>
          <w:color w:val="000000" w:themeColor="text1"/>
          <w:sz w:val="20"/>
          <w:szCs w:val="20"/>
        </w:rPr>
        <w:t xml:space="preserve"> Renforcement Opérationnel du 4C Maroc</w:t>
      </w:r>
      <w:r w:rsidR="000F3116" w:rsidRPr="00CF504E">
        <w:rPr>
          <w:rFonts w:ascii="Trebuchet MS" w:hAnsi="Trebuchet MS"/>
          <w:color w:val="000000" w:themeColor="text1"/>
          <w:sz w:val="20"/>
          <w:szCs w:val="20"/>
        </w:rPr>
        <w:t xml:space="preserve"> (RO4C)</w:t>
      </w:r>
      <w:r w:rsidR="00844282" w:rsidRPr="00CF504E">
        <w:rPr>
          <w:rFonts w:ascii="Trebuchet MS" w:hAnsi="Trebuchet MS"/>
          <w:color w:val="000000" w:themeColor="text1"/>
          <w:sz w:val="20"/>
          <w:szCs w:val="20"/>
        </w:rPr>
        <w:t>.</w:t>
      </w:r>
      <w:r w:rsidR="00715B3D">
        <w:rPr>
          <w:rFonts w:ascii="Trebuchet MS" w:hAnsi="Trebuchet MS"/>
          <w:color w:val="000000" w:themeColor="text1"/>
          <w:sz w:val="20"/>
          <w:szCs w:val="20"/>
        </w:rPr>
        <w:t xml:space="preserve"> </w:t>
      </w:r>
      <w:r w:rsidRPr="00CF504E">
        <w:rPr>
          <w:rFonts w:ascii="Trebuchet MS" w:hAnsi="Trebuchet MS"/>
          <w:color w:val="000000" w:themeColor="text1"/>
          <w:sz w:val="20"/>
          <w:szCs w:val="20"/>
        </w:rPr>
        <w:t>L’examen et la validation des livrables sera assuré par ce comité qui sera institué à cet effet et composé des représentants des partenaires concernés par le financement et le pilotage d</w:t>
      </w:r>
      <w:r w:rsidR="006A1106" w:rsidRPr="00CF504E">
        <w:rPr>
          <w:rFonts w:ascii="Trebuchet MS" w:hAnsi="Trebuchet MS"/>
          <w:color w:val="000000" w:themeColor="text1"/>
          <w:sz w:val="20"/>
          <w:szCs w:val="20"/>
        </w:rPr>
        <w:t>u</w:t>
      </w:r>
      <w:r w:rsidRPr="00CF504E">
        <w:rPr>
          <w:rFonts w:ascii="Trebuchet MS" w:hAnsi="Trebuchet MS"/>
          <w:color w:val="000000" w:themeColor="text1"/>
          <w:sz w:val="20"/>
          <w:szCs w:val="20"/>
        </w:rPr>
        <w:t xml:space="preserve"> projet</w:t>
      </w:r>
      <w:r w:rsidR="00844282" w:rsidRPr="00CF504E">
        <w:rPr>
          <w:rFonts w:ascii="Trebuchet MS" w:hAnsi="Trebuchet MS"/>
          <w:color w:val="000000" w:themeColor="text1"/>
          <w:sz w:val="20"/>
          <w:szCs w:val="20"/>
        </w:rPr>
        <w:t xml:space="preserve"> </w:t>
      </w:r>
      <w:r w:rsidR="001D364B" w:rsidRPr="001D364B">
        <w:rPr>
          <w:rFonts w:ascii="Trebuchet MS" w:hAnsi="Trebuchet MS"/>
          <w:b/>
          <w:bCs/>
          <w:color w:val="000000" w:themeColor="text1"/>
          <w:sz w:val="20"/>
          <w:szCs w:val="20"/>
        </w:rPr>
        <w:t>d’Adaptation aux Changements Climatiques dans les Zones de montagnes de la Province de Khénifra</w:t>
      </w:r>
      <w:r w:rsidR="001D364B">
        <w:rPr>
          <w:rFonts w:ascii="Trebuchet MS" w:hAnsi="Trebuchet MS"/>
          <w:b/>
          <w:bCs/>
          <w:color w:val="000000" w:themeColor="text1"/>
          <w:sz w:val="20"/>
          <w:szCs w:val="20"/>
        </w:rPr>
        <w:t>.</w:t>
      </w:r>
    </w:p>
    <w:p w14:paraId="7EA41029" w14:textId="77777777" w:rsidR="008666D9" w:rsidRDefault="008666D9" w:rsidP="001D364B">
      <w:pPr>
        <w:pStyle w:val="Corpsdetexte"/>
        <w:jc w:val="both"/>
        <w:rPr>
          <w:rFonts w:ascii="Trebuchet MS" w:hAnsi="Trebuchet MS"/>
          <w:b/>
          <w:bCs/>
          <w:color w:val="000000" w:themeColor="text1"/>
          <w:sz w:val="20"/>
          <w:szCs w:val="20"/>
        </w:rPr>
      </w:pPr>
    </w:p>
    <w:p w14:paraId="45FB7F13" w14:textId="77777777" w:rsidR="008666D9" w:rsidRDefault="008666D9" w:rsidP="001D364B">
      <w:pPr>
        <w:pStyle w:val="Corpsdetexte"/>
        <w:jc w:val="both"/>
        <w:rPr>
          <w:rFonts w:ascii="Trebuchet MS" w:hAnsi="Trebuchet MS"/>
          <w:b/>
          <w:bCs/>
          <w:color w:val="000000" w:themeColor="text1"/>
          <w:sz w:val="20"/>
          <w:szCs w:val="20"/>
        </w:rPr>
      </w:pPr>
    </w:p>
    <w:p w14:paraId="24D32813" w14:textId="77777777" w:rsidR="008666D9" w:rsidRDefault="008666D9" w:rsidP="001D364B">
      <w:pPr>
        <w:pStyle w:val="Corpsdetexte"/>
        <w:jc w:val="both"/>
        <w:rPr>
          <w:rFonts w:ascii="Trebuchet MS" w:hAnsi="Trebuchet MS"/>
          <w:b/>
          <w:bCs/>
          <w:color w:val="000000" w:themeColor="text1"/>
          <w:sz w:val="20"/>
          <w:szCs w:val="20"/>
        </w:rPr>
      </w:pPr>
    </w:p>
    <w:p w14:paraId="6A7E9DFC" w14:textId="77777777" w:rsidR="008666D9" w:rsidRDefault="008666D9" w:rsidP="001D364B">
      <w:pPr>
        <w:pStyle w:val="Corpsdetexte"/>
        <w:jc w:val="both"/>
        <w:rPr>
          <w:rFonts w:ascii="Trebuchet MS" w:hAnsi="Trebuchet MS"/>
          <w:b/>
          <w:bCs/>
          <w:color w:val="000000" w:themeColor="text1"/>
          <w:sz w:val="20"/>
          <w:szCs w:val="20"/>
        </w:rPr>
      </w:pPr>
    </w:p>
    <w:p w14:paraId="403AAF49" w14:textId="77777777" w:rsidR="008666D9" w:rsidRDefault="008666D9" w:rsidP="001D364B">
      <w:pPr>
        <w:pStyle w:val="Corpsdetexte"/>
        <w:jc w:val="both"/>
        <w:rPr>
          <w:rFonts w:ascii="Trebuchet MS" w:hAnsi="Trebuchet MS"/>
          <w:b/>
          <w:bCs/>
          <w:color w:val="000000" w:themeColor="text1"/>
          <w:sz w:val="20"/>
          <w:szCs w:val="20"/>
        </w:rPr>
      </w:pPr>
    </w:p>
    <w:p w14:paraId="4A6C41D7" w14:textId="77777777" w:rsidR="008666D9" w:rsidRDefault="008666D9" w:rsidP="001D364B">
      <w:pPr>
        <w:pStyle w:val="Corpsdetexte"/>
        <w:jc w:val="both"/>
        <w:rPr>
          <w:rFonts w:ascii="Trebuchet MS" w:hAnsi="Trebuchet MS"/>
          <w:b/>
          <w:bCs/>
          <w:color w:val="000000" w:themeColor="text1"/>
          <w:sz w:val="20"/>
          <w:szCs w:val="20"/>
        </w:rPr>
      </w:pPr>
    </w:p>
    <w:p w14:paraId="0351DFC4" w14:textId="77777777" w:rsidR="008666D9" w:rsidRDefault="008666D9" w:rsidP="001D364B">
      <w:pPr>
        <w:pStyle w:val="Corpsdetexte"/>
        <w:jc w:val="both"/>
        <w:rPr>
          <w:rFonts w:ascii="Trebuchet MS" w:hAnsi="Trebuchet MS"/>
          <w:b/>
          <w:bCs/>
          <w:color w:val="000000" w:themeColor="text1"/>
          <w:sz w:val="20"/>
          <w:szCs w:val="20"/>
        </w:rPr>
      </w:pPr>
    </w:p>
    <w:p w14:paraId="2490D6B3" w14:textId="77777777" w:rsidR="008666D9" w:rsidRDefault="008666D9" w:rsidP="001D364B">
      <w:pPr>
        <w:pStyle w:val="Corpsdetexte"/>
        <w:jc w:val="both"/>
        <w:rPr>
          <w:rFonts w:ascii="Trebuchet MS" w:hAnsi="Trebuchet MS"/>
          <w:b/>
          <w:bCs/>
          <w:color w:val="000000" w:themeColor="text1"/>
          <w:sz w:val="20"/>
          <w:szCs w:val="20"/>
        </w:rPr>
      </w:pPr>
    </w:p>
    <w:p w14:paraId="274635CF" w14:textId="77777777" w:rsidR="008666D9" w:rsidRPr="00715B3D" w:rsidRDefault="008666D9" w:rsidP="001D364B">
      <w:pPr>
        <w:pStyle w:val="Corpsdetexte"/>
        <w:jc w:val="both"/>
        <w:rPr>
          <w:rFonts w:ascii="Trebuchet MS" w:hAnsi="Trebuchet MS"/>
          <w:color w:val="000000" w:themeColor="text1"/>
          <w:sz w:val="20"/>
          <w:szCs w:val="20"/>
        </w:rPr>
      </w:pPr>
    </w:p>
    <w:p w14:paraId="7B417052" w14:textId="77777777" w:rsidR="001D364B" w:rsidRPr="00CF504E" w:rsidRDefault="001D364B" w:rsidP="001D364B">
      <w:pPr>
        <w:pStyle w:val="Corpsdetexte"/>
        <w:jc w:val="both"/>
        <w:rPr>
          <w:rFonts w:ascii="Trebuchet MS" w:hAnsi="Trebuchet MS"/>
          <w:color w:val="00B050"/>
          <w:sz w:val="20"/>
          <w:szCs w:val="20"/>
        </w:rPr>
      </w:pPr>
    </w:p>
    <w:p w14:paraId="6F0CDA3D" w14:textId="254AE46A" w:rsidR="008134A5" w:rsidRPr="00CF504E" w:rsidRDefault="008134A5" w:rsidP="00E1450A">
      <w:pPr>
        <w:pStyle w:val="Titre1"/>
        <w:ind w:left="0"/>
        <w:rPr>
          <w:rFonts w:ascii="Trebuchet MS" w:hAnsi="Trebuchet MS"/>
          <w:sz w:val="20"/>
          <w:szCs w:val="20"/>
        </w:rPr>
      </w:pPr>
      <w:bookmarkStart w:id="13" w:name="_Toc42159493"/>
      <w:bookmarkStart w:id="14" w:name="_Toc159522650"/>
      <w:r w:rsidRPr="00CF504E">
        <w:rPr>
          <w:rFonts w:ascii="Trebuchet MS" w:hAnsi="Trebuchet MS"/>
          <w:sz w:val="20"/>
          <w:szCs w:val="20"/>
        </w:rPr>
        <w:t xml:space="preserve">Article </w:t>
      </w:r>
      <w:r w:rsidR="00E1450A" w:rsidRPr="00CF504E">
        <w:rPr>
          <w:rFonts w:ascii="Trebuchet MS" w:hAnsi="Trebuchet MS"/>
          <w:sz w:val="20"/>
          <w:szCs w:val="20"/>
        </w:rPr>
        <w:t>6</w:t>
      </w:r>
      <w:r w:rsidRPr="00CF504E">
        <w:rPr>
          <w:rFonts w:ascii="Trebuchet MS" w:hAnsi="Trebuchet MS"/>
          <w:sz w:val="20"/>
          <w:szCs w:val="20"/>
        </w:rPr>
        <w:t xml:space="preserve"> : Livrables de la </w:t>
      </w:r>
      <w:r w:rsidR="00844282" w:rsidRPr="00CF504E">
        <w:rPr>
          <w:rFonts w:ascii="Trebuchet MS" w:hAnsi="Trebuchet MS"/>
          <w:sz w:val="20"/>
          <w:szCs w:val="20"/>
        </w:rPr>
        <w:t>P</w:t>
      </w:r>
      <w:r w:rsidRPr="00CF504E">
        <w:rPr>
          <w:rFonts w:ascii="Trebuchet MS" w:hAnsi="Trebuchet MS"/>
          <w:sz w:val="20"/>
          <w:szCs w:val="20"/>
        </w:rPr>
        <w:t>restation</w:t>
      </w:r>
      <w:bookmarkEnd w:id="10"/>
      <w:bookmarkEnd w:id="11"/>
      <w:bookmarkEnd w:id="12"/>
      <w:bookmarkEnd w:id="13"/>
      <w:bookmarkEnd w:id="14"/>
    </w:p>
    <w:p w14:paraId="5B1D370B" w14:textId="77777777" w:rsidR="008134A5" w:rsidRPr="00E0618D" w:rsidRDefault="008134A5" w:rsidP="008134A5">
      <w:pPr>
        <w:rPr>
          <w:rFonts w:ascii="Trebuchet MS" w:hAnsi="Trebuchet MS" w:cstheme="majorBidi"/>
          <w:bCs/>
          <w:color w:val="00B050"/>
          <w:sz w:val="14"/>
          <w:szCs w:val="14"/>
        </w:rPr>
      </w:pPr>
    </w:p>
    <w:p w14:paraId="0AD57598" w14:textId="63CEA29C" w:rsidR="008134A5" w:rsidRDefault="008134A5" w:rsidP="008134A5">
      <w:pPr>
        <w:rPr>
          <w:rFonts w:ascii="Trebuchet MS" w:hAnsi="Trebuchet MS" w:cstheme="majorBidi"/>
          <w:bCs/>
          <w:color w:val="000000" w:themeColor="text1"/>
          <w:sz w:val="20"/>
          <w:szCs w:val="20"/>
        </w:rPr>
      </w:pPr>
      <w:r w:rsidRPr="00CF504E">
        <w:rPr>
          <w:rFonts w:ascii="Trebuchet MS" w:hAnsi="Trebuchet MS" w:cstheme="majorBidi"/>
          <w:bCs/>
          <w:color w:val="000000" w:themeColor="text1"/>
          <w:sz w:val="20"/>
          <w:szCs w:val="20"/>
        </w:rPr>
        <w:t>Les livrables qui seront produits par le Titulaire sont les suivants</w:t>
      </w:r>
      <w:r w:rsidR="001D364B">
        <w:rPr>
          <w:rFonts w:ascii="Trebuchet MS" w:hAnsi="Trebuchet MS" w:cstheme="majorBidi"/>
          <w:bCs/>
          <w:color w:val="000000" w:themeColor="text1"/>
          <w:sz w:val="20"/>
          <w:szCs w:val="20"/>
        </w:rPr>
        <w:t xml:space="preserve"> (en Anglais)</w:t>
      </w:r>
      <w:r w:rsidRPr="00CF504E">
        <w:rPr>
          <w:rFonts w:ascii="Trebuchet MS" w:hAnsi="Trebuchet MS" w:cstheme="majorBidi"/>
          <w:bCs/>
          <w:color w:val="000000" w:themeColor="text1"/>
          <w:sz w:val="20"/>
          <w:szCs w:val="20"/>
        </w:rPr>
        <w:t xml:space="preserve"> :</w:t>
      </w:r>
    </w:p>
    <w:p w14:paraId="6F0E7710" w14:textId="77777777" w:rsidR="001D364B" w:rsidRDefault="001D364B" w:rsidP="008134A5">
      <w:pPr>
        <w:rPr>
          <w:rFonts w:ascii="Trebuchet MS" w:hAnsi="Trebuchet MS" w:cstheme="majorBidi"/>
          <w:bCs/>
          <w:color w:val="000000" w:themeColor="text1"/>
          <w:sz w:val="20"/>
          <w:szCs w:val="20"/>
        </w:rPr>
      </w:pPr>
    </w:p>
    <w:tbl>
      <w:tblPr>
        <w:tblStyle w:val="Grilledutableau"/>
        <w:tblW w:w="0" w:type="auto"/>
        <w:tblLook w:val="04A0" w:firstRow="1" w:lastRow="0" w:firstColumn="1" w:lastColumn="0" w:noHBand="0" w:noVBand="1"/>
      </w:tblPr>
      <w:tblGrid>
        <w:gridCol w:w="8871"/>
      </w:tblGrid>
      <w:tr w:rsidR="005E3D94" w14:paraId="1285980D" w14:textId="77777777" w:rsidTr="004B215D">
        <w:trPr>
          <w:trHeight w:val="518"/>
        </w:trPr>
        <w:tc>
          <w:tcPr>
            <w:tcW w:w="8871" w:type="dxa"/>
          </w:tcPr>
          <w:p w14:paraId="5F25D834" w14:textId="1107F7AA" w:rsidR="005E3D94" w:rsidRPr="00E028D6" w:rsidRDefault="005E3D94" w:rsidP="00E028D6">
            <w:pPr>
              <w:spacing w:before="120" w:after="120" w:line="360" w:lineRule="auto"/>
              <w:jc w:val="center"/>
              <w:rPr>
                <w:rFonts w:ascii="Trebuchet MS" w:hAnsi="Trebuchet MS" w:cstheme="majorBidi"/>
                <w:b/>
                <w:color w:val="000000" w:themeColor="text1"/>
                <w:sz w:val="20"/>
                <w:szCs w:val="20"/>
              </w:rPr>
            </w:pPr>
            <w:r w:rsidRPr="00E028D6">
              <w:rPr>
                <w:rFonts w:ascii="Trebuchet MS" w:hAnsi="Trebuchet MS" w:cstheme="majorBidi"/>
                <w:b/>
                <w:color w:val="000000" w:themeColor="text1"/>
                <w:sz w:val="20"/>
                <w:szCs w:val="20"/>
              </w:rPr>
              <w:t>Livrables</w:t>
            </w:r>
          </w:p>
        </w:tc>
      </w:tr>
      <w:tr w:rsidR="005E3D94" w14:paraId="18755B35" w14:textId="77777777" w:rsidTr="004B215D">
        <w:trPr>
          <w:trHeight w:val="865"/>
        </w:trPr>
        <w:tc>
          <w:tcPr>
            <w:tcW w:w="8871" w:type="dxa"/>
          </w:tcPr>
          <w:p w14:paraId="2A26DE6D" w14:textId="798D9824" w:rsidR="005E3D94" w:rsidRPr="001D364B" w:rsidRDefault="005E3D94" w:rsidP="00043452">
            <w:pPr>
              <w:pStyle w:val="Paragraphedeliste"/>
              <w:spacing w:before="120" w:after="120" w:line="360" w:lineRule="auto"/>
              <w:ind w:left="0"/>
              <w:rPr>
                <w:rFonts w:ascii="Trebuchet MS" w:hAnsi="Trebuchet MS" w:cstheme="majorBidi"/>
                <w:b/>
                <w:color w:val="000000" w:themeColor="text1"/>
                <w:sz w:val="20"/>
                <w:szCs w:val="20"/>
              </w:rPr>
            </w:pPr>
            <w:r>
              <w:rPr>
                <w:rFonts w:ascii="Trebuchet MS" w:hAnsi="Trebuchet MS" w:cstheme="majorBidi"/>
                <w:b/>
                <w:color w:val="000000" w:themeColor="text1"/>
                <w:sz w:val="20"/>
                <w:szCs w:val="20"/>
              </w:rPr>
              <w:t>Livrable 1 : Note conceptuelle</w:t>
            </w:r>
            <w:r w:rsidR="00A66B52">
              <w:rPr>
                <w:rFonts w:ascii="Trebuchet MS" w:hAnsi="Trebuchet MS" w:cstheme="majorBidi"/>
                <w:b/>
                <w:color w:val="000000" w:themeColor="text1"/>
                <w:sz w:val="20"/>
                <w:szCs w:val="20"/>
              </w:rPr>
              <w:t xml:space="preserve"> à la</w:t>
            </w:r>
            <w:r>
              <w:rPr>
                <w:rFonts w:ascii="Trebuchet MS" w:hAnsi="Trebuchet MS" w:cstheme="majorBidi"/>
                <w:b/>
                <w:color w:val="000000" w:themeColor="text1"/>
                <w:sz w:val="20"/>
                <w:szCs w:val="20"/>
              </w:rPr>
              <w:t xml:space="preserve"> suite </w:t>
            </w:r>
            <w:r w:rsidR="00A66B52">
              <w:rPr>
                <w:rFonts w:ascii="Trebuchet MS" w:hAnsi="Trebuchet MS" w:cstheme="majorBidi"/>
                <w:b/>
                <w:color w:val="000000" w:themeColor="text1"/>
                <w:sz w:val="20"/>
                <w:szCs w:val="20"/>
              </w:rPr>
              <w:t>des</w:t>
            </w:r>
            <w:r>
              <w:rPr>
                <w:rFonts w:ascii="Trebuchet MS" w:hAnsi="Trebuchet MS" w:cstheme="majorBidi"/>
                <w:b/>
                <w:color w:val="000000" w:themeColor="text1"/>
                <w:sz w:val="20"/>
                <w:szCs w:val="20"/>
              </w:rPr>
              <w:t xml:space="preserve"> concertations avec les acteurs locaux </w:t>
            </w:r>
          </w:p>
        </w:tc>
      </w:tr>
      <w:tr w:rsidR="005E3D94" w14:paraId="297396DF" w14:textId="77777777" w:rsidTr="004B215D">
        <w:trPr>
          <w:trHeight w:val="333"/>
        </w:trPr>
        <w:tc>
          <w:tcPr>
            <w:tcW w:w="8871" w:type="dxa"/>
          </w:tcPr>
          <w:p w14:paraId="08CC876A" w14:textId="55A94D63" w:rsidR="005E3D94" w:rsidRDefault="005E3D94" w:rsidP="00043452">
            <w:pPr>
              <w:pStyle w:val="Paragraphedeliste"/>
              <w:spacing w:before="120" w:after="120" w:line="360" w:lineRule="auto"/>
              <w:ind w:left="0"/>
              <w:rPr>
                <w:rFonts w:ascii="Trebuchet MS" w:hAnsi="Trebuchet MS" w:cstheme="majorBidi"/>
                <w:b/>
                <w:color w:val="000000" w:themeColor="text1"/>
                <w:sz w:val="20"/>
                <w:szCs w:val="20"/>
              </w:rPr>
            </w:pPr>
            <w:r>
              <w:rPr>
                <w:rFonts w:ascii="Trebuchet MS" w:hAnsi="Trebuchet MS" w:cstheme="majorBidi"/>
                <w:b/>
                <w:color w:val="000000" w:themeColor="text1"/>
                <w:sz w:val="20"/>
                <w:szCs w:val="20"/>
              </w:rPr>
              <w:t xml:space="preserve">Livrable 2 : </w:t>
            </w:r>
            <w:r w:rsidR="00A43AC8">
              <w:rPr>
                <w:rFonts w:ascii="Trebuchet MS" w:hAnsi="Trebuchet MS" w:cstheme="majorBidi"/>
                <w:b/>
                <w:color w:val="000000" w:themeColor="text1"/>
                <w:sz w:val="20"/>
                <w:szCs w:val="20"/>
              </w:rPr>
              <w:t>Etude de f</w:t>
            </w:r>
            <w:r>
              <w:rPr>
                <w:rFonts w:ascii="Trebuchet MS" w:hAnsi="Trebuchet MS" w:cstheme="majorBidi"/>
                <w:b/>
                <w:color w:val="000000" w:themeColor="text1"/>
                <w:sz w:val="20"/>
                <w:szCs w:val="20"/>
              </w:rPr>
              <w:t>aisabilité technico-économique</w:t>
            </w:r>
          </w:p>
        </w:tc>
      </w:tr>
      <w:tr w:rsidR="005E3D94" w14:paraId="205A277F" w14:textId="77777777" w:rsidTr="004B215D">
        <w:trPr>
          <w:trHeight w:val="676"/>
        </w:trPr>
        <w:tc>
          <w:tcPr>
            <w:tcW w:w="8871" w:type="dxa"/>
          </w:tcPr>
          <w:p w14:paraId="526FA6AD" w14:textId="57568114" w:rsidR="005E3D94" w:rsidRDefault="005E3D94" w:rsidP="00043452">
            <w:pPr>
              <w:pStyle w:val="Paragraphedeliste"/>
              <w:spacing w:before="120" w:after="120" w:line="360" w:lineRule="auto"/>
              <w:ind w:left="0"/>
              <w:rPr>
                <w:rFonts w:ascii="Trebuchet MS" w:hAnsi="Trebuchet MS" w:cstheme="majorBidi"/>
                <w:b/>
                <w:color w:val="000000" w:themeColor="text1"/>
                <w:sz w:val="20"/>
                <w:szCs w:val="20"/>
              </w:rPr>
            </w:pPr>
            <w:r>
              <w:rPr>
                <w:rFonts w:ascii="Trebuchet MS" w:hAnsi="Trebuchet MS" w:cstheme="majorBidi"/>
                <w:b/>
                <w:color w:val="000000" w:themeColor="text1"/>
                <w:sz w:val="20"/>
                <w:szCs w:val="20"/>
              </w:rPr>
              <w:t>Livrable 3 : Document relatif à la proposition de financement</w:t>
            </w:r>
            <w:r w:rsidR="00C0082D">
              <w:rPr>
                <w:rFonts w:ascii="Trebuchet MS" w:hAnsi="Trebuchet MS" w:cstheme="majorBidi"/>
                <w:b/>
                <w:color w:val="000000" w:themeColor="text1"/>
                <w:sz w:val="20"/>
                <w:szCs w:val="20"/>
              </w:rPr>
              <w:t xml:space="preserve"> (version</w:t>
            </w:r>
            <w:r w:rsidR="006940E9">
              <w:rPr>
                <w:rFonts w:ascii="Trebuchet MS" w:hAnsi="Trebuchet MS" w:cstheme="majorBidi"/>
                <w:b/>
                <w:color w:val="000000" w:themeColor="text1"/>
                <w:sz w:val="20"/>
                <w:szCs w:val="20"/>
              </w:rPr>
              <w:t>s</w:t>
            </w:r>
            <w:r w:rsidR="00C0082D">
              <w:rPr>
                <w:rFonts w:ascii="Trebuchet MS" w:hAnsi="Trebuchet MS" w:cstheme="majorBidi"/>
                <w:b/>
                <w:color w:val="000000" w:themeColor="text1"/>
                <w:sz w:val="20"/>
                <w:szCs w:val="20"/>
              </w:rPr>
              <w:t xml:space="preserve"> provisoire et définitive)</w:t>
            </w:r>
          </w:p>
        </w:tc>
      </w:tr>
    </w:tbl>
    <w:p w14:paraId="3A0CFE78" w14:textId="77777777" w:rsidR="008134A5" w:rsidRPr="00CF504E" w:rsidRDefault="008134A5" w:rsidP="008134A5">
      <w:pPr>
        <w:pStyle w:val="Paragraphedeliste"/>
        <w:ind w:left="284"/>
        <w:rPr>
          <w:rFonts w:ascii="Trebuchet MS" w:hAnsi="Trebuchet MS"/>
          <w:bCs/>
          <w:color w:val="00B050"/>
          <w:sz w:val="20"/>
          <w:szCs w:val="20"/>
        </w:rPr>
      </w:pPr>
    </w:p>
    <w:p w14:paraId="2ADE5DCD" w14:textId="1CA03EB3" w:rsidR="008134A5" w:rsidRPr="00CF504E" w:rsidRDefault="008134A5" w:rsidP="008134A5">
      <w:pPr>
        <w:pStyle w:val="Paragraphedeliste"/>
        <w:ind w:left="284"/>
        <w:rPr>
          <w:rFonts w:ascii="Trebuchet MS" w:hAnsi="Trebuchet MS"/>
          <w:bCs/>
          <w:color w:val="00B050"/>
          <w:sz w:val="20"/>
          <w:szCs w:val="20"/>
        </w:rPr>
      </w:pPr>
    </w:p>
    <w:p w14:paraId="2FC14EA7" w14:textId="7933557F" w:rsidR="008134A5" w:rsidRPr="00CF504E" w:rsidRDefault="008134A5" w:rsidP="00E1450A">
      <w:pPr>
        <w:pStyle w:val="Titre1"/>
        <w:ind w:left="0"/>
        <w:rPr>
          <w:rFonts w:ascii="Trebuchet MS" w:hAnsi="Trebuchet MS"/>
          <w:sz w:val="20"/>
          <w:szCs w:val="20"/>
        </w:rPr>
      </w:pPr>
      <w:bookmarkStart w:id="15" w:name="_Toc2953172"/>
      <w:bookmarkStart w:id="16" w:name="_Toc42159494"/>
      <w:bookmarkStart w:id="17" w:name="_Toc159522651"/>
      <w:bookmarkStart w:id="18" w:name="_Toc449957487"/>
      <w:bookmarkStart w:id="19" w:name="_Toc519844954"/>
      <w:r w:rsidRPr="00CF504E">
        <w:rPr>
          <w:rFonts w:ascii="Trebuchet MS" w:hAnsi="Trebuchet MS"/>
          <w:sz w:val="20"/>
          <w:szCs w:val="20"/>
        </w:rPr>
        <w:t xml:space="preserve">Article </w:t>
      </w:r>
      <w:r w:rsidR="00E1450A" w:rsidRPr="00CF504E">
        <w:rPr>
          <w:rFonts w:ascii="Trebuchet MS" w:hAnsi="Trebuchet MS"/>
          <w:sz w:val="20"/>
          <w:szCs w:val="20"/>
        </w:rPr>
        <w:t>7</w:t>
      </w:r>
      <w:r w:rsidRPr="00CF504E">
        <w:rPr>
          <w:rFonts w:ascii="Trebuchet MS" w:hAnsi="Trebuchet MS"/>
          <w:sz w:val="20"/>
          <w:szCs w:val="20"/>
        </w:rPr>
        <w:t xml:space="preserve"> : Validation des livrables</w:t>
      </w:r>
      <w:bookmarkEnd w:id="15"/>
      <w:bookmarkEnd w:id="16"/>
      <w:bookmarkEnd w:id="17"/>
    </w:p>
    <w:p w14:paraId="0E8602E1" w14:textId="77777777" w:rsidR="00A83099" w:rsidRPr="00E0618D" w:rsidRDefault="00A83099" w:rsidP="000F3116">
      <w:pPr>
        <w:jc w:val="both"/>
        <w:rPr>
          <w:rFonts w:ascii="Trebuchet MS" w:hAnsi="Trebuchet MS" w:cstheme="majorBidi"/>
          <w:color w:val="00B050"/>
          <w:sz w:val="14"/>
          <w:szCs w:val="14"/>
          <w:lang w:val="fr-CH"/>
        </w:rPr>
      </w:pPr>
    </w:p>
    <w:p w14:paraId="371329B2" w14:textId="15844A3B" w:rsidR="000F3116" w:rsidRPr="00CF504E" w:rsidRDefault="008134A5" w:rsidP="00F824C1">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Les livrables relatifs à chaque </w:t>
      </w:r>
      <w:r w:rsidR="00A52D93" w:rsidRPr="00CF504E">
        <w:rPr>
          <w:rFonts w:ascii="Trebuchet MS" w:hAnsi="Trebuchet MS" w:cstheme="majorBidi"/>
          <w:color w:val="000000" w:themeColor="text1"/>
          <w:sz w:val="20"/>
          <w:szCs w:val="20"/>
          <w:lang w:val="fr-CH"/>
        </w:rPr>
        <w:t xml:space="preserve">mission </w:t>
      </w:r>
      <w:r w:rsidRPr="00CF504E">
        <w:rPr>
          <w:rFonts w:ascii="Trebuchet MS" w:hAnsi="Trebuchet MS" w:cstheme="majorBidi"/>
          <w:color w:val="000000" w:themeColor="text1"/>
          <w:sz w:val="20"/>
          <w:szCs w:val="20"/>
          <w:lang w:val="fr-CH"/>
        </w:rPr>
        <w:t xml:space="preserve">de la Prestation doivent être remis </w:t>
      </w:r>
      <w:r w:rsidRPr="00E63923">
        <w:rPr>
          <w:rFonts w:ascii="Trebuchet MS" w:hAnsi="Trebuchet MS" w:cstheme="majorBidi"/>
          <w:color w:val="000000" w:themeColor="text1"/>
          <w:sz w:val="20"/>
          <w:szCs w:val="20"/>
          <w:lang w:val="fr-CH"/>
        </w:rPr>
        <w:t xml:space="preserve">en </w:t>
      </w:r>
      <w:r w:rsidR="00B758DD">
        <w:rPr>
          <w:rFonts w:ascii="Trebuchet MS" w:hAnsi="Trebuchet MS" w:cstheme="majorBidi"/>
          <w:color w:val="000000" w:themeColor="text1"/>
          <w:sz w:val="20"/>
          <w:szCs w:val="20"/>
          <w:lang w:val="fr-CH"/>
        </w:rPr>
        <w:t>cinq</w:t>
      </w:r>
      <w:r w:rsidRPr="00E63923">
        <w:rPr>
          <w:rFonts w:ascii="Trebuchet MS" w:hAnsi="Trebuchet MS" w:cstheme="majorBidi"/>
          <w:color w:val="000000" w:themeColor="text1"/>
          <w:sz w:val="20"/>
          <w:szCs w:val="20"/>
          <w:lang w:val="fr-CH"/>
        </w:rPr>
        <w:t xml:space="preserve"> (</w:t>
      </w:r>
      <w:r w:rsidR="00B758DD">
        <w:rPr>
          <w:rFonts w:ascii="Trebuchet MS" w:hAnsi="Trebuchet MS" w:cstheme="majorBidi"/>
          <w:color w:val="000000" w:themeColor="text1"/>
          <w:sz w:val="20"/>
          <w:szCs w:val="20"/>
          <w:lang w:val="fr-CH"/>
        </w:rPr>
        <w:t>5</w:t>
      </w:r>
      <w:r w:rsidRPr="00E63923">
        <w:rPr>
          <w:rFonts w:ascii="Trebuchet MS" w:hAnsi="Trebuchet MS" w:cstheme="majorBidi"/>
          <w:color w:val="000000" w:themeColor="text1"/>
          <w:sz w:val="20"/>
          <w:szCs w:val="20"/>
          <w:lang w:val="fr-CH"/>
        </w:rPr>
        <w:t>) exemplaires</w:t>
      </w:r>
      <w:r w:rsidR="00FA21EE" w:rsidRPr="00E63923">
        <w:rPr>
          <w:rFonts w:ascii="Trebuchet MS" w:hAnsi="Trebuchet MS" w:cstheme="majorBidi"/>
          <w:color w:val="000000" w:themeColor="text1"/>
          <w:sz w:val="20"/>
          <w:szCs w:val="20"/>
          <w:lang w:val="fr-CH"/>
        </w:rPr>
        <w:t>.</w:t>
      </w:r>
      <w:r w:rsidRPr="00CF504E">
        <w:rPr>
          <w:rFonts w:ascii="Trebuchet MS" w:hAnsi="Trebuchet MS" w:cstheme="majorBidi"/>
          <w:color w:val="000000" w:themeColor="text1"/>
          <w:sz w:val="20"/>
          <w:szCs w:val="20"/>
          <w:lang w:val="fr-CH"/>
        </w:rPr>
        <w:t xml:space="preserve"> </w:t>
      </w:r>
    </w:p>
    <w:p w14:paraId="46291DA5" w14:textId="77777777" w:rsidR="00A83099" w:rsidRPr="00CF504E" w:rsidRDefault="00A83099" w:rsidP="00F824C1">
      <w:pPr>
        <w:jc w:val="both"/>
        <w:rPr>
          <w:rFonts w:ascii="Trebuchet MS" w:hAnsi="Trebuchet MS" w:cstheme="majorBidi"/>
          <w:color w:val="000000" w:themeColor="text1"/>
          <w:sz w:val="20"/>
          <w:szCs w:val="20"/>
          <w:lang w:val="fr-CH"/>
        </w:rPr>
      </w:pPr>
    </w:p>
    <w:p w14:paraId="25F32A98" w14:textId="4ECB2177" w:rsidR="008134A5" w:rsidRPr="00CF504E" w:rsidRDefault="008134A5" w:rsidP="00F824C1">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 </w:t>
      </w:r>
      <w:r w:rsidR="000F3116" w:rsidRPr="00CF504E">
        <w:rPr>
          <w:rFonts w:ascii="Trebuchet MS" w:hAnsi="Trebuchet MS" w:cstheme="majorBidi"/>
          <w:color w:val="000000" w:themeColor="text1"/>
          <w:sz w:val="20"/>
          <w:szCs w:val="20"/>
          <w:lang w:val="fr-CH"/>
        </w:rPr>
        <w:t xml:space="preserve">Projet </w:t>
      </w:r>
      <w:r w:rsidR="000F3116" w:rsidRPr="00CF504E">
        <w:rPr>
          <w:rFonts w:ascii="Trebuchet MS" w:hAnsi="Trebuchet MS"/>
          <w:color w:val="000000" w:themeColor="text1"/>
          <w:sz w:val="20"/>
          <w:szCs w:val="20"/>
        </w:rPr>
        <w:t>RO4C</w:t>
      </w:r>
      <w:r w:rsidRPr="00CF504E">
        <w:rPr>
          <w:rFonts w:ascii="Trebuchet MS" w:hAnsi="Trebuchet MS" w:cstheme="majorBidi"/>
          <w:color w:val="000000" w:themeColor="text1"/>
          <w:sz w:val="20"/>
          <w:szCs w:val="20"/>
          <w:lang w:val="fr-CH"/>
        </w:rPr>
        <w:t xml:space="preserve"> se réserve un délai </w:t>
      </w:r>
      <w:r w:rsidR="00AD4E69">
        <w:rPr>
          <w:rFonts w:ascii="Trebuchet MS" w:hAnsi="Trebuchet MS" w:cstheme="majorBidi"/>
          <w:color w:val="000000" w:themeColor="text1"/>
          <w:sz w:val="20"/>
          <w:szCs w:val="20"/>
          <w:lang w:val="fr-CH"/>
        </w:rPr>
        <w:t xml:space="preserve">minimum </w:t>
      </w:r>
      <w:r w:rsidRPr="00CF504E">
        <w:rPr>
          <w:rFonts w:ascii="Trebuchet MS" w:hAnsi="Trebuchet MS" w:cstheme="majorBidi"/>
          <w:color w:val="000000" w:themeColor="text1"/>
          <w:sz w:val="20"/>
          <w:szCs w:val="20"/>
          <w:lang w:val="fr-CH"/>
        </w:rPr>
        <w:t>de 8 jours pour donner son avis sur ces livrables à compter de la date de leur remise, sans pour autant que ce délai ne soit compté dans les délais d’exécution.</w:t>
      </w:r>
    </w:p>
    <w:p w14:paraId="7CB5DF75" w14:textId="77777777" w:rsidR="008134A5" w:rsidRPr="00CF504E" w:rsidRDefault="008134A5" w:rsidP="00F824C1">
      <w:pPr>
        <w:jc w:val="both"/>
        <w:rPr>
          <w:rFonts w:ascii="Trebuchet MS" w:hAnsi="Trebuchet MS" w:cstheme="majorBidi"/>
          <w:color w:val="000000" w:themeColor="text1"/>
          <w:sz w:val="20"/>
          <w:szCs w:val="20"/>
          <w:lang w:val="fr-CH"/>
        </w:rPr>
      </w:pPr>
    </w:p>
    <w:p w14:paraId="430D34E5" w14:textId="14ABD2B4" w:rsidR="008F24B2" w:rsidRDefault="008134A5" w:rsidP="00F824C1">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Les livrables </w:t>
      </w:r>
      <w:r w:rsidR="00C8700D">
        <w:rPr>
          <w:rFonts w:ascii="Trebuchet MS" w:hAnsi="Trebuchet MS" w:cstheme="majorBidi"/>
          <w:color w:val="000000" w:themeColor="text1"/>
          <w:sz w:val="20"/>
          <w:szCs w:val="20"/>
          <w:lang w:val="fr-CH"/>
        </w:rPr>
        <w:t>finaux</w:t>
      </w:r>
      <w:r w:rsidRPr="00CF504E">
        <w:rPr>
          <w:rFonts w:ascii="Trebuchet MS" w:hAnsi="Trebuchet MS" w:cstheme="majorBidi"/>
          <w:color w:val="000000" w:themeColor="text1"/>
          <w:sz w:val="20"/>
          <w:szCs w:val="20"/>
          <w:lang w:val="fr-CH"/>
        </w:rPr>
        <w:t xml:space="preserve">, tenant compte des remarques du comité de suivi de la Prestation devront être remis au Projet </w:t>
      </w:r>
      <w:r w:rsidR="000F3116" w:rsidRPr="00CF504E">
        <w:rPr>
          <w:rFonts w:ascii="Trebuchet MS" w:hAnsi="Trebuchet MS"/>
          <w:color w:val="000000" w:themeColor="text1"/>
          <w:sz w:val="20"/>
          <w:szCs w:val="20"/>
        </w:rPr>
        <w:t xml:space="preserve">RO4C </w:t>
      </w:r>
      <w:r w:rsidRPr="00E63923">
        <w:rPr>
          <w:rFonts w:ascii="Trebuchet MS" w:hAnsi="Trebuchet MS" w:cstheme="majorBidi"/>
          <w:color w:val="000000" w:themeColor="text1"/>
          <w:sz w:val="20"/>
          <w:szCs w:val="20"/>
          <w:lang w:val="fr-CH"/>
        </w:rPr>
        <w:t xml:space="preserve">en </w:t>
      </w:r>
      <w:r w:rsidR="00B758DD">
        <w:rPr>
          <w:rFonts w:ascii="Trebuchet MS" w:hAnsi="Trebuchet MS" w:cstheme="majorBidi"/>
          <w:color w:val="000000" w:themeColor="text1"/>
          <w:sz w:val="20"/>
          <w:szCs w:val="20"/>
          <w:lang w:val="fr-CH"/>
        </w:rPr>
        <w:t>cinq (5)</w:t>
      </w:r>
      <w:r w:rsidRPr="00E63923">
        <w:rPr>
          <w:rFonts w:ascii="Trebuchet MS" w:hAnsi="Trebuchet MS" w:cstheme="majorBidi"/>
          <w:color w:val="000000" w:themeColor="text1"/>
          <w:sz w:val="20"/>
          <w:szCs w:val="20"/>
          <w:lang w:val="fr-CH"/>
        </w:rPr>
        <w:t xml:space="preserve"> exemplaires</w:t>
      </w:r>
      <w:r w:rsidRPr="00CF504E">
        <w:rPr>
          <w:rFonts w:ascii="Trebuchet MS" w:hAnsi="Trebuchet MS" w:cstheme="majorBidi"/>
          <w:color w:val="000000" w:themeColor="text1"/>
          <w:sz w:val="20"/>
          <w:szCs w:val="20"/>
          <w:lang w:val="fr-CH"/>
        </w:rPr>
        <w:t xml:space="preserve">, dans un délai maximum de 8 jours à compter de la remise de l’avis du comité de suivi. </w:t>
      </w:r>
    </w:p>
    <w:p w14:paraId="7D46BE63" w14:textId="77777777" w:rsidR="007E7777" w:rsidRPr="00CF504E" w:rsidRDefault="007E7777" w:rsidP="00F139E9">
      <w:pPr>
        <w:jc w:val="both"/>
        <w:rPr>
          <w:rFonts w:ascii="Trebuchet MS" w:hAnsi="Trebuchet MS" w:cstheme="majorBidi"/>
          <w:color w:val="000000" w:themeColor="text1"/>
          <w:sz w:val="20"/>
          <w:szCs w:val="20"/>
          <w:lang w:val="fr-CH"/>
        </w:rPr>
      </w:pPr>
    </w:p>
    <w:p w14:paraId="1A3218E8" w14:textId="533ABF98" w:rsidR="008134A5" w:rsidRPr="00CF504E" w:rsidRDefault="008134A5" w:rsidP="00E1450A">
      <w:pPr>
        <w:pStyle w:val="Titre1"/>
        <w:ind w:left="0"/>
        <w:rPr>
          <w:rFonts w:ascii="Trebuchet MS" w:hAnsi="Trebuchet MS"/>
          <w:sz w:val="20"/>
          <w:szCs w:val="20"/>
        </w:rPr>
      </w:pPr>
      <w:bookmarkStart w:id="20" w:name="_Toc2953173"/>
      <w:bookmarkStart w:id="21" w:name="_Toc42159495"/>
      <w:bookmarkStart w:id="22" w:name="_Toc159522652"/>
      <w:bookmarkEnd w:id="18"/>
      <w:bookmarkEnd w:id="19"/>
      <w:r w:rsidRPr="00CF504E">
        <w:rPr>
          <w:rFonts w:ascii="Trebuchet MS" w:hAnsi="Trebuchet MS"/>
          <w:sz w:val="20"/>
          <w:szCs w:val="20"/>
        </w:rPr>
        <w:t xml:space="preserve">Article </w:t>
      </w:r>
      <w:r w:rsidR="00E1450A" w:rsidRPr="00CF504E">
        <w:rPr>
          <w:rFonts w:ascii="Trebuchet MS" w:hAnsi="Trebuchet MS"/>
          <w:sz w:val="20"/>
          <w:szCs w:val="20"/>
        </w:rPr>
        <w:t>8</w:t>
      </w:r>
      <w:r w:rsidRPr="00CF504E">
        <w:rPr>
          <w:rFonts w:ascii="Trebuchet MS" w:hAnsi="Trebuchet MS"/>
          <w:sz w:val="20"/>
          <w:szCs w:val="20"/>
        </w:rPr>
        <w:t xml:space="preserve"> : Modalités de règlement</w:t>
      </w:r>
      <w:bookmarkEnd w:id="20"/>
      <w:bookmarkEnd w:id="21"/>
      <w:bookmarkEnd w:id="22"/>
    </w:p>
    <w:p w14:paraId="0E778B05" w14:textId="77777777" w:rsidR="00A83099" w:rsidRPr="00E0618D" w:rsidRDefault="00A83099" w:rsidP="008134A5">
      <w:pPr>
        <w:jc w:val="both"/>
        <w:rPr>
          <w:rFonts w:ascii="Trebuchet MS" w:eastAsia="Times New Roman" w:hAnsi="Trebuchet MS" w:cs="Arial"/>
          <w:color w:val="00B050"/>
          <w:sz w:val="14"/>
          <w:szCs w:val="14"/>
        </w:rPr>
      </w:pPr>
    </w:p>
    <w:p w14:paraId="063B0C0A" w14:textId="77777777" w:rsidR="008134A5" w:rsidRPr="0026592D" w:rsidRDefault="008134A5" w:rsidP="008134A5">
      <w:pPr>
        <w:adjustRightInd w:val="0"/>
        <w:jc w:val="both"/>
        <w:rPr>
          <w:rFonts w:ascii="Trebuchet MS" w:eastAsia="Times New Roman" w:hAnsi="Trebuchet MS" w:cs="Arial"/>
          <w:color w:val="000000" w:themeColor="text1"/>
          <w:sz w:val="20"/>
          <w:szCs w:val="20"/>
          <w:lang w:eastAsia="en-US"/>
        </w:rPr>
      </w:pPr>
      <w:r w:rsidRPr="00CF504E">
        <w:rPr>
          <w:rFonts w:ascii="Trebuchet MS" w:hAnsi="Trebuchet MS"/>
          <w:color w:val="000000" w:themeColor="text1"/>
          <w:sz w:val="20"/>
          <w:szCs w:val="20"/>
        </w:rPr>
        <w:t xml:space="preserve">Le </w:t>
      </w:r>
      <w:r w:rsidRPr="0026592D">
        <w:rPr>
          <w:rFonts w:ascii="Trebuchet MS" w:hAnsi="Trebuchet MS"/>
          <w:color w:val="000000" w:themeColor="text1"/>
          <w:sz w:val="20"/>
          <w:szCs w:val="20"/>
        </w:rPr>
        <w:t xml:space="preserve">paiement du Titulaire sera effectué </w:t>
      </w:r>
      <w:r w:rsidRPr="0026592D">
        <w:rPr>
          <w:rFonts w:ascii="Trebuchet MS" w:eastAsia="Times New Roman" w:hAnsi="Trebuchet MS" w:cs="Arial"/>
          <w:color w:val="000000" w:themeColor="text1"/>
          <w:sz w:val="20"/>
          <w:szCs w:val="20"/>
          <w:lang w:eastAsia="en-US"/>
        </w:rPr>
        <w:t xml:space="preserve">de la manière suivante : </w:t>
      </w:r>
    </w:p>
    <w:p w14:paraId="40D166B4" w14:textId="77777777" w:rsidR="00E877F2" w:rsidRPr="0026592D" w:rsidRDefault="00E877F2" w:rsidP="00327364">
      <w:pPr>
        <w:adjustRightInd w:val="0"/>
        <w:jc w:val="both"/>
        <w:rPr>
          <w:rFonts w:ascii="Trebuchet MS" w:eastAsia="Times New Roman" w:hAnsi="Trebuchet MS" w:cs="Arial"/>
          <w:color w:val="000000" w:themeColor="text1"/>
          <w:sz w:val="14"/>
          <w:szCs w:val="14"/>
          <w:lang w:eastAsia="en-US"/>
        </w:rPr>
      </w:pPr>
    </w:p>
    <w:p w14:paraId="4780AB51" w14:textId="491102AF" w:rsidR="004B215D" w:rsidRPr="00327364" w:rsidRDefault="00736BD0" w:rsidP="00327364">
      <w:pPr>
        <w:widowControl/>
        <w:numPr>
          <w:ilvl w:val="0"/>
          <w:numId w:val="11"/>
        </w:numPr>
        <w:autoSpaceDE/>
        <w:autoSpaceDN/>
        <w:spacing w:after="200" w:line="276" w:lineRule="auto"/>
        <w:contextualSpacing/>
        <w:jc w:val="both"/>
        <w:rPr>
          <w:rFonts w:ascii="Trebuchet MS" w:eastAsia="Times New Roman" w:hAnsi="Trebuchet MS" w:cs="Times New Roman"/>
          <w:color w:val="000000" w:themeColor="text1"/>
          <w:sz w:val="20"/>
          <w:szCs w:val="20"/>
        </w:rPr>
      </w:pPr>
      <w:r w:rsidRPr="00327364">
        <w:rPr>
          <w:rFonts w:ascii="Trebuchet MS" w:eastAsia="Times New Roman" w:hAnsi="Trebuchet MS" w:cs="Times New Roman"/>
          <w:color w:val="000000" w:themeColor="text1"/>
          <w:sz w:val="20"/>
          <w:szCs w:val="20"/>
        </w:rPr>
        <w:t>2</w:t>
      </w:r>
      <w:r w:rsidR="004B215D" w:rsidRPr="00327364">
        <w:rPr>
          <w:rFonts w:ascii="Trebuchet MS" w:eastAsia="Times New Roman" w:hAnsi="Trebuchet MS" w:cs="Times New Roman"/>
          <w:color w:val="000000" w:themeColor="text1"/>
          <w:sz w:val="20"/>
          <w:szCs w:val="20"/>
        </w:rPr>
        <w:t>0% à la signature du contrat ;</w:t>
      </w:r>
    </w:p>
    <w:p w14:paraId="79FB82BD" w14:textId="2432BB91" w:rsidR="008134A5" w:rsidRPr="00327364" w:rsidRDefault="009A3797" w:rsidP="00327364">
      <w:pPr>
        <w:widowControl/>
        <w:numPr>
          <w:ilvl w:val="0"/>
          <w:numId w:val="11"/>
        </w:numPr>
        <w:autoSpaceDE/>
        <w:autoSpaceDN/>
        <w:spacing w:after="200" w:line="276" w:lineRule="auto"/>
        <w:contextualSpacing/>
        <w:jc w:val="both"/>
        <w:rPr>
          <w:rFonts w:ascii="Trebuchet MS" w:eastAsia="Times New Roman" w:hAnsi="Trebuchet MS" w:cs="Times New Roman"/>
          <w:color w:val="000000" w:themeColor="text1"/>
          <w:sz w:val="20"/>
          <w:szCs w:val="20"/>
        </w:rPr>
      </w:pPr>
      <w:r w:rsidRPr="00327364">
        <w:rPr>
          <w:rFonts w:ascii="Trebuchet MS" w:eastAsia="Times New Roman" w:hAnsi="Trebuchet MS" w:cs="Times New Roman"/>
          <w:color w:val="000000" w:themeColor="text1"/>
          <w:sz w:val="20"/>
          <w:szCs w:val="20"/>
        </w:rPr>
        <w:t>4</w:t>
      </w:r>
      <w:r w:rsidR="00C8700D" w:rsidRPr="00327364">
        <w:rPr>
          <w:rFonts w:ascii="Trebuchet MS" w:eastAsia="Times New Roman" w:hAnsi="Trebuchet MS" w:cs="Times New Roman"/>
          <w:color w:val="000000" w:themeColor="text1"/>
          <w:sz w:val="20"/>
          <w:szCs w:val="20"/>
        </w:rPr>
        <w:t>0</w:t>
      </w:r>
      <w:r w:rsidR="008134A5" w:rsidRPr="00327364">
        <w:rPr>
          <w:rFonts w:ascii="Trebuchet MS" w:eastAsia="Times New Roman" w:hAnsi="Trebuchet MS" w:cs="Times New Roman"/>
          <w:color w:val="000000" w:themeColor="text1"/>
          <w:sz w:val="20"/>
          <w:szCs w:val="20"/>
        </w:rPr>
        <w:t>% du prix forfaitaire après remise et validation du livrable</w:t>
      </w:r>
      <w:r w:rsidR="00412889" w:rsidRPr="00327364">
        <w:rPr>
          <w:rFonts w:ascii="Trebuchet MS" w:eastAsia="Times New Roman" w:hAnsi="Trebuchet MS" w:cs="Times New Roman"/>
          <w:color w:val="000000" w:themeColor="text1"/>
          <w:sz w:val="20"/>
          <w:szCs w:val="20"/>
        </w:rPr>
        <w:t xml:space="preserve"> 1</w:t>
      </w:r>
      <w:r w:rsidR="00C8700D" w:rsidRPr="00327364">
        <w:rPr>
          <w:rFonts w:ascii="Trebuchet MS" w:eastAsia="Times New Roman" w:hAnsi="Trebuchet MS" w:cs="Times New Roman"/>
          <w:color w:val="000000" w:themeColor="text1"/>
          <w:sz w:val="20"/>
          <w:szCs w:val="20"/>
        </w:rPr>
        <w:t> </w:t>
      </w:r>
      <w:r w:rsidR="008134A5" w:rsidRPr="00327364">
        <w:rPr>
          <w:rFonts w:ascii="Trebuchet MS" w:eastAsia="Times New Roman" w:hAnsi="Trebuchet MS" w:cs="Times New Roman"/>
          <w:color w:val="000000" w:themeColor="text1"/>
          <w:sz w:val="20"/>
          <w:szCs w:val="20"/>
        </w:rPr>
        <w:t>;</w:t>
      </w:r>
    </w:p>
    <w:p w14:paraId="0E121492" w14:textId="6DAB59C3" w:rsidR="008134A5" w:rsidRPr="00327364" w:rsidRDefault="00BD129E" w:rsidP="00327364">
      <w:pPr>
        <w:widowControl/>
        <w:numPr>
          <w:ilvl w:val="0"/>
          <w:numId w:val="11"/>
        </w:numPr>
        <w:adjustRightInd w:val="0"/>
        <w:spacing w:after="200" w:line="276" w:lineRule="auto"/>
        <w:contextualSpacing/>
        <w:jc w:val="both"/>
        <w:rPr>
          <w:rFonts w:ascii="Trebuchet MS" w:hAnsi="Trebuchet MS"/>
          <w:color w:val="000000" w:themeColor="text1"/>
          <w:sz w:val="20"/>
          <w:szCs w:val="20"/>
        </w:rPr>
      </w:pPr>
      <w:r w:rsidRPr="00327364">
        <w:rPr>
          <w:rFonts w:ascii="Trebuchet MS" w:eastAsia="Times New Roman" w:hAnsi="Trebuchet MS" w:cs="Times New Roman"/>
          <w:color w:val="000000" w:themeColor="text1"/>
          <w:sz w:val="20"/>
          <w:szCs w:val="20"/>
        </w:rPr>
        <w:t>4</w:t>
      </w:r>
      <w:r w:rsidR="00C8700D" w:rsidRPr="00327364">
        <w:rPr>
          <w:rFonts w:ascii="Trebuchet MS" w:eastAsia="Times New Roman" w:hAnsi="Trebuchet MS" w:cs="Times New Roman"/>
          <w:color w:val="000000" w:themeColor="text1"/>
          <w:sz w:val="20"/>
          <w:szCs w:val="20"/>
        </w:rPr>
        <w:t xml:space="preserve">0 </w:t>
      </w:r>
      <w:r w:rsidR="008134A5" w:rsidRPr="00327364">
        <w:rPr>
          <w:rFonts w:ascii="Trebuchet MS" w:eastAsia="Times New Roman" w:hAnsi="Trebuchet MS" w:cs="Times New Roman"/>
          <w:color w:val="000000" w:themeColor="text1"/>
          <w:sz w:val="20"/>
          <w:szCs w:val="20"/>
        </w:rPr>
        <w:t>% du prix forfaitaire après remise et validation d</w:t>
      </w:r>
      <w:r w:rsidR="00483438" w:rsidRPr="00327364">
        <w:rPr>
          <w:rFonts w:ascii="Trebuchet MS" w:eastAsia="Times New Roman" w:hAnsi="Trebuchet MS" w:cs="Times New Roman"/>
          <w:color w:val="000000" w:themeColor="text1"/>
          <w:sz w:val="20"/>
          <w:szCs w:val="20"/>
        </w:rPr>
        <w:t xml:space="preserve">u </w:t>
      </w:r>
      <w:r w:rsidR="008134A5" w:rsidRPr="00327364">
        <w:rPr>
          <w:rFonts w:ascii="Trebuchet MS" w:eastAsia="Times New Roman" w:hAnsi="Trebuchet MS" w:cs="Times New Roman"/>
          <w:color w:val="000000" w:themeColor="text1"/>
          <w:sz w:val="20"/>
          <w:szCs w:val="20"/>
        </w:rPr>
        <w:t>livrable</w:t>
      </w:r>
      <w:r w:rsidR="003239A6" w:rsidRPr="00327364">
        <w:rPr>
          <w:rFonts w:ascii="Trebuchet MS" w:eastAsia="Times New Roman" w:hAnsi="Trebuchet MS" w:cs="Times New Roman"/>
          <w:color w:val="000000" w:themeColor="text1"/>
          <w:sz w:val="20"/>
          <w:szCs w:val="20"/>
        </w:rPr>
        <w:t xml:space="preserve"> 2</w:t>
      </w:r>
      <w:r w:rsidR="00CA58C6" w:rsidRPr="00327364">
        <w:rPr>
          <w:rFonts w:ascii="Trebuchet MS" w:eastAsia="Times New Roman" w:hAnsi="Trebuchet MS" w:cs="Times New Roman"/>
          <w:color w:val="000000" w:themeColor="text1"/>
          <w:sz w:val="20"/>
          <w:szCs w:val="20"/>
        </w:rPr>
        <w:t xml:space="preserve"> et du livrable 3</w:t>
      </w:r>
      <w:r w:rsidR="00483438" w:rsidRPr="00327364">
        <w:rPr>
          <w:rFonts w:ascii="Trebuchet MS" w:eastAsia="Times New Roman" w:hAnsi="Trebuchet MS" w:cs="Times New Roman"/>
          <w:color w:val="000000" w:themeColor="text1"/>
          <w:sz w:val="20"/>
          <w:szCs w:val="20"/>
        </w:rPr>
        <w:t> </w:t>
      </w:r>
      <w:r w:rsidR="00A159A5" w:rsidRPr="00327364">
        <w:rPr>
          <w:rFonts w:ascii="Trebuchet MS" w:eastAsia="Times New Roman" w:hAnsi="Trebuchet MS" w:cs="Times New Roman"/>
          <w:color w:val="000000" w:themeColor="text1"/>
          <w:sz w:val="20"/>
          <w:szCs w:val="20"/>
        </w:rPr>
        <w:t>;</w:t>
      </w:r>
    </w:p>
    <w:p w14:paraId="6410B97A" w14:textId="77777777" w:rsidR="00A159A5" w:rsidRPr="00F06037" w:rsidRDefault="00A159A5" w:rsidP="00A159A5">
      <w:pPr>
        <w:widowControl/>
        <w:shd w:val="clear" w:color="auto" w:fill="FFFFFF" w:themeFill="background1"/>
        <w:adjustRightInd w:val="0"/>
        <w:spacing w:after="200" w:line="276" w:lineRule="auto"/>
        <w:ind w:left="720"/>
        <w:contextualSpacing/>
        <w:jc w:val="both"/>
        <w:rPr>
          <w:rFonts w:ascii="Trebuchet MS" w:hAnsi="Trebuchet MS"/>
          <w:color w:val="000000" w:themeColor="text1"/>
          <w:sz w:val="14"/>
          <w:szCs w:val="14"/>
        </w:rPr>
      </w:pPr>
    </w:p>
    <w:p w14:paraId="6B1C606C" w14:textId="00088261" w:rsidR="008134A5" w:rsidRPr="00CF504E" w:rsidRDefault="008134A5" w:rsidP="003C45AF">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Conformément aux procédures de gestion des projets de coopération appuyés par le PNUD, le règlement de </w:t>
      </w:r>
      <w:r w:rsidR="003C45AF" w:rsidRPr="00CF504E">
        <w:rPr>
          <w:rFonts w:ascii="Trebuchet MS" w:hAnsi="Trebuchet MS"/>
          <w:color w:val="000000" w:themeColor="text1"/>
          <w:sz w:val="20"/>
          <w:szCs w:val="20"/>
        </w:rPr>
        <w:t xml:space="preserve">la </w:t>
      </w:r>
      <w:r w:rsidRPr="00CF504E">
        <w:rPr>
          <w:rFonts w:ascii="Trebuchet MS" w:hAnsi="Trebuchet MS"/>
          <w:color w:val="000000" w:themeColor="text1"/>
          <w:sz w:val="20"/>
          <w:szCs w:val="20"/>
        </w:rPr>
        <w:t xml:space="preserve">prestation se fera en Hors Taxe. Dans ce cas, une attestation d’exonération de la TVA sera remise au Titulaire par les soins du PNUD Maroc, partenaire du </w:t>
      </w:r>
      <w:r w:rsidR="003C45AF" w:rsidRPr="00CF504E">
        <w:rPr>
          <w:rFonts w:ascii="Trebuchet MS" w:hAnsi="Trebuchet MS" w:cstheme="majorBidi"/>
          <w:color w:val="000000" w:themeColor="text1"/>
          <w:sz w:val="20"/>
          <w:szCs w:val="20"/>
          <w:lang w:val="fr-CH"/>
        </w:rPr>
        <w:t xml:space="preserve">Projet </w:t>
      </w:r>
      <w:r w:rsidR="003C45AF" w:rsidRPr="00CF504E">
        <w:rPr>
          <w:rFonts w:ascii="Trebuchet MS" w:hAnsi="Trebuchet MS"/>
          <w:color w:val="000000" w:themeColor="text1"/>
          <w:sz w:val="20"/>
          <w:szCs w:val="20"/>
        </w:rPr>
        <w:t>RO4C</w:t>
      </w:r>
      <w:r w:rsidRPr="00CF504E">
        <w:rPr>
          <w:rFonts w:ascii="Trebuchet MS" w:hAnsi="Trebuchet MS"/>
          <w:color w:val="000000" w:themeColor="text1"/>
          <w:sz w:val="20"/>
          <w:szCs w:val="20"/>
        </w:rPr>
        <w:t xml:space="preserve"> sur présentation d’une facture pro-forma en trois exemplaires.   </w:t>
      </w:r>
    </w:p>
    <w:p w14:paraId="3AAC03F9" w14:textId="77777777" w:rsidR="008134A5" w:rsidRPr="00A01B4B" w:rsidRDefault="008134A5" w:rsidP="008134A5">
      <w:pPr>
        <w:jc w:val="both"/>
        <w:rPr>
          <w:rFonts w:ascii="Trebuchet MS" w:hAnsi="Trebuchet MS"/>
          <w:color w:val="000000" w:themeColor="text1"/>
          <w:sz w:val="14"/>
          <w:szCs w:val="14"/>
        </w:rPr>
      </w:pPr>
    </w:p>
    <w:p w14:paraId="7421414B" w14:textId="31EFE9BA" w:rsidR="008134A5" w:rsidRDefault="008134A5" w:rsidP="00FF46D6">
      <w:pPr>
        <w:jc w:val="both"/>
        <w:rPr>
          <w:rFonts w:ascii="Trebuchet MS" w:hAnsi="Trebuchet MS"/>
          <w:color w:val="000000" w:themeColor="text1"/>
          <w:sz w:val="20"/>
          <w:szCs w:val="20"/>
        </w:rPr>
      </w:pPr>
      <w:bookmarkStart w:id="23" w:name="_Toc449957491"/>
      <w:r w:rsidRPr="00CF504E">
        <w:rPr>
          <w:rFonts w:ascii="Trebuchet MS" w:hAnsi="Trebuchet MS"/>
          <w:color w:val="000000" w:themeColor="text1"/>
          <w:sz w:val="20"/>
          <w:szCs w:val="20"/>
        </w:rPr>
        <w:t xml:space="preserve">Le Projet </w:t>
      </w:r>
      <w:r w:rsidR="008D7887" w:rsidRPr="00CF504E">
        <w:rPr>
          <w:rFonts w:ascii="Trebuchet MS" w:hAnsi="Trebuchet MS"/>
          <w:color w:val="000000" w:themeColor="text1"/>
          <w:sz w:val="20"/>
          <w:szCs w:val="20"/>
        </w:rPr>
        <w:t xml:space="preserve">RO4C </w:t>
      </w:r>
      <w:r w:rsidRPr="00CF504E">
        <w:rPr>
          <w:rFonts w:ascii="Trebuchet MS" w:hAnsi="Trebuchet MS"/>
          <w:color w:val="000000" w:themeColor="text1"/>
          <w:sz w:val="20"/>
          <w:szCs w:val="20"/>
        </w:rPr>
        <w:t xml:space="preserve">se libérera des sommes dues en procédant à un virement au compte bancaire du prestataire. A cet effet, le prestataire doit présenter, à l’issue de la réalisation de la prestation, une facture établie en </w:t>
      </w:r>
      <w:r w:rsidR="008D7887" w:rsidRPr="00CF504E">
        <w:rPr>
          <w:rFonts w:ascii="Trebuchet MS" w:hAnsi="Trebuchet MS"/>
          <w:color w:val="000000" w:themeColor="text1"/>
          <w:sz w:val="20"/>
          <w:szCs w:val="20"/>
        </w:rPr>
        <w:t xml:space="preserve">deux </w:t>
      </w:r>
      <w:r w:rsidRPr="00CF504E">
        <w:rPr>
          <w:rFonts w:ascii="Trebuchet MS" w:hAnsi="Trebuchet MS"/>
          <w:color w:val="000000" w:themeColor="text1"/>
          <w:sz w:val="20"/>
          <w:szCs w:val="20"/>
        </w:rPr>
        <w:t xml:space="preserve">exemplaires, signée, cachetée et arrêtée en toutes lettres. </w:t>
      </w:r>
    </w:p>
    <w:p w14:paraId="24682E31" w14:textId="77777777" w:rsidR="00FA21EE" w:rsidRPr="00CF504E" w:rsidRDefault="00FA21EE" w:rsidP="00FF46D6">
      <w:pPr>
        <w:jc w:val="both"/>
        <w:rPr>
          <w:rFonts w:ascii="Trebuchet MS" w:hAnsi="Trebuchet MS"/>
          <w:color w:val="000000" w:themeColor="text1"/>
          <w:sz w:val="20"/>
          <w:szCs w:val="20"/>
        </w:rPr>
      </w:pPr>
    </w:p>
    <w:p w14:paraId="44D9EDB2" w14:textId="62D97C73" w:rsidR="008134A5" w:rsidRPr="00CF504E" w:rsidRDefault="008134A5" w:rsidP="004B6190">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Sur la base de cette facture, le Projet </w:t>
      </w:r>
      <w:r w:rsidR="004B6190" w:rsidRPr="00CF504E">
        <w:rPr>
          <w:rFonts w:ascii="Trebuchet MS" w:hAnsi="Trebuchet MS"/>
          <w:color w:val="000000" w:themeColor="text1"/>
          <w:sz w:val="20"/>
          <w:szCs w:val="20"/>
        </w:rPr>
        <w:t xml:space="preserve">RO4C </w:t>
      </w:r>
      <w:r w:rsidRPr="00CF504E">
        <w:rPr>
          <w:rFonts w:ascii="Trebuchet MS" w:hAnsi="Trebuchet MS"/>
          <w:color w:val="000000" w:themeColor="text1"/>
          <w:sz w:val="20"/>
          <w:szCs w:val="20"/>
        </w:rPr>
        <w:t>établira le Formulaire d’Autorisation harmonisée de Financement et de Certificat de Dépenses (FACE) qu’il signera et transmettra à son partenaire (PNUD) pour effectuer le paiement.</w:t>
      </w:r>
    </w:p>
    <w:p w14:paraId="6FB38438" w14:textId="77777777" w:rsidR="00D52A8E" w:rsidRDefault="00D52A8E" w:rsidP="008134A5">
      <w:pPr>
        <w:rPr>
          <w:rFonts w:ascii="Trebuchet MS" w:hAnsi="Trebuchet MS" w:cs="Arial"/>
          <w:color w:val="000000" w:themeColor="text1"/>
          <w:sz w:val="20"/>
          <w:szCs w:val="20"/>
        </w:rPr>
      </w:pPr>
      <w:bookmarkStart w:id="24" w:name="_Toc2953174"/>
      <w:bookmarkEnd w:id="23"/>
    </w:p>
    <w:p w14:paraId="4B94FE65" w14:textId="77777777" w:rsidR="00DE229A" w:rsidRDefault="00DE229A" w:rsidP="008134A5">
      <w:pPr>
        <w:rPr>
          <w:rFonts w:ascii="Trebuchet MS" w:hAnsi="Trebuchet MS" w:cs="Arial"/>
          <w:color w:val="000000" w:themeColor="text1"/>
          <w:sz w:val="20"/>
          <w:szCs w:val="20"/>
        </w:rPr>
      </w:pPr>
    </w:p>
    <w:p w14:paraId="7834AA8C" w14:textId="77777777" w:rsidR="00DE229A" w:rsidRDefault="00DE229A" w:rsidP="008134A5">
      <w:pPr>
        <w:rPr>
          <w:rFonts w:ascii="Trebuchet MS" w:hAnsi="Trebuchet MS" w:cs="Arial"/>
          <w:color w:val="000000" w:themeColor="text1"/>
          <w:sz w:val="20"/>
          <w:szCs w:val="20"/>
        </w:rPr>
      </w:pPr>
    </w:p>
    <w:p w14:paraId="2DA470C5" w14:textId="77777777" w:rsidR="00DE229A" w:rsidRDefault="00DE229A" w:rsidP="008134A5">
      <w:pPr>
        <w:rPr>
          <w:rFonts w:ascii="Trebuchet MS" w:hAnsi="Trebuchet MS" w:cs="Arial"/>
          <w:color w:val="000000" w:themeColor="text1"/>
          <w:sz w:val="20"/>
          <w:szCs w:val="20"/>
        </w:rPr>
      </w:pPr>
    </w:p>
    <w:p w14:paraId="0C7307FB" w14:textId="77777777" w:rsidR="00DE229A" w:rsidRDefault="00DE229A" w:rsidP="008134A5">
      <w:pPr>
        <w:rPr>
          <w:rFonts w:ascii="Trebuchet MS" w:eastAsia="Times New Roman" w:hAnsi="Trebuchet MS" w:cs="Times New Roman"/>
          <w:b/>
          <w:bCs/>
          <w:color w:val="00B050"/>
          <w:spacing w:val="5"/>
          <w:kern w:val="32"/>
          <w:sz w:val="20"/>
          <w:szCs w:val="20"/>
          <w:lang w:eastAsia="en-US"/>
        </w:rPr>
      </w:pPr>
    </w:p>
    <w:p w14:paraId="1EF6DFA0" w14:textId="77777777" w:rsidR="00D45205" w:rsidRDefault="00D45205" w:rsidP="008134A5">
      <w:pPr>
        <w:rPr>
          <w:rFonts w:ascii="Trebuchet MS" w:eastAsia="Times New Roman" w:hAnsi="Trebuchet MS" w:cs="Times New Roman"/>
          <w:b/>
          <w:bCs/>
          <w:color w:val="00B050"/>
          <w:spacing w:val="5"/>
          <w:kern w:val="32"/>
          <w:sz w:val="20"/>
          <w:szCs w:val="20"/>
          <w:lang w:eastAsia="en-US"/>
        </w:rPr>
      </w:pPr>
    </w:p>
    <w:p w14:paraId="5C74976D" w14:textId="77777777" w:rsidR="00D45205" w:rsidRDefault="00D45205" w:rsidP="008134A5">
      <w:pPr>
        <w:rPr>
          <w:rFonts w:ascii="Trebuchet MS" w:eastAsia="Times New Roman" w:hAnsi="Trebuchet MS" w:cs="Times New Roman"/>
          <w:b/>
          <w:bCs/>
          <w:color w:val="00B050"/>
          <w:spacing w:val="5"/>
          <w:kern w:val="32"/>
          <w:sz w:val="20"/>
          <w:szCs w:val="20"/>
          <w:lang w:eastAsia="en-US"/>
        </w:rPr>
      </w:pPr>
    </w:p>
    <w:p w14:paraId="2ED9A79C" w14:textId="77777777" w:rsidR="00F36AD1" w:rsidRDefault="00F36AD1" w:rsidP="008134A5">
      <w:pPr>
        <w:rPr>
          <w:rFonts w:ascii="Trebuchet MS" w:eastAsia="Times New Roman" w:hAnsi="Trebuchet MS" w:cs="Times New Roman"/>
          <w:b/>
          <w:bCs/>
          <w:color w:val="00B050"/>
          <w:spacing w:val="5"/>
          <w:kern w:val="32"/>
          <w:sz w:val="20"/>
          <w:szCs w:val="20"/>
          <w:lang w:eastAsia="en-US"/>
        </w:rPr>
      </w:pPr>
    </w:p>
    <w:p w14:paraId="6640705C" w14:textId="77777777" w:rsidR="00F36AD1" w:rsidRDefault="00F36AD1" w:rsidP="008134A5">
      <w:pPr>
        <w:rPr>
          <w:rFonts w:ascii="Trebuchet MS" w:eastAsia="Times New Roman" w:hAnsi="Trebuchet MS" w:cs="Times New Roman"/>
          <w:b/>
          <w:bCs/>
          <w:color w:val="00B050"/>
          <w:spacing w:val="5"/>
          <w:kern w:val="32"/>
          <w:sz w:val="20"/>
          <w:szCs w:val="20"/>
          <w:lang w:eastAsia="en-US"/>
        </w:rPr>
      </w:pPr>
    </w:p>
    <w:p w14:paraId="208B9BC5" w14:textId="77777777" w:rsidR="00D45205" w:rsidRDefault="00D45205" w:rsidP="008134A5">
      <w:pPr>
        <w:rPr>
          <w:rFonts w:ascii="Trebuchet MS" w:eastAsia="Times New Roman" w:hAnsi="Trebuchet MS" w:cs="Times New Roman"/>
          <w:b/>
          <w:bCs/>
          <w:color w:val="00B050"/>
          <w:spacing w:val="5"/>
          <w:kern w:val="32"/>
          <w:sz w:val="20"/>
          <w:szCs w:val="20"/>
          <w:lang w:eastAsia="en-US"/>
        </w:rPr>
      </w:pPr>
    </w:p>
    <w:p w14:paraId="0733A2A1" w14:textId="77777777" w:rsidR="00D45205" w:rsidRDefault="00D45205" w:rsidP="008134A5">
      <w:pPr>
        <w:rPr>
          <w:rFonts w:ascii="Trebuchet MS" w:eastAsia="Times New Roman" w:hAnsi="Trebuchet MS" w:cs="Times New Roman"/>
          <w:b/>
          <w:bCs/>
          <w:color w:val="00B050"/>
          <w:spacing w:val="5"/>
          <w:kern w:val="32"/>
          <w:sz w:val="20"/>
          <w:szCs w:val="20"/>
          <w:lang w:eastAsia="en-US"/>
        </w:rPr>
      </w:pPr>
    </w:p>
    <w:p w14:paraId="0A2344B0" w14:textId="77777777" w:rsidR="00D52A8E" w:rsidRDefault="00D52A8E" w:rsidP="008134A5">
      <w:pPr>
        <w:rPr>
          <w:rFonts w:ascii="Trebuchet MS" w:eastAsia="Times New Roman" w:hAnsi="Trebuchet MS" w:cs="Times New Roman"/>
          <w:b/>
          <w:bCs/>
          <w:color w:val="00B050"/>
          <w:spacing w:val="5"/>
          <w:kern w:val="32"/>
          <w:sz w:val="20"/>
          <w:szCs w:val="20"/>
          <w:lang w:eastAsia="en-US"/>
        </w:rPr>
      </w:pPr>
    </w:p>
    <w:p w14:paraId="2F945D96" w14:textId="77777777" w:rsidR="00D52A8E" w:rsidRPr="00CF504E" w:rsidRDefault="00D52A8E" w:rsidP="008134A5">
      <w:pPr>
        <w:rPr>
          <w:rFonts w:ascii="Trebuchet MS" w:eastAsia="Times New Roman" w:hAnsi="Trebuchet MS" w:cs="Times New Roman"/>
          <w:b/>
          <w:bCs/>
          <w:color w:val="00B050"/>
          <w:spacing w:val="5"/>
          <w:kern w:val="32"/>
          <w:sz w:val="20"/>
          <w:szCs w:val="20"/>
          <w:lang w:eastAsia="en-US"/>
        </w:rPr>
      </w:pPr>
    </w:p>
    <w:p w14:paraId="0814AFEE" w14:textId="6D76115D" w:rsidR="003A2E77" w:rsidRDefault="008134A5" w:rsidP="00E1450A">
      <w:pPr>
        <w:pStyle w:val="Titre1"/>
        <w:ind w:left="0"/>
        <w:rPr>
          <w:rFonts w:ascii="Trebuchet MS" w:hAnsi="Trebuchet MS"/>
          <w:sz w:val="20"/>
          <w:szCs w:val="20"/>
        </w:rPr>
      </w:pPr>
      <w:bookmarkStart w:id="25" w:name="_Toc42159496"/>
      <w:bookmarkStart w:id="26" w:name="_Toc159522653"/>
      <w:r w:rsidRPr="00CF504E">
        <w:rPr>
          <w:rFonts w:ascii="Trebuchet MS" w:hAnsi="Trebuchet MS"/>
          <w:sz w:val="20"/>
          <w:szCs w:val="20"/>
        </w:rPr>
        <w:t xml:space="preserve">Article </w:t>
      </w:r>
      <w:r w:rsidR="00E1450A" w:rsidRPr="00CF504E">
        <w:rPr>
          <w:rFonts w:ascii="Trebuchet MS" w:hAnsi="Trebuchet MS"/>
          <w:sz w:val="20"/>
          <w:szCs w:val="20"/>
        </w:rPr>
        <w:t>9</w:t>
      </w:r>
      <w:r w:rsidRPr="00CF504E">
        <w:rPr>
          <w:rFonts w:ascii="Trebuchet MS" w:hAnsi="Trebuchet MS"/>
          <w:sz w:val="20"/>
          <w:szCs w:val="20"/>
        </w:rPr>
        <w:t> : Profil du soumissionnaire</w:t>
      </w:r>
      <w:bookmarkEnd w:id="24"/>
      <w:bookmarkEnd w:id="25"/>
      <w:bookmarkEnd w:id="26"/>
    </w:p>
    <w:p w14:paraId="73CA35D6" w14:textId="1F81581B" w:rsidR="003A2E77" w:rsidRPr="003A2E77" w:rsidRDefault="003A2E77" w:rsidP="003A2E77">
      <w:pPr>
        <w:spacing w:before="240" w:after="240" w:line="276" w:lineRule="auto"/>
        <w:ind w:right="-7"/>
        <w:jc w:val="both"/>
        <w:rPr>
          <w:rFonts w:ascii="Trebuchet MS" w:hAnsi="Trebuchet MS"/>
          <w:color w:val="000000" w:themeColor="text1"/>
          <w:sz w:val="20"/>
          <w:szCs w:val="20"/>
        </w:rPr>
      </w:pPr>
      <w:r w:rsidRPr="003A2E77">
        <w:rPr>
          <w:rFonts w:ascii="Trebuchet MS" w:hAnsi="Trebuchet MS"/>
          <w:color w:val="000000" w:themeColor="text1"/>
          <w:sz w:val="20"/>
          <w:szCs w:val="20"/>
        </w:rPr>
        <w:t>Le prestataire devra assurer la mobilisation d</w:t>
      </w:r>
      <w:r>
        <w:rPr>
          <w:rFonts w:ascii="Trebuchet MS" w:hAnsi="Trebuchet MS"/>
          <w:color w:val="000000" w:themeColor="text1"/>
          <w:sz w:val="20"/>
          <w:szCs w:val="20"/>
        </w:rPr>
        <w:t>’une</w:t>
      </w:r>
      <w:r w:rsidRPr="003A2E77">
        <w:rPr>
          <w:rFonts w:ascii="Trebuchet MS" w:hAnsi="Trebuchet MS"/>
          <w:color w:val="000000" w:themeColor="text1"/>
          <w:sz w:val="20"/>
          <w:szCs w:val="20"/>
        </w:rPr>
        <w:t xml:space="preserve"> équipe pluridisciplinaire qui aura à exécuter toutes les tâches prévues ou occasionnées dans le cadre de la mise en œuvre de la présente prestation. Les profils requis sont les suivants : </w:t>
      </w:r>
    </w:p>
    <w:p w14:paraId="2F804948" w14:textId="43DC9EFC" w:rsidR="003A2E77" w:rsidRPr="003A2E77" w:rsidRDefault="003A2E77" w:rsidP="003A2E77">
      <w:pPr>
        <w:pStyle w:val="Listepuces2"/>
        <w:numPr>
          <w:ilvl w:val="0"/>
          <w:numId w:val="34"/>
        </w:numPr>
        <w:ind w:left="714" w:hanging="357"/>
        <w:jc w:val="both"/>
        <w:rPr>
          <w:rFonts w:ascii="Trebuchet MS" w:eastAsia="Calibri" w:hAnsi="Trebuchet MS" w:cs="Calibri"/>
          <w:color w:val="000000" w:themeColor="text1"/>
          <w:lang w:bidi="fr-FR"/>
        </w:rPr>
      </w:pPr>
      <w:r w:rsidRPr="003A2E77">
        <w:rPr>
          <w:rFonts w:ascii="Trebuchet MS" w:eastAsia="Calibri" w:hAnsi="Trebuchet MS" w:cs="Calibri"/>
          <w:color w:val="000000" w:themeColor="text1"/>
          <w:lang w:bidi="fr-FR"/>
        </w:rPr>
        <w:t xml:space="preserve">Un </w:t>
      </w:r>
      <w:r w:rsidRPr="00043452">
        <w:rPr>
          <w:rFonts w:ascii="Trebuchet MS" w:eastAsia="Calibri" w:hAnsi="Trebuchet MS" w:cs="Calibri"/>
          <w:b/>
          <w:bCs/>
          <w:color w:val="000000" w:themeColor="text1"/>
          <w:lang w:bidi="fr-FR"/>
        </w:rPr>
        <w:t>chef d’équipe</w:t>
      </w:r>
      <w:r w:rsidRPr="003A2E77">
        <w:rPr>
          <w:rFonts w:ascii="Trebuchet MS" w:eastAsia="Calibri" w:hAnsi="Trebuchet MS" w:cs="Calibri"/>
          <w:color w:val="000000" w:themeColor="text1"/>
          <w:lang w:bidi="fr-FR"/>
        </w:rPr>
        <w:t xml:space="preserve">, </w:t>
      </w:r>
      <w:r w:rsidR="00A0596D" w:rsidRPr="003A2E77">
        <w:rPr>
          <w:rFonts w:ascii="Trebuchet MS" w:eastAsia="Calibri" w:hAnsi="Trebuchet MS" w:cs="Calibri"/>
          <w:color w:val="000000" w:themeColor="text1"/>
          <w:lang w:bidi="fr-FR"/>
        </w:rPr>
        <w:t>spéciali</w:t>
      </w:r>
      <w:r w:rsidR="00A0596D">
        <w:rPr>
          <w:rFonts w:ascii="Trebuchet MS" w:eastAsia="Calibri" w:hAnsi="Trebuchet MS" w:cs="Calibri"/>
          <w:color w:val="000000" w:themeColor="text1"/>
          <w:lang w:bidi="fr-FR"/>
        </w:rPr>
        <w:t xml:space="preserve">té </w:t>
      </w:r>
      <w:r w:rsidRPr="003A2E77">
        <w:rPr>
          <w:rFonts w:ascii="Trebuchet MS" w:eastAsia="Calibri" w:hAnsi="Trebuchet MS" w:cs="Calibri"/>
          <w:color w:val="000000" w:themeColor="text1"/>
          <w:lang w:bidi="fr-FR"/>
        </w:rPr>
        <w:t>Agroéconomiste coordonnateur avec une expérience confirmée dans le domaine des projets de développement rural et dans l’exécution d’études similaires</w:t>
      </w:r>
      <w:r w:rsidR="00A0596D">
        <w:rPr>
          <w:rFonts w:ascii="Trebuchet MS" w:eastAsia="Calibri" w:hAnsi="Trebuchet MS" w:cs="Calibri"/>
          <w:color w:val="000000" w:themeColor="text1"/>
          <w:lang w:bidi="fr-FR"/>
        </w:rPr>
        <w:t xml:space="preserve"> </w:t>
      </w:r>
      <w:r w:rsidRPr="003A2E77">
        <w:rPr>
          <w:rFonts w:ascii="Trebuchet MS" w:eastAsia="Calibri" w:hAnsi="Trebuchet MS" w:cs="Calibri"/>
          <w:color w:val="000000" w:themeColor="text1"/>
          <w:lang w:bidi="fr-FR"/>
        </w:rPr>
        <w:t>dans des zones similaires à la zone du projet</w:t>
      </w:r>
      <w:r w:rsidR="00F01A5A">
        <w:rPr>
          <w:rFonts w:ascii="Trebuchet MS" w:eastAsia="Calibri" w:hAnsi="Trebuchet MS" w:cs="Calibri"/>
          <w:color w:val="000000" w:themeColor="text1"/>
          <w:lang w:bidi="fr-FR"/>
        </w:rPr>
        <w:t xml:space="preserve"> ; </w:t>
      </w:r>
    </w:p>
    <w:p w14:paraId="67882758" w14:textId="0ABF5055" w:rsidR="003A2E77" w:rsidRPr="003A2E77" w:rsidRDefault="003A2E77" w:rsidP="003A2E77">
      <w:pPr>
        <w:pStyle w:val="Paragraphedeliste"/>
        <w:widowControl/>
        <w:numPr>
          <w:ilvl w:val="0"/>
          <w:numId w:val="34"/>
        </w:numPr>
        <w:autoSpaceDE/>
        <w:autoSpaceDN/>
        <w:ind w:left="714" w:right="-7" w:hanging="357"/>
        <w:contextualSpacing w:val="0"/>
        <w:jc w:val="both"/>
        <w:rPr>
          <w:rFonts w:ascii="Trebuchet MS" w:hAnsi="Trebuchet MS"/>
          <w:color w:val="000000" w:themeColor="text1"/>
          <w:sz w:val="20"/>
          <w:szCs w:val="20"/>
        </w:rPr>
      </w:pPr>
      <w:r w:rsidRPr="003A2E77">
        <w:rPr>
          <w:rFonts w:ascii="Trebuchet MS" w:hAnsi="Trebuchet MS"/>
          <w:color w:val="000000" w:themeColor="text1"/>
          <w:sz w:val="20"/>
          <w:szCs w:val="20"/>
        </w:rPr>
        <w:t xml:space="preserve">Un </w:t>
      </w:r>
      <w:r w:rsidRPr="00043452">
        <w:rPr>
          <w:rFonts w:ascii="Trebuchet MS" w:hAnsi="Trebuchet MS"/>
          <w:b/>
          <w:bCs/>
          <w:color w:val="000000" w:themeColor="text1"/>
          <w:sz w:val="20"/>
          <w:szCs w:val="20"/>
        </w:rPr>
        <w:t>spécialiste en suivi-évaluation et en SIG</w:t>
      </w:r>
      <w:r w:rsidRPr="003A2E77">
        <w:rPr>
          <w:rFonts w:ascii="Trebuchet MS" w:hAnsi="Trebuchet MS"/>
          <w:color w:val="000000" w:themeColor="text1"/>
          <w:sz w:val="20"/>
          <w:szCs w:val="20"/>
        </w:rPr>
        <w:t xml:space="preserve"> avec une expérience confirmée dans le domaine de la mise en œuvre des études, du SIG</w:t>
      </w:r>
      <w:r w:rsidR="009619B6">
        <w:rPr>
          <w:rFonts w:ascii="Trebuchet MS" w:hAnsi="Trebuchet MS"/>
          <w:color w:val="000000" w:themeColor="text1"/>
          <w:sz w:val="20"/>
          <w:szCs w:val="20"/>
        </w:rPr>
        <w:t>,</w:t>
      </w:r>
      <w:r w:rsidRPr="003A2E77">
        <w:rPr>
          <w:rFonts w:ascii="Trebuchet MS" w:hAnsi="Trebuchet MS"/>
          <w:color w:val="000000" w:themeColor="text1"/>
          <w:sz w:val="20"/>
          <w:szCs w:val="20"/>
        </w:rPr>
        <w:t xml:space="preserve"> et des plans de suivi-évaluation ;</w:t>
      </w:r>
    </w:p>
    <w:p w14:paraId="6D5A5327" w14:textId="24A2D838" w:rsidR="003A2E77" w:rsidRDefault="003A2E77" w:rsidP="003A2E77">
      <w:pPr>
        <w:pStyle w:val="Paragraphedeliste"/>
        <w:widowControl/>
        <w:numPr>
          <w:ilvl w:val="0"/>
          <w:numId w:val="34"/>
        </w:numPr>
        <w:autoSpaceDE/>
        <w:autoSpaceDN/>
        <w:ind w:left="714" w:right="-7" w:hanging="357"/>
        <w:contextualSpacing w:val="0"/>
        <w:jc w:val="both"/>
        <w:rPr>
          <w:rFonts w:ascii="Trebuchet MS" w:hAnsi="Trebuchet MS"/>
          <w:color w:val="000000" w:themeColor="text1"/>
          <w:sz w:val="20"/>
          <w:szCs w:val="20"/>
        </w:rPr>
      </w:pPr>
      <w:r w:rsidRPr="003A2E77">
        <w:rPr>
          <w:rFonts w:ascii="Trebuchet MS" w:hAnsi="Trebuchet MS"/>
          <w:color w:val="000000" w:themeColor="text1"/>
          <w:sz w:val="20"/>
          <w:szCs w:val="20"/>
        </w:rPr>
        <w:t xml:space="preserve">Un </w:t>
      </w:r>
      <w:r w:rsidRPr="00043452">
        <w:rPr>
          <w:rFonts w:ascii="Trebuchet MS" w:hAnsi="Trebuchet MS"/>
          <w:b/>
          <w:bCs/>
          <w:color w:val="000000" w:themeColor="text1"/>
          <w:sz w:val="20"/>
          <w:szCs w:val="20"/>
        </w:rPr>
        <w:t>spécialiste en Génie rural</w:t>
      </w:r>
      <w:r w:rsidRPr="003A2E77">
        <w:rPr>
          <w:rFonts w:ascii="Trebuchet MS" w:hAnsi="Trebuchet MS"/>
          <w:color w:val="000000" w:themeColor="text1"/>
          <w:sz w:val="20"/>
          <w:szCs w:val="20"/>
        </w:rPr>
        <w:t xml:space="preserve"> avec une expérience confirmée dans les études, la planification, la conception, l’exécution et la gestion des projets de développement rural</w:t>
      </w:r>
      <w:r w:rsidR="00B64FE5">
        <w:rPr>
          <w:rFonts w:ascii="Trebuchet MS" w:hAnsi="Trebuchet MS"/>
          <w:color w:val="000000" w:themeColor="text1"/>
          <w:sz w:val="20"/>
          <w:szCs w:val="20"/>
        </w:rPr>
        <w:t> ;</w:t>
      </w:r>
    </w:p>
    <w:p w14:paraId="5CD2DD28" w14:textId="4A1203C7" w:rsidR="006C5E0F" w:rsidRPr="00F01A5A" w:rsidRDefault="006C5E0F" w:rsidP="003A2E77">
      <w:pPr>
        <w:pStyle w:val="Paragraphedeliste"/>
        <w:widowControl/>
        <w:numPr>
          <w:ilvl w:val="0"/>
          <w:numId w:val="34"/>
        </w:numPr>
        <w:autoSpaceDE/>
        <w:autoSpaceDN/>
        <w:ind w:left="714" w:right="-7" w:hanging="357"/>
        <w:contextualSpacing w:val="0"/>
        <w:jc w:val="both"/>
        <w:rPr>
          <w:rFonts w:ascii="Trebuchet MS" w:hAnsi="Trebuchet MS"/>
          <w:color w:val="000000" w:themeColor="text1"/>
          <w:sz w:val="20"/>
          <w:szCs w:val="20"/>
        </w:rPr>
      </w:pPr>
      <w:r>
        <w:rPr>
          <w:rFonts w:ascii="Trebuchet MS" w:hAnsi="Trebuchet MS"/>
          <w:color w:val="000000" w:themeColor="text1"/>
          <w:sz w:val="20"/>
          <w:szCs w:val="20"/>
        </w:rPr>
        <w:t xml:space="preserve">Un </w:t>
      </w:r>
      <w:r w:rsidRPr="00043452">
        <w:rPr>
          <w:rFonts w:ascii="Trebuchet MS" w:hAnsi="Trebuchet MS"/>
          <w:b/>
          <w:bCs/>
          <w:color w:val="000000" w:themeColor="text1"/>
          <w:sz w:val="20"/>
          <w:szCs w:val="20"/>
        </w:rPr>
        <w:t>spécialiste en Agronomie</w:t>
      </w:r>
      <w:r w:rsidR="00DD3D77">
        <w:rPr>
          <w:rFonts w:ascii="Trebuchet MS" w:hAnsi="Trebuchet MS"/>
          <w:b/>
          <w:bCs/>
          <w:color w:val="000000" w:themeColor="text1"/>
          <w:sz w:val="20"/>
          <w:szCs w:val="20"/>
        </w:rPr>
        <w:t> </w:t>
      </w:r>
      <w:r w:rsidR="00DD3D77" w:rsidRPr="00F01A5A">
        <w:rPr>
          <w:rFonts w:ascii="Trebuchet MS" w:hAnsi="Trebuchet MS"/>
          <w:color w:val="000000" w:themeColor="text1"/>
          <w:sz w:val="20"/>
          <w:szCs w:val="20"/>
        </w:rPr>
        <w:t>;</w:t>
      </w:r>
    </w:p>
    <w:p w14:paraId="3D34E67F" w14:textId="6F270994" w:rsidR="003A2E77" w:rsidRPr="003A2E77" w:rsidRDefault="003A2E77" w:rsidP="003A2E77">
      <w:pPr>
        <w:pStyle w:val="Paragraphedeliste"/>
        <w:widowControl/>
        <w:numPr>
          <w:ilvl w:val="0"/>
          <w:numId w:val="34"/>
        </w:numPr>
        <w:autoSpaceDE/>
        <w:autoSpaceDN/>
        <w:ind w:left="714" w:right="-7" w:hanging="357"/>
        <w:contextualSpacing w:val="0"/>
        <w:jc w:val="both"/>
        <w:rPr>
          <w:rFonts w:ascii="Trebuchet MS" w:hAnsi="Trebuchet MS"/>
          <w:color w:val="000000" w:themeColor="text1"/>
          <w:sz w:val="20"/>
          <w:szCs w:val="20"/>
        </w:rPr>
      </w:pPr>
      <w:r w:rsidRPr="003A2E77">
        <w:rPr>
          <w:rFonts w:ascii="Trebuchet MS" w:hAnsi="Trebuchet MS"/>
          <w:color w:val="000000" w:themeColor="text1"/>
          <w:sz w:val="20"/>
          <w:szCs w:val="20"/>
        </w:rPr>
        <w:t xml:space="preserve">Un </w:t>
      </w:r>
      <w:r w:rsidRPr="00043452">
        <w:rPr>
          <w:rFonts w:ascii="Trebuchet MS" w:hAnsi="Trebuchet MS"/>
          <w:b/>
          <w:bCs/>
          <w:color w:val="000000" w:themeColor="text1"/>
          <w:sz w:val="20"/>
          <w:szCs w:val="20"/>
        </w:rPr>
        <w:t>spécialiste en Environnement et Ecologie</w:t>
      </w:r>
      <w:r w:rsidRPr="003A2E77">
        <w:rPr>
          <w:rFonts w:ascii="Trebuchet MS" w:hAnsi="Trebuchet MS"/>
          <w:color w:val="000000" w:themeColor="text1"/>
          <w:sz w:val="20"/>
          <w:szCs w:val="20"/>
        </w:rPr>
        <w:t xml:space="preserve"> avec une expérience confirmée dans le domaine de l’écologie et de l’environnement notamment le développement de projets d’adaptation aux </w:t>
      </w:r>
      <w:r w:rsidR="00BE64FA">
        <w:rPr>
          <w:rFonts w:ascii="Trebuchet MS" w:hAnsi="Trebuchet MS"/>
          <w:color w:val="000000" w:themeColor="text1"/>
          <w:sz w:val="20"/>
          <w:szCs w:val="20"/>
        </w:rPr>
        <w:t>changements climatiques.</w:t>
      </w:r>
    </w:p>
    <w:p w14:paraId="317B5C32" w14:textId="35E08D5E" w:rsidR="003A2E77" w:rsidRPr="0035534E" w:rsidRDefault="003A2E77" w:rsidP="003A2E77">
      <w:pPr>
        <w:jc w:val="center"/>
        <w:rPr>
          <w:sz w:val="24"/>
          <w:szCs w:val="24"/>
        </w:rPr>
      </w:pPr>
      <w:r w:rsidRPr="003A2E77">
        <w:rPr>
          <w:rFonts w:ascii="Trebuchet MS" w:hAnsi="Trebuchet MS"/>
          <w:color w:val="000000" w:themeColor="text1"/>
          <w:sz w:val="20"/>
          <w:szCs w:val="20"/>
        </w:rPr>
        <w:br w:type="page"/>
      </w:r>
      <w:r w:rsidR="003F3164">
        <w:rPr>
          <w:rFonts w:cstheme="minorHAnsi"/>
          <w:b/>
          <w:bCs/>
          <w:sz w:val="24"/>
          <w:szCs w:val="24"/>
        </w:rPr>
        <w:t>Missions</w:t>
      </w:r>
      <w:r w:rsidRPr="0035534E">
        <w:rPr>
          <w:rFonts w:cstheme="minorHAnsi"/>
          <w:b/>
          <w:bCs/>
          <w:sz w:val="24"/>
          <w:szCs w:val="24"/>
        </w:rPr>
        <w:t xml:space="preserve"> spécifiques </w:t>
      </w:r>
      <w:r w:rsidR="00A50B33">
        <w:rPr>
          <w:rFonts w:cstheme="minorHAnsi"/>
          <w:b/>
          <w:bCs/>
          <w:sz w:val="24"/>
          <w:szCs w:val="24"/>
        </w:rPr>
        <w:t>par profil à mobiliser</w:t>
      </w:r>
      <w:r w:rsidRPr="0035534E">
        <w:rPr>
          <w:rFonts w:cstheme="minorHAnsi"/>
          <w:b/>
          <w:bCs/>
          <w:sz w:val="24"/>
          <w:szCs w:val="24"/>
        </w:rPr>
        <w:t> :</w:t>
      </w:r>
    </w:p>
    <w:tbl>
      <w:tblPr>
        <w:tblStyle w:val="Grilledutableau"/>
        <w:tblW w:w="10031" w:type="dxa"/>
        <w:jc w:val="center"/>
        <w:tblLook w:val="04A0" w:firstRow="1" w:lastRow="0" w:firstColumn="1" w:lastColumn="0" w:noHBand="0" w:noVBand="1"/>
      </w:tblPr>
      <w:tblGrid>
        <w:gridCol w:w="10031"/>
      </w:tblGrid>
      <w:tr w:rsidR="003A2E77" w:rsidRPr="0035534E" w14:paraId="0653D708" w14:textId="77777777" w:rsidTr="00535254">
        <w:trPr>
          <w:trHeight w:val="459"/>
          <w:jc w:val="center"/>
        </w:trPr>
        <w:tc>
          <w:tcPr>
            <w:tcW w:w="10031" w:type="dxa"/>
            <w:shd w:val="clear" w:color="auto" w:fill="DBDBDB" w:themeFill="accent3" w:themeFillTint="66"/>
          </w:tcPr>
          <w:p w14:paraId="648CBDA2" w14:textId="21DBE8E1" w:rsidR="003A2E77" w:rsidRPr="0035534E" w:rsidRDefault="003A2E77" w:rsidP="003A2E77">
            <w:pPr>
              <w:pStyle w:val="Paragraphedeliste"/>
              <w:widowControl/>
              <w:numPr>
                <w:ilvl w:val="0"/>
                <w:numId w:val="37"/>
              </w:numPr>
              <w:autoSpaceDE/>
              <w:autoSpaceDN/>
              <w:spacing w:before="120" w:after="120"/>
              <w:ind w:left="714" w:hanging="357"/>
              <w:contextualSpacing w:val="0"/>
              <w:jc w:val="center"/>
              <w:rPr>
                <w:rFonts w:cstheme="minorHAnsi"/>
                <w:b/>
                <w:bCs/>
              </w:rPr>
            </w:pPr>
            <w:r w:rsidRPr="0035534E">
              <w:rPr>
                <w:rFonts w:cstheme="minorHAnsi"/>
                <w:b/>
                <w:bCs/>
                <w:sz w:val="24"/>
                <w:szCs w:val="24"/>
              </w:rPr>
              <w:br w:type="page"/>
            </w:r>
            <w:r w:rsidRPr="0035534E">
              <w:rPr>
                <w:rFonts w:cstheme="minorHAnsi"/>
                <w:b/>
                <w:bCs/>
              </w:rPr>
              <w:t>Chef de projet : spéciali</w:t>
            </w:r>
            <w:r w:rsidR="006C5E0F">
              <w:rPr>
                <w:rFonts w:cstheme="minorHAnsi"/>
                <w:b/>
                <w:bCs/>
              </w:rPr>
              <w:t>té</w:t>
            </w:r>
            <w:r w:rsidRPr="0035534E">
              <w:rPr>
                <w:rFonts w:cstheme="minorHAnsi"/>
                <w:b/>
                <w:bCs/>
              </w:rPr>
              <w:t xml:space="preserve"> Agroéconomiste </w:t>
            </w:r>
          </w:p>
        </w:tc>
      </w:tr>
      <w:tr w:rsidR="003A2E77" w:rsidRPr="0035534E" w14:paraId="56EA7D90" w14:textId="77777777" w:rsidTr="00535254">
        <w:trPr>
          <w:jc w:val="center"/>
        </w:trPr>
        <w:tc>
          <w:tcPr>
            <w:tcW w:w="10031" w:type="dxa"/>
          </w:tcPr>
          <w:p w14:paraId="596D05F4" w14:textId="5ED276D4" w:rsidR="003A2E77" w:rsidRPr="0035534E" w:rsidRDefault="003A2E77" w:rsidP="00535254">
            <w:pPr>
              <w:rPr>
                <w:rFonts w:eastAsia="Times New Roman" w:cstheme="minorHAnsi"/>
                <w:sz w:val="24"/>
                <w:szCs w:val="24"/>
              </w:rPr>
            </w:pPr>
          </w:p>
          <w:p w14:paraId="468A3662" w14:textId="367CE66C" w:rsidR="003A2E77" w:rsidRPr="00043452" w:rsidRDefault="003A2E77" w:rsidP="00535254">
            <w:pPr>
              <w:jc w:val="both"/>
              <w:rPr>
                <w:rFonts w:ascii="Trebuchet MS" w:hAnsi="Trebuchet MS"/>
                <w:color w:val="000000" w:themeColor="text1"/>
                <w:sz w:val="20"/>
                <w:szCs w:val="20"/>
              </w:rPr>
            </w:pPr>
            <w:r w:rsidRPr="00043452">
              <w:rPr>
                <w:rFonts w:ascii="Trebuchet MS" w:hAnsi="Trebuchet MS"/>
                <w:color w:val="000000" w:themeColor="text1"/>
                <w:sz w:val="20"/>
                <w:szCs w:val="20"/>
              </w:rPr>
              <w:t>Sous la supervision des responsables d</w:t>
            </w:r>
            <w:r w:rsidR="003F3164" w:rsidRPr="00043452">
              <w:rPr>
                <w:rFonts w:ascii="Trebuchet MS" w:hAnsi="Trebuchet MS"/>
                <w:color w:val="000000" w:themeColor="text1"/>
                <w:sz w:val="20"/>
                <w:szCs w:val="20"/>
              </w:rPr>
              <w:t>u</w:t>
            </w:r>
            <w:r w:rsidR="00BA7444">
              <w:rPr>
                <w:rFonts w:ascii="Trebuchet MS" w:hAnsi="Trebuchet MS"/>
                <w:color w:val="000000" w:themeColor="text1"/>
                <w:sz w:val="20"/>
                <w:szCs w:val="20"/>
              </w:rPr>
              <w:t xml:space="preserve"> </w:t>
            </w:r>
            <w:r w:rsidRPr="00043452">
              <w:rPr>
                <w:rFonts w:ascii="Trebuchet MS" w:hAnsi="Trebuchet MS"/>
                <w:color w:val="000000" w:themeColor="text1"/>
                <w:sz w:val="20"/>
                <w:szCs w:val="20"/>
              </w:rPr>
              <w:t>MAPMDREF, l’agroéconomiste assistera la DPA pour la réalisation des tâches suivantes :</w:t>
            </w:r>
          </w:p>
          <w:p w14:paraId="3F553826" w14:textId="48D99466"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Collecter toutes les informations nécessaires à la réalisation du projet (la description du projet, les informations sur la zone du projet, sur les acteurs et les populations bénéficiaires, son implantation possible, les ressources à disposition, …) pour en faire l’analyse. Ces informations peuvent être récupérées de diverses manières</w:t>
            </w:r>
            <w:r w:rsidR="003F3164" w:rsidRPr="00043452">
              <w:rPr>
                <w:rFonts w:ascii="Trebuchet MS" w:hAnsi="Trebuchet MS"/>
                <w:color w:val="000000" w:themeColor="text1"/>
                <w:sz w:val="20"/>
                <w:szCs w:val="20"/>
              </w:rPr>
              <w:t>, par exemple</w:t>
            </w:r>
            <w:r w:rsidRPr="00043452">
              <w:rPr>
                <w:rFonts w:ascii="Trebuchet MS" w:hAnsi="Trebuchet MS"/>
                <w:color w:val="000000" w:themeColor="text1"/>
                <w:sz w:val="20"/>
                <w:szCs w:val="20"/>
              </w:rPr>
              <w:t xml:space="preserve"> : </w:t>
            </w:r>
          </w:p>
          <w:p w14:paraId="4357EEE2" w14:textId="77777777"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27" w:name="_Toc159522654"/>
            <w:r w:rsidRPr="00043452">
              <w:rPr>
                <w:rFonts w:ascii="Trebuchet MS" w:hAnsi="Trebuchet MS"/>
                <w:color w:val="000000" w:themeColor="text1"/>
                <w:sz w:val="20"/>
                <w:szCs w:val="20"/>
              </w:rPr>
              <w:t>En réalisant des entretiens avec les responsables du projet et les acteurs concernés.</w:t>
            </w:r>
            <w:bookmarkEnd w:id="27"/>
          </w:p>
          <w:p w14:paraId="1F742F37"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Analyser le degré d’adhésion des bénéficiaires au projet, leur participation et leur appropriation.</w:t>
            </w:r>
          </w:p>
          <w:p w14:paraId="47442606"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Faire une analyse de l’approche genre.</w:t>
            </w:r>
          </w:p>
          <w:p w14:paraId="1C73943E"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Analyser l’impact projeté des actions sur les revenus de la population (selon les méthodes normalisées).</w:t>
            </w:r>
          </w:p>
          <w:p w14:paraId="190ABCC2"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Elaborer les détails des estimations des coûts des actions sur la base de la proposition préliminaire de la note conceptuelle.</w:t>
            </w:r>
          </w:p>
          <w:p w14:paraId="4BF814B9"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 xml:space="preserve">Procéder à une analyse technico-financière détaillée (structure financière détaillée, TRI attendu, rentabilité et application des meilleures pratiques). </w:t>
            </w:r>
          </w:p>
          <w:p w14:paraId="073FEA88"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Ressortir les facteurs socio-économiques ainsi que les facteurs financiers et opérationnels permettant d'assurer la pérennité du projet.</w:t>
            </w:r>
          </w:p>
          <w:p w14:paraId="3A151768"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 xml:space="preserve">Analyse des facteurs externes du projet, pouvant jouer sur son élaboration, sa mise en œuvre et sa pérennité. Il s’agit d’éléments tels que : </w:t>
            </w:r>
          </w:p>
          <w:p w14:paraId="562FCCDE" w14:textId="77777777"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28" w:name="_Toc159522655"/>
            <w:r w:rsidRPr="00043452">
              <w:rPr>
                <w:rFonts w:ascii="Trebuchet MS" w:hAnsi="Trebuchet MS"/>
                <w:color w:val="000000" w:themeColor="text1"/>
                <w:sz w:val="20"/>
                <w:szCs w:val="20"/>
              </w:rPr>
              <w:t>Les opportunités et les contraintes liées à la préservation et à l’utilisation de l’écosystème ou la ressource naturelle concernée,</w:t>
            </w:r>
            <w:bookmarkEnd w:id="28"/>
            <w:r w:rsidRPr="00043452">
              <w:rPr>
                <w:rFonts w:ascii="Trebuchet MS" w:hAnsi="Trebuchet MS"/>
                <w:color w:val="000000" w:themeColor="text1"/>
                <w:sz w:val="20"/>
                <w:szCs w:val="20"/>
              </w:rPr>
              <w:t xml:space="preserve"> </w:t>
            </w:r>
          </w:p>
          <w:p w14:paraId="02D3438F" w14:textId="77777777"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29" w:name="_Toc159522656"/>
            <w:r w:rsidRPr="00043452">
              <w:rPr>
                <w:rFonts w:ascii="Trebuchet MS" w:hAnsi="Trebuchet MS"/>
                <w:color w:val="000000" w:themeColor="text1"/>
                <w:sz w:val="20"/>
                <w:szCs w:val="20"/>
              </w:rPr>
              <w:t>Les utilisateurs et les bénéficiaires en termes de populations riveraines : connaître les groupes et les personnes influentes (populations, organisations professionnelles, entreprises, professionnels, …).</w:t>
            </w:r>
            <w:bookmarkEnd w:id="29"/>
          </w:p>
          <w:p w14:paraId="7DD36F6E" w14:textId="77777777"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30" w:name="_Toc159522657"/>
            <w:r w:rsidRPr="00043452">
              <w:rPr>
                <w:rFonts w:ascii="Trebuchet MS" w:hAnsi="Trebuchet MS"/>
                <w:color w:val="000000" w:themeColor="text1"/>
                <w:sz w:val="20"/>
                <w:szCs w:val="20"/>
              </w:rPr>
              <w:t>Les développements juridiques qui peuvent toucher le projet,</w:t>
            </w:r>
            <w:bookmarkEnd w:id="30"/>
          </w:p>
          <w:p w14:paraId="3366CECB"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Elaborer la théorie de changement relative au projet.</w:t>
            </w:r>
          </w:p>
          <w:p w14:paraId="0A1807A8" w14:textId="77777777" w:rsidR="003A2E77" w:rsidRPr="0035534E" w:rsidRDefault="003A2E77" w:rsidP="003A2E77">
            <w:pPr>
              <w:widowControl/>
              <w:numPr>
                <w:ilvl w:val="0"/>
                <w:numId w:val="36"/>
              </w:numPr>
              <w:autoSpaceDE/>
              <w:autoSpaceDN/>
              <w:jc w:val="both"/>
              <w:rPr>
                <w:rFonts w:eastAsia="Times New Roman" w:cstheme="minorHAnsi"/>
                <w:sz w:val="24"/>
                <w:szCs w:val="24"/>
              </w:rPr>
            </w:pPr>
            <w:r w:rsidRPr="00043452">
              <w:rPr>
                <w:rFonts w:ascii="Trebuchet MS" w:hAnsi="Trebuchet MS"/>
                <w:color w:val="000000" w:themeColor="text1"/>
                <w:sz w:val="20"/>
                <w:szCs w:val="20"/>
              </w:rPr>
              <w:t>Concevoir le mode de gestion du projet (proposer une gouvernance propre au projet).</w:t>
            </w:r>
          </w:p>
        </w:tc>
      </w:tr>
    </w:tbl>
    <w:p w14:paraId="7CDFECBA" w14:textId="77777777" w:rsidR="003A2E77" w:rsidRPr="0035534E" w:rsidRDefault="003A2E77" w:rsidP="003A2E77">
      <w:pPr>
        <w:rPr>
          <w:rFonts w:cstheme="minorHAnsi"/>
          <w:b/>
          <w:bCs/>
          <w:sz w:val="24"/>
          <w:szCs w:val="24"/>
        </w:rPr>
      </w:pPr>
      <w:r w:rsidRPr="0035534E">
        <w:rPr>
          <w:rFonts w:cstheme="minorHAnsi"/>
          <w:b/>
          <w:bCs/>
          <w:sz w:val="24"/>
          <w:szCs w:val="24"/>
        </w:rPr>
        <w:br w:type="page"/>
      </w:r>
    </w:p>
    <w:tbl>
      <w:tblPr>
        <w:tblStyle w:val="Grilledutableau"/>
        <w:tblW w:w="10031" w:type="dxa"/>
        <w:jc w:val="center"/>
        <w:tblLook w:val="04A0" w:firstRow="1" w:lastRow="0" w:firstColumn="1" w:lastColumn="0" w:noHBand="0" w:noVBand="1"/>
      </w:tblPr>
      <w:tblGrid>
        <w:gridCol w:w="10031"/>
      </w:tblGrid>
      <w:tr w:rsidR="003A2E77" w:rsidRPr="0035534E" w14:paraId="7BBC6627" w14:textId="77777777" w:rsidTr="00535254">
        <w:trPr>
          <w:trHeight w:val="459"/>
          <w:jc w:val="center"/>
        </w:trPr>
        <w:tc>
          <w:tcPr>
            <w:tcW w:w="10031" w:type="dxa"/>
            <w:shd w:val="clear" w:color="auto" w:fill="DBDBDB" w:themeFill="accent3" w:themeFillTint="66"/>
          </w:tcPr>
          <w:p w14:paraId="35899F98" w14:textId="3468B8AF" w:rsidR="003A2E77" w:rsidRPr="0035534E" w:rsidRDefault="003F3164" w:rsidP="003A2E77">
            <w:pPr>
              <w:pStyle w:val="Paragraphedeliste"/>
              <w:widowControl/>
              <w:numPr>
                <w:ilvl w:val="0"/>
                <w:numId w:val="37"/>
              </w:numPr>
              <w:autoSpaceDE/>
              <w:autoSpaceDN/>
              <w:spacing w:before="120" w:after="120"/>
              <w:ind w:left="714" w:hanging="357"/>
              <w:contextualSpacing w:val="0"/>
              <w:jc w:val="center"/>
              <w:rPr>
                <w:rFonts w:cstheme="minorHAnsi"/>
                <w:b/>
                <w:bCs/>
              </w:rPr>
            </w:pPr>
            <w:r>
              <w:rPr>
                <w:rFonts w:cstheme="minorHAnsi"/>
                <w:b/>
                <w:bCs/>
              </w:rPr>
              <w:t>S</w:t>
            </w:r>
            <w:r w:rsidR="003A2E77" w:rsidRPr="0035534E">
              <w:rPr>
                <w:rFonts w:cstheme="minorHAnsi"/>
                <w:b/>
                <w:bCs/>
              </w:rPr>
              <w:t>pécialiste en SIG et en Suivi-évaluation</w:t>
            </w:r>
          </w:p>
        </w:tc>
      </w:tr>
      <w:tr w:rsidR="003A2E77" w:rsidRPr="0035534E" w14:paraId="5B293408" w14:textId="77777777" w:rsidTr="00535254">
        <w:trPr>
          <w:jc w:val="center"/>
        </w:trPr>
        <w:tc>
          <w:tcPr>
            <w:tcW w:w="10031" w:type="dxa"/>
          </w:tcPr>
          <w:p w14:paraId="1482C4BE" w14:textId="4D176572" w:rsidR="003A2E77" w:rsidRPr="00043452" w:rsidRDefault="003A2E77" w:rsidP="00535254">
            <w:pPr>
              <w:jc w:val="both"/>
              <w:rPr>
                <w:rFonts w:ascii="Trebuchet MS" w:hAnsi="Trebuchet MS"/>
                <w:color w:val="000000" w:themeColor="text1"/>
                <w:sz w:val="20"/>
                <w:szCs w:val="20"/>
              </w:rPr>
            </w:pPr>
            <w:r w:rsidRPr="00043452">
              <w:rPr>
                <w:rFonts w:ascii="Trebuchet MS" w:hAnsi="Trebuchet MS"/>
                <w:color w:val="000000" w:themeColor="text1"/>
                <w:sz w:val="20"/>
                <w:szCs w:val="20"/>
              </w:rPr>
              <w:t>Sous la supervision des responsables</w:t>
            </w:r>
            <w:r w:rsidR="00770B88">
              <w:rPr>
                <w:rFonts w:ascii="Trebuchet MS" w:hAnsi="Trebuchet MS"/>
                <w:color w:val="000000" w:themeColor="text1"/>
                <w:sz w:val="20"/>
                <w:szCs w:val="20"/>
              </w:rPr>
              <w:t xml:space="preserve"> </w:t>
            </w:r>
            <w:r w:rsidR="00770B88" w:rsidRPr="00535254">
              <w:rPr>
                <w:rFonts w:ascii="Trebuchet MS" w:hAnsi="Trebuchet MS"/>
                <w:color w:val="000000" w:themeColor="text1"/>
                <w:sz w:val="20"/>
                <w:szCs w:val="20"/>
              </w:rPr>
              <w:t>d</w:t>
            </w:r>
            <w:r w:rsidR="00770B88">
              <w:rPr>
                <w:rFonts w:ascii="Trebuchet MS" w:hAnsi="Trebuchet MS"/>
                <w:color w:val="000000" w:themeColor="text1"/>
                <w:sz w:val="20"/>
                <w:szCs w:val="20"/>
              </w:rPr>
              <w:t>u</w:t>
            </w:r>
            <w:r w:rsidR="00770B88" w:rsidRPr="00535254">
              <w:rPr>
                <w:rFonts w:ascii="Trebuchet MS" w:hAnsi="Trebuchet MS"/>
                <w:color w:val="000000" w:themeColor="text1"/>
                <w:sz w:val="20"/>
                <w:szCs w:val="20"/>
              </w:rPr>
              <w:t xml:space="preserve"> MAPMDREF</w:t>
            </w:r>
            <w:r w:rsidR="00770B88">
              <w:rPr>
                <w:rFonts w:ascii="Trebuchet MS" w:hAnsi="Trebuchet MS"/>
                <w:color w:val="000000" w:themeColor="text1"/>
                <w:sz w:val="20"/>
                <w:szCs w:val="20"/>
              </w:rPr>
              <w:t xml:space="preserve"> et</w:t>
            </w:r>
            <w:r w:rsidRPr="00043452">
              <w:rPr>
                <w:rFonts w:ascii="Trebuchet MS" w:hAnsi="Trebuchet MS"/>
                <w:color w:val="000000" w:themeColor="text1"/>
                <w:sz w:val="20"/>
                <w:szCs w:val="20"/>
              </w:rPr>
              <w:t xml:space="preserve"> du chef de mission, le responsable en SIG et en suivi-évaluation assistera la DPA pour la réalisation des tâches suivantes :</w:t>
            </w:r>
          </w:p>
          <w:p w14:paraId="77C26D4F" w14:textId="77777777" w:rsidR="003A2E77" w:rsidRPr="00043452" w:rsidRDefault="003A2E77" w:rsidP="003A2E77">
            <w:pPr>
              <w:widowControl/>
              <w:numPr>
                <w:ilvl w:val="0"/>
                <w:numId w:val="36"/>
              </w:numPr>
              <w:autoSpaceDE/>
              <w:autoSpaceDN/>
              <w:ind w:left="567" w:hanging="210"/>
              <w:jc w:val="both"/>
              <w:rPr>
                <w:rFonts w:ascii="Trebuchet MS" w:hAnsi="Trebuchet MS"/>
                <w:color w:val="000000" w:themeColor="text1"/>
                <w:sz w:val="20"/>
                <w:szCs w:val="20"/>
              </w:rPr>
            </w:pPr>
            <w:r w:rsidRPr="00043452">
              <w:rPr>
                <w:rFonts w:ascii="Trebuchet MS" w:hAnsi="Trebuchet MS"/>
                <w:color w:val="000000" w:themeColor="text1"/>
                <w:sz w:val="20"/>
                <w:szCs w:val="20"/>
              </w:rPr>
              <w:t>Participer aux réunions de coordination.</w:t>
            </w:r>
          </w:p>
          <w:p w14:paraId="78E86A0E" w14:textId="77777777" w:rsidR="003A2E77" w:rsidRPr="00043452" w:rsidRDefault="003A2E77" w:rsidP="003A2E77">
            <w:pPr>
              <w:widowControl/>
              <w:numPr>
                <w:ilvl w:val="0"/>
                <w:numId w:val="36"/>
              </w:numPr>
              <w:autoSpaceDE/>
              <w:autoSpaceDN/>
              <w:ind w:left="567" w:hanging="210"/>
              <w:jc w:val="both"/>
              <w:rPr>
                <w:rFonts w:ascii="Trebuchet MS" w:hAnsi="Trebuchet MS"/>
                <w:color w:val="000000" w:themeColor="text1"/>
                <w:sz w:val="20"/>
                <w:szCs w:val="20"/>
              </w:rPr>
            </w:pPr>
            <w:r w:rsidRPr="00043452">
              <w:rPr>
                <w:rFonts w:ascii="Trebuchet MS" w:hAnsi="Trebuchet MS"/>
                <w:color w:val="000000" w:themeColor="text1"/>
                <w:sz w:val="20"/>
                <w:szCs w:val="20"/>
              </w:rPr>
              <w:t>Elaborer une matrice de cadre logique du plan d’action du projet : qui spécifie les indicateurs pour l’atteinte des objectifs du projet, les résultats attendus et les activités à réaliser, et qui comprend aussi les ressources nécessaires, la structure institutionnelle requise pour sa mise en œuvre (sur la base de la gouvernance du projet), et stipule les responsabilités des différents organismes ainsi que le calendrier du projet (priorisation des actions).</w:t>
            </w:r>
          </w:p>
          <w:p w14:paraId="07398CC2" w14:textId="77777777" w:rsidR="003A2E77" w:rsidRPr="00043452" w:rsidRDefault="003A2E77" w:rsidP="003A2E77">
            <w:pPr>
              <w:widowControl/>
              <w:numPr>
                <w:ilvl w:val="0"/>
                <w:numId w:val="36"/>
              </w:numPr>
              <w:autoSpaceDE/>
              <w:autoSpaceDN/>
              <w:ind w:left="567" w:hanging="210"/>
              <w:jc w:val="both"/>
              <w:rPr>
                <w:rFonts w:ascii="Trebuchet MS" w:hAnsi="Trebuchet MS"/>
                <w:color w:val="000000" w:themeColor="text1"/>
                <w:sz w:val="20"/>
                <w:szCs w:val="20"/>
              </w:rPr>
            </w:pPr>
            <w:r w:rsidRPr="00043452">
              <w:rPr>
                <w:rFonts w:ascii="Trebuchet MS" w:hAnsi="Trebuchet MS"/>
                <w:color w:val="000000" w:themeColor="text1"/>
                <w:sz w:val="20"/>
                <w:szCs w:val="20"/>
              </w:rPr>
              <w:t>Etablir un planning chronologique de réalisation des activités et des tâches relatives au projet.</w:t>
            </w:r>
          </w:p>
          <w:p w14:paraId="45D990B8" w14:textId="77777777" w:rsidR="003A2E77" w:rsidRPr="00043452" w:rsidRDefault="003A2E77" w:rsidP="003A2E77">
            <w:pPr>
              <w:widowControl/>
              <w:numPr>
                <w:ilvl w:val="0"/>
                <w:numId w:val="36"/>
              </w:numPr>
              <w:autoSpaceDE/>
              <w:autoSpaceDN/>
              <w:ind w:left="567" w:hanging="210"/>
              <w:jc w:val="both"/>
              <w:rPr>
                <w:rFonts w:ascii="Trebuchet MS" w:hAnsi="Trebuchet MS"/>
                <w:color w:val="000000" w:themeColor="text1"/>
                <w:sz w:val="20"/>
                <w:szCs w:val="20"/>
              </w:rPr>
            </w:pPr>
            <w:r w:rsidRPr="00043452">
              <w:rPr>
                <w:rFonts w:ascii="Trebuchet MS" w:hAnsi="Trebuchet MS"/>
                <w:color w:val="000000" w:themeColor="text1"/>
                <w:sz w:val="20"/>
                <w:szCs w:val="20"/>
              </w:rPr>
              <w:t xml:space="preserve">Elaborer un dispositif de suivi et évaluation du projet. Ce dispositif sera intégré dans le système de suivi global de l’ADA, de la DDERZM et de la DPA. </w:t>
            </w:r>
          </w:p>
          <w:p w14:paraId="4691BD0F" w14:textId="77777777" w:rsidR="003A2E77" w:rsidRPr="00043452" w:rsidRDefault="003A2E77" w:rsidP="003A2E77">
            <w:pPr>
              <w:widowControl/>
              <w:numPr>
                <w:ilvl w:val="0"/>
                <w:numId w:val="36"/>
              </w:numPr>
              <w:autoSpaceDE/>
              <w:autoSpaceDN/>
              <w:ind w:left="567" w:hanging="210"/>
              <w:jc w:val="both"/>
              <w:rPr>
                <w:rFonts w:ascii="Trebuchet MS" w:hAnsi="Trebuchet MS"/>
                <w:color w:val="000000" w:themeColor="text1"/>
                <w:sz w:val="20"/>
                <w:szCs w:val="20"/>
              </w:rPr>
            </w:pPr>
            <w:r w:rsidRPr="00043452">
              <w:rPr>
                <w:rFonts w:ascii="Trebuchet MS" w:hAnsi="Trebuchet MS"/>
                <w:color w:val="000000" w:themeColor="text1"/>
                <w:sz w:val="20"/>
                <w:szCs w:val="20"/>
              </w:rPr>
              <w:t>Définir les modalités de dispositif de suivi-évaluation des actions du projet (indicateurs, méthodes de vérification, reporting, rapports de suivi périodiques à communiquer aux différents organes de gouvernance du projet, …) par la cellule de suivi et évaluation qui sera mise en place au sein de l’UGP/ DPA Khénifra lors de l’implémentation de ce projet.</w:t>
            </w:r>
          </w:p>
          <w:p w14:paraId="600EB699" w14:textId="77777777" w:rsidR="003A2E77" w:rsidRPr="00043452" w:rsidRDefault="003A2E77" w:rsidP="00535254">
            <w:pPr>
              <w:ind w:left="567"/>
              <w:jc w:val="both"/>
              <w:rPr>
                <w:rFonts w:ascii="Trebuchet MS" w:hAnsi="Trebuchet MS"/>
                <w:color w:val="000000" w:themeColor="text1"/>
                <w:sz w:val="20"/>
                <w:szCs w:val="20"/>
              </w:rPr>
            </w:pPr>
          </w:p>
          <w:p w14:paraId="2F7FF6BB" w14:textId="77777777" w:rsidR="003A2E77" w:rsidRPr="00043452" w:rsidRDefault="003A2E77" w:rsidP="00535254">
            <w:pPr>
              <w:jc w:val="both"/>
              <w:rPr>
                <w:rFonts w:ascii="Trebuchet MS" w:hAnsi="Trebuchet MS"/>
                <w:color w:val="000000" w:themeColor="text1"/>
                <w:sz w:val="20"/>
                <w:szCs w:val="20"/>
              </w:rPr>
            </w:pPr>
          </w:p>
        </w:tc>
      </w:tr>
      <w:tr w:rsidR="006C5E0F" w:rsidRPr="0035534E" w14:paraId="053AD9A9" w14:textId="77777777" w:rsidTr="00535254">
        <w:trPr>
          <w:jc w:val="center"/>
        </w:trPr>
        <w:tc>
          <w:tcPr>
            <w:tcW w:w="10031" w:type="dxa"/>
          </w:tcPr>
          <w:p w14:paraId="5B1D11A5" w14:textId="77777777" w:rsidR="006C5E0F" w:rsidRPr="0035534E" w:rsidRDefault="006C5E0F" w:rsidP="00535254">
            <w:pPr>
              <w:jc w:val="both"/>
              <w:rPr>
                <w:rFonts w:eastAsia="Times New Roman" w:cstheme="minorHAnsi"/>
                <w:b/>
                <w:bCs/>
                <w:sz w:val="24"/>
                <w:szCs w:val="24"/>
                <w:u w:val="single"/>
              </w:rPr>
            </w:pPr>
          </w:p>
        </w:tc>
      </w:tr>
    </w:tbl>
    <w:tbl>
      <w:tblPr>
        <w:tblW w:w="10060" w:type="dxa"/>
        <w:jc w:val="cente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279"/>
        <w:gridCol w:w="9781"/>
      </w:tblGrid>
      <w:tr w:rsidR="003A2E77" w:rsidRPr="0035534E" w14:paraId="50C9758C" w14:textId="77777777" w:rsidTr="00043452">
        <w:trPr>
          <w:trHeight w:val="459"/>
          <w:jc w:val="center"/>
        </w:trPr>
        <w:tc>
          <w:tcPr>
            <w:tcW w:w="10060" w:type="dxa"/>
            <w:gridSpan w:val="2"/>
            <w:tcBorders>
              <w:bottom w:val="single" w:sz="12" w:space="0" w:color="92CDDC"/>
            </w:tcBorders>
            <w:shd w:val="clear" w:color="auto" w:fill="DBDBDB" w:themeFill="accent3" w:themeFillTint="66"/>
          </w:tcPr>
          <w:p w14:paraId="56BDF76A" w14:textId="37101ACD" w:rsidR="003A2E77" w:rsidRPr="0035534E" w:rsidRDefault="00AE2A5F" w:rsidP="003A2E77">
            <w:pPr>
              <w:pStyle w:val="Paragraphedeliste"/>
              <w:widowControl/>
              <w:numPr>
                <w:ilvl w:val="0"/>
                <w:numId w:val="37"/>
              </w:numPr>
              <w:autoSpaceDE/>
              <w:autoSpaceDN/>
              <w:spacing w:before="120" w:after="120"/>
              <w:ind w:left="714" w:hanging="357"/>
              <w:contextualSpacing w:val="0"/>
              <w:jc w:val="center"/>
              <w:rPr>
                <w:b/>
              </w:rPr>
            </w:pPr>
            <w:r>
              <w:rPr>
                <w:rFonts w:cstheme="minorHAnsi"/>
                <w:b/>
                <w:bCs/>
              </w:rPr>
              <w:t>S</w:t>
            </w:r>
            <w:r w:rsidR="003A2E77" w:rsidRPr="0035534E">
              <w:rPr>
                <w:rFonts w:cstheme="minorHAnsi"/>
                <w:b/>
                <w:bCs/>
              </w:rPr>
              <w:t>pécialiste en</w:t>
            </w:r>
            <w:r w:rsidR="003A2E77" w:rsidRPr="0035534E">
              <w:rPr>
                <w:b/>
              </w:rPr>
              <w:t xml:space="preserve"> Génie Rural </w:t>
            </w:r>
          </w:p>
        </w:tc>
      </w:tr>
      <w:tr w:rsidR="003A2E77" w:rsidRPr="0035534E" w14:paraId="391EF433" w14:textId="77777777" w:rsidTr="00043452">
        <w:trPr>
          <w:gridBefore w:val="1"/>
          <w:wBefore w:w="279" w:type="dxa"/>
          <w:jc w:val="center"/>
        </w:trPr>
        <w:tc>
          <w:tcPr>
            <w:tcW w:w="9781" w:type="dxa"/>
            <w:shd w:val="clear" w:color="auto" w:fill="auto"/>
          </w:tcPr>
          <w:p w14:paraId="72ED0960" w14:textId="7ECFF04E" w:rsidR="003A2E77" w:rsidRPr="00043452" w:rsidRDefault="003A2E77" w:rsidP="00535254">
            <w:pPr>
              <w:jc w:val="both"/>
              <w:rPr>
                <w:rFonts w:ascii="Trebuchet MS" w:hAnsi="Trebuchet MS"/>
                <w:color w:val="000000" w:themeColor="text1"/>
                <w:sz w:val="20"/>
                <w:szCs w:val="20"/>
              </w:rPr>
            </w:pPr>
            <w:r w:rsidRPr="00043452">
              <w:rPr>
                <w:rFonts w:ascii="Trebuchet MS" w:hAnsi="Trebuchet MS"/>
                <w:color w:val="000000" w:themeColor="text1"/>
                <w:sz w:val="20"/>
                <w:szCs w:val="20"/>
              </w:rPr>
              <w:t>Sous la supervision des responsables d</w:t>
            </w:r>
            <w:r w:rsidR="0095574B">
              <w:rPr>
                <w:rFonts w:ascii="Trebuchet MS" w:hAnsi="Trebuchet MS"/>
                <w:color w:val="000000" w:themeColor="text1"/>
                <w:sz w:val="20"/>
                <w:szCs w:val="20"/>
              </w:rPr>
              <w:t>u</w:t>
            </w:r>
            <w:r w:rsidRPr="00043452">
              <w:rPr>
                <w:rFonts w:ascii="Trebuchet MS" w:hAnsi="Trebuchet MS"/>
                <w:color w:val="000000" w:themeColor="text1"/>
                <w:sz w:val="20"/>
                <w:szCs w:val="20"/>
              </w:rPr>
              <w:t xml:space="preserve"> MAPMDREF, le spécialiste en Génie Rural assistera la DPA pour la réalisation des tâches suivantes :</w:t>
            </w:r>
          </w:p>
          <w:p w14:paraId="0A8D937A" w14:textId="77777777"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Participer aux réunions de coordination.</w:t>
            </w:r>
          </w:p>
          <w:p w14:paraId="745F5C80" w14:textId="77777777"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Caractériser toutes les actions retenues par le projet (AHA, CES, protection des terres, ouvrages, SAEP et points d’eau, …).</w:t>
            </w:r>
          </w:p>
          <w:p w14:paraId="096C88A6" w14:textId="77777777"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Etudier la faisabilité technique des actions identifiées.</w:t>
            </w:r>
          </w:p>
          <w:p w14:paraId="23C2FC62" w14:textId="523A820A"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 xml:space="preserve">Analyser l’impact des actions en matière environnementale (conservation des eaux et des sols, économie d’eau, …) </w:t>
            </w:r>
          </w:p>
          <w:p w14:paraId="0A58F84C" w14:textId="2B66E81A"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 xml:space="preserve">Appuyer la DPA </w:t>
            </w:r>
            <w:r w:rsidR="0095574B" w:rsidRPr="003B152A">
              <w:rPr>
                <w:rFonts w:ascii="Trebuchet MS" w:hAnsi="Trebuchet MS"/>
                <w:color w:val="000000" w:themeColor="text1"/>
                <w:sz w:val="20"/>
                <w:szCs w:val="20"/>
              </w:rPr>
              <w:t>dans les</w:t>
            </w:r>
            <w:r w:rsidRPr="003B152A">
              <w:rPr>
                <w:rFonts w:ascii="Trebuchet MS" w:hAnsi="Trebuchet MS"/>
                <w:color w:val="000000" w:themeColor="text1"/>
                <w:sz w:val="20"/>
                <w:szCs w:val="20"/>
              </w:rPr>
              <w:t xml:space="preserve"> choix des sites potentiels à aménager (selon les critères </w:t>
            </w:r>
            <w:r w:rsidR="0095574B" w:rsidRPr="003B152A">
              <w:rPr>
                <w:rFonts w:ascii="Trebuchet MS" w:hAnsi="Trebuchet MS"/>
                <w:color w:val="000000" w:themeColor="text1"/>
                <w:sz w:val="20"/>
                <w:szCs w:val="20"/>
              </w:rPr>
              <w:t xml:space="preserve">définis </w:t>
            </w:r>
            <w:r w:rsidRPr="003B152A">
              <w:rPr>
                <w:rFonts w:ascii="Trebuchet MS" w:hAnsi="Trebuchet MS"/>
                <w:color w:val="000000" w:themeColor="text1"/>
                <w:sz w:val="20"/>
                <w:szCs w:val="20"/>
              </w:rPr>
              <w:t>par les résultats de diagnostic et lors des missions de terrain)</w:t>
            </w:r>
          </w:p>
          <w:p w14:paraId="123A3409" w14:textId="77777777"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Analyser les compétences et aptitudes professionnelles des OP existantes et détermination des conditions nécessaires pour une meilleure gestion de chaque action.</w:t>
            </w:r>
          </w:p>
          <w:p w14:paraId="5DEAE821" w14:textId="77777777"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Elaborer les fiches techniques détaillées des actions à entreprendre (y compris l’identification des pré-requis, les estimations détaillées de financement, les bénéficiaires, …).</w:t>
            </w:r>
          </w:p>
          <w:p w14:paraId="17D80FEF" w14:textId="38DC1235" w:rsidR="003A2E77" w:rsidRPr="003B152A" w:rsidRDefault="003A2E77" w:rsidP="003B152A">
            <w:pPr>
              <w:pStyle w:val="Paragraphedeliste"/>
              <w:numPr>
                <w:ilvl w:val="0"/>
                <w:numId w:val="33"/>
              </w:numPr>
              <w:jc w:val="both"/>
              <w:rPr>
                <w:rFonts w:ascii="Trebuchet MS" w:hAnsi="Trebuchet MS"/>
                <w:color w:val="000000" w:themeColor="text1"/>
                <w:sz w:val="20"/>
                <w:szCs w:val="20"/>
              </w:rPr>
            </w:pPr>
            <w:r w:rsidRPr="003B152A">
              <w:rPr>
                <w:rFonts w:ascii="Trebuchet MS" w:hAnsi="Trebuchet MS"/>
                <w:color w:val="000000" w:themeColor="text1"/>
                <w:sz w:val="20"/>
                <w:szCs w:val="20"/>
              </w:rPr>
              <w:t>Concevoir un mode de gestion des actions d</w:t>
            </w:r>
            <w:r w:rsidR="0095574B" w:rsidRPr="003B152A">
              <w:rPr>
                <w:rFonts w:ascii="Trebuchet MS" w:hAnsi="Trebuchet MS"/>
                <w:color w:val="000000" w:themeColor="text1"/>
                <w:sz w:val="20"/>
                <w:szCs w:val="20"/>
              </w:rPr>
              <w:t>u</w:t>
            </w:r>
            <w:r w:rsidRPr="003B152A">
              <w:rPr>
                <w:rFonts w:ascii="Trebuchet MS" w:hAnsi="Trebuchet MS"/>
                <w:color w:val="000000" w:themeColor="text1"/>
                <w:sz w:val="20"/>
                <w:szCs w:val="20"/>
              </w:rPr>
              <w:t xml:space="preserve"> projet.</w:t>
            </w:r>
          </w:p>
          <w:p w14:paraId="56E80469" w14:textId="77777777" w:rsidR="003A2E77" w:rsidRDefault="003A2E77" w:rsidP="00535254">
            <w:pPr>
              <w:jc w:val="both"/>
              <w:rPr>
                <w:rFonts w:ascii="Times New Roman" w:hAnsi="Times New Roman"/>
                <w:b/>
                <w:bCs/>
              </w:rPr>
            </w:pPr>
          </w:p>
          <w:p w14:paraId="1DFE2004" w14:textId="77777777" w:rsidR="003A2E77" w:rsidRPr="0035534E" w:rsidRDefault="003A2E77" w:rsidP="00535254">
            <w:pPr>
              <w:jc w:val="both"/>
              <w:rPr>
                <w:rFonts w:ascii="Times New Roman" w:hAnsi="Times New Roman"/>
                <w:b/>
                <w:bCs/>
              </w:rPr>
            </w:pPr>
          </w:p>
        </w:tc>
      </w:tr>
    </w:tbl>
    <w:p w14:paraId="738B0B96" w14:textId="77777777" w:rsidR="003A2E77" w:rsidRDefault="003A2E77" w:rsidP="003A2E77">
      <w:pPr>
        <w:rPr>
          <w:rFonts w:cstheme="minorHAnsi"/>
          <w:b/>
          <w:bCs/>
          <w:sz w:val="24"/>
          <w:szCs w:val="24"/>
        </w:rPr>
      </w:pPr>
    </w:p>
    <w:p w14:paraId="4974FAE0" w14:textId="77777777" w:rsidR="003A2E77" w:rsidRPr="0035534E" w:rsidRDefault="003A2E77" w:rsidP="003A2E77">
      <w:pPr>
        <w:rPr>
          <w:rFonts w:cstheme="minorHAnsi"/>
          <w:b/>
          <w:bCs/>
          <w:sz w:val="24"/>
          <w:szCs w:val="24"/>
        </w:rPr>
      </w:pPr>
    </w:p>
    <w:tbl>
      <w:tblPr>
        <w:tblW w:w="9918" w:type="dxa"/>
        <w:jc w:val="cente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10824"/>
      </w:tblGrid>
      <w:tr w:rsidR="003A2E77" w:rsidRPr="0035534E" w14:paraId="6F242E4E" w14:textId="77777777" w:rsidTr="00043452">
        <w:trPr>
          <w:trHeight w:val="459"/>
          <w:jc w:val="center"/>
        </w:trPr>
        <w:tc>
          <w:tcPr>
            <w:tcW w:w="9918" w:type="dxa"/>
            <w:tcBorders>
              <w:bottom w:val="single" w:sz="12" w:space="0" w:color="92CDDC"/>
            </w:tcBorders>
            <w:shd w:val="clear" w:color="auto" w:fill="DBDBDB" w:themeFill="accent3" w:themeFillTint="66"/>
          </w:tcPr>
          <w:p w14:paraId="27C94336" w14:textId="07DE077C" w:rsidR="003A2E77" w:rsidRPr="0035534E" w:rsidRDefault="0095574B" w:rsidP="003A2E77">
            <w:pPr>
              <w:pStyle w:val="Paragraphedeliste"/>
              <w:widowControl/>
              <w:numPr>
                <w:ilvl w:val="0"/>
                <w:numId w:val="37"/>
              </w:numPr>
              <w:autoSpaceDE/>
              <w:autoSpaceDN/>
              <w:spacing w:before="120" w:after="120"/>
              <w:ind w:left="714" w:hanging="357"/>
              <w:contextualSpacing w:val="0"/>
              <w:jc w:val="center"/>
              <w:rPr>
                <w:b/>
              </w:rPr>
            </w:pPr>
            <w:r>
              <w:rPr>
                <w:rFonts w:cstheme="minorHAnsi"/>
                <w:b/>
                <w:bCs/>
              </w:rPr>
              <w:t>S</w:t>
            </w:r>
            <w:r w:rsidR="003A2E77" w:rsidRPr="0035534E">
              <w:rPr>
                <w:rFonts w:cstheme="minorHAnsi"/>
                <w:b/>
                <w:bCs/>
              </w:rPr>
              <w:t xml:space="preserve">pécialiste en </w:t>
            </w:r>
            <w:r w:rsidR="003A2E77">
              <w:rPr>
                <w:b/>
              </w:rPr>
              <w:t>A</w:t>
            </w:r>
            <w:r w:rsidR="003A2E77" w:rsidRPr="0035534E">
              <w:rPr>
                <w:b/>
              </w:rPr>
              <w:t xml:space="preserve">gronomie </w:t>
            </w:r>
          </w:p>
        </w:tc>
      </w:tr>
      <w:tr w:rsidR="003A2E77" w:rsidRPr="0035534E" w14:paraId="76940F79" w14:textId="77777777" w:rsidTr="00043452">
        <w:trPr>
          <w:jc w:val="center"/>
        </w:trPr>
        <w:tc>
          <w:tcPr>
            <w:tcW w:w="9918" w:type="dxa"/>
            <w:shd w:val="clear" w:color="auto" w:fill="auto"/>
          </w:tcPr>
          <w:p w14:paraId="651C75F8" w14:textId="0A616BCB" w:rsidR="003A2E77" w:rsidRPr="00043452" w:rsidRDefault="003A2E77" w:rsidP="00535254">
            <w:pPr>
              <w:jc w:val="both"/>
              <w:rPr>
                <w:rFonts w:ascii="Trebuchet MS" w:hAnsi="Trebuchet MS"/>
                <w:color w:val="000000" w:themeColor="text1"/>
                <w:sz w:val="20"/>
                <w:szCs w:val="20"/>
              </w:rPr>
            </w:pPr>
            <w:r w:rsidRPr="00043452">
              <w:rPr>
                <w:rFonts w:ascii="Trebuchet MS" w:hAnsi="Trebuchet MS"/>
                <w:color w:val="000000" w:themeColor="text1"/>
                <w:sz w:val="20"/>
                <w:szCs w:val="20"/>
              </w:rPr>
              <w:t>Sous la supervision des responsables d</w:t>
            </w:r>
            <w:r w:rsidR="0095574B">
              <w:rPr>
                <w:rFonts w:ascii="Trebuchet MS" w:hAnsi="Trebuchet MS"/>
                <w:color w:val="000000" w:themeColor="text1"/>
                <w:sz w:val="20"/>
                <w:szCs w:val="20"/>
              </w:rPr>
              <w:t>u</w:t>
            </w:r>
            <w:r w:rsidRPr="00043452">
              <w:rPr>
                <w:rFonts w:ascii="Trebuchet MS" w:hAnsi="Trebuchet MS"/>
                <w:color w:val="000000" w:themeColor="text1"/>
                <w:sz w:val="20"/>
                <w:szCs w:val="20"/>
              </w:rPr>
              <w:t xml:space="preserve"> MAPMDREF, le spécialiste en agronomie assistera la DPA pour la réalisation des tâches suivantes :</w:t>
            </w:r>
          </w:p>
          <w:p w14:paraId="0FE696FE"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Participer aux réunions de coordination.</w:t>
            </w:r>
          </w:p>
          <w:p w14:paraId="1C3B5755" w14:textId="0873BFFB"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Caractériser toutes les filières de production végétale et animale qui ont fait l’objet des actions retenues par le projet (olivier, amandier, caroubier, lait, PAM</w:t>
            </w:r>
            <w:r w:rsidR="001B172E">
              <w:rPr>
                <w:rFonts w:ascii="Trebuchet MS" w:hAnsi="Trebuchet MS"/>
                <w:color w:val="000000" w:themeColor="text1"/>
                <w:sz w:val="20"/>
                <w:szCs w:val="20"/>
              </w:rPr>
              <w:t>, etc.</w:t>
            </w:r>
            <w:r w:rsidRPr="00043452">
              <w:rPr>
                <w:rFonts w:ascii="Trebuchet MS" w:hAnsi="Trebuchet MS"/>
                <w:color w:val="000000" w:themeColor="text1"/>
                <w:sz w:val="20"/>
                <w:szCs w:val="20"/>
              </w:rPr>
              <w:t>).</w:t>
            </w:r>
          </w:p>
          <w:p w14:paraId="2B920F2D"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Dresser l’état des lieux et analyser les circuits de commercialisation des produits.</w:t>
            </w:r>
          </w:p>
          <w:p w14:paraId="1D5D0D23"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Etudier la faisabilité technique des actions identifiées.</w:t>
            </w:r>
          </w:p>
          <w:p w14:paraId="15CDBEC0" w14:textId="7F7E185E"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 xml:space="preserve">Appuyer la DPA dans le choix des sites potentiellement opportuns à l’implantation des actions (choix selon les critères </w:t>
            </w:r>
            <w:r w:rsidR="0095574B">
              <w:rPr>
                <w:rFonts w:ascii="Trebuchet MS" w:hAnsi="Trebuchet MS"/>
                <w:color w:val="000000" w:themeColor="text1"/>
                <w:sz w:val="20"/>
                <w:szCs w:val="20"/>
              </w:rPr>
              <w:t>définis</w:t>
            </w:r>
            <w:r w:rsidR="0095574B" w:rsidRPr="00043452">
              <w:rPr>
                <w:rFonts w:ascii="Trebuchet MS" w:hAnsi="Trebuchet MS"/>
                <w:color w:val="000000" w:themeColor="text1"/>
                <w:sz w:val="20"/>
                <w:szCs w:val="20"/>
              </w:rPr>
              <w:t xml:space="preserve"> </w:t>
            </w:r>
            <w:r w:rsidRPr="00043452">
              <w:rPr>
                <w:rFonts w:ascii="Trebuchet MS" w:hAnsi="Trebuchet MS"/>
                <w:color w:val="000000" w:themeColor="text1"/>
                <w:sz w:val="20"/>
                <w:szCs w:val="20"/>
              </w:rPr>
              <w:t>par les résultats de diagnostic et lors des missions de terrain) ;</w:t>
            </w:r>
          </w:p>
          <w:p w14:paraId="111B86B9"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Appuyer la DPA en matière d’identification des bénéficiaires des actions du projet.</w:t>
            </w:r>
          </w:p>
          <w:p w14:paraId="680C18CF"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Analyser le degré d’adhésion des bénéficiaires au projet et leur appropriation.</w:t>
            </w:r>
          </w:p>
          <w:p w14:paraId="3320A07B"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Identifier les OP existants au niveau des zones d’actions.</w:t>
            </w:r>
          </w:p>
          <w:p w14:paraId="05B95C03"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Analyser les compétences et aptitudes professionnelles des OP existantes et détermination des conditions nécessaires pour une meilleure gestion de chaque action.</w:t>
            </w:r>
          </w:p>
          <w:p w14:paraId="330BA3F3"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Examiner le respect des critères de ciblage prévus par le projet dans le choix de la population bénéficiaire (vulnérabilité et genre).</w:t>
            </w:r>
          </w:p>
          <w:p w14:paraId="609D7858" w14:textId="77777777" w:rsidR="003A2E77" w:rsidRPr="00043452" w:rsidRDefault="003A2E77" w:rsidP="003A2E77">
            <w:pPr>
              <w:widowControl/>
              <w:numPr>
                <w:ilvl w:val="0"/>
                <w:numId w:val="38"/>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Identifier les techniques permettant de renforcer la résilience des systèmes de production agricoles aux changements climatiques adaptées à la zone du projet.</w:t>
            </w:r>
          </w:p>
          <w:p w14:paraId="141EA45C" w14:textId="77777777" w:rsidR="003A2E77" w:rsidRPr="0035534E" w:rsidRDefault="003A2E77" w:rsidP="003A2E77">
            <w:pPr>
              <w:widowControl/>
              <w:numPr>
                <w:ilvl w:val="0"/>
                <w:numId w:val="38"/>
              </w:numPr>
              <w:autoSpaceDE/>
              <w:autoSpaceDN/>
              <w:jc w:val="both"/>
              <w:rPr>
                <w:rFonts w:eastAsia="Times New Roman" w:cstheme="minorHAnsi"/>
                <w:sz w:val="24"/>
                <w:szCs w:val="24"/>
              </w:rPr>
            </w:pPr>
            <w:r w:rsidRPr="00043452">
              <w:rPr>
                <w:rFonts w:ascii="Trebuchet MS" w:hAnsi="Trebuchet MS"/>
                <w:color w:val="000000" w:themeColor="text1"/>
                <w:sz w:val="20"/>
                <w:szCs w:val="20"/>
              </w:rPr>
              <w:t>Elaborer les fiches techniques détaillées des actions à entreprendre (y compris l’identification des pré-requis, les estimations détaillées de financement, les bénéficiaires, …).</w:t>
            </w:r>
          </w:p>
        </w:tc>
      </w:tr>
      <w:tr w:rsidR="003A2E77" w:rsidRPr="0035534E" w14:paraId="2AEFC39D" w14:textId="77777777" w:rsidTr="00043452">
        <w:trPr>
          <w:jc w:val="center"/>
        </w:trPr>
        <w:tc>
          <w:tcPr>
            <w:tcW w:w="9918" w:type="dxa"/>
            <w:shd w:val="clear" w:color="auto" w:fill="auto"/>
          </w:tcPr>
          <w:p w14:paraId="29227BAF" w14:textId="77777777" w:rsidR="003A2E77" w:rsidRPr="0035534E" w:rsidRDefault="003A2E77" w:rsidP="00535254">
            <w:pPr>
              <w:rPr>
                <w:rFonts w:eastAsia="Times New Roman" w:cstheme="minorHAnsi"/>
                <w:b/>
                <w:bCs/>
                <w:sz w:val="24"/>
                <w:szCs w:val="24"/>
                <w:u w:val="single"/>
              </w:rPr>
            </w:pPr>
          </w:p>
        </w:tc>
      </w:tr>
      <w:tr w:rsidR="003A2E77" w:rsidRPr="0035534E" w14:paraId="4B1E3233" w14:textId="77777777" w:rsidTr="00043452">
        <w:trPr>
          <w:trHeight w:val="2989"/>
          <w:jc w:val="center"/>
        </w:trPr>
        <w:tc>
          <w:tcPr>
            <w:tcW w:w="9918" w:type="dxa"/>
            <w:shd w:val="clear" w:color="auto" w:fill="auto"/>
          </w:tcPr>
          <w:tbl>
            <w:tblPr>
              <w:tblW w:w="10598" w:type="dxa"/>
              <w:jc w:val="cente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10598"/>
            </w:tblGrid>
            <w:tr w:rsidR="003A2E77" w:rsidRPr="0035534E" w14:paraId="1219125B" w14:textId="77777777" w:rsidTr="00535254">
              <w:trPr>
                <w:trHeight w:val="459"/>
                <w:jc w:val="center"/>
              </w:trPr>
              <w:tc>
                <w:tcPr>
                  <w:tcW w:w="10598" w:type="dxa"/>
                  <w:tcBorders>
                    <w:bottom w:val="single" w:sz="12" w:space="0" w:color="92CDDC"/>
                  </w:tcBorders>
                  <w:shd w:val="clear" w:color="auto" w:fill="DBDBDB" w:themeFill="accent3" w:themeFillTint="66"/>
                </w:tcPr>
                <w:p w14:paraId="4B302C1C" w14:textId="7BF3A353" w:rsidR="003A2E77" w:rsidRPr="0035534E" w:rsidRDefault="0095574B" w:rsidP="003A2E77">
                  <w:pPr>
                    <w:pStyle w:val="Paragraphedeliste"/>
                    <w:widowControl/>
                    <w:numPr>
                      <w:ilvl w:val="0"/>
                      <w:numId w:val="37"/>
                    </w:numPr>
                    <w:autoSpaceDE/>
                    <w:autoSpaceDN/>
                    <w:spacing w:before="120" w:after="120"/>
                    <w:ind w:left="714" w:hanging="357"/>
                    <w:contextualSpacing w:val="0"/>
                    <w:jc w:val="center"/>
                    <w:rPr>
                      <w:b/>
                    </w:rPr>
                  </w:pPr>
                  <w:r>
                    <w:rPr>
                      <w:rFonts w:cstheme="minorHAnsi"/>
                      <w:b/>
                      <w:bCs/>
                    </w:rPr>
                    <w:t>S</w:t>
                  </w:r>
                  <w:r w:rsidR="003A2E77" w:rsidRPr="0035534E">
                    <w:rPr>
                      <w:rFonts w:cstheme="minorHAnsi"/>
                      <w:b/>
                      <w:bCs/>
                    </w:rPr>
                    <w:t xml:space="preserve">pécialiste en </w:t>
                  </w:r>
                  <w:r w:rsidR="003A2E77">
                    <w:rPr>
                      <w:b/>
                    </w:rPr>
                    <w:t>E</w:t>
                  </w:r>
                  <w:r w:rsidR="003A2E77" w:rsidRPr="0035534E">
                    <w:rPr>
                      <w:b/>
                    </w:rPr>
                    <w:t>nvironnement</w:t>
                  </w:r>
                  <w:r w:rsidR="003A2E77">
                    <w:rPr>
                      <w:b/>
                    </w:rPr>
                    <w:t xml:space="preserve"> et Ecologie</w:t>
                  </w:r>
                </w:p>
              </w:tc>
            </w:tr>
            <w:tr w:rsidR="003A2E77" w:rsidRPr="0035534E" w14:paraId="3116F734" w14:textId="77777777" w:rsidTr="00535254">
              <w:trPr>
                <w:jc w:val="center"/>
              </w:trPr>
              <w:tc>
                <w:tcPr>
                  <w:tcW w:w="10598" w:type="dxa"/>
                  <w:shd w:val="clear" w:color="auto" w:fill="auto"/>
                </w:tcPr>
                <w:p w14:paraId="01982325" w14:textId="013AE5D4" w:rsidR="003A2E77" w:rsidRPr="00043452" w:rsidRDefault="003A2E77" w:rsidP="00043452">
                  <w:pPr>
                    <w:rPr>
                      <w:rFonts w:ascii="Trebuchet MS" w:hAnsi="Trebuchet MS"/>
                      <w:color w:val="000000" w:themeColor="text1"/>
                      <w:sz w:val="20"/>
                      <w:szCs w:val="20"/>
                    </w:rPr>
                  </w:pPr>
                  <w:r w:rsidRPr="00043452">
                    <w:rPr>
                      <w:rFonts w:ascii="Trebuchet MS" w:hAnsi="Trebuchet MS"/>
                      <w:color w:val="000000" w:themeColor="text1"/>
                      <w:sz w:val="20"/>
                      <w:szCs w:val="20"/>
                    </w:rPr>
                    <w:t>Sous la supervision des responsables d</w:t>
                  </w:r>
                  <w:r w:rsidR="0095574B">
                    <w:rPr>
                      <w:rFonts w:ascii="Trebuchet MS" w:hAnsi="Trebuchet MS"/>
                      <w:color w:val="000000" w:themeColor="text1"/>
                      <w:sz w:val="20"/>
                      <w:szCs w:val="20"/>
                    </w:rPr>
                    <w:t>u</w:t>
                  </w:r>
                  <w:r w:rsidRPr="00043452">
                    <w:rPr>
                      <w:rFonts w:ascii="Trebuchet MS" w:hAnsi="Trebuchet MS"/>
                      <w:color w:val="000000" w:themeColor="text1"/>
                      <w:sz w:val="20"/>
                      <w:szCs w:val="20"/>
                    </w:rPr>
                    <w:t xml:space="preserve"> MAPMDREF, le spécialiste en Ecologie et environnement assistera la DPA pour la réalisation des tâches suivantes :</w:t>
                  </w:r>
                </w:p>
                <w:p w14:paraId="4488F7A4" w14:textId="77777777" w:rsidR="003A2E77" w:rsidRPr="00231CE0" w:rsidRDefault="003A2E77" w:rsidP="00231CE0">
                  <w:pPr>
                    <w:pStyle w:val="Paragraphedeliste"/>
                    <w:numPr>
                      <w:ilvl w:val="0"/>
                      <w:numId w:val="39"/>
                    </w:numPr>
                    <w:rPr>
                      <w:rFonts w:ascii="Trebuchet MS" w:hAnsi="Trebuchet MS"/>
                      <w:color w:val="000000" w:themeColor="text1"/>
                      <w:sz w:val="20"/>
                      <w:szCs w:val="20"/>
                    </w:rPr>
                  </w:pPr>
                  <w:r w:rsidRPr="00231CE0">
                    <w:rPr>
                      <w:rFonts w:ascii="Trebuchet MS" w:hAnsi="Trebuchet MS"/>
                      <w:color w:val="000000" w:themeColor="text1"/>
                      <w:sz w:val="20"/>
                      <w:szCs w:val="20"/>
                    </w:rPr>
                    <w:t>Participer aux réunions de coordination.</w:t>
                  </w:r>
                </w:p>
                <w:p w14:paraId="55912712" w14:textId="77777777" w:rsidR="003A2E77" w:rsidRPr="00231CE0" w:rsidRDefault="003A2E77" w:rsidP="00231CE0">
                  <w:pPr>
                    <w:pStyle w:val="Paragraphedeliste"/>
                    <w:numPr>
                      <w:ilvl w:val="0"/>
                      <w:numId w:val="39"/>
                    </w:numPr>
                    <w:rPr>
                      <w:rFonts w:ascii="Trebuchet MS" w:hAnsi="Trebuchet MS"/>
                      <w:color w:val="000000" w:themeColor="text1"/>
                      <w:sz w:val="20"/>
                      <w:szCs w:val="20"/>
                    </w:rPr>
                  </w:pPr>
                  <w:r w:rsidRPr="00231CE0">
                    <w:rPr>
                      <w:rFonts w:ascii="Trebuchet MS" w:hAnsi="Trebuchet MS"/>
                      <w:color w:val="000000" w:themeColor="text1"/>
                      <w:sz w:val="20"/>
                      <w:szCs w:val="20"/>
                    </w:rPr>
                    <w:t>Elaborer un plan d'action environnemental et social (PASP) du projet (identification des impacts, mesures d’atténuation, responsabilité …).</w:t>
                  </w:r>
                </w:p>
                <w:p w14:paraId="3C94B056" w14:textId="25F69726" w:rsidR="003A2E77" w:rsidRPr="00231CE0" w:rsidRDefault="003A2E77" w:rsidP="00231CE0">
                  <w:pPr>
                    <w:pStyle w:val="Paragraphedeliste"/>
                    <w:numPr>
                      <w:ilvl w:val="0"/>
                      <w:numId w:val="39"/>
                    </w:numPr>
                    <w:rPr>
                      <w:rFonts w:ascii="Trebuchet MS" w:hAnsi="Trebuchet MS"/>
                      <w:color w:val="000000" w:themeColor="text1"/>
                      <w:sz w:val="20"/>
                      <w:szCs w:val="20"/>
                    </w:rPr>
                  </w:pPr>
                  <w:r w:rsidRPr="00231CE0">
                    <w:rPr>
                      <w:rFonts w:ascii="Trebuchet MS" w:hAnsi="Trebuchet MS"/>
                      <w:color w:val="000000" w:themeColor="text1"/>
                      <w:sz w:val="20"/>
                      <w:szCs w:val="20"/>
                    </w:rPr>
                    <w:t>Analyser le milieu physique et le volet socio-économique au niveau de la zone d</w:t>
                  </w:r>
                  <w:r w:rsidR="0095574B" w:rsidRPr="00231CE0">
                    <w:rPr>
                      <w:rFonts w:ascii="Trebuchet MS" w:hAnsi="Trebuchet MS"/>
                      <w:color w:val="000000" w:themeColor="text1"/>
                      <w:sz w:val="20"/>
                      <w:szCs w:val="20"/>
                    </w:rPr>
                    <w:t>u</w:t>
                  </w:r>
                  <w:r w:rsidRPr="00231CE0">
                    <w:rPr>
                      <w:rFonts w:ascii="Trebuchet MS" w:hAnsi="Trebuchet MS"/>
                      <w:color w:val="000000" w:themeColor="text1"/>
                      <w:sz w:val="20"/>
                      <w:szCs w:val="20"/>
                    </w:rPr>
                    <w:t xml:space="preserve"> projet en vue de cerner l'ampleur de la dégradation des ressources naturelles.</w:t>
                  </w:r>
                </w:p>
                <w:p w14:paraId="2F3DA211" w14:textId="05023F21" w:rsidR="003A2E77" w:rsidRPr="00231CE0" w:rsidRDefault="003A2E77" w:rsidP="00231CE0">
                  <w:pPr>
                    <w:pStyle w:val="Paragraphedeliste"/>
                    <w:numPr>
                      <w:ilvl w:val="0"/>
                      <w:numId w:val="39"/>
                    </w:numPr>
                    <w:rPr>
                      <w:rFonts w:ascii="Trebuchet MS" w:hAnsi="Trebuchet MS"/>
                      <w:color w:val="000000" w:themeColor="text1"/>
                      <w:sz w:val="20"/>
                      <w:szCs w:val="20"/>
                    </w:rPr>
                  </w:pPr>
                  <w:r w:rsidRPr="00231CE0">
                    <w:rPr>
                      <w:rFonts w:ascii="Trebuchet MS" w:hAnsi="Trebuchet MS"/>
                      <w:color w:val="000000" w:themeColor="text1"/>
                      <w:sz w:val="20"/>
                      <w:szCs w:val="20"/>
                    </w:rPr>
                    <w:t>Diagnostic de l’impact d</w:t>
                  </w:r>
                  <w:r w:rsidR="000161A5" w:rsidRPr="00231CE0">
                    <w:rPr>
                      <w:rFonts w:ascii="Trebuchet MS" w:hAnsi="Trebuchet MS"/>
                      <w:color w:val="000000" w:themeColor="text1"/>
                      <w:sz w:val="20"/>
                      <w:szCs w:val="20"/>
                    </w:rPr>
                    <w:t>u</w:t>
                  </w:r>
                  <w:r w:rsidRPr="00231CE0">
                    <w:rPr>
                      <w:rFonts w:ascii="Trebuchet MS" w:hAnsi="Trebuchet MS"/>
                      <w:color w:val="000000" w:themeColor="text1"/>
                      <w:sz w:val="20"/>
                      <w:szCs w:val="20"/>
                    </w:rPr>
                    <w:t xml:space="preserve"> changement climatique au niveau de la zone du projet et l’impact projeté des actions retenues sur le renforcement de la résilience aux CC.</w:t>
                  </w:r>
                </w:p>
                <w:p w14:paraId="6A7F434F" w14:textId="26918A8C" w:rsidR="003A2E77" w:rsidRPr="00231CE0" w:rsidRDefault="003A2E77" w:rsidP="00231CE0">
                  <w:pPr>
                    <w:pStyle w:val="Paragraphedeliste"/>
                    <w:numPr>
                      <w:ilvl w:val="0"/>
                      <w:numId w:val="39"/>
                    </w:numPr>
                    <w:rPr>
                      <w:rFonts w:ascii="Trebuchet MS" w:hAnsi="Trebuchet MS"/>
                      <w:color w:val="000000" w:themeColor="text1"/>
                      <w:sz w:val="20"/>
                      <w:szCs w:val="20"/>
                    </w:rPr>
                  </w:pPr>
                  <w:r w:rsidRPr="00231CE0">
                    <w:rPr>
                      <w:rFonts w:ascii="Trebuchet MS" w:hAnsi="Trebuchet MS"/>
                      <w:color w:val="000000" w:themeColor="text1"/>
                      <w:sz w:val="20"/>
                      <w:szCs w:val="20"/>
                    </w:rPr>
                    <w:t>Analyser et évaluer les impacts et retombées économiques</w:t>
                  </w:r>
                  <w:r w:rsidR="000161A5" w:rsidRPr="00231CE0">
                    <w:rPr>
                      <w:rFonts w:ascii="Trebuchet MS" w:hAnsi="Trebuchet MS"/>
                      <w:color w:val="000000" w:themeColor="text1"/>
                      <w:sz w:val="20"/>
                      <w:szCs w:val="20"/>
                    </w:rPr>
                    <w:t>,</w:t>
                  </w:r>
                  <w:r w:rsidR="00231CE0">
                    <w:rPr>
                      <w:rFonts w:ascii="Trebuchet MS" w:hAnsi="Trebuchet MS"/>
                      <w:color w:val="000000" w:themeColor="text1"/>
                      <w:sz w:val="20"/>
                      <w:szCs w:val="20"/>
                    </w:rPr>
                    <w:t xml:space="preserve"> </w:t>
                  </w:r>
                  <w:r w:rsidRPr="00231CE0">
                    <w:rPr>
                      <w:rFonts w:ascii="Trebuchet MS" w:hAnsi="Trebuchet MS"/>
                      <w:color w:val="000000" w:themeColor="text1"/>
                      <w:sz w:val="20"/>
                      <w:szCs w:val="20"/>
                    </w:rPr>
                    <w:t>socia</w:t>
                  </w:r>
                  <w:r w:rsidR="000161A5" w:rsidRPr="00231CE0">
                    <w:rPr>
                      <w:rFonts w:ascii="Trebuchet MS" w:hAnsi="Trebuchet MS"/>
                      <w:color w:val="000000" w:themeColor="text1"/>
                      <w:sz w:val="20"/>
                      <w:szCs w:val="20"/>
                    </w:rPr>
                    <w:t>ux</w:t>
                  </w:r>
                  <w:r w:rsidR="00231CE0">
                    <w:rPr>
                      <w:rFonts w:ascii="Trebuchet MS" w:hAnsi="Trebuchet MS"/>
                      <w:color w:val="000000" w:themeColor="text1"/>
                      <w:sz w:val="20"/>
                      <w:szCs w:val="20"/>
                    </w:rPr>
                    <w:t xml:space="preserve">, </w:t>
                  </w:r>
                  <w:r w:rsidRPr="00231CE0">
                    <w:rPr>
                      <w:rFonts w:ascii="Trebuchet MS" w:hAnsi="Trebuchet MS"/>
                      <w:color w:val="000000" w:themeColor="text1"/>
                      <w:sz w:val="20"/>
                      <w:szCs w:val="20"/>
                    </w:rPr>
                    <w:t>et environnementaux.</w:t>
                  </w:r>
                </w:p>
                <w:p w14:paraId="2F462570" w14:textId="77777777" w:rsidR="003A2E77" w:rsidRPr="0035534E" w:rsidRDefault="003A2E77" w:rsidP="00535254">
                  <w:pPr>
                    <w:jc w:val="both"/>
                    <w:outlineLvl w:val="0"/>
                    <w:rPr>
                      <w:rFonts w:eastAsia="Times New Roman" w:cstheme="minorHAnsi"/>
                      <w:sz w:val="24"/>
                      <w:szCs w:val="24"/>
                    </w:rPr>
                  </w:pPr>
                </w:p>
              </w:tc>
            </w:tr>
          </w:tbl>
          <w:p w14:paraId="59166499" w14:textId="77777777" w:rsidR="003A2E77" w:rsidRPr="0035534E" w:rsidRDefault="003A2E77" w:rsidP="00535254">
            <w:pPr>
              <w:rPr>
                <w:rFonts w:eastAsia="Times New Roman" w:cstheme="minorHAnsi"/>
                <w:b/>
                <w:bCs/>
                <w:sz w:val="24"/>
                <w:szCs w:val="24"/>
                <w:u w:val="single"/>
              </w:rPr>
            </w:pPr>
          </w:p>
        </w:tc>
      </w:tr>
    </w:tbl>
    <w:p w14:paraId="5A675530" w14:textId="551F75E7" w:rsidR="008134A5" w:rsidRPr="00CF504E" w:rsidRDefault="008134A5" w:rsidP="00E1450A">
      <w:pPr>
        <w:pStyle w:val="Titre1"/>
        <w:ind w:left="0"/>
        <w:rPr>
          <w:rFonts w:ascii="Trebuchet MS" w:hAnsi="Trebuchet MS"/>
          <w:sz w:val="20"/>
          <w:szCs w:val="20"/>
        </w:rPr>
      </w:pPr>
      <w:bookmarkStart w:id="31" w:name="_Toc2953175"/>
      <w:bookmarkStart w:id="32" w:name="_Toc42159497"/>
      <w:bookmarkStart w:id="33" w:name="_Toc159522658"/>
      <w:r w:rsidRPr="00CF504E">
        <w:rPr>
          <w:rFonts w:ascii="Trebuchet MS" w:hAnsi="Trebuchet MS"/>
          <w:sz w:val="20"/>
          <w:szCs w:val="20"/>
        </w:rPr>
        <w:t>Article 1</w:t>
      </w:r>
      <w:r w:rsidR="00E1450A" w:rsidRPr="00CF504E">
        <w:rPr>
          <w:rFonts w:ascii="Trebuchet MS" w:hAnsi="Trebuchet MS"/>
          <w:sz w:val="20"/>
          <w:szCs w:val="20"/>
        </w:rPr>
        <w:t>0</w:t>
      </w:r>
      <w:r w:rsidRPr="00CF504E">
        <w:rPr>
          <w:rFonts w:ascii="Trebuchet MS" w:hAnsi="Trebuchet MS"/>
          <w:sz w:val="20"/>
          <w:szCs w:val="20"/>
        </w:rPr>
        <w:t xml:space="preserve"> : Obligations du soumissionnaire</w:t>
      </w:r>
      <w:bookmarkEnd w:id="31"/>
      <w:bookmarkEnd w:id="32"/>
      <w:bookmarkEnd w:id="33"/>
    </w:p>
    <w:p w14:paraId="0F349CEF" w14:textId="77777777" w:rsidR="008271D0" w:rsidRPr="00E0618D" w:rsidRDefault="008271D0" w:rsidP="008134A5">
      <w:pPr>
        <w:jc w:val="both"/>
        <w:rPr>
          <w:rFonts w:ascii="Trebuchet MS" w:eastAsiaTheme="majorEastAsia" w:hAnsi="Trebuchet MS"/>
          <w:color w:val="00B050"/>
          <w:sz w:val="14"/>
          <w:szCs w:val="14"/>
        </w:rPr>
      </w:pPr>
    </w:p>
    <w:p w14:paraId="357F78CA" w14:textId="3EEE201B" w:rsidR="006D3670" w:rsidRPr="00CF504E" w:rsidRDefault="006D3670" w:rsidP="004546C2">
      <w:pPr>
        <w:jc w:val="both"/>
        <w:rPr>
          <w:rFonts w:ascii="Trebuchet MS" w:hAnsi="Trebuchet MS" w:cstheme="minorHAnsi"/>
          <w:color w:val="000000" w:themeColor="text1"/>
          <w:sz w:val="20"/>
          <w:szCs w:val="20"/>
        </w:rPr>
      </w:pPr>
      <w:r w:rsidRPr="00CF504E">
        <w:rPr>
          <w:rFonts w:ascii="Trebuchet MS" w:eastAsiaTheme="majorEastAsia" w:hAnsi="Trebuchet MS"/>
          <w:color w:val="000000" w:themeColor="text1"/>
          <w:sz w:val="20"/>
          <w:szCs w:val="20"/>
        </w:rPr>
        <w:t>Les soumissionnaires doivent prendre une parfaite connaissance des exigences du</w:t>
      </w:r>
      <w:r w:rsidR="00685AB1">
        <w:rPr>
          <w:rFonts w:ascii="Trebuchet MS" w:eastAsiaTheme="majorEastAsia" w:hAnsi="Trebuchet MS"/>
          <w:color w:val="000000" w:themeColor="text1"/>
          <w:sz w:val="20"/>
          <w:szCs w:val="20"/>
        </w:rPr>
        <w:t xml:space="preserve"> </w:t>
      </w:r>
      <w:r w:rsidR="002349BE">
        <w:rPr>
          <w:rFonts w:ascii="Trebuchet MS" w:eastAsiaTheme="majorEastAsia" w:hAnsi="Trebuchet MS"/>
          <w:color w:val="000000" w:themeColor="text1"/>
          <w:sz w:val="20"/>
          <w:szCs w:val="20"/>
        </w:rPr>
        <w:t>FVC</w:t>
      </w:r>
      <w:r w:rsidR="00685AB1">
        <w:rPr>
          <w:rFonts w:ascii="Trebuchet MS" w:eastAsiaTheme="majorEastAsia" w:hAnsi="Trebuchet MS"/>
          <w:color w:val="000000" w:themeColor="text1"/>
          <w:sz w:val="20"/>
          <w:szCs w:val="20"/>
        </w:rPr>
        <w:t xml:space="preserve"> </w:t>
      </w:r>
      <w:r w:rsidRPr="00CF504E">
        <w:rPr>
          <w:rFonts w:ascii="Trebuchet MS" w:eastAsiaTheme="majorEastAsia" w:hAnsi="Trebuchet MS"/>
          <w:color w:val="000000" w:themeColor="text1"/>
          <w:sz w:val="20"/>
          <w:szCs w:val="20"/>
        </w:rPr>
        <w:t>pour la préparation de</w:t>
      </w:r>
      <w:r w:rsidR="004546C2">
        <w:rPr>
          <w:rFonts w:ascii="Trebuchet MS" w:eastAsiaTheme="majorEastAsia" w:hAnsi="Trebuchet MS"/>
          <w:color w:val="000000" w:themeColor="text1"/>
          <w:sz w:val="20"/>
          <w:szCs w:val="20"/>
        </w:rPr>
        <w:t xml:space="preserve"> la </w:t>
      </w:r>
      <w:r w:rsidR="002349BE">
        <w:rPr>
          <w:rFonts w:ascii="Trebuchet MS" w:eastAsiaTheme="majorEastAsia" w:hAnsi="Trebuchet MS"/>
          <w:color w:val="000000" w:themeColor="text1"/>
          <w:sz w:val="20"/>
          <w:szCs w:val="20"/>
        </w:rPr>
        <w:t>proposition de financement.</w:t>
      </w:r>
      <w:r w:rsidR="00240C24" w:rsidRPr="00CF504E">
        <w:rPr>
          <w:rFonts w:ascii="Trebuchet MS" w:hAnsi="Trebuchet MS" w:cstheme="minorHAnsi"/>
          <w:color w:val="000000" w:themeColor="text1"/>
          <w:sz w:val="20"/>
          <w:szCs w:val="20"/>
        </w:rPr>
        <w:t xml:space="preserve"> </w:t>
      </w:r>
    </w:p>
    <w:p w14:paraId="063D496A" w14:textId="77777777" w:rsidR="006D3670" w:rsidRPr="004546C2" w:rsidRDefault="006D3670" w:rsidP="006D3670">
      <w:pPr>
        <w:jc w:val="both"/>
        <w:rPr>
          <w:rFonts w:ascii="Trebuchet MS" w:hAnsi="Trebuchet MS" w:cstheme="minorHAnsi"/>
          <w:color w:val="000000" w:themeColor="text1"/>
          <w:sz w:val="14"/>
          <w:szCs w:val="14"/>
        </w:rPr>
      </w:pPr>
    </w:p>
    <w:p w14:paraId="57F98257" w14:textId="35BB1514" w:rsidR="006D3670" w:rsidRPr="00CF504E" w:rsidRDefault="00056084" w:rsidP="004546C2">
      <w:pPr>
        <w:jc w:val="both"/>
        <w:rPr>
          <w:rFonts w:ascii="Trebuchet MS" w:eastAsiaTheme="majorEastAsia" w:hAnsi="Trebuchet MS"/>
          <w:color w:val="000000" w:themeColor="text1"/>
          <w:sz w:val="20"/>
          <w:szCs w:val="20"/>
        </w:rPr>
      </w:pPr>
      <w:r>
        <w:rPr>
          <w:rFonts w:ascii="Trebuchet MS" w:hAnsi="Trebuchet MS" w:cstheme="minorHAnsi"/>
          <w:color w:val="000000" w:themeColor="text1"/>
          <w:sz w:val="20"/>
          <w:szCs w:val="20"/>
        </w:rPr>
        <w:t xml:space="preserve">Les soumissionnaires doivent </w:t>
      </w:r>
      <w:r w:rsidR="006D3670" w:rsidRPr="00CF504E">
        <w:rPr>
          <w:rFonts w:ascii="Trebuchet MS" w:hAnsi="Trebuchet MS" w:cstheme="minorHAnsi"/>
          <w:color w:val="000000" w:themeColor="text1"/>
          <w:sz w:val="20"/>
          <w:szCs w:val="20"/>
        </w:rPr>
        <w:t>c</w:t>
      </w:r>
      <w:r w:rsidR="00240C24" w:rsidRPr="00CF504E">
        <w:rPr>
          <w:rFonts w:ascii="Trebuchet MS" w:hAnsi="Trebuchet MS" w:cstheme="minorHAnsi"/>
          <w:color w:val="000000" w:themeColor="text1"/>
          <w:sz w:val="20"/>
          <w:szCs w:val="20"/>
        </w:rPr>
        <w:t>onsult</w:t>
      </w:r>
      <w:r w:rsidR="006D3670" w:rsidRPr="00CF504E">
        <w:rPr>
          <w:rFonts w:ascii="Trebuchet MS" w:hAnsi="Trebuchet MS" w:cstheme="minorHAnsi"/>
          <w:color w:val="000000" w:themeColor="text1"/>
          <w:sz w:val="20"/>
          <w:szCs w:val="20"/>
        </w:rPr>
        <w:t xml:space="preserve">er le </w:t>
      </w:r>
      <w:r w:rsidR="00240C24" w:rsidRPr="00CF504E">
        <w:rPr>
          <w:rFonts w:ascii="Trebuchet MS" w:hAnsi="Trebuchet MS" w:cstheme="minorHAnsi"/>
          <w:color w:val="000000" w:themeColor="text1"/>
          <w:sz w:val="20"/>
          <w:szCs w:val="20"/>
        </w:rPr>
        <w:t>document « Consignes pour la préparation des propositions de financement dans le cadre du processus d’approbation simplifié (SAP) » accessible en ligne pour plus de détails</w:t>
      </w:r>
      <w:r w:rsidR="00EC429C" w:rsidRPr="00CF504E">
        <w:rPr>
          <w:rFonts w:ascii="Trebuchet MS" w:hAnsi="Trebuchet MS" w:cstheme="minorHAnsi"/>
          <w:color w:val="000000" w:themeColor="text1"/>
          <w:sz w:val="20"/>
          <w:szCs w:val="20"/>
        </w:rPr>
        <w:t xml:space="preserve"> sur le site web du </w:t>
      </w:r>
      <w:r w:rsidR="005B16C6">
        <w:rPr>
          <w:rFonts w:ascii="Trebuchet MS" w:hAnsi="Trebuchet MS" w:cstheme="minorHAnsi"/>
          <w:color w:val="000000" w:themeColor="text1"/>
          <w:sz w:val="20"/>
          <w:szCs w:val="20"/>
        </w:rPr>
        <w:t>FVC.</w:t>
      </w:r>
    </w:p>
    <w:p w14:paraId="1C146CFF" w14:textId="77777777" w:rsidR="004546C2" w:rsidRPr="004546C2" w:rsidRDefault="004546C2" w:rsidP="004546C2">
      <w:pPr>
        <w:jc w:val="both"/>
        <w:rPr>
          <w:rFonts w:ascii="Trebuchet MS" w:hAnsi="Trebuchet MS"/>
          <w:color w:val="000000" w:themeColor="text1"/>
          <w:sz w:val="14"/>
          <w:szCs w:val="14"/>
        </w:rPr>
      </w:pPr>
    </w:p>
    <w:p w14:paraId="1AA7D42F" w14:textId="3A31A615" w:rsidR="008134A5" w:rsidRDefault="008134A5" w:rsidP="004546C2">
      <w:pPr>
        <w:jc w:val="both"/>
        <w:rPr>
          <w:rFonts w:ascii="Trebuchet MS" w:hAnsi="Trebuchet MS"/>
          <w:color w:val="000000" w:themeColor="text1"/>
          <w:sz w:val="20"/>
          <w:szCs w:val="20"/>
        </w:rPr>
      </w:pPr>
      <w:r w:rsidRPr="00CF504E">
        <w:rPr>
          <w:rFonts w:ascii="Trebuchet MS" w:hAnsi="Trebuchet MS"/>
          <w:color w:val="000000" w:themeColor="text1"/>
          <w:sz w:val="20"/>
          <w:szCs w:val="20"/>
        </w:rPr>
        <w:t>Les soumissionnaires sont réputés avoir examiné les termes de référence de la présente consultation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1138F892" w14:textId="77777777" w:rsidR="00685AB1" w:rsidRDefault="00685AB1" w:rsidP="004546C2">
      <w:pPr>
        <w:jc w:val="both"/>
        <w:rPr>
          <w:rFonts w:ascii="Trebuchet MS" w:hAnsi="Trebuchet MS"/>
          <w:color w:val="000000" w:themeColor="text1"/>
          <w:sz w:val="20"/>
          <w:szCs w:val="20"/>
        </w:rPr>
      </w:pPr>
    </w:p>
    <w:p w14:paraId="01B0DDF3" w14:textId="51A4AF36" w:rsidR="00685AB1" w:rsidRPr="00CF504E" w:rsidRDefault="008134A5" w:rsidP="00E1450A">
      <w:pPr>
        <w:pStyle w:val="Titre1"/>
        <w:ind w:left="0"/>
        <w:rPr>
          <w:rFonts w:ascii="Trebuchet MS" w:hAnsi="Trebuchet MS"/>
          <w:sz w:val="20"/>
          <w:szCs w:val="20"/>
        </w:rPr>
      </w:pPr>
      <w:bookmarkStart w:id="34" w:name="_Toc2953177"/>
      <w:bookmarkStart w:id="35" w:name="_Toc42159499"/>
      <w:bookmarkStart w:id="36" w:name="_Toc159522659"/>
      <w:r w:rsidRPr="00CF504E">
        <w:rPr>
          <w:rFonts w:ascii="Trebuchet MS" w:hAnsi="Trebuchet MS"/>
          <w:sz w:val="20"/>
          <w:szCs w:val="20"/>
        </w:rPr>
        <w:t>Article 1</w:t>
      </w:r>
      <w:r w:rsidR="00E1450A" w:rsidRPr="00CF504E">
        <w:rPr>
          <w:rFonts w:ascii="Trebuchet MS" w:hAnsi="Trebuchet MS"/>
          <w:sz w:val="20"/>
          <w:szCs w:val="20"/>
        </w:rPr>
        <w:t>1</w:t>
      </w:r>
      <w:r w:rsidRPr="00CF504E">
        <w:rPr>
          <w:rFonts w:ascii="Trebuchet MS" w:hAnsi="Trebuchet MS"/>
          <w:sz w:val="20"/>
          <w:szCs w:val="20"/>
        </w:rPr>
        <w:t xml:space="preserve"> : Sous-traitance.</w:t>
      </w:r>
      <w:bookmarkEnd w:id="34"/>
      <w:bookmarkEnd w:id="35"/>
      <w:bookmarkEnd w:id="36"/>
    </w:p>
    <w:p w14:paraId="75E7BFA3" w14:textId="77777777" w:rsidR="00E0618D" w:rsidRPr="00E0618D" w:rsidRDefault="00E0618D" w:rsidP="008134A5">
      <w:pPr>
        <w:tabs>
          <w:tab w:val="left" w:pos="0"/>
          <w:tab w:val="right" w:pos="9151"/>
        </w:tabs>
        <w:jc w:val="both"/>
        <w:rPr>
          <w:rFonts w:ascii="Trebuchet MS" w:hAnsi="Trebuchet MS"/>
          <w:color w:val="000000" w:themeColor="text1"/>
          <w:sz w:val="14"/>
          <w:szCs w:val="14"/>
        </w:rPr>
      </w:pPr>
    </w:p>
    <w:p w14:paraId="33FB48D9" w14:textId="77777777" w:rsidR="008134A5" w:rsidRPr="00CF504E" w:rsidRDefault="008134A5" w:rsidP="008134A5">
      <w:pPr>
        <w:tabs>
          <w:tab w:val="left" w:pos="0"/>
          <w:tab w:val="right" w:pos="9151"/>
        </w:tabs>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La sous-traitance n’est pas prévue au titre de la présente consultation. </w:t>
      </w:r>
    </w:p>
    <w:p w14:paraId="4A266B52" w14:textId="77777777" w:rsidR="008134A5" w:rsidRPr="00CF504E" w:rsidRDefault="008134A5" w:rsidP="008134A5">
      <w:pPr>
        <w:rPr>
          <w:rFonts w:ascii="Trebuchet MS" w:hAnsi="Trebuchet MS"/>
          <w:color w:val="000000" w:themeColor="text1"/>
          <w:sz w:val="20"/>
          <w:szCs w:val="20"/>
        </w:rPr>
      </w:pPr>
    </w:p>
    <w:p w14:paraId="3EF0155C" w14:textId="7F921505" w:rsidR="008134A5" w:rsidRPr="00CF504E" w:rsidRDefault="008134A5" w:rsidP="00E1450A">
      <w:pPr>
        <w:pStyle w:val="Titre1"/>
        <w:ind w:left="720" w:hanging="720"/>
        <w:rPr>
          <w:rFonts w:ascii="Trebuchet MS" w:hAnsi="Trebuchet MS"/>
          <w:color w:val="000000" w:themeColor="text1"/>
          <w:spacing w:val="5"/>
          <w:sz w:val="20"/>
          <w:szCs w:val="20"/>
        </w:rPr>
      </w:pPr>
      <w:bookmarkStart w:id="37" w:name="_Toc2953178"/>
      <w:bookmarkStart w:id="38" w:name="_Toc42159500"/>
      <w:bookmarkStart w:id="39" w:name="_Toc159522660"/>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2</w:t>
      </w:r>
      <w:r w:rsidRPr="00CF504E">
        <w:rPr>
          <w:rFonts w:ascii="Trebuchet MS" w:hAnsi="Trebuchet MS"/>
          <w:color w:val="000000" w:themeColor="text1"/>
          <w:spacing w:val="5"/>
          <w:sz w:val="20"/>
          <w:szCs w:val="20"/>
        </w:rPr>
        <w:t xml:space="preserve"> : Litiges et contestations</w:t>
      </w:r>
      <w:bookmarkEnd w:id="37"/>
      <w:bookmarkEnd w:id="38"/>
      <w:bookmarkEnd w:id="39"/>
    </w:p>
    <w:p w14:paraId="56AFC421" w14:textId="77777777" w:rsidR="00E0618D" w:rsidRPr="00E0618D" w:rsidRDefault="00E0618D" w:rsidP="008134A5">
      <w:pPr>
        <w:ind w:right="217"/>
        <w:jc w:val="both"/>
        <w:rPr>
          <w:rFonts w:ascii="Trebuchet MS" w:hAnsi="Trebuchet MS" w:cs="Arial"/>
          <w:color w:val="000000" w:themeColor="text1"/>
          <w:sz w:val="14"/>
          <w:szCs w:val="14"/>
        </w:rPr>
      </w:pPr>
    </w:p>
    <w:p w14:paraId="1B704BD5" w14:textId="77777777" w:rsidR="008134A5" w:rsidRDefault="008134A5" w:rsidP="008134A5">
      <w:pPr>
        <w:ind w:right="217"/>
        <w:jc w:val="both"/>
        <w:rPr>
          <w:rFonts w:ascii="Trebuchet MS" w:hAnsi="Trebuchet MS"/>
          <w:color w:val="000000" w:themeColor="text1"/>
          <w:sz w:val="20"/>
          <w:szCs w:val="20"/>
        </w:rPr>
      </w:pPr>
      <w:r w:rsidRPr="00CF504E">
        <w:rPr>
          <w:rFonts w:ascii="Trebuchet MS" w:hAnsi="Trebuchet MS" w:cs="Arial"/>
          <w:color w:val="000000" w:themeColor="text1"/>
          <w:sz w:val="20"/>
          <w:szCs w:val="20"/>
        </w:rPr>
        <w:t xml:space="preserve">Si, en cours de l’exécution de la prestation, des différends et litiges surviennent avec le Titulaire, </w:t>
      </w:r>
      <w:r w:rsidRPr="00CF504E">
        <w:rPr>
          <w:rFonts w:ascii="Trebuchet MS" w:hAnsi="Trebuchet MS"/>
          <w:color w:val="000000" w:themeColor="text1"/>
          <w:sz w:val="20"/>
          <w:szCs w:val="20"/>
        </w:rPr>
        <w:t>et faute d’accord à l’amiable, les deux parties recourent aux tribunaux compétents de Rabat.</w:t>
      </w:r>
    </w:p>
    <w:p w14:paraId="3E19E2F3" w14:textId="77777777" w:rsidR="008134A5" w:rsidRPr="00CF504E" w:rsidRDefault="008134A5" w:rsidP="007F1030">
      <w:pPr>
        <w:pStyle w:val="Titre1"/>
        <w:ind w:left="0"/>
        <w:rPr>
          <w:rFonts w:ascii="Trebuchet MS" w:hAnsi="Trebuchet MS"/>
          <w:color w:val="00B050"/>
          <w:spacing w:val="5"/>
          <w:sz w:val="20"/>
          <w:szCs w:val="20"/>
        </w:rPr>
      </w:pPr>
      <w:bookmarkStart w:id="40" w:name="_Toc2953179"/>
    </w:p>
    <w:p w14:paraId="02246371" w14:textId="3003FFD4" w:rsidR="008134A5" w:rsidRPr="00CF504E" w:rsidRDefault="008134A5" w:rsidP="00E1450A">
      <w:pPr>
        <w:pStyle w:val="Titre1"/>
        <w:ind w:left="720" w:hanging="720"/>
        <w:rPr>
          <w:rFonts w:ascii="Trebuchet MS" w:hAnsi="Trebuchet MS"/>
          <w:color w:val="000000" w:themeColor="text1"/>
          <w:spacing w:val="5"/>
          <w:sz w:val="20"/>
          <w:szCs w:val="20"/>
        </w:rPr>
      </w:pPr>
      <w:bookmarkStart w:id="41" w:name="_Toc42159501"/>
      <w:bookmarkStart w:id="42" w:name="_Toc159522661"/>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3</w:t>
      </w:r>
      <w:r w:rsidRPr="00CF504E">
        <w:rPr>
          <w:rFonts w:ascii="Trebuchet MS" w:hAnsi="Trebuchet MS"/>
          <w:color w:val="000000" w:themeColor="text1"/>
          <w:spacing w:val="5"/>
          <w:sz w:val="20"/>
          <w:szCs w:val="20"/>
        </w:rPr>
        <w:t xml:space="preserve"> : Propriété intellectuelle</w:t>
      </w:r>
      <w:bookmarkEnd w:id="40"/>
      <w:bookmarkEnd w:id="41"/>
      <w:bookmarkEnd w:id="42"/>
      <w:r w:rsidRPr="00CF504E">
        <w:rPr>
          <w:rFonts w:ascii="Trebuchet MS" w:hAnsi="Trebuchet MS"/>
          <w:color w:val="000000" w:themeColor="text1"/>
          <w:spacing w:val="5"/>
          <w:sz w:val="20"/>
          <w:szCs w:val="20"/>
        </w:rPr>
        <w:t xml:space="preserve"> </w:t>
      </w:r>
    </w:p>
    <w:p w14:paraId="4AF1DBC4" w14:textId="77777777" w:rsidR="0028127C" w:rsidRPr="00E0618D" w:rsidRDefault="0028127C" w:rsidP="00A95B05">
      <w:pPr>
        <w:ind w:right="217"/>
        <w:jc w:val="both"/>
        <w:rPr>
          <w:rFonts w:ascii="Trebuchet MS" w:hAnsi="Trebuchet MS" w:cs="Arial"/>
          <w:color w:val="000000" w:themeColor="text1"/>
          <w:sz w:val="14"/>
          <w:szCs w:val="14"/>
        </w:rPr>
      </w:pPr>
    </w:p>
    <w:p w14:paraId="49078D63" w14:textId="4A2FE6C2" w:rsidR="008134A5" w:rsidRPr="00CF504E" w:rsidRDefault="008134A5" w:rsidP="00A95B05">
      <w:pPr>
        <w:ind w:right="217"/>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 xml:space="preserve">Après approbation, les livrables produits par le Titulaire deviennent la propriété du </w:t>
      </w:r>
      <w:r w:rsidR="00A95B05" w:rsidRPr="00CF504E">
        <w:rPr>
          <w:rFonts w:ascii="Trebuchet MS" w:hAnsi="Trebuchet MS" w:cstheme="majorBidi"/>
          <w:color w:val="000000" w:themeColor="text1"/>
          <w:sz w:val="20"/>
          <w:szCs w:val="20"/>
          <w:lang w:val="fr-CH"/>
        </w:rPr>
        <w:t xml:space="preserve">Projet </w:t>
      </w:r>
      <w:r w:rsidR="00A95B05"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qui pourra les utiliser sans aucune redevance ni restriction.</w:t>
      </w:r>
    </w:p>
    <w:p w14:paraId="41C7F6AB" w14:textId="77777777" w:rsidR="008134A5" w:rsidRPr="00CF504E" w:rsidRDefault="008134A5" w:rsidP="008134A5">
      <w:pPr>
        <w:pStyle w:val="Titre1"/>
        <w:ind w:left="720" w:hanging="720"/>
        <w:rPr>
          <w:rFonts w:ascii="Trebuchet MS" w:hAnsi="Trebuchet MS"/>
          <w:color w:val="00B050"/>
          <w:spacing w:val="5"/>
          <w:sz w:val="20"/>
          <w:szCs w:val="20"/>
        </w:rPr>
      </w:pPr>
      <w:bookmarkStart w:id="43" w:name="_Toc2953180"/>
    </w:p>
    <w:p w14:paraId="2F4ED796" w14:textId="0CE6E059" w:rsidR="008134A5" w:rsidRPr="00CF504E" w:rsidRDefault="008134A5" w:rsidP="00E0618D">
      <w:pPr>
        <w:pStyle w:val="Titre1"/>
        <w:ind w:left="720" w:hanging="720"/>
        <w:rPr>
          <w:rFonts w:ascii="Trebuchet MS" w:hAnsi="Trebuchet MS"/>
          <w:color w:val="000000" w:themeColor="text1"/>
          <w:spacing w:val="5"/>
          <w:sz w:val="20"/>
          <w:szCs w:val="20"/>
        </w:rPr>
      </w:pPr>
      <w:bookmarkStart w:id="44" w:name="_Toc42159502"/>
      <w:bookmarkStart w:id="45" w:name="_Toc159522662"/>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4</w:t>
      </w:r>
      <w:r w:rsidRPr="00CF504E">
        <w:rPr>
          <w:rFonts w:ascii="Trebuchet MS" w:hAnsi="Trebuchet MS"/>
          <w:color w:val="000000" w:themeColor="text1"/>
          <w:spacing w:val="5"/>
          <w:sz w:val="20"/>
          <w:szCs w:val="20"/>
        </w:rPr>
        <w:t xml:space="preserve"> : Secret professionnel</w:t>
      </w:r>
      <w:bookmarkEnd w:id="43"/>
      <w:bookmarkEnd w:id="44"/>
      <w:bookmarkEnd w:id="45"/>
    </w:p>
    <w:p w14:paraId="31DADABE" w14:textId="77777777" w:rsidR="00E0618D" w:rsidRPr="00E0618D" w:rsidRDefault="00E0618D" w:rsidP="00E0618D">
      <w:pPr>
        <w:tabs>
          <w:tab w:val="left" w:pos="0"/>
          <w:tab w:val="right" w:pos="9131"/>
        </w:tabs>
        <w:jc w:val="both"/>
        <w:rPr>
          <w:rFonts w:ascii="Trebuchet MS" w:hAnsi="Trebuchet MS"/>
          <w:color w:val="000000" w:themeColor="text1"/>
          <w:sz w:val="14"/>
          <w:szCs w:val="14"/>
        </w:rPr>
      </w:pPr>
    </w:p>
    <w:p w14:paraId="7756A991" w14:textId="70465B48" w:rsidR="008134A5" w:rsidRPr="003C50C6" w:rsidRDefault="008134A5" w:rsidP="009A29D6">
      <w:pPr>
        <w:tabs>
          <w:tab w:val="left" w:pos="0"/>
          <w:tab w:val="right" w:pos="9131"/>
        </w:tabs>
        <w:spacing w:after="240"/>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 </w:t>
      </w:r>
      <w:r w:rsidRPr="00CF504E">
        <w:rPr>
          <w:rFonts w:ascii="Trebuchet MS" w:hAnsi="Trebuchet MS" w:cs="Arial"/>
          <w:color w:val="000000" w:themeColor="text1"/>
          <w:sz w:val="20"/>
          <w:szCs w:val="20"/>
        </w:rPr>
        <w:t>Titulaire</w:t>
      </w:r>
      <w:r w:rsidRPr="00CF504E">
        <w:rPr>
          <w:rFonts w:ascii="Trebuchet MS" w:hAnsi="Trebuchet MS"/>
          <w:color w:val="000000" w:themeColor="text1"/>
          <w:sz w:val="20"/>
          <w:szCs w:val="20"/>
        </w:rPr>
        <w:t xml:space="preserve"> sera assujetti, pour tout ce qui concerne son activité découlant de la réalisation de la prestation au secret professionnel.</w:t>
      </w:r>
      <w:bookmarkStart w:id="46" w:name="_Toc2953181"/>
    </w:p>
    <w:p w14:paraId="0FB82A1E" w14:textId="12AE96A6" w:rsidR="006B6A24" w:rsidRPr="003C50C6" w:rsidRDefault="008134A5" w:rsidP="003C50C6">
      <w:pPr>
        <w:widowControl/>
        <w:autoSpaceDE/>
        <w:autoSpaceDN/>
        <w:spacing w:after="160" w:line="259" w:lineRule="auto"/>
        <w:rPr>
          <w:rFonts w:ascii="Trebuchet MS" w:hAnsi="Trebuchet MS"/>
          <w:b/>
          <w:bCs/>
          <w:color w:val="000000" w:themeColor="text1"/>
          <w:spacing w:val="5"/>
          <w:sz w:val="20"/>
          <w:szCs w:val="20"/>
        </w:rPr>
      </w:pPr>
      <w:bookmarkStart w:id="47" w:name="_Toc42159503"/>
      <w:r w:rsidRPr="003C50C6">
        <w:rPr>
          <w:rFonts w:ascii="Trebuchet MS" w:hAnsi="Trebuchet MS"/>
          <w:b/>
          <w:bCs/>
          <w:color w:val="000000" w:themeColor="text1"/>
          <w:spacing w:val="5"/>
          <w:sz w:val="20"/>
          <w:szCs w:val="20"/>
        </w:rPr>
        <w:t>Article 1</w:t>
      </w:r>
      <w:r w:rsidR="00E1450A" w:rsidRPr="003C50C6">
        <w:rPr>
          <w:rFonts w:ascii="Trebuchet MS" w:hAnsi="Trebuchet MS"/>
          <w:b/>
          <w:bCs/>
          <w:color w:val="000000" w:themeColor="text1"/>
          <w:spacing w:val="5"/>
          <w:sz w:val="20"/>
          <w:szCs w:val="20"/>
        </w:rPr>
        <w:t>5</w:t>
      </w:r>
      <w:r w:rsidRPr="003C50C6">
        <w:rPr>
          <w:rFonts w:ascii="Trebuchet MS" w:hAnsi="Trebuchet MS"/>
          <w:b/>
          <w:bCs/>
          <w:color w:val="000000" w:themeColor="text1"/>
          <w:spacing w:val="5"/>
          <w:sz w:val="20"/>
          <w:szCs w:val="20"/>
        </w:rPr>
        <w:t xml:space="preserve"> : Caractéristiques des</w:t>
      </w:r>
      <w:r w:rsidRPr="00CF504E">
        <w:rPr>
          <w:rFonts w:ascii="Trebuchet MS" w:hAnsi="Trebuchet MS"/>
          <w:color w:val="000000" w:themeColor="text1"/>
          <w:spacing w:val="5"/>
          <w:sz w:val="20"/>
          <w:szCs w:val="20"/>
        </w:rPr>
        <w:t xml:space="preserve"> </w:t>
      </w:r>
      <w:r w:rsidRPr="00297620">
        <w:rPr>
          <w:rFonts w:ascii="Trebuchet MS" w:hAnsi="Trebuchet MS"/>
          <w:b/>
          <w:bCs/>
          <w:color w:val="000000" w:themeColor="text1"/>
          <w:spacing w:val="5"/>
          <w:sz w:val="20"/>
          <w:szCs w:val="20"/>
        </w:rPr>
        <w:t>prix</w:t>
      </w:r>
      <w:bookmarkEnd w:id="46"/>
      <w:bookmarkEnd w:id="47"/>
    </w:p>
    <w:p w14:paraId="273483A9" w14:textId="664A608E" w:rsidR="006B6A24" w:rsidRPr="00910E09" w:rsidRDefault="008134A5" w:rsidP="00910E09">
      <w:pPr>
        <w:tabs>
          <w:tab w:val="left" w:pos="0"/>
          <w:tab w:val="right" w:pos="9131"/>
        </w:tabs>
        <w:spacing w:after="120"/>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1BAAA864" w14:textId="4E670A6A" w:rsidR="008134A5" w:rsidRPr="00910E09" w:rsidRDefault="008134A5" w:rsidP="00910E09">
      <w:pPr>
        <w:spacing w:after="120"/>
        <w:ind w:right="215"/>
        <w:jc w:val="both"/>
        <w:rPr>
          <w:rFonts w:ascii="Trebuchet MS" w:hAnsi="Trebuchet MS" w:cs="Arial"/>
          <w:color w:val="000000" w:themeColor="text1"/>
          <w:sz w:val="20"/>
          <w:szCs w:val="20"/>
        </w:rPr>
      </w:pPr>
      <w:r w:rsidRPr="00CF504E">
        <w:rPr>
          <w:rFonts w:ascii="Trebuchet MS" w:hAnsi="Trebuchet MS" w:cs="Arial"/>
          <w:b/>
          <w:bCs/>
          <w:color w:val="000000" w:themeColor="text1"/>
          <w:sz w:val="20"/>
          <w:szCs w:val="20"/>
        </w:rPr>
        <w:t>Les prix sont fermes et non révisables</w:t>
      </w:r>
      <w:r w:rsidRPr="00CF504E">
        <w:rPr>
          <w:rFonts w:ascii="Trebuchet MS" w:hAnsi="Trebuchet MS" w:cs="Arial"/>
          <w:color w:val="000000" w:themeColor="text1"/>
          <w:sz w:val="20"/>
          <w:szCs w:val="20"/>
        </w:rPr>
        <w:t xml:space="preserve">. Toutefois, si le taux de la taxe sur la valeur ajoutée (T.V.A) est modifié postérieurement à la date de remise des offres, le </w:t>
      </w:r>
      <w:r w:rsidR="0062699B" w:rsidRPr="00CF504E">
        <w:rPr>
          <w:rFonts w:ascii="Trebuchet MS" w:hAnsi="Trebuchet MS" w:cstheme="majorBidi"/>
          <w:color w:val="000000" w:themeColor="text1"/>
          <w:sz w:val="20"/>
          <w:szCs w:val="20"/>
          <w:lang w:val="fr-CH"/>
        </w:rPr>
        <w:t xml:space="preserve">Projet </w:t>
      </w:r>
      <w:r w:rsidR="0062699B"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 xml:space="preserve">répercute cette modification sur le prix de la consultation. </w:t>
      </w:r>
    </w:p>
    <w:p w14:paraId="7D0ABE2B" w14:textId="77777777" w:rsidR="008134A5" w:rsidRPr="00CF504E" w:rsidRDefault="008134A5" w:rsidP="008134A5">
      <w:pPr>
        <w:ind w:right="215"/>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Les prix de la consultation sont libellés en dirhams (DH) en toutes taxes comprises (T.T.C).</w:t>
      </w:r>
    </w:p>
    <w:p w14:paraId="202E8084" w14:textId="77777777" w:rsidR="008134A5" w:rsidRPr="00CF504E" w:rsidRDefault="008134A5" w:rsidP="008134A5">
      <w:pPr>
        <w:tabs>
          <w:tab w:val="left" w:pos="1218"/>
        </w:tabs>
        <w:rPr>
          <w:rFonts w:ascii="Trebuchet MS" w:hAnsi="Trebuchet MS" w:cstheme="minorHAnsi"/>
          <w:color w:val="00B050"/>
          <w:sz w:val="20"/>
          <w:szCs w:val="20"/>
        </w:rPr>
      </w:pPr>
    </w:p>
    <w:p w14:paraId="73ACEDAB" w14:textId="3C6521F0" w:rsidR="00B3372E" w:rsidRPr="00CF504E" w:rsidRDefault="00104079" w:rsidP="006B6A24">
      <w:pPr>
        <w:pStyle w:val="Titre1"/>
        <w:ind w:left="0"/>
        <w:jc w:val="both"/>
        <w:rPr>
          <w:rFonts w:ascii="Trebuchet MS" w:hAnsi="Trebuchet MS"/>
          <w:sz w:val="20"/>
          <w:szCs w:val="20"/>
        </w:rPr>
      </w:pPr>
      <w:bookmarkStart w:id="48" w:name="_Toc159522663"/>
      <w:r w:rsidRPr="00CF504E">
        <w:rPr>
          <w:rFonts w:ascii="Trebuchet MS" w:hAnsi="Trebuchet MS"/>
          <w:sz w:val="20"/>
          <w:szCs w:val="20"/>
        </w:rPr>
        <w:t xml:space="preserve">Article </w:t>
      </w:r>
      <w:r w:rsidR="002669A8" w:rsidRPr="00CF504E">
        <w:rPr>
          <w:rFonts w:ascii="Trebuchet MS" w:hAnsi="Trebuchet MS"/>
          <w:sz w:val="20"/>
          <w:szCs w:val="20"/>
        </w:rPr>
        <w:t>1</w:t>
      </w:r>
      <w:r w:rsidR="004731B6">
        <w:rPr>
          <w:rFonts w:ascii="Trebuchet MS" w:hAnsi="Trebuchet MS"/>
          <w:sz w:val="20"/>
          <w:szCs w:val="20"/>
        </w:rPr>
        <w:t>6</w:t>
      </w:r>
      <w:r w:rsidRPr="00CF504E">
        <w:rPr>
          <w:rFonts w:ascii="Trebuchet MS" w:hAnsi="Trebuchet MS"/>
          <w:sz w:val="20"/>
          <w:szCs w:val="20"/>
        </w:rPr>
        <w:t xml:space="preserve"> : </w:t>
      </w:r>
      <w:r w:rsidR="0085650F" w:rsidRPr="00CF504E">
        <w:rPr>
          <w:rFonts w:ascii="Trebuchet MS" w:hAnsi="Trebuchet MS"/>
          <w:sz w:val="20"/>
          <w:szCs w:val="20"/>
        </w:rPr>
        <w:t xml:space="preserve">Présentation de l’offre du </w:t>
      </w:r>
      <w:r w:rsidR="000875B2" w:rsidRPr="00CF504E">
        <w:rPr>
          <w:rFonts w:ascii="Trebuchet MS" w:hAnsi="Trebuchet MS"/>
          <w:sz w:val="20"/>
          <w:szCs w:val="20"/>
        </w:rPr>
        <w:t>Soumissionnaire</w:t>
      </w:r>
      <w:bookmarkEnd w:id="48"/>
      <w:r w:rsidR="000875B2" w:rsidRPr="00CF504E">
        <w:rPr>
          <w:rFonts w:ascii="Trebuchet MS" w:hAnsi="Trebuchet MS"/>
          <w:sz w:val="20"/>
          <w:szCs w:val="20"/>
        </w:rPr>
        <w:t xml:space="preserve"> </w:t>
      </w:r>
    </w:p>
    <w:p w14:paraId="591F82CB" w14:textId="77777777" w:rsidR="006B6A24" w:rsidRPr="006B6A24" w:rsidRDefault="006B6A24" w:rsidP="006B6A24">
      <w:pPr>
        <w:pStyle w:val="Corpsdetexte"/>
        <w:rPr>
          <w:rFonts w:ascii="Trebuchet MS" w:hAnsi="Trebuchet MS" w:cstheme="minorHAnsi"/>
          <w:sz w:val="14"/>
          <w:szCs w:val="14"/>
        </w:rPr>
      </w:pPr>
    </w:p>
    <w:p w14:paraId="4C26B248" w14:textId="1CFFCB94" w:rsidR="009E31E0" w:rsidRPr="00CF504E" w:rsidRDefault="0085650F" w:rsidP="00D32249">
      <w:pPr>
        <w:pStyle w:val="Corpsdetexte"/>
        <w:jc w:val="both"/>
        <w:rPr>
          <w:rFonts w:ascii="Trebuchet MS" w:hAnsi="Trebuchet MS" w:cstheme="minorHAnsi"/>
          <w:sz w:val="20"/>
          <w:szCs w:val="20"/>
        </w:rPr>
      </w:pPr>
      <w:r w:rsidRPr="00CF504E">
        <w:rPr>
          <w:rFonts w:ascii="Trebuchet MS" w:hAnsi="Trebuchet MS" w:cstheme="minorHAnsi"/>
          <w:sz w:val="20"/>
          <w:szCs w:val="20"/>
        </w:rPr>
        <w:t xml:space="preserve">Le </w:t>
      </w:r>
      <w:r w:rsidR="000875B2" w:rsidRPr="00CF504E">
        <w:rPr>
          <w:rFonts w:ascii="Trebuchet MS" w:hAnsi="Trebuchet MS" w:cstheme="minorHAnsi"/>
          <w:sz w:val="20"/>
          <w:szCs w:val="20"/>
        </w:rPr>
        <w:t>Soumissionnaire</w:t>
      </w:r>
      <w:r w:rsidRPr="00CF504E">
        <w:rPr>
          <w:rFonts w:ascii="Trebuchet MS" w:hAnsi="Trebuchet MS" w:cstheme="minorHAnsi"/>
          <w:sz w:val="20"/>
          <w:szCs w:val="20"/>
        </w:rPr>
        <w:t xml:space="preserve"> est tenu de présenter les documents suivants :</w:t>
      </w:r>
    </w:p>
    <w:p w14:paraId="74FD335C" w14:textId="77777777" w:rsidR="00266286" w:rsidRDefault="00266286" w:rsidP="00412889">
      <w:pPr>
        <w:rPr>
          <w:rFonts w:ascii="Trebuchet MS" w:hAnsi="Trebuchet MS" w:cstheme="minorHAnsi"/>
          <w:sz w:val="20"/>
          <w:szCs w:val="20"/>
        </w:rPr>
      </w:pPr>
      <w:bookmarkStart w:id="49" w:name="_Toc99275255"/>
      <w:bookmarkStart w:id="50" w:name="_Toc99303337"/>
      <w:bookmarkStart w:id="51" w:name="_Toc99443345"/>
      <w:bookmarkStart w:id="52" w:name="_Toc99444908"/>
    </w:p>
    <w:p w14:paraId="0392430F" w14:textId="19EC6B62" w:rsidR="0085650F" w:rsidRPr="00266286" w:rsidRDefault="0085650F" w:rsidP="00266286">
      <w:pPr>
        <w:pStyle w:val="Paragraphedeliste"/>
        <w:numPr>
          <w:ilvl w:val="0"/>
          <w:numId w:val="29"/>
        </w:numPr>
        <w:rPr>
          <w:rFonts w:ascii="Trebuchet MS" w:hAnsi="Trebuchet MS" w:cstheme="minorHAnsi"/>
          <w:sz w:val="20"/>
          <w:szCs w:val="20"/>
        </w:rPr>
      </w:pPr>
      <w:bookmarkStart w:id="53" w:name="_Toc110420647"/>
      <w:bookmarkStart w:id="54" w:name="_Toc110427843"/>
      <w:r w:rsidRPr="00266286">
        <w:rPr>
          <w:rFonts w:ascii="Trebuchet MS" w:hAnsi="Trebuchet MS" w:cstheme="minorHAnsi"/>
          <w:sz w:val="20"/>
          <w:szCs w:val="20"/>
        </w:rPr>
        <w:t>Offre Technique détaillant</w:t>
      </w:r>
      <w:r w:rsidRPr="00266286">
        <w:rPr>
          <w:rFonts w:ascii="Trebuchet MS" w:hAnsi="Trebuchet MS" w:cstheme="minorHAnsi"/>
          <w:spacing w:val="2"/>
          <w:sz w:val="20"/>
          <w:szCs w:val="20"/>
        </w:rPr>
        <w:t xml:space="preserve"> </w:t>
      </w:r>
      <w:r w:rsidRPr="00266286">
        <w:rPr>
          <w:rFonts w:ascii="Trebuchet MS" w:hAnsi="Trebuchet MS" w:cstheme="minorHAnsi"/>
          <w:sz w:val="20"/>
          <w:szCs w:val="20"/>
        </w:rPr>
        <w:t>:</w:t>
      </w:r>
      <w:bookmarkEnd w:id="49"/>
      <w:bookmarkEnd w:id="50"/>
      <w:bookmarkEnd w:id="51"/>
      <w:bookmarkEnd w:id="52"/>
      <w:bookmarkEnd w:id="53"/>
      <w:bookmarkEnd w:id="54"/>
    </w:p>
    <w:p w14:paraId="6F61A90D" w14:textId="1C88201D" w:rsidR="00D6330F" w:rsidRPr="00CF504E" w:rsidRDefault="0067298C" w:rsidP="00D32249">
      <w:pPr>
        <w:pStyle w:val="Paragraphedeliste"/>
        <w:numPr>
          <w:ilvl w:val="1"/>
          <w:numId w:val="13"/>
        </w:numPr>
        <w:tabs>
          <w:tab w:val="left" w:pos="1134"/>
        </w:tabs>
        <w:spacing w:before="119"/>
        <w:contextualSpacing w:val="0"/>
        <w:jc w:val="both"/>
        <w:rPr>
          <w:rFonts w:ascii="Trebuchet MS" w:hAnsi="Trebuchet MS" w:cstheme="minorHAnsi"/>
          <w:sz w:val="20"/>
          <w:szCs w:val="20"/>
        </w:rPr>
      </w:pPr>
      <w:r w:rsidRPr="00CF504E">
        <w:rPr>
          <w:rFonts w:ascii="Trebuchet MS" w:hAnsi="Trebuchet MS"/>
          <w:color w:val="000000" w:themeColor="text1"/>
          <w:sz w:val="20"/>
          <w:szCs w:val="20"/>
        </w:rPr>
        <w:t>Note méthodologique proposée pour la réalisation de la prestation, incluant un chronogramme/planning de mise en œuvre</w:t>
      </w:r>
      <w:r w:rsidR="0078127E">
        <w:rPr>
          <w:rFonts w:ascii="Trebuchet MS" w:hAnsi="Trebuchet MS"/>
          <w:color w:val="000000" w:themeColor="text1"/>
          <w:sz w:val="20"/>
          <w:szCs w:val="20"/>
        </w:rPr>
        <w:t xml:space="preserve"> </w:t>
      </w:r>
      <w:r w:rsidR="002720B3" w:rsidRPr="00CF504E">
        <w:rPr>
          <w:rFonts w:ascii="Trebuchet MS" w:hAnsi="Trebuchet MS" w:cstheme="minorHAnsi"/>
          <w:sz w:val="20"/>
          <w:szCs w:val="20"/>
        </w:rPr>
        <w:t>;</w:t>
      </w:r>
    </w:p>
    <w:p w14:paraId="737FE7B4" w14:textId="2A2A8718" w:rsidR="00266286" w:rsidRPr="003C50C6" w:rsidRDefault="002720B3" w:rsidP="003C50C6">
      <w:pPr>
        <w:pStyle w:val="Paragraphedeliste"/>
        <w:numPr>
          <w:ilvl w:val="1"/>
          <w:numId w:val="13"/>
        </w:numPr>
        <w:tabs>
          <w:tab w:val="left" w:pos="1134"/>
        </w:tabs>
        <w:spacing w:before="119"/>
        <w:contextualSpacing w:val="0"/>
        <w:jc w:val="both"/>
        <w:rPr>
          <w:rFonts w:ascii="Trebuchet MS" w:hAnsi="Trebuchet MS" w:cstheme="minorHAnsi"/>
          <w:sz w:val="20"/>
          <w:szCs w:val="20"/>
          <w:lang w:val="en-US"/>
        </w:rPr>
      </w:pPr>
      <w:r w:rsidRPr="00CF504E">
        <w:rPr>
          <w:rFonts w:ascii="Trebuchet MS" w:hAnsi="Trebuchet MS" w:cstheme="minorHAnsi"/>
          <w:sz w:val="20"/>
          <w:szCs w:val="20"/>
          <w:lang w:val="pt-BR"/>
        </w:rPr>
        <w:t>CV de(s) expert(s)</w:t>
      </w:r>
      <w:r w:rsidR="000875B2" w:rsidRPr="00CF504E">
        <w:rPr>
          <w:rFonts w:ascii="Trebuchet MS" w:hAnsi="Trebuchet MS" w:cstheme="minorHAnsi"/>
          <w:sz w:val="20"/>
          <w:szCs w:val="20"/>
          <w:lang w:val="en-US"/>
        </w:rPr>
        <w:t>.</w:t>
      </w:r>
    </w:p>
    <w:p w14:paraId="47CCC128" w14:textId="51A86105" w:rsidR="0085650F" w:rsidRPr="00266286" w:rsidRDefault="0085650F" w:rsidP="00266286">
      <w:pPr>
        <w:pStyle w:val="Paragraphedeliste"/>
        <w:numPr>
          <w:ilvl w:val="0"/>
          <w:numId w:val="29"/>
        </w:numPr>
        <w:rPr>
          <w:rFonts w:ascii="Trebuchet MS" w:hAnsi="Trebuchet MS" w:cstheme="minorHAnsi"/>
          <w:sz w:val="20"/>
          <w:szCs w:val="20"/>
        </w:rPr>
      </w:pPr>
      <w:bookmarkStart w:id="55" w:name="_Toc99275256"/>
      <w:bookmarkStart w:id="56" w:name="_Toc99303338"/>
      <w:bookmarkStart w:id="57" w:name="_Toc99443346"/>
      <w:bookmarkStart w:id="58" w:name="_Toc99444909"/>
      <w:bookmarkStart w:id="59" w:name="_Toc110420648"/>
      <w:bookmarkStart w:id="60" w:name="_Toc110427844"/>
      <w:r w:rsidRPr="00266286">
        <w:rPr>
          <w:rFonts w:ascii="Trebuchet MS" w:hAnsi="Trebuchet MS" w:cstheme="minorHAnsi"/>
          <w:sz w:val="20"/>
          <w:szCs w:val="20"/>
        </w:rPr>
        <w:t>Offre Financière :</w:t>
      </w:r>
      <w:bookmarkEnd w:id="55"/>
      <w:bookmarkEnd w:id="56"/>
      <w:bookmarkEnd w:id="57"/>
      <w:bookmarkEnd w:id="58"/>
      <w:bookmarkEnd w:id="59"/>
      <w:bookmarkEnd w:id="60"/>
    </w:p>
    <w:p w14:paraId="56ACB940" w14:textId="42E8A38B" w:rsidR="00AB6B39" w:rsidRPr="00CF504E" w:rsidRDefault="00D6330F" w:rsidP="00D32249">
      <w:pPr>
        <w:pStyle w:val="Paragraphedeliste"/>
        <w:numPr>
          <w:ilvl w:val="0"/>
          <w:numId w:val="3"/>
        </w:numPr>
        <w:tabs>
          <w:tab w:val="left" w:pos="1237"/>
        </w:tabs>
        <w:spacing w:before="119" w:after="240"/>
        <w:ind w:left="1418" w:right="193"/>
        <w:jc w:val="both"/>
        <w:rPr>
          <w:rFonts w:ascii="Trebuchet MS" w:hAnsi="Trebuchet MS" w:cstheme="minorHAnsi"/>
          <w:sz w:val="20"/>
          <w:szCs w:val="20"/>
        </w:rPr>
      </w:pPr>
      <w:r w:rsidRPr="00CF504E">
        <w:rPr>
          <w:rFonts w:ascii="Trebuchet MS" w:hAnsi="Trebuchet MS" w:cstheme="minorHAnsi"/>
          <w:sz w:val="20"/>
          <w:szCs w:val="20"/>
        </w:rPr>
        <w:t xml:space="preserve">    </w:t>
      </w:r>
      <w:r w:rsidR="0085650F" w:rsidRPr="00CF504E">
        <w:rPr>
          <w:rFonts w:ascii="Trebuchet MS" w:hAnsi="Trebuchet MS" w:cstheme="minorHAnsi"/>
          <w:sz w:val="20"/>
          <w:szCs w:val="20"/>
        </w:rPr>
        <w:t xml:space="preserve">Une offre financière </w:t>
      </w:r>
      <w:r w:rsidR="002556F1" w:rsidRPr="00CF504E">
        <w:rPr>
          <w:rFonts w:ascii="Trebuchet MS" w:hAnsi="Trebuchet MS" w:cstheme="minorHAnsi"/>
          <w:sz w:val="20"/>
          <w:szCs w:val="20"/>
        </w:rPr>
        <w:t xml:space="preserve">selon le format du </w:t>
      </w:r>
      <w:r w:rsidR="002556F1" w:rsidRPr="00CF504E">
        <w:rPr>
          <w:rFonts w:ascii="Trebuchet MS" w:hAnsi="Trebuchet MS"/>
          <w:color w:val="000000" w:themeColor="text1"/>
          <w:sz w:val="20"/>
          <w:szCs w:val="20"/>
        </w:rPr>
        <w:t xml:space="preserve">bordereau des prix, présenté dans l’article </w:t>
      </w:r>
      <w:r w:rsidR="0006288A">
        <w:rPr>
          <w:rFonts w:ascii="Trebuchet MS" w:hAnsi="Trebuchet MS"/>
          <w:color w:val="000000" w:themeColor="text1"/>
          <w:sz w:val="20"/>
          <w:szCs w:val="20"/>
        </w:rPr>
        <w:t>19</w:t>
      </w:r>
      <w:r w:rsidR="002556F1" w:rsidRPr="00CF504E">
        <w:rPr>
          <w:rFonts w:ascii="Trebuchet MS" w:hAnsi="Trebuchet MS"/>
          <w:color w:val="000000" w:themeColor="text1"/>
          <w:sz w:val="20"/>
          <w:szCs w:val="20"/>
        </w:rPr>
        <w:t xml:space="preserve">, dûment renseigné, daté, signé et cacheté. </w:t>
      </w:r>
    </w:p>
    <w:p w14:paraId="61B16DC0" w14:textId="458C7FEF" w:rsidR="00AB6B39" w:rsidRPr="00CF504E" w:rsidRDefault="000C38D2" w:rsidP="00D32249">
      <w:pPr>
        <w:pStyle w:val="Titre1"/>
        <w:ind w:left="0"/>
        <w:jc w:val="both"/>
        <w:rPr>
          <w:rFonts w:ascii="Trebuchet MS" w:hAnsi="Trebuchet MS"/>
          <w:sz w:val="20"/>
          <w:szCs w:val="20"/>
        </w:rPr>
      </w:pPr>
      <w:bookmarkStart w:id="61" w:name="_Toc159522664"/>
      <w:r w:rsidRPr="00CF504E">
        <w:rPr>
          <w:rFonts w:ascii="Trebuchet MS" w:hAnsi="Trebuchet MS"/>
          <w:sz w:val="20"/>
          <w:szCs w:val="20"/>
        </w:rPr>
        <w:t>Article 1</w:t>
      </w:r>
      <w:r w:rsidR="0006288A">
        <w:rPr>
          <w:rFonts w:ascii="Trebuchet MS" w:hAnsi="Trebuchet MS"/>
          <w:sz w:val="20"/>
          <w:szCs w:val="20"/>
        </w:rPr>
        <w:t>7</w:t>
      </w:r>
      <w:r w:rsidRPr="00CF504E">
        <w:rPr>
          <w:rFonts w:ascii="Trebuchet MS" w:hAnsi="Trebuchet MS"/>
          <w:sz w:val="20"/>
          <w:szCs w:val="20"/>
        </w:rPr>
        <w:t xml:space="preserve"> : </w:t>
      </w:r>
      <w:r w:rsidR="00E92B32" w:rsidRPr="00CF504E">
        <w:rPr>
          <w:rFonts w:ascii="Trebuchet MS" w:hAnsi="Trebuchet MS"/>
          <w:sz w:val="20"/>
          <w:szCs w:val="20"/>
        </w:rPr>
        <w:t>Évaluation</w:t>
      </w:r>
      <w:r w:rsidR="0013258A" w:rsidRPr="00CF504E">
        <w:rPr>
          <w:rFonts w:ascii="Trebuchet MS" w:hAnsi="Trebuchet MS"/>
          <w:sz w:val="20"/>
          <w:szCs w:val="20"/>
        </w:rPr>
        <w:t xml:space="preserve"> des offres </w:t>
      </w:r>
      <w:r w:rsidRPr="00CF504E">
        <w:rPr>
          <w:rFonts w:ascii="Trebuchet MS" w:hAnsi="Trebuchet MS"/>
          <w:sz w:val="20"/>
          <w:szCs w:val="20"/>
        </w:rPr>
        <w:t>des Soumissionnaires</w:t>
      </w:r>
      <w:bookmarkEnd w:id="61"/>
    </w:p>
    <w:p w14:paraId="6A339107" w14:textId="77777777" w:rsidR="00707000" w:rsidRPr="00707000" w:rsidRDefault="00707000" w:rsidP="00D32249">
      <w:pPr>
        <w:jc w:val="both"/>
        <w:rPr>
          <w:rFonts w:ascii="Trebuchet MS" w:hAnsi="Trebuchet MS" w:cstheme="minorHAnsi"/>
          <w:sz w:val="14"/>
          <w:szCs w:val="14"/>
        </w:rPr>
      </w:pPr>
    </w:p>
    <w:p w14:paraId="69BAFC7B" w14:textId="41EAC60C" w:rsidR="00AB6B39" w:rsidRDefault="00AB6B39" w:rsidP="00D32249">
      <w:pPr>
        <w:jc w:val="both"/>
        <w:rPr>
          <w:rFonts w:ascii="Trebuchet MS" w:hAnsi="Trebuchet MS" w:cstheme="minorHAnsi"/>
          <w:sz w:val="20"/>
          <w:szCs w:val="20"/>
          <w:lang w:eastAsia="en-US"/>
        </w:rPr>
      </w:pPr>
      <w:r w:rsidRPr="00CF504E">
        <w:rPr>
          <w:rFonts w:ascii="Trebuchet MS" w:hAnsi="Trebuchet MS" w:cstheme="minorHAnsi"/>
          <w:sz w:val="20"/>
          <w:szCs w:val="20"/>
        </w:rPr>
        <w:t>L’évaluation</w:t>
      </w:r>
      <w:r w:rsidRPr="00CF504E">
        <w:rPr>
          <w:rFonts w:ascii="Trebuchet MS" w:hAnsi="Trebuchet MS" w:cstheme="minorHAnsi"/>
          <w:sz w:val="20"/>
          <w:szCs w:val="20"/>
          <w:lang w:eastAsia="en-US"/>
        </w:rPr>
        <w:t xml:space="preserve"> des offres se déroulera en deux </w:t>
      </w:r>
      <w:r w:rsidR="0049365E" w:rsidRPr="00CF504E">
        <w:rPr>
          <w:rFonts w:ascii="Trebuchet MS" w:hAnsi="Trebuchet MS" w:cstheme="minorHAnsi"/>
          <w:sz w:val="20"/>
          <w:szCs w:val="20"/>
          <w:lang w:eastAsia="en-US"/>
        </w:rPr>
        <w:t>phases :</w:t>
      </w:r>
      <w:r w:rsidRPr="00CF504E">
        <w:rPr>
          <w:rFonts w:ascii="Trebuchet MS" w:hAnsi="Trebuchet MS" w:cstheme="minorHAnsi"/>
          <w:sz w:val="20"/>
          <w:szCs w:val="20"/>
          <w:lang w:eastAsia="en-US"/>
        </w:rPr>
        <w:t xml:space="preserve"> </w:t>
      </w:r>
    </w:p>
    <w:p w14:paraId="25128EBB" w14:textId="77777777" w:rsidR="00B56C7E" w:rsidRPr="00CF504E" w:rsidRDefault="00B56C7E" w:rsidP="00D32249">
      <w:pPr>
        <w:jc w:val="both"/>
        <w:rPr>
          <w:rFonts w:ascii="Trebuchet MS" w:hAnsi="Trebuchet MS" w:cstheme="minorHAnsi"/>
          <w:sz w:val="20"/>
          <w:szCs w:val="20"/>
          <w:lang w:eastAsia="en-US"/>
        </w:rPr>
      </w:pPr>
    </w:p>
    <w:p w14:paraId="34AC952D" w14:textId="6200ACB6" w:rsidR="00AB6B39" w:rsidRPr="00CF504E" w:rsidRDefault="0049365E"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1</w:t>
      </w:r>
      <w:r w:rsidRPr="00CF504E">
        <w:rPr>
          <w:rFonts w:ascii="Trebuchet MS" w:hAnsi="Trebuchet MS" w:cstheme="minorHAnsi"/>
          <w:sz w:val="20"/>
          <w:szCs w:val="20"/>
          <w:lang w:eastAsia="en-US"/>
        </w:rPr>
        <w:t xml:space="preserve"> : </w:t>
      </w:r>
      <w:r w:rsidR="00AB6B39" w:rsidRPr="00CF504E">
        <w:rPr>
          <w:rFonts w:ascii="Trebuchet MS" w:hAnsi="Trebuchet MS" w:cstheme="minorHAnsi"/>
          <w:sz w:val="20"/>
          <w:szCs w:val="20"/>
          <w:lang w:eastAsia="en-US"/>
        </w:rPr>
        <w:t>évaluation de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offre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technique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portera sur les CV des </w:t>
      </w:r>
      <w:r w:rsidR="0018701C" w:rsidRPr="00CF504E">
        <w:rPr>
          <w:rFonts w:ascii="Trebuchet MS" w:hAnsi="Trebuchet MS" w:cstheme="minorHAnsi"/>
          <w:sz w:val="20"/>
          <w:szCs w:val="20"/>
          <w:lang w:eastAsia="en-US"/>
        </w:rPr>
        <w:t xml:space="preserve">experts </w:t>
      </w:r>
      <w:r w:rsidR="00AB6B39" w:rsidRPr="00CF504E">
        <w:rPr>
          <w:rFonts w:ascii="Trebuchet MS" w:hAnsi="Trebuchet MS" w:cstheme="minorHAnsi"/>
          <w:sz w:val="20"/>
          <w:szCs w:val="20"/>
          <w:lang w:eastAsia="en-US"/>
        </w:rPr>
        <w:t>et la note méthodologique</w:t>
      </w:r>
      <w:r w:rsidR="0018701C" w:rsidRPr="00CF504E">
        <w:rPr>
          <w:rFonts w:ascii="Trebuchet MS" w:hAnsi="Trebuchet MS" w:cstheme="minorHAnsi"/>
          <w:sz w:val="20"/>
          <w:szCs w:val="20"/>
          <w:lang w:eastAsia="en-US"/>
        </w:rPr>
        <w:t xml:space="preserve"> proposés par les soumissionnaires ;</w:t>
      </w:r>
    </w:p>
    <w:p w14:paraId="46A3C1E2" w14:textId="33B6EEA2" w:rsidR="00AB6B39" w:rsidRPr="00CF504E" w:rsidRDefault="0049365E"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2</w:t>
      </w:r>
      <w:r w:rsidRPr="00CF504E">
        <w:rPr>
          <w:rFonts w:ascii="Trebuchet MS" w:hAnsi="Trebuchet MS" w:cstheme="minorHAnsi"/>
          <w:sz w:val="20"/>
          <w:szCs w:val="20"/>
          <w:lang w:eastAsia="en-US"/>
        </w:rPr>
        <w:t xml:space="preserve"> : </w:t>
      </w:r>
      <w:r w:rsidR="00AB6B39" w:rsidRPr="00CF504E">
        <w:rPr>
          <w:rFonts w:ascii="Trebuchet MS" w:hAnsi="Trebuchet MS" w:cstheme="minorHAnsi"/>
          <w:sz w:val="20"/>
          <w:szCs w:val="20"/>
          <w:lang w:eastAsia="en-US"/>
        </w:rPr>
        <w:t>évaluation et comparais</w:t>
      </w:r>
      <w:r w:rsidR="0018701C" w:rsidRPr="00CF504E">
        <w:rPr>
          <w:rFonts w:ascii="Trebuchet MS" w:hAnsi="Trebuchet MS" w:cstheme="minorHAnsi"/>
          <w:sz w:val="20"/>
          <w:szCs w:val="20"/>
          <w:lang w:eastAsia="en-US"/>
        </w:rPr>
        <w:t>on des propositions financières des soumissionnaires</w:t>
      </w:r>
      <w:r w:rsidR="00D62ED1" w:rsidRPr="00CF504E">
        <w:rPr>
          <w:rFonts w:ascii="Trebuchet MS" w:hAnsi="Trebuchet MS" w:cstheme="minorHAnsi"/>
          <w:sz w:val="20"/>
          <w:szCs w:val="20"/>
          <w:lang w:eastAsia="en-US"/>
        </w:rPr>
        <w:t> ;</w:t>
      </w:r>
      <w:r w:rsidR="00AB6B39" w:rsidRPr="00CF504E">
        <w:rPr>
          <w:rFonts w:ascii="Trebuchet MS" w:hAnsi="Trebuchet MS" w:cstheme="minorHAnsi"/>
          <w:sz w:val="20"/>
          <w:szCs w:val="20"/>
          <w:lang w:eastAsia="en-US"/>
        </w:rPr>
        <w:t xml:space="preserve"> </w:t>
      </w:r>
    </w:p>
    <w:p w14:paraId="2D6DA53E" w14:textId="21181732" w:rsidR="008744FF" w:rsidRPr="00CF504E" w:rsidRDefault="008744FF"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3</w:t>
      </w:r>
      <w:r w:rsidRPr="00CF504E">
        <w:rPr>
          <w:rFonts w:ascii="Trebuchet MS" w:hAnsi="Trebuchet MS" w:cstheme="minorHAnsi"/>
          <w:sz w:val="20"/>
          <w:szCs w:val="20"/>
          <w:lang w:eastAsia="en-US"/>
        </w:rPr>
        <w:t xml:space="preserve"> : Analyse technico-financière des propositions des soumissionnaires. </w:t>
      </w:r>
    </w:p>
    <w:p w14:paraId="26F97FBE" w14:textId="77777777" w:rsidR="00D32249" w:rsidRDefault="00D32249" w:rsidP="005B5B11">
      <w:pPr>
        <w:pStyle w:val="Titre1"/>
        <w:tabs>
          <w:tab w:val="left" w:pos="1237"/>
        </w:tabs>
        <w:ind w:left="426"/>
        <w:rPr>
          <w:rFonts w:ascii="Trebuchet MS" w:hAnsi="Trebuchet MS" w:cstheme="minorHAnsi"/>
          <w:sz w:val="20"/>
          <w:szCs w:val="20"/>
        </w:rPr>
      </w:pPr>
      <w:bookmarkStart w:id="62" w:name="_Toc99303340"/>
      <w:bookmarkStart w:id="63" w:name="_Toc99443348"/>
      <w:bookmarkStart w:id="64" w:name="_Toc99444911"/>
      <w:bookmarkStart w:id="65" w:name="_Toc110420650"/>
    </w:p>
    <w:p w14:paraId="2EEFE002" w14:textId="4D92885E" w:rsidR="00AB6B39" w:rsidRPr="0075042A" w:rsidRDefault="0018701C" w:rsidP="0075042A">
      <w:pPr>
        <w:rPr>
          <w:rFonts w:ascii="Trebuchet MS" w:hAnsi="Trebuchet MS" w:cstheme="minorHAnsi"/>
          <w:b/>
          <w:bCs/>
          <w:sz w:val="20"/>
          <w:szCs w:val="20"/>
        </w:rPr>
      </w:pPr>
      <w:bookmarkStart w:id="66" w:name="_Toc110427846"/>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w:t>
      </w:r>
      <w:r w:rsidR="00450EAC" w:rsidRPr="0075042A">
        <w:rPr>
          <w:rFonts w:ascii="Trebuchet MS" w:hAnsi="Trebuchet MS" w:cstheme="minorHAnsi"/>
          <w:b/>
          <w:bCs/>
          <w:sz w:val="20"/>
          <w:szCs w:val="20"/>
        </w:rPr>
        <w:t>1</w:t>
      </w:r>
      <w:r w:rsidRPr="0075042A">
        <w:rPr>
          <w:rFonts w:ascii="Trebuchet MS" w:hAnsi="Trebuchet MS" w:cstheme="minorHAnsi"/>
          <w:b/>
          <w:bCs/>
          <w:sz w:val="20"/>
          <w:szCs w:val="20"/>
        </w:rPr>
        <w:t xml:space="preserve"> </w:t>
      </w:r>
      <w:r w:rsidR="00E92B32" w:rsidRPr="0075042A">
        <w:rPr>
          <w:rFonts w:ascii="Trebuchet MS" w:hAnsi="Trebuchet MS" w:cstheme="minorHAnsi"/>
          <w:b/>
          <w:bCs/>
          <w:sz w:val="20"/>
          <w:szCs w:val="20"/>
        </w:rPr>
        <w:t>Évaluation</w:t>
      </w:r>
      <w:r w:rsidR="0049365E" w:rsidRPr="0075042A">
        <w:rPr>
          <w:rFonts w:ascii="Trebuchet MS" w:hAnsi="Trebuchet MS" w:cstheme="minorHAnsi"/>
          <w:b/>
          <w:bCs/>
          <w:sz w:val="20"/>
          <w:szCs w:val="20"/>
        </w:rPr>
        <w:t xml:space="preserve"> </w:t>
      </w:r>
      <w:r w:rsidR="00AB6B39" w:rsidRPr="0075042A">
        <w:rPr>
          <w:rFonts w:ascii="Trebuchet MS" w:hAnsi="Trebuchet MS" w:cstheme="minorHAnsi"/>
          <w:b/>
          <w:bCs/>
          <w:sz w:val="20"/>
          <w:szCs w:val="20"/>
        </w:rPr>
        <w:t>technique comparative des offres</w:t>
      </w:r>
      <w:bookmarkEnd w:id="62"/>
      <w:bookmarkEnd w:id="63"/>
      <w:bookmarkEnd w:id="64"/>
      <w:bookmarkEnd w:id="65"/>
      <w:bookmarkEnd w:id="66"/>
    </w:p>
    <w:p w14:paraId="08C8F118" w14:textId="77777777" w:rsidR="005B5B11" w:rsidRPr="005B5B11" w:rsidRDefault="005B5B11" w:rsidP="005B5B11">
      <w:pPr>
        <w:jc w:val="both"/>
        <w:rPr>
          <w:rFonts w:ascii="Trebuchet MS" w:hAnsi="Trebuchet MS" w:cstheme="minorHAnsi"/>
          <w:sz w:val="14"/>
          <w:szCs w:val="14"/>
          <w:lang w:eastAsia="en-US"/>
        </w:rPr>
      </w:pPr>
    </w:p>
    <w:p w14:paraId="06DA7645" w14:textId="7FFA188F" w:rsidR="0001121C" w:rsidRDefault="00AB6B39" w:rsidP="005B5B11">
      <w:pPr>
        <w:jc w:val="both"/>
        <w:rPr>
          <w:rFonts w:ascii="Trebuchet MS" w:hAnsi="Trebuchet MS" w:cstheme="minorHAnsi"/>
          <w:sz w:val="20"/>
          <w:szCs w:val="20"/>
          <w:lang w:eastAsia="en-US"/>
        </w:rPr>
      </w:pPr>
      <w:r w:rsidRPr="00CF504E">
        <w:rPr>
          <w:rFonts w:ascii="Trebuchet MS" w:hAnsi="Trebuchet MS" w:cstheme="minorHAnsi"/>
          <w:sz w:val="20"/>
          <w:szCs w:val="20"/>
          <w:lang w:eastAsia="en-US"/>
        </w:rPr>
        <w:t>Pendant cette phase, une note technique T sur 100 sera attribuée à chaque candidat en fonction du barème suivant :</w:t>
      </w:r>
    </w:p>
    <w:p w14:paraId="63C898BC" w14:textId="219845A2" w:rsidR="00F139E9" w:rsidRDefault="00F139E9" w:rsidP="005B5B11">
      <w:pPr>
        <w:jc w:val="both"/>
        <w:rPr>
          <w:rFonts w:ascii="Trebuchet MS" w:hAnsi="Trebuchet MS" w:cstheme="minorHAnsi"/>
          <w:sz w:val="20"/>
          <w:szCs w:val="20"/>
          <w:lang w:eastAsia="en-US"/>
        </w:rPr>
      </w:pPr>
    </w:p>
    <w:p w14:paraId="69B40974" w14:textId="77777777" w:rsidR="00F139E9" w:rsidRPr="00CF504E" w:rsidRDefault="00F139E9" w:rsidP="005B5B11">
      <w:pPr>
        <w:jc w:val="both"/>
        <w:rPr>
          <w:rFonts w:ascii="Trebuchet MS" w:hAnsi="Trebuchet MS" w:cstheme="minorHAnsi"/>
          <w:sz w:val="20"/>
          <w:szCs w:val="20"/>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811"/>
        <w:gridCol w:w="1276"/>
      </w:tblGrid>
      <w:tr w:rsidR="00B755B1" w:rsidRPr="00D32249" w14:paraId="7D1FFC13" w14:textId="77777777" w:rsidTr="00056084">
        <w:trPr>
          <w:trHeight w:val="270"/>
          <w:jc w:val="center"/>
        </w:trPr>
        <w:tc>
          <w:tcPr>
            <w:tcW w:w="7933" w:type="dxa"/>
            <w:gridSpan w:val="2"/>
            <w:shd w:val="clear" w:color="auto" w:fill="DBDBDB" w:themeFill="accent3" w:themeFillTint="66"/>
            <w:vAlign w:val="center"/>
          </w:tcPr>
          <w:p w14:paraId="0D5891F7"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Critères de l’évaluation technique</w:t>
            </w:r>
          </w:p>
        </w:tc>
        <w:tc>
          <w:tcPr>
            <w:tcW w:w="1276" w:type="dxa"/>
            <w:shd w:val="clear" w:color="auto" w:fill="DBDBDB" w:themeFill="accent3" w:themeFillTint="66"/>
            <w:vAlign w:val="center"/>
          </w:tcPr>
          <w:p w14:paraId="696C5C5B" w14:textId="58E2BE9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Points</w:t>
            </w:r>
          </w:p>
        </w:tc>
      </w:tr>
      <w:tr w:rsidR="00B336E5" w:rsidRPr="00D32249" w14:paraId="0F497089" w14:textId="77777777" w:rsidTr="00D32249">
        <w:trPr>
          <w:trHeight w:val="604"/>
          <w:jc w:val="center"/>
        </w:trPr>
        <w:tc>
          <w:tcPr>
            <w:tcW w:w="2122" w:type="dxa"/>
          </w:tcPr>
          <w:p w14:paraId="6E1FE26E" w14:textId="67C521FE" w:rsidR="00B336E5" w:rsidRPr="00D32249" w:rsidRDefault="00B336E5" w:rsidP="00E67B28">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Note Méthodologique</w:t>
            </w:r>
          </w:p>
        </w:tc>
        <w:tc>
          <w:tcPr>
            <w:tcW w:w="5811" w:type="dxa"/>
          </w:tcPr>
          <w:p w14:paraId="7241454A" w14:textId="40996BFE"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Bien détaillée : </w:t>
            </w:r>
            <w:r w:rsidR="00345381" w:rsidRPr="00D32249">
              <w:rPr>
                <w:rFonts w:ascii="Trebuchet MS" w:hAnsi="Trebuchet MS" w:cstheme="minorHAnsi"/>
                <w:iCs/>
                <w:sz w:val="18"/>
                <w:szCs w:val="18"/>
                <w:lang w:eastAsia="en-US" w:bidi="ar-SA"/>
              </w:rPr>
              <w:t>3</w:t>
            </w:r>
            <w:r w:rsidRPr="00D32249">
              <w:rPr>
                <w:rFonts w:ascii="Trebuchet MS" w:hAnsi="Trebuchet MS" w:cstheme="minorHAnsi"/>
                <w:iCs/>
                <w:sz w:val="18"/>
                <w:szCs w:val="18"/>
                <w:lang w:eastAsia="en-US" w:bidi="ar-SA"/>
              </w:rPr>
              <w:t>0 points</w:t>
            </w:r>
          </w:p>
          <w:p w14:paraId="3FA86BBE" w14:textId="5E74F591"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Détaillée : </w:t>
            </w:r>
            <w:r w:rsidR="00E67B28" w:rsidRPr="00D32249">
              <w:rPr>
                <w:rFonts w:ascii="Trebuchet MS" w:hAnsi="Trebuchet MS" w:cstheme="minorHAnsi"/>
                <w:iCs/>
                <w:sz w:val="18"/>
                <w:szCs w:val="18"/>
                <w:lang w:eastAsia="en-US" w:bidi="ar-SA"/>
              </w:rPr>
              <w:t>20</w:t>
            </w:r>
            <w:r w:rsidRPr="00D32249">
              <w:rPr>
                <w:rFonts w:ascii="Trebuchet MS" w:hAnsi="Trebuchet MS" w:cstheme="minorHAnsi"/>
                <w:iCs/>
                <w:sz w:val="18"/>
                <w:szCs w:val="18"/>
                <w:lang w:eastAsia="en-US" w:bidi="ar-SA"/>
              </w:rPr>
              <w:t xml:space="preserve"> points</w:t>
            </w:r>
          </w:p>
          <w:p w14:paraId="3B3A2EB7" w14:textId="47FD9750" w:rsidR="00345381"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Non détaillée: </w:t>
            </w:r>
            <w:r w:rsidR="00E67B28" w:rsidRPr="00D32249">
              <w:rPr>
                <w:rFonts w:ascii="Trebuchet MS" w:hAnsi="Trebuchet MS" w:cstheme="minorHAnsi"/>
                <w:iCs/>
                <w:sz w:val="18"/>
                <w:szCs w:val="18"/>
                <w:lang w:eastAsia="en-US" w:bidi="ar-SA"/>
              </w:rPr>
              <w:t>0</w:t>
            </w:r>
            <w:r w:rsidRPr="00D32249">
              <w:rPr>
                <w:rFonts w:ascii="Trebuchet MS" w:hAnsi="Trebuchet MS" w:cstheme="minorHAnsi"/>
                <w:iCs/>
                <w:sz w:val="18"/>
                <w:szCs w:val="18"/>
                <w:lang w:eastAsia="en-US" w:bidi="ar-SA"/>
              </w:rPr>
              <w:t xml:space="preserve"> point</w:t>
            </w:r>
            <w:r w:rsidR="00345381" w:rsidRPr="00D32249">
              <w:rPr>
                <w:rFonts w:ascii="Trebuchet MS" w:hAnsi="Trebuchet MS" w:cstheme="minorHAnsi"/>
                <w:iCs/>
                <w:sz w:val="18"/>
                <w:szCs w:val="18"/>
                <w:lang w:eastAsia="en-US" w:bidi="ar-SA"/>
              </w:rPr>
              <w:t>s</w:t>
            </w:r>
          </w:p>
        </w:tc>
        <w:tc>
          <w:tcPr>
            <w:tcW w:w="1276" w:type="dxa"/>
            <w:vAlign w:val="center"/>
          </w:tcPr>
          <w:p w14:paraId="421F0264"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p w14:paraId="3AAB7CFC" w14:textId="1A51E3AE" w:rsidR="00B336E5" w:rsidRPr="00D32249" w:rsidRDefault="00B336E5" w:rsidP="00B336E5">
            <w:pPr>
              <w:widowControl/>
              <w:autoSpaceDE/>
              <w:autoSpaceDN/>
              <w:jc w:val="center"/>
              <w:rPr>
                <w:rFonts w:ascii="Trebuchet MS" w:hAnsi="Trebuchet MS" w:cstheme="minorHAnsi"/>
                <w:b/>
                <w:bCs/>
                <w:sz w:val="18"/>
                <w:szCs w:val="18"/>
                <w:lang w:eastAsia="en-US" w:bidi="ar-SA"/>
              </w:rPr>
            </w:pPr>
            <w:r w:rsidRPr="00D32249">
              <w:rPr>
                <w:rFonts w:ascii="Trebuchet MS" w:hAnsi="Trebuchet MS" w:cstheme="minorHAnsi"/>
                <w:b/>
                <w:bCs/>
                <w:sz w:val="18"/>
                <w:szCs w:val="18"/>
                <w:lang w:eastAsia="en-US" w:bidi="ar-SA"/>
              </w:rPr>
              <w:t>30</w:t>
            </w:r>
          </w:p>
          <w:p w14:paraId="30A399A1"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tc>
      </w:tr>
      <w:tr w:rsidR="00F85A86" w:rsidRPr="00D32249" w14:paraId="494702AF" w14:textId="77777777" w:rsidTr="00056084">
        <w:trPr>
          <w:trHeight w:val="307"/>
          <w:jc w:val="center"/>
        </w:trPr>
        <w:tc>
          <w:tcPr>
            <w:tcW w:w="7933" w:type="dxa"/>
            <w:gridSpan w:val="2"/>
            <w:tcBorders>
              <w:right w:val="single" w:sz="4" w:space="0" w:color="auto"/>
            </w:tcBorders>
            <w:shd w:val="clear" w:color="auto" w:fill="DBDBDB" w:themeFill="accent3" w:themeFillTint="66"/>
          </w:tcPr>
          <w:p w14:paraId="4E805549" w14:textId="66238352" w:rsidR="00F85A86" w:rsidRPr="00D32249" w:rsidRDefault="00F85A86" w:rsidP="00F85A86">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Profil des Consultants</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54B8EC" w14:textId="29A13208" w:rsidR="00F85A86" w:rsidRPr="00D32249" w:rsidRDefault="00820172" w:rsidP="00AB6B39">
            <w:pPr>
              <w:widowControl/>
              <w:autoSpaceDE/>
              <w:autoSpaceDN/>
              <w:jc w:val="center"/>
              <w:rPr>
                <w:rFonts w:ascii="Trebuchet MS" w:hAnsi="Trebuchet MS" w:cstheme="minorHAnsi"/>
                <w:b/>
                <w:bCs/>
                <w:color w:val="FF0000"/>
                <w:sz w:val="18"/>
                <w:szCs w:val="18"/>
                <w:lang w:eastAsia="en-US" w:bidi="ar-SA"/>
              </w:rPr>
            </w:pPr>
            <w:r w:rsidRPr="00D32249">
              <w:rPr>
                <w:rFonts w:ascii="Trebuchet MS" w:hAnsi="Trebuchet MS" w:cstheme="minorHAnsi"/>
                <w:b/>
                <w:bCs/>
                <w:color w:val="000000" w:themeColor="text1"/>
                <w:sz w:val="18"/>
                <w:szCs w:val="18"/>
                <w:lang w:eastAsia="en-US" w:bidi="ar-SA"/>
              </w:rPr>
              <w:t>70</w:t>
            </w:r>
          </w:p>
        </w:tc>
      </w:tr>
      <w:tr w:rsidR="004B215D" w:rsidRPr="00D32249" w14:paraId="49DB6E91" w14:textId="77777777" w:rsidTr="004B215D">
        <w:trPr>
          <w:trHeight w:val="706"/>
          <w:jc w:val="center"/>
        </w:trPr>
        <w:tc>
          <w:tcPr>
            <w:tcW w:w="2122" w:type="dxa"/>
            <w:vMerge w:val="restart"/>
            <w:tcBorders>
              <w:right w:val="single" w:sz="4" w:space="0" w:color="auto"/>
            </w:tcBorders>
          </w:tcPr>
          <w:p w14:paraId="4CA65E1C"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257539F5"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1D3D210E"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26E2BC9A" w14:textId="77777777" w:rsidR="004B215D" w:rsidRPr="00D32249" w:rsidRDefault="004B215D"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 xml:space="preserve">Chef (fe)  d’équipe </w:t>
            </w:r>
          </w:p>
          <w:p w14:paraId="636A21E1" w14:textId="77777777" w:rsidR="004B215D" w:rsidRPr="00D32249" w:rsidRDefault="004B215D"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(40 points)</w:t>
            </w:r>
          </w:p>
          <w:p w14:paraId="16076736" w14:textId="77777777" w:rsidR="004B215D" w:rsidRPr="00D32249" w:rsidRDefault="004B215D" w:rsidP="00AB6B39">
            <w:pPr>
              <w:widowControl/>
              <w:autoSpaceDE/>
              <w:autoSpaceDN/>
              <w:jc w:val="both"/>
              <w:rPr>
                <w:rFonts w:ascii="Trebuchet MS" w:hAnsi="Trebuchet MS" w:cstheme="minorHAnsi"/>
                <w:b/>
                <w:bCs/>
                <w:iCs/>
                <w:sz w:val="18"/>
                <w:szCs w:val="18"/>
                <w:highlight w:val="yellow"/>
                <w:u w:val="single"/>
                <w:lang w:eastAsia="en-US" w:bidi="ar-SA"/>
              </w:rPr>
            </w:pPr>
          </w:p>
          <w:p w14:paraId="350F4202" w14:textId="77777777" w:rsidR="004B215D" w:rsidRPr="00D32249" w:rsidRDefault="004B215D" w:rsidP="00AB6B39">
            <w:pPr>
              <w:widowControl/>
              <w:autoSpaceDE/>
              <w:autoSpaceDN/>
              <w:jc w:val="both"/>
              <w:rPr>
                <w:rFonts w:ascii="Trebuchet MS" w:hAnsi="Trebuchet MS" w:cstheme="minorHAnsi"/>
                <w:b/>
                <w:bCs/>
                <w:iCs/>
                <w:sz w:val="18"/>
                <w:szCs w:val="18"/>
                <w:highlight w:val="yellow"/>
                <w:u w:val="single"/>
                <w:lang w:eastAsia="en-US" w:bidi="ar-SA"/>
              </w:rPr>
            </w:pPr>
          </w:p>
          <w:p w14:paraId="79927321" w14:textId="77777777" w:rsidR="004B215D" w:rsidRPr="00D32249" w:rsidRDefault="004B215D" w:rsidP="006E1E13">
            <w:pPr>
              <w:jc w:val="both"/>
              <w:rPr>
                <w:rFonts w:ascii="Trebuchet MS" w:hAnsi="Trebuchet MS" w:cstheme="minorHAnsi"/>
                <w:b/>
                <w:bCs/>
                <w:iCs/>
                <w:sz w:val="18"/>
                <w:szCs w:val="18"/>
                <w:highlight w:val="yellow"/>
                <w:u w:val="single"/>
                <w:lang w:eastAsia="en-US" w:bidi="ar-SA"/>
              </w:rPr>
            </w:pPr>
          </w:p>
        </w:tc>
        <w:tc>
          <w:tcPr>
            <w:tcW w:w="5811" w:type="dxa"/>
            <w:tcBorders>
              <w:bottom w:val="single" w:sz="4" w:space="0" w:color="000000"/>
              <w:right w:val="single" w:sz="4" w:space="0" w:color="auto"/>
            </w:tcBorders>
          </w:tcPr>
          <w:p w14:paraId="0257C33C" w14:textId="6EE26111" w:rsidR="004B215D" w:rsidRPr="00D32249" w:rsidRDefault="004B215D" w:rsidP="004B215D">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Formation académique : Diplôme universitaire</w:t>
            </w:r>
            <w:r>
              <w:rPr>
                <w:rFonts w:ascii="Trebuchet MS" w:hAnsi="Trebuchet MS" w:cstheme="minorHAnsi"/>
                <w:iCs/>
                <w:sz w:val="18"/>
                <w:szCs w:val="18"/>
                <w:lang w:eastAsia="en-US" w:bidi="ar-SA"/>
              </w:rPr>
              <w:t xml:space="preserve"> supérieur (doctorat, ingénieur</w:t>
            </w:r>
            <w:r w:rsidRPr="00D32249">
              <w:rPr>
                <w:rFonts w:ascii="Trebuchet MS" w:hAnsi="Trebuchet MS" w:cstheme="minorHAnsi"/>
                <w:iCs/>
                <w:sz w:val="18"/>
                <w:szCs w:val="18"/>
                <w:lang w:eastAsia="en-US" w:bidi="ar-SA"/>
              </w:rPr>
              <w:t>) dans le domaine de</w:t>
            </w:r>
            <w:r>
              <w:rPr>
                <w:rFonts w:ascii="Trebuchet MS" w:hAnsi="Trebuchet MS" w:cstheme="minorHAnsi"/>
                <w:iCs/>
                <w:sz w:val="18"/>
                <w:szCs w:val="18"/>
                <w:lang w:eastAsia="en-US" w:bidi="ar-SA"/>
              </w:rPr>
              <w:t xml:space="preserve"> l’agronomie, l’économie rurale</w:t>
            </w:r>
            <w:r w:rsidRPr="00D32249">
              <w:rPr>
                <w:rFonts w:ascii="Trebuchet MS" w:hAnsi="Trebuchet MS" w:cstheme="minorHAnsi"/>
                <w:iCs/>
                <w:sz w:val="18"/>
                <w:szCs w:val="18"/>
                <w:lang w:eastAsia="en-US" w:bidi="ar-SA"/>
              </w:rPr>
              <w:t>, le changement climatique, développement durable ou toute autre discipline similaire</w:t>
            </w:r>
            <w:r>
              <w:rPr>
                <w:rFonts w:ascii="Trebuchet MS" w:hAnsi="Trebuchet MS" w:cstheme="minorHAnsi"/>
                <w:iCs/>
                <w:sz w:val="18"/>
                <w:szCs w:val="18"/>
                <w:lang w:eastAsia="en-US" w:bidi="ar-SA"/>
              </w:rPr>
              <w:t>, avec spécialisation en agroéconomie</w:t>
            </w:r>
            <w:r w:rsidRPr="00D32249">
              <w:rPr>
                <w:rFonts w:ascii="Trebuchet MS" w:hAnsi="Trebuchet MS" w:cstheme="minorHAnsi"/>
                <w:iCs/>
                <w:sz w:val="18"/>
                <w:szCs w:val="18"/>
                <w:lang w:eastAsia="en-US" w:bidi="ar-SA"/>
              </w:rPr>
              <w:t> (Bac + 5 ou plus: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23F5ECCA" w14:textId="77777777" w:rsidR="004B215D" w:rsidRPr="00D32249" w:rsidRDefault="004B215D" w:rsidP="006E1E13">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p w14:paraId="7BE98D37" w14:textId="77777777" w:rsidR="004B215D" w:rsidRPr="00D32249" w:rsidRDefault="004B215D" w:rsidP="00AB6B39">
            <w:pPr>
              <w:widowControl/>
              <w:autoSpaceDE/>
              <w:autoSpaceDN/>
              <w:jc w:val="center"/>
              <w:rPr>
                <w:rFonts w:ascii="Trebuchet MS" w:hAnsi="Trebuchet MS" w:cstheme="minorHAnsi"/>
                <w:color w:val="000000" w:themeColor="text1"/>
                <w:sz w:val="18"/>
                <w:szCs w:val="18"/>
                <w:lang w:eastAsia="en-US" w:bidi="ar-SA"/>
              </w:rPr>
            </w:pPr>
          </w:p>
        </w:tc>
      </w:tr>
      <w:tr w:rsidR="004B215D" w:rsidRPr="00D32249" w14:paraId="54A3A10A" w14:textId="77777777" w:rsidTr="004B215D">
        <w:trPr>
          <w:trHeight w:val="50"/>
          <w:jc w:val="center"/>
        </w:trPr>
        <w:tc>
          <w:tcPr>
            <w:tcW w:w="2122" w:type="dxa"/>
            <w:vMerge/>
            <w:tcBorders>
              <w:right w:val="single" w:sz="4" w:space="0" w:color="auto"/>
            </w:tcBorders>
          </w:tcPr>
          <w:p w14:paraId="4F086F2C"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tc>
        <w:tc>
          <w:tcPr>
            <w:tcW w:w="5811" w:type="dxa"/>
            <w:tcBorders>
              <w:bottom w:val="single" w:sz="4" w:space="0" w:color="000000"/>
              <w:right w:val="single" w:sz="4" w:space="0" w:color="auto"/>
            </w:tcBorders>
          </w:tcPr>
          <w:p w14:paraId="119DC26E" w14:textId="799F41A4" w:rsidR="004B215D" w:rsidRPr="00D32249" w:rsidRDefault="004B215D"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Expérience Professionnelle générale (+20 ans 15 ans : 10 points, moins 10 à 15 ans : 5 points, moins de 5 à 10 ans 3 points, moins de 5 ans : 0 points)</w:t>
            </w:r>
          </w:p>
        </w:tc>
        <w:tc>
          <w:tcPr>
            <w:tcW w:w="1276" w:type="dxa"/>
            <w:tcBorders>
              <w:top w:val="single" w:sz="4" w:space="0" w:color="auto"/>
              <w:left w:val="single" w:sz="4" w:space="0" w:color="auto"/>
              <w:bottom w:val="single" w:sz="4" w:space="0" w:color="auto"/>
              <w:right w:val="single" w:sz="4" w:space="0" w:color="auto"/>
            </w:tcBorders>
            <w:vAlign w:val="center"/>
          </w:tcPr>
          <w:p w14:paraId="6C38A876" w14:textId="07C3ED09" w:rsidR="004B215D" w:rsidRPr="00D32249" w:rsidRDefault="004B215D" w:rsidP="006E1E13">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4B215D" w:rsidRPr="00D32249" w14:paraId="37A2ACEA" w14:textId="77777777" w:rsidTr="00820172">
        <w:trPr>
          <w:jc w:val="center"/>
        </w:trPr>
        <w:tc>
          <w:tcPr>
            <w:tcW w:w="2122" w:type="dxa"/>
            <w:vMerge/>
            <w:tcBorders>
              <w:right w:val="single" w:sz="4" w:space="0" w:color="auto"/>
            </w:tcBorders>
          </w:tcPr>
          <w:p w14:paraId="3D809102" w14:textId="1186B68E" w:rsidR="004B215D" w:rsidRPr="00D32249" w:rsidRDefault="004B215D"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4C3393EC" w14:textId="1F87CD73" w:rsidR="004B215D" w:rsidRPr="001569EC" w:rsidRDefault="004B215D" w:rsidP="004B215D">
            <w:pPr>
              <w:pStyle w:val="TableParagraph"/>
              <w:jc w:val="both"/>
              <w:rPr>
                <w:rFonts w:ascii="Trebuchet MS" w:hAnsi="Trebuchet MS" w:cstheme="minorHAnsi"/>
                <w:iCs/>
                <w:sz w:val="18"/>
                <w:szCs w:val="18"/>
                <w:lang w:eastAsia="en-US" w:bidi="ar-SA"/>
              </w:rPr>
            </w:pPr>
            <w:r>
              <w:rPr>
                <w:rFonts w:ascii="Trebuchet MS" w:hAnsi="Trebuchet MS" w:cstheme="minorHAnsi"/>
                <w:sz w:val="18"/>
                <w:szCs w:val="18"/>
              </w:rPr>
              <w:t>Bonne e</w:t>
            </w:r>
            <w:r w:rsidRPr="001569EC">
              <w:rPr>
                <w:rFonts w:ascii="Trebuchet MS" w:hAnsi="Trebuchet MS" w:cstheme="minorHAnsi"/>
                <w:sz w:val="18"/>
                <w:szCs w:val="18"/>
              </w:rPr>
              <w:t>xpérience dans la réalisation des études en lien avec le</w:t>
            </w:r>
            <w:r>
              <w:rPr>
                <w:rFonts w:ascii="Trebuchet MS" w:hAnsi="Trebuchet MS" w:cstheme="minorHAnsi"/>
                <w:sz w:val="18"/>
                <w:szCs w:val="18"/>
              </w:rPr>
              <w:t xml:space="preserve"> développement rural et le changement climatique pour bailleurs de </w:t>
            </w:r>
            <w:r w:rsidRPr="00D32249">
              <w:rPr>
                <w:rFonts w:ascii="Trebuchet MS" w:hAnsi="Trebuchet MS" w:cstheme="minorHAnsi"/>
                <w:color w:val="000000" w:themeColor="text1"/>
                <w:sz w:val="18"/>
                <w:szCs w:val="18"/>
              </w:rPr>
              <w:t xml:space="preserve">fonds internationaux GCF, </w:t>
            </w:r>
            <w:r>
              <w:rPr>
                <w:rFonts w:ascii="Trebuchet MS" w:hAnsi="Trebuchet MS" w:cstheme="minorHAnsi"/>
                <w:color w:val="000000" w:themeColor="text1"/>
                <w:sz w:val="18"/>
                <w:szCs w:val="18"/>
              </w:rPr>
              <w:t xml:space="preserve">FA </w:t>
            </w:r>
            <w:r w:rsidRPr="00D32249">
              <w:rPr>
                <w:rFonts w:ascii="Trebuchet MS" w:hAnsi="Trebuchet MS" w:cstheme="minorHAnsi"/>
                <w:color w:val="000000" w:themeColor="text1"/>
                <w:sz w:val="18"/>
                <w:szCs w:val="18"/>
              </w:rPr>
              <w:t xml:space="preserve">dans le domaine de l’environnement, du développement durable et des changements climatiques </w:t>
            </w:r>
          </w:p>
        </w:tc>
        <w:tc>
          <w:tcPr>
            <w:tcW w:w="1276" w:type="dxa"/>
            <w:tcBorders>
              <w:top w:val="single" w:sz="4" w:space="0" w:color="auto"/>
              <w:left w:val="single" w:sz="4" w:space="0" w:color="auto"/>
              <w:bottom w:val="single" w:sz="4" w:space="0" w:color="auto"/>
              <w:right w:val="single" w:sz="4" w:space="0" w:color="auto"/>
            </w:tcBorders>
            <w:vAlign w:val="center"/>
          </w:tcPr>
          <w:p w14:paraId="71BE968E" w14:textId="619F46C9" w:rsidR="004B215D" w:rsidRPr="00D32249" w:rsidRDefault="004B215D" w:rsidP="004B215D">
            <w:pPr>
              <w:widowControl/>
              <w:autoSpaceDE/>
              <w:autoSpaceDN/>
              <w:jc w:val="center"/>
              <w:rPr>
                <w:rFonts w:ascii="Trebuchet MS" w:hAnsi="Trebuchet MS" w:cstheme="minorHAnsi"/>
                <w:color w:val="FF0000"/>
                <w:sz w:val="18"/>
                <w:szCs w:val="18"/>
                <w:lang w:eastAsia="en-US" w:bidi="ar-SA"/>
              </w:rPr>
            </w:pPr>
            <w:r>
              <w:rPr>
                <w:rFonts w:ascii="Trebuchet MS" w:hAnsi="Trebuchet MS" w:cstheme="minorHAnsi"/>
                <w:sz w:val="18"/>
                <w:szCs w:val="18"/>
                <w:lang w:eastAsia="en-US" w:bidi="ar-SA"/>
              </w:rPr>
              <w:t>15</w:t>
            </w:r>
          </w:p>
        </w:tc>
      </w:tr>
      <w:tr w:rsidR="004B215D" w:rsidRPr="00D32249" w14:paraId="30423064" w14:textId="77777777" w:rsidTr="004B215D">
        <w:trPr>
          <w:trHeight w:val="50"/>
          <w:jc w:val="center"/>
        </w:trPr>
        <w:tc>
          <w:tcPr>
            <w:tcW w:w="2122" w:type="dxa"/>
            <w:vMerge/>
            <w:tcBorders>
              <w:right w:val="single" w:sz="4" w:space="0" w:color="auto"/>
            </w:tcBorders>
          </w:tcPr>
          <w:p w14:paraId="72A8478E" w14:textId="77777777" w:rsidR="004B215D" w:rsidRPr="00D32249" w:rsidRDefault="004B215D"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3CCE109E" w14:textId="4EB38242" w:rsidR="004B215D" w:rsidRPr="001569EC" w:rsidRDefault="004B215D" w:rsidP="004B215D">
            <w:pPr>
              <w:pStyle w:val="TableParagraph"/>
              <w:jc w:val="both"/>
              <w:rPr>
                <w:rFonts w:ascii="Trebuchet MS" w:hAnsi="Trebuchet MS" w:cstheme="minorHAnsi"/>
                <w:sz w:val="18"/>
                <w:szCs w:val="18"/>
              </w:rPr>
            </w:pPr>
            <w:r w:rsidRPr="001569EC">
              <w:rPr>
                <w:rFonts w:ascii="Trebuchet MS" w:hAnsi="Trebuchet MS" w:cstheme="minorHAnsi"/>
                <w:sz w:val="18"/>
                <w:szCs w:val="18"/>
              </w:rPr>
              <w:t>Une expérience démontrée dans la réalisation de prestations similaires au présent appel à consultation, (</w:t>
            </w:r>
            <w:r>
              <w:rPr>
                <w:rFonts w:ascii="Trebuchet MS" w:hAnsi="Trebuchet MS" w:cstheme="minorHAnsi"/>
                <w:sz w:val="18"/>
                <w:szCs w:val="18"/>
              </w:rPr>
              <w:t>5</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right w:val="single" w:sz="4" w:space="0" w:color="auto"/>
            </w:tcBorders>
            <w:vAlign w:val="center"/>
          </w:tcPr>
          <w:p w14:paraId="486044F4" w14:textId="39A27FAA" w:rsidR="004B215D" w:rsidRPr="00D32249" w:rsidRDefault="004B215D" w:rsidP="007B4FC2">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C30D75" w:rsidRPr="00D32249" w14:paraId="048F0104" w14:textId="77777777" w:rsidTr="00D32249">
        <w:trPr>
          <w:trHeight w:val="691"/>
          <w:jc w:val="center"/>
        </w:trPr>
        <w:tc>
          <w:tcPr>
            <w:tcW w:w="2122" w:type="dxa"/>
            <w:vMerge w:val="restart"/>
            <w:tcBorders>
              <w:right w:val="single" w:sz="4" w:space="0" w:color="auto"/>
            </w:tcBorders>
          </w:tcPr>
          <w:p w14:paraId="3738F29F"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p w14:paraId="1EC09F8C"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p w14:paraId="3274C536" w14:textId="4F921473" w:rsidR="00C30D75" w:rsidRPr="00D32249" w:rsidRDefault="002349BE" w:rsidP="002624EF">
            <w:pPr>
              <w:widowControl/>
              <w:autoSpaceDE/>
              <w:autoSpaceDN/>
              <w:jc w:val="both"/>
              <w:rPr>
                <w:rFonts w:ascii="Trebuchet MS" w:hAnsi="Trebuchet MS" w:cstheme="minorHAnsi"/>
                <w:iCs/>
                <w:sz w:val="18"/>
                <w:szCs w:val="18"/>
                <w:highlight w:val="yellow"/>
                <w:lang w:eastAsia="en-US" w:bidi="ar-SA"/>
              </w:rPr>
            </w:pPr>
            <w:r>
              <w:rPr>
                <w:rFonts w:ascii="Trebuchet MS" w:hAnsi="Trebuchet MS" w:cstheme="minorHAnsi"/>
                <w:b/>
                <w:bCs/>
                <w:iCs/>
                <w:sz w:val="18"/>
                <w:szCs w:val="18"/>
                <w:lang w:eastAsia="en-US" w:bidi="ar-SA"/>
              </w:rPr>
              <w:t>Autres spécialistes</w:t>
            </w:r>
            <w:r w:rsidR="00C30D75" w:rsidRPr="00D32249">
              <w:rPr>
                <w:rFonts w:ascii="Trebuchet MS" w:hAnsi="Trebuchet MS" w:cstheme="minorHAnsi"/>
                <w:b/>
                <w:bCs/>
                <w:iCs/>
                <w:sz w:val="18"/>
                <w:szCs w:val="18"/>
                <w:lang w:eastAsia="en-US" w:bidi="ar-SA"/>
              </w:rPr>
              <w:t xml:space="preserve"> (30 points)</w:t>
            </w:r>
          </w:p>
        </w:tc>
        <w:tc>
          <w:tcPr>
            <w:tcW w:w="5811" w:type="dxa"/>
            <w:tcBorders>
              <w:right w:val="single" w:sz="4" w:space="0" w:color="auto"/>
            </w:tcBorders>
          </w:tcPr>
          <w:p w14:paraId="44BE769E" w14:textId="451253CF" w:rsidR="00C30D75" w:rsidRPr="00D32249" w:rsidRDefault="00C30D75" w:rsidP="004B215D">
            <w:pPr>
              <w:pStyle w:val="Paragraphedeliste2"/>
              <w:spacing w:before="120" w:after="120" w:line="240" w:lineRule="auto"/>
              <w:ind w:left="0"/>
              <w:contextualSpacing/>
              <w:jc w:val="both"/>
              <w:rPr>
                <w:rFonts w:ascii="Trebuchet MS" w:eastAsiaTheme="minorHAnsi" w:hAnsi="Trebuchet MS" w:cs="Arial"/>
                <w:sz w:val="18"/>
                <w:szCs w:val="18"/>
              </w:rPr>
            </w:pPr>
            <w:r w:rsidRPr="00D32249">
              <w:rPr>
                <w:rFonts w:ascii="Trebuchet MS" w:hAnsi="Trebuchet MS" w:cstheme="minorHAnsi"/>
                <w:sz w:val="18"/>
                <w:szCs w:val="18"/>
              </w:rPr>
              <w:t>Diplôme universitaire supérieur (doctorat, ingénieur</w:t>
            </w:r>
            <w:r w:rsidR="004B215D">
              <w:rPr>
                <w:rFonts w:ascii="Trebuchet MS" w:hAnsi="Trebuchet MS" w:cstheme="minorHAnsi"/>
                <w:sz w:val="18"/>
                <w:szCs w:val="18"/>
              </w:rPr>
              <w:t>/Master</w:t>
            </w:r>
            <w:r w:rsidRPr="00D32249">
              <w:rPr>
                <w:rFonts w:ascii="Trebuchet MS" w:hAnsi="Trebuchet MS" w:cstheme="minorHAnsi"/>
                <w:sz w:val="18"/>
                <w:szCs w:val="18"/>
              </w:rPr>
              <w:t xml:space="preserve">) dans </w:t>
            </w:r>
            <w:r w:rsidR="00AE390E">
              <w:rPr>
                <w:rFonts w:ascii="Trebuchet MS" w:hAnsi="Trebuchet MS" w:cstheme="minorHAnsi"/>
                <w:sz w:val="18"/>
                <w:szCs w:val="18"/>
              </w:rPr>
              <w:t>les domaines de spécialisation</w:t>
            </w:r>
            <w:r w:rsidR="00C0082D">
              <w:rPr>
                <w:rFonts w:ascii="Trebuchet MS" w:hAnsi="Trebuchet MS" w:cstheme="minorHAnsi"/>
                <w:sz w:val="18"/>
                <w:szCs w:val="18"/>
              </w:rPr>
              <w:t xml:space="preserve"> requis</w:t>
            </w:r>
            <w:r w:rsidRPr="00D32249">
              <w:rPr>
                <w:rFonts w:ascii="Trebuchet MS" w:hAnsi="Trebuchet MS" w:cstheme="minorHAnsi"/>
                <w:sz w:val="18"/>
                <w:szCs w:val="18"/>
              </w:rPr>
              <w:t xml:space="preserve"> (</w:t>
            </w:r>
            <w:r w:rsidRPr="00D32249">
              <w:rPr>
                <w:rFonts w:ascii="Trebuchet MS" w:hAnsi="Trebuchet MS" w:cstheme="minorHAnsi"/>
                <w:iCs/>
                <w:sz w:val="18"/>
                <w:szCs w:val="18"/>
              </w:rPr>
              <w:t>Bac + 5 ou plus: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59D9689C" w14:textId="7C7C3F6C" w:rsidR="00C30D75" w:rsidRPr="00D32249" w:rsidRDefault="00C30D75" w:rsidP="001C4A14">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tc>
      </w:tr>
      <w:tr w:rsidR="00C30D75" w:rsidRPr="00D32249" w14:paraId="2A517B07" w14:textId="77777777" w:rsidTr="00C12AAF">
        <w:trPr>
          <w:trHeight w:val="416"/>
          <w:jc w:val="center"/>
        </w:trPr>
        <w:tc>
          <w:tcPr>
            <w:tcW w:w="2122" w:type="dxa"/>
            <w:vMerge/>
            <w:tcBorders>
              <w:right w:val="single" w:sz="4" w:space="0" w:color="auto"/>
            </w:tcBorders>
          </w:tcPr>
          <w:p w14:paraId="1B404DBD"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0CF2FA92" w14:textId="37395528" w:rsidR="00C30D75" w:rsidRPr="00D32249" w:rsidRDefault="00C7259E" w:rsidP="002E4843">
            <w:pPr>
              <w:pStyle w:val="Paragraphedeliste2"/>
              <w:spacing w:before="120" w:after="120" w:line="240" w:lineRule="auto"/>
              <w:ind w:left="0"/>
              <w:contextualSpacing/>
              <w:jc w:val="both"/>
              <w:rPr>
                <w:rFonts w:ascii="Trebuchet MS" w:eastAsiaTheme="minorHAnsi" w:hAnsi="Trebuchet MS" w:cs="Arial"/>
                <w:sz w:val="18"/>
                <w:szCs w:val="18"/>
              </w:rPr>
            </w:pPr>
            <w:r>
              <w:rPr>
                <w:rFonts w:ascii="Trebuchet MS" w:hAnsi="Trebuchet MS" w:cstheme="minorHAnsi"/>
                <w:sz w:val="18"/>
                <w:szCs w:val="18"/>
              </w:rPr>
              <w:t xml:space="preserve">Une </w:t>
            </w:r>
            <w:r w:rsidR="00C30D75" w:rsidRPr="00D32249">
              <w:rPr>
                <w:rFonts w:ascii="Trebuchet MS" w:hAnsi="Trebuchet MS" w:cstheme="minorHAnsi"/>
                <w:sz w:val="18"/>
                <w:szCs w:val="18"/>
              </w:rPr>
              <w:t xml:space="preserve">expérience confirmée dans </w:t>
            </w:r>
            <w:r w:rsidR="00AE390E">
              <w:rPr>
                <w:rFonts w:ascii="Trebuchet MS" w:hAnsi="Trebuchet MS" w:cstheme="minorHAnsi"/>
                <w:sz w:val="18"/>
                <w:szCs w:val="18"/>
              </w:rPr>
              <w:t>les domaines de spécialisation requis</w:t>
            </w:r>
            <w:r w:rsidR="00C30D75" w:rsidRPr="00D32249">
              <w:rPr>
                <w:rFonts w:ascii="Trebuchet MS" w:hAnsi="Trebuchet MS" w:cstheme="minorHAnsi"/>
                <w:sz w:val="18"/>
                <w:szCs w:val="18"/>
              </w:rPr>
              <w:t xml:space="preserve"> (2 points par étude).</w:t>
            </w:r>
          </w:p>
        </w:tc>
        <w:tc>
          <w:tcPr>
            <w:tcW w:w="1276" w:type="dxa"/>
            <w:tcBorders>
              <w:top w:val="single" w:sz="4" w:space="0" w:color="auto"/>
              <w:left w:val="single" w:sz="4" w:space="0" w:color="auto"/>
              <w:bottom w:val="single" w:sz="4" w:space="0" w:color="auto"/>
              <w:right w:val="single" w:sz="4" w:space="0" w:color="auto"/>
            </w:tcBorders>
            <w:vAlign w:val="center"/>
          </w:tcPr>
          <w:p w14:paraId="60835B46" w14:textId="21F8FDEC" w:rsidR="00C30D75" w:rsidRPr="00D32249" w:rsidRDefault="004B215D" w:rsidP="001C4A14">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15</w:t>
            </w:r>
          </w:p>
        </w:tc>
      </w:tr>
      <w:tr w:rsidR="00C30D75" w:rsidRPr="00D32249" w14:paraId="76866D89" w14:textId="77777777" w:rsidTr="00820172">
        <w:trPr>
          <w:trHeight w:val="553"/>
          <w:jc w:val="center"/>
        </w:trPr>
        <w:tc>
          <w:tcPr>
            <w:tcW w:w="2122" w:type="dxa"/>
            <w:vMerge/>
            <w:tcBorders>
              <w:right w:val="single" w:sz="4" w:space="0" w:color="auto"/>
            </w:tcBorders>
          </w:tcPr>
          <w:p w14:paraId="101F87E0"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24AC5240" w14:textId="1C01395E" w:rsidR="00C30D75" w:rsidRPr="00D32249" w:rsidRDefault="00C30D75" w:rsidP="004B215D">
            <w:pPr>
              <w:pStyle w:val="Paragraphedeliste2"/>
              <w:spacing w:before="120" w:after="120" w:line="240" w:lineRule="auto"/>
              <w:ind w:left="0"/>
              <w:contextualSpacing/>
              <w:jc w:val="both"/>
              <w:rPr>
                <w:rFonts w:ascii="Trebuchet MS" w:hAnsi="Trebuchet MS" w:cstheme="minorHAnsi"/>
                <w:color w:val="000000" w:themeColor="text1"/>
                <w:sz w:val="18"/>
                <w:szCs w:val="18"/>
              </w:rPr>
            </w:pPr>
            <w:r w:rsidRPr="00D32249">
              <w:rPr>
                <w:rFonts w:ascii="Trebuchet MS" w:hAnsi="Trebuchet MS" w:cstheme="minorHAnsi"/>
                <w:color w:val="000000" w:themeColor="text1"/>
                <w:sz w:val="18"/>
                <w:szCs w:val="18"/>
              </w:rPr>
              <w:t>Une expérience confirmée dans le domaine de montage de projets, financés par des bailleurs de fonds internationaux FEM, GCF, dans le domaine de l’environnement, du développement durable et des changements climatiques (</w:t>
            </w:r>
            <w:r w:rsidR="004B215D">
              <w:rPr>
                <w:rFonts w:ascii="Trebuchet MS" w:hAnsi="Trebuchet MS" w:cstheme="minorHAnsi"/>
                <w:bCs/>
                <w:iCs/>
                <w:color w:val="000000" w:themeColor="text1"/>
                <w:sz w:val="18"/>
                <w:szCs w:val="18"/>
              </w:rPr>
              <w:t>10</w:t>
            </w:r>
            <w:r w:rsidRPr="00D32249">
              <w:rPr>
                <w:rFonts w:ascii="Trebuchet MS" w:hAnsi="Trebuchet MS" w:cstheme="minorHAnsi"/>
                <w:bCs/>
                <w:iCs/>
                <w:color w:val="000000" w:themeColor="text1"/>
                <w:sz w:val="18"/>
                <w:szCs w:val="18"/>
              </w:rPr>
              <w:t xml:space="preserve"> : </w:t>
            </w:r>
            <w:r w:rsidR="004B215D">
              <w:rPr>
                <w:rFonts w:ascii="Trebuchet MS" w:hAnsi="Trebuchet MS" w:cstheme="minorHAnsi"/>
                <w:bCs/>
                <w:iCs/>
                <w:color w:val="000000" w:themeColor="text1"/>
                <w:sz w:val="18"/>
                <w:szCs w:val="18"/>
              </w:rPr>
              <w:t>5</w:t>
            </w:r>
            <w:r w:rsidRPr="00D32249">
              <w:rPr>
                <w:rFonts w:ascii="Trebuchet MS" w:hAnsi="Trebuchet MS" w:cstheme="minorHAnsi"/>
                <w:bCs/>
                <w:iCs/>
                <w:color w:val="000000" w:themeColor="text1"/>
                <w:sz w:val="18"/>
                <w:szCs w:val="18"/>
              </w:rPr>
              <w:t xml:space="preserve"> points par référence)</w:t>
            </w:r>
            <w:r w:rsidRPr="00D32249">
              <w:rPr>
                <w:rFonts w:ascii="Trebuchet MS" w:hAnsi="Trebuchet MS" w:cstheme="minorHAnsi"/>
                <w:iCs/>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01DC2BBC" w14:textId="4726EA17" w:rsidR="00C30D75" w:rsidRPr="00D32249" w:rsidRDefault="004B215D" w:rsidP="001C4A14">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B755B1" w:rsidRPr="00D32249" w14:paraId="0364484A" w14:textId="77777777" w:rsidTr="00056084">
        <w:trPr>
          <w:trHeight w:val="470"/>
          <w:jc w:val="center"/>
        </w:trPr>
        <w:tc>
          <w:tcPr>
            <w:tcW w:w="7933" w:type="dxa"/>
            <w:gridSpan w:val="2"/>
            <w:tcBorders>
              <w:right w:val="single" w:sz="4" w:space="0" w:color="auto"/>
            </w:tcBorders>
            <w:shd w:val="clear" w:color="auto" w:fill="DBDBDB" w:themeFill="accent3" w:themeFillTint="66"/>
            <w:vAlign w:val="center"/>
          </w:tcPr>
          <w:p w14:paraId="3841A2D1" w14:textId="77777777" w:rsidR="00B755B1" w:rsidRPr="00D32249" w:rsidRDefault="00B755B1" w:rsidP="00AB6B39">
            <w:pPr>
              <w:widowControl/>
              <w:autoSpaceDE/>
              <w:autoSpaceDN/>
              <w:jc w:val="both"/>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Total</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90FEF83"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100</w:t>
            </w:r>
          </w:p>
        </w:tc>
      </w:tr>
    </w:tbl>
    <w:p w14:paraId="41BC0597" w14:textId="77777777" w:rsidR="00250189" w:rsidRPr="00CF504E" w:rsidRDefault="00250189" w:rsidP="00B839B6">
      <w:pPr>
        <w:spacing w:before="240" w:after="120"/>
        <w:jc w:val="both"/>
        <w:rPr>
          <w:rFonts w:ascii="Trebuchet MS" w:hAnsi="Trebuchet MS" w:cstheme="minorHAnsi"/>
          <w:sz w:val="20"/>
          <w:szCs w:val="20"/>
          <w:lang w:eastAsia="en-US"/>
        </w:rPr>
      </w:pPr>
      <w:r w:rsidRPr="00CF504E">
        <w:rPr>
          <w:rFonts w:ascii="Trebuchet MS" w:hAnsi="Trebuchet MS" w:cstheme="minorHAnsi"/>
          <w:b/>
          <w:bCs/>
          <w:sz w:val="20"/>
          <w:szCs w:val="20"/>
          <w:u w:val="single"/>
          <w:lang w:eastAsia="en-US"/>
        </w:rPr>
        <w:t>Bien détaillé</w:t>
      </w:r>
      <w:r w:rsidRPr="00CF504E">
        <w:rPr>
          <w:rFonts w:ascii="Trebuchet MS" w:hAnsi="Trebuchet MS" w:cstheme="minorHAnsi"/>
          <w:sz w:val="20"/>
          <w:szCs w:val="20"/>
          <w:lang w:eastAsia="en-US"/>
        </w:rPr>
        <w:t xml:space="preserve"> : Bon niveau de détail, innovation et valeur ajoutée, pertinence de l’approche présentée, cohérence des éléments/activités proposés pour la réalisation des prestations ;</w:t>
      </w:r>
    </w:p>
    <w:p w14:paraId="652F3C08" w14:textId="77777777" w:rsidR="00250189" w:rsidRPr="00CF504E" w:rsidRDefault="00250189" w:rsidP="00250189">
      <w:pPr>
        <w:spacing w:before="240" w:line="276" w:lineRule="auto"/>
        <w:ind w:right="194"/>
        <w:rPr>
          <w:rFonts w:ascii="Trebuchet MS" w:hAnsi="Trebuchet MS" w:cstheme="minorHAnsi"/>
          <w:iCs/>
          <w:sz w:val="20"/>
          <w:szCs w:val="20"/>
        </w:rPr>
      </w:pPr>
      <w:r w:rsidRPr="00CF504E">
        <w:rPr>
          <w:rFonts w:ascii="Trebuchet MS" w:hAnsi="Trebuchet MS" w:cstheme="minorHAnsi"/>
          <w:b/>
          <w:bCs/>
          <w:iCs/>
          <w:sz w:val="20"/>
          <w:szCs w:val="20"/>
        </w:rPr>
        <w:t>Détaillé :</w:t>
      </w:r>
      <w:r w:rsidRPr="00CF504E">
        <w:rPr>
          <w:rFonts w:ascii="Trebuchet MS" w:hAnsi="Trebuchet MS" w:cstheme="minorHAnsi"/>
          <w:iCs/>
          <w:sz w:val="20"/>
          <w:szCs w:val="20"/>
        </w:rPr>
        <w:t xml:space="preserve"> Reprise des TdRs en restant dans les généralités ;</w:t>
      </w:r>
    </w:p>
    <w:p w14:paraId="601EF85D" w14:textId="613E8ABE" w:rsidR="00F775E4" w:rsidRPr="00CF504E" w:rsidRDefault="00250189" w:rsidP="00F775E4">
      <w:pPr>
        <w:spacing w:before="240" w:after="240" w:line="276" w:lineRule="auto"/>
        <w:ind w:right="194"/>
        <w:rPr>
          <w:rFonts w:ascii="Trebuchet MS" w:hAnsi="Trebuchet MS" w:cstheme="minorHAnsi"/>
          <w:sz w:val="20"/>
          <w:szCs w:val="20"/>
        </w:rPr>
      </w:pPr>
      <w:r w:rsidRPr="00CF504E">
        <w:rPr>
          <w:rFonts w:ascii="Trebuchet MS" w:hAnsi="Trebuchet MS" w:cstheme="minorHAnsi"/>
          <w:b/>
          <w:bCs/>
          <w:iCs/>
          <w:sz w:val="20"/>
          <w:szCs w:val="20"/>
        </w:rPr>
        <w:t>Non détaillé :</w:t>
      </w:r>
      <w:r w:rsidRPr="00CF504E">
        <w:rPr>
          <w:rFonts w:ascii="Trebuchet MS" w:hAnsi="Trebuchet MS" w:cstheme="minorHAnsi"/>
          <w:iCs/>
          <w:sz w:val="20"/>
          <w:szCs w:val="20"/>
        </w:rPr>
        <w:t xml:space="preserve"> Sans valeur ajoutée </w:t>
      </w:r>
      <w:r w:rsidRPr="00CF504E">
        <w:rPr>
          <w:rFonts w:ascii="Trebuchet MS" w:hAnsi="Trebuchet MS" w:cstheme="minorHAnsi"/>
          <w:sz w:val="20"/>
          <w:szCs w:val="20"/>
        </w:rPr>
        <w:t>aux TdR.</w:t>
      </w:r>
    </w:p>
    <w:tbl>
      <w:tblPr>
        <w:tblStyle w:val="Grilledutableau"/>
        <w:tblW w:w="9209" w:type="dxa"/>
        <w:shd w:val="clear" w:color="auto" w:fill="92D050"/>
        <w:tblLook w:val="04A0" w:firstRow="1" w:lastRow="0" w:firstColumn="1" w:lastColumn="0" w:noHBand="0" w:noVBand="1"/>
      </w:tblPr>
      <w:tblGrid>
        <w:gridCol w:w="9209"/>
      </w:tblGrid>
      <w:tr w:rsidR="00250189" w:rsidRPr="00CF504E" w14:paraId="4F3B2159" w14:textId="77777777" w:rsidTr="00056084">
        <w:tc>
          <w:tcPr>
            <w:tcW w:w="9209" w:type="dxa"/>
            <w:shd w:val="clear" w:color="auto" w:fill="92D050"/>
          </w:tcPr>
          <w:p w14:paraId="1F2AF27C" w14:textId="77777777" w:rsidR="00250189" w:rsidRPr="00CF504E" w:rsidRDefault="00250189" w:rsidP="00207CBA">
            <w:pPr>
              <w:spacing w:line="276" w:lineRule="auto"/>
              <w:ind w:right="194"/>
              <w:jc w:val="both"/>
              <w:rPr>
                <w:rFonts w:ascii="Trebuchet MS" w:hAnsi="Trebuchet MS" w:cstheme="minorHAnsi"/>
                <w:b/>
                <w:bCs/>
                <w:sz w:val="20"/>
                <w:szCs w:val="20"/>
                <w:u w:val="single"/>
              </w:rPr>
            </w:pPr>
            <w:r w:rsidRPr="00CF504E">
              <w:rPr>
                <w:rFonts w:ascii="Trebuchet MS" w:hAnsi="Trebuchet MS" w:cstheme="minorHAnsi"/>
                <w:b/>
                <w:bCs/>
                <w:sz w:val="20"/>
                <w:szCs w:val="20"/>
                <w:u w:val="single"/>
              </w:rPr>
              <w:t>Important :</w:t>
            </w:r>
          </w:p>
          <w:p w14:paraId="4DA54BB3" w14:textId="3D448E70" w:rsidR="00250189" w:rsidRPr="00CF504E" w:rsidRDefault="00250189" w:rsidP="00207CBA">
            <w:pPr>
              <w:spacing w:before="240" w:line="276" w:lineRule="auto"/>
              <w:ind w:right="194"/>
              <w:jc w:val="both"/>
              <w:rPr>
                <w:rFonts w:ascii="Trebuchet MS" w:hAnsi="Trebuchet MS" w:cstheme="minorHAnsi"/>
                <w:b/>
                <w:sz w:val="20"/>
                <w:szCs w:val="20"/>
              </w:rPr>
            </w:pPr>
            <w:r w:rsidRPr="00CF504E">
              <w:rPr>
                <w:rFonts w:ascii="Trebuchet MS" w:hAnsi="Trebuchet MS" w:cstheme="minorHAnsi"/>
                <w:b/>
                <w:sz w:val="20"/>
                <w:szCs w:val="20"/>
              </w:rPr>
              <w:t xml:space="preserve">Seront systématiquement éliminées à l’issue de cette phase toutes les offres ayant obtenu </w:t>
            </w:r>
            <w:r w:rsidR="00F00B09" w:rsidRPr="00CF504E">
              <w:rPr>
                <w:rFonts w:ascii="Trebuchet MS" w:hAnsi="Trebuchet MS" w:cstheme="minorHAnsi"/>
                <w:b/>
                <w:sz w:val="20"/>
                <w:szCs w:val="20"/>
              </w:rPr>
              <w:t>un</w:t>
            </w:r>
            <w:r w:rsidRPr="00CF504E">
              <w:rPr>
                <w:rFonts w:ascii="Trebuchet MS" w:hAnsi="Trebuchet MS" w:cstheme="minorHAnsi"/>
                <w:b/>
                <w:sz w:val="20"/>
                <w:szCs w:val="20"/>
              </w:rPr>
              <w:t>e note technique inférieure à la note technique minimale de 70 points.</w:t>
            </w:r>
          </w:p>
          <w:p w14:paraId="5955E4E6" w14:textId="77777777" w:rsidR="00250189" w:rsidRPr="00CF504E" w:rsidRDefault="00250189" w:rsidP="00207CBA">
            <w:pPr>
              <w:spacing w:before="240" w:line="276" w:lineRule="auto"/>
              <w:ind w:right="194"/>
              <w:jc w:val="both"/>
              <w:rPr>
                <w:rFonts w:ascii="Trebuchet MS" w:hAnsi="Trebuchet MS" w:cstheme="minorHAnsi"/>
                <w:b/>
                <w:sz w:val="20"/>
                <w:szCs w:val="20"/>
                <w:highlight w:val="yellow"/>
              </w:rPr>
            </w:pPr>
            <w:r w:rsidRPr="00CF504E">
              <w:rPr>
                <w:rFonts w:ascii="Trebuchet MS" w:hAnsi="Trebuchet MS" w:cstheme="minorHAnsi"/>
                <w:b/>
                <w:sz w:val="20"/>
                <w:szCs w:val="20"/>
              </w:rPr>
              <w:t>Les offres techniques seront évaluées sur la base de leur degré de réponse aux Termes de référence.</w:t>
            </w:r>
          </w:p>
        </w:tc>
      </w:tr>
    </w:tbl>
    <w:p w14:paraId="499D603C" w14:textId="77777777" w:rsidR="0075042A" w:rsidRDefault="0075042A" w:rsidP="0006288A">
      <w:pPr>
        <w:pStyle w:val="Titre1"/>
        <w:tabs>
          <w:tab w:val="left" w:pos="1237"/>
        </w:tabs>
        <w:spacing w:before="120"/>
        <w:ind w:left="426"/>
        <w:rPr>
          <w:rFonts w:ascii="Trebuchet MS" w:hAnsi="Trebuchet MS" w:cstheme="minorHAnsi"/>
          <w:sz w:val="20"/>
          <w:szCs w:val="20"/>
        </w:rPr>
      </w:pPr>
      <w:bookmarkStart w:id="67" w:name="_Toc99303341"/>
      <w:bookmarkStart w:id="68" w:name="_Toc99443349"/>
      <w:bookmarkStart w:id="69" w:name="_Toc99444912"/>
      <w:bookmarkStart w:id="70" w:name="_Toc110420651"/>
      <w:bookmarkStart w:id="71" w:name="_Toc110427847"/>
    </w:p>
    <w:p w14:paraId="77B08DC8" w14:textId="6A3D3815" w:rsidR="00AB6B39" w:rsidRPr="0075042A" w:rsidRDefault="0049365E"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.2</w:t>
      </w:r>
      <w:r w:rsidR="00AB6B39" w:rsidRPr="0075042A">
        <w:rPr>
          <w:rFonts w:ascii="Trebuchet MS" w:hAnsi="Trebuchet MS" w:cstheme="minorHAnsi"/>
          <w:b/>
          <w:bCs/>
          <w:sz w:val="20"/>
          <w:szCs w:val="20"/>
        </w:rPr>
        <w:t xml:space="preserve"> Analyse financière comparative des offres</w:t>
      </w:r>
      <w:bookmarkEnd w:id="67"/>
      <w:bookmarkEnd w:id="68"/>
      <w:bookmarkEnd w:id="69"/>
      <w:bookmarkEnd w:id="70"/>
      <w:bookmarkEnd w:id="71"/>
    </w:p>
    <w:p w14:paraId="4B3C17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A l’issue de cette phase, chaque offre financière sera dotée d’une note (F) sur 100 :</w:t>
      </w:r>
    </w:p>
    <w:p w14:paraId="5B5244B5" w14:textId="77777777" w:rsidR="00AB6B39"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La note 100 sera attribuée à l’offre valable techniquement et la moins disante. Pour les autres offres, la note sera calculée au moyen de la formule suivante :</w:t>
      </w:r>
    </w:p>
    <w:p w14:paraId="4D29E0A4" w14:textId="77777777" w:rsidR="00D32249" w:rsidRPr="00D32249" w:rsidRDefault="00D32249" w:rsidP="00AB6B39">
      <w:pPr>
        <w:spacing w:before="240" w:line="276" w:lineRule="auto"/>
        <w:ind w:right="194"/>
        <w:rPr>
          <w:rFonts w:ascii="Trebuchet MS" w:hAnsi="Trebuchet MS" w:cstheme="minorHAnsi"/>
          <w:sz w:val="14"/>
          <w:szCs w:val="14"/>
        </w:rPr>
      </w:pPr>
    </w:p>
    <w:tbl>
      <w:tblPr>
        <w:tblW w:w="0" w:type="auto"/>
        <w:jc w:val="center"/>
        <w:tblLook w:val="00A0" w:firstRow="1" w:lastRow="0" w:firstColumn="1" w:lastColumn="0" w:noHBand="0" w:noVBand="0"/>
      </w:tblPr>
      <w:tblGrid>
        <w:gridCol w:w="2263"/>
        <w:gridCol w:w="6527"/>
      </w:tblGrid>
      <w:tr w:rsidR="00AB6B39" w:rsidRPr="00CF504E" w14:paraId="50AA5A39" w14:textId="77777777" w:rsidTr="00BD6260">
        <w:trPr>
          <w:trHeight w:val="971"/>
          <w:jc w:val="center"/>
        </w:trPr>
        <w:tc>
          <w:tcPr>
            <w:tcW w:w="2263" w:type="dxa"/>
          </w:tcPr>
          <w:p w14:paraId="7E22BD66" w14:textId="77777777" w:rsidR="00AB6B39" w:rsidRPr="00CF504E" w:rsidRDefault="00AB6B39" w:rsidP="00417DBE">
            <w:pPr>
              <w:spacing w:line="276" w:lineRule="auto"/>
              <w:ind w:right="194"/>
              <w:rPr>
                <w:rFonts w:ascii="Trebuchet MS" w:hAnsi="Trebuchet MS" w:cstheme="minorHAnsi"/>
                <w:b/>
                <w:bCs/>
                <w:sz w:val="20"/>
                <w:szCs w:val="20"/>
              </w:rPr>
            </w:pPr>
            <w:r w:rsidRPr="00CF504E">
              <w:rPr>
                <w:rFonts w:ascii="Trebuchet MS" w:hAnsi="Trebuchet MS" w:cstheme="minorHAnsi"/>
                <w:b/>
                <w:bCs/>
                <w:sz w:val="20"/>
                <w:szCs w:val="20"/>
              </w:rPr>
              <w:t>F= 100 *(Pmin/P)</w:t>
            </w:r>
          </w:p>
        </w:tc>
        <w:tc>
          <w:tcPr>
            <w:tcW w:w="6527" w:type="dxa"/>
          </w:tcPr>
          <w:p w14:paraId="15C8F69B" w14:textId="77777777" w:rsidR="00AB6B39" w:rsidRPr="00CF504E" w:rsidRDefault="00AB6B39" w:rsidP="00417DBE">
            <w:pPr>
              <w:spacing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P : Prix de l’offre </w:t>
            </w:r>
          </w:p>
          <w:p w14:paraId="59C2F9CE" w14:textId="77777777" w:rsidR="00B839B6" w:rsidRDefault="00AB6B39" w:rsidP="00571BFD">
            <w:pPr>
              <w:spacing w:line="276" w:lineRule="auto"/>
              <w:ind w:right="194"/>
              <w:rPr>
                <w:rFonts w:ascii="Trebuchet MS" w:hAnsi="Trebuchet MS" w:cstheme="minorHAnsi"/>
                <w:sz w:val="20"/>
                <w:szCs w:val="20"/>
              </w:rPr>
            </w:pPr>
            <w:r w:rsidRPr="00CF504E">
              <w:rPr>
                <w:rFonts w:ascii="Trebuchet MS" w:hAnsi="Trebuchet MS" w:cstheme="minorHAnsi"/>
                <w:sz w:val="20"/>
                <w:szCs w:val="20"/>
              </w:rPr>
              <w:t>Pmin : Prix de l’offre valable techniquement et la moins disant.</w:t>
            </w:r>
          </w:p>
          <w:p w14:paraId="2B79898E" w14:textId="77777777" w:rsidR="00C7259E" w:rsidRDefault="00C7259E" w:rsidP="00571BFD">
            <w:pPr>
              <w:spacing w:line="276" w:lineRule="auto"/>
              <w:ind w:right="194"/>
              <w:rPr>
                <w:rFonts w:ascii="Trebuchet MS" w:hAnsi="Trebuchet MS" w:cstheme="minorHAnsi"/>
                <w:sz w:val="20"/>
                <w:szCs w:val="20"/>
              </w:rPr>
            </w:pPr>
          </w:p>
          <w:p w14:paraId="17741DE1" w14:textId="77777777" w:rsidR="00C7259E" w:rsidRDefault="00C7259E" w:rsidP="00571BFD">
            <w:pPr>
              <w:spacing w:line="276" w:lineRule="auto"/>
              <w:ind w:right="194"/>
              <w:rPr>
                <w:rFonts w:ascii="Trebuchet MS" w:hAnsi="Trebuchet MS" w:cstheme="minorHAnsi"/>
                <w:sz w:val="20"/>
                <w:szCs w:val="20"/>
              </w:rPr>
            </w:pPr>
          </w:p>
          <w:p w14:paraId="59A95839" w14:textId="709ECEE5" w:rsidR="00C7259E" w:rsidRPr="00CF504E" w:rsidRDefault="00C7259E" w:rsidP="00571BFD">
            <w:pPr>
              <w:spacing w:line="276" w:lineRule="auto"/>
              <w:ind w:right="194"/>
              <w:rPr>
                <w:rFonts w:ascii="Trebuchet MS" w:hAnsi="Trebuchet MS" w:cstheme="minorHAnsi"/>
                <w:sz w:val="20"/>
                <w:szCs w:val="20"/>
              </w:rPr>
            </w:pPr>
          </w:p>
        </w:tc>
      </w:tr>
    </w:tbl>
    <w:p w14:paraId="00100BED" w14:textId="77777777" w:rsidR="00E92B32" w:rsidRDefault="00E92B32" w:rsidP="0075042A">
      <w:pPr>
        <w:rPr>
          <w:rFonts w:ascii="Trebuchet MS" w:hAnsi="Trebuchet MS" w:cstheme="minorHAnsi"/>
          <w:b/>
          <w:bCs/>
          <w:sz w:val="20"/>
          <w:szCs w:val="20"/>
        </w:rPr>
      </w:pPr>
      <w:bookmarkStart w:id="72" w:name="_Toc99303342"/>
      <w:bookmarkStart w:id="73" w:name="_Toc99443350"/>
      <w:bookmarkStart w:id="74" w:name="_Toc99444913"/>
      <w:bookmarkStart w:id="75" w:name="_Toc110420652"/>
      <w:bookmarkStart w:id="76" w:name="_Toc110427848"/>
    </w:p>
    <w:p w14:paraId="32541C8B" w14:textId="09864BA1" w:rsidR="00AB6B39" w:rsidRPr="0075042A" w:rsidRDefault="003A34B4"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.3</w:t>
      </w:r>
      <w:r w:rsidR="00AB6B39" w:rsidRPr="0075042A">
        <w:rPr>
          <w:rFonts w:ascii="Trebuchet MS" w:hAnsi="Trebuchet MS" w:cstheme="minorHAnsi"/>
          <w:b/>
          <w:bCs/>
          <w:sz w:val="20"/>
          <w:szCs w:val="20"/>
        </w:rPr>
        <w:t xml:space="preserve"> Analyse technico-financière</w:t>
      </w:r>
      <w:bookmarkEnd w:id="72"/>
      <w:bookmarkEnd w:id="73"/>
      <w:bookmarkEnd w:id="74"/>
      <w:bookmarkEnd w:id="75"/>
      <w:bookmarkEnd w:id="76"/>
    </w:p>
    <w:p w14:paraId="5FD7C0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Les notes techniques (T) et financières (F) obtenues pour chaque candidat seront pondérées respectivement par les coefficients suivants :</w:t>
      </w:r>
    </w:p>
    <w:p w14:paraId="72F4B40C" w14:textId="6683130F"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80% pour l’offre technique</w:t>
      </w:r>
      <w:r w:rsidR="00646BC6" w:rsidRPr="00CF504E">
        <w:rPr>
          <w:rFonts w:ascii="Trebuchet MS" w:hAnsi="Trebuchet MS" w:cstheme="minorHAnsi"/>
          <w:sz w:val="20"/>
          <w:szCs w:val="20"/>
        </w:rPr>
        <w:t>.</w:t>
      </w:r>
    </w:p>
    <w:p w14:paraId="30AC1C8F" w14:textId="4D7F04A2"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20% pour l’offre financière</w:t>
      </w:r>
      <w:r w:rsidR="00646BC6" w:rsidRPr="00CF504E">
        <w:rPr>
          <w:rFonts w:ascii="Trebuchet MS" w:hAnsi="Trebuchet MS" w:cstheme="minorHAnsi"/>
          <w:sz w:val="20"/>
          <w:szCs w:val="20"/>
        </w:rPr>
        <w:t>.</w:t>
      </w:r>
    </w:p>
    <w:p w14:paraId="55D05883" w14:textId="77777777"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N= 0,8 * T + 0,2* F</w:t>
      </w:r>
    </w:p>
    <w:p w14:paraId="54A30736" w14:textId="52DE6E5F" w:rsidR="00B755B1" w:rsidRPr="00CF504E" w:rsidRDefault="00AB6B39" w:rsidP="00AB6B39">
      <w:pPr>
        <w:spacing w:before="240" w:after="240"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Le contrat sera adjugé à l’offre ayant obtenu la note « N » la plus élevée. </w:t>
      </w:r>
    </w:p>
    <w:p w14:paraId="7751460A" w14:textId="4A11F890" w:rsidR="00AA0458" w:rsidRPr="00CF504E" w:rsidRDefault="00AA0458" w:rsidP="009D57E7">
      <w:pPr>
        <w:pStyle w:val="Titre1"/>
        <w:ind w:left="0"/>
        <w:jc w:val="both"/>
        <w:rPr>
          <w:rFonts w:ascii="Trebuchet MS" w:hAnsi="Trebuchet MS"/>
          <w:sz w:val="20"/>
          <w:szCs w:val="20"/>
        </w:rPr>
      </w:pPr>
      <w:bookmarkStart w:id="77" w:name="_Toc159522665"/>
      <w:r w:rsidRPr="00CF504E">
        <w:rPr>
          <w:rFonts w:ascii="Trebuchet MS" w:hAnsi="Trebuchet MS"/>
          <w:sz w:val="20"/>
          <w:szCs w:val="20"/>
        </w:rPr>
        <w:t>Article 1</w:t>
      </w:r>
      <w:r w:rsidR="0006288A">
        <w:rPr>
          <w:rFonts w:ascii="Trebuchet MS" w:hAnsi="Trebuchet MS"/>
          <w:sz w:val="20"/>
          <w:szCs w:val="20"/>
        </w:rPr>
        <w:t>8</w:t>
      </w:r>
      <w:r w:rsidRPr="00CF504E">
        <w:rPr>
          <w:rFonts w:ascii="Trebuchet MS" w:hAnsi="Trebuchet MS"/>
          <w:sz w:val="20"/>
          <w:szCs w:val="20"/>
        </w:rPr>
        <w:t xml:space="preserve"> : Dépôt des offres des Soumissionnaires</w:t>
      </w:r>
      <w:bookmarkEnd w:id="77"/>
    </w:p>
    <w:p w14:paraId="0C05D556" w14:textId="77777777" w:rsidR="009D57E7" w:rsidRPr="009D57E7" w:rsidRDefault="009D57E7" w:rsidP="009D57E7">
      <w:pPr>
        <w:pStyle w:val="Corpsdetexte"/>
        <w:jc w:val="both"/>
        <w:rPr>
          <w:rFonts w:ascii="Trebuchet MS" w:hAnsi="Trebuchet MS" w:cstheme="minorHAnsi"/>
          <w:sz w:val="14"/>
          <w:szCs w:val="14"/>
        </w:rPr>
      </w:pPr>
    </w:p>
    <w:p w14:paraId="52D69BD6" w14:textId="50837F5D" w:rsidR="0085650F" w:rsidRPr="00CF504E" w:rsidRDefault="00D41915" w:rsidP="009D57E7">
      <w:pPr>
        <w:pStyle w:val="Corpsdetexte"/>
        <w:jc w:val="both"/>
        <w:rPr>
          <w:rFonts w:ascii="Trebuchet MS" w:hAnsi="Trebuchet MS" w:cstheme="minorHAnsi"/>
          <w:sz w:val="20"/>
          <w:szCs w:val="20"/>
        </w:rPr>
      </w:pPr>
      <w:r w:rsidRPr="00CF504E">
        <w:rPr>
          <w:rFonts w:ascii="Trebuchet MS" w:hAnsi="Trebuchet MS" w:cstheme="minorHAnsi"/>
          <w:sz w:val="20"/>
          <w:szCs w:val="20"/>
        </w:rPr>
        <w:t>Le</w:t>
      </w:r>
      <w:r w:rsidR="0077686D" w:rsidRPr="00CF504E">
        <w:rPr>
          <w:rFonts w:ascii="Trebuchet MS" w:hAnsi="Trebuchet MS" w:cstheme="minorHAnsi"/>
          <w:sz w:val="20"/>
          <w:szCs w:val="20"/>
        </w:rPr>
        <w:t xml:space="preserve">s soumissionnaires </w:t>
      </w:r>
      <w:r w:rsidR="00AA0458" w:rsidRPr="00CF504E">
        <w:rPr>
          <w:rFonts w:ascii="Trebuchet MS" w:hAnsi="Trebuchet MS" w:cstheme="minorHAnsi"/>
          <w:sz w:val="20"/>
          <w:szCs w:val="20"/>
        </w:rPr>
        <w:t xml:space="preserve">doivent </w:t>
      </w:r>
      <w:r w:rsidR="00B55271" w:rsidRPr="00CF504E">
        <w:rPr>
          <w:rFonts w:ascii="Trebuchet MS" w:hAnsi="Trebuchet MS" w:cstheme="minorHAnsi"/>
          <w:sz w:val="20"/>
          <w:szCs w:val="20"/>
        </w:rPr>
        <w:t>remettre leurs offres</w:t>
      </w:r>
      <w:r w:rsidR="00AA0458" w:rsidRPr="00CF504E">
        <w:rPr>
          <w:rFonts w:ascii="Trebuchet MS" w:hAnsi="Trebuchet MS" w:cstheme="minorHAnsi"/>
          <w:sz w:val="20"/>
          <w:szCs w:val="20"/>
        </w:rPr>
        <w:t xml:space="preserve"> </w:t>
      </w:r>
      <w:r w:rsidR="0085650F" w:rsidRPr="00CF504E">
        <w:rPr>
          <w:rFonts w:ascii="Trebuchet MS" w:hAnsi="Trebuchet MS" w:cstheme="minorHAnsi"/>
          <w:sz w:val="20"/>
          <w:szCs w:val="20"/>
        </w:rPr>
        <w:t>dans deux documents séparés:</w:t>
      </w:r>
    </w:p>
    <w:p w14:paraId="0E2550D7" w14:textId="11105637" w:rsidR="0085650F" w:rsidRPr="00CF504E" w:rsidRDefault="0085650F" w:rsidP="00FC79A5">
      <w:pPr>
        <w:pStyle w:val="Paragraphedeliste"/>
        <w:numPr>
          <w:ilvl w:val="0"/>
          <w:numId w:val="1"/>
        </w:numPr>
        <w:tabs>
          <w:tab w:val="left" w:pos="284"/>
        </w:tabs>
        <w:spacing w:before="120"/>
        <w:ind w:left="426" w:hanging="284"/>
        <w:jc w:val="both"/>
        <w:rPr>
          <w:rFonts w:ascii="Trebuchet MS" w:hAnsi="Trebuchet MS" w:cstheme="minorHAnsi"/>
          <w:color w:val="000000" w:themeColor="text1"/>
          <w:sz w:val="20"/>
          <w:szCs w:val="20"/>
        </w:rPr>
      </w:pPr>
      <w:r w:rsidRPr="00CF504E">
        <w:rPr>
          <w:rFonts w:ascii="Trebuchet MS" w:hAnsi="Trebuchet MS" w:cstheme="minorHAnsi"/>
          <w:b/>
          <w:color w:val="000000" w:themeColor="text1"/>
          <w:sz w:val="20"/>
          <w:szCs w:val="20"/>
        </w:rPr>
        <w:t>Offre</w:t>
      </w:r>
      <w:r w:rsidRPr="00CF504E">
        <w:rPr>
          <w:rFonts w:ascii="Trebuchet MS" w:hAnsi="Trebuchet MS" w:cstheme="minorHAnsi"/>
          <w:b/>
          <w:color w:val="000000" w:themeColor="text1"/>
          <w:spacing w:val="-5"/>
          <w:sz w:val="20"/>
          <w:szCs w:val="20"/>
        </w:rPr>
        <w:t xml:space="preserve"> </w:t>
      </w:r>
      <w:r w:rsidRPr="00CF504E">
        <w:rPr>
          <w:rFonts w:ascii="Trebuchet MS" w:hAnsi="Trebuchet MS" w:cstheme="minorHAnsi"/>
          <w:b/>
          <w:color w:val="000000" w:themeColor="text1"/>
          <w:sz w:val="20"/>
          <w:szCs w:val="20"/>
        </w:rPr>
        <w:t>technique</w:t>
      </w:r>
      <w:r w:rsidRPr="00CF504E">
        <w:rPr>
          <w:rFonts w:ascii="Trebuchet MS" w:hAnsi="Trebuchet MS" w:cstheme="minorHAnsi"/>
          <w:b/>
          <w:color w:val="000000" w:themeColor="text1"/>
          <w:spacing w:val="-4"/>
          <w:sz w:val="20"/>
          <w:szCs w:val="20"/>
        </w:rPr>
        <w:t xml:space="preserve"> </w:t>
      </w:r>
      <w:r w:rsidRPr="00CF504E">
        <w:rPr>
          <w:rFonts w:ascii="Trebuchet MS" w:hAnsi="Trebuchet MS" w:cstheme="minorHAnsi"/>
          <w:b/>
          <w:color w:val="000000" w:themeColor="text1"/>
          <w:sz w:val="20"/>
          <w:szCs w:val="20"/>
        </w:rPr>
        <w:t>:</w:t>
      </w:r>
      <w:r w:rsidRPr="00CF504E">
        <w:rPr>
          <w:rFonts w:ascii="Trebuchet MS" w:hAnsi="Trebuchet MS" w:cstheme="minorHAnsi"/>
          <w:b/>
          <w:color w:val="000000" w:themeColor="text1"/>
          <w:spacing w:val="-1"/>
          <w:sz w:val="20"/>
          <w:szCs w:val="20"/>
        </w:rPr>
        <w:t xml:space="preserve"> </w:t>
      </w:r>
      <w:r w:rsidRPr="00CF504E">
        <w:rPr>
          <w:rFonts w:ascii="Trebuchet MS" w:hAnsi="Trebuchet MS" w:cstheme="minorHAnsi"/>
          <w:color w:val="000000" w:themeColor="text1"/>
          <w:sz w:val="20"/>
          <w:szCs w:val="20"/>
        </w:rPr>
        <w:t>Contenant</w:t>
      </w:r>
      <w:r w:rsidRPr="00CF504E">
        <w:rPr>
          <w:rFonts w:ascii="Trebuchet MS" w:hAnsi="Trebuchet MS" w:cstheme="minorHAnsi"/>
          <w:color w:val="000000" w:themeColor="text1"/>
          <w:spacing w:val="-3"/>
          <w:sz w:val="20"/>
          <w:szCs w:val="20"/>
        </w:rPr>
        <w:t xml:space="preserve"> </w:t>
      </w:r>
      <w:r w:rsidRPr="00CF504E">
        <w:rPr>
          <w:rFonts w:ascii="Trebuchet MS" w:hAnsi="Trebuchet MS" w:cstheme="minorHAnsi"/>
          <w:color w:val="000000" w:themeColor="text1"/>
          <w:sz w:val="20"/>
          <w:szCs w:val="20"/>
        </w:rPr>
        <w:t>les</w:t>
      </w:r>
      <w:r w:rsidRPr="00CF504E">
        <w:rPr>
          <w:rFonts w:ascii="Trebuchet MS" w:hAnsi="Trebuchet MS" w:cstheme="minorHAnsi"/>
          <w:color w:val="000000" w:themeColor="text1"/>
          <w:spacing w:val="-2"/>
          <w:sz w:val="20"/>
          <w:szCs w:val="20"/>
        </w:rPr>
        <w:t xml:space="preserve"> </w:t>
      </w:r>
      <w:r w:rsidRPr="00CF504E">
        <w:rPr>
          <w:rFonts w:ascii="Trebuchet MS" w:hAnsi="Trebuchet MS" w:cstheme="minorHAnsi"/>
          <w:color w:val="000000" w:themeColor="text1"/>
          <w:sz w:val="20"/>
          <w:szCs w:val="20"/>
        </w:rPr>
        <w:t>éléments</w:t>
      </w:r>
      <w:r w:rsidRPr="00CF504E">
        <w:rPr>
          <w:rFonts w:ascii="Trebuchet MS" w:hAnsi="Trebuchet MS" w:cstheme="minorHAnsi"/>
          <w:color w:val="000000" w:themeColor="text1"/>
          <w:spacing w:val="-7"/>
          <w:sz w:val="20"/>
          <w:szCs w:val="20"/>
        </w:rPr>
        <w:t xml:space="preserve"> </w:t>
      </w:r>
      <w:r w:rsidRPr="00CF504E">
        <w:rPr>
          <w:rFonts w:ascii="Trebuchet MS" w:hAnsi="Trebuchet MS" w:cstheme="minorHAnsi"/>
          <w:color w:val="000000" w:themeColor="text1"/>
          <w:sz w:val="20"/>
          <w:szCs w:val="20"/>
        </w:rPr>
        <w:t>précisés</w:t>
      </w:r>
      <w:r w:rsidRPr="00CF504E">
        <w:rPr>
          <w:rFonts w:ascii="Trebuchet MS" w:hAnsi="Trebuchet MS" w:cstheme="minorHAnsi"/>
          <w:color w:val="000000" w:themeColor="text1"/>
          <w:spacing w:val="-6"/>
          <w:sz w:val="20"/>
          <w:szCs w:val="20"/>
        </w:rPr>
        <w:t xml:space="preserve"> </w:t>
      </w:r>
      <w:r w:rsidRPr="00CF504E">
        <w:rPr>
          <w:rFonts w:ascii="Trebuchet MS" w:hAnsi="Trebuchet MS" w:cstheme="minorHAnsi"/>
          <w:color w:val="000000" w:themeColor="text1"/>
          <w:sz w:val="20"/>
          <w:szCs w:val="20"/>
        </w:rPr>
        <w:t>dans</w:t>
      </w:r>
      <w:r w:rsidRPr="00CF504E">
        <w:rPr>
          <w:rFonts w:ascii="Trebuchet MS" w:hAnsi="Trebuchet MS" w:cstheme="minorHAnsi"/>
          <w:color w:val="000000" w:themeColor="text1"/>
          <w:spacing w:val="-6"/>
          <w:sz w:val="20"/>
          <w:szCs w:val="20"/>
        </w:rPr>
        <w:t xml:space="preserve"> </w:t>
      </w:r>
      <w:r w:rsidRPr="00CF504E">
        <w:rPr>
          <w:rFonts w:ascii="Trebuchet MS" w:hAnsi="Trebuchet MS" w:cstheme="minorHAnsi"/>
          <w:color w:val="000000" w:themeColor="text1"/>
          <w:sz w:val="20"/>
          <w:szCs w:val="20"/>
        </w:rPr>
        <w:t>l</w:t>
      </w:r>
      <w:r w:rsidR="00B55271" w:rsidRPr="00CF504E">
        <w:rPr>
          <w:rFonts w:ascii="Trebuchet MS" w:hAnsi="Trebuchet MS" w:cstheme="minorHAnsi"/>
          <w:color w:val="000000" w:themeColor="text1"/>
          <w:sz w:val="20"/>
          <w:szCs w:val="20"/>
        </w:rPr>
        <w:t>’article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 (alinéa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.1) </w:t>
      </w:r>
      <w:r w:rsidRPr="00CF504E">
        <w:rPr>
          <w:rFonts w:ascii="Trebuchet MS" w:hAnsi="Trebuchet MS" w:cstheme="minorHAnsi"/>
          <w:color w:val="000000" w:themeColor="text1"/>
          <w:sz w:val="20"/>
          <w:szCs w:val="20"/>
        </w:rPr>
        <w:t>d</w:t>
      </w:r>
      <w:r w:rsidR="00B55271" w:rsidRPr="00CF504E">
        <w:rPr>
          <w:rFonts w:ascii="Trebuchet MS" w:hAnsi="Trebuchet MS" w:cstheme="minorHAnsi"/>
          <w:color w:val="000000" w:themeColor="text1"/>
          <w:sz w:val="20"/>
          <w:szCs w:val="20"/>
        </w:rPr>
        <w:t>es présents termes de référence</w:t>
      </w:r>
      <w:r w:rsidRPr="00CF504E">
        <w:rPr>
          <w:rFonts w:ascii="Trebuchet MS" w:hAnsi="Trebuchet MS" w:cstheme="minorHAnsi"/>
          <w:color w:val="000000" w:themeColor="text1"/>
          <w:spacing w:val="2"/>
          <w:sz w:val="20"/>
          <w:szCs w:val="20"/>
        </w:rPr>
        <w:t xml:space="preserve"> </w:t>
      </w:r>
      <w:r w:rsidRPr="00CF504E">
        <w:rPr>
          <w:rFonts w:ascii="Trebuchet MS" w:hAnsi="Trebuchet MS" w:cstheme="minorHAnsi"/>
          <w:color w:val="000000" w:themeColor="text1"/>
          <w:sz w:val="20"/>
          <w:szCs w:val="20"/>
        </w:rPr>
        <w:t>;</w:t>
      </w:r>
    </w:p>
    <w:p w14:paraId="29678DDE" w14:textId="1364315E" w:rsidR="00B55271" w:rsidRPr="00CF504E" w:rsidRDefault="0085650F" w:rsidP="00FC79A5">
      <w:pPr>
        <w:pStyle w:val="Paragraphedeliste"/>
        <w:numPr>
          <w:ilvl w:val="0"/>
          <w:numId w:val="1"/>
        </w:numPr>
        <w:tabs>
          <w:tab w:val="left" w:pos="284"/>
        </w:tabs>
        <w:spacing w:before="120"/>
        <w:ind w:left="426" w:hanging="284"/>
        <w:jc w:val="both"/>
        <w:rPr>
          <w:rFonts w:ascii="Trebuchet MS" w:hAnsi="Trebuchet MS" w:cstheme="minorHAnsi"/>
          <w:b/>
          <w:bCs/>
          <w:color w:val="000000" w:themeColor="text1"/>
          <w:sz w:val="20"/>
          <w:szCs w:val="20"/>
          <w:u w:val="single"/>
        </w:rPr>
      </w:pPr>
      <w:r w:rsidRPr="00CF504E">
        <w:rPr>
          <w:rFonts w:ascii="Trebuchet MS" w:hAnsi="Trebuchet MS" w:cstheme="minorHAnsi"/>
          <w:b/>
          <w:color w:val="000000" w:themeColor="text1"/>
          <w:sz w:val="20"/>
          <w:szCs w:val="20"/>
        </w:rPr>
        <w:t xml:space="preserve">Offre financière </w:t>
      </w:r>
      <w:r w:rsidRPr="00CF504E">
        <w:rPr>
          <w:rFonts w:ascii="Trebuchet MS" w:hAnsi="Trebuchet MS" w:cstheme="minorHAnsi"/>
          <w:color w:val="000000" w:themeColor="text1"/>
          <w:sz w:val="20"/>
          <w:szCs w:val="20"/>
        </w:rPr>
        <w:t>: Estimation du coû</w:t>
      </w:r>
      <w:r w:rsidR="008B6609" w:rsidRPr="00CF504E">
        <w:rPr>
          <w:rFonts w:ascii="Trebuchet MS" w:hAnsi="Trebuchet MS" w:cstheme="minorHAnsi"/>
          <w:color w:val="000000" w:themeColor="text1"/>
          <w:sz w:val="20"/>
          <w:szCs w:val="20"/>
        </w:rPr>
        <w:t xml:space="preserve">t tel que précisé </w:t>
      </w:r>
      <w:r w:rsidR="00B55271" w:rsidRPr="00CF504E">
        <w:rPr>
          <w:rFonts w:ascii="Trebuchet MS" w:hAnsi="Trebuchet MS" w:cstheme="minorHAnsi"/>
          <w:color w:val="000000" w:themeColor="text1"/>
          <w:sz w:val="20"/>
          <w:szCs w:val="20"/>
        </w:rPr>
        <w:t>dans</w:t>
      </w:r>
      <w:r w:rsidR="00B55271" w:rsidRPr="00CF504E">
        <w:rPr>
          <w:rFonts w:ascii="Trebuchet MS" w:hAnsi="Trebuchet MS" w:cstheme="minorHAnsi"/>
          <w:color w:val="000000" w:themeColor="text1"/>
          <w:spacing w:val="-6"/>
          <w:sz w:val="20"/>
          <w:szCs w:val="20"/>
        </w:rPr>
        <w:t xml:space="preserve"> </w:t>
      </w:r>
      <w:r w:rsidR="00B55271" w:rsidRPr="00CF504E">
        <w:rPr>
          <w:rFonts w:ascii="Trebuchet MS" w:hAnsi="Trebuchet MS" w:cstheme="minorHAnsi"/>
          <w:color w:val="000000" w:themeColor="text1"/>
          <w:sz w:val="20"/>
          <w:szCs w:val="20"/>
        </w:rPr>
        <w:t>l’article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 (alinéa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.1) des présents termes de référence.</w:t>
      </w:r>
    </w:p>
    <w:p w14:paraId="5316C756" w14:textId="7E4F34F6" w:rsidR="00910E09" w:rsidRDefault="00182367" w:rsidP="00172B9F">
      <w:pPr>
        <w:tabs>
          <w:tab w:val="left" w:pos="877"/>
        </w:tabs>
        <w:spacing w:before="120"/>
        <w:jc w:val="both"/>
        <w:rPr>
          <w:rStyle w:val="Lienhypertexte"/>
          <w:rFonts w:ascii="Trebuchet MS" w:hAnsi="Trebuchet MS" w:cstheme="minorHAnsi"/>
          <w:b/>
          <w:bCs/>
          <w:sz w:val="20"/>
          <w:szCs w:val="20"/>
        </w:rPr>
      </w:pPr>
      <w:r w:rsidRPr="009E7CEA">
        <w:rPr>
          <w:rFonts w:ascii="Trebuchet MS" w:hAnsi="Trebuchet MS" w:cstheme="minorHAnsi"/>
          <w:sz w:val="20"/>
          <w:szCs w:val="20"/>
        </w:rPr>
        <w:t xml:space="preserve">Les offres seront envoyées uniquement par courrier électronique à l’adresse suivante au plus tard le </w:t>
      </w:r>
      <w:r w:rsidR="009E7CEA" w:rsidRPr="009E7CEA">
        <w:rPr>
          <w:rFonts w:ascii="Trebuchet MS" w:hAnsi="Trebuchet MS" w:cstheme="minorHAnsi"/>
          <w:b/>
          <w:bCs/>
          <w:sz w:val="20"/>
          <w:szCs w:val="20"/>
        </w:rPr>
        <w:t xml:space="preserve">15 </w:t>
      </w:r>
      <w:r w:rsidR="00AE390E" w:rsidRPr="009E7CEA">
        <w:rPr>
          <w:rFonts w:ascii="Trebuchet MS" w:hAnsi="Trebuchet MS" w:cstheme="minorHAnsi"/>
          <w:b/>
          <w:bCs/>
          <w:sz w:val="20"/>
          <w:szCs w:val="20"/>
        </w:rPr>
        <w:t>mars 2024</w:t>
      </w:r>
      <w:r w:rsidRPr="009E7CEA">
        <w:rPr>
          <w:rFonts w:ascii="Trebuchet MS" w:hAnsi="Trebuchet MS" w:cstheme="minorHAnsi"/>
          <w:b/>
          <w:bCs/>
          <w:sz w:val="20"/>
          <w:szCs w:val="20"/>
        </w:rPr>
        <w:t xml:space="preserve"> </w:t>
      </w:r>
      <w:r w:rsidR="00F1587A" w:rsidRPr="009E7CEA">
        <w:rPr>
          <w:rFonts w:ascii="Trebuchet MS" w:hAnsi="Trebuchet MS" w:cstheme="minorHAnsi"/>
          <w:b/>
          <w:bCs/>
          <w:sz w:val="20"/>
          <w:szCs w:val="20"/>
        </w:rPr>
        <w:t>à 16h</w:t>
      </w:r>
      <w:r w:rsidR="00F1587A">
        <w:rPr>
          <w:rFonts w:ascii="Trebuchet MS" w:hAnsi="Trebuchet MS" w:cstheme="minorHAnsi"/>
          <w:sz w:val="20"/>
          <w:szCs w:val="20"/>
        </w:rPr>
        <w:t xml:space="preserve"> </w:t>
      </w:r>
      <w:r w:rsidRPr="00CF504E">
        <w:rPr>
          <w:rFonts w:ascii="Trebuchet MS" w:hAnsi="Trebuchet MS" w:cstheme="minorHAnsi"/>
          <w:sz w:val="20"/>
          <w:szCs w:val="20"/>
        </w:rPr>
        <w:t xml:space="preserve">à l’adresse suivante : </w:t>
      </w:r>
      <w:hyperlink r:id="rId11" w:history="1">
        <w:r w:rsidR="00C126B8" w:rsidRPr="00CF504E">
          <w:rPr>
            <w:rStyle w:val="Lienhypertexte"/>
            <w:rFonts w:ascii="Trebuchet MS" w:hAnsi="Trebuchet MS" w:cstheme="minorHAnsi"/>
            <w:b/>
            <w:bCs/>
            <w:sz w:val="20"/>
            <w:szCs w:val="20"/>
          </w:rPr>
          <w:t>ro4c.maroc@gmail.com</w:t>
        </w:r>
      </w:hyperlink>
      <w:r w:rsidR="00FB2279">
        <w:rPr>
          <w:rStyle w:val="Lienhypertexte"/>
          <w:rFonts w:ascii="Trebuchet MS" w:hAnsi="Trebuchet MS" w:cstheme="minorHAnsi"/>
          <w:b/>
          <w:bCs/>
          <w:sz w:val="20"/>
          <w:szCs w:val="20"/>
        </w:rPr>
        <w:t xml:space="preserve"> . </w:t>
      </w:r>
    </w:p>
    <w:p w14:paraId="724B7EB3" w14:textId="77777777" w:rsidR="00FB2279" w:rsidRDefault="00FB2279" w:rsidP="00172B9F">
      <w:pPr>
        <w:tabs>
          <w:tab w:val="left" w:pos="877"/>
        </w:tabs>
        <w:spacing w:before="120"/>
        <w:jc w:val="both"/>
        <w:rPr>
          <w:rStyle w:val="Lienhypertexte"/>
          <w:rFonts w:ascii="Trebuchet MS" w:hAnsi="Trebuchet MS" w:cstheme="minorHAnsi"/>
          <w:b/>
          <w:bCs/>
          <w:sz w:val="20"/>
          <w:szCs w:val="20"/>
        </w:rPr>
      </w:pPr>
    </w:p>
    <w:p w14:paraId="5DD1F6AE" w14:textId="77777777" w:rsidR="00FB2279" w:rsidRDefault="00FB2279" w:rsidP="00172B9F">
      <w:pPr>
        <w:tabs>
          <w:tab w:val="left" w:pos="877"/>
        </w:tabs>
        <w:spacing w:before="120"/>
        <w:jc w:val="both"/>
        <w:rPr>
          <w:rStyle w:val="Lienhypertexte"/>
          <w:rFonts w:ascii="Trebuchet MS" w:hAnsi="Trebuchet MS" w:cstheme="minorHAnsi"/>
          <w:b/>
          <w:bCs/>
          <w:sz w:val="20"/>
          <w:szCs w:val="20"/>
        </w:rPr>
      </w:pPr>
    </w:p>
    <w:p w14:paraId="757FE767" w14:textId="77777777" w:rsidR="00FB2279" w:rsidRDefault="00FB2279" w:rsidP="00172B9F">
      <w:pPr>
        <w:tabs>
          <w:tab w:val="left" w:pos="877"/>
        </w:tabs>
        <w:spacing w:before="120"/>
        <w:jc w:val="both"/>
        <w:rPr>
          <w:rStyle w:val="Lienhypertexte"/>
          <w:rFonts w:ascii="Trebuchet MS" w:hAnsi="Trebuchet MS" w:cstheme="minorHAnsi"/>
          <w:b/>
          <w:bCs/>
          <w:sz w:val="20"/>
          <w:szCs w:val="20"/>
        </w:rPr>
      </w:pPr>
    </w:p>
    <w:p w14:paraId="30FF24B8" w14:textId="77777777" w:rsidR="00FB2279" w:rsidRDefault="00FB2279" w:rsidP="00172B9F">
      <w:pPr>
        <w:tabs>
          <w:tab w:val="left" w:pos="877"/>
        </w:tabs>
        <w:spacing w:before="120"/>
        <w:jc w:val="both"/>
        <w:rPr>
          <w:rStyle w:val="Lienhypertexte"/>
          <w:rFonts w:ascii="Trebuchet MS" w:hAnsi="Trebuchet MS" w:cstheme="minorHAnsi"/>
          <w:b/>
          <w:bCs/>
          <w:sz w:val="20"/>
          <w:szCs w:val="20"/>
        </w:rPr>
      </w:pPr>
    </w:p>
    <w:p w14:paraId="29DCB5B9" w14:textId="77777777" w:rsidR="00FB2279" w:rsidRPr="00F139E9" w:rsidRDefault="00FB2279" w:rsidP="00172B9F">
      <w:pPr>
        <w:tabs>
          <w:tab w:val="left" w:pos="877"/>
        </w:tabs>
        <w:spacing w:before="120"/>
        <w:jc w:val="both"/>
        <w:rPr>
          <w:rFonts w:ascii="Trebuchet MS" w:hAnsi="Trebuchet MS" w:cstheme="minorHAnsi"/>
          <w:b/>
          <w:bCs/>
          <w:color w:val="2E74B5" w:themeColor="accent1" w:themeShade="BF"/>
          <w:sz w:val="20"/>
          <w:szCs w:val="20"/>
          <w:u w:val="single"/>
        </w:rPr>
      </w:pPr>
    </w:p>
    <w:p w14:paraId="4B8447F7" w14:textId="77777777" w:rsidR="00910E09" w:rsidRPr="00CF504E" w:rsidRDefault="00910E09" w:rsidP="00B82317">
      <w:pPr>
        <w:spacing w:before="120"/>
        <w:jc w:val="both"/>
        <w:rPr>
          <w:rFonts w:ascii="Trebuchet MS" w:hAnsi="Trebuchet MS" w:cstheme="minorHAnsi"/>
          <w:sz w:val="20"/>
          <w:szCs w:val="20"/>
        </w:rPr>
      </w:pPr>
    </w:p>
    <w:p w14:paraId="3144E700" w14:textId="08A67DCD" w:rsidR="00B72F5A" w:rsidRPr="00CF504E" w:rsidRDefault="00B72F5A" w:rsidP="0006288A">
      <w:pPr>
        <w:pStyle w:val="Titre1"/>
        <w:ind w:left="0"/>
        <w:jc w:val="both"/>
        <w:rPr>
          <w:rFonts w:ascii="Trebuchet MS" w:hAnsi="Trebuchet MS"/>
          <w:sz w:val="20"/>
          <w:szCs w:val="20"/>
        </w:rPr>
      </w:pPr>
      <w:bookmarkStart w:id="78" w:name="_Toc45548633"/>
      <w:bookmarkStart w:id="79" w:name="_Toc159522666"/>
      <w:r w:rsidRPr="00CF504E">
        <w:rPr>
          <w:rFonts w:ascii="Trebuchet MS" w:hAnsi="Trebuchet MS"/>
          <w:sz w:val="20"/>
          <w:szCs w:val="20"/>
        </w:rPr>
        <w:t xml:space="preserve">Article </w:t>
      </w:r>
      <w:r w:rsidR="0006288A">
        <w:rPr>
          <w:rFonts w:ascii="Trebuchet MS" w:hAnsi="Trebuchet MS"/>
          <w:sz w:val="20"/>
          <w:szCs w:val="20"/>
        </w:rPr>
        <w:t>19</w:t>
      </w:r>
      <w:r w:rsidRPr="00CF504E">
        <w:rPr>
          <w:rFonts w:ascii="Trebuchet MS" w:hAnsi="Trebuchet MS"/>
          <w:sz w:val="20"/>
          <w:szCs w:val="20"/>
        </w:rPr>
        <w:t xml:space="preserve"> : Bordereaux des prix</w:t>
      </w:r>
      <w:bookmarkEnd w:id="78"/>
      <w:bookmarkEnd w:id="79"/>
      <w:r w:rsidRPr="00CF504E">
        <w:rPr>
          <w:rFonts w:ascii="Trebuchet MS" w:hAnsi="Trebuchet MS"/>
          <w:sz w:val="20"/>
          <w:szCs w:val="20"/>
        </w:rPr>
        <w:t xml:space="preserve"> </w:t>
      </w:r>
    </w:p>
    <w:p w14:paraId="3B5ECB49" w14:textId="77777777" w:rsidR="00B72F5A" w:rsidRPr="00E2273B" w:rsidRDefault="00B72F5A" w:rsidP="00B72F5A">
      <w:pPr>
        <w:pStyle w:val="Titre"/>
        <w:rPr>
          <w:rFonts w:ascii="Trebuchet MS" w:hAnsi="Trebuchet MS"/>
          <w:b/>
          <w:bCs/>
          <w:color w:val="0070C0"/>
          <w:sz w:val="14"/>
          <w:szCs w:val="1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850"/>
        <w:gridCol w:w="993"/>
        <w:gridCol w:w="1842"/>
        <w:gridCol w:w="1843"/>
      </w:tblGrid>
      <w:tr w:rsidR="00AB1A75" w:rsidRPr="00CF504E" w14:paraId="7838A20F" w14:textId="77777777" w:rsidTr="007A5836">
        <w:trPr>
          <w:trHeight w:val="265"/>
        </w:trPr>
        <w:tc>
          <w:tcPr>
            <w:tcW w:w="3681" w:type="dxa"/>
            <w:shd w:val="clear" w:color="auto" w:fill="F2F2F2" w:themeFill="background1" w:themeFillShade="F2"/>
          </w:tcPr>
          <w:p w14:paraId="05A06749"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sz w:val="20"/>
                <w:szCs w:val="20"/>
              </w:rPr>
              <w:t>Désignations</w:t>
            </w:r>
          </w:p>
        </w:tc>
        <w:tc>
          <w:tcPr>
            <w:tcW w:w="850" w:type="dxa"/>
            <w:shd w:val="clear" w:color="000000" w:fill="F2F2F2"/>
            <w:vAlign w:val="center"/>
          </w:tcPr>
          <w:p w14:paraId="75A6FD3C"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Unité</w:t>
            </w:r>
          </w:p>
        </w:tc>
        <w:tc>
          <w:tcPr>
            <w:tcW w:w="993" w:type="dxa"/>
            <w:shd w:val="clear" w:color="000000" w:fill="F2F2F2"/>
            <w:vAlign w:val="center"/>
          </w:tcPr>
          <w:p w14:paraId="224DDCF6" w14:textId="44038B61" w:rsidR="00B72F5A" w:rsidRPr="00FD6C7E" w:rsidRDefault="006E2E34" w:rsidP="006E2E34">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 xml:space="preserve">Quantité </w:t>
            </w:r>
          </w:p>
        </w:tc>
        <w:tc>
          <w:tcPr>
            <w:tcW w:w="1842" w:type="dxa"/>
            <w:shd w:val="clear" w:color="000000" w:fill="F2F2F2"/>
            <w:vAlign w:val="center"/>
          </w:tcPr>
          <w:p w14:paraId="3DA4A1AD" w14:textId="482B3AD8" w:rsidR="00382490" w:rsidRPr="00FD6C7E"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PU HT</w:t>
            </w:r>
          </w:p>
          <w:p w14:paraId="68B15E65" w14:textId="65DEA606" w:rsidR="00B72F5A" w:rsidRPr="00FD6C7E" w:rsidRDefault="006E2E34" w:rsidP="00382490">
            <w:pPr>
              <w:jc w:val="center"/>
              <w:rPr>
                <w:rFonts w:ascii="Trebuchet MS" w:eastAsia="Times New Roman" w:hAnsi="Trebuchet MS"/>
                <w:b/>
                <w:bCs/>
                <w:color w:val="000000"/>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Exprimé en dhs</w:t>
            </w:r>
            <w:r w:rsidR="00382490" w:rsidRPr="00FD6C7E">
              <w:rPr>
                <w:rFonts w:ascii="Trebuchet MS" w:hAnsi="Trebuchet MS"/>
                <w:b/>
                <w:bCs/>
                <w:color w:val="000000" w:themeColor="text1"/>
                <w:sz w:val="20"/>
                <w:szCs w:val="20"/>
              </w:rPr>
              <w:t>)</w:t>
            </w:r>
          </w:p>
        </w:tc>
        <w:tc>
          <w:tcPr>
            <w:tcW w:w="1843" w:type="dxa"/>
            <w:shd w:val="clear" w:color="000000" w:fill="F2F2F2"/>
            <w:vAlign w:val="center"/>
          </w:tcPr>
          <w:p w14:paraId="6FAC6AB8" w14:textId="77777777" w:rsidR="00FD6C7E" w:rsidRDefault="00FD6C7E" w:rsidP="00382490">
            <w:pPr>
              <w:jc w:val="center"/>
              <w:rPr>
                <w:rFonts w:ascii="Trebuchet MS" w:hAnsi="Trebuchet MS"/>
                <w:b/>
                <w:bCs/>
                <w:color w:val="000000" w:themeColor="text1"/>
                <w:sz w:val="20"/>
                <w:szCs w:val="20"/>
              </w:rPr>
            </w:pPr>
          </w:p>
          <w:p w14:paraId="777F2D51" w14:textId="10DA1718" w:rsidR="00B72F5A" w:rsidRPr="00FD6C7E" w:rsidRDefault="00B72F5A"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w:t>
            </w:r>
            <w:r w:rsidR="00382490" w:rsidRPr="00FD6C7E">
              <w:rPr>
                <w:rFonts w:ascii="Trebuchet MS" w:hAnsi="Trebuchet MS"/>
                <w:b/>
                <w:bCs/>
                <w:color w:val="000000" w:themeColor="text1"/>
                <w:sz w:val="20"/>
                <w:szCs w:val="20"/>
              </w:rPr>
              <w:t>T HT</w:t>
            </w:r>
          </w:p>
          <w:p w14:paraId="44724ACD" w14:textId="0823288A" w:rsidR="00B72F5A"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Exprimé en dhs</w:t>
            </w:r>
            <w:r w:rsidRPr="00FD6C7E">
              <w:rPr>
                <w:rFonts w:ascii="Trebuchet MS" w:hAnsi="Trebuchet MS"/>
                <w:b/>
                <w:bCs/>
                <w:color w:val="000000" w:themeColor="text1"/>
                <w:sz w:val="20"/>
                <w:szCs w:val="20"/>
              </w:rPr>
              <w:t>)</w:t>
            </w:r>
          </w:p>
          <w:p w14:paraId="64FA7A74" w14:textId="37A5C790" w:rsidR="00FD6C7E" w:rsidRPr="00FD6C7E" w:rsidRDefault="00FD6C7E" w:rsidP="00382490">
            <w:pPr>
              <w:jc w:val="center"/>
              <w:rPr>
                <w:rFonts w:ascii="Trebuchet MS" w:eastAsia="Times New Roman" w:hAnsi="Trebuchet MS"/>
                <w:b/>
                <w:bCs/>
                <w:color w:val="000000"/>
                <w:sz w:val="20"/>
                <w:szCs w:val="20"/>
              </w:rPr>
            </w:pPr>
          </w:p>
        </w:tc>
      </w:tr>
      <w:tr w:rsidR="003C50C6" w:rsidRPr="00CF504E" w14:paraId="12DAF3E0" w14:textId="77777777" w:rsidTr="00056084">
        <w:trPr>
          <w:trHeight w:val="494"/>
        </w:trPr>
        <w:tc>
          <w:tcPr>
            <w:tcW w:w="3681" w:type="dxa"/>
            <w:shd w:val="clear" w:color="auto" w:fill="FFFFFF" w:themeFill="background1"/>
          </w:tcPr>
          <w:p w14:paraId="4593EBD0" w14:textId="42BA7C3B" w:rsidR="003C50C6" w:rsidRPr="003C50C6" w:rsidRDefault="00097403" w:rsidP="00056084">
            <w:pPr>
              <w:spacing w:before="240" w:after="240"/>
              <w:rPr>
                <w:rFonts w:ascii="Trebuchet MS" w:eastAsia="Times New Roman" w:hAnsi="Trebuchet MS" w:cstheme="minorHAnsi"/>
                <w:b/>
                <w:bCs/>
                <w:color w:val="222222"/>
                <w:sz w:val="20"/>
                <w:szCs w:val="20"/>
              </w:rPr>
            </w:pPr>
            <w:r>
              <w:rPr>
                <w:rFonts w:ascii="Trebuchet MS" w:hAnsi="Trebuchet MS"/>
                <w:b/>
                <w:bCs/>
                <w:color w:val="000000" w:themeColor="text1"/>
                <w:sz w:val="19"/>
                <w:szCs w:val="19"/>
              </w:rPr>
              <w:t xml:space="preserve"> </w:t>
            </w:r>
            <w:r>
              <w:rPr>
                <w:rFonts w:ascii="Trebuchet MS" w:hAnsi="Trebuchet MS" w:cstheme="majorBidi"/>
                <w:b/>
                <w:color w:val="000000" w:themeColor="text1"/>
                <w:sz w:val="20"/>
                <w:szCs w:val="20"/>
              </w:rPr>
              <w:t>Note conceptuelle à la suite des concertations avec les acteurs locaux</w:t>
            </w:r>
            <w:r w:rsidR="003C50C6" w:rsidRPr="003C50C6">
              <w:rPr>
                <w:rFonts w:ascii="Trebuchet MS" w:hAnsi="Trebuchet MS"/>
                <w:b/>
                <w:bCs/>
                <w:color w:val="000000" w:themeColor="text1"/>
                <w:sz w:val="19"/>
                <w:szCs w:val="19"/>
              </w:rPr>
              <w:t xml:space="preserve"> </w:t>
            </w:r>
          </w:p>
        </w:tc>
        <w:tc>
          <w:tcPr>
            <w:tcW w:w="850" w:type="dxa"/>
            <w:shd w:val="clear" w:color="auto" w:fill="FFFFFF" w:themeFill="background1"/>
            <w:vAlign w:val="center"/>
          </w:tcPr>
          <w:p w14:paraId="56CA53C4" w14:textId="0C933719" w:rsidR="003C50C6" w:rsidRPr="00FD6C7E" w:rsidRDefault="004B215D" w:rsidP="00056084">
            <w:pPr>
              <w:spacing w:before="240" w:after="240"/>
              <w:rPr>
                <w:rFonts w:ascii="Trebuchet MS" w:eastAsia="Times New Roman" w:hAnsi="Trebuchet MS" w:cstheme="minorHAnsi"/>
                <w:color w:val="222222"/>
                <w:sz w:val="20"/>
                <w:szCs w:val="20"/>
              </w:rPr>
            </w:pPr>
            <w:r>
              <w:rPr>
                <w:rFonts w:ascii="Trebuchet MS" w:hAnsi="Trebuchet MS" w:cstheme="minorHAnsi"/>
                <w:sz w:val="20"/>
                <w:szCs w:val="20"/>
              </w:rPr>
              <w:t>F</w:t>
            </w:r>
            <w:r w:rsidR="003C50C6" w:rsidRPr="00FD6C7E">
              <w:rPr>
                <w:rFonts w:ascii="Trebuchet MS" w:eastAsia="Times New Roman" w:hAnsi="Trebuchet MS" w:cstheme="minorHAnsi"/>
                <w:color w:val="222222"/>
                <w:sz w:val="20"/>
                <w:szCs w:val="20"/>
              </w:rPr>
              <w:t xml:space="preserve"> </w:t>
            </w:r>
          </w:p>
        </w:tc>
        <w:tc>
          <w:tcPr>
            <w:tcW w:w="993" w:type="dxa"/>
            <w:shd w:val="clear" w:color="auto" w:fill="FFFFFF" w:themeFill="background1"/>
            <w:vAlign w:val="center"/>
          </w:tcPr>
          <w:p w14:paraId="2AFC71CD" w14:textId="7C1017E6" w:rsidR="003C50C6" w:rsidRPr="00FD6C7E" w:rsidRDefault="003C50C6" w:rsidP="00056084">
            <w:pPr>
              <w:spacing w:before="240" w:after="240"/>
              <w:jc w:val="center"/>
              <w:rPr>
                <w:rFonts w:ascii="Trebuchet MS" w:eastAsia="Times New Roman" w:hAnsi="Trebuchet MS" w:cstheme="minorHAnsi"/>
                <w:color w:val="222222"/>
                <w:sz w:val="20"/>
                <w:szCs w:val="20"/>
              </w:rPr>
            </w:pPr>
          </w:p>
        </w:tc>
        <w:tc>
          <w:tcPr>
            <w:tcW w:w="1842" w:type="dxa"/>
          </w:tcPr>
          <w:p w14:paraId="31A69905" w14:textId="75D5F5BA" w:rsidR="003C50C6" w:rsidRPr="00FD6C7E" w:rsidRDefault="003C50C6" w:rsidP="00056084">
            <w:pPr>
              <w:spacing w:before="240" w:after="240"/>
              <w:rPr>
                <w:rFonts w:ascii="Trebuchet MS" w:eastAsia="Times New Roman" w:hAnsi="Trebuchet MS" w:cstheme="minorHAnsi"/>
                <w:color w:val="222222"/>
                <w:sz w:val="20"/>
                <w:szCs w:val="20"/>
              </w:rPr>
            </w:pPr>
          </w:p>
        </w:tc>
        <w:tc>
          <w:tcPr>
            <w:tcW w:w="1843" w:type="dxa"/>
            <w:shd w:val="clear" w:color="auto" w:fill="FFFFFF" w:themeFill="background1"/>
            <w:vAlign w:val="center"/>
          </w:tcPr>
          <w:p w14:paraId="5F491C99" w14:textId="77777777" w:rsidR="003C50C6" w:rsidRPr="00FD6C7E" w:rsidRDefault="003C50C6" w:rsidP="00056084">
            <w:pPr>
              <w:spacing w:before="240" w:after="240"/>
              <w:rPr>
                <w:rFonts w:ascii="Trebuchet MS" w:eastAsia="Times New Roman" w:hAnsi="Trebuchet MS" w:cstheme="minorHAnsi"/>
                <w:color w:val="222222"/>
                <w:sz w:val="20"/>
                <w:szCs w:val="20"/>
              </w:rPr>
            </w:pPr>
          </w:p>
        </w:tc>
      </w:tr>
      <w:tr w:rsidR="003C50C6" w:rsidRPr="00CF504E" w14:paraId="1640A10B" w14:textId="77777777" w:rsidTr="00056084">
        <w:trPr>
          <w:trHeight w:val="674"/>
        </w:trPr>
        <w:tc>
          <w:tcPr>
            <w:tcW w:w="3681" w:type="dxa"/>
            <w:shd w:val="clear" w:color="auto" w:fill="FFFFFF" w:themeFill="background1"/>
          </w:tcPr>
          <w:p w14:paraId="086E3E01" w14:textId="6018C430" w:rsidR="003C50C6" w:rsidRPr="00FD6C7E" w:rsidRDefault="00097403" w:rsidP="00056084">
            <w:pPr>
              <w:spacing w:before="240" w:after="240"/>
              <w:rPr>
                <w:rFonts w:ascii="Trebuchet MS" w:eastAsia="Times New Roman" w:hAnsi="Trebuchet MS"/>
                <w:color w:val="000000"/>
                <w:sz w:val="20"/>
                <w:szCs w:val="20"/>
              </w:rPr>
            </w:pPr>
            <w:r w:rsidRPr="00043452">
              <w:rPr>
                <w:rFonts w:ascii="Trebuchet MS" w:eastAsia="Times New Roman" w:hAnsi="Trebuchet MS"/>
                <w:b/>
                <w:bCs/>
                <w:color w:val="000000"/>
                <w:sz w:val="20"/>
                <w:szCs w:val="20"/>
              </w:rPr>
              <w:t>Faisabilité technico-économique</w:t>
            </w:r>
          </w:p>
        </w:tc>
        <w:tc>
          <w:tcPr>
            <w:tcW w:w="850" w:type="dxa"/>
            <w:vAlign w:val="center"/>
          </w:tcPr>
          <w:p w14:paraId="084D69F5" w14:textId="556388E8" w:rsidR="003C50C6" w:rsidRPr="00FD6C7E" w:rsidRDefault="004B215D" w:rsidP="00056084">
            <w:pPr>
              <w:spacing w:before="240" w:after="240"/>
              <w:rPr>
                <w:rFonts w:ascii="Trebuchet MS" w:eastAsia="Times New Roman" w:hAnsi="Trebuchet MS"/>
                <w:color w:val="FF0000"/>
                <w:sz w:val="20"/>
                <w:szCs w:val="20"/>
              </w:rPr>
            </w:pPr>
            <w:r>
              <w:rPr>
                <w:rFonts w:ascii="Trebuchet MS" w:eastAsia="Times New Roman" w:hAnsi="Trebuchet MS"/>
                <w:color w:val="000000" w:themeColor="text1"/>
                <w:sz w:val="20"/>
                <w:szCs w:val="20"/>
              </w:rPr>
              <w:t>F</w:t>
            </w:r>
          </w:p>
        </w:tc>
        <w:tc>
          <w:tcPr>
            <w:tcW w:w="993" w:type="dxa"/>
            <w:vAlign w:val="center"/>
          </w:tcPr>
          <w:p w14:paraId="1CE69B52" w14:textId="1071CB7E" w:rsidR="003C50C6" w:rsidRPr="00FD6C7E" w:rsidRDefault="003C50C6" w:rsidP="00056084">
            <w:pPr>
              <w:spacing w:before="240" w:after="240"/>
              <w:jc w:val="center"/>
              <w:rPr>
                <w:rFonts w:ascii="Trebuchet MS" w:eastAsia="Times New Roman" w:hAnsi="Trebuchet MS"/>
                <w:color w:val="FF0000"/>
                <w:sz w:val="20"/>
                <w:szCs w:val="20"/>
              </w:rPr>
            </w:pPr>
          </w:p>
        </w:tc>
        <w:tc>
          <w:tcPr>
            <w:tcW w:w="1842" w:type="dxa"/>
          </w:tcPr>
          <w:p w14:paraId="55E15EEC" w14:textId="2C40E7D1"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42035E2C" w14:textId="77777777" w:rsidR="003C50C6" w:rsidRPr="00FD6C7E" w:rsidRDefault="003C50C6" w:rsidP="00056084">
            <w:pPr>
              <w:spacing w:before="240" w:after="240"/>
              <w:rPr>
                <w:rFonts w:ascii="Trebuchet MS" w:eastAsia="Times New Roman" w:hAnsi="Trebuchet MS"/>
                <w:color w:val="FF0000"/>
                <w:sz w:val="20"/>
                <w:szCs w:val="20"/>
              </w:rPr>
            </w:pPr>
          </w:p>
        </w:tc>
      </w:tr>
      <w:tr w:rsidR="00097403" w:rsidRPr="00CF504E" w14:paraId="17DAC68D" w14:textId="77777777" w:rsidTr="00056084">
        <w:trPr>
          <w:trHeight w:val="674"/>
        </w:trPr>
        <w:tc>
          <w:tcPr>
            <w:tcW w:w="3681" w:type="dxa"/>
            <w:shd w:val="clear" w:color="auto" w:fill="FFFFFF" w:themeFill="background1"/>
          </w:tcPr>
          <w:p w14:paraId="5F5634BF" w14:textId="6265A0A0" w:rsidR="00097403" w:rsidRPr="0074235F" w:rsidDel="00CA42D0" w:rsidRDefault="00097403" w:rsidP="00056084">
            <w:pPr>
              <w:spacing w:before="240" w:after="240"/>
              <w:rPr>
                <w:rFonts w:ascii="Trebuchet MS" w:hAnsi="Trebuchet MS"/>
                <w:b/>
                <w:bCs/>
                <w:color w:val="000000" w:themeColor="text1"/>
                <w:sz w:val="19"/>
                <w:szCs w:val="19"/>
              </w:rPr>
            </w:pPr>
            <w:r>
              <w:rPr>
                <w:rFonts w:ascii="Trebuchet MS" w:hAnsi="Trebuchet MS"/>
                <w:b/>
                <w:bCs/>
                <w:color w:val="000000" w:themeColor="text1"/>
                <w:sz w:val="19"/>
                <w:szCs w:val="19"/>
              </w:rPr>
              <w:t>Document relatif à la proposition de financement (versions provisoire et définitive)</w:t>
            </w:r>
          </w:p>
        </w:tc>
        <w:tc>
          <w:tcPr>
            <w:tcW w:w="850" w:type="dxa"/>
            <w:vAlign w:val="center"/>
          </w:tcPr>
          <w:p w14:paraId="09327176" w14:textId="06B58085" w:rsidR="00097403" w:rsidRPr="00FD6C7E" w:rsidRDefault="004B215D" w:rsidP="00056084">
            <w:pPr>
              <w:spacing w:before="240" w:after="240"/>
              <w:rPr>
                <w:rFonts w:ascii="Trebuchet MS" w:eastAsia="Times New Roman" w:hAnsi="Trebuchet MS"/>
                <w:color w:val="000000" w:themeColor="text1"/>
                <w:sz w:val="20"/>
                <w:szCs w:val="20"/>
              </w:rPr>
            </w:pPr>
            <w:r>
              <w:rPr>
                <w:rFonts w:ascii="Trebuchet MS" w:eastAsia="Times New Roman" w:hAnsi="Trebuchet MS"/>
                <w:color w:val="000000" w:themeColor="text1"/>
                <w:sz w:val="20"/>
                <w:szCs w:val="20"/>
              </w:rPr>
              <w:t>F</w:t>
            </w:r>
          </w:p>
        </w:tc>
        <w:tc>
          <w:tcPr>
            <w:tcW w:w="993" w:type="dxa"/>
            <w:vAlign w:val="center"/>
          </w:tcPr>
          <w:p w14:paraId="6F3768D2" w14:textId="77777777" w:rsidR="00097403" w:rsidRDefault="00097403" w:rsidP="00056084">
            <w:pPr>
              <w:spacing w:before="240" w:after="240"/>
              <w:jc w:val="center"/>
              <w:rPr>
                <w:rFonts w:ascii="Trebuchet MS" w:hAnsi="Trebuchet MS" w:cstheme="minorHAnsi"/>
                <w:b/>
                <w:bCs/>
                <w:sz w:val="20"/>
                <w:szCs w:val="20"/>
              </w:rPr>
            </w:pPr>
          </w:p>
        </w:tc>
        <w:tc>
          <w:tcPr>
            <w:tcW w:w="1842" w:type="dxa"/>
          </w:tcPr>
          <w:p w14:paraId="3BBD3FE4" w14:textId="77777777" w:rsidR="00097403" w:rsidRPr="00FD6C7E" w:rsidRDefault="00097403" w:rsidP="00056084">
            <w:pPr>
              <w:spacing w:before="240" w:after="240"/>
              <w:rPr>
                <w:rFonts w:ascii="Trebuchet MS" w:eastAsia="Times New Roman" w:hAnsi="Trebuchet MS"/>
                <w:color w:val="FF0000"/>
                <w:sz w:val="20"/>
                <w:szCs w:val="20"/>
              </w:rPr>
            </w:pPr>
          </w:p>
        </w:tc>
        <w:tc>
          <w:tcPr>
            <w:tcW w:w="1843" w:type="dxa"/>
            <w:vAlign w:val="center"/>
          </w:tcPr>
          <w:p w14:paraId="6648F48E" w14:textId="77777777" w:rsidR="00097403" w:rsidRPr="00FD6C7E" w:rsidRDefault="00097403" w:rsidP="00056084">
            <w:pPr>
              <w:spacing w:before="240" w:after="240"/>
              <w:rPr>
                <w:rFonts w:ascii="Trebuchet MS" w:eastAsia="Times New Roman" w:hAnsi="Trebuchet MS"/>
                <w:color w:val="FF0000"/>
                <w:sz w:val="20"/>
                <w:szCs w:val="20"/>
              </w:rPr>
            </w:pPr>
          </w:p>
        </w:tc>
      </w:tr>
      <w:tr w:rsidR="003C50C6" w:rsidRPr="00CF504E" w14:paraId="76C1B154" w14:textId="77777777" w:rsidTr="00056084">
        <w:trPr>
          <w:trHeight w:val="582"/>
        </w:trPr>
        <w:tc>
          <w:tcPr>
            <w:tcW w:w="3681" w:type="dxa"/>
            <w:shd w:val="clear" w:color="auto" w:fill="DBDBDB" w:themeFill="accent3" w:themeFillTint="66"/>
          </w:tcPr>
          <w:p w14:paraId="58A093A9" w14:textId="19C0E0B6"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HT</w:t>
            </w:r>
          </w:p>
        </w:tc>
        <w:tc>
          <w:tcPr>
            <w:tcW w:w="850" w:type="dxa"/>
            <w:shd w:val="clear" w:color="auto" w:fill="DBDBDB" w:themeFill="accent3" w:themeFillTint="66"/>
            <w:vAlign w:val="center"/>
          </w:tcPr>
          <w:p w14:paraId="234DA1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shd w:val="clear" w:color="auto" w:fill="DBDBDB" w:themeFill="accent3" w:themeFillTint="66"/>
            <w:vAlign w:val="center"/>
          </w:tcPr>
          <w:p w14:paraId="74339CD5"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shd w:val="clear" w:color="auto" w:fill="DBDBDB" w:themeFill="accent3" w:themeFillTint="66"/>
            <w:vAlign w:val="center"/>
          </w:tcPr>
          <w:p w14:paraId="7B149ED9"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shd w:val="clear" w:color="auto" w:fill="DBDBDB" w:themeFill="accent3" w:themeFillTint="66"/>
            <w:vAlign w:val="center"/>
          </w:tcPr>
          <w:p w14:paraId="611ED441"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508E5842" w14:textId="77777777" w:rsidTr="007A5836">
        <w:trPr>
          <w:trHeight w:val="271"/>
        </w:trPr>
        <w:tc>
          <w:tcPr>
            <w:tcW w:w="3681" w:type="dxa"/>
            <w:shd w:val="clear" w:color="auto" w:fill="auto"/>
          </w:tcPr>
          <w:p w14:paraId="6F6673E7" w14:textId="21B68371" w:rsidR="003C50C6" w:rsidRPr="00FD6C7E" w:rsidRDefault="003C50C6" w:rsidP="00056084">
            <w:pPr>
              <w:spacing w:before="240" w:after="240"/>
              <w:jc w:val="both"/>
              <w:rPr>
                <w:rFonts w:ascii="Trebuchet MS" w:hAnsi="Trebuchet MS"/>
                <w:b/>
                <w:bCs/>
                <w:color w:val="000000" w:themeColor="text1"/>
                <w:sz w:val="20"/>
                <w:szCs w:val="20"/>
              </w:rPr>
            </w:pPr>
            <w:r w:rsidRPr="00FD6C7E">
              <w:rPr>
                <w:rFonts w:ascii="Trebuchet MS" w:hAnsi="Trebuchet MS"/>
                <w:b/>
                <w:bCs/>
                <w:color w:val="000000" w:themeColor="text1"/>
                <w:sz w:val="20"/>
                <w:szCs w:val="20"/>
              </w:rPr>
              <w:t>TVA 20%</w:t>
            </w:r>
          </w:p>
        </w:tc>
        <w:tc>
          <w:tcPr>
            <w:tcW w:w="850" w:type="dxa"/>
            <w:vAlign w:val="center"/>
          </w:tcPr>
          <w:p w14:paraId="487948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6FD959AB"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0051DF13"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FE78962"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0717B274" w14:textId="77777777" w:rsidTr="007A5836">
        <w:trPr>
          <w:trHeight w:val="271"/>
        </w:trPr>
        <w:tc>
          <w:tcPr>
            <w:tcW w:w="3681" w:type="dxa"/>
            <w:shd w:val="clear" w:color="auto" w:fill="auto"/>
          </w:tcPr>
          <w:p w14:paraId="3D151FE4" w14:textId="7B432DEC"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TTC</w:t>
            </w:r>
          </w:p>
        </w:tc>
        <w:tc>
          <w:tcPr>
            <w:tcW w:w="850" w:type="dxa"/>
            <w:vAlign w:val="center"/>
          </w:tcPr>
          <w:p w14:paraId="6E753FCC"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231D6A60"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3A86A2B1"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A1C3485" w14:textId="77777777" w:rsidR="003C50C6" w:rsidRPr="00FD6C7E" w:rsidRDefault="003C50C6" w:rsidP="00056084">
            <w:pPr>
              <w:spacing w:before="240" w:after="240"/>
              <w:rPr>
                <w:rFonts w:ascii="Trebuchet MS" w:eastAsia="Times New Roman" w:hAnsi="Trebuchet MS"/>
                <w:color w:val="FF0000"/>
                <w:sz w:val="20"/>
                <w:szCs w:val="20"/>
              </w:rPr>
            </w:pPr>
          </w:p>
        </w:tc>
      </w:tr>
    </w:tbl>
    <w:p w14:paraId="3325C157" w14:textId="77777777" w:rsidR="00B72F5A" w:rsidRPr="00CF504E" w:rsidRDefault="00B72F5A" w:rsidP="00B72F5A">
      <w:pPr>
        <w:rPr>
          <w:rFonts w:ascii="Trebuchet MS" w:hAnsi="Trebuchet MS"/>
          <w:b/>
          <w:bCs/>
          <w:sz w:val="20"/>
          <w:szCs w:val="20"/>
        </w:rPr>
      </w:pPr>
    </w:p>
    <w:p w14:paraId="0A95FDD6" w14:textId="77777777" w:rsidR="00FD6C7E" w:rsidRDefault="00FD6C7E" w:rsidP="004B5CCE">
      <w:pPr>
        <w:jc w:val="right"/>
        <w:rPr>
          <w:rFonts w:ascii="Trebuchet MS" w:hAnsi="Trebuchet MS"/>
          <w:b/>
          <w:bCs/>
          <w:sz w:val="20"/>
          <w:szCs w:val="20"/>
        </w:rPr>
      </w:pPr>
    </w:p>
    <w:p w14:paraId="5225296A" w14:textId="77777777"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Fait, à........................., le ............................</w:t>
      </w:r>
    </w:p>
    <w:p w14:paraId="4487034A" w14:textId="77777777" w:rsidR="00FD6C7E" w:rsidRDefault="00FD6C7E" w:rsidP="004B5CCE">
      <w:pPr>
        <w:jc w:val="right"/>
        <w:rPr>
          <w:rFonts w:ascii="Trebuchet MS" w:hAnsi="Trebuchet MS"/>
          <w:b/>
          <w:bCs/>
          <w:sz w:val="20"/>
          <w:szCs w:val="20"/>
        </w:rPr>
      </w:pPr>
    </w:p>
    <w:p w14:paraId="76B29E59" w14:textId="7BE75512"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 xml:space="preserve">Signature et cachet du </w:t>
      </w:r>
      <w:r w:rsidR="00AB1A75" w:rsidRPr="00FD6C7E">
        <w:rPr>
          <w:rFonts w:ascii="Trebuchet MS" w:hAnsi="Trebuchet MS"/>
          <w:b/>
          <w:bCs/>
          <w:sz w:val="20"/>
          <w:szCs w:val="20"/>
        </w:rPr>
        <w:t xml:space="preserve">Soumissionnaire </w:t>
      </w:r>
      <w:r w:rsidRPr="00FD6C7E">
        <w:rPr>
          <w:rFonts w:ascii="Trebuchet MS" w:hAnsi="Trebuchet MS"/>
          <w:b/>
          <w:bCs/>
          <w:sz w:val="20"/>
          <w:szCs w:val="20"/>
        </w:rPr>
        <w:t xml:space="preserve"> </w:t>
      </w:r>
    </w:p>
    <w:p w14:paraId="0C367A09" w14:textId="77777777" w:rsidR="006E2E34"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(Faire précéder de la mention "lu et approuvé")</w:t>
      </w:r>
    </w:p>
    <w:sectPr w:rsidR="006E2E34" w:rsidRPr="00FD6C7E" w:rsidSect="004B7D1B">
      <w:footerReference w:type="default" r:id="rId12"/>
      <w:type w:val="continuous"/>
      <w:pgSz w:w="11910" w:h="16840" w:code="9"/>
      <w:pgMar w:top="993"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5D6A" w14:textId="77777777" w:rsidR="004B7D1B" w:rsidRDefault="004B7D1B" w:rsidP="00961C4B">
      <w:r>
        <w:separator/>
      </w:r>
    </w:p>
  </w:endnote>
  <w:endnote w:type="continuationSeparator" w:id="0">
    <w:p w14:paraId="7769F458" w14:textId="77777777" w:rsidR="004B7D1B" w:rsidRDefault="004B7D1B"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937474"/>
      <w:docPartObj>
        <w:docPartGallery w:val="Page Numbers (Bottom of Page)"/>
        <w:docPartUnique/>
      </w:docPartObj>
    </w:sdtPr>
    <w:sdtContent>
      <w:p w14:paraId="54150006" w14:textId="4E7F7667" w:rsidR="008947F6" w:rsidRDefault="008947F6">
        <w:pPr>
          <w:pStyle w:val="Pieddepage"/>
          <w:jc w:val="center"/>
        </w:pPr>
        <w:r>
          <w:fldChar w:fldCharType="begin"/>
        </w:r>
        <w:r>
          <w:instrText>PAGE   \* MERGEFORMAT</w:instrText>
        </w:r>
        <w:r>
          <w:fldChar w:fldCharType="separate"/>
        </w:r>
        <w:r w:rsidR="00E61C66">
          <w:rPr>
            <w:noProof/>
          </w:rPr>
          <w:t>13</w:t>
        </w:r>
        <w:r>
          <w:fldChar w:fldCharType="end"/>
        </w:r>
      </w:p>
    </w:sdtContent>
  </w:sdt>
  <w:p w14:paraId="383C3CF2" w14:textId="77777777" w:rsidR="008947F6" w:rsidRDefault="008947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A692" w14:textId="77777777" w:rsidR="004B7D1B" w:rsidRDefault="004B7D1B" w:rsidP="00961C4B">
      <w:r>
        <w:separator/>
      </w:r>
    </w:p>
  </w:footnote>
  <w:footnote w:type="continuationSeparator" w:id="0">
    <w:p w14:paraId="4B7D5471" w14:textId="77777777" w:rsidR="004B7D1B" w:rsidRDefault="004B7D1B"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A443C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099972A5"/>
    <w:multiLevelType w:val="hybridMultilevel"/>
    <w:tmpl w:val="0C08CC4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4" w15:restartNumberingAfterBreak="0">
    <w:nsid w:val="166F5DAF"/>
    <w:multiLevelType w:val="hybridMultilevel"/>
    <w:tmpl w:val="81DE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0839D4"/>
    <w:multiLevelType w:val="hybridMultilevel"/>
    <w:tmpl w:val="5546F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5D19D1"/>
    <w:multiLevelType w:val="hybridMultilevel"/>
    <w:tmpl w:val="2C1CA11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7"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9" w15:restartNumberingAfterBreak="0">
    <w:nsid w:val="25561CFF"/>
    <w:multiLevelType w:val="multilevel"/>
    <w:tmpl w:val="8A80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B882F27"/>
    <w:multiLevelType w:val="hybridMultilevel"/>
    <w:tmpl w:val="8B98A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4"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6643"/>
    <w:multiLevelType w:val="hybridMultilevel"/>
    <w:tmpl w:val="C0D2D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7110BC"/>
    <w:multiLevelType w:val="hybridMultilevel"/>
    <w:tmpl w:val="2D1E2466"/>
    <w:lvl w:ilvl="0" w:tplc="6186B61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D672E81"/>
    <w:multiLevelType w:val="hybridMultilevel"/>
    <w:tmpl w:val="34D6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8C26A8"/>
    <w:multiLevelType w:val="hybridMultilevel"/>
    <w:tmpl w:val="53122E1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4C5FEE"/>
    <w:multiLevelType w:val="multilevel"/>
    <w:tmpl w:val="A8B0E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131905"/>
    <w:multiLevelType w:val="multilevel"/>
    <w:tmpl w:val="303CC1C0"/>
    <w:lvl w:ilvl="0">
      <w:start w:val="16"/>
      <w:numFmt w:val="decimal"/>
      <w:lvlText w:val="%1"/>
      <w:lvlJc w:val="left"/>
      <w:pPr>
        <w:ind w:left="432" w:hanging="432"/>
      </w:pPr>
      <w:rPr>
        <w:rFonts w:hint="default"/>
      </w:rPr>
    </w:lvl>
    <w:lvl w:ilvl="1">
      <w:start w:val="1"/>
      <w:numFmt w:val="decimal"/>
      <w:lvlText w:val="%1.%2"/>
      <w:lvlJc w:val="left"/>
      <w:pPr>
        <w:ind w:left="1090" w:hanging="432"/>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28"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04F78"/>
    <w:multiLevelType w:val="hybridMultilevel"/>
    <w:tmpl w:val="F68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D63F7"/>
    <w:multiLevelType w:val="hybridMultilevel"/>
    <w:tmpl w:val="AAB8E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3F653C"/>
    <w:multiLevelType w:val="hybridMultilevel"/>
    <w:tmpl w:val="6BB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25D39"/>
    <w:multiLevelType w:val="hybridMultilevel"/>
    <w:tmpl w:val="4CD0419E"/>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925A72"/>
    <w:multiLevelType w:val="hybridMultilevel"/>
    <w:tmpl w:val="292CC2EC"/>
    <w:lvl w:ilvl="0" w:tplc="040C000F">
      <w:start w:val="1"/>
      <w:numFmt w:val="bullet"/>
      <w:lvlText w:val="-"/>
      <w:lvlJc w:val="left"/>
      <w:pPr>
        <w:ind w:left="720" w:hanging="360"/>
      </w:pPr>
      <w:rPr>
        <w:rFonts w:ascii="Calibri" w:hAnsi="Calibri"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6"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2956917">
    <w:abstractNumId w:val="3"/>
  </w:num>
  <w:num w:numId="2" w16cid:durableId="199321271">
    <w:abstractNumId w:val="36"/>
  </w:num>
  <w:num w:numId="3" w16cid:durableId="910651716">
    <w:abstractNumId w:val="22"/>
  </w:num>
  <w:num w:numId="4" w16cid:durableId="481194050">
    <w:abstractNumId w:val="1"/>
  </w:num>
  <w:num w:numId="5" w16cid:durableId="495922715">
    <w:abstractNumId w:val="14"/>
  </w:num>
  <w:num w:numId="6" w16cid:durableId="733551433">
    <w:abstractNumId w:val="37"/>
  </w:num>
  <w:num w:numId="7" w16cid:durableId="1834180839">
    <w:abstractNumId w:val="21"/>
  </w:num>
  <w:num w:numId="8" w16cid:durableId="424422919">
    <w:abstractNumId w:val="25"/>
  </w:num>
  <w:num w:numId="9" w16cid:durableId="1540243381">
    <w:abstractNumId w:val="33"/>
  </w:num>
  <w:num w:numId="10" w16cid:durableId="1995722953">
    <w:abstractNumId w:val="8"/>
  </w:num>
  <w:num w:numId="11" w16cid:durableId="546601067">
    <w:abstractNumId w:val="17"/>
  </w:num>
  <w:num w:numId="12" w16cid:durableId="510416650">
    <w:abstractNumId w:val="31"/>
  </w:num>
  <w:num w:numId="13" w16cid:durableId="1232540358">
    <w:abstractNumId w:val="28"/>
  </w:num>
  <w:num w:numId="14" w16cid:durableId="1830246052">
    <w:abstractNumId w:val="10"/>
  </w:num>
  <w:num w:numId="15" w16cid:durableId="1158496873">
    <w:abstractNumId w:val="13"/>
  </w:num>
  <w:num w:numId="16" w16cid:durableId="675152026">
    <w:abstractNumId w:val="18"/>
  </w:num>
  <w:num w:numId="17" w16cid:durableId="1181626826">
    <w:abstractNumId w:val="7"/>
  </w:num>
  <w:num w:numId="18" w16cid:durableId="1065222255">
    <w:abstractNumId w:val="11"/>
  </w:num>
  <w:num w:numId="19" w16cid:durableId="1554925607">
    <w:abstractNumId w:val="26"/>
  </w:num>
  <w:num w:numId="20" w16cid:durableId="1031802998">
    <w:abstractNumId w:val="38"/>
  </w:num>
  <w:num w:numId="21" w16cid:durableId="1053623704">
    <w:abstractNumId w:val="23"/>
  </w:num>
  <w:num w:numId="22" w16cid:durableId="2009940001">
    <w:abstractNumId w:val="34"/>
  </w:num>
  <w:num w:numId="23" w16cid:durableId="387651810">
    <w:abstractNumId w:val="19"/>
  </w:num>
  <w:num w:numId="24" w16cid:durableId="998267785">
    <w:abstractNumId w:val="29"/>
  </w:num>
  <w:num w:numId="25" w16cid:durableId="868224837">
    <w:abstractNumId w:val="32"/>
  </w:num>
  <w:num w:numId="26" w16cid:durableId="142551538">
    <w:abstractNumId w:val="6"/>
  </w:num>
  <w:num w:numId="27" w16cid:durableId="1723600844">
    <w:abstractNumId w:val="27"/>
  </w:num>
  <w:num w:numId="28" w16cid:durableId="824050589">
    <w:abstractNumId w:val="20"/>
  </w:num>
  <w:num w:numId="29" w16cid:durableId="1345354480">
    <w:abstractNumId w:val="2"/>
  </w:num>
  <w:num w:numId="30" w16cid:durableId="179008896">
    <w:abstractNumId w:val="4"/>
  </w:num>
  <w:num w:numId="31" w16cid:durableId="283580741">
    <w:abstractNumId w:val="5"/>
  </w:num>
  <w:num w:numId="32" w16cid:durableId="65543257">
    <w:abstractNumId w:val="16"/>
  </w:num>
  <w:num w:numId="33" w16cid:durableId="1616011922">
    <w:abstractNumId w:val="12"/>
  </w:num>
  <w:num w:numId="34" w16cid:durableId="2126120957">
    <w:abstractNumId w:val="35"/>
  </w:num>
  <w:num w:numId="35" w16cid:durableId="1879928119">
    <w:abstractNumId w:val="0"/>
  </w:num>
  <w:num w:numId="36" w16cid:durableId="951745926">
    <w:abstractNumId w:val="9"/>
  </w:num>
  <w:num w:numId="37" w16cid:durableId="562839750">
    <w:abstractNumId w:val="24"/>
  </w:num>
  <w:num w:numId="38" w16cid:durableId="1062362066">
    <w:abstractNumId w:val="15"/>
  </w:num>
  <w:num w:numId="39" w16cid:durableId="149953608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0F"/>
    <w:rsid w:val="00001C26"/>
    <w:rsid w:val="0001121C"/>
    <w:rsid w:val="00014482"/>
    <w:rsid w:val="000161A5"/>
    <w:rsid w:val="00021EB4"/>
    <w:rsid w:val="000246E2"/>
    <w:rsid w:val="00026C42"/>
    <w:rsid w:val="0002703D"/>
    <w:rsid w:val="00027477"/>
    <w:rsid w:val="00030D47"/>
    <w:rsid w:val="00030EB7"/>
    <w:rsid w:val="0003347F"/>
    <w:rsid w:val="00034EBB"/>
    <w:rsid w:val="00042684"/>
    <w:rsid w:val="00042FD1"/>
    <w:rsid w:val="00043452"/>
    <w:rsid w:val="00045840"/>
    <w:rsid w:val="00047609"/>
    <w:rsid w:val="00050215"/>
    <w:rsid w:val="00052561"/>
    <w:rsid w:val="000536C5"/>
    <w:rsid w:val="00053FA0"/>
    <w:rsid w:val="0005449C"/>
    <w:rsid w:val="0005597B"/>
    <w:rsid w:val="00056084"/>
    <w:rsid w:val="000577B0"/>
    <w:rsid w:val="0005785E"/>
    <w:rsid w:val="0006224A"/>
    <w:rsid w:val="0006288A"/>
    <w:rsid w:val="00073821"/>
    <w:rsid w:val="00074944"/>
    <w:rsid w:val="0007515D"/>
    <w:rsid w:val="0007521B"/>
    <w:rsid w:val="00076079"/>
    <w:rsid w:val="0007631A"/>
    <w:rsid w:val="00083077"/>
    <w:rsid w:val="000875B2"/>
    <w:rsid w:val="0009000A"/>
    <w:rsid w:val="00091635"/>
    <w:rsid w:val="0009275A"/>
    <w:rsid w:val="000940B4"/>
    <w:rsid w:val="0009534D"/>
    <w:rsid w:val="00095AA9"/>
    <w:rsid w:val="00095C3F"/>
    <w:rsid w:val="00097403"/>
    <w:rsid w:val="00097DD6"/>
    <w:rsid w:val="000A5D0F"/>
    <w:rsid w:val="000B1B39"/>
    <w:rsid w:val="000B2064"/>
    <w:rsid w:val="000C0AA2"/>
    <w:rsid w:val="000C3229"/>
    <w:rsid w:val="000C38D2"/>
    <w:rsid w:val="000C3E6E"/>
    <w:rsid w:val="000C5597"/>
    <w:rsid w:val="000D0B6A"/>
    <w:rsid w:val="000D1BDB"/>
    <w:rsid w:val="000D219A"/>
    <w:rsid w:val="000D6EFF"/>
    <w:rsid w:val="000D7FB9"/>
    <w:rsid w:val="000E05A1"/>
    <w:rsid w:val="000E0FD7"/>
    <w:rsid w:val="000E1997"/>
    <w:rsid w:val="000F2197"/>
    <w:rsid w:val="000F3116"/>
    <w:rsid w:val="000F71AB"/>
    <w:rsid w:val="00101531"/>
    <w:rsid w:val="00104079"/>
    <w:rsid w:val="00110022"/>
    <w:rsid w:val="001106AB"/>
    <w:rsid w:val="00111123"/>
    <w:rsid w:val="0011410A"/>
    <w:rsid w:val="00120AB8"/>
    <w:rsid w:val="00124498"/>
    <w:rsid w:val="001254A1"/>
    <w:rsid w:val="00126433"/>
    <w:rsid w:val="0013258A"/>
    <w:rsid w:val="0013739C"/>
    <w:rsid w:val="001441B6"/>
    <w:rsid w:val="00144479"/>
    <w:rsid w:val="00145DAD"/>
    <w:rsid w:val="001460B3"/>
    <w:rsid w:val="001463B9"/>
    <w:rsid w:val="00146CBA"/>
    <w:rsid w:val="00147573"/>
    <w:rsid w:val="00150BCE"/>
    <w:rsid w:val="00152073"/>
    <w:rsid w:val="0015653B"/>
    <w:rsid w:val="001569EC"/>
    <w:rsid w:val="001575C9"/>
    <w:rsid w:val="00163FAB"/>
    <w:rsid w:val="0016614A"/>
    <w:rsid w:val="001702B0"/>
    <w:rsid w:val="00172B9F"/>
    <w:rsid w:val="0017330C"/>
    <w:rsid w:val="00176655"/>
    <w:rsid w:val="00181813"/>
    <w:rsid w:val="00182367"/>
    <w:rsid w:val="00183CE3"/>
    <w:rsid w:val="0018701C"/>
    <w:rsid w:val="001908FF"/>
    <w:rsid w:val="00190CC1"/>
    <w:rsid w:val="001A20FC"/>
    <w:rsid w:val="001A4F6C"/>
    <w:rsid w:val="001B0609"/>
    <w:rsid w:val="001B172E"/>
    <w:rsid w:val="001B38AE"/>
    <w:rsid w:val="001B3B99"/>
    <w:rsid w:val="001B4922"/>
    <w:rsid w:val="001B6FCC"/>
    <w:rsid w:val="001C0C7B"/>
    <w:rsid w:val="001C1AB1"/>
    <w:rsid w:val="001C2640"/>
    <w:rsid w:val="001C4A14"/>
    <w:rsid w:val="001C586C"/>
    <w:rsid w:val="001C5C67"/>
    <w:rsid w:val="001D0879"/>
    <w:rsid w:val="001D1591"/>
    <w:rsid w:val="001D1F61"/>
    <w:rsid w:val="001D364B"/>
    <w:rsid w:val="001D57CA"/>
    <w:rsid w:val="001D5C55"/>
    <w:rsid w:val="001D5D62"/>
    <w:rsid w:val="001E2A8B"/>
    <w:rsid w:val="001E5EC5"/>
    <w:rsid w:val="001E70C0"/>
    <w:rsid w:val="001F22FC"/>
    <w:rsid w:val="001F2493"/>
    <w:rsid w:val="001F5122"/>
    <w:rsid w:val="001F5EBE"/>
    <w:rsid w:val="0020048D"/>
    <w:rsid w:val="00200610"/>
    <w:rsid w:val="002059EA"/>
    <w:rsid w:val="0020609D"/>
    <w:rsid w:val="0020610F"/>
    <w:rsid w:val="00207C22"/>
    <w:rsid w:val="00207CBA"/>
    <w:rsid w:val="00212FE1"/>
    <w:rsid w:val="0021307A"/>
    <w:rsid w:val="002225EF"/>
    <w:rsid w:val="00231CE0"/>
    <w:rsid w:val="00231EE8"/>
    <w:rsid w:val="00232424"/>
    <w:rsid w:val="002349BE"/>
    <w:rsid w:val="00240C24"/>
    <w:rsid w:val="00240DAD"/>
    <w:rsid w:val="00246089"/>
    <w:rsid w:val="00250189"/>
    <w:rsid w:val="0025275F"/>
    <w:rsid w:val="00254A3A"/>
    <w:rsid w:val="00255091"/>
    <w:rsid w:val="002556F1"/>
    <w:rsid w:val="00255FF0"/>
    <w:rsid w:val="00256F46"/>
    <w:rsid w:val="00262375"/>
    <w:rsid w:val="002624EF"/>
    <w:rsid w:val="002647C9"/>
    <w:rsid w:val="00264B00"/>
    <w:rsid w:val="0026592D"/>
    <w:rsid w:val="00266286"/>
    <w:rsid w:val="002669A8"/>
    <w:rsid w:val="00266D2A"/>
    <w:rsid w:val="00271C8C"/>
    <w:rsid w:val="002720B3"/>
    <w:rsid w:val="00273D2A"/>
    <w:rsid w:val="00274C7A"/>
    <w:rsid w:val="00275C22"/>
    <w:rsid w:val="00277097"/>
    <w:rsid w:val="0027778E"/>
    <w:rsid w:val="0028127C"/>
    <w:rsid w:val="002833D3"/>
    <w:rsid w:val="00284635"/>
    <w:rsid w:val="0028573E"/>
    <w:rsid w:val="00285DAA"/>
    <w:rsid w:val="00287531"/>
    <w:rsid w:val="00292BBD"/>
    <w:rsid w:val="002975DA"/>
    <w:rsid w:val="00297620"/>
    <w:rsid w:val="002A0947"/>
    <w:rsid w:val="002A0CDD"/>
    <w:rsid w:val="002A1907"/>
    <w:rsid w:val="002A2A14"/>
    <w:rsid w:val="002A389B"/>
    <w:rsid w:val="002B0F1C"/>
    <w:rsid w:val="002B116E"/>
    <w:rsid w:val="002B1F80"/>
    <w:rsid w:val="002B23C2"/>
    <w:rsid w:val="002B2A0F"/>
    <w:rsid w:val="002B56AD"/>
    <w:rsid w:val="002B5ADA"/>
    <w:rsid w:val="002B5C6F"/>
    <w:rsid w:val="002B6285"/>
    <w:rsid w:val="002B6A47"/>
    <w:rsid w:val="002C0248"/>
    <w:rsid w:val="002C6123"/>
    <w:rsid w:val="002D101D"/>
    <w:rsid w:val="002D37C2"/>
    <w:rsid w:val="002D45F4"/>
    <w:rsid w:val="002D5194"/>
    <w:rsid w:val="002D7869"/>
    <w:rsid w:val="002E13E6"/>
    <w:rsid w:val="002E30A4"/>
    <w:rsid w:val="002E4843"/>
    <w:rsid w:val="002E6534"/>
    <w:rsid w:val="002F1BB8"/>
    <w:rsid w:val="002F31BA"/>
    <w:rsid w:val="002F3D48"/>
    <w:rsid w:val="002F7BC0"/>
    <w:rsid w:val="00302AAE"/>
    <w:rsid w:val="00304494"/>
    <w:rsid w:val="00306164"/>
    <w:rsid w:val="00306745"/>
    <w:rsid w:val="003069CC"/>
    <w:rsid w:val="003078D0"/>
    <w:rsid w:val="003148F7"/>
    <w:rsid w:val="003239A6"/>
    <w:rsid w:val="00327364"/>
    <w:rsid w:val="00330E69"/>
    <w:rsid w:val="0033235C"/>
    <w:rsid w:val="00333A9C"/>
    <w:rsid w:val="00334F56"/>
    <w:rsid w:val="00335DB1"/>
    <w:rsid w:val="003372DA"/>
    <w:rsid w:val="0034010B"/>
    <w:rsid w:val="003409FD"/>
    <w:rsid w:val="003431E4"/>
    <w:rsid w:val="00345381"/>
    <w:rsid w:val="00347B6B"/>
    <w:rsid w:val="00351EB9"/>
    <w:rsid w:val="003524D4"/>
    <w:rsid w:val="00357F2C"/>
    <w:rsid w:val="003624F9"/>
    <w:rsid w:val="003631A7"/>
    <w:rsid w:val="0036495E"/>
    <w:rsid w:val="00370AFC"/>
    <w:rsid w:val="00370B17"/>
    <w:rsid w:val="00371391"/>
    <w:rsid w:val="00371844"/>
    <w:rsid w:val="00375A77"/>
    <w:rsid w:val="00376AC5"/>
    <w:rsid w:val="003806FF"/>
    <w:rsid w:val="00382490"/>
    <w:rsid w:val="003858A0"/>
    <w:rsid w:val="003916E2"/>
    <w:rsid w:val="00393BBB"/>
    <w:rsid w:val="00395DC3"/>
    <w:rsid w:val="00396B8E"/>
    <w:rsid w:val="003A049B"/>
    <w:rsid w:val="003A20A9"/>
    <w:rsid w:val="003A2E64"/>
    <w:rsid w:val="003A2E77"/>
    <w:rsid w:val="003A34B4"/>
    <w:rsid w:val="003A6B04"/>
    <w:rsid w:val="003A7178"/>
    <w:rsid w:val="003A76A4"/>
    <w:rsid w:val="003B12D3"/>
    <w:rsid w:val="003B152A"/>
    <w:rsid w:val="003B18E8"/>
    <w:rsid w:val="003B6C1C"/>
    <w:rsid w:val="003C05C2"/>
    <w:rsid w:val="003C3605"/>
    <w:rsid w:val="003C45AF"/>
    <w:rsid w:val="003C4C70"/>
    <w:rsid w:val="003C50C6"/>
    <w:rsid w:val="003D67E5"/>
    <w:rsid w:val="003E4774"/>
    <w:rsid w:val="003F0816"/>
    <w:rsid w:val="003F3164"/>
    <w:rsid w:val="003F36FD"/>
    <w:rsid w:val="003F7F2E"/>
    <w:rsid w:val="0040078E"/>
    <w:rsid w:val="00401124"/>
    <w:rsid w:val="004027D5"/>
    <w:rsid w:val="00404A26"/>
    <w:rsid w:val="00412889"/>
    <w:rsid w:val="00412DE7"/>
    <w:rsid w:val="00415620"/>
    <w:rsid w:val="00417DBE"/>
    <w:rsid w:val="00424403"/>
    <w:rsid w:val="004249CE"/>
    <w:rsid w:val="00425F99"/>
    <w:rsid w:val="00431A2D"/>
    <w:rsid w:val="0043673A"/>
    <w:rsid w:val="00437524"/>
    <w:rsid w:val="00437742"/>
    <w:rsid w:val="00437C61"/>
    <w:rsid w:val="004431EF"/>
    <w:rsid w:val="00443D43"/>
    <w:rsid w:val="0044499A"/>
    <w:rsid w:val="00447811"/>
    <w:rsid w:val="00447EE3"/>
    <w:rsid w:val="00450DBC"/>
    <w:rsid w:val="00450EAC"/>
    <w:rsid w:val="004523E6"/>
    <w:rsid w:val="004546C2"/>
    <w:rsid w:val="004705DD"/>
    <w:rsid w:val="004731B6"/>
    <w:rsid w:val="004734A8"/>
    <w:rsid w:val="00474E48"/>
    <w:rsid w:val="00483438"/>
    <w:rsid w:val="004847FE"/>
    <w:rsid w:val="004859C7"/>
    <w:rsid w:val="00486C3D"/>
    <w:rsid w:val="00486D40"/>
    <w:rsid w:val="004931D7"/>
    <w:rsid w:val="0049365E"/>
    <w:rsid w:val="00495C0C"/>
    <w:rsid w:val="00497880"/>
    <w:rsid w:val="004A3E7A"/>
    <w:rsid w:val="004A69CB"/>
    <w:rsid w:val="004B16F8"/>
    <w:rsid w:val="004B185E"/>
    <w:rsid w:val="004B215D"/>
    <w:rsid w:val="004B2FD3"/>
    <w:rsid w:val="004B5CCE"/>
    <w:rsid w:val="004B6190"/>
    <w:rsid w:val="004B7125"/>
    <w:rsid w:val="004B7279"/>
    <w:rsid w:val="004B7D1B"/>
    <w:rsid w:val="004C3DA1"/>
    <w:rsid w:val="004C4A26"/>
    <w:rsid w:val="004C5F64"/>
    <w:rsid w:val="004C6908"/>
    <w:rsid w:val="004C6A45"/>
    <w:rsid w:val="004C6AAA"/>
    <w:rsid w:val="004C712A"/>
    <w:rsid w:val="004C7389"/>
    <w:rsid w:val="004D0C68"/>
    <w:rsid w:val="004D145C"/>
    <w:rsid w:val="004D3826"/>
    <w:rsid w:val="004E1729"/>
    <w:rsid w:val="004E4068"/>
    <w:rsid w:val="004E76F8"/>
    <w:rsid w:val="004E7769"/>
    <w:rsid w:val="004F1FA7"/>
    <w:rsid w:val="004F3C06"/>
    <w:rsid w:val="0050090D"/>
    <w:rsid w:val="00500C72"/>
    <w:rsid w:val="00502884"/>
    <w:rsid w:val="0050502E"/>
    <w:rsid w:val="005056AE"/>
    <w:rsid w:val="005104DD"/>
    <w:rsid w:val="00512D5C"/>
    <w:rsid w:val="00514695"/>
    <w:rsid w:val="00515048"/>
    <w:rsid w:val="00515B05"/>
    <w:rsid w:val="00516F99"/>
    <w:rsid w:val="0052050B"/>
    <w:rsid w:val="005219FD"/>
    <w:rsid w:val="005233C7"/>
    <w:rsid w:val="00524A60"/>
    <w:rsid w:val="005258FF"/>
    <w:rsid w:val="00525967"/>
    <w:rsid w:val="00531DBA"/>
    <w:rsid w:val="005333E6"/>
    <w:rsid w:val="005335EA"/>
    <w:rsid w:val="00534FC8"/>
    <w:rsid w:val="00536372"/>
    <w:rsid w:val="005368DB"/>
    <w:rsid w:val="005375EA"/>
    <w:rsid w:val="005402F2"/>
    <w:rsid w:val="00544257"/>
    <w:rsid w:val="00546741"/>
    <w:rsid w:val="00551691"/>
    <w:rsid w:val="00552A83"/>
    <w:rsid w:val="00560A85"/>
    <w:rsid w:val="0056242A"/>
    <w:rsid w:val="00563474"/>
    <w:rsid w:val="00563AE4"/>
    <w:rsid w:val="00566074"/>
    <w:rsid w:val="0056657B"/>
    <w:rsid w:val="00571BFD"/>
    <w:rsid w:val="005726BD"/>
    <w:rsid w:val="00573C96"/>
    <w:rsid w:val="00575B27"/>
    <w:rsid w:val="005764E1"/>
    <w:rsid w:val="0057682B"/>
    <w:rsid w:val="00582782"/>
    <w:rsid w:val="0058386B"/>
    <w:rsid w:val="0058589F"/>
    <w:rsid w:val="00586BD2"/>
    <w:rsid w:val="0059312F"/>
    <w:rsid w:val="0059348F"/>
    <w:rsid w:val="00593ABD"/>
    <w:rsid w:val="00594895"/>
    <w:rsid w:val="00595A8A"/>
    <w:rsid w:val="005A11CD"/>
    <w:rsid w:val="005A135C"/>
    <w:rsid w:val="005A1378"/>
    <w:rsid w:val="005A330D"/>
    <w:rsid w:val="005A3D65"/>
    <w:rsid w:val="005A4C1E"/>
    <w:rsid w:val="005A6594"/>
    <w:rsid w:val="005A6BD9"/>
    <w:rsid w:val="005A7DC4"/>
    <w:rsid w:val="005B16C6"/>
    <w:rsid w:val="005B35C2"/>
    <w:rsid w:val="005B36DA"/>
    <w:rsid w:val="005B371C"/>
    <w:rsid w:val="005B5B11"/>
    <w:rsid w:val="005B75DF"/>
    <w:rsid w:val="005B7D4F"/>
    <w:rsid w:val="005C16B9"/>
    <w:rsid w:val="005C4526"/>
    <w:rsid w:val="005C4E63"/>
    <w:rsid w:val="005C7C97"/>
    <w:rsid w:val="005D23E8"/>
    <w:rsid w:val="005D2A7D"/>
    <w:rsid w:val="005D35A0"/>
    <w:rsid w:val="005D4255"/>
    <w:rsid w:val="005D4FAA"/>
    <w:rsid w:val="005E2571"/>
    <w:rsid w:val="005E3119"/>
    <w:rsid w:val="005E3D94"/>
    <w:rsid w:val="005E60AC"/>
    <w:rsid w:val="005E611D"/>
    <w:rsid w:val="005E6CEE"/>
    <w:rsid w:val="005F1A69"/>
    <w:rsid w:val="005F2AE8"/>
    <w:rsid w:val="005F6143"/>
    <w:rsid w:val="00603256"/>
    <w:rsid w:val="00603478"/>
    <w:rsid w:val="00603815"/>
    <w:rsid w:val="00604289"/>
    <w:rsid w:val="006047EF"/>
    <w:rsid w:val="00605C6B"/>
    <w:rsid w:val="006063DD"/>
    <w:rsid w:val="0060712A"/>
    <w:rsid w:val="0061438C"/>
    <w:rsid w:val="00620214"/>
    <w:rsid w:val="00620A7E"/>
    <w:rsid w:val="00622772"/>
    <w:rsid w:val="006231DD"/>
    <w:rsid w:val="00623E97"/>
    <w:rsid w:val="0062699B"/>
    <w:rsid w:val="0063275B"/>
    <w:rsid w:val="00632CF8"/>
    <w:rsid w:val="006335A6"/>
    <w:rsid w:val="006339DC"/>
    <w:rsid w:val="00634939"/>
    <w:rsid w:val="006362CC"/>
    <w:rsid w:val="006416C2"/>
    <w:rsid w:val="00641E46"/>
    <w:rsid w:val="0064201A"/>
    <w:rsid w:val="006420ED"/>
    <w:rsid w:val="00642AE4"/>
    <w:rsid w:val="00646BC6"/>
    <w:rsid w:val="00650D8A"/>
    <w:rsid w:val="00656AE4"/>
    <w:rsid w:val="006658E0"/>
    <w:rsid w:val="0066689F"/>
    <w:rsid w:val="00670E01"/>
    <w:rsid w:val="0067298C"/>
    <w:rsid w:val="00675289"/>
    <w:rsid w:val="00675E81"/>
    <w:rsid w:val="00677ED6"/>
    <w:rsid w:val="00683FB0"/>
    <w:rsid w:val="0068413B"/>
    <w:rsid w:val="00685621"/>
    <w:rsid w:val="00685AB1"/>
    <w:rsid w:val="00685F57"/>
    <w:rsid w:val="00690447"/>
    <w:rsid w:val="006913DA"/>
    <w:rsid w:val="00693B9B"/>
    <w:rsid w:val="006940E9"/>
    <w:rsid w:val="006960FA"/>
    <w:rsid w:val="006A1106"/>
    <w:rsid w:val="006A5676"/>
    <w:rsid w:val="006B2A30"/>
    <w:rsid w:val="006B3905"/>
    <w:rsid w:val="006B6A24"/>
    <w:rsid w:val="006B6E65"/>
    <w:rsid w:val="006C0925"/>
    <w:rsid w:val="006C578D"/>
    <w:rsid w:val="006C5AAC"/>
    <w:rsid w:val="006C5E0F"/>
    <w:rsid w:val="006C6750"/>
    <w:rsid w:val="006D0EF9"/>
    <w:rsid w:val="006D0EFF"/>
    <w:rsid w:val="006D3670"/>
    <w:rsid w:val="006D3E10"/>
    <w:rsid w:val="006D5580"/>
    <w:rsid w:val="006D57A5"/>
    <w:rsid w:val="006E1E13"/>
    <w:rsid w:val="006E2E34"/>
    <w:rsid w:val="006E54E0"/>
    <w:rsid w:val="006F70B2"/>
    <w:rsid w:val="00702A47"/>
    <w:rsid w:val="00707000"/>
    <w:rsid w:val="00711152"/>
    <w:rsid w:val="00712323"/>
    <w:rsid w:val="00715B3D"/>
    <w:rsid w:val="00717521"/>
    <w:rsid w:val="007240CE"/>
    <w:rsid w:val="007276B1"/>
    <w:rsid w:val="00730EED"/>
    <w:rsid w:val="00731482"/>
    <w:rsid w:val="00731D0F"/>
    <w:rsid w:val="0073563C"/>
    <w:rsid w:val="00735A06"/>
    <w:rsid w:val="00736BD0"/>
    <w:rsid w:val="007404E6"/>
    <w:rsid w:val="0074235F"/>
    <w:rsid w:val="007433F8"/>
    <w:rsid w:val="0075042A"/>
    <w:rsid w:val="00750604"/>
    <w:rsid w:val="00750D44"/>
    <w:rsid w:val="00750D9F"/>
    <w:rsid w:val="00750E17"/>
    <w:rsid w:val="00751651"/>
    <w:rsid w:val="00751AB3"/>
    <w:rsid w:val="00751DE3"/>
    <w:rsid w:val="00752145"/>
    <w:rsid w:val="00756A92"/>
    <w:rsid w:val="00760DBD"/>
    <w:rsid w:val="00760DC2"/>
    <w:rsid w:val="00761662"/>
    <w:rsid w:val="0076545C"/>
    <w:rsid w:val="00770567"/>
    <w:rsid w:val="00770B88"/>
    <w:rsid w:val="00775EC2"/>
    <w:rsid w:val="0077686D"/>
    <w:rsid w:val="00780433"/>
    <w:rsid w:val="0078127E"/>
    <w:rsid w:val="007819D6"/>
    <w:rsid w:val="00781BD8"/>
    <w:rsid w:val="00783D85"/>
    <w:rsid w:val="0078423F"/>
    <w:rsid w:val="00787941"/>
    <w:rsid w:val="007912E9"/>
    <w:rsid w:val="00796E73"/>
    <w:rsid w:val="007A18D6"/>
    <w:rsid w:val="007A5836"/>
    <w:rsid w:val="007A6BDC"/>
    <w:rsid w:val="007B1FF9"/>
    <w:rsid w:val="007B2D01"/>
    <w:rsid w:val="007B4A74"/>
    <w:rsid w:val="007B4FC2"/>
    <w:rsid w:val="007C0EC5"/>
    <w:rsid w:val="007C34E9"/>
    <w:rsid w:val="007C3B1E"/>
    <w:rsid w:val="007D00B8"/>
    <w:rsid w:val="007D07D1"/>
    <w:rsid w:val="007D1A77"/>
    <w:rsid w:val="007D31B0"/>
    <w:rsid w:val="007D3EAE"/>
    <w:rsid w:val="007D4BE5"/>
    <w:rsid w:val="007D6813"/>
    <w:rsid w:val="007D7387"/>
    <w:rsid w:val="007E41E4"/>
    <w:rsid w:val="007E5712"/>
    <w:rsid w:val="007E6845"/>
    <w:rsid w:val="007E7777"/>
    <w:rsid w:val="007F091F"/>
    <w:rsid w:val="007F1030"/>
    <w:rsid w:val="007F27A5"/>
    <w:rsid w:val="007F4178"/>
    <w:rsid w:val="007F4AA5"/>
    <w:rsid w:val="007F4E60"/>
    <w:rsid w:val="007F4F0A"/>
    <w:rsid w:val="008053B1"/>
    <w:rsid w:val="008134A5"/>
    <w:rsid w:val="00820172"/>
    <w:rsid w:val="00821EEB"/>
    <w:rsid w:val="00823FDB"/>
    <w:rsid w:val="0082469D"/>
    <w:rsid w:val="00824F31"/>
    <w:rsid w:val="008271D0"/>
    <w:rsid w:val="0082734F"/>
    <w:rsid w:val="008311C4"/>
    <w:rsid w:val="00833DC2"/>
    <w:rsid w:val="0083405D"/>
    <w:rsid w:val="00834239"/>
    <w:rsid w:val="00844282"/>
    <w:rsid w:val="00844505"/>
    <w:rsid w:val="00847232"/>
    <w:rsid w:val="00851879"/>
    <w:rsid w:val="0085650F"/>
    <w:rsid w:val="00860588"/>
    <w:rsid w:val="0086103A"/>
    <w:rsid w:val="008613FB"/>
    <w:rsid w:val="00861A3F"/>
    <w:rsid w:val="00861DB0"/>
    <w:rsid w:val="008636BB"/>
    <w:rsid w:val="008666D9"/>
    <w:rsid w:val="008721C0"/>
    <w:rsid w:val="008744FF"/>
    <w:rsid w:val="00877B07"/>
    <w:rsid w:val="00880311"/>
    <w:rsid w:val="00882D69"/>
    <w:rsid w:val="00883329"/>
    <w:rsid w:val="00883D30"/>
    <w:rsid w:val="008855A7"/>
    <w:rsid w:val="00886209"/>
    <w:rsid w:val="008940AF"/>
    <w:rsid w:val="008947F6"/>
    <w:rsid w:val="00896B7F"/>
    <w:rsid w:val="008A076E"/>
    <w:rsid w:val="008A6F0E"/>
    <w:rsid w:val="008B0BCE"/>
    <w:rsid w:val="008B1F85"/>
    <w:rsid w:val="008B28A4"/>
    <w:rsid w:val="008B6609"/>
    <w:rsid w:val="008B7CD1"/>
    <w:rsid w:val="008C1B43"/>
    <w:rsid w:val="008C2020"/>
    <w:rsid w:val="008C3E4C"/>
    <w:rsid w:val="008D0314"/>
    <w:rsid w:val="008D3FA3"/>
    <w:rsid w:val="008D4FCF"/>
    <w:rsid w:val="008D7887"/>
    <w:rsid w:val="008D7E1A"/>
    <w:rsid w:val="008E3C4C"/>
    <w:rsid w:val="008E6BAE"/>
    <w:rsid w:val="008F24B2"/>
    <w:rsid w:val="008F6B72"/>
    <w:rsid w:val="00901961"/>
    <w:rsid w:val="009028E7"/>
    <w:rsid w:val="00902A5A"/>
    <w:rsid w:val="0090338E"/>
    <w:rsid w:val="0090574D"/>
    <w:rsid w:val="00906716"/>
    <w:rsid w:val="00910E09"/>
    <w:rsid w:val="00912E1D"/>
    <w:rsid w:val="009147AE"/>
    <w:rsid w:val="00916A43"/>
    <w:rsid w:val="009174E9"/>
    <w:rsid w:val="0092020D"/>
    <w:rsid w:val="00921205"/>
    <w:rsid w:val="00922A5B"/>
    <w:rsid w:val="00927F6D"/>
    <w:rsid w:val="0093117C"/>
    <w:rsid w:val="00933882"/>
    <w:rsid w:val="00935090"/>
    <w:rsid w:val="00935CC4"/>
    <w:rsid w:val="00936021"/>
    <w:rsid w:val="00936236"/>
    <w:rsid w:val="009455D3"/>
    <w:rsid w:val="00953908"/>
    <w:rsid w:val="0095574B"/>
    <w:rsid w:val="00956CE3"/>
    <w:rsid w:val="00960E1F"/>
    <w:rsid w:val="009619B6"/>
    <w:rsid w:val="00961C4B"/>
    <w:rsid w:val="00973FE7"/>
    <w:rsid w:val="00976457"/>
    <w:rsid w:val="009809B7"/>
    <w:rsid w:val="00980DCC"/>
    <w:rsid w:val="00984F78"/>
    <w:rsid w:val="009857D0"/>
    <w:rsid w:val="009874DC"/>
    <w:rsid w:val="009938BE"/>
    <w:rsid w:val="009946BF"/>
    <w:rsid w:val="009947C4"/>
    <w:rsid w:val="0099495E"/>
    <w:rsid w:val="00994A4B"/>
    <w:rsid w:val="009A0416"/>
    <w:rsid w:val="009A0500"/>
    <w:rsid w:val="009A29D6"/>
    <w:rsid w:val="009A31C0"/>
    <w:rsid w:val="009A3797"/>
    <w:rsid w:val="009A388C"/>
    <w:rsid w:val="009B3D50"/>
    <w:rsid w:val="009B5F1D"/>
    <w:rsid w:val="009C1FD1"/>
    <w:rsid w:val="009D06AC"/>
    <w:rsid w:val="009D21A5"/>
    <w:rsid w:val="009D41D0"/>
    <w:rsid w:val="009D57E7"/>
    <w:rsid w:val="009E16AC"/>
    <w:rsid w:val="009E1EE2"/>
    <w:rsid w:val="009E31E0"/>
    <w:rsid w:val="009E7A65"/>
    <w:rsid w:val="009E7CEA"/>
    <w:rsid w:val="009F2275"/>
    <w:rsid w:val="009F318F"/>
    <w:rsid w:val="009F5959"/>
    <w:rsid w:val="00A01464"/>
    <w:rsid w:val="00A0172B"/>
    <w:rsid w:val="00A01B4B"/>
    <w:rsid w:val="00A0254E"/>
    <w:rsid w:val="00A02717"/>
    <w:rsid w:val="00A0596D"/>
    <w:rsid w:val="00A05BF0"/>
    <w:rsid w:val="00A05CA7"/>
    <w:rsid w:val="00A116AA"/>
    <w:rsid w:val="00A14DC2"/>
    <w:rsid w:val="00A14EBB"/>
    <w:rsid w:val="00A159A5"/>
    <w:rsid w:val="00A1693B"/>
    <w:rsid w:val="00A24293"/>
    <w:rsid w:val="00A25887"/>
    <w:rsid w:val="00A31532"/>
    <w:rsid w:val="00A3276D"/>
    <w:rsid w:val="00A32C01"/>
    <w:rsid w:val="00A35008"/>
    <w:rsid w:val="00A370F3"/>
    <w:rsid w:val="00A40D08"/>
    <w:rsid w:val="00A43AC8"/>
    <w:rsid w:val="00A45620"/>
    <w:rsid w:val="00A50B33"/>
    <w:rsid w:val="00A52C97"/>
    <w:rsid w:val="00A52D93"/>
    <w:rsid w:val="00A61B87"/>
    <w:rsid w:val="00A628A9"/>
    <w:rsid w:val="00A66B52"/>
    <w:rsid w:val="00A7117B"/>
    <w:rsid w:val="00A717B0"/>
    <w:rsid w:val="00A808F2"/>
    <w:rsid w:val="00A83099"/>
    <w:rsid w:val="00A86042"/>
    <w:rsid w:val="00A867FF"/>
    <w:rsid w:val="00A904D0"/>
    <w:rsid w:val="00A95B05"/>
    <w:rsid w:val="00A97815"/>
    <w:rsid w:val="00AA0458"/>
    <w:rsid w:val="00AA1783"/>
    <w:rsid w:val="00AA30F3"/>
    <w:rsid w:val="00AA5F4E"/>
    <w:rsid w:val="00AA5F78"/>
    <w:rsid w:val="00AA6056"/>
    <w:rsid w:val="00AA794F"/>
    <w:rsid w:val="00AB0251"/>
    <w:rsid w:val="00AB0915"/>
    <w:rsid w:val="00AB1A75"/>
    <w:rsid w:val="00AB2758"/>
    <w:rsid w:val="00AB3273"/>
    <w:rsid w:val="00AB36F1"/>
    <w:rsid w:val="00AB4CB7"/>
    <w:rsid w:val="00AB6B39"/>
    <w:rsid w:val="00AC231B"/>
    <w:rsid w:val="00AC5F5F"/>
    <w:rsid w:val="00AD4E69"/>
    <w:rsid w:val="00AD4ECB"/>
    <w:rsid w:val="00AD7E90"/>
    <w:rsid w:val="00AE2A5F"/>
    <w:rsid w:val="00AE390E"/>
    <w:rsid w:val="00AF26DE"/>
    <w:rsid w:val="00AF29DA"/>
    <w:rsid w:val="00AF30FF"/>
    <w:rsid w:val="00AF4512"/>
    <w:rsid w:val="00AF5A04"/>
    <w:rsid w:val="00AF6C81"/>
    <w:rsid w:val="00B01EF6"/>
    <w:rsid w:val="00B10339"/>
    <w:rsid w:val="00B10699"/>
    <w:rsid w:val="00B10CFD"/>
    <w:rsid w:val="00B1192C"/>
    <w:rsid w:val="00B1238F"/>
    <w:rsid w:val="00B20287"/>
    <w:rsid w:val="00B207F3"/>
    <w:rsid w:val="00B220A0"/>
    <w:rsid w:val="00B225A7"/>
    <w:rsid w:val="00B23D98"/>
    <w:rsid w:val="00B336E5"/>
    <w:rsid w:val="00B3372E"/>
    <w:rsid w:val="00B36297"/>
    <w:rsid w:val="00B3696E"/>
    <w:rsid w:val="00B36E10"/>
    <w:rsid w:val="00B422BD"/>
    <w:rsid w:val="00B47102"/>
    <w:rsid w:val="00B479E2"/>
    <w:rsid w:val="00B54FD3"/>
    <w:rsid w:val="00B55271"/>
    <w:rsid w:val="00B55581"/>
    <w:rsid w:val="00B556F4"/>
    <w:rsid w:val="00B56139"/>
    <w:rsid w:val="00B56404"/>
    <w:rsid w:val="00B56C7E"/>
    <w:rsid w:val="00B64FE5"/>
    <w:rsid w:val="00B701BD"/>
    <w:rsid w:val="00B709B7"/>
    <w:rsid w:val="00B7287F"/>
    <w:rsid w:val="00B72F5A"/>
    <w:rsid w:val="00B74FB4"/>
    <w:rsid w:val="00B755B1"/>
    <w:rsid w:val="00B758DD"/>
    <w:rsid w:val="00B7593B"/>
    <w:rsid w:val="00B7669E"/>
    <w:rsid w:val="00B7741E"/>
    <w:rsid w:val="00B77D50"/>
    <w:rsid w:val="00B80A35"/>
    <w:rsid w:val="00B80C92"/>
    <w:rsid w:val="00B82317"/>
    <w:rsid w:val="00B839B6"/>
    <w:rsid w:val="00B8647A"/>
    <w:rsid w:val="00B86E75"/>
    <w:rsid w:val="00B87624"/>
    <w:rsid w:val="00B91F70"/>
    <w:rsid w:val="00B962BA"/>
    <w:rsid w:val="00BA23B8"/>
    <w:rsid w:val="00BA4A6D"/>
    <w:rsid w:val="00BA7444"/>
    <w:rsid w:val="00BB0264"/>
    <w:rsid w:val="00BB116A"/>
    <w:rsid w:val="00BB17B8"/>
    <w:rsid w:val="00BB3463"/>
    <w:rsid w:val="00BB4463"/>
    <w:rsid w:val="00BB6E16"/>
    <w:rsid w:val="00BB70A0"/>
    <w:rsid w:val="00BB78B5"/>
    <w:rsid w:val="00BC3F7D"/>
    <w:rsid w:val="00BC407D"/>
    <w:rsid w:val="00BC57D4"/>
    <w:rsid w:val="00BC5E97"/>
    <w:rsid w:val="00BC7B15"/>
    <w:rsid w:val="00BD129E"/>
    <w:rsid w:val="00BD5965"/>
    <w:rsid w:val="00BD6260"/>
    <w:rsid w:val="00BE04D5"/>
    <w:rsid w:val="00BE628A"/>
    <w:rsid w:val="00BE64FA"/>
    <w:rsid w:val="00BE71FD"/>
    <w:rsid w:val="00BE7626"/>
    <w:rsid w:val="00BF07EE"/>
    <w:rsid w:val="00BF2D22"/>
    <w:rsid w:val="00BF5AC4"/>
    <w:rsid w:val="00BF5F65"/>
    <w:rsid w:val="00BF62DF"/>
    <w:rsid w:val="00BF6DB3"/>
    <w:rsid w:val="00BF748A"/>
    <w:rsid w:val="00C0082D"/>
    <w:rsid w:val="00C05217"/>
    <w:rsid w:val="00C073D8"/>
    <w:rsid w:val="00C102FE"/>
    <w:rsid w:val="00C126B8"/>
    <w:rsid w:val="00C129FA"/>
    <w:rsid w:val="00C12AAF"/>
    <w:rsid w:val="00C25331"/>
    <w:rsid w:val="00C269D4"/>
    <w:rsid w:val="00C305D3"/>
    <w:rsid w:val="00C30D75"/>
    <w:rsid w:val="00C3455F"/>
    <w:rsid w:val="00C373C8"/>
    <w:rsid w:val="00C42B2E"/>
    <w:rsid w:val="00C437FD"/>
    <w:rsid w:val="00C44953"/>
    <w:rsid w:val="00C50CF0"/>
    <w:rsid w:val="00C51FB3"/>
    <w:rsid w:val="00C5318E"/>
    <w:rsid w:val="00C54705"/>
    <w:rsid w:val="00C5499B"/>
    <w:rsid w:val="00C56D7F"/>
    <w:rsid w:val="00C57C28"/>
    <w:rsid w:val="00C6060B"/>
    <w:rsid w:val="00C635BD"/>
    <w:rsid w:val="00C65B9C"/>
    <w:rsid w:val="00C67633"/>
    <w:rsid w:val="00C7142A"/>
    <w:rsid w:val="00C7259E"/>
    <w:rsid w:val="00C77593"/>
    <w:rsid w:val="00C809D8"/>
    <w:rsid w:val="00C8255E"/>
    <w:rsid w:val="00C8263B"/>
    <w:rsid w:val="00C8420E"/>
    <w:rsid w:val="00C8450B"/>
    <w:rsid w:val="00C8459D"/>
    <w:rsid w:val="00C84CCA"/>
    <w:rsid w:val="00C8700D"/>
    <w:rsid w:val="00C91238"/>
    <w:rsid w:val="00C9206C"/>
    <w:rsid w:val="00C92A35"/>
    <w:rsid w:val="00C939FE"/>
    <w:rsid w:val="00C9506E"/>
    <w:rsid w:val="00CA0153"/>
    <w:rsid w:val="00CA3A0D"/>
    <w:rsid w:val="00CA42D0"/>
    <w:rsid w:val="00CA58C6"/>
    <w:rsid w:val="00CB204E"/>
    <w:rsid w:val="00CC0BE6"/>
    <w:rsid w:val="00CC277F"/>
    <w:rsid w:val="00CC711C"/>
    <w:rsid w:val="00CD3177"/>
    <w:rsid w:val="00CD4998"/>
    <w:rsid w:val="00CD4F96"/>
    <w:rsid w:val="00CD56BE"/>
    <w:rsid w:val="00CD7DBB"/>
    <w:rsid w:val="00CE2276"/>
    <w:rsid w:val="00CE428C"/>
    <w:rsid w:val="00CE5621"/>
    <w:rsid w:val="00CF0279"/>
    <w:rsid w:val="00CF0696"/>
    <w:rsid w:val="00CF1374"/>
    <w:rsid w:val="00CF1B3F"/>
    <w:rsid w:val="00CF1F99"/>
    <w:rsid w:val="00CF504E"/>
    <w:rsid w:val="00D00692"/>
    <w:rsid w:val="00D00BCF"/>
    <w:rsid w:val="00D00F7D"/>
    <w:rsid w:val="00D01C58"/>
    <w:rsid w:val="00D0319C"/>
    <w:rsid w:val="00D05D37"/>
    <w:rsid w:val="00D104BC"/>
    <w:rsid w:val="00D12183"/>
    <w:rsid w:val="00D12A3B"/>
    <w:rsid w:val="00D14407"/>
    <w:rsid w:val="00D14FB2"/>
    <w:rsid w:val="00D24BD7"/>
    <w:rsid w:val="00D2521E"/>
    <w:rsid w:val="00D26E4D"/>
    <w:rsid w:val="00D30A31"/>
    <w:rsid w:val="00D31952"/>
    <w:rsid w:val="00D32249"/>
    <w:rsid w:val="00D32264"/>
    <w:rsid w:val="00D40C81"/>
    <w:rsid w:val="00D41915"/>
    <w:rsid w:val="00D45148"/>
    <w:rsid w:val="00D45205"/>
    <w:rsid w:val="00D45438"/>
    <w:rsid w:val="00D464DC"/>
    <w:rsid w:val="00D47FE2"/>
    <w:rsid w:val="00D521EE"/>
    <w:rsid w:val="00D52A8E"/>
    <w:rsid w:val="00D570FD"/>
    <w:rsid w:val="00D623CD"/>
    <w:rsid w:val="00D62BF1"/>
    <w:rsid w:val="00D62ED1"/>
    <w:rsid w:val="00D62EF1"/>
    <w:rsid w:val="00D6330F"/>
    <w:rsid w:val="00D633D0"/>
    <w:rsid w:val="00D63D05"/>
    <w:rsid w:val="00D64083"/>
    <w:rsid w:val="00D66042"/>
    <w:rsid w:val="00D67EBA"/>
    <w:rsid w:val="00D7043A"/>
    <w:rsid w:val="00D724BD"/>
    <w:rsid w:val="00D8144D"/>
    <w:rsid w:val="00D81FA6"/>
    <w:rsid w:val="00D865FC"/>
    <w:rsid w:val="00D87777"/>
    <w:rsid w:val="00D91527"/>
    <w:rsid w:val="00D92467"/>
    <w:rsid w:val="00D95047"/>
    <w:rsid w:val="00D95498"/>
    <w:rsid w:val="00D97A15"/>
    <w:rsid w:val="00DA4B7C"/>
    <w:rsid w:val="00DA6662"/>
    <w:rsid w:val="00DB1EA9"/>
    <w:rsid w:val="00DB3E78"/>
    <w:rsid w:val="00DB56D7"/>
    <w:rsid w:val="00DC5F04"/>
    <w:rsid w:val="00DC613B"/>
    <w:rsid w:val="00DC7FA9"/>
    <w:rsid w:val="00DD3D77"/>
    <w:rsid w:val="00DD5F91"/>
    <w:rsid w:val="00DD63B3"/>
    <w:rsid w:val="00DD7B67"/>
    <w:rsid w:val="00DD7CB1"/>
    <w:rsid w:val="00DE229A"/>
    <w:rsid w:val="00DE47AA"/>
    <w:rsid w:val="00DE5724"/>
    <w:rsid w:val="00DE6842"/>
    <w:rsid w:val="00DF1A8D"/>
    <w:rsid w:val="00DF4CE8"/>
    <w:rsid w:val="00DF6B5B"/>
    <w:rsid w:val="00E0146F"/>
    <w:rsid w:val="00E01CAC"/>
    <w:rsid w:val="00E028D6"/>
    <w:rsid w:val="00E03B67"/>
    <w:rsid w:val="00E0618D"/>
    <w:rsid w:val="00E07799"/>
    <w:rsid w:val="00E07C02"/>
    <w:rsid w:val="00E1450A"/>
    <w:rsid w:val="00E153B6"/>
    <w:rsid w:val="00E2273B"/>
    <w:rsid w:val="00E2474B"/>
    <w:rsid w:val="00E328BC"/>
    <w:rsid w:val="00E354B9"/>
    <w:rsid w:val="00E37381"/>
    <w:rsid w:val="00E40D9F"/>
    <w:rsid w:val="00E40E7F"/>
    <w:rsid w:val="00E4256A"/>
    <w:rsid w:val="00E44024"/>
    <w:rsid w:val="00E4438C"/>
    <w:rsid w:val="00E45177"/>
    <w:rsid w:val="00E46483"/>
    <w:rsid w:val="00E47BF9"/>
    <w:rsid w:val="00E47FEE"/>
    <w:rsid w:val="00E51835"/>
    <w:rsid w:val="00E52F1B"/>
    <w:rsid w:val="00E60E1F"/>
    <w:rsid w:val="00E61C66"/>
    <w:rsid w:val="00E62049"/>
    <w:rsid w:val="00E63923"/>
    <w:rsid w:val="00E6773D"/>
    <w:rsid w:val="00E67B28"/>
    <w:rsid w:val="00E75E64"/>
    <w:rsid w:val="00E76600"/>
    <w:rsid w:val="00E77D5E"/>
    <w:rsid w:val="00E82F33"/>
    <w:rsid w:val="00E83254"/>
    <w:rsid w:val="00E832CB"/>
    <w:rsid w:val="00E86DC1"/>
    <w:rsid w:val="00E877F2"/>
    <w:rsid w:val="00E92B32"/>
    <w:rsid w:val="00E93208"/>
    <w:rsid w:val="00E93D6C"/>
    <w:rsid w:val="00EA5D26"/>
    <w:rsid w:val="00EA6BED"/>
    <w:rsid w:val="00EB1879"/>
    <w:rsid w:val="00EB6713"/>
    <w:rsid w:val="00EB7BA5"/>
    <w:rsid w:val="00EC1853"/>
    <w:rsid w:val="00EC1E69"/>
    <w:rsid w:val="00EC2B24"/>
    <w:rsid w:val="00EC3FBF"/>
    <w:rsid w:val="00EC429C"/>
    <w:rsid w:val="00ED3B80"/>
    <w:rsid w:val="00ED5260"/>
    <w:rsid w:val="00EE4FEE"/>
    <w:rsid w:val="00EE7595"/>
    <w:rsid w:val="00F00925"/>
    <w:rsid w:val="00F00B09"/>
    <w:rsid w:val="00F01A5A"/>
    <w:rsid w:val="00F02442"/>
    <w:rsid w:val="00F06037"/>
    <w:rsid w:val="00F07918"/>
    <w:rsid w:val="00F10157"/>
    <w:rsid w:val="00F1343D"/>
    <w:rsid w:val="00F139E9"/>
    <w:rsid w:val="00F14315"/>
    <w:rsid w:val="00F15676"/>
    <w:rsid w:val="00F1587A"/>
    <w:rsid w:val="00F16F17"/>
    <w:rsid w:val="00F20396"/>
    <w:rsid w:val="00F23482"/>
    <w:rsid w:val="00F257EB"/>
    <w:rsid w:val="00F31F73"/>
    <w:rsid w:val="00F32989"/>
    <w:rsid w:val="00F362AB"/>
    <w:rsid w:val="00F36AD1"/>
    <w:rsid w:val="00F40007"/>
    <w:rsid w:val="00F45560"/>
    <w:rsid w:val="00F456F7"/>
    <w:rsid w:val="00F46114"/>
    <w:rsid w:val="00F472E4"/>
    <w:rsid w:val="00F51578"/>
    <w:rsid w:val="00F521C8"/>
    <w:rsid w:val="00F54ECA"/>
    <w:rsid w:val="00F56770"/>
    <w:rsid w:val="00F62579"/>
    <w:rsid w:val="00F638D5"/>
    <w:rsid w:val="00F64141"/>
    <w:rsid w:val="00F65465"/>
    <w:rsid w:val="00F6676A"/>
    <w:rsid w:val="00F75EF8"/>
    <w:rsid w:val="00F775E4"/>
    <w:rsid w:val="00F824C1"/>
    <w:rsid w:val="00F82B5E"/>
    <w:rsid w:val="00F85A86"/>
    <w:rsid w:val="00F8760A"/>
    <w:rsid w:val="00F8774A"/>
    <w:rsid w:val="00F93340"/>
    <w:rsid w:val="00FA0595"/>
    <w:rsid w:val="00FA21EE"/>
    <w:rsid w:val="00FA3AF7"/>
    <w:rsid w:val="00FA5688"/>
    <w:rsid w:val="00FA5ACE"/>
    <w:rsid w:val="00FB0BDF"/>
    <w:rsid w:val="00FB2279"/>
    <w:rsid w:val="00FB317D"/>
    <w:rsid w:val="00FB7A68"/>
    <w:rsid w:val="00FC0988"/>
    <w:rsid w:val="00FC183C"/>
    <w:rsid w:val="00FC1F31"/>
    <w:rsid w:val="00FC2585"/>
    <w:rsid w:val="00FC69A4"/>
    <w:rsid w:val="00FC7131"/>
    <w:rsid w:val="00FC7984"/>
    <w:rsid w:val="00FC79A5"/>
    <w:rsid w:val="00FC7F23"/>
    <w:rsid w:val="00FD0C4A"/>
    <w:rsid w:val="00FD3DAD"/>
    <w:rsid w:val="00FD5979"/>
    <w:rsid w:val="00FD6C7E"/>
    <w:rsid w:val="00FD79B2"/>
    <w:rsid w:val="00FE0B81"/>
    <w:rsid w:val="00FE0E44"/>
    <w:rsid w:val="00FE1EC9"/>
    <w:rsid w:val="00FE3144"/>
    <w:rsid w:val="00FE4521"/>
    <w:rsid w:val="00FE5E24"/>
    <w:rsid w:val="00FE7332"/>
    <w:rsid w:val="00FF46D6"/>
    <w:rsid w:val="00FF57B8"/>
    <w:rsid w:val="00FF5C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9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0609D"/>
    <w:pPr>
      <w:tabs>
        <w:tab w:val="left" w:pos="480"/>
        <w:tab w:val="right" w:leader="dot" w:pos="9066"/>
      </w:tabs>
      <w:spacing w:after="100"/>
    </w:p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paragraph" w:styleId="Titre">
    <w:name w:val="Title"/>
    <w:basedOn w:val="Normal"/>
    <w:next w:val="Normal"/>
    <w:link w:val="TitreCar"/>
    <w:uiPriority w:val="99"/>
    <w:qFormat/>
    <w:rsid w:val="00B72F5A"/>
    <w:pPr>
      <w:widowControl/>
      <w:autoSpaceDE/>
      <w:autoSpaceDN/>
      <w:contextualSpacing/>
    </w:pPr>
    <w:rPr>
      <w:rFonts w:ascii="Cambria" w:eastAsia="Times New Roman" w:hAnsi="Cambria" w:cs="Times New Roman"/>
      <w:spacing w:val="-10"/>
      <w:kern w:val="28"/>
      <w:sz w:val="56"/>
      <w:szCs w:val="56"/>
      <w:lang w:val="en-US" w:eastAsia="en-US" w:bidi="ar-SA"/>
    </w:rPr>
  </w:style>
  <w:style w:type="character" w:customStyle="1" w:styleId="TitreCar">
    <w:name w:val="Titre Car"/>
    <w:basedOn w:val="Policepardfaut"/>
    <w:link w:val="Titre"/>
    <w:uiPriority w:val="99"/>
    <w:rsid w:val="00B72F5A"/>
    <w:rPr>
      <w:rFonts w:ascii="Cambria" w:eastAsia="Times New Roman" w:hAnsi="Cambria" w:cs="Times New Roman"/>
      <w:spacing w:val="-10"/>
      <w:kern w:val="28"/>
      <w:sz w:val="56"/>
      <w:szCs w:val="56"/>
    </w:rPr>
  </w:style>
  <w:style w:type="character" w:customStyle="1" w:styleId="A6">
    <w:name w:val="A6"/>
    <w:uiPriority w:val="99"/>
    <w:rsid w:val="00F16F17"/>
    <w:rPr>
      <w:rFonts w:cs="GillSans Light"/>
      <w:color w:val="000000"/>
      <w:sz w:val="22"/>
      <w:szCs w:val="22"/>
    </w:rPr>
  </w:style>
  <w:style w:type="paragraph" w:styleId="NormalWeb">
    <w:name w:val="Normal (Web)"/>
    <w:basedOn w:val="Normal"/>
    <w:uiPriority w:val="99"/>
    <w:semiHidden/>
    <w:unhideWhenUsed/>
    <w:rsid w:val="00F16F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rpsdetexte2">
    <w:name w:val="Body Text 2"/>
    <w:basedOn w:val="Normal"/>
    <w:link w:val="Corpsdetexte2Car"/>
    <w:uiPriority w:val="99"/>
    <w:unhideWhenUsed/>
    <w:rsid w:val="00847232"/>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Corpsdetexte2Car">
    <w:name w:val="Corps de texte 2 Car"/>
    <w:basedOn w:val="Policepardfaut"/>
    <w:link w:val="Corpsdetexte2"/>
    <w:uiPriority w:val="99"/>
    <w:rsid w:val="00847232"/>
    <w:rPr>
      <w:rFonts w:ascii="Times New Roman" w:eastAsia="Times New Roman" w:hAnsi="Times New Roman" w:cs="Times New Roman"/>
      <w:sz w:val="24"/>
      <w:szCs w:val="24"/>
      <w:lang w:val="fr-FR" w:eastAsia="fr-FR"/>
    </w:rPr>
  </w:style>
  <w:style w:type="character" w:customStyle="1" w:styleId="lettrine">
    <w:name w:val="lettrine"/>
    <w:basedOn w:val="Policepardfaut"/>
    <w:rsid w:val="00A867FF"/>
  </w:style>
  <w:style w:type="character" w:styleId="Lienhypertextesuivivisit">
    <w:name w:val="FollowedHyperlink"/>
    <w:basedOn w:val="Policepardfaut"/>
    <w:uiPriority w:val="99"/>
    <w:semiHidden/>
    <w:unhideWhenUsed/>
    <w:rsid w:val="00266286"/>
    <w:rPr>
      <w:color w:val="954F72" w:themeColor="followedHyperlink"/>
      <w:u w:val="single"/>
    </w:rPr>
  </w:style>
  <w:style w:type="paragraph" w:styleId="Listepuces2">
    <w:name w:val="List Bullet 2"/>
    <w:basedOn w:val="Normal"/>
    <w:rsid w:val="003A2E77"/>
    <w:pPr>
      <w:numPr>
        <w:numId w:val="35"/>
      </w:numPr>
      <w:overflowPunct w:val="0"/>
      <w:adjustRightInd w:val="0"/>
      <w:textAlignment w:val="baseline"/>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4c.maroc@gmail.com" TargetMode="Externa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E4B6-18C2-4EA5-B845-D1551753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4512</Words>
  <Characters>24821</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Contact</cp:lastModifiedBy>
  <cp:revision>35</cp:revision>
  <cp:lastPrinted>2022-08-03T13:11:00Z</cp:lastPrinted>
  <dcterms:created xsi:type="dcterms:W3CDTF">2024-02-26T11:54:00Z</dcterms:created>
  <dcterms:modified xsi:type="dcterms:W3CDTF">2024-03-01T05:29:00Z</dcterms:modified>
</cp:coreProperties>
</file>