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CE509C" w:rsidRDefault="00277097" w:rsidP="00B85E1A">
      <w:pPr>
        <w:pStyle w:val="Corpsdetexte"/>
        <w:jc w:val="both"/>
        <w:rPr>
          <w:rFonts w:asciiTheme="minorHAnsi" w:hAnsiTheme="minorHAnsi" w:cstheme="minorHAnsi"/>
          <w:sz w:val="20"/>
        </w:rPr>
      </w:pPr>
      <w:r w:rsidRPr="00CE509C">
        <w:rPr>
          <w:rFonts w:asciiTheme="minorHAnsi" w:hAnsiTheme="minorHAnsi" w:cstheme="minorHAnsi"/>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CE509C" w:rsidRDefault="0085650F" w:rsidP="00B85E1A">
      <w:pPr>
        <w:pStyle w:val="Corpsdetexte"/>
        <w:jc w:val="both"/>
        <w:rPr>
          <w:rFonts w:asciiTheme="minorHAnsi" w:hAnsiTheme="minorHAnsi" w:cstheme="minorHAnsi"/>
          <w:b/>
          <w:sz w:val="20"/>
        </w:rPr>
      </w:pPr>
    </w:p>
    <w:p w14:paraId="01021815" w14:textId="77777777" w:rsidR="0085650F" w:rsidRPr="00CE509C" w:rsidRDefault="0085650F" w:rsidP="00B85E1A">
      <w:pPr>
        <w:pStyle w:val="Corpsdetexte"/>
        <w:jc w:val="both"/>
        <w:rPr>
          <w:rFonts w:asciiTheme="minorHAnsi" w:hAnsiTheme="minorHAnsi" w:cstheme="minorHAnsi"/>
          <w:b/>
          <w:sz w:val="20"/>
        </w:rPr>
      </w:pPr>
    </w:p>
    <w:p w14:paraId="16EBC52F" w14:textId="51776915" w:rsidR="001A40B2" w:rsidRPr="00CE509C" w:rsidRDefault="00595A8A" w:rsidP="001E798D">
      <w:pPr>
        <w:widowControl/>
        <w:tabs>
          <w:tab w:val="left" w:pos="851"/>
          <w:tab w:val="left" w:pos="1134"/>
          <w:tab w:val="center" w:pos="6521"/>
          <w:tab w:val="right" w:pos="9072"/>
        </w:tabs>
        <w:autoSpaceDE/>
        <w:autoSpaceDN/>
        <w:ind w:right="252"/>
        <w:jc w:val="center"/>
        <w:rPr>
          <w:rFonts w:asciiTheme="minorHAnsi" w:hAnsiTheme="minorHAnsi" w:cstheme="minorHAnsi"/>
          <w:b/>
          <w:spacing w:val="-9"/>
          <w:sz w:val="28"/>
          <w:szCs w:val="28"/>
        </w:rPr>
      </w:pPr>
      <w:bookmarkStart w:id="0" w:name="_Hlk109304696"/>
      <w:r w:rsidRPr="00CE509C">
        <w:rPr>
          <w:rFonts w:asciiTheme="minorHAnsi" w:hAnsiTheme="minorHAnsi" w:cstheme="minorHAnsi"/>
          <w:b/>
          <w:spacing w:val="-9"/>
          <w:sz w:val="28"/>
          <w:szCs w:val="28"/>
        </w:rPr>
        <w:t xml:space="preserve">Appel </w:t>
      </w:r>
      <w:r w:rsidR="000E2A8B" w:rsidRPr="00CE509C">
        <w:rPr>
          <w:rFonts w:asciiTheme="minorHAnsi" w:hAnsiTheme="minorHAnsi" w:cstheme="minorHAnsi"/>
          <w:b/>
          <w:spacing w:val="-9"/>
          <w:sz w:val="28"/>
          <w:szCs w:val="28"/>
        </w:rPr>
        <w:t xml:space="preserve">à consultation pour </w:t>
      </w:r>
      <w:r w:rsidR="001A40B2" w:rsidRPr="00CE509C">
        <w:rPr>
          <w:rFonts w:asciiTheme="minorHAnsi" w:hAnsiTheme="minorHAnsi" w:cstheme="minorHAnsi"/>
          <w:b/>
          <w:spacing w:val="-9"/>
          <w:sz w:val="28"/>
          <w:szCs w:val="28"/>
        </w:rPr>
        <w:t>l</w:t>
      </w:r>
      <w:r w:rsidR="00F95BED" w:rsidRPr="00CE509C">
        <w:rPr>
          <w:rFonts w:asciiTheme="minorHAnsi" w:hAnsiTheme="minorHAnsi" w:cstheme="minorHAnsi"/>
          <w:b/>
          <w:spacing w:val="-9"/>
          <w:sz w:val="28"/>
          <w:szCs w:val="28"/>
        </w:rPr>
        <w:t xml:space="preserve">’élaboration </w:t>
      </w:r>
      <w:r w:rsidR="000E2A8B" w:rsidRPr="00CE509C">
        <w:rPr>
          <w:rFonts w:asciiTheme="minorHAnsi" w:hAnsiTheme="minorHAnsi" w:cstheme="minorHAnsi"/>
          <w:b/>
          <w:spacing w:val="-9"/>
          <w:sz w:val="28"/>
          <w:szCs w:val="28"/>
        </w:rPr>
        <w:t>d</w:t>
      </w:r>
      <w:bookmarkEnd w:id="0"/>
      <w:r w:rsidR="001B1A2C" w:rsidRPr="00CE509C">
        <w:rPr>
          <w:rFonts w:asciiTheme="minorHAnsi" w:hAnsiTheme="minorHAnsi" w:cstheme="minorHAnsi"/>
          <w:b/>
          <w:spacing w:val="-9"/>
          <w:sz w:val="28"/>
          <w:szCs w:val="28"/>
        </w:rPr>
        <w:t xml:space="preserve">u rapport final du </w:t>
      </w:r>
      <w:r w:rsidR="00F95BED" w:rsidRPr="00CE509C">
        <w:rPr>
          <w:rFonts w:asciiTheme="minorHAnsi" w:hAnsiTheme="minorHAnsi" w:cstheme="minorHAnsi"/>
          <w:b/>
          <w:spacing w:val="-9"/>
          <w:sz w:val="28"/>
          <w:szCs w:val="28"/>
        </w:rPr>
        <w:t xml:space="preserve">projet </w:t>
      </w:r>
      <w:r w:rsidR="000E2A8B" w:rsidRPr="00CE509C">
        <w:rPr>
          <w:rFonts w:asciiTheme="minorHAnsi" w:hAnsiTheme="minorHAnsi" w:cstheme="minorHAnsi"/>
          <w:b/>
          <w:spacing w:val="-9"/>
          <w:sz w:val="28"/>
          <w:szCs w:val="28"/>
        </w:rPr>
        <w:t>« </w:t>
      </w:r>
      <w:r w:rsidR="00F95BED" w:rsidRPr="00CE509C">
        <w:rPr>
          <w:rFonts w:asciiTheme="minorHAnsi" w:hAnsiTheme="minorHAnsi" w:cstheme="minorHAnsi"/>
          <w:b/>
          <w:spacing w:val="-9"/>
          <w:sz w:val="28"/>
          <w:szCs w:val="28"/>
        </w:rPr>
        <w:t>Renforcement Opérationnel du 4C Maroc (RO4C)</w:t>
      </w:r>
      <w:r w:rsidR="000E2A8B" w:rsidRPr="00CE509C">
        <w:rPr>
          <w:rFonts w:asciiTheme="minorHAnsi" w:hAnsiTheme="minorHAnsi" w:cstheme="minorHAnsi"/>
          <w:b/>
          <w:spacing w:val="-9"/>
          <w:sz w:val="28"/>
          <w:szCs w:val="28"/>
        </w:rPr>
        <w:t> »</w:t>
      </w:r>
      <w:r w:rsidR="005D50E9" w:rsidRPr="00CE509C">
        <w:rPr>
          <w:rFonts w:asciiTheme="minorHAnsi" w:hAnsiTheme="minorHAnsi" w:cstheme="minorHAnsi"/>
          <w:b/>
          <w:spacing w:val="-9"/>
          <w:sz w:val="28"/>
          <w:szCs w:val="28"/>
        </w:rPr>
        <w:t xml:space="preserve"> du Programme des Nations Unies pour le Développement (PNUD)</w:t>
      </w:r>
    </w:p>
    <w:p w14:paraId="6DF84C40" w14:textId="77777777" w:rsidR="001A40B2" w:rsidRPr="00CE509C" w:rsidRDefault="001A40B2" w:rsidP="00B85E1A">
      <w:pPr>
        <w:widowControl/>
        <w:tabs>
          <w:tab w:val="left" w:pos="851"/>
          <w:tab w:val="left" w:pos="1134"/>
          <w:tab w:val="center" w:pos="6521"/>
          <w:tab w:val="right" w:pos="9072"/>
        </w:tabs>
        <w:autoSpaceDE/>
        <w:autoSpaceDN/>
        <w:ind w:right="252"/>
        <w:jc w:val="both"/>
        <w:rPr>
          <w:rFonts w:asciiTheme="minorHAnsi" w:eastAsia="Arial Unicode MS" w:hAnsiTheme="minorHAnsi" w:cstheme="minorHAnsi"/>
          <w:b/>
          <w:bCs/>
          <w:snapToGrid w:val="0"/>
          <w:sz w:val="28"/>
          <w:szCs w:val="28"/>
          <w:lang w:bidi="ar-SA"/>
        </w:rPr>
      </w:pPr>
    </w:p>
    <w:p w14:paraId="7CC0649A" w14:textId="779E81F0" w:rsidR="0085650F" w:rsidRPr="00CE509C" w:rsidRDefault="0085650F" w:rsidP="00B85E1A">
      <w:pPr>
        <w:pStyle w:val="Corpsdetexte"/>
        <w:spacing w:before="8"/>
        <w:jc w:val="both"/>
        <w:rPr>
          <w:rFonts w:asciiTheme="minorHAnsi" w:hAnsiTheme="minorHAnsi" w:cstheme="minorHAnsi"/>
          <w:b/>
          <w:spacing w:val="-9"/>
          <w:sz w:val="26"/>
          <w:szCs w:val="26"/>
          <w:highlight w:val="yellow"/>
        </w:rPr>
      </w:pPr>
    </w:p>
    <w:p w14:paraId="215DA63A" w14:textId="77777777" w:rsidR="00844505" w:rsidRPr="00CE509C" w:rsidRDefault="00844505" w:rsidP="00B85E1A">
      <w:pPr>
        <w:pStyle w:val="Corpsdetexte"/>
        <w:spacing w:before="8"/>
        <w:jc w:val="both"/>
        <w:rPr>
          <w:rFonts w:asciiTheme="minorHAnsi" w:hAnsiTheme="minorHAnsi" w:cstheme="minorHAnsi"/>
          <w:b/>
          <w:sz w:val="26"/>
          <w:szCs w:val="26"/>
          <w:highlight w:val="yellow"/>
        </w:rPr>
      </w:pPr>
    </w:p>
    <w:p w14:paraId="7BE0569C" w14:textId="6BA43549" w:rsidR="0085650F" w:rsidRPr="00CE509C" w:rsidRDefault="0085650F" w:rsidP="001E798D">
      <w:pPr>
        <w:pStyle w:val="Corpsdetexte"/>
        <w:ind w:right="193"/>
        <w:jc w:val="right"/>
        <w:rPr>
          <w:rFonts w:asciiTheme="minorHAnsi" w:hAnsiTheme="minorHAnsi" w:cstheme="minorHAnsi"/>
          <w:color w:val="000000" w:themeColor="text1"/>
          <w:sz w:val="22"/>
          <w:szCs w:val="22"/>
        </w:rPr>
      </w:pPr>
      <w:r w:rsidRPr="00CE509C">
        <w:rPr>
          <w:rFonts w:asciiTheme="minorHAnsi" w:hAnsiTheme="minorHAnsi" w:cstheme="minorHAnsi"/>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CE509C">
        <w:rPr>
          <w:rFonts w:asciiTheme="minorHAnsi" w:hAnsiTheme="minorHAnsi" w:cstheme="minorHAnsi"/>
          <w:color w:val="000000" w:themeColor="text1"/>
          <w:sz w:val="22"/>
          <w:szCs w:val="22"/>
        </w:rPr>
        <w:t xml:space="preserve">Date : </w:t>
      </w:r>
      <w:r w:rsidR="00E93E8C">
        <w:rPr>
          <w:rFonts w:asciiTheme="minorHAnsi" w:hAnsiTheme="minorHAnsi" w:cstheme="minorHAnsi"/>
          <w:color w:val="000000" w:themeColor="text1"/>
          <w:sz w:val="22"/>
          <w:szCs w:val="22"/>
        </w:rPr>
        <w:t>15 mars 2024</w:t>
      </w:r>
    </w:p>
    <w:p w14:paraId="6867A9D0" w14:textId="77777777" w:rsidR="0085650F" w:rsidRPr="00CE509C" w:rsidRDefault="0085650F" w:rsidP="00B85E1A">
      <w:pPr>
        <w:pStyle w:val="Corpsdetexte"/>
        <w:jc w:val="both"/>
        <w:rPr>
          <w:rFonts w:asciiTheme="minorHAnsi" w:hAnsiTheme="minorHAnsi" w:cstheme="minorHAnsi"/>
          <w:highlight w:val="yellow"/>
        </w:rPr>
      </w:pPr>
    </w:p>
    <w:p w14:paraId="6BEA763D" w14:textId="77777777" w:rsidR="0085650F" w:rsidRPr="00CE509C" w:rsidRDefault="0085650F" w:rsidP="00B85E1A">
      <w:pPr>
        <w:pStyle w:val="Corpsdetexte"/>
        <w:spacing w:before="6"/>
        <w:jc w:val="both"/>
        <w:rPr>
          <w:rFonts w:asciiTheme="minorHAnsi" w:hAnsiTheme="minorHAnsi" w:cstheme="minorHAnsi"/>
          <w:sz w:val="29"/>
          <w:highlight w:val="yellow"/>
        </w:rPr>
      </w:pPr>
    </w:p>
    <w:p w14:paraId="4E849ED1" w14:textId="77777777" w:rsidR="008D0B6E" w:rsidRPr="00CE509C" w:rsidRDefault="0085650F" w:rsidP="00B85E1A">
      <w:pPr>
        <w:ind w:left="516"/>
        <w:jc w:val="both"/>
        <w:rPr>
          <w:rFonts w:asciiTheme="minorHAnsi" w:hAnsiTheme="minorHAnsi" w:cstheme="minorHAnsi"/>
        </w:rPr>
      </w:pPr>
      <w:r w:rsidRPr="00CE509C">
        <w:rPr>
          <w:rFonts w:asciiTheme="minorHAnsi" w:hAnsiTheme="minorHAnsi" w:cstheme="minorHAnsi"/>
          <w:b/>
        </w:rPr>
        <w:t xml:space="preserve">Pays </w:t>
      </w:r>
      <w:r w:rsidRPr="00CE509C">
        <w:rPr>
          <w:rFonts w:asciiTheme="minorHAnsi" w:hAnsiTheme="minorHAnsi" w:cstheme="minorHAnsi"/>
        </w:rPr>
        <w:t>: Maroc</w:t>
      </w:r>
    </w:p>
    <w:p w14:paraId="78300B73" w14:textId="77777777" w:rsidR="008D0B6E" w:rsidRPr="00CE509C" w:rsidRDefault="008D0B6E" w:rsidP="00B85E1A">
      <w:pPr>
        <w:ind w:left="516"/>
        <w:jc w:val="both"/>
        <w:rPr>
          <w:rFonts w:asciiTheme="minorHAnsi" w:hAnsiTheme="minorHAnsi" w:cstheme="minorHAnsi"/>
          <w:b/>
        </w:rPr>
      </w:pPr>
    </w:p>
    <w:p w14:paraId="73F1677E" w14:textId="3AD5FC92" w:rsidR="008D0B6E" w:rsidRPr="00CE509C" w:rsidRDefault="0085650F" w:rsidP="00B85E1A">
      <w:pPr>
        <w:ind w:left="516"/>
        <w:jc w:val="both"/>
        <w:rPr>
          <w:rFonts w:asciiTheme="minorHAnsi" w:hAnsiTheme="minorHAnsi" w:cstheme="minorHAnsi"/>
          <w:b/>
        </w:rPr>
      </w:pPr>
      <w:r w:rsidRPr="00CE509C">
        <w:rPr>
          <w:rFonts w:asciiTheme="minorHAnsi" w:hAnsiTheme="minorHAnsi" w:cstheme="minorHAnsi"/>
          <w:b/>
        </w:rPr>
        <w:t>Description de la mission :</w:t>
      </w:r>
      <w:r w:rsidR="00D0501E" w:rsidRPr="00CE509C">
        <w:rPr>
          <w:rFonts w:asciiTheme="minorHAnsi" w:hAnsiTheme="minorHAnsi" w:cstheme="minorHAnsi"/>
          <w:b/>
        </w:rPr>
        <w:t xml:space="preserve"> Appel à consultation pour l’élaboration du rapport final du projet « Renforcement Opérationnel du 4C Maroc (RO4C) » du Programme des Nations Unies pour le Développement (PNUD)</w:t>
      </w:r>
    </w:p>
    <w:p w14:paraId="6D57D9DE" w14:textId="77777777" w:rsidR="007F76E9" w:rsidRPr="00CE509C" w:rsidRDefault="007F76E9" w:rsidP="00B85E1A">
      <w:pPr>
        <w:ind w:left="516"/>
        <w:jc w:val="both"/>
        <w:rPr>
          <w:rFonts w:asciiTheme="minorHAnsi" w:hAnsiTheme="minorHAnsi" w:cstheme="minorHAnsi"/>
          <w:b/>
        </w:rPr>
      </w:pPr>
    </w:p>
    <w:p w14:paraId="16636B69" w14:textId="4F1DECDF" w:rsidR="0085650F" w:rsidRPr="00CE509C" w:rsidRDefault="0085650F" w:rsidP="00B85E1A">
      <w:pPr>
        <w:pStyle w:val="Corpsdetexte"/>
        <w:ind w:left="516"/>
        <w:jc w:val="both"/>
        <w:rPr>
          <w:rFonts w:asciiTheme="minorHAnsi" w:hAnsiTheme="minorHAnsi" w:cstheme="minorHAnsi"/>
          <w:sz w:val="22"/>
          <w:szCs w:val="22"/>
        </w:rPr>
      </w:pPr>
      <w:r w:rsidRPr="00CE509C">
        <w:rPr>
          <w:rFonts w:asciiTheme="minorHAnsi" w:hAnsiTheme="minorHAnsi" w:cstheme="minorHAnsi"/>
          <w:b/>
          <w:sz w:val="22"/>
          <w:szCs w:val="22"/>
        </w:rPr>
        <w:t xml:space="preserve">Titre du projet </w:t>
      </w:r>
      <w:r w:rsidRPr="00CE509C">
        <w:rPr>
          <w:rFonts w:asciiTheme="minorHAnsi" w:hAnsiTheme="minorHAnsi" w:cstheme="minorHAnsi"/>
          <w:sz w:val="22"/>
          <w:szCs w:val="22"/>
        </w:rPr>
        <w:t xml:space="preserve">: Renforcement </w:t>
      </w:r>
      <w:r w:rsidR="005B35C2" w:rsidRPr="00CE509C">
        <w:rPr>
          <w:rFonts w:asciiTheme="minorHAnsi" w:hAnsiTheme="minorHAnsi" w:cstheme="minorHAnsi"/>
          <w:sz w:val="22"/>
          <w:szCs w:val="22"/>
        </w:rPr>
        <w:t>O</w:t>
      </w:r>
      <w:r w:rsidRPr="00CE509C">
        <w:rPr>
          <w:rFonts w:asciiTheme="minorHAnsi" w:hAnsiTheme="minorHAnsi" w:cstheme="minorHAnsi"/>
          <w:sz w:val="22"/>
          <w:szCs w:val="22"/>
        </w:rPr>
        <w:t>pérationnel du 4C Maroc</w:t>
      </w:r>
    </w:p>
    <w:p w14:paraId="18D0DA7F" w14:textId="77777777" w:rsidR="008E6BAE" w:rsidRPr="00CE509C" w:rsidRDefault="008E6BAE" w:rsidP="00B85E1A">
      <w:pPr>
        <w:pStyle w:val="Corpsdetexte"/>
        <w:ind w:left="516"/>
        <w:jc w:val="both"/>
        <w:rPr>
          <w:rFonts w:asciiTheme="minorHAnsi" w:hAnsiTheme="minorHAnsi" w:cstheme="minorHAnsi"/>
          <w:sz w:val="22"/>
          <w:szCs w:val="22"/>
          <w:highlight w:val="yellow"/>
        </w:rPr>
      </w:pPr>
    </w:p>
    <w:p w14:paraId="7F2E76D5" w14:textId="55A165F4" w:rsidR="0085650F" w:rsidRPr="00CE509C" w:rsidRDefault="0085650F" w:rsidP="00B85E1A">
      <w:pPr>
        <w:ind w:left="516"/>
        <w:jc w:val="both"/>
        <w:rPr>
          <w:rFonts w:asciiTheme="minorHAnsi" w:hAnsiTheme="minorHAnsi" w:cstheme="minorHAnsi"/>
        </w:rPr>
      </w:pPr>
      <w:r w:rsidRPr="00CE509C">
        <w:rPr>
          <w:rFonts w:asciiTheme="minorHAnsi" w:hAnsiTheme="minorHAnsi" w:cstheme="minorHAnsi"/>
          <w:b/>
        </w:rPr>
        <w:t xml:space="preserve">Lieu d’affectation </w:t>
      </w:r>
      <w:r w:rsidRPr="00CE509C">
        <w:rPr>
          <w:rFonts w:asciiTheme="minorHAnsi" w:hAnsiTheme="minorHAnsi" w:cstheme="minorHAnsi"/>
        </w:rPr>
        <w:t xml:space="preserve">: </w:t>
      </w:r>
      <w:r w:rsidR="00AD5D15" w:rsidRPr="00CE509C">
        <w:rPr>
          <w:rFonts w:asciiTheme="minorHAnsi" w:hAnsiTheme="minorHAnsi" w:cstheme="minorHAnsi"/>
        </w:rPr>
        <w:t>Rabat, Maroc</w:t>
      </w:r>
      <w:r w:rsidRPr="00CE509C">
        <w:rPr>
          <w:rFonts w:asciiTheme="minorHAnsi" w:hAnsiTheme="minorHAnsi" w:cstheme="minorHAnsi"/>
        </w:rPr>
        <w:t xml:space="preserve"> </w:t>
      </w:r>
    </w:p>
    <w:p w14:paraId="01A4B752" w14:textId="77777777" w:rsidR="008E6BAE" w:rsidRPr="00CE509C" w:rsidRDefault="008E6BAE" w:rsidP="00B85E1A">
      <w:pPr>
        <w:ind w:left="516"/>
        <w:jc w:val="both"/>
        <w:rPr>
          <w:rFonts w:asciiTheme="minorHAnsi" w:hAnsiTheme="minorHAnsi" w:cstheme="minorHAnsi"/>
          <w:highlight w:val="yellow"/>
        </w:rPr>
      </w:pPr>
    </w:p>
    <w:p w14:paraId="55938608" w14:textId="2CA07E34" w:rsidR="00F472E4" w:rsidRPr="00CE509C" w:rsidRDefault="0085650F" w:rsidP="00B85E1A">
      <w:pPr>
        <w:ind w:left="516"/>
        <w:jc w:val="both"/>
        <w:rPr>
          <w:rFonts w:asciiTheme="minorHAnsi" w:hAnsiTheme="minorHAnsi" w:cstheme="minorHAnsi"/>
          <w:b/>
          <w:bCs/>
        </w:rPr>
      </w:pPr>
      <w:r w:rsidRPr="00CE509C">
        <w:rPr>
          <w:rFonts w:asciiTheme="minorHAnsi" w:hAnsiTheme="minorHAnsi" w:cstheme="minorHAnsi"/>
          <w:b/>
        </w:rPr>
        <w:t xml:space="preserve">Date limite de dépôt des </w:t>
      </w:r>
      <w:r w:rsidR="005104DD" w:rsidRPr="00CE509C">
        <w:rPr>
          <w:rFonts w:asciiTheme="minorHAnsi" w:hAnsiTheme="minorHAnsi" w:cstheme="minorHAnsi"/>
          <w:b/>
        </w:rPr>
        <w:t>soumissions</w:t>
      </w:r>
      <w:r w:rsidRPr="00CE509C">
        <w:rPr>
          <w:rFonts w:asciiTheme="minorHAnsi" w:hAnsiTheme="minorHAnsi" w:cstheme="minorHAnsi"/>
          <w:b/>
        </w:rPr>
        <w:t xml:space="preserve"> </w:t>
      </w:r>
      <w:r w:rsidR="00B74EF0" w:rsidRPr="00CE509C">
        <w:rPr>
          <w:rFonts w:asciiTheme="minorHAnsi" w:hAnsiTheme="minorHAnsi" w:cstheme="minorHAnsi"/>
        </w:rPr>
        <w:t xml:space="preserve">: </w:t>
      </w:r>
      <w:r w:rsidR="00E93E8C">
        <w:rPr>
          <w:rFonts w:asciiTheme="minorHAnsi" w:hAnsiTheme="minorHAnsi" w:cstheme="minorHAnsi"/>
          <w:color w:val="000000" w:themeColor="text1"/>
        </w:rPr>
        <w:t>Lundi 1</w:t>
      </w:r>
      <w:r w:rsidR="00E93E8C" w:rsidRPr="00E93E8C">
        <w:rPr>
          <w:rFonts w:asciiTheme="minorHAnsi" w:hAnsiTheme="minorHAnsi" w:cstheme="minorHAnsi"/>
          <w:color w:val="000000" w:themeColor="text1"/>
          <w:vertAlign w:val="superscript"/>
        </w:rPr>
        <w:t>er</w:t>
      </w:r>
      <w:r w:rsidR="00E93E8C">
        <w:rPr>
          <w:rFonts w:asciiTheme="minorHAnsi" w:hAnsiTheme="minorHAnsi" w:cstheme="minorHAnsi"/>
          <w:color w:val="000000" w:themeColor="text1"/>
        </w:rPr>
        <w:t xml:space="preserve"> avril à 16h </w:t>
      </w:r>
    </w:p>
    <w:p w14:paraId="36D4E29C" w14:textId="77777777" w:rsidR="008E6BAE" w:rsidRPr="00CE509C" w:rsidRDefault="008E6BAE" w:rsidP="00B85E1A">
      <w:pPr>
        <w:ind w:left="516"/>
        <w:jc w:val="both"/>
        <w:rPr>
          <w:rFonts w:asciiTheme="minorHAnsi" w:hAnsiTheme="minorHAnsi" w:cstheme="minorHAnsi"/>
          <w:highlight w:val="yellow"/>
        </w:rPr>
      </w:pPr>
    </w:p>
    <w:p w14:paraId="1DFE32D3" w14:textId="75A6DC12" w:rsidR="00D7043A" w:rsidRPr="00CE509C" w:rsidRDefault="00D7043A" w:rsidP="00B85E1A">
      <w:pPr>
        <w:ind w:left="516"/>
        <w:jc w:val="both"/>
        <w:rPr>
          <w:rFonts w:asciiTheme="minorHAnsi" w:hAnsiTheme="minorHAnsi" w:cstheme="minorHAnsi"/>
        </w:rPr>
      </w:pPr>
      <w:r w:rsidRPr="00CE509C">
        <w:rPr>
          <w:rFonts w:asciiTheme="minorHAnsi" w:hAnsiTheme="minorHAnsi" w:cstheme="minorHAnsi"/>
        </w:rPr>
        <w:t>Les offres seront envoyées par mail </w:t>
      </w:r>
      <w:r w:rsidR="0059348F" w:rsidRPr="00CE509C">
        <w:rPr>
          <w:rFonts w:asciiTheme="minorHAnsi" w:hAnsiTheme="minorHAnsi" w:cstheme="minorHAnsi"/>
        </w:rPr>
        <w:t xml:space="preserve">: </w:t>
      </w:r>
      <w:hyperlink r:id="rId9" w:history="1">
        <w:r w:rsidRPr="00CE509C">
          <w:rPr>
            <w:rStyle w:val="Lienhypertexte"/>
            <w:rFonts w:asciiTheme="minorHAnsi" w:hAnsiTheme="minorHAnsi" w:cstheme="minorHAnsi"/>
          </w:rPr>
          <w:t>ro4c.maroc@gmail.com</w:t>
        </w:r>
      </w:hyperlink>
      <w:r w:rsidRPr="00CE509C">
        <w:rPr>
          <w:rFonts w:asciiTheme="minorHAnsi" w:hAnsiTheme="minorHAnsi" w:cstheme="minorHAnsi"/>
        </w:rPr>
        <w:t xml:space="preserve"> </w:t>
      </w:r>
    </w:p>
    <w:p w14:paraId="09A26A45" w14:textId="58D0984F" w:rsidR="00D7043A" w:rsidRPr="00CE509C" w:rsidRDefault="00AB6B39" w:rsidP="00B85E1A">
      <w:pPr>
        <w:spacing w:line="436" w:lineRule="auto"/>
        <w:ind w:right="675"/>
        <w:jc w:val="both"/>
        <w:rPr>
          <w:rFonts w:asciiTheme="minorHAnsi" w:hAnsiTheme="minorHAnsi" w:cstheme="minorHAnsi"/>
          <w:b/>
          <w:highlight w:val="yellow"/>
        </w:rPr>
      </w:pPr>
      <w:r w:rsidRPr="00CE509C">
        <w:rPr>
          <w:rFonts w:asciiTheme="minorHAnsi" w:hAnsiTheme="minorHAnsi" w:cstheme="minorHAnsi"/>
          <w:noProof/>
          <w:highlight w:val="yellow"/>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C96E02" w:rsidRDefault="00C96E02" w:rsidP="00AB6B39">
                            <w:pPr>
                              <w:pStyle w:val="Corpsdetexte"/>
                              <w:spacing w:before="9"/>
                              <w:rPr>
                                <w:sz w:val="33"/>
                              </w:rPr>
                            </w:pPr>
                          </w:p>
                          <w:p w14:paraId="4D706954" w14:textId="77777777" w:rsidR="00C96E02" w:rsidRPr="00675553" w:rsidRDefault="00C96E02" w:rsidP="00AB6B39">
                            <w:pPr>
                              <w:spacing w:line="338" w:lineRule="auto"/>
                              <w:ind w:left="674" w:right="675"/>
                              <w:jc w:val="center"/>
                              <w:rPr>
                                <w:rFonts w:asciiTheme="minorHAnsi" w:hAnsiTheme="minorHAnsi" w:cstheme="minorHAnsi"/>
                                <w:b/>
                                <w:sz w:val="28"/>
                                <w:szCs w:val="28"/>
                              </w:rPr>
                            </w:pPr>
                            <w:r w:rsidRPr="00675553">
                              <w:rPr>
                                <w:rFonts w:asciiTheme="minorHAnsi" w:hAnsiTheme="minorHAnsi" w:cstheme="minorHAnsi"/>
                                <w:b/>
                                <w:sz w:val="28"/>
                                <w:szCs w:val="28"/>
                              </w:rPr>
                              <w:t>Coordination Nationale du Projet de Renforcement Opérationnel du 4C Maroc Centre de Compétences Changement Climatique</w:t>
                            </w:r>
                          </w:p>
                          <w:p w14:paraId="6C85A5C3" w14:textId="43A2F36D" w:rsidR="00C96E02" w:rsidRPr="00675553" w:rsidRDefault="00BF7B9C" w:rsidP="00AB6B39">
                            <w:pPr>
                              <w:spacing w:line="292" w:lineRule="exact"/>
                              <w:ind w:left="674" w:right="675"/>
                              <w:jc w:val="center"/>
                              <w:rPr>
                                <w:rFonts w:asciiTheme="minorHAnsi" w:hAnsiTheme="minorHAnsi" w:cstheme="minorHAnsi"/>
                                <w:b/>
                                <w:sz w:val="28"/>
                                <w:szCs w:val="28"/>
                              </w:rPr>
                            </w:pPr>
                            <w:r w:rsidRPr="00675553">
                              <w:rPr>
                                <w:rFonts w:asciiTheme="minorHAnsi" w:hAnsiTheme="minorHAnsi" w:cstheme="minorHAnsi"/>
                                <w:b/>
                                <w:sz w:val="28"/>
                                <w:szCs w:val="28"/>
                              </w:rPr>
                              <w:t xml:space="preserve">Villa N°4, Avenue Al Araar, </w:t>
                            </w:r>
                            <w:bookmarkStart w:id="1" w:name="_GoBack"/>
                            <w:bookmarkEnd w:id="1"/>
                            <w:r w:rsidR="00C96E02" w:rsidRPr="00675553">
                              <w:rPr>
                                <w:rFonts w:asciiTheme="minorHAnsi" w:hAnsiTheme="minorHAnsi" w:cstheme="minorHAnsi"/>
                                <w:b/>
                                <w:sz w:val="28"/>
                                <w:szCs w:val="28"/>
                              </w:rPr>
                              <w:t>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left:0;text-align:left;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C96E02" w:rsidRDefault="00C96E02" w:rsidP="00AB6B39">
                      <w:pPr>
                        <w:pStyle w:val="Corpsdetexte"/>
                        <w:spacing w:before="9"/>
                        <w:rPr>
                          <w:sz w:val="33"/>
                        </w:rPr>
                      </w:pPr>
                    </w:p>
                    <w:p w14:paraId="4D706954" w14:textId="77777777" w:rsidR="00C96E02" w:rsidRPr="00675553" w:rsidRDefault="00C96E02" w:rsidP="00AB6B39">
                      <w:pPr>
                        <w:spacing w:line="338" w:lineRule="auto"/>
                        <w:ind w:left="674" w:right="675"/>
                        <w:jc w:val="center"/>
                        <w:rPr>
                          <w:rFonts w:asciiTheme="minorHAnsi" w:hAnsiTheme="minorHAnsi" w:cstheme="minorHAnsi"/>
                          <w:b/>
                          <w:sz w:val="28"/>
                          <w:szCs w:val="28"/>
                        </w:rPr>
                      </w:pPr>
                      <w:r w:rsidRPr="00675553">
                        <w:rPr>
                          <w:rFonts w:asciiTheme="minorHAnsi" w:hAnsiTheme="minorHAnsi" w:cstheme="minorHAnsi"/>
                          <w:b/>
                          <w:sz w:val="28"/>
                          <w:szCs w:val="28"/>
                        </w:rPr>
                        <w:t>Coordination Nationale du Projet de Renforcement Opérationnel du 4C Maroc Centre de Compétences Changement Climatique</w:t>
                      </w:r>
                    </w:p>
                    <w:p w14:paraId="6C85A5C3" w14:textId="43A2F36D" w:rsidR="00C96E02" w:rsidRPr="00675553" w:rsidRDefault="00BF7B9C" w:rsidP="00AB6B39">
                      <w:pPr>
                        <w:spacing w:line="292" w:lineRule="exact"/>
                        <w:ind w:left="674" w:right="675"/>
                        <w:jc w:val="center"/>
                        <w:rPr>
                          <w:rFonts w:asciiTheme="minorHAnsi" w:hAnsiTheme="minorHAnsi" w:cstheme="minorHAnsi"/>
                          <w:b/>
                          <w:sz w:val="28"/>
                          <w:szCs w:val="28"/>
                        </w:rPr>
                      </w:pPr>
                      <w:r w:rsidRPr="00675553">
                        <w:rPr>
                          <w:rFonts w:asciiTheme="minorHAnsi" w:hAnsiTheme="minorHAnsi" w:cstheme="minorHAnsi"/>
                          <w:b/>
                          <w:sz w:val="28"/>
                          <w:szCs w:val="28"/>
                        </w:rPr>
                        <w:t xml:space="preserve">Villa N°4, Avenue Al Araar, </w:t>
                      </w:r>
                      <w:bookmarkStart w:id="2" w:name="_GoBack"/>
                      <w:bookmarkEnd w:id="2"/>
                      <w:r w:rsidR="00C96E02" w:rsidRPr="00675553">
                        <w:rPr>
                          <w:rFonts w:asciiTheme="minorHAnsi" w:hAnsiTheme="minorHAnsi" w:cstheme="minorHAnsi"/>
                          <w:b/>
                          <w:sz w:val="28"/>
                          <w:szCs w:val="28"/>
                        </w:rPr>
                        <w:t>Secteur 16, Hay Ryad, Rabat, Maroc</w:t>
                      </w:r>
                    </w:p>
                  </w:txbxContent>
                </v:textbox>
                <w10:wrap type="topAndBottom" anchorx="page"/>
              </v:shape>
            </w:pict>
          </mc:Fallback>
        </mc:AlternateContent>
      </w:r>
    </w:p>
    <w:p w14:paraId="36D397EF" w14:textId="77777777" w:rsidR="00D7043A" w:rsidRPr="00CE509C" w:rsidRDefault="00D7043A" w:rsidP="00B85E1A">
      <w:pPr>
        <w:pStyle w:val="Corpsdetexte"/>
        <w:spacing w:before="1"/>
        <w:jc w:val="both"/>
        <w:rPr>
          <w:rFonts w:asciiTheme="minorHAnsi" w:hAnsiTheme="minorHAnsi" w:cstheme="minorHAnsi"/>
          <w:sz w:val="22"/>
          <w:szCs w:val="22"/>
          <w:highlight w:val="yellow"/>
        </w:rPr>
      </w:pPr>
    </w:p>
    <w:p w14:paraId="6E786E82" w14:textId="77777777" w:rsidR="00D7043A" w:rsidRPr="00CE509C" w:rsidRDefault="00D7043A" w:rsidP="00B85E1A">
      <w:pPr>
        <w:pStyle w:val="Corpsdetexte"/>
        <w:spacing w:before="1"/>
        <w:jc w:val="both"/>
        <w:rPr>
          <w:rFonts w:asciiTheme="minorHAnsi" w:hAnsiTheme="minorHAnsi" w:cstheme="minorHAnsi"/>
          <w:sz w:val="16"/>
          <w:szCs w:val="22"/>
          <w:highlight w:val="yellow"/>
        </w:rPr>
      </w:pPr>
    </w:p>
    <w:p w14:paraId="1D346465" w14:textId="77777777" w:rsidR="0085650F" w:rsidRPr="00CE509C" w:rsidRDefault="0085650F" w:rsidP="00B85E1A">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Theme="minorHAnsi" w:hAnsiTheme="minorHAnsi" w:cstheme="minorHAnsi"/>
          <w:b/>
          <w:bCs/>
          <w:color w:val="5B9BD5" w:themeColor="accent1"/>
          <w:sz w:val="22"/>
          <w:szCs w:val="22"/>
          <w:u w:val="single"/>
        </w:rPr>
      </w:pPr>
      <w:r w:rsidRPr="00CE509C">
        <w:rPr>
          <w:rFonts w:asciiTheme="minorHAnsi" w:hAnsiTheme="minorHAnsi" w:cstheme="minorHAnsi"/>
          <w:sz w:val="22"/>
          <w:szCs w:val="22"/>
        </w:rPr>
        <w:t>Toute</w:t>
      </w:r>
      <w:r w:rsidRPr="00CE509C">
        <w:rPr>
          <w:rFonts w:asciiTheme="minorHAnsi" w:hAnsiTheme="minorHAnsi" w:cstheme="minorHAnsi"/>
          <w:sz w:val="22"/>
          <w:szCs w:val="22"/>
        </w:rPr>
        <w:tab/>
        <w:t>demande</w:t>
      </w:r>
      <w:r w:rsidRPr="00CE509C">
        <w:rPr>
          <w:rFonts w:asciiTheme="minorHAnsi" w:hAnsiTheme="minorHAnsi" w:cstheme="minorHAnsi"/>
          <w:sz w:val="22"/>
          <w:szCs w:val="22"/>
        </w:rPr>
        <w:tab/>
        <w:t>d’informations</w:t>
      </w:r>
      <w:r w:rsidRPr="00CE509C">
        <w:rPr>
          <w:rFonts w:asciiTheme="minorHAnsi" w:hAnsiTheme="minorHAnsi" w:cstheme="minorHAnsi"/>
          <w:sz w:val="22"/>
          <w:szCs w:val="22"/>
        </w:rPr>
        <w:tab/>
        <w:t>complémentaires</w:t>
      </w:r>
      <w:r w:rsidRPr="00CE509C">
        <w:rPr>
          <w:rFonts w:asciiTheme="minorHAnsi" w:hAnsiTheme="minorHAnsi" w:cstheme="minorHAnsi"/>
          <w:sz w:val="22"/>
          <w:szCs w:val="22"/>
        </w:rPr>
        <w:tab/>
        <w:t>sera</w:t>
      </w:r>
      <w:r w:rsidRPr="00CE509C">
        <w:rPr>
          <w:rFonts w:asciiTheme="minorHAnsi" w:hAnsiTheme="minorHAnsi" w:cstheme="minorHAnsi"/>
          <w:sz w:val="22"/>
          <w:szCs w:val="22"/>
        </w:rPr>
        <w:tab/>
        <w:t>faite</w:t>
      </w:r>
      <w:r w:rsidRPr="00CE509C">
        <w:rPr>
          <w:rFonts w:asciiTheme="minorHAnsi" w:hAnsiTheme="minorHAnsi" w:cstheme="minorHAnsi"/>
          <w:sz w:val="22"/>
          <w:szCs w:val="22"/>
        </w:rPr>
        <w:tab/>
        <w:t>par</w:t>
      </w:r>
      <w:r w:rsidRPr="00CE509C">
        <w:rPr>
          <w:rFonts w:asciiTheme="minorHAnsi" w:hAnsiTheme="minorHAnsi" w:cstheme="minorHAnsi"/>
          <w:sz w:val="22"/>
          <w:szCs w:val="22"/>
        </w:rPr>
        <w:tab/>
        <w:t xml:space="preserve">email à : </w:t>
      </w:r>
      <w:hyperlink r:id="rId10">
        <w:r w:rsidRPr="00CE509C">
          <w:rPr>
            <w:rFonts w:asciiTheme="minorHAnsi" w:hAnsiTheme="minorHAnsi" w:cstheme="minorHAnsi"/>
            <w:b/>
            <w:bCs/>
            <w:color w:val="2F5496" w:themeColor="accent5" w:themeShade="BF"/>
            <w:sz w:val="22"/>
            <w:szCs w:val="22"/>
            <w:u w:val="single"/>
          </w:rPr>
          <w:t>ro4c.maroc@gmail.com</w:t>
        </w:r>
      </w:hyperlink>
    </w:p>
    <w:p w14:paraId="7DFC3135" w14:textId="77777777" w:rsidR="0085650F" w:rsidRPr="00CE509C" w:rsidRDefault="0085650F" w:rsidP="00B85E1A">
      <w:pPr>
        <w:pStyle w:val="Corpsdetexte"/>
        <w:spacing w:before="5"/>
        <w:jc w:val="both"/>
        <w:rPr>
          <w:rFonts w:asciiTheme="minorHAnsi" w:hAnsiTheme="minorHAnsi" w:cstheme="minorHAnsi"/>
          <w:b/>
          <w:bCs/>
          <w:color w:val="5B9BD5" w:themeColor="accent1"/>
          <w:sz w:val="22"/>
          <w:szCs w:val="22"/>
          <w:highlight w:val="yellow"/>
          <w:u w:val="single"/>
        </w:rPr>
      </w:pPr>
    </w:p>
    <w:p w14:paraId="4EF8B923" w14:textId="77777777" w:rsidR="0085650F" w:rsidRPr="00CE509C" w:rsidRDefault="00D7043A" w:rsidP="00B85E1A">
      <w:pPr>
        <w:pStyle w:val="Corpsdetexte"/>
        <w:spacing w:before="51"/>
        <w:ind w:left="516"/>
        <w:jc w:val="both"/>
        <w:rPr>
          <w:rFonts w:asciiTheme="minorHAnsi" w:hAnsiTheme="minorHAnsi" w:cstheme="minorHAnsi"/>
          <w:sz w:val="22"/>
          <w:szCs w:val="22"/>
          <w:highlight w:val="yellow"/>
        </w:rPr>
        <w:sectPr w:rsidR="0085650F" w:rsidRPr="00CE509C" w:rsidSect="001E25CF">
          <w:footerReference w:type="default" r:id="rId11"/>
          <w:pgSz w:w="11910" w:h="16840"/>
          <w:pgMar w:top="1440" w:right="1080" w:bottom="1440" w:left="1080" w:header="720" w:footer="720" w:gutter="0"/>
          <w:cols w:space="720"/>
        </w:sectPr>
      </w:pPr>
      <w:r w:rsidRPr="00CE509C">
        <w:rPr>
          <w:rFonts w:asciiTheme="minorHAnsi" w:hAnsiTheme="minorHAnsi" w:cstheme="minorHAnsi"/>
          <w:noProof/>
          <w:sz w:val="22"/>
          <w:szCs w:val="22"/>
          <w:highlight w:val="yellow"/>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C96E02" w:rsidRDefault="00C96E02"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C96E02" w:rsidRDefault="00C96E02" w:rsidP="0085650F">
                      <w:pPr>
                        <w:pStyle w:val="BodyText"/>
                        <w:spacing w:before="10"/>
                        <w:rPr>
                          <w:sz w:val="21"/>
                        </w:rPr>
                      </w:pPr>
                    </w:p>
                  </w:txbxContent>
                </v:textbox>
                <w10:wrap type="topAndBottom" anchorx="page"/>
              </v:shape>
            </w:pict>
          </mc:Fallback>
        </mc:AlternateContent>
      </w:r>
      <w:r w:rsidR="0085650F" w:rsidRPr="00CE509C">
        <w:rPr>
          <w:rFonts w:asciiTheme="minorHAnsi" w:hAnsiTheme="minorHAnsi" w:cstheme="minorHAnsi"/>
          <w:noProof/>
          <w:sz w:val="22"/>
          <w:szCs w:val="22"/>
          <w:highlight w:val="yellow"/>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1BBDB1F0" w14:textId="517B47C4" w:rsidR="00CD6AA4" w:rsidRPr="00CE509C" w:rsidRDefault="00CD6AA4" w:rsidP="00B85E1A">
      <w:pPr>
        <w:widowControl/>
        <w:autoSpaceDE/>
        <w:autoSpaceDN/>
        <w:spacing w:after="160" w:line="259" w:lineRule="auto"/>
        <w:jc w:val="both"/>
        <w:rPr>
          <w:rFonts w:asciiTheme="minorHAnsi" w:hAnsiTheme="minorHAnsi" w:cstheme="minorHAnsi"/>
          <w:b/>
          <w:bCs/>
          <w:sz w:val="24"/>
          <w:szCs w:val="24"/>
          <w:highlight w:val="yellow"/>
        </w:rPr>
      </w:pPr>
      <w:r w:rsidRPr="00CE509C">
        <w:rPr>
          <w:rFonts w:asciiTheme="minorHAnsi" w:hAnsiTheme="minorHAnsi" w:cstheme="minorHAnsi"/>
          <w:b/>
          <w:bCs/>
          <w:sz w:val="24"/>
          <w:szCs w:val="24"/>
          <w:highlight w:val="yellow"/>
        </w:rPr>
        <w:lastRenderedPageBreak/>
        <w:br w:type="page"/>
      </w:r>
    </w:p>
    <w:sdt>
      <w:sdtPr>
        <w:rPr>
          <w:rFonts w:asciiTheme="minorHAnsi" w:eastAsia="Calibri" w:hAnsiTheme="minorHAnsi" w:cstheme="minorHAnsi"/>
          <w:b/>
          <w:bCs/>
          <w:color w:val="auto"/>
          <w:sz w:val="22"/>
          <w:szCs w:val="22"/>
          <w:lang w:bidi="fr-FR"/>
        </w:rPr>
        <w:id w:val="526145385"/>
        <w:docPartObj>
          <w:docPartGallery w:val="Table of Contents"/>
          <w:docPartUnique/>
        </w:docPartObj>
      </w:sdtPr>
      <w:sdtEndPr>
        <w:rPr>
          <w:b w:val="0"/>
          <w:bCs w:val="0"/>
          <w:highlight w:val="yellow"/>
        </w:rPr>
      </w:sdtEndPr>
      <w:sdtContent>
        <w:p w14:paraId="10BFC596" w14:textId="1672669C" w:rsidR="006E4EE9" w:rsidRPr="00CE509C" w:rsidRDefault="006E4EE9" w:rsidP="0042236D">
          <w:pPr>
            <w:pStyle w:val="En-ttedetabledesmatires"/>
            <w:jc w:val="center"/>
            <w:rPr>
              <w:rFonts w:asciiTheme="minorHAnsi" w:hAnsiTheme="minorHAnsi" w:cstheme="minorHAnsi"/>
              <w:b/>
              <w:bCs/>
              <w:color w:val="auto"/>
            </w:rPr>
          </w:pPr>
          <w:r w:rsidRPr="00CE509C">
            <w:rPr>
              <w:rFonts w:asciiTheme="minorHAnsi" w:hAnsiTheme="minorHAnsi" w:cstheme="minorHAnsi"/>
              <w:b/>
              <w:bCs/>
              <w:color w:val="auto"/>
            </w:rPr>
            <w:t>Table des matières</w:t>
          </w:r>
        </w:p>
        <w:p w14:paraId="4E109ECC" w14:textId="77777777" w:rsidR="007D534C" w:rsidRPr="00CE509C" w:rsidRDefault="007D534C" w:rsidP="00B85E1A">
          <w:pPr>
            <w:jc w:val="both"/>
            <w:rPr>
              <w:rFonts w:asciiTheme="minorHAnsi" w:hAnsiTheme="minorHAnsi" w:cstheme="minorHAnsi"/>
              <w:lang w:bidi="ar-SA"/>
            </w:rPr>
          </w:pPr>
        </w:p>
        <w:p w14:paraId="22DB5F9D" w14:textId="77777777" w:rsidR="006E4EE9" w:rsidRPr="00CE509C" w:rsidRDefault="006E4EE9" w:rsidP="00B85E1A">
          <w:pPr>
            <w:jc w:val="both"/>
            <w:rPr>
              <w:rFonts w:asciiTheme="minorHAnsi" w:hAnsiTheme="minorHAnsi" w:cstheme="minorHAnsi"/>
              <w:lang w:bidi="ar-SA"/>
            </w:rPr>
          </w:pPr>
        </w:p>
        <w:p w14:paraId="6EF8E48C" w14:textId="68E1103B" w:rsidR="002330BE" w:rsidRPr="00CE509C" w:rsidRDefault="006E4EE9" w:rsidP="00B85E1A">
          <w:pPr>
            <w:pStyle w:val="TM1"/>
            <w:jc w:val="both"/>
            <w:rPr>
              <w:rFonts w:asciiTheme="minorHAnsi" w:eastAsiaTheme="minorEastAsia" w:hAnsiTheme="minorHAnsi" w:cstheme="minorHAnsi"/>
              <w:b w:val="0"/>
              <w:bCs w:val="0"/>
              <w:spacing w:val="0"/>
              <w:sz w:val="24"/>
              <w:szCs w:val="24"/>
              <w:lang w:bidi="ar-SA"/>
            </w:rPr>
          </w:pPr>
          <w:r w:rsidRPr="00CE509C">
            <w:rPr>
              <w:rFonts w:asciiTheme="minorHAnsi" w:hAnsiTheme="minorHAnsi" w:cstheme="minorHAnsi"/>
            </w:rPr>
            <w:fldChar w:fldCharType="begin"/>
          </w:r>
          <w:r w:rsidRPr="00CE509C">
            <w:rPr>
              <w:rFonts w:asciiTheme="minorHAnsi" w:hAnsiTheme="minorHAnsi" w:cstheme="minorHAnsi"/>
            </w:rPr>
            <w:instrText xml:space="preserve"> TOC \o "1-3" \h \z \u </w:instrText>
          </w:r>
          <w:r w:rsidRPr="00CE509C">
            <w:rPr>
              <w:rFonts w:asciiTheme="minorHAnsi" w:hAnsiTheme="minorHAnsi" w:cstheme="minorHAnsi"/>
            </w:rPr>
            <w:fldChar w:fldCharType="separate"/>
          </w:r>
          <w:hyperlink w:anchor="_Toc110333619" w:history="1">
            <w:r w:rsidR="002330BE" w:rsidRPr="00CE509C">
              <w:rPr>
                <w:rStyle w:val="Lienhypertexte"/>
                <w:rFonts w:asciiTheme="minorHAnsi" w:hAnsiTheme="minorHAnsi" w:cstheme="minorHAnsi"/>
              </w:rPr>
              <w:t>Contexte</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_Toc110333619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3</w:t>
            </w:r>
            <w:r w:rsidR="002330BE" w:rsidRPr="00CE509C">
              <w:rPr>
                <w:rFonts w:asciiTheme="minorHAnsi" w:hAnsiTheme="minorHAnsi" w:cstheme="minorHAnsi"/>
                <w:webHidden/>
              </w:rPr>
              <w:fldChar w:fldCharType="end"/>
            </w:r>
          </w:hyperlink>
        </w:p>
        <w:p w14:paraId="5D64BFC6" w14:textId="6FB7F3B4"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0" w:history="1">
            <w:r w:rsidR="002330BE" w:rsidRPr="00CE509C">
              <w:rPr>
                <w:rStyle w:val="Lienhypertexte"/>
                <w:rFonts w:asciiTheme="minorHAnsi" w:hAnsiTheme="minorHAnsi" w:cstheme="minorHAnsi"/>
              </w:rPr>
              <w:t>Article 1 : Objectif de la Consultation</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_Toc110333620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3</w:t>
            </w:r>
            <w:r w:rsidR="002330BE" w:rsidRPr="00CE509C">
              <w:rPr>
                <w:rFonts w:asciiTheme="minorHAnsi" w:hAnsiTheme="minorHAnsi" w:cstheme="minorHAnsi"/>
                <w:webHidden/>
              </w:rPr>
              <w:fldChar w:fldCharType="end"/>
            </w:r>
          </w:hyperlink>
        </w:p>
        <w:p w14:paraId="7D1E04F0" w14:textId="377FDAE7"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1" w:history="1">
            <w:r w:rsidR="002330BE" w:rsidRPr="00CE509C">
              <w:rPr>
                <w:rStyle w:val="Lienhypertexte"/>
                <w:rFonts w:asciiTheme="minorHAnsi" w:hAnsiTheme="minorHAnsi" w:cstheme="minorHAnsi"/>
              </w:rPr>
              <w:t>Article 2 : Consistance de la Consultation</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_Toc110333621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4</w:t>
            </w:r>
            <w:r w:rsidR="002330BE" w:rsidRPr="00CE509C">
              <w:rPr>
                <w:rFonts w:asciiTheme="minorHAnsi" w:hAnsiTheme="minorHAnsi" w:cstheme="minorHAnsi"/>
                <w:webHidden/>
              </w:rPr>
              <w:fldChar w:fldCharType="end"/>
            </w:r>
          </w:hyperlink>
        </w:p>
        <w:p w14:paraId="03B06E9E" w14:textId="25CAB91D"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2" w:history="1">
            <w:r w:rsidR="002330BE" w:rsidRPr="00CE509C">
              <w:rPr>
                <w:rStyle w:val="Lienhypertexte"/>
                <w:rFonts w:asciiTheme="minorHAnsi" w:hAnsiTheme="minorHAnsi" w:cstheme="minorHAnsi"/>
              </w:rPr>
              <w:t>Article 3 : Pièces constitutives de la Consultation</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_Toc110333622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5</w:t>
            </w:r>
            <w:r w:rsidR="002330BE" w:rsidRPr="00CE509C">
              <w:rPr>
                <w:rFonts w:asciiTheme="minorHAnsi" w:hAnsiTheme="minorHAnsi" w:cstheme="minorHAnsi"/>
                <w:webHidden/>
              </w:rPr>
              <w:fldChar w:fldCharType="end"/>
            </w:r>
          </w:hyperlink>
        </w:p>
        <w:p w14:paraId="22904797" w14:textId="599DF588"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3" w:history="1">
            <w:r w:rsidR="002330BE" w:rsidRPr="00CE509C">
              <w:rPr>
                <w:rStyle w:val="Lienhypertexte"/>
                <w:rFonts w:asciiTheme="minorHAnsi" w:hAnsiTheme="minorHAnsi" w:cstheme="minorHAnsi"/>
              </w:rPr>
              <w:t>Article 4 : Délai de réalisation de la Consultation</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_Toc110333623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6</w:t>
            </w:r>
            <w:r w:rsidR="002330BE" w:rsidRPr="00CE509C">
              <w:rPr>
                <w:rFonts w:asciiTheme="minorHAnsi" w:hAnsiTheme="minorHAnsi" w:cstheme="minorHAnsi"/>
                <w:webHidden/>
              </w:rPr>
              <w:fldChar w:fldCharType="end"/>
            </w:r>
          </w:hyperlink>
        </w:p>
        <w:p w14:paraId="14173B6F" w14:textId="2C40FE02"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4" w:history="1">
            <w:r w:rsidR="002330BE" w:rsidRPr="00CE509C">
              <w:rPr>
                <w:rStyle w:val="Lienhypertexte"/>
                <w:rFonts w:asciiTheme="minorHAnsi" w:hAnsiTheme="minorHAnsi" w:cstheme="minorHAnsi"/>
              </w:rPr>
              <w:t>Article 6 : Livrables de la Consultation</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_Toc110333624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6</w:t>
            </w:r>
            <w:r w:rsidR="002330BE" w:rsidRPr="00CE509C">
              <w:rPr>
                <w:rFonts w:asciiTheme="minorHAnsi" w:hAnsiTheme="minorHAnsi" w:cstheme="minorHAnsi"/>
                <w:webHidden/>
              </w:rPr>
              <w:fldChar w:fldCharType="end"/>
            </w:r>
          </w:hyperlink>
        </w:p>
        <w:p w14:paraId="5A4FC10D" w14:textId="1AB9BACA"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5" w:history="1">
            <w:r w:rsidR="002330BE" w:rsidRPr="00CE509C">
              <w:rPr>
                <w:rStyle w:val="Lienhypertexte"/>
                <w:rFonts w:asciiTheme="minorHAnsi" w:hAnsiTheme="minorHAnsi" w:cstheme="minorHAnsi"/>
              </w:rPr>
              <w:t>Article 7 : Validation des livrables et produits</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_Toc110333625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7</w:t>
            </w:r>
            <w:r w:rsidR="002330BE" w:rsidRPr="00CE509C">
              <w:rPr>
                <w:rFonts w:asciiTheme="minorHAnsi" w:hAnsiTheme="minorHAnsi" w:cstheme="minorHAnsi"/>
                <w:webHidden/>
              </w:rPr>
              <w:fldChar w:fldCharType="end"/>
            </w:r>
          </w:hyperlink>
        </w:p>
        <w:p w14:paraId="40AE049C" w14:textId="3A12735B"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6" w:history="1">
            <w:r w:rsidR="002330BE" w:rsidRPr="00CE509C">
              <w:rPr>
                <w:rStyle w:val="Lienhypertexte"/>
                <w:rFonts w:asciiTheme="minorHAnsi" w:hAnsiTheme="minorHAnsi" w:cstheme="minorHAnsi"/>
              </w:rPr>
              <w:t>Article 8 : Modalités de règlement</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_Toc110333626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7</w:t>
            </w:r>
            <w:r w:rsidR="002330BE" w:rsidRPr="00CE509C">
              <w:rPr>
                <w:rFonts w:asciiTheme="minorHAnsi" w:hAnsiTheme="minorHAnsi" w:cstheme="minorHAnsi"/>
                <w:webHidden/>
              </w:rPr>
              <w:fldChar w:fldCharType="end"/>
            </w:r>
          </w:hyperlink>
        </w:p>
        <w:p w14:paraId="6EF3BC4C" w14:textId="635805BB"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7" w:history="1">
            <w:r w:rsidR="002330BE" w:rsidRPr="00CE509C">
              <w:rPr>
                <w:rStyle w:val="Lienhypertexte"/>
                <w:rFonts w:asciiTheme="minorHAnsi" w:hAnsiTheme="minorHAnsi" w:cstheme="minorHAnsi"/>
              </w:rPr>
              <w:t>Article 9 : Profil du soumissionnaire</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_Toc110333627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178B9178" w14:textId="41B9644A"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8" w:history="1">
            <w:r w:rsidR="002330BE" w:rsidRPr="00CE509C">
              <w:rPr>
                <w:rStyle w:val="Lienhypertexte"/>
                <w:rFonts w:asciiTheme="minorHAnsi" w:hAnsiTheme="minorHAnsi" w:cstheme="minorHAnsi"/>
              </w:rPr>
              <w:t>Article 10 : Obligations du soumissionnaire</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_Toc110333628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605864C2" w14:textId="1753EE12"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29" w:history="1">
            <w:r w:rsidR="002330BE" w:rsidRPr="00CE509C">
              <w:rPr>
                <w:rStyle w:val="Lienhypertexte"/>
                <w:rFonts w:asciiTheme="minorHAnsi" w:hAnsiTheme="minorHAnsi" w:cstheme="minorHAnsi"/>
              </w:rPr>
              <w:t>Article 11 : Sous-traitance.</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_Toc110333629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3A1E6136" w14:textId="1287E3F2"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0" w:history="1">
            <w:r w:rsidR="002330BE" w:rsidRPr="00CE509C">
              <w:rPr>
                <w:rStyle w:val="Lienhypertexte"/>
                <w:rFonts w:asciiTheme="minorHAnsi" w:hAnsiTheme="minorHAnsi" w:cstheme="minorHAnsi"/>
              </w:rPr>
              <w:t>Article 12 : Litiges et contestations</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_Toc110333630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3A841C53" w14:textId="7B923AA5"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1" w:history="1">
            <w:r w:rsidR="002330BE" w:rsidRPr="00CE509C">
              <w:rPr>
                <w:rStyle w:val="Lienhypertexte"/>
                <w:rFonts w:asciiTheme="minorHAnsi" w:hAnsiTheme="minorHAnsi" w:cstheme="minorHAnsi"/>
              </w:rPr>
              <w:t>Article 13 : Propriété industrielle, commerciale ou intellectuelle</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_Toc110333631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793F6F78" w14:textId="4E971F9C"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2" w:history="1">
            <w:r w:rsidR="002330BE" w:rsidRPr="00CE509C">
              <w:rPr>
                <w:rStyle w:val="Lienhypertexte"/>
                <w:rFonts w:asciiTheme="minorHAnsi" w:hAnsiTheme="minorHAnsi" w:cstheme="minorHAnsi"/>
              </w:rPr>
              <w:t>Article 14 : Secret professionnel</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_Toc110333632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11A44E33" w14:textId="42D11556"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3" w:history="1">
            <w:r w:rsidR="002330BE" w:rsidRPr="00CE509C">
              <w:rPr>
                <w:rStyle w:val="Lienhypertexte"/>
                <w:rFonts w:asciiTheme="minorHAnsi" w:hAnsiTheme="minorHAnsi" w:cstheme="minorHAnsi"/>
              </w:rPr>
              <w:t>Article 15 : Caractéristiques des prix</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_Toc110333633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8</w:t>
            </w:r>
            <w:r w:rsidR="002330BE" w:rsidRPr="00CE509C">
              <w:rPr>
                <w:rFonts w:asciiTheme="minorHAnsi" w:hAnsiTheme="minorHAnsi" w:cstheme="minorHAnsi"/>
                <w:webHidden/>
              </w:rPr>
              <w:fldChar w:fldCharType="end"/>
            </w:r>
          </w:hyperlink>
        </w:p>
        <w:p w14:paraId="6758BAE4" w14:textId="41255431"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4" w:history="1">
            <w:r w:rsidR="002330BE" w:rsidRPr="00CE509C">
              <w:rPr>
                <w:rStyle w:val="Lienhypertexte"/>
                <w:rFonts w:asciiTheme="minorHAnsi" w:hAnsiTheme="minorHAnsi" w:cstheme="minorHAnsi"/>
              </w:rPr>
              <w:t>Article 16 : Présentation de l’offre du Soumissionnaire</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_Toc110333634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9</w:t>
            </w:r>
            <w:r w:rsidR="002330BE" w:rsidRPr="00CE509C">
              <w:rPr>
                <w:rFonts w:asciiTheme="minorHAnsi" w:hAnsiTheme="minorHAnsi" w:cstheme="minorHAnsi"/>
                <w:webHidden/>
              </w:rPr>
              <w:fldChar w:fldCharType="end"/>
            </w:r>
          </w:hyperlink>
        </w:p>
        <w:p w14:paraId="520697CA" w14:textId="5217061F"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5" w:history="1">
            <w:r w:rsidR="002330BE" w:rsidRPr="00CE509C">
              <w:rPr>
                <w:rStyle w:val="Lienhypertexte"/>
                <w:rFonts w:asciiTheme="minorHAnsi" w:hAnsiTheme="minorHAnsi" w:cstheme="minorHAnsi"/>
              </w:rPr>
              <w:t>Article 17 : Évaluation des offres des Soumissionnaires</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_Toc110333635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9</w:t>
            </w:r>
            <w:r w:rsidR="002330BE" w:rsidRPr="00CE509C">
              <w:rPr>
                <w:rFonts w:asciiTheme="minorHAnsi" w:hAnsiTheme="minorHAnsi" w:cstheme="minorHAnsi"/>
                <w:webHidden/>
              </w:rPr>
              <w:fldChar w:fldCharType="end"/>
            </w:r>
          </w:hyperlink>
        </w:p>
        <w:p w14:paraId="61FA0DDA" w14:textId="76183801"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6" w:history="1">
            <w:r w:rsidR="002330BE" w:rsidRPr="00CE509C">
              <w:rPr>
                <w:rStyle w:val="Lienhypertexte"/>
                <w:rFonts w:asciiTheme="minorHAnsi" w:hAnsiTheme="minorHAnsi" w:cstheme="minorHAnsi"/>
              </w:rPr>
              <w:t>Article 18 : Dépôt des offres des Soumissionnaires</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_Toc110333636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10</w:t>
            </w:r>
            <w:r w:rsidR="002330BE" w:rsidRPr="00CE509C">
              <w:rPr>
                <w:rFonts w:asciiTheme="minorHAnsi" w:hAnsiTheme="minorHAnsi" w:cstheme="minorHAnsi"/>
                <w:webHidden/>
              </w:rPr>
              <w:fldChar w:fldCharType="end"/>
            </w:r>
          </w:hyperlink>
        </w:p>
        <w:p w14:paraId="50F24C7F" w14:textId="4245D0BD" w:rsidR="002330BE" w:rsidRPr="00CE509C" w:rsidRDefault="00584AC1" w:rsidP="00B85E1A">
          <w:pPr>
            <w:pStyle w:val="TM1"/>
            <w:jc w:val="both"/>
            <w:rPr>
              <w:rFonts w:asciiTheme="minorHAnsi" w:eastAsiaTheme="minorEastAsia" w:hAnsiTheme="minorHAnsi" w:cstheme="minorHAnsi"/>
              <w:b w:val="0"/>
              <w:bCs w:val="0"/>
              <w:spacing w:val="0"/>
              <w:sz w:val="24"/>
              <w:szCs w:val="24"/>
              <w:lang w:bidi="ar-SA"/>
            </w:rPr>
          </w:pPr>
          <w:hyperlink w:anchor="_Toc110333637" w:history="1">
            <w:r w:rsidR="002330BE" w:rsidRPr="00CE509C">
              <w:rPr>
                <w:rStyle w:val="Lienhypertexte"/>
                <w:rFonts w:asciiTheme="minorHAnsi" w:hAnsiTheme="minorHAnsi" w:cstheme="minorHAnsi"/>
              </w:rPr>
              <w:t>Article 19 : Bordereaux des prix</w:t>
            </w:r>
            <w:r w:rsidR="002330BE" w:rsidRPr="00CE509C">
              <w:rPr>
                <w:rFonts w:asciiTheme="minorHAnsi" w:hAnsiTheme="minorHAnsi" w:cstheme="minorHAnsi"/>
                <w:webHidden/>
              </w:rPr>
              <w:tab/>
            </w:r>
            <w:r w:rsidR="002330BE" w:rsidRPr="00CE509C">
              <w:rPr>
                <w:rFonts w:asciiTheme="minorHAnsi" w:hAnsiTheme="minorHAnsi" w:cstheme="minorHAnsi"/>
                <w:webHidden/>
              </w:rPr>
              <w:fldChar w:fldCharType="begin"/>
            </w:r>
            <w:r w:rsidR="002330BE" w:rsidRPr="00CE509C">
              <w:rPr>
                <w:rFonts w:asciiTheme="minorHAnsi" w:hAnsiTheme="minorHAnsi" w:cstheme="minorHAnsi"/>
                <w:webHidden/>
              </w:rPr>
              <w:instrText xml:space="preserve"> PAGEREF _Toc110333637 \h </w:instrText>
            </w:r>
            <w:r w:rsidR="002330BE" w:rsidRPr="00CE509C">
              <w:rPr>
                <w:rFonts w:asciiTheme="minorHAnsi" w:hAnsiTheme="minorHAnsi" w:cstheme="minorHAnsi"/>
                <w:webHidden/>
              </w:rPr>
            </w:r>
            <w:r w:rsidR="002330BE" w:rsidRPr="00CE509C">
              <w:rPr>
                <w:rFonts w:asciiTheme="minorHAnsi" w:hAnsiTheme="minorHAnsi" w:cstheme="minorHAnsi"/>
                <w:webHidden/>
              </w:rPr>
              <w:fldChar w:fldCharType="separate"/>
            </w:r>
            <w:r w:rsidR="003A2C64">
              <w:rPr>
                <w:rFonts w:asciiTheme="minorHAnsi" w:hAnsiTheme="minorHAnsi" w:cstheme="minorHAnsi"/>
                <w:webHidden/>
              </w:rPr>
              <w:t>11</w:t>
            </w:r>
            <w:r w:rsidR="002330BE" w:rsidRPr="00CE509C">
              <w:rPr>
                <w:rFonts w:asciiTheme="minorHAnsi" w:hAnsiTheme="minorHAnsi" w:cstheme="minorHAnsi"/>
                <w:webHidden/>
              </w:rPr>
              <w:fldChar w:fldCharType="end"/>
            </w:r>
          </w:hyperlink>
        </w:p>
        <w:p w14:paraId="280BBF45" w14:textId="7A6D77FA" w:rsidR="006E4EE9" w:rsidRPr="00CE509C" w:rsidRDefault="006E4EE9" w:rsidP="00B85E1A">
          <w:pPr>
            <w:spacing w:line="360" w:lineRule="auto"/>
            <w:jc w:val="both"/>
            <w:rPr>
              <w:rFonts w:asciiTheme="minorHAnsi" w:hAnsiTheme="minorHAnsi" w:cstheme="minorHAnsi"/>
              <w:highlight w:val="yellow"/>
            </w:rPr>
          </w:pPr>
          <w:r w:rsidRPr="00CE509C">
            <w:rPr>
              <w:rFonts w:asciiTheme="minorHAnsi" w:hAnsiTheme="minorHAnsi" w:cstheme="minorHAnsi"/>
            </w:rPr>
            <w:fldChar w:fldCharType="end"/>
          </w:r>
        </w:p>
      </w:sdtContent>
    </w:sdt>
    <w:p w14:paraId="74E595F9" w14:textId="26B77269" w:rsidR="006E4EE9" w:rsidRPr="00CE509C" w:rsidRDefault="006E4EE9" w:rsidP="00B85E1A">
      <w:pPr>
        <w:widowControl/>
        <w:autoSpaceDE/>
        <w:autoSpaceDN/>
        <w:spacing w:line="360" w:lineRule="auto"/>
        <w:jc w:val="both"/>
        <w:rPr>
          <w:rFonts w:asciiTheme="minorHAnsi" w:hAnsiTheme="minorHAnsi" w:cstheme="minorHAnsi"/>
          <w:b/>
          <w:bCs/>
          <w:sz w:val="24"/>
          <w:szCs w:val="24"/>
          <w:highlight w:val="yellow"/>
        </w:rPr>
      </w:pPr>
      <w:r w:rsidRPr="00CE509C">
        <w:rPr>
          <w:rFonts w:asciiTheme="minorHAnsi" w:hAnsiTheme="minorHAnsi" w:cstheme="minorHAnsi"/>
          <w:highlight w:val="yellow"/>
        </w:rPr>
        <w:br w:type="page"/>
      </w:r>
    </w:p>
    <w:p w14:paraId="180EC209" w14:textId="0E66717D" w:rsidR="008D0B6E" w:rsidRPr="00CE509C" w:rsidRDefault="008D0B6E" w:rsidP="00B85E1A">
      <w:pPr>
        <w:pStyle w:val="Titre1"/>
        <w:ind w:left="0"/>
        <w:jc w:val="both"/>
        <w:rPr>
          <w:rFonts w:asciiTheme="minorHAnsi" w:hAnsiTheme="minorHAnsi" w:cstheme="minorHAnsi"/>
          <w:color w:val="0070C0"/>
        </w:rPr>
      </w:pPr>
      <w:bookmarkStart w:id="3" w:name="_Toc110333619"/>
      <w:r w:rsidRPr="00CE509C">
        <w:rPr>
          <w:rFonts w:asciiTheme="minorHAnsi" w:hAnsiTheme="minorHAnsi" w:cstheme="minorHAnsi"/>
          <w:color w:val="0070C0"/>
        </w:rPr>
        <w:lastRenderedPageBreak/>
        <w:t>Contexte</w:t>
      </w:r>
      <w:bookmarkEnd w:id="3"/>
      <w:r w:rsidRPr="00CE509C">
        <w:rPr>
          <w:rFonts w:asciiTheme="minorHAnsi" w:hAnsiTheme="minorHAnsi" w:cstheme="minorHAnsi"/>
          <w:color w:val="0070C0"/>
        </w:rPr>
        <w:t> </w:t>
      </w:r>
    </w:p>
    <w:p w14:paraId="4B977969" w14:textId="77777777" w:rsidR="00732BC3" w:rsidRPr="00CE509C" w:rsidRDefault="00732BC3" w:rsidP="00B85E1A">
      <w:pPr>
        <w:pStyle w:val="Titre1"/>
        <w:ind w:left="0"/>
        <w:jc w:val="both"/>
        <w:rPr>
          <w:rFonts w:asciiTheme="minorHAnsi" w:hAnsiTheme="minorHAnsi" w:cstheme="minorHAnsi"/>
          <w:color w:val="0070C0"/>
        </w:rPr>
      </w:pPr>
    </w:p>
    <w:p w14:paraId="3DD06391" w14:textId="5E509F5D" w:rsidR="006D6749" w:rsidRDefault="007D181E" w:rsidP="00B85E1A">
      <w:pPr>
        <w:spacing w:after="120" w:line="276" w:lineRule="auto"/>
        <w:jc w:val="both"/>
        <w:rPr>
          <w:rFonts w:asciiTheme="minorHAnsi" w:hAnsiTheme="minorHAnsi" w:cstheme="minorHAnsi"/>
          <w:color w:val="000000"/>
        </w:rPr>
      </w:pPr>
      <w:r>
        <w:rPr>
          <w:rFonts w:asciiTheme="minorHAnsi" w:hAnsiTheme="minorHAnsi" w:cstheme="minorHAnsi"/>
          <w:color w:val="000000"/>
        </w:rPr>
        <w:t>Le</w:t>
      </w:r>
      <w:r w:rsidR="006D6749" w:rsidRPr="00CE509C">
        <w:rPr>
          <w:rFonts w:asciiTheme="minorHAnsi" w:hAnsiTheme="minorHAnsi" w:cstheme="minorHAnsi"/>
          <w:color w:val="000000"/>
        </w:rPr>
        <w:t xml:space="preserve"> Centre de Compétences en Changement Climatique </w:t>
      </w:r>
      <w:r w:rsidR="00850C69">
        <w:rPr>
          <w:rFonts w:asciiTheme="minorHAnsi" w:hAnsiTheme="minorHAnsi" w:cstheme="minorHAnsi"/>
          <w:color w:val="000000"/>
        </w:rPr>
        <w:t>(</w:t>
      </w:r>
      <w:r w:rsidR="006D6749" w:rsidRPr="00CE509C">
        <w:rPr>
          <w:rFonts w:asciiTheme="minorHAnsi" w:hAnsiTheme="minorHAnsi" w:cstheme="minorHAnsi"/>
          <w:color w:val="000000"/>
        </w:rPr>
        <w:t>4C</w:t>
      </w:r>
      <w:r w:rsidR="00850C69">
        <w:rPr>
          <w:rFonts w:asciiTheme="minorHAnsi" w:hAnsiTheme="minorHAnsi" w:cstheme="minorHAnsi"/>
          <w:color w:val="000000"/>
        </w:rPr>
        <w:t xml:space="preserve"> </w:t>
      </w:r>
      <w:r w:rsidR="006D6749" w:rsidRPr="00CE509C">
        <w:rPr>
          <w:rFonts w:asciiTheme="minorHAnsi" w:hAnsiTheme="minorHAnsi" w:cstheme="minorHAnsi"/>
          <w:color w:val="000000"/>
        </w:rPr>
        <w:t>Maroc</w:t>
      </w:r>
      <w:r w:rsidR="00850C69">
        <w:rPr>
          <w:rFonts w:asciiTheme="minorHAnsi" w:hAnsiTheme="minorHAnsi" w:cstheme="minorHAnsi"/>
          <w:color w:val="000000"/>
        </w:rPr>
        <w:t>)</w:t>
      </w:r>
      <w:r w:rsidR="006D6749" w:rsidRPr="00CE509C">
        <w:rPr>
          <w:rFonts w:asciiTheme="minorHAnsi" w:hAnsiTheme="minorHAnsi" w:cstheme="minorHAnsi"/>
          <w:color w:val="000000"/>
        </w:rPr>
        <w:t xml:space="preserve"> est une plateforme de renforcement des compétences des acteurs pertinents de différents secteurs (public, économique, recherche</w:t>
      </w:r>
      <w:r w:rsidR="00F959E4">
        <w:rPr>
          <w:rFonts w:asciiTheme="minorHAnsi" w:hAnsiTheme="minorHAnsi" w:cstheme="minorHAnsi"/>
          <w:color w:val="000000"/>
        </w:rPr>
        <w:t xml:space="preserve"> scientifique, </w:t>
      </w:r>
      <w:r w:rsidR="006D6749" w:rsidRPr="00CE509C">
        <w:rPr>
          <w:rFonts w:asciiTheme="minorHAnsi" w:hAnsiTheme="minorHAnsi" w:cstheme="minorHAnsi"/>
          <w:color w:val="000000"/>
        </w:rPr>
        <w:t>formation, société civile, collectivités territoriales,</w:t>
      </w:r>
      <w:r w:rsidR="0000080B">
        <w:rPr>
          <w:rFonts w:asciiTheme="minorHAnsi" w:hAnsiTheme="minorHAnsi" w:cstheme="minorHAnsi"/>
          <w:color w:val="000000"/>
        </w:rPr>
        <w:t xml:space="preserve"> </w:t>
      </w:r>
      <w:r w:rsidR="006D6749" w:rsidRPr="00CE509C">
        <w:rPr>
          <w:rFonts w:asciiTheme="minorHAnsi" w:hAnsiTheme="minorHAnsi" w:cstheme="minorHAnsi"/>
          <w:color w:val="000000"/>
        </w:rPr>
        <w:t xml:space="preserve">etc.) et un hub pour le développement et la diffusion de compétences en matière de changement climatique ouvert sur son environnement </w:t>
      </w:r>
      <w:r w:rsidR="00A06AFC">
        <w:rPr>
          <w:rFonts w:asciiTheme="minorHAnsi" w:hAnsiTheme="minorHAnsi" w:cstheme="minorHAnsi"/>
          <w:color w:val="000000"/>
        </w:rPr>
        <w:t>n</w:t>
      </w:r>
      <w:r w:rsidR="006D6749" w:rsidRPr="00CE509C">
        <w:rPr>
          <w:rFonts w:asciiTheme="minorHAnsi" w:hAnsiTheme="minorHAnsi" w:cstheme="minorHAnsi"/>
          <w:color w:val="000000"/>
        </w:rPr>
        <w:t xml:space="preserve">ational, </w:t>
      </w:r>
      <w:r w:rsidR="00A06AFC">
        <w:rPr>
          <w:rFonts w:asciiTheme="minorHAnsi" w:hAnsiTheme="minorHAnsi" w:cstheme="minorHAnsi"/>
          <w:color w:val="000000"/>
        </w:rPr>
        <w:t>a</w:t>
      </w:r>
      <w:r w:rsidR="006D6749" w:rsidRPr="00CE509C">
        <w:rPr>
          <w:rFonts w:asciiTheme="minorHAnsi" w:hAnsiTheme="minorHAnsi" w:cstheme="minorHAnsi"/>
          <w:color w:val="000000"/>
        </w:rPr>
        <w:t>fricain</w:t>
      </w:r>
      <w:r w:rsidR="00A06AFC">
        <w:rPr>
          <w:rFonts w:asciiTheme="minorHAnsi" w:hAnsiTheme="minorHAnsi" w:cstheme="minorHAnsi"/>
          <w:color w:val="000000"/>
        </w:rPr>
        <w:t>,</w:t>
      </w:r>
      <w:r w:rsidR="006D6749" w:rsidRPr="00CE509C">
        <w:rPr>
          <w:rFonts w:asciiTheme="minorHAnsi" w:hAnsiTheme="minorHAnsi" w:cstheme="minorHAnsi"/>
          <w:color w:val="000000"/>
        </w:rPr>
        <w:t xml:space="preserve"> et </w:t>
      </w:r>
      <w:r w:rsidR="00A06AFC">
        <w:rPr>
          <w:rFonts w:asciiTheme="minorHAnsi" w:hAnsiTheme="minorHAnsi" w:cstheme="minorHAnsi"/>
          <w:color w:val="000000"/>
        </w:rPr>
        <w:t>i</w:t>
      </w:r>
      <w:r w:rsidR="006D6749" w:rsidRPr="00CE509C">
        <w:rPr>
          <w:rFonts w:asciiTheme="minorHAnsi" w:hAnsiTheme="minorHAnsi" w:cstheme="minorHAnsi"/>
          <w:color w:val="000000"/>
        </w:rPr>
        <w:t>nternational.</w:t>
      </w:r>
    </w:p>
    <w:p w14:paraId="79AE8AB5" w14:textId="160F8BE1" w:rsidR="008F1B29" w:rsidRDefault="00A90BE6" w:rsidP="00B85E1A">
      <w:pPr>
        <w:spacing w:before="240" w:line="276" w:lineRule="auto"/>
        <w:ind w:right="194"/>
        <w:jc w:val="both"/>
      </w:pPr>
      <w:r w:rsidRPr="00E4610F">
        <w:t>La mise en place du 4C est l’une des actions phares entreprises par le</w:t>
      </w:r>
      <w:r w:rsidR="00A8050A">
        <w:t xml:space="preserve"> Royaume du</w:t>
      </w:r>
      <w:r w:rsidRPr="00E4610F">
        <w:t xml:space="preserve"> Maroc dans ses efforts de lutte contre les changements climatiques. Malgré sa création relativement récente en 2016, le 4C a été extrêmement actif ces dernières années et a mis en œuvre un nombre important d’actions d’appui à la politique climatique au Maroc (et ce au niveau national, régional</w:t>
      </w:r>
      <w:r w:rsidR="008F1B29">
        <w:t>,</w:t>
      </w:r>
      <w:r w:rsidRPr="00E4610F">
        <w:t xml:space="preserve"> et local) ainsi qu’en Afrique, où il appuie près de 35 pays dans le cadre des trois commissions lancées lors du Sommet Africain de l’Action en marge de la COP22 (Commission Climat pour le Bassin du Congo, Commission Climat de la Région du Sahel, Commission des Etats Insulaires d’Afrique), notamment grâce à l’appui du projet « Renforcement opérationnel du 4C » du Programme des Nations Unies pour le Développement (RO4C/PNUD). </w:t>
      </w:r>
    </w:p>
    <w:p w14:paraId="612E0010" w14:textId="77777777" w:rsidR="00BC7627" w:rsidRPr="00E42CEF" w:rsidRDefault="00BC7627" w:rsidP="00B85E1A">
      <w:pPr>
        <w:spacing w:before="240" w:line="276" w:lineRule="auto"/>
        <w:ind w:right="194"/>
        <w:jc w:val="both"/>
      </w:pPr>
    </w:p>
    <w:p w14:paraId="7E8886B7" w14:textId="5C2FAA4B" w:rsidR="006D6749" w:rsidRPr="00CE509C" w:rsidRDefault="00E42CEF" w:rsidP="00B85E1A">
      <w:pPr>
        <w:spacing w:after="120" w:line="276" w:lineRule="auto"/>
        <w:jc w:val="both"/>
        <w:rPr>
          <w:rFonts w:asciiTheme="minorHAnsi" w:hAnsiTheme="minorHAnsi" w:cstheme="minorHAnsi"/>
          <w:color w:val="000000"/>
        </w:rPr>
      </w:pPr>
      <w:r>
        <w:rPr>
          <w:rFonts w:asciiTheme="minorHAnsi" w:hAnsiTheme="minorHAnsi" w:cstheme="minorHAnsi"/>
          <w:color w:val="000000"/>
        </w:rPr>
        <w:t>Le</w:t>
      </w:r>
      <w:r w:rsidR="006D6749" w:rsidRPr="00CE509C">
        <w:rPr>
          <w:rFonts w:asciiTheme="minorHAnsi" w:hAnsiTheme="minorHAnsi" w:cstheme="minorHAnsi"/>
          <w:color w:val="000000"/>
        </w:rPr>
        <w:t xml:space="preserve"> projet </w:t>
      </w:r>
      <w:r w:rsidR="00E31D1A">
        <w:rPr>
          <w:rFonts w:asciiTheme="minorHAnsi" w:hAnsiTheme="minorHAnsi" w:cstheme="minorHAnsi"/>
          <w:color w:val="000000"/>
        </w:rPr>
        <w:t>« R</w:t>
      </w:r>
      <w:r w:rsidR="006D6749" w:rsidRPr="00CE509C">
        <w:rPr>
          <w:rFonts w:asciiTheme="minorHAnsi" w:hAnsiTheme="minorHAnsi" w:cstheme="minorHAnsi"/>
          <w:color w:val="000000"/>
        </w:rPr>
        <w:t>enforcement opérationnel du 4C</w:t>
      </w:r>
      <w:r w:rsidR="00E31D1A">
        <w:rPr>
          <w:rFonts w:asciiTheme="minorHAnsi" w:hAnsiTheme="minorHAnsi" w:cstheme="minorHAnsi"/>
          <w:color w:val="000000"/>
        </w:rPr>
        <w:t> » (RO4C)</w:t>
      </w:r>
      <w:r w:rsidR="006D6749" w:rsidRPr="00CE509C">
        <w:rPr>
          <w:rFonts w:asciiTheme="minorHAnsi" w:hAnsiTheme="minorHAnsi" w:cstheme="minorHAnsi"/>
          <w:color w:val="000000"/>
        </w:rPr>
        <w:t xml:space="preserve">, </w:t>
      </w:r>
      <w:r w:rsidR="002E2E46">
        <w:rPr>
          <w:rFonts w:asciiTheme="minorHAnsi" w:hAnsiTheme="minorHAnsi" w:cstheme="minorHAnsi"/>
          <w:color w:val="000000"/>
        </w:rPr>
        <w:t xml:space="preserve">mise en œuvre par le </w:t>
      </w:r>
      <w:r w:rsidR="006D6749" w:rsidRPr="00CE509C">
        <w:rPr>
          <w:rFonts w:asciiTheme="minorHAnsi" w:hAnsiTheme="minorHAnsi" w:cstheme="minorHAnsi"/>
          <w:color w:val="000000"/>
        </w:rPr>
        <w:t>P</w:t>
      </w:r>
      <w:r w:rsidR="002E2E46">
        <w:rPr>
          <w:rFonts w:asciiTheme="minorHAnsi" w:hAnsiTheme="minorHAnsi" w:cstheme="minorHAnsi"/>
          <w:color w:val="000000"/>
        </w:rPr>
        <w:t xml:space="preserve">rogramme des </w:t>
      </w:r>
      <w:r w:rsidR="006D6749" w:rsidRPr="00CE509C">
        <w:rPr>
          <w:rFonts w:asciiTheme="minorHAnsi" w:hAnsiTheme="minorHAnsi" w:cstheme="minorHAnsi"/>
          <w:color w:val="000000"/>
        </w:rPr>
        <w:t>N</w:t>
      </w:r>
      <w:r w:rsidR="002E2E46">
        <w:rPr>
          <w:rFonts w:asciiTheme="minorHAnsi" w:hAnsiTheme="minorHAnsi" w:cstheme="minorHAnsi"/>
          <w:color w:val="000000"/>
        </w:rPr>
        <w:t xml:space="preserve">ations </w:t>
      </w:r>
      <w:r w:rsidR="006D6749" w:rsidRPr="00CE509C">
        <w:rPr>
          <w:rFonts w:asciiTheme="minorHAnsi" w:hAnsiTheme="minorHAnsi" w:cstheme="minorHAnsi"/>
          <w:color w:val="000000"/>
        </w:rPr>
        <w:t>U</w:t>
      </w:r>
      <w:r w:rsidR="002E2E46">
        <w:rPr>
          <w:rFonts w:asciiTheme="minorHAnsi" w:hAnsiTheme="minorHAnsi" w:cstheme="minorHAnsi"/>
          <w:color w:val="000000"/>
        </w:rPr>
        <w:t xml:space="preserve">nies pour le </w:t>
      </w:r>
      <w:r w:rsidR="006D6749" w:rsidRPr="00CE509C">
        <w:rPr>
          <w:rFonts w:asciiTheme="minorHAnsi" w:hAnsiTheme="minorHAnsi" w:cstheme="minorHAnsi"/>
          <w:color w:val="000000"/>
        </w:rPr>
        <w:t>D</w:t>
      </w:r>
      <w:r w:rsidR="002E2E46">
        <w:rPr>
          <w:rFonts w:asciiTheme="minorHAnsi" w:hAnsiTheme="minorHAnsi" w:cstheme="minorHAnsi"/>
          <w:color w:val="000000"/>
        </w:rPr>
        <w:t>éveloppement (PNUD),</w:t>
      </w:r>
      <w:r w:rsidR="006D6749" w:rsidRPr="00CE509C">
        <w:rPr>
          <w:rFonts w:asciiTheme="minorHAnsi" w:hAnsiTheme="minorHAnsi" w:cstheme="minorHAnsi"/>
          <w:color w:val="000000"/>
        </w:rPr>
        <w:t xml:space="preserve"> pour une période de programmation 2018</w:t>
      </w:r>
      <w:r w:rsidR="00441927">
        <w:rPr>
          <w:rFonts w:asciiTheme="minorHAnsi" w:hAnsiTheme="minorHAnsi" w:cstheme="minorHAnsi"/>
          <w:color w:val="000000"/>
        </w:rPr>
        <w:t xml:space="preserve"> – </w:t>
      </w:r>
      <w:r w:rsidR="006D6749" w:rsidRPr="00CE509C">
        <w:rPr>
          <w:rFonts w:asciiTheme="minorHAnsi" w:hAnsiTheme="minorHAnsi" w:cstheme="minorHAnsi"/>
          <w:color w:val="000000"/>
        </w:rPr>
        <w:t>2021</w:t>
      </w:r>
      <w:r w:rsidR="00441927">
        <w:rPr>
          <w:rFonts w:asciiTheme="minorHAnsi" w:hAnsiTheme="minorHAnsi" w:cstheme="minorHAnsi"/>
          <w:color w:val="000000"/>
        </w:rPr>
        <w:t xml:space="preserve"> </w:t>
      </w:r>
      <w:r w:rsidR="006D6749" w:rsidRPr="00CE509C">
        <w:rPr>
          <w:rFonts w:asciiTheme="minorHAnsi" w:hAnsiTheme="minorHAnsi" w:cstheme="minorHAnsi"/>
          <w:color w:val="000000"/>
        </w:rPr>
        <w:t xml:space="preserve">puis prolongé jusqu’au </w:t>
      </w:r>
      <w:r w:rsidR="007D181E">
        <w:rPr>
          <w:rFonts w:asciiTheme="minorHAnsi" w:hAnsiTheme="minorHAnsi" w:cstheme="minorHAnsi"/>
          <w:color w:val="000000"/>
        </w:rPr>
        <w:t>30</w:t>
      </w:r>
      <w:r w:rsidR="006D6749" w:rsidRPr="00CE509C">
        <w:rPr>
          <w:rFonts w:asciiTheme="minorHAnsi" w:hAnsiTheme="minorHAnsi" w:cstheme="minorHAnsi"/>
          <w:color w:val="000000"/>
        </w:rPr>
        <w:t>/</w:t>
      </w:r>
      <w:r w:rsidR="007D181E">
        <w:rPr>
          <w:rFonts w:asciiTheme="minorHAnsi" w:hAnsiTheme="minorHAnsi" w:cstheme="minorHAnsi"/>
          <w:color w:val="000000"/>
        </w:rPr>
        <w:t>06</w:t>
      </w:r>
      <w:r w:rsidR="006D6749" w:rsidRPr="00CE509C">
        <w:rPr>
          <w:rFonts w:asciiTheme="minorHAnsi" w:hAnsiTheme="minorHAnsi" w:cstheme="minorHAnsi"/>
          <w:color w:val="000000"/>
        </w:rPr>
        <w:t>/202</w:t>
      </w:r>
      <w:r w:rsidR="007D181E">
        <w:rPr>
          <w:rFonts w:asciiTheme="minorHAnsi" w:hAnsiTheme="minorHAnsi" w:cstheme="minorHAnsi"/>
          <w:color w:val="000000"/>
        </w:rPr>
        <w:t>4</w:t>
      </w:r>
      <w:r w:rsidR="006D6749" w:rsidRPr="00CE509C">
        <w:rPr>
          <w:rFonts w:asciiTheme="minorHAnsi" w:hAnsiTheme="minorHAnsi" w:cstheme="minorHAnsi"/>
          <w:color w:val="000000"/>
        </w:rPr>
        <w:t>, vise à fournir une assistance technique et soutenir les efforts du pays pour s’adapter aux nouveaux enjeux internationaux, à travers trois domaines d’appui clés :</w:t>
      </w:r>
    </w:p>
    <w:p w14:paraId="31409A99" w14:textId="09D7D7F6" w:rsidR="006D6749" w:rsidRPr="00CE509C" w:rsidRDefault="006D6749" w:rsidP="00B85E1A">
      <w:pPr>
        <w:pStyle w:val="Paragraphedeliste"/>
        <w:widowControl/>
        <w:numPr>
          <w:ilvl w:val="0"/>
          <w:numId w:val="13"/>
        </w:numPr>
        <w:autoSpaceDE/>
        <w:autoSpaceDN/>
        <w:spacing w:after="160" w:line="276" w:lineRule="auto"/>
        <w:jc w:val="both"/>
        <w:rPr>
          <w:rFonts w:asciiTheme="minorHAnsi" w:hAnsiTheme="minorHAnsi" w:cstheme="minorHAnsi"/>
          <w:b/>
          <w:bCs/>
          <w:color w:val="000000"/>
        </w:rPr>
      </w:pPr>
      <w:r w:rsidRPr="00CE509C">
        <w:rPr>
          <w:rFonts w:asciiTheme="minorHAnsi" w:hAnsiTheme="minorHAnsi" w:cstheme="minorHAnsi"/>
          <w:b/>
          <w:bCs/>
          <w:color w:val="000000"/>
        </w:rPr>
        <w:t xml:space="preserve">Cadre programmatique du Maroc pour la mise en œuvre de la </w:t>
      </w:r>
      <w:r w:rsidR="00F3654E">
        <w:rPr>
          <w:rFonts w:asciiTheme="minorHAnsi" w:hAnsiTheme="minorHAnsi" w:cstheme="minorHAnsi"/>
          <w:b/>
          <w:bCs/>
          <w:color w:val="000000"/>
        </w:rPr>
        <w:t>Contribution Déterminée au niveau National (CDN),</w:t>
      </w:r>
    </w:p>
    <w:p w14:paraId="1677A5A5" w14:textId="300DD10F" w:rsidR="006D6749" w:rsidRPr="00CE509C" w:rsidRDefault="006D6749" w:rsidP="00B85E1A">
      <w:pPr>
        <w:pStyle w:val="Paragraphedeliste"/>
        <w:widowControl/>
        <w:numPr>
          <w:ilvl w:val="0"/>
          <w:numId w:val="13"/>
        </w:numPr>
        <w:autoSpaceDE/>
        <w:autoSpaceDN/>
        <w:spacing w:after="160" w:line="276" w:lineRule="auto"/>
        <w:jc w:val="both"/>
        <w:rPr>
          <w:rFonts w:asciiTheme="minorHAnsi" w:hAnsiTheme="minorHAnsi" w:cstheme="minorHAnsi"/>
          <w:b/>
          <w:bCs/>
          <w:color w:val="000000"/>
        </w:rPr>
      </w:pPr>
      <w:r w:rsidRPr="00CE509C">
        <w:rPr>
          <w:rFonts w:asciiTheme="minorHAnsi" w:hAnsiTheme="minorHAnsi" w:cstheme="minorHAnsi"/>
          <w:b/>
          <w:bCs/>
          <w:color w:val="000000"/>
        </w:rPr>
        <w:t>Cadre de transparence du Maroc pour le suivi de la mise en œuvre de la</w:t>
      </w:r>
      <w:r w:rsidR="002C515F">
        <w:rPr>
          <w:rFonts w:asciiTheme="minorHAnsi" w:hAnsiTheme="minorHAnsi" w:cstheme="minorHAnsi"/>
          <w:b/>
          <w:bCs/>
          <w:color w:val="000000"/>
        </w:rPr>
        <w:t xml:space="preserve"> CDN, </w:t>
      </w:r>
    </w:p>
    <w:p w14:paraId="071A580D" w14:textId="77777777" w:rsidR="006D6749" w:rsidRPr="00CE509C" w:rsidRDefault="006D6749" w:rsidP="00B85E1A">
      <w:pPr>
        <w:pStyle w:val="Paragraphedeliste"/>
        <w:widowControl/>
        <w:numPr>
          <w:ilvl w:val="0"/>
          <w:numId w:val="13"/>
        </w:numPr>
        <w:autoSpaceDE/>
        <w:autoSpaceDN/>
        <w:spacing w:after="160" w:line="276" w:lineRule="auto"/>
        <w:jc w:val="both"/>
        <w:rPr>
          <w:rFonts w:asciiTheme="minorHAnsi" w:hAnsiTheme="minorHAnsi" w:cstheme="minorHAnsi"/>
          <w:b/>
          <w:bCs/>
          <w:color w:val="000000"/>
        </w:rPr>
      </w:pPr>
      <w:r w:rsidRPr="00CE509C">
        <w:rPr>
          <w:rFonts w:asciiTheme="minorHAnsi" w:hAnsiTheme="minorHAnsi" w:cstheme="minorHAnsi"/>
          <w:b/>
          <w:bCs/>
          <w:color w:val="000000"/>
        </w:rPr>
        <w:t>Cadre d’appui à la coopération Sud-Sud à travers le Fonds Bleu du Bassin du Congo.</w:t>
      </w:r>
    </w:p>
    <w:p w14:paraId="5694C7F1" w14:textId="5A989AEA" w:rsidR="006D6749" w:rsidRPr="00CE509C" w:rsidRDefault="006D6749" w:rsidP="00B85E1A">
      <w:pPr>
        <w:spacing w:line="276" w:lineRule="auto"/>
        <w:jc w:val="both"/>
        <w:rPr>
          <w:rFonts w:asciiTheme="minorHAnsi" w:hAnsiTheme="minorHAnsi" w:cstheme="minorHAnsi"/>
          <w:color w:val="000000"/>
        </w:rPr>
      </w:pPr>
      <w:r w:rsidRPr="00CE509C">
        <w:rPr>
          <w:rFonts w:asciiTheme="minorHAnsi" w:hAnsiTheme="minorHAnsi" w:cstheme="minorHAnsi"/>
          <w:color w:val="000000"/>
        </w:rPr>
        <w:t>Le PNUD, en acceptant de mettre en œuvre ce projet ambitieux, s’est investi à mobiliser les parties prenantes nationales pour leur appropriation de ses processus, démarches et procédures</w:t>
      </w:r>
      <w:r w:rsidR="001E1DA9" w:rsidRPr="00CE509C">
        <w:rPr>
          <w:rFonts w:asciiTheme="minorHAnsi" w:hAnsiTheme="minorHAnsi" w:cstheme="minorHAnsi"/>
          <w:color w:val="000000"/>
        </w:rPr>
        <w:t xml:space="preserve">, </w:t>
      </w:r>
      <w:r w:rsidRPr="00CE509C">
        <w:rPr>
          <w:rFonts w:asciiTheme="minorHAnsi" w:hAnsiTheme="minorHAnsi" w:cstheme="minorHAnsi"/>
          <w:color w:val="000000"/>
        </w:rPr>
        <w:t xml:space="preserve">mobilisation </w:t>
      </w:r>
      <w:r w:rsidR="001E1DA9" w:rsidRPr="00CE509C">
        <w:rPr>
          <w:rFonts w:asciiTheme="minorHAnsi" w:hAnsiTheme="minorHAnsi" w:cstheme="minorHAnsi"/>
          <w:color w:val="000000"/>
        </w:rPr>
        <w:t>ayant abouti à l’</w:t>
      </w:r>
      <w:r w:rsidRPr="00CE509C">
        <w:rPr>
          <w:rFonts w:asciiTheme="minorHAnsi" w:hAnsiTheme="minorHAnsi" w:cstheme="minorHAnsi"/>
          <w:color w:val="000000"/>
        </w:rPr>
        <w:t>attein</w:t>
      </w:r>
      <w:r w:rsidR="001E1DA9" w:rsidRPr="00CE509C">
        <w:rPr>
          <w:rFonts w:asciiTheme="minorHAnsi" w:hAnsiTheme="minorHAnsi" w:cstheme="minorHAnsi"/>
          <w:color w:val="000000"/>
        </w:rPr>
        <w:t xml:space="preserve">te </w:t>
      </w:r>
      <w:r w:rsidRPr="00CE509C">
        <w:rPr>
          <w:rFonts w:asciiTheme="minorHAnsi" w:hAnsiTheme="minorHAnsi" w:cstheme="minorHAnsi"/>
          <w:color w:val="000000"/>
        </w:rPr>
        <w:t>des résultats appréciables</w:t>
      </w:r>
      <w:r w:rsidR="001E1DA9" w:rsidRPr="00CE509C">
        <w:rPr>
          <w:rFonts w:asciiTheme="minorHAnsi" w:hAnsiTheme="minorHAnsi" w:cstheme="minorHAnsi"/>
          <w:color w:val="000000"/>
        </w:rPr>
        <w:t xml:space="preserve"> et prometteurs</w:t>
      </w:r>
      <w:r w:rsidR="007770AD" w:rsidRPr="00CE509C">
        <w:rPr>
          <w:rFonts w:asciiTheme="minorHAnsi" w:hAnsiTheme="minorHAnsi" w:cstheme="minorHAnsi"/>
          <w:color w:val="000000"/>
        </w:rPr>
        <w:t xml:space="preserve"> du projet RO4C</w:t>
      </w:r>
      <w:r w:rsidRPr="00CE509C">
        <w:rPr>
          <w:rFonts w:asciiTheme="minorHAnsi" w:hAnsiTheme="minorHAnsi" w:cstheme="minorHAnsi"/>
          <w:color w:val="000000"/>
        </w:rPr>
        <w:t>. Conscient également que le développement est un processus continu et qu’il est important de maintenir cette continuité, la pérennité et la viabilité des investissements constituent les plus grands défis de ce projet.</w:t>
      </w:r>
    </w:p>
    <w:p w14:paraId="0CF9F49B" w14:textId="77777777" w:rsidR="006D6749" w:rsidRPr="00CE509C" w:rsidRDefault="006D6749" w:rsidP="00B85E1A">
      <w:pPr>
        <w:spacing w:line="276" w:lineRule="auto"/>
        <w:jc w:val="both"/>
        <w:rPr>
          <w:rFonts w:asciiTheme="minorHAnsi" w:hAnsiTheme="minorHAnsi" w:cstheme="minorHAnsi"/>
          <w:color w:val="000000"/>
        </w:rPr>
      </w:pPr>
    </w:p>
    <w:p w14:paraId="31FBAABD" w14:textId="3C57F0E4" w:rsidR="001515BB" w:rsidRPr="006F6DA6" w:rsidRDefault="00BC407D" w:rsidP="00B85E1A">
      <w:pPr>
        <w:spacing w:after="240" w:line="276" w:lineRule="auto"/>
        <w:jc w:val="both"/>
        <w:rPr>
          <w:rFonts w:asciiTheme="minorHAnsi" w:hAnsiTheme="minorHAnsi" w:cstheme="minorHAnsi"/>
          <w:color w:val="000000"/>
        </w:rPr>
      </w:pPr>
      <w:r w:rsidRPr="00BC407D">
        <w:rPr>
          <w:rFonts w:asciiTheme="minorHAnsi" w:hAnsiTheme="minorHAnsi" w:cstheme="minorHAnsi"/>
          <w:color w:val="000000" w:themeColor="text1"/>
        </w:rPr>
        <w:t xml:space="preserve">Dans le cadre d'une démarche visant à disséminer les aboutissements et résultats obtenus, ainsi qu'à capitaliser sur les connaissances acquises lors de la mise en œuvre du projet </w:t>
      </w:r>
      <w:r>
        <w:rPr>
          <w:rFonts w:asciiTheme="minorHAnsi" w:hAnsiTheme="minorHAnsi" w:cstheme="minorHAnsi"/>
          <w:color w:val="000000" w:themeColor="text1"/>
        </w:rPr>
        <w:t>RO4C</w:t>
      </w:r>
      <w:r w:rsidR="0003230A">
        <w:rPr>
          <w:rFonts w:asciiTheme="minorHAnsi" w:hAnsiTheme="minorHAnsi" w:cstheme="minorHAnsi"/>
          <w:color w:val="000000" w:themeColor="text1"/>
        </w:rPr>
        <w:t xml:space="preserve">, </w:t>
      </w:r>
      <w:r w:rsidR="00281112" w:rsidRPr="00CE509C">
        <w:rPr>
          <w:rFonts w:asciiTheme="minorHAnsi" w:hAnsiTheme="minorHAnsi" w:cstheme="minorHAnsi"/>
          <w:color w:val="000000" w:themeColor="text1"/>
        </w:rPr>
        <w:t xml:space="preserve">le Centre de Compétence en Changement Climatique Maroc </w:t>
      </w:r>
      <w:r w:rsidR="00281112" w:rsidRPr="00CE509C">
        <w:rPr>
          <w:rFonts w:asciiTheme="minorHAnsi" w:hAnsiTheme="minorHAnsi" w:cstheme="minorHAnsi"/>
          <w:color w:val="000000"/>
        </w:rPr>
        <w:t xml:space="preserve">lance le présent </w:t>
      </w:r>
      <w:r w:rsidR="006D6749" w:rsidRPr="00CE509C">
        <w:rPr>
          <w:rFonts w:asciiTheme="minorHAnsi" w:hAnsiTheme="minorHAnsi" w:cstheme="minorHAnsi"/>
          <w:color w:val="000000"/>
        </w:rPr>
        <w:t>appel à consultation</w:t>
      </w:r>
      <w:r w:rsidR="00AF20B6">
        <w:rPr>
          <w:rFonts w:asciiTheme="minorHAnsi" w:hAnsiTheme="minorHAnsi" w:cstheme="minorHAnsi"/>
          <w:color w:val="000000"/>
        </w:rPr>
        <w:t>,</w:t>
      </w:r>
      <w:r w:rsidR="006D6749" w:rsidRPr="00CE509C">
        <w:rPr>
          <w:rFonts w:asciiTheme="minorHAnsi" w:hAnsiTheme="minorHAnsi" w:cstheme="minorHAnsi"/>
          <w:color w:val="000000"/>
        </w:rPr>
        <w:t xml:space="preserve"> </w:t>
      </w:r>
      <w:r w:rsidR="00281112" w:rsidRPr="00CE509C">
        <w:rPr>
          <w:rFonts w:asciiTheme="minorHAnsi" w:hAnsiTheme="minorHAnsi" w:cstheme="minorHAnsi"/>
          <w:color w:val="000000"/>
        </w:rPr>
        <w:t xml:space="preserve">avec l’appui </w:t>
      </w:r>
      <w:r w:rsidR="00BF7B9C" w:rsidRPr="00CE509C">
        <w:rPr>
          <w:rFonts w:asciiTheme="minorHAnsi" w:hAnsiTheme="minorHAnsi" w:cstheme="minorHAnsi"/>
          <w:color w:val="000000"/>
        </w:rPr>
        <w:t>du</w:t>
      </w:r>
      <w:r w:rsidR="00281112" w:rsidRPr="00CE509C">
        <w:rPr>
          <w:rFonts w:asciiTheme="minorHAnsi" w:hAnsiTheme="minorHAnsi" w:cstheme="minorHAnsi"/>
          <w:color w:val="000000"/>
        </w:rPr>
        <w:t xml:space="preserve"> PNUD</w:t>
      </w:r>
      <w:r w:rsidR="00AF20B6">
        <w:rPr>
          <w:rFonts w:asciiTheme="minorHAnsi" w:hAnsiTheme="minorHAnsi" w:cstheme="minorHAnsi"/>
          <w:color w:val="000000"/>
        </w:rPr>
        <w:t>,</w:t>
      </w:r>
      <w:r w:rsidR="00281112" w:rsidRPr="00CE509C">
        <w:rPr>
          <w:rFonts w:asciiTheme="minorHAnsi" w:hAnsiTheme="minorHAnsi" w:cstheme="minorHAnsi"/>
          <w:color w:val="000000"/>
        </w:rPr>
        <w:t xml:space="preserve"> </w:t>
      </w:r>
      <w:r w:rsidR="00010DB6" w:rsidRPr="00CE509C">
        <w:rPr>
          <w:rFonts w:asciiTheme="minorHAnsi" w:hAnsiTheme="minorHAnsi" w:cstheme="minorHAnsi"/>
          <w:color w:val="000000"/>
        </w:rPr>
        <w:t xml:space="preserve">ayant pour objet </w:t>
      </w:r>
      <w:r w:rsidR="006D6749" w:rsidRPr="00CE509C">
        <w:rPr>
          <w:rFonts w:asciiTheme="minorHAnsi" w:hAnsiTheme="minorHAnsi" w:cstheme="minorHAnsi"/>
          <w:color w:val="000000"/>
        </w:rPr>
        <w:t>l</w:t>
      </w:r>
      <w:r w:rsidR="006D0389">
        <w:rPr>
          <w:rFonts w:asciiTheme="minorHAnsi" w:hAnsiTheme="minorHAnsi" w:cstheme="minorHAnsi"/>
          <w:color w:val="000000"/>
        </w:rPr>
        <w:t xml:space="preserve">’élaboration </w:t>
      </w:r>
      <w:r w:rsidR="006F6DA6">
        <w:rPr>
          <w:rFonts w:asciiTheme="minorHAnsi" w:hAnsiTheme="minorHAnsi" w:cstheme="minorHAnsi"/>
          <w:color w:val="000000"/>
        </w:rPr>
        <w:t xml:space="preserve">du rapport final </w:t>
      </w:r>
      <w:bookmarkStart w:id="4" w:name="_Toc99444879"/>
      <w:bookmarkStart w:id="5" w:name="_Toc110333620"/>
      <w:r>
        <w:rPr>
          <w:rFonts w:asciiTheme="minorHAnsi" w:hAnsiTheme="minorHAnsi" w:cstheme="minorHAnsi"/>
          <w:color w:val="000000"/>
        </w:rPr>
        <w:t>de ce projet</w:t>
      </w:r>
      <w:r w:rsidR="007D3C43">
        <w:rPr>
          <w:rFonts w:asciiTheme="minorHAnsi" w:hAnsiTheme="minorHAnsi" w:cstheme="minorHAnsi"/>
          <w:color w:val="000000"/>
        </w:rPr>
        <w:t xml:space="preserve">. </w:t>
      </w:r>
    </w:p>
    <w:p w14:paraId="69D2C580" w14:textId="1D787A61" w:rsidR="00097B96" w:rsidRPr="00CE509C" w:rsidRDefault="00097B96" w:rsidP="00B85E1A">
      <w:pPr>
        <w:pStyle w:val="Titre1"/>
        <w:ind w:left="0"/>
        <w:jc w:val="both"/>
        <w:rPr>
          <w:rFonts w:asciiTheme="minorHAnsi" w:hAnsiTheme="minorHAnsi" w:cstheme="minorHAnsi"/>
          <w:color w:val="0070C0"/>
        </w:rPr>
      </w:pPr>
      <w:r w:rsidRPr="00CE509C">
        <w:rPr>
          <w:rFonts w:asciiTheme="minorHAnsi" w:hAnsiTheme="minorHAnsi" w:cstheme="minorHAnsi"/>
          <w:color w:val="0070C0"/>
        </w:rPr>
        <w:t>Article 1 : Objectif de la Consultation</w:t>
      </w:r>
      <w:bookmarkEnd w:id="4"/>
      <w:bookmarkEnd w:id="5"/>
      <w:r w:rsidRPr="00CE509C">
        <w:rPr>
          <w:rFonts w:asciiTheme="minorHAnsi" w:hAnsiTheme="minorHAnsi" w:cstheme="minorHAnsi"/>
          <w:color w:val="0070C0"/>
        </w:rPr>
        <w:t xml:space="preserve"> </w:t>
      </w:r>
    </w:p>
    <w:p w14:paraId="2157690F" w14:textId="56B42A92" w:rsidR="0094577F" w:rsidRDefault="0094577F" w:rsidP="00B85E1A">
      <w:pPr>
        <w:spacing w:line="276" w:lineRule="auto"/>
        <w:jc w:val="both"/>
        <w:rPr>
          <w:rFonts w:asciiTheme="minorHAnsi" w:eastAsia="Times New Roman" w:hAnsiTheme="minorHAnsi" w:cstheme="minorHAnsi"/>
          <w:lang w:bidi="ar-SA"/>
        </w:rPr>
      </w:pPr>
      <w:r w:rsidRPr="00CE509C">
        <w:rPr>
          <w:rFonts w:asciiTheme="minorHAnsi" w:eastAsia="Times New Roman" w:hAnsiTheme="minorHAnsi" w:cstheme="minorHAnsi"/>
          <w:lang w:bidi="ar-SA"/>
        </w:rPr>
        <w:t xml:space="preserve">La présente </w:t>
      </w:r>
      <w:r w:rsidR="00532494">
        <w:rPr>
          <w:rFonts w:asciiTheme="minorHAnsi" w:eastAsia="Times New Roman" w:hAnsiTheme="minorHAnsi" w:cstheme="minorHAnsi"/>
          <w:lang w:bidi="ar-SA"/>
        </w:rPr>
        <w:t>c</w:t>
      </w:r>
      <w:r w:rsidRPr="00CE509C">
        <w:rPr>
          <w:rFonts w:asciiTheme="minorHAnsi" w:eastAsia="Times New Roman" w:hAnsiTheme="minorHAnsi" w:cstheme="minorHAnsi"/>
          <w:lang w:bidi="ar-SA"/>
        </w:rPr>
        <w:t xml:space="preserve">onsultation a pour objectif </w:t>
      </w:r>
      <w:r w:rsidR="002E6135" w:rsidRPr="00CE509C">
        <w:rPr>
          <w:rFonts w:asciiTheme="minorHAnsi" w:eastAsia="Times New Roman" w:hAnsiTheme="minorHAnsi" w:cstheme="minorHAnsi"/>
          <w:lang w:bidi="ar-SA"/>
        </w:rPr>
        <w:t xml:space="preserve">l’élaboration </w:t>
      </w:r>
      <w:r w:rsidR="00506492">
        <w:rPr>
          <w:rFonts w:asciiTheme="minorHAnsi" w:eastAsia="Times New Roman" w:hAnsiTheme="minorHAnsi" w:cstheme="minorHAnsi"/>
          <w:lang w:bidi="ar-SA"/>
        </w:rPr>
        <w:t xml:space="preserve">du </w:t>
      </w:r>
      <w:r w:rsidR="000878A4">
        <w:rPr>
          <w:rFonts w:asciiTheme="minorHAnsi" w:eastAsia="Times New Roman" w:hAnsiTheme="minorHAnsi" w:cstheme="minorHAnsi"/>
          <w:lang w:bidi="ar-SA"/>
        </w:rPr>
        <w:t>rapport final du projet RO4C – PNUD</w:t>
      </w:r>
      <w:r w:rsidR="006C47F8">
        <w:rPr>
          <w:rFonts w:asciiTheme="minorHAnsi" w:eastAsia="Times New Roman" w:hAnsiTheme="minorHAnsi" w:cstheme="minorHAnsi"/>
          <w:lang w:bidi="ar-SA"/>
        </w:rPr>
        <w:t xml:space="preserve">. </w:t>
      </w:r>
      <w:r w:rsidR="006C47F8" w:rsidRPr="006C47F8">
        <w:rPr>
          <w:rFonts w:asciiTheme="minorHAnsi" w:eastAsia="Times New Roman" w:hAnsiTheme="minorHAnsi" w:cstheme="minorHAnsi"/>
          <w:lang w:bidi="ar-SA"/>
        </w:rPr>
        <w:t xml:space="preserve">Ce rapport vise à documenter les </w:t>
      </w:r>
      <w:r w:rsidR="006C47F8">
        <w:rPr>
          <w:rFonts w:asciiTheme="minorHAnsi" w:eastAsia="Times New Roman" w:hAnsiTheme="minorHAnsi" w:cstheme="minorHAnsi"/>
          <w:lang w:bidi="ar-SA"/>
        </w:rPr>
        <w:t>réalisations du projet</w:t>
      </w:r>
      <w:r w:rsidR="006C47F8" w:rsidRPr="006C47F8">
        <w:rPr>
          <w:rFonts w:asciiTheme="minorHAnsi" w:eastAsia="Times New Roman" w:hAnsiTheme="minorHAnsi" w:cstheme="minorHAnsi"/>
          <w:lang w:bidi="ar-SA"/>
        </w:rPr>
        <w:t xml:space="preserve">, ainsi qu'à identifier et partager les défis rencontrés et les enseignements tirés, contribuant ainsi à la pérennisation </w:t>
      </w:r>
      <w:r w:rsidR="006C47F8">
        <w:rPr>
          <w:rFonts w:asciiTheme="minorHAnsi" w:eastAsia="Times New Roman" w:hAnsiTheme="minorHAnsi" w:cstheme="minorHAnsi"/>
          <w:lang w:bidi="ar-SA"/>
        </w:rPr>
        <w:t>de</w:t>
      </w:r>
      <w:r w:rsidR="006C47F8" w:rsidRPr="006C47F8">
        <w:rPr>
          <w:rFonts w:asciiTheme="minorHAnsi" w:eastAsia="Times New Roman" w:hAnsiTheme="minorHAnsi" w:cstheme="minorHAnsi"/>
          <w:lang w:bidi="ar-SA"/>
        </w:rPr>
        <w:t xml:space="preserve"> </w:t>
      </w:r>
      <w:r w:rsidR="006C47F8">
        <w:rPr>
          <w:rFonts w:asciiTheme="minorHAnsi" w:eastAsia="Times New Roman" w:hAnsiTheme="minorHAnsi" w:cstheme="minorHAnsi"/>
          <w:lang w:bidi="ar-SA"/>
        </w:rPr>
        <w:t>l’</w:t>
      </w:r>
      <w:r w:rsidR="006C47F8" w:rsidRPr="006C47F8">
        <w:rPr>
          <w:rFonts w:asciiTheme="minorHAnsi" w:eastAsia="Times New Roman" w:hAnsiTheme="minorHAnsi" w:cstheme="minorHAnsi"/>
          <w:lang w:bidi="ar-SA"/>
        </w:rPr>
        <w:t xml:space="preserve">action climatique au Maroc et </w:t>
      </w:r>
      <w:r w:rsidR="006C47F8">
        <w:rPr>
          <w:rFonts w:asciiTheme="minorHAnsi" w:eastAsia="Times New Roman" w:hAnsiTheme="minorHAnsi" w:cstheme="minorHAnsi"/>
          <w:lang w:bidi="ar-SA"/>
        </w:rPr>
        <w:t>dans le reste de l’Afrique</w:t>
      </w:r>
    </w:p>
    <w:p w14:paraId="7BD9E646" w14:textId="77777777" w:rsidR="005B2421" w:rsidRDefault="005B2421" w:rsidP="00B85E1A">
      <w:pPr>
        <w:spacing w:line="276" w:lineRule="auto"/>
        <w:jc w:val="both"/>
        <w:rPr>
          <w:rFonts w:asciiTheme="minorHAnsi" w:eastAsia="Times New Roman" w:hAnsiTheme="minorHAnsi" w:cstheme="minorHAnsi"/>
          <w:lang w:bidi="ar-SA"/>
        </w:rPr>
      </w:pPr>
    </w:p>
    <w:p w14:paraId="55A8D479" w14:textId="77777777" w:rsidR="005B2421" w:rsidRDefault="005B2421" w:rsidP="00B85E1A">
      <w:pPr>
        <w:spacing w:line="276" w:lineRule="auto"/>
        <w:jc w:val="both"/>
        <w:rPr>
          <w:rFonts w:asciiTheme="minorHAnsi" w:eastAsia="Times New Roman" w:hAnsiTheme="minorHAnsi" w:cstheme="minorHAnsi"/>
          <w:lang w:bidi="ar-SA"/>
        </w:rPr>
      </w:pPr>
    </w:p>
    <w:p w14:paraId="222A78D0" w14:textId="77777777" w:rsidR="005B2421" w:rsidRPr="00CE509C" w:rsidRDefault="005B2421" w:rsidP="00B85E1A">
      <w:pPr>
        <w:spacing w:line="276" w:lineRule="auto"/>
        <w:jc w:val="both"/>
        <w:rPr>
          <w:rFonts w:asciiTheme="minorHAnsi" w:eastAsia="Times New Roman" w:hAnsiTheme="minorHAnsi" w:cstheme="minorHAnsi"/>
          <w:lang w:bidi="ar-SA"/>
        </w:rPr>
      </w:pPr>
    </w:p>
    <w:p w14:paraId="190A832B" w14:textId="489EE394" w:rsidR="00E54858" w:rsidRPr="00CE509C" w:rsidRDefault="00097B96" w:rsidP="00B85E1A">
      <w:pPr>
        <w:pStyle w:val="Titre1"/>
        <w:spacing w:before="240"/>
        <w:ind w:left="0"/>
        <w:jc w:val="both"/>
        <w:rPr>
          <w:rFonts w:asciiTheme="minorHAnsi" w:hAnsiTheme="minorHAnsi" w:cstheme="minorHAnsi"/>
          <w:color w:val="0070C0"/>
        </w:rPr>
      </w:pPr>
      <w:bookmarkStart w:id="6" w:name="_Toc99444880"/>
      <w:bookmarkStart w:id="7" w:name="_Toc110333621"/>
      <w:r w:rsidRPr="00CE509C">
        <w:rPr>
          <w:rFonts w:asciiTheme="minorHAnsi" w:hAnsiTheme="minorHAnsi" w:cstheme="minorHAnsi"/>
          <w:color w:val="0070C0"/>
        </w:rPr>
        <w:lastRenderedPageBreak/>
        <w:t>Article 2 : Consistance de la Consultation</w:t>
      </w:r>
      <w:bookmarkEnd w:id="6"/>
      <w:bookmarkEnd w:id="7"/>
      <w:r w:rsidRPr="00CE509C">
        <w:rPr>
          <w:rFonts w:asciiTheme="minorHAnsi" w:hAnsiTheme="minorHAnsi" w:cstheme="minorHAnsi"/>
          <w:color w:val="0070C0"/>
        </w:rPr>
        <w:t xml:space="preserve"> </w:t>
      </w:r>
      <w:bookmarkStart w:id="8" w:name="_Toc42159490"/>
      <w:bookmarkStart w:id="9" w:name="_Toc99444881"/>
    </w:p>
    <w:p w14:paraId="2C26179D" w14:textId="77777777" w:rsidR="00ED3B11" w:rsidRDefault="009119D9" w:rsidP="00B85E1A">
      <w:pPr>
        <w:spacing w:after="240"/>
        <w:jc w:val="both"/>
        <w:rPr>
          <w:rFonts w:asciiTheme="minorHAnsi" w:eastAsia="Times New Roman" w:hAnsiTheme="minorHAnsi" w:cstheme="minorHAnsi"/>
          <w:b/>
          <w:color w:val="000000" w:themeColor="text1"/>
          <w:lang w:bidi="ar-SA"/>
        </w:rPr>
      </w:pPr>
      <w:bookmarkStart w:id="10" w:name="_Toc109130142"/>
      <w:bookmarkStart w:id="11" w:name="_Toc109217236"/>
      <w:bookmarkStart w:id="12" w:name="_Toc109236759"/>
      <w:r>
        <w:rPr>
          <w:rFonts w:asciiTheme="minorHAnsi" w:eastAsia="Times New Roman" w:hAnsiTheme="minorHAnsi" w:cstheme="minorHAnsi"/>
          <w:color w:val="000000" w:themeColor="text1"/>
          <w:lang w:bidi="ar-SA"/>
        </w:rPr>
        <w:t>Le</w:t>
      </w:r>
      <w:r w:rsidR="00AE1D54" w:rsidRPr="00CE509C">
        <w:rPr>
          <w:rFonts w:asciiTheme="minorHAnsi" w:eastAsia="Times New Roman" w:hAnsiTheme="minorHAnsi" w:cstheme="minorHAnsi"/>
          <w:color w:val="000000" w:themeColor="text1"/>
          <w:lang w:bidi="ar-SA"/>
        </w:rPr>
        <w:t xml:space="preserve"> consultant aura pour </w:t>
      </w:r>
      <w:r w:rsidR="00360E38" w:rsidRPr="00CE509C">
        <w:rPr>
          <w:rFonts w:asciiTheme="minorHAnsi" w:eastAsia="Times New Roman" w:hAnsiTheme="minorHAnsi" w:cstheme="minorHAnsi"/>
          <w:color w:val="000000" w:themeColor="text1"/>
          <w:lang w:bidi="ar-SA"/>
        </w:rPr>
        <w:t xml:space="preserve">mission </w:t>
      </w:r>
      <w:r w:rsidR="00AE1D54" w:rsidRPr="00CE509C">
        <w:rPr>
          <w:rFonts w:asciiTheme="minorHAnsi" w:eastAsia="Times New Roman" w:hAnsiTheme="minorHAnsi" w:cstheme="minorHAnsi"/>
          <w:color w:val="000000" w:themeColor="text1"/>
          <w:lang w:bidi="ar-SA"/>
        </w:rPr>
        <w:t>de réaliser ce qui suit :</w:t>
      </w:r>
      <w:bookmarkEnd w:id="10"/>
      <w:bookmarkEnd w:id="11"/>
      <w:bookmarkEnd w:id="12"/>
      <w:r w:rsidR="00AE1D54" w:rsidRPr="00CE509C">
        <w:rPr>
          <w:rFonts w:asciiTheme="minorHAnsi" w:eastAsia="Times New Roman" w:hAnsiTheme="minorHAnsi" w:cstheme="minorHAnsi"/>
          <w:color w:val="000000" w:themeColor="text1"/>
          <w:lang w:bidi="ar-SA"/>
        </w:rPr>
        <w:t xml:space="preserve"> </w:t>
      </w:r>
      <w:bookmarkStart w:id="13" w:name="_Toc109217239"/>
      <w:bookmarkStart w:id="14" w:name="_Toc109236762"/>
      <w:bookmarkStart w:id="15" w:name="_Toc109130144"/>
    </w:p>
    <w:p w14:paraId="7211629C" w14:textId="467FB3EB" w:rsidR="00283321" w:rsidRPr="00ED3B11" w:rsidRDefault="00283321" w:rsidP="00B85E1A">
      <w:pPr>
        <w:spacing w:after="240"/>
        <w:jc w:val="both"/>
        <w:rPr>
          <w:rFonts w:asciiTheme="minorHAnsi" w:eastAsia="Times New Roman" w:hAnsiTheme="minorHAnsi" w:cstheme="minorHAnsi"/>
          <w:b/>
          <w:color w:val="000000" w:themeColor="text1"/>
          <w:lang w:bidi="ar-SA"/>
        </w:rPr>
      </w:pPr>
      <w:r w:rsidRPr="00283321">
        <w:rPr>
          <w:rFonts w:asciiTheme="minorHAnsi" w:eastAsia="Times New Roman" w:hAnsiTheme="minorHAnsi" w:cstheme="minorHAnsi"/>
          <w:color w:val="000000" w:themeColor="text1"/>
          <w:lang w:bidi="ar-SA"/>
        </w:rPr>
        <w:t xml:space="preserve">1. </w:t>
      </w:r>
      <w:r w:rsidRPr="00ED3B11">
        <w:rPr>
          <w:rFonts w:asciiTheme="minorHAnsi" w:eastAsia="Times New Roman" w:hAnsiTheme="minorHAnsi" w:cstheme="minorHAnsi"/>
          <w:color w:val="000000" w:themeColor="text1"/>
          <w:u w:val="single"/>
          <w:lang w:bidi="ar-SA"/>
        </w:rPr>
        <w:t>Phase préliminaire : Examen des documents de base</w:t>
      </w:r>
    </w:p>
    <w:p w14:paraId="5F99E139" w14:textId="5A937356"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Le Consultant débutera sa mission par une phase d'examen approfondi des documents</w:t>
      </w:r>
      <w:r>
        <w:rPr>
          <w:rFonts w:asciiTheme="minorHAnsi" w:eastAsia="Times New Roman" w:hAnsiTheme="minorHAnsi" w:cstheme="minorHAnsi"/>
          <w:color w:val="000000" w:themeColor="text1"/>
          <w:lang w:bidi="ar-SA"/>
        </w:rPr>
        <w:t xml:space="preserve"> cadres</w:t>
      </w:r>
      <w:r w:rsidRPr="00283321">
        <w:rPr>
          <w:rFonts w:asciiTheme="minorHAnsi" w:eastAsia="Times New Roman" w:hAnsiTheme="minorHAnsi" w:cstheme="minorHAnsi"/>
          <w:color w:val="000000" w:themeColor="text1"/>
          <w:lang w:bidi="ar-SA"/>
        </w:rPr>
        <w:t xml:space="preserve"> du projet. Cela inclut :</w:t>
      </w:r>
    </w:p>
    <w:p w14:paraId="2D622EA9" w14:textId="57231666" w:rsidR="00283321" w:rsidRPr="00675553" w:rsidRDefault="00283321" w:rsidP="00B85E1A">
      <w:pPr>
        <w:pStyle w:val="Paragraphedeliste"/>
        <w:numPr>
          <w:ilvl w:val="0"/>
          <w:numId w:val="39"/>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 document de projet initial, qui définit les objectifs, la portée</w:t>
      </w:r>
      <w:r w:rsidR="0038009B">
        <w:rPr>
          <w:rFonts w:asciiTheme="minorHAnsi" w:eastAsia="Times New Roman" w:hAnsiTheme="minorHAnsi" w:cstheme="minorHAnsi"/>
          <w:color w:val="000000" w:themeColor="text1"/>
          <w:lang w:bidi="ar-SA"/>
        </w:rPr>
        <w:t xml:space="preserve">, </w:t>
      </w:r>
      <w:r w:rsidRPr="00675553">
        <w:rPr>
          <w:rFonts w:asciiTheme="minorHAnsi" w:eastAsia="Times New Roman" w:hAnsiTheme="minorHAnsi" w:cstheme="minorHAnsi"/>
          <w:color w:val="000000" w:themeColor="text1"/>
          <w:lang w:bidi="ar-SA"/>
        </w:rPr>
        <w:t>et les résultats attendus du projet RO4C.</w:t>
      </w:r>
    </w:p>
    <w:p w14:paraId="2AA4D2E7" w14:textId="77777777" w:rsidR="00283321" w:rsidRPr="00675553" w:rsidRDefault="00283321" w:rsidP="00B85E1A">
      <w:pPr>
        <w:pStyle w:val="Paragraphedeliste"/>
        <w:numPr>
          <w:ilvl w:val="0"/>
          <w:numId w:val="39"/>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plans de travail annuels, qui détaillent les activités prévues pour chaque année de mise en œuvre du projet.</w:t>
      </w:r>
    </w:p>
    <w:p w14:paraId="103BA2AA" w14:textId="77777777" w:rsidR="00283321" w:rsidRPr="00675553" w:rsidRDefault="00283321" w:rsidP="00B85E1A">
      <w:pPr>
        <w:pStyle w:val="Paragraphedeliste"/>
        <w:numPr>
          <w:ilvl w:val="0"/>
          <w:numId w:val="39"/>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procès-verbaux (PV) des comités de pilotage, qui fournissent un aperçu des décisions prises et des orientations stratégiques adoptées pour la conduite du projet.</w:t>
      </w:r>
    </w:p>
    <w:p w14:paraId="5ADC16D1" w14:textId="77777777"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 xml:space="preserve">2. </w:t>
      </w:r>
      <w:r w:rsidRPr="001A74DB">
        <w:rPr>
          <w:rFonts w:asciiTheme="minorHAnsi" w:eastAsia="Times New Roman" w:hAnsiTheme="minorHAnsi" w:cstheme="minorHAnsi"/>
          <w:color w:val="000000" w:themeColor="text1"/>
          <w:u w:val="single"/>
          <w:lang w:bidi="ar-SA"/>
        </w:rPr>
        <w:t>Analyse de la mise en œuvre et des résultats</w:t>
      </w:r>
    </w:p>
    <w:p w14:paraId="48E7903E" w14:textId="61057BCC"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 xml:space="preserve">Dans cette phase, le Consultant se concentrera sur </w:t>
      </w:r>
      <w:r>
        <w:rPr>
          <w:rFonts w:asciiTheme="minorHAnsi" w:eastAsia="Times New Roman" w:hAnsiTheme="minorHAnsi" w:cstheme="minorHAnsi"/>
          <w:color w:val="000000" w:themeColor="text1"/>
          <w:lang w:bidi="ar-SA"/>
        </w:rPr>
        <w:t>l’analyse du déploiement</w:t>
      </w:r>
      <w:r w:rsidRPr="00283321">
        <w:rPr>
          <w:rFonts w:asciiTheme="minorHAnsi" w:eastAsia="Times New Roman" w:hAnsiTheme="minorHAnsi" w:cstheme="minorHAnsi"/>
          <w:color w:val="000000" w:themeColor="text1"/>
          <w:lang w:bidi="ar-SA"/>
        </w:rPr>
        <w:t xml:space="preserve"> du projet et l'</w:t>
      </w:r>
      <w:r>
        <w:rPr>
          <w:rFonts w:asciiTheme="minorHAnsi" w:eastAsia="Times New Roman" w:hAnsiTheme="minorHAnsi" w:cstheme="minorHAnsi"/>
          <w:color w:val="000000" w:themeColor="text1"/>
          <w:lang w:bidi="ar-SA"/>
        </w:rPr>
        <w:t xml:space="preserve">inventaire </w:t>
      </w:r>
      <w:r w:rsidRPr="00283321">
        <w:rPr>
          <w:rFonts w:asciiTheme="minorHAnsi" w:eastAsia="Times New Roman" w:hAnsiTheme="minorHAnsi" w:cstheme="minorHAnsi"/>
          <w:color w:val="000000" w:themeColor="text1"/>
          <w:lang w:bidi="ar-SA"/>
        </w:rPr>
        <w:t xml:space="preserve">des résultats atteints ou en cours </w:t>
      </w:r>
      <w:r>
        <w:rPr>
          <w:rFonts w:asciiTheme="minorHAnsi" w:eastAsia="Times New Roman" w:hAnsiTheme="minorHAnsi" w:cstheme="minorHAnsi"/>
          <w:color w:val="000000" w:themeColor="text1"/>
          <w:lang w:bidi="ar-SA"/>
        </w:rPr>
        <w:t>de réalisation</w:t>
      </w:r>
      <w:r w:rsidRPr="00283321">
        <w:rPr>
          <w:rFonts w:asciiTheme="minorHAnsi" w:eastAsia="Times New Roman" w:hAnsiTheme="minorHAnsi" w:cstheme="minorHAnsi"/>
          <w:color w:val="000000" w:themeColor="text1"/>
          <w:lang w:bidi="ar-SA"/>
        </w:rPr>
        <w:t>. Pour ce faire, il examinera :</w:t>
      </w:r>
    </w:p>
    <w:p w14:paraId="769569F2" w14:textId="11477168" w:rsidR="00283321" w:rsidRPr="00675553" w:rsidRDefault="00283321" w:rsidP="00B85E1A">
      <w:pPr>
        <w:pStyle w:val="Paragraphedeliste"/>
        <w:numPr>
          <w:ilvl w:val="0"/>
          <w:numId w:val="40"/>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rapports d'état d'avancement, qui offrent une vue d'ensemble</w:t>
      </w:r>
      <w:r w:rsidR="00675553">
        <w:rPr>
          <w:rFonts w:asciiTheme="minorHAnsi" w:eastAsia="Times New Roman" w:hAnsiTheme="minorHAnsi" w:cstheme="minorHAnsi"/>
          <w:color w:val="000000" w:themeColor="text1"/>
          <w:lang w:bidi="ar-SA"/>
        </w:rPr>
        <w:t xml:space="preserve"> </w:t>
      </w:r>
      <w:r w:rsidR="006C674F">
        <w:rPr>
          <w:rFonts w:asciiTheme="minorHAnsi" w:eastAsia="Times New Roman" w:hAnsiTheme="minorHAnsi" w:cstheme="minorHAnsi"/>
          <w:color w:val="000000" w:themeColor="text1"/>
          <w:lang w:bidi="ar-SA"/>
        </w:rPr>
        <w:t>du degré de réalisation</w:t>
      </w:r>
      <w:r w:rsidR="00675553">
        <w:rPr>
          <w:rFonts w:asciiTheme="minorHAnsi" w:eastAsia="Times New Roman" w:hAnsiTheme="minorHAnsi" w:cstheme="minorHAnsi"/>
          <w:color w:val="000000" w:themeColor="text1"/>
          <w:lang w:bidi="ar-SA"/>
        </w:rPr>
        <w:t xml:space="preserve"> </w:t>
      </w:r>
      <w:r w:rsidRPr="00675553">
        <w:rPr>
          <w:rFonts w:asciiTheme="minorHAnsi" w:eastAsia="Times New Roman" w:hAnsiTheme="minorHAnsi" w:cstheme="minorHAnsi"/>
          <w:color w:val="000000" w:themeColor="text1"/>
          <w:lang w:bidi="ar-SA"/>
        </w:rPr>
        <w:t>des activités du projet à différents moments de son cycle de vie.</w:t>
      </w:r>
    </w:p>
    <w:p w14:paraId="5D0E576F" w14:textId="77777777" w:rsidR="00283321" w:rsidRPr="00675553" w:rsidRDefault="00283321" w:rsidP="00B85E1A">
      <w:pPr>
        <w:pStyle w:val="Paragraphedeliste"/>
        <w:numPr>
          <w:ilvl w:val="0"/>
          <w:numId w:val="40"/>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 rapport d'évaluation à mi-parcours, qui fournit une analyse intermédiaire des performances du projet et de ses impacts.</w:t>
      </w:r>
    </w:p>
    <w:p w14:paraId="0A3D142B" w14:textId="77777777" w:rsidR="00283321" w:rsidRPr="00675553" w:rsidRDefault="00283321" w:rsidP="00B85E1A">
      <w:pPr>
        <w:pStyle w:val="Paragraphedeliste"/>
        <w:numPr>
          <w:ilvl w:val="0"/>
          <w:numId w:val="40"/>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différentes revues du projet, y compris les audits, les évaluations thématiques et les analyses sectorielles, qui apportent des éclairages spécifiques sur certains aspects du projet.</w:t>
      </w:r>
    </w:p>
    <w:p w14:paraId="7DDF1AC2" w14:textId="77777777"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 xml:space="preserve">3. </w:t>
      </w:r>
      <w:r w:rsidRPr="006B03CA">
        <w:rPr>
          <w:rFonts w:asciiTheme="minorHAnsi" w:eastAsia="Times New Roman" w:hAnsiTheme="minorHAnsi" w:cstheme="minorHAnsi"/>
          <w:color w:val="000000" w:themeColor="text1"/>
          <w:u w:val="single"/>
          <w:lang w:bidi="ar-SA"/>
        </w:rPr>
        <w:t>Compilation des produits et livrables</w:t>
      </w:r>
    </w:p>
    <w:p w14:paraId="277064DC" w14:textId="288F542A"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Le Consultant s'attachera ensuite à recenser les différents produits et livrables générés par le projet. Cela comprend :</w:t>
      </w:r>
    </w:p>
    <w:p w14:paraId="1DDA017F" w14:textId="77777777" w:rsidR="00283321" w:rsidRPr="00675553" w:rsidRDefault="00283321" w:rsidP="00B85E1A">
      <w:pPr>
        <w:pStyle w:val="Paragraphedeliste"/>
        <w:numPr>
          <w:ilvl w:val="0"/>
          <w:numId w:val="41"/>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comptes rendus des réunions et ateliers, qui témoignent des discussions, des échanges et des consensus atteints lors des différentes rencontres.</w:t>
      </w:r>
    </w:p>
    <w:p w14:paraId="4F783A1B" w14:textId="5CBE4632" w:rsidR="00283321" w:rsidRPr="00675553" w:rsidRDefault="00283321" w:rsidP="00B85E1A">
      <w:pPr>
        <w:pStyle w:val="Paragraphedeliste"/>
        <w:numPr>
          <w:ilvl w:val="0"/>
          <w:numId w:val="41"/>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rapports des prestations réalisées, qui détaillent les services fournis et les résultats obtenus par les différents prestataires du projet</w:t>
      </w:r>
      <w:r w:rsidR="005629B4">
        <w:rPr>
          <w:rFonts w:asciiTheme="minorHAnsi" w:eastAsia="Times New Roman" w:hAnsiTheme="minorHAnsi" w:cstheme="minorHAnsi"/>
          <w:color w:val="000000" w:themeColor="text1"/>
          <w:lang w:bidi="ar-SA"/>
        </w:rPr>
        <w:t xml:space="preserve">, notamment la stratégie de sortie du projet et l’évaluation du Programme de Renforcement des Capacités du projet. </w:t>
      </w:r>
    </w:p>
    <w:p w14:paraId="5259F6E6" w14:textId="77777777" w:rsidR="00283321" w:rsidRPr="00675553" w:rsidRDefault="00283321" w:rsidP="00B85E1A">
      <w:pPr>
        <w:pStyle w:val="Paragraphedeliste"/>
        <w:numPr>
          <w:ilvl w:val="0"/>
          <w:numId w:val="41"/>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Les documents relatifs aux produits spécifiques du projet, tels que les études, les rapports de recherche, les outils de formation, les publications, etc.</w:t>
      </w:r>
    </w:p>
    <w:p w14:paraId="6061AE45" w14:textId="77777777"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 xml:space="preserve">4. </w:t>
      </w:r>
      <w:r w:rsidRPr="001008E3">
        <w:rPr>
          <w:rFonts w:asciiTheme="minorHAnsi" w:eastAsia="Times New Roman" w:hAnsiTheme="minorHAnsi" w:cstheme="minorHAnsi"/>
          <w:color w:val="000000" w:themeColor="text1"/>
          <w:u w:val="single"/>
          <w:lang w:bidi="ar-SA"/>
        </w:rPr>
        <w:t>Rédaction du rapport final</w:t>
      </w:r>
    </w:p>
    <w:p w14:paraId="003F9FD2" w14:textId="0C8CABAB" w:rsidR="00283321" w:rsidRPr="00283321" w:rsidRDefault="00283321" w:rsidP="00B85E1A">
      <w:pPr>
        <w:spacing w:after="120"/>
        <w:jc w:val="both"/>
        <w:rPr>
          <w:rFonts w:asciiTheme="minorHAnsi" w:eastAsia="Times New Roman" w:hAnsiTheme="minorHAnsi" w:cstheme="minorHAnsi"/>
          <w:color w:val="000000" w:themeColor="text1"/>
          <w:lang w:bidi="ar-SA"/>
        </w:rPr>
      </w:pPr>
      <w:r w:rsidRPr="00283321">
        <w:rPr>
          <w:rFonts w:asciiTheme="minorHAnsi" w:eastAsia="Times New Roman" w:hAnsiTheme="minorHAnsi" w:cstheme="minorHAnsi"/>
          <w:color w:val="000000" w:themeColor="text1"/>
          <w:lang w:bidi="ar-SA"/>
        </w:rPr>
        <w:t>Sur la base des informations recueillies, le Consultant procédera à la rédaction du rapport final. Ce document devra présenter de manière claire et structurée :</w:t>
      </w:r>
    </w:p>
    <w:p w14:paraId="23E2DD89" w14:textId="77777777" w:rsidR="00283321" w:rsidRPr="00675553" w:rsidRDefault="00283321" w:rsidP="00B85E1A">
      <w:pPr>
        <w:pStyle w:val="Paragraphedeliste"/>
        <w:numPr>
          <w:ilvl w:val="0"/>
          <w:numId w:val="42"/>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Un aperçu global du projet, de ses objectifs et de son contexte de mise en œuvre.</w:t>
      </w:r>
    </w:p>
    <w:p w14:paraId="5159849F" w14:textId="02E08C91" w:rsidR="00283321" w:rsidRPr="00675553" w:rsidRDefault="00283321" w:rsidP="00B85E1A">
      <w:pPr>
        <w:pStyle w:val="Paragraphedeliste"/>
        <w:numPr>
          <w:ilvl w:val="0"/>
          <w:numId w:val="42"/>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Une analyse détaillée de la mise en œuvre des activités, en mettant en évidence les principales réalisations et les enseignements tirés.</w:t>
      </w:r>
    </w:p>
    <w:p w14:paraId="06AAFCDB" w14:textId="55ABE562" w:rsidR="00283321" w:rsidRPr="00EB3C72" w:rsidRDefault="00283321" w:rsidP="00B85E1A">
      <w:pPr>
        <w:pStyle w:val="Paragraphedeliste"/>
        <w:numPr>
          <w:ilvl w:val="0"/>
          <w:numId w:val="42"/>
        </w:numPr>
        <w:spacing w:after="120"/>
        <w:jc w:val="both"/>
        <w:rPr>
          <w:rFonts w:asciiTheme="minorHAnsi" w:eastAsia="Times New Roman" w:hAnsiTheme="minorHAnsi" w:cstheme="minorHAnsi"/>
          <w:color w:val="000000" w:themeColor="text1"/>
          <w:lang w:bidi="ar-SA"/>
        </w:rPr>
      </w:pPr>
      <w:r w:rsidRPr="00675553">
        <w:rPr>
          <w:rFonts w:asciiTheme="minorHAnsi" w:eastAsia="Times New Roman" w:hAnsiTheme="minorHAnsi" w:cstheme="minorHAnsi"/>
          <w:color w:val="000000" w:themeColor="text1"/>
          <w:lang w:bidi="ar-SA"/>
        </w:rPr>
        <w:t>Une synthèse des produits et livrables du projet, illustrant les contributions concrètes à la lutte contre le changement climatique au Maroc et dans le reste de l’Afrique.</w:t>
      </w:r>
      <w:bookmarkEnd w:id="13"/>
      <w:bookmarkEnd w:id="14"/>
      <w:bookmarkEnd w:id="15"/>
    </w:p>
    <w:p w14:paraId="2AD6672F" w14:textId="35B79C79" w:rsidR="00682921" w:rsidRDefault="00D11287" w:rsidP="00B85E1A">
      <w:pPr>
        <w:spacing w:after="120"/>
        <w:jc w:val="both"/>
        <w:rPr>
          <w:rFonts w:asciiTheme="minorHAnsi" w:eastAsia="Times New Roman" w:hAnsiTheme="minorHAnsi" w:cstheme="minorHAnsi"/>
          <w:color w:val="000000" w:themeColor="text1"/>
          <w:lang w:bidi="ar-SA"/>
        </w:rPr>
      </w:pPr>
      <w:bookmarkStart w:id="16" w:name="_Toc109217241"/>
      <w:bookmarkStart w:id="17" w:name="_Toc109236764"/>
      <w:bookmarkStart w:id="18" w:name="_Toc109130146"/>
      <w:r w:rsidRPr="00CE509C">
        <w:rPr>
          <w:rFonts w:asciiTheme="minorHAnsi" w:eastAsia="Times New Roman" w:hAnsiTheme="minorHAnsi" w:cstheme="minorHAnsi"/>
          <w:color w:val="000000" w:themeColor="text1"/>
          <w:lang w:bidi="ar-SA"/>
        </w:rPr>
        <w:t>L</w:t>
      </w:r>
      <w:r w:rsidR="00F55782" w:rsidRPr="00CE509C">
        <w:rPr>
          <w:rFonts w:asciiTheme="minorHAnsi" w:eastAsia="Times New Roman" w:hAnsiTheme="minorHAnsi" w:cstheme="minorHAnsi"/>
          <w:color w:val="000000" w:themeColor="text1"/>
          <w:lang w:bidi="ar-SA"/>
        </w:rPr>
        <w:t xml:space="preserve">e Consultant </w:t>
      </w:r>
      <w:r w:rsidR="002D3D57" w:rsidRPr="00CE509C">
        <w:rPr>
          <w:rFonts w:asciiTheme="minorHAnsi" w:eastAsia="Times New Roman" w:hAnsiTheme="minorHAnsi" w:cstheme="minorHAnsi"/>
          <w:color w:val="000000" w:themeColor="text1"/>
          <w:lang w:bidi="ar-SA"/>
        </w:rPr>
        <w:t xml:space="preserve">complétera </w:t>
      </w:r>
      <w:r w:rsidR="00227514">
        <w:rPr>
          <w:rFonts w:asciiTheme="minorHAnsi" w:eastAsia="Times New Roman" w:hAnsiTheme="minorHAnsi" w:cstheme="minorHAnsi"/>
          <w:color w:val="000000" w:themeColor="text1"/>
          <w:lang w:bidi="ar-SA"/>
        </w:rPr>
        <w:t>le rapport de la mission 1</w:t>
      </w:r>
      <w:r w:rsidR="002D3D57" w:rsidRPr="00CE509C">
        <w:rPr>
          <w:rFonts w:asciiTheme="minorHAnsi" w:eastAsia="Times New Roman" w:hAnsiTheme="minorHAnsi" w:cstheme="minorHAnsi"/>
          <w:color w:val="000000" w:themeColor="text1"/>
          <w:lang w:bidi="ar-SA"/>
        </w:rPr>
        <w:t xml:space="preserve"> par l’</w:t>
      </w:r>
      <w:r w:rsidR="00FC709A" w:rsidRPr="00CE509C">
        <w:rPr>
          <w:rFonts w:asciiTheme="minorHAnsi" w:eastAsia="Times New Roman" w:hAnsiTheme="minorHAnsi" w:cstheme="minorHAnsi"/>
          <w:color w:val="000000" w:themeColor="text1"/>
          <w:lang w:bidi="ar-SA"/>
        </w:rPr>
        <w:t>o</w:t>
      </w:r>
      <w:r w:rsidR="0098528F" w:rsidRPr="00CE509C">
        <w:rPr>
          <w:rFonts w:asciiTheme="minorHAnsi" w:eastAsia="Times New Roman" w:hAnsiTheme="minorHAnsi" w:cstheme="minorHAnsi"/>
          <w:color w:val="000000" w:themeColor="text1"/>
          <w:lang w:bidi="ar-SA"/>
        </w:rPr>
        <w:t>rganis</w:t>
      </w:r>
      <w:r w:rsidR="002D3D57" w:rsidRPr="00CE509C">
        <w:rPr>
          <w:rFonts w:asciiTheme="minorHAnsi" w:eastAsia="Times New Roman" w:hAnsiTheme="minorHAnsi" w:cstheme="minorHAnsi"/>
          <w:color w:val="000000" w:themeColor="text1"/>
          <w:lang w:bidi="ar-SA"/>
        </w:rPr>
        <w:t>ation d</w:t>
      </w:r>
      <w:r w:rsidR="00EB3C72">
        <w:rPr>
          <w:rFonts w:asciiTheme="minorHAnsi" w:eastAsia="Times New Roman" w:hAnsiTheme="minorHAnsi" w:cstheme="minorHAnsi"/>
          <w:color w:val="000000" w:themeColor="text1"/>
          <w:lang w:bidi="ar-SA"/>
        </w:rPr>
        <w:t>’</w:t>
      </w:r>
      <w:r w:rsidR="0098528F" w:rsidRPr="00CE509C">
        <w:rPr>
          <w:rFonts w:asciiTheme="minorHAnsi" w:eastAsia="Times New Roman" w:hAnsiTheme="minorHAnsi" w:cstheme="minorHAnsi"/>
          <w:color w:val="000000" w:themeColor="text1"/>
          <w:lang w:bidi="ar-SA"/>
        </w:rPr>
        <w:t>entretiens</w:t>
      </w:r>
      <w:r w:rsidR="00AF6B60" w:rsidRPr="00CE509C">
        <w:rPr>
          <w:rFonts w:asciiTheme="minorHAnsi" w:eastAsia="Times New Roman" w:hAnsiTheme="minorHAnsi" w:cstheme="minorHAnsi"/>
          <w:color w:val="000000" w:themeColor="text1"/>
          <w:lang w:bidi="ar-SA"/>
        </w:rPr>
        <w:t xml:space="preserve"> dont l’objectif de </w:t>
      </w:r>
      <w:r w:rsidR="002D3D57" w:rsidRPr="00CE509C">
        <w:rPr>
          <w:rFonts w:asciiTheme="minorHAnsi" w:eastAsia="Times New Roman" w:hAnsiTheme="minorHAnsi" w:cstheme="minorHAnsi"/>
          <w:color w:val="000000" w:themeColor="text1"/>
          <w:lang w:bidi="ar-SA"/>
        </w:rPr>
        <w:t xml:space="preserve">de collecter des informations complémentaires sur le projet, recueillir </w:t>
      </w:r>
      <w:r w:rsidR="00AF2B9F" w:rsidRPr="00CE509C">
        <w:rPr>
          <w:rFonts w:asciiTheme="minorHAnsi" w:eastAsia="Times New Roman" w:hAnsiTheme="minorHAnsi" w:cstheme="minorHAnsi"/>
          <w:color w:val="000000" w:themeColor="text1"/>
          <w:lang w:bidi="ar-SA"/>
        </w:rPr>
        <w:t>l</w:t>
      </w:r>
      <w:r w:rsidR="002D3D57" w:rsidRPr="00CE509C">
        <w:rPr>
          <w:rFonts w:asciiTheme="minorHAnsi" w:eastAsia="Times New Roman" w:hAnsiTheme="minorHAnsi" w:cstheme="minorHAnsi"/>
          <w:color w:val="000000" w:themeColor="text1"/>
          <w:lang w:bidi="ar-SA"/>
        </w:rPr>
        <w:t xml:space="preserve">es </w:t>
      </w:r>
      <w:r w:rsidR="00AF6B60" w:rsidRPr="00CE509C">
        <w:rPr>
          <w:rFonts w:asciiTheme="minorHAnsi" w:eastAsia="Times New Roman" w:hAnsiTheme="minorHAnsi" w:cstheme="minorHAnsi"/>
          <w:color w:val="000000" w:themeColor="text1"/>
          <w:lang w:bidi="ar-SA"/>
        </w:rPr>
        <w:t>témoignages</w:t>
      </w:r>
      <w:r w:rsidR="00682921" w:rsidRPr="00CE509C">
        <w:rPr>
          <w:rFonts w:asciiTheme="minorHAnsi" w:eastAsia="Times New Roman" w:hAnsiTheme="minorHAnsi" w:cstheme="minorHAnsi"/>
          <w:color w:val="000000" w:themeColor="text1"/>
          <w:lang w:bidi="ar-SA"/>
        </w:rPr>
        <w:t xml:space="preserve">, </w:t>
      </w:r>
      <w:r w:rsidR="00AF2B9F" w:rsidRPr="00CE509C">
        <w:rPr>
          <w:rFonts w:asciiTheme="minorHAnsi" w:eastAsia="Times New Roman" w:hAnsiTheme="minorHAnsi" w:cstheme="minorHAnsi"/>
          <w:color w:val="000000" w:themeColor="text1"/>
          <w:lang w:bidi="ar-SA"/>
        </w:rPr>
        <w:t xml:space="preserve">la </w:t>
      </w:r>
      <w:r w:rsidR="00AF6B60" w:rsidRPr="00CE509C">
        <w:rPr>
          <w:rFonts w:asciiTheme="minorHAnsi" w:eastAsia="Times New Roman" w:hAnsiTheme="minorHAnsi" w:cstheme="minorHAnsi"/>
          <w:color w:val="000000" w:themeColor="text1"/>
          <w:lang w:bidi="ar-SA"/>
        </w:rPr>
        <w:t xml:space="preserve">perception </w:t>
      </w:r>
      <w:r w:rsidR="00AF2B9F" w:rsidRPr="00CE509C">
        <w:rPr>
          <w:rFonts w:asciiTheme="minorHAnsi" w:eastAsia="Times New Roman" w:hAnsiTheme="minorHAnsi" w:cstheme="minorHAnsi"/>
          <w:color w:val="000000" w:themeColor="text1"/>
          <w:lang w:bidi="ar-SA"/>
        </w:rPr>
        <w:t xml:space="preserve">des parties prenantes </w:t>
      </w:r>
      <w:r w:rsidR="001A4203" w:rsidRPr="00CE509C">
        <w:rPr>
          <w:rFonts w:asciiTheme="minorHAnsi" w:eastAsia="Times New Roman" w:hAnsiTheme="minorHAnsi" w:cstheme="minorHAnsi"/>
          <w:color w:val="000000" w:themeColor="text1"/>
          <w:lang w:bidi="ar-SA"/>
        </w:rPr>
        <w:t xml:space="preserve">sur les attentes </w:t>
      </w:r>
      <w:r w:rsidR="00AF6B60" w:rsidRPr="00CE509C">
        <w:rPr>
          <w:rFonts w:asciiTheme="minorHAnsi" w:eastAsia="Times New Roman" w:hAnsiTheme="minorHAnsi" w:cstheme="minorHAnsi"/>
          <w:color w:val="000000" w:themeColor="text1"/>
          <w:lang w:bidi="ar-SA"/>
        </w:rPr>
        <w:t xml:space="preserve">ainsi que des recommandations </w:t>
      </w:r>
      <w:r w:rsidR="00682921" w:rsidRPr="00CE509C">
        <w:rPr>
          <w:rFonts w:asciiTheme="minorHAnsi" w:eastAsia="Times New Roman" w:hAnsiTheme="minorHAnsi" w:cstheme="minorHAnsi"/>
          <w:color w:val="000000" w:themeColor="text1"/>
          <w:lang w:bidi="ar-SA"/>
        </w:rPr>
        <w:t xml:space="preserve">portant </w:t>
      </w:r>
      <w:r w:rsidR="005D3D2E" w:rsidRPr="00CE509C">
        <w:rPr>
          <w:rFonts w:asciiTheme="minorHAnsi" w:eastAsia="Times New Roman" w:hAnsiTheme="minorHAnsi" w:cstheme="minorHAnsi"/>
          <w:color w:val="000000" w:themeColor="text1"/>
          <w:lang w:bidi="ar-SA"/>
        </w:rPr>
        <w:t xml:space="preserve">sur les différents aspects liés à la </w:t>
      </w:r>
      <w:r w:rsidR="00AF2B9F" w:rsidRPr="00CE509C">
        <w:rPr>
          <w:rFonts w:asciiTheme="minorHAnsi" w:eastAsia="Times New Roman" w:hAnsiTheme="minorHAnsi" w:cstheme="minorHAnsi"/>
          <w:color w:val="000000" w:themeColor="text1"/>
          <w:lang w:bidi="ar-SA"/>
        </w:rPr>
        <w:t xml:space="preserve">continuité et la pérennisation </w:t>
      </w:r>
      <w:r w:rsidR="00682921" w:rsidRPr="00CE509C">
        <w:rPr>
          <w:rFonts w:asciiTheme="minorHAnsi" w:eastAsia="Times New Roman" w:hAnsiTheme="minorHAnsi" w:cstheme="minorHAnsi"/>
          <w:color w:val="000000" w:themeColor="text1"/>
          <w:lang w:bidi="ar-SA"/>
        </w:rPr>
        <w:t>du</w:t>
      </w:r>
      <w:r w:rsidR="00AF2B9F" w:rsidRPr="00CE509C">
        <w:rPr>
          <w:rFonts w:asciiTheme="minorHAnsi" w:eastAsia="Times New Roman" w:hAnsiTheme="minorHAnsi" w:cstheme="minorHAnsi"/>
          <w:color w:val="000000" w:themeColor="text1"/>
          <w:lang w:bidi="ar-SA"/>
        </w:rPr>
        <w:t xml:space="preserve"> projet.</w:t>
      </w:r>
      <w:bookmarkEnd w:id="16"/>
      <w:bookmarkEnd w:id="17"/>
      <w:r w:rsidR="00AF2B9F" w:rsidRPr="00CE509C">
        <w:rPr>
          <w:rFonts w:asciiTheme="minorHAnsi" w:eastAsia="Times New Roman" w:hAnsiTheme="minorHAnsi" w:cstheme="minorHAnsi"/>
          <w:color w:val="000000" w:themeColor="text1"/>
          <w:lang w:bidi="ar-SA"/>
        </w:rPr>
        <w:t xml:space="preserve"> </w:t>
      </w:r>
    </w:p>
    <w:p w14:paraId="343D8F69" w14:textId="77777777" w:rsidR="000240E2" w:rsidRDefault="000240E2" w:rsidP="00B85E1A">
      <w:pPr>
        <w:spacing w:after="120"/>
        <w:jc w:val="both"/>
        <w:rPr>
          <w:rFonts w:asciiTheme="minorHAnsi" w:eastAsia="Times New Roman" w:hAnsiTheme="minorHAnsi" w:cstheme="minorHAnsi"/>
          <w:color w:val="000000" w:themeColor="text1"/>
          <w:lang w:bidi="ar-SA"/>
        </w:rPr>
      </w:pPr>
    </w:p>
    <w:p w14:paraId="5875F5EB" w14:textId="77777777" w:rsidR="000240E2" w:rsidRPr="00CE509C" w:rsidRDefault="000240E2" w:rsidP="00B85E1A">
      <w:pPr>
        <w:spacing w:after="120"/>
        <w:jc w:val="both"/>
        <w:rPr>
          <w:rFonts w:asciiTheme="minorHAnsi" w:eastAsia="Times New Roman" w:hAnsiTheme="minorHAnsi" w:cstheme="minorHAnsi"/>
          <w:b/>
          <w:color w:val="000000" w:themeColor="text1"/>
          <w:lang w:bidi="ar-SA"/>
        </w:rPr>
      </w:pPr>
    </w:p>
    <w:p w14:paraId="64AA49EA" w14:textId="3CA5B592" w:rsidR="00AF6B60" w:rsidRPr="00CE509C" w:rsidRDefault="00682921" w:rsidP="00B85E1A">
      <w:pPr>
        <w:spacing w:after="120"/>
        <w:jc w:val="both"/>
        <w:rPr>
          <w:rFonts w:asciiTheme="minorHAnsi" w:eastAsia="Times New Roman" w:hAnsiTheme="minorHAnsi" w:cstheme="minorHAnsi"/>
          <w:b/>
          <w:color w:val="000000" w:themeColor="text1"/>
          <w:lang w:bidi="ar-SA"/>
        </w:rPr>
      </w:pPr>
      <w:bookmarkStart w:id="19" w:name="_Toc109236765"/>
      <w:r w:rsidRPr="00CE509C">
        <w:rPr>
          <w:rFonts w:asciiTheme="minorHAnsi" w:eastAsia="Times New Roman" w:hAnsiTheme="minorHAnsi" w:cstheme="minorHAnsi"/>
          <w:color w:val="000000" w:themeColor="text1"/>
          <w:lang w:bidi="ar-SA"/>
        </w:rPr>
        <w:lastRenderedPageBreak/>
        <w:t>L</w:t>
      </w:r>
      <w:r w:rsidR="005A5C24" w:rsidRPr="00CE509C">
        <w:rPr>
          <w:rFonts w:asciiTheme="minorHAnsi" w:eastAsia="Times New Roman" w:hAnsiTheme="minorHAnsi" w:cstheme="minorHAnsi"/>
          <w:color w:val="000000" w:themeColor="text1"/>
          <w:lang w:bidi="ar-SA"/>
        </w:rPr>
        <w:t>es parties prenantes à consulter sont comme suit :</w:t>
      </w:r>
      <w:bookmarkEnd w:id="19"/>
    </w:p>
    <w:p w14:paraId="271D2933" w14:textId="77777777" w:rsidR="00AD270F" w:rsidRPr="00AD270F" w:rsidRDefault="0086560F" w:rsidP="00B85E1A">
      <w:pPr>
        <w:pStyle w:val="Paragraphedeliste"/>
        <w:numPr>
          <w:ilvl w:val="0"/>
          <w:numId w:val="31"/>
        </w:numPr>
        <w:jc w:val="both"/>
        <w:rPr>
          <w:rFonts w:asciiTheme="minorHAnsi" w:eastAsia="Times New Roman" w:hAnsiTheme="minorHAnsi" w:cstheme="minorHAnsi"/>
          <w:b/>
          <w:color w:val="000000" w:themeColor="text1"/>
          <w:lang w:bidi="ar-SA"/>
        </w:rPr>
      </w:pPr>
      <w:bookmarkStart w:id="20" w:name="_Toc109217242"/>
      <w:bookmarkStart w:id="21" w:name="_Toc109236766"/>
      <w:r w:rsidRPr="00CE509C">
        <w:rPr>
          <w:rFonts w:asciiTheme="minorHAnsi" w:eastAsia="Times New Roman" w:hAnsiTheme="minorHAnsi" w:cstheme="minorHAnsi"/>
          <w:color w:val="000000" w:themeColor="text1"/>
          <w:lang w:bidi="ar-SA"/>
        </w:rPr>
        <w:t>La Directrice Nationale</w:t>
      </w:r>
      <w:r w:rsidR="00AD270F">
        <w:rPr>
          <w:rFonts w:asciiTheme="minorHAnsi" w:eastAsia="Times New Roman" w:hAnsiTheme="minorHAnsi" w:cstheme="minorHAnsi"/>
          <w:color w:val="000000" w:themeColor="text1"/>
          <w:lang w:bidi="ar-SA"/>
        </w:rPr>
        <w:t>,</w:t>
      </w:r>
    </w:p>
    <w:p w14:paraId="75D01015" w14:textId="420B19E8" w:rsidR="00583575" w:rsidRPr="00CE509C" w:rsidRDefault="00AD270F" w:rsidP="00B85E1A">
      <w:pPr>
        <w:pStyle w:val="Paragraphedeliste"/>
        <w:numPr>
          <w:ilvl w:val="0"/>
          <w:numId w:val="31"/>
        </w:numPr>
        <w:jc w:val="both"/>
        <w:rPr>
          <w:rFonts w:asciiTheme="minorHAnsi" w:eastAsia="Times New Roman" w:hAnsiTheme="minorHAnsi" w:cstheme="minorHAnsi"/>
          <w:b/>
          <w:color w:val="000000" w:themeColor="text1"/>
          <w:lang w:bidi="ar-SA"/>
        </w:rPr>
      </w:pPr>
      <w:r>
        <w:rPr>
          <w:rFonts w:asciiTheme="minorHAnsi" w:eastAsia="Times New Roman" w:hAnsiTheme="minorHAnsi" w:cstheme="minorHAnsi"/>
          <w:color w:val="000000" w:themeColor="text1"/>
          <w:lang w:bidi="ar-SA"/>
        </w:rPr>
        <w:t xml:space="preserve">L’ex - </w:t>
      </w:r>
      <w:r w:rsidR="0086560F" w:rsidRPr="00CE509C">
        <w:rPr>
          <w:rFonts w:asciiTheme="minorHAnsi" w:eastAsia="Times New Roman" w:hAnsiTheme="minorHAnsi" w:cstheme="minorHAnsi"/>
          <w:color w:val="000000" w:themeColor="text1"/>
          <w:lang w:bidi="ar-SA"/>
        </w:rPr>
        <w:t>Coordonnateur National du projet</w:t>
      </w:r>
      <w:r w:rsidR="003F11EB" w:rsidRPr="00CE509C">
        <w:rPr>
          <w:rFonts w:asciiTheme="minorHAnsi" w:eastAsia="Times New Roman" w:hAnsiTheme="minorHAnsi" w:cstheme="minorHAnsi"/>
          <w:color w:val="000000" w:themeColor="text1"/>
          <w:lang w:bidi="ar-SA"/>
        </w:rPr>
        <w:t> ;</w:t>
      </w:r>
      <w:bookmarkStart w:id="22" w:name="_Toc109217243"/>
      <w:bookmarkStart w:id="23" w:name="_Toc109236767"/>
      <w:bookmarkEnd w:id="20"/>
      <w:bookmarkEnd w:id="21"/>
    </w:p>
    <w:p w14:paraId="0BB255B1" w14:textId="598054A1" w:rsidR="00583575" w:rsidRPr="00CE509C" w:rsidRDefault="004F0D25" w:rsidP="00B85E1A">
      <w:pPr>
        <w:pStyle w:val="Paragraphedeliste"/>
        <w:numPr>
          <w:ilvl w:val="0"/>
          <w:numId w:val="31"/>
        </w:numPr>
        <w:jc w:val="both"/>
        <w:rPr>
          <w:rFonts w:asciiTheme="minorHAnsi" w:eastAsia="Times New Roman" w:hAnsiTheme="minorHAnsi" w:cstheme="minorHAnsi"/>
          <w:b/>
          <w:color w:val="000000" w:themeColor="text1"/>
          <w:lang w:bidi="ar-SA"/>
        </w:rPr>
      </w:pPr>
      <w:r w:rsidRPr="00CE509C">
        <w:rPr>
          <w:rFonts w:asciiTheme="minorHAnsi" w:eastAsia="Times New Roman" w:hAnsiTheme="minorHAnsi" w:cstheme="minorHAnsi"/>
          <w:color w:val="000000" w:themeColor="text1"/>
          <w:lang w:bidi="ar-SA"/>
        </w:rPr>
        <w:t>Le PNUD ;</w:t>
      </w:r>
      <w:bookmarkEnd w:id="22"/>
      <w:bookmarkEnd w:id="23"/>
    </w:p>
    <w:p w14:paraId="6C286AEF" w14:textId="77777777" w:rsidR="00583575" w:rsidRPr="00CE509C" w:rsidRDefault="00BD28CF" w:rsidP="00B85E1A">
      <w:pPr>
        <w:pStyle w:val="Paragraphedeliste"/>
        <w:numPr>
          <w:ilvl w:val="0"/>
          <w:numId w:val="31"/>
        </w:numPr>
        <w:jc w:val="both"/>
        <w:rPr>
          <w:rFonts w:asciiTheme="minorHAnsi" w:eastAsia="Times New Roman" w:hAnsiTheme="minorHAnsi" w:cstheme="minorHAnsi"/>
          <w:b/>
          <w:color w:val="000000" w:themeColor="text1"/>
          <w:lang w:bidi="ar-SA"/>
        </w:rPr>
      </w:pPr>
      <w:r w:rsidRPr="00CE509C">
        <w:rPr>
          <w:rFonts w:asciiTheme="minorHAnsi" w:eastAsiaTheme="minorHAnsi" w:hAnsiTheme="minorHAnsi" w:cstheme="minorHAnsi"/>
          <w:color w:val="000000"/>
          <w:lang w:eastAsia="en-US" w:bidi="ar-SA"/>
        </w:rPr>
        <w:t xml:space="preserve">Les </w:t>
      </w:r>
      <w:r w:rsidR="00AF6B60" w:rsidRPr="00CE509C">
        <w:rPr>
          <w:rFonts w:asciiTheme="minorHAnsi" w:eastAsiaTheme="minorHAnsi" w:hAnsiTheme="minorHAnsi" w:cstheme="minorHAnsi"/>
          <w:color w:val="000000"/>
          <w:lang w:eastAsia="en-US" w:bidi="ar-SA"/>
        </w:rPr>
        <w:t xml:space="preserve">partenaires </w:t>
      </w:r>
      <w:r w:rsidR="001A4203" w:rsidRPr="00CE509C">
        <w:rPr>
          <w:rFonts w:asciiTheme="minorHAnsi" w:eastAsiaTheme="minorHAnsi" w:hAnsiTheme="minorHAnsi" w:cstheme="minorHAnsi"/>
          <w:color w:val="000000"/>
          <w:lang w:eastAsia="en-US" w:bidi="ar-SA"/>
        </w:rPr>
        <w:t>et les bénéficiaires du projet ;</w:t>
      </w:r>
    </w:p>
    <w:p w14:paraId="5546761B" w14:textId="77777777" w:rsidR="00D01FB7" w:rsidRPr="00CE509C" w:rsidRDefault="001A4203" w:rsidP="00B85E1A">
      <w:pPr>
        <w:pStyle w:val="Paragraphedeliste"/>
        <w:numPr>
          <w:ilvl w:val="0"/>
          <w:numId w:val="31"/>
        </w:numPr>
        <w:jc w:val="both"/>
        <w:rPr>
          <w:rFonts w:asciiTheme="minorHAnsi" w:eastAsia="Times New Roman" w:hAnsiTheme="minorHAnsi" w:cstheme="minorHAnsi"/>
          <w:b/>
          <w:color w:val="000000" w:themeColor="text1"/>
          <w:lang w:bidi="ar-SA"/>
        </w:rPr>
      </w:pPr>
      <w:r w:rsidRPr="00CE509C">
        <w:rPr>
          <w:rFonts w:asciiTheme="minorHAnsi" w:eastAsiaTheme="minorHAnsi" w:hAnsiTheme="minorHAnsi" w:cstheme="minorHAnsi"/>
          <w:color w:val="000000"/>
          <w:lang w:eastAsia="en-US" w:bidi="ar-SA"/>
        </w:rPr>
        <w:t>Les experts ayant contribué à la réalisation des prestations dans le cadre du projet</w:t>
      </w:r>
      <w:r w:rsidR="00D01FB7" w:rsidRPr="00CE509C">
        <w:rPr>
          <w:rFonts w:asciiTheme="minorHAnsi" w:eastAsiaTheme="minorHAnsi" w:hAnsiTheme="minorHAnsi" w:cstheme="minorHAnsi"/>
          <w:color w:val="000000"/>
          <w:lang w:eastAsia="en-US" w:bidi="ar-SA"/>
        </w:rPr>
        <w:t> ;</w:t>
      </w:r>
    </w:p>
    <w:p w14:paraId="50B35E50" w14:textId="20D863FC" w:rsidR="00AF6B60" w:rsidRPr="00CE509C" w:rsidRDefault="00AF6B60" w:rsidP="00B85E1A">
      <w:pPr>
        <w:pStyle w:val="Paragraphedeliste"/>
        <w:numPr>
          <w:ilvl w:val="0"/>
          <w:numId w:val="31"/>
        </w:numPr>
        <w:spacing w:after="240"/>
        <w:jc w:val="both"/>
        <w:rPr>
          <w:rFonts w:asciiTheme="minorHAnsi" w:eastAsia="Times New Roman" w:hAnsiTheme="minorHAnsi" w:cstheme="minorHAnsi"/>
          <w:b/>
          <w:color w:val="000000" w:themeColor="text1"/>
          <w:lang w:bidi="ar-SA"/>
        </w:rPr>
      </w:pPr>
      <w:r w:rsidRPr="00CE509C">
        <w:rPr>
          <w:rFonts w:asciiTheme="minorHAnsi" w:eastAsiaTheme="minorHAnsi" w:hAnsiTheme="minorHAnsi" w:cstheme="minorHAnsi"/>
          <w:color w:val="000000"/>
          <w:lang w:eastAsia="en-US" w:bidi="ar-SA"/>
        </w:rPr>
        <w:t xml:space="preserve">Toutes institutions susceptibles d’apporter un appui à l’appropriation des acquis et </w:t>
      </w:r>
      <w:r w:rsidR="00BD28CF" w:rsidRPr="00CE509C">
        <w:rPr>
          <w:rFonts w:asciiTheme="minorHAnsi" w:eastAsiaTheme="minorHAnsi" w:hAnsiTheme="minorHAnsi" w:cstheme="minorHAnsi"/>
          <w:color w:val="000000"/>
          <w:lang w:eastAsia="en-US" w:bidi="ar-SA"/>
        </w:rPr>
        <w:t xml:space="preserve">à </w:t>
      </w:r>
      <w:r w:rsidRPr="00CE509C">
        <w:rPr>
          <w:rFonts w:asciiTheme="minorHAnsi" w:eastAsiaTheme="minorHAnsi" w:hAnsiTheme="minorHAnsi" w:cstheme="minorHAnsi"/>
          <w:color w:val="000000"/>
          <w:lang w:eastAsia="en-US" w:bidi="ar-SA"/>
        </w:rPr>
        <w:t>la mise en œuvre de la stratégie de sortie</w:t>
      </w:r>
      <w:r w:rsidR="00BD28CF" w:rsidRPr="00CE509C">
        <w:rPr>
          <w:rFonts w:asciiTheme="minorHAnsi" w:eastAsiaTheme="minorHAnsi" w:hAnsiTheme="minorHAnsi" w:cstheme="minorHAnsi"/>
          <w:color w:val="000000"/>
          <w:lang w:eastAsia="en-US" w:bidi="ar-SA"/>
        </w:rPr>
        <w:t xml:space="preserve"> du projet.</w:t>
      </w:r>
      <w:r w:rsidRPr="00CE509C">
        <w:rPr>
          <w:rFonts w:asciiTheme="minorHAnsi" w:eastAsiaTheme="minorHAnsi" w:hAnsiTheme="minorHAnsi" w:cstheme="minorHAnsi"/>
          <w:color w:val="000000"/>
          <w:lang w:eastAsia="en-US" w:bidi="ar-SA"/>
        </w:rPr>
        <w:t xml:space="preserve">    </w:t>
      </w:r>
    </w:p>
    <w:p w14:paraId="1D61B9C7" w14:textId="2F34F1E2" w:rsidR="00BE3946" w:rsidRPr="00CE509C" w:rsidRDefault="007A7076" w:rsidP="00B85E1A">
      <w:pPr>
        <w:spacing w:after="240"/>
        <w:jc w:val="both"/>
        <w:rPr>
          <w:rFonts w:asciiTheme="minorHAnsi" w:hAnsiTheme="minorHAnsi" w:cstheme="minorHAnsi"/>
          <w:b/>
          <w:bCs/>
        </w:rPr>
      </w:pPr>
      <w:bookmarkStart w:id="24" w:name="_Toc109130168"/>
      <w:bookmarkEnd w:id="18"/>
      <w:r w:rsidRPr="00CE509C">
        <w:rPr>
          <w:rFonts w:asciiTheme="minorHAnsi" w:hAnsiTheme="minorHAnsi" w:cstheme="minorHAnsi"/>
          <w:b/>
          <w:bCs/>
        </w:rPr>
        <w:t>Livrable </w:t>
      </w:r>
      <w:r w:rsidR="00B439E5">
        <w:rPr>
          <w:rFonts w:asciiTheme="minorHAnsi" w:hAnsiTheme="minorHAnsi" w:cstheme="minorHAnsi"/>
          <w:b/>
          <w:bCs/>
        </w:rPr>
        <w:t xml:space="preserve">L1 </w:t>
      </w:r>
      <w:r w:rsidRPr="00CE509C">
        <w:rPr>
          <w:rFonts w:asciiTheme="minorHAnsi" w:hAnsiTheme="minorHAnsi" w:cstheme="minorHAnsi"/>
          <w:b/>
          <w:bCs/>
        </w:rPr>
        <w:t xml:space="preserve">: Rapport de la mission </w:t>
      </w:r>
      <w:r w:rsidR="003D7E46" w:rsidRPr="00CE509C">
        <w:rPr>
          <w:rFonts w:asciiTheme="minorHAnsi" w:hAnsiTheme="minorHAnsi" w:cstheme="minorHAnsi"/>
          <w:b/>
          <w:bCs/>
        </w:rPr>
        <w:t>1.</w:t>
      </w:r>
      <w:r w:rsidRPr="00CE509C">
        <w:rPr>
          <w:rFonts w:asciiTheme="minorHAnsi" w:hAnsiTheme="minorHAnsi" w:cstheme="minorHAnsi"/>
          <w:b/>
          <w:bCs/>
        </w:rPr>
        <w:t xml:space="preserve"> </w:t>
      </w:r>
    </w:p>
    <w:p w14:paraId="31360989" w14:textId="640C4EE4" w:rsidR="00227514" w:rsidRPr="00F37D65" w:rsidRDefault="00700F97" w:rsidP="00F37D65">
      <w:pPr>
        <w:shd w:val="clear" w:color="auto" w:fill="5B9BD5" w:themeFill="accent1"/>
        <w:jc w:val="both"/>
        <w:rPr>
          <w:rFonts w:asciiTheme="minorHAnsi" w:eastAsia="Times New Roman" w:hAnsiTheme="minorHAnsi" w:cstheme="minorHAnsi"/>
          <w:b/>
          <w:bCs/>
          <w:color w:val="FFFFFF" w:themeColor="background1"/>
          <w:lang w:bidi="ar-SA"/>
        </w:rPr>
      </w:pPr>
      <w:bookmarkStart w:id="25" w:name="_Toc109217247"/>
      <w:bookmarkStart w:id="26" w:name="_Toc109236771"/>
      <w:r w:rsidRPr="00CE509C">
        <w:rPr>
          <w:rFonts w:asciiTheme="minorHAnsi" w:eastAsia="Times New Roman" w:hAnsiTheme="minorHAnsi" w:cstheme="minorHAnsi"/>
          <w:b/>
          <w:bCs/>
          <w:color w:val="FFFFFF" w:themeColor="background1"/>
          <w:lang w:bidi="ar-SA"/>
        </w:rPr>
        <w:t xml:space="preserve">Mission </w:t>
      </w:r>
      <w:r w:rsidR="00B02A5C" w:rsidRPr="00CE509C">
        <w:rPr>
          <w:rFonts w:asciiTheme="minorHAnsi" w:eastAsia="Times New Roman" w:hAnsiTheme="minorHAnsi" w:cstheme="minorHAnsi"/>
          <w:b/>
          <w:bCs/>
          <w:color w:val="FFFFFF" w:themeColor="background1"/>
          <w:lang w:bidi="ar-SA"/>
        </w:rPr>
        <w:t>2</w:t>
      </w:r>
      <w:r w:rsidRPr="00CE509C">
        <w:rPr>
          <w:rFonts w:asciiTheme="minorHAnsi" w:eastAsia="Times New Roman" w:hAnsiTheme="minorHAnsi" w:cstheme="minorHAnsi"/>
          <w:b/>
          <w:bCs/>
          <w:color w:val="FFFFFF" w:themeColor="background1"/>
          <w:lang w:bidi="ar-SA"/>
        </w:rPr>
        <w:t xml:space="preserve"> : </w:t>
      </w:r>
      <w:bookmarkEnd w:id="24"/>
      <w:bookmarkEnd w:id="25"/>
      <w:bookmarkEnd w:id="26"/>
      <w:r w:rsidR="00C861F4">
        <w:rPr>
          <w:rFonts w:asciiTheme="minorHAnsi" w:eastAsia="Times New Roman" w:hAnsiTheme="minorHAnsi" w:cstheme="minorHAnsi"/>
          <w:b/>
          <w:bCs/>
          <w:color w:val="FFFFFF" w:themeColor="background1"/>
          <w:lang w:bidi="ar-SA"/>
        </w:rPr>
        <w:t xml:space="preserve"> </w:t>
      </w:r>
      <w:r w:rsidR="00C861F4" w:rsidRPr="00C861F4">
        <w:rPr>
          <w:rFonts w:asciiTheme="minorHAnsi" w:eastAsia="Times New Roman" w:hAnsiTheme="minorHAnsi" w:cstheme="minorHAnsi"/>
          <w:b/>
          <w:bCs/>
          <w:color w:val="FFFFFF" w:themeColor="background1"/>
          <w:lang w:bidi="ar-SA"/>
        </w:rPr>
        <w:t>Élaboration d'un résumé</w:t>
      </w:r>
      <w:r w:rsidR="00C861F4">
        <w:rPr>
          <w:rFonts w:asciiTheme="minorHAnsi" w:eastAsia="Times New Roman" w:hAnsiTheme="minorHAnsi" w:cstheme="minorHAnsi"/>
          <w:b/>
          <w:bCs/>
          <w:color w:val="FFFFFF" w:themeColor="background1"/>
          <w:lang w:bidi="ar-SA"/>
        </w:rPr>
        <w:t xml:space="preserve"> du rapport LV1</w:t>
      </w:r>
      <w:r w:rsidR="00C861F4" w:rsidRPr="00C861F4">
        <w:rPr>
          <w:rFonts w:asciiTheme="minorHAnsi" w:eastAsia="Times New Roman" w:hAnsiTheme="minorHAnsi" w:cstheme="minorHAnsi"/>
          <w:b/>
          <w:bCs/>
          <w:color w:val="FFFFFF" w:themeColor="background1"/>
          <w:lang w:bidi="ar-SA"/>
        </w:rPr>
        <w:t xml:space="preserve"> </w:t>
      </w:r>
      <w:proofErr w:type="gramStart"/>
      <w:r w:rsidR="00C861F4">
        <w:rPr>
          <w:rFonts w:asciiTheme="minorHAnsi" w:eastAsia="Times New Roman" w:hAnsiTheme="minorHAnsi" w:cstheme="minorHAnsi"/>
          <w:b/>
          <w:bCs/>
          <w:color w:val="FFFFFF" w:themeColor="background1"/>
          <w:lang w:bidi="ar-SA"/>
        </w:rPr>
        <w:t>( en</w:t>
      </w:r>
      <w:proofErr w:type="gramEnd"/>
      <w:r w:rsidR="00C861F4">
        <w:rPr>
          <w:rFonts w:asciiTheme="minorHAnsi" w:eastAsia="Times New Roman" w:hAnsiTheme="minorHAnsi" w:cstheme="minorHAnsi"/>
          <w:b/>
          <w:bCs/>
          <w:color w:val="FFFFFF" w:themeColor="background1"/>
          <w:lang w:bidi="ar-SA"/>
        </w:rPr>
        <w:t xml:space="preserve"> arabe, français et anglais)</w:t>
      </w:r>
      <w:bookmarkStart w:id="27" w:name="_Toc109217248"/>
      <w:bookmarkStart w:id="28" w:name="_Toc109236772"/>
      <w:bookmarkStart w:id="29" w:name="_Toc109130169"/>
    </w:p>
    <w:p w14:paraId="03125EA4" w14:textId="77777777" w:rsidR="00AA7825" w:rsidRDefault="00AA7825" w:rsidP="00B85E1A">
      <w:pPr>
        <w:spacing w:after="120"/>
        <w:jc w:val="both"/>
        <w:rPr>
          <w:rFonts w:asciiTheme="minorHAnsi" w:hAnsiTheme="minorHAnsi" w:cstheme="minorHAnsi"/>
        </w:rPr>
      </w:pPr>
      <w:r w:rsidRPr="00AA7825">
        <w:rPr>
          <w:rFonts w:asciiTheme="minorHAnsi" w:hAnsiTheme="minorHAnsi" w:cstheme="minorHAnsi"/>
        </w:rPr>
        <w:t xml:space="preserve">La mission </w:t>
      </w:r>
      <w:r>
        <w:rPr>
          <w:rFonts w:asciiTheme="minorHAnsi" w:hAnsiTheme="minorHAnsi" w:cstheme="minorHAnsi"/>
        </w:rPr>
        <w:t>consiste</w:t>
      </w:r>
      <w:r w:rsidRPr="00AA7825">
        <w:rPr>
          <w:rFonts w:asciiTheme="minorHAnsi" w:hAnsiTheme="minorHAnsi" w:cstheme="minorHAnsi"/>
        </w:rPr>
        <w:t xml:space="preserve"> à élaborer un résumé de </w:t>
      </w:r>
      <w:r w:rsidRPr="00675553">
        <w:rPr>
          <w:rFonts w:asciiTheme="minorHAnsi" w:hAnsiTheme="minorHAnsi" w:cstheme="minorHAnsi"/>
          <w:b/>
          <w:bCs/>
        </w:rPr>
        <w:t>10 pages</w:t>
      </w:r>
      <w:r w:rsidRPr="00AA7825">
        <w:rPr>
          <w:rFonts w:asciiTheme="minorHAnsi" w:hAnsiTheme="minorHAnsi" w:cstheme="minorHAnsi"/>
        </w:rPr>
        <w:t xml:space="preserve"> du rapport issu de la mission</w:t>
      </w:r>
      <w:r>
        <w:rPr>
          <w:rFonts w:asciiTheme="minorHAnsi" w:hAnsiTheme="minorHAnsi" w:cstheme="minorHAnsi"/>
        </w:rPr>
        <w:t xml:space="preserve"> 1</w:t>
      </w:r>
      <w:r w:rsidRPr="00AA7825">
        <w:rPr>
          <w:rFonts w:asciiTheme="minorHAnsi" w:hAnsiTheme="minorHAnsi" w:cstheme="minorHAnsi"/>
        </w:rPr>
        <w:t xml:space="preserve">, en se concentrant sur les points essentiels et en fournissant un récapitulatif des objectifs </w:t>
      </w:r>
      <w:r>
        <w:rPr>
          <w:rFonts w:asciiTheme="minorHAnsi" w:hAnsiTheme="minorHAnsi" w:cstheme="minorHAnsi"/>
        </w:rPr>
        <w:t xml:space="preserve">et </w:t>
      </w:r>
      <w:r w:rsidRPr="00AA7825">
        <w:rPr>
          <w:rFonts w:asciiTheme="minorHAnsi" w:hAnsiTheme="minorHAnsi" w:cstheme="minorHAnsi"/>
        </w:rPr>
        <w:t>résultats principaux</w:t>
      </w:r>
      <w:r>
        <w:rPr>
          <w:rFonts w:asciiTheme="minorHAnsi" w:hAnsiTheme="minorHAnsi" w:cstheme="minorHAnsi"/>
        </w:rPr>
        <w:t xml:space="preserve"> du projet</w:t>
      </w:r>
      <w:r w:rsidRPr="00AA7825">
        <w:rPr>
          <w:rFonts w:asciiTheme="minorHAnsi" w:hAnsiTheme="minorHAnsi" w:cstheme="minorHAnsi"/>
        </w:rPr>
        <w:t xml:space="preserve">. </w:t>
      </w:r>
    </w:p>
    <w:p w14:paraId="71D4307E" w14:textId="42C8DBBB" w:rsidR="00AA7825" w:rsidRDefault="00C861F4" w:rsidP="00B85E1A">
      <w:pPr>
        <w:spacing w:after="120"/>
        <w:jc w:val="both"/>
        <w:rPr>
          <w:rFonts w:asciiTheme="minorHAnsi" w:hAnsiTheme="minorHAnsi" w:cstheme="minorHAnsi"/>
        </w:rPr>
      </w:pPr>
      <w:r w:rsidRPr="00C861F4">
        <w:rPr>
          <w:rFonts w:asciiTheme="minorHAnsi" w:hAnsiTheme="minorHAnsi" w:cstheme="minorHAnsi"/>
        </w:rPr>
        <w:t xml:space="preserve">Il s'agit </w:t>
      </w:r>
      <w:r>
        <w:rPr>
          <w:rFonts w:asciiTheme="minorHAnsi" w:hAnsiTheme="minorHAnsi" w:cstheme="minorHAnsi"/>
        </w:rPr>
        <w:t>d’élaborer</w:t>
      </w:r>
      <w:r w:rsidRPr="00C861F4">
        <w:rPr>
          <w:rFonts w:asciiTheme="minorHAnsi" w:hAnsiTheme="minorHAnsi" w:cstheme="minorHAnsi"/>
        </w:rPr>
        <w:t xml:space="preserve"> le résumé</w:t>
      </w:r>
      <w:r>
        <w:rPr>
          <w:rFonts w:asciiTheme="minorHAnsi" w:hAnsiTheme="minorHAnsi" w:cstheme="minorHAnsi"/>
        </w:rPr>
        <w:t xml:space="preserve"> en français,</w:t>
      </w:r>
      <w:r w:rsidRPr="00C861F4">
        <w:rPr>
          <w:rFonts w:asciiTheme="minorHAnsi" w:hAnsiTheme="minorHAnsi" w:cstheme="minorHAnsi"/>
        </w:rPr>
        <w:t xml:space="preserve"> en anglais</w:t>
      </w:r>
      <w:r w:rsidR="00B01B37">
        <w:rPr>
          <w:rFonts w:asciiTheme="minorHAnsi" w:hAnsiTheme="minorHAnsi" w:cstheme="minorHAnsi"/>
        </w:rPr>
        <w:t>,</w:t>
      </w:r>
      <w:r w:rsidRPr="00C861F4">
        <w:rPr>
          <w:rFonts w:asciiTheme="minorHAnsi" w:hAnsiTheme="minorHAnsi" w:cstheme="minorHAnsi"/>
        </w:rPr>
        <w:t xml:space="preserve"> et en arabe pour assurer son accessibilité</w:t>
      </w:r>
      <w:r>
        <w:rPr>
          <w:rFonts w:asciiTheme="minorHAnsi" w:hAnsiTheme="minorHAnsi" w:cstheme="minorHAnsi"/>
        </w:rPr>
        <w:t xml:space="preserve"> et la dissémination des résultats</w:t>
      </w:r>
      <w:r w:rsidRPr="00C861F4">
        <w:rPr>
          <w:rFonts w:asciiTheme="minorHAnsi" w:hAnsiTheme="minorHAnsi" w:cstheme="minorHAnsi"/>
        </w:rPr>
        <w:t xml:space="preserve"> à un public plus large</w:t>
      </w:r>
      <w:r>
        <w:rPr>
          <w:rFonts w:asciiTheme="minorHAnsi" w:hAnsiTheme="minorHAnsi" w:cstheme="minorHAnsi"/>
        </w:rPr>
        <w:t xml:space="preserve">. </w:t>
      </w:r>
      <w:r w:rsidR="00AA7825" w:rsidRPr="00AA7825">
        <w:rPr>
          <w:rFonts w:asciiTheme="minorHAnsi" w:hAnsiTheme="minorHAnsi" w:cstheme="minorHAnsi"/>
        </w:rPr>
        <w:t xml:space="preserve">La finalisation du résumé impliquera une vérification de la cohérence entre les trois versions linguistiques. </w:t>
      </w:r>
    </w:p>
    <w:bookmarkEnd w:id="27"/>
    <w:bookmarkEnd w:id="28"/>
    <w:p w14:paraId="3B8D3076" w14:textId="289BA831" w:rsidR="00C861F4" w:rsidRDefault="004E488E" w:rsidP="00B85E1A">
      <w:pPr>
        <w:spacing w:after="240"/>
        <w:ind w:left="360"/>
        <w:jc w:val="both"/>
        <w:rPr>
          <w:rFonts w:asciiTheme="minorHAnsi" w:hAnsiTheme="minorHAnsi" w:cstheme="minorHAnsi"/>
          <w:b/>
          <w:bCs/>
        </w:rPr>
      </w:pPr>
      <w:r w:rsidRPr="00CE509C">
        <w:rPr>
          <w:rFonts w:asciiTheme="minorHAnsi" w:hAnsiTheme="minorHAnsi" w:cstheme="minorHAnsi"/>
          <w:b/>
          <w:bCs/>
        </w:rPr>
        <w:t>Livrable </w:t>
      </w:r>
      <w:r w:rsidR="00B33E37">
        <w:rPr>
          <w:rFonts w:asciiTheme="minorHAnsi" w:hAnsiTheme="minorHAnsi" w:cstheme="minorHAnsi"/>
          <w:b/>
          <w:bCs/>
        </w:rPr>
        <w:t xml:space="preserve">L2 </w:t>
      </w:r>
      <w:r w:rsidRPr="00CE509C">
        <w:rPr>
          <w:rFonts w:asciiTheme="minorHAnsi" w:hAnsiTheme="minorHAnsi" w:cstheme="minorHAnsi"/>
          <w:b/>
          <w:bCs/>
        </w:rPr>
        <w:t xml:space="preserve">: </w:t>
      </w:r>
      <w:r w:rsidR="00C861F4">
        <w:rPr>
          <w:rFonts w:asciiTheme="minorHAnsi" w:hAnsiTheme="minorHAnsi" w:cstheme="minorHAnsi"/>
          <w:b/>
          <w:bCs/>
        </w:rPr>
        <w:t>Résumé du rapport de la mission 1</w:t>
      </w:r>
      <w:r w:rsidR="008876DE">
        <w:rPr>
          <w:rFonts w:asciiTheme="minorHAnsi" w:hAnsiTheme="minorHAnsi" w:cstheme="minorHAnsi"/>
          <w:b/>
          <w:bCs/>
        </w:rPr>
        <w:t>.</w:t>
      </w:r>
    </w:p>
    <w:p w14:paraId="07E7947B" w14:textId="13795CCD" w:rsidR="00E23288" w:rsidRPr="00572738" w:rsidRDefault="00C861F4" w:rsidP="00B85E1A">
      <w:pPr>
        <w:shd w:val="clear" w:color="auto" w:fill="0070C0"/>
        <w:spacing w:after="240"/>
        <w:jc w:val="both"/>
        <w:rPr>
          <w:rFonts w:asciiTheme="minorHAnsi" w:hAnsiTheme="minorHAnsi" w:cstheme="minorHAnsi"/>
          <w:b/>
          <w:color w:val="FFFFFF" w:themeColor="background1"/>
          <w:sz w:val="20"/>
          <w:szCs w:val="20"/>
          <w:highlight w:val="yellow"/>
        </w:rPr>
      </w:pPr>
      <w:bookmarkStart w:id="30" w:name="_Toc109130170"/>
      <w:bookmarkEnd w:id="29"/>
      <w:r w:rsidRPr="00572738">
        <w:rPr>
          <w:rFonts w:asciiTheme="minorHAnsi" w:hAnsiTheme="minorHAnsi" w:cstheme="minorHAnsi"/>
          <w:b/>
          <w:bCs/>
          <w:color w:val="FFFFFF" w:themeColor="background1"/>
        </w:rPr>
        <w:t>Mission 3 : Elaboration d’une brochure avec les résultats clés du projet</w:t>
      </w:r>
    </w:p>
    <w:p w14:paraId="3AAEAA43" w14:textId="777D355B" w:rsidR="00C861F4" w:rsidRDefault="008876DE" w:rsidP="00B85E1A">
      <w:pPr>
        <w:spacing w:after="120"/>
        <w:jc w:val="both"/>
        <w:rPr>
          <w:rFonts w:asciiTheme="minorHAnsi" w:hAnsiTheme="minorHAnsi" w:cstheme="minorHAnsi"/>
        </w:rPr>
      </w:pPr>
      <w:bookmarkStart w:id="31" w:name="_Toc110333622"/>
      <w:bookmarkEnd w:id="30"/>
      <w:r w:rsidRPr="00675553">
        <w:rPr>
          <w:rFonts w:asciiTheme="minorHAnsi" w:hAnsiTheme="minorHAnsi" w:cstheme="minorHAnsi"/>
        </w:rPr>
        <w:t xml:space="preserve">La mission </w:t>
      </w:r>
      <w:r>
        <w:rPr>
          <w:rFonts w:asciiTheme="minorHAnsi" w:hAnsiTheme="minorHAnsi" w:cstheme="minorHAnsi"/>
        </w:rPr>
        <w:t>consiste</w:t>
      </w:r>
      <w:r w:rsidRPr="00675553">
        <w:rPr>
          <w:rFonts w:asciiTheme="minorHAnsi" w:hAnsiTheme="minorHAnsi" w:cstheme="minorHAnsi"/>
        </w:rPr>
        <w:t xml:space="preserve"> à concevoir une brochure qui met en lumière les résultats clés du projet</w:t>
      </w:r>
      <w:r>
        <w:rPr>
          <w:rFonts w:asciiTheme="minorHAnsi" w:hAnsiTheme="minorHAnsi" w:cstheme="minorHAnsi"/>
        </w:rPr>
        <w:t xml:space="preserve">, </w:t>
      </w:r>
      <w:r w:rsidR="000E2338">
        <w:rPr>
          <w:rFonts w:asciiTheme="minorHAnsi" w:hAnsiTheme="minorHAnsi" w:cstheme="minorHAnsi"/>
        </w:rPr>
        <w:t xml:space="preserve">en </w:t>
      </w:r>
      <w:r>
        <w:rPr>
          <w:rFonts w:asciiTheme="minorHAnsi" w:hAnsiTheme="minorHAnsi" w:cstheme="minorHAnsi"/>
        </w:rPr>
        <w:t>concertation avec l’équipe du projet RO4C</w:t>
      </w:r>
      <w:r w:rsidRPr="00675553">
        <w:rPr>
          <w:rFonts w:asciiTheme="minorHAnsi" w:hAnsiTheme="minorHAnsi" w:cstheme="minorHAnsi"/>
        </w:rPr>
        <w:t xml:space="preserve">. </w:t>
      </w:r>
      <w:r>
        <w:rPr>
          <w:rFonts w:asciiTheme="minorHAnsi" w:hAnsiTheme="minorHAnsi" w:cstheme="minorHAnsi"/>
        </w:rPr>
        <w:t>Les résultats présentés doivent être</w:t>
      </w:r>
      <w:r w:rsidRPr="00675553">
        <w:rPr>
          <w:rFonts w:asciiTheme="minorHAnsi" w:hAnsiTheme="minorHAnsi" w:cstheme="minorHAnsi"/>
        </w:rPr>
        <w:t xml:space="preserve"> illustré</w:t>
      </w:r>
      <w:r>
        <w:rPr>
          <w:rFonts w:asciiTheme="minorHAnsi" w:hAnsiTheme="minorHAnsi" w:cstheme="minorHAnsi"/>
        </w:rPr>
        <w:t>s p</w:t>
      </w:r>
      <w:r w:rsidRPr="00675553">
        <w:rPr>
          <w:rFonts w:asciiTheme="minorHAnsi" w:hAnsiTheme="minorHAnsi" w:cstheme="minorHAnsi"/>
        </w:rPr>
        <w:t xml:space="preserve">ar des données, des statistiques, des témoignages ou des études de cas qui reflètent concrètement les </w:t>
      </w:r>
      <w:r>
        <w:rPr>
          <w:rFonts w:asciiTheme="minorHAnsi" w:hAnsiTheme="minorHAnsi" w:cstheme="minorHAnsi"/>
        </w:rPr>
        <w:t xml:space="preserve">aboutissements </w:t>
      </w:r>
      <w:r w:rsidRPr="00675553">
        <w:rPr>
          <w:rFonts w:asciiTheme="minorHAnsi" w:hAnsiTheme="minorHAnsi" w:cstheme="minorHAnsi"/>
        </w:rPr>
        <w:t>du projet. La rédaction de la brochure doit être claire et concise, rendant les résultats clés accessibles et compréhensibles pour un public non spécialisé.</w:t>
      </w:r>
    </w:p>
    <w:p w14:paraId="5D6BCA81" w14:textId="3EF914F7" w:rsidR="008876DE" w:rsidRDefault="008876DE" w:rsidP="00B85E1A">
      <w:pPr>
        <w:spacing w:after="240"/>
        <w:jc w:val="both"/>
        <w:rPr>
          <w:rFonts w:asciiTheme="minorHAnsi" w:hAnsiTheme="minorHAnsi" w:cstheme="minorHAnsi"/>
          <w:b/>
          <w:bCs/>
        </w:rPr>
      </w:pPr>
      <w:r w:rsidRPr="00CE509C">
        <w:rPr>
          <w:rFonts w:asciiTheme="minorHAnsi" w:hAnsiTheme="minorHAnsi" w:cstheme="minorHAnsi"/>
          <w:b/>
          <w:bCs/>
        </w:rPr>
        <w:t>Livrable </w:t>
      </w:r>
      <w:r w:rsidR="00F2103F">
        <w:rPr>
          <w:rFonts w:asciiTheme="minorHAnsi" w:hAnsiTheme="minorHAnsi" w:cstheme="minorHAnsi"/>
          <w:b/>
          <w:bCs/>
        </w:rPr>
        <w:t xml:space="preserve">L3 </w:t>
      </w:r>
      <w:r w:rsidRPr="00CE509C">
        <w:rPr>
          <w:rFonts w:asciiTheme="minorHAnsi" w:hAnsiTheme="minorHAnsi" w:cstheme="minorHAnsi"/>
          <w:b/>
          <w:bCs/>
        </w:rPr>
        <w:t xml:space="preserve">: </w:t>
      </w:r>
      <w:r>
        <w:rPr>
          <w:rFonts w:asciiTheme="minorHAnsi" w:hAnsiTheme="minorHAnsi" w:cstheme="minorHAnsi"/>
          <w:b/>
          <w:bCs/>
        </w:rPr>
        <w:t>Brochure récapitulative des éléments clés du rapport de la mission 1.</w:t>
      </w:r>
    </w:p>
    <w:p w14:paraId="72CF02F2" w14:textId="0FC1D0DD" w:rsidR="001D663F" w:rsidRPr="00247E72" w:rsidRDefault="001D663F" w:rsidP="00B85E1A">
      <w:pPr>
        <w:shd w:val="clear" w:color="auto" w:fill="0070C0"/>
        <w:spacing w:after="240"/>
        <w:jc w:val="both"/>
        <w:rPr>
          <w:rFonts w:asciiTheme="minorHAnsi" w:hAnsiTheme="minorHAnsi" w:cstheme="minorHAnsi"/>
          <w:b/>
          <w:color w:val="FFFFFF" w:themeColor="background1"/>
          <w:sz w:val="20"/>
          <w:szCs w:val="20"/>
          <w:highlight w:val="yellow"/>
        </w:rPr>
      </w:pPr>
      <w:r w:rsidRPr="00247E72">
        <w:rPr>
          <w:rFonts w:asciiTheme="minorHAnsi" w:hAnsiTheme="minorHAnsi" w:cstheme="minorHAnsi"/>
          <w:b/>
          <w:bCs/>
          <w:color w:val="FFFFFF" w:themeColor="background1"/>
        </w:rPr>
        <w:t>Mission 4 : Animation de l’atelier de clôture du projet</w:t>
      </w:r>
    </w:p>
    <w:p w14:paraId="1DA8D6BB" w14:textId="3856745D" w:rsidR="00312829" w:rsidRDefault="00312829" w:rsidP="00B85E1A">
      <w:pPr>
        <w:spacing w:after="240"/>
        <w:jc w:val="both"/>
        <w:rPr>
          <w:rFonts w:asciiTheme="minorHAnsi" w:hAnsiTheme="minorHAnsi" w:cstheme="minorHAnsi"/>
        </w:rPr>
      </w:pPr>
      <w:r w:rsidRPr="00312829">
        <w:rPr>
          <w:rFonts w:asciiTheme="minorHAnsi" w:hAnsiTheme="minorHAnsi" w:cstheme="minorHAnsi"/>
        </w:rPr>
        <w:t>La mission consiste à animer un atelier de restitution finale visant à présenter les éléments clés du rapport final sur les réalisations du projet.</w:t>
      </w:r>
      <w:r>
        <w:rPr>
          <w:rFonts w:asciiTheme="minorHAnsi" w:hAnsiTheme="minorHAnsi" w:cstheme="minorHAnsi"/>
        </w:rPr>
        <w:t xml:space="preserve"> </w:t>
      </w:r>
      <w:r w:rsidRPr="00312829">
        <w:rPr>
          <w:rFonts w:asciiTheme="minorHAnsi" w:hAnsiTheme="minorHAnsi" w:cstheme="minorHAnsi"/>
        </w:rPr>
        <w:t>Il s'agit aussi de rédiger un compte rendu portant sur le déroulement et le reportage des principaux points de discussion durant l'atelier, afin de documenter les échanges et les réflexions partagées.</w:t>
      </w:r>
      <w:r>
        <w:rPr>
          <w:rFonts w:asciiTheme="minorHAnsi" w:hAnsiTheme="minorHAnsi" w:cstheme="minorHAnsi"/>
        </w:rPr>
        <w:t xml:space="preserve"> Le consultant sera ainsi en charge de : </w:t>
      </w:r>
    </w:p>
    <w:p w14:paraId="1121D31B" w14:textId="3B54ED43" w:rsidR="00312829" w:rsidRPr="00675553" w:rsidRDefault="00312829" w:rsidP="00B85E1A">
      <w:pPr>
        <w:pStyle w:val="Paragraphedeliste"/>
        <w:numPr>
          <w:ilvl w:val="0"/>
          <w:numId w:val="44"/>
        </w:numPr>
        <w:spacing w:after="240"/>
        <w:jc w:val="both"/>
        <w:rPr>
          <w:rFonts w:asciiTheme="minorHAnsi" w:hAnsiTheme="minorHAnsi" w:cstheme="minorHAnsi"/>
        </w:rPr>
      </w:pPr>
      <w:r w:rsidRPr="00675553">
        <w:rPr>
          <w:rFonts w:asciiTheme="minorHAnsi" w:hAnsiTheme="minorHAnsi" w:cstheme="minorHAnsi"/>
        </w:rPr>
        <w:t>L’élaboration de la note conceptuelle et du programme de l’atelier</w:t>
      </w:r>
      <w:r w:rsidR="00D61C5E">
        <w:rPr>
          <w:rFonts w:asciiTheme="minorHAnsi" w:hAnsiTheme="minorHAnsi" w:cstheme="minorHAnsi"/>
        </w:rPr>
        <w:t> ;</w:t>
      </w:r>
    </w:p>
    <w:p w14:paraId="463E8BCB" w14:textId="3384DD84" w:rsidR="00312829" w:rsidRPr="00675553" w:rsidRDefault="00312829" w:rsidP="00B85E1A">
      <w:pPr>
        <w:pStyle w:val="Paragraphedeliste"/>
        <w:numPr>
          <w:ilvl w:val="0"/>
          <w:numId w:val="44"/>
        </w:numPr>
        <w:spacing w:after="240"/>
        <w:jc w:val="both"/>
        <w:rPr>
          <w:rFonts w:asciiTheme="minorHAnsi" w:hAnsiTheme="minorHAnsi" w:cstheme="minorHAnsi"/>
        </w:rPr>
      </w:pPr>
      <w:r w:rsidRPr="00675553">
        <w:rPr>
          <w:rFonts w:asciiTheme="minorHAnsi" w:hAnsiTheme="minorHAnsi" w:cstheme="minorHAnsi"/>
        </w:rPr>
        <w:t>La préparation des courriers d’invitations aux participants</w:t>
      </w:r>
      <w:r w:rsidR="00D61C5E">
        <w:rPr>
          <w:rFonts w:asciiTheme="minorHAnsi" w:hAnsiTheme="minorHAnsi" w:cstheme="minorHAnsi"/>
        </w:rPr>
        <w:t> ;</w:t>
      </w:r>
    </w:p>
    <w:p w14:paraId="70C1E9EB" w14:textId="424405DC" w:rsidR="00312829" w:rsidRPr="00675553" w:rsidRDefault="00312829" w:rsidP="00B85E1A">
      <w:pPr>
        <w:pStyle w:val="Paragraphedeliste"/>
        <w:numPr>
          <w:ilvl w:val="0"/>
          <w:numId w:val="44"/>
        </w:numPr>
        <w:spacing w:after="240"/>
        <w:jc w:val="both"/>
        <w:rPr>
          <w:rFonts w:asciiTheme="minorHAnsi" w:hAnsiTheme="minorHAnsi" w:cstheme="minorHAnsi"/>
        </w:rPr>
      </w:pPr>
      <w:r w:rsidRPr="00675553">
        <w:rPr>
          <w:rFonts w:asciiTheme="minorHAnsi" w:hAnsiTheme="minorHAnsi" w:cstheme="minorHAnsi"/>
        </w:rPr>
        <w:t>La préparation du matériel de dissémination</w:t>
      </w:r>
      <w:r w:rsidR="00D61C5E">
        <w:rPr>
          <w:rFonts w:asciiTheme="minorHAnsi" w:hAnsiTheme="minorHAnsi" w:cstheme="minorHAnsi"/>
        </w:rPr>
        <w:t> ;</w:t>
      </w:r>
    </w:p>
    <w:p w14:paraId="5A37C9D7" w14:textId="6ADCF0C7" w:rsidR="00312829" w:rsidRPr="00675553" w:rsidRDefault="00312829" w:rsidP="00B85E1A">
      <w:pPr>
        <w:pStyle w:val="Paragraphedeliste"/>
        <w:numPr>
          <w:ilvl w:val="0"/>
          <w:numId w:val="44"/>
        </w:numPr>
        <w:spacing w:after="240"/>
        <w:jc w:val="both"/>
        <w:rPr>
          <w:rFonts w:asciiTheme="minorHAnsi" w:hAnsiTheme="minorHAnsi" w:cstheme="minorHAnsi"/>
        </w:rPr>
      </w:pPr>
      <w:r w:rsidRPr="00675553">
        <w:rPr>
          <w:rFonts w:asciiTheme="minorHAnsi" w:hAnsiTheme="minorHAnsi" w:cstheme="minorHAnsi"/>
        </w:rPr>
        <w:t>L’animation de l’atelier et la modération des discussions ;</w:t>
      </w:r>
    </w:p>
    <w:p w14:paraId="6EE82B81" w14:textId="1E129DE7" w:rsidR="00312829" w:rsidRPr="00675553" w:rsidRDefault="00312829" w:rsidP="00B85E1A">
      <w:pPr>
        <w:pStyle w:val="Paragraphedeliste"/>
        <w:numPr>
          <w:ilvl w:val="0"/>
          <w:numId w:val="44"/>
        </w:numPr>
        <w:spacing w:after="240"/>
        <w:jc w:val="both"/>
        <w:rPr>
          <w:rFonts w:asciiTheme="minorHAnsi" w:hAnsiTheme="minorHAnsi" w:cstheme="minorHAnsi"/>
        </w:rPr>
      </w:pPr>
      <w:r w:rsidRPr="00675553">
        <w:rPr>
          <w:rFonts w:asciiTheme="minorHAnsi" w:hAnsiTheme="minorHAnsi" w:cstheme="minorHAnsi"/>
        </w:rPr>
        <w:t>La rédaction du compte rendu sur le déroulement de l’atelier et reportage des principaux points de discussions.</w:t>
      </w:r>
    </w:p>
    <w:p w14:paraId="42903C8A" w14:textId="188217FE" w:rsidR="001D663F" w:rsidRDefault="001D663F" w:rsidP="00B85E1A">
      <w:pPr>
        <w:spacing w:after="240"/>
        <w:jc w:val="both"/>
        <w:rPr>
          <w:rFonts w:asciiTheme="minorHAnsi" w:hAnsiTheme="minorHAnsi" w:cstheme="minorHAnsi"/>
          <w:b/>
          <w:bCs/>
        </w:rPr>
      </w:pPr>
      <w:r w:rsidRPr="00CE509C">
        <w:rPr>
          <w:rFonts w:asciiTheme="minorHAnsi" w:hAnsiTheme="minorHAnsi" w:cstheme="minorHAnsi"/>
          <w:b/>
          <w:bCs/>
        </w:rPr>
        <w:t>Livrable</w:t>
      </w:r>
      <w:r w:rsidR="00D74951">
        <w:rPr>
          <w:rFonts w:asciiTheme="minorHAnsi" w:hAnsiTheme="minorHAnsi" w:cstheme="minorHAnsi"/>
          <w:b/>
          <w:bCs/>
        </w:rPr>
        <w:t xml:space="preserve"> L4</w:t>
      </w:r>
      <w:r w:rsidRPr="00CE509C">
        <w:rPr>
          <w:rFonts w:asciiTheme="minorHAnsi" w:hAnsiTheme="minorHAnsi" w:cstheme="minorHAnsi"/>
          <w:b/>
          <w:bCs/>
        </w:rPr>
        <w:t xml:space="preserve"> : </w:t>
      </w:r>
      <w:r w:rsidR="00312829" w:rsidRPr="00312829">
        <w:rPr>
          <w:rFonts w:asciiTheme="minorHAnsi" w:hAnsiTheme="minorHAnsi" w:cstheme="minorHAnsi"/>
          <w:b/>
          <w:bCs/>
        </w:rPr>
        <w:t>Compte rendu de l’atelier de partage et d’échange avec les partenaires.</w:t>
      </w:r>
    </w:p>
    <w:p w14:paraId="7F838FB9" w14:textId="075509BF" w:rsidR="008876DE" w:rsidRPr="00242773" w:rsidRDefault="00BB7B51" w:rsidP="00B85E1A">
      <w:pPr>
        <w:spacing w:after="240"/>
        <w:jc w:val="both"/>
        <w:rPr>
          <w:rFonts w:asciiTheme="minorHAnsi" w:hAnsiTheme="minorHAnsi" w:cstheme="minorHAnsi"/>
          <w:i/>
          <w:iCs/>
          <w:color w:val="ED0000"/>
        </w:rPr>
      </w:pPr>
      <w:r w:rsidRPr="00242773">
        <w:rPr>
          <w:rFonts w:asciiTheme="minorHAnsi" w:hAnsiTheme="minorHAnsi" w:cstheme="minorHAnsi"/>
          <w:i/>
          <w:iCs/>
          <w:color w:val="ED0000"/>
        </w:rPr>
        <w:t>La durée, la date et le lieu de l’atelier seront déterminés ultérieurement.</w:t>
      </w:r>
    </w:p>
    <w:p w14:paraId="65642C60" w14:textId="6BF102DC" w:rsidR="00097B96" w:rsidRPr="00CE509C" w:rsidRDefault="00097B96" w:rsidP="00B85E1A">
      <w:pPr>
        <w:pStyle w:val="Titre1"/>
        <w:ind w:left="0"/>
        <w:jc w:val="both"/>
        <w:rPr>
          <w:rFonts w:asciiTheme="minorHAnsi" w:hAnsiTheme="minorHAnsi" w:cstheme="minorHAnsi"/>
          <w:color w:val="0070C0"/>
        </w:rPr>
      </w:pPr>
      <w:r w:rsidRPr="00CE509C">
        <w:rPr>
          <w:rFonts w:asciiTheme="minorHAnsi" w:hAnsiTheme="minorHAnsi" w:cstheme="minorHAnsi"/>
          <w:color w:val="0070C0"/>
        </w:rPr>
        <w:t xml:space="preserve">Article 3 : Pièces constitutives de la </w:t>
      </w:r>
      <w:r w:rsidR="001833E2" w:rsidRPr="00CE509C">
        <w:rPr>
          <w:rFonts w:asciiTheme="minorHAnsi" w:hAnsiTheme="minorHAnsi" w:cstheme="minorHAnsi"/>
          <w:color w:val="0070C0"/>
        </w:rPr>
        <w:t>C</w:t>
      </w:r>
      <w:r w:rsidRPr="00CE509C">
        <w:rPr>
          <w:rFonts w:asciiTheme="minorHAnsi" w:hAnsiTheme="minorHAnsi" w:cstheme="minorHAnsi"/>
          <w:color w:val="0070C0"/>
        </w:rPr>
        <w:t>onsultation</w:t>
      </w:r>
      <w:bookmarkEnd w:id="8"/>
      <w:bookmarkEnd w:id="9"/>
      <w:bookmarkEnd w:id="31"/>
      <w:r w:rsidRPr="00CE509C">
        <w:rPr>
          <w:rFonts w:asciiTheme="minorHAnsi" w:hAnsiTheme="minorHAnsi" w:cstheme="minorHAnsi"/>
          <w:color w:val="0070C0"/>
        </w:rPr>
        <w:t xml:space="preserve"> </w:t>
      </w:r>
    </w:p>
    <w:p w14:paraId="02BF3E9F" w14:textId="34D74C11" w:rsidR="00097B96" w:rsidRPr="00CE509C" w:rsidRDefault="00097B96" w:rsidP="00B85E1A">
      <w:pPr>
        <w:tabs>
          <w:tab w:val="left" w:pos="426"/>
          <w:tab w:val="right" w:pos="9166"/>
        </w:tabs>
        <w:spacing w:line="276" w:lineRule="auto"/>
        <w:jc w:val="both"/>
        <w:rPr>
          <w:rFonts w:asciiTheme="minorHAnsi" w:hAnsiTheme="minorHAnsi" w:cstheme="minorHAnsi"/>
          <w:color w:val="000000" w:themeColor="text1"/>
        </w:rPr>
      </w:pPr>
      <w:r w:rsidRPr="00CE509C">
        <w:rPr>
          <w:rFonts w:asciiTheme="minorHAnsi" w:hAnsiTheme="minorHAnsi" w:cstheme="minorHAnsi"/>
          <w:color w:val="000000" w:themeColor="text1"/>
        </w:rPr>
        <w:t xml:space="preserve">Les pièces constitutives de la </w:t>
      </w:r>
      <w:r w:rsidR="004944C2" w:rsidRPr="00CE509C">
        <w:rPr>
          <w:rFonts w:asciiTheme="minorHAnsi" w:hAnsiTheme="minorHAnsi" w:cstheme="minorHAnsi"/>
          <w:color w:val="000000" w:themeColor="text1"/>
        </w:rPr>
        <w:t>C</w:t>
      </w:r>
      <w:r w:rsidRPr="00CE509C">
        <w:rPr>
          <w:rFonts w:asciiTheme="minorHAnsi" w:hAnsiTheme="minorHAnsi" w:cstheme="minorHAnsi"/>
          <w:color w:val="000000" w:themeColor="text1"/>
        </w:rPr>
        <w:t>onsultation sont :</w:t>
      </w:r>
    </w:p>
    <w:p w14:paraId="7DD1F88E" w14:textId="77777777" w:rsidR="00097B96" w:rsidRPr="00CE509C" w:rsidRDefault="00097B96" w:rsidP="00B85E1A">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Theme="minorHAnsi" w:hAnsiTheme="minorHAnsi" w:cstheme="minorHAnsi"/>
          <w:color w:val="000000" w:themeColor="text1"/>
        </w:rPr>
      </w:pPr>
      <w:r w:rsidRPr="00CE509C">
        <w:rPr>
          <w:rFonts w:asciiTheme="minorHAnsi" w:hAnsiTheme="minorHAnsi" w:cstheme="minorHAnsi"/>
          <w:color w:val="000000" w:themeColor="text1"/>
        </w:rPr>
        <w:t>La lettre de consultation ;</w:t>
      </w:r>
    </w:p>
    <w:p w14:paraId="7B395286" w14:textId="1B7C9024" w:rsidR="00097B96" w:rsidRPr="00CE509C" w:rsidRDefault="00097B96" w:rsidP="00B85E1A">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Theme="minorHAnsi" w:hAnsiTheme="minorHAnsi" w:cstheme="minorHAnsi"/>
          <w:color w:val="000000" w:themeColor="text1"/>
        </w:rPr>
      </w:pPr>
      <w:r w:rsidRPr="00CE509C">
        <w:rPr>
          <w:rFonts w:asciiTheme="minorHAnsi" w:hAnsiTheme="minorHAnsi" w:cstheme="minorHAnsi"/>
          <w:color w:val="000000" w:themeColor="text1"/>
        </w:rPr>
        <w:t>Les termes de référence de la consultation paraphés sur toutes les pages par le soumissionnaire</w:t>
      </w:r>
      <w:r w:rsidR="00B76BB0">
        <w:rPr>
          <w:rFonts w:asciiTheme="minorHAnsi" w:hAnsiTheme="minorHAnsi" w:cstheme="minorHAnsi"/>
          <w:color w:val="000000" w:themeColor="text1"/>
        </w:rPr>
        <w:t xml:space="preserve"> </w:t>
      </w:r>
      <w:r w:rsidRPr="00CE509C">
        <w:rPr>
          <w:rFonts w:asciiTheme="minorHAnsi" w:hAnsiTheme="minorHAnsi" w:cstheme="minorHAnsi"/>
          <w:color w:val="000000" w:themeColor="text1"/>
        </w:rPr>
        <w:t>;</w:t>
      </w:r>
    </w:p>
    <w:p w14:paraId="780DCD9A" w14:textId="6DF5CAB1" w:rsidR="007D7287" w:rsidRPr="00CE509C" w:rsidRDefault="007D7287" w:rsidP="00B85E1A">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Theme="minorHAnsi" w:hAnsiTheme="minorHAnsi" w:cstheme="minorHAnsi"/>
          <w:color w:val="000000" w:themeColor="text1"/>
        </w:rPr>
      </w:pPr>
      <w:bookmarkStart w:id="32" w:name="_Toc42159491"/>
      <w:bookmarkStart w:id="33" w:name="_Toc99444882"/>
      <w:r w:rsidRPr="00CE509C">
        <w:rPr>
          <w:rFonts w:asciiTheme="minorHAnsi" w:hAnsiTheme="minorHAnsi" w:cstheme="minorHAnsi"/>
          <w:color w:val="000000" w:themeColor="text1"/>
        </w:rPr>
        <w:lastRenderedPageBreak/>
        <w:t>L’offre technique ;</w:t>
      </w:r>
    </w:p>
    <w:p w14:paraId="3F86DA6C" w14:textId="096DE5CF" w:rsidR="008D7142" w:rsidRPr="00CE509C" w:rsidRDefault="007D7287" w:rsidP="00B85E1A">
      <w:pPr>
        <w:widowControl/>
        <w:numPr>
          <w:ilvl w:val="0"/>
          <w:numId w:val="4"/>
        </w:numPr>
        <w:tabs>
          <w:tab w:val="left" w:pos="0"/>
          <w:tab w:val="num" w:pos="3420"/>
          <w:tab w:val="right" w:pos="9166"/>
        </w:tabs>
        <w:overflowPunct w:val="0"/>
        <w:adjustRightInd w:val="0"/>
        <w:spacing w:line="276" w:lineRule="auto"/>
        <w:ind w:left="578" w:hanging="357"/>
        <w:contextualSpacing/>
        <w:jc w:val="both"/>
        <w:textAlignment w:val="baseline"/>
        <w:rPr>
          <w:rFonts w:asciiTheme="minorHAnsi" w:hAnsiTheme="minorHAnsi" w:cstheme="minorHAnsi"/>
          <w:color w:val="000000" w:themeColor="text1"/>
        </w:rPr>
      </w:pPr>
      <w:r w:rsidRPr="00CE509C">
        <w:rPr>
          <w:rFonts w:asciiTheme="minorHAnsi" w:hAnsiTheme="minorHAnsi" w:cstheme="minorHAnsi"/>
          <w:color w:val="000000" w:themeColor="text1"/>
        </w:rPr>
        <w:t>L’offre financière.</w:t>
      </w:r>
    </w:p>
    <w:p w14:paraId="1683FE57" w14:textId="354BE0E2" w:rsidR="00097B96" w:rsidRPr="00CE509C" w:rsidRDefault="00097B96" w:rsidP="00B85E1A">
      <w:pPr>
        <w:pStyle w:val="Titre1"/>
        <w:ind w:left="0"/>
        <w:jc w:val="both"/>
        <w:rPr>
          <w:rFonts w:asciiTheme="minorHAnsi" w:hAnsiTheme="minorHAnsi" w:cstheme="minorHAnsi"/>
          <w:color w:val="0070C0"/>
        </w:rPr>
      </w:pPr>
      <w:bookmarkStart w:id="34" w:name="_Toc110333623"/>
      <w:r w:rsidRPr="00CE509C">
        <w:rPr>
          <w:rFonts w:asciiTheme="minorHAnsi" w:hAnsiTheme="minorHAnsi" w:cstheme="minorHAnsi"/>
          <w:color w:val="0070C0"/>
        </w:rPr>
        <w:t xml:space="preserve">Article 4 : Délai de réalisation de la </w:t>
      </w:r>
      <w:r w:rsidR="0050105B" w:rsidRPr="00CE509C">
        <w:rPr>
          <w:rFonts w:asciiTheme="minorHAnsi" w:hAnsiTheme="minorHAnsi" w:cstheme="minorHAnsi"/>
          <w:color w:val="0070C0"/>
        </w:rPr>
        <w:t>Consultation</w:t>
      </w:r>
      <w:bookmarkEnd w:id="32"/>
      <w:bookmarkEnd w:id="33"/>
      <w:bookmarkEnd w:id="34"/>
    </w:p>
    <w:p w14:paraId="52985F90" w14:textId="6624A561" w:rsidR="00097B96" w:rsidRPr="00C24FBE" w:rsidRDefault="00097B96" w:rsidP="00B85E1A">
      <w:pPr>
        <w:spacing w:line="276" w:lineRule="auto"/>
        <w:jc w:val="both"/>
        <w:rPr>
          <w:rFonts w:asciiTheme="minorHAnsi" w:eastAsiaTheme="majorEastAsia" w:hAnsiTheme="minorHAnsi" w:cstheme="minorHAnsi"/>
          <w:color w:val="000000" w:themeColor="text1"/>
        </w:rPr>
      </w:pPr>
      <w:r w:rsidRPr="00CE509C">
        <w:rPr>
          <w:rFonts w:asciiTheme="minorHAnsi" w:eastAsiaTheme="majorEastAsia" w:hAnsiTheme="minorHAnsi" w:cstheme="minorHAnsi"/>
          <w:color w:val="000000" w:themeColor="text1"/>
        </w:rPr>
        <w:t>Le délai de réalisation</w:t>
      </w:r>
      <w:r w:rsidR="0050105B" w:rsidRPr="00CE509C">
        <w:rPr>
          <w:rFonts w:asciiTheme="minorHAnsi" w:eastAsiaTheme="majorEastAsia" w:hAnsiTheme="minorHAnsi" w:cstheme="minorHAnsi"/>
          <w:color w:val="000000" w:themeColor="text1"/>
        </w:rPr>
        <w:t>,</w:t>
      </w:r>
      <w:r w:rsidRPr="00CE509C">
        <w:rPr>
          <w:rFonts w:asciiTheme="minorHAnsi" w:eastAsiaTheme="majorEastAsia" w:hAnsiTheme="minorHAnsi" w:cstheme="minorHAnsi"/>
          <w:color w:val="000000" w:themeColor="text1"/>
        </w:rPr>
        <w:t xml:space="preserve"> de la </w:t>
      </w:r>
      <w:r w:rsidR="0050105B" w:rsidRPr="00CE509C">
        <w:rPr>
          <w:rFonts w:asciiTheme="minorHAnsi" w:eastAsiaTheme="majorEastAsia" w:hAnsiTheme="minorHAnsi" w:cstheme="minorHAnsi"/>
          <w:color w:val="000000" w:themeColor="text1"/>
        </w:rPr>
        <w:t xml:space="preserve">Prestation objet de la présente </w:t>
      </w:r>
      <w:r w:rsidR="0050105B" w:rsidRPr="00C24FBE">
        <w:rPr>
          <w:rFonts w:asciiTheme="minorHAnsi" w:eastAsiaTheme="majorEastAsia" w:hAnsiTheme="minorHAnsi" w:cstheme="minorHAnsi"/>
          <w:color w:val="000000" w:themeColor="text1"/>
        </w:rPr>
        <w:t>Consultation,</w:t>
      </w:r>
      <w:r w:rsidRPr="00C24FBE">
        <w:rPr>
          <w:rFonts w:asciiTheme="minorHAnsi" w:eastAsiaTheme="majorEastAsia" w:hAnsiTheme="minorHAnsi" w:cstheme="minorHAnsi"/>
          <w:color w:val="000000" w:themeColor="text1"/>
        </w:rPr>
        <w:t xml:space="preserve"> est de </w:t>
      </w:r>
      <w:r w:rsidR="006B3EEA" w:rsidRPr="00C24FBE">
        <w:rPr>
          <w:rFonts w:asciiTheme="minorHAnsi" w:eastAsiaTheme="majorEastAsia" w:hAnsiTheme="minorHAnsi" w:cstheme="minorHAnsi"/>
          <w:color w:val="000000" w:themeColor="text1"/>
        </w:rPr>
        <w:t xml:space="preserve">trois </w:t>
      </w:r>
      <w:r w:rsidR="00874437" w:rsidRPr="00C24FBE">
        <w:rPr>
          <w:rFonts w:asciiTheme="minorHAnsi" w:eastAsiaTheme="majorEastAsia" w:hAnsiTheme="minorHAnsi" w:cstheme="minorHAnsi"/>
          <w:color w:val="000000" w:themeColor="text1"/>
        </w:rPr>
        <w:t xml:space="preserve">mois </w:t>
      </w:r>
      <w:r w:rsidR="006B3EEA" w:rsidRPr="00C24FBE">
        <w:rPr>
          <w:rFonts w:asciiTheme="minorHAnsi" w:eastAsiaTheme="majorEastAsia" w:hAnsiTheme="minorHAnsi" w:cstheme="minorHAnsi"/>
          <w:color w:val="000000" w:themeColor="text1"/>
        </w:rPr>
        <w:t>(3</w:t>
      </w:r>
      <w:r w:rsidR="008D295C" w:rsidRPr="00C24FBE">
        <w:rPr>
          <w:rFonts w:asciiTheme="minorHAnsi" w:eastAsiaTheme="majorEastAsia" w:hAnsiTheme="minorHAnsi" w:cstheme="minorHAnsi"/>
          <w:color w:val="000000" w:themeColor="text1"/>
        </w:rPr>
        <w:t xml:space="preserve"> mois</w:t>
      </w:r>
      <w:r w:rsidRPr="00C24FBE">
        <w:rPr>
          <w:rFonts w:asciiTheme="minorHAnsi" w:eastAsiaTheme="majorEastAsia" w:hAnsiTheme="minorHAnsi" w:cstheme="minorHAnsi"/>
          <w:color w:val="000000" w:themeColor="text1"/>
        </w:rPr>
        <w:t>)</w:t>
      </w:r>
      <w:r w:rsidR="0048006B" w:rsidRPr="00C24FBE">
        <w:rPr>
          <w:rFonts w:asciiTheme="minorHAnsi" w:eastAsiaTheme="majorEastAsia" w:hAnsiTheme="minorHAnsi" w:cstheme="minorHAnsi"/>
          <w:color w:val="000000" w:themeColor="text1"/>
        </w:rPr>
        <w:t>.</w:t>
      </w:r>
      <w:r w:rsidRPr="00C24FBE">
        <w:rPr>
          <w:rFonts w:asciiTheme="minorHAnsi" w:eastAsiaTheme="majorEastAsia" w:hAnsiTheme="minorHAnsi" w:cstheme="minorHAnsi"/>
          <w:color w:val="000000" w:themeColor="text1"/>
        </w:rPr>
        <w:t xml:space="preserve"> </w:t>
      </w:r>
      <w:bookmarkStart w:id="35" w:name="_Toc99275241"/>
      <w:bookmarkStart w:id="36" w:name="_Toc99303323"/>
      <w:bookmarkStart w:id="37" w:name="_Toc99443320"/>
      <w:bookmarkStart w:id="38" w:name="_Toc99444883"/>
      <w:bookmarkStart w:id="39" w:name="_Toc100064440"/>
      <w:bookmarkStart w:id="40" w:name="_Toc100154012"/>
      <w:bookmarkStart w:id="41" w:name="_Toc100757449"/>
      <w:bookmarkStart w:id="42" w:name="_Toc100839625"/>
      <w:bookmarkStart w:id="43" w:name="_Toc104140342"/>
      <w:bookmarkStart w:id="44" w:name="_Toc104385161"/>
      <w:bookmarkStart w:id="45" w:name="_Toc104401279"/>
      <w:bookmarkStart w:id="46" w:name="_Toc109130173"/>
      <w:bookmarkStart w:id="47" w:name="_Toc109217260"/>
      <w:bookmarkStart w:id="48" w:name="_Toc109236784"/>
      <w:r w:rsidR="009E4894" w:rsidRPr="00C24FBE">
        <w:rPr>
          <w:rFonts w:asciiTheme="minorHAnsi" w:eastAsiaTheme="majorEastAsia" w:hAnsiTheme="minorHAnsi" w:cstheme="minorHAnsi"/>
          <w:color w:val="000000" w:themeColor="text1"/>
        </w:rPr>
        <w:t xml:space="preserve"> </w:t>
      </w:r>
      <w:r w:rsidRPr="00C24FBE">
        <w:rPr>
          <w:rFonts w:asciiTheme="minorHAnsi" w:hAnsiTheme="minorHAnsi" w:cstheme="minorHAnsi"/>
        </w:rPr>
        <w:t xml:space="preserve">Le temps consacré à la réalisation de </w:t>
      </w:r>
      <w:r w:rsidR="00112BF3" w:rsidRPr="00C24FBE">
        <w:rPr>
          <w:rFonts w:asciiTheme="minorHAnsi" w:hAnsiTheme="minorHAnsi" w:cstheme="minorHAnsi"/>
        </w:rPr>
        <w:t>l’ensemble des p</w:t>
      </w:r>
      <w:r w:rsidRPr="00C24FBE">
        <w:rPr>
          <w:rFonts w:asciiTheme="minorHAnsi" w:hAnsiTheme="minorHAnsi" w:cstheme="minorHAnsi"/>
        </w:rPr>
        <w:t>restation</w:t>
      </w:r>
      <w:bookmarkEnd w:id="35"/>
      <w:bookmarkEnd w:id="36"/>
      <w:r w:rsidR="00112BF3" w:rsidRPr="00C24FBE">
        <w:rPr>
          <w:rFonts w:asciiTheme="minorHAnsi" w:hAnsiTheme="minorHAnsi" w:cstheme="minorHAnsi"/>
        </w:rPr>
        <w:t>s</w:t>
      </w:r>
      <w:r w:rsidRPr="00C24FBE">
        <w:rPr>
          <w:rFonts w:asciiTheme="minorHAnsi" w:hAnsiTheme="minorHAnsi" w:cstheme="minorHAnsi"/>
        </w:rPr>
        <w:t xml:space="preserve"> est estimé à </w:t>
      </w:r>
      <w:r w:rsidR="0096658B" w:rsidRPr="00C24FBE">
        <w:rPr>
          <w:rFonts w:asciiTheme="minorHAnsi" w:hAnsiTheme="minorHAnsi" w:cstheme="minorHAnsi"/>
        </w:rPr>
        <w:t>2</w:t>
      </w:r>
      <w:r w:rsidR="00822E9B" w:rsidRPr="00C24FBE">
        <w:rPr>
          <w:rFonts w:asciiTheme="minorHAnsi" w:hAnsiTheme="minorHAnsi" w:cstheme="minorHAnsi"/>
        </w:rPr>
        <w:t>5</w:t>
      </w:r>
      <w:r w:rsidRPr="00C24FBE">
        <w:rPr>
          <w:rFonts w:asciiTheme="minorHAnsi" w:hAnsiTheme="minorHAnsi" w:cstheme="minorHAnsi"/>
        </w:rPr>
        <w:t xml:space="preserve"> Hommes jours.</w:t>
      </w:r>
      <w:bookmarkEnd w:id="37"/>
      <w:bookmarkEnd w:id="38"/>
      <w:bookmarkEnd w:id="39"/>
      <w:bookmarkEnd w:id="40"/>
      <w:bookmarkEnd w:id="41"/>
      <w:bookmarkEnd w:id="42"/>
      <w:bookmarkEnd w:id="43"/>
      <w:bookmarkEnd w:id="44"/>
      <w:bookmarkEnd w:id="45"/>
      <w:bookmarkEnd w:id="46"/>
      <w:bookmarkEnd w:id="47"/>
      <w:bookmarkEnd w:id="48"/>
    </w:p>
    <w:p w14:paraId="115BBF92" w14:textId="40F81B11" w:rsidR="004B0D7E" w:rsidRPr="00CE509C" w:rsidRDefault="004B0D7E" w:rsidP="00B85E1A">
      <w:pPr>
        <w:widowControl/>
        <w:autoSpaceDE/>
        <w:autoSpaceDN/>
        <w:spacing w:before="120" w:after="120" w:line="276" w:lineRule="auto"/>
        <w:jc w:val="both"/>
        <w:rPr>
          <w:rFonts w:asciiTheme="minorHAnsi" w:eastAsia="Arial Unicode MS" w:hAnsiTheme="minorHAnsi" w:cstheme="minorHAnsi"/>
          <w:bCs/>
          <w:color w:val="000000" w:themeColor="text1"/>
          <w:lang w:bidi="ar-SA"/>
        </w:rPr>
      </w:pPr>
      <w:r w:rsidRPr="00C24FBE">
        <w:rPr>
          <w:rFonts w:asciiTheme="minorHAnsi" w:eastAsia="Arial Unicode MS" w:hAnsiTheme="minorHAnsi" w:cstheme="minorHAnsi"/>
          <w:bCs/>
          <w:color w:val="000000" w:themeColor="text1"/>
          <w:lang w:bidi="ar-SA"/>
        </w:rPr>
        <w:t xml:space="preserve">Les délais de réalisation de chaque mission seront fixés en fonction du planning proposé par le </w:t>
      </w:r>
      <w:r w:rsidR="00112BF3" w:rsidRPr="00C24FBE">
        <w:rPr>
          <w:rFonts w:asciiTheme="minorHAnsi" w:eastAsia="Arial Unicode MS" w:hAnsiTheme="minorHAnsi" w:cstheme="minorHAnsi"/>
          <w:bCs/>
          <w:color w:val="000000" w:themeColor="text1"/>
          <w:lang w:bidi="ar-SA"/>
        </w:rPr>
        <w:t xml:space="preserve">Consultant </w:t>
      </w:r>
      <w:r w:rsidRPr="00C24FBE">
        <w:rPr>
          <w:rFonts w:asciiTheme="minorHAnsi" w:eastAsia="Arial Unicode MS" w:hAnsiTheme="minorHAnsi" w:cstheme="minorHAnsi"/>
          <w:bCs/>
          <w:color w:val="000000" w:themeColor="text1"/>
          <w:lang w:bidi="ar-SA"/>
        </w:rPr>
        <w:t xml:space="preserve">dans son offre sachant que la réalisation des missions doit respecter le délai global de </w:t>
      </w:r>
      <w:r w:rsidR="002B2871" w:rsidRPr="00C24FBE">
        <w:rPr>
          <w:rFonts w:asciiTheme="minorHAnsi" w:eastAsia="Arial Unicode MS" w:hAnsiTheme="minorHAnsi" w:cstheme="minorHAnsi"/>
          <w:bCs/>
          <w:color w:val="000000" w:themeColor="text1"/>
          <w:lang w:bidi="ar-SA"/>
        </w:rPr>
        <w:t>3 mois</w:t>
      </w:r>
      <w:r w:rsidRPr="00C24FBE">
        <w:rPr>
          <w:rFonts w:asciiTheme="minorHAnsi" w:eastAsia="Arial Unicode MS" w:hAnsiTheme="minorHAnsi" w:cstheme="minorHAnsi"/>
          <w:bCs/>
          <w:color w:val="000000" w:themeColor="text1"/>
          <w:lang w:bidi="ar-SA"/>
        </w:rPr>
        <w:t>.</w:t>
      </w:r>
    </w:p>
    <w:p w14:paraId="07E7C60B" w14:textId="19FE2364" w:rsidR="00112BF3" w:rsidRPr="00CE509C" w:rsidRDefault="004B0D7E" w:rsidP="00B85E1A">
      <w:pPr>
        <w:widowControl/>
        <w:autoSpaceDE/>
        <w:autoSpaceDN/>
        <w:spacing w:before="120" w:after="120" w:line="276" w:lineRule="auto"/>
        <w:jc w:val="both"/>
        <w:rPr>
          <w:rFonts w:asciiTheme="minorHAnsi" w:eastAsia="Times New Roman" w:hAnsiTheme="minorHAnsi" w:cstheme="minorHAnsi"/>
          <w:lang w:bidi="ar-SA"/>
        </w:rPr>
      </w:pPr>
      <w:r w:rsidRPr="00CE509C">
        <w:rPr>
          <w:rFonts w:asciiTheme="minorHAnsi" w:eastAsia="Times New Roman" w:hAnsiTheme="minorHAnsi" w:cstheme="minorHAnsi"/>
          <w:lang w:bidi="ar-SA"/>
        </w:rPr>
        <w:t xml:space="preserve">Les délais sont comptés en mois du calendrier grégorien et commencent à courir à partir du lendemain de la </w:t>
      </w:r>
      <w:r w:rsidR="00E94631" w:rsidRPr="00CE509C">
        <w:rPr>
          <w:rFonts w:asciiTheme="minorHAnsi" w:eastAsia="Times New Roman" w:hAnsiTheme="minorHAnsi" w:cstheme="minorHAnsi"/>
          <w:lang w:bidi="ar-SA"/>
        </w:rPr>
        <w:t>signature du contrat</w:t>
      </w:r>
      <w:r w:rsidRPr="00CE509C">
        <w:rPr>
          <w:rFonts w:asciiTheme="minorHAnsi" w:eastAsia="Times New Roman" w:hAnsiTheme="minorHAnsi" w:cstheme="minorHAnsi"/>
          <w:lang w:bidi="ar-SA"/>
        </w:rPr>
        <w:t xml:space="preserve"> </w:t>
      </w:r>
      <w:r w:rsidR="00E94631" w:rsidRPr="00CE509C">
        <w:rPr>
          <w:rFonts w:asciiTheme="minorHAnsi" w:eastAsia="Times New Roman" w:hAnsiTheme="minorHAnsi" w:cstheme="minorHAnsi"/>
          <w:lang w:bidi="ar-SA"/>
        </w:rPr>
        <w:t xml:space="preserve">de service </w:t>
      </w:r>
      <w:r w:rsidRPr="00CE509C">
        <w:rPr>
          <w:rFonts w:asciiTheme="minorHAnsi" w:eastAsia="Times New Roman" w:hAnsiTheme="minorHAnsi" w:cstheme="minorHAnsi"/>
          <w:lang w:bidi="ar-SA"/>
        </w:rPr>
        <w:t>des prestations objet d</w:t>
      </w:r>
      <w:r w:rsidR="00E94631" w:rsidRPr="00CE509C">
        <w:rPr>
          <w:rFonts w:asciiTheme="minorHAnsi" w:eastAsia="Times New Roman" w:hAnsiTheme="minorHAnsi" w:cstheme="minorHAnsi"/>
          <w:lang w:bidi="ar-SA"/>
        </w:rPr>
        <w:t xml:space="preserve">e la </w:t>
      </w:r>
      <w:r w:rsidRPr="00CE509C">
        <w:rPr>
          <w:rFonts w:asciiTheme="minorHAnsi" w:eastAsia="Times New Roman" w:hAnsiTheme="minorHAnsi" w:cstheme="minorHAnsi"/>
          <w:lang w:bidi="ar-SA"/>
        </w:rPr>
        <w:t>présent</w:t>
      </w:r>
      <w:r w:rsidR="00E94631" w:rsidRPr="00CE509C">
        <w:rPr>
          <w:rFonts w:asciiTheme="minorHAnsi" w:eastAsia="Times New Roman" w:hAnsiTheme="minorHAnsi" w:cstheme="minorHAnsi"/>
          <w:lang w:bidi="ar-SA"/>
        </w:rPr>
        <w:t>e</w:t>
      </w:r>
      <w:r w:rsidRPr="00CE509C">
        <w:rPr>
          <w:rFonts w:asciiTheme="minorHAnsi" w:eastAsia="Times New Roman" w:hAnsiTheme="minorHAnsi" w:cstheme="minorHAnsi"/>
          <w:lang w:bidi="ar-SA"/>
        </w:rPr>
        <w:t xml:space="preserve"> </w:t>
      </w:r>
      <w:r w:rsidR="005D017E" w:rsidRPr="00CE509C">
        <w:rPr>
          <w:rFonts w:asciiTheme="minorHAnsi" w:eastAsia="Times New Roman" w:hAnsiTheme="minorHAnsi" w:cstheme="minorHAnsi"/>
          <w:lang w:bidi="ar-SA"/>
        </w:rPr>
        <w:t>C</w:t>
      </w:r>
      <w:r w:rsidR="00E94631" w:rsidRPr="00CE509C">
        <w:rPr>
          <w:rFonts w:asciiTheme="minorHAnsi" w:eastAsia="Times New Roman" w:hAnsiTheme="minorHAnsi" w:cstheme="minorHAnsi"/>
          <w:lang w:bidi="ar-SA"/>
        </w:rPr>
        <w:t>onsultation</w:t>
      </w:r>
      <w:r w:rsidRPr="00CE509C">
        <w:rPr>
          <w:rFonts w:asciiTheme="minorHAnsi" w:eastAsia="Times New Roman" w:hAnsiTheme="minorHAnsi" w:cstheme="minorHAnsi"/>
          <w:lang w:bidi="ar-SA"/>
        </w:rPr>
        <w:t xml:space="preserve">. </w:t>
      </w:r>
    </w:p>
    <w:p w14:paraId="5F3C8A1B" w14:textId="308B2326" w:rsidR="00BE5BAA" w:rsidRPr="00CE509C" w:rsidRDefault="004B0D7E" w:rsidP="00B85E1A">
      <w:pPr>
        <w:widowControl/>
        <w:autoSpaceDE/>
        <w:autoSpaceDN/>
        <w:spacing w:before="120" w:after="120"/>
        <w:jc w:val="both"/>
        <w:rPr>
          <w:rFonts w:asciiTheme="minorHAnsi" w:hAnsiTheme="minorHAnsi" w:cstheme="minorHAnsi"/>
          <w:color w:val="0070C0"/>
        </w:rPr>
      </w:pPr>
      <w:r w:rsidRPr="00CE509C">
        <w:rPr>
          <w:rFonts w:asciiTheme="minorHAnsi" w:eastAsia="Times New Roman" w:hAnsiTheme="minorHAnsi" w:cstheme="minorHAnsi"/>
          <w:lang w:bidi="ar-SA"/>
        </w:rPr>
        <w:t xml:space="preserve">Les délais sont réputés tenir compte de tous les aléas d’exécution des missions selon les termes </w:t>
      </w:r>
      <w:r w:rsidR="00E94631" w:rsidRPr="00CE509C">
        <w:rPr>
          <w:rFonts w:asciiTheme="minorHAnsi" w:eastAsia="Times New Roman" w:hAnsiTheme="minorHAnsi" w:cstheme="minorHAnsi"/>
          <w:lang w:bidi="ar-SA"/>
        </w:rPr>
        <w:t xml:space="preserve">de référence de la </w:t>
      </w:r>
      <w:r w:rsidRPr="00CE509C">
        <w:rPr>
          <w:rFonts w:asciiTheme="minorHAnsi" w:eastAsia="Times New Roman" w:hAnsiTheme="minorHAnsi" w:cstheme="minorHAnsi"/>
          <w:lang w:bidi="ar-SA"/>
        </w:rPr>
        <w:t>présent</w:t>
      </w:r>
      <w:r w:rsidR="00E94631" w:rsidRPr="00CE509C">
        <w:rPr>
          <w:rFonts w:asciiTheme="minorHAnsi" w:eastAsia="Times New Roman" w:hAnsiTheme="minorHAnsi" w:cstheme="minorHAnsi"/>
          <w:lang w:bidi="ar-SA"/>
        </w:rPr>
        <w:t>e consultation</w:t>
      </w:r>
      <w:r w:rsidRPr="00CE509C">
        <w:rPr>
          <w:rFonts w:asciiTheme="minorHAnsi" w:eastAsia="Times New Roman" w:hAnsiTheme="minorHAnsi" w:cstheme="minorHAnsi"/>
          <w:lang w:bidi="ar-SA"/>
        </w:rPr>
        <w:t xml:space="preserve"> et les règles de l’art. Ce délai ne prend pas en compte les délais pour la validation des </w:t>
      </w:r>
      <w:r w:rsidR="005D017E" w:rsidRPr="00CE509C">
        <w:rPr>
          <w:rFonts w:asciiTheme="minorHAnsi" w:eastAsia="Times New Roman" w:hAnsiTheme="minorHAnsi" w:cstheme="minorHAnsi"/>
          <w:lang w:bidi="ar-SA"/>
        </w:rPr>
        <w:t>livrables et produits</w:t>
      </w:r>
      <w:r w:rsidRPr="00CE509C">
        <w:rPr>
          <w:rFonts w:asciiTheme="minorHAnsi" w:eastAsia="Times New Roman" w:hAnsiTheme="minorHAnsi" w:cstheme="minorHAnsi"/>
          <w:lang w:bidi="ar-SA"/>
        </w:rPr>
        <w:t>.</w:t>
      </w:r>
      <w:bookmarkStart w:id="49" w:name="_Toc42159492"/>
      <w:bookmarkStart w:id="50" w:name="_Toc99444893"/>
      <w:bookmarkStart w:id="51" w:name="_Toc449957486"/>
      <w:bookmarkStart w:id="52" w:name="_Toc519844953"/>
      <w:bookmarkStart w:id="53" w:name="_Toc2953170"/>
    </w:p>
    <w:p w14:paraId="2C54FB05" w14:textId="64D02D83" w:rsidR="00097B96" w:rsidRPr="00E4282C" w:rsidRDefault="00097B96" w:rsidP="00B85E1A">
      <w:pPr>
        <w:widowControl/>
        <w:autoSpaceDE/>
        <w:autoSpaceDN/>
        <w:spacing w:before="120" w:line="276" w:lineRule="auto"/>
        <w:jc w:val="both"/>
        <w:rPr>
          <w:rFonts w:asciiTheme="minorHAnsi" w:eastAsia="Times New Roman" w:hAnsiTheme="minorHAnsi" w:cstheme="minorHAnsi"/>
          <w:b/>
          <w:bCs/>
          <w:lang w:bidi="ar-SA"/>
        </w:rPr>
      </w:pPr>
      <w:r w:rsidRPr="00E4282C">
        <w:rPr>
          <w:rFonts w:asciiTheme="minorHAnsi" w:hAnsiTheme="minorHAnsi" w:cstheme="minorHAnsi"/>
          <w:b/>
          <w:bCs/>
          <w:color w:val="0070C0"/>
        </w:rPr>
        <w:t xml:space="preserve">Article 5 : Déroulement et suivi de la </w:t>
      </w:r>
      <w:bookmarkEnd w:id="49"/>
      <w:bookmarkEnd w:id="50"/>
      <w:r w:rsidR="006340A3" w:rsidRPr="00E4282C">
        <w:rPr>
          <w:rFonts w:asciiTheme="minorHAnsi" w:hAnsiTheme="minorHAnsi" w:cstheme="minorHAnsi"/>
          <w:b/>
          <w:bCs/>
          <w:color w:val="0070C0"/>
        </w:rPr>
        <w:t>Consultation</w:t>
      </w:r>
      <w:r w:rsidRPr="00E4282C">
        <w:rPr>
          <w:rFonts w:asciiTheme="minorHAnsi" w:hAnsiTheme="minorHAnsi" w:cstheme="minorHAnsi"/>
          <w:b/>
          <w:bCs/>
          <w:color w:val="0070C0"/>
        </w:rPr>
        <w:t xml:space="preserve"> </w:t>
      </w:r>
    </w:p>
    <w:p w14:paraId="62A0BBC4" w14:textId="04102D5C" w:rsidR="00EB22D5" w:rsidRPr="00E4282C" w:rsidRDefault="00097B96" w:rsidP="00B85E1A">
      <w:pPr>
        <w:spacing w:after="120"/>
        <w:jc w:val="both"/>
        <w:rPr>
          <w:rFonts w:asciiTheme="minorHAnsi" w:eastAsia="Times New Roman" w:hAnsiTheme="minorHAnsi" w:cstheme="minorHAnsi"/>
          <w:color w:val="000000"/>
          <w:lang w:eastAsia="x-none"/>
        </w:rPr>
      </w:pPr>
      <w:r w:rsidRPr="00E4282C">
        <w:rPr>
          <w:rFonts w:asciiTheme="minorHAnsi" w:hAnsiTheme="minorHAnsi" w:cstheme="minorHAnsi"/>
          <w:color w:val="000000" w:themeColor="text1"/>
        </w:rPr>
        <w:t>Le déroulement de la Prestation objet de la présente Consultation sera piloté</w:t>
      </w:r>
      <w:r w:rsidR="00EB22D5" w:rsidRPr="00E4282C">
        <w:rPr>
          <w:rFonts w:asciiTheme="minorHAnsi" w:hAnsiTheme="minorHAnsi" w:cstheme="minorHAnsi"/>
          <w:color w:val="000000" w:themeColor="text1"/>
        </w:rPr>
        <w:t xml:space="preserve"> </w:t>
      </w:r>
      <w:r w:rsidR="00EB22D5" w:rsidRPr="00E4282C">
        <w:rPr>
          <w:rFonts w:asciiTheme="minorHAnsi" w:eastAsia="Times New Roman" w:hAnsiTheme="minorHAnsi" w:cstheme="minorHAnsi"/>
          <w:color w:val="000000"/>
          <w:lang w:eastAsia="x-none"/>
        </w:rPr>
        <w:t xml:space="preserve">par un </w:t>
      </w:r>
      <w:r w:rsidR="001515BB" w:rsidRPr="00E4282C">
        <w:rPr>
          <w:rFonts w:asciiTheme="minorHAnsi" w:eastAsia="Times New Roman" w:hAnsiTheme="minorHAnsi" w:cstheme="minorHAnsi"/>
          <w:color w:val="000000"/>
          <w:lang w:eastAsia="x-none"/>
        </w:rPr>
        <w:t>comité de</w:t>
      </w:r>
      <w:r w:rsidR="00EB22D5" w:rsidRPr="00E4282C">
        <w:rPr>
          <w:rFonts w:asciiTheme="minorHAnsi" w:eastAsia="Times New Roman" w:hAnsiTheme="minorHAnsi" w:cstheme="minorHAnsi"/>
          <w:color w:val="000000"/>
          <w:lang w:eastAsia="x-none"/>
        </w:rPr>
        <w:t xml:space="preserve"> suivi dont la composition sera fixée par le projet RO4C. </w:t>
      </w:r>
    </w:p>
    <w:p w14:paraId="623EA490" w14:textId="73D2139F" w:rsidR="00EB22D5" w:rsidRPr="00E4282C" w:rsidRDefault="00EB22D5" w:rsidP="00B85E1A">
      <w:pPr>
        <w:jc w:val="both"/>
        <w:rPr>
          <w:rFonts w:asciiTheme="minorHAnsi" w:eastAsia="Times New Roman" w:hAnsiTheme="minorHAnsi" w:cstheme="minorHAnsi"/>
        </w:rPr>
      </w:pPr>
      <w:r w:rsidRPr="00E4282C">
        <w:rPr>
          <w:rFonts w:asciiTheme="minorHAnsi" w:eastAsia="Times New Roman" w:hAnsiTheme="minorHAnsi" w:cstheme="minorHAnsi"/>
        </w:rPr>
        <w:t xml:space="preserve">Le Comité </w:t>
      </w:r>
      <w:r w:rsidR="00824AE1" w:rsidRPr="00E4282C">
        <w:rPr>
          <w:rFonts w:asciiTheme="minorHAnsi" w:eastAsia="Times New Roman" w:hAnsiTheme="minorHAnsi" w:cstheme="minorHAnsi"/>
          <w:color w:val="000000"/>
          <w:lang w:eastAsia="x-none"/>
        </w:rPr>
        <w:t>de suivi</w:t>
      </w:r>
      <w:r w:rsidRPr="00E4282C">
        <w:rPr>
          <w:rFonts w:asciiTheme="minorHAnsi" w:eastAsia="Times New Roman" w:hAnsiTheme="minorHAnsi" w:cstheme="minorHAnsi"/>
          <w:color w:val="000000"/>
          <w:lang w:eastAsia="x-none"/>
        </w:rPr>
        <w:t xml:space="preserve"> </w:t>
      </w:r>
      <w:r w:rsidRPr="00E4282C">
        <w:rPr>
          <w:rFonts w:asciiTheme="minorHAnsi" w:eastAsia="Times New Roman" w:hAnsiTheme="minorHAnsi" w:cstheme="minorHAnsi"/>
        </w:rPr>
        <w:t>sera chargé de :</w:t>
      </w:r>
    </w:p>
    <w:p w14:paraId="183C248C" w14:textId="3BE8BF34" w:rsidR="00EB22D5" w:rsidRPr="00E4282C" w:rsidRDefault="00EB22D5" w:rsidP="00B85E1A">
      <w:pPr>
        <w:widowControl/>
        <w:numPr>
          <w:ilvl w:val="0"/>
          <w:numId w:val="5"/>
        </w:numPr>
        <w:autoSpaceDE/>
        <w:autoSpaceDN/>
        <w:ind w:left="426" w:hanging="284"/>
        <w:jc w:val="both"/>
        <w:rPr>
          <w:rFonts w:asciiTheme="minorHAnsi" w:eastAsia="Times New Roman" w:hAnsiTheme="minorHAnsi" w:cstheme="minorHAnsi"/>
        </w:rPr>
      </w:pPr>
      <w:proofErr w:type="gramStart"/>
      <w:r w:rsidRPr="00E4282C">
        <w:rPr>
          <w:rFonts w:asciiTheme="minorHAnsi" w:eastAsia="Times New Roman" w:hAnsiTheme="minorHAnsi" w:cstheme="minorHAnsi"/>
        </w:rPr>
        <w:t>donner</w:t>
      </w:r>
      <w:proofErr w:type="gramEnd"/>
      <w:r w:rsidRPr="00E4282C">
        <w:rPr>
          <w:rFonts w:asciiTheme="minorHAnsi" w:eastAsia="Times New Roman" w:hAnsiTheme="minorHAnsi" w:cstheme="minorHAnsi"/>
        </w:rPr>
        <w:t xml:space="preserve"> les orientations générales de la Prestation ;</w:t>
      </w:r>
    </w:p>
    <w:p w14:paraId="5652C87A" w14:textId="0A4309B8" w:rsidR="00EB22D5" w:rsidRPr="00E4282C" w:rsidRDefault="00EB22D5" w:rsidP="00B85E1A">
      <w:pPr>
        <w:widowControl/>
        <w:numPr>
          <w:ilvl w:val="0"/>
          <w:numId w:val="5"/>
        </w:numPr>
        <w:autoSpaceDE/>
        <w:autoSpaceDN/>
        <w:ind w:left="426" w:hanging="284"/>
        <w:jc w:val="both"/>
        <w:rPr>
          <w:rFonts w:asciiTheme="minorHAnsi" w:eastAsia="Times New Roman" w:hAnsiTheme="minorHAnsi" w:cstheme="minorHAnsi"/>
        </w:rPr>
      </w:pPr>
      <w:proofErr w:type="gramStart"/>
      <w:r w:rsidRPr="00E4282C">
        <w:rPr>
          <w:rFonts w:asciiTheme="minorHAnsi" w:eastAsia="Times New Roman" w:hAnsiTheme="minorHAnsi" w:cstheme="minorHAnsi"/>
        </w:rPr>
        <w:t>donner</w:t>
      </w:r>
      <w:proofErr w:type="gramEnd"/>
      <w:r w:rsidRPr="00E4282C">
        <w:rPr>
          <w:rFonts w:asciiTheme="minorHAnsi" w:eastAsia="Times New Roman" w:hAnsiTheme="minorHAnsi" w:cstheme="minorHAnsi"/>
        </w:rPr>
        <w:t xml:space="preserve"> les directives explicitant le contenu de</w:t>
      </w:r>
      <w:r w:rsidR="00F97DAC" w:rsidRPr="00E4282C">
        <w:rPr>
          <w:rFonts w:asciiTheme="minorHAnsi" w:eastAsia="Times New Roman" w:hAnsiTheme="minorHAnsi" w:cstheme="minorHAnsi"/>
        </w:rPr>
        <w:t>s</w:t>
      </w:r>
      <w:r w:rsidRPr="00E4282C">
        <w:rPr>
          <w:rFonts w:asciiTheme="minorHAnsi" w:eastAsia="Times New Roman" w:hAnsiTheme="minorHAnsi" w:cstheme="minorHAnsi"/>
        </w:rPr>
        <w:t xml:space="preserve"> missions prévues par la Prestation ; </w:t>
      </w:r>
    </w:p>
    <w:p w14:paraId="4F4C609D" w14:textId="77777777" w:rsidR="00824AE1" w:rsidRPr="00E4282C" w:rsidRDefault="00824AE1" w:rsidP="00B85E1A">
      <w:pPr>
        <w:widowControl/>
        <w:numPr>
          <w:ilvl w:val="0"/>
          <w:numId w:val="5"/>
        </w:numPr>
        <w:autoSpaceDE/>
        <w:autoSpaceDN/>
        <w:ind w:left="426" w:hanging="284"/>
        <w:jc w:val="both"/>
        <w:rPr>
          <w:rFonts w:asciiTheme="minorHAnsi" w:eastAsia="Times New Roman" w:hAnsiTheme="minorHAnsi" w:cstheme="minorHAnsi"/>
        </w:rPr>
      </w:pPr>
      <w:proofErr w:type="gramStart"/>
      <w:r w:rsidRPr="00E4282C">
        <w:rPr>
          <w:rFonts w:asciiTheme="minorHAnsi" w:eastAsia="Times New Roman" w:hAnsiTheme="minorHAnsi" w:cstheme="minorHAnsi"/>
        </w:rPr>
        <w:t>faciliter</w:t>
      </w:r>
      <w:proofErr w:type="gramEnd"/>
      <w:r w:rsidRPr="00E4282C">
        <w:rPr>
          <w:rFonts w:asciiTheme="minorHAnsi" w:eastAsia="Times New Roman" w:hAnsiTheme="minorHAnsi" w:cstheme="minorHAnsi"/>
        </w:rPr>
        <w:t xml:space="preserve"> les contacts du </w:t>
      </w:r>
      <w:r w:rsidRPr="00E4282C">
        <w:rPr>
          <w:rFonts w:asciiTheme="minorHAnsi" w:eastAsia="Times New Roman" w:hAnsiTheme="minorHAnsi" w:cstheme="minorHAnsi"/>
          <w:color w:val="000000"/>
          <w:lang w:eastAsia="x-none"/>
        </w:rPr>
        <w:t>Consultant</w:t>
      </w:r>
      <w:r w:rsidRPr="00E4282C">
        <w:rPr>
          <w:rFonts w:asciiTheme="minorHAnsi" w:eastAsia="Times New Roman" w:hAnsiTheme="minorHAnsi" w:cstheme="minorHAnsi"/>
        </w:rPr>
        <w:t xml:space="preserve"> avec les différentes personnes et entités concernées par la Prestation ;</w:t>
      </w:r>
    </w:p>
    <w:p w14:paraId="3D1B9B08" w14:textId="77777777" w:rsidR="00824AE1" w:rsidRPr="00E4282C" w:rsidRDefault="00824AE1" w:rsidP="00B85E1A">
      <w:pPr>
        <w:widowControl/>
        <w:numPr>
          <w:ilvl w:val="0"/>
          <w:numId w:val="5"/>
        </w:numPr>
        <w:autoSpaceDE/>
        <w:autoSpaceDN/>
        <w:ind w:left="426" w:hanging="284"/>
        <w:jc w:val="both"/>
        <w:rPr>
          <w:rFonts w:asciiTheme="minorHAnsi" w:eastAsia="Times New Roman" w:hAnsiTheme="minorHAnsi" w:cstheme="minorHAnsi"/>
        </w:rPr>
      </w:pPr>
      <w:proofErr w:type="gramStart"/>
      <w:r w:rsidRPr="00E4282C">
        <w:rPr>
          <w:rFonts w:asciiTheme="minorHAnsi" w:eastAsia="Times New Roman" w:hAnsiTheme="minorHAnsi" w:cstheme="minorHAnsi"/>
        </w:rPr>
        <w:t>suivre</w:t>
      </w:r>
      <w:proofErr w:type="gramEnd"/>
      <w:r w:rsidRPr="00E4282C">
        <w:rPr>
          <w:rFonts w:asciiTheme="minorHAnsi" w:eastAsia="Times New Roman" w:hAnsiTheme="minorHAnsi" w:cstheme="minorHAnsi"/>
        </w:rPr>
        <w:t xml:space="preserve"> l’exécution de la Prestation ;</w:t>
      </w:r>
    </w:p>
    <w:p w14:paraId="35CB919F" w14:textId="77777777" w:rsidR="00824AE1" w:rsidRPr="00E4282C" w:rsidRDefault="00824AE1" w:rsidP="00B85E1A">
      <w:pPr>
        <w:widowControl/>
        <w:numPr>
          <w:ilvl w:val="0"/>
          <w:numId w:val="5"/>
        </w:numPr>
        <w:autoSpaceDE/>
        <w:autoSpaceDN/>
        <w:ind w:left="426" w:hanging="284"/>
        <w:jc w:val="both"/>
        <w:rPr>
          <w:rFonts w:asciiTheme="minorHAnsi" w:eastAsia="Times New Roman" w:hAnsiTheme="minorHAnsi" w:cstheme="minorHAnsi"/>
        </w:rPr>
      </w:pPr>
      <w:proofErr w:type="gramStart"/>
      <w:r w:rsidRPr="00E4282C">
        <w:rPr>
          <w:rFonts w:asciiTheme="minorHAnsi" w:eastAsia="Times New Roman" w:hAnsiTheme="minorHAnsi" w:cstheme="minorHAnsi"/>
        </w:rPr>
        <w:t>examiner</w:t>
      </w:r>
      <w:proofErr w:type="gramEnd"/>
      <w:r w:rsidRPr="00E4282C">
        <w:rPr>
          <w:rFonts w:asciiTheme="minorHAnsi" w:eastAsia="Times New Roman" w:hAnsiTheme="minorHAnsi" w:cstheme="minorHAnsi"/>
        </w:rPr>
        <w:t xml:space="preserve"> les livrables provisoires et soumettre les observations au </w:t>
      </w:r>
      <w:r w:rsidRPr="00E4282C">
        <w:rPr>
          <w:rFonts w:asciiTheme="minorHAnsi" w:eastAsia="Times New Roman" w:hAnsiTheme="minorHAnsi" w:cstheme="minorHAnsi"/>
          <w:color w:val="000000"/>
          <w:lang w:eastAsia="x-none"/>
        </w:rPr>
        <w:t>Consultant</w:t>
      </w:r>
      <w:r w:rsidRPr="00E4282C">
        <w:rPr>
          <w:rFonts w:asciiTheme="minorHAnsi" w:eastAsia="Times New Roman" w:hAnsiTheme="minorHAnsi" w:cstheme="minorHAnsi"/>
        </w:rPr>
        <w:t> ;</w:t>
      </w:r>
    </w:p>
    <w:p w14:paraId="35008B6F" w14:textId="412CEECD" w:rsidR="00EB22D5" w:rsidRPr="00E4282C" w:rsidRDefault="00EB22D5" w:rsidP="00B85E1A">
      <w:pPr>
        <w:widowControl/>
        <w:numPr>
          <w:ilvl w:val="0"/>
          <w:numId w:val="5"/>
        </w:numPr>
        <w:autoSpaceDE/>
        <w:autoSpaceDN/>
        <w:spacing w:after="120"/>
        <w:ind w:left="426" w:hanging="284"/>
        <w:jc w:val="both"/>
        <w:rPr>
          <w:rFonts w:asciiTheme="minorHAnsi" w:eastAsia="Times New Roman" w:hAnsiTheme="minorHAnsi" w:cstheme="minorHAnsi"/>
        </w:rPr>
      </w:pPr>
      <w:proofErr w:type="gramStart"/>
      <w:r w:rsidRPr="00E4282C">
        <w:rPr>
          <w:rFonts w:asciiTheme="minorHAnsi" w:eastAsia="Times New Roman" w:hAnsiTheme="minorHAnsi" w:cstheme="minorHAnsi"/>
        </w:rPr>
        <w:t>approuver</w:t>
      </w:r>
      <w:proofErr w:type="gramEnd"/>
      <w:r w:rsidRPr="00E4282C">
        <w:rPr>
          <w:rFonts w:asciiTheme="minorHAnsi" w:eastAsia="Times New Roman" w:hAnsiTheme="minorHAnsi" w:cstheme="minorHAnsi"/>
        </w:rPr>
        <w:t xml:space="preserve"> les livrables des différentes missions.</w:t>
      </w:r>
    </w:p>
    <w:p w14:paraId="7AC86C1E" w14:textId="01529F39" w:rsidR="003502A1" w:rsidRPr="00E4282C" w:rsidRDefault="00824AE1" w:rsidP="00B85E1A">
      <w:pPr>
        <w:spacing w:after="120"/>
        <w:jc w:val="both"/>
        <w:rPr>
          <w:rFonts w:asciiTheme="minorHAnsi" w:hAnsiTheme="minorHAnsi" w:cstheme="minorHAnsi"/>
          <w:color w:val="000000" w:themeColor="text1"/>
        </w:rPr>
      </w:pPr>
      <w:r w:rsidRPr="00E4282C">
        <w:rPr>
          <w:rFonts w:asciiTheme="minorHAnsi" w:eastAsia="Times New Roman" w:hAnsiTheme="minorHAnsi" w:cstheme="minorHAnsi"/>
          <w:color w:val="000000"/>
          <w:lang w:eastAsia="x-none"/>
        </w:rPr>
        <w:t xml:space="preserve">Les membres du </w:t>
      </w:r>
      <w:r w:rsidR="00EB22D5" w:rsidRPr="00E4282C">
        <w:rPr>
          <w:rFonts w:asciiTheme="minorHAnsi" w:eastAsia="Times New Roman" w:hAnsiTheme="minorHAnsi" w:cstheme="minorHAnsi"/>
          <w:color w:val="000000"/>
          <w:lang w:eastAsia="x-none"/>
        </w:rPr>
        <w:t xml:space="preserve">comité susvisé </w:t>
      </w:r>
      <w:r w:rsidRPr="00E4282C">
        <w:rPr>
          <w:rFonts w:asciiTheme="minorHAnsi" w:eastAsia="Times New Roman" w:hAnsiTheme="minorHAnsi" w:cstheme="minorHAnsi"/>
          <w:color w:val="000000"/>
          <w:lang w:eastAsia="x-none"/>
        </w:rPr>
        <w:t>seront</w:t>
      </w:r>
      <w:r w:rsidR="00EB22D5" w:rsidRPr="00E4282C">
        <w:rPr>
          <w:rFonts w:asciiTheme="minorHAnsi" w:eastAsia="Times New Roman" w:hAnsiTheme="minorHAnsi" w:cstheme="minorHAnsi"/>
          <w:color w:val="000000"/>
          <w:lang w:eastAsia="x-none"/>
        </w:rPr>
        <w:t xml:space="preserve"> désigné</w:t>
      </w:r>
      <w:r w:rsidRPr="00E4282C">
        <w:rPr>
          <w:rFonts w:asciiTheme="minorHAnsi" w:eastAsia="Times New Roman" w:hAnsiTheme="minorHAnsi" w:cstheme="minorHAnsi"/>
          <w:color w:val="000000"/>
          <w:lang w:eastAsia="x-none"/>
        </w:rPr>
        <w:t>s</w:t>
      </w:r>
      <w:r w:rsidR="00EB22D5" w:rsidRPr="00E4282C">
        <w:rPr>
          <w:rFonts w:asciiTheme="minorHAnsi" w:eastAsia="Times New Roman" w:hAnsiTheme="minorHAnsi" w:cstheme="minorHAnsi"/>
          <w:color w:val="000000"/>
          <w:lang w:eastAsia="x-none"/>
        </w:rPr>
        <w:t xml:space="preserve"> par </w:t>
      </w:r>
      <w:r w:rsidR="003502A1" w:rsidRPr="00E4282C">
        <w:rPr>
          <w:rFonts w:asciiTheme="minorHAnsi" w:hAnsiTheme="minorHAnsi" w:cstheme="minorHAnsi"/>
          <w:color w:val="000000" w:themeColor="text1"/>
        </w:rPr>
        <w:t>le Projet RO4C</w:t>
      </w:r>
      <w:r w:rsidR="00EB22D5" w:rsidRPr="00E4282C">
        <w:rPr>
          <w:rFonts w:asciiTheme="minorHAnsi" w:eastAsia="Times New Roman" w:hAnsiTheme="minorHAnsi" w:cstheme="minorHAnsi"/>
          <w:color w:val="000000"/>
          <w:lang w:eastAsia="x-none"/>
        </w:rPr>
        <w:t xml:space="preserve">. </w:t>
      </w:r>
    </w:p>
    <w:p w14:paraId="460CB848" w14:textId="6D6F3C1B" w:rsidR="00EB22D5" w:rsidRPr="00CE509C" w:rsidRDefault="00EB22D5" w:rsidP="00B85E1A">
      <w:pPr>
        <w:widowControl/>
        <w:autoSpaceDE/>
        <w:autoSpaceDN/>
        <w:spacing w:before="120" w:after="120"/>
        <w:jc w:val="both"/>
        <w:rPr>
          <w:rFonts w:asciiTheme="minorHAnsi" w:eastAsia="Times New Roman" w:hAnsiTheme="minorHAnsi" w:cstheme="minorHAnsi"/>
          <w:color w:val="000000"/>
          <w:lang w:eastAsia="x-none"/>
        </w:rPr>
      </w:pPr>
      <w:r w:rsidRPr="00E4282C">
        <w:rPr>
          <w:rFonts w:asciiTheme="minorHAnsi" w:eastAsia="Times New Roman" w:hAnsiTheme="minorHAnsi" w:cstheme="minorHAnsi"/>
          <w:color w:val="000000"/>
          <w:lang w:eastAsia="x-none"/>
        </w:rPr>
        <w:t>Les réunions d</w:t>
      </w:r>
      <w:r w:rsidR="00824AE1" w:rsidRPr="00E4282C">
        <w:rPr>
          <w:rFonts w:asciiTheme="minorHAnsi" w:eastAsia="Times New Roman" w:hAnsiTheme="minorHAnsi" w:cstheme="minorHAnsi"/>
          <w:color w:val="000000"/>
          <w:lang w:eastAsia="x-none"/>
        </w:rPr>
        <w:t xml:space="preserve">e ce </w:t>
      </w:r>
      <w:r w:rsidRPr="00E4282C">
        <w:rPr>
          <w:rFonts w:asciiTheme="minorHAnsi" w:eastAsia="Times New Roman" w:hAnsiTheme="minorHAnsi" w:cstheme="minorHAnsi"/>
          <w:color w:val="000000"/>
          <w:lang w:eastAsia="x-none"/>
        </w:rPr>
        <w:t>comité s</w:t>
      </w:r>
      <w:r w:rsidR="00F97DAC" w:rsidRPr="00E4282C">
        <w:rPr>
          <w:rFonts w:asciiTheme="minorHAnsi" w:eastAsia="Times New Roman" w:hAnsiTheme="minorHAnsi" w:cstheme="minorHAnsi"/>
          <w:color w:val="000000"/>
          <w:lang w:eastAsia="x-none"/>
        </w:rPr>
        <w:t xml:space="preserve">eront </w:t>
      </w:r>
      <w:r w:rsidRPr="00E4282C">
        <w:rPr>
          <w:rFonts w:asciiTheme="minorHAnsi" w:eastAsia="Times New Roman" w:hAnsiTheme="minorHAnsi" w:cstheme="minorHAnsi"/>
          <w:color w:val="000000"/>
          <w:lang w:eastAsia="x-none"/>
        </w:rPr>
        <w:t xml:space="preserve">programmées à la demande du titulaire ou </w:t>
      </w:r>
      <w:r w:rsidR="003502A1" w:rsidRPr="00E4282C">
        <w:rPr>
          <w:rFonts w:asciiTheme="minorHAnsi" w:eastAsia="Times New Roman" w:hAnsiTheme="minorHAnsi" w:cstheme="minorHAnsi"/>
          <w:color w:val="000000"/>
          <w:lang w:eastAsia="x-none"/>
        </w:rPr>
        <w:t>du Projet RO4C</w:t>
      </w:r>
      <w:r w:rsidRPr="00E4282C">
        <w:rPr>
          <w:rFonts w:asciiTheme="minorHAnsi" w:eastAsia="Times New Roman" w:hAnsiTheme="minorHAnsi" w:cstheme="minorHAnsi"/>
          <w:color w:val="000000"/>
          <w:lang w:eastAsia="x-none"/>
        </w:rPr>
        <w:t xml:space="preserve">. Elles devront faire l’objet de comptes rendus rédigés par le </w:t>
      </w:r>
      <w:r w:rsidR="00A93C6F" w:rsidRPr="00E4282C">
        <w:rPr>
          <w:rFonts w:asciiTheme="minorHAnsi" w:eastAsia="Times New Roman" w:hAnsiTheme="minorHAnsi" w:cstheme="minorHAnsi"/>
          <w:color w:val="000000"/>
          <w:lang w:eastAsia="x-none"/>
        </w:rPr>
        <w:t>Consultant</w:t>
      </w:r>
      <w:r w:rsidRPr="00E4282C">
        <w:rPr>
          <w:rFonts w:asciiTheme="minorHAnsi" w:eastAsia="Times New Roman" w:hAnsiTheme="minorHAnsi" w:cstheme="minorHAnsi"/>
          <w:color w:val="000000"/>
          <w:lang w:eastAsia="x-none"/>
        </w:rPr>
        <w:t xml:space="preserve"> et validés par les participants à ces réunions.</w:t>
      </w:r>
      <w:r w:rsidRPr="00CE509C">
        <w:rPr>
          <w:rFonts w:asciiTheme="minorHAnsi" w:eastAsia="Times New Roman" w:hAnsiTheme="minorHAnsi" w:cstheme="minorHAnsi"/>
          <w:color w:val="000000"/>
          <w:lang w:eastAsia="x-none"/>
        </w:rPr>
        <w:t xml:space="preserve"> </w:t>
      </w:r>
    </w:p>
    <w:p w14:paraId="3F261C92" w14:textId="1283AD6D" w:rsidR="00097B96" w:rsidRPr="00CE509C" w:rsidRDefault="00097B96" w:rsidP="00B85E1A">
      <w:pPr>
        <w:pStyle w:val="Titre1"/>
        <w:ind w:left="0"/>
        <w:jc w:val="both"/>
        <w:rPr>
          <w:rFonts w:asciiTheme="minorHAnsi" w:hAnsiTheme="minorHAnsi" w:cstheme="minorHAnsi"/>
          <w:color w:val="0070C0"/>
        </w:rPr>
      </w:pPr>
      <w:bookmarkStart w:id="54" w:name="_Toc42159493"/>
      <w:bookmarkStart w:id="55" w:name="_Toc99444894"/>
      <w:bookmarkStart w:id="56" w:name="_Toc110333624"/>
      <w:r w:rsidRPr="00CE509C">
        <w:rPr>
          <w:rFonts w:asciiTheme="minorHAnsi" w:hAnsiTheme="minorHAnsi" w:cstheme="minorHAnsi"/>
          <w:color w:val="0070C0"/>
        </w:rPr>
        <w:t xml:space="preserve">Article 6 : Livrables de la </w:t>
      </w:r>
      <w:bookmarkEnd w:id="51"/>
      <w:bookmarkEnd w:id="52"/>
      <w:bookmarkEnd w:id="53"/>
      <w:bookmarkEnd w:id="54"/>
      <w:bookmarkEnd w:id="55"/>
      <w:r w:rsidR="00475A27" w:rsidRPr="00CE509C">
        <w:rPr>
          <w:rFonts w:asciiTheme="minorHAnsi" w:hAnsiTheme="minorHAnsi" w:cstheme="minorHAnsi"/>
          <w:color w:val="0070C0"/>
        </w:rPr>
        <w:t>Consultation</w:t>
      </w:r>
      <w:bookmarkEnd w:id="56"/>
    </w:p>
    <w:p w14:paraId="36A1BE35" w14:textId="5D54EFF5" w:rsidR="00097B96" w:rsidRPr="00CE509C" w:rsidRDefault="00097B96" w:rsidP="00B85E1A">
      <w:pPr>
        <w:jc w:val="both"/>
        <w:rPr>
          <w:rFonts w:asciiTheme="minorHAnsi" w:hAnsiTheme="minorHAnsi" w:cstheme="minorHAnsi"/>
          <w:bCs/>
          <w:color w:val="000000" w:themeColor="text1"/>
        </w:rPr>
      </w:pPr>
      <w:r w:rsidRPr="00CE509C">
        <w:rPr>
          <w:rFonts w:asciiTheme="minorHAnsi" w:hAnsiTheme="minorHAnsi" w:cstheme="minorHAnsi"/>
          <w:bCs/>
          <w:color w:val="000000" w:themeColor="text1"/>
        </w:rPr>
        <w:t xml:space="preserve">Les livrables qui seront produits par le </w:t>
      </w:r>
      <w:r w:rsidR="00475A27" w:rsidRPr="00CE509C">
        <w:rPr>
          <w:rFonts w:asciiTheme="minorHAnsi" w:hAnsiTheme="minorHAnsi" w:cstheme="minorHAnsi"/>
          <w:bCs/>
          <w:color w:val="000000" w:themeColor="text1"/>
        </w:rPr>
        <w:t>Consultant</w:t>
      </w:r>
      <w:r w:rsidRPr="00CE509C">
        <w:rPr>
          <w:rFonts w:asciiTheme="minorHAnsi" w:hAnsiTheme="minorHAnsi" w:cstheme="minorHAnsi"/>
          <w:bCs/>
          <w:color w:val="000000" w:themeColor="text1"/>
        </w:rPr>
        <w:t xml:space="preserve"> sont les suivants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670"/>
      </w:tblGrid>
      <w:tr w:rsidR="00097B96" w:rsidRPr="00CE509C" w14:paraId="692DE801" w14:textId="77777777" w:rsidTr="00D016D3">
        <w:trPr>
          <w:trHeight w:val="314"/>
        </w:trPr>
        <w:tc>
          <w:tcPr>
            <w:tcW w:w="3397" w:type="dxa"/>
            <w:shd w:val="clear" w:color="000000" w:fill="F2F2F2"/>
            <w:vAlign w:val="center"/>
            <w:hideMark/>
          </w:tcPr>
          <w:p w14:paraId="1940892B" w14:textId="77777777" w:rsidR="00097B96" w:rsidRPr="00CE509C" w:rsidRDefault="00097B96" w:rsidP="00B85E1A">
            <w:pPr>
              <w:jc w:val="both"/>
              <w:rPr>
                <w:rFonts w:asciiTheme="minorHAnsi" w:eastAsia="Times New Roman" w:hAnsiTheme="minorHAnsi" w:cstheme="minorHAnsi"/>
                <w:b/>
                <w:bCs/>
                <w:color w:val="000000" w:themeColor="text1"/>
                <w:sz w:val="20"/>
                <w:szCs w:val="20"/>
              </w:rPr>
            </w:pPr>
            <w:r w:rsidRPr="00CE509C">
              <w:rPr>
                <w:rFonts w:asciiTheme="minorHAnsi" w:eastAsia="Times New Roman" w:hAnsiTheme="minorHAnsi" w:cstheme="minorHAnsi"/>
                <w:b/>
                <w:bCs/>
                <w:color w:val="000000" w:themeColor="text1"/>
                <w:sz w:val="20"/>
                <w:szCs w:val="20"/>
              </w:rPr>
              <w:t xml:space="preserve">Missions   </w:t>
            </w:r>
          </w:p>
          <w:p w14:paraId="5BDAF0B0" w14:textId="77777777" w:rsidR="00097B96" w:rsidRPr="00CE509C" w:rsidRDefault="00097B96" w:rsidP="00B85E1A">
            <w:pPr>
              <w:jc w:val="both"/>
              <w:rPr>
                <w:rFonts w:asciiTheme="minorHAnsi" w:eastAsia="Times New Roman" w:hAnsiTheme="minorHAnsi" w:cstheme="minorHAnsi"/>
                <w:b/>
                <w:bCs/>
                <w:color w:val="000000" w:themeColor="text1"/>
                <w:sz w:val="20"/>
                <w:szCs w:val="20"/>
              </w:rPr>
            </w:pPr>
          </w:p>
        </w:tc>
        <w:tc>
          <w:tcPr>
            <w:tcW w:w="5670" w:type="dxa"/>
            <w:shd w:val="clear" w:color="000000" w:fill="F2F2F2"/>
            <w:vAlign w:val="center"/>
            <w:hideMark/>
          </w:tcPr>
          <w:p w14:paraId="7950875F" w14:textId="46D3AF0F" w:rsidR="00097B96" w:rsidRPr="00CE509C" w:rsidRDefault="00097B96" w:rsidP="00B85E1A">
            <w:pPr>
              <w:jc w:val="both"/>
              <w:rPr>
                <w:rFonts w:asciiTheme="minorHAnsi" w:eastAsia="Times New Roman" w:hAnsiTheme="minorHAnsi" w:cstheme="minorHAnsi"/>
                <w:b/>
                <w:bCs/>
                <w:color w:val="000000" w:themeColor="text1"/>
                <w:sz w:val="20"/>
                <w:szCs w:val="20"/>
              </w:rPr>
            </w:pPr>
            <w:r w:rsidRPr="00CE509C">
              <w:rPr>
                <w:rFonts w:asciiTheme="minorHAnsi" w:eastAsia="Times New Roman" w:hAnsiTheme="minorHAnsi" w:cstheme="minorHAnsi"/>
                <w:b/>
                <w:bCs/>
                <w:color w:val="000000" w:themeColor="text1"/>
                <w:sz w:val="20"/>
                <w:szCs w:val="20"/>
              </w:rPr>
              <w:t>Livrables</w:t>
            </w:r>
            <w:r w:rsidR="00857E1D" w:rsidRPr="00CE509C">
              <w:rPr>
                <w:rFonts w:asciiTheme="minorHAnsi" w:eastAsia="Times New Roman" w:hAnsiTheme="minorHAnsi" w:cstheme="minorHAnsi"/>
                <w:b/>
                <w:bCs/>
                <w:color w:val="000000" w:themeColor="text1"/>
                <w:sz w:val="20"/>
                <w:szCs w:val="20"/>
              </w:rPr>
              <w:t xml:space="preserve"> </w:t>
            </w:r>
          </w:p>
          <w:p w14:paraId="216635E2" w14:textId="77777777" w:rsidR="00097B96" w:rsidRPr="00CE509C" w:rsidRDefault="00097B96" w:rsidP="00B85E1A">
            <w:pPr>
              <w:jc w:val="both"/>
              <w:rPr>
                <w:rFonts w:asciiTheme="minorHAnsi" w:eastAsia="Times New Roman" w:hAnsiTheme="minorHAnsi" w:cstheme="minorHAnsi"/>
                <w:b/>
                <w:bCs/>
                <w:color w:val="000000" w:themeColor="text1"/>
                <w:sz w:val="20"/>
                <w:szCs w:val="20"/>
              </w:rPr>
            </w:pPr>
          </w:p>
        </w:tc>
      </w:tr>
      <w:tr w:rsidR="00097B96" w:rsidRPr="00CE509C" w14:paraId="5FD3927B" w14:textId="77777777" w:rsidTr="003D7E46">
        <w:trPr>
          <w:trHeight w:val="907"/>
        </w:trPr>
        <w:tc>
          <w:tcPr>
            <w:tcW w:w="3397" w:type="dxa"/>
            <w:shd w:val="clear" w:color="auto" w:fill="FFFFFF" w:themeFill="background1"/>
          </w:tcPr>
          <w:p w14:paraId="212A6474" w14:textId="7A42F6A6" w:rsidR="00F169CA" w:rsidRPr="00CE509C" w:rsidRDefault="0094577F" w:rsidP="00B85E1A">
            <w:pPr>
              <w:widowControl/>
              <w:autoSpaceDE/>
              <w:autoSpaceDN/>
              <w:spacing w:before="120" w:after="120"/>
              <w:jc w:val="both"/>
              <w:rPr>
                <w:rFonts w:asciiTheme="minorHAnsi" w:eastAsiaTheme="majorEastAsia" w:hAnsiTheme="minorHAnsi" w:cstheme="minorHAnsi"/>
                <w:bCs/>
                <w:color w:val="000000" w:themeColor="text1"/>
                <w:sz w:val="20"/>
                <w:szCs w:val="20"/>
              </w:rPr>
            </w:pPr>
            <w:r w:rsidRPr="00CE509C">
              <w:rPr>
                <w:rFonts w:asciiTheme="minorHAnsi" w:eastAsia="Times New Roman" w:hAnsiTheme="minorHAnsi" w:cstheme="minorHAnsi"/>
                <w:bCs/>
                <w:sz w:val="20"/>
                <w:szCs w:val="20"/>
                <w:lang w:bidi="ar-SA"/>
              </w:rPr>
              <w:t xml:space="preserve">Mission 1 : </w:t>
            </w:r>
            <w:r w:rsidR="001D663F" w:rsidRPr="001D663F">
              <w:rPr>
                <w:rFonts w:asciiTheme="minorHAnsi" w:eastAsia="Times New Roman" w:hAnsiTheme="minorHAnsi" w:cstheme="minorHAnsi"/>
                <w:bCs/>
                <w:sz w:val="20"/>
                <w:szCs w:val="20"/>
                <w:lang w:bidi="ar-SA"/>
              </w:rPr>
              <w:t>Élaboration d'un rapport détaillé couvrant l'ensemble des activités et réalisations du projet RO4C tout au long de sa durée (de 2018 à 2024)</w:t>
            </w:r>
          </w:p>
        </w:tc>
        <w:tc>
          <w:tcPr>
            <w:tcW w:w="5670" w:type="dxa"/>
            <w:shd w:val="clear" w:color="auto" w:fill="FFFFFF" w:themeFill="background1"/>
          </w:tcPr>
          <w:p w14:paraId="6A0F2710" w14:textId="6986A266" w:rsidR="00284949" w:rsidRDefault="00284949" w:rsidP="00260A19">
            <w:pPr>
              <w:pStyle w:val="Paragraphedeliste"/>
              <w:widowControl/>
              <w:autoSpaceDE/>
              <w:autoSpaceDN/>
              <w:ind w:left="355"/>
              <w:jc w:val="both"/>
              <w:rPr>
                <w:rFonts w:asciiTheme="minorHAnsi" w:hAnsiTheme="minorHAnsi" w:cstheme="minorHAnsi"/>
                <w:sz w:val="20"/>
                <w:szCs w:val="20"/>
                <w:lang w:eastAsia="en-US" w:bidi="ar-SA"/>
              </w:rPr>
            </w:pPr>
          </w:p>
          <w:p w14:paraId="034806EC" w14:textId="1287DF4E" w:rsidR="00F80A93" w:rsidRPr="00F80A93" w:rsidRDefault="00F80A93" w:rsidP="00F80A93">
            <w:pPr>
              <w:widowControl/>
              <w:autoSpaceDE/>
              <w:autoSpaceDN/>
              <w:jc w:val="both"/>
              <w:rPr>
                <w:rFonts w:asciiTheme="minorHAnsi" w:hAnsiTheme="minorHAnsi" w:cstheme="minorHAnsi"/>
                <w:sz w:val="20"/>
                <w:szCs w:val="20"/>
                <w:lang w:eastAsia="en-US" w:bidi="ar-SA"/>
              </w:rPr>
            </w:pPr>
          </w:p>
          <w:p w14:paraId="67AF009E" w14:textId="6AC34FE9" w:rsidR="00BB7B51" w:rsidRDefault="001D5761" w:rsidP="00B85E1A">
            <w:pPr>
              <w:pStyle w:val="Paragraphedeliste"/>
              <w:widowControl/>
              <w:numPr>
                <w:ilvl w:val="0"/>
                <w:numId w:val="19"/>
              </w:numPr>
              <w:autoSpaceDE/>
              <w:autoSpaceDN/>
              <w:ind w:left="355"/>
              <w:jc w:val="both"/>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 xml:space="preserve">L1 : </w:t>
            </w:r>
            <w:r w:rsidR="00BB7B51" w:rsidRPr="00BB7B51">
              <w:rPr>
                <w:rFonts w:asciiTheme="minorHAnsi" w:hAnsiTheme="minorHAnsi" w:cstheme="minorHAnsi"/>
                <w:sz w:val="20"/>
                <w:szCs w:val="20"/>
                <w:lang w:eastAsia="en-US" w:bidi="ar-SA"/>
              </w:rPr>
              <w:t>Rapport de la mission 1</w:t>
            </w:r>
          </w:p>
          <w:p w14:paraId="725C73CE" w14:textId="436DD3A6" w:rsidR="00AD6276" w:rsidRPr="00F80A93" w:rsidRDefault="00AD6276" w:rsidP="00F80A93">
            <w:pPr>
              <w:widowControl/>
              <w:autoSpaceDE/>
              <w:autoSpaceDN/>
              <w:jc w:val="both"/>
              <w:rPr>
                <w:rFonts w:asciiTheme="minorHAnsi" w:hAnsiTheme="minorHAnsi" w:cstheme="minorHAnsi"/>
                <w:sz w:val="20"/>
                <w:szCs w:val="20"/>
                <w:lang w:eastAsia="en-US" w:bidi="ar-SA"/>
              </w:rPr>
            </w:pPr>
          </w:p>
        </w:tc>
      </w:tr>
      <w:tr w:rsidR="004B63A4" w:rsidRPr="00CE509C" w14:paraId="740D2CB4" w14:textId="77777777" w:rsidTr="00D016D3">
        <w:trPr>
          <w:trHeight w:val="548"/>
        </w:trPr>
        <w:tc>
          <w:tcPr>
            <w:tcW w:w="3397" w:type="dxa"/>
            <w:shd w:val="clear" w:color="auto" w:fill="FFFFFF" w:themeFill="background1"/>
          </w:tcPr>
          <w:p w14:paraId="4C928D5D" w14:textId="426CAC48" w:rsidR="004B63A4" w:rsidRPr="00CE509C" w:rsidRDefault="004B63A4" w:rsidP="00B85E1A">
            <w:pPr>
              <w:widowControl/>
              <w:autoSpaceDE/>
              <w:autoSpaceDN/>
              <w:jc w:val="both"/>
              <w:rPr>
                <w:rFonts w:asciiTheme="minorHAnsi" w:eastAsia="Times New Roman" w:hAnsiTheme="minorHAnsi" w:cstheme="minorHAnsi"/>
                <w:bCs/>
                <w:sz w:val="20"/>
                <w:szCs w:val="20"/>
                <w:lang w:bidi="ar-SA"/>
              </w:rPr>
            </w:pPr>
            <w:r w:rsidRPr="00CE509C">
              <w:rPr>
                <w:rFonts w:asciiTheme="minorHAnsi" w:eastAsia="Times New Roman" w:hAnsiTheme="minorHAnsi" w:cstheme="minorHAnsi"/>
                <w:bCs/>
                <w:sz w:val="20"/>
                <w:szCs w:val="20"/>
                <w:lang w:bidi="ar-SA"/>
              </w:rPr>
              <w:t xml:space="preserve">Mission 2 : </w:t>
            </w:r>
            <w:r w:rsidR="001D663F">
              <w:rPr>
                <w:rFonts w:asciiTheme="minorHAnsi" w:eastAsia="Times New Roman" w:hAnsiTheme="minorHAnsi" w:cstheme="minorHAnsi"/>
                <w:bCs/>
                <w:sz w:val="20"/>
                <w:szCs w:val="20"/>
                <w:lang w:bidi="ar-SA"/>
              </w:rPr>
              <w:t xml:space="preserve"> </w:t>
            </w:r>
            <w:r w:rsidR="001D663F" w:rsidRPr="001D663F">
              <w:rPr>
                <w:rFonts w:asciiTheme="minorHAnsi" w:eastAsia="Times New Roman" w:hAnsiTheme="minorHAnsi" w:cstheme="minorHAnsi"/>
                <w:bCs/>
                <w:sz w:val="20"/>
                <w:szCs w:val="20"/>
                <w:lang w:bidi="ar-SA"/>
              </w:rPr>
              <w:t>Élaboration d'un résumé du rapport LV1 (en arabe, français et anglais)</w:t>
            </w:r>
          </w:p>
        </w:tc>
        <w:tc>
          <w:tcPr>
            <w:tcW w:w="5670" w:type="dxa"/>
            <w:shd w:val="clear" w:color="auto" w:fill="FFFFFF" w:themeFill="background1"/>
            <w:vAlign w:val="center"/>
          </w:tcPr>
          <w:p w14:paraId="792B2C3A" w14:textId="6B011F5D" w:rsidR="00C95EF6" w:rsidRPr="00260A19" w:rsidRDefault="00C95EF6" w:rsidP="00260A19">
            <w:pPr>
              <w:widowControl/>
              <w:autoSpaceDE/>
              <w:autoSpaceDN/>
              <w:jc w:val="both"/>
              <w:rPr>
                <w:rFonts w:asciiTheme="minorHAnsi" w:hAnsiTheme="minorHAnsi" w:cstheme="minorHAnsi"/>
                <w:sz w:val="20"/>
                <w:szCs w:val="20"/>
              </w:rPr>
            </w:pPr>
          </w:p>
          <w:p w14:paraId="2D461129" w14:textId="2E673AB7" w:rsidR="00BB7B51" w:rsidRPr="00CE509C" w:rsidRDefault="001D5761" w:rsidP="00B85E1A">
            <w:pPr>
              <w:pStyle w:val="Paragraphedeliste"/>
              <w:widowControl/>
              <w:numPr>
                <w:ilvl w:val="0"/>
                <w:numId w:val="19"/>
              </w:numPr>
              <w:autoSpaceDE/>
              <w:autoSpaceDN/>
              <w:ind w:left="355"/>
              <w:jc w:val="both"/>
              <w:rPr>
                <w:rFonts w:asciiTheme="minorHAnsi" w:hAnsiTheme="minorHAnsi" w:cstheme="minorHAnsi"/>
                <w:sz w:val="20"/>
                <w:szCs w:val="20"/>
              </w:rPr>
            </w:pPr>
            <w:r>
              <w:rPr>
                <w:rFonts w:asciiTheme="minorHAnsi" w:hAnsiTheme="minorHAnsi" w:cstheme="minorHAnsi"/>
                <w:sz w:val="20"/>
                <w:szCs w:val="20"/>
              </w:rPr>
              <w:t xml:space="preserve">L2 : </w:t>
            </w:r>
            <w:r w:rsidR="00BB7B51" w:rsidRPr="00BB7B51">
              <w:rPr>
                <w:rFonts w:asciiTheme="minorHAnsi" w:hAnsiTheme="minorHAnsi" w:cstheme="minorHAnsi"/>
                <w:sz w:val="20"/>
                <w:szCs w:val="20"/>
              </w:rPr>
              <w:t>Résumé du rapport de la mission 1.</w:t>
            </w:r>
          </w:p>
        </w:tc>
      </w:tr>
      <w:tr w:rsidR="00296E13" w:rsidRPr="00CE509C" w14:paraId="5C31DD9F" w14:textId="77777777" w:rsidTr="00D016D3">
        <w:trPr>
          <w:trHeight w:val="548"/>
        </w:trPr>
        <w:tc>
          <w:tcPr>
            <w:tcW w:w="3397" w:type="dxa"/>
            <w:shd w:val="clear" w:color="auto" w:fill="FFFFFF" w:themeFill="background1"/>
          </w:tcPr>
          <w:p w14:paraId="5CC55B1A" w14:textId="543AB41F" w:rsidR="00296E13" w:rsidRPr="00CE509C" w:rsidRDefault="00296E13" w:rsidP="00B85E1A">
            <w:pPr>
              <w:widowControl/>
              <w:autoSpaceDE/>
              <w:autoSpaceDN/>
              <w:jc w:val="both"/>
              <w:rPr>
                <w:rFonts w:asciiTheme="minorHAnsi" w:eastAsia="Times New Roman" w:hAnsiTheme="minorHAnsi" w:cstheme="minorHAnsi"/>
                <w:bCs/>
                <w:sz w:val="20"/>
                <w:szCs w:val="20"/>
                <w:lang w:bidi="ar-SA"/>
              </w:rPr>
            </w:pPr>
            <w:r>
              <w:rPr>
                <w:rFonts w:asciiTheme="minorHAnsi" w:eastAsia="Times New Roman" w:hAnsiTheme="minorHAnsi" w:cstheme="minorHAnsi"/>
                <w:bCs/>
                <w:sz w:val="20"/>
                <w:szCs w:val="20"/>
                <w:lang w:bidi="ar-SA"/>
              </w:rPr>
              <w:t>Mission 3 :</w:t>
            </w:r>
            <w:r w:rsidR="001D663F">
              <w:rPr>
                <w:rFonts w:asciiTheme="minorHAnsi" w:eastAsia="Times New Roman" w:hAnsiTheme="minorHAnsi" w:cstheme="minorHAnsi"/>
                <w:bCs/>
                <w:sz w:val="20"/>
                <w:szCs w:val="20"/>
                <w:lang w:bidi="ar-SA"/>
              </w:rPr>
              <w:t xml:space="preserve"> </w:t>
            </w:r>
            <w:r w:rsidR="001D663F" w:rsidRPr="001D663F">
              <w:rPr>
                <w:rFonts w:asciiTheme="minorHAnsi" w:eastAsia="Times New Roman" w:hAnsiTheme="minorHAnsi" w:cstheme="minorHAnsi"/>
                <w:bCs/>
                <w:sz w:val="20"/>
                <w:szCs w:val="20"/>
                <w:lang w:bidi="ar-SA"/>
              </w:rPr>
              <w:t>Elaboration d’une brochure avec les résultats clés du projet</w:t>
            </w:r>
          </w:p>
        </w:tc>
        <w:tc>
          <w:tcPr>
            <w:tcW w:w="5670" w:type="dxa"/>
            <w:shd w:val="clear" w:color="auto" w:fill="FFFFFF" w:themeFill="background1"/>
            <w:vAlign w:val="center"/>
          </w:tcPr>
          <w:p w14:paraId="1A44CB24" w14:textId="73B2F17E" w:rsidR="00296E13" w:rsidRPr="00CE509C" w:rsidRDefault="00410D2D" w:rsidP="00B85E1A">
            <w:pPr>
              <w:pStyle w:val="Paragraphedeliste"/>
              <w:widowControl/>
              <w:numPr>
                <w:ilvl w:val="0"/>
                <w:numId w:val="19"/>
              </w:numPr>
              <w:autoSpaceDE/>
              <w:autoSpaceDN/>
              <w:ind w:left="355"/>
              <w:jc w:val="both"/>
              <w:rPr>
                <w:rFonts w:asciiTheme="minorHAnsi" w:hAnsiTheme="minorHAnsi" w:cstheme="minorHAnsi"/>
                <w:sz w:val="20"/>
                <w:szCs w:val="20"/>
              </w:rPr>
            </w:pPr>
            <w:r>
              <w:rPr>
                <w:rFonts w:asciiTheme="minorHAnsi" w:hAnsiTheme="minorHAnsi" w:cstheme="minorHAnsi"/>
                <w:sz w:val="20"/>
                <w:szCs w:val="20"/>
              </w:rPr>
              <w:t xml:space="preserve">L3 : </w:t>
            </w:r>
            <w:r w:rsidR="00BB7B51" w:rsidRPr="00BB7B51">
              <w:rPr>
                <w:rFonts w:asciiTheme="minorHAnsi" w:hAnsiTheme="minorHAnsi" w:cstheme="minorHAnsi"/>
                <w:sz w:val="20"/>
                <w:szCs w:val="20"/>
              </w:rPr>
              <w:t>Brochure récapitulative des éléments clés du rapport de la mission 1</w:t>
            </w:r>
          </w:p>
        </w:tc>
      </w:tr>
      <w:tr w:rsidR="00296E13" w:rsidRPr="00CE509C" w14:paraId="70BCC1CC" w14:textId="77777777" w:rsidTr="00D016D3">
        <w:trPr>
          <w:trHeight w:val="548"/>
        </w:trPr>
        <w:tc>
          <w:tcPr>
            <w:tcW w:w="3397" w:type="dxa"/>
            <w:shd w:val="clear" w:color="auto" w:fill="FFFFFF" w:themeFill="background1"/>
          </w:tcPr>
          <w:p w14:paraId="001009C9" w14:textId="09B63262" w:rsidR="00296E13" w:rsidRPr="00CE509C" w:rsidRDefault="00296E13" w:rsidP="00B85E1A">
            <w:pPr>
              <w:widowControl/>
              <w:autoSpaceDE/>
              <w:autoSpaceDN/>
              <w:jc w:val="both"/>
              <w:rPr>
                <w:rFonts w:asciiTheme="minorHAnsi" w:eastAsia="Times New Roman" w:hAnsiTheme="minorHAnsi" w:cstheme="minorHAnsi"/>
                <w:bCs/>
                <w:sz w:val="20"/>
                <w:szCs w:val="20"/>
                <w:lang w:bidi="ar-SA"/>
              </w:rPr>
            </w:pPr>
            <w:r>
              <w:rPr>
                <w:rFonts w:asciiTheme="minorHAnsi" w:eastAsia="Times New Roman" w:hAnsiTheme="minorHAnsi" w:cstheme="minorHAnsi"/>
                <w:bCs/>
                <w:sz w:val="20"/>
                <w:szCs w:val="20"/>
                <w:lang w:bidi="ar-SA"/>
              </w:rPr>
              <w:t xml:space="preserve">Mission 4 : </w:t>
            </w:r>
            <w:r w:rsidR="001D663F" w:rsidRPr="001D663F">
              <w:rPr>
                <w:rFonts w:asciiTheme="minorHAnsi" w:eastAsia="Times New Roman" w:hAnsiTheme="minorHAnsi" w:cstheme="minorHAnsi"/>
                <w:bCs/>
                <w:sz w:val="20"/>
                <w:szCs w:val="20"/>
                <w:lang w:bidi="ar-SA"/>
              </w:rPr>
              <w:t>Animation de l’atelier de clôture du projet</w:t>
            </w:r>
          </w:p>
        </w:tc>
        <w:tc>
          <w:tcPr>
            <w:tcW w:w="5670" w:type="dxa"/>
            <w:shd w:val="clear" w:color="auto" w:fill="FFFFFF" w:themeFill="background1"/>
            <w:vAlign w:val="center"/>
          </w:tcPr>
          <w:p w14:paraId="2DD66545" w14:textId="4E8C5161" w:rsidR="00507CE4" w:rsidRPr="00507CE4" w:rsidRDefault="00507CE4" w:rsidP="00507CE4">
            <w:pPr>
              <w:widowControl/>
              <w:autoSpaceDE/>
              <w:autoSpaceDN/>
              <w:jc w:val="both"/>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 xml:space="preserve">L4 : </w:t>
            </w:r>
          </w:p>
          <w:p w14:paraId="31298D0C" w14:textId="1754DE07" w:rsidR="001010DB" w:rsidRDefault="001010DB" w:rsidP="00356689">
            <w:pPr>
              <w:pStyle w:val="Paragraphedeliste"/>
              <w:widowControl/>
              <w:numPr>
                <w:ilvl w:val="0"/>
                <w:numId w:val="19"/>
              </w:numPr>
              <w:autoSpaceDE/>
              <w:autoSpaceDN/>
              <w:ind w:left="355"/>
              <w:jc w:val="both"/>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 xml:space="preserve">Note conceptuelle et programme de l’atelier, </w:t>
            </w:r>
          </w:p>
          <w:p w14:paraId="4704BFD7" w14:textId="09F940EA" w:rsidR="001010DB" w:rsidRDefault="001010DB" w:rsidP="00356689">
            <w:pPr>
              <w:pStyle w:val="Paragraphedeliste"/>
              <w:widowControl/>
              <w:numPr>
                <w:ilvl w:val="0"/>
                <w:numId w:val="19"/>
              </w:numPr>
              <w:autoSpaceDE/>
              <w:autoSpaceDN/>
              <w:ind w:left="355"/>
              <w:jc w:val="both"/>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 xml:space="preserve">Courriers d’invitation aux participants, </w:t>
            </w:r>
          </w:p>
          <w:p w14:paraId="1F08D6FA" w14:textId="0153AE38" w:rsidR="00CC0372" w:rsidRDefault="00CC0372" w:rsidP="00356689">
            <w:pPr>
              <w:pStyle w:val="Paragraphedeliste"/>
              <w:widowControl/>
              <w:numPr>
                <w:ilvl w:val="0"/>
                <w:numId w:val="19"/>
              </w:numPr>
              <w:autoSpaceDE/>
              <w:autoSpaceDN/>
              <w:ind w:left="355"/>
              <w:jc w:val="both"/>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Présentation PPT</w:t>
            </w:r>
          </w:p>
          <w:p w14:paraId="02542284" w14:textId="43BC7D8E" w:rsidR="00296E13" w:rsidRPr="00356689" w:rsidRDefault="00BB7B51" w:rsidP="00356689">
            <w:pPr>
              <w:pStyle w:val="Paragraphedeliste"/>
              <w:widowControl/>
              <w:numPr>
                <w:ilvl w:val="0"/>
                <w:numId w:val="19"/>
              </w:numPr>
              <w:autoSpaceDE/>
              <w:autoSpaceDN/>
              <w:ind w:left="355"/>
              <w:jc w:val="both"/>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 xml:space="preserve">Compte rendu de l’atelier de partage et d’échange avec les partenaires. </w:t>
            </w:r>
          </w:p>
        </w:tc>
      </w:tr>
    </w:tbl>
    <w:p w14:paraId="38108ABD" w14:textId="77777777" w:rsidR="00CB5053" w:rsidRDefault="00CB5053" w:rsidP="00B85E1A">
      <w:pPr>
        <w:widowControl/>
        <w:autoSpaceDE/>
        <w:autoSpaceDN/>
        <w:spacing w:before="120" w:after="120"/>
        <w:jc w:val="both"/>
        <w:rPr>
          <w:rFonts w:asciiTheme="minorHAnsi" w:eastAsia="Times New Roman" w:hAnsiTheme="minorHAnsi" w:cstheme="minorHAnsi"/>
          <w:bCs/>
          <w:i/>
          <w:iCs/>
          <w:lang w:bidi="ar-SA"/>
        </w:rPr>
      </w:pPr>
      <w:bookmarkStart w:id="57" w:name="_Toc2953172"/>
      <w:bookmarkStart w:id="58" w:name="_Toc42159494"/>
      <w:bookmarkStart w:id="59" w:name="_Toc99444897"/>
      <w:bookmarkStart w:id="60" w:name="_Toc449957487"/>
      <w:bookmarkStart w:id="61" w:name="_Toc519844954"/>
    </w:p>
    <w:p w14:paraId="071E4DF0" w14:textId="562DD9FC" w:rsidR="00C04F1C" w:rsidRPr="00CE509C" w:rsidRDefault="00A453E9" w:rsidP="00B85E1A">
      <w:pPr>
        <w:widowControl/>
        <w:autoSpaceDE/>
        <w:autoSpaceDN/>
        <w:spacing w:before="120" w:after="120"/>
        <w:jc w:val="both"/>
        <w:rPr>
          <w:rFonts w:asciiTheme="minorHAnsi" w:eastAsia="Times New Roman" w:hAnsiTheme="minorHAnsi" w:cstheme="minorHAnsi"/>
          <w:bCs/>
          <w:i/>
          <w:iCs/>
          <w:lang w:bidi="ar-SA"/>
        </w:rPr>
      </w:pPr>
      <w:r w:rsidRPr="00CE509C">
        <w:rPr>
          <w:rFonts w:asciiTheme="minorHAnsi" w:eastAsia="Times New Roman" w:hAnsiTheme="minorHAnsi" w:cstheme="minorHAnsi"/>
          <w:bCs/>
          <w:i/>
          <w:iCs/>
          <w:lang w:bidi="ar-SA"/>
        </w:rPr>
        <w:lastRenderedPageBreak/>
        <w:t>Le Consultant doit remettre au projet RO4C, en version électronique exploitable, l</w:t>
      </w:r>
      <w:r w:rsidR="00C04F1C" w:rsidRPr="00CE509C">
        <w:rPr>
          <w:rFonts w:asciiTheme="minorHAnsi" w:eastAsia="Times New Roman" w:hAnsiTheme="minorHAnsi" w:cstheme="minorHAnsi"/>
          <w:bCs/>
          <w:i/>
          <w:iCs/>
          <w:lang w:bidi="ar-SA"/>
        </w:rPr>
        <w:t>es données des collectées dans le cadre des missions (série de données annuelles, les fichiers, les présentations, les feuilles de calculs), les rapports annexes, les tableaux et les graphiques d’analyse, les logiciels</w:t>
      </w:r>
      <w:r w:rsidR="00D138D8" w:rsidRPr="00CE509C">
        <w:rPr>
          <w:rFonts w:asciiTheme="minorHAnsi" w:eastAsia="Times New Roman" w:hAnsiTheme="minorHAnsi" w:cstheme="minorHAnsi"/>
          <w:bCs/>
          <w:i/>
          <w:iCs/>
          <w:lang w:bidi="ar-SA"/>
        </w:rPr>
        <w:t xml:space="preserve"> avec leurs licences</w:t>
      </w:r>
      <w:r w:rsidR="00C04F1C" w:rsidRPr="00CE509C">
        <w:rPr>
          <w:rFonts w:asciiTheme="minorHAnsi" w:eastAsia="Times New Roman" w:hAnsiTheme="minorHAnsi" w:cstheme="minorHAnsi"/>
          <w:bCs/>
          <w:i/>
          <w:iCs/>
          <w:lang w:bidi="ar-SA"/>
        </w:rPr>
        <w:t>, les données et documents utilisés.</w:t>
      </w:r>
    </w:p>
    <w:p w14:paraId="2E892800" w14:textId="057B0FE1" w:rsidR="00097B96" w:rsidRPr="00CB5053" w:rsidRDefault="00097B96" w:rsidP="00B85E1A">
      <w:pPr>
        <w:pStyle w:val="Titre1"/>
        <w:ind w:left="0"/>
        <w:jc w:val="both"/>
        <w:rPr>
          <w:rFonts w:asciiTheme="minorHAnsi" w:hAnsiTheme="minorHAnsi" w:cstheme="minorHAnsi"/>
          <w:color w:val="0070C0"/>
        </w:rPr>
      </w:pPr>
      <w:bookmarkStart w:id="62" w:name="_Toc110333625"/>
      <w:r w:rsidRPr="00CB5053">
        <w:rPr>
          <w:rFonts w:asciiTheme="minorHAnsi" w:hAnsiTheme="minorHAnsi" w:cstheme="minorHAnsi"/>
          <w:color w:val="0070C0"/>
        </w:rPr>
        <w:t>Article 7 : Validation des livrables</w:t>
      </w:r>
      <w:bookmarkEnd w:id="57"/>
      <w:bookmarkEnd w:id="58"/>
      <w:bookmarkEnd w:id="59"/>
      <w:r w:rsidR="00465C09" w:rsidRPr="00CB5053">
        <w:rPr>
          <w:rFonts w:asciiTheme="minorHAnsi" w:hAnsiTheme="minorHAnsi" w:cstheme="minorHAnsi"/>
          <w:color w:val="0070C0"/>
        </w:rPr>
        <w:t xml:space="preserve"> et produits</w:t>
      </w:r>
      <w:bookmarkEnd w:id="62"/>
    </w:p>
    <w:p w14:paraId="20FC39E2" w14:textId="0C505828" w:rsidR="00123390" w:rsidRPr="00CB5053" w:rsidRDefault="00123390" w:rsidP="00B85E1A">
      <w:pPr>
        <w:widowControl/>
        <w:autoSpaceDE/>
        <w:autoSpaceDN/>
        <w:spacing w:after="120"/>
        <w:jc w:val="both"/>
        <w:rPr>
          <w:rFonts w:asciiTheme="minorHAnsi" w:eastAsia="Times New Roman" w:hAnsiTheme="minorHAnsi" w:cstheme="minorHAnsi"/>
          <w:color w:val="000000"/>
          <w:lang w:bidi="ar-SA"/>
        </w:rPr>
      </w:pPr>
      <w:r w:rsidRPr="00CB5053">
        <w:rPr>
          <w:rFonts w:asciiTheme="minorHAnsi" w:eastAsia="Times New Roman" w:hAnsiTheme="minorHAnsi" w:cstheme="minorHAnsi"/>
          <w:color w:val="000000"/>
          <w:lang w:bidi="ar-SA"/>
        </w:rPr>
        <w:t>Le projet R04C disposera de trente (</w:t>
      </w:r>
      <w:r w:rsidR="0075251A" w:rsidRPr="00CB5053">
        <w:rPr>
          <w:rFonts w:asciiTheme="minorHAnsi" w:eastAsia="Times New Roman" w:hAnsiTheme="minorHAnsi" w:cstheme="minorHAnsi"/>
          <w:color w:val="000000"/>
          <w:lang w:bidi="ar-SA"/>
        </w:rPr>
        <w:t>10</w:t>
      </w:r>
      <w:r w:rsidRPr="00CB5053">
        <w:rPr>
          <w:rFonts w:asciiTheme="minorHAnsi" w:eastAsia="Times New Roman" w:hAnsiTheme="minorHAnsi" w:cstheme="minorHAnsi"/>
          <w:color w:val="000000"/>
          <w:lang w:bidi="ar-SA"/>
        </w:rPr>
        <w:t xml:space="preserve">) jours calendaires pour valider la version provisoire </w:t>
      </w:r>
      <w:r w:rsidR="00196C8E" w:rsidRPr="00CB5053">
        <w:rPr>
          <w:rFonts w:asciiTheme="minorHAnsi" w:eastAsia="Times New Roman" w:hAnsiTheme="minorHAnsi" w:cstheme="minorHAnsi"/>
          <w:color w:val="000000"/>
          <w:lang w:bidi="ar-SA"/>
        </w:rPr>
        <w:t xml:space="preserve">des livrables </w:t>
      </w:r>
      <w:r w:rsidRPr="00CB5053">
        <w:rPr>
          <w:rFonts w:asciiTheme="minorHAnsi" w:eastAsia="Times New Roman" w:hAnsiTheme="minorHAnsi" w:cstheme="minorHAnsi"/>
          <w:color w:val="000000"/>
          <w:lang w:bidi="ar-SA"/>
        </w:rPr>
        <w:t>et vingt (</w:t>
      </w:r>
      <w:r w:rsidR="0075251A" w:rsidRPr="00CB5053">
        <w:rPr>
          <w:rFonts w:asciiTheme="minorHAnsi" w:eastAsia="Times New Roman" w:hAnsiTheme="minorHAnsi" w:cstheme="minorHAnsi"/>
          <w:color w:val="000000"/>
          <w:lang w:bidi="ar-SA"/>
        </w:rPr>
        <w:t>10</w:t>
      </w:r>
      <w:r w:rsidRPr="00CB5053">
        <w:rPr>
          <w:rFonts w:asciiTheme="minorHAnsi" w:eastAsia="Times New Roman" w:hAnsiTheme="minorHAnsi" w:cstheme="minorHAnsi"/>
          <w:color w:val="000000"/>
          <w:lang w:bidi="ar-SA"/>
        </w:rPr>
        <w:t xml:space="preserve">) jours pour valider la version définitive. Dans le cas où les documents présentés ne sont pas jugés satisfaisants par le </w:t>
      </w:r>
      <w:r w:rsidR="00196C8E" w:rsidRPr="00CB5053">
        <w:rPr>
          <w:rFonts w:asciiTheme="minorHAnsi" w:eastAsia="Times New Roman" w:hAnsiTheme="minorHAnsi" w:cstheme="minorHAnsi"/>
          <w:color w:val="000000"/>
          <w:lang w:bidi="ar-SA"/>
        </w:rPr>
        <w:t>projet R04C</w:t>
      </w:r>
      <w:r w:rsidRPr="00CB5053">
        <w:rPr>
          <w:rFonts w:asciiTheme="minorHAnsi" w:eastAsia="Times New Roman" w:hAnsiTheme="minorHAnsi" w:cstheme="minorHAnsi"/>
          <w:color w:val="000000"/>
          <w:lang w:bidi="ar-SA"/>
        </w:rPr>
        <w:t xml:space="preserve">, le </w:t>
      </w:r>
      <w:r w:rsidR="00196C8E" w:rsidRPr="00CB5053">
        <w:rPr>
          <w:rFonts w:asciiTheme="minorHAnsi" w:eastAsia="Times New Roman" w:hAnsiTheme="minorHAnsi" w:cstheme="minorHAnsi"/>
          <w:color w:val="000000"/>
          <w:lang w:bidi="ar-SA"/>
        </w:rPr>
        <w:t>Consultant</w:t>
      </w:r>
      <w:r w:rsidRPr="00CB5053">
        <w:rPr>
          <w:rFonts w:asciiTheme="minorHAnsi" w:eastAsia="Times New Roman" w:hAnsiTheme="minorHAnsi" w:cstheme="minorHAnsi"/>
          <w:color w:val="000000"/>
          <w:lang w:bidi="ar-SA"/>
        </w:rPr>
        <w:t xml:space="preserve"> devra présenter à nouveau ces documents dûment corrigés ou refaits dans un délai ne dépassant pas les dix (10) jours.</w:t>
      </w:r>
    </w:p>
    <w:p w14:paraId="07455E1C" w14:textId="77777777" w:rsidR="00123390" w:rsidRPr="00CB5053" w:rsidRDefault="00123390" w:rsidP="00B85E1A">
      <w:pPr>
        <w:widowControl/>
        <w:autoSpaceDE/>
        <w:autoSpaceDN/>
        <w:spacing w:before="120" w:after="120"/>
        <w:jc w:val="both"/>
        <w:rPr>
          <w:rFonts w:asciiTheme="minorHAnsi" w:eastAsia="Times New Roman" w:hAnsiTheme="minorHAnsi" w:cstheme="minorHAnsi"/>
          <w:color w:val="000000"/>
          <w:lang w:bidi="ar-SA"/>
        </w:rPr>
      </w:pPr>
      <w:r w:rsidRPr="00CB5053">
        <w:rPr>
          <w:rFonts w:asciiTheme="minorHAnsi" w:eastAsia="Times New Roman" w:hAnsiTheme="minorHAnsi" w:cstheme="minorHAnsi"/>
          <w:color w:val="000000"/>
          <w:lang w:bidi="ar-SA"/>
        </w:rPr>
        <w:t>Les prestations objet de la présente consultation seront exécutées par le titulaire de ladite consultation et sous sa responsabilité. Tout changement de programme reconnu non conforme incombe au titulaire.</w:t>
      </w:r>
    </w:p>
    <w:p w14:paraId="3FC25503" w14:textId="543A5A93" w:rsidR="00F66F1F" w:rsidRPr="00CB5053" w:rsidRDefault="00F66F1F" w:rsidP="00B85E1A">
      <w:pPr>
        <w:jc w:val="both"/>
        <w:rPr>
          <w:rFonts w:asciiTheme="minorHAnsi" w:hAnsiTheme="minorHAnsi" w:cstheme="minorHAnsi"/>
          <w:color w:val="000000" w:themeColor="text1"/>
          <w:lang w:val="fr-CH"/>
        </w:rPr>
      </w:pPr>
      <w:r w:rsidRPr="00CB5053">
        <w:rPr>
          <w:rFonts w:asciiTheme="minorHAnsi" w:hAnsiTheme="minorHAnsi" w:cstheme="minorHAnsi"/>
          <w:color w:val="000000" w:themeColor="text1"/>
          <w:lang w:val="fr-CH"/>
        </w:rPr>
        <w:t xml:space="preserve">Les livrables provisoires, tenant compte des remarques du </w:t>
      </w:r>
      <w:r w:rsidR="00FD1D04" w:rsidRPr="00CB5053">
        <w:rPr>
          <w:rFonts w:asciiTheme="minorHAnsi" w:hAnsiTheme="minorHAnsi" w:cstheme="minorHAnsi"/>
          <w:color w:val="000000" w:themeColor="text1"/>
          <w:lang w:val="fr-CH"/>
        </w:rPr>
        <w:t>C</w:t>
      </w:r>
      <w:r w:rsidRPr="00CB5053">
        <w:rPr>
          <w:rFonts w:asciiTheme="minorHAnsi" w:hAnsiTheme="minorHAnsi" w:cstheme="minorHAnsi"/>
          <w:color w:val="000000" w:themeColor="text1"/>
          <w:lang w:val="fr-CH"/>
        </w:rPr>
        <w:t xml:space="preserve">omité de suivi de la Prestation devront être remis au Projet </w:t>
      </w:r>
      <w:r w:rsidRPr="00CB5053">
        <w:rPr>
          <w:rFonts w:asciiTheme="minorHAnsi" w:eastAsia="Times New Roman" w:hAnsiTheme="minorHAnsi" w:cstheme="minorHAnsi"/>
          <w:color w:val="000000"/>
          <w:lang w:bidi="ar-SA"/>
        </w:rPr>
        <w:t xml:space="preserve">RO4C </w:t>
      </w:r>
      <w:r w:rsidR="00FF7CD3" w:rsidRPr="00CB5053">
        <w:rPr>
          <w:rFonts w:asciiTheme="minorHAnsi" w:eastAsia="Times New Roman" w:hAnsiTheme="minorHAnsi" w:cstheme="minorHAnsi"/>
          <w:color w:val="000000"/>
          <w:lang w:bidi="ar-SA"/>
        </w:rPr>
        <w:t>2</w:t>
      </w:r>
      <w:r w:rsidRPr="00CB5053">
        <w:rPr>
          <w:rFonts w:asciiTheme="minorHAnsi" w:eastAsia="Times New Roman" w:hAnsiTheme="minorHAnsi" w:cstheme="minorHAnsi"/>
          <w:color w:val="000000"/>
          <w:lang w:bidi="ar-SA"/>
        </w:rPr>
        <w:t xml:space="preserve"> exemplaires, dans un délai</w:t>
      </w:r>
      <w:r w:rsidRPr="00CB5053">
        <w:rPr>
          <w:rFonts w:asciiTheme="minorHAnsi" w:hAnsiTheme="minorHAnsi" w:cstheme="minorHAnsi"/>
          <w:color w:val="000000" w:themeColor="text1"/>
          <w:lang w:val="fr-CH"/>
        </w:rPr>
        <w:t xml:space="preserve"> maximum de 10 jours à compter de la remise de l’avis du comité de suivi. </w:t>
      </w:r>
    </w:p>
    <w:p w14:paraId="35565D67" w14:textId="10B5092F" w:rsidR="004100B2" w:rsidRPr="00CB5053" w:rsidRDefault="004100B2" w:rsidP="00B85E1A">
      <w:pPr>
        <w:widowControl/>
        <w:autoSpaceDE/>
        <w:autoSpaceDN/>
        <w:spacing w:before="120" w:after="120"/>
        <w:jc w:val="both"/>
        <w:rPr>
          <w:rFonts w:asciiTheme="minorHAnsi" w:eastAsia="Times New Roman" w:hAnsiTheme="minorHAnsi" w:cstheme="minorHAnsi"/>
          <w:bCs/>
          <w:lang w:bidi="ar-SA"/>
        </w:rPr>
      </w:pPr>
      <w:r w:rsidRPr="00CB5053">
        <w:rPr>
          <w:rFonts w:asciiTheme="minorHAnsi" w:eastAsia="Times New Roman" w:hAnsiTheme="minorHAnsi" w:cstheme="minorHAnsi"/>
          <w:bCs/>
          <w:lang w:bidi="ar-SA"/>
        </w:rPr>
        <w:t xml:space="preserve">Le </w:t>
      </w:r>
      <w:r w:rsidR="002721F7" w:rsidRPr="00CB5053">
        <w:rPr>
          <w:rFonts w:asciiTheme="minorHAnsi" w:eastAsia="Times New Roman" w:hAnsiTheme="minorHAnsi" w:cstheme="minorHAnsi"/>
          <w:bCs/>
          <w:lang w:bidi="ar-SA"/>
        </w:rPr>
        <w:t>Consultant</w:t>
      </w:r>
      <w:r w:rsidRPr="00CB5053">
        <w:rPr>
          <w:rFonts w:asciiTheme="minorHAnsi" w:eastAsia="Times New Roman" w:hAnsiTheme="minorHAnsi" w:cstheme="minorHAnsi"/>
          <w:bCs/>
          <w:lang w:bidi="ar-SA"/>
        </w:rPr>
        <w:t xml:space="preserve"> dispose du délai de réponse suivant pour satisfaire les remarques du </w:t>
      </w:r>
      <w:r w:rsidR="002721F7" w:rsidRPr="00CB5053">
        <w:rPr>
          <w:rFonts w:asciiTheme="minorHAnsi" w:eastAsia="Times New Roman" w:hAnsiTheme="minorHAnsi" w:cstheme="minorHAnsi"/>
          <w:bCs/>
          <w:lang w:bidi="ar-SA"/>
        </w:rPr>
        <w:t>Comité de suivi.</w:t>
      </w:r>
      <w:r w:rsidRPr="00CB5053">
        <w:rPr>
          <w:rFonts w:asciiTheme="minorHAnsi" w:eastAsia="Times New Roman" w:hAnsiTheme="minorHAnsi" w:cstheme="minorHAnsi"/>
          <w:bCs/>
          <w:lang w:bidi="ar-SA"/>
        </w:rPr>
        <w:t xml:space="preserve"> </w:t>
      </w:r>
    </w:p>
    <w:p w14:paraId="2C974C11" w14:textId="0B7E1699" w:rsidR="004F53AF" w:rsidRPr="00CB5053" w:rsidRDefault="004100B2" w:rsidP="00B85E1A">
      <w:pPr>
        <w:widowControl/>
        <w:autoSpaceDE/>
        <w:autoSpaceDN/>
        <w:jc w:val="both"/>
        <w:rPr>
          <w:rFonts w:asciiTheme="minorHAnsi" w:eastAsia="Times New Roman" w:hAnsiTheme="minorHAnsi" w:cstheme="minorHAnsi"/>
          <w:bCs/>
          <w:lang w:bidi="ar-SA"/>
        </w:rPr>
      </w:pPr>
      <w:r w:rsidRPr="00CB5053">
        <w:rPr>
          <w:rFonts w:asciiTheme="minorHAnsi" w:eastAsia="Times New Roman" w:hAnsiTheme="minorHAnsi" w:cstheme="minorHAnsi"/>
          <w:bCs/>
          <w:lang w:bidi="ar-SA"/>
        </w:rPr>
        <w:t>Ces délais ne sont pas inclus dans le délai global</w:t>
      </w:r>
      <w:r w:rsidR="004F53AF" w:rsidRPr="00CB5053">
        <w:rPr>
          <w:rFonts w:asciiTheme="minorHAnsi" w:eastAsia="Times New Roman" w:hAnsiTheme="minorHAnsi" w:cstheme="minorHAnsi"/>
          <w:bCs/>
          <w:lang w:bidi="ar-SA"/>
        </w:rPr>
        <w:t xml:space="preserve"> et ils </w:t>
      </w:r>
      <w:r w:rsidRPr="00CB5053">
        <w:rPr>
          <w:rFonts w:asciiTheme="minorHAnsi" w:eastAsia="Times New Roman" w:hAnsiTheme="minorHAnsi" w:cstheme="minorHAnsi"/>
          <w:bCs/>
          <w:lang w:bidi="ar-SA"/>
        </w:rPr>
        <w:t>sont répétitifs jusqu’à :</w:t>
      </w:r>
    </w:p>
    <w:p w14:paraId="434DE731" w14:textId="46AC7811" w:rsidR="004100B2" w:rsidRPr="00CB5053" w:rsidRDefault="004100B2" w:rsidP="00B85E1A">
      <w:pPr>
        <w:widowControl/>
        <w:numPr>
          <w:ilvl w:val="0"/>
          <w:numId w:val="7"/>
        </w:numPr>
        <w:tabs>
          <w:tab w:val="left" w:pos="709"/>
        </w:tabs>
        <w:autoSpaceDE/>
        <w:autoSpaceDN/>
        <w:jc w:val="both"/>
        <w:rPr>
          <w:rFonts w:asciiTheme="minorHAnsi" w:eastAsia="Times New Roman" w:hAnsiTheme="minorHAnsi" w:cstheme="minorHAnsi"/>
          <w:bCs/>
          <w:lang w:bidi="ar-SA"/>
        </w:rPr>
      </w:pPr>
      <w:r w:rsidRPr="00CB5053">
        <w:rPr>
          <w:rFonts w:asciiTheme="minorHAnsi" w:eastAsia="Times New Roman" w:hAnsiTheme="minorHAnsi" w:cstheme="minorHAnsi"/>
          <w:bCs/>
          <w:lang w:bidi="ar-SA"/>
        </w:rPr>
        <w:t>Satisfaction des remarques d</w:t>
      </w:r>
      <w:r w:rsidR="002721F7" w:rsidRPr="00CB5053">
        <w:rPr>
          <w:rFonts w:asciiTheme="minorHAnsi" w:eastAsia="Times New Roman" w:hAnsiTheme="minorHAnsi" w:cstheme="minorHAnsi"/>
          <w:bCs/>
          <w:lang w:bidi="ar-SA"/>
        </w:rPr>
        <w:t>u Comité de suivi</w:t>
      </w:r>
      <w:r w:rsidRPr="00CB5053">
        <w:rPr>
          <w:rFonts w:asciiTheme="minorHAnsi" w:eastAsia="Times New Roman" w:hAnsiTheme="minorHAnsi" w:cstheme="minorHAnsi"/>
          <w:bCs/>
          <w:lang w:bidi="ar-SA"/>
        </w:rPr>
        <w:t xml:space="preserve"> en totalité</w:t>
      </w:r>
      <w:r w:rsidRPr="00CB5053">
        <w:rPr>
          <w:rFonts w:asciiTheme="minorHAnsi" w:eastAsia="Times New Roman" w:hAnsiTheme="minorHAnsi" w:cstheme="minorHAnsi"/>
          <w:bCs/>
          <w:spacing w:val="-7"/>
          <w:lang w:bidi="ar-SA"/>
        </w:rPr>
        <w:t xml:space="preserve"> </w:t>
      </w:r>
      <w:r w:rsidRPr="00CB5053">
        <w:rPr>
          <w:rFonts w:asciiTheme="minorHAnsi" w:eastAsia="Times New Roman" w:hAnsiTheme="minorHAnsi" w:cstheme="minorHAnsi"/>
          <w:bCs/>
          <w:lang w:bidi="ar-SA"/>
        </w:rPr>
        <w:t>;</w:t>
      </w:r>
    </w:p>
    <w:p w14:paraId="1EAB136D" w14:textId="2CEBFF9A" w:rsidR="004100B2" w:rsidRPr="00CB5053" w:rsidRDefault="004100B2" w:rsidP="00B85E1A">
      <w:pPr>
        <w:widowControl/>
        <w:numPr>
          <w:ilvl w:val="0"/>
          <w:numId w:val="7"/>
        </w:numPr>
        <w:tabs>
          <w:tab w:val="left" w:pos="709"/>
        </w:tabs>
        <w:autoSpaceDE/>
        <w:autoSpaceDN/>
        <w:jc w:val="both"/>
        <w:rPr>
          <w:rFonts w:asciiTheme="minorHAnsi" w:eastAsia="Times New Roman" w:hAnsiTheme="minorHAnsi" w:cstheme="minorHAnsi"/>
          <w:bCs/>
          <w:lang w:bidi="ar-SA"/>
        </w:rPr>
      </w:pPr>
      <w:r w:rsidRPr="00CB5053">
        <w:rPr>
          <w:rFonts w:asciiTheme="minorHAnsi" w:eastAsia="Times New Roman" w:hAnsiTheme="minorHAnsi" w:cstheme="minorHAnsi"/>
          <w:bCs/>
          <w:lang w:bidi="ar-SA"/>
        </w:rPr>
        <w:t xml:space="preserve">Au cas où le </w:t>
      </w:r>
      <w:r w:rsidR="002721F7" w:rsidRPr="00CB5053">
        <w:rPr>
          <w:rFonts w:asciiTheme="minorHAnsi" w:eastAsia="Times New Roman" w:hAnsiTheme="minorHAnsi" w:cstheme="minorHAnsi"/>
          <w:bCs/>
          <w:lang w:bidi="ar-SA"/>
        </w:rPr>
        <w:t>Consultant</w:t>
      </w:r>
      <w:r w:rsidRPr="00CB5053">
        <w:rPr>
          <w:rFonts w:asciiTheme="minorHAnsi" w:eastAsia="Times New Roman" w:hAnsiTheme="minorHAnsi" w:cstheme="minorHAnsi"/>
          <w:bCs/>
          <w:lang w:bidi="ar-SA"/>
        </w:rPr>
        <w:t xml:space="preserve"> ne satisfait pas les remarques émises par le </w:t>
      </w:r>
      <w:r w:rsidR="00D13174" w:rsidRPr="00CB5053">
        <w:rPr>
          <w:rFonts w:asciiTheme="minorHAnsi" w:eastAsia="Times New Roman" w:hAnsiTheme="minorHAnsi" w:cstheme="minorHAnsi"/>
          <w:bCs/>
          <w:lang w:bidi="ar-SA"/>
        </w:rPr>
        <w:t>comité de suivi</w:t>
      </w:r>
      <w:r w:rsidRPr="00CB5053">
        <w:rPr>
          <w:rFonts w:asciiTheme="minorHAnsi" w:eastAsia="Times New Roman" w:hAnsiTheme="minorHAnsi" w:cstheme="minorHAnsi"/>
          <w:bCs/>
          <w:lang w:bidi="ar-SA"/>
        </w:rPr>
        <w:t xml:space="preserve">, </w:t>
      </w:r>
      <w:r w:rsidR="00D13174" w:rsidRPr="00CB5053">
        <w:rPr>
          <w:rFonts w:asciiTheme="minorHAnsi" w:eastAsia="Times New Roman" w:hAnsiTheme="minorHAnsi" w:cstheme="minorHAnsi"/>
          <w:bCs/>
          <w:lang w:bidi="ar-SA"/>
        </w:rPr>
        <w:t xml:space="preserve">le mandataire </w:t>
      </w:r>
      <w:r w:rsidRPr="00CB5053">
        <w:rPr>
          <w:rFonts w:asciiTheme="minorHAnsi" w:eastAsia="Times New Roman" w:hAnsiTheme="minorHAnsi" w:cstheme="minorHAnsi"/>
          <w:bCs/>
          <w:lang w:bidi="ar-SA"/>
        </w:rPr>
        <w:t>aura le droit de prononc</w:t>
      </w:r>
      <w:r w:rsidR="00D13174" w:rsidRPr="00CB5053">
        <w:rPr>
          <w:rFonts w:asciiTheme="minorHAnsi" w:eastAsia="Times New Roman" w:hAnsiTheme="minorHAnsi" w:cstheme="minorHAnsi"/>
          <w:bCs/>
          <w:lang w:bidi="ar-SA"/>
        </w:rPr>
        <w:t>er</w:t>
      </w:r>
      <w:r w:rsidRPr="00CB5053">
        <w:rPr>
          <w:rFonts w:asciiTheme="minorHAnsi" w:eastAsia="Times New Roman" w:hAnsiTheme="minorHAnsi" w:cstheme="minorHAnsi"/>
          <w:bCs/>
          <w:lang w:bidi="ar-SA"/>
        </w:rPr>
        <w:t xml:space="preserve"> la résiliation d</w:t>
      </w:r>
      <w:r w:rsidR="00D13174" w:rsidRPr="00CB5053">
        <w:rPr>
          <w:rFonts w:asciiTheme="minorHAnsi" w:eastAsia="Times New Roman" w:hAnsiTheme="minorHAnsi" w:cstheme="minorHAnsi"/>
          <w:bCs/>
          <w:lang w:bidi="ar-SA"/>
        </w:rPr>
        <w:t xml:space="preserve">e la Consultation </w:t>
      </w:r>
      <w:r w:rsidRPr="00CB5053">
        <w:rPr>
          <w:rFonts w:asciiTheme="minorHAnsi" w:eastAsia="Times New Roman" w:hAnsiTheme="minorHAnsi" w:cstheme="minorHAnsi"/>
          <w:bCs/>
          <w:lang w:bidi="ar-SA"/>
        </w:rPr>
        <w:t xml:space="preserve">sans indemnisation du Prestataire, de ce fait, le </w:t>
      </w:r>
      <w:r w:rsidR="00D13174" w:rsidRPr="00CB5053">
        <w:rPr>
          <w:rFonts w:asciiTheme="minorHAnsi" w:eastAsia="Times New Roman" w:hAnsiTheme="minorHAnsi" w:cstheme="minorHAnsi"/>
          <w:bCs/>
          <w:lang w:bidi="ar-SA"/>
        </w:rPr>
        <w:t>P</w:t>
      </w:r>
      <w:r w:rsidRPr="00CB5053">
        <w:rPr>
          <w:rFonts w:asciiTheme="minorHAnsi" w:eastAsia="Times New Roman" w:hAnsiTheme="minorHAnsi" w:cstheme="minorHAnsi"/>
          <w:bCs/>
          <w:lang w:bidi="ar-SA"/>
        </w:rPr>
        <w:t>restataire ne peut prétendre à aucune</w:t>
      </w:r>
      <w:r w:rsidRPr="00CB5053">
        <w:rPr>
          <w:rFonts w:asciiTheme="minorHAnsi" w:eastAsia="Times New Roman" w:hAnsiTheme="minorHAnsi" w:cstheme="minorHAnsi"/>
          <w:bCs/>
          <w:spacing w:val="-19"/>
          <w:lang w:bidi="ar-SA"/>
        </w:rPr>
        <w:t xml:space="preserve"> </w:t>
      </w:r>
      <w:r w:rsidRPr="00CB5053">
        <w:rPr>
          <w:rFonts w:asciiTheme="minorHAnsi" w:eastAsia="Times New Roman" w:hAnsiTheme="minorHAnsi" w:cstheme="minorHAnsi"/>
          <w:bCs/>
          <w:lang w:bidi="ar-SA"/>
        </w:rPr>
        <w:t>indemnité.</w:t>
      </w:r>
    </w:p>
    <w:p w14:paraId="54DA3D16" w14:textId="2857D17F" w:rsidR="004100B2" w:rsidRPr="00CE509C" w:rsidRDefault="004100B2" w:rsidP="00B85E1A">
      <w:pPr>
        <w:widowControl/>
        <w:autoSpaceDE/>
        <w:autoSpaceDN/>
        <w:spacing w:before="120" w:after="120"/>
        <w:jc w:val="both"/>
        <w:rPr>
          <w:rFonts w:asciiTheme="minorHAnsi" w:eastAsia="Times New Roman" w:hAnsiTheme="minorHAnsi" w:cstheme="minorHAnsi"/>
          <w:bCs/>
          <w:lang w:bidi="ar-SA"/>
        </w:rPr>
      </w:pPr>
      <w:r w:rsidRPr="00CB5053">
        <w:rPr>
          <w:rFonts w:asciiTheme="minorHAnsi" w:eastAsia="Times New Roman" w:hAnsiTheme="minorHAnsi" w:cstheme="minorHAnsi"/>
          <w:bCs/>
          <w:lang w:bidi="ar-SA"/>
        </w:rPr>
        <w:t xml:space="preserve">Dans tous les cas, les frais de reprise du document ou rapport sont entièrement à la charge du prestataire. En cas d’acceptation du document ou rapport, </w:t>
      </w:r>
      <w:r w:rsidR="00DC4F9B" w:rsidRPr="00CB5053">
        <w:rPr>
          <w:rFonts w:asciiTheme="minorHAnsi" w:eastAsia="Times New Roman" w:hAnsiTheme="minorHAnsi" w:cstheme="minorHAnsi"/>
          <w:bCs/>
          <w:lang w:bidi="ar-SA"/>
        </w:rPr>
        <w:t xml:space="preserve">et sur décision de validation par le comité de suivi, </w:t>
      </w:r>
      <w:r w:rsidRPr="00CB5053">
        <w:rPr>
          <w:rFonts w:asciiTheme="minorHAnsi" w:eastAsia="Times New Roman" w:hAnsiTheme="minorHAnsi" w:cstheme="minorHAnsi"/>
          <w:bCs/>
          <w:lang w:bidi="ar-SA"/>
        </w:rPr>
        <w:t xml:space="preserve">le </w:t>
      </w:r>
      <w:r w:rsidR="00DC4F9B" w:rsidRPr="00CB5053">
        <w:rPr>
          <w:rFonts w:asciiTheme="minorHAnsi" w:eastAsia="Times New Roman" w:hAnsiTheme="minorHAnsi" w:cstheme="minorHAnsi"/>
          <w:bCs/>
          <w:lang w:bidi="ar-SA"/>
        </w:rPr>
        <w:t>projet RO4C</w:t>
      </w:r>
      <w:r w:rsidRPr="00CB5053">
        <w:rPr>
          <w:rFonts w:asciiTheme="minorHAnsi" w:eastAsia="Times New Roman" w:hAnsiTheme="minorHAnsi" w:cstheme="minorHAnsi"/>
          <w:bCs/>
          <w:lang w:bidi="ar-SA"/>
        </w:rPr>
        <w:t xml:space="preserve"> prononce son approbation et ordonne au </w:t>
      </w:r>
      <w:r w:rsidR="00DC4F9B" w:rsidRPr="00CB5053">
        <w:rPr>
          <w:rFonts w:asciiTheme="minorHAnsi" w:eastAsia="Times New Roman" w:hAnsiTheme="minorHAnsi" w:cstheme="minorHAnsi"/>
          <w:bCs/>
          <w:lang w:bidi="ar-SA"/>
        </w:rPr>
        <w:t>Consultant</w:t>
      </w:r>
      <w:r w:rsidRPr="00CB5053">
        <w:rPr>
          <w:rFonts w:asciiTheme="minorHAnsi" w:eastAsia="Times New Roman" w:hAnsiTheme="minorHAnsi" w:cstheme="minorHAnsi"/>
          <w:bCs/>
          <w:lang w:bidi="ar-SA"/>
        </w:rPr>
        <w:t xml:space="preserve"> d’exécuter les prestations</w:t>
      </w:r>
      <w:r w:rsidRPr="00CB5053">
        <w:rPr>
          <w:rFonts w:asciiTheme="minorHAnsi" w:eastAsia="Times New Roman" w:hAnsiTheme="minorHAnsi" w:cstheme="minorHAnsi"/>
          <w:bCs/>
          <w:spacing w:val="-12"/>
          <w:lang w:bidi="ar-SA"/>
        </w:rPr>
        <w:t xml:space="preserve"> </w:t>
      </w:r>
      <w:r w:rsidRPr="00CB5053">
        <w:rPr>
          <w:rFonts w:asciiTheme="minorHAnsi" w:eastAsia="Times New Roman" w:hAnsiTheme="minorHAnsi" w:cstheme="minorHAnsi"/>
          <w:bCs/>
          <w:lang w:bidi="ar-SA"/>
        </w:rPr>
        <w:t>suivantes.</w:t>
      </w:r>
    </w:p>
    <w:p w14:paraId="3555DB49" w14:textId="77777777" w:rsidR="00097B96" w:rsidRPr="00CE509C" w:rsidRDefault="00097B96" w:rsidP="00B85E1A">
      <w:pPr>
        <w:pStyle w:val="Titre1"/>
        <w:ind w:left="0"/>
        <w:jc w:val="both"/>
        <w:rPr>
          <w:rFonts w:asciiTheme="minorHAnsi" w:hAnsiTheme="minorHAnsi" w:cstheme="minorHAnsi"/>
          <w:color w:val="0070C0"/>
        </w:rPr>
      </w:pPr>
      <w:bookmarkStart w:id="63" w:name="_Toc2953173"/>
      <w:bookmarkStart w:id="64" w:name="_Toc42159495"/>
      <w:bookmarkStart w:id="65" w:name="_Toc99444898"/>
      <w:bookmarkStart w:id="66" w:name="_Toc110333626"/>
      <w:bookmarkEnd w:id="60"/>
      <w:bookmarkEnd w:id="61"/>
      <w:r w:rsidRPr="00CE509C">
        <w:rPr>
          <w:rFonts w:asciiTheme="minorHAnsi" w:hAnsiTheme="minorHAnsi" w:cstheme="minorHAnsi"/>
          <w:color w:val="0070C0"/>
        </w:rPr>
        <w:t>Article 8 : Modalités de règlement</w:t>
      </w:r>
      <w:bookmarkEnd w:id="63"/>
      <w:bookmarkEnd w:id="64"/>
      <w:bookmarkEnd w:id="65"/>
      <w:bookmarkEnd w:id="66"/>
    </w:p>
    <w:p w14:paraId="14DA4EDA" w14:textId="06680FD4" w:rsidR="00826502" w:rsidRPr="00CE509C" w:rsidRDefault="00826502" w:rsidP="00B85E1A">
      <w:pPr>
        <w:spacing w:line="276" w:lineRule="auto"/>
        <w:ind w:right="194"/>
        <w:jc w:val="both"/>
        <w:rPr>
          <w:rFonts w:asciiTheme="minorHAnsi" w:hAnsiTheme="minorHAnsi" w:cstheme="minorHAnsi"/>
        </w:rPr>
      </w:pPr>
      <w:r w:rsidRPr="00CE509C">
        <w:rPr>
          <w:rFonts w:asciiTheme="minorHAnsi" w:hAnsiTheme="minorHAnsi" w:cstheme="minorHAnsi"/>
        </w:rPr>
        <w:t xml:space="preserve">Le règlement sera effectué </w:t>
      </w:r>
      <w:r w:rsidRPr="00CE509C">
        <w:rPr>
          <w:rFonts w:asciiTheme="minorHAnsi" w:hAnsiTheme="minorHAnsi" w:cstheme="minorHAnsi"/>
          <w:u w:val="single"/>
        </w:rPr>
        <w:t xml:space="preserve">en </w:t>
      </w:r>
      <w:r w:rsidR="00BB7B51">
        <w:rPr>
          <w:rFonts w:asciiTheme="minorHAnsi" w:hAnsiTheme="minorHAnsi" w:cstheme="minorHAnsi"/>
          <w:u w:val="single"/>
        </w:rPr>
        <w:t xml:space="preserve">trois </w:t>
      </w:r>
      <w:r w:rsidRPr="00CE509C">
        <w:rPr>
          <w:rFonts w:asciiTheme="minorHAnsi" w:hAnsiTheme="minorHAnsi" w:cstheme="minorHAnsi"/>
          <w:u w:val="single"/>
        </w:rPr>
        <w:t>tranches</w:t>
      </w:r>
      <w:r w:rsidRPr="00CE509C">
        <w:rPr>
          <w:rFonts w:asciiTheme="minorHAnsi" w:hAnsiTheme="minorHAnsi" w:cstheme="minorHAnsi"/>
        </w:rPr>
        <w:t xml:space="preserve"> comme suit :</w:t>
      </w:r>
    </w:p>
    <w:p w14:paraId="0F1C9943" w14:textId="0C8A18BB" w:rsidR="00AF57FC" w:rsidRPr="00675553" w:rsidRDefault="00B46738" w:rsidP="00B85E1A">
      <w:pPr>
        <w:widowControl/>
        <w:numPr>
          <w:ilvl w:val="0"/>
          <w:numId w:val="12"/>
        </w:numPr>
        <w:autoSpaceDE/>
        <w:autoSpaceDN/>
        <w:spacing w:line="259" w:lineRule="auto"/>
        <w:ind w:left="426"/>
        <w:jc w:val="both"/>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40</w:t>
      </w:r>
      <w:r w:rsidR="004A0740" w:rsidRPr="00CE509C">
        <w:rPr>
          <w:rFonts w:asciiTheme="minorHAnsi" w:eastAsia="Times New Roman" w:hAnsiTheme="minorHAnsi" w:cstheme="minorHAnsi"/>
          <w:color w:val="000000" w:themeColor="text1"/>
          <w:lang w:bidi="ar-SA"/>
        </w:rPr>
        <w:t xml:space="preserve">% du prix </w:t>
      </w:r>
      <w:r w:rsidR="00284006" w:rsidRPr="00CE509C">
        <w:rPr>
          <w:rFonts w:asciiTheme="minorHAnsi" w:eastAsia="Times New Roman" w:hAnsiTheme="minorHAnsi" w:cstheme="minorHAnsi"/>
          <w:color w:val="000000" w:themeColor="text1"/>
          <w:lang w:bidi="ar-SA"/>
        </w:rPr>
        <w:t>total</w:t>
      </w:r>
      <w:r w:rsidR="004A0740" w:rsidRPr="00CE509C">
        <w:rPr>
          <w:rFonts w:asciiTheme="minorHAnsi" w:eastAsia="Times New Roman" w:hAnsiTheme="minorHAnsi" w:cstheme="minorHAnsi"/>
          <w:color w:val="000000" w:themeColor="text1"/>
          <w:lang w:bidi="ar-SA"/>
        </w:rPr>
        <w:t xml:space="preserve">, après </w:t>
      </w:r>
      <w:r w:rsidR="00D2250A" w:rsidRPr="00CE509C">
        <w:rPr>
          <w:rFonts w:asciiTheme="minorHAnsi" w:eastAsia="Times New Roman" w:hAnsiTheme="minorHAnsi" w:cstheme="minorHAnsi"/>
          <w:color w:val="000000" w:themeColor="text1"/>
          <w:lang w:bidi="ar-SA"/>
        </w:rPr>
        <w:t xml:space="preserve">remise et </w:t>
      </w:r>
      <w:r w:rsidR="004A0740" w:rsidRPr="00CE509C">
        <w:rPr>
          <w:rFonts w:asciiTheme="minorHAnsi" w:eastAsia="Times New Roman" w:hAnsiTheme="minorHAnsi" w:cstheme="minorHAnsi"/>
          <w:color w:val="000000" w:themeColor="text1"/>
          <w:lang w:bidi="ar-SA"/>
        </w:rPr>
        <w:t xml:space="preserve">validation </w:t>
      </w:r>
      <w:r w:rsidRPr="00CE509C">
        <w:rPr>
          <w:rFonts w:asciiTheme="minorHAnsi" w:eastAsia="Times New Roman" w:hAnsiTheme="minorHAnsi" w:cstheme="minorHAnsi"/>
          <w:color w:val="000000" w:themeColor="text1"/>
          <w:lang w:bidi="ar-SA"/>
        </w:rPr>
        <w:t>d</w:t>
      </w:r>
      <w:r>
        <w:rPr>
          <w:rFonts w:asciiTheme="minorHAnsi" w:eastAsia="Times New Roman" w:hAnsiTheme="minorHAnsi" w:cstheme="minorHAnsi"/>
          <w:color w:val="000000" w:themeColor="text1"/>
          <w:lang w:bidi="ar-SA"/>
        </w:rPr>
        <w:t>u</w:t>
      </w:r>
      <w:r w:rsidRPr="00CE509C">
        <w:rPr>
          <w:rFonts w:asciiTheme="minorHAnsi" w:eastAsia="Times New Roman" w:hAnsiTheme="minorHAnsi" w:cstheme="minorHAnsi"/>
          <w:color w:val="000000" w:themeColor="text1"/>
          <w:lang w:bidi="ar-SA"/>
        </w:rPr>
        <w:t xml:space="preserve"> </w:t>
      </w:r>
      <w:r w:rsidR="00D51C1E" w:rsidRPr="00CE509C">
        <w:rPr>
          <w:rFonts w:asciiTheme="minorHAnsi" w:eastAsia="Times New Roman" w:hAnsiTheme="minorHAnsi" w:cstheme="minorHAnsi"/>
          <w:color w:val="000000" w:themeColor="text1"/>
          <w:lang w:bidi="ar-SA"/>
        </w:rPr>
        <w:t>l</w:t>
      </w:r>
      <w:r w:rsidR="00D51C1E" w:rsidRPr="00CE509C">
        <w:rPr>
          <w:rFonts w:asciiTheme="minorHAnsi" w:hAnsiTheme="minorHAnsi" w:cstheme="minorHAnsi"/>
          <w:color w:val="000000" w:themeColor="text1"/>
          <w:lang w:eastAsia="en-US" w:bidi="ar-SA"/>
        </w:rPr>
        <w:t>ivrable</w:t>
      </w:r>
      <w:r w:rsidR="00AF57FC" w:rsidRPr="00CE509C">
        <w:rPr>
          <w:rFonts w:asciiTheme="minorHAnsi" w:hAnsiTheme="minorHAnsi" w:cstheme="minorHAnsi"/>
          <w:color w:val="000000" w:themeColor="text1"/>
          <w:lang w:eastAsia="en-US" w:bidi="ar-SA"/>
        </w:rPr>
        <w:t xml:space="preserve"> de la </w:t>
      </w:r>
      <w:r w:rsidR="00675553" w:rsidRPr="00CE509C">
        <w:rPr>
          <w:rFonts w:asciiTheme="minorHAnsi" w:hAnsiTheme="minorHAnsi" w:cstheme="minorHAnsi"/>
          <w:color w:val="000000" w:themeColor="text1"/>
          <w:lang w:eastAsia="en-US" w:bidi="ar-SA"/>
        </w:rPr>
        <w:t>mission</w:t>
      </w:r>
      <w:r w:rsidR="00AF57FC" w:rsidRPr="00CE509C">
        <w:rPr>
          <w:rFonts w:asciiTheme="minorHAnsi" w:hAnsiTheme="minorHAnsi" w:cstheme="minorHAnsi"/>
          <w:color w:val="000000" w:themeColor="text1"/>
          <w:lang w:eastAsia="en-US" w:bidi="ar-SA"/>
        </w:rPr>
        <w:t xml:space="preserve"> </w:t>
      </w:r>
      <w:r w:rsidR="00D51C1E" w:rsidRPr="00CE509C">
        <w:rPr>
          <w:rFonts w:asciiTheme="minorHAnsi" w:hAnsiTheme="minorHAnsi" w:cstheme="minorHAnsi"/>
          <w:color w:val="000000" w:themeColor="text1"/>
          <w:lang w:eastAsia="en-US" w:bidi="ar-SA"/>
        </w:rPr>
        <w:t>1</w:t>
      </w:r>
      <w:r>
        <w:rPr>
          <w:rFonts w:asciiTheme="minorHAnsi" w:hAnsiTheme="minorHAnsi" w:cstheme="minorHAnsi"/>
          <w:color w:val="000000" w:themeColor="text1"/>
          <w:lang w:eastAsia="en-US" w:bidi="ar-SA"/>
        </w:rPr>
        <w:t>.</w:t>
      </w:r>
    </w:p>
    <w:p w14:paraId="49A0E414" w14:textId="49A938E0" w:rsidR="00B46738" w:rsidRPr="00CE509C" w:rsidRDefault="00B46738" w:rsidP="00B85E1A">
      <w:pPr>
        <w:widowControl/>
        <w:numPr>
          <w:ilvl w:val="0"/>
          <w:numId w:val="12"/>
        </w:numPr>
        <w:autoSpaceDE/>
        <w:autoSpaceDN/>
        <w:spacing w:line="259" w:lineRule="auto"/>
        <w:ind w:left="426"/>
        <w:jc w:val="both"/>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30% du prix total, après remise et validation des livrables des missions 2 et 3.</w:t>
      </w:r>
    </w:p>
    <w:p w14:paraId="56DB2EF0" w14:textId="5DC3D2D7" w:rsidR="00AF57FC" w:rsidRPr="00CE509C" w:rsidRDefault="00B46738" w:rsidP="00B85E1A">
      <w:pPr>
        <w:widowControl/>
        <w:numPr>
          <w:ilvl w:val="0"/>
          <w:numId w:val="12"/>
        </w:numPr>
        <w:autoSpaceDE/>
        <w:autoSpaceDN/>
        <w:spacing w:line="259" w:lineRule="auto"/>
        <w:ind w:left="426"/>
        <w:jc w:val="both"/>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30</w:t>
      </w:r>
      <w:r w:rsidR="004A0740" w:rsidRPr="00CE509C">
        <w:rPr>
          <w:rFonts w:asciiTheme="minorHAnsi" w:eastAsia="Times New Roman" w:hAnsiTheme="minorHAnsi" w:cstheme="minorHAnsi"/>
          <w:color w:val="000000" w:themeColor="text1"/>
          <w:lang w:bidi="ar-SA"/>
        </w:rPr>
        <w:t xml:space="preserve">% du prix </w:t>
      </w:r>
      <w:r w:rsidR="00D51C1E" w:rsidRPr="00CE509C">
        <w:rPr>
          <w:rFonts w:asciiTheme="minorHAnsi" w:eastAsia="Times New Roman" w:hAnsiTheme="minorHAnsi" w:cstheme="minorHAnsi"/>
          <w:color w:val="000000" w:themeColor="text1"/>
          <w:lang w:bidi="ar-SA"/>
        </w:rPr>
        <w:t>total</w:t>
      </w:r>
      <w:r w:rsidR="004A0740" w:rsidRPr="00CE509C">
        <w:rPr>
          <w:rFonts w:asciiTheme="minorHAnsi" w:eastAsia="Times New Roman" w:hAnsiTheme="minorHAnsi" w:cstheme="minorHAnsi"/>
          <w:color w:val="000000" w:themeColor="text1"/>
          <w:lang w:bidi="ar-SA"/>
        </w:rPr>
        <w:t xml:space="preserve">, après </w:t>
      </w:r>
      <w:r w:rsidR="00D51C1E" w:rsidRPr="00CE509C">
        <w:rPr>
          <w:rFonts w:asciiTheme="minorHAnsi" w:eastAsia="Times New Roman" w:hAnsiTheme="minorHAnsi" w:cstheme="minorHAnsi"/>
          <w:color w:val="000000" w:themeColor="text1"/>
          <w:lang w:bidi="ar-SA"/>
        </w:rPr>
        <w:t xml:space="preserve">remise et </w:t>
      </w:r>
      <w:r w:rsidR="004A0740" w:rsidRPr="00CE509C">
        <w:rPr>
          <w:rFonts w:asciiTheme="minorHAnsi" w:eastAsia="Times New Roman" w:hAnsiTheme="minorHAnsi" w:cstheme="minorHAnsi"/>
          <w:color w:val="000000" w:themeColor="text1"/>
          <w:lang w:bidi="ar-SA"/>
        </w:rPr>
        <w:t>validation d</w:t>
      </w:r>
      <w:r w:rsidR="00AF57FC" w:rsidRPr="00CE509C">
        <w:rPr>
          <w:rFonts w:asciiTheme="minorHAnsi" w:eastAsia="Times New Roman" w:hAnsiTheme="minorHAnsi" w:cstheme="minorHAnsi"/>
          <w:color w:val="000000" w:themeColor="text1"/>
          <w:lang w:bidi="ar-SA"/>
        </w:rPr>
        <w:t xml:space="preserve">u </w:t>
      </w:r>
      <w:r w:rsidR="00D51C1E" w:rsidRPr="00CE509C">
        <w:rPr>
          <w:rFonts w:asciiTheme="minorHAnsi" w:eastAsia="Times New Roman" w:hAnsiTheme="minorHAnsi" w:cstheme="minorHAnsi"/>
          <w:color w:val="000000" w:themeColor="text1"/>
          <w:lang w:bidi="ar-SA"/>
        </w:rPr>
        <w:t>livrable</w:t>
      </w:r>
      <w:r w:rsidR="00AF57FC" w:rsidRPr="00CE509C">
        <w:rPr>
          <w:rFonts w:asciiTheme="minorHAnsi" w:eastAsia="Times New Roman" w:hAnsiTheme="minorHAnsi" w:cstheme="minorHAnsi"/>
          <w:color w:val="000000" w:themeColor="text1"/>
          <w:lang w:bidi="ar-SA"/>
        </w:rPr>
        <w:t xml:space="preserve"> de la mission</w:t>
      </w:r>
      <w:r w:rsidR="004A478A" w:rsidRPr="00CE509C">
        <w:rPr>
          <w:rFonts w:asciiTheme="minorHAnsi" w:eastAsia="Times New Roman" w:hAnsiTheme="minorHAnsi" w:cstheme="minorHAnsi"/>
          <w:color w:val="000000" w:themeColor="text1"/>
          <w:lang w:bidi="ar-SA"/>
        </w:rPr>
        <w:t xml:space="preserve"> </w:t>
      </w:r>
      <w:r>
        <w:rPr>
          <w:rFonts w:asciiTheme="minorHAnsi" w:eastAsia="Times New Roman" w:hAnsiTheme="minorHAnsi" w:cstheme="minorHAnsi"/>
          <w:color w:val="000000" w:themeColor="text1"/>
          <w:lang w:bidi="ar-SA"/>
        </w:rPr>
        <w:t>4</w:t>
      </w:r>
    </w:p>
    <w:p w14:paraId="5ECF0E86" w14:textId="1851D8E8" w:rsidR="00097B96" w:rsidRPr="00CE509C" w:rsidRDefault="00097B96" w:rsidP="00B85E1A">
      <w:pPr>
        <w:spacing w:before="240" w:after="120"/>
        <w:jc w:val="both"/>
        <w:rPr>
          <w:rFonts w:asciiTheme="minorHAnsi" w:hAnsiTheme="minorHAnsi" w:cstheme="minorHAnsi"/>
          <w:color w:val="000000" w:themeColor="text1"/>
        </w:rPr>
      </w:pPr>
      <w:r w:rsidRPr="00CE509C">
        <w:rPr>
          <w:rFonts w:asciiTheme="minorHAnsi" w:hAnsiTheme="minorHAnsi" w:cstheme="minorHAnsi"/>
          <w:color w:val="000000" w:themeColor="text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CE509C">
        <w:rPr>
          <w:rFonts w:asciiTheme="minorHAnsi" w:hAnsiTheme="minorHAnsi" w:cstheme="minorHAnsi"/>
          <w:color w:val="000000" w:themeColor="text1"/>
          <w:lang w:val="fr-CH"/>
        </w:rPr>
        <w:t xml:space="preserve">Projet </w:t>
      </w:r>
      <w:r w:rsidRPr="00CE509C">
        <w:rPr>
          <w:rFonts w:asciiTheme="minorHAnsi" w:hAnsiTheme="minorHAnsi" w:cstheme="minorHAnsi"/>
          <w:color w:val="000000" w:themeColor="text1"/>
        </w:rPr>
        <w:t xml:space="preserve">RO4C sur présentation d’une facture pro-forma en trois exemplaires.   </w:t>
      </w:r>
    </w:p>
    <w:p w14:paraId="1B8F3A41" w14:textId="3F631924" w:rsidR="00097B96" w:rsidRPr="00CE509C" w:rsidRDefault="00097B96" w:rsidP="00B85E1A">
      <w:pPr>
        <w:spacing w:after="120"/>
        <w:jc w:val="both"/>
        <w:rPr>
          <w:rFonts w:asciiTheme="minorHAnsi" w:hAnsiTheme="minorHAnsi" w:cstheme="minorHAnsi"/>
          <w:color w:val="000000" w:themeColor="text1"/>
        </w:rPr>
      </w:pPr>
      <w:bookmarkStart w:id="67" w:name="_Toc449957491"/>
      <w:r w:rsidRPr="00CE509C">
        <w:rPr>
          <w:rFonts w:asciiTheme="minorHAnsi" w:hAnsiTheme="minorHAnsi" w:cstheme="minorHAnsi"/>
          <w:color w:val="000000" w:themeColor="text1"/>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283616C3" w14:textId="35118889" w:rsidR="004A0740" w:rsidRPr="00CE509C" w:rsidRDefault="00097B96" w:rsidP="00B85E1A">
      <w:pPr>
        <w:spacing w:after="120"/>
        <w:jc w:val="both"/>
        <w:rPr>
          <w:rFonts w:asciiTheme="minorHAnsi" w:hAnsiTheme="minorHAnsi" w:cstheme="minorHAnsi"/>
          <w:color w:val="000000" w:themeColor="text1"/>
        </w:rPr>
      </w:pPr>
      <w:r w:rsidRPr="00CE509C">
        <w:rPr>
          <w:rFonts w:asciiTheme="minorHAnsi" w:hAnsiTheme="minorHAnsi" w:cstheme="minorHAnsi"/>
          <w:color w:val="000000" w:themeColor="text1"/>
        </w:rPr>
        <w:t>Sur la base de cette facture, le Projet RO4C établira le Formulaire d’Autorisation harmonisée de Financement et de Certificat de Dépenses (FACE) qu’il signera et transmettra à son partenaire (PNUD) pour effectuer le paiement.</w:t>
      </w:r>
    </w:p>
    <w:p w14:paraId="104DECB7" w14:textId="77777777" w:rsidR="00097B96" w:rsidRDefault="00097B96" w:rsidP="00B85E1A">
      <w:pPr>
        <w:contextualSpacing/>
        <w:jc w:val="both"/>
        <w:rPr>
          <w:rFonts w:asciiTheme="minorHAnsi" w:hAnsiTheme="minorHAnsi" w:cstheme="minorHAnsi"/>
          <w:color w:val="000000" w:themeColor="text1"/>
        </w:rPr>
      </w:pPr>
      <w:r w:rsidRPr="00CE509C">
        <w:rPr>
          <w:rFonts w:asciiTheme="minorHAnsi" w:hAnsiTheme="minorHAnsi" w:cstheme="minorHAnsi"/>
          <w:color w:val="000000" w:themeColor="text1"/>
        </w:rPr>
        <w:t xml:space="preserve">Le délai de règlement est fixé à trois mois, à compter de la date de validation de la facture.  </w:t>
      </w:r>
      <w:bookmarkEnd w:id="67"/>
    </w:p>
    <w:p w14:paraId="2374E27D" w14:textId="77777777" w:rsidR="00FE354F" w:rsidRDefault="00FE354F" w:rsidP="00B85E1A">
      <w:pPr>
        <w:contextualSpacing/>
        <w:jc w:val="both"/>
        <w:rPr>
          <w:rFonts w:asciiTheme="minorHAnsi" w:hAnsiTheme="minorHAnsi" w:cstheme="minorHAnsi"/>
          <w:color w:val="000000" w:themeColor="text1"/>
        </w:rPr>
      </w:pPr>
    </w:p>
    <w:p w14:paraId="623C3F3A" w14:textId="77777777" w:rsidR="00FE354F" w:rsidRDefault="00FE354F" w:rsidP="00B85E1A">
      <w:pPr>
        <w:contextualSpacing/>
        <w:jc w:val="both"/>
        <w:rPr>
          <w:rFonts w:asciiTheme="minorHAnsi" w:hAnsiTheme="minorHAnsi" w:cstheme="minorHAnsi"/>
          <w:color w:val="000000" w:themeColor="text1"/>
        </w:rPr>
      </w:pPr>
    </w:p>
    <w:p w14:paraId="3EA03B67" w14:textId="77777777" w:rsidR="00FE354F" w:rsidRDefault="00FE354F" w:rsidP="00B85E1A">
      <w:pPr>
        <w:contextualSpacing/>
        <w:jc w:val="both"/>
        <w:rPr>
          <w:rFonts w:asciiTheme="minorHAnsi" w:hAnsiTheme="minorHAnsi" w:cstheme="minorHAnsi"/>
          <w:color w:val="000000" w:themeColor="text1"/>
        </w:rPr>
      </w:pPr>
    </w:p>
    <w:p w14:paraId="78A60A42" w14:textId="77777777" w:rsidR="00FE354F" w:rsidRDefault="00FE354F" w:rsidP="00B85E1A">
      <w:pPr>
        <w:contextualSpacing/>
        <w:jc w:val="both"/>
        <w:rPr>
          <w:rFonts w:asciiTheme="minorHAnsi" w:hAnsiTheme="minorHAnsi" w:cstheme="minorHAnsi"/>
          <w:color w:val="000000" w:themeColor="text1"/>
        </w:rPr>
      </w:pPr>
    </w:p>
    <w:p w14:paraId="3E50A987" w14:textId="77777777" w:rsidR="00FE354F" w:rsidRDefault="00FE354F" w:rsidP="00B85E1A">
      <w:pPr>
        <w:contextualSpacing/>
        <w:jc w:val="both"/>
        <w:rPr>
          <w:rFonts w:asciiTheme="minorHAnsi" w:hAnsiTheme="minorHAnsi" w:cstheme="minorHAnsi"/>
          <w:color w:val="000000" w:themeColor="text1"/>
        </w:rPr>
      </w:pPr>
    </w:p>
    <w:p w14:paraId="17749D18" w14:textId="77777777" w:rsidR="00FE354F" w:rsidRPr="00CE509C" w:rsidRDefault="00FE354F" w:rsidP="00B85E1A">
      <w:pPr>
        <w:contextualSpacing/>
        <w:jc w:val="both"/>
        <w:rPr>
          <w:rFonts w:asciiTheme="minorHAnsi" w:hAnsiTheme="minorHAnsi" w:cstheme="minorHAnsi"/>
          <w:color w:val="000000" w:themeColor="text1"/>
        </w:rPr>
      </w:pPr>
    </w:p>
    <w:p w14:paraId="1FA736F9" w14:textId="77777777" w:rsidR="0088153B" w:rsidRPr="00CE509C" w:rsidRDefault="0088153B" w:rsidP="00B85E1A">
      <w:pPr>
        <w:pStyle w:val="Titre1"/>
        <w:ind w:left="0"/>
        <w:jc w:val="both"/>
        <w:rPr>
          <w:rFonts w:asciiTheme="minorHAnsi" w:hAnsiTheme="minorHAnsi" w:cstheme="minorHAnsi"/>
          <w:sz w:val="12"/>
          <w:szCs w:val="12"/>
          <w:highlight w:val="yellow"/>
        </w:rPr>
      </w:pPr>
      <w:bookmarkStart w:id="68" w:name="_Toc2953174"/>
      <w:bookmarkStart w:id="69" w:name="_Toc42159496"/>
      <w:bookmarkStart w:id="70" w:name="_Toc99444899"/>
    </w:p>
    <w:p w14:paraId="1EB51FA7" w14:textId="7CAFC3D6" w:rsidR="00E102C9" w:rsidRPr="00CE509C" w:rsidRDefault="00097B96" w:rsidP="00B85E1A">
      <w:pPr>
        <w:pStyle w:val="Titre1"/>
        <w:ind w:left="0"/>
        <w:jc w:val="both"/>
        <w:rPr>
          <w:rFonts w:asciiTheme="minorHAnsi" w:hAnsiTheme="minorHAnsi" w:cstheme="minorHAnsi"/>
          <w:color w:val="0070C0"/>
        </w:rPr>
      </w:pPr>
      <w:bookmarkStart w:id="71" w:name="_Toc110333627"/>
      <w:r w:rsidRPr="00CE509C">
        <w:rPr>
          <w:rFonts w:asciiTheme="minorHAnsi" w:hAnsiTheme="minorHAnsi" w:cstheme="minorHAnsi"/>
          <w:color w:val="0070C0"/>
        </w:rPr>
        <w:lastRenderedPageBreak/>
        <w:t>Article 9 : Profil du soumissionnaire</w:t>
      </w:r>
      <w:bookmarkEnd w:id="68"/>
      <w:bookmarkEnd w:id="69"/>
      <w:bookmarkEnd w:id="70"/>
      <w:bookmarkEnd w:id="71"/>
    </w:p>
    <w:p w14:paraId="3391717E" w14:textId="7DF8E14C" w:rsidR="00DA01F9" w:rsidRPr="00CE509C" w:rsidRDefault="00DA01F9" w:rsidP="00B85E1A">
      <w:pPr>
        <w:adjustRightInd w:val="0"/>
        <w:spacing w:after="120"/>
        <w:jc w:val="both"/>
        <w:rPr>
          <w:rFonts w:asciiTheme="minorHAnsi" w:eastAsia="Times New Roman" w:hAnsiTheme="minorHAnsi" w:cstheme="minorHAnsi"/>
          <w:color w:val="000000" w:themeColor="text1"/>
        </w:rPr>
      </w:pPr>
      <w:r w:rsidRPr="00CE509C">
        <w:rPr>
          <w:rFonts w:asciiTheme="minorHAnsi" w:eastAsia="Times New Roman" w:hAnsiTheme="minorHAnsi" w:cstheme="minorHAnsi"/>
          <w:color w:val="000000" w:themeColor="text1"/>
        </w:rPr>
        <w:t xml:space="preserve">Pour la réalisation de la prestation le consultant devra justifier des qualifications suivantes </w:t>
      </w:r>
    </w:p>
    <w:p w14:paraId="557CD8A8" w14:textId="59E14E9B" w:rsidR="00E102C9" w:rsidRPr="00CE509C" w:rsidRDefault="00E102C9" w:rsidP="00BB34C9">
      <w:pPr>
        <w:widowControl/>
        <w:numPr>
          <w:ilvl w:val="0"/>
          <w:numId w:val="19"/>
        </w:numPr>
        <w:autoSpaceDE/>
        <w:autoSpaceDN/>
        <w:spacing w:line="276" w:lineRule="auto"/>
        <w:ind w:left="425" w:right="345" w:hanging="357"/>
        <w:jc w:val="both"/>
        <w:rPr>
          <w:rFonts w:asciiTheme="minorHAnsi" w:hAnsiTheme="minorHAnsi" w:cstheme="minorHAnsi"/>
          <w:lang w:bidi="ar-SA"/>
        </w:rPr>
      </w:pPr>
      <w:r w:rsidRPr="00CE509C">
        <w:rPr>
          <w:rFonts w:asciiTheme="minorHAnsi" w:hAnsiTheme="minorHAnsi" w:cstheme="minorHAnsi"/>
          <w:lang w:bidi="ar-SA"/>
        </w:rPr>
        <w:t>Diplôme universitaire (Master ou Doctorat) en gestion de l’environnement ou changement climatique ou autre branche en rapport avec l’objet de la présente consultation ;</w:t>
      </w:r>
    </w:p>
    <w:p w14:paraId="319077E7" w14:textId="6F5821B1" w:rsidR="00E102C9" w:rsidRPr="00CE509C" w:rsidRDefault="00E102C9" w:rsidP="00BB34C9">
      <w:pPr>
        <w:widowControl/>
        <w:numPr>
          <w:ilvl w:val="0"/>
          <w:numId w:val="19"/>
        </w:numPr>
        <w:autoSpaceDE/>
        <w:autoSpaceDN/>
        <w:spacing w:line="276" w:lineRule="auto"/>
        <w:ind w:left="425" w:right="345" w:hanging="357"/>
        <w:jc w:val="both"/>
        <w:rPr>
          <w:rFonts w:asciiTheme="minorHAnsi" w:hAnsiTheme="minorHAnsi" w:cstheme="minorHAnsi"/>
          <w:lang w:bidi="ar-SA"/>
        </w:rPr>
      </w:pPr>
      <w:r w:rsidRPr="00CE509C">
        <w:rPr>
          <w:rFonts w:asciiTheme="minorHAnsi" w:hAnsiTheme="minorHAnsi" w:cstheme="minorHAnsi"/>
          <w:lang w:bidi="ar-SA"/>
        </w:rPr>
        <w:t xml:space="preserve">Une expérience professionnelle d’au moins </w:t>
      </w:r>
      <w:r w:rsidR="00DA01F9" w:rsidRPr="00CE509C">
        <w:rPr>
          <w:rFonts w:asciiTheme="minorHAnsi" w:hAnsiTheme="minorHAnsi" w:cstheme="minorHAnsi"/>
          <w:lang w:bidi="ar-SA"/>
        </w:rPr>
        <w:t>10</w:t>
      </w:r>
      <w:r w:rsidRPr="00CE509C">
        <w:rPr>
          <w:rFonts w:asciiTheme="minorHAnsi" w:hAnsiTheme="minorHAnsi" w:cstheme="minorHAnsi"/>
          <w:lang w:bidi="ar-SA"/>
        </w:rPr>
        <w:t xml:space="preserve"> ans dans la réalisation des études stratégiques dans les domaines de l’environnement et du changement climatique</w:t>
      </w:r>
      <w:r w:rsidR="00522472">
        <w:rPr>
          <w:rFonts w:asciiTheme="minorHAnsi" w:hAnsiTheme="minorHAnsi" w:cstheme="minorHAnsi"/>
          <w:lang w:bidi="ar-SA"/>
        </w:rPr>
        <w:t xml:space="preserve"> </w:t>
      </w:r>
      <w:r w:rsidRPr="00CE509C">
        <w:rPr>
          <w:rFonts w:asciiTheme="minorHAnsi" w:hAnsiTheme="minorHAnsi" w:cstheme="minorHAnsi"/>
          <w:lang w:bidi="ar-SA"/>
        </w:rPr>
        <w:t xml:space="preserve">; </w:t>
      </w:r>
    </w:p>
    <w:p w14:paraId="1853E2DF" w14:textId="0129C9A7" w:rsidR="00DA01F9" w:rsidRPr="00CE509C" w:rsidRDefault="00E102C9" w:rsidP="00BB34C9">
      <w:pPr>
        <w:widowControl/>
        <w:numPr>
          <w:ilvl w:val="0"/>
          <w:numId w:val="19"/>
        </w:numPr>
        <w:autoSpaceDE/>
        <w:autoSpaceDN/>
        <w:spacing w:line="276" w:lineRule="auto"/>
        <w:ind w:left="425" w:right="345" w:hanging="357"/>
        <w:jc w:val="both"/>
        <w:rPr>
          <w:rFonts w:asciiTheme="minorHAnsi" w:hAnsiTheme="minorHAnsi" w:cstheme="minorHAnsi"/>
          <w:lang w:bidi="ar-SA"/>
        </w:rPr>
      </w:pPr>
      <w:r w:rsidRPr="00CE509C">
        <w:rPr>
          <w:rFonts w:asciiTheme="minorHAnsi" w:hAnsiTheme="minorHAnsi" w:cstheme="minorHAnsi"/>
          <w:lang w:bidi="ar-SA"/>
        </w:rPr>
        <w:t>Une expérience confirmée dans</w:t>
      </w:r>
      <w:r w:rsidR="00DA01F9" w:rsidRPr="00CE509C">
        <w:rPr>
          <w:rFonts w:asciiTheme="minorHAnsi" w:hAnsiTheme="minorHAnsi" w:cstheme="minorHAnsi"/>
          <w:lang w:bidi="ar-SA"/>
        </w:rPr>
        <w:t xml:space="preserve"> la réalisation des prestations similaires à l’objet de présent appel tels que la révision ou l’évaluation des projets de développement, le montage institutionnel </w:t>
      </w:r>
      <w:r w:rsidR="00675553" w:rsidRPr="00CE509C">
        <w:rPr>
          <w:rFonts w:asciiTheme="minorHAnsi" w:hAnsiTheme="minorHAnsi" w:cstheme="minorHAnsi"/>
          <w:lang w:bidi="ar-SA"/>
        </w:rPr>
        <w:t>etc.</w:t>
      </w:r>
      <w:r w:rsidR="00DA01F9" w:rsidRPr="00CE509C">
        <w:rPr>
          <w:rFonts w:asciiTheme="minorHAnsi" w:hAnsiTheme="minorHAnsi" w:cstheme="minorHAnsi"/>
          <w:lang w:bidi="ar-SA"/>
        </w:rPr>
        <w:t xml:space="preserve"> ….</w:t>
      </w:r>
    </w:p>
    <w:p w14:paraId="61BF5521" w14:textId="234BDA6B" w:rsidR="00E102C9" w:rsidRPr="00CE509C" w:rsidRDefault="00E102C9" w:rsidP="00BB34C9">
      <w:pPr>
        <w:widowControl/>
        <w:numPr>
          <w:ilvl w:val="0"/>
          <w:numId w:val="19"/>
        </w:numPr>
        <w:autoSpaceDE/>
        <w:autoSpaceDN/>
        <w:spacing w:line="276" w:lineRule="auto"/>
        <w:ind w:left="425" w:right="345" w:hanging="357"/>
        <w:jc w:val="both"/>
        <w:rPr>
          <w:rFonts w:asciiTheme="minorHAnsi" w:hAnsiTheme="minorHAnsi" w:cstheme="minorHAnsi"/>
          <w:lang w:bidi="ar-SA"/>
        </w:rPr>
      </w:pPr>
      <w:r w:rsidRPr="00CE509C">
        <w:rPr>
          <w:rFonts w:asciiTheme="minorHAnsi" w:hAnsiTheme="minorHAnsi" w:cstheme="minorHAnsi"/>
          <w:lang w:bidi="ar-SA"/>
        </w:rPr>
        <w:t xml:space="preserve">Bonne connaissance des politiques climatiques et stratégies sectorielles </w:t>
      </w:r>
      <w:r w:rsidR="00591329">
        <w:rPr>
          <w:rFonts w:asciiTheme="minorHAnsi" w:hAnsiTheme="minorHAnsi" w:cstheme="minorHAnsi"/>
          <w:lang w:bidi="ar-SA"/>
        </w:rPr>
        <w:t xml:space="preserve">et du paysage institutionnel </w:t>
      </w:r>
      <w:r w:rsidRPr="00CE509C">
        <w:rPr>
          <w:rFonts w:asciiTheme="minorHAnsi" w:hAnsiTheme="minorHAnsi" w:cstheme="minorHAnsi"/>
          <w:lang w:bidi="ar-SA"/>
        </w:rPr>
        <w:t>au Maroc</w:t>
      </w:r>
      <w:r w:rsidR="00347E12" w:rsidRPr="00CE509C">
        <w:rPr>
          <w:rFonts w:asciiTheme="minorHAnsi" w:hAnsiTheme="minorHAnsi" w:cstheme="minorHAnsi"/>
          <w:lang w:bidi="ar-SA"/>
        </w:rPr>
        <w:t> ;</w:t>
      </w:r>
      <w:r w:rsidRPr="00CE509C">
        <w:rPr>
          <w:rFonts w:asciiTheme="minorHAnsi" w:hAnsiTheme="minorHAnsi" w:cstheme="minorHAnsi"/>
          <w:lang w:bidi="ar-SA"/>
        </w:rPr>
        <w:t xml:space="preserve"> </w:t>
      </w:r>
    </w:p>
    <w:p w14:paraId="0431CB1A" w14:textId="77777777" w:rsidR="00E102C9" w:rsidRPr="00CE509C" w:rsidRDefault="00E102C9" w:rsidP="00BB34C9">
      <w:pPr>
        <w:widowControl/>
        <w:numPr>
          <w:ilvl w:val="0"/>
          <w:numId w:val="19"/>
        </w:numPr>
        <w:autoSpaceDE/>
        <w:autoSpaceDN/>
        <w:spacing w:line="276" w:lineRule="auto"/>
        <w:ind w:left="425" w:right="345" w:hanging="357"/>
        <w:jc w:val="both"/>
        <w:rPr>
          <w:rFonts w:asciiTheme="minorHAnsi" w:hAnsiTheme="minorHAnsi" w:cstheme="minorHAnsi"/>
          <w:lang w:bidi="ar-SA"/>
        </w:rPr>
      </w:pPr>
      <w:r w:rsidRPr="00CE509C">
        <w:rPr>
          <w:rFonts w:asciiTheme="minorHAnsi" w:hAnsiTheme="minorHAnsi" w:cstheme="minorHAnsi"/>
          <w:lang w:bidi="ar-SA"/>
        </w:rPr>
        <w:t>Excellentes capacités d’analyse et de synthèse ;</w:t>
      </w:r>
    </w:p>
    <w:p w14:paraId="525A947E" w14:textId="05495E72" w:rsidR="00E35A50" w:rsidRPr="00CE509C" w:rsidRDefault="00E102C9" w:rsidP="00BB34C9">
      <w:pPr>
        <w:pStyle w:val="Paragraphedeliste"/>
        <w:numPr>
          <w:ilvl w:val="0"/>
          <w:numId w:val="19"/>
        </w:numPr>
        <w:adjustRightInd w:val="0"/>
        <w:spacing w:after="240" w:line="276" w:lineRule="auto"/>
        <w:ind w:left="425" w:hanging="357"/>
        <w:jc w:val="both"/>
        <w:rPr>
          <w:rFonts w:asciiTheme="minorHAnsi" w:eastAsia="Times New Roman" w:hAnsiTheme="minorHAnsi" w:cstheme="minorHAnsi"/>
          <w:color w:val="000000" w:themeColor="text1"/>
        </w:rPr>
      </w:pPr>
      <w:r w:rsidRPr="00CE509C">
        <w:rPr>
          <w:rFonts w:asciiTheme="minorHAnsi" w:hAnsiTheme="minorHAnsi" w:cstheme="minorHAnsi"/>
          <w:lang w:bidi="ar-SA"/>
        </w:rPr>
        <w:t>Parfaitement bilingue Français/Arabe.</w:t>
      </w:r>
    </w:p>
    <w:p w14:paraId="0CD8394D" w14:textId="1CACD064" w:rsidR="00097B96" w:rsidRPr="00CE509C" w:rsidRDefault="00097B96" w:rsidP="00B85E1A">
      <w:pPr>
        <w:pStyle w:val="Titre1"/>
        <w:ind w:left="0"/>
        <w:jc w:val="both"/>
        <w:rPr>
          <w:rFonts w:asciiTheme="minorHAnsi" w:hAnsiTheme="minorHAnsi" w:cstheme="minorHAnsi"/>
          <w:color w:val="0070C0"/>
        </w:rPr>
      </w:pPr>
      <w:bookmarkStart w:id="72" w:name="_Toc2953175"/>
      <w:bookmarkStart w:id="73" w:name="_Toc42159497"/>
      <w:bookmarkStart w:id="74" w:name="_Toc99444900"/>
      <w:bookmarkStart w:id="75" w:name="_Toc110333628"/>
      <w:r w:rsidRPr="00CE509C">
        <w:rPr>
          <w:rFonts w:asciiTheme="minorHAnsi" w:hAnsiTheme="minorHAnsi" w:cstheme="minorHAnsi"/>
          <w:color w:val="0070C0"/>
        </w:rPr>
        <w:t>Article 10 : Obligations du soumissionnaire</w:t>
      </w:r>
      <w:bookmarkEnd w:id="72"/>
      <w:bookmarkEnd w:id="73"/>
      <w:bookmarkEnd w:id="74"/>
      <w:bookmarkEnd w:id="75"/>
    </w:p>
    <w:p w14:paraId="56A3A680" w14:textId="6C95C4AC" w:rsidR="00097B96" w:rsidRPr="00CE509C" w:rsidRDefault="00097B96" w:rsidP="00B85E1A">
      <w:pPr>
        <w:jc w:val="both"/>
        <w:rPr>
          <w:rFonts w:asciiTheme="minorHAnsi" w:eastAsiaTheme="majorEastAsia" w:hAnsiTheme="minorHAnsi" w:cstheme="minorHAnsi"/>
          <w:color w:val="000000" w:themeColor="text1"/>
        </w:rPr>
      </w:pPr>
      <w:r w:rsidRPr="00CE509C">
        <w:rPr>
          <w:rFonts w:asciiTheme="minorHAnsi" w:eastAsiaTheme="majorEastAsia" w:hAnsiTheme="minorHAnsi" w:cstheme="minorHAnsi"/>
          <w:color w:val="000000" w:themeColor="text1"/>
        </w:rPr>
        <w:t xml:space="preserve">Les soumissionnaires doivent prendre une parfaite connaissance des exigences </w:t>
      </w:r>
      <w:r w:rsidR="00313D98" w:rsidRPr="00CE509C">
        <w:rPr>
          <w:rFonts w:asciiTheme="minorHAnsi" w:eastAsiaTheme="majorEastAsia" w:hAnsiTheme="minorHAnsi" w:cstheme="minorHAnsi"/>
          <w:color w:val="000000" w:themeColor="text1"/>
        </w:rPr>
        <w:t>pour le développement des systèmes MRV</w:t>
      </w:r>
      <w:r w:rsidR="00F47222" w:rsidRPr="00CE509C">
        <w:rPr>
          <w:rFonts w:asciiTheme="minorHAnsi" w:hAnsiTheme="minorHAnsi" w:cstheme="minorHAnsi"/>
          <w:color w:val="000000" w:themeColor="text1"/>
        </w:rPr>
        <w:t xml:space="preserve"> et </w:t>
      </w:r>
      <w:r w:rsidR="00BF4CB5" w:rsidRPr="00CE509C">
        <w:rPr>
          <w:rFonts w:asciiTheme="minorHAnsi" w:hAnsiTheme="minorHAnsi" w:cstheme="minorHAnsi"/>
          <w:color w:val="000000" w:themeColor="text1"/>
        </w:rPr>
        <w:t xml:space="preserve">en s’appuyant sur les </w:t>
      </w:r>
      <w:r w:rsidR="00F47222" w:rsidRPr="00CE509C">
        <w:rPr>
          <w:rFonts w:asciiTheme="minorHAnsi" w:hAnsiTheme="minorHAnsi" w:cstheme="minorHAnsi"/>
          <w:color w:val="000000" w:themeColor="text1"/>
        </w:rPr>
        <w:t xml:space="preserve">références </w:t>
      </w:r>
      <w:r w:rsidR="00836C5A" w:rsidRPr="00CE509C">
        <w:rPr>
          <w:rFonts w:asciiTheme="minorHAnsi" w:hAnsiTheme="minorHAnsi" w:cstheme="minorHAnsi"/>
          <w:color w:val="000000" w:themeColor="text1"/>
        </w:rPr>
        <w:t>ci-jointes en annexe</w:t>
      </w:r>
      <w:r w:rsidRPr="00CE509C">
        <w:rPr>
          <w:rFonts w:asciiTheme="minorHAnsi" w:hAnsiTheme="minorHAnsi" w:cstheme="minorHAnsi"/>
          <w:color w:val="000000" w:themeColor="text1"/>
        </w:rPr>
        <w:t>.</w:t>
      </w:r>
      <w:r w:rsidRPr="00CE509C">
        <w:rPr>
          <w:rFonts w:asciiTheme="minorHAnsi" w:eastAsiaTheme="majorEastAsia" w:hAnsiTheme="minorHAnsi" w:cstheme="minorHAnsi"/>
          <w:color w:val="000000" w:themeColor="text1"/>
        </w:rPr>
        <w:t xml:space="preserve"> </w:t>
      </w:r>
    </w:p>
    <w:p w14:paraId="6996322A" w14:textId="3BBBE9C5" w:rsidR="00097B96" w:rsidRPr="00CE509C" w:rsidRDefault="00097B96" w:rsidP="00B85E1A">
      <w:pPr>
        <w:spacing w:before="120" w:after="120"/>
        <w:jc w:val="both"/>
        <w:rPr>
          <w:rFonts w:asciiTheme="minorHAnsi" w:hAnsiTheme="minorHAnsi" w:cstheme="minorHAnsi"/>
          <w:color w:val="000000" w:themeColor="text1"/>
        </w:rPr>
      </w:pPr>
      <w:r w:rsidRPr="00CE509C">
        <w:rPr>
          <w:rFonts w:asciiTheme="minorHAnsi" w:hAnsiTheme="minorHAnsi" w:cstheme="minorHAnsi"/>
          <w:color w:val="000000" w:themeColor="text1"/>
        </w:rPr>
        <w:t>Le</w:t>
      </w:r>
      <w:r w:rsidR="00836C5A" w:rsidRPr="00CE509C">
        <w:rPr>
          <w:rFonts w:asciiTheme="minorHAnsi" w:hAnsiTheme="minorHAnsi" w:cstheme="minorHAnsi"/>
          <w:color w:val="000000" w:themeColor="text1"/>
        </w:rPr>
        <w:t>s</w:t>
      </w:r>
      <w:r w:rsidRPr="00CE509C">
        <w:rPr>
          <w:rFonts w:asciiTheme="minorHAnsi" w:hAnsiTheme="minorHAnsi" w:cstheme="minorHAnsi"/>
          <w:color w:val="000000" w:themeColor="text1"/>
        </w:rPr>
        <w:t xml:space="preserve"> soumissionnaires sont réputés avoir examiné les termes de référence de la présente </w:t>
      </w:r>
      <w:r w:rsidR="009517FC" w:rsidRPr="00CE509C">
        <w:rPr>
          <w:rFonts w:asciiTheme="minorHAnsi" w:hAnsiTheme="minorHAnsi" w:cstheme="minorHAnsi"/>
          <w:color w:val="000000" w:themeColor="text1"/>
        </w:rPr>
        <w:t>C</w:t>
      </w:r>
      <w:r w:rsidRPr="00CE509C">
        <w:rPr>
          <w:rFonts w:asciiTheme="minorHAnsi" w:hAnsiTheme="minorHAnsi" w:cstheme="minorHAnsi"/>
          <w:color w:val="000000" w:themeColor="text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60D01E73" w14:textId="1BE3F079" w:rsidR="00097B96" w:rsidRPr="00CE509C" w:rsidRDefault="00097B96" w:rsidP="00B85E1A">
      <w:pPr>
        <w:pStyle w:val="Titre1"/>
        <w:ind w:left="0"/>
        <w:jc w:val="both"/>
        <w:rPr>
          <w:rFonts w:asciiTheme="minorHAnsi" w:hAnsiTheme="minorHAnsi" w:cstheme="minorHAnsi"/>
          <w:color w:val="0070C0"/>
        </w:rPr>
      </w:pPr>
      <w:bookmarkStart w:id="76" w:name="_Toc2953177"/>
      <w:bookmarkStart w:id="77" w:name="_Toc42159499"/>
      <w:bookmarkStart w:id="78" w:name="_Toc99444901"/>
      <w:bookmarkStart w:id="79" w:name="_Toc110333629"/>
      <w:r w:rsidRPr="00CE509C">
        <w:rPr>
          <w:rFonts w:asciiTheme="minorHAnsi" w:hAnsiTheme="minorHAnsi" w:cstheme="minorHAnsi"/>
          <w:color w:val="0070C0"/>
        </w:rPr>
        <w:t>Article 11 : Sous-traitance.</w:t>
      </w:r>
      <w:bookmarkEnd w:id="76"/>
      <w:bookmarkEnd w:id="77"/>
      <w:bookmarkEnd w:id="78"/>
      <w:bookmarkEnd w:id="79"/>
    </w:p>
    <w:p w14:paraId="2B2D1206" w14:textId="6F4225F6" w:rsidR="00097B96" w:rsidRPr="00CE509C" w:rsidRDefault="00097B96" w:rsidP="00B85E1A">
      <w:pPr>
        <w:tabs>
          <w:tab w:val="left" w:pos="0"/>
          <w:tab w:val="right" w:pos="9151"/>
        </w:tabs>
        <w:jc w:val="both"/>
        <w:rPr>
          <w:rFonts w:asciiTheme="minorHAnsi" w:hAnsiTheme="minorHAnsi" w:cstheme="minorHAnsi"/>
          <w:color w:val="000000" w:themeColor="text1"/>
        </w:rPr>
      </w:pPr>
      <w:r w:rsidRPr="00CE509C">
        <w:rPr>
          <w:rFonts w:asciiTheme="minorHAnsi" w:hAnsiTheme="minorHAnsi" w:cstheme="minorHAnsi"/>
          <w:color w:val="000000" w:themeColor="text1"/>
        </w:rPr>
        <w:t xml:space="preserve">La sous-traitance n’est pas prévue au titre de la présente </w:t>
      </w:r>
      <w:r w:rsidR="009517FC" w:rsidRPr="00CE509C">
        <w:rPr>
          <w:rFonts w:asciiTheme="minorHAnsi" w:hAnsiTheme="minorHAnsi" w:cstheme="minorHAnsi"/>
          <w:color w:val="000000" w:themeColor="text1"/>
        </w:rPr>
        <w:t>C</w:t>
      </w:r>
      <w:r w:rsidRPr="00CE509C">
        <w:rPr>
          <w:rFonts w:asciiTheme="minorHAnsi" w:hAnsiTheme="minorHAnsi" w:cstheme="minorHAnsi"/>
          <w:color w:val="000000" w:themeColor="text1"/>
        </w:rPr>
        <w:t xml:space="preserve">onsultation. </w:t>
      </w:r>
    </w:p>
    <w:p w14:paraId="0F096F3D" w14:textId="18A30A7C" w:rsidR="00097B96" w:rsidRPr="00CE509C" w:rsidRDefault="00097B96" w:rsidP="00B85E1A">
      <w:pPr>
        <w:pStyle w:val="Titre1"/>
        <w:spacing w:before="240"/>
        <w:ind w:left="0"/>
        <w:jc w:val="both"/>
        <w:rPr>
          <w:rFonts w:asciiTheme="minorHAnsi" w:hAnsiTheme="minorHAnsi" w:cstheme="minorHAnsi"/>
          <w:color w:val="0070C0"/>
        </w:rPr>
      </w:pPr>
      <w:bookmarkStart w:id="80" w:name="_Toc2953178"/>
      <w:bookmarkStart w:id="81" w:name="_Toc42159500"/>
      <w:bookmarkStart w:id="82" w:name="_Toc99444902"/>
      <w:bookmarkStart w:id="83" w:name="_Toc110333630"/>
      <w:r w:rsidRPr="00CE509C">
        <w:rPr>
          <w:rFonts w:asciiTheme="minorHAnsi" w:hAnsiTheme="minorHAnsi" w:cstheme="minorHAnsi"/>
          <w:color w:val="0070C0"/>
        </w:rPr>
        <w:t>Article 12 : Litiges et contestations</w:t>
      </w:r>
      <w:bookmarkEnd w:id="80"/>
      <w:bookmarkEnd w:id="81"/>
      <w:bookmarkEnd w:id="82"/>
      <w:bookmarkEnd w:id="83"/>
    </w:p>
    <w:p w14:paraId="77FD424F" w14:textId="77777777" w:rsidR="00097B96" w:rsidRPr="00CE509C" w:rsidRDefault="00097B96" w:rsidP="00B85E1A">
      <w:pPr>
        <w:tabs>
          <w:tab w:val="left" w:pos="0"/>
          <w:tab w:val="right" w:pos="9151"/>
        </w:tabs>
        <w:jc w:val="both"/>
        <w:rPr>
          <w:rFonts w:asciiTheme="minorHAnsi" w:hAnsiTheme="minorHAnsi" w:cstheme="minorHAnsi"/>
          <w:color w:val="000000" w:themeColor="text1"/>
        </w:rPr>
      </w:pPr>
      <w:r w:rsidRPr="00CE509C">
        <w:rPr>
          <w:rFonts w:asciiTheme="minorHAnsi" w:hAnsiTheme="minorHAnsi" w:cstheme="minorHAnsi"/>
          <w:color w:val="000000" w:themeColor="text1"/>
        </w:rPr>
        <w:t>Si, en cours de l’exécution de la prestation, des différends et litiges surviennent avec le Titulaire, et faute d’accord à l’amiable, les deux parties recourent aux tribunaux compétents de Rabat.</w:t>
      </w:r>
    </w:p>
    <w:p w14:paraId="119D1375" w14:textId="5F65F7F7" w:rsidR="00097B96" w:rsidRPr="00CE509C" w:rsidRDefault="00097B96" w:rsidP="00B85E1A">
      <w:pPr>
        <w:pStyle w:val="Titre1"/>
        <w:spacing w:before="240"/>
        <w:ind w:left="0"/>
        <w:jc w:val="both"/>
        <w:rPr>
          <w:rFonts w:asciiTheme="minorHAnsi" w:hAnsiTheme="minorHAnsi" w:cstheme="minorHAnsi"/>
          <w:color w:val="0070C0"/>
        </w:rPr>
      </w:pPr>
      <w:bookmarkStart w:id="84" w:name="_Toc2953179"/>
      <w:bookmarkStart w:id="85" w:name="_Toc42159501"/>
      <w:bookmarkStart w:id="86" w:name="_Toc99444903"/>
      <w:bookmarkStart w:id="87" w:name="_Toc110333631"/>
      <w:r w:rsidRPr="00CE509C">
        <w:rPr>
          <w:rFonts w:asciiTheme="minorHAnsi" w:hAnsiTheme="minorHAnsi" w:cstheme="minorHAnsi"/>
          <w:color w:val="0070C0"/>
        </w:rPr>
        <w:t xml:space="preserve">Article 13 : Propriété </w:t>
      </w:r>
      <w:r w:rsidR="002005AB" w:rsidRPr="00CE509C">
        <w:rPr>
          <w:rFonts w:asciiTheme="minorHAnsi" w:hAnsiTheme="minorHAnsi" w:cstheme="minorHAnsi"/>
          <w:color w:val="0070C0"/>
        </w:rPr>
        <w:t xml:space="preserve">industrielle, commerciale ou </w:t>
      </w:r>
      <w:r w:rsidRPr="00CE509C">
        <w:rPr>
          <w:rFonts w:asciiTheme="minorHAnsi" w:hAnsiTheme="minorHAnsi" w:cstheme="minorHAnsi"/>
          <w:color w:val="0070C0"/>
        </w:rPr>
        <w:t>intellectuelle</w:t>
      </w:r>
      <w:bookmarkEnd w:id="84"/>
      <w:bookmarkEnd w:id="85"/>
      <w:bookmarkEnd w:id="86"/>
      <w:bookmarkEnd w:id="87"/>
      <w:r w:rsidRPr="00CE509C">
        <w:rPr>
          <w:rFonts w:asciiTheme="minorHAnsi" w:hAnsiTheme="minorHAnsi" w:cstheme="minorHAnsi"/>
          <w:color w:val="0070C0"/>
        </w:rPr>
        <w:t xml:space="preserve"> </w:t>
      </w:r>
    </w:p>
    <w:p w14:paraId="52002899" w14:textId="4FE82ADA" w:rsidR="00097B96" w:rsidRPr="00CE509C" w:rsidRDefault="00097B96" w:rsidP="00B85E1A">
      <w:pPr>
        <w:tabs>
          <w:tab w:val="left" w:pos="0"/>
          <w:tab w:val="right" w:pos="9151"/>
        </w:tabs>
        <w:jc w:val="both"/>
        <w:rPr>
          <w:rFonts w:asciiTheme="minorHAnsi" w:hAnsiTheme="minorHAnsi" w:cstheme="minorHAnsi"/>
          <w:color w:val="000000" w:themeColor="text1"/>
        </w:rPr>
      </w:pPr>
      <w:r w:rsidRPr="00CE509C">
        <w:rPr>
          <w:rFonts w:asciiTheme="minorHAnsi" w:hAnsiTheme="minorHAnsi" w:cstheme="minorHAnsi"/>
          <w:color w:val="000000" w:themeColor="text1"/>
        </w:rPr>
        <w:t>Après approbation, les livrables produits par le Titulaire deviennent la propriété du Projet RO4C qu</w:t>
      </w:r>
      <w:r w:rsidR="00502BDB" w:rsidRPr="00CE509C">
        <w:rPr>
          <w:rFonts w:asciiTheme="minorHAnsi" w:hAnsiTheme="minorHAnsi" w:cstheme="minorHAnsi"/>
          <w:color w:val="000000" w:themeColor="text1"/>
        </w:rPr>
        <w:t xml:space="preserve">’ils peuvent </w:t>
      </w:r>
      <w:r w:rsidRPr="00CE509C">
        <w:rPr>
          <w:rFonts w:asciiTheme="minorHAnsi" w:hAnsiTheme="minorHAnsi" w:cstheme="minorHAnsi"/>
          <w:color w:val="000000" w:themeColor="text1"/>
        </w:rPr>
        <w:t>les utiliser sans aucune redevance ni restriction.</w:t>
      </w:r>
    </w:p>
    <w:p w14:paraId="3A4556A5" w14:textId="0718E830" w:rsidR="002005AB" w:rsidRPr="00CE509C" w:rsidRDefault="002005AB" w:rsidP="00B85E1A">
      <w:pPr>
        <w:widowControl/>
        <w:autoSpaceDE/>
        <w:autoSpaceDN/>
        <w:spacing w:before="120" w:after="120"/>
        <w:jc w:val="both"/>
        <w:rPr>
          <w:rFonts w:asciiTheme="minorHAnsi" w:eastAsia="Times New Roman" w:hAnsiTheme="minorHAnsi" w:cstheme="minorHAnsi"/>
          <w:lang w:bidi="ar-SA"/>
        </w:rPr>
      </w:pPr>
      <w:r w:rsidRPr="00CE509C">
        <w:rPr>
          <w:rFonts w:asciiTheme="minorHAnsi" w:eastAsia="Times New Roman" w:hAnsiTheme="minorHAnsi" w:cstheme="minorHAnsi"/>
          <w:lang w:bidi="ar-SA"/>
        </w:rPr>
        <w:t xml:space="preserve">Le </w:t>
      </w:r>
      <w:r w:rsidR="00807E30" w:rsidRPr="00CE509C">
        <w:rPr>
          <w:rFonts w:asciiTheme="minorHAnsi" w:eastAsia="Times New Roman" w:hAnsiTheme="minorHAnsi" w:cstheme="minorHAnsi"/>
          <w:lang w:bidi="ar-SA"/>
        </w:rPr>
        <w:t xml:space="preserve">titulaire </w:t>
      </w:r>
      <w:r w:rsidRPr="00CE509C">
        <w:rPr>
          <w:rFonts w:asciiTheme="minorHAnsi" w:eastAsia="Times New Roman" w:hAnsiTheme="minorHAnsi" w:cstheme="minorHAnsi"/>
          <w:lang w:bidi="ar-SA"/>
        </w:rPr>
        <w:t xml:space="preserve">garantit formellement le projet RO4C contre tout recours en matière de propriété intellectuelle, et appellations contrôlées concernant la réalisation des prestations objet de la présente </w:t>
      </w:r>
      <w:r w:rsidR="008B0ED7" w:rsidRPr="00CE509C">
        <w:rPr>
          <w:rFonts w:asciiTheme="minorHAnsi" w:eastAsia="Times New Roman" w:hAnsiTheme="minorHAnsi" w:cstheme="minorHAnsi"/>
          <w:lang w:bidi="ar-SA"/>
        </w:rPr>
        <w:t>C</w:t>
      </w:r>
      <w:r w:rsidRPr="00CE509C">
        <w:rPr>
          <w:rFonts w:asciiTheme="minorHAnsi" w:eastAsia="Times New Roman" w:hAnsiTheme="minorHAnsi" w:cstheme="minorHAnsi"/>
          <w:lang w:bidi="ar-SA"/>
        </w:rPr>
        <w:t>onsultation et l’utilisation des sources documentaires nécessaires à cet effet.</w:t>
      </w:r>
    </w:p>
    <w:p w14:paraId="1119BF5A" w14:textId="1C33275A" w:rsidR="002005AB" w:rsidRPr="00CE509C" w:rsidRDefault="009F3E07" w:rsidP="00B85E1A">
      <w:pPr>
        <w:widowControl/>
        <w:autoSpaceDE/>
        <w:autoSpaceDN/>
        <w:spacing w:before="120" w:after="120"/>
        <w:jc w:val="both"/>
        <w:rPr>
          <w:rFonts w:asciiTheme="minorHAnsi" w:eastAsia="Times New Roman" w:hAnsiTheme="minorHAnsi" w:cstheme="minorHAnsi"/>
          <w:lang w:bidi="ar-SA"/>
        </w:rPr>
      </w:pPr>
      <w:r w:rsidRPr="00CE509C">
        <w:rPr>
          <w:rFonts w:asciiTheme="minorHAnsi" w:eastAsia="Times New Roman" w:hAnsiTheme="minorHAnsi" w:cstheme="minorHAnsi"/>
          <w:lang w:bidi="ar-SA"/>
        </w:rPr>
        <w:t xml:space="preserve">Le Titulaire doit </w:t>
      </w:r>
      <w:r w:rsidR="002005AB" w:rsidRPr="00CE509C">
        <w:rPr>
          <w:rFonts w:asciiTheme="minorHAnsi" w:eastAsia="Times New Roman" w:hAnsiTheme="minorHAnsi" w:cstheme="minorHAnsi"/>
          <w:lang w:bidi="ar-SA"/>
        </w:rPr>
        <w:t>obtenir</w:t>
      </w:r>
      <w:r w:rsidR="00963104" w:rsidRPr="00CE509C">
        <w:rPr>
          <w:rFonts w:asciiTheme="minorHAnsi" w:eastAsia="Times New Roman" w:hAnsiTheme="minorHAnsi" w:cstheme="minorHAnsi"/>
          <w:lang w:bidi="ar-SA"/>
        </w:rPr>
        <w:t>,</w:t>
      </w:r>
      <w:r w:rsidR="002005AB" w:rsidRPr="00CE509C">
        <w:rPr>
          <w:rFonts w:asciiTheme="minorHAnsi" w:eastAsia="Times New Roman" w:hAnsiTheme="minorHAnsi" w:cstheme="minorHAnsi"/>
          <w:lang w:bidi="ar-SA"/>
        </w:rPr>
        <w:t xml:space="preserve"> </w:t>
      </w:r>
      <w:r w:rsidR="00963104" w:rsidRPr="00CE509C">
        <w:rPr>
          <w:rFonts w:asciiTheme="minorHAnsi" w:eastAsia="Times New Roman" w:hAnsiTheme="minorHAnsi" w:cstheme="minorHAnsi"/>
          <w:lang w:bidi="ar-SA"/>
        </w:rPr>
        <w:t xml:space="preserve">auprès des propriétaires des droits d’auteurs, </w:t>
      </w:r>
      <w:r w:rsidR="002005AB" w:rsidRPr="00CE509C">
        <w:rPr>
          <w:rFonts w:asciiTheme="minorHAnsi" w:eastAsia="Times New Roman" w:hAnsiTheme="minorHAnsi" w:cstheme="minorHAnsi"/>
          <w:lang w:bidi="ar-SA"/>
        </w:rPr>
        <w:t>les autorisations nécessaires et leur payer tous droits et redevances légitimement dus.</w:t>
      </w:r>
    </w:p>
    <w:p w14:paraId="23CE9725" w14:textId="4A5A4CCA" w:rsidR="002005AB" w:rsidRPr="00CE509C" w:rsidRDefault="002005AB" w:rsidP="00B85E1A">
      <w:pPr>
        <w:widowControl/>
        <w:autoSpaceDE/>
        <w:autoSpaceDN/>
        <w:spacing w:before="120" w:after="120"/>
        <w:jc w:val="both"/>
        <w:rPr>
          <w:rFonts w:asciiTheme="minorHAnsi" w:eastAsia="Times New Roman" w:hAnsiTheme="minorHAnsi" w:cstheme="minorHAnsi"/>
          <w:lang w:bidi="ar-SA"/>
        </w:rPr>
      </w:pPr>
      <w:r w:rsidRPr="00CE509C">
        <w:rPr>
          <w:rFonts w:asciiTheme="minorHAnsi" w:eastAsia="Times New Roman" w:hAnsiTheme="minorHAnsi" w:cstheme="minorHAnsi"/>
          <w:lang w:bidi="ar-SA"/>
        </w:rPr>
        <w:t xml:space="preserve">Dans le cas où le projet RO4C sera poursuivi en cette matière, le </w:t>
      </w:r>
      <w:r w:rsidR="009F3E07" w:rsidRPr="00CE509C">
        <w:rPr>
          <w:rFonts w:asciiTheme="minorHAnsi" w:eastAsia="Times New Roman" w:hAnsiTheme="minorHAnsi" w:cstheme="minorHAnsi"/>
          <w:lang w:bidi="ar-SA"/>
        </w:rPr>
        <w:t>Titulaire</w:t>
      </w:r>
      <w:r w:rsidRPr="00CE509C">
        <w:rPr>
          <w:rFonts w:asciiTheme="minorHAnsi" w:eastAsia="Times New Roman" w:hAnsiTheme="minorHAnsi" w:cstheme="minorHAnsi"/>
          <w:lang w:bidi="ar-SA"/>
        </w:rPr>
        <w:t xml:space="preserve"> s’engage à se substituer à lui comme défenseur, à supporter entièrement les frais de procédure, les dépenses de toutes sortes occasionnées par l’instance juridique ainsi que les indemnités, dommages et intérêts, versements transactionnels, etc.</w:t>
      </w:r>
    </w:p>
    <w:p w14:paraId="20A958C0" w14:textId="77777777" w:rsidR="00097B96" w:rsidRPr="00CE509C" w:rsidRDefault="00097B96" w:rsidP="00B85E1A">
      <w:pPr>
        <w:pStyle w:val="Titre1"/>
        <w:ind w:left="0"/>
        <w:jc w:val="both"/>
        <w:rPr>
          <w:rFonts w:asciiTheme="minorHAnsi" w:hAnsiTheme="minorHAnsi" w:cstheme="minorHAnsi"/>
          <w:color w:val="0070C0"/>
        </w:rPr>
      </w:pPr>
      <w:bookmarkStart w:id="88" w:name="_Toc2953180"/>
      <w:bookmarkStart w:id="89" w:name="_Toc42159502"/>
      <w:bookmarkStart w:id="90" w:name="_Toc99444904"/>
      <w:bookmarkStart w:id="91" w:name="_Toc110333632"/>
      <w:r w:rsidRPr="00CE509C">
        <w:rPr>
          <w:rFonts w:asciiTheme="minorHAnsi" w:hAnsiTheme="minorHAnsi" w:cstheme="minorHAnsi"/>
          <w:color w:val="0070C0"/>
        </w:rPr>
        <w:t>Article 14 : Secret professionnel</w:t>
      </w:r>
      <w:bookmarkEnd w:id="88"/>
      <w:bookmarkEnd w:id="89"/>
      <w:bookmarkEnd w:id="90"/>
      <w:bookmarkEnd w:id="91"/>
    </w:p>
    <w:p w14:paraId="1BBE81B6" w14:textId="77777777" w:rsidR="00097B96" w:rsidRPr="00CE509C" w:rsidRDefault="00097B96" w:rsidP="00B85E1A">
      <w:pPr>
        <w:tabs>
          <w:tab w:val="left" w:pos="0"/>
          <w:tab w:val="right" w:pos="9131"/>
        </w:tabs>
        <w:jc w:val="both"/>
        <w:rPr>
          <w:rFonts w:asciiTheme="minorHAnsi" w:hAnsiTheme="minorHAnsi" w:cstheme="minorHAnsi"/>
          <w:color w:val="000000" w:themeColor="text1"/>
        </w:rPr>
      </w:pPr>
      <w:r w:rsidRPr="00CE509C">
        <w:rPr>
          <w:rFonts w:asciiTheme="minorHAnsi" w:hAnsiTheme="minorHAnsi" w:cstheme="minorHAnsi"/>
          <w:color w:val="000000" w:themeColor="text1"/>
        </w:rPr>
        <w:t>Le Titulaire sera assujetti, pour tout ce qui concerne son activité découlant de la réalisation de la prestation au secret professionnel.</w:t>
      </w:r>
    </w:p>
    <w:p w14:paraId="18BC455D" w14:textId="605D7F61" w:rsidR="00097B96" w:rsidRPr="00CE509C" w:rsidRDefault="00097B96" w:rsidP="00B85E1A">
      <w:pPr>
        <w:pStyle w:val="Titre1"/>
        <w:spacing w:before="240"/>
        <w:ind w:left="0"/>
        <w:jc w:val="both"/>
        <w:rPr>
          <w:rFonts w:asciiTheme="minorHAnsi" w:hAnsiTheme="minorHAnsi" w:cstheme="minorHAnsi"/>
          <w:color w:val="0070C0"/>
        </w:rPr>
      </w:pPr>
      <w:bookmarkStart w:id="92" w:name="_Toc2953181"/>
      <w:bookmarkStart w:id="93" w:name="_Toc42159503"/>
      <w:bookmarkStart w:id="94" w:name="_Toc99444905"/>
      <w:bookmarkStart w:id="95" w:name="_Toc110333633"/>
      <w:r w:rsidRPr="00CE509C">
        <w:rPr>
          <w:rFonts w:asciiTheme="minorHAnsi" w:hAnsiTheme="minorHAnsi" w:cstheme="minorHAnsi"/>
          <w:color w:val="0070C0"/>
        </w:rPr>
        <w:t>Article 15 : Caractéristiques des prix</w:t>
      </w:r>
      <w:bookmarkEnd w:id="92"/>
      <w:bookmarkEnd w:id="93"/>
      <w:bookmarkEnd w:id="94"/>
      <w:bookmarkEnd w:id="95"/>
    </w:p>
    <w:p w14:paraId="53D779C0" w14:textId="575E6CBB" w:rsidR="00E33BEF" w:rsidRPr="00CE509C" w:rsidRDefault="00097B96" w:rsidP="00B85E1A">
      <w:pPr>
        <w:tabs>
          <w:tab w:val="left" w:pos="0"/>
          <w:tab w:val="right" w:pos="9131"/>
        </w:tabs>
        <w:spacing w:after="120"/>
        <w:jc w:val="both"/>
        <w:rPr>
          <w:rFonts w:asciiTheme="minorHAnsi" w:hAnsiTheme="minorHAnsi" w:cstheme="minorHAnsi"/>
          <w:color w:val="000000" w:themeColor="text1"/>
        </w:rPr>
      </w:pPr>
      <w:r w:rsidRPr="00CE509C">
        <w:rPr>
          <w:rFonts w:asciiTheme="minorHAnsi" w:hAnsiTheme="minorHAnsi" w:cstheme="minorHAnsi"/>
          <w:color w:val="000000" w:themeColor="text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5C7E2AD5" w:rsidR="00097B96" w:rsidRPr="00CE509C" w:rsidRDefault="00097B96" w:rsidP="00B85E1A">
      <w:pPr>
        <w:tabs>
          <w:tab w:val="left" w:pos="0"/>
          <w:tab w:val="right" w:pos="9131"/>
        </w:tabs>
        <w:spacing w:after="120"/>
        <w:jc w:val="both"/>
        <w:rPr>
          <w:rFonts w:asciiTheme="minorHAnsi" w:hAnsiTheme="minorHAnsi" w:cstheme="minorHAnsi"/>
          <w:color w:val="000000" w:themeColor="text1"/>
        </w:rPr>
      </w:pPr>
      <w:r w:rsidRPr="00CE509C">
        <w:rPr>
          <w:rFonts w:asciiTheme="minorHAnsi" w:hAnsiTheme="minorHAnsi" w:cstheme="minorHAnsi"/>
          <w:color w:val="000000" w:themeColor="text1"/>
        </w:rPr>
        <w:lastRenderedPageBreak/>
        <w:t xml:space="preserve">Les prix sont fermes et non révisables. Toutefois, si le taux de la taxe sur la valeur ajoutée (T.V.A) est modifié postérieurement à la date de remise des offres, le Projet RO4C répercute cette modification sur le prix de la consultation. </w:t>
      </w:r>
    </w:p>
    <w:p w14:paraId="71AEA917" w14:textId="77777777" w:rsidR="00097B96" w:rsidRPr="00CE509C" w:rsidRDefault="00097B96" w:rsidP="00B85E1A">
      <w:pPr>
        <w:tabs>
          <w:tab w:val="left" w:pos="0"/>
          <w:tab w:val="right" w:pos="9131"/>
        </w:tabs>
        <w:jc w:val="both"/>
        <w:rPr>
          <w:rFonts w:asciiTheme="minorHAnsi" w:hAnsiTheme="minorHAnsi" w:cstheme="minorHAnsi"/>
          <w:color w:val="000000" w:themeColor="text1"/>
        </w:rPr>
      </w:pPr>
      <w:r w:rsidRPr="00CE509C">
        <w:rPr>
          <w:rFonts w:asciiTheme="minorHAnsi" w:hAnsiTheme="minorHAnsi" w:cstheme="minorHAnsi"/>
          <w:color w:val="000000" w:themeColor="text1"/>
        </w:rPr>
        <w:t>Les prix de la consultation sont libellés en dirhams (DH) en toutes taxes comprises (T.T.C).</w:t>
      </w:r>
    </w:p>
    <w:p w14:paraId="0890ABAE" w14:textId="506CFCDB" w:rsidR="00097B96" w:rsidRPr="00CE509C" w:rsidRDefault="00097B96" w:rsidP="00B85E1A">
      <w:pPr>
        <w:pStyle w:val="Titre1"/>
        <w:spacing w:before="240"/>
        <w:ind w:left="0"/>
        <w:jc w:val="both"/>
        <w:rPr>
          <w:rFonts w:asciiTheme="minorHAnsi" w:hAnsiTheme="minorHAnsi" w:cstheme="minorHAnsi"/>
          <w:color w:val="0070C0"/>
        </w:rPr>
      </w:pPr>
      <w:bookmarkStart w:id="96" w:name="_Toc99444907"/>
      <w:bookmarkStart w:id="97" w:name="_Toc110333634"/>
      <w:r w:rsidRPr="00CE509C">
        <w:rPr>
          <w:rFonts w:asciiTheme="minorHAnsi" w:hAnsiTheme="minorHAnsi" w:cstheme="minorHAnsi"/>
          <w:color w:val="0070C0"/>
        </w:rPr>
        <w:t>Article 1</w:t>
      </w:r>
      <w:r w:rsidR="00BA38F7" w:rsidRPr="00CE509C">
        <w:rPr>
          <w:rFonts w:asciiTheme="minorHAnsi" w:hAnsiTheme="minorHAnsi" w:cstheme="minorHAnsi"/>
          <w:color w:val="0070C0"/>
        </w:rPr>
        <w:t>6</w:t>
      </w:r>
      <w:r w:rsidRPr="00CE509C">
        <w:rPr>
          <w:rFonts w:asciiTheme="minorHAnsi" w:hAnsiTheme="minorHAnsi" w:cstheme="minorHAnsi"/>
          <w:color w:val="0070C0"/>
        </w:rPr>
        <w:t> : Présentation de l’offre du Soumissionnaire</w:t>
      </w:r>
      <w:bookmarkEnd w:id="96"/>
      <w:bookmarkEnd w:id="97"/>
      <w:r w:rsidRPr="00CE509C">
        <w:rPr>
          <w:rFonts w:asciiTheme="minorHAnsi" w:hAnsiTheme="minorHAnsi" w:cstheme="minorHAnsi"/>
          <w:color w:val="0070C0"/>
        </w:rPr>
        <w:t xml:space="preserve"> </w:t>
      </w:r>
    </w:p>
    <w:p w14:paraId="3116F7D2" w14:textId="2DCD86B7" w:rsidR="00097B96" w:rsidRPr="00CE509C" w:rsidRDefault="00097B96" w:rsidP="00B85E1A">
      <w:pPr>
        <w:widowControl/>
        <w:tabs>
          <w:tab w:val="left" w:pos="0"/>
          <w:tab w:val="right" w:pos="9166"/>
        </w:tabs>
        <w:overflowPunct w:val="0"/>
        <w:adjustRightInd w:val="0"/>
        <w:contextualSpacing/>
        <w:jc w:val="both"/>
        <w:textAlignment w:val="baseline"/>
        <w:rPr>
          <w:rFonts w:asciiTheme="minorHAnsi" w:hAnsiTheme="minorHAnsi" w:cstheme="minorHAnsi"/>
        </w:rPr>
      </w:pPr>
      <w:r w:rsidRPr="00CE509C">
        <w:rPr>
          <w:rFonts w:asciiTheme="minorHAnsi" w:hAnsiTheme="minorHAnsi" w:cstheme="minorHAnsi"/>
        </w:rPr>
        <w:t>Le Soumissionnaire est tenu de présenter les documents suivants :</w:t>
      </w:r>
    </w:p>
    <w:p w14:paraId="5541ED9A" w14:textId="1A7129B2" w:rsidR="00097B96" w:rsidRPr="00CE509C" w:rsidRDefault="00097B96" w:rsidP="00B85E1A">
      <w:pPr>
        <w:pStyle w:val="Paragraphedeliste"/>
        <w:numPr>
          <w:ilvl w:val="1"/>
          <w:numId w:val="6"/>
        </w:numPr>
        <w:tabs>
          <w:tab w:val="left" w:pos="1237"/>
        </w:tabs>
        <w:ind w:hanging="712"/>
        <w:jc w:val="both"/>
        <w:rPr>
          <w:rFonts w:asciiTheme="minorHAnsi" w:hAnsiTheme="minorHAnsi" w:cstheme="minorHAnsi"/>
          <w:b/>
          <w:bCs/>
          <w:sz w:val="21"/>
          <w:szCs w:val="21"/>
        </w:rPr>
      </w:pPr>
      <w:bookmarkStart w:id="98" w:name="_Toc99275255"/>
      <w:bookmarkStart w:id="99" w:name="_Toc99303337"/>
      <w:bookmarkStart w:id="100" w:name="_Toc99443345"/>
      <w:bookmarkStart w:id="101" w:name="_Toc99444908"/>
      <w:bookmarkStart w:id="102" w:name="_Toc100064461"/>
      <w:bookmarkStart w:id="103" w:name="_Toc100154033"/>
      <w:bookmarkStart w:id="104" w:name="_Toc100757473"/>
      <w:bookmarkStart w:id="105" w:name="_Toc100839648"/>
      <w:bookmarkStart w:id="106" w:name="_Toc104140355"/>
      <w:bookmarkStart w:id="107" w:name="_Toc104385174"/>
      <w:bookmarkStart w:id="108" w:name="_Toc104401292"/>
      <w:bookmarkStart w:id="109" w:name="_Toc109130186"/>
      <w:bookmarkStart w:id="110" w:name="_Toc109217273"/>
      <w:bookmarkStart w:id="111" w:name="_Toc109236797"/>
      <w:r w:rsidRPr="00CE509C">
        <w:rPr>
          <w:rFonts w:asciiTheme="minorHAnsi" w:hAnsiTheme="minorHAnsi" w:cstheme="minorHAnsi"/>
          <w:b/>
          <w:bCs/>
          <w:sz w:val="21"/>
          <w:szCs w:val="21"/>
        </w:rPr>
        <w:t>Offre Technique détaillant</w:t>
      </w:r>
      <w:r w:rsidRPr="00CE509C">
        <w:rPr>
          <w:rFonts w:asciiTheme="minorHAnsi" w:hAnsiTheme="minorHAnsi" w:cstheme="minorHAnsi"/>
          <w:b/>
          <w:bCs/>
          <w:spacing w:val="2"/>
          <w:sz w:val="21"/>
          <w:szCs w:val="21"/>
        </w:rPr>
        <w:t xml:space="preserve"> </w:t>
      </w:r>
      <w:r w:rsidRPr="00CE509C">
        <w:rPr>
          <w:rFonts w:asciiTheme="minorHAnsi" w:hAnsiTheme="minorHAnsi" w:cstheme="minorHAnsi"/>
          <w:b/>
          <w:bCs/>
          <w:sz w:val="21"/>
          <w:szCs w:val="21"/>
        </w:rPr>
        <w: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A15AC09" w14:textId="664B6361" w:rsidR="00CB0591" w:rsidRPr="00CE509C" w:rsidRDefault="00CB0591" w:rsidP="00B85E1A">
      <w:pPr>
        <w:widowControl/>
        <w:numPr>
          <w:ilvl w:val="0"/>
          <w:numId w:val="11"/>
        </w:numPr>
        <w:pBdr>
          <w:top w:val="nil"/>
          <w:left w:val="nil"/>
          <w:bottom w:val="nil"/>
          <w:right w:val="nil"/>
          <w:between w:val="nil"/>
        </w:pBdr>
        <w:autoSpaceDE/>
        <w:autoSpaceDN/>
        <w:spacing w:line="259" w:lineRule="auto"/>
        <w:ind w:left="426"/>
        <w:jc w:val="both"/>
        <w:rPr>
          <w:rFonts w:asciiTheme="minorHAnsi" w:hAnsiTheme="minorHAnsi" w:cstheme="minorHAnsi"/>
          <w:color w:val="000000"/>
          <w:lang w:bidi="ar-SA"/>
        </w:rPr>
      </w:pPr>
      <w:r w:rsidRPr="00CE509C">
        <w:rPr>
          <w:rFonts w:asciiTheme="minorHAnsi" w:hAnsiTheme="minorHAnsi" w:cstheme="minorHAnsi"/>
          <w:color w:val="000000"/>
          <w:lang w:bidi="ar-SA"/>
        </w:rPr>
        <w:t>Une note méthodologique pour la réalisation des prestations, garantissant la fiabilité des résultats</w:t>
      </w:r>
      <w:r w:rsidR="00145690" w:rsidRPr="00CE509C">
        <w:rPr>
          <w:rFonts w:asciiTheme="minorHAnsi" w:hAnsiTheme="minorHAnsi" w:cstheme="minorHAnsi"/>
          <w:color w:val="000000"/>
          <w:lang w:bidi="ar-SA"/>
        </w:rPr>
        <w:t xml:space="preserve"> et </w:t>
      </w:r>
      <w:r w:rsidR="00145690" w:rsidRPr="00CE509C">
        <w:rPr>
          <w:rFonts w:asciiTheme="minorHAnsi" w:hAnsiTheme="minorHAnsi" w:cstheme="minorHAnsi"/>
          <w:color w:val="000000" w:themeColor="text1"/>
        </w:rPr>
        <w:t>incluant un chronogramme/planning de mise en œuvre ;</w:t>
      </w:r>
    </w:p>
    <w:p w14:paraId="6C759ABA" w14:textId="0A039018" w:rsidR="00137573" w:rsidRPr="00CE509C" w:rsidRDefault="00CB0591" w:rsidP="00B85E1A">
      <w:pPr>
        <w:widowControl/>
        <w:numPr>
          <w:ilvl w:val="0"/>
          <w:numId w:val="11"/>
        </w:numPr>
        <w:pBdr>
          <w:top w:val="nil"/>
          <w:left w:val="nil"/>
          <w:bottom w:val="nil"/>
          <w:right w:val="nil"/>
          <w:between w:val="nil"/>
        </w:pBdr>
        <w:autoSpaceDE/>
        <w:autoSpaceDN/>
        <w:spacing w:line="259" w:lineRule="auto"/>
        <w:ind w:left="426"/>
        <w:jc w:val="both"/>
        <w:rPr>
          <w:rFonts w:asciiTheme="minorHAnsi" w:hAnsiTheme="minorHAnsi" w:cstheme="minorHAnsi"/>
          <w:color w:val="000000"/>
          <w:lang w:bidi="ar-SA"/>
        </w:rPr>
      </w:pPr>
      <w:r w:rsidRPr="00CE509C">
        <w:rPr>
          <w:rFonts w:asciiTheme="minorHAnsi" w:hAnsiTheme="minorHAnsi" w:cstheme="minorHAnsi"/>
          <w:color w:val="000000"/>
          <w:lang w:bidi="ar-SA"/>
        </w:rPr>
        <w:t xml:space="preserve">La liste nominative des membres </w:t>
      </w:r>
      <w:r w:rsidR="00ED2343" w:rsidRPr="00CE509C">
        <w:rPr>
          <w:rFonts w:asciiTheme="minorHAnsi" w:hAnsiTheme="minorHAnsi" w:cstheme="minorHAnsi"/>
          <w:color w:val="000000"/>
          <w:lang w:bidi="ar-SA"/>
        </w:rPr>
        <w:t xml:space="preserve">proposée pour </w:t>
      </w:r>
      <w:r w:rsidRPr="00CE509C">
        <w:rPr>
          <w:rFonts w:asciiTheme="minorHAnsi" w:hAnsiTheme="minorHAnsi" w:cstheme="minorHAnsi"/>
          <w:color w:val="000000"/>
          <w:lang w:bidi="ar-SA"/>
        </w:rPr>
        <w:t>la réalisation des prestations pour chaque mission</w:t>
      </w:r>
      <w:r w:rsidR="00784976" w:rsidRPr="00CE509C">
        <w:rPr>
          <w:rFonts w:asciiTheme="minorHAnsi" w:hAnsiTheme="minorHAnsi" w:cstheme="minorHAnsi"/>
          <w:color w:val="000000"/>
          <w:lang w:bidi="ar-SA"/>
        </w:rPr>
        <w:t> ;</w:t>
      </w:r>
    </w:p>
    <w:p w14:paraId="76BDBA04" w14:textId="18A6FAE5" w:rsidR="00CB0591" w:rsidRPr="00CE509C" w:rsidRDefault="00145690" w:rsidP="00B85E1A">
      <w:pPr>
        <w:pStyle w:val="Paragraphedeliste"/>
        <w:widowControl/>
        <w:numPr>
          <w:ilvl w:val="0"/>
          <w:numId w:val="11"/>
        </w:numPr>
        <w:pBdr>
          <w:top w:val="nil"/>
          <w:left w:val="nil"/>
          <w:bottom w:val="nil"/>
          <w:right w:val="nil"/>
          <w:between w:val="nil"/>
        </w:pBdr>
        <w:autoSpaceDE/>
        <w:autoSpaceDN/>
        <w:spacing w:line="259" w:lineRule="auto"/>
        <w:ind w:left="426"/>
        <w:jc w:val="both"/>
        <w:rPr>
          <w:rFonts w:asciiTheme="minorHAnsi" w:hAnsiTheme="minorHAnsi" w:cstheme="minorHAnsi"/>
          <w:color w:val="000000"/>
          <w:lang w:bidi="ar-SA"/>
        </w:rPr>
      </w:pPr>
      <w:r w:rsidRPr="00CE509C">
        <w:rPr>
          <w:rFonts w:asciiTheme="minorHAnsi" w:hAnsiTheme="minorHAnsi" w:cstheme="minorHAnsi"/>
          <w:color w:val="000000"/>
          <w:lang w:bidi="ar-SA"/>
        </w:rPr>
        <w:t>Les CV des experts proposés en mettant en valeur leur expérience et compétence en lien avec la prestation et les profils demandés à l’article 9 du présent appel à consultation</w:t>
      </w:r>
      <w:r w:rsidR="00B52AB5" w:rsidRPr="00CE509C">
        <w:rPr>
          <w:rFonts w:asciiTheme="minorHAnsi" w:hAnsiTheme="minorHAnsi" w:cstheme="minorHAnsi"/>
          <w:color w:val="000000"/>
          <w:lang w:bidi="ar-SA"/>
        </w:rPr>
        <w:t xml:space="preserve">, </w:t>
      </w:r>
      <w:r w:rsidR="00CB0591" w:rsidRPr="00CE509C">
        <w:rPr>
          <w:rFonts w:asciiTheme="minorHAnsi" w:hAnsiTheme="minorHAnsi" w:cstheme="minorHAnsi"/>
          <w:color w:val="000000"/>
          <w:lang w:bidi="ar-SA"/>
        </w:rPr>
        <w:t>dûment signés par les intéressés et les copies des diplômes des membres de l’équipe ;</w:t>
      </w:r>
    </w:p>
    <w:p w14:paraId="679633BF" w14:textId="06A5FDE2" w:rsidR="00CB0591" w:rsidRPr="00CE509C" w:rsidRDefault="00CB0591" w:rsidP="00B85E1A">
      <w:pPr>
        <w:widowControl/>
        <w:numPr>
          <w:ilvl w:val="0"/>
          <w:numId w:val="11"/>
        </w:numPr>
        <w:pBdr>
          <w:top w:val="nil"/>
          <w:left w:val="nil"/>
          <w:bottom w:val="nil"/>
          <w:right w:val="nil"/>
          <w:between w:val="nil"/>
        </w:pBdr>
        <w:autoSpaceDE/>
        <w:autoSpaceDN/>
        <w:spacing w:line="259" w:lineRule="auto"/>
        <w:ind w:left="426"/>
        <w:jc w:val="both"/>
        <w:rPr>
          <w:rFonts w:asciiTheme="minorHAnsi" w:hAnsiTheme="minorHAnsi" w:cstheme="minorHAnsi"/>
          <w:color w:val="000000"/>
          <w:lang w:bidi="ar-SA"/>
        </w:rPr>
      </w:pPr>
      <w:r w:rsidRPr="00CE509C">
        <w:rPr>
          <w:rFonts w:asciiTheme="minorHAnsi" w:hAnsiTheme="minorHAnsi" w:cstheme="minorHAnsi"/>
          <w:color w:val="000000"/>
          <w:lang w:bidi="ar-SA"/>
        </w:rPr>
        <w:t>Un chronogramme d’affectation des membres de l’équipe pour la réalisation des tâches et activités relatives à chaque missio</w:t>
      </w:r>
      <w:r w:rsidR="00145690" w:rsidRPr="00CE509C">
        <w:rPr>
          <w:rFonts w:asciiTheme="minorHAnsi" w:hAnsiTheme="minorHAnsi" w:cstheme="minorHAnsi"/>
          <w:color w:val="000000"/>
          <w:lang w:bidi="ar-SA"/>
        </w:rPr>
        <w:t>n ;</w:t>
      </w:r>
    </w:p>
    <w:p w14:paraId="768D5CD6" w14:textId="09298BF7" w:rsidR="0036410D" w:rsidRPr="00CE509C" w:rsidRDefault="00145690" w:rsidP="00B85E1A">
      <w:pPr>
        <w:pStyle w:val="Paragraphedeliste"/>
        <w:widowControl/>
        <w:numPr>
          <w:ilvl w:val="0"/>
          <w:numId w:val="11"/>
        </w:numPr>
        <w:pBdr>
          <w:top w:val="nil"/>
          <w:left w:val="nil"/>
          <w:bottom w:val="nil"/>
          <w:right w:val="nil"/>
          <w:between w:val="nil"/>
        </w:pBdr>
        <w:autoSpaceDE/>
        <w:autoSpaceDN/>
        <w:spacing w:line="259" w:lineRule="auto"/>
        <w:ind w:left="426"/>
        <w:jc w:val="both"/>
        <w:rPr>
          <w:rFonts w:asciiTheme="minorHAnsi" w:hAnsiTheme="minorHAnsi" w:cstheme="minorHAnsi"/>
          <w:color w:val="000000"/>
          <w:lang w:bidi="ar-SA"/>
        </w:rPr>
      </w:pPr>
      <w:r w:rsidRPr="00CE509C">
        <w:rPr>
          <w:rFonts w:asciiTheme="minorHAnsi" w:hAnsiTheme="minorHAnsi" w:cstheme="minorHAnsi"/>
          <w:color w:val="000000"/>
          <w:lang w:bidi="ar-SA"/>
        </w:rPr>
        <w:t>La liste de références similaires incluant les coordonnées des personnes de contact (au moins trois références durant les trois dernières années) ;</w:t>
      </w:r>
    </w:p>
    <w:p w14:paraId="6617674A" w14:textId="58A3F2D4" w:rsidR="0010145A" w:rsidRPr="00CE509C" w:rsidRDefault="00CB0591" w:rsidP="00B85E1A">
      <w:pPr>
        <w:pStyle w:val="Paragraphedeliste"/>
        <w:widowControl/>
        <w:numPr>
          <w:ilvl w:val="0"/>
          <w:numId w:val="11"/>
        </w:numPr>
        <w:pBdr>
          <w:top w:val="nil"/>
          <w:left w:val="nil"/>
          <w:bottom w:val="nil"/>
          <w:right w:val="nil"/>
          <w:between w:val="nil"/>
        </w:pBdr>
        <w:autoSpaceDE/>
        <w:autoSpaceDN/>
        <w:spacing w:line="259" w:lineRule="auto"/>
        <w:ind w:left="426"/>
        <w:jc w:val="both"/>
        <w:rPr>
          <w:rFonts w:asciiTheme="minorHAnsi" w:hAnsiTheme="minorHAnsi" w:cstheme="minorHAnsi"/>
          <w:color w:val="000000"/>
          <w:sz w:val="20"/>
          <w:szCs w:val="20"/>
          <w:lang w:bidi="ar-SA"/>
        </w:rPr>
      </w:pPr>
      <w:r w:rsidRPr="00CE509C">
        <w:rPr>
          <w:rFonts w:asciiTheme="minorHAnsi" w:hAnsiTheme="minorHAnsi" w:cstheme="minorHAnsi"/>
          <w:color w:val="000000"/>
          <w:lang w:bidi="ar-SA"/>
        </w:rPr>
        <w:t xml:space="preserve">Des </w:t>
      </w:r>
      <w:r w:rsidR="0010145A" w:rsidRPr="00CE509C">
        <w:rPr>
          <w:rFonts w:asciiTheme="minorHAnsi" w:hAnsiTheme="minorHAnsi" w:cstheme="minorHAnsi"/>
          <w:color w:val="000000"/>
          <w:lang w:bidi="ar-SA"/>
        </w:rPr>
        <w:t>A</w:t>
      </w:r>
      <w:r w:rsidRPr="00CE509C">
        <w:rPr>
          <w:rFonts w:asciiTheme="minorHAnsi" w:hAnsiTheme="minorHAnsi" w:cstheme="minorHAnsi"/>
          <w:color w:val="000000"/>
          <w:lang w:bidi="ar-SA"/>
        </w:rPr>
        <w:t xml:space="preserve">ttestations </w:t>
      </w:r>
      <w:r w:rsidR="007726FB" w:rsidRPr="00CE509C">
        <w:rPr>
          <w:rFonts w:asciiTheme="minorHAnsi" w:hAnsiTheme="minorHAnsi" w:cstheme="minorHAnsi"/>
          <w:color w:val="000000"/>
          <w:lang w:bidi="ar-SA"/>
        </w:rPr>
        <w:t xml:space="preserve">de références </w:t>
      </w:r>
      <w:r w:rsidRPr="00CE509C">
        <w:rPr>
          <w:rFonts w:asciiTheme="minorHAnsi" w:hAnsiTheme="minorHAnsi" w:cstheme="minorHAnsi"/>
          <w:color w:val="000000"/>
          <w:lang w:bidi="ar-SA"/>
        </w:rPr>
        <w:t xml:space="preserve">délivrées par les maîtres d’ouvrages publics ou privés ou par les hommes de l’art sous la direction desquels le concurrent a exécuté </w:t>
      </w:r>
      <w:r w:rsidR="00716059" w:rsidRPr="00CE509C">
        <w:rPr>
          <w:rFonts w:asciiTheme="minorHAnsi" w:hAnsiTheme="minorHAnsi" w:cstheme="minorHAnsi"/>
          <w:color w:val="000000"/>
          <w:lang w:bidi="ar-SA"/>
        </w:rPr>
        <w:t>d</w:t>
      </w:r>
      <w:r w:rsidRPr="00CE509C">
        <w:rPr>
          <w:rFonts w:asciiTheme="minorHAnsi" w:hAnsiTheme="minorHAnsi" w:cstheme="minorHAnsi"/>
          <w:color w:val="000000"/>
          <w:lang w:bidi="ar-SA"/>
        </w:rPr>
        <w:t xml:space="preserve">es prestations similaires </w:t>
      </w:r>
      <w:r w:rsidR="007726FB" w:rsidRPr="00CE509C">
        <w:rPr>
          <w:rFonts w:asciiTheme="minorHAnsi" w:hAnsiTheme="minorHAnsi" w:cstheme="minorHAnsi"/>
          <w:color w:val="000000"/>
          <w:lang w:bidi="ar-SA"/>
        </w:rPr>
        <w:t>à celles</w:t>
      </w:r>
      <w:r w:rsidRPr="00CE509C">
        <w:rPr>
          <w:rFonts w:asciiTheme="minorHAnsi" w:hAnsiTheme="minorHAnsi" w:cstheme="minorHAnsi"/>
          <w:color w:val="000000"/>
          <w:lang w:bidi="ar-SA"/>
        </w:rPr>
        <w:t xml:space="preserve"> objet </w:t>
      </w:r>
      <w:r w:rsidR="00CA7123" w:rsidRPr="00CE509C">
        <w:rPr>
          <w:rFonts w:asciiTheme="minorHAnsi" w:hAnsiTheme="minorHAnsi" w:cstheme="minorHAnsi"/>
          <w:color w:val="000000"/>
          <w:lang w:bidi="ar-SA"/>
        </w:rPr>
        <w:t>du présent</w:t>
      </w:r>
      <w:r w:rsidR="007726FB" w:rsidRPr="00CE509C">
        <w:rPr>
          <w:rFonts w:asciiTheme="minorHAnsi" w:hAnsiTheme="minorHAnsi" w:cstheme="minorHAnsi"/>
          <w:color w:val="000000"/>
          <w:lang w:bidi="ar-SA"/>
        </w:rPr>
        <w:t xml:space="preserve"> </w:t>
      </w:r>
      <w:r w:rsidRPr="00CE509C">
        <w:rPr>
          <w:rFonts w:asciiTheme="minorHAnsi" w:hAnsiTheme="minorHAnsi" w:cstheme="minorHAnsi"/>
          <w:color w:val="000000"/>
          <w:lang w:bidi="ar-SA"/>
        </w:rPr>
        <w:t xml:space="preserve">appel </w:t>
      </w:r>
      <w:r w:rsidR="007726FB" w:rsidRPr="00CE509C">
        <w:rPr>
          <w:rFonts w:asciiTheme="minorHAnsi" w:hAnsiTheme="minorHAnsi" w:cstheme="minorHAnsi"/>
          <w:color w:val="000000"/>
          <w:lang w:bidi="ar-SA"/>
        </w:rPr>
        <w:t>à Consultation</w:t>
      </w:r>
      <w:r w:rsidRPr="00CE509C">
        <w:rPr>
          <w:rFonts w:asciiTheme="minorHAnsi" w:hAnsiTheme="minorHAnsi" w:cstheme="minorHAnsi"/>
          <w:color w:val="000000"/>
          <w:lang w:bidi="ar-SA"/>
        </w:rPr>
        <w:t xml:space="preserve">. </w:t>
      </w:r>
    </w:p>
    <w:p w14:paraId="24A78D5A" w14:textId="77777777" w:rsidR="0036410D" w:rsidRPr="00CE509C" w:rsidRDefault="0036410D" w:rsidP="00B85E1A">
      <w:pPr>
        <w:pStyle w:val="Paragraphedeliste"/>
        <w:widowControl/>
        <w:pBdr>
          <w:top w:val="nil"/>
          <w:left w:val="nil"/>
          <w:bottom w:val="nil"/>
          <w:right w:val="nil"/>
          <w:between w:val="nil"/>
        </w:pBdr>
        <w:autoSpaceDE/>
        <w:autoSpaceDN/>
        <w:spacing w:after="120" w:line="259" w:lineRule="auto"/>
        <w:ind w:left="426"/>
        <w:jc w:val="both"/>
        <w:rPr>
          <w:rFonts w:asciiTheme="minorHAnsi" w:hAnsiTheme="minorHAnsi" w:cstheme="minorHAnsi"/>
          <w:color w:val="000000"/>
          <w:sz w:val="20"/>
          <w:szCs w:val="20"/>
          <w:lang w:bidi="ar-SA"/>
        </w:rPr>
      </w:pPr>
    </w:p>
    <w:p w14:paraId="5E87184D" w14:textId="77777777" w:rsidR="00097B96" w:rsidRPr="00CE509C" w:rsidRDefault="00097B96" w:rsidP="00B85E1A">
      <w:pPr>
        <w:pStyle w:val="Paragraphedeliste"/>
        <w:numPr>
          <w:ilvl w:val="1"/>
          <w:numId w:val="6"/>
        </w:numPr>
        <w:tabs>
          <w:tab w:val="left" w:pos="1237"/>
        </w:tabs>
        <w:spacing w:before="120"/>
        <w:ind w:hanging="712"/>
        <w:jc w:val="both"/>
        <w:rPr>
          <w:rFonts w:asciiTheme="minorHAnsi" w:hAnsiTheme="minorHAnsi" w:cstheme="minorHAnsi"/>
          <w:b/>
          <w:bCs/>
          <w:sz w:val="21"/>
          <w:szCs w:val="21"/>
        </w:rPr>
      </w:pPr>
      <w:bookmarkStart w:id="112" w:name="_Toc99275256"/>
      <w:bookmarkStart w:id="113" w:name="_Toc99303338"/>
      <w:bookmarkStart w:id="114" w:name="_Toc99443346"/>
      <w:bookmarkStart w:id="115" w:name="_Toc99444909"/>
      <w:bookmarkStart w:id="116" w:name="_Toc100064462"/>
      <w:bookmarkStart w:id="117" w:name="_Toc100154034"/>
      <w:bookmarkStart w:id="118" w:name="_Toc100757474"/>
      <w:bookmarkStart w:id="119" w:name="_Toc100839649"/>
      <w:bookmarkStart w:id="120" w:name="_Toc104140356"/>
      <w:bookmarkStart w:id="121" w:name="_Toc104385175"/>
      <w:bookmarkStart w:id="122" w:name="_Toc104401293"/>
      <w:bookmarkStart w:id="123" w:name="_Toc109130187"/>
      <w:bookmarkStart w:id="124" w:name="_Toc109217274"/>
      <w:bookmarkStart w:id="125" w:name="_Toc109236798"/>
      <w:r w:rsidRPr="00CE509C">
        <w:rPr>
          <w:rFonts w:asciiTheme="minorHAnsi" w:hAnsiTheme="minorHAnsi" w:cstheme="minorHAnsi"/>
          <w:b/>
          <w:bCs/>
          <w:sz w:val="21"/>
          <w:szCs w:val="21"/>
        </w:rPr>
        <w:t>Offre Financière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FBC1BCF" w14:textId="02A71BE1" w:rsidR="00097B96" w:rsidRPr="00CE509C" w:rsidRDefault="00097B96" w:rsidP="00B85E1A">
      <w:pPr>
        <w:spacing w:after="240"/>
        <w:ind w:right="4"/>
        <w:contextualSpacing/>
        <w:jc w:val="both"/>
        <w:rPr>
          <w:rFonts w:asciiTheme="minorHAnsi" w:hAnsiTheme="minorHAnsi" w:cstheme="minorHAnsi"/>
        </w:rPr>
      </w:pPr>
      <w:r w:rsidRPr="00CE509C">
        <w:rPr>
          <w:rFonts w:asciiTheme="minorHAnsi" w:hAnsiTheme="minorHAnsi" w:cstheme="minorHAnsi"/>
        </w:rPr>
        <w:t xml:space="preserve">Une offre financière </w:t>
      </w:r>
      <w:r w:rsidR="000303E1" w:rsidRPr="00CE509C">
        <w:rPr>
          <w:rFonts w:asciiTheme="minorHAnsi" w:hAnsiTheme="minorHAnsi" w:cstheme="minorHAnsi"/>
        </w:rPr>
        <w:t>à élaborer</w:t>
      </w:r>
      <w:r w:rsidR="0036410D" w:rsidRPr="00CE509C">
        <w:rPr>
          <w:rFonts w:asciiTheme="minorHAnsi" w:hAnsiTheme="minorHAnsi" w:cstheme="minorHAnsi"/>
        </w:rPr>
        <w:t xml:space="preserve"> </w:t>
      </w:r>
      <w:r w:rsidRPr="00CE509C">
        <w:rPr>
          <w:rFonts w:asciiTheme="minorHAnsi" w:hAnsiTheme="minorHAnsi" w:cstheme="minorHAnsi"/>
        </w:rPr>
        <w:t xml:space="preserve">selon le format du </w:t>
      </w:r>
      <w:r w:rsidRPr="00CE509C">
        <w:rPr>
          <w:rFonts w:asciiTheme="minorHAnsi" w:hAnsiTheme="minorHAnsi" w:cstheme="minorHAnsi"/>
          <w:color w:val="000000" w:themeColor="text1"/>
        </w:rPr>
        <w:t xml:space="preserve">bordereau des prix, présenté dans l’article </w:t>
      </w:r>
      <w:r w:rsidR="00BA38F7" w:rsidRPr="00CE509C">
        <w:rPr>
          <w:rFonts w:asciiTheme="minorHAnsi" w:hAnsiTheme="minorHAnsi" w:cstheme="minorHAnsi"/>
          <w:color w:val="000000" w:themeColor="text1"/>
        </w:rPr>
        <w:t>19</w:t>
      </w:r>
      <w:r w:rsidRPr="00CE509C">
        <w:rPr>
          <w:rFonts w:asciiTheme="minorHAnsi" w:hAnsiTheme="minorHAnsi" w:cstheme="minorHAnsi"/>
          <w:color w:val="000000" w:themeColor="text1"/>
        </w:rPr>
        <w:t xml:space="preserve">, dûment renseigné, daté, signé et cacheté. </w:t>
      </w:r>
    </w:p>
    <w:p w14:paraId="6E83CC3B" w14:textId="503FB911" w:rsidR="00097B96" w:rsidRPr="00CE509C" w:rsidRDefault="00097B96" w:rsidP="00B85E1A">
      <w:pPr>
        <w:pStyle w:val="Titre1"/>
        <w:ind w:left="0"/>
        <w:jc w:val="both"/>
        <w:rPr>
          <w:rFonts w:asciiTheme="minorHAnsi" w:hAnsiTheme="minorHAnsi" w:cstheme="minorHAnsi"/>
          <w:color w:val="0070C0"/>
        </w:rPr>
      </w:pPr>
      <w:bookmarkStart w:id="126" w:name="_Toc99444910"/>
      <w:bookmarkStart w:id="127" w:name="_Toc110333635"/>
      <w:r w:rsidRPr="00CE509C">
        <w:rPr>
          <w:rFonts w:asciiTheme="minorHAnsi" w:hAnsiTheme="minorHAnsi" w:cstheme="minorHAnsi"/>
          <w:color w:val="0070C0"/>
        </w:rPr>
        <w:t>Article 1</w:t>
      </w:r>
      <w:r w:rsidR="00BA38F7" w:rsidRPr="00CE509C">
        <w:rPr>
          <w:rFonts w:asciiTheme="minorHAnsi" w:hAnsiTheme="minorHAnsi" w:cstheme="minorHAnsi"/>
          <w:color w:val="0070C0"/>
        </w:rPr>
        <w:t>7</w:t>
      </w:r>
      <w:r w:rsidRPr="00CE509C">
        <w:rPr>
          <w:rFonts w:asciiTheme="minorHAnsi" w:hAnsiTheme="minorHAnsi" w:cstheme="minorHAnsi"/>
          <w:color w:val="0070C0"/>
        </w:rPr>
        <w:t xml:space="preserve"> : </w:t>
      </w:r>
      <w:r w:rsidR="00FD21F1" w:rsidRPr="00CE509C">
        <w:rPr>
          <w:rFonts w:asciiTheme="minorHAnsi" w:hAnsiTheme="minorHAnsi" w:cstheme="minorHAnsi"/>
          <w:color w:val="0070C0"/>
        </w:rPr>
        <w:t>Évaluation</w:t>
      </w:r>
      <w:r w:rsidRPr="00CE509C">
        <w:rPr>
          <w:rFonts w:asciiTheme="minorHAnsi" w:hAnsiTheme="minorHAnsi" w:cstheme="minorHAnsi"/>
          <w:color w:val="0070C0"/>
        </w:rPr>
        <w:t xml:space="preserve"> des offres des Soumissionnaires</w:t>
      </w:r>
      <w:bookmarkEnd w:id="126"/>
      <w:bookmarkEnd w:id="127"/>
    </w:p>
    <w:p w14:paraId="513EF356" w14:textId="77777777" w:rsidR="00097B96" w:rsidRPr="00CE509C" w:rsidRDefault="00097B96" w:rsidP="00B85E1A">
      <w:pPr>
        <w:jc w:val="both"/>
        <w:rPr>
          <w:rFonts w:asciiTheme="minorHAnsi" w:hAnsiTheme="minorHAnsi" w:cstheme="minorHAnsi"/>
          <w:lang w:eastAsia="en-US"/>
        </w:rPr>
      </w:pPr>
      <w:r w:rsidRPr="00CE509C">
        <w:rPr>
          <w:rFonts w:asciiTheme="minorHAnsi" w:hAnsiTheme="minorHAnsi" w:cstheme="minorHAnsi"/>
        </w:rPr>
        <w:t>L’évaluation</w:t>
      </w:r>
      <w:r w:rsidRPr="00CE509C">
        <w:rPr>
          <w:rFonts w:asciiTheme="minorHAnsi" w:hAnsiTheme="minorHAnsi" w:cstheme="minorHAnsi"/>
          <w:lang w:eastAsia="en-US"/>
        </w:rPr>
        <w:t xml:space="preserve"> des offres se déroulera en deux phases : </w:t>
      </w:r>
    </w:p>
    <w:p w14:paraId="770A067A" w14:textId="77777777" w:rsidR="00097B96" w:rsidRPr="00CE509C" w:rsidRDefault="00097B96" w:rsidP="00B85E1A">
      <w:pPr>
        <w:numPr>
          <w:ilvl w:val="0"/>
          <w:numId w:val="3"/>
        </w:numPr>
        <w:spacing w:before="120" w:after="120"/>
        <w:ind w:left="567" w:hanging="349"/>
        <w:contextualSpacing/>
        <w:jc w:val="both"/>
        <w:rPr>
          <w:rFonts w:asciiTheme="minorHAnsi" w:hAnsiTheme="minorHAnsi" w:cstheme="minorHAnsi"/>
          <w:lang w:eastAsia="en-US"/>
        </w:rPr>
      </w:pPr>
      <w:r w:rsidRPr="00CE509C">
        <w:rPr>
          <w:rFonts w:asciiTheme="minorHAnsi" w:hAnsiTheme="minorHAnsi" w:cstheme="minorHAnsi"/>
          <w:u w:val="single"/>
          <w:lang w:eastAsia="en-US"/>
        </w:rPr>
        <w:t>Phase 1</w:t>
      </w:r>
      <w:r w:rsidRPr="00CE509C">
        <w:rPr>
          <w:rFonts w:asciiTheme="minorHAnsi" w:hAnsiTheme="minorHAnsi" w:cstheme="minorHAnsi"/>
          <w:lang w:eastAsia="en-US"/>
        </w:rPr>
        <w:t> : évaluation des offres techniques portera sur les CV des experts et la note méthodologique proposés par les soumissionnaires ;</w:t>
      </w:r>
    </w:p>
    <w:p w14:paraId="56A76729" w14:textId="77777777" w:rsidR="00097B96" w:rsidRPr="00CE509C" w:rsidRDefault="00097B96" w:rsidP="00B85E1A">
      <w:pPr>
        <w:numPr>
          <w:ilvl w:val="0"/>
          <w:numId w:val="3"/>
        </w:numPr>
        <w:spacing w:before="120" w:after="120"/>
        <w:ind w:left="567" w:hanging="349"/>
        <w:contextualSpacing/>
        <w:jc w:val="both"/>
        <w:rPr>
          <w:rFonts w:asciiTheme="minorHAnsi" w:hAnsiTheme="minorHAnsi" w:cstheme="minorHAnsi"/>
          <w:lang w:eastAsia="en-US"/>
        </w:rPr>
      </w:pPr>
      <w:r w:rsidRPr="00CE509C">
        <w:rPr>
          <w:rFonts w:asciiTheme="minorHAnsi" w:hAnsiTheme="minorHAnsi" w:cstheme="minorHAnsi"/>
          <w:u w:val="single"/>
          <w:lang w:eastAsia="en-US"/>
        </w:rPr>
        <w:t>Phase 2</w:t>
      </w:r>
      <w:r w:rsidRPr="00CE509C">
        <w:rPr>
          <w:rFonts w:asciiTheme="minorHAnsi" w:hAnsiTheme="minorHAnsi" w:cstheme="minorHAnsi"/>
          <w:lang w:eastAsia="en-US"/>
        </w:rPr>
        <w:t xml:space="preserve"> : évaluation et comparaison des propositions financières des soumissionnaires ; </w:t>
      </w:r>
    </w:p>
    <w:p w14:paraId="6F2D7F03" w14:textId="77777777" w:rsidR="00097B96" w:rsidRPr="00CE509C" w:rsidRDefault="00097B96" w:rsidP="00B85E1A">
      <w:pPr>
        <w:numPr>
          <w:ilvl w:val="0"/>
          <w:numId w:val="3"/>
        </w:numPr>
        <w:ind w:left="567" w:hanging="349"/>
        <w:contextualSpacing/>
        <w:jc w:val="both"/>
        <w:rPr>
          <w:rFonts w:asciiTheme="minorHAnsi" w:hAnsiTheme="minorHAnsi" w:cstheme="minorHAnsi"/>
          <w:lang w:eastAsia="en-US"/>
        </w:rPr>
      </w:pPr>
      <w:r w:rsidRPr="00CE509C">
        <w:rPr>
          <w:rFonts w:asciiTheme="minorHAnsi" w:hAnsiTheme="minorHAnsi" w:cstheme="minorHAnsi"/>
          <w:u w:val="single"/>
          <w:lang w:eastAsia="en-US"/>
        </w:rPr>
        <w:t>Phase 3</w:t>
      </w:r>
      <w:r w:rsidRPr="00CE509C">
        <w:rPr>
          <w:rFonts w:asciiTheme="minorHAnsi" w:hAnsiTheme="minorHAnsi" w:cstheme="minorHAnsi"/>
          <w:lang w:eastAsia="en-US"/>
        </w:rPr>
        <w:t xml:space="preserve"> : Analyse technico-financière des propositions des soumissionnaires. </w:t>
      </w:r>
    </w:p>
    <w:p w14:paraId="0CEDD696" w14:textId="4FB9BF5B" w:rsidR="00097B96" w:rsidRPr="00CE509C" w:rsidRDefault="00097B96" w:rsidP="00B85E1A">
      <w:pPr>
        <w:spacing w:before="240"/>
        <w:jc w:val="both"/>
        <w:rPr>
          <w:rFonts w:asciiTheme="minorHAnsi" w:hAnsiTheme="minorHAnsi" w:cstheme="minorHAnsi"/>
          <w:b/>
          <w:bCs/>
          <w:sz w:val="21"/>
          <w:szCs w:val="21"/>
        </w:rPr>
      </w:pPr>
      <w:bookmarkStart w:id="128" w:name="_Toc99303340"/>
      <w:bookmarkStart w:id="129" w:name="_Toc99443348"/>
      <w:bookmarkStart w:id="130" w:name="_Toc99444911"/>
      <w:bookmarkStart w:id="131" w:name="_Toc100064464"/>
      <w:bookmarkStart w:id="132" w:name="_Toc100154036"/>
      <w:bookmarkStart w:id="133" w:name="_Toc100757476"/>
      <w:bookmarkStart w:id="134" w:name="_Toc100839651"/>
      <w:bookmarkStart w:id="135" w:name="_Toc104140358"/>
      <w:bookmarkStart w:id="136" w:name="_Toc104385177"/>
      <w:bookmarkStart w:id="137" w:name="_Toc104401295"/>
      <w:bookmarkStart w:id="138" w:name="_Toc109130189"/>
      <w:bookmarkStart w:id="139" w:name="_Toc109217276"/>
      <w:bookmarkStart w:id="140" w:name="_Toc109236800"/>
      <w:r w:rsidRPr="00CE509C">
        <w:rPr>
          <w:rFonts w:asciiTheme="minorHAnsi" w:hAnsiTheme="minorHAnsi" w:cstheme="minorHAnsi"/>
          <w:b/>
          <w:bCs/>
          <w:sz w:val="21"/>
          <w:szCs w:val="21"/>
        </w:rPr>
        <w:t>1</w:t>
      </w:r>
      <w:r w:rsidR="00BA38F7" w:rsidRPr="00CE509C">
        <w:rPr>
          <w:rFonts w:asciiTheme="minorHAnsi" w:hAnsiTheme="minorHAnsi" w:cstheme="minorHAnsi"/>
          <w:b/>
          <w:bCs/>
          <w:sz w:val="21"/>
          <w:szCs w:val="21"/>
        </w:rPr>
        <w:t>7</w:t>
      </w:r>
      <w:r w:rsidRPr="00CE509C">
        <w:rPr>
          <w:rFonts w:asciiTheme="minorHAnsi" w:hAnsiTheme="minorHAnsi" w:cstheme="minorHAnsi"/>
          <w:b/>
          <w:bCs/>
          <w:sz w:val="21"/>
          <w:szCs w:val="21"/>
        </w:rPr>
        <w:t xml:space="preserve">.1 </w:t>
      </w:r>
      <w:r w:rsidR="00FD21F1" w:rsidRPr="00CE509C">
        <w:rPr>
          <w:rFonts w:asciiTheme="minorHAnsi" w:hAnsiTheme="minorHAnsi" w:cstheme="minorHAnsi"/>
          <w:b/>
          <w:bCs/>
          <w:sz w:val="21"/>
          <w:szCs w:val="21"/>
        </w:rPr>
        <w:t>Évaluation</w:t>
      </w:r>
      <w:r w:rsidRPr="00CE509C">
        <w:rPr>
          <w:rFonts w:asciiTheme="minorHAnsi" w:hAnsiTheme="minorHAnsi" w:cstheme="minorHAnsi"/>
          <w:b/>
          <w:bCs/>
          <w:sz w:val="21"/>
          <w:szCs w:val="21"/>
        </w:rPr>
        <w:t xml:space="preserve"> technique comparative des offres</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43992F57" w14:textId="400D7073" w:rsidR="00BD1419" w:rsidRPr="00CE509C" w:rsidRDefault="004A4224" w:rsidP="00B85E1A">
      <w:pPr>
        <w:pStyle w:val="Paragraphedeliste"/>
        <w:numPr>
          <w:ilvl w:val="0"/>
          <w:numId w:val="36"/>
        </w:numPr>
        <w:jc w:val="both"/>
        <w:rPr>
          <w:rFonts w:asciiTheme="minorHAnsi" w:hAnsiTheme="minorHAnsi" w:cstheme="minorHAnsi"/>
          <w:b/>
          <w:bCs/>
          <w:sz w:val="21"/>
          <w:szCs w:val="21"/>
        </w:rPr>
      </w:pPr>
      <w:bookmarkStart w:id="141" w:name="_Toc104140359"/>
      <w:bookmarkStart w:id="142" w:name="_Toc104385178"/>
      <w:bookmarkStart w:id="143" w:name="_Toc104401296"/>
      <w:bookmarkStart w:id="144" w:name="_Toc109130190"/>
      <w:bookmarkStart w:id="145" w:name="_Toc109217277"/>
      <w:bookmarkStart w:id="146" w:name="_Toc109236801"/>
      <w:r w:rsidRPr="00CE509C">
        <w:rPr>
          <w:rFonts w:asciiTheme="minorHAnsi" w:hAnsiTheme="minorHAnsi" w:cstheme="minorHAnsi"/>
          <w:b/>
          <w:bCs/>
          <w:sz w:val="21"/>
          <w:szCs w:val="21"/>
        </w:rPr>
        <w:t>Phase 1 - Analyse technique des offres</w:t>
      </w:r>
      <w:bookmarkEnd w:id="141"/>
      <w:bookmarkEnd w:id="142"/>
      <w:bookmarkEnd w:id="143"/>
      <w:bookmarkEnd w:id="144"/>
      <w:bookmarkEnd w:id="145"/>
      <w:bookmarkEnd w:id="146"/>
    </w:p>
    <w:p w14:paraId="085B292D" w14:textId="77777777" w:rsidR="004A4224" w:rsidRPr="00CE509C" w:rsidRDefault="004A4224" w:rsidP="00B85E1A">
      <w:pPr>
        <w:widowControl/>
        <w:autoSpaceDE/>
        <w:autoSpaceDN/>
        <w:spacing w:after="160" w:line="259" w:lineRule="auto"/>
        <w:jc w:val="both"/>
        <w:rPr>
          <w:rFonts w:asciiTheme="minorHAnsi" w:hAnsiTheme="minorHAnsi" w:cstheme="minorHAnsi"/>
          <w:lang w:bidi="ar-SA"/>
        </w:rPr>
      </w:pPr>
      <w:r w:rsidRPr="00CE509C">
        <w:rPr>
          <w:rFonts w:asciiTheme="minorHAnsi" w:hAnsiTheme="minorHAnsi" w:cstheme="minorHAnsi"/>
          <w:lang w:bidi="ar-SA"/>
        </w:rPr>
        <w:t>Pendant cette phase, il sera procédé à l’analyse des offres techniques.</w:t>
      </w:r>
    </w:p>
    <w:p w14:paraId="2C47622D" w14:textId="2B13E130" w:rsidR="004A4224" w:rsidRPr="00CE509C" w:rsidRDefault="004A4224" w:rsidP="00B85E1A">
      <w:pPr>
        <w:widowControl/>
        <w:autoSpaceDE/>
        <w:autoSpaceDN/>
        <w:jc w:val="both"/>
        <w:rPr>
          <w:rFonts w:asciiTheme="minorHAnsi" w:hAnsiTheme="minorHAnsi" w:cstheme="minorHAnsi"/>
          <w:lang w:bidi="ar-SA"/>
        </w:rPr>
      </w:pPr>
      <w:r w:rsidRPr="00CE509C">
        <w:rPr>
          <w:rFonts w:asciiTheme="minorHAnsi" w:hAnsiTheme="minorHAnsi" w:cstheme="minorHAnsi"/>
          <w:lang w:bidi="ar-SA"/>
        </w:rPr>
        <w:t>A l’issue de cette phase, chaque proposition qui répond aux exigences d</w:t>
      </w:r>
      <w:r w:rsidR="00B1684D" w:rsidRPr="00CE509C">
        <w:rPr>
          <w:rFonts w:asciiTheme="minorHAnsi" w:hAnsiTheme="minorHAnsi" w:cstheme="minorHAnsi"/>
          <w:lang w:bidi="ar-SA"/>
        </w:rPr>
        <w:t xml:space="preserve">éfinies dans l’article 9 de la présente </w:t>
      </w:r>
      <w:r w:rsidRPr="00CE509C">
        <w:rPr>
          <w:rFonts w:asciiTheme="minorHAnsi" w:hAnsiTheme="minorHAnsi" w:cstheme="minorHAnsi"/>
          <w:lang w:bidi="ar-SA"/>
        </w:rPr>
        <w:t xml:space="preserve">consultation sera dotée d’une note technique </w:t>
      </w:r>
      <w:r w:rsidRPr="00CE509C">
        <w:rPr>
          <w:rFonts w:asciiTheme="minorHAnsi" w:hAnsiTheme="minorHAnsi" w:cstheme="minorHAnsi"/>
          <w:b/>
          <w:lang w:bidi="ar-SA"/>
        </w:rPr>
        <w:t>N</w:t>
      </w:r>
      <w:r w:rsidRPr="00CE509C">
        <w:rPr>
          <w:rFonts w:asciiTheme="minorHAnsi" w:hAnsiTheme="minorHAnsi" w:cstheme="minorHAnsi"/>
          <w:b/>
          <w:vertAlign w:val="subscript"/>
          <w:lang w:bidi="ar-SA"/>
        </w:rPr>
        <w:t>T</w:t>
      </w:r>
      <w:r w:rsidRPr="00CE509C">
        <w:rPr>
          <w:rFonts w:asciiTheme="minorHAnsi" w:hAnsiTheme="minorHAnsi" w:cstheme="minorHAnsi"/>
          <w:b/>
          <w:lang w:bidi="ar-SA"/>
        </w:rPr>
        <w:t xml:space="preserve"> sur 100</w:t>
      </w:r>
      <w:r w:rsidRPr="00CE509C">
        <w:rPr>
          <w:rFonts w:asciiTheme="minorHAnsi" w:hAnsiTheme="minorHAnsi" w:cstheme="minorHAnsi"/>
          <w:lang w:bidi="ar-SA"/>
        </w:rPr>
        <w:t>, suivant la méthode et critères suivants.</w:t>
      </w:r>
    </w:p>
    <w:p w14:paraId="498E2ABB" w14:textId="77777777" w:rsidR="004A4224" w:rsidRPr="00CE509C" w:rsidRDefault="004A4224" w:rsidP="00B85E1A">
      <w:pPr>
        <w:widowControl/>
        <w:numPr>
          <w:ilvl w:val="0"/>
          <w:numId w:val="8"/>
        </w:numPr>
        <w:autoSpaceDE/>
        <w:autoSpaceDN/>
        <w:spacing w:line="259" w:lineRule="auto"/>
        <w:jc w:val="both"/>
        <w:rPr>
          <w:rFonts w:asciiTheme="minorHAnsi" w:hAnsiTheme="minorHAnsi" w:cstheme="minorHAnsi"/>
          <w:b/>
          <w:lang w:bidi="ar-SA"/>
        </w:rPr>
      </w:pPr>
      <w:r w:rsidRPr="00CE509C">
        <w:rPr>
          <w:rFonts w:asciiTheme="minorHAnsi" w:hAnsiTheme="minorHAnsi" w:cstheme="minorHAnsi"/>
          <w:b/>
          <w:lang w:bidi="ar-SA"/>
        </w:rPr>
        <w:t>N</w:t>
      </w:r>
      <w:r w:rsidRPr="00CE509C">
        <w:rPr>
          <w:rFonts w:asciiTheme="minorHAnsi" w:hAnsiTheme="minorHAnsi" w:cstheme="minorHAnsi"/>
          <w:b/>
          <w:vertAlign w:val="subscript"/>
          <w:lang w:bidi="ar-SA"/>
        </w:rPr>
        <w:t>T</w:t>
      </w:r>
      <w:r w:rsidRPr="00CE509C">
        <w:rPr>
          <w:rFonts w:asciiTheme="minorHAnsi" w:hAnsiTheme="minorHAnsi" w:cstheme="minorHAnsi"/>
          <w:b/>
          <w:lang w:bidi="ar-SA"/>
        </w:rPr>
        <w:t>/100 : N</w:t>
      </w:r>
      <w:r w:rsidRPr="00CE509C">
        <w:rPr>
          <w:rFonts w:asciiTheme="minorHAnsi" w:hAnsiTheme="minorHAnsi" w:cstheme="minorHAnsi"/>
          <w:b/>
          <w:vertAlign w:val="subscript"/>
          <w:lang w:bidi="ar-SA"/>
        </w:rPr>
        <w:t>T</w:t>
      </w:r>
      <w:r w:rsidRPr="00CE509C">
        <w:rPr>
          <w:rFonts w:asciiTheme="minorHAnsi" w:hAnsiTheme="minorHAnsi" w:cstheme="minorHAnsi"/>
          <w:b/>
          <w:lang w:bidi="ar-SA"/>
        </w:rPr>
        <w:t>=N</w:t>
      </w:r>
      <w:r w:rsidRPr="00CE509C">
        <w:rPr>
          <w:rFonts w:asciiTheme="minorHAnsi" w:hAnsiTheme="minorHAnsi" w:cstheme="minorHAnsi"/>
          <w:b/>
          <w:vertAlign w:val="subscript"/>
          <w:lang w:bidi="ar-SA"/>
        </w:rPr>
        <w:t>1</w:t>
      </w:r>
      <w:r w:rsidRPr="00CE509C">
        <w:rPr>
          <w:rFonts w:asciiTheme="minorHAnsi" w:hAnsiTheme="minorHAnsi" w:cstheme="minorHAnsi"/>
          <w:b/>
          <w:lang w:bidi="ar-SA"/>
        </w:rPr>
        <w:t>+N</w:t>
      </w:r>
      <w:r w:rsidRPr="00CE509C">
        <w:rPr>
          <w:rFonts w:asciiTheme="minorHAnsi" w:hAnsiTheme="minorHAnsi" w:cstheme="minorHAnsi"/>
          <w:b/>
          <w:vertAlign w:val="subscript"/>
          <w:lang w:bidi="ar-SA"/>
        </w:rPr>
        <w:t>2</w:t>
      </w:r>
      <w:r w:rsidRPr="00CE509C">
        <w:rPr>
          <w:rFonts w:asciiTheme="minorHAnsi" w:hAnsiTheme="minorHAnsi" w:cstheme="minorHAnsi"/>
          <w:b/>
          <w:lang w:bidi="ar-SA"/>
        </w:rPr>
        <w:t xml:space="preserve"> </w:t>
      </w:r>
    </w:p>
    <w:p w14:paraId="6E0A29FA" w14:textId="77777777" w:rsidR="004A4224" w:rsidRPr="00CE509C" w:rsidRDefault="004A4224" w:rsidP="00B85E1A">
      <w:pPr>
        <w:widowControl/>
        <w:numPr>
          <w:ilvl w:val="0"/>
          <w:numId w:val="8"/>
        </w:numPr>
        <w:autoSpaceDE/>
        <w:autoSpaceDN/>
        <w:spacing w:line="259" w:lineRule="auto"/>
        <w:jc w:val="both"/>
        <w:rPr>
          <w:rFonts w:asciiTheme="minorHAnsi" w:hAnsiTheme="minorHAnsi" w:cstheme="minorHAnsi"/>
          <w:b/>
          <w:lang w:bidi="ar-SA"/>
        </w:rPr>
      </w:pPr>
      <w:r w:rsidRPr="00CE509C">
        <w:rPr>
          <w:rFonts w:asciiTheme="minorHAnsi" w:hAnsiTheme="minorHAnsi" w:cstheme="minorHAnsi"/>
          <w:b/>
          <w:lang w:bidi="ar-SA"/>
        </w:rPr>
        <w:t>N</w:t>
      </w:r>
      <w:r w:rsidRPr="00CE509C">
        <w:rPr>
          <w:rFonts w:asciiTheme="minorHAnsi" w:hAnsiTheme="minorHAnsi" w:cstheme="minorHAnsi"/>
          <w:b/>
          <w:vertAlign w:val="subscript"/>
          <w:lang w:bidi="ar-SA"/>
        </w:rPr>
        <w:t>1</w:t>
      </w:r>
      <w:r w:rsidRPr="00CE509C">
        <w:rPr>
          <w:rFonts w:asciiTheme="minorHAnsi" w:hAnsiTheme="minorHAnsi" w:cstheme="minorHAnsi"/>
          <w:b/>
          <w:lang w:bidi="ar-SA"/>
        </w:rPr>
        <w:t>/30 : Méthodologie et chronogramme</w:t>
      </w:r>
    </w:p>
    <w:p w14:paraId="16F93C7B" w14:textId="77777777" w:rsidR="004A4224" w:rsidRPr="00CE509C" w:rsidRDefault="004A4224" w:rsidP="00B85E1A">
      <w:pPr>
        <w:widowControl/>
        <w:numPr>
          <w:ilvl w:val="0"/>
          <w:numId w:val="10"/>
        </w:numPr>
        <w:autoSpaceDE/>
        <w:autoSpaceDN/>
        <w:spacing w:line="259" w:lineRule="auto"/>
        <w:ind w:left="1077" w:hanging="357"/>
        <w:jc w:val="both"/>
        <w:rPr>
          <w:rFonts w:asciiTheme="minorHAnsi" w:hAnsiTheme="minorHAnsi" w:cstheme="minorHAnsi"/>
          <w:lang w:bidi="ar-SA"/>
        </w:rPr>
      </w:pPr>
      <w:r w:rsidRPr="00CE509C">
        <w:rPr>
          <w:rFonts w:asciiTheme="minorHAnsi" w:hAnsiTheme="minorHAnsi" w:cstheme="minorHAnsi"/>
          <w:b/>
          <w:lang w:bidi="ar-SA"/>
        </w:rPr>
        <w:t>N</w:t>
      </w:r>
      <w:r w:rsidRPr="00CE509C">
        <w:rPr>
          <w:rFonts w:asciiTheme="minorHAnsi" w:hAnsiTheme="minorHAnsi" w:cstheme="minorHAnsi"/>
          <w:b/>
          <w:vertAlign w:val="subscript"/>
          <w:lang w:bidi="ar-SA"/>
        </w:rPr>
        <w:t>1</w:t>
      </w:r>
      <w:r w:rsidRPr="00CE509C">
        <w:rPr>
          <w:rFonts w:asciiTheme="minorHAnsi" w:hAnsiTheme="minorHAnsi" w:cstheme="minorHAnsi"/>
          <w:b/>
          <w:lang w:bidi="ar-SA"/>
        </w:rPr>
        <w:t>=N</w:t>
      </w:r>
      <w:r w:rsidRPr="00CE509C">
        <w:rPr>
          <w:rFonts w:asciiTheme="minorHAnsi" w:hAnsiTheme="minorHAnsi" w:cstheme="minorHAnsi"/>
          <w:b/>
          <w:vertAlign w:val="subscript"/>
          <w:lang w:bidi="ar-SA"/>
        </w:rPr>
        <w:t>m</w:t>
      </w:r>
      <w:r w:rsidRPr="00CE509C">
        <w:rPr>
          <w:rFonts w:asciiTheme="minorHAnsi" w:hAnsiTheme="minorHAnsi" w:cstheme="minorHAnsi"/>
          <w:b/>
          <w:lang w:bidi="ar-SA"/>
        </w:rPr>
        <w:t>+N</w:t>
      </w:r>
      <w:r w:rsidRPr="00CE509C">
        <w:rPr>
          <w:rFonts w:asciiTheme="minorHAnsi" w:hAnsiTheme="minorHAnsi" w:cstheme="minorHAnsi"/>
          <w:b/>
          <w:vertAlign w:val="subscript"/>
          <w:lang w:bidi="ar-SA"/>
        </w:rPr>
        <w:t>c </w:t>
      </w:r>
    </w:p>
    <w:p w14:paraId="7291FA72" w14:textId="77777777" w:rsidR="004A4224" w:rsidRPr="00CE509C" w:rsidRDefault="004A4224" w:rsidP="00B85E1A">
      <w:pPr>
        <w:widowControl/>
        <w:numPr>
          <w:ilvl w:val="0"/>
          <w:numId w:val="10"/>
        </w:numPr>
        <w:autoSpaceDE/>
        <w:autoSpaceDN/>
        <w:spacing w:line="259" w:lineRule="auto"/>
        <w:ind w:left="1077" w:hanging="357"/>
        <w:jc w:val="both"/>
        <w:rPr>
          <w:rFonts w:asciiTheme="minorHAnsi" w:hAnsiTheme="minorHAnsi" w:cstheme="minorHAnsi"/>
          <w:lang w:bidi="ar-SA"/>
        </w:rPr>
      </w:pPr>
      <w:r w:rsidRPr="00CE509C">
        <w:rPr>
          <w:rFonts w:asciiTheme="minorHAnsi" w:hAnsiTheme="minorHAnsi" w:cstheme="minorHAnsi"/>
          <w:b/>
          <w:lang w:bidi="ar-SA"/>
        </w:rPr>
        <w:t>N</w:t>
      </w:r>
      <w:r w:rsidRPr="00CE509C">
        <w:rPr>
          <w:rFonts w:asciiTheme="minorHAnsi" w:hAnsiTheme="minorHAnsi" w:cstheme="minorHAnsi"/>
          <w:b/>
          <w:vertAlign w:val="subscript"/>
          <w:lang w:bidi="ar-SA"/>
        </w:rPr>
        <w:t>m</w:t>
      </w:r>
      <w:r w:rsidRPr="00CE509C">
        <w:rPr>
          <w:rFonts w:asciiTheme="minorHAnsi" w:hAnsiTheme="minorHAnsi" w:cstheme="minorHAnsi"/>
          <w:b/>
          <w:lang w:bidi="ar-SA"/>
        </w:rPr>
        <w:t>/25 :</w:t>
      </w:r>
      <w:r w:rsidRPr="00CE509C">
        <w:rPr>
          <w:rFonts w:asciiTheme="minorHAnsi" w:hAnsiTheme="minorHAnsi" w:cstheme="minorHAnsi"/>
          <w:lang w:bidi="ar-SA"/>
        </w:rPr>
        <w:t xml:space="preserve"> Notation de la méthodologie proposée </w:t>
      </w:r>
    </w:p>
    <w:p w14:paraId="6541D75B" w14:textId="45592953" w:rsidR="00AA7C76" w:rsidRPr="00CE509C" w:rsidRDefault="004A4224" w:rsidP="00B85E1A">
      <w:pPr>
        <w:widowControl/>
        <w:numPr>
          <w:ilvl w:val="0"/>
          <w:numId w:val="10"/>
        </w:numPr>
        <w:autoSpaceDE/>
        <w:autoSpaceDN/>
        <w:spacing w:line="259" w:lineRule="auto"/>
        <w:ind w:left="1077" w:hanging="357"/>
        <w:jc w:val="both"/>
        <w:rPr>
          <w:rFonts w:asciiTheme="minorHAnsi" w:hAnsiTheme="minorHAnsi" w:cstheme="minorHAnsi"/>
          <w:lang w:bidi="ar-SA"/>
        </w:rPr>
      </w:pPr>
      <w:r w:rsidRPr="00CE509C">
        <w:rPr>
          <w:rFonts w:asciiTheme="minorHAnsi" w:hAnsiTheme="minorHAnsi" w:cstheme="minorHAnsi"/>
          <w:b/>
          <w:lang w:bidi="ar-SA"/>
        </w:rPr>
        <w:t>N</w:t>
      </w:r>
      <w:r w:rsidRPr="00CE509C">
        <w:rPr>
          <w:rFonts w:asciiTheme="minorHAnsi" w:hAnsiTheme="minorHAnsi" w:cstheme="minorHAnsi"/>
          <w:b/>
          <w:vertAlign w:val="subscript"/>
          <w:lang w:bidi="ar-SA"/>
        </w:rPr>
        <w:t>c</w:t>
      </w:r>
      <w:r w:rsidRPr="00CE509C">
        <w:rPr>
          <w:rFonts w:asciiTheme="minorHAnsi" w:hAnsiTheme="minorHAnsi" w:cstheme="minorHAnsi"/>
          <w:b/>
          <w:lang w:bidi="ar-SA"/>
        </w:rPr>
        <w:t>/5 :</w:t>
      </w:r>
      <w:r w:rsidRPr="00CE509C">
        <w:rPr>
          <w:rFonts w:asciiTheme="minorHAnsi" w:hAnsiTheme="minorHAnsi" w:cstheme="minorHAnsi"/>
          <w:lang w:bidi="ar-SA"/>
        </w:rPr>
        <w:t xml:space="preserve"> Notation du chronogramme proposé</w:t>
      </w:r>
    </w:p>
    <w:p w14:paraId="69389738" w14:textId="5E9FD44D" w:rsidR="004A4224" w:rsidRPr="00CE509C" w:rsidRDefault="004A4224" w:rsidP="00B85E1A">
      <w:pPr>
        <w:widowControl/>
        <w:numPr>
          <w:ilvl w:val="0"/>
          <w:numId w:val="8"/>
        </w:numPr>
        <w:autoSpaceDE/>
        <w:autoSpaceDN/>
        <w:spacing w:line="259" w:lineRule="auto"/>
        <w:jc w:val="both"/>
        <w:rPr>
          <w:rFonts w:asciiTheme="minorHAnsi" w:hAnsiTheme="minorHAnsi" w:cstheme="minorHAnsi"/>
          <w:b/>
          <w:sz w:val="20"/>
          <w:szCs w:val="20"/>
          <w:lang w:bidi="ar-SA"/>
        </w:rPr>
      </w:pPr>
      <w:r w:rsidRPr="00CE509C">
        <w:rPr>
          <w:rFonts w:asciiTheme="minorHAnsi" w:hAnsiTheme="minorHAnsi" w:cstheme="minorHAnsi"/>
          <w:b/>
          <w:sz w:val="20"/>
          <w:szCs w:val="20"/>
          <w:lang w:bidi="ar-SA"/>
        </w:rPr>
        <w:t>N</w:t>
      </w:r>
      <w:r w:rsidRPr="00CE509C">
        <w:rPr>
          <w:rFonts w:asciiTheme="minorHAnsi" w:hAnsiTheme="minorHAnsi" w:cstheme="minorHAnsi"/>
          <w:b/>
          <w:sz w:val="20"/>
          <w:szCs w:val="20"/>
          <w:vertAlign w:val="subscript"/>
          <w:lang w:bidi="ar-SA"/>
        </w:rPr>
        <w:t>2</w:t>
      </w:r>
      <w:r w:rsidRPr="00CE509C">
        <w:rPr>
          <w:rFonts w:asciiTheme="minorHAnsi" w:hAnsiTheme="minorHAnsi" w:cstheme="minorHAnsi"/>
          <w:b/>
          <w:sz w:val="20"/>
          <w:szCs w:val="20"/>
          <w:lang w:bidi="ar-SA"/>
        </w:rPr>
        <w:t>/70 : Qualification et compétence d</w:t>
      </w:r>
      <w:r w:rsidR="00AA777A" w:rsidRPr="00CE509C">
        <w:rPr>
          <w:rFonts w:asciiTheme="minorHAnsi" w:hAnsiTheme="minorHAnsi" w:cstheme="minorHAnsi"/>
          <w:b/>
          <w:sz w:val="20"/>
          <w:szCs w:val="20"/>
          <w:lang w:bidi="ar-SA"/>
        </w:rPr>
        <w:t xml:space="preserve">u consultant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237"/>
        <w:gridCol w:w="1134"/>
      </w:tblGrid>
      <w:tr w:rsidR="00F14B77" w:rsidRPr="00CE509C" w14:paraId="417E1D8F" w14:textId="77777777" w:rsidTr="00AC7EE2">
        <w:trPr>
          <w:trHeight w:val="270"/>
          <w:jc w:val="center"/>
        </w:trPr>
        <w:tc>
          <w:tcPr>
            <w:tcW w:w="8075" w:type="dxa"/>
            <w:gridSpan w:val="2"/>
            <w:shd w:val="clear" w:color="auto" w:fill="D9D9D9"/>
            <w:vAlign w:val="center"/>
          </w:tcPr>
          <w:p w14:paraId="71CD0784" w14:textId="77777777" w:rsidR="00F14B77" w:rsidRPr="00CE509C" w:rsidRDefault="00F14B77" w:rsidP="00B85E1A">
            <w:pPr>
              <w:widowControl/>
              <w:autoSpaceDE/>
              <w:autoSpaceDN/>
              <w:jc w:val="both"/>
              <w:rPr>
                <w:rFonts w:asciiTheme="minorHAnsi" w:hAnsiTheme="minorHAnsi" w:cstheme="minorHAnsi"/>
                <w:b/>
                <w:sz w:val="20"/>
                <w:szCs w:val="20"/>
                <w:lang w:eastAsia="en-US" w:bidi="ar-SA"/>
              </w:rPr>
            </w:pPr>
            <w:r w:rsidRPr="00CE509C">
              <w:rPr>
                <w:rFonts w:asciiTheme="minorHAnsi" w:hAnsiTheme="minorHAnsi" w:cstheme="minorHAnsi"/>
                <w:b/>
                <w:sz w:val="20"/>
                <w:szCs w:val="20"/>
                <w:lang w:eastAsia="en-US" w:bidi="ar-SA"/>
              </w:rPr>
              <w:t>Critères de l’évaluation technique</w:t>
            </w:r>
          </w:p>
        </w:tc>
        <w:tc>
          <w:tcPr>
            <w:tcW w:w="1134" w:type="dxa"/>
            <w:shd w:val="clear" w:color="auto" w:fill="D9D9D9"/>
            <w:vAlign w:val="center"/>
          </w:tcPr>
          <w:p w14:paraId="61A63CFA" w14:textId="77777777" w:rsidR="00F14B77" w:rsidRPr="00CE509C" w:rsidRDefault="00F14B77" w:rsidP="00B85E1A">
            <w:pPr>
              <w:widowControl/>
              <w:autoSpaceDE/>
              <w:autoSpaceDN/>
              <w:jc w:val="both"/>
              <w:rPr>
                <w:rFonts w:asciiTheme="minorHAnsi" w:hAnsiTheme="minorHAnsi" w:cstheme="minorHAnsi"/>
                <w:b/>
                <w:sz w:val="20"/>
                <w:szCs w:val="20"/>
                <w:lang w:eastAsia="en-US" w:bidi="ar-SA"/>
              </w:rPr>
            </w:pPr>
            <w:r w:rsidRPr="00CE509C">
              <w:rPr>
                <w:rFonts w:asciiTheme="minorHAnsi" w:hAnsiTheme="minorHAnsi" w:cstheme="minorHAnsi"/>
                <w:b/>
                <w:sz w:val="20"/>
                <w:szCs w:val="20"/>
                <w:lang w:eastAsia="en-US" w:bidi="ar-SA"/>
              </w:rPr>
              <w:t>Points</w:t>
            </w:r>
          </w:p>
        </w:tc>
      </w:tr>
      <w:tr w:rsidR="00F14B77" w:rsidRPr="00CE509C" w14:paraId="18A52849" w14:textId="77777777" w:rsidTr="004F2C2F">
        <w:trPr>
          <w:trHeight w:val="828"/>
          <w:jc w:val="center"/>
        </w:trPr>
        <w:tc>
          <w:tcPr>
            <w:tcW w:w="1838" w:type="dxa"/>
          </w:tcPr>
          <w:p w14:paraId="1E40CF84" w14:textId="77777777" w:rsidR="00F14B77" w:rsidRPr="00CE509C" w:rsidRDefault="00F14B77" w:rsidP="00B85E1A">
            <w:pPr>
              <w:widowControl/>
              <w:autoSpaceDE/>
              <w:autoSpaceDN/>
              <w:jc w:val="both"/>
              <w:rPr>
                <w:rFonts w:asciiTheme="minorHAnsi" w:hAnsiTheme="minorHAnsi" w:cstheme="minorHAnsi"/>
                <w:b/>
                <w:iCs/>
                <w:sz w:val="20"/>
                <w:szCs w:val="20"/>
                <w:lang w:eastAsia="en-US" w:bidi="ar-SA"/>
              </w:rPr>
            </w:pPr>
            <w:r w:rsidRPr="00CE509C">
              <w:rPr>
                <w:rFonts w:asciiTheme="minorHAnsi" w:hAnsiTheme="minorHAnsi" w:cstheme="minorHAnsi"/>
                <w:b/>
                <w:iCs/>
                <w:sz w:val="20"/>
                <w:szCs w:val="20"/>
                <w:lang w:eastAsia="en-US" w:bidi="ar-SA"/>
              </w:rPr>
              <w:t>Note Méthodologique</w:t>
            </w:r>
          </w:p>
        </w:tc>
        <w:tc>
          <w:tcPr>
            <w:tcW w:w="6237" w:type="dxa"/>
          </w:tcPr>
          <w:p w14:paraId="3765C941" w14:textId="58691230" w:rsidR="00F14B77" w:rsidRPr="00CE509C" w:rsidRDefault="00F14B77" w:rsidP="00B85E1A">
            <w:pPr>
              <w:widowControl/>
              <w:numPr>
                <w:ilvl w:val="0"/>
                <w:numId w:val="21"/>
              </w:numPr>
              <w:autoSpaceDE/>
              <w:autoSpaceDN/>
              <w:ind w:left="314" w:hanging="283"/>
              <w:contextualSpacing/>
              <w:jc w:val="both"/>
              <w:rPr>
                <w:rFonts w:asciiTheme="minorHAnsi" w:hAnsiTheme="minorHAnsi" w:cstheme="minorHAnsi"/>
                <w:iCs/>
                <w:sz w:val="20"/>
                <w:szCs w:val="20"/>
                <w:lang w:eastAsia="en-US" w:bidi="ar-SA"/>
              </w:rPr>
            </w:pPr>
            <w:r w:rsidRPr="00CE509C">
              <w:rPr>
                <w:rFonts w:asciiTheme="minorHAnsi" w:hAnsiTheme="minorHAnsi" w:cstheme="minorHAnsi"/>
                <w:iCs/>
                <w:sz w:val="20"/>
                <w:szCs w:val="20"/>
                <w:lang w:eastAsia="en-US" w:bidi="ar-SA"/>
              </w:rPr>
              <w:t>Bien détaillée</w:t>
            </w:r>
            <w:r w:rsidR="00AC7EE2" w:rsidRPr="00CE509C">
              <w:rPr>
                <w:rFonts w:asciiTheme="minorHAnsi" w:hAnsiTheme="minorHAnsi" w:cstheme="minorHAnsi"/>
                <w:iCs/>
                <w:sz w:val="20"/>
                <w:szCs w:val="20"/>
                <w:lang w:eastAsia="en-US" w:bidi="ar-SA"/>
              </w:rPr>
              <w:t>*</w:t>
            </w:r>
            <w:r w:rsidRPr="00CE509C">
              <w:rPr>
                <w:rFonts w:asciiTheme="minorHAnsi" w:hAnsiTheme="minorHAnsi" w:cstheme="minorHAnsi"/>
                <w:iCs/>
                <w:sz w:val="20"/>
                <w:szCs w:val="20"/>
                <w:lang w:eastAsia="en-US" w:bidi="ar-SA"/>
              </w:rPr>
              <w:t xml:space="preserve"> : 30 points</w:t>
            </w:r>
          </w:p>
          <w:p w14:paraId="56E69555" w14:textId="51EBA4F0" w:rsidR="00F14B77" w:rsidRPr="00CE509C" w:rsidRDefault="00F14B77" w:rsidP="00B85E1A">
            <w:pPr>
              <w:widowControl/>
              <w:numPr>
                <w:ilvl w:val="0"/>
                <w:numId w:val="21"/>
              </w:numPr>
              <w:autoSpaceDE/>
              <w:autoSpaceDN/>
              <w:ind w:left="314" w:hanging="283"/>
              <w:contextualSpacing/>
              <w:jc w:val="both"/>
              <w:rPr>
                <w:rFonts w:asciiTheme="minorHAnsi" w:hAnsiTheme="minorHAnsi" w:cstheme="minorHAnsi"/>
                <w:iCs/>
                <w:sz w:val="20"/>
                <w:szCs w:val="20"/>
                <w:lang w:eastAsia="en-US" w:bidi="ar-SA"/>
              </w:rPr>
            </w:pPr>
            <w:r w:rsidRPr="00CE509C">
              <w:rPr>
                <w:rFonts w:asciiTheme="minorHAnsi" w:hAnsiTheme="minorHAnsi" w:cstheme="minorHAnsi"/>
                <w:iCs/>
                <w:sz w:val="20"/>
                <w:szCs w:val="20"/>
                <w:lang w:eastAsia="en-US" w:bidi="ar-SA"/>
              </w:rPr>
              <w:t>Détaillée</w:t>
            </w:r>
            <w:r w:rsidR="00AC7EE2" w:rsidRPr="00CE509C">
              <w:rPr>
                <w:rFonts w:asciiTheme="minorHAnsi" w:hAnsiTheme="minorHAnsi" w:cstheme="minorHAnsi"/>
                <w:iCs/>
                <w:sz w:val="20"/>
                <w:szCs w:val="20"/>
                <w:lang w:eastAsia="en-US" w:bidi="ar-SA"/>
              </w:rPr>
              <w:t>**</w:t>
            </w:r>
            <w:r w:rsidRPr="00CE509C">
              <w:rPr>
                <w:rFonts w:asciiTheme="minorHAnsi" w:hAnsiTheme="minorHAnsi" w:cstheme="minorHAnsi"/>
                <w:iCs/>
                <w:sz w:val="20"/>
                <w:szCs w:val="20"/>
                <w:lang w:eastAsia="en-US" w:bidi="ar-SA"/>
              </w:rPr>
              <w:t xml:space="preserve"> : 20 points</w:t>
            </w:r>
          </w:p>
          <w:p w14:paraId="66FBCC19" w14:textId="58235B6F" w:rsidR="00F14B77" w:rsidRPr="00CE509C" w:rsidRDefault="00F14B77" w:rsidP="00B85E1A">
            <w:pPr>
              <w:widowControl/>
              <w:numPr>
                <w:ilvl w:val="0"/>
                <w:numId w:val="21"/>
              </w:numPr>
              <w:autoSpaceDE/>
              <w:autoSpaceDN/>
              <w:ind w:left="314" w:hanging="283"/>
              <w:contextualSpacing/>
              <w:jc w:val="both"/>
              <w:rPr>
                <w:rFonts w:asciiTheme="minorHAnsi" w:hAnsiTheme="minorHAnsi" w:cstheme="minorHAnsi"/>
                <w:iCs/>
                <w:sz w:val="20"/>
                <w:szCs w:val="20"/>
                <w:lang w:eastAsia="en-US" w:bidi="ar-SA"/>
              </w:rPr>
            </w:pPr>
            <w:r w:rsidRPr="00CE509C">
              <w:rPr>
                <w:rFonts w:asciiTheme="minorHAnsi" w:hAnsiTheme="minorHAnsi" w:cstheme="minorHAnsi"/>
                <w:iCs/>
                <w:sz w:val="20"/>
                <w:szCs w:val="20"/>
                <w:lang w:eastAsia="en-US" w:bidi="ar-SA"/>
              </w:rPr>
              <w:t>Non détaillée</w:t>
            </w:r>
            <w:r w:rsidR="00AC7EE2" w:rsidRPr="00CE509C">
              <w:rPr>
                <w:rFonts w:asciiTheme="minorHAnsi" w:hAnsiTheme="minorHAnsi" w:cstheme="minorHAnsi"/>
                <w:iCs/>
                <w:sz w:val="20"/>
                <w:szCs w:val="20"/>
                <w:lang w:eastAsia="en-US" w:bidi="ar-SA"/>
              </w:rPr>
              <w:t>***</w:t>
            </w:r>
            <w:r w:rsidRPr="00CE509C">
              <w:rPr>
                <w:rFonts w:asciiTheme="minorHAnsi" w:hAnsiTheme="minorHAnsi" w:cstheme="minorHAnsi"/>
                <w:iCs/>
                <w:sz w:val="20"/>
                <w:szCs w:val="20"/>
                <w:lang w:eastAsia="en-US" w:bidi="ar-SA"/>
              </w:rPr>
              <w:t>: 0 points</w:t>
            </w:r>
          </w:p>
        </w:tc>
        <w:tc>
          <w:tcPr>
            <w:tcW w:w="1134" w:type="dxa"/>
            <w:vAlign w:val="center"/>
          </w:tcPr>
          <w:p w14:paraId="64D1BC56" w14:textId="77777777" w:rsidR="00F14B77" w:rsidRPr="00CE509C" w:rsidRDefault="00F14B77" w:rsidP="00B85E1A">
            <w:pPr>
              <w:widowControl/>
              <w:autoSpaceDE/>
              <w:autoSpaceDN/>
              <w:jc w:val="both"/>
              <w:rPr>
                <w:rFonts w:asciiTheme="minorHAnsi" w:hAnsiTheme="minorHAnsi" w:cstheme="minorHAnsi"/>
                <w:sz w:val="20"/>
                <w:szCs w:val="20"/>
                <w:lang w:eastAsia="en-US" w:bidi="ar-SA"/>
              </w:rPr>
            </w:pPr>
          </w:p>
          <w:p w14:paraId="5D33269A" w14:textId="77777777" w:rsidR="00F14B77" w:rsidRPr="00CE509C" w:rsidRDefault="00F14B77" w:rsidP="00B85E1A">
            <w:pPr>
              <w:widowControl/>
              <w:autoSpaceDE/>
              <w:autoSpaceDN/>
              <w:jc w:val="both"/>
              <w:rPr>
                <w:rFonts w:asciiTheme="minorHAnsi" w:hAnsiTheme="minorHAnsi" w:cstheme="minorHAnsi"/>
                <w:b/>
                <w:bCs/>
                <w:sz w:val="20"/>
                <w:szCs w:val="20"/>
                <w:lang w:eastAsia="en-US" w:bidi="ar-SA"/>
              </w:rPr>
            </w:pPr>
            <w:r w:rsidRPr="00CE509C">
              <w:rPr>
                <w:rFonts w:asciiTheme="minorHAnsi" w:hAnsiTheme="minorHAnsi" w:cstheme="minorHAnsi"/>
                <w:b/>
                <w:bCs/>
                <w:sz w:val="20"/>
                <w:szCs w:val="20"/>
                <w:lang w:eastAsia="en-US" w:bidi="ar-SA"/>
              </w:rPr>
              <w:t>30</w:t>
            </w:r>
          </w:p>
          <w:p w14:paraId="0E5CC95A" w14:textId="77777777" w:rsidR="00F14B77" w:rsidRPr="00CE509C" w:rsidRDefault="00F14B77" w:rsidP="00B85E1A">
            <w:pPr>
              <w:widowControl/>
              <w:autoSpaceDE/>
              <w:autoSpaceDN/>
              <w:jc w:val="both"/>
              <w:rPr>
                <w:rFonts w:asciiTheme="minorHAnsi" w:hAnsiTheme="minorHAnsi" w:cstheme="minorHAnsi"/>
                <w:sz w:val="20"/>
                <w:szCs w:val="20"/>
                <w:lang w:eastAsia="en-US" w:bidi="ar-SA"/>
              </w:rPr>
            </w:pPr>
          </w:p>
        </w:tc>
      </w:tr>
      <w:tr w:rsidR="00F14B77" w:rsidRPr="00CE509C" w14:paraId="0EEFC296" w14:textId="77777777" w:rsidTr="00AC7EE2">
        <w:trPr>
          <w:trHeight w:val="307"/>
          <w:jc w:val="center"/>
        </w:trPr>
        <w:tc>
          <w:tcPr>
            <w:tcW w:w="8075" w:type="dxa"/>
            <w:gridSpan w:val="2"/>
          </w:tcPr>
          <w:p w14:paraId="130740E7" w14:textId="64B7C47D" w:rsidR="00F14B77" w:rsidRPr="00CE509C" w:rsidRDefault="00F14B77" w:rsidP="00B85E1A">
            <w:pPr>
              <w:widowControl/>
              <w:autoSpaceDE/>
              <w:autoSpaceDN/>
              <w:jc w:val="both"/>
              <w:rPr>
                <w:rFonts w:asciiTheme="minorHAnsi" w:hAnsiTheme="minorHAnsi" w:cstheme="minorHAnsi"/>
                <w:iCs/>
                <w:sz w:val="20"/>
                <w:szCs w:val="20"/>
                <w:lang w:eastAsia="en-US" w:bidi="ar-SA"/>
              </w:rPr>
            </w:pPr>
            <w:r w:rsidRPr="00CE509C">
              <w:rPr>
                <w:rFonts w:asciiTheme="minorHAnsi" w:hAnsiTheme="minorHAnsi" w:cstheme="minorHAnsi"/>
                <w:b/>
                <w:iCs/>
                <w:sz w:val="20"/>
                <w:szCs w:val="20"/>
                <w:lang w:eastAsia="en-US" w:bidi="ar-SA"/>
              </w:rPr>
              <w:t>Profil d</w:t>
            </w:r>
            <w:r w:rsidR="00DA01F9" w:rsidRPr="00CE509C">
              <w:rPr>
                <w:rFonts w:asciiTheme="minorHAnsi" w:hAnsiTheme="minorHAnsi" w:cstheme="minorHAnsi"/>
                <w:b/>
                <w:iCs/>
                <w:sz w:val="20"/>
                <w:szCs w:val="20"/>
                <w:lang w:eastAsia="en-US" w:bidi="ar-SA"/>
              </w:rPr>
              <w:t>u</w:t>
            </w:r>
            <w:r w:rsidRPr="00CE509C">
              <w:rPr>
                <w:rFonts w:asciiTheme="minorHAnsi" w:hAnsiTheme="minorHAnsi" w:cstheme="minorHAnsi"/>
                <w:b/>
                <w:iCs/>
                <w:sz w:val="20"/>
                <w:szCs w:val="20"/>
                <w:lang w:eastAsia="en-US" w:bidi="ar-SA"/>
              </w:rPr>
              <w:t xml:space="preserve"> Consultant</w:t>
            </w:r>
          </w:p>
        </w:tc>
        <w:tc>
          <w:tcPr>
            <w:tcW w:w="1134" w:type="dxa"/>
            <w:vAlign w:val="center"/>
          </w:tcPr>
          <w:p w14:paraId="1851A33B" w14:textId="77777777" w:rsidR="00F14B77" w:rsidRPr="00CE509C" w:rsidRDefault="00F14B77" w:rsidP="00B85E1A">
            <w:pPr>
              <w:widowControl/>
              <w:autoSpaceDE/>
              <w:autoSpaceDN/>
              <w:jc w:val="both"/>
              <w:rPr>
                <w:rFonts w:asciiTheme="minorHAnsi" w:hAnsiTheme="minorHAnsi" w:cstheme="minorHAnsi"/>
                <w:b/>
                <w:bCs/>
                <w:color w:val="FF0000"/>
                <w:sz w:val="20"/>
                <w:szCs w:val="20"/>
                <w:lang w:eastAsia="en-US" w:bidi="ar-SA"/>
              </w:rPr>
            </w:pPr>
            <w:r w:rsidRPr="00CE509C">
              <w:rPr>
                <w:rFonts w:asciiTheme="minorHAnsi" w:hAnsiTheme="minorHAnsi" w:cstheme="minorHAnsi"/>
                <w:b/>
                <w:bCs/>
                <w:color w:val="000000" w:themeColor="text1"/>
                <w:sz w:val="20"/>
                <w:szCs w:val="20"/>
                <w:lang w:eastAsia="en-US" w:bidi="ar-SA"/>
              </w:rPr>
              <w:t>70</w:t>
            </w:r>
          </w:p>
        </w:tc>
      </w:tr>
      <w:tr w:rsidR="004F2C2F" w:rsidRPr="00CE509C" w14:paraId="57770A21" w14:textId="77777777" w:rsidTr="004F2C2F">
        <w:trPr>
          <w:trHeight w:val="1165"/>
          <w:jc w:val="center"/>
        </w:trPr>
        <w:tc>
          <w:tcPr>
            <w:tcW w:w="1838" w:type="dxa"/>
            <w:vMerge w:val="restart"/>
          </w:tcPr>
          <w:p w14:paraId="44AFEFDF" w14:textId="4EA72960" w:rsidR="004F2C2F" w:rsidRPr="00CE509C" w:rsidRDefault="004F2C2F" w:rsidP="00B85E1A">
            <w:pPr>
              <w:widowControl/>
              <w:autoSpaceDE/>
              <w:autoSpaceDN/>
              <w:jc w:val="both"/>
              <w:rPr>
                <w:rFonts w:asciiTheme="minorHAnsi" w:hAnsiTheme="minorHAnsi" w:cstheme="minorHAnsi"/>
                <w:b/>
                <w:iCs/>
                <w:sz w:val="20"/>
                <w:szCs w:val="20"/>
                <w:lang w:eastAsia="en-US" w:bidi="ar-SA"/>
              </w:rPr>
            </w:pPr>
            <w:r w:rsidRPr="00CE509C">
              <w:rPr>
                <w:rFonts w:asciiTheme="minorHAnsi" w:hAnsiTheme="minorHAnsi" w:cstheme="minorHAnsi"/>
                <w:b/>
                <w:sz w:val="20"/>
                <w:szCs w:val="20"/>
                <w:lang w:bidi="ar-SA"/>
              </w:rPr>
              <w:lastRenderedPageBreak/>
              <w:t>Qualification et compétence du consultant</w:t>
            </w:r>
          </w:p>
          <w:p w14:paraId="12847EEB" w14:textId="77777777" w:rsidR="004F2C2F" w:rsidRPr="00CE509C" w:rsidRDefault="004F2C2F" w:rsidP="00B85E1A">
            <w:pPr>
              <w:widowControl/>
              <w:autoSpaceDE/>
              <w:autoSpaceDN/>
              <w:jc w:val="both"/>
              <w:rPr>
                <w:rFonts w:asciiTheme="minorHAnsi" w:hAnsiTheme="minorHAnsi" w:cstheme="minorHAnsi"/>
                <w:b/>
                <w:bCs/>
                <w:iCs/>
                <w:sz w:val="20"/>
                <w:szCs w:val="20"/>
                <w:highlight w:val="green"/>
                <w:lang w:eastAsia="en-US" w:bidi="ar-SA"/>
              </w:rPr>
            </w:pPr>
          </w:p>
          <w:p w14:paraId="0005A8D5" w14:textId="77777777" w:rsidR="004F2C2F" w:rsidRPr="00CE509C" w:rsidRDefault="004F2C2F" w:rsidP="00B85E1A">
            <w:pPr>
              <w:widowControl/>
              <w:autoSpaceDE/>
              <w:autoSpaceDN/>
              <w:jc w:val="both"/>
              <w:rPr>
                <w:rFonts w:asciiTheme="minorHAnsi" w:hAnsiTheme="minorHAnsi" w:cstheme="minorHAnsi"/>
                <w:b/>
                <w:bCs/>
                <w:iCs/>
                <w:sz w:val="20"/>
                <w:szCs w:val="20"/>
                <w:highlight w:val="green"/>
                <w:lang w:eastAsia="en-US" w:bidi="ar-SA"/>
              </w:rPr>
            </w:pPr>
          </w:p>
          <w:p w14:paraId="742AB457" w14:textId="77777777" w:rsidR="004F2C2F" w:rsidRPr="00CE509C" w:rsidRDefault="004F2C2F" w:rsidP="00B85E1A">
            <w:pPr>
              <w:widowControl/>
              <w:autoSpaceDE/>
              <w:autoSpaceDN/>
              <w:jc w:val="both"/>
              <w:rPr>
                <w:rFonts w:asciiTheme="minorHAnsi" w:hAnsiTheme="minorHAnsi" w:cstheme="minorHAnsi"/>
                <w:b/>
                <w:bCs/>
                <w:iCs/>
                <w:sz w:val="20"/>
                <w:szCs w:val="20"/>
                <w:highlight w:val="green"/>
                <w:lang w:eastAsia="en-US" w:bidi="ar-SA"/>
              </w:rPr>
            </w:pPr>
          </w:p>
          <w:p w14:paraId="2C920964" w14:textId="77777777" w:rsidR="004F2C2F" w:rsidRPr="00CE509C" w:rsidRDefault="004F2C2F" w:rsidP="00B85E1A">
            <w:pPr>
              <w:jc w:val="both"/>
              <w:rPr>
                <w:rFonts w:asciiTheme="minorHAnsi" w:hAnsiTheme="minorHAnsi" w:cstheme="minorHAnsi"/>
                <w:iCs/>
                <w:sz w:val="20"/>
                <w:szCs w:val="20"/>
                <w:highlight w:val="green"/>
                <w:lang w:eastAsia="en-US" w:bidi="ar-SA"/>
              </w:rPr>
            </w:pPr>
          </w:p>
        </w:tc>
        <w:tc>
          <w:tcPr>
            <w:tcW w:w="6237" w:type="dxa"/>
          </w:tcPr>
          <w:p w14:paraId="797F10D3" w14:textId="6F534E8F" w:rsidR="004F2C2F" w:rsidRPr="00CE509C" w:rsidRDefault="004F2C2F" w:rsidP="00B85E1A">
            <w:pPr>
              <w:widowControl/>
              <w:autoSpaceDE/>
              <w:autoSpaceDN/>
              <w:spacing w:line="259" w:lineRule="auto"/>
              <w:ind w:right="345"/>
              <w:jc w:val="both"/>
              <w:rPr>
                <w:rFonts w:asciiTheme="minorHAnsi" w:hAnsiTheme="minorHAnsi" w:cstheme="minorHAnsi"/>
                <w:iCs/>
                <w:sz w:val="20"/>
                <w:szCs w:val="20"/>
                <w:lang w:eastAsia="en-US" w:bidi="ar-SA"/>
              </w:rPr>
            </w:pPr>
            <w:r w:rsidRPr="00CE509C">
              <w:rPr>
                <w:rFonts w:asciiTheme="minorHAnsi" w:hAnsiTheme="minorHAnsi" w:cstheme="minorHAnsi"/>
                <w:sz w:val="20"/>
                <w:szCs w:val="20"/>
                <w:lang w:bidi="ar-SA"/>
              </w:rPr>
              <w:t xml:space="preserve">Diplôme universitaire (Master ou Doctorat) en gestion de l’environnement ou changement climatique ou autre branche en rapport avec l’objet de la présente consultation : </w:t>
            </w:r>
            <w:r w:rsidRPr="00CE509C">
              <w:rPr>
                <w:rFonts w:asciiTheme="minorHAnsi" w:hAnsiTheme="minorHAnsi" w:cstheme="minorHAnsi"/>
                <w:iCs/>
                <w:sz w:val="20"/>
                <w:szCs w:val="20"/>
                <w:lang w:eastAsia="en-US" w:bidi="ar-SA"/>
              </w:rPr>
              <w:t xml:space="preserve">  </w:t>
            </w:r>
          </w:p>
          <w:p w14:paraId="1AB56424" w14:textId="77777777" w:rsidR="004F2C2F" w:rsidRPr="00CE509C" w:rsidRDefault="004F2C2F" w:rsidP="00B85E1A">
            <w:pPr>
              <w:widowControl/>
              <w:numPr>
                <w:ilvl w:val="0"/>
                <w:numId w:val="22"/>
              </w:numPr>
              <w:autoSpaceDE/>
              <w:autoSpaceDN/>
              <w:contextualSpacing/>
              <w:jc w:val="both"/>
              <w:rPr>
                <w:rFonts w:asciiTheme="minorHAnsi" w:hAnsiTheme="minorHAnsi" w:cstheme="minorHAnsi"/>
                <w:iCs/>
                <w:sz w:val="20"/>
                <w:szCs w:val="20"/>
                <w:lang w:eastAsia="en-US" w:bidi="ar-SA"/>
              </w:rPr>
            </w:pPr>
            <w:r w:rsidRPr="00CE509C">
              <w:rPr>
                <w:rFonts w:asciiTheme="minorHAnsi" w:hAnsiTheme="minorHAnsi" w:cstheme="minorHAnsi"/>
                <w:iCs/>
                <w:sz w:val="20"/>
                <w:szCs w:val="20"/>
                <w:lang w:eastAsia="en-US" w:bidi="ar-SA"/>
              </w:rPr>
              <w:t xml:space="preserve">Bac + 5 ou </w:t>
            </w:r>
            <w:proofErr w:type="gramStart"/>
            <w:r w:rsidRPr="00CE509C">
              <w:rPr>
                <w:rFonts w:asciiTheme="minorHAnsi" w:hAnsiTheme="minorHAnsi" w:cstheme="minorHAnsi"/>
                <w:iCs/>
                <w:sz w:val="20"/>
                <w:szCs w:val="20"/>
                <w:lang w:eastAsia="en-US" w:bidi="ar-SA"/>
              </w:rPr>
              <w:t>plus:</w:t>
            </w:r>
            <w:proofErr w:type="gramEnd"/>
            <w:r w:rsidRPr="00CE509C">
              <w:rPr>
                <w:rFonts w:asciiTheme="minorHAnsi" w:hAnsiTheme="minorHAnsi" w:cstheme="minorHAnsi"/>
                <w:iCs/>
                <w:sz w:val="20"/>
                <w:szCs w:val="20"/>
                <w:lang w:eastAsia="en-US" w:bidi="ar-SA"/>
              </w:rPr>
              <w:t xml:space="preserve"> 5 points</w:t>
            </w:r>
          </w:p>
          <w:p w14:paraId="3BCF8BBA" w14:textId="77777777" w:rsidR="004F2C2F" w:rsidRPr="00CE509C" w:rsidRDefault="004F2C2F" w:rsidP="00B85E1A">
            <w:pPr>
              <w:widowControl/>
              <w:numPr>
                <w:ilvl w:val="0"/>
                <w:numId w:val="22"/>
              </w:numPr>
              <w:autoSpaceDE/>
              <w:autoSpaceDN/>
              <w:spacing w:line="276" w:lineRule="auto"/>
              <w:contextualSpacing/>
              <w:jc w:val="both"/>
              <w:rPr>
                <w:rFonts w:asciiTheme="minorHAnsi" w:hAnsiTheme="minorHAnsi" w:cstheme="minorHAnsi"/>
                <w:iCs/>
                <w:sz w:val="20"/>
                <w:szCs w:val="20"/>
                <w:lang w:eastAsia="en-US" w:bidi="ar-SA"/>
              </w:rPr>
            </w:pPr>
            <w:r w:rsidRPr="00CE509C">
              <w:rPr>
                <w:rFonts w:asciiTheme="minorHAnsi" w:hAnsiTheme="minorHAnsi" w:cstheme="minorHAnsi"/>
                <w:iCs/>
                <w:sz w:val="20"/>
                <w:szCs w:val="20"/>
                <w:lang w:eastAsia="en-US" w:bidi="ar-SA"/>
              </w:rPr>
              <w:t>Moins de bac +5 : 0 points</w:t>
            </w:r>
          </w:p>
        </w:tc>
        <w:tc>
          <w:tcPr>
            <w:tcW w:w="1134" w:type="dxa"/>
            <w:vAlign w:val="center"/>
          </w:tcPr>
          <w:p w14:paraId="24301F76" w14:textId="77777777" w:rsidR="004F2C2F" w:rsidRPr="00CE509C" w:rsidRDefault="004F2C2F" w:rsidP="00B85E1A">
            <w:pPr>
              <w:widowControl/>
              <w:autoSpaceDE/>
              <w:autoSpaceDN/>
              <w:jc w:val="both"/>
              <w:rPr>
                <w:rFonts w:asciiTheme="minorHAnsi" w:hAnsiTheme="minorHAnsi" w:cstheme="minorHAnsi"/>
                <w:color w:val="FF0000"/>
                <w:sz w:val="20"/>
                <w:szCs w:val="20"/>
                <w:lang w:eastAsia="en-US" w:bidi="ar-SA"/>
              </w:rPr>
            </w:pPr>
          </w:p>
          <w:p w14:paraId="6533B0E1" w14:textId="77777777" w:rsidR="004F2C2F" w:rsidRPr="00CE509C" w:rsidRDefault="004F2C2F" w:rsidP="00B85E1A">
            <w:pPr>
              <w:widowControl/>
              <w:autoSpaceDE/>
              <w:autoSpaceDN/>
              <w:jc w:val="both"/>
              <w:rPr>
                <w:rFonts w:asciiTheme="minorHAnsi" w:hAnsiTheme="minorHAnsi" w:cstheme="minorHAnsi"/>
                <w:color w:val="000000" w:themeColor="text1"/>
                <w:sz w:val="20"/>
                <w:szCs w:val="20"/>
                <w:lang w:eastAsia="en-US" w:bidi="ar-SA"/>
              </w:rPr>
            </w:pPr>
            <w:r w:rsidRPr="00CE509C">
              <w:rPr>
                <w:rFonts w:asciiTheme="minorHAnsi" w:hAnsiTheme="minorHAnsi" w:cstheme="minorHAnsi"/>
                <w:color w:val="000000" w:themeColor="text1"/>
                <w:sz w:val="20"/>
                <w:szCs w:val="20"/>
                <w:lang w:eastAsia="en-US" w:bidi="ar-SA"/>
              </w:rPr>
              <w:t>5</w:t>
            </w:r>
          </w:p>
          <w:p w14:paraId="0B159EBA" w14:textId="77777777" w:rsidR="004F2C2F" w:rsidRPr="00CE509C" w:rsidRDefault="004F2C2F" w:rsidP="00B85E1A">
            <w:pPr>
              <w:widowControl/>
              <w:autoSpaceDE/>
              <w:autoSpaceDN/>
              <w:jc w:val="both"/>
              <w:rPr>
                <w:rFonts w:asciiTheme="minorHAnsi" w:hAnsiTheme="minorHAnsi" w:cstheme="minorHAnsi"/>
                <w:color w:val="FF0000"/>
                <w:sz w:val="20"/>
                <w:szCs w:val="20"/>
                <w:lang w:eastAsia="en-US" w:bidi="ar-SA"/>
              </w:rPr>
            </w:pPr>
          </w:p>
        </w:tc>
      </w:tr>
      <w:tr w:rsidR="004F2C2F" w:rsidRPr="00CE509C" w14:paraId="72823DA2" w14:textId="77777777" w:rsidTr="004F2C2F">
        <w:trPr>
          <w:jc w:val="center"/>
        </w:trPr>
        <w:tc>
          <w:tcPr>
            <w:tcW w:w="1838" w:type="dxa"/>
            <w:vMerge/>
          </w:tcPr>
          <w:p w14:paraId="0CCC758C" w14:textId="77777777" w:rsidR="004F2C2F" w:rsidRPr="00CE509C" w:rsidRDefault="004F2C2F" w:rsidP="00B85E1A">
            <w:pPr>
              <w:jc w:val="both"/>
              <w:rPr>
                <w:rFonts w:asciiTheme="minorHAnsi" w:hAnsiTheme="minorHAnsi" w:cstheme="minorHAnsi"/>
                <w:iCs/>
                <w:sz w:val="20"/>
                <w:szCs w:val="20"/>
                <w:highlight w:val="green"/>
                <w:lang w:eastAsia="en-US" w:bidi="ar-SA"/>
              </w:rPr>
            </w:pPr>
          </w:p>
        </w:tc>
        <w:tc>
          <w:tcPr>
            <w:tcW w:w="6237" w:type="dxa"/>
          </w:tcPr>
          <w:p w14:paraId="1AC6425F" w14:textId="7FD8DAB4" w:rsidR="004F2C2F" w:rsidRPr="00CE509C" w:rsidRDefault="004F2C2F" w:rsidP="00B85E1A">
            <w:pPr>
              <w:widowControl/>
              <w:autoSpaceDE/>
              <w:autoSpaceDN/>
              <w:spacing w:line="259" w:lineRule="auto"/>
              <w:ind w:right="345"/>
              <w:jc w:val="both"/>
              <w:rPr>
                <w:rFonts w:asciiTheme="minorHAnsi" w:hAnsiTheme="minorHAnsi" w:cstheme="minorHAnsi"/>
                <w:sz w:val="20"/>
                <w:szCs w:val="20"/>
              </w:rPr>
            </w:pPr>
            <w:r w:rsidRPr="00CE509C">
              <w:rPr>
                <w:rFonts w:asciiTheme="minorHAnsi" w:hAnsiTheme="minorHAnsi" w:cstheme="minorHAnsi"/>
                <w:sz w:val="20"/>
                <w:szCs w:val="20"/>
                <w:lang w:bidi="ar-SA"/>
              </w:rPr>
              <w:t>Une expérience professionnelle dans la réalisation des études dans les domaines de l’environnement et du changement climatique </w:t>
            </w:r>
            <w:r w:rsidRPr="00CE509C">
              <w:rPr>
                <w:rFonts w:asciiTheme="minorHAnsi" w:hAnsiTheme="minorHAnsi" w:cstheme="minorHAnsi"/>
                <w:sz w:val="20"/>
                <w:szCs w:val="20"/>
              </w:rPr>
              <w:t>:</w:t>
            </w:r>
          </w:p>
          <w:p w14:paraId="156945A1" w14:textId="0DA165C5" w:rsidR="004F2C2F" w:rsidRPr="00CE509C" w:rsidRDefault="004F2C2F" w:rsidP="00B85E1A">
            <w:pPr>
              <w:widowControl/>
              <w:autoSpaceDE/>
              <w:autoSpaceDN/>
              <w:contextualSpacing/>
              <w:jc w:val="both"/>
              <w:rPr>
                <w:rFonts w:asciiTheme="minorHAnsi" w:hAnsiTheme="minorHAnsi" w:cstheme="minorHAnsi"/>
                <w:iCs/>
                <w:sz w:val="20"/>
                <w:szCs w:val="20"/>
                <w:lang w:eastAsia="en-US" w:bidi="ar-SA"/>
              </w:rPr>
            </w:pPr>
            <w:r w:rsidRPr="00CE509C">
              <w:rPr>
                <w:rFonts w:asciiTheme="minorHAnsi" w:hAnsiTheme="minorHAnsi" w:cstheme="minorHAnsi"/>
                <w:bCs/>
                <w:iCs/>
                <w:sz w:val="20"/>
                <w:szCs w:val="20"/>
                <w:lang w:eastAsia="en-US" w:bidi="ar-SA"/>
              </w:rPr>
              <w:t>(20 : 4 points par référence) </w:t>
            </w:r>
          </w:p>
        </w:tc>
        <w:tc>
          <w:tcPr>
            <w:tcW w:w="1134" w:type="dxa"/>
            <w:vAlign w:val="center"/>
          </w:tcPr>
          <w:p w14:paraId="02A0EBC9" w14:textId="2494E8A9" w:rsidR="004F2C2F" w:rsidRPr="00CE509C" w:rsidRDefault="005C1817" w:rsidP="00B85E1A">
            <w:pPr>
              <w:widowControl/>
              <w:autoSpaceDE/>
              <w:autoSpaceDN/>
              <w:jc w:val="both"/>
              <w:rPr>
                <w:rFonts w:asciiTheme="minorHAnsi" w:hAnsiTheme="minorHAnsi" w:cstheme="minorHAnsi"/>
                <w:color w:val="FF0000"/>
                <w:sz w:val="20"/>
                <w:szCs w:val="20"/>
                <w:lang w:eastAsia="en-US" w:bidi="ar-SA"/>
              </w:rPr>
            </w:pPr>
            <w:r w:rsidRPr="00CE509C">
              <w:rPr>
                <w:rFonts w:asciiTheme="minorHAnsi" w:hAnsiTheme="minorHAnsi" w:cstheme="minorHAnsi"/>
                <w:color w:val="000000" w:themeColor="text1"/>
                <w:sz w:val="20"/>
                <w:szCs w:val="20"/>
                <w:lang w:eastAsia="en-US" w:bidi="ar-SA"/>
              </w:rPr>
              <w:t>20</w:t>
            </w:r>
          </w:p>
        </w:tc>
      </w:tr>
      <w:tr w:rsidR="004F2C2F" w:rsidRPr="00CE509C" w14:paraId="6A60C451" w14:textId="77777777" w:rsidTr="004F2C2F">
        <w:trPr>
          <w:jc w:val="center"/>
        </w:trPr>
        <w:tc>
          <w:tcPr>
            <w:tcW w:w="1838" w:type="dxa"/>
            <w:vMerge/>
          </w:tcPr>
          <w:p w14:paraId="098351DD" w14:textId="77777777" w:rsidR="004F2C2F" w:rsidRPr="00CE509C" w:rsidRDefault="004F2C2F" w:rsidP="00B85E1A">
            <w:pPr>
              <w:jc w:val="both"/>
              <w:rPr>
                <w:rFonts w:asciiTheme="minorHAnsi" w:hAnsiTheme="minorHAnsi" w:cstheme="minorHAnsi"/>
                <w:iCs/>
                <w:sz w:val="20"/>
                <w:szCs w:val="20"/>
                <w:highlight w:val="green"/>
                <w:lang w:eastAsia="en-US" w:bidi="ar-SA"/>
              </w:rPr>
            </w:pPr>
          </w:p>
        </w:tc>
        <w:tc>
          <w:tcPr>
            <w:tcW w:w="6237" w:type="dxa"/>
          </w:tcPr>
          <w:p w14:paraId="3468807C" w14:textId="1B76CE24" w:rsidR="004F2C2F" w:rsidRPr="00CE509C" w:rsidRDefault="004F2C2F" w:rsidP="00B85E1A">
            <w:pPr>
              <w:widowControl/>
              <w:autoSpaceDE/>
              <w:autoSpaceDN/>
              <w:spacing w:before="120" w:after="120" w:line="259" w:lineRule="auto"/>
              <w:ind w:right="345"/>
              <w:contextualSpacing/>
              <w:jc w:val="both"/>
              <w:rPr>
                <w:rFonts w:asciiTheme="minorHAnsi" w:hAnsiTheme="minorHAnsi" w:cstheme="minorHAnsi"/>
                <w:bCs/>
                <w:iCs/>
                <w:strike/>
                <w:sz w:val="20"/>
                <w:szCs w:val="20"/>
                <w:lang w:eastAsia="en-US" w:bidi="ar-SA"/>
              </w:rPr>
            </w:pPr>
            <w:r w:rsidRPr="00CE509C">
              <w:rPr>
                <w:rFonts w:asciiTheme="minorHAnsi" w:hAnsiTheme="minorHAnsi" w:cstheme="minorHAnsi"/>
                <w:iCs/>
                <w:sz w:val="20"/>
                <w:szCs w:val="20"/>
                <w:lang w:eastAsia="en-US" w:bidi="ar-SA"/>
              </w:rPr>
              <w:t>Une expérience confirmée dans la réalisation des prestations similaires à l’objet de présent appel tels que la révision ou l’évaluation des projets de développement, le montage institutionnel</w:t>
            </w:r>
            <w:r w:rsidR="00195B22" w:rsidRPr="00CE509C">
              <w:rPr>
                <w:rFonts w:asciiTheme="minorHAnsi" w:hAnsiTheme="minorHAnsi" w:cstheme="minorHAnsi"/>
                <w:iCs/>
                <w:sz w:val="20"/>
                <w:szCs w:val="20"/>
                <w:lang w:eastAsia="en-US" w:bidi="ar-SA"/>
              </w:rPr>
              <w:t>, etc.</w:t>
            </w:r>
            <w:r w:rsidRPr="00CE509C">
              <w:rPr>
                <w:rFonts w:asciiTheme="minorHAnsi" w:hAnsiTheme="minorHAnsi" w:cstheme="minorHAnsi"/>
                <w:sz w:val="20"/>
                <w:szCs w:val="20"/>
                <w:lang w:bidi="ar-SA"/>
              </w:rPr>
              <w:t xml:space="preserve"> (</w:t>
            </w:r>
            <w:r w:rsidR="0075251A" w:rsidRPr="00CE509C">
              <w:rPr>
                <w:rFonts w:asciiTheme="minorHAnsi" w:hAnsiTheme="minorHAnsi" w:cstheme="minorHAnsi"/>
                <w:bCs/>
                <w:iCs/>
                <w:sz w:val="20"/>
                <w:szCs w:val="20"/>
                <w:lang w:eastAsia="en-US" w:bidi="ar-SA"/>
              </w:rPr>
              <w:t>3</w:t>
            </w:r>
            <w:r w:rsidRPr="00CE509C">
              <w:rPr>
                <w:rFonts w:asciiTheme="minorHAnsi" w:hAnsiTheme="minorHAnsi" w:cstheme="minorHAnsi"/>
                <w:bCs/>
                <w:iCs/>
                <w:sz w:val="20"/>
                <w:szCs w:val="20"/>
                <w:lang w:eastAsia="en-US" w:bidi="ar-SA"/>
              </w:rPr>
              <w:t xml:space="preserve">0 : </w:t>
            </w:r>
            <w:r w:rsidR="004E6D28" w:rsidRPr="00CE509C">
              <w:rPr>
                <w:rFonts w:asciiTheme="minorHAnsi" w:hAnsiTheme="minorHAnsi" w:cstheme="minorHAnsi"/>
                <w:bCs/>
                <w:iCs/>
                <w:sz w:val="20"/>
                <w:szCs w:val="20"/>
                <w:lang w:eastAsia="en-US" w:bidi="ar-SA"/>
              </w:rPr>
              <w:t>5</w:t>
            </w:r>
            <w:r w:rsidRPr="00CE509C">
              <w:rPr>
                <w:rFonts w:asciiTheme="minorHAnsi" w:hAnsiTheme="minorHAnsi" w:cstheme="minorHAnsi"/>
                <w:bCs/>
                <w:iCs/>
                <w:sz w:val="20"/>
                <w:szCs w:val="20"/>
                <w:lang w:eastAsia="en-US" w:bidi="ar-SA"/>
              </w:rPr>
              <w:t xml:space="preserve"> points par étude réalisée) :</w:t>
            </w:r>
          </w:p>
        </w:tc>
        <w:tc>
          <w:tcPr>
            <w:tcW w:w="1134" w:type="dxa"/>
            <w:vAlign w:val="center"/>
          </w:tcPr>
          <w:p w14:paraId="2815E0E0" w14:textId="5E024A1C" w:rsidR="004F2C2F" w:rsidRPr="00CE509C" w:rsidRDefault="004F2C2F" w:rsidP="00B85E1A">
            <w:pPr>
              <w:widowControl/>
              <w:autoSpaceDE/>
              <w:autoSpaceDN/>
              <w:jc w:val="both"/>
              <w:rPr>
                <w:rFonts w:asciiTheme="minorHAnsi" w:hAnsiTheme="minorHAnsi" w:cstheme="minorHAnsi"/>
                <w:color w:val="000000" w:themeColor="text1"/>
                <w:sz w:val="20"/>
                <w:szCs w:val="20"/>
                <w:lang w:eastAsia="en-US" w:bidi="ar-SA"/>
              </w:rPr>
            </w:pPr>
            <w:r w:rsidRPr="00CE509C">
              <w:rPr>
                <w:rFonts w:asciiTheme="minorHAnsi" w:hAnsiTheme="minorHAnsi" w:cstheme="minorHAnsi"/>
                <w:color w:val="000000" w:themeColor="text1"/>
                <w:sz w:val="20"/>
                <w:szCs w:val="20"/>
                <w:lang w:eastAsia="en-US" w:bidi="ar-SA"/>
              </w:rPr>
              <w:t>30</w:t>
            </w:r>
          </w:p>
        </w:tc>
      </w:tr>
      <w:tr w:rsidR="004F2C2F" w:rsidRPr="00CE509C" w14:paraId="30CFF5D5" w14:textId="77777777" w:rsidTr="004F2C2F">
        <w:trPr>
          <w:trHeight w:val="581"/>
          <w:jc w:val="center"/>
        </w:trPr>
        <w:tc>
          <w:tcPr>
            <w:tcW w:w="1838" w:type="dxa"/>
            <w:vMerge/>
          </w:tcPr>
          <w:p w14:paraId="116F7490" w14:textId="1CD919A4" w:rsidR="004F2C2F" w:rsidRPr="00CE509C" w:rsidRDefault="004F2C2F" w:rsidP="00B85E1A">
            <w:pPr>
              <w:widowControl/>
              <w:autoSpaceDE/>
              <w:autoSpaceDN/>
              <w:jc w:val="both"/>
              <w:rPr>
                <w:rFonts w:asciiTheme="minorHAnsi" w:hAnsiTheme="minorHAnsi" w:cstheme="minorHAnsi"/>
                <w:iCs/>
                <w:sz w:val="20"/>
                <w:szCs w:val="20"/>
                <w:highlight w:val="green"/>
                <w:lang w:eastAsia="en-US" w:bidi="ar-SA"/>
              </w:rPr>
            </w:pPr>
          </w:p>
        </w:tc>
        <w:tc>
          <w:tcPr>
            <w:tcW w:w="6237" w:type="dxa"/>
          </w:tcPr>
          <w:p w14:paraId="60CE0D01" w14:textId="03CF3658" w:rsidR="004F2C2F" w:rsidRPr="00CE509C" w:rsidRDefault="004F2C2F" w:rsidP="00B85E1A">
            <w:pPr>
              <w:widowControl/>
              <w:autoSpaceDE/>
              <w:autoSpaceDN/>
              <w:contextualSpacing/>
              <w:jc w:val="both"/>
              <w:rPr>
                <w:rFonts w:asciiTheme="minorHAnsi" w:hAnsiTheme="minorHAnsi" w:cstheme="minorHAnsi"/>
                <w:iCs/>
                <w:sz w:val="20"/>
                <w:szCs w:val="20"/>
                <w:lang w:eastAsia="en-US" w:bidi="ar-SA"/>
              </w:rPr>
            </w:pPr>
            <w:r w:rsidRPr="00CE509C">
              <w:rPr>
                <w:rFonts w:asciiTheme="minorHAnsi" w:hAnsiTheme="minorHAnsi" w:cstheme="minorHAnsi"/>
                <w:iCs/>
                <w:sz w:val="20"/>
                <w:szCs w:val="20"/>
                <w:lang w:eastAsia="en-US" w:bidi="ar-SA"/>
              </w:rPr>
              <w:t xml:space="preserve">Bonne connaissance des politiques climatiques et stratégies sectorielles au Maroc  ( </w:t>
            </w:r>
            <w:r w:rsidRPr="00CE509C">
              <w:rPr>
                <w:rFonts w:asciiTheme="minorHAnsi" w:hAnsiTheme="minorHAnsi" w:cstheme="minorHAnsi"/>
                <w:bCs/>
                <w:iCs/>
                <w:sz w:val="20"/>
                <w:szCs w:val="20"/>
                <w:lang w:eastAsia="en-US" w:bidi="ar-SA"/>
              </w:rPr>
              <w:t>15 : 3 points par référence ) :</w:t>
            </w:r>
          </w:p>
        </w:tc>
        <w:tc>
          <w:tcPr>
            <w:tcW w:w="1134" w:type="dxa"/>
            <w:vAlign w:val="center"/>
          </w:tcPr>
          <w:p w14:paraId="5BD5B6BA" w14:textId="118B85E7" w:rsidR="004F2C2F" w:rsidRPr="00CE509C" w:rsidRDefault="004F2C2F" w:rsidP="00B85E1A">
            <w:pPr>
              <w:widowControl/>
              <w:autoSpaceDE/>
              <w:autoSpaceDN/>
              <w:jc w:val="both"/>
              <w:rPr>
                <w:rFonts w:asciiTheme="minorHAnsi" w:hAnsiTheme="minorHAnsi" w:cstheme="minorHAnsi"/>
                <w:color w:val="000000" w:themeColor="text1"/>
                <w:sz w:val="20"/>
                <w:szCs w:val="20"/>
                <w:lang w:eastAsia="en-US" w:bidi="ar-SA"/>
              </w:rPr>
            </w:pPr>
            <w:r w:rsidRPr="00CE509C">
              <w:rPr>
                <w:rFonts w:asciiTheme="minorHAnsi" w:hAnsiTheme="minorHAnsi" w:cstheme="minorHAnsi"/>
                <w:color w:val="000000" w:themeColor="text1"/>
                <w:sz w:val="20"/>
                <w:szCs w:val="20"/>
                <w:lang w:eastAsia="en-US" w:bidi="ar-SA"/>
              </w:rPr>
              <w:t>15</w:t>
            </w:r>
          </w:p>
        </w:tc>
      </w:tr>
      <w:tr w:rsidR="00F14B77" w:rsidRPr="00CE509C" w14:paraId="7C254AB6" w14:textId="77777777" w:rsidTr="002B2871">
        <w:trPr>
          <w:trHeight w:val="470"/>
          <w:jc w:val="center"/>
        </w:trPr>
        <w:tc>
          <w:tcPr>
            <w:tcW w:w="8075" w:type="dxa"/>
            <w:gridSpan w:val="2"/>
            <w:shd w:val="clear" w:color="auto" w:fill="D9D9D9"/>
            <w:vAlign w:val="center"/>
          </w:tcPr>
          <w:p w14:paraId="3972D01A" w14:textId="77777777" w:rsidR="00F14B77" w:rsidRPr="00CE509C" w:rsidRDefault="00F14B77" w:rsidP="00B85E1A">
            <w:pPr>
              <w:widowControl/>
              <w:autoSpaceDE/>
              <w:autoSpaceDN/>
              <w:jc w:val="both"/>
              <w:rPr>
                <w:rFonts w:asciiTheme="minorHAnsi" w:hAnsiTheme="minorHAnsi" w:cstheme="minorHAnsi"/>
                <w:b/>
                <w:sz w:val="20"/>
                <w:szCs w:val="20"/>
                <w:highlight w:val="green"/>
                <w:lang w:eastAsia="en-US" w:bidi="ar-SA"/>
              </w:rPr>
            </w:pPr>
            <w:r w:rsidRPr="00CE509C">
              <w:rPr>
                <w:rFonts w:asciiTheme="minorHAnsi" w:hAnsiTheme="minorHAnsi" w:cstheme="minorHAnsi"/>
                <w:b/>
                <w:sz w:val="20"/>
                <w:szCs w:val="20"/>
                <w:lang w:eastAsia="en-US" w:bidi="ar-SA"/>
              </w:rPr>
              <w:t>Total</w:t>
            </w:r>
          </w:p>
        </w:tc>
        <w:tc>
          <w:tcPr>
            <w:tcW w:w="1134" w:type="dxa"/>
            <w:shd w:val="clear" w:color="auto" w:fill="D9D9D9"/>
            <w:vAlign w:val="center"/>
          </w:tcPr>
          <w:p w14:paraId="04A6555C" w14:textId="77777777" w:rsidR="00F14B77" w:rsidRPr="00CE509C" w:rsidRDefault="00F14B77" w:rsidP="00B85E1A">
            <w:pPr>
              <w:widowControl/>
              <w:autoSpaceDE/>
              <w:autoSpaceDN/>
              <w:jc w:val="both"/>
              <w:rPr>
                <w:rFonts w:asciiTheme="minorHAnsi" w:hAnsiTheme="minorHAnsi" w:cstheme="minorHAnsi"/>
                <w:b/>
                <w:sz w:val="20"/>
                <w:szCs w:val="20"/>
                <w:highlight w:val="green"/>
                <w:lang w:eastAsia="en-US" w:bidi="ar-SA"/>
              </w:rPr>
            </w:pPr>
            <w:r w:rsidRPr="00CE509C">
              <w:rPr>
                <w:rFonts w:asciiTheme="minorHAnsi" w:hAnsiTheme="minorHAnsi" w:cstheme="minorHAnsi"/>
                <w:b/>
                <w:sz w:val="20"/>
                <w:szCs w:val="20"/>
                <w:lang w:eastAsia="en-US" w:bidi="ar-SA"/>
              </w:rPr>
              <w:t>100</w:t>
            </w:r>
          </w:p>
        </w:tc>
      </w:tr>
    </w:tbl>
    <w:p w14:paraId="0E75E407" w14:textId="77777777" w:rsidR="00347E12" w:rsidRPr="00CE509C" w:rsidRDefault="00347E12" w:rsidP="00B85E1A">
      <w:pPr>
        <w:jc w:val="both"/>
        <w:rPr>
          <w:rFonts w:asciiTheme="minorHAnsi" w:hAnsiTheme="minorHAnsi" w:cstheme="minorHAnsi"/>
          <w:b/>
          <w:bCs/>
          <w:sz w:val="12"/>
          <w:szCs w:val="12"/>
          <w:lang w:eastAsia="en-US"/>
        </w:rPr>
      </w:pPr>
    </w:p>
    <w:p w14:paraId="5BB9978A" w14:textId="79F76F68" w:rsidR="00347E12" w:rsidRPr="00CE509C" w:rsidRDefault="00AC7EE2" w:rsidP="00B85E1A">
      <w:pPr>
        <w:jc w:val="both"/>
        <w:rPr>
          <w:rFonts w:asciiTheme="minorHAnsi" w:hAnsiTheme="minorHAnsi" w:cstheme="minorHAnsi"/>
          <w:i/>
          <w:iCs/>
          <w:sz w:val="20"/>
          <w:szCs w:val="20"/>
          <w:lang w:eastAsia="en-US"/>
        </w:rPr>
      </w:pPr>
      <w:r w:rsidRPr="00CE509C">
        <w:rPr>
          <w:rFonts w:asciiTheme="minorHAnsi" w:hAnsiTheme="minorHAnsi" w:cstheme="minorHAnsi"/>
          <w:b/>
          <w:bCs/>
          <w:i/>
          <w:iCs/>
          <w:sz w:val="18"/>
          <w:szCs w:val="18"/>
          <w:lang w:eastAsia="en-US"/>
        </w:rPr>
        <w:t xml:space="preserve">* : </w:t>
      </w:r>
      <w:r w:rsidR="00F14B77" w:rsidRPr="00CE509C">
        <w:rPr>
          <w:rFonts w:asciiTheme="minorHAnsi" w:hAnsiTheme="minorHAnsi" w:cstheme="minorHAnsi"/>
          <w:b/>
          <w:bCs/>
          <w:i/>
          <w:iCs/>
          <w:sz w:val="20"/>
          <w:szCs w:val="20"/>
          <w:lang w:eastAsia="en-US"/>
        </w:rPr>
        <w:t>Bien détaillé</w:t>
      </w:r>
      <w:r w:rsidR="00F14B77" w:rsidRPr="00CE509C">
        <w:rPr>
          <w:rFonts w:asciiTheme="minorHAnsi" w:hAnsiTheme="minorHAnsi" w:cstheme="minorHAnsi"/>
          <w:i/>
          <w:iCs/>
          <w:sz w:val="20"/>
          <w:szCs w:val="20"/>
          <w:lang w:eastAsia="en-US"/>
        </w:rPr>
        <w:t xml:space="preserve"> : Bon niveau de détail, innovation et valeur ajoutée, pertinence de l’approche présentée, cohérence des éléments/activités proposés pour la réalisation des prestations ;</w:t>
      </w:r>
    </w:p>
    <w:p w14:paraId="2479E6AA" w14:textId="77777777" w:rsidR="00347E12" w:rsidRPr="00CE509C" w:rsidRDefault="00347E12" w:rsidP="00B85E1A">
      <w:pPr>
        <w:jc w:val="both"/>
        <w:rPr>
          <w:rFonts w:asciiTheme="minorHAnsi" w:hAnsiTheme="minorHAnsi" w:cstheme="minorHAnsi"/>
          <w:i/>
          <w:iCs/>
          <w:sz w:val="20"/>
          <w:szCs w:val="20"/>
          <w:lang w:eastAsia="en-US"/>
        </w:rPr>
      </w:pPr>
    </w:p>
    <w:p w14:paraId="2BAE309A" w14:textId="03874FB5" w:rsidR="00F14B77" w:rsidRPr="00CE509C" w:rsidRDefault="00AC7EE2" w:rsidP="00B85E1A">
      <w:pPr>
        <w:ind w:right="194"/>
        <w:jc w:val="both"/>
        <w:rPr>
          <w:rFonts w:asciiTheme="minorHAnsi" w:hAnsiTheme="minorHAnsi" w:cstheme="minorHAnsi"/>
          <w:i/>
          <w:iCs/>
          <w:sz w:val="20"/>
          <w:szCs w:val="20"/>
        </w:rPr>
      </w:pPr>
      <w:r w:rsidRPr="00CE509C">
        <w:rPr>
          <w:rFonts w:asciiTheme="minorHAnsi" w:hAnsiTheme="minorHAnsi" w:cstheme="minorHAnsi"/>
          <w:b/>
          <w:bCs/>
          <w:i/>
          <w:iCs/>
          <w:sz w:val="20"/>
          <w:szCs w:val="20"/>
        </w:rPr>
        <w:t xml:space="preserve">** : </w:t>
      </w:r>
      <w:r w:rsidR="00F14B77" w:rsidRPr="00CE509C">
        <w:rPr>
          <w:rFonts w:asciiTheme="minorHAnsi" w:hAnsiTheme="minorHAnsi" w:cstheme="minorHAnsi"/>
          <w:b/>
          <w:bCs/>
          <w:i/>
          <w:iCs/>
          <w:sz w:val="20"/>
          <w:szCs w:val="20"/>
        </w:rPr>
        <w:t>Détaillé :</w:t>
      </w:r>
      <w:r w:rsidR="00F14B77" w:rsidRPr="00CE509C">
        <w:rPr>
          <w:rFonts w:asciiTheme="minorHAnsi" w:hAnsiTheme="minorHAnsi" w:cstheme="minorHAnsi"/>
          <w:i/>
          <w:iCs/>
          <w:sz w:val="20"/>
          <w:szCs w:val="20"/>
        </w:rPr>
        <w:t xml:space="preserve"> Reprise des TdRs en restant dans les généralités ;</w:t>
      </w:r>
    </w:p>
    <w:p w14:paraId="7392C13A" w14:textId="77777777" w:rsidR="00347E12" w:rsidRPr="00CE509C" w:rsidRDefault="00347E12" w:rsidP="00B85E1A">
      <w:pPr>
        <w:ind w:right="194"/>
        <w:jc w:val="both"/>
        <w:rPr>
          <w:rFonts w:asciiTheme="minorHAnsi" w:hAnsiTheme="minorHAnsi" w:cstheme="minorHAnsi"/>
          <w:b/>
          <w:bCs/>
          <w:i/>
          <w:iCs/>
          <w:sz w:val="20"/>
          <w:szCs w:val="20"/>
        </w:rPr>
      </w:pPr>
    </w:p>
    <w:p w14:paraId="548B4CED" w14:textId="32F22C76" w:rsidR="00F14B77" w:rsidRPr="00CE509C" w:rsidRDefault="00AC7EE2" w:rsidP="00B85E1A">
      <w:pPr>
        <w:ind w:right="194"/>
        <w:jc w:val="both"/>
        <w:rPr>
          <w:rFonts w:asciiTheme="minorHAnsi" w:hAnsiTheme="minorHAnsi" w:cstheme="minorHAnsi"/>
          <w:i/>
          <w:iCs/>
          <w:sz w:val="20"/>
          <w:szCs w:val="20"/>
        </w:rPr>
      </w:pPr>
      <w:r w:rsidRPr="00CE509C">
        <w:rPr>
          <w:rFonts w:asciiTheme="minorHAnsi" w:hAnsiTheme="minorHAnsi" w:cstheme="minorHAnsi"/>
          <w:b/>
          <w:bCs/>
          <w:i/>
          <w:iCs/>
          <w:sz w:val="20"/>
          <w:szCs w:val="20"/>
        </w:rPr>
        <w:t xml:space="preserve">*** : </w:t>
      </w:r>
      <w:r w:rsidR="00F14B77" w:rsidRPr="00CE509C">
        <w:rPr>
          <w:rFonts w:asciiTheme="minorHAnsi" w:hAnsiTheme="minorHAnsi" w:cstheme="minorHAnsi"/>
          <w:b/>
          <w:bCs/>
          <w:i/>
          <w:iCs/>
          <w:sz w:val="20"/>
          <w:szCs w:val="20"/>
        </w:rPr>
        <w:t>Non détaillé :</w:t>
      </w:r>
      <w:r w:rsidR="00F14B77" w:rsidRPr="00CE509C">
        <w:rPr>
          <w:rFonts w:asciiTheme="minorHAnsi" w:hAnsiTheme="minorHAnsi" w:cstheme="minorHAnsi"/>
          <w:i/>
          <w:iCs/>
          <w:sz w:val="20"/>
          <w:szCs w:val="20"/>
        </w:rPr>
        <w:t xml:space="preserve"> Sans valeur ajoutée aux TdRs.</w:t>
      </w:r>
    </w:p>
    <w:tbl>
      <w:tblPr>
        <w:tblStyle w:val="Grilledutableau"/>
        <w:tblW w:w="9634" w:type="dxa"/>
        <w:shd w:val="clear" w:color="auto" w:fill="92D050"/>
        <w:tblLook w:val="04A0" w:firstRow="1" w:lastRow="0" w:firstColumn="1" w:lastColumn="0" w:noHBand="0" w:noVBand="1"/>
      </w:tblPr>
      <w:tblGrid>
        <w:gridCol w:w="9634"/>
      </w:tblGrid>
      <w:tr w:rsidR="00F14B77" w:rsidRPr="00CE509C" w14:paraId="20FE9624" w14:textId="77777777" w:rsidTr="00137573">
        <w:trPr>
          <w:trHeight w:val="1396"/>
        </w:trPr>
        <w:tc>
          <w:tcPr>
            <w:tcW w:w="9634" w:type="dxa"/>
            <w:shd w:val="clear" w:color="auto" w:fill="92D050"/>
          </w:tcPr>
          <w:p w14:paraId="1592834B" w14:textId="77777777" w:rsidR="00F14B77" w:rsidRPr="00CE509C" w:rsidRDefault="00F14B77" w:rsidP="00B85E1A">
            <w:pPr>
              <w:spacing w:line="276" w:lineRule="auto"/>
              <w:ind w:right="194"/>
              <w:jc w:val="both"/>
              <w:rPr>
                <w:rFonts w:asciiTheme="minorHAnsi" w:hAnsiTheme="minorHAnsi" w:cstheme="minorHAnsi"/>
                <w:b/>
                <w:bCs/>
                <w:sz w:val="20"/>
                <w:szCs w:val="20"/>
                <w:u w:val="single"/>
              </w:rPr>
            </w:pPr>
            <w:r w:rsidRPr="00CE509C">
              <w:rPr>
                <w:rFonts w:asciiTheme="minorHAnsi" w:hAnsiTheme="minorHAnsi" w:cstheme="minorHAnsi"/>
                <w:b/>
                <w:bCs/>
                <w:sz w:val="20"/>
                <w:szCs w:val="20"/>
                <w:u w:val="single"/>
              </w:rPr>
              <w:t>Important :</w:t>
            </w:r>
          </w:p>
          <w:p w14:paraId="2311C8B6" w14:textId="77777777" w:rsidR="004F2C2F" w:rsidRPr="00CE509C" w:rsidRDefault="00F14B77" w:rsidP="00B85E1A">
            <w:pPr>
              <w:pStyle w:val="Paragraphedeliste"/>
              <w:numPr>
                <w:ilvl w:val="0"/>
                <w:numId w:val="35"/>
              </w:numPr>
              <w:ind w:left="449" w:right="194" w:hanging="283"/>
              <w:jc w:val="both"/>
              <w:rPr>
                <w:rFonts w:asciiTheme="minorHAnsi" w:hAnsiTheme="minorHAnsi" w:cstheme="minorHAnsi"/>
                <w:sz w:val="20"/>
                <w:szCs w:val="20"/>
              </w:rPr>
            </w:pPr>
            <w:r w:rsidRPr="00CE509C">
              <w:rPr>
                <w:rFonts w:asciiTheme="minorHAnsi" w:hAnsiTheme="minorHAnsi" w:cstheme="minorHAnsi"/>
                <w:sz w:val="20"/>
                <w:szCs w:val="20"/>
              </w:rPr>
              <w:t>Seront systématiquement éliminées à l’issue de cette phase toutes les offres ayant obtenu une note technique inférieure à la note technique minimale de 70 points.</w:t>
            </w:r>
          </w:p>
          <w:p w14:paraId="6BEA8BDD" w14:textId="37CEEEA1" w:rsidR="004F2C2F" w:rsidRPr="00CE509C" w:rsidRDefault="0095458C" w:rsidP="00B85E1A">
            <w:pPr>
              <w:pStyle w:val="Paragraphedeliste"/>
              <w:numPr>
                <w:ilvl w:val="0"/>
                <w:numId w:val="35"/>
              </w:numPr>
              <w:spacing w:before="240"/>
              <w:ind w:left="449" w:right="194" w:hanging="283"/>
              <w:jc w:val="both"/>
              <w:rPr>
                <w:rFonts w:asciiTheme="minorHAnsi" w:hAnsiTheme="minorHAnsi" w:cstheme="minorHAnsi"/>
                <w:sz w:val="20"/>
                <w:szCs w:val="20"/>
              </w:rPr>
            </w:pPr>
            <w:r w:rsidRPr="00CE509C">
              <w:rPr>
                <w:rFonts w:asciiTheme="minorHAnsi" w:hAnsiTheme="minorHAnsi" w:cstheme="minorHAnsi"/>
                <w:sz w:val="20"/>
                <w:szCs w:val="20"/>
              </w:rPr>
              <w:t>Le concurrent ayant obtenu la note 0 pour la méthodologie sera écarté.</w:t>
            </w:r>
          </w:p>
          <w:p w14:paraId="5B1A74C5" w14:textId="5A65C72F" w:rsidR="00F14B77" w:rsidRPr="00CE509C" w:rsidRDefault="00F14B77" w:rsidP="00B85E1A">
            <w:pPr>
              <w:pStyle w:val="Paragraphedeliste"/>
              <w:numPr>
                <w:ilvl w:val="0"/>
                <w:numId w:val="35"/>
              </w:numPr>
              <w:spacing w:before="240"/>
              <w:ind w:left="449" w:right="194" w:hanging="283"/>
              <w:jc w:val="both"/>
              <w:rPr>
                <w:rFonts w:asciiTheme="minorHAnsi" w:hAnsiTheme="minorHAnsi" w:cstheme="minorHAnsi"/>
                <w:sz w:val="20"/>
                <w:szCs w:val="20"/>
              </w:rPr>
            </w:pPr>
            <w:r w:rsidRPr="00CE509C">
              <w:rPr>
                <w:rFonts w:asciiTheme="minorHAnsi" w:hAnsiTheme="minorHAnsi" w:cstheme="minorHAnsi"/>
                <w:sz w:val="20"/>
                <w:szCs w:val="20"/>
              </w:rPr>
              <w:t>Les offres techniques seront évaluées sur la base de leur degré de réponse aux Termes de référence</w:t>
            </w:r>
          </w:p>
        </w:tc>
      </w:tr>
    </w:tbl>
    <w:p w14:paraId="69A2049E" w14:textId="4534059A" w:rsidR="00A46D6B" w:rsidRPr="00CE509C" w:rsidRDefault="004A4224" w:rsidP="00B85E1A">
      <w:pPr>
        <w:pStyle w:val="Paragraphedeliste"/>
        <w:numPr>
          <w:ilvl w:val="0"/>
          <w:numId w:val="36"/>
        </w:numPr>
        <w:jc w:val="both"/>
        <w:rPr>
          <w:rFonts w:asciiTheme="minorHAnsi" w:hAnsiTheme="minorHAnsi" w:cstheme="minorHAnsi"/>
          <w:b/>
          <w:bCs/>
          <w:sz w:val="21"/>
          <w:szCs w:val="21"/>
        </w:rPr>
      </w:pPr>
      <w:r w:rsidRPr="00CE509C">
        <w:rPr>
          <w:rFonts w:asciiTheme="minorHAnsi" w:hAnsiTheme="minorHAnsi" w:cstheme="minorHAnsi"/>
          <w:b/>
          <w:bCs/>
          <w:sz w:val="21"/>
          <w:szCs w:val="21"/>
        </w:rPr>
        <w:t>Phase 2 - Analyse financière des offres :</w:t>
      </w:r>
    </w:p>
    <w:p w14:paraId="0412CCF6" w14:textId="1C61A920" w:rsidR="00B26167" w:rsidRPr="00CE509C" w:rsidRDefault="004A4224" w:rsidP="00B85E1A">
      <w:pPr>
        <w:widowControl/>
        <w:autoSpaceDE/>
        <w:autoSpaceDN/>
        <w:spacing w:line="259" w:lineRule="auto"/>
        <w:jc w:val="both"/>
        <w:rPr>
          <w:rFonts w:asciiTheme="minorHAnsi" w:hAnsiTheme="minorHAnsi" w:cstheme="minorHAnsi"/>
          <w:b/>
          <w:sz w:val="20"/>
          <w:szCs w:val="20"/>
          <w:lang w:bidi="ar-SA"/>
        </w:rPr>
      </w:pPr>
      <w:r w:rsidRPr="00CE509C">
        <w:rPr>
          <w:rFonts w:asciiTheme="minorHAnsi" w:hAnsiTheme="minorHAnsi" w:cstheme="minorHAnsi"/>
          <w:sz w:val="20"/>
          <w:szCs w:val="20"/>
          <w:lang w:bidi="ar-SA"/>
        </w:rPr>
        <w:t>Ne sont prises en compte dans cette phase que les offres retenues à l’issue des phases 1. L’évaluation financière des offres sera faite en attribuant une note financière (</w:t>
      </w:r>
      <w:r w:rsidRPr="00CE509C">
        <w:rPr>
          <w:rFonts w:asciiTheme="minorHAnsi" w:hAnsiTheme="minorHAnsi" w:cstheme="minorHAnsi"/>
          <w:b/>
          <w:sz w:val="20"/>
          <w:szCs w:val="20"/>
          <w:lang w:bidi="ar-SA"/>
        </w:rPr>
        <w:t>N</w:t>
      </w:r>
      <w:r w:rsidRPr="00CE509C">
        <w:rPr>
          <w:rFonts w:asciiTheme="minorHAnsi" w:hAnsiTheme="minorHAnsi" w:cstheme="minorHAnsi"/>
          <w:b/>
          <w:sz w:val="20"/>
          <w:szCs w:val="20"/>
          <w:vertAlign w:val="subscript"/>
          <w:lang w:bidi="ar-SA"/>
        </w:rPr>
        <w:t>f</w:t>
      </w:r>
      <w:r w:rsidRPr="00CE509C">
        <w:rPr>
          <w:rFonts w:asciiTheme="minorHAnsi" w:hAnsiTheme="minorHAnsi" w:cstheme="minorHAnsi"/>
          <w:sz w:val="20"/>
          <w:szCs w:val="20"/>
          <w:lang w:bidi="ar-SA"/>
        </w:rPr>
        <w:t xml:space="preserve">) à chaque candidat selon la formule ci-dessous </w:t>
      </w:r>
      <w:r w:rsidRPr="00CE509C">
        <w:rPr>
          <w:rFonts w:asciiTheme="minorHAnsi" w:hAnsiTheme="minorHAnsi" w:cstheme="minorHAnsi"/>
          <w:b/>
          <w:sz w:val="20"/>
          <w:szCs w:val="20"/>
          <w:lang w:bidi="ar-SA"/>
        </w:rPr>
        <w:t>:</w:t>
      </w:r>
    </w:p>
    <w:tbl>
      <w:tblPr>
        <w:tblW w:w="663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1305"/>
        <w:gridCol w:w="5329"/>
      </w:tblGrid>
      <w:tr w:rsidR="004A4224" w:rsidRPr="00CE509C" w14:paraId="6B0643CE" w14:textId="77777777" w:rsidTr="00F54975">
        <w:trPr>
          <w:trHeight w:val="259"/>
          <w:jc w:val="center"/>
        </w:trPr>
        <w:tc>
          <w:tcPr>
            <w:tcW w:w="1305" w:type="dxa"/>
            <w:vMerge w:val="restart"/>
            <w:shd w:val="clear" w:color="auto" w:fill="FFFFFF"/>
            <w:vAlign w:val="center"/>
          </w:tcPr>
          <w:p w14:paraId="604DA3B3" w14:textId="20A351C1" w:rsidR="004A4224" w:rsidRPr="00CE509C" w:rsidRDefault="004A4224" w:rsidP="00B85E1A">
            <w:pPr>
              <w:widowControl/>
              <w:autoSpaceDE/>
              <w:autoSpaceDN/>
              <w:spacing w:after="160" w:line="259" w:lineRule="auto"/>
              <w:jc w:val="both"/>
              <w:rPr>
                <w:rFonts w:asciiTheme="minorHAnsi" w:hAnsiTheme="minorHAnsi" w:cstheme="minorHAnsi"/>
                <w:b/>
                <w:sz w:val="18"/>
                <w:szCs w:val="18"/>
                <w:lang w:bidi="ar-SA"/>
              </w:rPr>
            </w:pPr>
            <w:r w:rsidRPr="00CE509C">
              <w:rPr>
                <w:rFonts w:asciiTheme="minorHAnsi" w:hAnsiTheme="minorHAnsi" w:cstheme="minorHAnsi"/>
                <w:b/>
                <w:sz w:val="18"/>
                <w:szCs w:val="18"/>
                <w:lang w:bidi="ar-SA"/>
              </w:rPr>
              <w:t>N</w:t>
            </w:r>
            <w:r w:rsidRPr="00CE509C">
              <w:rPr>
                <w:rFonts w:asciiTheme="minorHAnsi" w:hAnsiTheme="minorHAnsi" w:cstheme="minorHAnsi"/>
                <w:b/>
                <w:sz w:val="18"/>
                <w:szCs w:val="18"/>
                <w:vertAlign w:val="subscript"/>
                <w:lang w:bidi="ar-SA"/>
              </w:rPr>
              <w:t>f</w:t>
            </w:r>
            <w:r w:rsidR="00C61390" w:rsidRPr="00CE509C">
              <w:rPr>
                <w:rFonts w:asciiTheme="minorHAnsi" w:hAnsiTheme="minorHAnsi" w:cstheme="minorHAnsi"/>
                <w:b/>
                <w:sz w:val="18"/>
                <w:szCs w:val="18"/>
                <w:vertAlign w:val="subscript"/>
                <w:lang w:bidi="ar-SA"/>
              </w:rPr>
              <w:t xml:space="preserve"> </w:t>
            </w:r>
            <w:r w:rsidRPr="00CE509C">
              <w:rPr>
                <w:rFonts w:asciiTheme="minorHAnsi" w:hAnsiTheme="minorHAnsi" w:cstheme="minorHAnsi"/>
                <w:b/>
                <w:sz w:val="18"/>
                <w:szCs w:val="18"/>
                <w:lang w:bidi="ar-SA"/>
              </w:rPr>
              <w:t xml:space="preserve"> = </w:t>
            </w:r>
          </w:p>
        </w:tc>
        <w:tc>
          <w:tcPr>
            <w:tcW w:w="5329" w:type="dxa"/>
            <w:shd w:val="clear" w:color="auto" w:fill="FFFFFF"/>
            <w:vAlign w:val="center"/>
          </w:tcPr>
          <w:p w14:paraId="1D8DFBEC" w14:textId="77777777" w:rsidR="004A4224" w:rsidRPr="00CE509C" w:rsidRDefault="004A4224" w:rsidP="00B85E1A">
            <w:pPr>
              <w:widowControl/>
              <w:autoSpaceDE/>
              <w:autoSpaceDN/>
              <w:spacing w:after="160" w:line="259" w:lineRule="auto"/>
              <w:jc w:val="both"/>
              <w:rPr>
                <w:rFonts w:asciiTheme="minorHAnsi" w:hAnsiTheme="minorHAnsi" w:cstheme="minorHAnsi"/>
                <w:b/>
                <w:sz w:val="18"/>
                <w:szCs w:val="18"/>
                <w:lang w:bidi="ar-SA"/>
              </w:rPr>
            </w:pPr>
            <w:r w:rsidRPr="00CE509C">
              <w:rPr>
                <w:rFonts w:asciiTheme="minorHAnsi" w:hAnsiTheme="minorHAnsi" w:cstheme="minorHAnsi"/>
                <w:b/>
                <w:sz w:val="18"/>
                <w:szCs w:val="18"/>
                <w:lang w:bidi="ar-SA"/>
              </w:rPr>
              <w:t>100 x Montant de l'offre la moins disante</w:t>
            </w:r>
          </w:p>
        </w:tc>
      </w:tr>
      <w:tr w:rsidR="004A4224" w:rsidRPr="00CE509C" w14:paraId="624D7621" w14:textId="77777777" w:rsidTr="00137573">
        <w:trPr>
          <w:trHeight w:val="243"/>
          <w:jc w:val="center"/>
        </w:trPr>
        <w:tc>
          <w:tcPr>
            <w:tcW w:w="1305" w:type="dxa"/>
            <w:vMerge/>
            <w:shd w:val="clear" w:color="auto" w:fill="FFFFFF"/>
            <w:vAlign w:val="center"/>
          </w:tcPr>
          <w:p w14:paraId="6A642314" w14:textId="77777777" w:rsidR="004A4224" w:rsidRPr="00CE509C" w:rsidRDefault="004A4224" w:rsidP="00B85E1A">
            <w:pPr>
              <w:pBdr>
                <w:top w:val="nil"/>
                <w:left w:val="nil"/>
                <w:bottom w:val="nil"/>
                <w:right w:val="nil"/>
                <w:between w:val="nil"/>
              </w:pBdr>
              <w:autoSpaceDE/>
              <w:autoSpaceDN/>
              <w:spacing w:after="160" w:line="276" w:lineRule="auto"/>
              <w:jc w:val="both"/>
              <w:rPr>
                <w:rFonts w:asciiTheme="minorHAnsi" w:hAnsiTheme="minorHAnsi" w:cstheme="minorHAnsi"/>
                <w:b/>
                <w:sz w:val="18"/>
                <w:szCs w:val="18"/>
                <w:lang w:bidi="ar-SA"/>
              </w:rPr>
            </w:pPr>
          </w:p>
        </w:tc>
        <w:tc>
          <w:tcPr>
            <w:tcW w:w="5329" w:type="dxa"/>
            <w:shd w:val="clear" w:color="auto" w:fill="FFFFFF"/>
            <w:vAlign w:val="center"/>
          </w:tcPr>
          <w:p w14:paraId="1EA2B02D" w14:textId="77777777" w:rsidR="004A4224" w:rsidRPr="00CE509C" w:rsidRDefault="004A4224" w:rsidP="00B85E1A">
            <w:pPr>
              <w:widowControl/>
              <w:autoSpaceDE/>
              <w:autoSpaceDN/>
              <w:spacing w:after="160" w:line="259" w:lineRule="auto"/>
              <w:jc w:val="both"/>
              <w:rPr>
                <w:rFonts w:asciiTheme="minorHAnsi" w:hAnsiTheme="minorHAnsi" w:cstheme="minorHAnsi"/>
                <w:b/>
                <w:sz w:val="18"/>
                <w:szCs w:val="18"/>
                <w:lang w:bidi="ar-SA"/>
              </w:rPr>
            </w:pPr>
            <w:r w:rsidRPr="00CE509C">
              <w:rPr>
                <w:rFonts w:asciiTheme="minorHAnsi" w:hAnsiTheme="minorHAnsi" w:cstheme="minorHAnsi"/>
                <w:b/>
                <w:sz w:val="18"/>
                <w:szCs w:val="18"/>
                <w:lang w:bidi="ar-SA"/>
              </w:rPr>
              <w:t>Montant de l’offre considérée</w:t>
            </w:r>
          </w:p>
        </w:tc>
      </w:tr>
    </w:tbl>
    <w:p w14:paraId="7DC63AE8" w14:textId="7F805537" w:rsidR="004A4224" w:rsidRPr="00CE509C" w:rsidRDefault="004A4224" w:rsidP="00B85E1A">
      <w:pPr>
        <w:pStyle w:val="Paragraphedeliste"/>
        <w:numPr>
          <w:ilvl w:val="0"/>
          <w:numId w:val="36"/>
        </w:numPr>
        <w:spacing w:before="240"/>
        <w:jc w:val="both"/>
        <w:rPr>
          <w:rFonts w:asciiTheme="minorHAnsi" w:hAnsiTheme="minorHAnsi" w:cstheme="minorHAnsi"/>
          <w:b/>
          <w:bCs/>
          <w:sz w:val="21"/>
          <w:szCs w:val="21"/>
        </w:rPr>
      </w:pPr>
      <w:r w:rsidRPr="00CE509C">
        <w:rPr>
          <w:rFonts w:asciiTheme="minorHAnsi" w:hAnsiTheme="minorHAnsi" w:cstheme="minorHAnsi"/>
          <w:b/>
          <w:bCs/>
          <w:sz w:val="21"/>
          <w:szCs w:val="21"/>
        </w:rPr>
        <w:t xml:space="preserve">Phase 3 : </w:t>
      </w:r>
      <w:r w:rsidR="00C57888" w:rsidRPr="00CE509C">
        <w:rPr>
          <w:rFonts w:asciiTheme="minorHAnsi" w:hAnsiTheme="minorHAnsi" w:cstheme="minorHAnsi"/>
          <w:b/>
          <w:bCs/>
          <w:sz w:val="21"/>
          <w:szCs w:val="21"/>
        </w:rPr>
        <w:t>Évaluation</w:t>
      </w:r>
      <w:r w:rsidRPr="00CE509C">
        <w:rPr>
          <w:rFonts w:asciiTheme="minorHAnsi" w:hAnsiTheme="minorHAnsi" w:cstheme="minorHAnsi"/>
          <w:b/>
          <w:bCs/>
          <w:sz w:val="21"/>
          <w:szCs w:val="21"/>
        </w:rPr>
        <w:t xml:space="preserve"> technico - financière :</w:t>
      </w:r>
    </w:p>
    <w:p w14:paraId="38CEE3AC" w14:textId="24B17579" w:rsidR="004A4224" w:rsidRPr="00CE509C" w:rsidRDefault="004A4224" w:rsidP="00B85E1A">
      <w:pPr>
        <w:widowControl/>
        <w:autoSpaceDE/>
        <w:autoSpaceDN/>
        <w:spacing w:after="160" w:line="259" w:lineRule="auto"/>
        <w:jc w:val="both"/>
        <w:rPr>
          <w:rFonts w:asciiTheme="minorHAnsi" w:hAnsiTheme="minorHAnsi" w:cstheme="minorHAnsi"/>
          <w:sz w:val="20"/>
          <w:szCs w:val="20"/>
          <w:lang w:bidi="ar-SA"/>
        </w:rPr>
      </w:pPr>
      <w:r w:rsidRPr="00CE509C">
        <w:rPr>
          <w:rFonts w:asciiTheme="minorHAnsi" w:hAnsiTheme="minorHAnsi" w:cstheme="minorHAnsi"/>
          <w:sz w:val="20"/>
          <w:szCs w:val="20"/>
          <w:lang w:bidi="ar-SA"/>
        </w:rPr>
        <w:t xml:space="preserve">Les concurrents retenus se verront attribuer une note globale </w:t>
      </w:r>
      <w:r w:rsidRPr="00CE509C">
        <w:rPr>
          <w:rFonts w:asciiTheme="minorHAnsi" w:hAnsiTheme="minorHAnsi" w:cstheme="minorHAnsi"/>
          <w:b/>
          <w:sz w:val="20"/>
          <w:szCs w:val="20"/>
          <w:lang w:bidi="ar-SA"/>
        </w:rPr>
        <w:t>N</w:t>
      </w:r>
      <w:r w:rsidRPr="00CE509C">
        <w:rPr>
          <w:rFonts w:asciiTheme="minorHAnsi" w:hAnsiTheme="minorHAnsi" w:cstheme="minorHAnsi"/>
          <w:b/>
          <w:sz w:val="20"/>
          <w:szCs w:val="20"/>
          <w:vertAlign w:val="subscript"/>
          <w:lang w:bidi="ar-SA"/>
        </w:rPr>
        <w:t>g</w:t>
      </w:r>
      <w:r w:rsidRPr="00CE509C">
        <w:rPr>
          <w:rFonts w:asciiTheme="minorHAnsi" w:hAnsiTheme="minorHAnsi" w:cstheme="minorHAnsi"/>
          <w:sz w:val="20"/>
          <w:szCs w:val="20"/>
          <w:lang w:bidi="ar-SA"/>
        </w:rPr>
        <w:t xml:space="preserve"> selon la formule suivante :</w:t>
      </w:r>
    </w:p>
    <w:tbl>
      <w:tblPr>
        <w:tblStyle w:val="Grilledutableau"/>
        <w:tblW w:w="0" w:type="auto"/>
        <w:tblLook w:val="04A0" w:firstRow="1" w:lastRow="0" w:firstColumn="1" w:lastColumn="0" w:noHBand="0" w:noVBand="1"/>
      </w:tblPr>
      <w:tblGrid>
        <w:gridCol w:w="9066"/>
      </w:tblGrid>
      <w:tr w:rsidR="00350C6D" w:rsidRPr="00CE509C" w14:paraId="5FEA3164" w14:textId="77777777" w:rsidTr="00350C6D">
        <w:trPr>
          <w:trHeight w:val="275"/>
        </w:trPr>
        <w:tc>
          <w:tcPr>
            <w:tcW w:w="9066" w:type="dxa"/>
          </w:tcPr>
          <w:p w14:paraId="7216633E" w14:textId="29313570" w:rsidR="00350C6D" w:rsidRPr="00CE509C" w:rsidRDefault="00350C6D" w:rsidP="00B85E1A">
            <w:pPr>
              <w:widowControl/>
              <w:autoSpaceDE/>
              <w:autoSpaceDN/>
              <w:spacing w:after="160" w:line="259" w:lineRule="auto"/>
              <w:jc w:val="both"/>
              <w:rPr>
                <w:rFonts w:asciiTheme="minorHAnsi" w:hAnsiTheme="minorHAnsi" w:cstheme="minorHAnsi"/>
                <w:sz w:val="20"/>
                <w:szCs w:val="20"/>
                <w:lang w:bidi="ar-SA"/>
              </w:rPr>
            </w:pPr>
            <w:r w:rsidRPr="00CE509C">
              <w:rPr>
                <w:rFonts w:asciiTheme="minorHAnsi" w:hAnsiTheme="minorHAnsi" w:cstheme="minorHAnsi"/>
                <w:b/>
                <w:color w:val="000000"/>
                <w:sz w:val="18"/>
                <w:szCs w:val="18"/>
                <w:lang w:bidi="ar-SA"/>
              </w:rPr>
              <w:t xml:space="preserve">Note Globale  = </w:t>
            </w:r>
            <w:r w:rsidRPr="00CE509C">
              <w:rPr>
                <w:rFonts w:asciiTheme="minorHAnsi" w:hAnsiTheme="minorHAnsi" w:cstheme="minorHAnsi"/>
                <w:b/>
                <w:sz w:val="18"/>
                <w:szCs w:val="18"/>
                <w:lang w:bidi="ar-SA"/>
              </w:rPr>
              <w:t>80%</w:t>
            </w:r>
            <w:r w:rsidRPr="00CE509C">
              <w:rPr>
                <w:rFonts w:asciiTheme="minorHAnsi" w:hAnsiTheme="minorHAnsi" w:cstheme="minorHAnsi"/>
                <w:b/>
                <w:color w:val="000000"/>
                <w:sz w:val="18"/>
                <w:szCs w:val="18"/>
                <w:lang w:bidi="ar-SA"/>
              </w:rPr>
              <w:t xml:space="preserve"> de la note technique + 20%  de la note financière</w:t>
            </w:r>
          </w:p>
        </w:tc>
      </w:tr>
    </w:tbl>
    <w:p w14:paraId="71F9B8EC" w14:textId="57EA18EF" w:rsidR="004A4224" w:rsidRPr="00CE509C" w:rsidRDefault="004A4224" w:rsidP="00B85E1A">
      <w:pPr>
        <w:widowControl/>
        <w:autoSpaceDE/>
        <w:autoSpaceDN/>
        <w:spacing w:before="240" w:after="160" w:line="259" w:lineRule="auto"/>
        <w:jc w:val="both"/>
        <w:rPr>
          <w:rFonts w:asciiTheme="minorHAnsi" w:hAnsiTheme="minorHAnsi" w:cstheme="minorHAnsi"/>
          <w:b/>
          <w:sz w:val="20"/>
          <w:szCs w:val="20"/>
          <w:lang w:bidi="ar-SA"/>
        </w:rPr>
      </w:pPr>
      <w:r w:rsidRPr="00CE509C">
        <w:rPr>
          <w:rFonts w:asciiTheme="minorHAnsi" w:hAnsiTheme="minorHAnsi" w:cstheme="minorHAnsi"/>
          <w:b/>
          <w:sz w:val="20"/>
          <w:szCs w:val="20"/>
          <w:lang w:bidi="ar-SA"/>
        </w:rPr>
        <w:t>L</w:t>
      </w:r>
      <w:r w:rsidR="00067933" w:rsidRPr="00CE509C">
        <w:rPr>
          <w:rFonts w:asciiTheme="minorHAnsi" w:hAnsiTheme="minorHAnsi" w:cstheme="minorHAnsi"/>
          <w:b/>
          <w:sz w:val="20"/>
          <w:szCs w:val="20"/>
          <w:lang w:bidi="ar-SA"/>
        </w:rPr>
        <w:t xml:space="preserve">a Consultation </w:t>
      </w:r>
      <w:r w:rsidRPr="00CE509C">
        <w:rPr>
          <w:rFonts w:asciiTheme="minorHAnsi" w:hAnsiTheme="minorHAnsi" w:cstheme="minorHAnsi"/>
          <w:b/>
          <w:sz w:val="20"/>
          <w:szCs w:val="20"/>
          <w:lang w:bidi="ar-SA"/>
        </w:rPr>
        <w:t>sera attribué</w:t>
      </w:r>
      <w:r w:rsidR="00067933" w:rsidRPr="00CE509C">
        <w:rPr>
          <w:rFonts w:asciiTheme="minorHAnsi" w:hAnsiTheme="minorHAnsi" w:cstheme="minorHAnsi"/>
          <w:b/>
          <w:sz w:val="20"/>
          <w:szCs w:val="20"/>
          <w:lang w:bidi="ar-SA"/>
        </w:rPr>
        <w:t>e</w:t>
      </w:r>
      <w:r w:rsidRPr="00CE509C">
        <w:rPr>
          <w:rFonts w:asciiTheme="minorHAnsi" w:hAnsiTheme="minorHAnsi" w:cstheme="minorHAnsi"/>
          <w:b/>
          <w:sz w:val="20"/>
          <w:szCs w:val="20"/>
          <w:lang w:bidi="ar-SA"/>
        </w:rPr>
        <w:t xml:space="preserve"> au candidat ayant la note N</w:t>
      </w:r>
      <w:r w:rsidRPr="00CE509C">
        <w:rPr>
          <w:rFonts w:asciiTheme="minorHAnsi" w:hAnsiTheme="minorHAnsi" w:cstheme="minorHAnsi"/>
          <w:b/>
          <w:sz w:val="20"/>
          <w:szCs w:val="20"/>
          <w:vertAlign w:val="subscript"/>
          <w:lang w:bidi="ar-SA"/>
        </w:rPr>
        <w:t>g</w:t>
      </w:r>
      <w:r w:rsidRPr="00CE509C">
        <w:rPr>
          <w:rFonts w:asciiTheme="minorHAnsi" w:hAnsiTheme="minorHAnsi" w:cstheme="minorHAnsi"/>
          <w:b/>
          <w:sz w:val="20"/>
          <w:szCs w:val="20"/>
          <w:lang w:bidi="ar-SA"/>
        </w:rPr>
        <w:t xml:space="preserve"> la plus élevée.</w:t>
      </w:r>
    </w:p>
    <w:p w14:paraId="62340726" w14:textId="47F1323E" w:rsidR="00097B96" w:rsidRPr="00CE509C" w:rsidRDefault="00097B96" w:rsidP="00B85E1A">
      <w:pPr>
        <w:pStyle w:val="Titre1"/>
        <w:ind w:left="0"/>
        <w:jc w:val="both"/>
        <w:rPr>
          <w:rFonts w:asciiTheme="minorHAnsi" w:hAnsiTheme="minorHAnsi" w:cstheme="minorHAnsi"/>
          <w:color w:val="0070C0"/>
        </w:rPr>
      </w:pPr>
      <w:bookmarkStart w:id="147" w:name="_Toc99444914"/>
      <w:bookmarkStart w:id="148" w:name="_Toc110333636"/>
      <w:r w:rsidRPr="00CE509C">
        <w:rPr>
          <w:rFonts w:asciiTheme="minorHAnsi" w:hAnsiTheme="minorHAnsi" w:cstheme="minorHAnsi"/>
          <w:color w:val="0070C0"/>
        </w:rPr>
        <w:t>Article 1</w:t>
      </w:r>
      <w:r w:rsidR="00BA38F7" w:rsidRPr="00CE509C">
        <w:rPr>
          <w:rFonts w:asciiTheme="minorHAnsi" w:hAnsiTheme="minorHAnsi" w:cstheme="minorHAnsi"/>
          <w:color w:val="0070C0"/>
        </w:rPr>
        <w:t>8</w:t>
      </w:r>
      <w:r w:rsidRPr="00CE509C">
        <w:rPr>
          <w:rFonts w:asciiTheme="minorHAnsi" w:hAnsiTheme="minorHAnsi" w:cstheme="minorHAnsi"/>
          <w:color w:val="0070C0"/>
        </w:rPr>
        <w:t xml:space="preserve"> : Dépôt des offres des Soumissionnaires</w:t>
      </w:r>
      <w:bookmarkEnd w:id="147"/>
      <w:bookmarkEnd w:id="148"/>
    </w:p>
    <w:p w14:paraId="279E9C9D" w14:textId="77777777" w:rsidR="00097B96" w:rsidRPr="00CE509C" w:rsidRDefault="00097B96" w:rsidP="00B85E1A">
      <w:pPr>
        <w:jc w:val="both"/>
        <w:rPr>
          <w:rFonts w:asciiTheme="minorHAnsi" w:hAnsiTheme="minorHAnsi" w:cstheme="minorHAnsi"/>
          <w:sz w:val="20"/>
          <w:szCs w:val="20"/>
        </w:rPr>
      </w:pPr>
      <w:r w:rsidRPr="00CE509C">
        <w:rPr>
          <w:rFonts w:asciiTheme="minorHAnsi" w:hAnsiTheme="minorHAnsi" w:cstheme="minorHAnsi"/>
          <w:sz w:val="20"/>
          <w:szCs w:val="20"/>
        </w:rPr>
        <w:t xml:space="preserve">Les soumissionnaires doivent remettre leurs offres dans deux documents </w:t>
      </w:r>
      <w:proofErr w:type="gramStart"/>
      <w:r w:rsidRPr="00CE509C">
        <w:rPr>
          <w:rFonts w:asciiTheme="minorHAnsi" w:hAnsiTheme="minorHAnsi" w:cstheme="minorHAnsi"/>
          <w:sz w:val="20"/>
          <w:szCs w:val="20"/>
        </w:rPr>
        <w:t>séparés:</w:t>
      </w:r>
      <w:proofErr w:type="gramEnd"/>
    </w:p>
    <w:p w14:paraId="0AEAFA98" w14:textId="06BE8D85" w:rsidR="00097B96" w:rsidRPr="00CE509C" w:rsidRDefault="00097B96" w:rsidP="00B85E1A">
      <w:pPr>
        <w:numPr>
          <w:ilvl w:val="0"/>
          <w:numId w:val="1"/>
        </w:numPr>
        <w:tabs>
          <w:tab w:val="left" w:pos="567"/>
        </w:tabs>
        <w:spacing w:before="120"/>
        <w:ind w:left="567" w:hanging="283"/>
        <w:contextualSpacing/>
        <w:jc w:val="both"/>
        <w:rPr>
          <w:rFonts w:asciiTheme="minorHAnsi" w:hAnsiTheme="minorHAnsi" w:cstheme="minorHAnsi"/>
          <w:color w:val="000000" w:themeColor="text1"/>
          <w:sz w:val="20"/>
          <w:szCs w:val="20"/>
        </w:rPr>
      </w:pPr>
      <w:r w:rsidRPr="00CE509C">
        <w:rPr>
          <w:rFonts w:asciiTheme="minorHAnsi" w:hAnsiTheme="minorHAnsi" w:cstheme="minorHAnsi"/>
          <w:b/>
          <w:color w:val="000000" w:themeColor="text1"/>
          <w:sz w:val="20"/>
          <w:szCs w:val="20"/>
        </w:rPr>
        <w:t>Offre</w:t>
      </w:r>
      <w:r w:rsidRPr="00CE509C">
        <w:rPr>
          <w:rFonts w:asciiTheme="minorHAnsi" w:hAnsiTheme="minorHAnsi" w:cstheme="minorHAnsi"/>
          <w:b/>
          <w:color w:val="000000" w:themeColor="text1"/>
          <w:spacing w:val="-5"/>
          <w:sz w:val="20"/>
          <w:szCs w:val="20"/>
        </w:rPr>
        <w:t xml:space="preserve"> </w:t>
      </w:r>
      <w:r w:rsidRPr="00CE509C">
        <w:rPr>
          <w:rFonts w:asciiTheme="minorHAnsi" w:hAnsiTheme="minorHAnsi" w:cstheme="minorHAnsi"/>
          <w:b/>
          <w:color w:val="000000" w:themeColor="text1"/>
          <w:sz w:val="20"/>
          <w:szCs w:val="20"/>
        </w:rPr>
        <w:t>technique</w:t>
      </w:r>
      <w:r w:rsidRPr="00CE509C">
        <w:rPr>
          <w:rFonts w:asciiTheme="minorHAnsi" w:hAnsiTheme="minorHAnsi" w:cstheme="minorHAnsi"/>
          <w:b/>
          <w:color w:val="000000" w:themeColor="text1"/>
          <w:spacing w:val="-4"/>
          <w:sz w:val="20"/>
          <w:szCs w:val="20"/>
        </w:rPr>
        <w:t xml:space="preserve"> </w:t>
      </w:r>
      <w:r w:rsidRPr="00CE509C">
        <w:rPr>
          <w:rFonts w:asciiTheme="minorHAnsi" w:hAnsiTheme="minorHAnsi" w:cstheme="minorHAnsi"/>
          <w:b/>
          <w:color w:val="000000" w:themeColor="text1"/>
          <w:sz w:val="20"/>
          <w:szCs w:val="20"/>
        </w:rPr>
        <w:t>:</w:t>
      </w:r>
      <w:r w:rsidRPr="00CE509C">
        <w:rPr>
          <w:rFonts w:asciiTheme="minorHAnsi" w:hAnsiTheme="minorHAnsi" w:cstheme="minorHAnsi"/>
          <w:b/>
          <w:color w:val="000000" w:themeColor="text1"/>
          <w:spacing w:val="-1"/>
          <w:sz w:val="20"/>
          <w:szCs w:val="20"/>
        </w:rPr>
        <w:t xml:space="preserve"> </w:t>
      </w:r>
      <w:r w:rsidRPr="00CE509C">
        <w:rPr>
          <w:rFonts w:asciiTheme="minorHAnsi" w:hAnsiTheme="minorHAnsi" w:cstheme="minorHAnsi"/>
          <w:color w:val="000000" w:themeColor="text1"/>
          <w:sz w:val="20"/>
          <w:szCs w:val="20"/>
        </w:rPr>
        <w:t>Contenant</w:t>
      </w:r>
      <w:r w:rsidRPr="00CE509C">
        <w:rPr>
          <w:rFonts w:asciiTheme="minorHAnsi" w:hAnsiTheme="minorHAnsi" w:cstheme="minorHAnsi"/>
          <w:color w:val="000000" w:themeColor="text1"/>
          <w:spacing w:val="-3"/>
          <w:sz w:val="20"/>
          <w:szCs w:val="20"/>
        </w:rPr>
        <w:t xml:space="preserve"> </w:t>
      </w:r>
      <w:r w:rsidRPr="00CE509C">
        <w:rPr>
          <w:rFonts w:asciiTheme="minorHAnsi" w:hAnsiTheme="minorHAnsi" w:cstheme="minorHAnsi"/>
          <w:color w:val="000000" w:themeColor="text1"/>
          <w:sz w:val="20"/>
          <w:szCs w:val="20"/>
        </w:rPr>
        <w:t>les</w:t>
      </w:r>
      <w:r w:rsidRPr="00CE509C">
        <w:rPr>
          <w:rFonts w:asciiTheme="minorHAnsi" w:hAnsiTheme="minorHAnsi" w:cstheme="minorHAnsi"/>
          <w:color w:val="000000" w:themeColor="text1"/>
          <w:spacing w:val="-2"/>
          <w:sz w:val="20"/>
          <w:szCs w:val="20"/>
        </w:rPr>
        <w:t xml:space="preserve"> </w:t>
      </w:r>
      <w:r w:rsidRPr="00CE509C">
        <w:rPr>
          <w:rFonts w:asciiTheme="minorHAnsi" w:hAnsiTheme="minorHAnsi" w:cstheme="minorHAnsi"/>
          <w:color w:val="000000" w:themeColor="text1"/>
          <w:sz w:val="20"/>
          <w:szCs w:val="20"/>
        </w:rPr>
        <w:t>éléments</w:t>
      </w:r>
      <w:r w:rsidRPr="00CE509C">
        <w:rPr>
          <w:rFonts w:asciiTheme="minorHAnsi" w:hAnsiTheme="minorHAnsi" w:cstheme="minorHAnsi"/>
          <w:color w:val="000000" w:themeColor="text1"/>
          <w:spacing w:val="-7"/>
          <w:sz w:val="20"/>
          <w:szCs w:val="20"/>
        </w:rPr>
        <w:t xml:space="preserve"> </w:t>
      </w:r>
      <w:r w:rsidRPr="00CE509C">
        <w:rPr>
          <w:rFonts w:asciiTheme="minorHAnsi" w:hAnsiTheme="minorHAnsi" w:cstheme="minorHAnsi"/>
          <w:color w:val="000000" w:themeColor="text1"/>
          <w:sz w:val="20"/>
          <w:szCs w:val="20"/>
        </w:rPr>
        <w:t>précisés</w:t>
      </w:r>
      <w:r w:rsidRPr="00CE509C">
        <w:rPr>
          <w:rFonts w:asciiTheme="minorHAnsi" w:hAnsiTheme="minorHAnsi" w:cstheme="minorHAnsi"/>
          <w:color w:val="000000" w:themeColor="text1"/>
          <w:spacing w:val="-6"/>
          <w:sz w:val="20"/>
          <w:szCs w:val="20"/>
        </w:rPr>
        <w:t xml:space="preserve"> </w:t>
      </w:r>
      <w:r w:rsidRPr="00CE509C">
        <w:rPr>
          <w:rFonts w:asciiTheme="minorHAnsi" w:hAnsiTheme="minorHAnsi" w:cstheme="minorHAnsi"/>
          <w:color w:val="000000" w:themeColor="text1"/>
          <w:sz w:val="20"/>
          <w:szCs w:val="20"/>
        </w:rPr>
        <w:t>dans</w:t>
      </w:r>
      <w:r w:rsidRPr="00CE509C">
        <w:rPr>
          <w:rFonts w:asciiTheme="minorHAnsi" w:hAnsiTheme="minorHAnsi" w:cstheme="minorHAnsi"/>
          <w:color w:val="000000" w:themeColor="text1"/>
          <w:spacing w:val="-6"/>
          <w:sz w:val="20"/>
          <w:szCs w:val="20"/>
        </w:rPr>
        <w:t xml:space="preserve"> </w:t>
      </w:r>
      <w:r w:rsidRPr="00CE509C">
        <w:rPr>
          <w:rFonts w:asciiTheme="minorHAnsi" w:hAnsiTheme="minorHAnsi" w:cstheme="minorHAnsi"/>
          <w:color w:val="000000" w:themeColor="text1"/>
          <w:sz w:val="20"/>
          <w:szCs w:val="20"/>
        </w:rPr>
        <w:t>l’article 1</w:t>
      </w:r>
      <w:r w:rsidR="00BA38F7" w:rsidRPr="00CE509C">
        <w:rPr>
          <w:rFonts w:asciiTheme="minorHAnsi" w:hAnsiTheme="minorHAnsi" w:cstheme="minorHAnsi"/>
          <w:color w:val="000000" w:themeColor="text1"/>
          <w:sz w:val="20"/>
          <w:szCs w:val="20"/>
        </w:rPr>
        <w:t>6</w:t>
      </w:r>
      <w:r w:rsidRPr="00CE509C">
        <w:rPr>
          <w:rFonts w:asciiTheme="minorHAnsi" w:hAnsiTheme="minorHAnsi" w:cstheme="minorHAnsi"/>
          <w:color w:val="000000" w:themeColor="text1"/>
          <w:sz w:val="20"/>
          <w:szCs w:val="20"/>
        </w:rPr>
        <w:t xml:space="preserve"> (alinéa 1</w:t>
      </w:r>
      <w:r w:rsidR="00BA38F7" w:rsidRPr="00CE509C">
        <w:rPr>
          <w:rFonts w:asciiTheme="minorHAnsi" w:hAnsiTheme="minorHAnsi" w:cstheme="minorHAnsi"/>
          <w:color w:val="000000" w:themeColor="text1"/>
          <w:sz w:val="20"/>
          <w:szCs w:val="20"/>
        </w:rPr>
        <w:t>6</w:t>
      </w:r>
      <w:r w:rsidRPr="00CE509C">
        <w:rPr>
          <w:rFonts w:asciiTheme="minorHAnsi" w:hAnsiTheme="minorHAnsi" w:cstheme="minorHAnsi"/>
          <w:color w:val="000000" w:themeColor="text1"/>
          <w:sz w:val="20"/>
          <w:szCs w:val="20"/>
        </w:rPr>
        <w:t>.1) des présents termes de référence</w:t>
      </w:r>
      <w:r w:rsidRPr="00CE509C">
        <w:rPr>
          <w:rFonts w:asciiTheme="minorHAnsi" w:hAnsiTheme="minorHAnsi" w:cstheme="minorHAnsi"/>
          <w:color w:val="000000" w:themeColor="text1"/>
          <w:spacing w:val="2"/>
          <w:sz w:val="20"/>
          <w:szCs w:val="20"/>
        </w:rPr>
        <w:t xml:space="preserve"> </w:t>
      </w:r>
      <w:r w:rsidRPr="00CE509C">
        <w:rPr>
          <w:rFonts w:asciiTheme="minorHAnsi" w:hAnsiTheme="minorHAnsi" w:cstheme="minorHAnsi"/>
          <w:color w:val="000000" w:themeColor="text1"/>
          <w:sz w:val="20"/>
          <w:szCs w:val="20"/>
        </w:rPr>
        <w:t>;</w:t>
      </w:r>
    </w:p>
    <w:p w14:paraId="739C5E99" w14:textId="1ADE8929" w:rsidR="00097B96" w:rsidRPr="00CE509C" w:rsidRDefault="00097B96" w:rsidP="00B85E1A">
      <w:pPr>
        <w:numPr>
          <w:ilvl w:val="0"/>
          <w:numId w:val="1"/>
        </w:numPr>
        <w:tabs>
          <w:tab w:val="left" w:pos="567"/>
        </w:tabs>
        <w:spacing w:before="120"/>
        <w:ind w:left="567" w:hanging="283"/>
        <w:contextualSpacing/>
        <w:jc w:val="both"/>
        <w:rPr>
          <w:rFonts w:asciiTheme="minorHAnsi" w:hAnsiTheme="minorHAnsi" w:cstheme="minorHAnsi"/>
          <w:b/>
          <w:bCs/>
          <w:color w:val="000000" w:themeColor="text1"/>
          <w:sz w:val="20"/>
          <w:szCs w:val="20"/>
          <w:u w:val="single"/>
        </w:rPr>
      </w:pPr>
      <w:r w:rsidRPr="00CE509C">
        <w:rPr>
          <w:rFonts w:asciiTheme="minorHAnsi" w:hAnsiTheme="minorHAnsi" w:cstheme="minorHAnsi"/>
          <w:b/>
          <w:color w:val="000000" w:themeColor="text1"/>
          <w:sz w:val="20"/>
          <w:szCs w:val="20"/>
        </w:rPr>
        <w:t xml:space="preserve">Offre financière </w:t>
      </w:r>
      <w:r w:rsidRPr="00CE509C">
        <w:rPr>
          <w:rFonts w:asciiTheme="minorHAnsi" w:hAnsiTheme="minorHAnsi" w:cstheme="minorHAnsi"/>
          <w:color w:val="000000" w:themeColor="text1"/>
          <w:sz w:val="20"/>
          <w:szCs w:val="20"/>
        </w:rPr>
        <w:t>: Estimation du coût tel que précisé dans</w:t>
      </w:r>
      <w:r w:rsidRPr="00CE509C">
        <w:rPr>
          <w:rFonts w:asciiTheme="minorHAnsi" w:hAnsiTheme="minorHAnsi" w:cstheme="minorHAnsi"/>
          <w:color w:val="000000" w:themeColor="text1"/>
          <w:spacing w:val="-6"/>
          <w:sz w:val="20"/>
          <w:szCs w:val="20"/>
        </w:rPr>
        <w:t xml:space="preserve"> </w:t>
      </w:r>
      <w:r w:rsidRPr="00CE509C">
        <w:rPr>
          <w:rFonts w:asciiTheme="minorHAnsi" w:hAnsiTheme="minorHAnsi" w:cstheme="minorHAnsi"/>
          <w:color w:val="000000" w:themeColor="text1"/>
          <w:sz w:val="20"/>
          <w:szCs w:val="20"/>
        </w:rPr>
        <w:t>l’article 1</w:t>
      </w:r>
      <w:r w:rsidR="00BA38F7" w:rsidRPr="00CE509C">
        <w:rPr>
          <w:rFonts w:asciiTheme="minorHAnsi" w:hAnsiTheme="minorHAnsi" w:cstheme="minorHAnsi"/>
          <w:color w:val="000000" w:themeColor="text1"/>
          <w:sz w:val="20"/>
          <w:szCs w:val="20"/>
        </w:rPr>
        <w:t>6</w:t>
      </w:r>
      <w:r w:rsidRPr="00CE509C">
        <w:rPr>
          <w:rFonts w:asciiTheme="minorHAnsi" w:hAnsiTheme="minorHAnsi" w:cstheme="minorHAnsi"/>
          <w:color w:val="000000" w:themeColor="text1"/>
          <w:sz w:val="20"/>
          <w:szCs w:val="20"/>
        </w:rPr>
        <w:t xml:space="preserve"> (alinéa 1</w:t>
      </w:r>
      <w:r w:rsidR="00BA38F7" w:rsidRPr="00CE509C">
        <w:rPr>
          <w:rFonts w:asciiTheme="minorHAnsi" w:hAnsiTheme="minorHAnsi" w:cstheme="minorHAnsi"/>
          <w:color w:val="000000" w:themeColor="text1"/>
          <w:sz w:val="20"/>
          <w:szCs w:val="20"/>
        </w:rPr>
        <w:t>6</w:t>
      </w:r>
      <w:r w:rsidRPr="00CE509C">
        <w:rPr>
          <w:rFonts w:asciiTheme="minorHAnsi" w:hAnsiTheme="minorHAnsi" w:cstheme="minorHAnsi"/>
          <w:color w:val="000000" w:themeColor="text1"/>
          <w:sz w:val="20"/>
          <w:szCs w:val="20"/>
        </w:rPr>
        <w:t>.</w:t>
      </w:r>
      <w:r w:rsidR="006F350E" w:rsidRPr="00CE509C">
        <w:rPr>
          <w:rFonts w:asciiTheme="minorHAnsi" w:hAnsiTheme="minorHAnsi" w:cstheme="minorHAnsi"/>
          <w:color w:val="000000" w:themeColor="text1"/>
          <w:sz w:val="20"/>
          <w:szCs w:val="20"/>
        </w:rPr>
        <w:t>2</w:t>
      </w:r>
      <w:r w:rsidRPr="00CE509C">
        <w:rPr>
          <w:rFonts w:asciiTheme="minorHAnsi" w:hAnsiTheme="minorHAnsi" w:cstheme="minorHAnsi"/>
          <w:color w:val="000000" w:themeColor="text1"/>
          <w:sz w:val="20"/>
          <w:szCs w:val="20"/>
        </w:rPr>
        <w:t>) des présents termes de référence.</w:t>
      </w:r>
    </w:p>
    <w:p w14:paraId="50E61B6D" w14:textId="2110E376" w:rsidR="00097B96" w:rsidRDefault="00097B96" w:rsidP="006A413D">
      <w:pPr>
        <w:tabs>
          <w:tab w:val="left" w:pos="877"/>
        </w:tabs>
        <w:spacing w:after="120" w:line="360" w:lineRule="auto"/>
        <w:jc w:val="both"/>
        <w:rPr>
          <w:rFonts w:asciiTheme="minorHAnsi" w:hAnsiTheme="minorHAnsi" w:cstheme="minorHAnsi"/>
          <w:b/>
          <w:bCs/>
          <w:color w:val="0563C1" w:themeColor="hyperlink"/>
          <w:sz w:val="20"/>
          <w:szCs w:val="20"/>
          <w:u w:val="single"/>
        </w:rPr>
      </w:pPr>
      <w:r w:rsidRPr="00CE509C">
        <w:rPr>
          <w:rFonts w:asciiTheme="minorHAnsi" w:hAnsiTheme="minorHAnsi" w:cstheme="minorHAnsi"/>
          <w:sz w:val="20"/>
          <w:szCs w:val="20"/>
        </w:rPr>
        <w:t xml:space="preserve">Les offres seront envoyées uniquement par courrier électronique à l’adresse suivante au plus tard le </w:t>
      </w:r>
      <w:r w:rsidR="00C24FBE">
        <w:rPr>
          <w:rFonts w:asciiTheme="minorHAnsi" w:hAnsiTheme="minorHAnsi" w:cstheme="minorHAnsi"/>
          <w:b/>
          <w:bCs/>
        </w:rPr>
        <w:t>lundi 1</w:t>
      </w:r>
      <w:r w:rsidR="00C24FBE" w:rsidRPr="00C24FBE">
        <w:rPr>
          <w:rFonts w:asciiTheme="minorHAnsi" w:hAnsiTheme="minorHAnsi" w:cstheme="minorHAnsi"/>
          <w:b/>
          <w:bCs/>
          <w:vertAlign w:val="superscript"/>
        </w:rPr>
        <w:t>er</w:t>
      </w:r>
      <w:r w:rsidR="00C24FBE">
        <w:rPr>
          <w:rFonts w:asciiTheme="minorHAnsi" w:hAnsiTheme="minorHAnsi" w:cstheme="minorHAnsi"/>
          <w:b/>
          <w:bCs/>
        </w:rPr>
        <w:t xml:space="preserve"> </w:t>
      </w:r>
      <w:r w:rsidR="006A413D">
        <w:rPr>
          <w:rFonts w:asciiTheme="minorHAnsi" w:hAnsiTheme="minorHAnsi" w:cstheme="minorHAnsi"/>
          <w:b/>
          <w:bCs/>
        </w:rPr>
        <w:t>avril 2024</w:t>
      </w:r>
      <w:r w:rsidR="00C24FBE">
        <w:rPr>
          <w:rFonts w:asciiTheme="minorHAnsi" w:hAnsiTheme="minorHAnsi" w:cstheme="minorHAnsi"/>
          <w:b/>
          <w:bCs/>
        </w:rPr>
        <w:t xml:space="preserve"> </w:t>
      </w:r>
      <w:r w:rsidR="005F472B">
        <w:rPr>
          <w:rFonts w:asciiTheme="minorHAnsi" w:hAnsiTheme="minorHAnsi" w:cstheme="minorHAnsi"/>
          <w:b/>
          <w:bCs/>
        </w:rPr>
        <w:t xml:space="preserve"> </w:t>
      </w:r>
      <w:r w:rsidR="00C61390" w:rsidRPr="00CE509C">
        <w:rPr>
          <w:rFonts w:asciiTheme="minorHAnsi" w:hAnsiTheme="minorHAnsi" w:cstheme="minorHAnsi"/>
          <w:b/>
          <w:bCs/>
        </w:rPr>
        <w:t>avant 16h00</w:t>
      </w:r>
      <w:r w:rsidR="001402EB" w:rsidRPr="00CE509C">
        <w:rPr>
          <w:rFonts w:asciiTheme="minorHAnsi" w:hAnsiTheme="minorHAnsi" w:cstheme="minorHAnsi"/>
          <w:b/>
          <w:bCs/>
          <w:sz w:val="20"/>
          <w:szCs w:val="20"/>
        </w:rPr>
        <w:t xml:space="preserve"> GMT</w:t>
      </w:r>
      <w:r w:rsidR="00CE1D32">
        <w:rPr>
          <w:rFonts w:asciiTheme="minorHAnsi" w:hAnsiTheme="minorHAnsi" w:cstheme="minorHAnsi"/>
          <w:b/>
          <w:bCs/>
          <w:sz w:val="20"/>
          <w:szCs w:val="20"/>
        </w:rPr>
        <w:t xml:space="preserve"> </w:t>
      </w:r>
      <w:r w:rsidR="00E331F4" w:rsidRPr="00CE509C">
        <w:rPr>
          <w:rFonts w:asciiTheme="minorHAnsi" w:hAnsiTheme="minorHAnsi" w:cstheme="minorHAnsi"/>
          <w:sz w:val="20"/>
          <w:szCs w:val="20"/>
        </w:rPr>
        <w:t xml:space="preserve">(heure locale Maroc) </w:t>
      </w:r>
      <w:r w:rsidRPr="00CE509C">
        <w:rPr>
          <w:rFonts w:asciiTheme="minorHAnsi" w:hAnsiTheme="minorHAnsi" w:cstheme="minorHAnsi"/>
          <w:sz w:val="20"/>
          <w:szCs w:val="20"/>
        </w:rPr>
        <w:t xml:space="preserve">à l’adresse suivante : </w:t>
      </w:r>
      <w:hyperlink r:id="rId12" w:history="1">
        <w:r w:rsidRPr="00CE509C">
          <w:rPr>
            <w:rFonts w:asciiTheme="minorHAnsi" w:hAnsiTheme="minorHAnsi" w:cstheme="minorHAnsi"/>
            <w:b/>
            <w:bCs/>
            <w:color w:val="0563C1" w:themeColor="hyperlink"/>
            <w:sz w:val="20"/>
            <w:szCs w:val="20"/>
            <w:u w:val="single"/>
          </w:rPr>
          <w:t>ro4c.maroc@gmail.com</w:t>
        </w:r>
      </w:hyperlink>
    </w:p>
    <w:p w14:paraId="49673543" w14:textId="77777777" w:rsidR="0073327D" w:rsidRPr="00CE509C" w:rsidRDefault="0073327D" w:rsidP="00B85E1A">
      <w:pPr>
        <w:tabs>
          <w:tab w:val="left" w:pos="877"/>
        </w:tabs>
        <w:spacing w:after="120" w:line="360" w:lineRule="auto"/>
        <w:jc w:val="both"/>
        <w:rPr>
          <w:rFonts w:asciiTheme="minorHAnsi" w:hAnsiTheme="minorHAnsi" w:cstheme="minorHAnsi"/>
          <w:b/>
          <w:bCs/>
          <w:color w:val="2E74B5" w:themeColor="accent1" w:themeShade="BF"/>
          <w:sz w:val="20"/>
          <w:szCs w:val="20"/>
          <w:u w:val="single"/>
        </w:rPr>
      </w:pPr>
    </w:p>
    <w:p w14:paraId="067C2829" w14:textId="11A777D6" w:rsidR="009F7BE3" w:rsidRPr="00CE509C" w:rsidRDefault="00097B96" w:rsidP="00B85E1A">
      <w:pPr>
        <w:pStyle w:val="Titre1"/>
        <w:ind w:left="0"/>
        <w:jc w:val="both"/>
        <w:rPr>
          <w:rFonts w:asciiTheme="minorHAnsi" w:hAnsiTheme="minorHAnsi" w:cstheme="minorHAnsi"/>
          <w:color w:val="0070C0"/>
        </w:rPr>
      </w:pPr>
      <w:bookmarkStart w:id="149" w:name="_Toc45548633"/>
      <w:bookmarkStart w:id="150" w:name="_Toc99444915"/>
      <w:bookmarkStart w:id="151" w:name="_Toc110333637"/>
      <w:r w:rsidRPr="00CE509C">
        <w:rPr>
          <w:rFonts w:asciiTheme="minorHAnsi" w:hAnsiTheme="minorHAnsi" w:cstheme="minorHAnsi"/>
          <w:color w:val="0070C0"/>
        </w:rPr>
        <w:lastRenderedPageBreak/>
        <w:t xml:space="preserve">Article </w:t>
      </w:r>
      <w:r w:rsidR="006F350E" w:rsidRPr="00CE509C">
        <w:rPr>
          <w:rFonts w:asciiTheme="minorHAnsi" w:hAnsiTheme="minorHAnsi" w:cstheme="minorHAnsi"/>
          <w:color w:val="0070C0"/>
        </w:rPr>
        <w:t>19</w:t>
      </w:r>
      <w:r w:rsidRPr="00CE509C">
        <w:rPr>
          <w:rFonts w:asciiTheme="minorHAnsi" w:hAnsiTheme="minorHAnsi" w:cstheme="minorHAnsi"/>
          <w:color w:val="0070C0"/>
        </w:rPr>
        <w:t xml:space="preserve"> : Bordereaux des prix</w:t>
      </w:r>
      <w:bookmarkEnd w:id="149"/>
      <w:bookmarkEnd w:id="150"/>
      <w:bookmarkEnd w:id="151"/>
    </w:p>
    <w:tbl>
      <w:tblPr>
        <w:tblW w:w="5000" w:type="pct"/>
        <w:jc w:val="center"/>
        <w:tblCellMar>
          <w:top w:w="85" w:type="dxa"/>
          <w:left w:w="85" w:type="dxa"/>
          <w:bottom w:w="85" w:type="dxa"/>
          <w:right w:w="85" w:type="dxa"/>
        </w:tblCellMar>
        <w:tblLook w:val="0000" w:firstRow="0" w:lastRow="0" w:firstColumn="0" w:lastColumn="0" w:noHBand="0" w:noVBand="0"/>
      </w:tblPr>
      <w:tblGrid>
        <w:gridCol w:w="3955"/>
        <w:gridCol w:w="1371"/>
        <w:gridCol w:w="1675"/>
        <w:gridCol w:w="2739"/>
      </w:tblGrid>
      <w:tr w:rsidR="004100B2" w:rsidRPr="00CE509C" w14:paraId="6B0B6349" w14:textId="77777777" w:rsidTr="00350C6D">
        <w:trPr>
          <w:cantSplit/>
          <w:trHeight w:val="288"/>
          <w:jc w:val="center"/>
        </w:trPr>
        <w:tc>
          <w:tcPr>
            <w:tcW w:w="2030"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1EBA1A00" w14:textId="77777777" w:rsidR="004100B2" w:rsidRPr="00CE509C" w:rsidRDefault="004100B2" w:rsidP="00B85E1A">
            <w:pPr>
              <w:widowControl/>
              <w:autoSpaceDE/>
              <w:autoSpaceDN/>
              <w:ind w:left="72"/>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Désignation des prestations</w:t>
            </w:r>
          </w:p>
        </w:tc>
        <w:tc>
          <w:tcPr>
            <w:tcW w:w="704"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64844159" w14:textId="77777777" w:rsidR="004100B2" w:rsidRPr="00CE509C" w:rsidRDefault="004100B2" w:rsidP="00B85E1A">
            <w:pPr>
              <w:widowControl/>
              <w:autoSpaceDE/>
              <w:autoSpaceDN/>
              <w:ind w:left="-70" w:right="-70"/>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Unité</w:t>
            </w:r>
          </w:p>
        </w:tc>
        <w:tc>
          <w:tcPr>
            <w:tcW w:w="2266" w:type="pct"/>
            <w:gridSpan w:val="2"/>
            <w:tcBorders>
              <w:top w:val="single" w:sz="6" w:space="0" w:color="auto"/>
              <w:left w:val="single" w:sz="4" w:space="0" w:color="auto"/>
              <w:bottom w:val="single" w:sz="4" w:space="0" w:color="auto"/>
              <w:right w:val="single" w:sz="4" w:space="0" w:color="auto"/>
            </w:tcBorders>
            <w:shd w:val="clear" w:color="auto" w:fill="DBDBDB" w:themeFill="accent3" w:themeFillTint="66"/>
          </w:tcPr>
          <w:p w14:paraId="40CBF1E3" w14:textId="249B72F2" w:rsidR="004100B2" w:rsidRPr="00CE509C" w:rsidRDefault="004100B2" w:rsidP="00B85E1A">
            <w:pPr>
              <w:widowControl/>
              <w:autoSpaceDE/>
              <w:autoSpaceDN/>
              <w:ind w:left="-70"/>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Prix unitaire en DH (hors TVA)</w:t>
            </w:r>
            <w:r w:rsidR="00571AE7" w:rsidRPr="00CE509C">
              <w:rPr>
                <w:rFonts w:asciiTheme="minorHAnsi" w:eastAsia="Times New Roman" w:hAnsiTheme="minorHAnsi" w:cstheme="minorHAnsi"/>
                <w:b/>
                <w:sz w:val="20"/>
                <w:szCs w:val="20"/>
                <w:lang w:bidi="ar-SA"/>
              </w:rPr>
              <w:t xml:space="preserve"> en MAD</w:t>
            </w:r>
          </w:p>
        </w:tc>
      </w:tr>
      <w:tr w:rsidR="004100B2" w:rsidRPr="00CE509C" w14:paraId="574DED6E" w14:textId="77777777" w:rsidTr="00137573">
        <w:trPr>
          <w:cantSplit/>
          <w:trHeight w:val="218"/>
          <w:jc w:val="center"/>
        </w:trPr>
        <w:tc>
          <w:tcPr>
            <w:tcW w:w="2030" w:type="pct"/>
            <w:vMerge/>
            <w:tcBorders>
              <w:top w:val="single" w:sz="4" w:space="0" w:color="auto"/>
              <w:left w:val="single" w:sz="4" w:space="0" w:color="auto"/>
              <w:bottom w:val="single" w:sz="4" w:space="0" w:color="auto"/>
              <w:right w:val="single" w:sz="4" w:space="0" w:color="auto"/>
            </w:tcBorders>
          </w:tcPr>
          <w:p w14:paraId="2EECCED9" w14:textId="77777777" w:rsidR="004100B2" w:rsidRPr="00CE509C" w:rsidRDefault="004100B2" w:rsidP="00B85E1A">
            <w:pPr>
              <w:widowControl/>
              <w:autoSpaceDE/>
              <w:autoSpaceDN/>
              <w:spacing w:after="80"/>
              <w:jc w:val="both"/>
              <w:rPr>
                <w:rFonts w:asciiTheme="minorHAnsi" w:eastAsia="Times New Roman" w:hAnsiTheme="minorHAnsi" w:cstheme="minorHAnsi"/>
                <w:sz w:val="20"/>
                <w:szCs w:val="20"/>
                <w:lang w:bidi="ar-SA"/>
              </w:rPr>
            </w:pPr>
          </w:p>
        </w:tc>
        <w:tc>
          <w:tcPr>
            <w:tcW w:w="704" w:type="pct"/>
            <w:vMerge/>
            <w:tcBorders>
              <w:top w:val="single" w:sz="4" w:space="0" w:color="auto"/>
              <w:left w:val="single" w:sz="4" w:space="0" w:color="auto"/>
              <w:bottom w:val="single" w:sz="4" w:space="0" w:color="auto"/>
              <w:right w:val="single" w:sz="4" w:space="0" w:color="auto"/>
            </w:tcBorders>
          </w:tcPr>
          <w:p w14:paraId="4DC820E4" w14:textId="77777777" w:rsidR="004100B2" w:rsidRPr="00CE509C" w:rsidRDefault="004100B2" w:rsidP="00B85E1A">
            <w:pPr>
              <w:widowControl/>
              <w:autoSpaceDE/>
              <w:autoSpaceDN/>
              <w:spacing w:after="80"/>
              <w:jc w:val="both"/>
              <w:rPr>
                <w:rFonts w:asciiTheme="minorHAnsi" w:eastAsia="Times New Roman" w:hAnsiTheme="minorHAnsi" w:cstheme="minorHAnsi"/>
                <w:sz w:val="20"/>
                <w:szCs w:val="20"/>
                <w:lang w:bidi="ar-SA"/>
              </w:rPr>
            </w:pPr>
          </w:p>
        </w:tc>
        <w:tc>
          <w:tcPr>
            <w:tcW w:w="860" w:type="pct"/>
            <w:tcBorders>
              <w:top w:val="single" w:sz="4" w:space="0" w:color="auto"/>
              <w:left w:val="single" w:sz="4" w:space="0" w:color="auto"/>
              <w:bottom w:val="single" w:sz="4" w:space="0" w:color="auto"/>
              <w:right w:val="single" w:sz="4" w:space="0" w:color="auto"/>
            </w:tcBorders>
          </w:tcPr>
          <w:p w14:paraId="11A29E4D" w14:textId="77777777" w:rsidR="004100B2" w:rsidRPr="00CE509C" w:rsidRDefault="004100B2" w:rsidP="00B85E1A">
            <w:pPr>
              <w:widowControl/>
              <w:autoSpaceDE/>
              <w:autoSpaceDN/>
              <w:spacing w:after="80"/>
              <w:ind w:right="-70"/>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En chiffres</w:t>
            </w:r>
          </w:p>
        </w:tc>
        <w:tc>
          <w:tcPr>
            <w:tcW w:w="1406" w:type="pct"/>
            <w:tcBorders>
              <w:top w:val="single" w:sz="4" w:space="0" w:color="auto"/>
              <w:left w:val="single" w:sz="4" w:space="0" w:color="auto"/>
              <w:bottom w:val="single" w:sz="4" w:space="0" w:color="auto"/>
              <w:right w:val="single" w:sz="4" w:space="0" w:color="auto"/>
            </w:tcBorders>
          </w:tcPr>
          <w:p w14:paraId="269FB0CA" w14:textId="77777777" w:rsidR="004100B2" w:rsidRPr="00CE509C" w:rsidRDefault="004100B2" w:rsidP="00B85E1A">
            <w:pPr>
              <w:widowControl/>
              <w:autoSpaceDE/>
              <w:autoSpaceDN/>
              <w:spacing w:after="80"/>
              <w:ind w:right="-70" w:hanging="70"/>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En lettres</w:t>
            </w:r>
          </w:p>
        </w:tc>
      </w:tr>
      <w:tr w:rsidR="004100B2" w:rsidRPr="00CE509C" w14:paraId="428BB14D" w14:textId="77777777" w:rsidTr="00350C6D">
        <w:trPr>
          <w:trHeight w:val="608"/>
          <w:jc w:val="center"/>
        </w:trPr>
        <w:tc>
          <w:tcPr>
            <w:tcW w:w="2030" w:type="pct"/>
            <w:tcBorders>
              <w:top w:val="single" w:sz="4" w:space="0" w:color="auto"/>
              <w:left w:val="single" w:sz="4" w:space="0" w:color="auto"/>
              <w:bottom w:val="single" w:sz="4" w:space="0" w:color="auto"/>
              <w:right w:val="single" w:sz="4" w:space="0" w:color="auto"/>
            </w:tcBorders>
          </w:tcPr>
          <w:p w14:paraId="7D733FD0" w14:textId="2F1828E0" w:rsidR="007F4DCC" w:rsidRPr="00CE509C" w:rsidRDefault="008B66E1" w:rsidP="00B85E1A">
            <w:pPr>
              <w:widowControl/>
              <w:autoSpaceDE/>
              <w:autoSpaceDN/>
              <w:ind w:left="72"/>
              <w:jc w:val="both"/>
              <w:rPr>
                <w:rFonts w:asciiTheme="minorHAnsi" w:eastAsia="Times New Roman" w:hAnsiTheme="minorHAnsi" w:cstheme="minorHAnsi"/>
                <w:bCs/>
                <w:sz w:val="20"/>
                <w:szCs w:val="20"/>
                <w:highlight w:val="yellow"/>
                <w:lang w:bidi="ar-SA"/>
              </w:rPr>
            </w:pPr>
            <w:r w:rsidRPr="00CE509C">
              <w:rPr>
                <w:rFonts w:asciiTheme="minorHAnsi" w:eastAsia="Times New Roman" w:hAnsiTheme="minorHAnsi" w:cstheme="minorHAnsi"/>
                <w:bCs/>
                <w:sz w:val="20"/>
                <w:szCs w:val="20"/>
                <w:lang w:bidi="ar-SA"/>
              </w:rPr>
              <w:t>Élaboration</w:t>
            </w:r>
            <w:r w:rsidR="00043DCE" w:rsidRPr="00CE509C">
              <w:rPr>
                <w:rFonts w:asciiTheme="minorHAnsi" w:eastAsia="Times New Roman" w:hAnsiTheme="minorHAnsi" w:cstheme="minorHAnsi"/>
                <w:bCs/>
                <w:sz w:val="20"/>
                <w:szCs w:val="20"/>
                <w:lang w:bidi="ar-SA"/>
              </w:rPr>
              <w:t xml:space="preserve"> de la stratégie de sortie du projet de Renforcement Opérationnel du 4C Maroc (RO4C).</w:t>
            </w:r>
          </w:p>
        </w:tc>
        <w:tc>
          <w:tcPr>
            <w:tcW w:w="704" w:type="pct"/>
            <w:tcBorders>
              <w:top w:val="single" w:sz="4" w:space="0" w:color="auto"/>
              <w:left w:val="single" w:sz="4" w:space="0" w:color="auto"/>
              <w:bottom w:val="single" w:sz="4" w:space="0" w:color="auto"/>
              <w:right w:val="single" w:sz="4" w:space="0" w:color="auto"/>
            </w:tcBorders>
          </w:tcPr>
          <w:p w14:paraId="496409F8" w14:textId="77777777" w:rsidR="004100B2" w:rsidRPr="00CE509C" w:rsidRDefault="004100B2" w:rsidP="00B85E1A">
            <w:pPr>
              <w:widowControl/>
              <w:autoSpaceDE/>
              <w:autoSpaceDN/>
              <w:spacing w:after="80"/>
              <w:jc w:val="both"/>
              <w:rPr>
                <w:rFonts w:asciiTheme="minorHAnsi" w:eastAsia="Times New Roman" w:hAnsiTheme="minorHAnsi" w:cstheme="minorHAnsi"/>
                <w:sz w:val="20"/>
                <w:szCs w:val="20"/>
                <w:lang w:bidi="ar-SA"/>
              </w:rPr>
            </w:pPr>
            <w:r w:rsidRPr="00CE509C">
              <w:rPr>
                <w:rFonts w:asciiTheme="minorHAnsi" w:eastAsia="Times New Roman" w:hAnsiTheme="minorHAnsi" w:cstheme="minorHAnsi"/>
                <w:sz w:val="20"/>
                <w:szCs w:val="20"/>
                <w:lang w:bidi="ar-SA"/>
              </w:rPr>
              <w:t xml:space="preserve"> Forfait</w:t>
            </w:r>
          </w:p>
          <w:p w14:paraId="1DDF4F3B" w14:textId="77777777" w:rsidR="004100B2" w:rsidRPr="00CE509C" w:rsidRDefault="004100B2" w:rsidP="00B85E1A">
            <w:pPr>
              <w:widowControl/>
              <w:autoSpaceDE/>
              <w:autoSpaceDN/>
              <w:spacing w:after="80"/>
              <w:jc w:val="both"/>
              <w:rPr>
                <w:rFonts w:asciiTheme="minorHAnsi" w:eastAsia="Times New Roman" w:hAnsiTheme="minorHAnsi" w:cstheme="minorHAnsi"/>
                <w:sz w:val="20"/>
                <w:szCs w:val="20"/>
                <w:lang w:val="en-GB" w:bidi="ar-SA"/>
              </w:rPr>
            </w:pPr>
          </w:p>
        </w:tc>
        <w:tc>
          <w:tcPr>
            <w:tcW w:w="860" w:type="pct"/>
            <w:tcBorders>
              <w:top w:val="single" w:sz="4" w:space="0" w:color="auto"/>
              <w:left w:val="single" w:sz="4" w:space="0" w:color="auto"/>
              <w:bottom w:val="single" w:sz="4" w:space="0" w:color="auto"/>
              <w:right w:val="single" w:sz="4" w:space="0" w:color="auto"/>
            </w:tcBorders>
          </w:tcPr>
          <w:p w14:paraId="1AEF3FA3" w14:textId="77777777" w:rsidR="004100B2" w:rsidRPr="00CE509C" w:rsidRDefault="004100B2" w:rsidP="00B85E1A">
            <w:pPr>
              <w:widowControl/>
              <w:autoSpaceDE/>
              <w:autoSpaceDN/>
              <w:spacing w:after="80"/>
              <w:ind w:left="72" w:right="72" w:hanging="72"/>
              <w:jc w:val="both"/>
              <w:rPr>
                <w:rFonts w:asciiTheme="minorHAnsi" w:eastAsia="Times New Roman" w:hAnsiTheme="minorHAnsi" w:cstheme="minorHAnsi"/>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67690257" w14:textId="77777777" w:rsidR="004100B2" w:rsidRPr="00CE509C" w:rsidRDefault="004100B2" w:rsidP="00B85E1A">
            <w:pPr>
              <w:widowControl/>
              <w:autoSpaceDE/>
              <w:autoSpaceDN/>
              <w:spacing w:after="80"/>
              <w:ind w:left="74"/>
              <w:jc w:val="both"/>
              <w:rPr>
                <w:rFonts w:asciiTheme="minorHAnsi" w:eastAsia="Times New Roman" w:hAnsiTheme="minorHAnsi" w:cstheme="minorHAnsi"/>
                <w:b/>
                <w:sz w:val="20"/>
                <w:szCs w:val="20"/>
                <w:lang w:bidi="ar-SA"/>
              </w:rPr>
            </w:pPr>
          </w:p>
        </w:tc>
      </w:tr>
      <w:tr w:rsidR="004100B2" w:rsidRPr="00CE509C" w14:paraId="015213C8" w14:textId="77777777" w:rsidTr="00137573">
        <w:trPr>
          <w:trHeight w:val="254"/>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B498FA6" w14:textId="17AEA579" w:rsidR="007F4DCC" w:rsidRPr="00CE509C" w:rsidRDefault="004100B2" w:rsidP="00B85E1A">
            <w:pPr>
              <w:widowControl/>
              <w:autoSpaceDE/>
              <w:autoSpaceDN/>
              <w:jc w:val="both"/>
              <w:rPr>
                <w:rFonts w:asciiTheme="minorHAnsi" w:eastAsia="Times New Roman" w:hAnsiTheme="minorHAnsi" w:cstheme="minorHAnsi"/>
                <w:sz w:val="20"/>
                <w:szCs w:val="20"/>
                <w:lang w:bidi="ar-SA"/>
              </w:rPr>
            </w:pPr>
            <w:r w:rsidRPr="00CE509C">
              <w:rPr>
                <w:rFonts w:asciiTheme="minorHAnsi" w:eastAsia="Times New Roman" w:hAnsiTheme="minorHAnsi" w:cstheme="minorHAnsi"/>
                <w:b/>
                <w:sz w:val="20"/>
                <w:szCs w:val="20"/>
                <w:lang w:bidi="ar-SA"/>
              </w:rPr>
              <w:t>TOTAL (hors TVA)</w:t>
            </w:r>
          </w:p>
        </w:tc>
        <w:tc>
          <w:tcPr>
            <w:tcW w:w="86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18C891" w14:textId="77777777" w:rsidR="004100B2" w:rsidRPr="00CE509C" w:rsidRDefault="004100B2" w:rsidP="00B85E1A">
            <w:pPr>
              <w:widowControl/>
              <w:autoSpaceDE/>
              <w:autoSpaceDN/>
              <w:ind w:left="72" w:right="72" w:hanging="72"/>
              <w:jc w:val="both"/>
              <w:rPr>
                <w:rFonts w:asciiTheme="minorHAnsi" w:eastAsia="Times New Roman" w:hAnsiTheme="minorHAnsi" w:cstheme="minorHAnsi"/>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D346DA" w14:textId="77777777" w:rsidR="004100B2" w:rsidRPr="00CE509C" w:rsidRDefault="004100B2" w:rsidP="00B85E1A">
            <w:pPr>
              <w:widowControl/>
              <w:autoSpaceDE/>
              <w:autoSpaceDN/>
              <w:ind w:left="74"/>
              <w:jc w:val="both"/>
              <w:rPr>
                <w:rFonts w:asciiTheme="minorHAnsi" w:eastAsia="Times New Roman" w:hAnsiTheme="minorHAnsi" w:cstheme="minorHAnsi"/>
                <w:b/>
                <w:sz w:val="20"/>
                <w:szCs w:val="20"/>
                <w:lang w:bidi="ar-SA"/>
              </w:rPr>
            </w:pPr>
          </w:p>
        </w:tc>
      </w:tr>
      <w:tr w:rsidR="00683B58" w:rsidRPr="00CE509C" w14:paraId="619A5579" w14:textId="77777777" w:rsidTr="00350C6D">
        <w:trPr>
          <w:trHeight w:val="253"/>
          <w:jc w:val="center"/>
        </w:trPr>
        <w:tc>
          <w:tcPr>
            <w:tcW w:w="2734" w:type="pct"/>
            <w:gridSpan w:val="2"/>
            <w:tcBorders>
              <w:top w:val="single" w:sz="4" w:space="0" w:color="auto"/>
              <w:left w:val="single" w:sz="4" w:space="0" w:color="auto"/>
              <w:bottom w:val="single" w:sz="4" w:space="0" w:color="auto"/>
              <w:right w:val="single" w:sz="4" w:space="0" w:color="auto"/>
            </w:tcBorders>
          </w:tcPr>
          <w:p w14:paraId="4F326485" w14:textId="220ECADB" w:rsidR="007F4DCC" w:rsidRPr="00CE509C" w:rsidRDefault="00683B58" w:rsidP="00B85E1A">
            <w:pPr>
              <w:widowControl/>
              <w:autoSpaceDE/>
              <w:autoSpaceDN/>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TVA 20%</w:t>
            </w:r>
          </w:p>
        </w:tc>
        <w:tc>
          <w:tcPr>
            <w:tcW w:w="860" w:type="pct"/>
            <w:tcBorders>
              <w:top w:val="single" w:sz="4" w:space="0" w:color="auto"/>
              <w:left w:val="single" w:sz="4" w:space="0" w:color="auto"/>
              <w:bottom w:val="single" w:sz="4" w:space="0" w:color="auto"/>
              <w:right w:val="single" w:sz="4" w:space="0" w:color="auto"/>
            </w:tcBorders>
          </w:tcPr>
          <w:p w14:paraId="5B47290B" w14:textId="77777777" w:rsidR="00683B58" w:rsidRPr="00CE509C" w:rsidRDefault="00683B58" w:rsidP="00B85E1A">
            <w:pPr>
              <w:widowControl/>
              <w:autoSpaceDE/>
              <w:autoSpaceDN/>
              <w:ind w:left="72" w:right="72" w:hanging="72"/>
              <w:jc w:val="both"/>
              <w:rPr>
                <w:rFonts w:asciiTheme="minorHAnsi" w:eastAsia="Times New Roman" w:hAnsiTheme="minorHAnsi" w:cstheme="minorHAnsi"/>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53FE65F5" w14:textId="77777777" w:rsidR="00683B58" w:rsidRPr="00CE509C" w:rsidRDefault="00683B58" w:rsidP="00B85E1A">
            <w:pPr>
              <w:widowControl/>
              <w:autoSpaceDE/>
              <w:autoSpaceDN/>
              <w:ind w:left="74"/>
              <w:jc w:val="both"/>
              <w:rPr>
                <w:rFonts w:asciiTheme="minorHAnsi" w:eastAsia="Times New Roman" w:hAnsiTheme="minorHAnsi" w:cstheme="minorHAnsi"/>
                <w:b/>
                <w:sz w:val="20"/>
                <w:szCs w:val="20"/>
                <w:lang w:bidi="ar-SA"/>
              </w:rPr>
            </w:pPr>
          </w:p>
        </w:tc>
      </w:tr>
      <w:tr w:rsidR="00683B58" w:rsidRPr="00CE509C" w14:paraId="52950D59" w14:textId="77777777" w:rsidTr="00137573">
        <w:trPr>
          <w:trHeight w:val="267"/>
          <w:jc w:val="center"/>
        </w:trPr>
        <w:tc>
          <w:tcPr>
            <w:tcW w:w="2734" w:type="pct"/>
            <w:gridSpan w:val="2"/>
            <w:tcBorders>
              <w:top w:val="single" w:sz="4" w:space="0" w:color="auto"/>
              <w:left w:val="single" w:sz="4" w:space="0" w:color="auto"/>
              <w:bottom w:val="single" w:sz="4" w:space="0" w:color="auto"/>
              <w:right w:val="single" w:sz="4" w:space="0" w:color="auto"/>
            </w:tcBorders>
          </w:tcPr>
          <w:p w14:paraId="0F614298" w14:textId="2C88FA5E" w:rsidR="007F4DCC" w:rsidRPr="00CE509C" w:rsidRDefault="00683B58" w:rsidP="00B85E1A">
            <w:pPr>
              <w:widowControl/>
              <w:autoSpaceDE/>
              <w:autoSpaceDN/>
              <w:jc w:val="both"/>
              <w:rPr>
                <w:rFonts w:asciiTheme="minorHAnsi" w:eastAsia="Times New Roman" w:hAnsiTheme="minorHAnsi" w:cstheme="minorHAnsi"/>
                <w:b/>
                <w:sz w:val="20"/>
                <w:szCs w:val="20"/>
                <w:lang w:bidi="ar-SA"/>
              </w:rPr>
            </w:pPr>
            <w:r w:rsidRPr="00CE509C">
              <w:rPr>
                <w:rFonts w:asciiTheme="minorHAnsi" w:eastAsia="Times New Roman" w:hAnsiTheme="minorHAnsi" w:cstheme="minorHAnsi"/>
                <w:b/>
                <w:sz w:val="20"/>
                <w:szCs w:val="20"/>
                <w:lang w:bidi="ar-SA"/>
              </w:rPr>
              <w:t>TOTAL TTC</w:t>
            </w:r>
          </w:p>
        </w:tc>
        <w:tc>
          <w:tcPr>
            <w:tcW w:w="860" w:type="pct"/>
            <w:tcBorders>
              <w:top w:val="single" w:sz="4" w:space="0" w:color="auto"/>
              <w:left w:val="single" w:sz="4" w:space="0" w:color="auto"/>
              <w:bottom w:val="single" w:sz="4" w:space="0" w:color="auto"/>
              <w:right w:val="single" w:sz="4" w:space="0" w:color="auto"/>
            </w:tcBorders>
          </w:tcPr>
          <w:p w14:paraId="21446D5B" w14:textId="77777777" w:rsidR="00683B58" w:rsidRPr="00CE509C" w:rsidRDefault="00683B58" w:rsidP="00B85E1A">
            <w:pPr>
              <w:widowControl/>
              <w:autoSpaceDE/>
              <w:autoSpaceDN/>
              <w:ind w:left="72" w:right="72" w:hanging="72"/>
              <w:jc w:val="both"/>
              <w:rPr>
                <w:rFonts w:asciiTheme="minorHAnsi" w:eastAsia="Times New Roman" w:hAnsiTheme="minorHAnsi" w:cstheme="minorHAnsi"/>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5923EF02" w14:textId="77777777" w:rsidR="00683B58" w:rsidRPr="00CE509C" w:rsidRDefault="00683B58" w:rsidP="00B85E1A">
            <w:pPr>
              <w:widowControl/>
              <w:autoSpaceDE/>
              <w:autoSpaceDN/>
              <w:ind w:left="74"/>
              <w:jc w:val="both"/>
              <w:rPr>
                <w:rFonts w:asciiTheme="minorHAnsi" w:eastAsia="Times New Roman" w:hAnsiTheme="minorHAnsi" w:cstheme="minorHAnsi"/>
                <w:b/>
                <w:sz w:val="20"/>
                <w:szCs w:val="20"/>
                <w:lang w:bidi="ar-SA"/>
              </w:rPr>
            </w:pPr>
          </w:p>
        </w:tc>
      </w:tr>
    </w:tbl>
    <w:p w14:paraId="66AAA7FE" w14:textId="77777777" w:rsidR="00DF680D" w:rsidRPr="00CE509C" w:rsidRDefault="00DF680D" w:rsidP="00B85E1A">
      <w:pPr>
        <w:jc w:val="both"/>
        <w:rPr>
          <w:rFonts w:asciiTheme="minorHAnsi" w:hAnsiTheme="minorHAnsi" w:cstheme="minorHAnsi"/>
          <w:b/>
          <w:bCs/>
          <w:sz w:val="21"/>
          <w:szCs w:val="21"/>
        </w:rPr>
      </w:pPr>
    </w:p>
    <w:p w14:paraId="2D7BC582" w14:textId="3BFBA0F4" w:rsidR="00683B58" w:rsidRPr="00CE509C" w:rsidRDefault="00097B96" w:rsidP="00B85E1A">
      <w:pPr>
        <w:jc w:val="both"/>
        <w:rPr>
          <w:rFonts w:asciiTheme="minorHAnsi" w:hAnsiTheme="minorHAnsi" w:cstheme="minorHAnsi"/>
          <w:b/>
          <w:bCs/>
          <w:sz w:val="21"/>
          <w:szCs w:val="21"/>
        </w:rPr>
      </w:pPr>
      <w:r w:rsidRPr="00CE509C">
        <w:rPr>
          <w:rFonts w:asciiTheme="minorHAnsi" w:hAnsiTheme="minorHAnsi" w:cstheme="minorHAnsi"/>
          <w:b/>
          <w:bCs/>
          <w:sz w:val="21"/>
          <w:szCs w:val="21"/>
        </w:rPr>
        <w:t>Fait, à........................., le ............................</w:t>
      </w:r>
    </w:p>
    <w:p w14:paraId="6E381B54" w14:textId="77777777" w:rsidR="007F4DCC" w:rsidRPr="00CE509C" w:rsidRDefault="007F4DCC" w:rsidP="00B85E1A">
      <w:pPr>
        <w:jc w:val="both"/>
        <w:rPr>
          <w:rFonts w:asciiTheme="minorHAnsi" w:hAnsiTheme="minorHAnsi" w:cstheme="minorHAnsi"/>
          <w:b/>
          <w:bCs/>
          <w:sz w:val="21"/>
          <w:szCs w:val="21"/>
        </w:rPr>
      </w:pPr>
    </w:p>
    <w:p w14:paraId="2A8A3F67" w14:textId="201EBA80" w:rsidR="00E246E7" w:rsidRPr="00CE509C" w:rsidRDefault="00097B96" w:rsidP="00B85E1A">
      <w:pPr>
        <w:jc w:val="both"/>
        <w:rPr>
          <w:rFonts w:asciiTheme="minorHAnsi" w:hAnsiTheme="minorHAnsi" w:cstheme="minorHAnsi"/>
          <w:b/>
          <w:bCs/>
        </w:rPr>
      </w:pPr>
      <w:r w:rsidRPr="00CE509C">
        <w:rPr>
          <w:rFonts w:asciiTheme="minorHAnsi" w:hAnsiTheme="minorHAnsi" w:cstheme="minorHAnsi"/>
          <w:b/>
          <w:bCs/>
          <w:sz w:val="21"/>
          <w:szCs w:val="21"/>
        </w:rPr>
        <w:t>Signature et cachet du Soumissionnaire</w:t>
      </w:r>
    </w:p>
    <w:sectPr w:rsidR="00E246E7" w:rsidRPr="00CE509C" w:rsidSect="001E25CF">
      <w:type w:val="continuous"/>
      <w:pgSz w:w="11910" w:h="16840" w:code="9"/>
      <w:pgMar w:top="1440" w:right="1080" w:bottom="1440" w:left="1080" w:header="0" w:footer="28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5BF4" w14:textId="77777777" w:rsidR="00584AC1" w:rsidRDefault="00584AC1" w:rsidP="00961C4B">
      <w:r>
        <w:separator/>
      </w:r>
    </w:p>
  </w:endnote>
  <w:endnote w:type="continuationSeparator" w:id="0">
    <w:p w14:paraId="5A9ACC85" w14:textId="77777777" w:rsidR="00584AC1" w:rsidRDefault="00584AC1"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18F1F2CB" w:rsidR="00C96E02" w:rsidRDefault="00C96E02">
        <w:pPr>
          <w:pStyle w:val="Pieddepage"/>
          <w:jc w:val="center"/>
        </w:pPr>
        <w:r w:rsidRPr="00E84ED2">
          <w:rPr>
            <w:rFonts w:ascii="Palatino Linotype" w:hAnsi="Palatino Linotype"/>
            <w:sz w:val="20"/>
            <w:szCs w:val="20"/>
          </w:rPr>
          <w:fldChar w:fldCharType="begin"/>
        </w:r>
        <w:r w:rsidRPr="00E84ED2">
          <w:rPr>
            <w:rFonts w:ascii="Palatino Linotype" w:hAnsi="Palatino Linotype"/>
            <w:sz w:val="20"/>
            <w:szCs w:val="20"/>
          </w:rPr>
          <w:instrText>PAGE   \* MERGEFORMAT</w:instrText>
        </w:r>
        <w:r w:rsidRPr="00E84ED2">
          <w:rPr>
            <w:rFonts w:ascii="Palatino Linotype" w:hAnsi="Palatino Linotype"/>
            <w:sz w:val="20"/>
            <w:szCs w:val="20"/>
          </w:rPr>
          <w:fldChar w:fldCharType="separate"/>
        </w:r>
        <w:r w:rsidR="00743D71">
          <w:rPr>
            <w:rFonts w:ascii="Palatino Linotype" w:hAnsi="Palatino Linotype"/>
            <w:noProof/>
            <w:sz w:val="20"/>
            <w:szCs w:val="20"/>
          </w:rPr>
          <w:t>2</w:t>
        </w:r>
        <w:r w:rsidRPr="00E84ED2">
          <w:rPr>
            <w:rFonts w:ascii="Palatino Linotype" w:hAnsi="Palatino Linotype"/>
            <w:sz w:val="20"/>
            <w:szCs w:val="20"/>
          </w:rPr>
          <w:fldChar w:fldCharType="end"/>
        </w:r>
      </w:p>
    </w:sdtContent>
  </w:sdt>
  <w:p w14:paraId="383C3CF2" w14:textId="77777777" w:rsidR="00C96E02" w:rsidRDefault="00C96E0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20C90" w14:textId="77777777" w:rsidR="00584AC1" w:rsidRDefault="00584AC1" w:rsidP="00961C4B">
      <w:r>
        <w:separator/>
      </w:r>
    </w:p>
  </w:footnote>
  <w:footnote w:type="continuationSeparator" w:id="0">
    <w:p w14:paraId="5C718D47" w14:textId="77777777" w:rsidR="00584AC1" w:rsidRDefault="00584AC1" w:rsidP="0096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27"/>
    <w:multiLevelType w:val="hybridMultilevel"/>
    <w:tmpl w:val="1C4E22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0AB"/>
    <w:multiLevelType w:val="hybridMultilevel"/>
    <w:tmpl w:val="9F92249A"/>
    <w:lvl w:ilvl="0" w:tplc="DDA231C4">
      <w:start w:val="1"/>
      <w:numFmt w:val="bullet"/>
      <w:lvlText w:val=""/>
      <w:lvlJc w:val="left"/>
      <w:pPr>
        <w:ind w:left="720" w:hanging="360"/>
      </w:pPr>
      <w:rPr>
        <w:rFonts w:ascii="Symbol" w:hAnsi="Symbol" w:cs="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0259393B"/>
    <w:multiLevelType w:val="multilevel"/>
    <w:tmpl w:val="AEBA9CA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4" w15:restartNumberingAfterBreak="0">
    <w:nsid w:val="0899071E"/>
    <w:multiLevelType w:val="hybridMultilevel"/>
    <w:tmpl w:val="8A86B60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6" w15:restartNumberingAfterBreak="0">
    <w:nsid w:val="15CE28E9"/>
    <w:multiLevelType w:val="hybridMultilevel"/>
    <w:tmpl w:val="5C56E1AC"/>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601A5"/>
    <w:multiLevelType w:val="multilevel"/>
    <w:tmpl w:val="A76696D8"/>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660"/>
        </w:tabs>
        <w:ind w:left="660" w:hanging="360"/>
      </w:pPr>
      <w:rPr>
        <w:rFonts w:ascii="Symbol" w:hAnsi="Symbol" w:hint="default"/>
        <w:sz w:val="20"/>
      </w:rPr>
    </w:lvl>
    <w:lvl w:ilvl="2" w:tentative="1">
      <w:start w:val="1"/>
      <w:numFmt w:val="bullet"/>
      <w:lvlText w:val=""/>
      <w:lvlJc w:val="left"/>
      <w:pPr>
        <w:tabs>
          <w:tab w:val="num" w:pos="1380"/>
        </w:tabs>
        <w:ind w:left="1380" w:hanging="360"/>
      </w:pPr>
      <w:rPr>
        <w:rFonts w:ascii="Symbol" w:hAnsi="Symbol" w:hint="default"/>
        <w:sz w:val="20"/>
      </w:rPr>
    </w:lvl>
    <w:lvl w:ilvl="3" w:tentative="1">
      <w:start w:val="1"/>
      <w:numFmt w:val="bullet"/>
      <w:lvlText w:val=""/>
      <w:lvlJc w:val="left"/>
      <w:pPr>
        <w:tabs>
          <w:tab w:val="num" w:pos="2100"/>
        </w:tabs>
        <w:ind w:left="2100" w:hanging="360"/>
      </w:pPr>
      <w:rPr>
        <w:rFonts w:ascii="Symbol" w:hAnsi="Symbol" w:hint="default"/>
        <w:sz w:val="20"/>
      </w:rPr>
    </w:lvl>
    <w:lvl w:ilvl="4" w:tentative="1">
      <w:start w:val="1"/>
      <w:numFmt w:val="bullet"/>
      <w:lvlText w:val=""/>
      <w:lvlJc w:val="left"/>
      <w:pPr>
        <w:tabs>
          <w:tab w:val="num" w:pos="2820"/>
        </w:tabs>
        <w:ind w:left="2820" w:hanging="360"/>
      </w:pPr>
      <w:rPr>
        <w:rFonts w:ascii="Symbol" w:hAnsi="Symbol" w:hint="default"/>
        <w:sz w:val="20"/>
      </w:rPr>
    </w:lvl>
    <w:lvl w:ilvl="5" w:tentative="1">
      <w:start w:val="1"/>
      <w:numFmt w:val="bullet"/>
      <w:lvlText w:val=""/>
      <w:lvlJc w:val="left"/>
      <w:pPr>
        <w:tabs>
          <w:tab w:val="num" w:pos="3540"/>
        </w:tabs>
        <w:ind w:left="3540" w:hanging="360"/>
      </w:pPr>
      <w:rPr>
        <w:rFonts w:ascii="Symbol" w:hAnsi="Symbol" w:hint="default"/>
        <w:sz w:val="20"/>
      </w:rPr>
    </w:lvl>
    <w:lvl w:ilvl="6" w:tentative="1">
      <w:start w:val="1"/>
      <w:numFmt w:val="bullet"/>
      <w:lvlText w:val=""/>
      <w:lvlJc w:val="left"/>
      <w:pPr>
        <w:tabs>
          <w:tab w:val="num" w:pos="4260"/>
        </w:tabs>
        <w:ind w:left="4260" w:hanging="360"/>
      </w:pPr>
      <w:rPr>
        <w:rFonts w:ascii="Symbol" w:hAnsi="Symbol" w:hint="default"/>
        <w:sz w:val="20"/>
      </w:rPr>
    </w:lvl>
    <w:lvl w:ilvl="7" w:tentative="1">
      <w:start w:val="1"/>
      <w:numFmt w:val="bullet"/>
      <w:lvlText w:val=""/>
      <w:lvlJc w:val="left"/>
      <w:pPr>
        <w:tabs>
          <w:tab w:val="num" w:pos="4980"/>
        </w:tabs>
        <w:ind w:left="4980" w:hanging="360"/>
      </w:pPr>
      <w:rPr>
        <w:rFonts w:ascii="Symbol" w:hAnsi="Symbol" w:hint="default"/>
        <w:sz w:val="20"/>
      </w:rPr>
    </w:lvl>
    <w:lvl w:ilvl="8" w:tentative="1">
      <w:start w:val="1"/>
      <w:numFmt w:val="bullet"/>
      <w:lvlText w:val=""/>
      <w:lvlJc w:val="left"/>
      <w:pPr>
        <w:tabs>
          <w:tab w:val="num" w:pos="5700"/>
        </w:tabs>
        <w:ind w:left="5700" w:hanging="360"/>
      </w:pPr>
      <w:rPr>
        <w:rFonts w:ascii="Symbol" w:hAnsi="Symbol" w:hint="default"/>
        <w:sz w:val="20"/>
      </w:rPr>
    </w:lvl>
  </w:abstractNum>
  <w:abstractNum w:abstractNumId="8" w15:restartNumberingAfterBreak="0">
    <w:nsid w:val="20EB0B34"/>
    <w:multiLevelType w:val="hybridMultilevel"/>
    <w:tmpl w:val="D3666DD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0"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156587"/>
    <w:multiLevelType w:val="hybridMultilevel"/>
    <w:tmpl w:val="63423F9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F5CC0"/>
    <w:multiLevelType w:val="multilevel"/>
    <w:tmpl w:val="087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0E035A"/>
    <w:multiLevelType w:val="hybridMultilevel"/>
    <w:tmpl w:val="A0545B40"/>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857E04"/>
    <w:multiLevelType w:val="hybridMultilevel"/>
    <w:tmpl w:val="D570A2AA"/>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66F7C"/>
    <w:multiLevelType w:val="hybridMultilevel"/>
    <w:tmpl w:val="528AF1AA"/>
    <w:lvl w:ilvl="0" w:tplc="5A503CA6">
      <w:start w:val="2"/>
      <w:numFmt w:val="bullet"/>
      <w:lvlText w:val="-"/>
      <w:lvlJc w:val="left"/>
      <w:pPr>
        <w:ind w:left="720" w:hanging="360"/>
      </w:pPr>
      <w:rPr>
        <w:rFonts w:ascii="Verdana" w:eastAsia="Times New Roman" w:hAnsi="Verdana" w:cs="Times New Roman" w:hint="default"/>
      </w:rPr>
    </w:lvl>
    <w:lvl w:ilvl="1" w:tplc="96D61766">
      <w:numFmt w:val="bullet"/>
      <w:lvlText w:val="•"/>
      <w:lvlJc w:val="left"/>
      <w:pPr>
        <w:ind w:left="1800" w:hanging="72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C04D7"/>
    <w:multiLevelType w:val="multilevel"/>
    <w:tmpl w:val="CAC0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D21032"/>
    <w:multiLevelType w:val="multilevel"/>
    <w:tmpl w:val="CAC0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CE456A"/>
    <w:multiLevelType w:val="multilevel"/>
    <w:tmpl w:val="785E2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278F4"/>
    <w:multiLevelType w:val="hybridMultilevel"/>
    <w:tmpl w:val="D0FC1410"/>
    <w:lvl w:ilvl="0" w:tplc="8C4CA9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F30F3C"/>
    <w:multiLevelType w:val="multilevel"/>
    <w:tmpl w:val="50147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3FF62A1"/>
    <w:multiLevelType w:val="hybridMultilevel"/>
    <w:tmpl w:val="2AF0995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FB4D65"/>
    <w:multiLevelType w:val="hybridMultilevel"/>
    <w:tmpl w:val="024C9438"/>
    <w:lvl w:ilvl="0" w:tplc="0F5A4C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355BB0"/>
    <w:multiLevelType w:val="multilevel"/>
    <w:tmpl w:val="511061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2B355F"/>
    <w:multiLevelType w:val="hybridMultilevel"/>
    <w:tmpl w:val="6CC2B89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840062"/>
    <w:multiLevelType w:val="hybridMultilevel"/>
    <w:tmpl w:val="C2B4F116"/>
    <w:lvl w:ilvl="0" w:tplc="EEFCEE90">
      <w:numFmt w:val="bullet"/>
      <w:lvlText w:val="-"/>
      <w:lvlJc w:val="left"/>
      <w:pPr>
        <w:ind w:left="720" w:hanging="360"/>
      </w:pPr>
      <w:rPr>
        <w:rFonts w:ascii="Trebuchet MS" w:eastAsia="Times New Roman" w:hAnsi="Trebuchet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A31F3"/>
    <w:multiLevelType w:val="multilevel"/>
    <w:tmpl w:val="D898EC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862ADA"/>
    <w:multiLevelType w:val="hybridMultilevel"/>
    <w:tmpl w:val="3DEE4A5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55E"/>
    <w:multiLevelType w:val="hybridMultilevel"/>
    <w:tmpl w:val="B8567394"/>
    <w:lvl w:ilvl="0" w:tplc="9A042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E134F2"/>
    <w:multiLevelType w:val="hybridMultilevel"/>
    <w:tmpl w:val="C6AC3D54"/>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8942B7"/>
    <w:multiLevelType w:val="hybridMultilevel"/>
    <w:tmpl w:val="F8B4CC32"/>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3A05D2"/>
    <w:multiLevelType w:val="hybridMultilevel"/>
    <w:tmpl w:val="D1D2140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3010B"/>
    <w:multiLevelType w:val="hybridMultilevel"/>
    <w:tmpl w:val="4AD8D5B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4622A"/>
    <w:multiLevelType w:val="multilevel"/>
    <w:tmpl w:val="4C9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EB6D02"/>
    <w:multiLevelType w:val="hybridMultilevel"/>
    <w:tmpl w:val="4F6C7392"/>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E33EA"/>
    <w:multiLevelType w:val="multilevel"/>
    <w:tmpl w:val="A0F0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B03B48"/>
    <w:multiLevelType w:val="hybridMultilevel"/>
    <w:tmpl w:val="8B8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043D6"/>
    <w:multiLevelType w:val="hybridMultilevel"/>
    <w:tmpl w:val="A4D65940"/>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1B5703"/>
    <w:multiLevelType w:val="hybridMultilevel"/>
    <w:tmpl w:val="95CAD35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8D4B1F"/>
    <w:multiLevelType w:val="hybridMultilevel"/>
    <w:tmpl w:val="4BB6E4D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8"/>
  </w:num>
  <w:num w:numId="4">
    <w:abstractNumId w:val="9"/>
  </w:num>
  <w:num w:numId="5">
    <w:abstractNumId w:val="10"/>
  </w:num>
  <w:num w:numId="6">
    <w:abstractNumId w:val="3"/>
  </w:num>
  <w:num w:numId="7">
    <w:abstractNumId w:val="40"/>
  </w:num>
  <w:num w:numId="8">
    <w:abstractNumId w:val="27"/>
  </w:num>
  <w:num w:numId="9">
    <w:abstractNumId w:val="24"/>
  </w:num>
  <w:num w:numId="10">
    <w:abstractNumId w:val="21"/>
  </w:num>
  <w:num w:numId="11">
    <w:abstractNumId w:val="18"/>
  </w:num>
  <w:num w:numId="12">
    <w:abstractNumId w:val="15"/>
  </w:num>
  <w:num w:numId="13">
    <w:abstractNumId w:val="4"/>
  </w:num>
  <w:num w:numId="14">
    <w:abstractNumId w:val="13"/>
  </w:num>
  <w:num w:numId="15">
    <w:abstractNumId w:val="41"/>
  </w:num>
  <w:num w:numId="16">
    <w:abstractNumId w:val="22"/>
  </w:num>
  <w:num w:numId="17">
    <w:abstractNumId w:val="6"/>
  </w:num>
  <w:num w:numId="18">
    <w:abstractNumId w:val="42"/>
  </w:num>
  <w:num w:numId="19">
    <w:abstractNumId w:val="14"/>
  </w:num>
  <w:num w:numId="20">
    <w:abstractNumId w:val="2"/>
  </w:num>
  <w:num w:numId="21">
    <w:abstractNumId w:val="19"/>
  </w:num>
  <w:num w:numId="22">
    <w:abstractNumId w:val="29"/>
  </w:num>
  <w:num w:numId="23">
    <w:abstractNumId w:val="36"/>
  </w:num>
  <w:num w:numId="24">
    <w:abstractNumId w:val="7"/>
  </w:num>
  <w:num w:numId="25">
    <w:abstractNumId w:val="12"/>
  </w:num>
  <w:num w:numId="26">
    <w:abstractNumId w:val="39"/>
  </w:num>
  <w:num w:numId="27">
    <w:abstractNumId w:val="16"/>
  </w:num>
  <w:num w:numId="28">
    <w:abstractNumId w:val="17"/>
  </w:num>
  <w:num w:numId="29">
    <w:abstractNumId w:val="31"/>
  </w:num>
  <w:num w:numId="30">
    <w:abstractNumId w:val="26"/>
  </w:num>
  <w:num w:numId="31">
    <w:abstractNumId w:val="25"/>
  </w:num>
  <w:num w:numId="32">
    <w:abstractNumId w:val="23"/>
  </w:num>
  <w:num w:numId="33">
    <w:abstractNumId w:val="33"/>
  </w:num>
  <w:num w:numId="34">
    <w:abstractNumId w:val="32"/>
  </w:num>
  <w:num w:numId="35">
    <w:abstractNumId w:val="37"/>
  </w:num>
  <w:num w:numId="36">
    <w:abstractNumId w:val="20"/>
  </w:num>
  <w:num w:numId="37">
    <w:abstractNumId w:val="35"/>
  </w:num>
  <w:num w:numId="38">
    <w:abstractNumId w:val="1"/>
  </w:num>
  <w:num w:numId="39">
    <w:abstractNumId w:val="34"/>
  </w:num>
  <w:num w:numId="40">
    <w:abstractNumId w:val="11"/>
  </w:num>
  <w:num w:numId="41">
    <w:abstractNumId w:val="8"/>
  </w:num>
  <w:num w:numId="42">
    <w:abstractNumId w:val="30"/>
  </w:num>
  <w:num w:numId="43">
    <w:abstractNumId w:val="43"/>
  </w:num>
  <w:num w:numId="4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xMjc2NTQwNDAzMLJQ0lEKTi0uzszPAykwrAUAHuB7rCwAAAA="/>
  </w:docVars>
  <w:rsids>
    <w:rsidRoot w:val="0085650F"/>
    <w:rsid w:val="0000080B"/>
    <w:rsid w:val="00002115"/>
    <w:rsid w:val="00002745"/>
    <w:rsid w:val="0000470B"/>
    <w:rsid w:val="0000490D"/>
    <w:rsid w:val="00005E02"/>
    <w:rsid w:val="000063C2"/>
    <w:rsid w:val="00006A04"/>
    <w:rsid w:val="000078E8"/>
    <w:rsid w:val="00010B49"/>
    <w:rsid w:val="00010DB6"/>
    <w:rsid w:val="00010FA3"/>
    <w:rsid w:val="0001121C"/>
    <w:rsid w:val="00014FC2"/>
    <w:rsid w:val="000167D8"/>
    <w:rsid w:val="00017154"/>
    <w:rsid w:val="00017B4B"/>
    <w:rsid w:val="000206B4"/>
    <w:rsid w:val="00021EB4"/>
    <w:rsid w:val="0002275E"/>
    <w:rsid w:val="000240E2"/>
    <w:rsid w:val="0002444C"/>
    <w:rsid w:val="000246E2"/>
    <w:rsid w:val="00026619"/>
    <w:rsid w:val="00026C42"/>
    <w:rsid w:val="00026E6A"/>
    <w:rsid w:val="0002703D"/>
    <w:rsid w:val="000302BD"/>
    <w:rsid w:val="000303E1"/>
    <w:rsid w:val="00030EB7"/>
    <w:rsid w:val="0003230A"/>
    <w:rsid w:val="00032928"/>
    <w:rsid w:val="0003347F"/>
    <w:rsid w:val="00034EBB"/>
    <w:rsid w:val="00037741"/>
    <w:rsid w:val="00041792"/>
    <w:rsid w:val="000425E7"/>
    <w:rsid w:val="00042FD1"/>
    <w:rsid w:val="00043764"/>
    <w:rsid w:val="00043DCE"/>
    <w:rsid w:val="00044020"/>
    <w:rsid w:val="0004425F"/>
    <w:rsid w:val="000469B5"/>
    <w:rsid w:val="00047609"/>
    <w:rsid w:val="00047BE1"/>
    <w:rsid w:val="00050215"/>
    <w:rsid w:val="000519B6"/>
    <w:rsid w:val="0005224D"/>
    <w:rsid w:val="00052561"/>
    <w:rsid w:val="000525D4"/>
    <w:rsid w:val="00053954"/>
    <w:rsid w:val="00054242"/>
    <w:rsid w:val="0005449C"/>
    <w:rsid w:val="0005597B"/>
    <w:rsid w:val="00055E51"/>
    <w:rsid w:val="000577B0"/>
    <w:rsid w:val="000600C7"/>
    <w:rsid w:val="00060FC8"/>
    <w:rsid w:val="00061FDA"/>
    <w:rsid w:val="0006224A"/>
    <w:rsid w:val="00062493"/>
    <w:rsid w:val="00063FF4"/>
    <w:rsid w:val="00067576"/>
    <w:rsid w:val="00067933"/>
    <w:rsid w:val="00070C53"/>
    <w:rsid w:val="0007116A"/>
    <w:rsid w:val="000734C3"/>
    <w:rsid w:val="00073821"/>
    <w:rsid w:val="00073BA2"/>
    <w:rsid w:val="00074164"/>
    <w:rsid w:val="000741E8"/>
    <w:rsid w:val="00074944"/>
    <w:rsid w:val="0007515D"/>
    <w:rsid w:val="0007524C"/>
    <w:rsid w:val="000758AF"/>
    <w:rsid w:val="0007631A"/>
    <w:rsid w:val="00076971"/>
    <w:rsid w:val="000772C3"/>
    <w:rsid w:val="00081CF3"/>
    <w:rsid w:val="00083077"/>
    <w:rsid w:val="0008500B"/>
    <w:rsid w:val="0008681A"/>
    <w:rsid w:val="00087425"/>
    <w:rsid w:val="000875B2"/>
    <w:rsid w:val="000878A4"/>
    <w:rsid w:val="00087D53"/>
    <w:rsid w:val="0009000A"/>
    <w:rsid w:val="00090798"/>
    <w:rsid w:val="00090D8D"/>
    <w:rsid w:val="00090E36"/>
    <w:rsid w:val="0009275A"/>
    <w:rsid w:val="00092FF1"/>
    <w:rsid w:val="000940B4"/>
    <w:rsid w:val="00094676"/>
    <w:rsid w:val="0009492D"/>
    <w:rsid w:val="0009534D"/>
    <w:rsid w:val="000963AC"/>
    <w:rsid w:val="00097747"/>
    <w:rsid w:val="00097B96"/>
    <w:rsid w:val="00097DD6"/>
    <w:rsid w:val="000A2C05"/>
    <w:rsid w:val="000A3A9A"/>
    <w:rsid w:val="000A589F"/>
    <w:rsid w:val="000A5D0F"/>
    <w:rsid w:val="000A6015"/>
    <w:rsid w:val="000A7447"/>
    <w:rsid w:val="000B5DF0"/>
    <w:rsid w:val="000B6565"/>
    <w:rsid w:val="000C0256"/>
    <w:rsid w:val="000C0592"/>
    <w:rsid w:val="000C0A9B"/>
    <w:rsid w:val="000C0AA2"/>
    <w:rsid w:val="000C1884"/>
    <w:rsid w:val="000C1A84"/>
    <w:rsid w:val="000C1BB0"/>
    <w:rsid w:val="000C3880"/>
    <w:rsid w:val="000C38D2"/>
    <w:rsid w:val="000C3E6E"/>
    <w:rsid w:val="000C6E5D"/>
    <w:rsid w:val="000C6F09"/>
    <w:rsid w:val="000C7EF8"/>
    <w:rsid w:val="000D0B6A"/>
    <w:rsid w:val="000D0ECF"/>
    <w:rsid w:val="000D1BDB"/>
    <w:rsid w:val="000D213E"/>
    <w:rsid w:val="000D234E"/>
    <w:rsid w:val="000D2968"/>
    <w:rsid w:val="000D3DEB"/>
    <w:rsid w:val="000D432A"/>
    <w:rsid w:val="000D48DF"/>
    <w:rsid w:val="000D6EFF"/>
    <w:rsid w:val="000D6FA5"/>
    <w:rsid w:val="000D7408"/>
    <w:rsid w:val="000D7FB9"/>
    <w:rsid w:val="000E054F"/>
    <w:rsid w:val="000E05A1"/>
    <w:rsid w:val="000E0F48"/>
    <w:rsid w:val="000E0FD7"/>
    <w:rsid w:val="000E13E4"/>
    <w:rsid w:val="000E1997"/>
    <w:rsid w:val="000E2338"/>
    <w:rsid w:val="000E2A8B"/>
    <w:rsid w:val="000E3F08"/>
    <w:rsid w:val="000E4D22"/>
    <w:rsid w:val="000E5D2C"/>
    <w:rsid w:val="000E6A46"/>
    <w:rsid w:val="000F1E9B"/>
    <w:rsid w:val="000F26D1"/>
    <w:rsid w:val="000F3116"/>
    <w:rsid w:val="000F378E"/>
    <w:rsid w:val="000F5E00"/>
    <w:rsid w:val="000F60AE"/>
    <w:rsid w:val="000F69A2"/>
    <w:rsid w:val="000F6EC2"/>
    <w:rsid w:val="000F727D"/>
    <w:rsid w:val="000F7685"/>
    <w:rsid w:val="001008E3"/>
    <w:rsid w:val="001010DB"/>
    <w:rsid w:val="0010145A"/>
    <w:rsid w:val="00101531"/>
    <w:rsid w:val="00104079"/>
    <w:rsid w:val="001043C4"/>
    <w:rsid w:val="00104F9C"/>
    <w:rsid w:val="00110022"/>
    <w:rsid w:val="001106AB"/>
    <w:rsid w:val="00110D15"/>
    <w:rsid w:val="00110EAE"/>
    <w:rsid w:val="001114A1"/>
    <w:rsid w:val="001115FC"/>
    <w:rsid w:val="00111924"/>
    <w:rsid w:val="00112BA9"/>
    <w:rsid w:val="00112BF3"/>
    <w:rsid w:val="00115402"/>
    <w:rsid w:val="00120C8A"/>
    <w:rsid w:val="001231F3"/>
    <w:rsid w:val="00123390"/>
    <w:rsid w:val="0012374D"/>
    <w:rsid w:val="00125518"/>
    <w:rsid w:val="00126433"/>
    <w:rsid w:val="00130450"/>
    <w:rsid w:val="0013258A"/>
    <w:rsid w:val="00133FD2"/>
    <w:rsid w:val="00135421"/>
    <w:rsid w:val="0013739C"/>
    <w:rsid w:val="00137573"/>
    <w:rsid w:val="001402EB"/>
    <w:rsid w:val="00140AC7"/>
    <w:rsid w:val="001427ED"/>
    <w:rsid w:val="001441B6"/>
    <w:rsid w:val="00144479"/>
    <w:rsid w:val="001453AE"/>
    <w:rsid w:val="00145690"/>
    <w:rsid w:val="00145C9C"/>
    <w:rsid w:val="00145D49"/>
    <w:rsid w:val="0014631C"/>
    <w:rsid w:val="00146D00"/>
    <w:rsid w:val="001470D1"/>
    <w:rsid w:val="00147573"/>
    <w:rsid w:val="00150BCE"/>
    <w:rsid w:val="001515BB"/>
    <w:rsid w:val="00152073"/>
    <w:rsid w:val="0015591B"/>
    <w:rsid w:val="0015696B"/>
    <w:rsid w:val="001575C9"/>
    <w:rsid w:val="001578B9"/>
    <w:rsid w:val="001648E8"/>
    <w:rsid w:val="0016615F"/>
    <w:rsid w:val="001666B9"/>
    <w:rsid w:val="00167B09"/>
    <w:rsid w:val="001702B0"/>
    <w:rsid w:val="0017068C"/>
    <w:rsid w:val="00170863"/>
    <w:rsid w:val="00170FA6"/>
    <w:rsid w:val="00173237"/>
    <w:rsid w:val="0017330C"/>
    <w:rsid w:val="0017641F"/>
    <w:rsid w:val="00176655"/>
    <w:rsid w:val="00177425"/>
    <w:rsid w:val="00180D72"/>
    <w:rsid w:val="00181133"/>
    <w:rsid w:val="00181F0C"/>
    <w:rsid w:val="00182367"/>
    <w:rsid w:val="00183054"/>
    <w:rsid w:val="001833E2"/>
    <w:rsid w:val="00183441"/>
    <w:rsid w:val="00183AA5"/>
    <w:rsid w:val="00183B46"/>
    <w:rsid w:val="001858F7"/>
    <w:rsid w:val="001864AE"/>
    <w:rsid w:val="0018701C"/>
    <w:rsid w:val="00190669"/>
    <w:rsid w:val="001908FF"/>
    <w:rsid w:val="00190CC1"/>
    <w:rsid w:val="001912A4"/>
    <w:rsid w:val="001926AC"/>
    <w:rsid w:val="001934A8"/>
    <w:rsid w:val="00195B22"/>
    <w:rsid w:val="001964C2"/>
    <w:rsid w:val="00196C8E"/>
    <w:rsid w:val="00197924"/>
    <w:rsid w:val="001A0159"/>
    <w:rsid w:val="001A0AFE"/>
    <w:rsid w:val="001A20FC"/>
    <w:rsid w:val="001A2FE6"/>
    <w:rsid w:val="001A3E21"/>
    <w:rsid w:val="001A3EFD"/>
    <w:rsid w:val="001A40B2"/>
    <w:rsid w:val="001A4203"/>
    <w:rsid w:val="001A73A9"/>
    <w:rsid w:val="001A74DB"/>
    <w:rsid w:val="001A7A67"/>
    <w:rsid w:val="001B03B1"/>
    <w:rsid w:val="001B1A2C"/>
    <w:rsid w:val="001B2672"/>
    <w:rsid w:val="001B2A30"/>
    <w:rsid w:val="001B2DF3"/>
    <w:rsid w:val="001B30DA"/>
    <w:rsid w:val="001B3B99"/>
    <w:rsid w:val="001B4922"/>
    <w:rsid w:val="001B5D15"/>
    <w:rsid w:val="001B6282"/>
    <w:rsid w:val="001B71FA"/>
    <w:rsid w:val="001C088C"/>
    <w:rsid w:val="001C1AB1"/>
    <w:rsid w:val="001C2640"/>
    <w:rsid w:val="001C37D9"/>
    <w:rsid w:val="001C4A14"/>
    <w:rsid w:val="001C5888"/>
    <w:rsid w:val="001C5EFC"/>
    <w:rsid w:val="001D01D2"/>
    <w:rsid w:val="001D0879"/>
    <w:rsid w:val="001D09E6"/>
    <w:rsid w:val="001D2AD1"/>
    <w:rsid w:val="001D34F9"/>
    <w:rsid w:val="001D3C2C"/>
    <w:rsid w:val="001D4F72"/>
    <w:rsid w:val="001D5487"/>
    <w:rsid w:val="001D5761"/>
    <w:rsid w:val="001D57CA"/>
    <w:rsid w:val="001D5D62"/>
    <w:rsid w:val="001D663F"/>
    <w:rsid w:val="001D7218"/>
    <w:rsid w:val="001E06AF"/>
    <w:rsid w:val="001E0F45"/>
    <w:rsid w:val="001E1B56"/>
    <w:rsid w:val="001E1DA9"/>
    <w:rsid w:val="001E25CF"/>
    <w:rsid w:val="001E29A0"/>
    <w:rsid w:val="001E4BE6"/>
    <w:rsid w:val="001E5446"/>
    <w:rsid w:val="001E70C0"/>
    <w:rsid w:val="001E798D"/>
    <w:rsid w:val="001F1CBE"/>
    <w:rsid w:val="001F23F5"/>
    <w:rsid w:val="001F2493"/>
    <w:rsid w:val="001F57DB"/>
    <w:rsid w:val="001F5EBE"/>
    <w:rsid w:val="001F6262"/>
    <w:rsid w:val="001F6954"/>
    <w:rsid w:val="001F6E85"/>
    <w:rsid w:val="001F6EA0"/>
    <w:rsid w:val="001F7BFE"/>
    <w:rsid w:val="001F7D5A"/>
    <w:rsid w:val="00200243"/>
    <w:rsid w:val="0020048D"/>
    <w:rsid w:val="002005AB"/>
    <w:rsid w:val="00200610"/>
    <w:rsid w:val="00200617"/>
    <w:rsid w:val="00202C3E"/>
    <w:rsid w:val="00203E07"/>
    <w:rsid w:val="00204170"/>
    <w:rsid w:val="00205257"/>
    <w:rsid w:val="002059EA"/>
    <w:rsid w:val="0020628F"/>
    <w:rsid w:val="0020702D"/>
    <w:rsid w:val="00207CBA"/>
    <w:rsid w:val="00207D18"/>
    <w:rsid w:val="00210923"/>
    <w:rsid w:val="00212FE1"/>
    <w:rsid w:val="00221096"/>
    <w:rsid w:val="002214E2"/>
    <w:rsid w:val="0022324F"/>
    <w:rsid w:val="002235E4"/>
    <w:rsid w:val="00223ED6"/>
    <w:rsid w:val="0022449E"/>
    <w:rsid w:val="00224723"/>
    <w:rsid w:val="00224ACF"/>
    <w:rsid w:val="00225822"/>
    <w:rsid w:val="002259BF"/>
    <w:rsid w:val="00225C5F"/>
    <w:rsid w:val="00227514"/>
    <w:rsid w:val="00230B78"/>
    <w:rsid w:val="002310B5"/>
    <w:rsid w:val="00231EE8"/>
    <w:rsid w:val="00232424"/>
    <w:rsid w:val="00232F77"/>
    <w:rsid w:val="002330BE"/>
    <w:rsid w:val="002362E7"/>
    <w:rsid w:val="00240183"/>
    <w:rsid w:val="00240C24"/>
    <w:rsid w:val="00240DAD"/>
    <w:rsid w:val="00242773"/>
    <w:rsid w:val="00244B21"/>
    <w:rsid w:val="00246089"/>
    <w:rsid w:val="002476BC"/>
    <w:rsid w:val="00247B50"/>
    <w:rsid w:val="00247E72"/>
    <w:rsid w:val="00250189"/>
    <w:rsid w:val="00253535"/>
    <w:rsid w:val="00254A3A"/>
    <w:rsid w:val="00255072"/>
    <w:rsid w:val="00255091"/>
    <w:rsid w:val="00255284"/>
    <w:rsid w:val="0025627F"/>
    <w:rsid w:val="00257429"/>
    <w:rsid w:val="00257746"/>
    <w:rsid w:val="00260A19"/>
    <w:rsid w:val="00262541"/>
    <w:rsid w:val="00263314"/>
    <w:rsid w:val="002636CD"/>
    <w:rsid w:val="0026580E"/>
    <w:rsid w:val="002669A8"/>
    <w:rsid w:val="002673F0"/>
    <w:rsid w:val="002705C3"/>
    <w:rsid w:val="00270AE1"/>
    <w:rsid w:val="002719F8"/>
    <w:rsid w:val="00271A8A"/>
    <w:rsid w:val="002720B3"/>
    <w:rsid w:val="002721F7"/>
    <w:rsid w:val="00272BB9"/>
    <w:rsid w:val="002733DE"/>
    <w:rsid w:val="00274BBD"/>
    <w:rsid w:val="00274C7A"/>
    <w:rsid w:val="00274D1C"/>
    <w:rsid w:val="00275500"/>
    <w:rsid w:val="00275C22"/>
    <w:rsid w:val="002761FA"/>
    <w:rsid w:val="0027676D"/>
    <w:rsid w:val="00276EB7"/>
    <w:rsid w:val="00277021"/>
    <w:rsid w:val="00277097"/>
    <w:rsid w:val="00277126"/>
    <w:rsid w:val="0027778E"/>
    <w:rsid w:val="00280ED0"/>
    <w:rsid w:val="00281112"/>
    <w:rsid w:val="00283321"/>
    <w:rsid w:val="002833D3"/>
    <w:rsid w:val="00284006"/>
    <w:rsid w:val="00284949"/>
    <w:rsid w:val="00285AF1"/>
    <w:rsid w:val="00285DAA"/>
    <w:rsid w:val="00287186"/>
    <w:rsid w:val="002879EA"/>
    <w:rsid w:val="00287E2D"/>
    <w:rsid w:val="0029001A"/>
    <w:rsid w:val="002912D4"/>
    <w:rsid w:val="0029288F"/>
    <w:rsid w:val="00292BBD"/>
    <w:rsid w:val="00292DCF"/>
    <w:rsid w:val="00293DF0"/>
    <w:rsid w:val="00294541"/>
    <w:rsid w:val="00295091"/>
    <w:rsid w:val="00296E13"/>
    <w:rsid w:val="00297119"/>
    <w:rsid w:val="002975DA"/>
    <w:rsid w:val="002A03A9"/>
    <w:rsid w:val="002A0507"/>
    <w:rsid w:val="002A07B5"/>
    <w:rsid w:val="002A0947"/>
    <w:rsid w:val="002A0CDD"/>
    <w:rsid w:val="002A1907"/>
    <w:rsid w:val="002A389B"/>
    <w:rsid w:val="002A390B"/>
    <w:rsid w:val="002A5238"/>
    <w:rsid w:val="002B0AE5"/>
    <w:rsid w:val="002B0F1C"/>
    <w:rsid w:val="002B116E"/>
    <w:rsid w:val="002B1F80"/>
    <w:rsid w:val="002B22E6"/>
    <w:rsid w:val="002B2871"/>
    <w:rsid w:val="002B4BFA"/>
    <w:rsid w:val="002B56AD"/>
    <w:rsid w:val="002B5ADA"/>
    <w:rsid w:val="002B5C6F"/>
    <w:rsid w:val="002B6285"/>
    <w:rsid w:val="002B6A47"/>
    <w:rsid w:val="002B6AD3"/>
    <w:rsid w:val="002B7457"/>
    <w:rsid w:val="002C03CF"/>
    <w:rsid w:val="002C09C7"/>
    <w:rsid w:val="002C1EE6"/>
    <w:rsid w:val="002C27AC"/>
    <w:rsid w:val="002C2D07"/>
    <w:rsid w:val="002C392E"/>
    <w:rsid w:val="002C515F"/>
    <w:rsid w:val="002D06B8"/>
    <w:rsid w:val="002D101D"/>
    <w:rsid w:val="002D37C2"/>
    <w:rsid w:val="002D3D57"/>
    <w:rsid w:val="002D45F4"/>
    <w:rsid w:val="002D4BBD"/>
    <w:rsid w:val="002D4C8B"/>
    <w:rsid w:val="002D6320"/>
    <w:rsid w:val="002D7210"/>
    <w:rsid w:val="002D7869"/>
    <w:rsid w:val="002E0894"/>
    <w:rsid w:val="002E0EA6"/>
    <w:rsid w:val="002E13E6"/>
    <w:rsid w:val="002E1FFD"/>
    <w:rsid w:val="002E2E46"/>
    <w:rsid w:val="002E30A4"/>
    <w:rsid w:val="002E323D"/>
    <w:rsid w:val="002E3A08"/>
    <w:rsid w:val="002E402B"/>
    <w:rsid w:val="002E479D"/>
    <w:rsid w:val="002E6135"/>
    <w:rsid w:val="002F0110"/>
    <w:rsid w:val="002F3D48"/>
    <w:rsid w:val="002F431A"/>
    <w:rsid w:val="002F43A6"/>
    <w:rsid w:val="002F5512"/>
    <w:rsid w:val="002F5728"/>
    <w:rsid w:val="002F69C2"/>
    <w:rsid w:val="002F6E32"/>
    <w:rsid w:val="002F7BC0"/>
    <w:rsid w:val="00300EAF"/>
    <w:rsid w:val="003010A6"/>
    <w:rsid w:val="003021FD"/>
    <w:rsid w:val="00302AAE"/>
    <w:rsid w:val="00304523"/>
    <w:rsid w:val="00304854"/>
    <w:rsid w:val="003069CC"/>
    <w:rsid w:val="00306D5B"/>
    <w:rsid w:val="003078D0"/>
    <w:rsid w:val="00307A11"/>
    <w:rsid w:val="00310E16"/>
    <w:rsid w:val="003118AA"/>
    <w:rsid w:val="00312829"/>
    <w:rsid w:val="003128BF"/>
    <w:rsid w:val="003129F6"/>
    <w:rsid w:val="00312B6D"/>
    <w:rsid w:val="00313D98"/>
    <w:rsid w:val="00313E1B"/>
    <w:rsid w:val="003148F7"/>
    <w:rsid w:val="00316EE6"/>
    <w:rsid w:val="00317919"/>
    <w:rsid w:val="00320316"/>
    <w:rsid w:val="00320AC2"/>
    <w:rsid w:val="0032174D"/>
    <w:rsid w:val="0032273C"/>
    <w:rsid w:val="003239A6"/>
    <w:rsid w:val="003249BF"/>
    <w:rsid w:val="00326177"/>
    <w:rsid w:val="00326BC5"/>
    <w:rsid w:val="0033235C"/>
    <w:rsid w:val="0033241B"/>
    <w:rsid w:val="00332C5D"/>
    <w:rsid w:val="00334F4D"/>
    <w:rsid w:val="00335E82"/>
    <w:rsid w:val="00336492"/>
    <w:rsid w:val="0033716F"/>
    <w:rsid w:val="003372DA"/>
    <w:rsid w:val="0034010B"/>
    <w:rsid w:val="00341457"/>
    <w:rsid w:val="003422BB"/>
    <w:rsid w:val="00343D2D"/>
    <w:rsid w:val="00345381"/>
    <w:rsid w:val="00347E12"/>
    <w:rsid w:val="003502A1"/>
    <w:rsid w:val="00350352"/>
    <w:rsid w:val="00350C6D"/>
    <w:rsid w:val="00350DDA"/>
    <w:rsid w:val="00351EB9"/>
    <w:rsid w:val="00351F60"/>
    <w:rsid w:val="003521F4"/>
    <w:rsid w:val="003524D4"/>
    <w:rsid w:val="003537FC"/>
    <w:rsid w:val="00353E32"/>
    <w:rsid w:val="00353FDA"/>
    <w:rsid w:val="00354CF2"/>
    <w:rsid w:val="00355D23"/>
    <w:rsid w:val="00356689"/>
    <w:rsid w:val="00356CB3"/>
    <w:rsid w:val="00357F2C"/>
    <w:rsid w:val="00360089"/>
    <w:rsid w:val="00360E38"/>
    <w:rsid w:val="00360F5F"/>
    <w:rsid w:val="00361002"/>
    <w:rsid w:val="003624F9"/>
    <w:rsid w:val="0036257C"/>
    <w:rsid w:val="00362865"/>
    <w:rsid w:val="00362E4F"/>
    <w:rsid w:val="003631A7"/>
    <w:rsid w:val="0036405A"/>
    <w:rsid w:val="0036410D"/>
    <w:rsid w:val="0036495E"/>
    <w:rsid w:val="00364A2B"/>
    <w:rsid w:val="00365130"/>
    <w:rsid w:val="00365CD5"/>
    <w:rsid w:val="00370B17"/>
    <w:rsid w:val="00372740"/>
    <w:rsid w:val="003732CC"/>
    <w:rsid w:val="00374801"/>
    <w:rsid w:val="00375A77"/>
    <w:rsid w:val="00376A52"/>
    <w:rsid w:val="00377841"/>
    <w:rsid w:val="0038009B"/>
    <w:rsid w:val="003805F9"/>
    <w:rsid w:val="003806FF"/>
    <w:rsid w:val="00381550"/>
    <w:rsid w:val="003819C9"/>
    <w:rsid w:val="00384CA2"/>
    <w:rsid w:val="003858A0"/>
    <w:rsid w:val="00385D3A"/>
    <w:rsid w:val="003916E2"/>
    <w:rsid w:val="00392879"/>
    <w:rsid w:val="00393BC6"/>
    <w:rsid w:val="0039563C"/>
    <w:rsid w:val="003959E2"/>
    <w:rsid w:val="00395DC3"/>
    <w:rsid w:val="003971C7"/>
    <w:rsid w:val="00397B19"/>
    <w:rsid w:val="003A049B"/>
    <w:rsid w:val="003A1B5B"/>
    <w:rsid w:val="003A20A9"/>
    <w:rsid w:val="003A2869"/>
    <w:rsid w:val="003A2C64"/>
    <w:rsid w:val="003A2D2D"/>
    <w:rsid w:val="003A2E64"/>
    <w:rsid w:val="003A307A"/>
    <w:rsid w:val="003A3356"/>
    <w:rsid w:val="003A34B4"/>
    <w:rsid w:val="003A424B"/>
    <w:rsid w:val="003A4DD2"/>
    <w:rsid w:val="003A6B04"/>
    <w:rsid w:val="003A6B83"/>
    <w:rsid w:val="003A7178"/>
    <w:rsid w:val="003A76A4"/>
    <w:rsid w:val="003B189E"/>
    <w:rsid w:val="003B44EB"/>
    <w:rsid w:val="003B45D7"/>
    <w:rsid w:val="003B4C47"/>
    <w:rsid w:val="003B4E38"/>
    <w:rsid w:val="003B6C1C"/>
    <w:rsid w:val="003B722F"/>
    <w:rsid w:val="003C05C2"/>
    <w:rsid w:val="003C3AE5"/>
    <w:rsid w:val="003C45AF"/>
    <w:rsid w:val="003C4C70"/>
    <w:rsid w:val="003C55F1"/>
    <w:rsid w:val="003C5A89"/>
    <w:rsid w:val="003C6717"/>
    <w:rsid w:val="003C67BB"/>
    <w:rsid w:val="003D0648"/>
    <w:rsid w:val="003D222C"/>
    <w:rsid w:val="003D476C"/>
    <w:rsid w:val="003D4805"/>
    <w:rsid w:val="003D54C5"/>
    <w:rsid w:val="003D5A21"/>
    <w:rsid w:val="003D61B1"/>
    <w:rsid w:val="003D67E5"/>
    <w:rsid w:val="003D6BD6"/>
    <w:rsid w:val="003D7E46"/>
    <w:rsid w:val="003E1C1E"/>
    <w:rsid w:val="003E424A"/>
    <w:rsid w:val="003E54B0"/>
    <w:rsid w:val="003E612D"/>
    <w:rsid w:val="003E67F6"/>
    <w:rsid w:val="003E6D98"/>
    <w:rsid w:val="003F05AA"/>
    <w:rsid w:val="003F11EB"/>
    <w:rsid w:val="003F184F"/>
    <w:rsid w:val="003F2A82"/>
    <w:rsid w:val="003F305F"/>
    <w:rsid w:val="003F36FD"/>
    <w:rsid w:val="003F3FE1"/>
    <w:rsid w:val="003F40E8"/>
    <w:rsid w:val="003F421C"/>
    <w:rsid w:val="003F54FE"/>
    <w:rsid w:val="003F6FCB"/>
    <w:rsid w:val="003F72F5"/>
    <w:rsid w:val="003F7F2E"/>
    <w:rsid w:val="0040078E"/>
    <w:rsid w:val="00401124"/>
    <w:rsid w:val="004027D5"/>
    <w:rsid w:val="00402ED8"/>
    <w:rsid w:val="0040342A"/>
    <w:rsid w:val="00403AEF"/>
    <w:rsid w:val="0040429F"/>
    <w:rsid w:val="0040469C"/>
    <w:rsid w:val="00404A26"/>
    <w:rsid w:val="004051D0"/>
    <w:rsid w:val="0040769F"/>
    <w:rsid w:val="0041005F"/>
    <w:rsid w:val="004100B2"/>
    <w:rsid w:val="00410D2D"/>
    <w:rsid w:val="00410E47"/>
    <w:rsid w:val="00411724"/>
    <w:rsid w:val="00411BE9"/>
    <w:rsid w:val="00413304"/>
    <w:rsid w:val="00414528"/>
    <w:rsid w:val="00417DBE"/>
    <w:rsid w:val="0042236D"/>
    <w:rsid w:val="00422AAA"/>
    <w:rsid w:val="00422DA3"/>
    <w:rsid w:val="00422E67"/>
    <w:rsid w:val="00424403"/>
    <w:rsid w:val="004249CE"/>
    <w:rsid w:val="00424D78"/>
    <w:rsid w:val="00424EE9"/>
    <w:rsid w:val="00430FD8"/>
    <w:rsid w:val="00431186"/>
    <w:rsid w:val="004318A1"/>
    <w:rsid w:val="004319EB"/>
    <w:rsid w:val="00431A2D"/>
    <w:rsid w:val="004323B0"/>
    <w:rsid w:val="00432552"/>
    <w:rsid w:val="00432E6E"/>
    <w:rsid w:val="00433D02"/>
    <w:rsid w:val="004349AC"/>
    <w:rsid w:val="00435878"/>
    <w:rsid w:val="00436270"/>
    <w:rsid w:val="0043673A"/>
    <w:rsid w:val="00437524"/>
    <w:rsid w:val="00437742"/>
    <w:rsid w:val="00437C61"/>
    <w:rsid w:val="0044045F"/>
    <w:rsid w:val="00441762"/>
    <w:rsid w:val="00441927"/>
    <w:rsid w:val="00441EBF"/>
    <w:rsid w:val="004431EF"/>
    <w:rsid w:val="00443798"/>
    <w:rsid w:val="00443D43"/>
    <w:rsid w:val="0044499A"/>
    <w:rsid w:val="00444EAF"/>
    <w:rsid w:val="0044660A"/>
    <w:rsid w:val="00447811"/>
    <w:rsid w:val="00447A78"/>
    <w:rsid w:val="00450EAC"/>
    <w:rsid w:val="00451129"/>
    <w:rsid w:val="004523E6"/>
    <w:rsid w:val="004524A8"/>
    <w:rsid w:val="004571E5"/>
    <w:rsid w:val="00457588"/>
    <w:rsid w:val="00460D06"/>
    <w:rsid w:val="0046260C"/>
    <w:rsid w:val="00462FE7"/>
    <w:rsid w:val="00463840"/>
    <w:rsid w:val="00465081"/>
    <w:rsid w:val="00465C09"/>
    <w:rsid w:val="00466775"/>
    <w:rsid w:val="004669CB"/>
    <w:rsid w:val="00466D3A"/>
    <w:rsid w:val="004705DD"/>
    <w:rsid w:val="0047337F"/>
    <w:rsid w:val="004734A8"/>
    <w:rsid w:val="0047437D"/>
    <w:rsid w:val="004745BE"/>
    <w:rsid w:val="00474E48"/>
    <w:rsid w:val="00475A27"/>
    <w:rsid w:val="00475F53"/>
    <w:rsid w:val="0048006B"/>
    <w:rsid w:val="00480907"/>
    <w:rsid w:val="004847FE"/>
    <w:rsid w:val="00486AF2"/>
    <w:rsid w:val="00486D40"/>
    <w:rsid w:val="004906A8"/>
    <w:rsid w:val="00490AB6"/>
    <w:rsid w:val="00491D62"/>
    <w:rsid w:val="00493178"/>
    <w:rsid w:val="004931D7"/>
    <w:rsid w:val="0049365E"/>
    <w:rsid w:val="004944C2"/>
    <w:rsid w:val="00494786"/>
    <w:rsid w:val="00494B3C"/>
    <w:rsid w:val="00494EAC"/>
    <w:rsid w:val="00495C0C"/>
    <w:rsid w:val="004969EF"/>
    <w:rsid w:val="00497880"/>
    <w:rsid w:val="004A0740"/>
    <w:rsid w:val="004A0B4B"/>
    <w:rsid w:val="004A1C83"/>
    <w:rsid w:val="004A32FE"/>
    <w:rsid w:val="004A4224"/>
    <w:rsid w:val="004A45A2"/>
    <w:rsid w:val="004A478A"/>
    <w:rsid w:val="004A6151"/>
    <w:rsid w:val="004A64A9"/>
    <w:rsid w:val="004A69CB"/>
    <w:rsid w:val="004A6F0F"/>
    <w:rsid w:val="004B0D7E"/>
    <w:rsid w:val="004B16F8"/>
    <w:rsid w:val="004B236D"/>
    <w:rsid w:val="004B2FD3"/>
    <w:rsid w:val="004B312F"/>
    <w:rsid w:val="004B331B"/>
    <w:rsid w:val="004B3A79"/>
    <w:rsid w:val="004B3CCB"/>
    <w:rsid w:val="004B4709"/>
    <w:rsid w:val="004B6190"/>
    <w:rsid w:val="004B6293"/>
    <w:rsid w:val="004B63A4"/>
    <w:rsid w:val="004B7125"/>
    <w:rsid w:val="004B7279"/>
    <w:rsid w:val="004C080A"/>
    <w:rsid w:val="004C36D5"/>
    <w:rsid w:val="004C3AFB"/>
    <w:rsid w:val="004C3E13"/>
    <w:rsid w:val="004C3EFC"/>
    <w:rsid w:val="004C4743"/>
    <w:rsid w:val="004C5F64"/>
    <w:rsid w:val="004C6908"/>
    <w:rsid w:val="004C6A45"/>
    <w:rsid w:val="004C7389"/>
    <w:rsid w:val="004C7A20"/>
    <w:rsid w:val="004D08A1"/>
    <w:rsid w:val="004D0C68"/>
    <w:rsid w:val="004D17F9"/>
    <w:rsid w:val="004D27DB"/>
    <w:rsid w:val="004D3826"/>
    <w:rsid w:val="004D4402"/>
    <w:rsid w:val="004D65AA"/>
    <w:rsid w:val="004E1729"/>
    <w:rsid w:val="004E25D6"/>
    <w:rsid w:val="004E3054"/>
    <w:rsid w:val="004E488E"/>
    <w:rsid w:val="004E6D28"/>
    <w:rsid w:val="004E7769"/>
    <w:rsid w:val="004E7A73"/>
    <w:rsid w:val="004F0CE1"/>
    <w:rsid w:val="004F0D25"/>
    <w:rsid w:val="004F120D"/>
    <w:rsid w:val="004F1FA7"/>
    <w:rsid w:val="004F1FDA"/>
    <w:rsid w:val="004F2040"/>
    <w:rsid w:val="004F2C2F"/>
    <w:rsid w:val="004F3C06"/>
    <w:rsid w:val="004F52F0"/>
    <w:rsid w:val="004F53AF"/>
    <w:rsid w:val="004F7D26"/>
    <w:rsid w:val="00500C72"/>
    <w:rsid w:val="0050105B"/>
    <w:rsid w:val="00502589"/>
    <w:rsid w:val="00502884"/>
    <w:rsid w:val="00502BDB"/>
    <w:rsid w:val="00503BA8"/>
    <w:rsid w:val="00504C1B"/>
    <w:rsid w:val="0050502E"/>
    <w:rsid w:val="005057A3"/>
    <w:rsid w:val="00505FC4"/>
    <w:rsid w:val="00506492"/>
    <w:rsid w:val="00506F44"/>
    <w:rsid w:val="00507CE4"/>
    <w:rsid w:val="005104DD"/>
    <w:rsid w:val="00511233"/>
    <w:rsid w:val="00511ACD"/>
    <w:rsid w:val="005125E9"/>
    <w:rsid w:val="005129B8"/>
    <w:rsid w:val="00513265"/>
    <w:rsid w:val="0051378C"/>
    <w:rsid w:val="00515B05"/>
    <w:rsid w:val="005169C9"/>
    <w:rsid w:val="0052050B"/>
    <w:rsid w:val="005207F6"/>
    <w:rsid w:val="00520D1E"/>
    <w:rsid w:val="005219FD"/>
    <w:rsid w:val="00522472"/>
    <w:rsid w:val="00522CE9"/>
    <w:rsid w:val="005235BB"/>
    <w:rsid w:val="005258FF"/>
    <w:rsid w:val="005259C5"/>
    <w:rsid w:val="00527383"/>
    <w:rsid w:val="00527532"/>
    <w:rsid w:val="00530E79"/>
    <w:rsid w:val="00532494"/>
    <w:rsid w:val="005333E6"/>
    <w:rsid w:val="005335EA"/>
    <w:rsid w:val="00535A1B"/>
    <w:rsid w:val="00535A9E"/>
    <w:rsid w:val="00536372"/>
    <w:rsid w:val="00536854"/>
    <w:rsid w:val="005368DB"/>
    <w:rsid w:val="005402F2"/>
    <w:rsid w:val="0054095A"/>
    <w:rsid w:val="00541DF0"/>
    <w:rsid w:val="00542F5A"/>
    <w:rsid w:val="00544257"/>
    <w:rsid w:val="00546741"/>
    <w:rsid w:val="005467D2"/>
    <w:rsid w:val="00546961"/>
    <w:rsid w:val="00546C44"/>
    <w:rsid w:val="00546D64"/>
    <w:rsid w:val="00547441"/>
    <w:rsid w:val="00552A83"/>
    <w:rsid w:val="005530B3"/>
    <w:rsid w:val="005548E3"/>
    <w:rsid w:val="00554B25"/>
    <w:rsid w:val="00560880"/>
    <w:rsid w:val="0056127B"/>
    <w:rsid w:val="0056242A"/>
    <w:rsid w:val="005629B4"/>
    <w:rsid w:val="00563474"/>
    <w:rsid w:val="00563AE4"/>
    <w:rsid w:val="00566074"/>
    <w:rsid w:val="00566253"/>
    <w:rsid w:val="0056657B"/>
    <w:rsid w:val="005676C1"/>
    <w:rsid w:val="00570B13"/>
    <w:rsid w:val="00571AE7"/>
    <w:rsid w:val="00571BFD"/>
    <w:rsid w:val="00572738"/>
    <w:rsid w:val="00575371"/>
    <w:rsid w:val="005764E1"/>
    <w:rsid w:val="0057682B"/>
    <w:rsid w:val="00583575"/>
    <w:rsid w:val="00584AC1"/>
    <w:rsid w:val="0058502A"/>
    <w:rsid w:val="00585330"/>
    <w:rsid w:val="0058589F"/>
    <w:rsid w:val="00586ABE"/>
    <w:rsid w:val="00586BD2"/>
    <w:rsid w:val="00587984"/>
    <w:rsid w:val="00591329"/>
    <w:rsid w:val="00592B8C"/>
    <w:rsid w:val="0059320E"/>
    <w:rsid w:val="0059348F"/>
    <w:rsid w:val="00593A8F"/>
    <w:rsid w:val="00593ABD"/>
    <w:rsid w:val="00594284"/>
    <w:rsid w:val="005957F5"/>
    <w:rsid w:val="00595A8A"/>
    <w:rsid w:val="005961AD"/>
    <w:rsid w:val="0059625D"/>
    <w:rsid w:val="005965B2"/>
    <w:rsid w:val="00596915"/>
    <w:rsid w:val="00596F39"/>
    <w:rsid w:val="005A05DD"/>
    <w:rsid w:val="005A0C02"/>
    <w:rsid w:val="005A11CD"/>
    <w:rsid w:val="005A121B"/>
    <w:rsid w:val="005A1378"/>
    <w:rsid w:val="005A1571"/>
    <w:rsid w:val="005A2856"/>
    <w:rsid w:val="005A330D"/>
    <w:rsid w:val="005A351B"/>
    <w:rsid w:val="005A3D65"/>
    <w:rsid w:val="005A4D3F"/>
    <w:rsid w:val="005A5AE8"/>
    <w:rsid w:val="005A5C24"/>
    <w:rsid w:val="005A6E00"/>
    <w:rsid w:val="005A7D8A"/>
    <w:rsid w:val="005B190B"/>
    <w:rsid w:val="005B1CE0"/>
    <w:rsid w:val="005B2421"/>
    <w:rsid w:val="005B26B9"/>
    <w:rsid w:val="005B2A7D"/>
    <w:rsid w:val="005B323E"/>
    <w:rsid w:val="005B35C2"/>
    <w:rsid w:val="005B371C"/>
    <w:rsid w:val="005B58E7"/>
    <w:rsid w:val="005B75DF"/>
    <w:rsid w:val="005C1817"/>
    <w:rsid w:val="005C4526"/>
    <w:rsid w:val="005C4E63"/>
    <w:rsid w:val="005C5638"/>
    <w:rsid w:val="005C5C19"/>
    <w:rsid w:val="005D017E"/>
    <w:rsid w:val="005D0CFD"/>
    <w:rsid w:val="005D1219"/>
    <w:rsid w:val="005D14FA"/>
    <w:rsid w:val="005D23E8"/>
    <w:rsid w:val="005D2C7C"/>
    <w:rsid w:val="005D2E52"/>
    <w:rsid w:val="005D3660"/>
    <w:rsid w:val="005D3D2E"/>
    <w:rsid w:val="005D4FAA"/>
    <w:rsid w:val="005D50E9"/>
    <w:rsid w:val="005D5752"/>
    <w:rsid w:val="005D5E31"/>
    <w:rsid w:val="005D6EDD"/>
    <w:rsid w:val="005E1539"/>
    <w:rsid w:val="005E3119"/>
    <w:rsid w:val="005E33CF"/>
    <w:rsid w:val="005E4533"/>
    <w:rsid w:val="005E4FAE"/>
    <w:rsid w:val="005E611D"/>
    <w:rsid w:val="005E66A6"/>
    <w:rsid w:val="005E6CEE"/>
    <w:rsid w:val="005F04F7"/>
    <w:rsid w:val="005F1A69"/>
    <w:rsid w:val="005F2666"/>
    <w:rsid w:val="005F2AE8"/>
    <w:rsid w:val="005F472B"/>
    <w:rsid w:val="005F553A"/>
    <w:rsid w:val="005F55A9"/>
    <w:rsid w:val="005F759E"/>
    <w:rsid w:val="00600668"/>
    <w:rsid w:val="00600A9F"/>
    <w:rsid w:val="00601360"/>
    <w:rsid w:val="006016BA"/>
    <w:rsid w:val="0060184A"/>
    <w:rsid w:val="006020D2"/>
    <w:rsid w:val="00602182"/>
    <w:rsid w:val="00603BA5"/>
    <w:rsid w:val="006047EF"/>
    <w:rsid w:val="006049DC"/>
    <w:rsid w:val="0060587D"/>
    <w:rsid w:val="00605C6B"/>
    <w:rsid w:val="006060E0"/>
    <w:rsid w:val="0060622C"/>
    <w:rsid w:val="006063DD"/>
    <w:rsid w:val="00606BA8"/>
    <w:rsid w:val="00607D22"/>
    <w:rsid w:val="0061192F"/>
    <w:rsid w:val="00611C2F"/>
    <w:rsid w:val="00612446"/>
    <w:rsid w:val="0061438C"/>
    <w:rsid w:val="0061528A"/>
    <w:rsid w:val="00620214"/>
    <w:rsid w:val="00620A7E"/>
    <w:rsid w:val="0062147B"/>
    <w:rsid w:val="0062165B"/>
    <w:rsid w:val="006217D3"/>
    <w:rsid w:val="00621DC9"/>
    <w:rsid w:val="00622772"/>
    <w:rsid w:val="00623E97"/>
    <w:rsid w:val="0062699B"/>
    <w:rsid w:val="00631E46"/>
    <w:rsid w:val="0063238B"/>
    <w:rsid w:val="00633288"/>
    <w:rsid w:val="006335A6"/>
    <w:rsid w:val="00633727"/>
    <w:rsid w:val="006339DC"/>
    <w:rsid w:val="006340A3"/>
    <w:rsid w:val="00634939"/>
    <w:rsid w:val="006362CC"/>
    <w:rsid w:val="00636617"/>
    <w:rsid w:val="006371A7"/>
    <w:rsid w:val="00637C86"/>
    <w:rsid w:val="00640FA7"/>
    <w:rsid w:val="0064201A"/>
    <w:rsid w:val="00642777"/>
    <w:rsid w:val="00642AE4"/>
    <w:rsid w:val="006434C8"/>
    <w:rsid w:val="0064580C"/>
    <w:rsid w:val="00646BC6"/>
    <w:rsid w:val="00650D8A"/>
    <w:rsid w:val="00651AFD"/>
    <w:rsid w:val="00652B0B"/>
    <w:rsid w:val="00653083"/>
    <w:rsid w:val="0065474A"/>
    <w:rsid w:val="006559DD"/>
    <w:rsid w:val="00655C18"/>
    <w:rsid w:val="00656AE4"/>
    <w:rsid w:val="0065786A"/>
    <w:rsid w:val="00660149"/>
    <w:rsid w:val="006603FC"/>
    <w:rsid w:val="006604EB"/>
    <w:rsid w:val="00661058"/>
    <w:rsid w:val="00661449"/>
    <w:rsid w:val="00661C31"/>
    <w:rsid w:val="006639A1"/>
    <w:rsid w:val="00664C03"/>
    <w:rsid w:val="006658E0"/>
    <w:rsid w:val="006674F6"/>
    <w:rsid w:val="00667765"/>
    <w:rsid w:val="006679C5"/>
    <w:rsid w:val="00667ED2"/>
    <w:rsid w:val="006702FC"/>
    <w:rsid w:val="00670731"/>
    <w:rsid w:val="006718D9"/>
    <w:rsid w:val="00671A4C"/>
    <w:rsid w:val="00672FF0"/>
    <w:rsid w:val="00673075"/>
    <w:rsid w:val="00673AA7"/>
    <w:rsid w:val="006754AE"/>
    <w:rsid w:val="00675553"/>
    <w:rsid w:val="00675E81"/>
    <w:rsid w:val="00677ED6"/>
    <w:rsid w:val="00680FFA"/>
    <w:rsid w:val="006817FA"/>
    <w:rsid w:val="00681F50"/>
    <w:rsid w:val="00682921"/>
    <w:rsid w:val="006836F2"/>
    <w:rsid w:val="00683B58"/>
    <w:rsid w:val="0068413B"/>
    <w:rsid w:val="0068499D"/>
    <w:rsid w:val="00685093"/>
    <w:rsid w:val="00685621"/>
    <w:rsid w:val="006856E5"/>
    <w:rsid w:val="006864B8"/>
    <w:rsid w:val="00687A68"/>
    <w:rsid w:val="00690194"/>
    <w:rsid w:val="0069102A"/>
    <w:rsid w:val="006913DA"/>
    <w:rsid w:val="0069300A"/>
    <w:rsid w:val="00694307"/>
    <w:rsid w:val="0069449C"/>
    <w:rsid w:val="00695863"/>
    <w:rsid w:val="00695FBD"/>
    <w:rsid w:val="006960FA"/>
    <w:rsid w:val="00696C78"/>
    <w:rsid w:val="006A0DDC"/>
    <w:rsid w:val="006A1E73"/>
    <w:rsid w:val="006A1F05"/>
    <w:rsid w:val="006A23A5"/>
    <w:rsid w:val="006A413D"/>
    <w:rsid w:val="006A5676"/>
    <w:rsid w:val="006A73C4"/>
    <w:rsid w:val="006B03CA"/>
    <w:rsid w:val="006B0819"/>
    <w:rsid w:val="006B2A30"/>
    <w:rsid w:val="006B30A1"/>
    <w:rsid w:val="006B32F2"/>
    <w:rsid w:val="006B34A0"/>
    <w:rsid w:val="006B3905"/>
    <w:rsid w:val="006B3EEA"/>
    <w:rsid w:val="006B517C"/>
    <w:rsid w:val="006B736C"/>
    <w:rsid w:val="006B7878"/>
    <w:rsid w:val="006C03AC"/>
    <w:rsid w:val="006C0925"/>
    <w:rsid w:val="006C185B"/>
    <w:rsid w:val="006C2EB0"/>
    <w:rsid w:val="006C47F8"/>
    <w:rsid w:val="006C578D"/>
    <w:rsid w:val="006C5EDC"/>
    <w:rsid w:val="006C674F"/>
    <w:rsid w:val="006C6750"/>
    <w:rsid w:val="006C7C6C"/>
    <w:rsid w:val="006D0389"/>
    <w:rsid w:val="006D1E90"/>
    <w:rsid w:val="006D3670"/>
    <w:rsid w:val="006D3E10"/>
    <w:rsid w:val="006D4FC6"/>
    <w:rsid w:val="006D6749"/>
    <w:rsid w:val="006E0462"/>
    <w:rsid w:val="006E0745"/>
    <w:rsid w:val="006E0F55"/>
    <w:rsid w:val="006E4642"/>
    <w:rsid w:val="006E4EE9"/>
    <w:rsid w:val="006E5108"/>
    <w:rsid w:val="006E5E2E"/>
    <w:rsid w:val="006E681A"/>
    <w:rsid w:val="006E7F5A"/>
    <w:rsid w:val="006F0890"/>
    <w:rsid w:val="006F2934"/>
    <w:rsid w:val="006F350E"/>
    <w:rsid w:val="006F4FD6"/>
    <w:rsid w:val="006F6AC0"/>
    <w:rsid w:val="006F6CA9"/>
    <w:rsid w:val="006F6DA6"/>
    <w:rsid w:val="006F70B2"/>
    <w:rsid w:val="006F76FC"/>
    <w:rsid w:val="00700F97"/>
    <w:rsid w:val="00702A18"/>
    <w:rsid w:val="00702A47"/>
    <w:rsid w:val="00703C07"/>
    <w:rsid w:val="007054AE"/>
    <w:rsid w:val="00710670"/>
    <w:rsid w:val="00714583"/>
    <w:rsid w:val="00714C00"/>
    <w:rsid w:val="007153B4"/>
    <w:rsid w:val="00716059"/>
    <w:rsid w:val="00716232"/>
    <w:rsid w:val="007171CF"/>
    <w:rsid w:val="00720136"/>
    <w:rsid w:val="0072090C"/>
    <w:rsid w:val="0072306D"/>
    <w:rsid w:val="00723644"/>
    <w:rsid w:val="007240CE"/>
    <w:rsid w:val="00726B9F"/>
    <w:rsid w:val="007276B1"/>
    <w:rsid w:val="00727790"/>
    <w:rsid w:val="00730EED"/>
    <w:rsid w:val="00731C86"/>
    <w:rsid w:val="00732BC3"/>
    <w:rsid w:val="0073327D"/>
    <w:rsid w:val="00733A4D"/>
    <w:rsid w:val="00734975"/>
    <w:rsid w:val="00734BEC"/>
    <w:rsid w:val="0073563C"/>
    <w:rsid w:val="00735A06"/>
    <w:rsid w:val="00736378"/>
    <w:rsid w:val="00736563"/>
    <w:rsid w:val="0073662B"/>
    <w:rsid w:val="00737406"/>
    <w:rsid w:val="007433F8"/>
    <w:rsid w:val="00743D71"/>
    <w:rsid w:val="00744C9D"/>
    <w:rsid w:val="00744E96"/>
    <w:rsid w:val="00745059"/>
    <w:rsid w:val="00745384"/>
    <w:rsid w:val="0074653A"/>
    <w:rsid w:val="00746EA9"/>
    <w:rsid w:val="00747468"/>
    <w:rsid w:val="00747E81"/>
    <w:rsid w:val="00747FCA"/>
    <w:rsid w:val="00750604"/>
    <w:rsid w:val="00750A31"/>
    <w:rsid w:val="00750D44"/>
    <w:rsid w:val="00750E17"/>
    <w:rsid w:val="00751651"/>
    <w:rsid w:val="00751AB3"/>
    <w:rsid w:val="00751DE3"/>
    <w:rsid w:val="00752145"/>
    <w:rsid w:val="0075251A"/>
    <w:rsid w:val="00754A37"/>
    <w:rsid w:val="00755D56"/>
    <w:rsid w:val="00755F15"/>
    <w:rsid w:val="00756A92"/>
    <w:rsid w:val="00760DBD"/>
    <w:rsid w:val="00762119"/>
    <w:rsid w:val="00762323"/>
    <w:rsid w:val="007626D3"/>
    <w:rsid w:val="007630D4"/>
    <w:rsid w:val="007638D3"/>
    <w:rsid w:val="00764161"/>
    <w:rsid w:val="0076545C"/>
    <w:rsid w:val="00767057"/>
    <w:rsid w:val="00767953"/>
    <w:rsid w:val="00770567"/>
    <w:rsid w:val="007726FB"/>
    <w:rsid w:val="00772AA2"/>
    <w:rsid w:val="00773E3B"/>
    <w:rsid w:val="00775270"/>
    <w:rsid w:val="00775EC2"/>
    <w:rsid w:val="0077686D"/>
    <w:rsid w:val="007770AD"/>
    <w:rsid w:val="00780433"/>
    <w:rsid w:val="00781BD8"/>
    <w:rsid w:val="00782421"/>
    <w:rsid w:val="00783D85"/>
    <w:rsid w:val="0078423F"/>
    <w:rsid w:val="00784281"/>
    <w:rsid w:val="00784976"/>
    <w:rsid w:val="007852E2"/>
    <w:rsid w:val="007861BA"/>
    <w:rsid w:val="00787DBC"/>
    <w:rsid w:val="007902BC"/>
    <w:rsid w:val="007912E9"/>
    <w:rsid w:val="00791A37"/>
    <w:rsid w:val="00791B6D"/>
    <w:rsid w:val="00791BDD"/>
    <w:rsid w:val="00791CC5"/>
    <w:rsid w:val="00793081"/>
    <w:rsid w:val="00793EBB"/>
    <w:rsid w:val="00794D58"/>
    <w:rsid w:val="00796E73"/>
    <w:rsid w:val="007A0C2D"/>
    <w:rsid w:val="007A13B9"/>
    <w:rsid w:val="007A1550"/>
    <w:rsid w:val="007A18D6"/>
    <w:rsid w:val="007A350D"/>
    <w:rsid w:val="007A3D10"/>
    <w:rsid w:val="007A4665"/>
    <w:rsid w:val="007A48A2"/>
    <w:rsid w:val="007A5370"/>
    <w:rsid w:val="007A6ACD"/>
    <w:rsid w:val="007A6BDC"/>
    <w:rsid w:val="007A7076"/>
    <w:rsid w:val="007B0FBA"/>
    <w:rsid w:val="007B429D"/>
    <w:rsid w:val="007B5475"/>
    <w:rsid w:val="007B6E3C"/>
    <w:rsid w:val="007B724A"/>
    <w:rsid w:val="007C0CA5"/>
    <w:rsid w:val="007C3B1E"/>
    <w:rsid w:val="007C49EE"/>
    <w:rsid w:val="007C4AA9"/>
    <w:rsid w:val="007C4B24"/>
    <w:rsid w:val="007C4C67"/>
    <w:rsid w:val="007C73AC"/>
    <w:rsid w:val="007D00B8"/>
    <w:rsid w:val="007D0317"/>
    <w:rsid w:val="007D181E"/>
    <w:rsid w:val="007D22B1"/>
    <w:rsid w:val="007D239F"/>
    <w:rsid w:val="007D2AAC"/>
    <w:rsid w:val="007D3769"/>
    <w:rsid w:val="007D37E7"/>
    <w:rsid w:val="007D3C12"/>
    <w:rsid w:val="007D3C43"/>
    <w:rsid w:val="007D456A"/>
    <w:rsid w:val="007D534C"/>
    <w:rsid w:val="007D63B0"/>
    <w:rsid w:val="007D7287"/>
    <w:rsid w:val="007D7387"/>
    <w:rsid w:val="007D75AD"/>
    <w:rsid w:val="007E0D9F"/>
    <w:rsid w:val="007E1047"/>
    <w:rsid w:val="007E1248"/>
    <w:rsid w:val="007E1A07"/>
    <w:rsid w:val="007E36BF"/>
    <w:rsid w:val="007E41E4"/>
    <w:rsid w:val="007E4C39"/>
    <w:rsid w:val="007E5712"/>
    <w:rsid w:val="007E5F33"/>
    <w:rsid w:val="007E6845"/>
    <w:rsid w:val="007E7146"/>
    <w:rsid w:val="007F091F"/>
    <w:rsid w:val="007F27A5"/>
    <w:rsid w:val="007F31F5"/>
    <w:rsid w:val="007F4199"/>
    <w:rsid w:val="007F4AA5"/>
    <w:rsid w:val="007F4DCC"/>
    <w:rsid w:val="007F4E60"/>
    <w:rsid w:val="007F6D8A"/>
    <w:rsid w:val="007F76E9"/>
    <w:rsid w:val="007F76F9"/>
    <w:rsid w:val="007F7724"/>
    <w:rsid w:val="008011C8"/>
    <w:rsid w:val="0080253C"/>
    <w:rsid w:val="00805A40"/>
    <w:rsid w:val="00805CBF"/>
    <w:rsid w:val="00805EA8"/>
    <w:rsid w:val="00806258"/>
    <w:rsid w:val="008063D2"/>
    <w:rsid w:val="00807E30"/>
    <w:rsid w:val="0081110C"/>
    <w:rsid w:val="0081119C"/>
    <w:rsid w:val="008134A5"/>
    <w:rsid w:val="00813E56"/>
    <w:rsid w:val="00815717"/>
    <w:rsid w:val="00820172"/>
    <w:rsid w:val="0082049A"/>
    <w:rsid w:val="00821EEB"/>
    <w:rsid w:val="00822E9B"/>
    <w:rsid w:val="00824AE1"/>
    <w:rsid w:val="00826502"/>
    <w:rsid w:val="00826CE5"/>
    <w:rsid w:val="00826EB3"/>
    <w:rsid w:val="008271D0"/>
    <w:rsid w:val="0082734F"/>
    <w:rsid w:val="00827351"/>
    <w:rsid w:val="0082786B"/>
    <w:rsid w:val="00831C87"/>
    <w:rsid w:val="008327B2"/>
    <w:rsid w:val="00833DC2"/>
    <w:rsid w:val="0083405D"/>
    <w:rsid w:val="00834239"/>
    <w:rsid w:val="00834973"/>
    <w:rsid w:val="00834E8D"/>
    <w:rsid w:val="0083536F"/>
    <w:rsid w:val="0083663C"/>
    <w:rsid w:val="00836C5A"/>
    <w:rsid w:val="00841FC3"/>
    <w:rsid w:val="008425C5"/>
    <w:rsid w:val="0084269D"/>
    <w:rsid w:val="0084304C"/>
    <w:rsid w:val="00844282"/>
    <w:rsid w:val="00844505"/>
    <w:rsid w:val="00845660"/>
    <w:rsid w:val="00847177"/>
    <w:rsid w:val="00847585"/>
    <w:rsid w:val="008505E5"/>
    <w:rsid w:val="00850C69"/>
    <w:rsid w:val="0085181D"/>
    <w:rsid w:val="00851AA8"/>
    <w:rsid w:val="00853720"/>
    <w:rsid w:val="00855601"/>
    <w:rsid w:val="008563F4"/>
    <w:rsid w:val="0085650F"/>
    <w:rsid w:val="00857E1D"/>
    <w:rsid w:val="00860588"/>
    <w:rsid w:val="0086103A"/>
    <w:rsid w:val="00861A3F"/>
    <w:rsid w:val="008631B2"/>
    <w:rsid w:val="008636BB"/>
    <w:rsid w:val="00864A95"/>
    <w:rsid w:val="0086560F"/>
    <w:rsid w:val="00867364"/>
    <w:rsid w:val="0086776A"/>
    <w:rsid w:val="0087046F"/>
    <w:rsid w:val="008721C0"/>
    <w:rsid w:val="00874437"/>
    <w:rsid w:val="008744FF"/>
    <w:rsid w:val="00874CCF"/>
    <w:rsid w:val="008757BC"/>
    <w:rsid w:val="008773E2"/>
    <w:rsid w:val="008803C8"/>
    <w:rsid w:val="0088153B"/>
    <w:rsid w:val="00881ADF"/>
    <w:rsid w:val="00882D69"/>
    <w:rsid w:val="00883329"/>
    <w:rsid w:val="00883D30"/>
    <w:rsid w:val="0088426A"/>
    <w:rsid w:val="00884B44"/>
    <w:rsid w:val="008855A7"/>
    <w:rsid w:val="00886209"/>
    <w:rsid w:val="0088765F"/>
    <w:rsid w:val="0088767E"/>
    <w:rsid w:val="008876DE"/>
    <w:rsid w:val="00887769"/>
    <w:rsid w:val="0088796B"/>
    <w:rsid w:val="0089105D"/>
    <w:rsid w:val="0089128B"/>
    <w:rsid w:val="0089139E"/>
    <w:rsid w:val="00893385"/>
    <w:rsid w:val="00893A37"/>
    <w:rsid w:val="00893C68"/>
    <w:rsid w:val="00896D20"/>
    <w:rsid w:val="008A13FA"/>
    <w:rsid w:val="008A3916"/>
    <w:rsid w:val="008A62F1"/>
    <w:rsid w:val="008A6F0E"/>
    <w:rsid w:val="008A7AB2"/>
    <w:rsid w:val="008B0BCE"/>
    <w:rsid w:val="008B0ED7"/>
    <w:rsid w:val="008B20F6"/>
    <w:rsid w:val="008B28A4"/>
    <w:rsid w:val="008B3013"/>
    <w:rsid w:val="008B47F7"/>
    <w:rsid w:val="008B65CD"/>
    <w:rsid w:val="008B6609"/>
    <w:rsid w:val="008B66E1"/>
    <w:rsid w:val="008B77C4"/>
    <w:rsid w:val="008B7CD1"/>
    <w:rsid w:val="008C0F29"/>
    <w:rsid w:val="008C15F9"/>
    <w:rsid w:val="008C1B43"/>
    <w:rsid w:val="008C2020"/>
    <w:rsid w:val="008C2080"/>
    <w:rsid w:val="008C2E28"/>
    <w:rsid w:val="008C3E4C"/>
    <w:rsid w:val="008C418B"/>
    <w:rsid w:val="008C5BBE"/>
    <w:rsid w:val="008C759E"/>
    <w:rsid w:val="008D0B6E"/>
    <w:rsid w:val="008D0BFF"/>
    <w:rsid w:val="008D0DB7"/>
    <w:rsid w:val="008D295C"/>
    <w:rsid w:val="008D3FA3"/>
    <w:rsid w:val="008D5278"/>
    <w:rsid w:val="008D5F56"/>
    <w:rsid w:val="008D6DCA"/>
    <w:rsid w:val="008D7142"/>
    <w:rsid w:val="008D77E7"/>
    <w:rsid w:val="008D7887"/>
    <w:rsid w:val="008E2724"/>
    <w:rsid w:val="008E3225"/>
    <w:rsid w:val="008E41C6"/>
    <w:rsid w:val="008E6BAE"/>
    <w:rsid w:val="008F08D8"/>
    <w:rsid w:val="008F1B29"/>
    <w:rsid w:val="008F1E82"/>
    <w:rsid w:val="008F3D46"/>
    <w:rsid w:val="008F40E1"/>
    <w:rsid w:val="009001A6"/>
    <w:rsid w:val="009028E7"/>
    <w:rsid w:val="00902A5A"/>
    <w:rsid w:val="0090338E"/>
    <w:rsid w:val="0090574D"/>
    <w:rsid w:val="009119D9"/>
    <w:rsid w:val="009126E7"/>
    <w:rsid w:val="00912C7B"/>
    <w:rsid w:val="00912E1D"/>
    <w:rsid w:val="00913699"/>
    <w:rsid w:val="009144E5"/>
    <w:rsid w:val="00916A43"/>
    <w:rsid w:val="00917D51"/>
    <w:rsid w:val="00921205"/>
    <w:rsid w:val="00921EDC"/>
    <w:rsid w:val="00922A5B"/>
    <w:rsid w:val="00925EB6"/>
    <w:rsid w:val="00927563"/>
    <w:rsid w:val="00927955"/>
    <w:rsid w:val="00927F6D"/>
    <w:rsid w:val="00933056"/>
    <w:rsid w:val="00933882"/>
    <w:rsid w:val="00935090"/>
    <w:rsid w:val="00935CC4"/>
    <w:rsid w:val="0094074C"/>
    <w:rsid w:val="009440B7"/>
    <w:rsid w:val="009441BD"/>
    <w:rsid w:val="0094455A"/>
    <w:rsid w:val="009455D3"/>
    <w:rsid w:val="0094577F"/>
    <w:rsid w:val="0094663B"/>
    <w:rsid w:val="00946C3C"/>
    <w:rsid w:val="0095099E"/>
    <w:rsid w:val="009517FC"/>
    <w:rsid w:val="00951F79"/>
    <w:rsid w:val="0095251E"/>
    <w:rsid w:val="00953409"/>
    <w:rsid w:val="0095458C"/>
    <w:rsid w:val="00955861"/>
    <w:rsid w:val="00956BB9"/>
    <w:rsid w:val="00956CE3"/>
    <w:rsid w:val="00960E18"/>
    <w:rsid w:val="00960E1F"/>
    <w:rsid w:val="00961C4B"/>
    <w:rsid w:val="00962247"/>
    <w:rsid w:val="00962555"/>
    <w:rsid w:val="00962E45"/>
    <w:rsid w:val="00963104"/>
    <w:rsid w:val="009643EA"/>
    <w:rsid w:val="009650D5"/>
    <w:rsid w:val="0096658B"/>
    <w:rsid w:val="009671E0"/>
    <w:rsid w:val="00967EB6"/>
    <w:rsid w:val="009705E4"/>
    <w:rsid w:val="0097199A"/>
    <w:rsid w:val="00973FE7"/>
    <w:rsid w:val="009742F4"/>
    <w:rsid w:val="00976457"/>
    <w:rsid w:val="0097666D"/>
    <w:rsid w:val="00976A36"/>
    <w:rsid w:val="009771DF"/>
    <w:rsid w:val="00977F52"/>
    <w:rsid w:val="009809B7"/>
    <w:rsid w:val="00980DCC"/>
    <w:rsid w:val="00981F77"/>
    <w:rsid w:val="0098499D"/>
    <w:rsid w:val="00984E11"/>
    <w:rsid w:val="00984F78"/>
    <w:rsid w:val="0098528F"/>
    <w:rsid w:val="00987058"/>
    <w:rsid w:val="00987300"/>
    <w:rsid w:val="00987861"/>
    <w:rsid w:val="00991201"/>
    <w:rsid w:val="0099184D"/>
    <w:rsid w:val="009931AD"/>
    <w:rsid w:val="009938BE"/>
    <w:rsid w:val="009947C4"/>
    <w:rsid w:val="0099495E"/>
    <w:rsid w:val="00994A4B"/>
    <w:rsid w:val="009969E8"/>
    <w:rsid w:val="00997960"/>
    <w:rsid w:val="00997B69"/>
    <w:rsid w:val="009A0500"/>
    <w:rsid w:val="009A1709"/>
    <w:rsid w:val="009A1DD6"/>
    <w:rsid w:val="009A2DF8"/>
    <w:rsid w:val="009A30AD"/>
    <w:rsid w:val="009A31C0"/>
    <w:rsid w:val="009A34E9"/>
    <w:rsid w:val="009A388C"/>
    <w:rsid w:val="009A3F42"/>
    <w:rsid w:val="009A3FAA"/>
    <w:rsid w:val="009A40B5"/>
    <w:rsid w:val="009A43D5"/>
    <w:rsid w:val="009A49A9"/>
    <w:rsid w:val="009A7F31"/>
    <w:rsid w:val="009B117C"/>
    <w:rsid w:val="009B3D50"/>
    <w:rsid w:val="009B46F9"/>
    <w:rsid w:val="009B4FE6"/>
    <w:rsid w:val="009B5CA8"/>
    <w:rsid w:val="009B5F1D"/>
    <w:rsid w:val="009B6279"/>
    <w:rsid w:val="009B7765"/>
    <w:rsid w:val="009C0031"/>
    <w:rsid w:val="009C1FD1"/>
    <w:rsid w:val="009C2185"/>
    <w:rsid w:val="009C22F2"/>
    <w:rsid w:val="009C2C9B"/>
    <w:rsid w:val="009C2DBA"/>
    <w:rsid w:val="009C3427"/>
    <w:rsid w:val="009C3AE9"/>
    <w:rsid w:val="009C5527"/>
    <w:rsid w:val="009C6601"/>
    <w:rsid w:val="009D02F8"/>
    <w:rsid w:val="009D0415"/>
    <w:rsid w:val="009D06AC"/>
    <w:rsid w:val="009D077C"/>
    <w:rsid w:val="009D0C9F"/>
    <w:rsid w:val="009D0E3D"/>
    <w:rsid w:val="009D21A5"/>
    <w:rsid w:val="009D38E9"/>
    <w:rsid w:val="009D41D0"/>
    <w:rsid w:val="009D42CE"/>
    <w:rsid w:val="009D4E1D"/>
    <w:rsid w:val="009D59A7"/>
    <w:rsid w:val="009D7947"/>
    <w:rsid w:val="009D79C6"/>
    <w:rsid w:val="009E0593"/>
    <w:rsid w:val="009E06CD"/>
    <w:rsid w:val="009E0763"/>
    <w:rsid w:val="009E16AC"/>
    <w:rsid w:val="009E1E11"/>
    <w:rsid w:val="009E1EE2"/>
    <w:rsid w:val="009E2A21"/>
    <w:rsid w:val="009E3F48"/>
    <w:rsid w:val="009E4894"/>
    <w:rsid w:val="009E4AF2"/>
    <w:rsid w:val="009E5A9A"/>
    <w:rsid w:val="009E6F87"/>
    <w:rsid w:val="009E7A65"/>
    <w:rsid w:val="009F0E9B"/>
    <w:rsid w:val="009F13C3"/>
    <w:rsid w:val="009F1A3C"/>
    <w:rsid w:val="009F2FED"/>
    <w:rsid w:val="009F3E07"/>
    <w:rsid w:val="009F4287"/>
    <w:rsid w:val="009F447B"/>
    <w:rsid w:val="009F5959"/>
    <w:rsid w:val="009F7BE3"/>
    <w:rsid w:val="00A01D06"/>
    <w:rsid w:val="00A0254E"/>
    <w:rsid w:val="00A02A05"/>
    <w:rsid w:val="00A03293"/>
    <w:rsid w:val="00A057B6"/>
    <w:rsid w:val="00A05BF0"/>
    <w:rsid w:val="00A05CA7"/>
    <w:rsid w:val="00A06A4B"/>
    <w:rsid w:val="00A06AFC"/>
    <w:rsid w:val="00A07C35"/>
    <w:rsid w:val="00A106E1"/>
    <w:rsid w:val="00A14DC2"/>
    <w:rsid w:val="00A1693B"/>
    <w:rsid w:val="00A200A5"/>
    <w:rsid w:val="00A220E7"/>
    <w:rsid w:val="00A23FE6"/>
    <w:rsid w:val="00A25887"/>
    <w:rsid w:val="00A269D1"/>
    <w:rsid w:val="00A26FD5"/>
    <w:rsid w:val="00A30B0A"/>
    <w:rsid w:val="00A3276D"/>
    <w:rsid w:val="00A33666"/>
    <w:rsid w:val="00A34F5E"/>
    <w:rsid w:val="00A35008"/>
    <w:rsid w:val="00A36163"/>
    <w:rsid w:val="00A36746"/>
    <w:rsid w:val="00A37061"/>
    <w:rsid w:val="00A37ED0"/>
    <w:rsid w:val="00A40207"/>
    <w:rsid w:val="00A4347A"/>
    <w:rsid w:val="00A453E9"/>
    <w:rsid w:val="00A4624F"/>
    <w:rsid w:val="00A46803"/>
    <w:rsid w:val="00A46D6B"/>
    <w:rsid w:val="00A50261"/>
    <w:rsid w:val="00A50414"/>
    <w:rsid w:val="00A52D93"/>
    <w:rsid w:val="00A54CAC"/>
    <w:rsid w:val="00A606EB"/>
    <w:rsid w:val="00A628A9"/>
    <w:rsid w:val="00A643AD"/>
    <w:rsid w:val="00A65834"/>
    <w:rsid w:val="00A7117B"/>
    <w:rsid w:val="00A71CB3"/>
    <w:rsid w:val="00A72A62"/>
    <w:rsid w:val="00A73D90"/>
    <w:rsid w:val="00A75611"/>
    <w:rsid w:val="00A75FD4"/>
    <w:rsid w:val="00A8050A"/>
    <w:rsid w:val="00A808F2"/>
    <w:rsid w:val="00A80B10"/>
    <w:rsid w:val="00A81FA1"/>
    <w:rsid w:val="00A823C9"/>
    <w:rsid w:val="00A82498"/>
    <w:rsid w:val="00A83099"/>
    <w:rsid w:val="00A83A1C"/>
    <w:rsid w:val="00A84802"/>
    <w:rsid w:val="00A85A12"/>
    <w:rsid w:val="00A85AE5"/>
    <w:rsid w:val="00A9001E"/>
    <w:rsid w:val="00A90BE6"/>
    <w:rsid w:val="00A93C6F"/>
    <w:rsid w:val="00A944F0"/>
    <w:rsid w:val="00A95B05"/>
    <w:rsid w:val="00A97815"/>
    <w:rsid w:val="00AA01A1"/>
    <w:rsid w:val="00AA0458"/>
    <w:rsid w:val="00AA0785"/>
    <w:rsid w:val="00AA0E68"/>
    <w:rsid w:val="00AA13CD"/>
    <w:rsid w:val="00AA17E0"/>
    <w:rsid w:val="00AA21B5"/>
    <w:rsid w:val="00AA30F3"/>
    <w:rsid w:val="00AA777A"/>
    <w:rsid w:val="00AA7825"/>
    <w:rsid w:val="00AA794F"/>
    <w:rsid w:val="00AA7C76"/>
    <w:rsid w:val="00AB0251"/>
    <w:rsid w:val="00AB0915"/>
    <w:rsid w:val="00AB15DB"/>
    <w:rsid w:val="00AB1F5E"/>
    <w:rsid w:val="00AB36F1"/>
    <w:rsid w:val="00AB3FBD"/>
    <w:rsid w:val="00AB4AF1"/>
    <w:rsid w:val="00AB5F93"/>
    <w:rsid w:val="00AB6B39"/>
    <w:rsid w:val="00AB721E"/>
    <w:rsid w:val="00AB77D8"/>
    <w:rsid w:val="00AC231B"/>
    <w:rsid w:val="00AC2C7C"/>
    <w:rsid w:val="00AC2E39"/>
    <w:rsid w:val="00AC41C6"/>
    <w:rsid w:val="00AC4E24"/>
    <w:rsid w:val="00AC5859"/>
    <w:rsid w:val="00AC5F5F"/>
    <w:rsid w:val="00AC5FA1"/>
    <w:rsid w:val="00AC6188"/>
    <w:rsid w:val="00AC7331"/>
    <w:rsid w:val="00AC7EE2"/>
    <w:rsid w:val="00AD23C3"/>
    <w:rsid w:val="00AD270F"/>
    <w:rsid w:val="00AD2FCB"/>
    <w:rsid w:val="00AD428E"/>
    <w:rsid w:val="00AD5978"/>
    <w:rsid w:val="00AD5D15"/>
    <w:rsid w:val="00AD60CA"/>
    <w:rsid w:val="00AD6276"/>
    <w:rsid w:val="00AD64B5"/>
    <w:rsid w:val="00AD6E08"/>
    <w:rsid w:val="00AD741B"/>
    <w:rsid w:val="00AD76B0"/>
    <w:rsid w:val="00AD7725"/>
    <w:rsid w:val="00AD7E90"/>
    <w:rsid w:val="00AE071B"/>
    <w:rsid w:val="00AE1D54"/>
    <w:rsid w:val="00AE310D"/>
    <w:rsid w:val="00AE31C8"/>
    <w:rsid w:val="00AE6ABA"/>
    <w:rsid w:val="00AE797D"/>
    <w:rsid w:val="00AF20B6"/>
    <w:rsid w:val="00AF255D"/>
    <w:rsid w:val="00AF26DE"/>
    <w:rsid w:val="00AF29DA"/>
    <w:rsid w:val="00AF2B9F"/>
    <w:rsid w:val="00AF30FF"/>
    <w:rsid w:val="00AF4512"/>
    <w:rsid w:val="00AF57FC"/>
    <w:rsid w:val="00AF5A04"/>
    <w:rsid w:val="00AF5CB7"/>
    <w:rsid w:val="00AF6438"/>
    <w:rsid w:val="00AF6B60"/>
    <w:rsid w:val="00AF6C81"/>
    <w:rsid w:val="00B002EC"/>
    <w:rsid w:val="00B00343"/>
    <w:rsid w:val="00B014BF"/>
    <w:rsid w:val="00B01B37"/>
    <w:rsid w:val="00B01EF6"/>
    <w:rsid w:val="00B02A5C"/>
    <w:rsid w:val="00B03339"/>
    <w:rsid w:val="00B03E2E"/>
    <w:rsid w:val="00B042D5"/>
    <w:rsid w:val="00B0507C"/>
    <w:rsid w:val="00B05157"/>
    <w:rsid w:val="00B05160"/>
    <w:rsid w:val="00B07511"/>
    <w:rsid w:val="00B07C10"/>
    <w:rsid w:val="00B1208A"/>
    <w:rsid w:val="00B12242"/>
    <w:rsid w:val="00B1238F"/>
    <w:rsid w:val="00B12918"/>
    <w:rsid w:val="00B12ADE"/>
    <w:rsid w:val="00B12DE6"/>
    <w:rsid w:val="00B13FF2"/>
    <w:rsid w:val="00B1684D"/>
    <w:rsid w:val="00B16860"/>
    <w:rsid w:val="00B16870"/>
    <w:rsid w:val="00B1766D"/>
    <w:rsid w:val="00B2017A"/>
    <w:rsid w:val="00B207F3"/>
    <w:rsid w:val="00B214EE"/>
    <w:rsid w:val="00B220A0"/>
    <w:rsid w:val="00B225A7"/>
    <w:rsid w:val="00B22705"/>
    <w:rsid w:val="00B23D98"/>
    <w:rsid w:val="00B23DA5"/>
    <w:rsid w:val="00B26167"/>
    <w:rsid w:val="00B27991"/>
    <w:rsid w:val="00B27D70"/>
    <w:rsid w:val="00B27FF4"/>
    <w:rsid w:val="00B31FF9"/>
    <w:rsid w:val="00B320C6"/>
    <w:rsid w:val="00B3339F"/>
    <w:rsid w:val="00B333F6"/>
    <w:rsid w:val="00B336E5"/>
    <w:rsid w:val="00B3372E"/>
    <w:rsid w:val="00B33E37"/>
    <w:rsid w:val="00B3533C"/>
    <w:rsid w:val="00B35C93"/>
    <w:rsid w:val="00B36297"/>
    <w:rsid w:val="00B36E10"/>
    <w:rsid w:val="00B37044"/>
    <w:rsid w:val="00B3793D"/>
    <w:rsid w:val="00B41B9C"/>
    <w:rsid w:val="00B41BDE"/>
    <w:rsid w:val="00B42476"/>
    <w:rsid w:val="00B439E5"/>
    <w:rsid w:val="00B455DD"/>
    <w:rsid w:val="00B46738"/>
    <w:rsid w:val="00B478A2"/>
    <w:rsid w:val="00B479E2"/>
    <w:rsid w:val="00B5043D"/>
    <w:rsid w:val="00B50509"/>
    <w:rsid w:val="00B50B30"/>
    <w:rsid w:val="00B51B69"/>
    <w:rsid w:val="00B52856"/>
    <w:rsid w:val="00B52AB5"/>
    <w:rsid w:val="00B52EC4"/>
    <w:rsid w:val="00B53BC8"/>
    <w:rsid w:val="00B5425B"/>
    <w:rsid w:val="00B55271"/>
    <w:rsid w:val="00B55581"/>
    <w:rsid w:val="00B556F4"/>
    <w:rsid w:val="00B55867"/>
    <w:rsid w:val="00B55DE0"/>
    <w:rsid w:val="00B60158"/>
    <w:rsid w:val="00B608AD"/>
    <w:rsid w:val="00B62101"/>
    <w:rsid w:val="00B637B1"/>
    <w:rsid w:val="00B63E3F"/>
    <w:rsid w:val="00B660DB"/>
    <w:rsid w:val="00B66568"/>
    <w:rsid w:val="00B665BC"/>
    <w:rsid w:val="00B701BD"/>
    <w:rsid w:val="00B71F07"/>
    <w:rsid w:val="00B74790"/>
    <w:rsid w:val="00B74EF0"/>
    <w:rsid w:val="00B74FB4"/>
    <w:rsid w:val="00B755B1"/>
    <w:rsid w:val="00B7587B"/>
    <w:rsid w:val="00B7593B"/>
    <w:rsid w:val="00B761C3"/>
    <w:rsid w:val="00B76596"/>
    <w:rsid w:val="00B7669E"/>
    <w:rsid w:val="00B76BB0"/>
    <w:rsid w:val="00B77698"/>
    <w:rsid w:val="00B77D50"/>
    <w:rsid w:val="00B803F1"/>
    <w:rsid w:val="00B80A35"/>
    <w:rsid w:val="00B80C92"/>
    <w:rsid w:val="00B80D84"/>
    <w:rsid w:val="00B80DA1"/>
    <w:rsid w:val="00B81391"/>
    <w:rsid w:val="00B82317"/>
    <w:rsid w:val="00B839B6"/>
    <w:rsid w:val="00B84EBA"/>
    <w:rsid w:val="00B850E1"/>
    <w:rsid w:val="00B85E1A"/>
    <w:rsid w:val="00B86E75"/>
    <w:rsid w:val="00B87008"/>
    <w:rsid w:val="00B87624"/>
    <w:rsid w:val="00B905D4"/>
    <w:rsid w:val="00B9189A"/>
    <w:rsid w:val="00B92809"/>
    <w:rsid w:val="00B93AB2"/>
    <w:rsid w:val="00B93EC8"/>
    <w:rsid w:val="00B942D7"/>
    <w:rsid w:val="00B94A25"/>
    <w:rsid w:val="00B94A9E"/>
    <w:rsid w:val="00B962BA"/>
    <w:rsid w:val="00B96EF3"/>
    <w:rsid w:val="00BA0722"/>
    <w:rsid w:val="00BA2316"/>
    <w:rsid w:val="00BA2661"/>
    <w:rsid w:val="00BA3700"/>
    <w:rsid w:val="00BA38F7"/>
    <w:rsid w:val="00BA3FF3"/>
    <w:rsid w:val="00BA4107"/>
    <w:rsid w:val="00BA4A6D"/>
    <w:rsid w:val="00BB0264"/>
    <w:rsid w:val="00BB116A"/>
    <w:rsid w:val="00BB17B8"/>
    <w:rsid w:val="00BB1C68"/>
    <w:rsid w:val="00BB30B7"/>
    <w:rsid w:val="00BB3463"/>
    <w:rsid w:val="00BB34C9"/>
    <w:rsid w:val="00BB3F92"/>
    <w:rsid w:val="00BB4463"/>
    <w:rsid w:val="00BB4714"/>
    <w:rsid w:val="00BB64FA"/>
    <w:rsid w:val="00BB6970"/>
    <w:rsid w:val="00BB708A"/>
    <w:rsid w:val="00BB70A0"/>
    <w:rsid w:val="00BB78B5"/>
    <w:rsid w:val="00BB7B51"/>
    <w:rsid w:val="00BB7CC1"/>
    <w:rsid w:val="00BB7E4E"/>
    <w:rsid w:val="00BC089D"/>
    <w:rsid w:val="00BC0FDD"/>
    <w:rsid w:val="00BC2280"/>
    <w:rsid w:val="00BC268F"/>
    <w:rsid w:val="00BC2DE5"/>
    <w:rsid w:val="00BC2E36"/>
    <w:rsid w:val="00BC407D"/>
    <w:rsid w:val="00BC4517"/>
    <w:rsid w:val="00BC485B"/>
    <w:rsid w:val="00BC57D4"/>
    <w:rsid w:val="00BC6083"/>
    <w:rsid w:val="00BC6092"/>
    <w:rsid w:val="00BC635E"/>
    <w:rsid w:val="00BC63E5"/>
    <w:rsid w:val="00BC649D"/>
    <w:rsid w:val="00BC7627"/>
    <w:rsid w:val="00BC7B15"/>
    <w:rsid w:val="00BC7E3A"/>
    <w:rsid w:val="00BD1419"/>
    <w:rsid w:val="00BD216B"/>
    <w:rsid w:val="00BD28CF"/>
    <w:rsid w:val="00BD3AFD"/>
    <w:rsid w:val="00BD51DF"/>
    <w:rsid w:val="00BD5965"/>
    <w:rsid w:val="00BD6260"/>
    <w:rsid w:val="00BD6487"/>
    <w:rsid w:val="00BD7172"/>
    <w:rsid w:val="00BD76A9"/>
    <w:rsid w:val="00BE0477"/>
    <w:rsid w:val="00BE04D5"/>
    <w:rsid w:val="00BE23A3"/>
    <w:rsid w:val="00BE2CDA"/>
    <w:rsid w:val="00BE3946"/>
    <w:rsid w:val="00BE3998"/>
    <w:rsid w:val="00BE4B22"/>
    <w:rsid w:val="00BE5BAA"/>
    <w:rsid w:val="00BE5D0B"/>
    <w:rsid w:val="00BE6749"/>
    <w:rsid w:val="00BE71FD"/>
    <w:rsid w:val="00BE7626"/>
    <w:rsid w:val="00BF0778"/>
    <w:rsid w:val="00BF0DFC"/>
    <w:rsid w:val="00BF2B1C"/>
    <w:rsid w:val="00BF356A"/>
    <w:rsid w:val="00BF35B8"/>
    <w:rsid w:val="00BF4367"/>
    <w:rsid w:val="00BF4CB5"/>
    <w:rsid w:val="00BF546B"/>
    <w:rsid w:val="00BF5AC4"/>
    <w:rsid w:val="00BF5F65"/>
    <w:rsid w:val="00BF60B2"/>
    <w:rsid w:val="00BF62DF"/>
    <w:rsid w:val="00BF773B"/>
    <w:rsid w:val="00BF7B9C"/>
    <w:rsid w:val="00C00795"/>
    <w:rsid w:val="00C00A0B"/>
    <w:rsid w:val="00C01078"/>
    <w:rsid w:val="00C024B3"/>
    <w:rsid w:val="00C04000"/>
    <w:rsid w:val="00C04F1C"/>
    <w:rsid w:val="00C05250"/>
    <w:rsid w:val="00C0560F"/>
    <w:rsid w:val="00C102FE"/>
    <w:rsid w:val="00C115AD"/>
    <w:rsid w:val="00C11A25"/>
    <w:rsid w:val="00C126B8"/>
    <w:rsid w:val="00C129FA"/>
    <w:rsid w:val="00C12F47"/>
    <w:rsid w:val="00C13922"/>
    <w:rsid w:val="00C13DDB"/>
    <w:rsid w:val="00C15F7B"/>
    <w:rsid w:val="00C202AC"/>
    <w:rsid w:val="00C207BD"/>
    <w:rsid w:val="00C20BC4"/>
    <w:rsid w:val="00C21ABF"/>
    <w:rsid w:val="00C21D58"/>
    <w:rsid w:val="00C23E18"/>
    <w:rsid w:val="00C24FBE"/>
    <w:rsid w:val="00C25B04"/>
    <w:rsid w:val="00C269D4"/>
    <w:rsid w:val="00C26AC3"/>
    <w:rsid w:val="00C30340"/>
    <w:rsid w:val="00C305D3"/>
    <w:rsid w:val="00C30A39"/>
    <w:rsid w:val="00C327F9"/>
    <w:rsid w:val="00C3455F"/>
    <w:rsid w:val="00C373C8"/>
    <w:rsid w:val="00C37FB2"/>
    <w:rsid w:val="00C4345A"/>
    <w:rsid w:val="00C44CF6"/>
    <w:rsid w:val="00C51A6A"/>
    <w:rsid w:val="00C51FB3"/>
    <w:rsid w:val="00C52EDA"/>
    <w:rsid w:val="00C5318E"/>
    <w:rsid w:val="00C53BD3"/>
    <w:rsid w:val="00C54705"/>
    <w:rsid w:val="00C5499B"/>
    <w:rsid w:val="00C57888"/>
    <w:rsid w:val="00C6052E"/>
    <w:rsid w:val="00C6060B"/>
    <w:rsid w:val="00C60AB8"/>
    <w:rsid w:val="00C61390"/>
    <w:rsid w:val="00C62300"/>
    <w:rsid w:val="00C62A70"/>
    <w:rsid w:val="00C635BD"/>
    <w:rsid w:val="00C64ABE"/>
    <w:rsid w:val="00C659DC"/>
    <w:rsid w:val="00C67A8E"/>
    <w:rsid w:val="00C709FB"/>
    <w:rsid w:val="00C70C66"/>
    <w:rsid w:val="00C72D35"/>
    <w:rsid w:val="00C754F8"/>
    <w:rsid w:val="00C762DB"/>
    <w:rsid w:val="00C77195"/>
    <w:rsid w:val="00C77593"/>
    <w:rsid w:val="00C80491"/>
    <w:rsid w:val="00C8091B"/>
    <w:rsid w:val="00C809D8"/>
    <w:rsid w:val="00C8128E"/>
    <w:rsid w:val="00C8219E"/>
    <w:rsid w:val="00C8255E"/>
    <w:rsid w:val="00C8263B"/>
    <w:rsid w:val="00C827DA"/>
    <w:rsid w:val="00C834E0"/>
    <w:rsid w:val="00C83C2C"/>
    <w:rsid w:val="00C83E40"/>
    <w:rsid w:val="00C8450B"/>
    <w:rsid w:val="00C8459D"/>
    <w:rsid w:val="00C861F4"/>
    <w:rsid w:val="00C90443"/>
    <w:rsid w:val="00C90F67"/>
    <w:rsid w:val="00C90FCF"/>
    <w:rsid w:val="00C91CE4"/>
    <w:rsid w:val="00C9206C"/>
    <w:rsid w:val="00C92825"/>
    <w:rsid w:val="00C92838"/>
    <w:rsid w:val="00C92A35"/>
    <w:rsid w:val="00C93003"/>
    <w:rsid w:val="00C94B72"/>
    <w:rsid w:val="00C9506E"/>
    <w:rsid w:val="00C95EF6"/>
    <w:rsid w:val="00C96E02"/>
    <w:rsid w:val="00CA0826"/>
    <w:rsid w:val="00CA0F80"/>
    <w:rsid w:val="00CA34B7"/>
    <w:rsid w:val="00CA3A0D"/>
    <w:rsid w:val="00CA4201"/>
    <w:rsid w:val="00CA4794"/>
    <w:rsid w:val="00CA5676"/>
    <w:rsid w:val="00CA6EB0"/>
    <w:rsid w:val="00CA7041"/>
    <w:rsid w:val="00CA70BA"/>
    <w:rsid w:val="00CA7123"/>
    <w:rsid w:val="00CA740D"/>
    <w:rsid w:val="00CA7A75"/>
    <w:rsid w:val="00CB0591"/>
    <w:rsid w:val="00CB1285"/>
    <w:rsid w:val="00CB2280"/>
    <w:rsid w:val="00CB3157"/>
    <w:rsid w:val="00CB4A73"/>
    <w:rsid w:val="00CB5053"/>
    <w:rsid w:val="00CB52B9"/>
    <w:rsid w:val="00CB64EC"/>
    <w:rsid w:val="00CB6925"/>
    <w:rsid w:val="00CB75E0"/>
    <w:rsid w:val="00CB7D60"/>
    <w:rsid w:val="00CC0372"/>
    <w:rsid w:val="00CC0B92"/>
    <w:rsid w:val="00CC0BE6"/>
    <w:rsid w:val="00CC2ED8"/>
    <w:rsid w:val="00CC4F14"/>
    <w:rsid w:val="00CC55FA"/>
    <w:rsid w:val="00CC6545"/>
    <w:rsid w:val="00CD0AFE"/>
    <w:rsid w:val="00CD0DB8"/>
    <w:rsid w:val="00CD1C2C"/>
    <w:rsid w:val="00CD3177"/>
    <w:rsid w:val="00CD4D97"/>
    <w:rsid w:val="00CD4F96"/>
    <w:rsid w:val="00CD5A43"/>
    <w:rsid w:val="00CD6662"/>
    <w:rsid w:val="00CD6AA4"/>
    <w:rsid w:val="00CD7620"/>
    <w:rsid w:val="00CE0647"/>
    <w:rsid w:val="00CE06B1"/>
    <w:rsid w:val="00CE0710"/>
    <w:rsid w:val="00CE0CB9"/>
    <w:rsid w:val="00CE1AF6"/>
    <w:rsid w:val="00CE1D32"/>
    <w:rsid w:val="00CE2276"/>
    <w:rsid w:val="00CE2671"/>
    <w:rsid w:val="00CE26A7"/>
    <w:rsid w:val="00CE27C9"/>
    <w:rsid w:val="00CE2DB7"/>
    <w:rsid w:val="00CE354B"/>
    <w:rsid w:val="00CE3862"/>
    <w:rsid w:val="00CE443C"/>
    <w:rsid w:val="00CE509C"/>
    <w:rsid w:val="00CE5198"/>
    <w:rsid w:val="00CE5621"/>
    <w:rsid w:val="00CE5C4D"/>
    <w:rsid w:val="00CE62D3"/>
    <w:rsid w:val="00CF0279"/>
    <w:rsid w:val="00CF1374"/>
    <w:rsid w:val="00CF1B3F"/>
    <w:rsid w:val="00CF1F2F"/>
    <w:rsid w:val="00CF4C41"/>
    <w:rsid w:val="00CF64A2"/>
    <w:rsid w:val="00CF6CA7"/>
    <w:rsid w:val="00CF6E86"/>
    <w:rsid w:val="00CF71E6"/>
    <w:rsid w:val="00D00692"/>
    <w:rsid w:val="00D00BCF"/>
    <w:rsid w:val="00D016D3"/>
    <w:rsid w:val="00D01BE1"/>
    <w:rsid w:val="00D01C58"/>
    <w:rsid w:val="00D01D94"/>
    <w:rsid w:val="00D01FB7"/>
    <w:rsid w:val="00D03050"/>
    <w:rsid w:val="00D0319C"/>
    <w:rsid w:val="00D04405"/>
    <w:rsid w:val="00D0501E"/>
    <w:rsid w:val="00D104BC"/>
    <w:rsid w:val="00D10732"/>
    <w:rsid w:val="00D10C7C"/>
    <w:rsid w:val="00D11287"/>
    <w:rsid w:val="00D12A3B"/>
    <w:rsid w:val="00D13151"/>
    <w:rsid w:val="00D13174"/>
    <w:rsid w:val="00D138D8"/>
    <w:rsid w:val="00D14407"/>
    <w:rsid w:val="00D14A62"/>
    <w:rsid w:val="00D14FB2"/>
    <w:rsid w:val="00D17372"/>
    <w:rsid w:val="00D20020"/>
    <w:rsid w:val="00D202B6"/>
    <w:rsid w:val="00D20667"/>
    <w:rsid w:val="00D20DA6"/>
    <w:rsid w:val="00D223D9"/>
    <w:rsid w:val="00D2250A"/>
    <w:rsid w:val="00D22610"/>
    <w:rsid w:val="00D2297F"/>
    <w:rsid w:val="00D2395E"/>
    <w:rsid w:val="00D24BD7"/>
    <w:rsid w:val="00D2521E"/>
    <w:rsid w:val="00D25BC8"/>
    <w:rsid w:val="00D2606F"/>
    <w:rsid w:val="00D26538"/>
    <w:rsid w:val="00D26E4D"/>
    <w:rsid w:val="00D30A31"/>
    <w:rsid w:val="00D31BB5"/>
    <w:rsid w:val="00D34A80"/>
    <w:rsid w:val="00D356C9"/>
    <w:rsid w:val="00D36440"/>
    <w:rsid w:val="00D401BA"/>
    <w:rsid w:val="00D40204"/>
    <w:rsid w:val="00D40C81"/>
    <w:rsid w:val="00D41915"/>
    <w:rsid w:val="00D42AF1"/>
    <w:rsid w:val="00D43B82"/>
    <w:rsid w:val="00D43D19"/>
    <w:rsid w:val="00D44197"/>
    <w:rsid w:val="00D45148"/>
    <w:rsid w:val="00D45438"/>
    <w:rsid w:val="00D50977"/>
    <w:rsid w:val="00D51C1E"/>
    <w:rsid w:val="00D521EE"/>
    <w:rsid w:val="00D5247A"/>
    <w:rsid w:val="00D53C8E"/>
    <w:rsid w:val="00D54102"/>
    <w:rsid w:val="00D54B83"/>
    <w:rsid w:val="00D5590D"/>
    <w:rsid w:val="00D55A02"/>
    <w:rsid w:val="00D55D91"/>
    <w:rsid w:val="00D568A6"/>
    <w:rsid w:val="00D570FD"/>
    <w:rsid w:val="00D60353"/>
    <w:rsid w:val="00D61C5E"/>
    <w:rsid w:val="00D62BF1"/>
    <w:rsid w:val="00D62EF1"/>
    <w:rsid w:val="00D6330F"/>
    <w:rsid w:val="00D633D0"/>
    <w:rsid w:val="00D63B64"/>
    <w:rsid w:val="00D63DC9"/>
    <w:rsid w:val="00D64083"/>
    <w:rsid w:val="00D64185"/>
    <w:rsid w:val="00D64243"/>
    <w:rsid w:val="00D642B0"/>
    <w:rsid w:val="00D64359"/>
    <w:rsid w:val="00D678B1"/>
    <w:rsid w:val="00D67CE5"/>
    <w:rsid w:val="00D701D8"/>
    <w:rsid w:val="00D7043A"/>
    <w:rsid w:val="00D71320"/>
    <w:rsid w:val="00D719CF"/>
    <w:rsid w:val="00D724BD"/>
    <w:rsid w:val="00D7279B"/>
    <w:rsid w:val="00D72A48"/>
    <w:rsid w:val="00D74951"/>
    <w:rsid w:val="00D7693D"/>
    <w:rsid w:val="00D76D90"/>
    <w:rsid w:val="00D77297"/>
    <w:rsid w:val="00D778A5"/>
    <w:rsid w:val="00D8021B"/>
    <w:rsid w:val="00D81102"/>
    <w:rsid w:val="00D8126B"/>
    <w:rsid w:val="00D8144D"/>
    <w:rsid w:val="00D81B4A"/>
    <w:rsid w:val="00D81FA6"/>
    <w:rsid w:val="00D846E0"/>
    <w:rsid w:val="00D84F99"/>
    <w:rsid w:val="00D85366"/>
    <w:rsid w:val="00D90212"/>
    <w:rsid w:val="00D912C9"/>
    <w:rsid w:val="00D91527"/>
    <w:rsid w:val="00D92467"/>
    <w:rsid w:val="00D93FA4"/>
    <w:rsid w:val="00D94420"/>
    <w:rsid w:val="00D95047"/>
    <w:rsid w:val="00D95498"/>
    <w:rsid w:val="00D95A17"/>
    <w:rsid w:val="00D964A8"/>
    <w:rsid w:val="00D966DD"/>
    <w:rsid w:val="00D978FB"/>
    <w:rsid w:val="00D97A15"/>
    <w:rsid w:val="00DA01F9"/>
    <w:rsid w:val="00DA06AE"/>
    <w:rsid w:val="00DA139E"/>
    <w:rsid w:val="00DA32C2"/>
    <w:rsid w:val="00DA4B7C"/>
    <w:rsid w:val="00DA580F"/>
    <w:rsid w:val="00DA77C4"/>
    <w:rsid w:val="00DB024D"/>
    <w:rsid w:val="00DB12F9"/>
    <w:rsid w:val="00DB1EA9"/>
    <w:rsid w:val="00DB2B38"/>
    <w:rsid w:val="00DB3677"/>
    <w:rsid w:val="00DB3E78"/>
    <w:rsid w:val="00DB4003"/>
    <w:rsid w:val="00DB4C24"/>
    <w:rsid w:val="00DB53AD"/>
    <w:rsid w:val="00DB6A98"/>
    <w:rsid w:val="00DC0587"/>
    <w:rsid w:val="00DC190A"/>
    <w:rsid w:val="00DC4138"/>
    <w:rsid w:val="00DC4393"/>
    <w:rsid w:val="00DC4BD3"/>
    <w:rsid w:val="00DC4F9B"/>
    <w:rsid w:val="00DC5F04"/>
    <w:rsid w:val="00DC6AAD"/>
    <w:rsid w:val="00DD0B8F"/>
    <w:rsid w:val="00DD3D4E"/>
    <w:rsid w:val="00DD5F91"/>
    <w:rsid w:val="00DD63B3"/>
    <w:rsid w:val="00DD6578"/>
    <w:rsid w:val="00DD6FD2"/>
    <w:rsid w:val="00DD6FE7"/>
    <w:rsid w:val="00DD744B"/>
    <w:rsid w:val="00DD7B67"/>
    <w:rsid w:val="00DE2641"/>
    <w:rsid w:val="00DE47AA"/>
    <w:rsid w:val="00DE5CE4"/>
    <w:rsid w:val="00DE67AF"/>
    <w:rsid w:val="00DE7777"/>
    <w:rsid w:val="00DF004A"/>
    <w:rsid w:val="00DF1397"/>
    <w:rsid w:val="00DF3FA2"/>
    <w:rsid w:val="00DF4CE8"/>
    <w:rsid w:val="00DF680D"/>
    <w:rsid w:val="00DF6B5B"/>
    <w:rsid w:val="00E00D17"/>
    <w:rsid w:val="00E0146F"/>
    <w:rsid w:val="00E01CAC"/>
    <w:rsid w:val="00E0450B"/>
    <w:rsid w:val="00E04664"/>
    <w:rsid w:val="00E07799"/>
    <w:rsid w:val="00E07C02"/>
    <w:rsid w:val="00E07DDF"/>
    <w:rsid w:val="00E102C9"/>
    <w:rsid w:val="00E12335"/>
    <w:rsid w:val="00E1285D"/>
    <w:rsid w:val="00E12F5B"/>
    <w:rsid w:val="00E13BC1"/>
    <w:rsid w:val="00E13C32"/>
    <w:rsid w:val="00E1450A"/>
    <w:rsid w:val="00E153B6"/>
    <w:rsid w:val="00E159A8"/>
    <w:rsid w:val="00E16C09"/>
    <w:rsid w:val="00E17426"/>
    <w:rsid w:val="00E17730"/>
    <w:rsid w:val="00E20216"/>
    <w:rsid w:val="00E222F2"/>
    <w:rsid w:val="00E23288"/>
    <w:rsid w:val="00E235EF"/>
    <w:rsid w:val="00E246E7"/>
    <w:rsid w:val="00E2474B"/>
    <w:rsid w:val="00E27C4D"/>
    <w:rsid w:val="00E31D1A"/>
    <w:rsid w:val="00E328BC"/>
    <w:rsid w:val="00E331F4"/>
    <w:rsid w:val="00E33BEF"/>
    <w:rsid w:val="00E3524F"/>
    <w:rsid w:val="00E35A50"/>
    <w:rsid w:val="00E35E4F"/>
    <w:rsid w:val="00E37381"/>
    <w:rsid w:val="00E40D9F"/>
    <w:rsid w:val="00E40E7F"/>
    <w:rsid w:val="00E42074"/>
    <w:rsid w:val="00E4282C"/>
    <w:rsid w:val="00E42CEF"/>
    <w:rsid w:val="00E42E82"/>
    <w:rsid w:val="00E43EF2"/>
    <w:rsid w:val="00E4438C"/>
    <w:rsid w:val="00E45177"/>
    <w:rsid w:val="00E45605"/>
    <w:rsid w:val="00E46483"/>
    <w:rsid w:val="00E46C55"/>
    <w:rsid w:val="00E47203"/>
    <w:rsid w:val="00E47BDF"/>
    <w:rsid w:val="00E47BF9"/>
    <w:rsid w:val="00E47FEE"/>
    <w:rsid w:val="00E5040E"/>
    <w:rsid w:val="00E508F5"/>
    <w:rsid w:val="00E51DE5"/>
    <w:rsid w:val="00E51EDE"/>
    <w:rsid w:val="00E52197"/>
    <w:rsid w:val="00E52F1B"/>
    <w:rsid w:val="00E53F5E"/>
    <w:rsid w:val="00E54858"/>
    <w:rsid w:val="00E57CD5"/>
    <w:rsid w:val="00E60E1F"/>
    <w:rsid w:val="00E613FD"/>
    <w:rsid w:val="00E62049"/>
    <w:rsid w:val="00E627E7"/>
    <w:rsid w:val="00E63CC0"/>
    <w:rsid w:val="00E6561B"/>
    <w:rsid w:val="00E65E77"/>
    <w:rsid w:val="00E66694"/>
    <w:rsid w:val="00E6773D"/>
    <w:rsid w:val="00E67A2D"/>
    <w:rsid w:val="00E67B28"/>
    <w:rsid w:val="00E70040"/>
    <w:rsid w:val="00E7230C"/>
    <w:rsid w:val="00E74885"/>
    <w:rsid w:val="00E74CA3"/>
    <w:rsid w:val="00E764E0"/>
    <w:rsid w:val="00E76600"/>
    <w:rsid w:val="00E76828"/>
    <w:rsid w:val="00E76B6D"/>
    <w:rsid w:val="00E77D5E"/>
    <w:rsid w:val="00E77DD7"/>
    <w:rsid w:val="00E82F33"/>
    <w:rsid w:val="00E83254"/>
    <w:rsid w:val="00E832CB"/>
    <w:rsid w:val="00E83741"/>
    <w:rsid w:val="00E841EC"/>
    <w:rsid w:val="00E84906"/>
    <w:rsid w:val="00E84ED2"/>
    <w:rsid w:val="00E85888"/>
    <w:rsid w:val="00E86DC1"/>
    <w:rsid w:val="00E87EE6"/>
    <w:rsid w:val="00E922A4"/>
    <w:rsid w:val="00E93AC5"/>
    <w:rsid w:val="00E93E8C"/>
    <w:rsid w:val="00E940A8"/>
    <w:rsid w:val="00E94631"/>
    <w:rsid w:val="00EA0E53"/>
    <w:rsid w:val="00EA3761"/>
    <w:rsid w:val="00EA5D26"/>
    <w:rsid w:val="00EA5EF5"/>
    <w:rsid w:val="00EA6BED"/>
    <w:rsid w:val="00EA7A1D"/>
    <w:rsid w:val="00EB08D1"/>
    <w:rsid w:val="00EB0C62"/>
    <w:rsid w:val="00EB1725"/>
    <w:rsid w:val="00EB1879"/>
    <w:rsid w:val="00EB22D5"/>
    <w:rsid w:val="00EB2937"/>
    <w:rsid w:val="00EB2A86"/>
    <w:rsid w:val="00EB35F3"/>
    <w:rsid w:val="00EB3C72"/>
    <w:rsid w:val="00EB43E9"/>
    <w:rsid w:val="00EB6713"/>
    <w:rsid w:val="00EB7BA5"/>
    <w:rsid w:val="00EC08F2"/>
    <w:rsid w:val="00EC0BE8"/>
    <w:rsid w:val="00EC1E69"/>
    <w:rsid w:val="00EC1E80"/>
    <w:rsid w:val="00EC291E"/>
    <w:rsid w:val="00EC2B24"/>
    <w:rsid w:val="00EC3FBF"/>
    <w:rsid w:val="00EC429C"/>
    <w:rsid w:val="00EC4E92"/>
    <w:rsid w:val="00EC5A86"/>
    <w:rsid w:val="00EC5FEA"/>
    <w:rsid w:val="00EC61C6"/>
    <w:rsid w:val="00EC6857"/>
    <w:rsid w:val="00ED03E1"/>
    <w:rsid w:val="00ED17E5"/>
    <w:rsid w:val="00ED1CB0"/>
    <w:rsid w:val="00ED2343"/>
    <w:rsid w:val="00ED3A31"/>
    <w:rsid w:val="00ED3B11"/>
    <w:rsid w:val="00ED5B1E"/>
    <w:rsid w:val="00ED7858"/>
    <w:rsid w:val="00ED7E92"/>
    <w:rsid w:val="00EE288E"/>
    <w:rsid w:val="00EE3165"/>
    <w:rsid w:val="00EE3B43"/>
    <w:rsid w:val="00EE44F9"/>
    <w:rsid w:val="00EE4591"/>
    <w:rsid w:val="00EE4E03"/>
    <w:rsid w:val="00EE4E48"/>
    <w:rsid w:val="00EE53D2"/>
    <w:rsid w:val="00EE5771"/>
    <w:rsid w:val="00EF1509"/>
    <w:rsid w:val="00EF2B48"/>
    <w:rsid w:val="00EF3123"/>
    <w:rsid w:val="00EF4FF6"/>
    <w:rsid w:val="00EF6193"/>
    <w:rsid w:val="00EF6301"/>
    <w:rsid w:val="00EF641B"/>
    <w:rsid w:val="00EF7EE1"/>
    <w:rsid w:val="00F00817"/>
    <w:rsid w:val="00F00B09"/>
    <w:rsid w:val="00F04E12"/>
    <w:rsid w:val="00F065CF"/>
    <w:rsid w:val="00F07046"/>
    <w:rsid w:val="00F07937"/>
    <w:rsid w:val="00F11F3F"/>
    <w:rsid w:val="00F1343D"/>
    <w:rsid w:val="00F13CE5"/>
    <w:rsid w:val="00F14315"/>
    <w:rsid w:val="00F143ED"/>
    <w:rsid w:val="00F14B77"/>
    <w:rsid w:val="00F169CA"/>
    <w:rsid w:val="00F17135"/>
    <w:rsid w:val="00F20613"/>
    <w:rsid w:val="00F2103F"/>
    <w:rsid w:val="00F2394F"/>
    <w:rsid w:val="00F25E3F"/>
    <w:rsid w:val="00F26453"/>
    <w:rsid w:val="00F31F73"/>
    <w:rsid w:val="00F32231"/>
    <w:rsid w:val="00F32702"/>
    <w:rsid w:val="00F34511"/>
    <w:rsid w:val="00F35794"/>
    <w:rsid w:val="00F35EE5"/>
    <w:rsid w:val="00F3654E"/>
    <w:rsid w:val="00F37D65"/>
    <w:rsid w:val="00F40007"/>
    <w:rsid w:val="00F4047E"/>
    <w:rsid w:val="00F404E4"/>
    <w:rsid w:val="00F40B3D"/>
    <w:rsid w:val="00F4107C"/>
    <w:rsid w:val="00F43213"/>
    <w:rsid w:val="00F45560"/>
    <w:rsid w:val="00F46114"/>
    <w:rsid w:val="00F47222"/>
    <w:rsid w:val="00F47298"/>
    <w:rsid w:val="00F472E4"/>
    <w:rsid w:val="00F51578"/>
    <w:rsid w:val="00F51661"/>
    <w:rsid w:val="00F521C8"/>
    <w:rsid w:val="00F52488"/>
    <w:rsid w:val="00F525EA"/>
    <w:rsid w:val="00F52722"/>
    <w:rsid w:val="00F52F58"/>
    <w:rsid w:val="00F54975"/>
    <w:rsid w:val="00F54ECA"/>
    <w:rsid w:val="00F55782"/>
    <w:rsid w:val="00F55C42"/>
    <w:rsid w:val="00F56770"/>
    <w:rsid w:val="00F57CC3"/>
    <w:rsid w:val="00F60088"/>
    <w:rsid w:val="00F61DB5"/>
    <w:rsid w:val="00F626B2"/>
    <w:rsid w:val="00F62E7C"/>
    <w:rsid w:val="00F63089"/>
    <w:rsid w:val="00F65465"/>
    <w:rsid w:val="00F656C1"/>
    <w:rsid w:val="00F65E0A"/>
    <w:rsid w:val="00F66F1F"/>
    <w:rsid w:val="00F672CC"/>
    <w:rsid w:val="00F72F5E"/>
    <w:rsid w:val="00F7364A"/>
    <w:rsid w:val="00F7418D"/>
    <w:rsid w:val="00F74C8C"/>
    <w:rsid w:val="00F75413"/>
    <w:rsid w:val="00F75958"/>
    <w:rsid w:val="00F77532"/>
    <w:rsid w:val="00F775E4"/>
    <w:rsid w:val="00F80A1A"/>
    <w:rsid w:val="00F80A93"/>
    <w:rsid w:val="00F80F3E"/>
    <w:rsid w:val="00F8148D"/>
    <w:rsid w:val="00F82B5E"/>
    <w:rsid w:val="00F82F82"/>
    <w:rsid w:val="00F85A86"/>
    <w:rsid w:val="00F85C63"/>
    <w:rsid w:val="00F86CA5"/>
    <w:rsid w:val="00F8760A"/>
    <w:rsid w:val="00F9072B"/>
    <w:rsid w:val="00F93191"/>
    <w:rsid w:val="00F93340"/>
    <w:rsid w:val="00F949BA"/>
    <w:rsid w:val="00F9591B"/>
    <w:rsid w:val="00F959E4"/>
    <w:rsid w:val="00F95BED"/>
    <w:rsid w:val="00F977F9"/>
    <w:rsid w:val="00F97DAC"/>
    <w:rsid w:val="00FA071C"/>
    <w:rsid w:val="00FA0F24"/>
    <w:rsid w:val="00FA28BB"/>
    <w:rsid w:val="00FA3019"/>
    <w:rsid w:val="00FA3AF7"/>
    <w:rsid w:val="00FA4591"/>
    <w:rsid w:val="00FA5953"/>
    <w:rsid w:val="00FA5ACE"/>
    <w:rsid w:val="00FA6CD3"/>
    <w:rsid w:val="00FA6D55"/>
    <w:rsid w:val="00FA7D0A"/>
    <w:rsid w:val="00FB0BDF"/>
    <w:rsid w:val="00FB0EDC"/>
    <w:rsid w:val="00FB123F"/>
    <w:rsid w:val="00FB317D"/>
    <w:rsid w:val="00FB55E5"/>
    <w:rsid w:val="00FB5639"/>
    <w:rsid w:val="00FC183C"/>
    <w:rsid w:val="00FC1F31"/>
    <w:rsid w:val="00FC1FA6"/>
    <w:rsid w:val="00FC2585"/>
    <w:rsid w:val="00FC2C2E"/>
    <w:rsid w:val="00FC4AB1"/>
    <w:rsid w:val="00FC69A4"/>
    <w:rsid w:val="00FC69E0"/>
    <w:rsid w:val="00FC6B16"/>
    <w:rsid w:val="00FC709A"/>
    <w:rsid w:val="00FC7131"/>
    <w:rsid w:val="00FC7F23"/>
    <w:rsid w:val="00FD0C4A"/>
    <w:rsid w:val="00FD1D04"/>
    <w:rsid w:val="00FD21F1"/>
    <w:rsid w:val="00FD288F"/>
    <w:rsid w:val="00FD2BB8"/>
    <w:rsid w:val="00FD3DAD"/>
    <w:rsid w:val="00FD477C"/>
    <w:rsid w:val="00FD575D"/>
    <w:rsid w:val="00FD58A5"/>
    <w:rsid w:val="00FD6176"/>
    <w:rsid w:val="00FD78A4"/>
    <w:rsid w:val="00FD7EBD"/>
    <w:rsid w:val="00FE0B81"/>
    <w:rsid w:val="00FE1DD0"/>
    <w:rsid w:val="00FE1EC9"/>
    <w:rsid w:val="00FE354F"/>
    <w:rsid w:val="00FE3F27"/>
    <w:rsid w:val="00FE4521"/>
    <w:rsid w:val="00FE4C65"/>
    <w:rsid w:val="00FE5009"/>
    <w:rsid w:val="00FE6311"/>
    <w:rsid w:val="00FE64E2"/>
    <w:rsid w:val="00FE7B93"/>
    <w:rsid w:val="00FF05B0"/>
    <w:rsid w:val="00FF1609"/>
    <w:rsid w:val="00FF3790"/>
    <w:rsid w:val="00FF45BA"/>
    <w:rsid w:val="00FF46D6"/>
    <w:rsid w:val="00FF5283"/>
    <w:rsid w:val="00FF5C1F"/>
    <w:rsid w:val="00FF71EE"/>
    <w:rsid w:val="00FF7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99"/>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99"/>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583575"/>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istecouleur-Accent11">
    <w:name w:val="Liste couleur - Accent 11"/>
    <w:basedOn w:val="Normal"/>
    <w:uiPriority w:val="34"/>
    <w:qFormat/>
    <w:rsid w:val="00F57CC3"/>
    <w:pPr>
      <w:widowControl/>
      <w:suppressAutoHyphens/>
      <w:autoSpaceDE/>
      <w:autoSpaceDN/>
      <w:ind w:left="720"/>
    </w:pPr>
    <w:rPr>
      <w:rFonts w:ascii="Times New Roman" w:eastAsia="Times New Roman" w:hAnsi="Times New Roman" w:cs="Times New Roman"/>
      <w:kern w:val="1"/>
      <w:sz w:val="24"/>
      <w:szCs w:val="20"/>
      <w:lang w:bidi="ar-SA"/>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C25B04"/>
    <w:pPr>
      <w:widowControl/>
      <w:autoSpaceDE/>
      <w:autoSpaceDN/>
    </w:pPr>
    <w:rPr>
      <w:rFonts w:asciiTheme="minorHAnsi" w:eastAsiaTheme="minorEastAsia" w:hAnsiTheme="minorHAnsi" w:cstheme="minorBidi"/>
      <w:sz w:val="20"/>
      <w:szCs w:val="20"/>
      <w:lang w:bidi="ar-SA"/>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C25B04"/>
    <w:rPr>
      <w:rFonts w:eastAsiaTheme="minorEastAsia"/>
      <w:sz w:val="20"/>
      <w:szCs w:val="20"/>
      <w:lang w:val="fr-FR" w:eastAsia="fr-FR"/>
    </w:rPr>
  </w:style>
  <w:style w:type="character" w:styleId="Appelnotedebasdep">
    <w:name w:val="footnote reference"/>
    <w:aliases w:val="RSC_WP (footnote reference),Footnote symbol,Footnote Reference1,BVI fnr,ftref,Ref,de nota al pie,16 Point,Superscript 6 Point,Char Char Char Char Car Char, BVI fnr,Footnote Reference Number,Error-Fußnotenzeichen5"/>
    <w:basedOn w:val="Policepardfaut"/>
    <w:uiPriority w:val="99"/>
    <w:unhideWhenUsed/>
    <w:rsid w:val="00C2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869997549">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291982805">
      <w:bodyDiv w:val="1"/>
      <w:marLeft w:val="0"/>
      <w:marRight w:val="0"/>
      <w:marTop w:val="0"/>
      <w:marBottom w:val="0"/>
      <w:divBdr>
        <w:top w:val="none" w:sz="0" w:space="0" w:color="auto"/>
        <w:left w:val="none" w:sz="0" w:space="0" w:color="auto"/>
        <w:bottom w:val="none" w:sz="0" w:space="0" w:color="auto"/>
        <w:right w:val="none" w:sz="0" w:space="0" w:color="auto"/>
      </w:divBdr>
    </w:div>
    <w:div w:id="1516458191">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928658986">
      <w:bodyDiv w:val="1"/>
      <w:marLeft w:val="0"/>
      <w:marRight w:val="0"/>
      <w:marTop w:val="0"/>
      <w:marBottom w:val="0"/>
      <w:divBdr>
        <w:top w:val="none" w:sz="0" w:space="0" w:color="auto"/>
        <w:left w:val="none" w:sz="0" w:space="0" w:color="auto"/>
        <w:bottom w:val="none" w:sz="0" w:space="0" w:color="auto"/>
        <w:right w:val="none" w:sz="0" w:space="0" w:color="auto"/>
      </w:divBdr>
    </w:div>
    <w:div w:id="1950890794">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 w:id="20793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D3FE-514F-4F92-9891-BFB1F9E7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4058</Words>
  <Characters>23137</Characters>
  <Application>Microsoft Office Word</Application>
  <DocSecurity>0</DocSecurity>
  <Lines>192</Lines>
  <Paragraphs>54</Paragraphs>
  <ScaleCrop>false</ScaleCrop>
  <HeadingPairs>
    <vt:vector size="6" baseType="variant">
      <vt:variant>
        <vt:lpstr>Titre</vt:lpstr>
      </vt:variant>
      <vt:variant>
        <vt:i4>1</vt:i4>
      </vt:variant>
      <vt:variant>
        <vt:lpstr>Title</vt:lpstr>
      </vt:variant>
      <vt:variant>
        <vt:i4>1</vt:i4>
      </vt:variant>
      <vt:variant>
        <vt:lpstr>Headings</vt:lpstr>
      </vt:variant>
      <vt:variant>
        <vt:i4>21</vt:i4>
      </vt:variant>
    </vt:vector>
  </HeadingPairs>
  <TitlesOfParts>
    <vt:vector size="23" baseType="lpstr">
      <vt:lpstr/>
      <vt:lpstr/>
      <vt:lpstr>Contexte </vt:lpstr>
      <vt:lpstr/>
      <vt:lpstr>Article 1 : Objectif de la Consultation </vt:lpstr>
      <vt:lpstr>Article 2 : Consistance de la Consultation </vt:lpstr>
      <vt:lpstr>Article 3 : Pièces constitutives de la Consultation </vt:lpstr>
      <vt:lpstr>Article 4 : Délai de réalisation de la Consultation</vt:lpstr>
      <vt:lpstr>Article 6 : Livrables de la Consultation</vt:lpstr>
      <vt:lpstr>Article 7 : Validation des livrables et produits</vt:lpstr>
      <vt:lpstr>Article 8 : Modalités de règlement</vt:lpstr>
      <vt:lpstr/>
      <vt:lpstr>Article 9 : Profil du soumissionnaire</vt:lpstr>
      <vt:lpstr>Article 10 : Obligations du soumissionnaire</vt:lpstr>
      <vt:lpstr>Article 11 : Sous-traitance.</vt:lpstr>
      <vt:lpstr>Article 12 : Litiges et contestations</vt:lpstr>
      <vt:lpstr>Article 13 : Propriété industrielle, commerciale ou intellectuelle </vt:lpstr>
      <vt:lpstr>Article 14 : Secret professionnel</vt:lpstr>
      <vt:lpstr>Article 15 : Caractéristiques des prix</vt:lpstr>
      <vt:lpstr>Article 16 : Présentation de l’offre du Soumissionnaire </vt:lpstr>
      <vt:lpstr>Article 17 : Évaluation des offres des Soumissionnaires</vt:lpstr>
      <vt:lpstr>Article 18 : Dépôt des offres des Soumissionnaires</vt:lpstr>
      <vt:lpstr>Article 19 : Bordereaux des prix</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2024-02-15T10:07:00Z</cp:lastPrinted>
  <dcterms:created xsi:type="dcterms:W3CDTF">2024-03-15T13:10:00Z</dcterms:created>
  <dcterms:modified xsi:type="dcterms:W3CDTF">2024-03-15T13:14:00Z</dcterms:modified>
</cp:coreProperties>
</file>