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43A4" w14:textId="77777777" w:rsidR="0091364B" w:rsidRDefault="0091364B" w:rsidP="00A32249">
      <w:pPr>
        <w:spacing w:after="120" w:line="240" w:lineRule="auto"/>
        <w:rPr>
          <w:rFonts w:ascii="Gill Sans Nova" w:eastAsiaTheme="minorEastAsia" w:hAnsi="Gill Sans Nova"/>
          <w:smallCaps/>
          <w:color w:val="4472C4"/>
          <w:sz w:val="28"/>
          <w:szCs w:val="28"/>
        </w:rPr>
      </w:pPr>
    </w:p>
    <w:p w14:paraId="3EC9DB85" w14:textId="406E0C75" w:rsidR="00125E07" w:rsidRDefault="00DF5EAB"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 xml:space="preserve">de l’OIM </w:t>
      </w:r>
      <w:r w:rsidR="00C13978">
        <w:rPr>
          <w:rFonts w:ascii="Gill Sans Nova" w:hAnsi="Gill Sans Nova"/>
          <w:smallCaps/>
          <w:color w:val="4472C4"/>
          <w:sz w:val="32"/>
        </w:rPr>
        <w:t>MAROC</w:t>
      </w:r>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bookmarkStart w:id="0" w:name="_Hlk161320733"/>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bookmarkEnd w:id="0"/>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t>1</w:t>
      </w:r>
      <w:r>
        <w:tab/>
      </w:r>
      <w:r>
        <w:rPr>
          <w:b/>
          <w:i/>
        </w:rPr>
        <w:t>Calendrier</w:t>
      </w:r>
    </w:p>
    <w:tbl>
      <w:tblPr>
        <w:tblW w:w="9639" w:type="dxa"/>
        <w:tblInd w:w="706" w:type="dxa"/>
        <w:tblLayout w:type="fixed"/>
        <w:tblCellMar>
          <w:left w:w="0" w:type="dxa"/>
          <w:right w:w="0" w:type="dxa"/>
        </w:tblCellMar>
        <w:tblLook w:val="01E0" w:firstRow="1" w:lastRow="1" w:firstColumn="1" w:lastColumn="1" w:noHBand="0" w:noVBand="0"/>
      </w:tblPr>
      <w:tblGrid>
        <w:gridCol w:w="3969"/>
        <w:gridCol w:w="5670"/>
      </w:tblGrid>
      <w:tr w:rsidR="00A907A5" w:rsidRPr="00D00051" w14:paraId="6F0C09CB" w14:textId="77777777" w:rsidTr="00F050B3">
        <w:trPr>
          <w:trHeight w:hRule="exact" w:val="707"/>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CCDD331" w14:textId="0446EB47" w:rsidR="00A907A5" w:rsidRDefault="00B8091A" w:rsidP="0091364B">
            <w:pPr>
              <w:spacing w:after="120" w:line="240" w:lineRule="auto"/>
              <w:rPr>
                <w:b/>
                <w:color w:val="FFFFFF"/>
                <w:sz w:val="24"/>
              </w:rPr>
            </w:pPr>
            <w:r>
              <w:rPr>
                <w:b/>
                <w:color w:val="FFFFFF"/>
                <w:sz w:val="24"/>
              </w:rPr>
              <w:t>Numéro de référence de l’appel à manifestation d’intérêt</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2BD160" w14:textId="187F1E3E" w:rsidR="00A907A5" w:rsidRDefault="00F050B3" w:rsidP="0091364B">
            <w:pPr>
              <w:spacing w:after="120" w:line="240" w:lineRule="auto"/>
              <w:rPr>
                <w:rFonts w:eastAsia="Arial" w:cstheme="minorHAnsi"/>
              </w:rPr>
            </w:pPr>
            <w:bookmarkStart w:id="1" w:name="_Hlk161395493"/>
            <w:r>
              <w:rPr>
                <w:rStyle w:val="ui-provider"/>
              </w:rPr>
              <w:t>OIM/RBT/RFQ/2024/10</w:t>
            </w:r>
            <w:bookmarkEnd w:id="1"/>
          </w:p>
        </w:tc>
      </w:tr>
      <w:tr w:rsidR="00A163C9" w:rsidRPr="00D00051" w14:paraId="7548DCF5" w14:textId="77777777" w:rsidTr="00F050B3">
        <w:trPr>
          <w:trHeight w:hRule="exact" w:val="703"/>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2ECF718" w14:textId="22EBAA55" w:rsidR="00A163C9" w:rsidRDefault="00965F3F" w:rsidP="0091364B">
            <w:pPr>
              <w:spacing w:after="120" w:line="240" w:lineRule="auto"/>
              <w:rPr>
                <w:b/>
                <w:color w:val="FFFFFF"/>
                <w:sz w:val="24"/>
              </w:rPr>
            </w:pPr>
            <w:r>
              <w:rPr>
                <w:b/>
                <w:color w:val="FFFFFF"/>
                <w:sz w:val="24"/>
              </w:rPr>
              <w:t xml:space="preserve">Titre du projet </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D01881" w14:textId="61951D68" w:rsidR="00A163C9" w:rsidRPr="006609E2" w:rsidRDefault="006609E2" w:rsidP="0091364B">
            <w:pPr>
              <w:spacing w:after="120" w:line="240" w:lineRule="auto"/>
              <w:rPr>
                <w:rFonts w:eastAsia="Arial" w:cstheme="minorHAnsi"/>
                <w:bCs/>
              </w:rPr>
            </w:pPr>
            <w:r w:rsidRPr="006609E2">
              <w:rPr>
                <w:rFonts w:cstheme="minorHAnsi"/>
                <w:bCs/>
              </w:rPr>
              <w:t>« Programme intégré de protection des populations migrantes vulnérables et des communautés d’accueil au Maroc »</w:t>
            </w:r>
          </w:p>
        </w:tc>
      </w:tr>
      <w:tr w:rsidR="0024366C" w:rsidRPr="00D00051" w14:paraId="3DFC9E05" w14:textId="77777777" w:rsidTr="00F050B3">
        <w:trPr>
          <w:trHeight w:hRule="exact" w:val="338"/>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24366C" w:rsidRPr="009A163E" w:rsidRDefault="00023A28" w:rsidP="0091364B">
            <w:pPr>
              <w:spacing w:after="120" w:line="240" w:lineRule="auto"/>
              <w:rPr>
                <w:rFonts w:eastAsia="Arial" w:cstheme="minorHAnsi"/>
                <w:b/>
                <w:bCs/>
                <w:sz w:val="24"/>
                <w:szCs w:val="24"/>
              </w:rPr>
            </w:pPr>
            <w:r>
              <w:rPr>
                <w:b/>
                <w:color w:val="FFFFFF"/>
                <w:sz w:val="24"/>
              </w:rPr>
              <w:t>Date de publication</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141227F0" w:rsidR="0024366C" w:rsidRPr="00D00051" w:rsidRDefault="00383BF6" w:rsidP="0091364B">
            <w:pPr>
              <w:spacing w:after="120" w:line="240" w:lineRule="auto"/>
              <w:rPr>
                <w:rFonts w:eastAsia="Arial" w:cstheme="minorHAnsi"/>
              </w:rPr>
            </w:pPr>
            <w:r>
              <w:rPr>
                <w:rFonts w:eastAsia="Arial" w:cstheme="minorHAnsi"/>
              </w:rPr>
              <w:t>1</w:t>
            </w:r>
            <w:r w:rsidR="002B2996">
              <w:rPr>
                <w:rFonts w:eastAsia="Arial" w:cstheme="minorHAnsi"/>
              </w:rPr>
              <w:t>9</w:t>
            </w:r>
            <w:r w:rsidR="003D0063">
              <w:rPr>
                <w:rFonts w:eastAsia="Arial" w:cstheme="minorHAnsi"/>
              </w:rPr>
              <w:t xml:space="preserve"> </w:t>
            </w:r>
            <w:r w:rsidR="005B43DE">
              <w:rPr>
                <w:rFonts w:eastAsia="Arial" w:cstheme="minorHAnsi"/>
              </w:rPr>
              <w:t>mars</w:t>
            </w:r>
            <w:r w:rsidR="003D0063">
              <w:rPr>
                <w:rFonts w:eastAsia="Arial" w:cstheme="minorHAnsi"/>
              </w:rPr>
              <w:t xml:space="preserve"> 2024</w:t>
            </w:r>
          </w:p>
        </w:tc>
      </w:tr>
      <w:tr w:rsidR="0024366C" w:rsidRPr="00D00051" w14:paraId="27061400" w14:textId="77777777" w:rsidTr="001160BD">
        <w:trPr>
          <w:trHeight w:hRule="exact" w:val="568"/>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24366C" w:rsidRPr="009A163E" w:rsidRDefault="00C529A8" w:rsidP="0091364B">
            <w:pPr>
              <w:spacing w:after="120" w:line="240" w:lineRule="auto"/>
              <w:rPr>
                <w:rFonts w:eastAsia="Arial" w:cstheme="minorHAnsi"/>
                <w:b/>
                <w:bCs/>
                <w:sz w:val="24"/>
                <w:szCs w:val="24"/>
              </w:rPr>
            </w:pPr>
            <w:r>
              <w:rPr>
                <w:b/>
                <w:color w:val="FFFFFF"/>
                <w:sz w:val="24"/>
              </w:rPr>
              <w:t>Date limite de dépôt des candidatures</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FEE60D7" w14:textId="25796047" w:rsidR="0024366C" w:rsidRPr="001160BD" w:rsidRDefault="006609E2" w:rsidP="0091364B">
            <w:pPr>
              <w:spacing w:after="120" w:line="240" w:lineRule="auto"/>
              <w:rPr>
                <w:rFonts w:eastAsia="Arial" w:cstheme="minorHAnsi"/>
              </w:rPr>
            </w:pPr>
            <w:r w:rsidRPr="001160BD">
              <w:t>A</w:t>
            </w:r>
            <w:r w:rsidR="00F130E9" w:rsidRPr="001160BD">
              <w:t xml:space="preserve">u plus tard le </w:t>
            </w:r>
            <w:r w:rsidR="002B2996">
              <w:t>7</w:t>
            </w:r>
            <w:r w:rsidR="00F130E9" w:rsidRPr="001160BD">
              <w:t xml:space="preserve"> avril 2024 avant minuit heure locale</w:t>
            </w:r>
          </w:p>
        </w:tc>
      </w:tr>
      <w:tr w:rsidR="0024366C" w:rsidRPr="00D00051" w14:paraId="03409089" w14:textId="77777777" w:rsidTr="001160BD">
        <w:trPr>
          <w:trHeight w:hRule="exact" w:val="338"/>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24366C" w:rsidRPr="009A163E" w:rsidRDefault="6881C3CE" w:rsidP="0091364B">
            <w:pPr>
              <w:spacing w:after="120" w:line="240" w:lineRule="auto"/>
              <w:rPr>
                <w:rFonts w:eastAsia="Arial"/>
                <w:b/>
                <w:bCs/>
                <w:sz w:val="24"/>
                <w:szCs w:val="24"/>
              </w:rPr>
            </w:pPr>
            <w:r>
              <w:rPr>
                <w:b/>
                <w:color w:val="FFFFFF" w:themeColor="background1"/>
                <w:sz w:val="24"/>
              </w:rPr>
              <w:t>Date de début de la mise en œuvre</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E4DEB4" w14:textId="5D25A6D9" w:rsidR="0024366C" w:rsidRPr="001160BD" w:rsidRDefault="00A46062" w:rsidP="0091364B">
            <w:pPr>
              <w:spacing w:after="120" w:line="240" w:lineRule="auto"/>
              <w:rPr>
                <w:rFonts w:eastAsia="Arial" w:cstheme="minorHAnsi"/>
              </w:rPr>
            </w:pPr>
            <w:r w:rsidRPr="001160BD">
              <w:rPr>
                <w:rFonts w:eastAsia="Arial" w:cstheme="minorHAnsi"/>
              </w:rPr>
              <w:t>M</w:t>
            </w:r>
            <w:r w:rsidR="00FD7196" w:rsidRPr="001160BD">
              <w:rPr>
                <w:rFonts w:eastAsia="Arial" w:cstheme="minorHAnsi"/>
              </w:rPr>
              <w:t>ai</w:t>
            </w:r>
            <w:r w:rsidR="0042533B" w:rsidRPr="001160BD">
              <w:rPr>
                <w:rFonts w:eastAsia="Arial" w:cstheme="minorHAnsi"/>
              </w:rPr>
              <w:t xml:space="preserve"> </w:t>
            </w:r>
            <w:r w:rsidR="00FD7196" w:rsidRPr="001160BD">
              <w:rPr>
                <w:rFonts w:eastAsia="Arial" w:cstheme="minorHAnsi"/>
              </w:rPr>
              <w:t>2024</w:t>
            </w:r>
          </w:p>
        </w:tc>
      </w:tr>
    </w:tbl>
    <w:p w14:paraId="36D89808" w14:textId="5D5F41EA" w:rsidR="18F1BAAB" w:rsidRDefault="18F1BAAB"/>
    <w:p w14:paraId="5A024D2A" w14:textId="07566709" w:rsidR="0091364B" w:rsidRPr="00D00051" w:rsidRDefault="00C529A8" w:rsidP="0091364B">
      <w:pPr>
        <w:tabs>
          <w:tab w:val="left" w:pos="840"/>
        </w:tabs>
        <w:spacing w:after="120" w:line="240" w:lineRule="auto"/>
        <w:rPr>
          <w:rFonts w:eastAsia="Arial" w:cstheme="minorHAnsi"/>
          <w:color w:val="4F81BD" w:themeColor="accent1"/>
        </w:rPr>
      </w:pPr>
      <w:r>
        <w:t>2</w:t>
      </w:r>
      <w:r>
        <w:tab/>
      </w:r>
      <w:r w:rsidR="00023A28">
        <w:rPr>
          <w:b/>
          <w:i/>
        </w:rPr>
        <w:t>Site</w:t>
      </w:r>
      <w:r w:rsidR="0058624E">
        <w:rPr>
          <w:b/>
          <w:i/>
        </w:rPr>
        <w:t>(s)</w:t>
      </w:r>
    </w:p>
    <w:p w14:paraId="0E8C3D13" w14:textId="34D80E24" w:rsidR="0094337E" w:rsidRPr="0040347B" w:rsidRDefault="00FE71D2" w:rsidP="0094337E">
      <w:pPr>
        <w:pStyle w:val="Head21"/>
        <w:tabs>
          <w:tab w:val="left" w:pos="0"/>
        </w:tabs>
        <w:jc w:val="left"/>
        <w:rPr>
          <w:rFonts w:asciiTheme="minorHAnsi" w:hAnsiTheme="minorHAnsi" w:cstheme="minorHAnsi"/>
          <w:b w:val="0"/>
          <w:bCs/>
          <w:iCs/>
          <w:kern w:val="1"/>
          <w:sz w:val="22"/>
          <w:szCs w:val="22"/>
          <w:lang w:val="fr-FR"/>
        </w:rPr>
      </w:pPr>
      <w:r w:rsidRPr="005B43DE">
        <w:rPr>
          <w:rFonts w:asciiTheme="minorHAnsi" w:hAnsiTheme="minorHAnsi" w:cstheme="minorHAnsi"/>
          <w:b w:val="0"/>
          <w:bCs/>
          <w:sz w:val="22"/>
          <w:szCs w:val="22"/>
          <w:lang w:val="fr-MA"/>
        </w:rPr>
        <w:t>R</w:t>
      </w:r>
      <w:r w:rsidR="002863D6" w:rsidRPr="005B43DE">
        <w:rPr>
          <w:rFonts w:asciiTheme="minorHAnsi" w:hAnsiTheme="minorHAnsi" w:cstheme="minorHAnsi"/>
          <w:b w:val="0"/>
          <w:bCs/>
          <w:sz w:val="22"/>
          <w:szCs w:val="22"/>
          <w:lang w:val="fr-MA"/>
        </w:rPr>
        <w:t>é</w:t>
      </w:r>
      <w:r w:rsidRPr="005B43DE">
        <w:rPr>
          <w:rFonts w:asciiTheme="minorHAnsi" w:hAnsiTheme="minorHAnsi" w:cstheme="minorHAnsi"/>
          <w:b w:val="0"/>
          <w:bCs/>
          <w:sz w:val="22"/>
          <w:szCs w:val="22"/>
          <w:lang w:val="fr-MA"/>
        </w:rPr>
        <w:t>gions</w:t>
      </w:r>
      <w:r w:rsidR="002774A6" w:rsidRPr="005B43DE">
        <w:rPr>
          <w:rFonts w:asciiTheme="minorHAnsi" w:hAnsiTheme="minorHAnsi" w:cstheme="minorHAnsi"/>
          <w:b w:val="0"/>
          <w:bCs/>
          <w:sz w:val="22"/>
          <w:szCs w:val="22"/>
          <w:lang w:val="fr-MA"/>
        </w:rPr>
        <w:t xml:space="preserve"> de </w:t>
      </w:r>
      <w:r w:rsidR="005E4333" w:rsidRPr="005B43DE">
        <w:rPr>
          <w:rFonts w:asciiTheme="minorHAnsi" w:hAnsiTheme="minorHAnsi" w:cstheme="minorHAnsi"/>
          <w:b w:val="0"/>
          <w:bCs/>
          <w:sz w:val="22"/>
          <w:szCs w:val="22"/>
          <w:lang w:val="fr-MA"/>
        </w:rPr>
        <w:t>Casablanca-Settat, Marrakech-Safi, L'Oriental, Rabat-Salé-Kenitra, Souss-Massa, Tanger-Tétouan-Al Hoceima</w:t>
      </w:r>
    </w:p>
    <w:p w14:paraId="5D16B364" w14:textId="77777777" w:rsidR="0024366C" w:rsidRPr="00D00051" w:rsidRDefault="0024366C" w:rsidP="0091364B">
      <w:pPr>
        <w:spacing w:after="120" w:line="240" w:lineRule="auto"/>
        <w:rPr>
          <w:rFonts w:cstheme="minorHAnsi"/>
        </w:rPr>
      </w:pPr>
    </w:p>
    <w:p w14:paraId="4AECE7A8" w14:textId="77777777" w:rsidR="0024366C" w:rsidRDefault="00C529A8" w:rsidP="0091364B">
      <w:pPr>
        <w:tabs>
          <w:tab w:val="left" w:pos="840"/>
        </w:tabs>
        <w:spacing w:after="120" w:line="240" w:lineRule="auto"/>
        <w:rPr>
          <w:b/>
          <w:i/>
        </w:rPr>
      </w:pPr>
      <w:r>
        <w:t>3</w:t>
      </w:r>
      <w:r>
        <w:tab/>
      </w:r>
      <w:r>
        <w:rPr>
          <w:b/>
          <w:i/>
        </w:rPr>
        <w:t>Secteur(s) et domaine(s) de spécialisation</w:t>
      </w:r>
    </w:p>
    <w:p w14:paraId="4BC64E59" w14:textId="0FD8860C" w:rsidR="0040347B" w:rsidRPr="005B43DE" w:rsidRDefault="00DE766E" w:rsidP="0091364B">
      <w:pPr>
        <w:tabs>
          <w:tab w:val="left" w:pos="840"/>
        </w:tabs>
        <w:spacing w:after="120" w:line="240" w:lineRule="auto"/>
        <w:rPr>
          <w:rFonts w:eastAsia="Arial" w:cstheme="minorHAnsi"/>
          <w:b/>
          <w:u w:val="single"/>
        </w:rPr>
      </w:pPr>
      <w:r w:rsidRPr="005B43DE">
        <w:rPr>
          <w:rFonts w:cstheme="minorHAnsi"/>
          <w:b/>
          <w:u w:val="single"/>
        </w:rPr>
        <w:t>Fourniture spécifique de services d’assistance</w:t>
      </w:r>
      <w:r w:rsidRPr="005B43DE" w:rsidDel="00E5388B">
        <w:rPr>
          <w:rFonts w:cstheme="minorHAnsi"/>
          <w:b/>
          <w:u w:val="single"/>
        </w:rPr>
        <w:t xml:space="preserve"> </w:t>
      </w:r>
      <w:r w:rsidRPr="005B43DE">
        <w:rPr>
          <w:rFonts w:cstheme="minorHAnsi"/>
          <w:b/>
          <w:u w:val="single"/>
        </w:rPr>
        <w:t>humanitaire pour les migrants en situation de vulnérabilité</w:t>
      </w:r>
    </w:p>
    <w:p w14:paraId="70E9E4DC" w14:textId="69792345" w:rsidR="00BD6922" w:rsidRPr="001160BD" w:rsidRDefault="00BE1CC0" w:rsidP="005B43DE">
      <w:pPr>
        <w:spacing w:after="160" w:line="259" w:lineRule="auto"/>
        <w:jc w:val="both"/>
        <w:rPr>
          <w:rFonts w:eastAsia="Calibri"/>
          <w:szCs w:val="24"/>
        </w:rPr>
      </w:pPr>
      <w:r w:rsidRPr="001160BD">
        <w:rPr>
          <w:rFonts w:eastAsia="Calibri"/>
          <w:szCs w:val="24"/>
        </w:rPr>
        <w:t>P</w:t>
      </w:r>
      <w:r w:rsidR="00CA20FD" w:rsidRPr="001160BD">
        <w:rPr>
          <w:rFonts w:eastAsia="Calibri"/>
          <w:szCs w:val="24"/>
        </w:rPr>
        <w:t>romo</w:t>
      </w:r>
      <w:r w:rsidRPr="001160BD">
        <w:rPr>
          <w:rFonts w:eastAsia="Calibri"/>
          <w:szCs w:val="24"/>
        </w:rPr>
        <w:t xml:space="preserve">tion de </w:t>
      </w:r>
      <w:r w:rsidR="00CA20FD" w:rsidRPr="001160BD">
        <w:rPr>
          <w:rFonts w:eastAsia="Calibri"/>
          <w:szCs w:val="24"/>
        </w:rPr>
        <w:t xml:space="preserve">l’institutionnalisation/la formalisation des différentes pratiques </w:t>
      </w:r>
      <w:r w:rsidR="00EB0FD4" w:rsidRPr="001160BD">
        <w:rPr>
          <w:rFonts w:eastAsia="Calibri"/>
          <w:szCs w:val="24"/>
        </w:rPr>
        <w:t>de</w:t>
      </w:r>
      <w:r w:rsidR="00CA20FD" w:rsidRPr="001160BD">
        <w:rPr>
          <w:rFonts w:eastAsia="Calibri"/>
          <w:szCs w:val="24"/>
        </w:rPr>
        <w:t xml:space="preserve"> protection intégrée (ou complète) des migrants et des communautés hôtes en situation de vulnérabilité. L’objectif général du programme est de contribuer aux efforts nationaux pour renforcer l’accès à des services de protection intégrés pour les migrants et les communautés</w:t>
      </w:r>
      <w:r w:rsidR="005B43DE">
        <w:rPr>
          <w:rFonts w:eastAsia="Calibri"/>
          <w:szCs w:val="24"/>
        </w:rPr>
        <w:t>.</w:t>
      </w:r>
    </w:p>
    <w:p w14:paraId="717D4A9A" w14:textId="77777777" w:rsidR="0024366C" w:rsidRPr="001160BD" w:rsidRDefault="0024366C" w:rsidP="0091364B">
      <w:pPr>
        <w:spacing w:after="120" w:line="240" w:lineRule="auto"/>
        <w:rPr>
          <w:rFonts w:cstheme="minorHAnsi"/>
        </w:rPr>
      </w:pPr>
    </w:p>
    <w:p w14:paraId="6EA3F758" w14:textId="77777777" w:rsidR="0024366C" w:rsidRPr="001160BD" w:rsidRDefault="00C529A8" w:rsidP="0091364B">
      <w:pPr>
        <w:tabs>
          <w:tab w:val="left" w:pos="840"/>
        </w:tabs>
        <w:spacing w:after="120" w:line="240" w:lineRule="auto"/>
        <w:rPr>
          <w:rFonts w:eastAsia="Arial" w:cstheme="minorHAnsi"/>
        </w:rPr>
      </w:pPr>
      <w:r w:rsidRPr="001160BD">
        <w:t>4</w:t>
      </w:r>
      <w:r w:rsidRPr="001160BD">
        <w:tab/>
      </w:r>
      <w:r w:rsidRPr="001160BD">
        <w:rPr>
          <w:b/>
          <w:i/>
        </w:rPr>
        <w:t>Entité à l’origine de la publication</w:t>
      </w:r>
    </w:p>
    <w:p w14:paraId="2354DF7C" w14:textId="3B54C1EB" w:rsidR="0024366C" w:rsidRPr="001160BD" w:rsidRDefault="00913FE1" w:rsidP="002774A6">
      <w:pPr>
        <w:spacing w:after="120" w:line="240" w:lineRule="auto"/>
        <w:rPr>
          <w:rFonts w:eastAsia="Arial" w:cstheme="minorHAnsi"/>
        </w:rPr>
      </w:pPr>
      <w:r w:rsidRPr="00F335B2">
        <w:rPr>
          <w:rFonts w:cstheme="minorHAnsi"/>
          <w:b/>
          <w:iCs/>
        </w:rPr>
        <w:t>OIM MAROC</w:t>
      </w:r>
      <w:r w:rsidRPr="001160BD">
        <w:rPr>
          <w:rFonts w:cstheme="minorHAnsi"/>
          <w:bCs/>
          <w:iCs/>
        </w:rPr>
        <w:t xml:space="preserve">, </w:t>
      </w:r>
      <w:r w:rsidRPr="001160BD">
        <w:rPr>
          <w:rFonts w:cstheme="minorHAnsi"/>
          <w:bCs/>
          <w:iCs/>
          <w:kern w:val="1"/>
        </w:rPr>
        <w:t>11 rue Aït Ourir « Pinède », Souissi, Rabat – Maroc Site web : https://morocco.iom.int</w:t>
      </w:r>
    </w:p>
    <w:p w14:paraId="640F0759" w14:textId="77777777" w:rsidR="0024366C" w:rsidRPr="001160BD" w:rsidRDefault="0024366C" w:rsidP="0091364B">
      <w:pPr>
        <w:spacing w:after="120" w:line="240" w:lineRule="auto"/>
        <w:rPr>
          <w:rFonts w:cstheme="minorHAnsi"/>
        </w:rPr>
      </w:pPr>
    </w:p>
    <w:p w14:paraId="2F99BDB8" w14:textId="782691FB" w:rsidR="0024366C" w:rsidRPr="001160BD" w:rsidRDefault="00C529A8" w:rsidP="0091364B">
      <w:pPr>
        <w:tabs>
          <w:tab w:val="left" w:pos="840"/>
        </w:tabs>
        <w:spacing w:after="120" w:line="240" w:lineRule="auto"/>
        <w:rPr>
          <w:rFonts w:eastAsia="Arial" w:cstheme="minorHAnsi"/>
          <w:b/>
          <w:bCs/>
          <w:i/>
        </w:rPr>
      </w:pPr>
      <w:r w:rsidRPr="001160BD">
        <w:t>5</w:t>
      </w:r>
      <w:r w:rsidRPr="001160BD">
        <w:tab/>
      </w:r>
      <w:r w:rsidR="00461CB2" w:rsidRPr="001160BD">
        <w:rPr>
          <w:b/>
          <w:i/>
        </w:rPr>
        <w:t>Contexte dans lequel s’inscrit</w:t>
      </w:r>
      <w:r w:rsidRPr="001160BD">
        <w:rPr>
          <w:b/>
          <w:i/>
        </w:rPr>
        <w:t xml:space="preserve"> le projet</w:t>
      </w:r>
    </w:p>
    <w:p w14:paraId="26ACF2AD" w14:textId="590E01C4" w:rsidR="0034320B" w:rsidRPr="005B43DE" w:rsidRDefault="00D00051" w:rsidP="005B43DE">
      <w:pPr>
        <w:jc w:val="both"/>
        <w:rPr>
          <w:iCs/>
        </w:rPr>
      </w:pPr>
      <w:r w:rsidRPr="001160BD">
        <w:rPr>
          <w:i/>
          <w:color w:val="4F81BD" w:themeColor="accent1"/>
        </w:rPr>
        <w:tab/>
      </w:r>
      <w:r w:rsidR="0034320B" w:rsidRPr="005B43DE">
        <w:rPr>
          <w:iCs/>
        </w:rPr>
        <w:t>En tant qu’organisation internationale établie en 1951, l’Organisation internationale pour les migrations (OIM) est attachée au principe qu’une gestion humaine et ordonnée des migrations bénéficie aux migrants et à la société. L’OIM reconnait que dans certains contextes, il peut être bénéfique de travailler avec un bénéficiaire d’une subvention lors d’intervention au niveau local. En travaillant de manière conjointe et mutuellement bénéfique, l’OIM et ses bénéficiaires de subventions peuvent maximiser l’utilisation de leurs ressources et expériences afin d’avoir un plus grand impact.</w:t>
      </w:r>
    </w:p>
    <w:p w14:paraId="53E694D0" w14:textId="77777777" w:rsidR="0034320B" w:rsidRPr="001160BD" w:rsidRDefault="0034320B" w:rsidP="005B43DE">
      <w:pPr>
        <w:jc w:val="both"/>
      </w:pPr>
      <w:r w:rsidRPr="001160BD">
        <w:t xml:space="preserve">L’Organisation internationale pour les migrations (OIM) au Maroc a ouvert sa mission à Rabat en 2007, suite à l’entrée en vigueur de l’accord de siège entre le Royaume du Maroc et l’OIM en juillet 2006. Conformément au principe global de l’OIM que la migration humaine et ordonnée bénéficie aux migrants et à la société, la stratégie globale de l’OIM Maroc vise à soutenir le gouvernement du Royaume du Maroc et les acteurs concernés dans le cadre de la mise en </w:t>
      </w:r>
      <w:r w:rsidRPr="001160BD">
        <w:lastRenderedPageBreak/>
        <w:t xml:space="preserve">œuvre de la Stratégie Nationale d’Immigration et d’Asile (SNIA). </w:t>
      </w:r>
    </w:p>
    <w:p w14:paraId="4FE7D1B8" w14:textId="77777777" w:rsidR="0034320B" w:rsidRPr="001160BD" w:rsidRDefault="0034320B" w:rsidP="005B43DE">
      <w:pPr>
        <w:spacing w:after="160" w:line="259" w:lineRule="auto"/>
        <w:jc w:val="both"/>
        <w:rPr>
          <w:rFonts w:eastAsia="Calibri"/>
          <w:szCs w:val="24"/>
        </w:rPr>
      </w:pPr>
      <w:r w:rsidRPr="001160BD">
        <w:rPr>
          <w:rStyle w:val="normaltextrun"/>
          <w:color w:val="000000"/>
          <w:szCs w:val="24"/>
          <w:shd w:val="clear" w:color="auto" w:fill="FFFFFF"/>
        </w:rPr>
        <w:t xml:space="preserve">En 2020, le Maroc a accueilli, selon le </w:t>
      </w:r>
      <w:r w:rsidRPr="001160BD">
        <w:rPr>
          <w:rStyle w:val="normaltextrun"/>
          <w:color w:val="202124"/>
          <w:szCs w:val="24"/>
          <w:shd w:val="clear" w:color="auto" w:fill="FFFFFF"/>
        </w:rPr>
        <w:t xml:space="preserve">Département des affaires économiques et sociales des Nations Unies, </w:t>
      </w:r>
      <w:r w:rsidRPr="001160BD">
        <w:rPr>
          <w:rStyle w:val="normaltextrun"/>
          <w:color w:val="000000"/>
          <w:szCs w:val="24"/>
          <w:shd w:val="clear" w:color="auto" w:fill="FFFFFF"/>
        </w:rPr>
        <w:t xml:space="preserve">102 400 migrant.e.s internationaux. </w:t>
      </w:r>
      <w:r w:rsidRPr="001160BD">
        <w:rPr>
          <w:rStyle w:val="normaltextrun"/>
          <w:szCs w:val="24"/>
          <w:shd w:val="clear" w:color="auto" w:fill="FFFFFF"/>
        </w:rPr>
        <w:t xml:space="preserve">Les flux migratoires au Maroc sont mixtes comprenant des migrant.e.s en situation régulière, des migrant.e.s en situation irrégulière, des demandeurs d’asile et des réfugié.e.s. Parmi ceci, des personnes sont plus exposées aux risques de l’immigration irrégulière notamment les femmes seules ou avec enfants, les enfants non accompagné.e.s ou séparé.e.s, les personnes en situation de handicap. </w:t>
      </w:r>
      <w:r w:rsidRPr="001160BD">
        <w:rPr>
          <w:rFonts w:eastAsia="Calibri"/>
          <w:szCs w:val="24"/>
        </w:rPr>
        <w:t xml:space="preserve">Malgré les efforts considérables déployés par le Maroc pour gérer humainement les flux migratoires et le soutien de l'OIM établi par le Cadre de coordination entre le gouvernement marocain et les agences des Nations Unies, les migrant.e.s en situation administrative irrégulière sont toujours confrontés à de nombreux défis, à savoir l'accès à la santé, à l'assistance juridique, à l'éducation, au logement et aux besoins fondamentaux. Les vulnérabilités de ces populations persistent encore en raison des conditions socio-économiques souvent moins avantageuse et d’une faible implication des communautés dans les réponses fournies. </w:t>
      </w:r>
    </w:p>
    <w:p w14:paraId="0B6557BD" w14:textId="453B8111" w:rsidR="0034320B" w:rsidRPr="001160BD" w:rsidRDefault="0034320B" w:rsidP="005B43DE">
      <w:pPr>
        <w:spacing w:after="160" w:line="259" w:lineRule="auto"/>
        <w:jc w:val="both"/>
        <w:rPr>
          <w:rFonts w:eastAsia="Calibri"/>
          <w:szCs w:val="24"/>
        </w:rPr>
      </w:pPr>
      <w:r w:rsidRPr="001160BD">
        <w:rPr>
          <w:rFonts w:eastAsia="Calibri"/>
          <w:szCs w:val="24"/>
        </w:rPr>
        <w:t xml:space="preserve">Dans ce contexte, </w:t>
      </w:r>
      <w:r w:rsidRPr="005B43DE">
        <w:rPr>
          <w:rFonts w:eastAsia="Calibri"/>
          <w:b/>
          <w:bCs/>
          <w:szCs w:val="24"/>
        </w:rPr>
        <w:t>le programme intégré de protection des populations migrantes vulnérables et des communautés</w:t>
      </w:r>
      <w:r w:rsidRPr="001160BD">
        <w:rPr>
          <w:rFonts w:eastAsia="Calibri"/>
          <w:szCs w:val="24"/>
        </w:rPr>
        <w:t xml:space="preserve"> d’accueil au Maroc, financé par le </w:t>
      </w:r>
      <w:r w:rsidR="005B43DE" w:rsidRPr="001160BD">
        <w:rPr>
          <w:rFonts w:eastAsia="Calibri"/>
          <w:szCs w:val="24"/>
        </w:rPr>
        <w:t>ministère</w:t>
      </w:r>
      <w:r w:rsidRPr="001160BD">
        <w:rPr>
          <w:rFonts w:eastAsia="Calibri"/>
          <w:szCs w:val="24"/>
        </w:rPr>
        <w:t xml:space="preserve"> des Affaires étrangères des Pays-Bas s’aligne à la Stratégie Nationale d’Immigration et d’Asile (SNIA), il s’appuie et renforce les activités en cours et passées afin d’assurer une continuité et une durabilité. </w:t>
      </w:r>
    </w:p>
    <w:p w14:paraId="04291255" w14:textId="49E3A39C" w:rsidR="00BD6922" w:rsidRPr="001160BD" w:rsidRDefault="00BD6922" w:rsidP="00D00051">
      <w:pPr>
        <w:tabs>
          <w:tab w:val="left" w:pos="810"/>
        </w:tabs>
        <w:spacing w:after="120" w:line="240" w:lineRule="auto"/>
        <w:rPr>
          <w:rFonts w:eastAsia="Arial" w:cstheme="minorHAnsi"/>
          <w:i/>
          <w:iCs/>
          <w:color w:val="4F81BD" w:themeColor="accent1"/>
        </w:rPr>
      </w:pPr>
    </w:p>
    <w:p w14:paraId="2E660153" w14:textId="77777777" w:rsidR="0024366C" w:rsidRPr="001160BD" w:rsidRDefault="0024366C" w:rsidP="0091364B">
      <w:pPr>
        <w:spacing w:after="120" w:line="240" w:lineRule="auto"/>
        <w:rPr>
          <w:rFonts w:cstheme="minorHAnsi"/>
        </w:rPr>
      </w:pPr>
    </w:p>
    <w:p w14:paraId="42F1A7C4" w14:textId="407CEB52" w:rsidR="003F3271" w:rsidRPr="001160BD" w:rsidRDefault="00C529A8" w:rsidP="00C029F9">
      <w:pPr>
        <w:pStyle w:val="Paragraphedeliste"/>
        <w:numPr>
          <w:ilvl w:val="0"/>
          <w:numId w:val="42"/>
        </w:numPr>
        <w:tabs>
          <w:tab w:val="left" w:pos="840"/>
        </w:tabs>
        <w:spacing w:after="120" w:line="240" w:lineRule="auto"/>
        <w:rPr>
          <w:rStyle w:val="eop"/>
          <w:rFonts w:eastAsia="Arial" w:cstheme="minorHAnsi"/>
        </w:rPr>
      </w:pPr>
      <w:r w:rsidRPr="001160BD">
        <w:rPr>
          <w:b/>
          <w:i/>
        </w:rPr>
        <w:t>Résultats escomptés</w:t>
      </w:r>
    </w:p>
    <w:p w14:paraId="4BBDD9C7" w14:textId="77777777" w:rsidR="003F3271" w:rsidRPr="001160BD" w:rsidRDefault="003F3271" w:rsidP="003F3271">
      <w:pPr>
        <w:pStyle w:val="paragraph"/>
        <w:spacing w:before="0" w:beforeAutospacing="0" w:after="0" w:afterAutospacing="0"/>
        <w:jc w:val="both"/>
        <w:textAlignment w:val="baseline"/>
      </w:pPr>
    </w:p>
    <w:p w14:paraId="4D587D63" w14:textId="3F31B23E"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Améliorer l’accès à l’information sur les besoins des migrants vulnérables et des communautés hôtes au Maroc.</w:t>
      </w:r>
      <w:r w:rsidRPr="001160BD">
        <w:rPr>
          <w:rStyle w:val="eop"/>
          <w:rFonts w:asciiTheme="minorHAnsi" w:hAnsiTheme="minorHAnsi" w:cstheme="minorHAnsi"/>
          <w:sz w:val="22"/>
          <w:szCs w:val="22"/>
        </w:rPr>
        <w:t> </w:t>
      </w:r>
    </w:p>
    <w:p w14:paraId="56CF0D7D" w14:textId="6FF725D7"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Renforcer la capacité et l’aptitude de réponse des acteurs institutionnels et associatifs impliqués dans la protection des migrants et personnes en situation de vulnérabilité, en particulier les enfants non accompagnés et séparés et les victimes de traite, y compris aux frontières.</w:t>
      </w:r>
      <w:r w:rsidRPr="001160BD">
        <w:rPr>
          <w:rStyle w:val="eop"/>
          <w:rFonts w:asciiTheme="minorHAnsi" w:hAnsiTheme="minorHAnsi" w:cstheme="minorHAnsi"/>
          <w:sz w:val="22"/>
          <w:szCs w:val="22"/>
        </w:rPr>
        <w:t> </w:t>
      </w:r>
    </w:p>
    <w:p w14:paraId="60455C09" w14:textId="3D084564"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Accroitre la protection et le bien-être des migrants en situation de vulnérabilité à travers la provision d’une assistance directe incluant les soins de santé et l’assistance juridique et administrative.</w:t>
      </w:r>
      <w:r w:rsidRPr="001160BD">
        <w:rPr>
          <w:rStyle w:val="eop"/>
          <w:rFonts w:asciiTheme="minorHAnsi" w:hAnsiTheme="minorHAnsi" w:cstheme="minorHAnsi"/>
          <w:sz w:val="22"/>
          <w:szCs w:val="22"/>
        </w:rPr>
        <w:t> </w:t>
      </w:r>
    </w:p>
    <w:p w14:paraId="5FE8A720" w14:textId="09C938D2"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Soutenir la communauté locale et les migrants en situation de vulnérabilité, avec de l’information et des moyens générant des alternatives à la migration irrégulière.</w:t>
      </w:r>
      <w:r w:rsidRPr="001160BD">
        <w:rPr>
          <w:rStyle w:val="eop"/>
          <w:rFonts w:asciiTheme="minorHAnsi" w:hAnsiTheme="minorHAnsi" w:cstheme="minorHAnsi"/>
          <w:sz w:val="22"/>
          <w:szCs w:val="22"/>
        </w:rPr>
        <w:t> </w:t>
      </w:r>
    </w:p>
    <w:p w14:paraId="7B605901" w14:textId="22D6A3C8"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Promouvoir l’intégration socio-économique des jeunes en situation de vulnérabilité à Tanger et Tétouan.</w:t>
      </w:r>
      <w:r w:rsidRPr="001160BD">
        <w:rPr>
          <w:rStyle w:val="eop"/>
          <w:rFonts w:asciiTheme="minorHAnsi" w:hAnsiTheme="minorHAnsi" w:cstheme="minorHAnsi"/>
          <w:sz w:val="22"/>
          <w:szCs w:val="22"/>
        </w:rPr>
        <w:t> </w:t>
      </w:r>
    </w:p>
    <w:p w14:paraId="3A436829" w14:textId="7AACDDA6"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Augmenter et renforcer la préparation, le retour et la réintégration des retournés pour atteindre des niveaux d'autosuffisance économique et de stabilité sociale au sein de leurs communautés d'origine.</w:t>
      </w:r>
      <w:r w:rsidRPr="001160BD">
        <w:rPr>
          <w:rStyle w:val="eop"/>
          <w:rFonts w:asciiTheme="minorHAnsi" w:hAnsiTheme="minorHAnsi" w:cstheme="minorHAnsi"/>
          <w:sz w:val="22"/>
          <w:szCs w:val="22"/>
        </w:rPr>
        <w:t> </w:t>
      </w:r>
    </w:p>
    <w:p w14:paraId="46FFBCD8" w14:textId="77777777" w:rsidR="003F3271" w:rsidRPr="001160BD" w:rsidRDefault="003F3271" w:rsidP="00F050B3">
      <w:pPr>
        <w:rPr>
          <w:rFonts w:cstheme="minorHAnsi"/>
          <w:b/>
        </w:rPr>
      </w:pPr>
    </w:p>
    <w:p w14:paraId="5BFC7D0A" w14:textId="77777777" w:rsidR="003F3271" w:rsidRPr="001160BD" w:rsidRDefault="003F3271" w:rsidP="00C029F9">
      <w:pPr>
        <w:widowControl/>
        <w:overflowPunct w:val="0"/>
        <w:autoSpaceDE w:val="0"/>
        <w:autoSpaceDN w:val="0"/>
        <w:adjustRightInd w:val="0"/>
        <w:spacing w:after="0"/>
        <w:jc w:val="both"/>
        <w:textAlignment w:val="baseline"/>
        <w:rPr>
          <w:rFonts w:cstheme="minorHAnsi"/>
          <w:b/>
        </w:rPr>
      </w:pPr>
      <w:r w:rsidRPr="001160BD">
        <w:rPr>
          <w:rFonts w:cstheme="minorHAnsi"/>
          <w:b/>
        </w:rPr>
        <w:t>Objectif spécifique</w:t>
      </w:r>
    </w:p>
    <w:p w14:paraId="0055C8EB" w14:textId="77777777" w:rsidR="003F3271" w:rsidRPr="001160BD" w:rsidRDefault="003F3271" w:rsidP="003F3271">
      <w:pPr>
        <w:rPr>
          <w:rFonts w:cstheme="minorHAnsi"/>
          <w:b/>
        </w:rPr>
      </w:pPr>
    </w:p>
    <w:p w14:paraId="30E8574D" w14:textId="1C8DAF6F" w:rsidR="00A20503" w:rsidRPr="001160BD" w:rsidRDefault="003F3271" w:rsidP="005B43DE">
      <w:pPr>
        <w:jc w:val="both"/>
        <w:rPr>
          <w:rFonts w:cstheme="minorHAnsi"/>
        </w:rPr>
      </w:pPr>
      <w:r w:rsidRPr="001160BD">
        <w:rPr>
          <w:rFonts w:cstheme="minorHAnsi"/>
        </w:rPr>
        <w:t xml:space="preserve">Ce projet vise à répondre aux besoins humanitaires immédiats des migrants en offrant une assistance et une protection aux migrants vulnérables. Ces assistances seront fournies par le Partenaire d'implémentation (PI) sélectionnés par l'OIM. A noter que ce projet vise à répondre aux besoins émergents mais aussi aux besoins de protection à moyen/long terme des migrants identifiés. </w:t>
      </w:r>
    </w:p>
    <w:p w14:paraId="687AD445" w14:textId="77777777" w:rsidR="00C13978" w:rsidRDefault="00C13978" w:rsidP="003F3271">
      <w:pPr>
        <w:rPr>
          <w:rFonts w:cstheme="minorHAnsi"/>
        </w:rPr>
      </w:pPr>
    </w:p>
    <w:p w14:paraId="414BC74C" w14:textId="77777777" w:rsidR="005B43DE" w:rsidRDefault="005B43DE" w:rsidP="003F3271">
      <w:pPr>
        <w:rPr>
          <w:rFonts w:cstheme="minorHAnsi"/>
        </w:rPr>
      </w:pPr>
    </w:p>
    <w:p w14:paraId="3D082291" w14:textId="77777777" w:rsidR="005B43DE" w:rsidRDefault="005B43DE" w:rsidP="003F3271">
      <w:pPr>
        <w:rPr>
          <w:rFonts w:cstheme="minorHAnsi"/>
        </w:rPr>
      </w:pPr>
    </w:p>
    <w:p w14:paraId="64E57B73" w14:textId="77777777" w:rsidR="005B43DE" w:rsidRPr="001160BD" w:rsidRDefault="005B43DE" w:rsidP="003F3271">
      <w:pPr>
        <w:rPr>
          <w:rFonts w:cstheme="minorHAnsi"/>
        </w:rPr>
      </w:pPr>
    </w:p>
    <w:p w14:paraId="69268FDC" w14:textId="77777777" w:rsidR="003F3271" w:rsidRPr="001160BD" w:rsidRDefault="003F3271" w:rsidP="00C029F9">
      <w:pPr>
        <w:widowControl/>
        <w:spacing w:after="0"/>
        <w:jc w:val="both"/>
        <w:rPr>
          <w:rFonts w:cstheme="minorHAnsi"/>
          <w:b/>
        </w:rPr>
      </w:pPr>
      <w:r w:rsidRPr="001160BD">
        <w:rPr>
          <w:rFonts w:cstheme="minorHAnsi"/>
          <w:b/>
        </w:rPr>
        <w:lastRenderedPageBreak/>
        <w:t>Objet des prestations demandées</w:t>
      </w:r>
    </w:p>
    <w:p w14:paraId="0769E343" w14:textId="77777777" w:rsidR="003F3271" w:rsidRPr="001160BD" w:rsidRDefault="003F3271" w:rsidP="003F3271">
      <w:pPr>
        <w:pStyle w:val="Paragraphedeliste"/>
        <w:ind w:left="1068"/>
        <w:rPr>
          <w:rFonts w:cstheme="minorHAnsi"/>
          <w:b/>
        </w:rPr>
      </w:pPr>
    </w:p>
    <w:p w14:paraId="044029E1" w14:textId="22C88261" w:rsidR="003F3271" w:rsidRPr="001160BD" w:rsidRDefault="003F3271" w:rsidP="003F3271">
      <w:pPr>
        <w:pStyle w:val="Paragraphedeliste"/>
        <w:widowControl/>
        <w:numPr>
          <w:ilvl w:val="0"/>
          <w:numId w:val="38"/>
        </w:numPr>
        <w:spacing w:after="0"/>
        <w:jc w:val="both"/>
        <w:rPr>
          <w:rFonts w:cstheme="minorHAnsi"/>
          <w:b/>
        </w:rPr>
      </w:pPr>
      <w:r w:rsidRPr="001160BD">
        <w:rPr>
          <w:rFonts w:cstheme="minorHAnsi"/>
          <w:b/>
        </w:rPr>
        <w:t xml:space="preserve">Prestations </w:t>
      </w:r>
      <w:r w:rsidR="00CE2CD4" w:rsidRPr="001160BD">
        <w:rPr>
          <w:rFonts w:cstheme="minorHAnsi"/>
          <w:b/>
        </w:rPr>
        <w:t>demandées :</w:t>
      </w:r>
    </w:p>
    <w:p w14:paraId="2C935A7B" w14:textId="77777777" w:rsidR="003F3271" w:rsidRPr="001160BD" w:rsidRDefault="003F3271" w:rsidP="003F3271">
      <w:pPr>
        <w:rPr>
          <w:rFonts w:cstheme="minorHAnsi"/>
        </w:rPr>
      </w:pPr>
    </w:p>
    <w:p w14:paraId="2C02EDF0" w14:textId="77777777" w:rsidR="003F3271" w:rsidRPr="001160BD" w:rsidRDefault="003F3271" w:rsidP="003F3271">
      <w:pPr>
        <w:rPr>
          <w:rFonts w:cstheme="minorHAnsi"/>
        </w:rPr>
      </w:pPr>
      <w:r w:rsidRPr="001160BD">
        <w:rPr>
          <w:rFonts w:cstheme="minorHAnsi"/>
        </w:rPr>
        <w:t>Le présent partenariat s’inscrit dans le cadre de la mise en œuvre du projet ci-dessus cité. Le but du partenariat est de contribuer à améliorer la protection et le bien-être des migrants en situation de vulnérabilité grâce à la fourniture spécifique d’une assistance.</w:t>
      </w:r>
    </w:p>
    <w:p w14:paraId="076ECE15" w14:textId="77777777" w:rsidR="003F3271" w:rsidRPr="001160BD" w:rsidRDefault="003F3271" w:rsidP="003F3271">
      <w:pPr>
        <w:rPr>
          <w:rFonts w:cstheme="minorHAnsi"/>
        </w:rPr>
      </w:pPr>
      <w:r w:rsidRPr="001160BD">
        <w:rPr>
          <w:rFonts w:cstheme="minorHAnsi"/>
        </w:rPr>
        <w:t xml:space="preserve">Pour cela le projet renforcera : </w:t>
      </w:r>
    </w:p>
    <w:p w14:paraId="40E4B074"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L'accès aux services de santé pour les migrants, y compris la santé mentale (avec possibilité de référencement à d’autres partenaires dans ce cas précis). Le partenaire d’implémentation fournira une assistance médicale à travers un référencement vers des structures/professionnels de santé. Le système de santé public national sera priorisé. Les structures privées pourront être utilisées si les services nécessaires ne sont pas disponibles dans le système de santé national. L’indicateur cible sera proposé par le partenaire d’implémentation et négocié lors de la phase de validation de la note méthodologique.  </w:t>
      </w:r>
    </w:p>
    <w:p w14:paraId="20522E28" w14:textId="77777777" w:rsidR="003F3271" w:rsidRPr="001160BD" w:rsidRDefault="003F3271" w:rsidP="003F3271">
      <w:pPr>
        <w:rPr>
          <w:rFonts w:cstheme="minorHAnsi"/>
        </w:rPr>
      </w:pPr>
    </w:p>
    <w:p w14:paraId="0BC16A1C"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L'accès à des services d’assistance de base. Le partenaire d’implémentation fournira des services d’assistance permettant aux migrants en situation de vulnérabilité d’avoir accès à des produits alimentaire et non alimentaire (paniers alimentaire, kits d’hygiène, bons d’achat, vêtements adaptés aux saisons etc). Il est demandé au partenaire d’implémentation de ne pas se limiter à ces exemples pour faciliter l’accès au service d’assistance de base et d’être innovant dans l’approche. L’indicateur cible sera proposé par le partenaire d’implémentation et négocié lors de la phase de validation de la note méthodologique.</w:t>
      </w:r>
    </w:p>
    <w:p w14:paraId="161062C8" w14:textId="77777777" w:rsidR="003F3271" w:rsidRPr="001160BD" w:rsidRDefault="003F3271" w:rsidP="003F3271">
      <w:pPr>
        <w:pStyle w:val="Paragraphedeliste"/>
        <w:rPr>
          <w:rFonts w:cstheme="minorHAnsi"/>
        </w:rPr>
      </w:pPr>
    </w:p>
    <w:p w14:paraId="0DAA4563"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 </w:t>
      </w:r>
      <w:commentRangeStart w:id="2"/>
      <w:commentRangeEnd w:id="2"/>
      <w:r w:rsidRPr="001160BD">
        <w:rPr>
          <w:rFonts w:cstheme="minorHAnsi"/>
        </w:rPr>
        <w:commentReference w:id="2"/>
      </w:r>
      <w:r w:rsidRPr="001160BD">
        <w:rPr>
          <w:rFonts w:cstheme="minorHAnsi"/>
        </w:rPr>
        <w:t>L’accès à l’hébergement. Le partenaire d’implémentation fournira des services d’hébergement d’urgence. Le partenaire d’implémentation proposera une méthodologie pour assurer ce service. L’OIM validera ou invalidera la méthodologie en fonction des lignes directrices liées à l’hébergement des migrants en situation de vulnérabilité développées par l’OIM Maroc. L’indicateur cible sera proposé par le partenaire d’implémentation et négocié lors de la phase de validation de la note méthodologique.</w:t>
      </w:r>
    </w:p>
    <w:p w14:paraId="58349951" w14:textId="77777777" w:rsidR="003F3271" w:rsidRPr="001160BD" w:rsidRDefault="003F3271" w:rsidP="003F3271">
      <w:pPr>
        <w:pStyle w:val="Paragraphedeliste"/>
        <w:rPr>
          <w:rFonts w:cstheme="minorHAnsi"/>
        </w:rPr>
      </w:pPr>
    </w:p>
    <w:p w14:paraId="74EA94A9"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La connaissance du phénomène migratoire dans la région. Le partenaire d’implémentation devra assurer un diagnostic général de la situation des migrants en particulier ceux en situation de vulnérabilité rencontrée dans la région d’intervention. Le partenaire d’implémentation sera responsable de tenir à jour l’OIM sur tout événement particulier qui pourrait arriver dans la situation des migrants. Il sera aussi demandé au partenaire de mettre en place un mécanisme de communication entre lui et les bénéficiaires pour assurer une réponse d’assistance rapide et efficiente. </w:t>
      </w:r>
    </w:p>
    <w:p w14:paraId="6656083C" w14:textId="77777777" w:rsidR="003F3271" w:rsidRPr="001160BD" w:rsidRDefault="003F3271" w:rsidP="003F3271">
      <w:pPr>
        <w:rPr>
          <w:rFonts w:cstheme="minorHAnsi"/>
        </w:rPr>
      </w:pPr>
    </w:p>
    <w:p w14:paraId="0D86D4EB" w14:textId="77777777" w:rsidR="003F3271" w:rsidRPr="001160BD" w:rsidRDefault="003F3271" w:rsidP="003F3271">
      <w:pPr>
        <w:rPr>
          <w:rFonts w:cstheme="minorHAnsi"/>
        </w:rPr>
      </w:pPr>
      <w:r w:rsidRPr="001160BD">
        <w:rPr>
          <w:rFonts w:cstheme="minorHAnsi"/>
        </w:rPr>
        <w:t>L’organisation bénéficiaire devra adopter une approche intégrée et holistique et assurer l'accès aux services ci-dessus mentionnés, au travers de son personnel et/ou par référencement dans la mesure des possibilités existantes.</w:t>
      </w:r>
    </w:p>
    <w:p w14:paraId="5A305E32" w14:textId="77777777" w:rsidR="0034320B" w:rsidRPr="001160BD" w:rsidRDefault="0034320B" w:rsidP="0091364B">
      <w:pPr>
        <w:spacing w:after="120" w:line="240" w:lineRule="auto"/>
        <w:rPr>
          <w:rFonts w:cstheme="minorHAnsi"/>
        </w:rPr>
      </w:pPr>
    </w:p>
    <w:p w14:paraId="211B272B" w14:textId="77777777" w:rsidR="0024366C" w:rsidRPr="001160BD" w:rsidRDefault="00C529A8" w:rsidP="0091364B">
      <w:pPr>
        <w:tabs>
          <w:tab w:val="left" w:pos="840"/>
        </w:tabs>
        <w:spacing w:after="120" w:line="240" w:lineRule="auto"/>
        <w:rPr>
          <w:rFonts w:eastAsia="Arial" w:cstheme="minorHAnsi"/>
        </w:rPr>
      </w:pPr>
      <w:r w:rsidRPr="001160BD">
        <w:t>7</w:t>
      </w:r>
      <w:r w:rsidRPr="001160BD">
        <w:tab/>
      </w:r>
      <w:r w:rsidRPr="001160BD">
        <w:rPr>
          <w:b/>
          <w:i/>
        </w:rPr>
        <w:t>Budget indicatif</w:t>
      </w:r>
    </w:p>
    <w:p w14:paraId="29BA5498" w14:textId="7337D178" w:rsidR="0024366C" w:rsidRPr="001160BD" w:rsidRDefault="00D00051" w:rsidP="00D00051">
      <w:pPr>
        <w:tabs>
          <w:tab w:val="left" w:pos="810"/>
        </w:tabs>
        <w:spacing w:after="120" w:line="240" w:lineRule="auto"/>
        <w:rPr>
          <w:rFonts w:eastAsia="Arial" w:cstheme="minorHAnsi"/>
          <w:i/>
          <w:iCs/>
          <w:color w:val="4F81BD" w:themeColor="accent1"/>
          <w:position w:val="-1"/>
        </w:rPr>
      </w:pPr>
      <w:r w:rsidRPr="001160BD">
        <w:rPr>
          <w:i/>
          <w:color w:val="4F81BD" w:themeColor="accent1"/>
        </w:rPr>
        <w:tab/>
        <w:t xml:space="preserve"> </w:t>
      </w:r>
    </w:p>
    <w:p w14:paraId="61BF3041" w14:textId="77777777" w:rsidR="00873130" w:rsidRPr="005B43DE" w:rsidRDefault="00873130" w:rsidP="005B43DE">
      <w:pPr>
        <w:jc w:val="both"/>
        <w:rPr>
          <w:b/>
          <w:bCs/>
        </w:rPr>
      </w:pPr>
      <w:r w:rsidRPr="001160BD">
        <w:t xml:space="preserve">L’OIM accepte d’apporter une aide financière au partenaire d’implémentation pour la mise en œuvre des activités dans le contexte du projet «Programme intégré de protection des populations migrantes vulnérables et des </w:t>
      </w:r>
      <w:r w:rsidRPr="001160BD">
        <w:lastRenderedPageBreak/>
        <w:t xml:space="preserve">communautés d’accueil au Maroc», </w:t>
      </w:r>
      <w:r w:rsidRPr="005B43DE">
        <w:rPr>
          <w:b/>
          <w:bCs/>
        </w:rPr>
        <w:t>à hauteur de 120,000€ (cent vingt mille Euros).</w:t>
      </w:r>
    </w:p>
    <w:p w14:paraId="6B6F8875" w14:textId="77777777" w:rsidR="004E434E" w:rsidRPr="001160BD" w:rsidRDefault="004E434E" w:rsidP="0091364B">
      <w:pPr>
        <w:tabs>
          <w:tab w:val="left" w:pos="840"/>
        </w:tabs>
        <w:spacing w:after="120" w:line="240" w:lineRule="auto"/>
        <w:rPr>
          <w:rFonts w:eastAsia="Arial" w:cstheme="minorHAnsi"/>
          <w:position w:val="-4"/>
        </w:rPr>
      </w:pPr>
    </w:p>
    <w:p w14:paraId="2560D8FC" w14:textId="77777777" w:rsidR="004E434E" w:rsidRPr="001160BD" w:rsidRDefault="004E434E" w:rsidP="0091364B">
      <w:pPr>
        <w:tabs>
          <w:tab w:val="left" w:pos="840"/>
        </w:tabs>
        <w:spacing w:after="120" w:line="240" w:lineRule="auto"/>
        <w:rPr>
          <w:rFonts w:eastAsia="Arial" w:cstheme="minorHAnsi"/>
          <w:position w:val="-4"/>
        </w:rPr>
      </w:pPr>
    </w:p>
    <w:p w14:paraId="2BE22055" w14:textId="521FAC98" w:rsidR="0024366C" w:rsidRPr="001160BD" w:rsidRDefault="00C529A8" w:rsidP="0091364B">
      <w:pPr>
        <w:tabs>
          <w:tab w:val="left" w:pos="840"/>
        </w:tabs>
        <w:spacing w:after="120" w:line="240" w:lineRule="auto"/>
        <w:rPr>
          <w:rFonts w:eastAsia="Arial" w:cstheme="minorHAnsi"/>
          <w:b/>
          <w:bCs/>
          <w:i/>
        </w:rPr>
      </w:pPr>
      <w:r w:rsidRPr="001160BD">
        <w:t>8</w:t>
      </w:r>
      <w:r w:rsidRPr="001160BD">
        <w:tab/>
      </w:r>
      <w:r w:rsidRPr="001160BD">
        <w:rPr>
          <w:b/>
          <w:i/>
        </w:rPr>
        <w:t>Autres informations</w:t>
      </w:r>
    </w:p>
    <w:p w14:paraId="4DC73F52" w14:textId="52BDCD9B" w:rsidR="004F7C9E" w:rsidRPr="001160BD" w:rsidRDefault="004F7C9E" w:rsidP="004F7C9E">
      <w:pPr>
        <w:widowControl/>
        <w:spacing w:after="0"/>
        <w:jc w:val="both"/>
        <w:rPr>
          <w:b/>
        </w:rPr>
      </w:pPr>
      <w:r w:rsidRPr="001160BD">
        <w:rPr>
          <w:b/>
        </w:rPr>
        <w:t>Ressources humaines et financières</w:t>
      </w:r>
    </w:p>
    <w:p w14:paraId="6FD4F997" w14:textId="77777777" w:rsidR="004F7C9E" w:rsidRPr="001160BD" w:rsidRDefault="004F7C9E" w:rsidP="004F7C9E">
      <w:pPr>
        <w:pStyle w:val="Paragraphedeliste"/>
        <w:ind w:left="1068"/>
      </w:pPr>
    </w:p>
    <w:p w14:paraId="5877F6A9" w14:textId="77777777" w:rsidR="004F7C9E" w:rsidRPr="001160BD" w:rsidRDefault="004F7C9E" w:rsidP="00C029F9">
      <w:pPr>
        <w:widowControl/>
        <w:spacing w:after="0"/>
        <w:jc w:val="both"/>
      </w:pPr>
      <w:r w:rsidRPr="001160BD">
        <w:t>L'organisation bénéficiaire assurera, dès la signature du contrat, la mise à disposition du personnel ci-après dédié au suivi technique et financier pendant toute la durée de ce projet tel que stipulé au point 2. Ce personnel pourra être budgétisé dans le cadre du contrat. L’OIM évaluera pour chaque nouveau recrutement le besoin de s’impliquer pendant le processus d’embauche du nouveau personnel. Il est demandé aux associations de fournir une copie de la fiche anthropométrique de chaque personne impliquée dans l’exécution du projet.</w:t>
      </w:r>
    </w:p>
    <w:p w14:paraId="0D3EA550" w14:textId="77777777" w:rsidR="004F7C9E" w:rsidRPr="001160BD" w:rsidRDefault="004F7C9E" w:rsidP="004F7C9E">
      <w:pPr>
        <w:ind w:left="1418"/>
        <w:rPr>
          <w:b/>
          <w:bCs/>
          <w:lang w:val="fr-MA"/>
        </w:rPr>
      </w:pPr>
    </w:p>
    <w:p w14:paraId="5E371CEF" w14:textId="5685A38D" w:rsidR="004F7C9E" w:rsidRPr="001160BD" w:rsidRDefault="004F7C9E" w:rsidP="006C131B">
      <w:pPr>
        <w:widowControl/>
        <w:overflowPunct w:val="0"/>
        <w:autoSpaceDE w:val="0"/>
        <w:autoSpaceDN w:val="0"/>
        <w:adjustRightInd w:val="0"/>
        <w:spacing w:after="0"/>
        <w:jc w:val="both"/>
        <w:textAlignment w:val="baseline"/>
        <w:rPr>
          <w:b/>
        </w:rPr>
      </w:pPr>
      <w:r w:rsidRPr="001160BD">
        <w:rPr>
          <w:b/>
        </w:rPr>
        <w:t>Durée et livrables</w:t>
      </w:r>
    </w:p>
    <w:p w14:paraId="035DDA57" w14:textId="67979A00" w:rsidR="004F7C9E" w:rsidRPr="001160BD" w:rsidRDefault="006C131B" w:rsidP="004F7C9E">
      <w:r w:rsidRPr="001160BD">
        <w:t>L</w:t>
      </w:r>
      <w:r w:rsidR="004F7C9E" w:rsidRPr="001160BD">
        <w:t>e partenaire devra :</w:t>
      </w:r>
    </w:p>
    <w:p w14:paraId="428DE318"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 xml:space="preserve">Se rendre disponible pour des réunions de suivi mensuelle (présentielle ou par téléphone afin de faire suivi des activités et de l’état d’avancement du projet). </w:t>
      </w:r>
    </w:p>
    <w:p w14:paraId="584DDEFE"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Envoyer régulièrement une base des données des bénéficiaires sur les services offerts chaque début de mois.</w:t>
      </w:r>
    </w:p>
    <w:p w14:paraId="3E7096DB"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Envoyer des rapports descriptif et financier finaux dont la fréquence sera déterminée entre l’OIM et le partenaire.</w:t>
      </w:r>
    </w:p>
    <w:p w14:paraId="00582E92" w14:textId="77777777" w:rsidR="004F7C9E" w:rsidRPr="001160BD" w:rsidRDefault="004F7C9E" w:rsidP="004F7C9E">
      <w:pPr>
        <w:ind w:left="720"/>
      </w:pPr>
    </w:p>
    <w:p w14:paraId="51FF56CD" w14:textId="4937F629" w:rsidR="004F7C9E" w:rsidRPr="001160BD" w:rsidRDefault="004F7C9E" w:rsidP="004F7C9E">
      <w:pPr>
        <w:rPr>
          <w:bCs/>
        </w:rPr>
      </w:pPr>
      <w:r w:rsidRPr="001160BD">
        <w:rPr>
          <w:bCs/>
        </w:rPr>
        <w:t xml:space="preserve">Ces rapports devront </w:t>
      </w:r>
      <w:r w:rsidR="00DC4847" w:rsidRPr="001160BD">
        <w:rPr>
          <w:bCs/>
        </w:rPr>
        <w:t>comprendre :</w:t>
      </w:r>
    </w:p>
    <w:p w14:paraId="4BB1E66B"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 xml:space="preserve">Le nombre de migrant(e)s ventilé par âge, par sexe, par nationalité et par type d’assistance reçue. Un model que le partenaire sera invité à remplir, sera partagé par l’OIM. </w:t>
      </w:r>
    </w:p>
    <w:p w14:paraId="02E166F9"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 xml:space="preserve">Un compte-rendu détaillé sur les assistances effectuées avec le nombre de bénéficiaires ventilé par sexe, nationalité, âge. </w:t>
      </w:r>
    </w:p>
    <w:p w14:paraId="1C38189B"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Un rapport financier détaillée avec les justificatifs requis, tel qu’il sera précisé dans la convention. L’OIM s’engage à fournir un guide financier au partenaire afin qu’il puisse être guidé et respecter les règles financières de l’OIM.</w:t>
      </w:r>
    </w:p>
    <w:p w14:paraId="2F14A3FD" w14:textId="77777777" w:rsidR="004F7C9E" w:rsidRPr="001160BD" w:rsidRDefault="004F7C9E" w:rsidP="004F7C9E"/>
    <w:p w14:paraId="45E3FBCC" w14:textId="77777777" w:rsidR="004F7C9E" w:rsidRPr="001160BD" w:rsidRDefault="004F7C9E" w:rsidP="004F7C9E">
      <w:pPr>
        <w:widowControl/>
        <w:spacing w:after="0"/>
        <w:jc w:val="both"/>
        <w:rPr>
          <w:b/>
          <w:bCs/>
        </w:rPr>
      </w:pPr>
      <w:r w:rsidRPr="001160BD">
        <w:rPr>
          <w:b/>
          <w:bCs/>
        </w:rPr>
        <w:t>Méthodologie</w:t>
      </w:r>
    </w:p>
    <w:p w14:paraId="563FA79C" w14:textId="77777777" w:rsidR="004F7C9E" w:rsidRPr="001160BD" w:rsidRDefault="004F7C9E" w:rsidP="004F7C9E">
      <w:pPr>
        <w:pStyle w:val="Paragraphedeliste"/>
        <w:ind w:left="0"/>
        <w:rPr>
          <w:rFonts w:eastAsia="Calibri"/>
          <w:lang w:eastAsia="fr-FR"/>
        </w:rPr>
      </w:pPr>
    </w:p>
    <w:p w14:paraId="29F38431" w14:textId="03DB9DB8" w:rsidR="004F7C9E" w:rsidRPr="001160BD" w:rsidRDefault="004F7C9E" w:rsidP="005B43DE">
      <w:pPr>
        <w:pStyle w:val="Paragraphedeliste"/>
        <w:ind w:left="0"/>
        <w:jc w:val="both"/>
        <w:rPr>
          <w:rFonts w:eastAsia="Calibri"/>
          <w:lang w:eastAsia="fr-FR"/>
        </w:rPr>
      </w:pPr>
      <w:r w:rsidRPr="001160BD">
        <w:rPr>
          <w:rFonts w:eastAsia="Calibri"/>
          <w:lang w:eastAsia="fr-FR"/>
        </w:rPr>
        <w:t>La méthodologie proposée par l'organisation bénéficiaire pour la réalisation des prestations demandées mettra en avant les modalités d’accueil, d’entretiens, d’évaluation, d’accompagnement, d’orientation et d’assistance aux personnes ciblées lors des interventions de l’organisation sur le terrain ou dans ses locaux ou orienté par ses partenaires. Elle devrait en outre inclure :</w:t>
      </w:r>
    </w:p>
    <w:p w14:paraId="3E032AA8" w14:textId="77777777" w:rsidR="004F7C9E" w:rsidRPr="001160BD" w:rsidRDefault="004F7C9E" w:rsidP="005B43DE">
      <w:pPr>
        <w:pStyle w:val="Paragraphedeliste"/>
        <w:ind w:left="0"/>
        <w:jc w:val="both"/>
        <w:rPr>
          <w:rFonts w:eastAsia="Calibri"/>
          <w:lang w:eastAsia="fr-FR"/>
        </w:rPr>
      </w:pPr>
    </w:p>
    <w:p w14:paraId="7E230C9C" w14:textId="77777777" w:rsidR="004F7C9E" w:rsidRPr="001160BD" w:rsidRDefault="004F7C9E" w:rsidP="005B43DE">
      <w:pPr>
        <w:pStyle w:val="Paragraphedeliste"/>
        <w:widowControl/>
        <w:numPr>
          <w:ilvl w:val="0"/>
          <w:numId w:val="37"/>
        </w:numPr>
        <w:spacing w:after="0"/>
        <w:jc w:val="both"/>
        <w:rPr>
          <w:rFonts w:eastAsia="Calibri"/>
          <w:lang w:eastAsia="fr-FR"/>
        </w:rPr>
      </w:pPr>
      <w:r w:rsidRPr="001160BD">
        <w:rPr>
          <w:rFonts w:eastAsia="Calibri"/>
          <w:lang w:eastAsia="fr-FR"/>
        </w:rPr>
        <w:t xml:space="preserve">Des visites de terrain pour identifier les groupes de migrants les plus vulnérables et évaluer leur besoin en assistance. Un plan de référencement pour les cas des personnes migrantes en situation de vulnérabilité qui ne seront pas pris en charge dans le cadre de ce projet doit aussi être envisagé.  </w:t>
      </w:r>
    </w:p>
    <w:p w14:paraId="21A7C172" w14:textId="77777777" w:rsidR="004F7C9E" w:rsidRPr="001160BD" w:rsidRDefault="004F7C9E" w:rsidP="005B43DE">
      <w:pPr>
        <w:pStyle w:val="Paragraphedeliste"/>
        <w:widowControl/>
        <w:numPr>
          <w:ilvl w:val="0"/>
          <w:numId w:val="37"/>
        </w:numPr>
        <w:spacing w:after="0"/>
        <w:jc w:val="both"/>
        <w:rPr>
          <w:rFonts w:eastAsia="Calibri"/>
          <w:lang w:eastAsia="fr-FR"/>
        </w:rPr>
      </w:pPr>
      <w:r w:rsidRPr="001160BD">
        <w:rPr>
          <w:rFonts w:eastAsia="Calibri"/>
          <w:lang w:eastAsia="fr-FR"/>
        </w:rPr>
        <w:t xml:space="preserve">Une collecte de données et d'informations sur la vulnérabilité, l’état général et le type de services fourni. </w:t>
      </w:r>
    </w:p>
    <w:p w14:paraId="3BB50729" w14:textId="77777777" w:rsidR="004F7C9E" w:rsidRPr="001160BD" w:rsidRDefault="004F7C9E" w:rsidP="005B43DE">
      <w:pPr>
        <w:pStyle w:val="Paragraphedeliste"/>
        <w:widowControl/>
        <w:numPr>
          <w:ilvl w:val="0"/>
          <w:numId w:val="37"/>
        </w:numPr>
        <w:spacing w:after="0"/>
        <w:jc w:val="both"/>
        <w:rPr>
          <w:rFonts w:eastAsia="Calibri"/>
          <w:lang w:eastAsia="fr-FR"/>
        </w:rPr>
      </w:pPr>
      <w:r w:rsidRPr="001160BD">
        <w:rPr>
          <w:rFonts w:eastAsia="Calibri"/>
          <w:lang w:eastAsia="fr-FR"/>
        </w:rPr>
        <w:t xml:space="preserve">Des entretiens avec les migrants(e)s pour évaluer le niveau de vulnérabilité et décider de l’assistance humanitaire et/ou médicale nécessaire. </w:t>
      </w:r>
    </w:p>
    <w:p w14:paraId="2AE07415" w14:textId="77777777" w:rsidR="004F7C9E" w:rsidRPr="001160BD" w:rsidRDefault="004F7C9E" w:rsidP="004F7C9E">
      <w:pPr>
        <w:pStyle w:val="Paragraphedeliste"/>
        <w:ind w:left="426"/>
        <w:rPr>
          <w:rFonts w:eastAsia="Calibri"/>
          <w:lang w:eastAsia="fr-FR"/>
        </w:rPr>
      </w:pPr>
    </w:p>
    <w:p w14:paraId="7FD20857" w14:textId="77777777" w:rsidR="004F7C9E" w:rsidRDefault="004F7C9E" w:rsidP="004F7C9E">
      <w:pPr>
        <w:rPr>
          <w:rFonts w:eastAsia="Calibri"/>
          <w:b/>
          <w:bCs/>
          <w:u w:val="single"/>
          <w:lang w:eastAsia="fr-FR"/>
        </w:rPr>
      </w:pPr>
      <w:r w:rsidRPr="001160BD">
        <w:rPr>
          <w:rFonts w:eastAsia="Calibri"/>
          <w:lang w:eastAsia="fr-FR"/>
        </w:rPr>
        <w:t xml:space="preserve">La méthodologie proposée est donnée à titre indicatif. L’organisation bénéficiaire est encouragée à l'adapter en fonction de sa propre approche et méthodologie </w:t>
      </w:r>
      <w:r w:rsidRPr="001160BD">
        <w:rPr>
          <w:rFonts w:eastAsia="Calibri"/>
          <w:b/>
          <w:bCs/>
          <w:u w:val="single"/>
          <w:lang w:eastAsia="fr-FR"/>
        </w:rPr>
        <w:t>et à proposer des idées innovantes.</w:t>
      </w:r>
    </w:p>
    <w:p w14:paraId="61C6843D" w14:textId="77777777" w:rsidR="006A7A4B" w:rsidRPr="001160BD" w:rsidRDefault="006A7A4B" w:rsidP="004F7C9E">
      <w:pPr>
        <w:rPr>
          <w:rFonts w:eastAsia="Calibri"/>
          <w:b/>
          <w:bCs/>
          <w:u w:val="single"/>
          <w:lang w:eastAsia="fr-FR"/>
        </w:rPr>
      </w:pPr>
    </w:p>
    <w:p w14:paraId="4D24F96F" w14:textId="3B590DFF" w:rsidR="00B6249E" w:rsidRPr="001160BD" w:rsidRDefault="00B6249E" w:rsidP="003612DD">
      <w:pPr>
        <w:widowControl/>
        <w:overflowPunct w:val="0"/>
        <w:autoSpaceDE w:val="0"/>
        <w:autoSpaceDN w:val="0"/>
        <w:adjustRightInd w:val="0"/>
        <w:spacing w:after="0"/>
        <w:jc w:val="both"/>
        <w:textAlignment w:val="baseline"/>
        <w:rPr>
          <w:b/>
        </w:rPr>
      </w:pPr>
      <w:r w:rsidRPr="001160BD">
        <w:rPr>
          <w:b/>
        </w:rPr>
        <w:t>Critères d’éligibilité</w:t>
      </w:r>
    </w:p>
    <w:p w14:paraId="43179E25" w14:textId="77777777" w:rsidR="003612DD" w:rsidRPr="001160BD" w:rsidRDefault="003612DD" w:rsidP="003612DD">
      <w:pPr>
        <w:widowControl/>
        <w:overflowPunct w:val="0"/>
        <w:autoSpaceDE w:val="0"/>
        <w:autoSpaceDN w:val="0"/>
        <w:adjustRightInd w:val="0"/>
        <w:spacing w:after="0"/>
        <w:jc w:val="both"/>
        <w:textAlignment w:val="baseline"/>
        <w:rPr>
          <w:b/>
        </w:rPr>
      </w:pPr>
    </w:p>
    <w:p w14:paraId="1E81E986" w14:textId="77777777" w:rsidR="00B6249E" w:rsidRPr="00D1647D" w:rsidRDefault="00B6249E" w:rsidP="00B6249E">
      <w:r w:rsidRPr="001160BD">
        <w:t>Les types suivants de l’acteur seront éligibles à un soutien financier : les organisations gouvernementales et les organisations de la société civile officiellement enregistrées et légalement établies selon le droit national au niveau local, national et régional avec une expérience consolidée</w:t>
      </w:r>
      <w:r w:rsidRPr="00D1647D">
        <w:t xml:space="preserve"> et prouvée dans leur domaine de travail.</w:t>
      </w:r>
    </w:p>
    <w:p w14:paraId="5F174515" w14:textId="77777777" w:rsidR="00146B6E" w:rsidRPr="00675063" w:rsidRDefault="00146B6E" w:rsidP="0091364B">
      <w:pPr>
        <w:tabs>
          <w:tab w:val="left" w:pos="840"/>
        </w:tabs>
        <w:spacing w:after="120" w:line="240" w:lineRule="auto"/>
        <w:rPr>
          <w:rFonts w:eastAsia="Arial" w:cstheme="minorHAnsi"/>
          <w:sz w:val="20"/>
          <w:szCs w:val="20"/>
        </w:rPr>
      </w:pPr>
    </w:p>
    <w:p w14:paraId="230C4D35" w14:textId="0B68EA67" w:rsidR="0024366C" w:rsidRPr="00B50929" w:rsidRDefault="00C529A8" w:rsidP="0091364B">
      <w:pPr>
        <w:tabs>
          <w:tab w:val="left" w:pos="840"/>
        </w:tabs>
        <w:spacing w:after="120" w:line="240" w:lineRule="auto"/>
        <w:rPr>
          <w:rFonts w:eastAsia="Arial" w:cstheme="minorHAnsi"/>
        </w:rPr>
      </w:pPr>
      <w:r>
        <w:t>9</w:t>
      </w:r>
      <w:r>
        <w:tab/>
      </w:r>
      <w:r>
        <w:rPr>
          <w:b/>
          <w:i/>
        </w:rPr>
        <w:t xml:space="preserve">Critères de sélection </w:t>
      </w:r>
    </w:p>
    <w:p w14:paraId="29FAA17A" w14:textId="77777777" w:rsidR="0024366C" w:rsidRPr="00675063" w:rsidRDefault="0024366C" w:rsidP="0091364B">
      <w:pPr>
        <w:spacing w:after="120" w:line="240" w:lineRule="auto"/>
        <w:rPr>
          <w:rFonts w:cstheme="minorHAnsi"/>
          <w:sz w:val="3"/>
          <w:szCs w:val="3"/>
        </w:rPr>
      </w:pPr>
    </w:p>
    <w:tbl>
      <w:tblPr>
        <w:tblW w:w="10523" w:type="dxa"/>
        <w:tblInd w:w="267" w:type="dxa"/>
        <w:tblLayout w:type="fixed"/>
        <w:tblCellMar>
          <w:left w:w="0" w:type="dxa"/>
          <w:right w:w="0" w:type="dxa"/>
        </w:tblCellMar>
        <w:tblLook w:val="01E0" w:firstRow="1" w:lastRow="1" w:firstColumn="1" w:lastColumn="1" w:noHBand="0" w:noVBand="0"/>
      </w:tblPr>
      <w:tblGrid>
        <w:gridCol w:w="1431"/>
        <w:gridCol w:w="7859"/>
        <w:gridCol w:w="1233"/>
      </w:tblGrid>
      <w:tr w:rsidR="0024366C" w:rsidRPr="00D51E75" w14:paraId="23AF61D1" w14:textId="77777777" w:rsidTr="00E950BC">
        <w:trPr>
          <w:trHeight w:hRule="exact" w:val="354"/>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F119A24" w14:textId="3055E622" w:rsidR="0024366C" w:rsidRPr="00D51E75" w:rsidRDefault="00B563CF" w:rsidP="0091364B">
            <w:pPr>
              <w:spacing w:after="120" w:line="240" w:lineRule="auto"/>
              <w:rPr>
                <w:rFonts w:eastAsia="Arial" w:cstheme="minorHAnsi"/>
                <w:b/>
                <w:bCs/>
              </w:rPr>
            </w:pPr>
            <w:r>
              <w:rPr>
                <w:b/>
                <w:color w:val="FFFFFF"/>
              </w:rPr>
              <w:t>Libellé</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153223C" w14:textId="77777777" w:rsidR="0024366C" w:rsidRPr="00D51E75" w:rsidRDefault="00C529A8" w:rsidP="0091364B">
            <w:pPr>
              <w:spacing w:after="120" w:line="240" w:lineRule="auto"/>
              <w:rPr>
                <w:rFonts w:eastAsia="Arial" w:cstheme="minorHAnsi"/>
                <w:b/>
                <w:bCs/>
              </w:rPr>
            </w:pPr>
            <w:r>
              <w:rPr>
                <w:b/>
                <w:color w:val="FFFFFF"/>
              </w:rPr>
              <w:t>Description</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D551264" w14:textId="77777777" w:rsidR="0024366C" w:rsidRPr="00D51E75" w:rsidRDefault="00C529A8" w:rsidP="0091364B">
            <w:pPr>
              <w:spacing w:after="120" w:line="240" w:lineRule="auto"/>
              <w:rPr>
                <w:rFonts w:eastAsia="Arial" w:cstheme="minorHAnsi"/>
                <w:b/>
                <w:bCs/>
              </w:rPr>
            </w:pPr>
            <w:r>
              <w:rPr>
                <w:b/>
                <w:color w:val="FFFFFF"/>
              </w:rPr>
              <w:t>Pondération</w:t>
            </w:r>
          </w:p>
        </w:tc>
      </w:tr>
      <w:tr w:rsidR="00780E9E" w:rsidRPr="00675063" w14:paraId="451568AD" w14:textId="77777777" w:rsidTr="00E950BC">
        <w:trPr>
          <w:trHeight w:hRule="exact" w:val="3252"/>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486073" w14:textId="77777777" w:rsidR="00780E9E" w:rsidRPr="00631C80" w:rsidRDefault="00780E9E" w:rsidP="7DD363F7">
            <w:pPr>
              <w:spacing w:before="10" w:after="0" w:line="100" w:lineRule="exact"/>
              <w:rPr>
                <w:rFonts w:eastAsia="Arial"/>
                <w:sz w:val="20"/>
                <w:szCs w:val="20"/>
              </w:rPr>
            </w:pPr>
          </w:p>
          <w:p w14:paraId="25DC23E0" w14:textId="430070A1" w:rsidR="00780E9E" w:rsidRPr="00631C80" w:rsidRDefault="00C87B39" w:rsidP="7DD363F7">
            <w:pPr>
              <w:spacing w:after="120" w:line="240" w:lineRule="auto"/>
              <w:rPr>
                <w:rFonts w:eastAsia="Arial"/>
                <w:sz w:val="20"/>
                <w:szCs w:val="20"/>
              </w:rPr>
            </w:pPr>
            <w:r>
              <w:rPr>
                <w:sz w:val="20"/>
              </w:rPr>
              <w:t xml:space="preserve">Importance </w:t>
            </w:r>
            <w:r w:rsidR="00780E9E">
              <w:rPr>
                <w:sz w:val="20"/>
              </w:rPr>
              <w:t xml:space="preserve">de la proposition </w:t>
            </w:r>
            <w:r>
              <w:rPr>
                <w:sz w:val="20"/>
              </w:rPr>
              <w:t xml:space="preserve">en vue d’atteindre les </w:t>
            </w:r>
            <w:r w:rsidR="00780E9E">
              <w:rPr>
                <w:sz w:val="20"/>
              </w:rPr>
              <w:t>résultats escomptés</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ADEA1D" w14:textId="64B19203" w:rsidR="00780E9E" w:rsidRPr="00AB4424" w:rsidRDefault="00491C82" w:rsidP="00D51E75">
            <w:pPr>
              <w:pStyle w:val="Paragraphedeliste"/>
              <w:numPr>
                <w:ilvl w:val="0"/>
                <w:numId w:val="33"/>
              </w:numPr>
              <w:spacing w:after="120" w:line="240" w:lineRule="auto"/>
              <w:ind w:left="354" w:hanging="270"/>
              <w:rPr>
                <w:rFonts w:eastAsia="Arial"/>
                <w:sz w:val="20"/>
                <w:szCs w:val="20"/>
              </w:rPr>
            </w:pPr>
            <w:r>
              <w:rPr>
                <w:sz w:val="20"/>
              </w:rPr>
              <w:t xml:space="preserve">Importance </w:t>
            </w:r>
            <w:r w:rsidR="00780E9E">
              <w:rPr>
                <w:sz w:val="20"/>
              </w:rPr>
              <w:t xml:space="preserve">de la proposition </w:t>
            </w:r>
            <w:r>
              <w:rPr>
                <w:sz w:val="20"/>
              </w:rPr>
              <w:t>en vue d’atteindre l</w:t>
            </w:r>
            <w:r w:rsidR="00780E9E">
              <w:rPr>
                <w:sz w:val="20"/>
              </w:rPr>
              <w:t>es résultats escomptés</w:t>
            </w:r>
            <w:r w:rsidR="00BA0143">
              <w:rPr>
                <w:sz w:val="20"/>
              </w:rPr>
              <w:t> </w:t>
            </w:r>
            <w:r w:rsidR="007B00C1">
              <w:rPr>
                <w:sz w:val="20"/>
              </w:rPr>
              <w:t>;</w:t>
            </w:r>
          </w:p>
          <w:p w14:paraId="75A4E770" w14:textId="0373813C" w:rsidR="00780E9E" w:rsidRPr="00AB4424" w:rsidRDefault="006B666F" w:rsidP="00D51E75">
            <w:pPr>
              <w:pStyle w:val="Paragraphedeliste"/>
              <w:numPr>
                <w:ilvl w:val="0"/>
                <w:numId w:val="33"/>
              </w:numPr>
              <w:spacing w:after="120" w:line="240" w:lineRule="auto"/>
              <w:ind w:left="354" w:hanging="270"/>
              <w:rPr>
                <w:rFonts w:eastAsia="Arial"/>
                <w:sz w:val="20"/>
                <w:szCs w:val="20"/>
              </w:rPr>
            </w:pPr>
            <w:r>
              <w:rPr>
                <w:sz w:val="20"/>
              </w:rPr>
              <w:t>Expertise en matière de</w:t>
            </w:r>
            <w:r w:rsidR="00780E9E">
              <w:rPr>
                <w:sz w:val="20"/>
              </w:rPr>
              <w:t xml:space="preserve"> budgétisation, </w:t>
            </w:r>
            <w:r>
              <w:rPr>
                <w:sz w:val="20"/>
              </w:rPr>
              <w:t xml:space="preserve">de </w:t>
            </w:r>
            <w:r w:rsidR="00780E9E">
              <w:rPr>
                <w:sz w:val="20"/>
              </w:rPr>
              <w:t xml:space="preserve">communication, </w:t>
            </w:r>
            <w:r>
              <w:rPr>
                <w:sz w:val="20"/>
              </w:rPr>
              <w:t xml:space="preserve">de </w:t>
            </w:r>
            <w:r w:rsidR="00780E9E">
              <w:rPr>
                <w:sz w:val="20"/>
              </w:rPr>
              <w:t xml:space="preserve">négociation et </w:t>
            </w:r>
            <w:r>
              <w:rPr>
                <w:sz w:val="20"/>
              </w:rPr>
              <w:t xml:space="preserve">de </w:t>
            </w:r>
            <w:r w:rsidR="00780E9E">
              <w:rPr>
                <w:sz w:val="20"/>
              </w:rPr>
              <w:t>participation</w:t>
            </w:r>
            <w:r w:rsidR="00BA0143">
              <w:rPr>
                <w:sz w:val="20"/>
              </w:rPr>
              <w:t> </w:t>
            </w:r>
            <w:r w:rsidR="007B00C1">
              <w:rPr>
                <w:sz w:val="20"/>
              </w:rPr>
              <w:t>;</w:t>
            </w:r>
          </w:p>
          <w:p w14:paraId="256FD30B" w14:textId="6393B777" w:rsidR="00780E9E" w:rsidRPr="00AB4424" w:rsidRDefault="00780E9E" w:rsidP="00D51E75">
            <w:pPr>
              <w:pStyle w:val="Paragraphedeliste"/>
              <w:numPr>
                <w:ilvl w:val="0"/>
                <w:numId w:val="33"/>
              </w:numPr>
              <w:spacing w:after="120" w:line="240" w:lineRule="auto"/>
              <w:ind w:left="354" w:hanging="270"/>
              <w:rPr>
                <w:rFonts w:eastAsia="Arial"/>
                <w:sz w:val="20"/>
                <w:szCs w:val="20"/>
              </w:rPr>
            </w:pPr>
            <w:r>
              <w:rPr>
                <w:sz w:val="20"/>
              </w:rPr>
              <w:t>Expertise et expérience en matière d’élaboration et d’exécution de programmes de formation et de renforcement des capacités à l’</w:t>
            </w:r>
            <w:r w:rsidR="00983D80">
              <w:rPr>
                <w:sz w:val="20"/>
              </w:rPr>
              <w:t>intention</w:t>
            </w:r>
            <w:r>
              <w:rPr>
                <w:sz w:val="20"/>
              </w:rPr>
              <w:t xml:space="preserve"> des organisations de la société civile et des institutions publiques</w:t>
            </w:r>
            <w:r w:rsidR="00BA0143">
              <w:rPr>
                <w:sz w:val="20"/>
              </w:rPr>
              <w:t> </w:t>
            </w:r>
            <w:r w:rsidR="007B00C1">
              <w:rPr>
                <w:sz w:val="20"/>
              </w:rPr>
              <w:t>;</w:t>
            </w:r>
          </w:p>
          <w:p w14:paraId="2777DC9B" w14:textId="0FBEB93F" w:rsidR="00780E9E" w:rsidRPr="00AB4424" w:rsidRDefault="00780E9E" w:rsidP="00D51E75">
            <w:pPr>
              <w:pStyle w:val="Paragraphedeliste"/>
              <w:numPr>
                <w:ilvl w:val="0"/>
                <w:numId w:val="33"/>
              </w:numPr>
              <w:spacing w:after="120" w:line="240" w:lineRule="auto"/>
              <w:ind w:left="354" w:hanging="270"/>
              <w:rPr>
                <w:rFonts w:eastAsia="Arial"/>
                <w:sz w:val="20"/>
                <w:szCs w:val="20"/>
              </w:rPr>
            </w:pPr>
            <w:r>
              <w:rPr>
                <w:sz w:val="20"/>
              </w:rPr>
              <w:t xml:space="preserve">Adéquation et clarté du budget proposé (y compris la contribution du partenaire potentiel) </w:t>
            </w:r>
          </w:p>
          <w:p w14:paraId="453ADF1F" w14:textId="4AA941A3" w:rsidR="00780E9E" w:rsidRPr="00023A28" w:rsidRDefault="00780E9E" w:rsidP="00030E46">
            <w:pPr>
              <w:pStyle w:val="Paragraphedeliste"/>
              <w:numPr>
                <w:ilvl w:val="0"/>
                <w:numId w:val="33"/>
              </w:numPr>
              <w:spacing w:after="120" w:line="240" w:lineRule="auto"/>
              <w:ind w:left="354" w:hanging="270"/>
              <w:rPr>
                <w:rFonts w:eastAsia="Arial"/>
                <w:sz w:val="20"/>
                <w:szCs w:val="20"/>
              </w:rPr>
            </w:pPr>
            <w:r>
              <w:rPr>
                <w:sz w:val="20"/>
              </w:rPr>
              <w:t xml:space="preserve">Expertise et expérience techniques pertinentes </w:t>
            </w:r>
            <w:r w:rsidR="003C339C">
              <w:rPr>
                <w:sz w:val="20"/>
              </w:rPr>
              <w:t xml:space="preserve">en matière </w:t>
            </w:r>
            <w:r>
              <w:rPr>
                <w:sz w:val="20"/>
              </w:rPr>
              <w:t>de collaboration avec un éventail de parties prenantes aux niveaux national et local aux fins d</w:t>
            </w:r>
            <w:r w:rsidR="00913AA7">
              <w:rPr>
                <w:sz w:val="20"/>
              </w:rPr>
              <w:t>e l</w:t>
            </w:r>
            <w:r>
              <w:rPr>
                <w:sz w:val="20"/>
              </w:rPr>
              <w:t>’adoption d’une approche intersectorielle tenant compte des jeunes</w:t>
            </w:r>
            <w:r w:rsidR="00BA0143">
              <w:rPr>
                <w:sz w:val="20"/>
              </w:rPr>
              <w:t> </w:t>
            </w:r>
            <w:r w:rsidR="003C339C">
              <w:rPr>
                <w:sz w:val="20"/>
              </w:rPr>
              <w:t>;</w:t>
            </w:r>
          </w:p>
          <w:p w14:paraId="377D57F4" w14:textId="55761FD7" w:rsidR="00780E9E" w:rsidRPr="00023A28" w:rsidRDefault="7CF519B1" w:rsidP="7DD363F7">
            <w:pPr>
              <w:pStyle w:val="Paragraphedeliste"/>
              <w:numPr>
                <w:ilvl w:val="0"/>
                <w:numId w:val="33"/>
              </w:numPr>
              <w:spacing w:after="120" w:line="240" w:lineRule="auto"/>
              <w:ind w:left="354" w:hanging="270"/>
              <w:rPr>
                <w:rFonts w:eastAsia="Arial"/>
                <w:sz w:val="20"/>
                <w:szCs w:val="20"/>
              </w:rPr>
            </w:pPr>
            <w:r w:rsidRPr="00023A28">
              <w:rPr>
                <w:sz w:val="20"/>
              </w:rPr>
              <w:t xml:space="preserve">Expérience </w:t>
            </w:r>
            <w:r w:rsidR="00582129">
              <w:rPr>
                <w:sz w:val="20"/>
              </w:rPr>
              <w:t>de l’application des</w:t>
            </w:r>
            <w:r w:rsidRPr="00023A28">
              <w:rPr>
                <w:sz w:val="20"/>
              </w:rPr>
              <w:t xml:space="preserve"> principes </w:t>
            </w:r>
            <w:r w:rsidR="00582129">
              <w:rPr>
                <w:sz w:val="20"/>
              </w:rPr>
              <w:t>relatifs aux</w:t>
            </w:r>
            <w:r w:rsidRPr="00023A28">
              <w:rPr>
                <w:sz w:val="20"/>
              </w:rPr>
              <w:t xml:space="preserve"> droits, </w:t>
            </w:r>
            <w:r w:rsidR="00582129">
              <w:rPr>
                <w:sz w:val="20"/>
              </w:rPr>
              <w:t>tels que</w:t>
            </w:r>
            <w:r w:rsidR="00582129" w:rsidRPr="00023A28">
              <w:rPr>
                <w:sz w:val="20"/>
              </w:rPr>
              <w:t xml:space="preserve"> </w:t>
            </w:r>
            <w:r w:rsidRPr="00023A28">
              <w:rPr>
                <w:sz w:val="20"/>
              </w:rPr>
              <w:t>l</w:t>
            </w:r>
            <w:r w:rsidR="007D6B5E">
              <w:rPr>
                <w:sz w:val="20"/>
              </w:rPr>
              <w:t>’</w:t>
            </w:r>
            <w:r w:rsidRPr="00023A28">
              <w:rPr>
                <w:sz w:val="20"/>
              </w:rPr>
              <w:t>inclusion, l’égalité, la responsabilité, la participation et l’universalité.</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BCE4DC" w14:textId="77777777" w:rsidR="00780E9E" w:rsidRDefault="00D00051" w:rsidP="00780E9E">
            <w:pPr>
              <w:spacing w:after="120" w:line="240" w:lineRule="auto"/>
              <w:rPr>
                <w:rFonts w:eastAsia="Arial" w:cstheme="minorHAnsi"/>
                <w:sz w:val="20"/>
                <w:szCs w:val="20"/>
              </w:rPr>
            </w:pPr>
            <w:r>
              <w:rPr>
                <w:sz w:val="20"/>
              </w:rPr>
              <w:t>60</w:t>
            </w:r>
          </w:p>
          <w:p w14:paraId="00F6662F" w14:textId="77777777" w:rsidR="00631C80" w:rsidRDefault="00631C80" w:rsidP="00780E9E">
            <w:pPr>
              <w:spacing w:after="120" w:line="240" w:lineRule="auto"/>
              <w:rPr>
                <w:rFonts w:eastAsia="Arial" w:cstheme="minorHAnsi"/>
                <w:sz w:val="20"/>
                <w:szCs w:val="20"/>
              </w:rPr>
            </w:pPr>
          </w:p>
          <w:p w14:paraId="214C512B" w14:textId="77777777" w:rsidR="00631C80" w:rsidRDefault="00631C80" w:rsidP="00780E9E">
            <w:pPr>
              <w:spacing w:after="120" w:line="240" w:lineRule="auto"/>
              <w:rPr>
                <w:rFonts w:eastAsia="Arial" w:cstheme="minorHAnsi"/>
                <w:sz w:val="20"/>
                <w:szCs w:val="20"/>
              </w:rPr>
            </w:pPr>
          </w:p>
          <w:p w14:paraId="389298C5" w14:textId="77777777" w:rsidR="00631C80" w:rsidRDefault="00631C80" w:rsidP="00780E9E">
            <w:pPr>
              <w:spacing w:after="120" w:line="240" w:lineRule="auto"/>
              <w:rPr>
                <w:rFonts w:eastAsia="Arial" w:cstheme="minorHAnsi"/>
                <w:sz w:val="20"/>
                <w:szCs w:val="20"/>
              </w:rPr>
            </w:pPr>
          </w:p>
          <w:p w14:paraId="50BFB46B" w14:textId="77777777" w:rsidR="00631C80" w:rsidRDefault="00631C80" w:rsidP="00780E9E">
            <w:pPr>
              <w:spacing w:after="120" w:line="240" w:lineRule="auto"/>
              <w:rPr>
                <w:rFonts w:eastAsia="Arial" w:cstheme="minorHAnsi"/>
                <w:sz w:val="20"/>
                <w:szCs w:val="20"/>
              </w:rPr>
            </w:pPr>
          </w:p>
          <w:p w14:paraId="7BD6608A" w14:textId="77777777" w:rsidR="00631C80" w:rsidRDefault="00631C80" w:rsidP="00780E9E">
            <w:pPr>
              <w:spacing w:after="120" w:line="240" w:lineRule="auto"/>
              <w:rPr>
                <w:rFonts w:eastAsia="Arial" w:cstheme="minorHAnsi"/>
                <w:sz w:val="20"/>
                <w:szCs w:val="20"/>
              </w:rPr>
            </w:pPr>
          </w:p>
          <w:p w14:paraId="16A607A1" w14:textId="77777777" w:rsidR="00631C80" w:rsidRDefault="00631C80" w:rsidP="00780E9E">
            <w:pPr>
              <w:spacing w:after="120" w:line="240" w:lineRule="auto"/>
              <w:rPr>
                <w:rFonts w:eastAsia="Arial" w:cstheme="minorHAnsi"/>
                <w:sz w:val="20"/>
                <w:szCs w:val="20"/>
              </w:rPr>
            </w:pPr>
          </w:p>
          <w:p w14:paraId="0F18CA4B" w14:textId="6A429048" w:rsidR="00631C80" w:rsidRPr="00631C80" w:rsidRDefault="00631C80" w:rsidP="00780E9E">
            <w:pPr>
              <w:spacing w:after="120" w:line="240" w:lineRule="auto"/>
              <w:rPr>
                <w:rFonts w:eastAsia="Arial" w:cstheme="minorHAnsi"/>
                <w:sz w:val="20"/>
                <w:szCs w:val="20"/>
              </w:rPr>
            </w:pPr>
          </w:p>
        </w:tc>
      </w:tr>
      <w:tr w:rsidR="00780E9E" w:rsidRPr="00675063" w14:paraId="2DFA0AAF" w14:textId="77777777" w:rsidTr="00E950BC">
        <w:trPr>
          <w:trHeight w:hRule="exact" w:val="122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BC5D9" w14:textId="38D30B4D" w:rsidR="00780E9E" w:rsidRPr="00631C80" w:rsidRDefault="00780E9E" w:rsidP="00780E9E">
            <w:pPr>
              <w:spacing w:after="120" w:line="240" w:lineRule="auto"/>
              <w:rPr>
                <w:rFonts w:eastAsia="Arial" w:cstheme="minorHAnsi"/>
                <w:sz w:val="20"/>
                <w:szCs w:val="20"/>
              </w:rPr>
            </w:pPr>
            <w:r>
              <w:rPr>
                <w:sz w:val="20"/>
              </w:rPr>
              <w:t>Viabilité de l</w:t>
            </w:r>
            <w:r w:rsidR="007D6B5E">
              <w:rPr>
                <w:sz w:val="20"/>
              </w:rPr>
              <w:t>’</w:t>
            </w:r>
            <w:r>
              <w:rPr>
                <w:sz w:val="20"/>
              </w:rPr>
              <w:t>intervention</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C35C07" w14:textId="458213B3" w:rsidR="00AB4424" w:rsidRPr="00AB4424" w:rsidRDefault="00780E9E" w:rsidP="00D51E75">
            <w:pPr>
              <w:pStyle w:val="Paragraphedeliste"/>
              <w:numPr>
                <w:ilvl w:val="0"/>
                <w:numId w:val="32"/>
              </w:numPr>
              <w:spacing w:after="120" w:line="240" w:lineRule="auto"/>
              <w:ind w:left="354" w:hanging="270"/>
              <w:rPr>
                <w:rFonts w:eastAsia="Arial" w:cstheme="minorHAnsi"/>
                <w:sz w:val="20"/>
                <w:szCs w:val="20"/>
              </w:rPr>
            </w:pPr>
            <w:r>
              <w:rPr>
                <w:sz w:val="20"/>
              </w:rPr>
              <w:t xml:space="preserve">Expérience en matière de partenariat avec des institutions clés œuvrant dans le domaine de la participation et </w:t>
            </w:r>
            <w:r w:rsidR="0093615E">
              <w:rPr>
                <w:sz w:val="20"/>
              </w:rPr>
              <w:t>de l’épanouissement</w:t>
            </w:r>
            <w:r>
              <w:rPr>
                <w:sz w:val="20"/>
              </w:rPr>
              <w:t xml:space="preserve"> des jeunes et des adolescents</w:t>
            </w:r>
            <w:r w:rsidR="00BA0143">
              <w:rPr>
                <w:sz w:val="20"/>
              </w:rPr>
              <w:t> </w:t>
            </w:r>
            <w:r w:rsidR="007B00C1">
              <w:rPr>
                <w:sz w:val="20"/>
              </w:rPr>
              <w:t>;</w:t>
            </w:r>
            <w:r>
              <w:rPr>
                <w:sz w:val="20"/>
              </w:rPr>
              <w:t xml:space="preserve"> </w:t>
            </w:r>
          </w:p>
          <w:p w14:paraId="0AA1F9DD" w14:textId="42CAA8DA" w:rsidR="00780E9E" w:rsidRPr="00AB4424" w:rsidRDefault="00780E9E" w:rsidP="00D51E75">
            <w:pPr>
              <w:pStyle w:val="Paragraphedeliste"/>
              <w:numPr>
                <w:ilvl w:val="0"/>
                <w:numId w:val="32"/>
              </w:numPr>
              <w:spacing w:after="120" w:line="240" w:lineRule="auto"/>
              <w:ind w:left="354" w:hanging="270"/>
              <w:rPr>
                <w:rFonts w:eastAsia="Arial" w:cstheme="minorHAnsi"/>
                <w:sz w:val="20"/>
                <w:szCs w:val="20"/>
              </w:rPr>
            </w:pPr>
            <w:r>
              <w:rPr>
                <w:sz w:val="20"/>
              </w:rPr>
              <w:t xml:space="preserve">Expérience, présence et relations avec la </w:t>
            </w:r>
            <w:r w:rsidR="0093615E">
              <w:rPr>
                <w:sz w:val="20"/>
              </w:rPr>
              <w:t xml:space="preserve">communauté </w:t>
            </w:r>
            <w:r>
              <w:rPr>
                <w:sz w:val="20"/>
              </w:rPr>
              <w:t>aux niveaux national et local</w:t>
            </w:r>
            <w:r w:rsidR="00BA0143">
              <w:rPr>
                <w:sz w:val="20"/>
              </w:rPr>
              <w:t> </w:t>
            </w:r>
            <w:r>
              <w:rPr>
                <w:sz w:val="20"/>
              </w:rPr>
              <w:t xml:space="preserve">; </w:t>
            </w:r>
            <w:r w:rsidR="00023A28">
              <w:rPr>
                <w:sz w:val="20"/>
              </w:rPr>
              <w:t>c</w:t>
            </w:r>
            <w:r>
              <w:rPr>
                <w:sz w:val="20"/>
              </w:rPr>
              <w:t>apacités de gestion</w:t>
            </w:r>
            <w:r w:rsidR="00BA0143">
              <w:rPr>
                <w:sz w:val="20"/>
              </w:rPr>
              <w:t> </w:t>
            </w:r>
            <w:r>
              <w:rPr>
                <w:sz w:val="20"/>
              </w:rPr>
              <w:t>; viabilité de l’intervention</w:t>
            </w:r>
            <w:r w:rsidR="00023A28">
              <w:rPr>
                <w:sz w:val="20"/>
              </w:rPr>
              <w:t>.</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E9AF61" w14:textId="3923DC46" w:rsidR="00780E9E" w:rsidRPr="00631C80" w:rsidRDefault="00D00051" w:rsidP="00780E9E">
            <w:pPr>
              <w:spacing w:after="120" w:line="240" w:lineRule="auto"/>
              <w:rPr>
                <w:rFonts w:eastAsia="Arial" w:cstheme="minorHAnsi"/>
                <w:sz w:val="20"/>
                <w:szCs w:val="20"/>
              </w:rPr>
            </w:pPr>
            <w:r>
              <w:rPr>
                <w:sz w:val="20"/>
              </w:rPr>
              <w:t>20</w:t>
            </w:r>
          </w:p>
        </w:tc>
      </w:tr>
      <w:tr w:rsidR="00780E9E" w:rsidRPr="00675063" w14:paraId="6B3F18C6" w14:textId="77777777" w:rsidTr="00E950BC">
        <w:trPr>
          <w:trHeight w:hRule="exact" w:val="1526"/>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78AB5F" w14:textId="77777777" w:rsidR="00780E9E" w:rsidRPr="00631C80" w:rsidRDefault="00780E9E" w:rsidP="00780E9E">
            <w:pPr>
              <w:spacing w:before="10" w:after="0" w:line="100" w:lineRule="exact"/>
              <w:rPr>
                <w:rFonts w:cstheme="minorHAnsi"/>
                <w:sz w:val="20"/>
                <w:szCs w:val="20"/>
              </w:rPr>
            </w:pPr>
          </w:p>
          <w:p w14:paraId="51C4D1C0" w14:textId="77777777" w:rsidR="00780E9E" w:rsidRPr="00631C80" w:rsidRDefault="00780E9E" w:rsidP="00780E9E">
            <w:pPr>
              <w:spacing w:after="120" w:line="240" w:lineRule="auto"/>
              <w:rPr>
                <w:rFonts w:eastAsia="Arial" w:cstheme="minorHAnsi"/>
                <w:sz w:val="20"/>
                <w:szCs w:val="20"/>
              </w:rPr>
            </w:pPr>
            <w:r>
              <w:rPr>
                <w:sz w:val="20"/>
              </w:rPr>
              <w:t>Autres</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10E718" w14:textId="20E641B0" w:rsidR="00AB4424" w:rsidRPr="00023A28" w:rsidRDefault="00780E9E"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Potentiel de reproduction et d’application à plus grande échelle</w:t>
            </w:r>
            <w:r w:rsidR="00BA0143">
              <w:rPr>
                <w:sz w:val="20"/>
                <w:szCs w:val="20"/>
              </w:rPr>
              <w:t> </w:t>
            </w:r>
            <w:r w:rsidR="00C90D56">
              <w:rPr>
                <w:sz w:val="20"/>
                <w:szCs w:val="20"/>
              </w:rPr>
              <w:t>;</w:t>
            </w:r>
          </w:p>
          <w:p w14:paraId="46EA9F9A" w14:textId="1AE5F624" w:rsidR="00AB4424" w:rsidRPr="00023A28" w:rsidRDefault="00780E9E"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 xml:space="preserve">Capacité de </w:t>
            </w:r>
            <w:r w:rsidR="00C90D56">
              <w:rPr>
                <w:sz w:val="20"/>
                <w:szCs w:val="20"/>
              </w:rPr>
              <w:t>prise en considération systématique d</w:t>
            </w:r>
            <w:r w:rsidRPr="00023A28">
              <w:rPr>
                <w:sz w:val="20"/>
                <w:szCs w:val="20"/>
              </w:rPr>
              <w:t xml:space="preserve">es questions de genre dans le cadre de </w:t>
            </w:r>
            <w:r w:rsidR="00C90D56">
              <w:rPr>
                <w:sz w:val="20"/>
                <w:szCs w:val="20"/>
              </w:rPr>
              <w:t xml:space="preserve">la mise en œuvre </w:t>
            </w:r>
            <w:r w:rsidRPr="00023A28">
              <w:rPr>
                <w:sz w:val="20"/>
                <w:szCs w:val="20"/>
              </w:rPr>
              <w:t>des programme</w:t>
            </w:r>
            <w:r w:rsidR="00023A28">
              <w:rPr>
                <w:sz w:val="20"/>
                <w:szCs w:val="20"/>
              </w:rPr>
              <w:t>s</w:t>
            </w:r>
            <w:r w:rsidR="00BA0143">
              <w:rPr>
                <w:sz w:val="20"/>
                <w:szCs w:val="20"/>
              </w:rPr>
              <w:t> </w:t>
            </w:r>
            <w:r w:rsidR="00C90D56">
              <w:rPr>
                <w:sz w:val="20"/>
                <w:szCs w:val="20"/>
              </w:rPr>
              <w:t>;</w:t>
            </w:r>
          </w:p>
          <w:p w14:paraId="4492AE56" w14:textId="13BB05DC" w:rsidR="00780E9E" w:rsidRPr="00023A28" w:rsidRDefault="00780E9E"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Approche novatrice</w:t>
            </w:r>
            <w:r w:rsidR="00BA0143">
              <w:rPr>
                <w:sz w:val="20"/>
                <w:szCs w:val="20"/>
              </w:rPr>
              <w:t> </w:t>
            </w:r>
            <w:r w:rsidR="007B00C1">
              <w:rPr>
                <w:sz w:val="20"/>
                <w:szCs w:val="20"/>
              </w:rPr>
              <w:t>;</w:t>
            </w:r>
          </w:p>
          <w:p w14:paraId="781F8967" w14:textId="0D5840D6" w:rsidR="00717CC0" w:rsidRPr="00023A28" w:rsidRDefault="00717CC0"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Capacité avérée de gestion financière des projets</w:t>
            </w:r>
            <w:r w:rsidR="00BA0143">
              <w:rPr>
                <w:sz w:val="20"/>
                <w:szCs w:val="20"/>
              </w:rPr>
              <w:t> </w:t>
            </w:r>
            <w:r w:rsidR="007B00C1">
              <w:rPr>
                <w:sz w:val="20"/>
                <w:szCs w:val="20"/>
              </w:rPr>
              <w:t>;</w:t>
            </w:r>
          </w:p>
          <w:p w14:paraId="06AF9B94" w14:textId="0866B3DF" w:rsidR="00717CC0" w:rsidRPr="00AB4424" w:rsidRDefault="001813C6"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 xml:space="preserve">Bonne connaissance du contexte politique et social </w:t>
            </w:r>
            <w:r w:rsidR="00031E6D">
              <w:rPr>
                <w:sz w:val="20"/>
                <w:szCs w:val="20"/>
              </w:rPr>
              <w:t>au Maroc</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849B1B" w14:textId="40C5CA2E" w:rsidR="00780E9E" w:rsidRPr="00631C80" w:rsidRDefault="00D00051" w:rsidP="00780E9E">
            <w:pPr>
              <w:spacing w:after="120" w:line="240" w:lineRule="auto"/>
              <w:rPr>
                <w:rFonts w:eastAsia="Arial" w:cstheme="minorHAnsi"/>
                <w:sz w:val="20"/>
                <w:szCs w:val="20"/>
              </w:rPr>
            </w:pPr>
            <w:r>
              <w:rPr>
                <w:sz w:val="20"/>
              </w:rPr>
              <w:t>20</w:t>
            </w:r>
          </w:p>
        </w:tc>
      </w:tr>
    </w:tbl>
    <w:p w14:paraId="6EA64615" w14:textId="77777777" w:rsidR="0024366C" w:rsidRPr="00675063" w:rsidRDefault="0024366C" w:rsidP="0091364B">
      <w:pPr>
        <w:spacing w:after="120" w:line="240" w:lineRule="auto"/>
        <w:rPr>
          <w:rFonts w:cstheme="minorHAnsi"/>
          <w:sz w:val="20"/>
          <w:szCs w:val="20"/>
        </w:rPr>
      </w:pPr>
    </w:p>
    <w:p w14:paraId="317E273B" w14:textId="5A1C6781" w:rsidR="0024366C" w:rsidRPr="00B50929" w:rsidRDefault="00DA2A10" w:rsidP="00DA2A10">
      <w:pPr>
        <w:tabs>
          <w:tab w:val="left" w:pos="720"/>
        </w:tabs>
        <w:spacing w:after="120" w:line="240" w:lineRule="auto"/>
        <w:rPr>
          <w:rFonts w:eastAsia="Arial" w:cstheme="minorHAnsi"/>
        </w:rPr>
      </w:pPr>
      <w:r>
        <w:t xml:space="preserve">10.                   </w:t>
      </w:r>
      <w:r>
        <w:rPr>
          <w:b/>
          <w:i/>
        </w:rPr>
        <w:t>Pièces jointes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24366C" w:rsidRPr="00F44FB0" w14:paraId="18511F04" w14:textId="77777777" w:rsidTr="00DA2A10">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0A64BA8" w14:textId="77777777" w:rsidR="0024366C" w:rsidRPr="00F44FB0" w:rsidRDefault="00C529A8" w:rsidP="0091364B">
            <w:pPr>
              <w:spacing w:after="120" w:line="240" w:lineRule="auto"/>
              <w:rPr>
                <w:rFonts w:eastAsia="Arial" w:cstheme="minorHAnsi"/>
                <w:b/>
                <w:bCs/>
                <w:sz w:val="20"/>
                <w:szCs w:val="20"/>
              </w:rPr>
            </w:pPr>
            <w:r>
              <w:rPr>
                <w:b/>
                <w:color w:val="FFFFFF"/>
                <w:sz w:val="20"/>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6B13BD4" w14:textId="644D9F45" w:rsidR="0024366C" w:rsidRPr="00F44FB0" w:rsidRDefault="0024366C" w:rsidP="0091364B">
            <w:pPr>
              <w:spacing w:after="120" w:line="240" w:lineRule="auto"/>
              <w:rPr>
                <w:rFonts w:eastAsia="Arial" w:cstheme="minorHAnsi"/>
                <w:b/>
                <w:bCs/>
                <w:sz w:val="20"/>
                <w:szCs w:val="20"/>
              </w:rPr>
            </w:pPr>
          </w:p>
        </w:tc>
      </w:tr>
      <w:tr w:rsidR="00EC2967" w:rsidRPr="00675063" w14:paraId="3DEED669"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0714D5CA" w14:textId="4683D5EE" w:rsidR="00EC2967" w:rsidRPr="00DA2A10" w:rsidRDefault="00675063" w:rsidP="0091364B">
            <w:pPr>
              <w:spacing w:after="120" w:line="240" w:lineRule="auto"/>
              <w:rPr>
                <w:rFonts w:eastAsia="Arial" w:cstheme="minorHAnsi"/>
                <w:sz w:val="20"/>
                <w:szCs w:val="20"/>
              </w:rPr>
            </w:pPr>
            <w:r>
              <w:rPr>
                <w:color w:val="4F81BD" w:themeColor="accent1"/>
                <w:sz w:val="20"/>
              </w:rPr>
              <w:t xml:space="preserve">ANNEXE </w:t>
            </w:r>
            <w:r w:rsidR="005B43DE">
              <w:rPr>
                <w:color w:val="4F81BD" w:themeColor="accent1"/>
                <w:sz w:val="20"/>
              </w:rPr>
              <w:t>A</w:t>
            </w:r>
            <w:r>
              <w:rPr>
                <w:color w:val="4F81BD" w:themeColor="accent1"/>
                <w:sz w:val="20"/>
              </w:rPr>
              <w:t xml:space="preserve"> </w:t>
            </w:r>
            <w:r w:rsidR="007D6B5E">
              <w:rPr>
                <w:color w:val="4F81BD" w:themeColor="accent1"/>
                <w:sz w:val="20"/>
              </w:rPr>
              <w:t>–</w:t>
            </w:r>
            <w:r>
              <w:rPr>
                <w:color w:val="4F81BD" w:themeColor="accent1"/>
                <w:sz w:val="20"/>
              </w:rPr>
              <w:t xml:space="preserve">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C734A1C" w14:textId="70F9FB59" w:rsidR="00EC2967" w:rsidRPr="00D00051" w:rsidRDefault="003D0127" w:rsidP="0091364B">
            <w:pPr>
              <w:spacing w:after="120" w:line="240" w:lineRule="auto"/>
              <w:rPr>
                <w:rFonts w:eastAsia="Arial" w:cstheme="minorHAnsi"/>
                <w:color w:val="4F81BD" w:themeColor="accent1"/>
                <w:sz w:val="20"/>
                <w:szCs w:val="20"/>
              </w:rPr>
            </w:pPr>
            <w:r>
              <w:rPr>
                <w:color w:val="4F81BD" w:themeColor="accent1"/>
                <w:sz w:val="20"/>
              </w:rPr>
              <w:t xml:space="preserve">Page </w:t>
            </w:r>
            <w:r w:rsidR="003D3213">
              <w:rPr>
                <w:color w:val="4F81BD" w:themeColor="accent1"/>
                <w:sz w:val="20"/>
              </w:rPr>
              <w:t xml:space="preserve">7 </w:t>
            </w:r>
            <w:r>
              <w:rPr>
                <w:color w:val="4F81BD" w:themeColor="accent1"/>
                <w:sz w:val="20"/>
              </w:rPr>
              <w:t>de ce document</w:t>
            </w:r>
          </w:p>
        </w:tc>
      </w:tr>
      <w:tr w:rsidR="00EC2967" w:rsidRPr="005B43DE" w14:paraId="2813CAA8"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447EB199" w14:textId="19629F62" w:rsidR="00EC2967" w:rsidRPr="00DA2A10" w:rsidRDefault="00675063" w:rsidP="0091364B">
            <w:pPr>
              <w:spacing w:after="120" w:line="240" w:lineRule="auto"/>
              <w:rPr>
                <w:rFonts w:cstheme="minorHAnsi"/>
                <w:color w:val="4F81BD" w:themeColor="accent1"/>
                <w:sz w:val="20"/>
                <w:szCs w:val="20"/>
              </w:rPr>
            </w:pPr>
            <w:r>
              <w:rPr>
                <w:color w:val="4F81BD" w:themeColor="accent1"/>
                <w:sz w:val="20"/>
              </w:rPr>
              <w:t xml:space="preserve">ANNEXE </w:t>
            </w:r>
            <w:r w:rsidR="007E0B95">
              <w:rPr>
                <w:color w:val="4F81BD" w:themeColor="accent1"/>
                <w:sz w:val="20"/>
              </w:rPr>
              <w:t>B</w:t>
            </w:r>
            <w:r>
              <w:rPr>
                <w:color w:val="4F81BD" w:themeColor="accent1"/>
                <w:sz w:val="20"/>
              </w:rPr>
              <w:t xml:space="preserve"> </w:t>
            </w:r>
            <w:r w:rsidR="007D6B5E">
              <w:rPr>
                <w:color w:val="4F81BD" w:themeColor="accent1"/>
                <w:sz w:val="20"/>
              </w:rPr>
              <w:t>–</w:t>
            </w:r>
            <w:r>
              <w:rPr>
                <w:color w:val="4F81BD" w:themeColor="accent1"/>
                <w:sz w:val="20"/>
              </w:rPr>
              <w:t xml:space="preserve">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4B7023A2" w14:textId="5F1A5C20" w:rsidR="00EC2967" w:rsidRPr="005B43DE" w:rsidRDefault="00EC2967" w:rsidP="0091364B">
            <w:pPr>
              <w:spacing w:after="120" w:line="240" w:lineRule="auto"/>
              <w:rPr>
                <w:rFonts w:cstheme="minorHAnsi"/>
                <w:color w:val="4F81BD" w:themeColor="accent1"/>
                <w:sz w:val="20"/>
                <w:szCs w:val="20"/>
                <w:lang w:val="en-US"/>
              </w:rPr>
            </w:pPr>
          </w:p>
        </w:tc>
      </w:tr>
    </w:tbl>
    <w:p w14:paraId="1E521C92" w14:textId="21A7BD4D" w:rsidR="003A2CA0" w:rsidRPr="005B43DE" w:rsidRDefault="003A2CA0" w:rsidP="0091364B">
      <w:pPr>
        <w:spacing w:after="120" w:line="240" w:lineRule="auto"/>
        <w:rPr>
          <w:rFonts w:cstheme="minorHAnsi"/>
          <w:color w:val="4F81BD" w:themeColor="accent1"/>
          <w:lang w:val="en-US"/>
        </w:rPr>
      </w:pPr>
    </w:p>
    <w:p w14:paraId="31303CF7" w14:textId="7D822689" w:rsidR="003A2CA0" w:rsidRPr="00C35ED9" w:rsidRDefault="003A2CA0" w:rsidP="0091364B">
      <w:pPr>
        <w:spacing w:after="120" w:line="240" w:lineRule="auto"/>
        <w:jc w:val="both"/>
        <w:rPr>
          <w:rFonts w:cstheme="minorHAnsi"/>
        </w:rPr>
      </w:pPr>
      <w:r>
        <w:t xml:space="preserve">L’OIM se réserve le droit d’annuler des activités planifiées ou d’en définir de nouvelles, et d’en réduire ou d’en élargir la portée. Les partenaires d’exécution retenus doivent se tenir prêts à </w:t>
      </w:r>
      <w:r w:rsidR="0084630C">
        <w:t xml:space="preserve">établir </w:t>
      </w:r>
      <w:r>
        <w:t>un budget détaillé fondé sur leur proposition d</w:t>
      </w:r>
      <w:r w:rsidR="000F0C3D">
        <w:t>ans un délai de d</w:t>
      </w:r>
      <w:r>
        <w:t xml:space="preserve">eux semaines après </w:t>
      </w:r>
      <w:r w:rsidR="0084630C">
        <w:t>avoir reçu</w:t>
      </w:r>
      <w:r w:rsidR="00AA0791">
        <w:t xml:space="preserve"> </w:t>
      </w:r>
      <w:r w:rsidR="000774AB">
        <w:t>l’avis</w:t>
      </w:r>
      <w:r w:rsidR="00AA0791">
        <w:t xml:space="preserve"> de sélection</w:t>
      </w:r>
      <w:r>
        <w:t xml:space="preserve"> </w:t>
      </w:r>
      <w:r w:rsidR="003073DF">
        <w:t xml:space="preserve">de </w:t>
      </w:r>
      <w:r>
        <w:t>l’OIM.</w:t>
      </w:r>
    </w:p>
    <w:p w14:paraId="673F44FE" w14:textId="2A1F62C6" w:rsidR="00FB2AA9" w:rsidRPr="00C35ED9" w:rsidRDefault="00D6779D" w:rsidP="0091364B">
      <w:pPr>
        <w:spacing w:after="120" w:line="240" w:lineRule="auto"/>
        <w:jc w:val="both"/>
        <w:rPr>
          <w:rFonts w:cstheme="minorHAnsi"/>
        </w:rPr>
      </w:pPr>
      <w:r>
        <w:t>Pour des raisons de confidentialité, l</w:t>
      </w:r>
      <w:r w:rsidR="00FB2AA9">
        <w:t xml:space="preserve">’OIM se réserve le droit de ne pas divulguer </w:t>
      </w:r>
      <w:r>
        <w:t>d’informations précises concernant</w:t>
      </w:r>
      <w:r w:rsidR="00FB2AA9">
        <w:t xml:space="preserve"> </w:t>
      </w:r>
      <w:r>
        <w:t>l</w:t>
      </w:r>
      <w:r w:rsidR="00FB2AA9">
        <w:t xml:space="preserve">a </w:t>
      </w:r>
      <w:r w:rsidR="00FB2AA9">
        <w:lastRenderedPageBreak/>
        <w:t xml:space="preserve">décision </w:t>
      </w:r>
      <w:r>
        <w:t xml:space="preserve">prise par </w:t>
      </w:r>
      <w:r w:rsidR="00893604">
        <w:t>son bureau</w:t>
      </w:r>
      <w:r w:rsidR="00FB2AA9">
        <w:t xml:space="preserve">. </w:t>
      </w:r>
    </w:p>
    <w:p w14:paraId="0146A7DB" w14:textId="111D095E" w:rsidR="00FB2AA9" w:rsidRPr="00C35ED9" w:rsidRDefault="00AA0791" w:rsidP="0091364B">
      <w:pPr>
        <w:spacing w:after="120" w:line="240" w:lineRule="auto"/>
        <w:jc w:val="both"/>
        <w:rPr>
          <w:rFonts w:cstheme="minorHAnsi"/>
        </w:rPr>
      </w:pPr>
      <w:r>
        <w:t>L’OIM</w:t>
      </w:r>
      <w:r w:rsidR="00FB2AA9">
        <w:t xml:space="preserve"> se réserve le droit d’accepter ou de rejeter toute manifestation d’intérêt, et d’annuler le processus de sélection ou de rejeter toutes les </w:t>
      </w:r>
      <w:r w:rsidR="00514DF7">
        <w:t xml:space="preserve">expressions d’intérêt </w:t>
      </w:r>
      <w:r w:rsidR="00FB2AA9">
        <w:t xml:space="preserve">à tout moment, sans engager sa responsabilité auprès des partenaires d’exécution concernés. </w:t>
      </w:r>
    </w:p>
    <w:p w14:paraId="454CE542" w14:textId="31564702" w:rsidR="00FB2AA9" w:rsidRDefault="00FB2AA9" w:rsidP="38D0D477">
      <w:pPr>
        <w:spacing w:after="120" w:line="240" w:lineRule="auto"/>
        <w:jc w:val="both"/>
      </w:pPr>
      <w:r>
        <w:t>Pour de plus amples informations, veuillez écrire à l’adresse suivante</w:t>
      </w:r>
      <w:r w:rsidR="00BA0143">
        <w:t> </w:t>
      </w:r>
      <w:r>
        <w:t xml:space="preserve">: </w:t>
      </w:r>
      <w:hyperlink r:id="rId14" w:history="1">
        <w:r w:rsidR="007D60BF" w:rsidRPr="00686994">
          <w:rPr>
            <w:rStyle w:val="Lienhypertexte"/>
          </w:rPr>
          <w:t>ydesveaux@iom.int</w:t>
        </w:r>
      </w:hyperlink>
      <w:r w:rsidR="007D60BF">
        <w:t xml:space="preserve"> et </w:t>
      </w:r>
      <w:hyperlink r:id="rId15" w:history="1">
        <w:r w:rsidR="00A64759" w:rsidRPr="00686994">
          <w:rPr>
            <w:rStyle w:val="Lienhypertexte"/>
          </w:rPr>
          <w:t>vrinaldi@iom.int</w:t>
        </w:r>
      </w:hyperlink>
    </w:p>
    <w:p w14:paraId="057A1673" w14:textId="1AA17C25" w:rsidR="00FB2AA9" w:rsidRPr="00675063" w:rsidRDefault="00FB2AA9" w:rsidP="0091364B">
      <w:pPr>
        <w:spacing w:after="120" w:line="240" w:lineRule="auto"/>
        <w:rPr>
          <w:rFonts w:cstheme="minorHAnsi"/>
        </w:rPr>
      </w:pPr>
    </w:p>
    <w:p w14:paraId="47129E51" w14:textId="3D7AAF7A" w:rsidR="0010606D" w:rsidRPr="00675063" w:rsidRDefault="0010606D" w:rsidP="0091364B">
      <w:pPr>
        <w:spacing w:after="120" w:line="240" w:lineRule="auto"/>
        <w:jc w:val="center"/>
        <w:rPr>
          <w:rFonts w:cstheme="minorHAnsi"/>
          <w:b/>
          <w:bCs/>
        </w:rPr>
      </w:pPr>
      <w:r>
        <w:rPr>
          <w:b/>
        </w:rPr>
        <w:t>Directives relatives à la soumission des manifestations d’intérêt</w:t>
      </w:r>
    </w:p>
    <w:p w14:paraId="11D07525" w14:textId="7DCE15D1" w:rsidR="0010606D" w:rsidRDefault="0010606D" w:rsidP="0091364B">
      <w:pPr>
        <w:spacing w:after="120" w:line="240" w:lineRule="auto"/>
        <w:jc w:val="both"/>
      </w:pPr>
      <w:r>
        <w:t xml:space="preserve">Le présent document </w:t>
      </w:r>
      <w:r w:rsidR="00A7444F">
        <w:t xml:space="preserve">renferme </w:t>
      </w:r>
      <w:r>
        <w:t xml:space="preserve">les instructions relatives à </w:t>
      </w:r>
      <w:r w:rsidR="00CE6EB2">
        <w:t xml:space="preserve">la </w:t>
      </w:r>
      <w:r>
        <w:t xml:space="preserve">constitution et </w:t>
      </w:r>
      <w:r w:rsidR="00CE6EB2">
        <w:t xml:space="preserve">à la </w:t>
      </w:r>
      <w:r>
        <w:t xml:space="preserve">soumission des </w:t>
      </w:r>
      <w:r w:rsidR="00FE5768">
        <w:t xml:space="preserve">dossiers de </w:t>
      </w:r>
      <w:r>
        <w:t xml:space="preserve">candidature, y compris de l’annexe A (informations </w:t>
      </w:r>
      <w:r w:rsidR="00AF452D">
        <w:t>relatives aux</w:t>
      </w:r>
      <w:r>
        <w:t xml:space="preserve"> partenaires d’exécution).</w:t>
      </w:r>
    </w:p>
    <w:p w14:paraId="6A759502" w14:textId="532CCB11" w:rsidR="00E448DF" w:rsidRPr="00E448DF" w:rsidRDefault="00184509" w:rsidP="0091364B">
      <w:pPr>
        <w:pStyle w:val="Paragraphedeliste"/>
        <w:numPr>
          <w:ilvl w:val="0"/>
          <w:numId w:val="6"/>
        </w:numPr>
        <w:spacing w:after="120" w:line="240" w:lineRule="auto"/>
        <w:contextualSpacing w:val="0"/>
        <w:jc w:val="both"/>
        <w:rPr>
          <w:rFonts w:cstheme="minorHAnsi"/>
        </w:rPr>
      </w:pPr>
      <w:r w:rsidRPr="00162B31">
        <w:rPr>
          <w:spacing w:val="-2"/>
        </w:rPr>
        <w:t>Il est demandé de répondre à l</w:t>
      </w:r>
      <w:r w:rsidR="003D3213">
        <w:rPr>
          <w:spacing w:val="-2"/>
        </w:rPr>
        <w:t>’appel à manifestation d’intérêt</w:t>
      </w:r>
      <w:r w:rsidRPr="00162B31">
        <w:rPr>
          <w:spacing w:val="-2"/>
        </w:rPr>
        <w:t xml:space="preserve"> par courriel à l’adresse suivante, </w:t>
      </w:r>
      <w:hyperlink r:id="rId16" w:history="1">
        <w:r w:rsidRPr="005F5E28">
          <w:rPr>
            <w:rStyle w:val="Lienhypertexte"/>
            <w:spacing w:val="-2"/>
          </w:rPr>
          <w:t>moroccoprocurement@iom.int</w:t>
        </w:r>
      </w:hyperlink>
    </w:p>
    <w:p w14:paraId="5272E777" w14:textId="0D1959DD" w:rsidR="0010606D" w:rsidRPr="00146B6E" w:rsidRDefault="004D3A2E" w:rsidP="00146B6E">
      <w:pPr>
        <w:pStyle w:val="Paragraphedeliste"/>
        <w:numPr>
          <w:ilvl w:val="0"/>
          <w:numId w:val="6"/>
        </w:numPr>
        <w:spacing w:after="120" w:line="240" w:lineRule="auto"/>
        <w:contextualSpacing w:val="0"/>
        <w:jc w:val="both"/>
        <w:rPr>
          <w:rFonts w:cstheme="minorHAnsi"/>
        </w:rPr>
      </w:pPr>
      <w:r>
        <w:t>Une description détaillée de l</w:t>
      </w:r>
      <w:r w:rsidR="0010606D">
        <w:t xml:space="preserve">a manière dont </w:t>
      </w:r>
      <w:r w:rsidR="00B15E87">
        <w:t xml:space="preserve">les </w:t>
      </w:r>
      <w:r w:rsidR="0010606D">
        <w:t xml:space="preserve">compétences, </w:t>
      </w:r>
      <w:r w:rsidR="00B15E87">
        <w:t>l’</w:t>
      </w:r>
      <w:r w:rsidR="0010606D">
        <w:t xml:space="preserve">expérience, </w:t>
      </w:r>
      <w:r w:rsidR="00B15E87">
        <w:t xml:space="preserve">les </w:t>
      </w:r>
      <w:r w:rsidR="0010606D">
        <w:t xml:space="preserve">connaissances et </w:t>
      </w:r>
      <w:r w:rsidR="00B15E87">
        <w:t>l’</w:t>
      </w:r>
      <w:r w:rsidR="0010606D">
        <w:t xml:space="preserve">expertise </w:t>
      </w:r>
      <w:r w:rsidR="00B15E87">
        <w:t xml:space="preserve">des partenaires d’exécution </w:t>
      </w:r>
      <w:r>
        <w:t>répond</w:t>
      </w:r>
      <w:r w:rsidR="00A201DC">
        <w:t>ent</w:t>
      </w:r>
      <w:r>
        <w:t xml:space="preserve"> aux exigences </w:t>
      </w:r>
      <w:r w:rsidR="0010606D">
        <w:t>énoncées dans l’appel à manifestation d’intérêt publié par l’OIM</w:t>
      </w:r>
      <w:r>
        <w:t xml:space="preserve"> devra être fournie</w:t>
      </w:r>
      <w:r w:rsidR="0010606D">
        <w:t>.</w:t>
      </w:r>
    </w:p>
    <w:p w14:paraId="086FBBBA" w14:textId="202A59A5" w:rsidR="0010606D" w:rsidRPr="00146B6E" w:rsidRDefault="0010606D" w:rsidP="00146B6E">
      <w:pPr>
        <w:pStyle w:val="Paragraphedeliste"/>
        <w:numPr>
          <w:ilvl w:val="0"/>
          <w:numId w:val="6"/>
        </w:numPr>
        <w:spacing w:after="120" w:line="240" w:lineRule="auto"/>
        <w:contextualSpacing w:val="0"/>
        <w:jc w:val="both"/>
        <w:rPr>
          <w:rFonts w:cstheme="minorHAnsi"/>
        </w:rPr>
      </w:pPr>
      <w:r>
        <w:t>Le dossier de candidature doit contenir les documents suivants</w:t>
      </w:r>
      <w:r w:rsidR="00BA0143">
        <w:t> </w:t>
      </w:r>
      <w:r>
        <w:t>:</w:t>
      </w:r>
    </w:p>
    <w:p w14:paraId="22C83C9E" w14:textId="0306D12A" w:rsidR="0010606D" w:rsidRPr="00146B6E" w:rsidRDefault="0010606D" w:rsidP="00146B6E">
      <w:pPr>
        <w:pStyle w:val="Paragraphedeliste"/>
        <w:numPr>
          <w:ilvl w:val="1"/>
          <w:numId w:val="6"/>
        </w:numPr>
        <w:spacing w:after="120" w:line="240" w:lineRule="auto"/>
        <w:contextualSpacing w:val="0"/>
        <w:jc w:val="both"/>
        <w:rPr>
          <w:rFonts w:cstheme="minorHAnsi"/>
        </w:rPr>
      </w:pPr>
      <w:r>
        <w:t xml:space="preserve">une lettre </w:t>
      </w:r>
      <w:r w:rsidR="00E8489F">
        <w:t>d’accompagnement</w:t>
      </w:r>
      <w:r w:rsidR="00BA0143">
        <w:t> </w:t>
      </w:r>
      <w:r>
        <w:t>;</w:t>
      </w:r>
    </w:p>
    <w:p w14:paraId="466490D2" w14:textId="0F877589" w:rsidR="0010606D" w:rsidRPr="00146B6E" w:rsidRDefault="0010606D" w:rsidP="00F94C96">
      <w:pPr>
        <w:pStyle w:val="Paragraphedeliste"/>
        <w:numPr>
          <w:ilvl w:val="1"/>
          <w:numId w:val="6"/>
        </w:numPr>
        <w:spacing w:after="120" w:line="240" w:lineRule="auto"/>
        <w:ind w:left="1434" w:hanging="357"/>
        <w:contextualSpacing w:val="0"/>
        <w:jc w:val="both"/>
      </w:pPr>
      <w:r>
        <w:t>les documents demandés dans l’appel à manifestation d’intérêt</w:t>
      </w:r>
    </w:p>
    <w:p w14:paraId="4213D5EB" w14:textId="301B0B18" w:rsidR="0010606D" w:rsidRPr="00146B6E" w:rsidRDefault="0010606D" w:rsidP="00146B6E">
      <w:pPr>
        <w:pStyle w:val="Paragraphedeliste"/>
        <w:numPr>
          <w:ilvl w:val="1"/>
          <w:numId w:val="6"/>
        </w:numPr>
        <w:spacing w:after="120" w:line="240" w:lineRule="auto"/>
        <w:contextualSpacing w:val="0"/>
        <w:jc w:val="both"/>
        <w:rPr>
          <w:rFonts w:cstheme="minorHAnsi"/>
        </w:rPr>
      </w:pPr>
      <w:r>
        <w:t>tout autre document pertinent.</w:t>
      </w:r>
    </w:p>
    <w:p w14:paraId="1D7D3665" w14:textId="6086233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Il est possible de modifier ou de retirer les candidatures par écrit, avant la date limite indiquée dans l’appel à manifestation d’intérêt. </w:t>
      </w:r>
      <w:r w:rsidR="008C1E81">
        <w:t>Passé ce délai</w:t>
      </w:r>
      <w:r>
        <w:t>, les candidatures ne pourront plus être modifiées ou retirées.</w:t>
      </w:r>
    </w:p>
    <w:p w14:paraId="36448C94" w14:textId="38F56E86" w:rsidR="004E77FF" w:rsidRPr="00833559" w:rsidRDefault="0010606D" w:rsidP="00833559">
      <w:pPr>
        <w:pStyle w:val="Paragraphedeliste"/>
        <w:numPr>
          <w:ilvl w:val="0"/>
          <w:numId w:val="6"/>
        </w:numPr>
        <w:spacing w:after="120" w:line="240" w:lineRule="auto"/>
        <w:contextualSpacing w:val="0"/>
        <w:jc w:val="both"/>
        <w:rPr>
          <w:rFonts w:cstheme="minorHAnsi"/>
        </w:rPr>
      </w:pPr>
      <w:r>
        <w:t xml:space="preserve">Les coûts </w:t>
      </w:r>
      <w:r w:rsidR="001845AC">
        <w:t xml:space="preserve">relatifs </w:t>
      </w:r>
      <w:r>
        <w:t xml:space="preserve">à la constitution et </w:t>
      </w:r>
      <w:r w:rsidR="001845AC">
        <w:t xml:space="preserve">à </w:t>
      </w:r>
      <w:r>
        <w:t xml:space="preserve">la soumission du dossier de candidature sont à la charge du partenaire d’exécution et l’OIM ne peut en aucun cas être tenue responsable des frais engagés. </w:t>
      </w:r>
    </w:p>
    <w:p w14:paraId="78C9F322" w14:textId="225EED9A" w:rsidR="4E4583D2" w:rsidRDefault="4E4583D2" w:rsidP="00646C2F">
      <w:pPr>
        <w:pStyle w:val="Paragraphedeliste"/>
        <w:numPr>
          <w:ilvl w:val="0"/>
          <w:numId w:val="6"/>
        </w:numPr>
        <w:spacing w:after="120" w:line="240" w:lineRule="auto"/>
        <w:ind w:left="714" w:hanging="357"/>
        <w:contextualSpacing w:val="0"/>
        <w:jc w:val="both"/>
        <w:rPr>
          <w:rFonts w:eastAsiaTheme="minorEastAsia"/>
        </w:rPr>
      </w:pPr>
      <w:r>
        <w:t xml:space="preserve">Les partenaires peuvent signaler </w:t>
      </w:r>
      <w:r w:rsidR="002E5C6B">
        <w:t xml:space="preserve">des </w:t>
      </w:r>
      <w:r>
        <w:t xml:space="preserve">cas de fraude, de corruption et </w:t>
      </w:r>
      <w:r w:rsidR="009615B9">
        <w:t xml:space="preserve">de manquement </w:t>
      </w:r>
      <w:r>
        <w:t>sur la plateforme</w:t>
      </w:r>
      <w:r w:rsidR="009615B9">
        <w:t xml:space="preserve"> Nous sommes tous concernés (</w:t>
      </w:r>
      <w:hyperlink r:id="rId17" w:history="1">
        <w:r>
          <w:rPr>
            <w:rStyle w:val="Lienhypertexte"/>
          </w:rPr>
          <w:t>We Are All In</w:t>
        </w:r>
      </w:hyperlink>
      <w:r w:rsidR="009615B9">
        <w:rPr>
          <w:rStyle w:val="Lienhypertexte"/>
        </w:rPr>
        <w:t>)</w:t>
      </w:r>
      <w:r>
        <w:t xml:space="preserve"> de l’OIM.  </w:t>
      </w:r>
    </w:p>
    <w:p w14:paraId="2AD24425" w14:textId="2BDC78C3" w:rsidR="0010606D" w:rsidRDefault="2A90FC51" w:rsidP="00646C2F">
      <w:pPr>
        <w:pStyle w:val="Paragraphedeliste"/>
        <w:numPr>
          <w:ilvl w:val="0"/>
          <w:numId w:val="6"/>
        </w:numPr>
        <w:spacing w:after="120" w:line="240" w:lineRule="auto"/>
        <w:ind w:left="714" w:hanging="357"/>
        <w:contextualSpacing w:val="0"/>
        <w:jc w:val="both"/>
      </w:pPr>
      <w: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t>un tiers</w:t>
      </w:r>
      <w:r>
        <w:t xml:space="preserve"> sans l’approbation écrite</w:t>
      </w:r>
      <w:r w:rsidR="00E41414">
        <w:t xml:space="preserve"> préalable</w:t>
      </w:r>
      <w:r>
        <w:t xml:space="preserve"> de l’OIM. Cette obligation </w:t>
      </w:r>
      <w:r w:rsidR="0062075B">
        <w:t>subsiste après</w:t>
      </w:r>
      <w:r w:rsidR="008645F4">
        <w:t xml:space="preserve"> l’achèvement</w:t>
      </w:r>
      <w:r>
        <w:t xml:space="preserve"> du processus de sélection, que la candidature du partenaire d’exécution ait été retenue ou non.</w:t>
      </w:r>
    </w:p>
    <w:p w14:paraId="03ECE804" w14:textId="31E13617" w:rsidR="004A489B" w:rsidRDefault="2F750061" w:rsidP="00146B6E">
      <w:pPr>
        <w:pStyle w:val="Paragraphedeliste"/>
        <w:numPr>
          <w:ilvl w:val="0"/>
          <w:numId w:val="6"/>
        </w:numPr>
        <w:spacing w:after="120" w:line="240" w:lineRule="auto"/>
        <w:contextualSpacing w:val="0"/>
        <w:jc w:val="both"/>
      </w:pPr>
      <w:r>
        <w:t xml:space="preserve">L’OIM traitera toutes les informations (ou les informations libellées comme exclusives, sensibles ou financières) communiquées par les partenaires d’exécution </w:t>
      </w:r>
      <w:r w:rsidR="004E77FF">
        <w:t>de manière</w:t>
      </w:r>
      <w:r>
        <w:t xml:space="preserve"> confidentielle, et les données </w:t>
      </w:r>
      <w:r w:rsidR="00EC53FC">
        <w:t xml:space="preserve">à caractère personnel </w:t>
      </w:r>
      <w:r w:rsidR="005C023A">
        <w:t>seront traitées dans le respect des</w:t>
      </w:r>
      <w:r>
        <w:t xml:space="preserve"> principes relatifs à la protection des données.</w:t>
      </w:r>
    </w:p>
    <w:p w14:paraId="282A78C8" w14:textId="27E4E9F9" w:rsidR="004A489B" w:rsidRPr="00675063" w:rsidRDefault="2F750061" w:rsidP="00755AC6">
      <w:pPr>
        <w:pStyle w:val="Paragraphedeliste"/>
        <w:numPr>
          <w:ilvl w:val="0"/>
          <w:numId w:val="6"/>
        </w:numPr>
        <w:spacing w:after="120" w:line="240" w:lineRule="auto"/>
        <w:ind w:left="714" w:hanging="357"/>
        <w:contextualSpacing w:val="0"/>
        <w:jc w:val="both"/>
      </w:pPr>
      <w:r>
        <w:t>En soumettant leur candidature, les partenaires d’exécution autorisent l’OIM à partager des informations avec les personnes qui doivent en avoir connaissance aux fins d</w:t>
      </w:r>
      <w:r w:rsidR="004A24F0">
        <w:t>e l</w:t>
      </w:r>
      <w:r>
        <w:t xml:space="preserve">’évaluation </w:t>
      </w:r>
      <w:r w:rsidR="007D7D05">
        <w:t xml:space="preserve">de la proposition </w:t>
      </w:r>
      <w:r>
        <w:t>et d</w:t>
      </w:r>
      <w:r w:rsidR="004A24F0">
        <w:t>u</w:t>
      </w:r>
      <w:r>
        <w:t xml:space="preserve"> traitement du dossier.</w:t>
      </w:r>
    </w:p>
    <w:p w14:paraId="1011FA7B" w14:textId="49EDEDF8" w:rsidR="6E70FD04" w:rsidRDefault="6E70FD04" w:rsidP="00755AC6">
      <w:pPr>
        <w:pStyle w:val="Paragraphedeliste"/>
        <w:numPr>
          <w:ilvl w:val="0"/>
          <w:numId w:val="6"/>
        </w:numPr>
        <w:spacing w:after="120" w:line="240" w:lineRule="auto"/>
        <w:ind w:left="714" w:hanging="357"/>
        <w:contextualSpacing w:val="0"/>
        <w:jc w:val="both"/>
      </w:pPr>
      <w:r>
        <w:t xml:space="preserve">En soumettant leur candidature ou </w:t>
      </w:r>
      <w:r w:rsidR="007D7D05">
        <w:t xml:space="preserve">une </w:t>
      </w:r>
      <w:r>
        <w:t xml:space="preserve">manifestation d’intérêt, les candidats </w:t>
      </w:r>
      <w:r w:rsidR="004E77FF">
        <w:t>confirment</w:t>
      </w:r>
      <w:r>
        <w:t xml:space="preserve"> </w:t>
      </w:r>
      <w:r w:rsidR="00947EB4">
        <w:t xml:space="preserve">leur adhésion </w:t>
      </w:r>
      <w:r w:rsidR="00E92E8B">
        <w:t xml:space="preserve">à la </w:t>
      </w:r>
      <w:r>
        <w:t xml:space="preserve">déclaration de conformité de l’OIM </w:t>
      </w:r>
      <w:r w:rsidR="00E92E8B">
        <w:t xml:space="preserve">reproduite dans le formulaire </w:t>
      </w:r>
      <w:r w:rsidR="0085553A">
        <w:t xml:space="preserve">prévu à cet effet </w:t>
      </w:r>
      <w:r>
        <w:t>et accusent réception de la liste des pratiques interdites (pièce jointe).</w:t>
      </w:r>
    </w:p>
    <w:p w14:paraId="1E7CB9A3" w14:textId="47CF1969" w:rsidR="00675063" w:rsidRPr="00735621" w:rsidRDefault="2A90FC51" w:rsidP="00755AC6">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2143EE7F" w14:textId="2CB70692" w:rsidR="0010606D" w:rsidRPr="00675063" w:rsidRDefault="00675063" w:rsidP="0091364B">
      <w:pPr>
        <w:spacing w:after="120" w:line="240" w:lineRule="auto"/>
        <w:jc w:val="center"/>
        <w:rPr>
          <w:rFonts w:cstheme="minorHAnsi"/>
          <w:b/>
          <w:bCs/>
        </w:rPr>
      </w:pPr>
      <w:r>
        <w:br w:type="page"/>
      </w:r>
      <w:r w:rsidR="004553C9">
        <w:lastRenderedPageBreak/>
        <w:t xml:space="preserve">ANNEXE </w:t>
      </w:r>
      <w:r w:rsidR="005B43DE">
        <w:t>A</w:t>
      </w:r>
      <w:r w:rsidR="004553C9">
        <w:t xml:space="preserve"> - </w:t>
      </w:r>
      <w:r>
        <w:rPr>
          <w:b/>
        </w:rPr>
        <w:t>LISTE DE V</w:t>
      </w:r>
      <w:r w:rsidR="004E77FF">
        <w:rPr>
          <w:b/>
        </w:rPr>
        <w:t>É</w:t>
      </w:r>
      <w:r>
        <w:rPr>
          <w:b/>
        </w:rPr>
        <w:t>RIFICATION DES R</w:t>
      </w:r>
      <w:r w:rsidR="004E77FF">
        <w:rPr>
          <w:b/>
        </w:rPr>
        <w:t>É</w:t>
      </w:r>
      <w:r>
        <w:rPr>
          <w:b/>
        </w:rPr>
        <w:t>F</w:t>
      </w:r>
      <w:r w:rsidR="004E77FF">
        <w:rPr>
          <w:b/>
        </w:rPr>
        <w:t>É</w:t>
      </w:r>
      <w:r>
        <w:rPr>
          <w:b/>
        </w:rPr>
        <w:t>RENCES DES PARTENAIRES D’EX</w:t>
      </w:r>
      <w:r w:rsidR="004E77FF">
        <w:rPr>
          <w:b/>
        </w:rPr>
        <w:t>É</w:t>
      </w:r>
      <w:r>
        <w:rPr>
          <w:b/>
        </w:rPr>
        <w:t>CUTION</w:t>
      </w:r>
    </w:p>
    <w:p w14:paraId="46215487" w14:textId="1BB51EA0" w:rsidR="0010606D" w:rsidRPr="00675063" w:rsidRDefault="00EC2967" w:rsidP="6277225E">
      <w:pPr>
        <w:spacing w:after="120" w:line="240" w:lineRule="auto"/>
      </w:pPr>
      <w:r>
        <w:t xml:space="preserve">Les informations ci-après doivent figurer dans la réponse à l’appel à manifestation d’intérêt publié par l’OIM. </w:t>
      </w:r>
    </w:p>
    <w:p w14:paraId="6014AB20" w14:textId="77777777" w:rsidR="00EC2967" w:rsidRPr="00675063" w:rsidRDefault="00EC2967" w:rsidP="0091364B">
      <w:pPr>
        <w:spacing w:after="120" w:line="240" w:lineRule="auto"/>
        <w:rPr>
          <w:rFonts w:cstheme="minorHAnsi"/>
        </w:rPr>
      </w:pPr>
    </w:p>
    <w:p w14:paraId="3ACD88C1" w14:textId="1FD879F6" w:rsidR="0010606D" w:rsidRPr="00675063" w:rsidRDefault="0010606D" w:rsidP="0091364B">
      <w:pPr>
        <w:spacing w:after="120" w:line="240" w:lineRule="auto"/>
        <w:rPr>
          <w:rFonts w:cstheme="minorHAnsi"/>
          <w:b/>
          <w:bCs/>
        </w:rPr>
      </w:pPr>
      <w:r>
        <w:rPr>
          <w:b/>
        </w:rPr>
        <w:t>TABLEAU</w:t>
      </w:r>
      <w:r w:rsidR="007D6B5E">
        <w:rPr>
          <w:b/>
        </w:rPr>
        <w:t> </w:t>
      </w:r>
      <w:r>
        <w:rPr>
          <w:b/>
        </w:rPr>
        <w:t xml:space="preserve">1 – </w:t>
      </w:r>
      <w:r w:rsidR="00115178">
        <w:rPr>
          <w:b/>
        </w:rPr>
        <w:t xml:space="preserve">PRINCIPALE </w:t>
      </w:r>
      <w:r>
        <w:rPr>
          <w:b/>
        </w:rPr>
        <w:t>EXP</w:t>
      </w:r>
      <w:r w:rsidR="004E77FF">
        <w:rPr>
          <w:b/>
        </w:rPr>
        <w:t>É</w:t>
      </w:r>
      <w:r>
        <w:rPr>
          <w:b/>
        </w:rPr>
        <w:t>RIENCE EN TANT QUE PARTENAIRE D’</w:t>
      </w:r>
      <w:r w:rsidR="007D6B5E">
        <w:rPr>
          <w:b/>
        </w:rPr>
        <w:t>EXÉ</w:t>
      </w:r>
      <w:r>
        <w:rPr>
          <w:b/>
        </w:rPr>
        <w:t>CUTION AU COURS DES TROIS DERNI</w:t>
      </w:r>
      <w:r w:rsidR="004E77FF">
        <w:rPr>
          <w:b/>
        </w:rPr>
        <w:t>È</w:t>
      </w:r>
      <w:r>
        <w:rPr>
          <w:b/>
        </w:rPr>
        <w:t>RES ANN</w:t>
      </w:r>
      <w:r w:rsidR="004E77FF">
        <w:rPr>
          <w:b/>
        </w:rPr>
        <w:t>É</w:t>
      </w:r>
      <w:r>
        <w:rPr>
          <w:b/>
        </w:rPr>
        <w:t>ES (format libre)</w:t>
      </w:r>
    </w:p>
    <w:p w14:paraId="7A042CFA" w14:textId="70E98F94" w:rsidR="0010606D" w:rsidRPr="00675063" w:rsidRDefault="0010606D" w:rsidP="0091364B">
      <w:pPr>
        <w:spacing w:after="120" w:line="240" w:lineRule="auto"/>
        <w:rPr>
          <w:rFonts w:cstheme="minorHAnsi"/>
        </w:rPr>
      </w:pPr>
      <w:r>
        <w:t>•</w:t>
      </w:r>
      <w:r>
        <w:tab/>
        <w:t>Début (mois/année)</w:t>
      </w:r>
    </w:p>
    <w:p w14:paraId="0D3E5CFF" w14:textId="77777777" w:rsidR="0010606D" w:rsidRPr="00675063" w:rsidRDefault="0010606D" w:rsidP="0091364B">
      <w:pPr>
        <w:spacing w:after="120" w:line="240" w:lineRule="auto"/>
        <w:rPr>
          <w:rFonts w:cstheme="minorHAnsi"/>
        </w:rPr>
      </w:pPr>
      <w:r>
        <w:t>•</w:t>
      </w:r>
      <w:r>
        <w:tab/>
        <w:t>Fin (mois/année)</w:t>
      </w:r>
    </w:p>
    <w:p w14:paraId="2C8264F3" w14:textId="3796D6CE" w:rsidR="0010606D" w:rsidRPr="00675063" w:rsidRDefault="0010606D" w:rsidP="0091364B">
      <w:pPr>
        <w:spacing w:after="120" w:line="240" w:lineRule="auto"/>
        <w:rPr>
          <w:rFonts w:cstheme="minorHAnsi"/>
        </w:rPr>
      </w:pPr>
      <w:r>
        <w:t>•</w:t>
      </w:r>
      <w:r>
        <w:tab/>
        <w:t>Donateur</w:t>
      </w:r>
      <w:r w:rsidR="007D6B5E">
        <w:t>/</w:t>
      </w:r>
      <w:r>
        <w:t>partenaire chef de file</w:t>
      </w:r>
    </w:p>
    <w:p w14:paraId="21678E9A" w14:textId="77777777" w:rsidR="0010606D" w:rsidRPr="00675063" w:rsidRDefault="0010606D" w:rsidP="0091364B">
      <w:pPr>
        <w:spacing w:after="120" w:line="240" w:lineRule="auto"/>
        <w:rPr>
          <w:rFonts w:cstheme="minorHAnsi"/>
        </w:rPr>
      </w:pPr>
      <w:r>
        <w:t>•</w:t>
      </w:r>
      <w:r>
        <w:tab/>
        <w:t>Description des projets</w:t>
      </w:r>
    </w:p>
    <w:p w14:paraId="1CD678FF" w14:textId="77777777" w:rsidR="0010606D" w:rsidRPr="00675063" w:rsidRDefault="0010606D" w:rsidP="0091364B">
      <w:pPr>
        <w:spacing w:after="120" w:line="240" w:lineRule="auto"/>
        <w:rPr>
          <w:rFonts w:cstheme="minorHAnsi"/>
        </w:rPr>
      </w:pPr>
      <w:r>
        <w:t>•</w:t>
      </w:r>
      <w:r>
        <w:tab/>
        <w:t xml:space="preserve">Montant du contrat </w:t>
      </w:r>
    </w:p>
    <w:p w14:paraId="6AEC9A50" w14:textId="6FFF4B5E" w:rsidR="0010606D" w:rsidRPr="00675063" w:rsidRDefault="0010606D" w:rsidP="0091364B">
      <w:pPr>
        <w:spacing w:after="120" w:line="240" w:lineRule="auto"/>
        <w:rPr>
          <w:rFonts w:cstheme="minorHAnsi"/>
        </w:rPr>
      </w:pPr>
      <w:r>
        <w:t>Remarques (veuillez fournir des pièces justificatives)</w:t>
      </w:r>
    </w:p>
    <w:p w14:paraId="40A55BCD" w14:textId="77777777" w:rsidR="00675063" w:rsidRPr="00675063" w:rsidRDefault="00675063" w:rsidP="0091364B">
      <w:pPr>
        <w:spacing w:after="120" w:line="240" w:lineRule="auto"/>
        <w:rPr>
          <w:rFonts w:cstheme="minorHAnsi"/>
        </w:rPr>
      </w:pPr>
    </w:p>
    <w:p w14:paraId="11E8DA70" w14:textId="58F412C5" w:rsidR="0010606D" w:rsidRPr="00675063" w:rsidRDefault="0010606D" w:rsidP="0091364B">
      <w:pPr>
        <w:spacing w:after="120" w:line="240" w:lineRule="auto"/>
        <w:rPr>
          <w:rFonts w:cstheme="minorHAnsi"/>
          <w:b/>
          <w:bCs/>
        </w:rPr>
      </w:pPr>
      <w:r>
        <w:rPr>
          <w:b/>
        </w:rPr>
        <w:t>TABLEAU</w:t>
      </w:r>
      <w:r w:rsidR="007D6B5E">
        <w:rPr>
          <w:b/>
        </w:rPr>
        <w:t> </w:t>
      </w:r>
      <w:r>
        <w:rPr>
          <w:b/>
        </w:rPr>
        <w:t>2 – EXP</w:t>
      </w:r>
      <w:r w:rsidR="004E77FF">
        <w:rPr>
          <w:b/>
        </w:rPr>
        <w:t>É</w:t>
      </w:r>
      <w:r>
        <w:rPr>
          <w:b/>
        </w:rPr>
        <w:t>RIENCE SIMILAIRE AU COURS DES TROIS DERNI</w:t>
      </w:r>
      <w:r w:rsidR="004E77FF">
        <w:rPr>
          <w:b/>
        </w:rPr>
        <w:t>È</w:t>
      </w:r>
      <w:r>
        <w:rPr>
          <w:b/>
        </w:rPr>
        <w:t>RES ANN</w:t>
      </w:r>
      <w:r w:rsidR="004E77FF">
        <w:rPr>
          <w:b/>
        </w:rPr>
        <w:t>É</w:t>
      </w:r>
      <w:r>
        <w:rPr>
          <w:b/>
        </w:rPr>
        <w:t>ES (format libre)</w:t>
      </w:r>
    </w:p>
    <w:p w14:paraId="2D10B967" w14:textId="77777777" w:rsidR="0010606D" w:rsidRPr="00675063" w:rsidRDefault="0010606D" w:rsidP="0091364B">
      <w:pPr>
        <w:spacing w:after="120" w:line="240" w:lineRule="auto"/>
        <w:rPr>
          <w:rFonts w:cstheme="minorHAnsi"/>
        </w:rPr>
      </w:pPr>
      <w:r>
        <w:t>•</w:t>
      </w:r>
      <w:r>
        <w:tab/>
        <w:t xml:space="preserve">Année </w:t>
      </w:r>
    </w:p>
    <w:p w14:paraId="75A57F87" w14:textId="569A51E9" w:rsidR="0010606D" w:rsidRPr="00675063" w:rsidRDefault="0010606D" w:rsidP="0091364B">
      <w:pPr>
        <w:spacing w:after="120" w:line="240" w:lineRule="auto"/>
        <w:rPr>
          <w:rFonts w:cstheme="minorHAnsi"/>
        </w:rPr>
      </w:pPr>
      <w:r>
        <w:t>•</w:t>
      </w:r>
      <w:r>
        <w:tab/>
        <w:t>Donateur</w:t>
      </w:r>
      <w:r w:rsidR="007D6B5E">
        <w:t>/</w:t>
      </w:r>
      <w:r>
        <w:t>partenaire chef de file</w:t>
      </w:r>
    </w:p>
    <w:p w14:paraId="691A5973" w14:textId="77777777" w:rsidR="0010606D" w:rsidRPr="00675063" w:rsidRDefault="0010606D" w:rsidP="0091364B">
      <w:pPr>
        <w:spacing w:after="120" w:line="240" w:lineRule="auto"/>
        <w:rPr>
          <w:rFonts w:cstheme="minorHAnsi"/>
        </w:rPr>
      </w:pPr>
      <w:r>
        <w:t>•</w:t>
      </w:r>
      <w:r>
        <w:tab/>
        <w:t xml:space="preserve">Description des projets </w:t>
      </w:r>
    </w:p>
    <w:p w14:paraId="32E670E9" w14:textId="77777777" w:rsidR="0010606D" w:rsidRPr="00675063" w:rsidRDefault="0010606D" w:rsidP="0091364B">
      <w:pPr>
        <w:spacing w:after="120" w:line="240" w:lineRule="auto"/>
        <w:rPr>
          <w:rFonts w:cstheme="minorHAnsi"/>
        </w:rPr>
      </w:pPr>
      <w:r>
        <w:t>•</w:t>
      </w:r>
      <w:r>
        <w:tab/>
        <w:t xml:space="preserve">Montant du contrat </w:t>
      </w:r>
    </w:p>
    <w:p w14:paraId="4D867635" w14:textId="77777777" w:rsidR="0010606D" w:rsidRPr="00675063" w:rsidRDefault="0010606D" w:rsidP="0091364B">
      <w:pPr>
        <w:spacing w:after="120" w:line="240" w:lineRule="auto"/>
        <w:rPr>
          <w:rFonts w:cstheme="minorHAnsi"/>
        </w:rPr>
      </w:pPr>
      <w:r>
        <w:t>•</w:t>
      </w:r>
      <w:r>
        <w:tab/>
        <w:t>Remarques (veuillez fournir des pièces justificatives*)</w:t>
      </w:r>
    </w:p>
    <w:p w14:paraId="351D345E" w14:textId="77777777" w:rsidR="0010606D" w:rsidRPr="00675063" w:rsidRDefault="0010606D" w:rsidP="0091364B">
      <w:pPr>
        <w:spacing w:after="120" w:line="240" w:lineRule="auto"/>
        <w:rPr>
          <w:rFonts w:cstheme="minorHAnsi"/>
        </w:rPr>
      </w:pPr>
    </w:p>
    <w:p w14:paraId="3C6EBD6F" w14:textId="193BDC52" w:rsidR="0010606D" w:rsidRPr="00675063" w:rsidRDefault="0010606D" w:rsidP="0091364B">
      <w:pPr>
        <w:spacing w:after="120" w:line="240" w:lineRule="auto"/>
        <w:rPr>
          <w:rFonts w:cstheme="minorHAnsi"/>
          <w:b/>
          <w:bCs/>
        </w:rPr>
      </w:pPr>
      <w:r>
        <w:rPr>
          <w:b/>
        </w:rPr>
        <w:t>TABLEAU</w:t>
      </w:r>
      <w:r w:rsidR="007D6B5E">
        <w:rPr>
          <w:b/>
        </w:rPr>
        <w:t> </w:t>
      </w:r>
      <w:r>
        <w:rPr>
          <w:b/>
        </w:rPr>
        <w:t>3 – LISTE DES PRINCIPAUX MEMBRES DU PERSONNEL (format libre)</w:t>
      </w:r>
    </w:p>
    <w:p w14:paraId="7F662981" w14:textId="77777777" w:rsidR="0010606D" w:rsidRPr="00675063" w:rsidRDefault="0010606D" w:rsidP="0091364B">
      <w:pPr>
        <w:spacing w:after="120" w:line="240" w:lineRule="auto"/>
        <w:rPr>
          <w:rFonts w:cstheme="minorHAnsi"/>
        </w:rPr>
      </w:pPr>
      <w:r>
        <w:t>•</w:t>
      </w:r>
      <w:r>
        <w:tab/>
        <w:t>Nom</w:t>
      </w:r>
    </w:p>
    <w:p w14:paraId="0D53466F" w14:textId="6A1D31E4" w:rsidR="0010606D" w:rsidRPr="00675063" w:rsidRDefault="0010606D" w:rsidP="0091364B">
      <w:pPr>
        <w:spacing w:after="120" w:line="240" w:lineRule="auto"/>
        <w:rPr>
          <w:rFonts w:cstheme="minorHAnsi"/>
        </w:rPr>
      </w:pPr>
      <w:r>
        <w:t>•</w:t>
      </w:r>
      <w:r>
        <w:tab/>
        <w:t xml:space="preserve">Fonction </w:t>
      </w:r>
      <w:r w:rsidR="00DE7314">
        <w:t>et qualification</w:t>
      </w:r>
      <w:r w:rsidR="00605239">
        <w:t>s</w:t>
      </w:r>
    </w:p>
    <w:p w14:paraId="4EC1BA82" w14:textId="77777777" w:rsidR="0010606D" w:rsidRPr="00675063" w:rsidRDefault="0010606D" w:rsidP="0091364B">
      <w:pPr>
        <w:spacing w:after="120" w:line="240" w:lineRule="auto"/>
        <w:rPr>
          <w:rFonts w:cstheme="minorHAnsi"/>
        </w:rPr>
      </w:pPr>
      <w:r>
        <w:t>•</w:t>
      </w:r>
      <w:r>
        <w:tab/>
        <w:t>Nombre d’années d’expérience</w:t>
      </w:r>
    </w:p>
    <w:p w14:paraId="665D5763" w14:textId="49E1F3A9" w:rsidR="0010606D" w:rsidRPr="00675063" w:rsidRDefault="0010606D" w:rsidP="0091364B">
      <w:pPr>
        <w:spacing w:after="120" w:line="240" w:lineRule="auto"/>
        <w:rPr>
          <w:rFonts w:cstheme="minorHAnsi"/>
        </w:rPr>
      </w:pPr>
      <w:r>
        <w:t xml:space="preserve">Veuillez fournir un organigramme ainsi qu’un CV détaillé des membres clés de la direction et du personnel de </w:t>
      </w:r>
      <w:r w:rsidRPr="00DE4C9D">
        <w:t>l’organisat</w:t>
      </w:r>
      <w:r>
        <w:t>ion</w:t>
      </w:r>
      <w:r w:rsidR="004E77FF">
        <w:t>.</w:t>
      </w:r>
    </w:p>
    <w:p w14:paraId="286E26F2" w14:textId="77777777" w:rsidR="00EC2967" w:rsidRPr="00675063" w:rsidRDefault="00EC2967" w:rsidP="0091364B">
      <w:pPr>
        <w:spacing w:after="120" w:line="240" w:lineRule="auto"/>
        <w:rPr>
          <w:rFonts w:cstheme="minorHAnsi"/>
        </w:rPr>
      </w:pPr>
    </w:p>
    <w:p w14:paraId="25EE5D8A" w14:textId="23341A71" w:rsidR="0010606D" w:rsidRPr="00675063" w:rsidRDefault="0010606D" w:rsidP="0091364B">
      <w:pPr>
        <w:spacing w:after="120" w:line="240" w:lineRule="auto"/>
        <w:rPr>
          <w:rFonts w:cstheme="minorHAnsi"/>
          <w:b/>
          <w:bCs/>
        </w:rPr>
      </w:pPr>
      <w:r>
        <w:rPr>
          <w:b/>
        </w:rPr>
        <w:t>TABLEAU</w:t>
      </w:r>
      <w:r w:rsidR="007D6B5E">
        <w:rPr>
          <w:b/>
        </w:rPr>
        <w:t> </w:t>
      </w:r>
      <w:r>
        <w:rPr>
          <w:b/>
        </w:rPr>
        <w:t>4 – AUTRES INFORMATION</w:t>
      </w:r>
      <w:r w:rsidR="004E77FF">
        <w:rPr>
          <w:b/>
        </w:rPr>
        <w:t>S</w:t>
      </w:r>
      <w:r>
        <w:rPr>
          <w:b/>
        </w:rPr>
        <w:t xml:space="preserve"> (format libre)</w:t>
      </w:r>
    </w:p>
    <w:p w14:paraId="2E5AF97F" w14:textId="77777777" w:rsidR="00EC2967" w:rsidRPr="00675063" w:rsidRDefault="00EC2967" w:rsidP="0091364B">
      <w:pPr>
        <w:spacing w:after="120" w:line="240" w:lineRule="auto"/>
        <w:rPr>
          <w:rFonts w:cstheme="minorHAnsi"/>
        </w:rPr>
      </w:pPr>
    </w:p>
    <w:p w14:paraId="4487322D" w14:textId="0F8E56F0" w:rsidR="0010606D" w:rsidRPr="00675063" w:rsidRDefault="0010606D" w:rsidP="0091364B">
      <w:pPr>
        <w:spacing w:after="120" w:line="240" w:lineRule="auto"/>
        <w:rPr>
          <w:rFonts w:cstheme="minorHAnsi"/>
        </w:rPr>
      </w:pPr>
      <w:r>
        <w:t>Outre les informations demandées, les partenaires d’exécution peuvent joindre tout</w:t>
      </w:r>
      <w:r w:rsidR="003B146B">
        <w:t xml:space="preserve"> autre</w:t>
      </w:r>
      <w:r>
        <w:t xml:space="preserve"> document pertinent</w:t>
      </w:r>
      <w:r w:rsidR="004E77FF">
        <w:t>.</w:t>
      </w:r>
    </w:p>
    <w:p w14:paraId="03ADA874" w14:textId="0ECEC7C4" w:rsidR="00593A8F" w:rsidRDefault="00593A8F" w:rsidP="0091364B">
      <w:pPr>
        <w:spacing w:after="120" w:line="240" w:lineRule="auto"/>
        <w:rPr>
          <w:rFonts w:cstheme="minorHAnsi"/>
          <w:b/>
          <w:bCs/>
        </w:rPr>
      </w:pPr>
    </w:p>
    <w:p w14:paraId="38F6694C" w14:textId="77777777" w:rsidR="00F777B3" w:rsidRDefault="00F777B3" w:rsidP="0091364B">
      <w:pPr>
        <w:spacing w:after="120" w:line="240" w:lineRule="auto"/>
        <w:rPr>
          <w:rFonts w:cstheme="minorHAnsi"/>
          <w:b/>
          <w:bCs/>
        </w:rPr>
      </w:pPr>
    </w:p>
    <w:p w14:paraId="04659094" w14:textId="77777777" w:rsidR="00F777B3" w:rsidRDefault="00F777B3" w:rsidP="0091364B">
      <w:pPr>
        <w:spacing w:after="120" w:line="240" w:lineRule="auto"/>
        <w:rPr>
          <w:rFonts w:cstheme="minorHAnsi"/>
          <w:b/>
          <w:bCs/>
        </w:rPr>
      </w:pPr>
    </w:p>
    <w:p w14:paraId="04105F5F" w14:textId="77777777" w:rsidR="00F777B3" w:rsidRDefault="00F777B3" w:rsidP="0091364B">
      <w:pPr>
        <w:spacing w:after="120" w:line="240" w:lineRule="auto"/>
        <w:rPr>
          <w:rFonts w:cstheme="minorHAnsi"/>
          <w:b/>
          <w:bCs/>
        </w:rPr>
      </w:pPr>
    </w:p>
    <w:p w14:paraId="1A707139" w14:textId="77777777" w:rsidR="00F777B3" w:rsidRDefault="00F777B3" w:rsidP="0091364B">
      <w:pPr>
        <w:spacing w:after="120" w:line="240" w:lineRule="auto"/>
        <w:rPr>
          <w:rFonts w:cstheme="minorHAnsi"/>
          <w:b/>
          <w:bCs/>
        </w:rPr>
      </w:pPr>
    </w:p>
    <w:p w14:paraId="317B074C" w14:textId="77777777" w:rsidR="00F777B3" w:rsidRDefault="00F777B3" w:rsidP="0091364B">
      <w:pPr>
        <w:spacing w:after="120" w:line="240" w:lineRule="auto"/>
        <w:rPr>
          <w:rFonts w:cstheme="minorHAnsi"/>
          <w:b/>
          <w:bCs/>
        </w:rPr>
      </w:pPr>
    </w:p>
    <w:p w14:paraId="70C6AC14" w14:textId="77777777" w:rsidR="00F777B3" w:rsidRDefault="00F777B3" w:rsidP="0091364B">
      <w:pPr>
        <w:spacing w:after="120" w:line="240" w:lineRule="auto"/>
        <w:rPr>
          <w:rFonts w:cstheme="minorHAnsi"/>
          <w:b/>
          <w:bCs/>
        </w:rPr>
      </w:pPr>
    </w:p>
    <w:p w14:paraId="5B882A83" w14:textId="77777777" w:rsidR="00F777B3" w:rsidRDefault="00F777B3" w:rsidP="0091364B">
      <w:pPr>
        <w:spacing w:after="120" w:line="240" w:lineRule="auto"/>
        <w:rPr>
          <w:rFonts w:cstheme="minorHAnsi"/>
          <w:b/>
          <w:bCs/>
        </w:rPr>
      </w:pPr>
    </w:p>
    <w:p w14:paraId="037012A1" w14:textId="77777777" w:rsidR="00F777B3" w:rsidRPr="00675063" w:rsidRDefault="00F777B3" w:rsidP="0091364B">
      <w:pPr>
        <w:spacing w:after="120" w:line="240" w:lineRule="auto"/>
        <w:rPr>
          <w:rFonts w:cstheme="minorHAnsi"/>
          <w:b/>
          <w:bCs/>
        </w:rPr>
      </w:pPr>
    </w:p>
    <w:p w14:paraId="589880E0" w14:textId="77777777" w:rsidR="00C13978" w:rsidRDefault="00C13978" w:rsidP="0091364B">
      <w:pPr>
        <w:spacing w:after="120" w:line="240" w:lineRule="auto"/>
        <w:rPr>
          <w:color w:val="4472C4"/>
          <w:sz w:val="24"/>
          <w:szCs w:val="24"/>
        </w:rPr>
      </w:pPr>
    </w:p>
    <w:p w14:paraId="79429F07" w14:textId="6AEA08F3" w:rsidR="00EC2967" w:rsidRPr="00675063" w:rsidRDefault="00EC2967" w:rsidP="0091364B">
      <w:pPr>
        <w:spacing w:after="120" w:line="240" w:lineRule="auto"/>
        <w:jc w:val="center"/>
        <w:rPr>
          <w:rFonts w:eastAsiaTheme="minorEastAsia"/>
          <w:b/>
          <w:bCs/>
        </w:rPr>
      </w:pPr>
    </w:p>
    <w:p w14:paraId="2E782200" w14:textId="192A04AA" w:rsidR="00C13978" w:rsidRPr="005B43DE" w:rsidRDefault="7C7DAED6" w:rsidP="005B43DE">
      <w:pPr>
        <w:spacing w:after="120" w:line="240" w:lineRule="auto"/>
        <w:jc w:val="center"/>
        <w:rPr>
          <w:rFonts w:ascii="Calibri" w:eastAsia="Calibri" w:hAnsi="Calibri" w:cs="Calibri"/>
        </w:rPr>
      </w:pPr>
      <w:r>
        <w:rPr>
          <w:rFonts w:ascii="Calibri" w:hAnsi="Calibri"/>
        </w:rPr>
        <w:t xml:space="preserve"> </w:t>
      </w:r>
      <w:r w:rsidR="00C13978" w:rsidRPr="00C13978">
        <w:rPr>
          <w:color w:val="4472C4"/>
          <w:sz w:val="24"/>
          <w:szCs w:val="24"/>
        </w:rPr>
        <w:t>Bureau de l’OIM MAROC</w:t>
      </w:r>
    </w:p>
    <w:p w14:paraId="51BD2993" w14:textId="77777777" w:rsidR="00C13978" w:rsidRPr="00C13978" w:rsidRDefault="00C13978" w:rsidP="00C13978">
      <w:pPr>
        <w:spacing w:after="120" w:line="240" w:lineRule="auto"/>
        <w:rPr>
          <w:rFonts w:eastAsiaTheme="minorEastAsia"/>
          <w:color w:val="4472C4"/>
          <w:sz w:val="24"/>
          <w:szCs w:val="24"/>
        </w:rPr>
      </w:pPr>
      <w:r w:rsidRPr="00C13978">
        <w:rPr>
          <w:color w:val="4472C4"/>
          <w:sz w:val="24"/>
          <w:szCs w:val="24"/>
        </w:rPr>
        <w:t xml:space="preserve">Numéro de référence de l’appel à manifestation d’intérêt de l’OIM : </w:t>
      </w:r>
      <w:r w:rsidRPr="00C13978">
        <w:rPr>
          <w:rFonts w:eastAsiaTheme="minorEastAsia"/>
          <w:color w:val="4472C4"/>
          <w:sz w:val="24"/>
          <w:szCs w:val="24"/>
        </w:rPr>
        <w:t>OIM/RBT/RFQ/2024/10</w:t>
      </w:r>
    </w:p>
    <w:p w14:paraId="119CC749" w14:textId="5024860A" w:rsidR="0010606D" w:rsidRPr="00675063" w:rsidRDefault="0010606D" w:rsidP="0091364B">
      <w:pPr>
        <w:spacing w:after="120" w:line="240" w:lineRule="auto"/>
        <w:rPr>
          <w:rFonts w:cstheme="minorHAnsi"/>
          <w:sz w:val="20"/>
          <w:szCs w:val="20"/>
        </w:rPr>
      </w:pPr>
      <w:r>
        <w:rPr>
          <w:sz w:val="20"/>
        </w:rPr>
        <w:t xml:space="preserve">Je soussigné(e) déclare que les informations renseignées dans </w:t>
      </w:r>
      <w:r w:rsidR="00FE4789">
        <w:rPr>
          <w:sz w:val="20"/>
        </w:rPr>
        <w:t xml:space="preserve">le présent </w:t>
      </w:r>
      <w:r>
        <w:rPr>
          <w:sz w:val="20"/>
        </w:rPr>
        <w:t>formulaire sont exactes et que tout</w:t>
      </w:r>
      <w:r w:rsidR="00FE4789">
        <w:rPr>
          <w:sz w:val="20"/>
        </w:rPr>
        <w:t xml:space="preserve"> changement</w:t>
      </w:r>
      <w:r w:rsidR="003E58EE">
        <w:rPr>
          <w:sz w:val="20"/>
        </w:rPr>
        <w:t xml:space="preserve"> éventuel</w:t>
      </w:r>
      <w:r>
        <w:rPr>
          <w:sz w:val="20"/>
        </w:rPr>
        <w:t xml:space="preserve"> sera notifié dans les meilleurs délais</w:t>
      </w:r>
      <w:r w:rsidR="00BA0143">
        <w:rPr>
          <w:sz w:val="20"/>
        </w:rPr>
        <w:t> </w:t>
      </w:r>
      <w:r>
        <w:rPr>
          <w:sz w:val="20"/>
        </w:rPr>
        <w:t>:</w:t>
      </w:r>
    </w:p>
    <w:p w14:paraId="4695F45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3477946B" w:rsidR="0010606D" w:rsidRPr="00675063" w:rsidRDefault="0010606D" w:rsidP="0091364B">
      <w:pPr>
        <w:spacing w:after="120" w:line="240" w:lineRule="auto"/>
        <w:rPr>
          <w:rFonts w:cstheme="minorHAnsi"/>
          <w:sz w:val="20"/>
          <w:szCs w:val="20"/>
        </w:rPr>
      </w:pPr>
      <w:r>
        <w:rPr>
          <w:sz w:val="20"/>
        </w:rPr>
        <w:t>___________________________________________________</w:t>
      </w:r>
    </w:p>
    <w:p w14:paraId="716030B2" w14:textId="113FFCB9" w:rsidR="00306AEE" w:rsidRDefault="009A163E" w:rsidP="2E90A0BC">
      <w:pPr>
        <w:spacing w:after="120" w:line="240" w:lineRule="auto"/>
        <w:rPr>
          <w:sz w:val="20"/>
          <w:szCs w:val="20"/>
        </w:rPr>
      </w:pPr>
      <w:r>
        <w:rPr>
          <w:sz w:val="20"/>
        </w:rPr>
        <w:t>(Signature)</w:t>
      </w:r>
    </w:p>
    <w:p w14:paraId="09CA35FB" w14:textId="77777777" w:rsidR="009A163E" w:rsidRDefault="009A163E" w:rsidP="2E90A0BC">
      <w:pPr>
        <w:spacing w:after="120" w:line="240" w:lineRule="auto"/>
        <w:rPr>
          <w:sz w:val="20"/>
          <w:szCs w:val="20"/>
        </w:rPr>
      </w:pPr>
    </w:p>
    <w:p w14:paraId="55F167D1" w14:textId="6C7A31E5" w:rsidR="00306AEE" w:rsidRDefault="0010606D" w:rsidP="2E90A0BC">
      <w:pPr>
        <w:spacing w:after="120" w:line="240" w:lineRule="auto"/>
        <w:rPr>
          <w:sz w:val="20"/>
          <w:szCs w:val="20"/>
        </w:rPr>
      </w:pPr>
      <w:r>
        <w:rPr>
          <w:sz w:val="20"/>
        </w:rPr>
        <w:t>Nom</w:t>
      </w:r>
      <w:r w:rsidR="00BA0143">
        <w:rPr>
          <w:sz w:val="20"/>
        </w:rPr>
        <w:t> </w:t>
      </w:r>
      <w:r>
        <w:rPr>
          <w:sz w:val="20"/>
        </w:rPr>
        <w:t>:</w:t>
      </w:r>
    </w:p>
    <w:p w14:paraId="08ECD746" w14:textId="72673AC0" w:rsidR="00306AEE" w:rsidRDefault="000C55FC" w:rsidP="2E90A0BC">
      <w:pPr>
        <w:spacing w:after="120" w:line="240" w:lineRule="auto"/>
        <w:rPr>
          <w:sz w:val="20"/>
          <w:szCs w:val="20"/>
        </w:rPr>
      </w:pPr>
      <w:r>
        <w:rPr>
          <w:sz w:val="20"/>
        </w:rPr>
        <w:t>Titre</w:t>
      </w:r>
      <w:r w:rsidR="00BA0143">
        <w:rPr>
          <w:sz w:val="20"/>
        </w:rPr>
        <w:t> </w:t>
      </w:r>
      <w:r w:rsidR="00306AEE">
        <w:rPr>
          <w:sz w:val="20"/>
        </w:rPr>
        <w:t>:</w:t>
      </w:r>
    </w:p>
    <w:p w14:paraId="3922E9C6" w14:textId="7783CB1C" w:rsidR="00DB05B6" w:rsidRDefault="0010606D" w:rsidP="2E90A0BC">
      <w:pPr>
        <w:spacing w:after="120" w:line="240" w:lineRule="auto"/>
        <w:rPr>
          <w:noProof/>
          <w:sz w:val="20"/>
          <w:szCs w:val="20"/>
        </w:rPr>
      </w:pPr>
      <w:r>
        <w:rPr>
          <w:sz w:val="20"/>
        </w:rPr>
        <w:t>Date</w:t>
      </w:r>
      <w:r w:rsidR="00BA0143">
        <w:rPr>
          <w:sz w:val="20"/>
        </w:rPr>
        <w:t> </w:t>
      </w:r>
      <w:r>
        <w:rPr>
          <w:sz w:val="20"/>
        </w:rPr>
        <w:t>:</w:t>
      </w:r>
    </w:p>
    <w:sectPr w:rsidR="00DB05B6" w:rsidSect="00F266FE">
      <w:headerReference w:type="default" r:id="rId18"/>
      <w:footerReference w:type="default" r:id="rId19"/>
      <w:headerReference w:type="first" r:id="rId20"/>
      <w:footerReference w:type="first" r:id="rId21"/>
      <w:pgSz w:w="11920" w:h="16840"/>
      <w:pgMar w:top="720" w:right="720" w:bottom="720" w:left="720" w:header="432" w:footer="810" w:gutter="0"/>
      <w:pgNumType w:fmt="numberInDash"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MINGUEZ DE LA ESCOSURA Jorge" w:date="2023-04-18T12:41:00Z" w:initials="DDLEJ">
    <w:p w14:paraId="19380CF6" w14:textId="77777777" w:rsidR="003F3271" w:rsidRDefault="003F3271" w:rsidP="003F3271">
      <w:pPr>
        <w:pStyle w:val="Commentaire"/>
      </w:pPr>
      <w:r>
        <w:rPr>
          <w:rStyle w:val="Marquedecommentaire"/>
        </w:rPr>
        <w:annotationRef/>
      </w:r>
      <w:r>
        <w:t>Même si prévus plus bas, je suggère d'inclure ici quelques détails additionnels sur les modalités d'hébergement et référencement comme pur les autres deux points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380CF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80CF6" w16cid:durableId="27E90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1DC9" w14:textId="77777777" w:rsidR="00F266FE" w:rsidRDefault="00F266FE">
      <w:pPr>
        <w:spacing w:after="0" w:line="240" w:lineRule="auto"/>
      </w:pPr>
      <w:r>
        <w:separator/>
      </w:r>
    </w:p>
  </w:endnote>
  <w:endnote w:type="continuationSeparator" w:id="0">
    <w:p w14:paraId="2C7A6224" w14:textId="77777777" w:rsidR="00F266FE" w:rsidRDefault="00F266FE">
      <w:pPr>
        <w:spacing w:after="0" w:line="240" w:lineRule="auto"/>
      </w:pPr>
      <w:r>
        <w:continuationSeparator/>
      </w:r>
    </w:p>
  </w:endnote>
  <w:endnote w:type="continuationNotice" w:id="1">
    <w:p w14:paraId="09B4E9B6" w14:textId="77777777" w:rsidR="00F266FE" w:rsidRDefault="00F2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12FA" w14:textId="77777777" w:rsidR="00C34D2C" w:rsidRDefault="00C34D2C">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0E1927AD" w14:textId="27638E6A" w:rsidR="00EA457F" w:rsidRDefault="00EA457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33306"/>
      <w:docPartObj>
        <w:docPartGallery w:val="Page Numbers (Bottom of Page)"/>
        <w:docPartUnique/>
      </w:docPartObj>
    </w:sdtPr>
    <w:sdtContent>
      <w:sdt>
        <w:sdtPr>
          <w:id w:val="1728636285"/>
          <w:docPartObj>
            <w:docPartGallery w:val="Page Numbers (Top of Page)"/>
            <w:docPartUnique/>
          </w:docPartObj>
        </w:sdtPr>
        <w:sdtContent>
          <w:p w14:paraId="030FD136" w14:textId="4F90B2D2" w:rsidR="00097BA6" w:rsidRDefault="00097BA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ABE5699" w14:textId="77777777" w:rsidR="008B1160" w:rsidRDefault="008B11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DA68" w14:textId="77777777" w:rsidR="00F266FE" w:rsidRDefault="00F266FE">
      <w:pPr>
        <w:spacing w:after="0" w:line="240" w:lineRule="auto"/>
      </w:pPr>
      <w:r>
        <w:separator/>
      </w:r>
    </w:p>
  </w:footnote>
  <w:footnote w:type="continuationSeparator" w:id="0">
    <w:p w14:paraId="51742EF6" w14:textId="77777777" w:rsidR="00F266FE" w:rsidRDefault="00F266FE">
      <w:pPr>
        <w:spacing w:after="0" w:line="240" w:lineRule="auto"/>
      </w:pPr>
      <w:r>
        <w:continuationSeparator/>
      </w:r>
    </w:p>
  </w:footnote>
  <w:footnote w:type="continuationNotice" w:id="1">
    <w:p w14:paraId="6AD54C68" w14:textId="77777777" w:rsidR="00F266FE" w:rsidRDefault="00F2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699E" w14:textId="5B674A05" w:rsidR="00B50929" w:rsidRDefault="00B50929" w:rsidP="00675063">
    <w:pPr>
      <w:spacing w:after="0" w:line="200" w:lineRule="exact"/>
      <w:jc w:val="center"/>
      <w:rPr>
        <w:color w:val="FF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3DF0D93D" w:rsidR="00F33DEE" w:rsidRDefault="00DF5EAB" w:rsidP="00F33DEE">
    <w:pPr>
      <w:pStyle w:val="En-tte"/>
      <w:jc w:val="center"/>
    </w:pPr>
    <w:r>
      <w:rPr>
        <w:noProof/>
      </w:rPr>
      <w:drawing>
        <wp:inline distT="0" distB="0" distL="0" distR="0" wp14:anchorId="5BCAD3E6" wp14:editId="0F2FF720">
          <wp:extent cx="1461600" cy="555746"/>
          <wp:effectExtent l="0" t="0" r="5715" b="0"/>
          <wp:docPr id="1370895693"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7D1D33"/>
    <w:multiLevelType w:val="hybridMultilevel"/>
    <w:tmpl w:val="EA707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23640A"/>
    <w:multiLevelType w:val="hybridMultilevel"/>
    <w:tmpl w:val="23DE5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C84"/>
    <w:multiLevelType w:val="hybridMultilevel"/>
    <w:tmpl w:val="7F3CA6B0"/>
    <w:lvl w:ilvl="0" w:tplc="CB5287B4">
      <w:start w:val="1"/>
      <w:numFmt w:val="low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B4441F"/>
    <w:multiLevelType w:val="hybridMultilevel"/>
    <w:tmpl w:val="A1D84978"/>
    <w:lvl w:ilvl="0" w:tplc="DDB87A8A">
      <w:start w:val="1"/>
      <w:numFmt w:val="lowerLetter"/>
      <w:lvlText w:val="%1."/>
      <w:lvlJc w:val="left"/>
      <w:pPr>
        <w:ind w:left="1070"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E7F7914"/>
    <w:multiLevelType w:val="hybridMultilevel"/>
    <w:tmpl w:val="E458AFEA"/>
    <w:lvl w:ilvl="0" w:tplc="10EC78D4">
      <w:start w:val="6"/>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3412E6"/>
    <w:multiLevelType w:val="hybridMultilevel"/>
    <w:tmpl w:val="0F64D2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704DF6"/>
    <w:multiLevelType w:val="hybridMultilevel"/>
    <w:tmpl w:val="1C7C1B74"/>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4802B3"/>
    <w:multiLevelType w:val="hybridMultilevel"/>
    <w:tmpl w:val="A1D84978"/>
    <w:lvl w:ilvl="0" w:tplc="FFFFFFFF">
      <w:start w:val="1"/>
      <w:numFmt w:val="lowerLetter"/>
      <w:lvlText w:val="%1."/>
      <w:lvlJc w:val="left"/>
      <w:pPr>
        <w:ind w:left="1070" w:hanging="360"/>
      </w:pPr>
      <w:rPr>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4D6721"/>
    <w:multiLevelType w:val="multilevel"/>
    <w:tmpl w:val="358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42"/>
  </w:num>
  <w:num w:numId="2" w16cid:durableId="421221260">
    <w:abstractNumId w:val="33"/>
  </w:num>
  <w:num w:numId="3" w16cid:durableId="1183517320">
    <w:abstractNumId w:val="26"/>
  </w:num>
  <w:num w:numId="4" w16cid:durableId="862549988">
    <w:abstractNumId w:val="9"/>
  </w:num>
  <w:num w:numId="5" w16cid:durableId="321585888">
    <w:abstractNumId w:val="37"/>
  </w:num>
  <w:num w:numId="6" w16cid:durableId="1777820647">
    <w:abstractNumId w:val="38"/>
  </w:num>
  <w:num w:numId="7" w16cid:durableId="1319503148">
    <w:abstractNumId w:val="8"/>
  </w:num>
  <w:num w:numId="8" w16cid:durableId="733429374">
    <w:abstractNumId w:val="13"/>
  </w:num>
  <w:num w:numId="9" w16cid:durableId="770904038">
    <w:abstractNumId w:val="25"/>
  </w:num>
  <w:num w:numId="10" w16cid:durableId="347832049">
    <w:abstractNumId w:val="27"/>
  </w:num>
  <w:num w:numId="11" w16cid:durableId="710883192">
    <w:abstractNumId w:val="12"/>
  </w:num>
  <w:num w:numId="12" w16cid:durableId="933168141">
    <w:abstractNumId w:val="11"/>
  </w:num>
  <w:num w:numId="13" w16cid:durableId="628753450">
    <w:abstractNumId w:val="39"/>
  </w:num>
  <w:num w:numId="14" w16cid:durableId="1669822726">
    <w:abstractNumId w:val="35"/>
  </w:num>
  <w:num w:numId="15" w16cid:durableId="745033386">
    <w:abstractNumId w:val="0"/>
  </w:num>
  <w:num w:numId="16" w16cid:durableId="375934398">
    <w:abstractNumId w:val="23"/>
  </w:num>
  <w:num w:numId="17" w16cid:durableId="871499047">
    <w:abstractNumId w:val="17"/>
  </w:num>
  <w:num w:numId="18" w16cid:durableId="1276600209">
    <w:abstractNumId w:val="4"/>
  </w:num>
  <w:num w:numId="19" w16cid:durableId="255286959">
    <w:abstractNumId w:val="6"/>
  </w:num>
  <w:num w:numId="20" w16cid:durableId="386031089">
    <w:abstractNumId w:val="30"/>
  </w:num>
  <w:num w:numId="21" w16cid:durableId="627710931">
    <w:abstractNumId w:val="31"/>
  </w:num>
  <w:num w:numId="22" w16cid:durableId="806431415">
    <w:abstractNumId w:val="16"/>
  </w:num>
  <w:num w:numId="23" w16cid:durableId="1881162302">
    <w:abstractNumId w:val="18"/>
  </w:num>
  <w:num w:numId="24" w16cid:durableId="2050062888">
    <w:abstractNumId w:val="22"/>
  </w:num>
  <w:num w:numId="25" w16cid:durableId="804543155">
    <w:abstractNumId w:val="24"/>
  </w:num>
  <w:num w:numId="26" w16cid:durableId="1347059114">
    <w:abstractNumId w:val="41"/>
  </w:num>
  <w:num w:numId="27" w16cid:durableId="1132089050">
    <w:abstractNumId w:val="1"/>
  </w:num>
  <w:num w:numId="28" w16cid:durableId="1400514187">
    <w:abstractNumId w:val="3"/>
  </w:num>
  <w:num w:numId="29" w16cid:durableId="1111509890">
    <w:abstractNumId w:val="2"/>
  </w:num>
  <w:num w:numId="30" w16cid:durableId="606237152">
    <w:abstractNumId w:val="20"/>
  </w:num>
  <w:num w:numId="31" w16cid:durableId="391001888">
    <w:abstractNumId w:val="36"/>
  </w:num>
  <w:num w:numId="32" w16cid:durableId="55250869">
    <w:abstractNumId w:val="19"/>
  </w:num>
  <w:num w:numId="33" w16cid:durableId="1966809819">
    <w:abstractNumId w:val="29"/>
  </w:num>
  <w:num w:numId="34" w16cid:durableId="777525604">
    <w:abstractNumId w:val="21"/>
  </w:num>
  <w:num w:numId="35" w16cid:durableId="1910848971">
    <w:abstractNumId w:val="28"/>
  </w:num>
  <w:num w:numId="36" w16cid:durableId="1802963565">
    <w:abstractNumId w:val="32"/>
  </w:num>
  <w:num w:numId="37" w16cid:durableId="835654809">
    <w:abstractNumId w:val="5"/>
  </w:num>
  <w:num w:numId="38" w16cid:durableId="1634017344">
    <w:abstractNumId w:val="14"/>
  </w:num>
  <w:num w:numId="39" w16cid:durableId="1615096985">
    <w:abstractNumId w:val="7"/>
  </w:num>
  <w:num w:numId="40" w16cid:durableId="1137720780">
    <w:abstractNumId w:val="10"/>
  </w:num>
  <w:num w:numId="41" w16cid:durableId="1115364181">
    <w:abstractNumId w:val="40"/>
  </w:num>
  <w:num w:numId="42" w16cid:durableId="1104763713">
    <w:abstractNumId w:val="15"/>
  </w:num>
  <w:num w:numId="43" w16cid:durableId="10733527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7DF"/>
    <w:rsid w:val="00023A28"/>
    <w:rsid w:val="00031A23"/>
    <w:rsid w:val="00031E6D"/>
    <w:rsid w:val="000438CA"/>
    <w:rsid w:val="00050E4D"/>
    <w:rsid w:val="00072F23"/>
    <w:rsid w:val="000774AB"/>
    <w:rsid w:val="00085650"/>
    <w:rsid w:val="00090B00"/>
    <w:rsid w:val="00097BA6"/>
    <w:rsid w:val="00097D03"/>
    <w:rsid w:val="000A0A8A"/>
    <w:rsid w:val="000A543A"/>
    <w:rsid w:val="000B1862"/>
    <w:rsid w:val="000B5717"/>
    <w:rsid w:val="000B5EE6"/>
    <w:rsid w:val="000C55FC"/>
    <w:rsid w:val="000D256A"/>
    <w:rsid w:val="000E24EA"/>
    <w:rsid w:val="000F0C3D"/>
    <w:rsid w:val="000F4877"/>
    <w:rsid w:val="0010606D"/>
    <w:rsid w:val="00115178"/>
    <w:rsid w:val="001160BD"/>
    <w:rsid w:val="00121AAB"/>
    <w:rsid w:val="0012332B"/>
    <w:rsid w:val="00125AAA"/>
    <w:rsid w:val="00125E07"/>
    <w:rsid w:val="00133A1C"/>
    <w:rsid w:val="00141CFD"/>
    <w:rsid w:val="00146B6E"/>
    <w:rsid w:val="00150354"/>
    <w:rsid w:val="001813C6"/>
    <w:rsid w:val="00184509"/>
    <w:rsid w:val="001845AC"/>
    <w:rsid w:val="001878EA"/>
    <w:rsid w:val="00187EF9"/>
    <w:rsid w:val="001906EA"/>
    <w:rsid w:val="00197128"/>
    <w:rsid w:val="001A0283"/>
    <w:rsid w:val="001A49E6"/>
    <w:rsid w:val="001B1F35"/>
    <w:rsid w:val="001B3FD8"/>
    <w:rsid w:val="001B4B6E"/>
    <w:rsid w:val="001C2A89"/>
    <w:rsid w:val="001C49C1"/>
    <w:rsid w:val="001D0799"/>
    <w:rsid w:val="001D1D49"/>
    <w:rsid w:val="001D1EA0"/>
    <w:rsid w:val="001E1668"/>
    <w:rsid w:val="001E6DBC"/>
    <w:rsid w:val="001F3B2A"/>
    <w:rsid w:val="001F46D4"/>
    <w:rsid w:val="001F5C98"/>
    <w:rsid w:val="002077F1"/>
    <w:rsid w:val="002233A4"/>
    <w:rsid w:val="002314AE"/>
    <w:rsid w:val="00242D98"/>
    <w:rsid w:val="0024366C"/>
    <w:rsid w:val="00244EFC"/>
    <w:rsid w:val="00266C6E"/>
    <w:rsid w:val="002708EB"/>
    <w:rsid w:val="00276DD8"/>
    <w:rsid w:val="002774A6"/>
    <w:rsid w:val="002850B1"/>
    <w:rsid w:val="002863D6"/>
    <w:rsid w:val="00293470"/>
    <w:rsid w:val="002962B8"/>
    <w:rsid w:val="002974ED"/>
    <w:rsid w:val="002A2EA3"/>
    <w:rsid w:val="002B2996"/>
    <w:rsid w:val="002C604A"/>
    <w:rsid w:val="002C7C2B"/>
    <w:rsid w:val="002D57A0"/>
    <w:rsid w:val="002E5C6B"/>
    <w:rsid w:val="002F0663"/>
    <w:rsid w:val="002F21D5"/>
    <w:rsid w:val="003059E1"/>
    <w:rsid w:val="00306AEE"/>
    <w:rsid w:val="003073DF"/>
    <w:rsid w:val="00310F40"/>
    <w:rsid w:val="003128A0"/>
    <w:rsid w:val="00323112"/>
    <w:rsid w:val="00323867"/>
    <w:rsid w:val="00335DE2"/>
    <w:rsid w:val="00337CD4"/>
    <w:rsid w:val="00340B20"/>
    <w:rsid w:val="0034320B"/>
    <w:rsid w:val="00345816"/>
    <w:rsid w:val="00345965"/>
    <w:rsid w:val="00354633"/>
    <w:rsid w:val="0035641A"/>
    <w:rsid w:val="003612DD"/>
    <w:rsid w:val="003665F9"/>
    <w:rsid w:val="0037262A"/>
    <w:rsid w:val="003736AA"/>
    <w:rsid w:val="00383BF6"/>
    <w:rsid w:val="00392F77"/>
    <w:rsid w:val="003A2CA0"/>
    <w:rsid w:val="003A563E"/>
    <w:rsid w:val="003A7D0E"/>
    <w:rsid w:val="003B146B"/>
    <w:rsid w:val="003B2C93"/>
    <w:rsid w:val="003C2D09"/>
    <w:rsid w:val="003C339C"/>
    <w:rsid w:val="003D0063"/>
    <w:rsid w:val="003D0127"/>
    <w:rsid w:val="003D2170"/>
    <w:rsid w:val="003D3213"/>
    <w:rsid w:val="003D4D5F"/>
    <w:rsid w:val="003E4DE4"/>
    <w:rsid w:val="003E58EE"/>
    <w:rsid w:val="003F3271"/>
    <w:rsid w:val="00400AA7"/>
    <w:rsid w:val="0040109D"/>
    <w:rsid w:val="0040347B"/>
    <w:rsid w:val="00405F67"/>
    <w:rsid w:val="0042533B"/>
    <w:rsid w:val="004341DF"/>
    <w:rsid w:val="00435E07"/>
    <w:rsid w:val="004553C9"/>
    <w:rsid w:val="00461CB2"/>
    <w:rsid w:val="004663AB"/>
    <w:rsid w:val="00483E3D"/>
    <w:rsid w:val="0048728A"/>
    <w:rsid w:val="00491C82"/>
    <w:rsid w:val="00492F8C"/>
    <w:rsid w:val="004A24F0"/>
    <w:rsid w:val="004A489B"/>
    <w:rsid w:val="004A66B2"/>
    <w:rsid w:val="004A7B9E"/>
    <w:rsid w:val="004B17F5"/>
    <w:rsid w:val="004B236F"/>
    <w:rsid w:val="004C022F"/>
    <w:rsid w:val="004C2D02"/>
    <w:rsid w:val="004C7E9D"/>
    <w:rsid w:val="004D15AF"/>
    <w:rsid w:val="004D3A2E"/>
    <w:rsid w:val="004E434E"/>
    <w:rsid w:val="004E77FF"/>
    <w:rsid w:val="004F7C9E"/>
    <w:rsid w:val="00514DF7"/>
    <w:rsid w:val="005154A2"/>
    <w:rsid w:val="0052245C"/>
    <w:rsid w:val="00525D83"/>
    <w:rsid w:val="005375C2"/>
    <w:rsid w:val="00550AC5"/>
    <w:rsid w:val="00553777"/>
    <w:rsid w:val="00553D4B"/>
    <w:rsid w:val="00563AD6"/>
    <w:rsid w:val="005655C6"/>
    <w:rsid w:val="00576827"/>
    <w:rsid w:val="00582129"/>
    <w:rsid w:val="0058624E"/>
    <w:rsid w:val="00593A8F"/>
    <w:rsid w:val="005966B8"/>
    <w:rsid w:val="005A73C1"/>
    <w:rsid w:val="005B43DE"/>
    <w:rsid w:val="005B678D"/>
    <w:rsid w:val="005C023A"/>
    <w:rsid w:val="005C1889"/>
    <w:rsid w:val="005C2776"/>
    <w:rsid w:val="005E118D"/>
    <w:rsid w:val="005E4333"/>
    <w:rsid w:val="005E5531"/>
    <w:rsid w:val="005F6C1E"/>
    <w:rsid w:val="00605239"/>
    <w:rsid w:val="00611B50"/>
    <w:rsid w:val="0062075B"/>
    <w:rsid w:val="006246BE"/>
    <w:rsid w:val="00625FD6"/>
    <w:rsid w:val="00626F95"/>
    <w:rsid w:val="00631C80"/>
    <w:rsid w:val="006424ED"/>
    <w:rsid w:val="00646C2F"/>
    <w:rsid w:val="00652658"/>
    <w:rsid w:val="006609E2"/>
    <w:rsid w:val="00667768"/>
    <w:rsid w:val="00675063"/>
    <w:rsid w:val="00687115"/>
    <w:rsid w:val="006A08B8"/>
    <w:rsid w:val="006A67B4"/>
    <w:rsid w:val="006A7A4B"/>
    <w:rsid w:val="006B015F"/>
    <w:rsid w:val="006B666F"/>
    <w:rsid w:val="006C131B"/>
    <w:rsid w:val="006E094F"/>
    <w:rsid w:val="006E16CF"/>
    <w:rsid w:val="006F3E42"/>
    <w:rsid w:val="00701A51"/>
    <w:rsid w:val="007025C7"/>
    <w:rsid w:val="00702F63"/>
    <w:rsid w:val="00704D6A"/>
    <w:rsid w:val="00707D26"/>
    <w:rsid w:val="00713342"/>
    <w:rsid w:val="00717CC0"/>
    <w:rsid w:val="00735621"/>
    <w:rsid w:val="00736DC5"/>
    <w:rsid w:val="00737E99"/>
    <w:rsid w:val="00755AC6"/>
    <w:rsid w:val="00757B26"/>
    <w:rsid w:val="0076724B"/>
    <w:rsid w:val="00780E9E"/>
    <w:rsid w:val="007A5AAA"/>
    <w:rsid w:val="007B00C1"/>
    <w:rsid w:val="007D60BF"/>
    <w:rsid w:val="007D6B5E"/>
    <w:rsid w:val="007D7D05"/>
    <w:rsid w:val="007E0B95"/>
    <w:rsid w:val="00800445"/>
    <w:rsid w:val="008116DF"/>
    <w:rsid w:val="00833559"/>
    <w:rsid w:val="0084630C"/>
    <w:rsid w:val="008473FD"/>
    <w:rsid w:val="00847AF8"/>
    <w:rsid w:val="00850CBB"/>
    <w:rsid w:val="0085553A"/>
    <w:rsid w:val="008559D5"/>
    <w:rsid w:val="008568D2"/>
    <w:rsid w:val="008645F4"/>
    <w:rsid w:val="00864AED"/>
    <w:rsid w:val="00872B83"/>
    <w:rsid w:val="00873130"/>
    <w:rsid w:val="00876029"/>
    <w:rsid w:val="008804A5"/>
    <w:rsid w:val="00893604"/>
    <w:rsid w:val="0089574F"/>
    <w:rsid w:val="008A4E73"/>
    <w:rsid w:val="008B1160"/>
    <w:rsid w:val="008B521B"/>
    <w:rsid w:val="008B5A53"/>
    <w:rsid w:val="008C1E81"/>
    <w:rsid w:val="008C5E7E"/>
    <w:rsid w:val="008C6A8A"/>
    <w:rsid w:val="008D1A2A"/>
    <w:rsid w:val="008D1C75"/>
    <w:rsid w:val="008D1EAA"/>
    <w:rsid w:val="008F2E05"/>
    <w:rsid w:val="008F414D"/>
    <w:rsid w:val="0090181D"/>
    <w:rsid w:val="00902B3E"/>
    <w:rsid w:val="0091364B"/>
    <w:rsid w:val="00913AA7"/>
    <w:rsid w:val="00913FE1"/>
    <w:rsid w:val="00914406"/>
    <w:rsid w:val="00933542"/>
    <w:rsid w:val="00935FF2"/>
    <w:rsid w:val="0093615E"/>
    <w:rsid w:val="0094337E"/>
    <w:rsid w:val="00947CF7"/>
    <w:rsid w:val="00947EB4"/>
    <w:rsid w:val="00953BFC"/>
    <w:rsid w:val="00957A1B"/>
    <w:rsid w:val="009615B9"/>
    <w:rsid w:val="00964025"/>
    <w:rsid w:val="00965F3F"/>
    <w:rsid w:val="00966A6E"/>
    <w:rsid w:val="00983D80"/>
    <w:rsid w:val="00991CA1"/>
    <w:rsid w:val="009A163E"/>
    <w:rsid w:val="009A27C6"/>
    <w:rsid w:val="009E0BD9"/>
    <w:rsid w:val="00A163C9"/>
    <w:rsid w:val="00A201DC"/>
    <w:rsid w:val="00A20503"/>
    <w:rsid w:val="00A24579"/>
    <w:rsid w:val="00A2614C"/>
    <w:rsid w:val="00A32249"/>
    <w:rsid w:val="00A45ABD"/>
    <w:rsid w:val="00A46062"/>
    <w:rsid w:val="00A52DD3"/>
    <w:rsid w:val="00A634C0"/>
    <w:rsid w:val="00A64759"/>
    <w:rsid w:val="00A66CC3"/>
    <w:rsid w:val="00A73F22"/>
    <w:rsid w:val="00A7444F"/>
    <w:rsid w:val="00A907A5"/>
    <w:rsid w:val="00AA0791"/>
    <w:rsid w:val="00AA4ACC"/>
    <w:rsid w:val="00AB4424"/>
    <w:rsid w:val="00AD04C2"/>
    <w:rsid w:val="00AD1856"/>
    <w:rsid w:val="00AD59D2"/>
    <w:rsid w:val="00AE2386"/>
    <w:rsid w:val="00AE67CE"/>
    <w:rsid w:val="00AF0A4D"/>
    <w:rsid w:val="00AF452D"/>
    <w:rsid w:val="00B11DB1"/>
    <w:rsid w:val="00B15E87"/>
    <w:rsid w:val="00B224C5"/>
    <w:rsid w:val="00B30C76"/>
    <w:rsid w:val="00B351B7"/>
    <w:rsid w:val="00B46786"/>
    <w:rsid w:val="00B50929"/>
    <w:rsid w:val="00B556AC"/>
    <w:rsid w:val="00B563CF"/>
    <w:rsid w:val="00B6249E"/>
    <w:rsid w:val="00B8091A"/>
    <w:rsid w:val="00B93E1A"/>
    <w:rsid w:val="00BA0143"/>
    <w:rsid w:val="00BA1969"/>
    <w:rsid w:val="00BB7747"/>
    <w:rsid w:val="00BC19B8"/>
    <w:rsid w:val="00BC786F"/>
    <w:rsid w:val="00BD6922"/>
    <w:rsid w:val="00BE1CC0"/>
    <w:rsid w:val="00BF3F18"/>
    <w:rsid w:val="00BF70F4"/>
    <w:rsid w:val="00C029F9"/>
    <w:rsid w:val="00C032F6"/>
    <w:rsid w:val="00C13978"/>
    <w:rsid w:val="00C34AB8"/>
    <w:rsid w:val="00C34D2C"/>
    <w:rsid w:val="00C35ED9"/>
    <w:rsid w:val="00C529A8"/>
    <w:rsid w:val="00C53BCD"/>
    <w:rsid w:val="00C5599F"/>
    <w:rsid w:val="00C566ED"/>
    <w:rsid w:val="00C65113"/>
    <w:rsid w:val="00C66661"/>
    <w:rsid w:val="00C70B36"/>
    <w:rsid w:val="00C87B39"/>
    <w:rsid w:val="00C90D56"/>
    <w:rsid w:val="00CA20FD"/>
    <w:rsid w:val="00CC278B"/>
    <w:rsid w:val="00CC3294"/>
    <w:rsid w:val="00CC38F9"/>
    <w:rsid w:val="00CC67F2"/>
    <w:rsid w:val="00CD1671"/>
    <w:rsid w:val="00CE2CD4"/>
    <w:rsid w:val="00CE6EB2"/>
    <w:rsid w:val="00CF2CEC"/>
    <w:rsid w:val="00CF439F"/>
    <w:rsid w:val="00CF6E9D"/>
    <w:rsid w:val="00D00051"/>
    <w:rsid w:val="00D076B7"/>
    <w:rsid w:val="00D12A7D"/>
    <w:rsid w:val="00D315F0"/>
    <w:rsid w:val="00D51E75"/>
    <w:rsid w:val="00D64E9E"/>
    <w:rsid w:val="00D6779D"/>
    <w:rsid w:val="00D80B7B"/>
    <w:rsid w:val="00D8237C"/>
    <w:rsid w:val="00D8642B"/>
    <w:rsid w:val="00D9680B"/>
    <w:rsid w:val="00DA20ED"/>
    <w:rsid w:val="00DA2A10"/>
    <w:rsid w:val="00DA33D5"/>
    <w:rsid w:val="00DB05B6"/>
    <w:rsid w:val="00DC047D"/>
    <w:rsid w:val="00DC4847"/>
    <w:rsid w:val="00DD4BB0"/>
    <w:rsid w:val="00DE4C9D"/>
    <w:rsid w:val="00DE7314"/>
    <w:rsid w:val="00DE766E"/>
    <w:rsid w:val="00DF3C46"/>
    <w:rsid w:val="00DF5D14"/>
    <w:rsid w:val="00DF5EAB"/>
    <w:rsid w:val="00E05FC1"/>
    <w:rsid w:val="00E3266E"/>
    <w:rsid w:val="00E41414"/>
    <w:rsid w:val="00E43405"/>
    <w:rsid w:val="00E448DF"/>
    <w:rsid w:val="00E567F4"/>
    <w:rsid w:val="00E61926"/>
    <w:rsid w:val="00E62DDA"/>
    <w:rsid w:val="00E70DFC"/>
    <w:rsid w:val="00E745E8"/>
    <w:rsid w:val="00E776C7"/>
    <w:rsid w:val="00E8489F"/>
    <w:rsid w:val="00E92E8B"/>
    <w:rsid w:val="00E950BC"/>
    <w:rsid w:val="00E9781E"/>
    <w:rsid w:val="00EA457F"/>
    <w:rsid w:val="00EB0FD4"/>
    <w:rsid w:val="00EC1B0F"/>
    <w:rsid w:val="00EC1C64"/>
    <w:rsid w:val="00EC2967"/>
    <w:rsid w:val="00EC53FC"/>
    <w:rsid w:val="00EC6B49"/>
    <w:rsid w:val="00ED185E"/>
    <w:rsid w:val="00ED229A"/>
    <w:rsid w:val="00EE04F8"/>
    <w:rsid w:val="00F02C5B"/>
    <w:rsid w:val="00F050B3"/>
    <w:rsid w:val="00F05513"/>
    <w:rsid w:val="00F130E9"/>
    <w:rsid w:val="00F1371D"/>
    <w:rsid w:val="00F16B81"/>
    <w:rsid w:val="00F20CB5"/>
    <w:rsid w:val="00F266FE"/>
    <w:rsid w:val="00F31902"/>
    <w:rsid w:val="00F335B2"/>
    <w:rsid w:val="00F33DEE"/>
    <w:rsid w:val="00F42019"/>
    <w:rsid w:val="00F434BC"/>
    <w:rsid w:val="00F44FB0"/>
    <w:rsid w:val="00F45186"/>
    <w:rsid w:val="00F46419"/>
    <w:rsid w:val="00F56B05"/>
    <w:rsid w:val="00F63100"/>
    <w:rsid w:val="00F64336"/>
    <w:rsid w:val="00F65971"/>
    <w:rsid w:val="00F746AF"/>
    <w:rsid w:val="00F777B3"/>
    <w:rsid w:val="00F80B59"/>
    <w:rsid w:val="00F80F44"/>
    <w:rsid w:val="00F80FF3"/>
    <w:rsid w:val="00F81858"/>
    <w:rsid w:val="00F874EA"/>
    <w:rsid w:val="00F90AEF"/>
    <w:rsid w:val="00F94C96"/>
    <w:rsid w:val="00F97414"/>
    <w:rsid w:val="00FA3535"/>
    <w:rsid w:val="00FA54C8"/>
    <w:rsid w:val="00FA575C"/>
    <w:rsid w:val="00FA7B39"/>
    <w:rsid w:val="00FB2AA9"/>
    <w:rsid w:val="00FB77D1"/>
    <w:rsid w:val="00FC434B"/>
    <w:rsid w:val="00FC5DC7"/>
    <w:rsid w:val="00FD04AB"/>
    <w:rsid w:val="00FD0E27"/>
    <w:rsid w:val="00FD169C"/>
    <w:rsid w:val="00FD4FB1"/>
    <w:rsid w:val="00FD7196"/>
    <w:rsid w:val="00FE4789"/>
    <w:rsid w:val="00FE5768"/>
    <w:rsid w:val="00FE5CE8"/>
    <w:rsid w:val="00FE71D2"/>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basedOn w:val="Normal"/>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 w:type="paragraph" w:customStyle="1" w:styleId="Head21">
    <w:name w:val="Head 2.1"/>
    <w:basedOn w:val="Normal"/>
    <w:rsid w:val="0094337E"/>
    <w:pPr>
      <w:widowControl/>
      <w:suppressAutoHyphens/>
      <w:spacing w:after="0" w:line="240" w:lineRule="auto"/>
      <w:jc w:val="center"/>
    </w:pPr>
    <w:rPr>
      <w:rFonts w:ascii="Times New Roman Bold" w:eastAsia="Times New Roman" w:hAnsi="Times New Roman Bold" w:cs="Times New Roman"/>
      <w:b/>
      <w:sz w:val="28"/>
      <w:szCs w:val="20"/>
      <w:lang w:val="en-US"/>
    </w:rPr>
  </w:style>
  <w:style w:type="character" w:customStyle="1" w:styleId="ui-provider">
    <w:name w:val="ui-provider"/>
    <w:basedOn w:val="Policepardfaut"/>
    <w:rsid w:val="00F050B3"/>
  </w:style>
  <w:style w:type="character" w:styleId="Numrodeligne">
    <w:name w:val="line number"/>
    <w:basedOn w:val="Policepardfaut"/>
    <w:uiPriority w:val="99"/>
    <w:semiHidden/>
    <w:unhideWhenUsed/>
    <w:rsid w:val="00FD0E27"/>
  </w:style>
  <w:style w:type="paragraph" w:styleId="Notedefin">
    <w:name w:val="endnote text"/>
    <w:basedOn w:val="Normal"/>
    <w:link w:val="NotedefinCar"/>
    <w:uiPriority w:val="99"/>
    <w:semiHidden/>
    <w:unhideWhenUsed/>
    <w:rsid w:val="00FD0E27"/>
    <w:pPr>
      <w:spacing w:after="0" w:line="240" w:lineRule="auto"/>
    </w:pPr>
    <w:rPr>
      <w:sz w:val="20"/>
      <w:szCs w:val="20"/>
    </w:rPr>
  </w:style>
  <w:style w:type="character" w:customStyle="1" w:styleId="NotedefinCar">
    <w:name w:val="Note de fin Car"/>
    <w:basedOn w:val="Policepardfaut"/>
    <w:link w:val="Notedefin"/>
    <w:uiPriority w:val="99"/>
    <w:semiHidden/>
    <w:rsid w:val="00FD0E27"/>
    <w:rPr>
      <w:sz w:val="20"/>
      <w:szCs w:val="20"/>
    </w:rPr>
  </w:style>
  <w:style w:type="character" w:styleId="Appeldenotedefin">
    <w:name w:val="endnote reference"/>
    <w:basedOn w:val="Policepardfaut"/>
    <w:uiPriority w:val="99"/>
    <w:semiHidden/>
    <w:unhideWhenUsed/>
    <w:rsid w:val="00FD0E27"/>
    <w:rPr>
      <w:vertAlign w:val="superscript"/>
    </w:rPr>
  </w:style>
  <w:style w:type="paragraph" w:styleId="Notedebasdepage">
    <w:name w:val="footnote text"/>
    <w:basedOn w:val="Normal"/>
    <w:link w:val="NotedebasdepageCar"/>
    <w:uiPriority w:val="99"/>
    <w:semiHidden/>
    <w:unhideWhenUsed/>
    <w:rsid w:val="00707D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D26"/>
    <w:rPr>
      <w:sz w:val="20"/>
      <w:szCs w:val="20"/>
    </w:rPr>
  </w:style>
  <w:style w:type="character" w:styleId="Appelnotedebasdep">
    <w:name w:val="footnote reference"/>
    <w:basedOn w:val="Policepardfaut"/>
    <w:uiPriority w:val="99"/>
    <w:semiHidden/>
    <w:unhideWhenUsed/>
    <w:rsid w:val="00707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eareallin.iom.int/fr" TargetMode="External"/><Relationship Id="rId2" Type="http://schemas.openxmlformats.org/officeDocument/2006/relationships/customXml" Target="../customXml/item2.xml"/><Relationship Id="rId16" Type="http://schemas.openxmlformats.org/officeDocument/2006/relationships/hyperlink" Target="mailto:moroccoprocurement@iom.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vrinaldi@iom.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desveaux@iom.i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2937</Words>
  <Characters>16155</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Yohann Jean Jacky DESVEAUX</cp:lastModifiedBy>
  <cp:revision>3</cp:revision>
  <dcterms:created xsi:type="dcterms:W3CDTF">2024-03-18T14:39:00Z</dcterms:created>
  <dcterms:modified xsi:type="dcterms:W3CDTF">2024-03-18T15:26:00Z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