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FB58" w14:textId="77777777" w:rsidR="00E73889" w:rsidRDefault="00E73889">
      <w:pPr>
        <w:spacing w:before="240" w:after="160" w:line="259" w:lineRule="auto"/>
        <w:jc w:val="both"/>
        <w:rPr>
          <w:b/>
          <w:color w:val="012169"/>
          <w:sz w:val="20"/>
          <w:szCs w:val="20"/>
        </w:rPr>
      </w:pPr>
    </w:p>
    <w:tbl>
      <w:tblPr>
        <w:tblStyle w:val="Grilledutableau"/>
        <w:tblW w:w="0" w:type="auto"/>
        <w:tblLook w:val="04A0" w:firstRow="1" w:lastRow="0" w:firstColumn="1" w:lastColumn="0" w:noHBand="0" w:noVBand="1"/>
      </w:tblPr>
      <w:tblGrid>
        <w:gridCol w:w="9019"/>
      </w:tblGrid>
      <w:tr w:rsidR="00974267" w14:paraId="7C3E89FC" w14:textId="77777777" w:rsidTr="00697C23">
        <w:trPr>
          <w:trHeight w:val="1757"/>
        </w:trPr>
        <w:tc>
          <w:tcPr>
            <w:tcW w:w="9019" w:type="dxa"/>
            <w:shd w:val="clear" w:color="auto" w:fill="F2F2F2" w:themeFill="background1" w:themeFillShade="F2"/>
          </w:tcPr>
          <w:p w14:paraId="1FC7080E" w14:textId="7A0BAF48" w:rsidR="00974267" w:rsidRPr="006D55B1" w:rsidRDefault="00EC4998" w:rsidP="00697C23">
            <w:pPr>
              <w:spacing w:before="240" w:after="160"/>
              <w:jc w:val="center"/>
              <w:rPr>
                <w:b/>
                <w:color w:val="012169"/>
                <w:sz w:val="28"/>
                <w:szCs w:val="28"/>
              </w:rPr>
            </w:pPr>
            <w:r w:rsidRPr="006D55B1">
              <w:rPr>
                <w:b/>
                <w:color w:val="012169"/>
                <w:sz w:val="28"/>
                <w:szCs w:val="28"/>
              </w:rPr>
              <w:t>Programme de Développement Socio-Economique Inclusif de la Région Marrakech-Safi</w:t>
            </w:r>
            <w:r w:rsidR="0091426C" w:rsidRPr="006D55B1">
              <w:rPr>
                <w:b/>
                <w:color w:val="012169"/>
                <w:sz w:val="28"/>
                <w:szCs w:val="28"/>
              </w:rPr>
              <w:br/>
            </w:r>
            <w:r w:rsidRPr="006D55B1">
              <w:rPr>
                <w:b/>
                <w:color w:val="012169"/>
                <w:sz w:val="28"/>
                <w:szCs w:val="28"/>
              </w:rPr>
              <w:t>(ISED-MS)</w:t>
            </w:r>
            <w:r w:rsidR="006D55B1">
              <w:rPr>
                <w:b/>
                <w:color w:val="012169"/>
                <w:sz w:val="28"/>
                <w:szCs w:val="28"/>
              </w:rPr>
              <w:br/>
            </w:r>
          </w:p>
          <w:p w14:paraId="7D381426" w14:textId="77777777" w:rsidR="0091426C" w:rsidRPr="006D55B1" w:rsidRDefault="00FA414C" w:rsidP="00697C23">
            <w:pPr>
              <w:jc w:val="center"/>
              <w:rPr>
                <w:b/>
                <w:color w:val="C00000"/>
              </w:rPr>
            </w:pPr>
            <w:r w:rsidRPr="006D55B1">
              <w:rPr>
                <w:b/>
                <w:color w:val="C00000"/>
              </w:rPr>
              <w:t>Programme d’Entrepreneuriat Inclusif – Parcours post-création</w:t>
            </w:r>
          </w:p>
          <w:p w14:paraId="0FAD7EB9" w14:textId="77777777" w:rsidR="00FA414C" w:rsidRPr="00697C23" w:rsidRDefault="00FA414C" w:rsidP="00697C23">
            <w:pPr>
              <w:jc w:val="center"/>
              <w:rPr>
                <w:b/>
                <w:sz w:val="20"/>
                <w:szCs w:val="20"/>
              </w:rPr>
            </w:pPr>
            <w:r w:rsidRPr="00697C23">
              <w:rPr>
                <w:b/>
                <w:sz w:val="20"/>
                <w:szCs w:val="20"/>
              </w:rPr>
              <w:t>En faveur des Femmes, des Jeunes et des Personnes en situation de handicap de la région</w:t>
            </w:r>
          </w:p>
          <w:p w14:paraId="35B1ACCA" w14:textId="6CB3D0B3" w:rsidR="00224B32" w:rsidRPr="00697C23" w:rsidRDefault="00CB434A" w:rsidP="00697C23">
            <w:pPr>
              <w:spacing w:before="240" w:after="160"/>
              <w:jc w:val="center"/>
              <w:rPr>
                <w:b/>
                <w:sz w:val="20"/>
                <w:szCs w:val="20"/>
              </w:rPr>
            </w:pPr>
            <w:r>
              <w:rPr>
                <w:b/>
                <w:sz w:val="20"/>
                <w:szCs w:val="20"/>
              </w:rPr>
              <w:t>Novembre</w:t>
            </w:r>
            <w:r w:rsidR="007B551E">
              <w:rPr>
                <w:b/>
                <w:sz w:val="20"/>
                <w:szCs w:val="20"/>
              </w:rPr>
              <w:t xml:space="preserve"> 2023</w:t>
            </w:r>
          </w:p>
        </w:tc>
      </w:tr>
    </w:tbl>
    <w:p w14:paraId="087157FE" w14:textId="77777777" w:rsidR="003E165A" w:rsidRDefault="003E165A">
      <w:pPr>
        <w:spacing w:before="240" w:after="160" w:line="259" w:lineRule="auto"/>
        <w:jc w:val="both"/>
        <w:rPr>
          <w:b/>
          <w:color w:val="012169"/>
          <w:sz w:val="20"/>
          <w:szCs w:val="20"/>
        </w:rPr>
      </w:pPr>
    </w:p>
    <w:tbl>
      <w:tblPr>
        <w:tblStyle w:val="Grilledutableau"/>
        <w:tblW w:w="0" w:type="auto"/>
        <w:tblLook w:val="04A0" w:firstRow="1" w:lastRow="0" w:firstColumn="1" w:lastColumn="0" w:noHBand="0" w:noVBand="1"/>
      </w:tblPr>
      <w:tblGrid>
        <w:gridCol w:w="9019"/>
      </w:tblGrid>
      <w:tr w:rsidR="00697C23" w14:paraId="689860D3" w14:textId="77777777" w:rsidTr="00AB7622">
        <w:trPr>
          <w:trHeight w:val="9475"/>
        </w:trPr>
        <w:tc>
          <w:tcPr>
            <w:tcW w:w="9019" w:type="dxa"/>
            <w:shd w:val="clear" w:color="auto" w:fill="DBE5F1" w:themeFill="accent1" w:themeFillTint="33"/>
          </w:tcPr>
          <w:p w14:paraId="24B41620" w14:textId="77777777" w:rsidR="00737096" w:rsidRDefault="00737096" w:rsidP="003B1C8B">
            <w:pPr>
              <w:bidi/>
              <w:jc w:val="center"/>
              <w:rPr>
                <w:b/>
                <w:bCs/>
                <w:sz w:val="28"/>
                <w:szCs w:val="28"/>
              </w:rPr>
            </w:pPr>
          </w:p>
          <w:p w14:paraId="2302F374" w14:textId="77777777" w:rsidR="00737096" w:rsidRDefault="00737096" w:rsidP="00737096">
            <w:pPr>
              <w:bidi/>
              <w:jc w:val="center"/>
              <w:rPr>
                <w:b/>
                <w:bCs/>
                <w:sz w:val="28"/>
                <w:szCs w:val="28"/>
              </w:rPr>
            </w:pPr>
          </w:p>
          <w:p w14:paraId="71D37DED" w14:textId="77777777" w:rsidR="00737096" w:rsidRPr="00737096" w:rsidRDefault="00737096" w:rsidP="00737096">
            <w:pPr>
              <w:bidi/>
              <w:jc w:val="center"/>
              <w:rPr>
                <w:b/>
                <w:bCs/>
                <w:sz w:val="32"/>
                <w:szCs w:val="32"/>
              </w:rPr>
            </w:pPr>
          </w:p>
          <w:p w14:paraId="1790B8DD" w14:textId="4D1EE9A6" w:rsidR="006D55B1" w:rsidRPr="00737096" w:rsidRDefault="007F228A" w:rsidP="00737096">
            <w:pPr>
              <w:bidi/>
              <w:jc w:val="center"/>
              <w:rPr>
                <w:b/>
                <w:bCs/>
                <w:sz w:val="32"/>
                <w:szCs w:val="32"/>
              </w:rPr>
            </w:pPr>
            <w:r w:rsidRPr="00737096">
              <w:rPr>
                <w:b/>
                <w:bCs/>
                <w:sz w:val="32"/>
                <w:szCs w:val="32"/>
              </w:rPr>
              <w:t xml:space="preserve">Appel </w:t>
            </w:r>
            <w:r w:rsidR="00DB6ED1">
              <w:rPr>
                <w:b/>
                <w:bCs/>
                <w:sz w:val="32"/>
                <w:szCs w:val="32"/>
              </w:rPr>
              <w:t>à</w:t>
            </w:r>
            <w:r w:rsidRPr="00737096">
              <w:rPr>
                <w:b/>
                <w:bCs/>
                <w:sz w:val="32"/>
                <w:szCs w:val="32"/>
              </w:rPr>
              <w:t xml:space="preserve"> projets N° : ISED-MS-G-E-1</w:t>
            </w:r>
          </w:p>
          <w:p w14:paraId="31DC282C" w14:textId="77777777" w:rsidR="00737096" w:rsidRDefault="00737096" w:rsidP="006D55B1">
            <w:pPr>
              <w:bidi/>
              <w:jc w:val="center"/>
              <w:rPr>
                <w:b/>
                <w:bCs/>
                <w:sz w:val="28"/>
                <w:szCs w:val="28"/>
              </w:rPr>
            </w:pPr>
          </w:p>
          <w:p w14:paraId="5AC4EC91" w14:textId="77777777" w:rsidR="00737096" w:rsidRDefault="00737096" w:rsidP="00737096">
            <w:pPr>
              <w:bidi/>
              <w:jc w:val="center"/>
              <w:rPr>
                <w:b/>
                <w:bCs/>
                <w:sz w:val="28"/>
                <w:szCs w:val="28"/>
              </w:rPr>
            </w:pPr>
          </w:p>
          <w:p w14:paraId="5387695E" w14:textId="77777777" w:rsidR="00737096" w:rsidRDefault="00737096" w:rsidP="00737096">
            <w:pPr>
              <w:bidi/>
              <w:jc w:val="center"/>
              <w:rPr>
                <w:b/>
                <w:bCs/>
                <w:sz w:val="28"/>
                <w:szCs w:val="28"/>
              </w:rPr>
            </w:pPr>
          </w:p>
          <w:p w14:paraId="56FE8E95" w14:textId="77777777" w:rsidR="00737096" w:rsidRDefault="00737096" w:rsidP="00737096">
            <w:pPr>
              <w:bidi/>
              <w:jc w:val="center"/>
              <w:rPr>
                <w:b/>
                <w:bCs/>
                <w:sz w:val="28"/>
                <w:szCs w:val="28"/>
              </w:rPr>
            </w:pPr>
          </w:p>
          <w:p w14:paraId="12EEDD5B" w14:textId="46214A9D" w:rsidR="00413402" w:rsidRDefault="00413402" w:rsidP="00737096">
            <w:pPr>
              <w:bidi/>
              <w:jc w:val="center"/>
              <w:rPr>
                <w:b/>
                <w:bCs/>
                <w:sz w:val="28"/>
                <w:szCs w:val="28"/>
              </w:rPr>
            </w:pPr>
            <w:r w:rsidRPr="00737096">
              <w:rPr>
                <w:b/>
                <w:bCs/>
                <w:sz w:val="28"/>
                <w:szCs w:val="28"/>
                <w:u w:val="single"/>
              </w:rPr>
              <w:t>Date de soumissio</w:t>
            </w:r>
            <w:r w:rsidR="00E323E2" w:rsidRPr="00737096">
              <w:rPr>
                <w:b/>
                <w:bCs/>
                <w:sz w:val="28"/>
                <w:szCs w:val="28"/>
                <w:u w:val="single"/>
              </w:rPr>
              <w:t>n</w:t>
            </w:r>
            <w:r w:rsidR="00E323E2">
              <w:rPr>
                <w:b/>
                <w:bCs/>
                <w:sz w:val="28"/>
                <w:szCs w:val="28"/>
              </w:rPr>
              <w:t xml:space="preserve"> : à partir du </w:t>
            </w:r>
            <w:r w:rsidR="0041765B">
              <w:rPr>
                <w:b/>
                <w:bCs/>
                <w:sz w:val="28"/>
                <w:szCs w:val="28"/>
              </w:rPr>
              <w:t>15</w:t>
            </w:r>
            <w:r w:rsidR="00827C6D">
              <w:rPr>
                <w:b/>
                <w:bCs/>
                <w:sz w:val="28"/>
                <w:szCs w:val="28"/>
              </w:rPr>
              <w:t xml:space="preserve"> </w:t>
            </w:r>
            <w:r w:rsidR="006573DB">
              <w:rPr>
                <w:b/>
                <w:bCs/>
                <w:sz w:val="28"/>
                <w:szCs w:val="28"/>
              </w:rPr>
              <w:t>novembre</w:t>
            </w:r>
            <w:r w:rsidR="00E323E2">
              <w:rPr>
                <w:b/>
                <w:bCs/>
                <w:sz w:val="28"/>
                <w:szCs w:val="28"/>
              </w:rPr>
              <w:t xml:space="preserve"> 2023</w:t>
            </w:r>
          </w:p>
          <w:p w14:paraId="08FC3F1F" w14:textId="77777777" w:rsidR="00737096" w:rsidRDefault="00737096" w:rsidP="00737096">
            <w:pPr>
              <w:bidi/>
              <w:jc w:val="center"/>
              <w:rPr>
                <w:b/>
                <w:bCs/>
                <w:sz w:val="28"/>
                <w:szCs w:val="28"/>
              </w:rPr>
            </w:pPr>
          </w:p>
          <w:p w14:paraId="15231273" w14:textId="2420D12A" w:rsidR="007F228A" w:rsidRDefault="00413402" w:rsidP="00413402">
            <w:pPr>
              <w:bidi/>
              <w:jc w:val="center"/>
              <w:rPr>
                <w:b/>
                <w:bCs/>
                <w:sz w:val="28"/>
                <w:szCs w:val="28"/>
              </w:rPr>
            </w:pPr>
            <w:r w:rsidRPr="00737096">
              <w:rPr>
                <w:b/>
                <w:bCs/>
                <w:sz w:val="28"/>
                <w:szCs w:val="28"/>
                <w:u w:val="single"/>
              </w:rPr>
              <w:t>Dat</w:t>
            </w:r>
            <w:r w:rsidR="00737096" w:rsidRPr="00737096">
              <w:rPr>
                <w:b/>
                <w:bCs/>
                <w:sz w:val="28"/>
                <w:szCs w:val="28"/>
                <w:u w:val="single"/>
              </w:rPr>
              <w:t xml:space="preserve">e </w:t>
            </w:r>
            <w:r w:rsidR="007F228A" w:rsidRPr="00737096">
              <w:rPr>
                <w:b/>
                <w:bCs/>
                <w:sz w:val="28"/>
                <w:szCs w:val="28"/>
                <w:u w:val="single"/>
              </w:rPr>
              <w:t xml:space="preserve">de </w:t>
            </w:r>
            <w:r w:rsidR="00E00E89" w:rsidRPr="00737096">
              <w:rPr>
                <w:b/>
                <w:bCs/>
                <w:sz w:val="28"/>
                <w:szCs w:val="28"/>
                <w:u w:val="single"/>
              </w:rPr>
              <w:t>clôture</w:t>
            </w:r>
            <w:r w:rsidR="007F228A">
              <w:rPr>
                <w:b/>
                <w:bCs/>
                <w:sz w:val="28"/>
                <w:szCs w:val="28"/>
              </w:rPr>
              <w:t xml:space="preserve"> : </w:t>
            </w:r>
            <w:r w:rsidR="0041765B">
              <w:rPr>
                <w:b/>
                <w:bCs/>
                <w:sz w:val="28"/>
                <w:szCs w:val="28"/>
              </w:rPr>
              <w:t>15</w:t>
            </w:r>
            <w:r w:rsidR="00E97268">
              <w:rPr>
                <w:b/>
                <w:bCs/>
                <w:sz w:val="28"/>
                <w:szCs w:val="28"/>
              </w:rPr>
              <w:t xml:space="preserve"> </w:t>
            </w:r>
            <w:r w:rsidR="006573DB">
              <w:rPr>
                <w:b/>
                <w:bCs/>
                <w:sz w:val="28"/>
                <w:szCs w:val="28"/>
              </w:rPr>
              <w:t>décembre</w:t>
            </w:r>
            <w:r w:rsidR="00E97268">
              <w:rPr>
                <w:b/>
                <w:bCs/>
                <w:sz w:val="28"/>
                <w:szCs w:val="28"/>
              </w:rPr>
              <w:t xml:space="preserve"> 2023</w:t>
            </w:r>
            <w:r w:rsidR="00E323E2">
              <w:rPr>
                <w:b/>
                <w:bCs/>
                <w:sz w:val="28"/>
                <w:szCs w:val="28"/>
              </w:rPr>
              <w:t xml:space="preserve"> à 23H59</w:t>
            </w:r>
          </w:p>
          <w:p w14:paraId="5425911C" w14:textId="77777777" w:rsidR="00413402" w:rsidRDefault="00413402" w:rsidP="00413402">
            <w:pPr>
              <w:bidi/>
              <w:jc w:val="center"/>
              <w:rPr>
                <w:b/>
                <w:bCs/>
                <w:sz w:val="28"/>
                <w:szCs w:val="28"/>
              </w:rPr>
            </w:pPr>
          </w:p>
          <w:p w14:paraId="18A54DC3" w14:textId="77777777" w:rsidR="003B1C8B" w:rsidRDefault="003B1C8B" w:rsidP="003B1C8B">
            <w:pPr>
              <w:bidi/>
              <w:jc w:val="center"/>
              <w:rPr>
                <w:b/>
                <w:bCs/>
                <w:sz w:val="28"/>
                <w:szCs w:val="28"/>
              </w:rPr>
            </w:pPr>
          </w:p>
          <w:p w14:paraId="4250704A" w14:textId="77777777" w:rsidR="00737096" w:rsidRDefault="00737096" w:rsidP="00737096">
            <w:pPr>
              <w:bidi/>
              <w:jc w:val="center"/>
              <w:rPr>
                <w:b/>
                <w:bCs/>
                <w:sz w:val="28"/>
                <w:szCs w:val="28"/>
              </w:rPr>
            </w:pPr>
          </w:p>
          <w:p w14:paraId="77A11BEC" w14:textId="77777777" w:rsidR="00737096" w:rsidRDefault="00737096" w:rsidP="00737096">
            <w:pPr>
              <w:bidi/>
              <w:jc w:val="center"/>
              <w:rPr>
                <w:b/>
                <w:bCs/>
                <w:sz w:val="28"/>
                <w:szCs w:val="28"/>
              </w:rPr>
            </w:pPr>
          </w:p>
          <w:p w14:paraId="2ADB9D82" w14:textId="77777777" w:rsidR="00737096" w:rsidRDefault="00737096" w:rsidP="00737096">
            <w:pPr>
              <w:bidi/>
              <w:jc w:val="center"/>
              <w:rPr>
                <w:b/>
                <w:bCs/>
                <w:sz w:val="28"/>
                <w:szCs w:val="28"/>
              </w:rPr>
            </w:pPr>
          </w:p>
          <w:p w14:paraId="45F33F72" w14:textId="77777777" w:rsidR="00AB7622" w:rsidRDefault="00AB7622" w:rsidP="00AB7622">
            <w:pPr>
              <w:bidi/>
              <w:jc w:val="center"/>
              <w:rPr>
                <w:b/>
                <w:bCs/>
                <w:sz w:val="28"/>
                <w:szCs w:val="28"/>
              </w:rPr>
            </w:pPr>
          </w:p>
          <w:p w14:paraId="228A73E7" w14:textId="77777777" w:rsidR="00AB7622" w:rsidRDefault="00AB7622" w:rsidP="00AB7622">
            <w:pPr>
              <w:bidi/>
              <w:jc w:val="center"/>
              <w:rPr>
                <w:b/>
                <w:bCs/>
                <w:sz w:val="28"/>
                <w:szCs w:val="28"/>
              </w:rPr>
            </w:pPr>
          </w:p>
          <w:p w14:paraId="28C494A0" w14:textId="77777777" w:rsidR="00AB7622" w:rsidRDefault="00AB7622" w:rsidP="00AB7622">
            <w:pPr>
              <w:bidi/>
              <w:jc w:val="center"/>
              <w:rPr>
                <w:b/>
                <w:bCs/>
                <w:sz w:val="28"/>
                <w:szCs w:val="28"/>
              </w:rPr>
            </w:pPr>
          </w:p>
          <w:p w14:paraId="7CB7A4F6" w14:textId="77777777" w:rsidR="00AB7622" w:rsidRDefault="00AB7622" w:rsidP="00AB7622">
            <w:pPr>
              <w:bidi/>
              <w:jc w:val="center"/>
              <w:rPr>
                <w:b/>
                <w:bCs/>
                <w:sz w:val="28"/>
                <w:szCs w:val="28"/>
              </w:rPr>
            </w:pPr>
          </w:p>
          <w:p w14:paraId="2C5C5F86" w14:textId="77777777" w:rsidR="00737096" w:rsidRDefault="00737096" w:rsidP="00737096">
            <w:pPr>
              <w:bidi/>
              <w:jc w:val="center"/>
              <w:rPr>
                <w:b/>
                <w:bCs/>
                <w:sz w:val="28"/>
                <w:szCs w:val="28"/>
              </w:rPr>
            </w:pPr>
          </w:p>
          <w:p w14:paraId="2B5B1BE3" w14:textId="77777777" w:rsidR="00737096" w:rsidRDefault="00737096" w:rsidP="00737096">
            <w:pPr>
              <w:bidi/>
              <w:jc w:val="center"/>
              <w:rPr>
                <w:b/>
                <w:bCs/>
                <w:sz w:val="28"/>
                <w:szCs w:val="28"/>
              </w:rPr>
            </w:pPr>
          </w:p>
          <w:p w14:paraId="44DBB4A3" w14:textId="64367D88" w:rsidR="00737096" w:rsidRPr="009116C7" w:rsidRDefault="003B1C8B" w:rsidP="00737096">
            <w:pPr>
              <w:bidi/>
              <w:jc w:val="center"/>
              <w:rPr>
                <w:b/>
                <w:bCs/>
                <w:sz w:val="28"/>
                <w:szCs w:val="28"/>
              </w:rPr>
            </w:pPr>
            <w:r>
              <w:rPr>
                <w:b/>
                <w:bCs/>
                <w:sz w:val="28"/>
                <w:szCs w:val="28"/>
              </w:rPr>
              <w:t>Deloitte conseil</w:t>
            </w:r>
          </w:p>
          <w:p w14:paraId="18DCC5AE" w14:textId="3D67B5F7" w:rsidR="00697C23" w:rsidRPr="00E323E2" w:rsidRDefault="003B1C8B" w:rsidP="00E323E2">
            <w:pPr>
              <w:bidi/>
              <w:jc w:val="center"/>
              <w:rPr>
                <w:b/>
                <w:bCs/>
                <w:sz w:val="28"/>
                <w:szCs w:val="28"/>
              </w:rPr>
            </w:pPr>
            <w:r w:rsidRPr="009116C7">
              <w:rPr>
                <w:b/>
                <w:bCs/>
                <w:sz w:val="28"/>
                <w:szCs w:val="28"/>
              </w:rPr>
              <w:t>La Marina, Casablanca, Building C/Ivoire III,</w:t>
            </w:r>
            <w:r w:rsidR="00EC2FDF">
              <w:rPr>
                <w:b/>
                <w:bCs/>
                <w:sz w:val="28"/>
                <w:szCs w:val="28"/>
              </w:rPr>
              <w:t xml:space="preserve"> 3</w:t>
            </w:r>
            <w:r w:rsidR="002668D3" w:rsidRPr="002668D3">
              <w:rPr>
                <w:b/>
                <w:bCs/>
                <w:sz w:val="28"/>
                <w:szCs w:val="28"/>
                <w:vertAlign w:val="superscript"/>
              </w:rPr>
              <w:t>ème</w:t>
            </w:r>
            <w:r w:rsidR="002668D3">
              <w:rPr>
                <w:b/>
                <w:bCs/>
                <w:sz w:val="28"/>
                <w:szCs w:val="28"/>
              </w:rPr>
              <w:t xml:space="preserve"> étage</w:t>
            </w:r>
          </w:p>
        </w:tc>
      </w:tr>
    </w:tbl>
    <w:p w14:paraId="33400E57" w14:textId="5C03E0E6" w:rsidR="001B6A45" w:rsidRDefault="001B6A45" w:rsidP="001B6A45">
      <w:pPr>
        <w:tabs>
          <w:tab w:val="left" w:pos="1041"/>
        </w:tabs>
        <w:rPr>
          <w:b/>
          <w:color w:val="012169"/>
          <w:sz w:val="20"/>
          <w:szCs w:val="20"/>
        </w:rPr>
      </w:pPr>
    </w:p>
    <w:p w14:paraId="571945C8" w14:textId="77777777" w:rsidR="001B6A45" w:rsidRDefault="001B6A45" w:rsidP="001B6A45">
      <w:pPr>
        <w:tabs>
          <w:tab w:val="left" w:pos="1041"/>
        </w:tabs>
        <w:rPr>
          <w:sz w:val="20"/>
          <w:szCs w:val="20"/>
        </w:rPr>
        <w:sectPr w:rsidR="001B6A45" w:rsidSect="001B6A4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20"/>
        </w:sectPr>
      </w:pPr>
    </w:p>
    <w:p w14:paraId="4D096AC2" w14:textId="77777777" w:rsidR="0065070E" w:rsidRDefault="0065070E" w:rsidP="001B6A45">
      <w:pPr>
        <w:tabs>
          <w:tab w:val="left" w:pos="1041"/>
        </w:tabs>
        <w:rPr>
          <w:b/>
          <w:bCs/>
          <w:color w:val="002060"/>
          <w:sz w:val="32"/>
          <w:szCs w:val="32"/>
        </w:rPr>
      </w:pPr>
    </w:p>
    <w:p w14:paraId="4633A793" w14:textId="21E443CA" w:rsidR="001B6A45" w:rsidRPr="0065070E" w:rsidRDefault="0065070E" w:rsidP="001B6A45">
      <w:pPr>
        <w:tabs>
          <w:tab w:val="left" w:pos="1041"/>
        </w:tabs>
        <w:rPr>
          <w:b/>
          <w:bCs/>
          <w:color w:val="002060"/>
          <w:sz w:val="32"/>
          <w:szCs w:val="32"/>
        </w:rPr>
      </w:pPr>
      <w:r>
        <w:rPr>
          <w:b/>
          <w:bCs/>
          <w:color w:val="002060"/>
          <w:sz w:val="32"/>
          <w:szCs w:val="32"/>
        </w:rPr>
        <w:t>SOMMAIRE</w:t>
      </w:r>
    </w:p>
    <w:p w14:paraId="17549BC3" w14:textId="77777777" w:rsidR="0065070E" w:rsidRDefault="0065070E" w:rsidP="001B6A45">
      <w:pPr>
        <w:tabs>
          <w:tab w:val="left" w:pos="1041"/>
        </w:tabs>
        <w:rPr>
          <w:sz w:val="20"/>
          <w:szCs w:val="20"/>
        </w:rPr>
      </w:pPr>
    </w:p>
    <w:p w14:paraId="3DA8D91D" w14:textId="2EC16E95" w:rsidR="009E345C" w:rsidRPr="009E345C" w:rsidRDefault="00DD162D">
      <w:pPr>
        <w:pStyle w:val="TM1"/>
        <w:tabs>
          <w:tab w:val="left" w:pos="440"/>
          <w:tab w:val="right" w:leader="dot" w:pos="9019"/>
        </w:tabs>
        <w:rPr>
          <w:rFonts w:asciiTheme="minorHAnsi" w:eastAsiaTheme="minorEastAsia" w:hAnsiTheme="minorHAnsi" w:cstheme="minorBidi"/>
          <w:b/>
          <w:bCs/>
          <w:noProof/>
          <w:sz w:val="20"/>
          <w:szCs w:val="20"/>
          <w:lang w:val="fr-FR"/>
        </w:rPr>
      </w:pPr>
      <w:r w:rsidRPr="009E345C">
        <w:rPr>
          <w:b/>
          <w:bCs/>
          <w:sz w:val="20"/>
          <w:szCs w:val="20"/>
        </w:rPr>
        <w:fldChar w:fldCharType="begin"/>
      </w:r>
      <w:r w:rsidRPr="009E345C">
        <w:rPr>
          <w:b/>
          <w:bCs/>
          <w:sz w:val="20"/>
          <w:szCs w:val="20"/>
        </w:rPr>
        <w:instrText xml:space="preserve"> TOC \h \z \t "Titre Grand 1;1;Style petit 11;2" </w:instrText>
      </w:r>
      <w:r w:rsidRPr="009E345C">
        <w:rPr>
          <w:b/>
          <w:bCs/>
          <w:sz w:val="20"/>
          <w:szCs w:val="20"/>
        </w:rPr>
        <w:fldChar w:fldCharType="separate"/>
      </w:r>
      <w:hyperlink w:anchor="_Toc144918100" w:history="1">
        <w:r w:rsidR="009E345C" w:rsidRPr="009E345C">
          <w:rPr>
            <w:rStyle w:val="Lienhypertexte"/>
            <w:b/>
            <w:bCs/>
            <w:noProof/>
            <w:sz w:val="20"/>
            <w:szCs w:val="20"/>
          </w:rPr>
          <w:t>1.</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rPr>
          <w:t>PRÉSENTATION</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_Toc144918100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1</w:t>
        </w:r>
        <w:r w:rsidR="009E345C" w:rsidRPr="009E345C">
          <w:rPr>
            <w:b/>
            <w:bCs/>
            <w:noProof/>
            <w:webHidden/>
            <w:sz w:val="20"/>
            <w:szCs w:val="20"/>
          </w:rPr>
          <w:fldChar w:fldCharType="end"/>
        </w:r>
      </w:hyperlink>
    </w:p>
    <w:p w14:paraId="119DF7B8" w14:textId="34DC5BBD"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01" w:history="1">
        <w:r w:rsidR="009E345C" w:rsidRPr="009E345C">
          <w:rPr>
            <w:rStyle w:val="Lienhypertexte"/>
            <w:b/>
            <w:bCs/>
            <w:noProof/>
            <w:sz w:val="20"/>
            <w:szCs w:val="20"/>
            <w:highlight w:val="white"/>
          </w:rPr>
          <w:t>1.1.</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highlight w:val="white"/>
          </w:rPr>
          <w:t>Nom du programme</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_Toc144918101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1</w:t>
        </w:r>
        <w:r w:rsidR="009E345C" w:rsidRPr="009E345C">
          <w:rPr>
            <w:b/>
            <w:bCs/>
            <w:noProof/>
            <w:webHidden/>
            <w:sz w:val="20"/>
            <w:szCs w:val="20"/>
          </w:rPr>
          <w:fldChar w:fldCharType="end"/>
        </w:r>
      </w:hyperlink>
    </w:p>
    <w:p w14:paraId="7434FA93" w14:textId="6E52666E"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02" w:history="1">
        <w:r w:rsidR="009E345C" w:rsidRPr="009E345C">
          <w:rPr>
            <w:rStyle w:val="Lienhypertexte"/>
            <w:b/>
            <w:bCs/>
            <w:noProof/>
            <w:sz w:val="20"/>
            <w:szCs w:val="20"/>
            <w:highlight w:val="white"/>
          </w:rPr>
          <w:t>1.2.</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highlight w:val="white"/>
          </w:rPr>
          <w:t>Synthèse de l’appel à projets du programme d’Entrepreneuriat Inclusif d’ISED-MS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_Toc144918102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1</w:t>
        </w:r>
        <w:r w:rsidR="009E345C" w:rsidRPr="009E345C">
          <w:rPr>
            <w:b/>
            <w:bCs/>
            <w:noProof/>
            <w:webHidden/>
            <w:sz w:val="20"/>
            <w:szCs w:val="20"/>
          </w:rPr>
          <w:fldChar w:fldCharType="end"/>
        </w:r>
      </w:hyperlink>
    </w:p>
    <w:p w14:paraId="2F7DC41A" w14:textId="419BAEAA" w:rsidR="009E345C" w:rsidRPr="009E345C" w:rsidRDefault="00000000">
      <w:pPr>
        <w:pStyle w:val="TM1"/>
        <w:tabs>
          <w:tab w:val="left" w:pos="440"/>
          <w:tab w:val="right" w:leader="dot" w:pos="9019"/>
        </w:tabs>
        <w:rPr>
          <w:rFonts w:asciiTheme="minorHAnsi" w:eastAsiaTheme="minorEastAsia" w:hAnsiTheme="minorHAnsi" w:cstheme="minorBidi"/>
          <w:b/>
          <w:bCs/>
          <w:noProof/>
          <w:sz w:val="20"/>
          <w:szCs w:val="20"/>
          <w:lang w:val="fr-FR"/>
        </w:rPr>
      </w:pPr>
      <w:hyperlink w:anchor="_Toc144918103" w:history="1">
        <w:r w:rsidR="009E345C" w:rsidRPr="009E345C">
          <w:rPr>
            <w:rStyle w:val="Lienhypertexte"/>
            <w:b/>
            <w:bCs/>
            <w:noProof/>
            <w:sz w:val="20"/>
            <w:szCs w:val="20"/>
          </w:rPr>
          <w:t>2.</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rPr>
          <w:t>CONSIGNES POUR LES DEMANDEURS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_Toc144918103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2</w:t>
        </w:r>
        <w:r w:rsidR="009E345C" w:rsidRPr="009E345C">
          <w:rPr>
            <w:b/>
            <w:bCs/>
            <w:noProof/>
            <w:webHidden/>
            <w:sz w:val="20"/>
            <w:szCs w:val="20"/>
          </w:rPr>
          <w:fldChar w:fldCharType="end"/>
        </w:r>
      </w:hyperlink>
    </w:p>
    <w:p w14:paraId="06D8E61A" w14:textId="6AF7B2C1"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04" w:history="1">
        <w:r w:rsidR="009E345C" w:rsidRPr="009E345C">
          <w:rPr>
            <w:rStyle w:val="Lienhypertexte"/>
            <w:b/>
            <w:bCs/>
            <w:noProof/>
            <w:sz w:val="20"/>
            <w:szCs w:val="20"/>
            <w:highlight w:val="white"/>
          </w:rPr>
          <w:t>2.1.</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highlight w:val="white"/>
          </w:rPr>
          <w:t>Générales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_Toc144918104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2</w:t>
        </w:r>
        <w:r w:rsidR="009E345C" w:rsidRPr="009E345C">
          <w:rPr>
            <w:b/>
            <w:bCs/>
            <w:noProof/>
            <w:webHidden/>
            <w:sz w:val="20"/>
            <w:szCs w:val="20"/>
          </w:rPr>
          <w:fldChar w:fldCharType="end"/>
        </w:r>
      </w:hyperlink>
    </w:p>
    <w:p w14:paraId="4A001FF4" w14:textId="1A18ECA0"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05" w:history="1">
        <w:r w:rsidR="009E345C" w:rsidRPr="009E345C">
          <w:rPr>
            <w:rStyle w:val="Lienhypertexte"/>
            <w:b/>
            <w:bCs/>
            <w:noProof/>
            <w:sz w:val="20"/>
            <w:szCs w:val="20"/>
            <w:highlight w:val="white"/>
          </w:rPr>
          <w:t>2.2.</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highlight w:val="white"/>
          </w:rPr>
          <w:t>Informations de contact pour l’Appel à projets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_Toc144918105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2</w:t>
        </w:r>
        <w:r w:rsidR="009E345C" w:rsidRPr="009E345C">
          <w:rPr>
            <w:b/>
            <w:bCs/>
            <w:noProof/>
            <w:webHidden/>
            <w:sz w:val="20"/>
            <w:szCs w:val="20"/>
          </w:rPr>
          <w:fldChar w:fldCharType="end"/>
        </w:r>
      </w:hyperlink>
    </w:p>
    <w:p w14:paraId="01D6A970" w14:textId="6587E698"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06" w:history="1">
        <w:r w:rsidR="009E345C" w:rsidRPr="009E345C">
          <w:rPr>
            <w:rStyle w:val="Lienhypertexte"/>
            <w:b/>
            <w:bCs/>
            <w:noProof/>
            <w:sz w:val="20"/>
            <w:szCs w:val="20"/>
            <w:highlight w:val="white"/>
          </w:rPr>
          <w:t>2.3.</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highlight w:val="white"/>
          </w:rPr>
          <w:t>Questions et demandes de précision</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_Toc144918106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2</w:t>
        </w:r>
        <w:r w:rsidR="009E345C" w:rsidRPr="009E345C">
          <w:rPr>
            <w:b/>
            <w:bCs/>
            <w:noProof/>
            <w:webHidden/>
            <w:sz w:val="20"/>
            <w:szCs w:val="20"/>
          </w:rPr>
          <w:fldChar w:fldCharType="end"/>
        </w:r>
      </w:hyperlink>
    </w:p>
    <w:p w14:paraId="232EE057" w14:textId="7E973D54"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07" w:history="1">
        <w:r w:rsidR="009E345C" w:rsidRPr="009E345C">
          <w:rPr>
            <w:rStyle w:val="Lienhypertexte"/>
            <w:b/>
            <w:bCs/>
            <w:noProof/>
            <w:sz w:val="20"/>
            <w:szCs w:val="20"/>
            <w:highlight w:val="white"/>
          </w:rPr>
          <w:t>2.4.</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highlight w:val="white"/>
          </w:rPr>
          <w:t>Date et heure limites de dépôt des demandes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_Toc144918107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2</w:t>
        </w:r>
        <w:r w:rsidR="009E345C" w:rsidRPr="009E345C">
          <w:rPr>
            <w:b/>
            <w:bCs/>
            <w:noProof/>
            <w:webHidden/>
            <w:sz w:val="20"/>
            <w:szCs w:val="20"/>
          </w:rPr>
          <w:fldChar w:fldCharType="end"/>
        </w:r>
      </w:hyperlink>
    </w:p>
    <w:p w14:paraId="58613B5A" w14:textId="1600C5AE"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08" w:history="1">
        <w:r w:rsidR="009E345C" w:rsidRPr="009E345C">
          <w:rPr>
            <w:rStyle w:val="Lienhypertexte"/>
            <w:b/>
            <w:bCs/>
            <w:noProof/>
            <w:sz w:val="20"/>
            <w:szCs w:val="20"/>
            <w:highlight w:val="white"/>
          </w:rPr>
          <w:t>2.5.</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highlight w:val="white"/>
          </w:rPr>
          <w:t>Adresse de destination des demandes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_Toc144918108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3</w:t>
        </w:r>
        <w:r w:rsidR="009E345C" w:rsidRPr="009E345C">
          <w:rPr>
            <w:b/>
            <w:bCs/>
            <w:noProof/>
            <w:webHidden/>
            <w:sz w:val="20"/>
            <w:szCs w:val="20"/>
          </w:rPr>
          <w:fldChar w:fldCharType="end"/>
        </w:r>
      </w:hyperlink>
    </w:p>
    <w:p w14:paraId="252EE30F" w14:textId="5921F7AD"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09" w:history="1">
        <w:r w:rsidR="009E345C" w:rsidRPr="009E345C">
          <w:rPr>
            <w:rStyle w:val="Lienhypertexte"/>
            <w:b/>
            <w:bCs/>
            <w:noProof/>
            <w:sz w:val="20"/>
            <w:szCs w:val="20"/>
            <w:highlight w:val="white"/>
          </w:rPr>
          <w:t>2.6.</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highlight w:val="white"/>
          </w:rPr>
          <w:t>Type de subvention</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_Toc144918109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3</w:t>
        </w:r>
        <w:r w:rsidR="009E345C" w:rsidRPr="009E345C">
          <w:rPr>
            <w:b/>
            <w:bCs/>
            <w:noProof/>
            <w:webHidden/>
            <w:sz w:val="20"/>
            <w:szCs w:val="20"/>
          </w:rPr>
          <w:fldChar w:fldCharType="end"/>
        </w:r>
      </w:hyperlink>
    </w:p>
    <w:p w14:paraId="12C9777D" w14:textId="16CC089A"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10" w:history="1">
        <w:r w:rsidR="009E345C" w:rsidRPr="009E345C">
          <w:rPr>
            <w:rStyle w:val="Lienhypertexte"/>
            <w:b/>
            <w:bCs/>
            <w:noProof/>
            <w:sz w:val="20"/>
            <w:szCs w:val="20"/>
            <w:highlight w:val="white"/>
          </w:rPr>
          <w:t>2.7.</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highlight w:val="white"/>
          </w:rPr>
          <w:t>Exigences relatives à la soumission</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_Toc144918110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3</w:t>
        </w:r>
        <w:r w:rsidR="009E345C" w:rsidRPr="009E345C">
          <w:rPr>
            <w:b/>
            <w:bCs/>
            <w:noProof/>
            <w:webHidden/>
            <w:sz w:val="20"/>
            <w:szCs w:val="20"/>
          </w:rPr>
          <w:fldChar w:fldCharType="end"/>
        </w:r>
      </w:hyperlink>
    </w:p>
    <w:p w14:paraId="55F9C35C" w14:textId="74CD674D"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11" w:history="1">
        <w:r w:rsidR="009E345C" w:rsidRPr="009E345C">
          <w:rPr>
            <w:rStyle w:val="Lienhypertexte"/>
            <w:b/>
            <w:bCs/>
            <w:noProof/>
            <w:sz w:val="20"/>
            <w:szCs w:val="20"/>
            <w:highlight w:val="white"/>
          </w:rPr>
          <w:t>2.8.</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highlight w:val="white"/>
          </w:rPr>
          <w:t>Éligibilité</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_Toc144918111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3</w:t>
        </w:r>
        <w:r w:rsidR="009E345C" w:rsidRPr="009E345C">
          <w:rPr>
            <w:b/>
            <w:bCs/>
            <w:noProof/>
            <w:webHidden/>
            <w:sz w:val="20"/>
            <w:szCs w:val="20"/>
          </w:rPr>
          <w:fldChar w:fldCharType="end"/>
        </w:r>
      </w:hyperlink>
    </w:p>
    <w:p w14:paraId="69C88F2A" w14:textId="11B13A97"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12" w:history="1">
        <w:r w:rsidR="009E345C" w:rsidRPr="009E345C">
          <w:rPr>
            <w:rStyle w:val="Lienhypertexte"/>
            <w:b/>
            <w:bCs/>
            <w:noProof/>
            <w:sz w:val="20"/>
            <w:szCs w:val="20"/>
            <w:highlight w:val="white"/>
          </w:rPr>
          <w:t>2.9.</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highlight w:val="white"/>
          </w:rPr>
          <w:t>Conditions préalables à la demande</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_Toc144918112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4</w:t>
        </w:r>
        <w:r w:rsidR="009E345C" w:rsidRPr="009E345C">
          <w:rPr>
            <w:b/>
            <w:bCs/>
            <w:noProof/>
            <w:webHidden/>
            <w:sz w:val="20"/>
            <w:szCs w:val="20"/>
          </w:rPr>
          <w:fldChar w:fldCharType="end"/>
        </w:r>
      </w:hyperlink>
    </w:p>
    <w:p w14:paraId="4E2929EE" w14:textId="597C9B6C" w:rsidR="009E345C" w:rsidRPr="009E345C" w:rsidRDefault="00000000">
      <w:pPr>
        <w:pStyle w:val="TM2"/>
        <w:tabs>
          <w:tab w:val="left" w:pos="1100"/>
          <w:tab w:val="right" w:leader="dot" w:pos="9019"/>
        </w:tabs>
        <w:rPr>
          <w:rFonts w:asciiTheme="minorHAnsi" w:eastAsiaTheme="minorEastAsia" w:hAnsiTheme="minorHAnsi" w:cstheme="minorBidi"/>
          <w:b/>
          <w:bCs/>
          <w:noProof/>
          <w:sz w:val="20"/>
          <w:szCs w:val="20"/>
          <w:lang w:val="fr-FR"/>
        </w:rPr>
      </w:pPr>
      <w:hyperlink w:anchor="_Toc144918113" w:history="1">
        <w:r w:rsidR="009E345C" w:rsidRPr="009E345C">
          <w:rPr>
            <w:rStyle w:val="Lienhypertexte"/>
            <w:b/>
            <w:bCs/>
            <w:noProof/>
            <w:sz w:val="20"/>
            <w:szCs w:val="20"/>
            <w:highlight w:val="white"/>
          </w:rPr>
          <w:t>2.10.</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highlight w:val="white"/>
          </w:rPr>
          <w:t>Demandes tardives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_Toc144918113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5</w:t>
        </w:r>
        <w:r w:rsidR="009E345C" w:rsidRPr="009E345C">
          <w:rPr>
            <w:b/>
            <w:bCs/>
            <w:noProof/>
            <w:webHidden/>
            <w:sz w:val="20"/>
            <w:szCs w:val="20"/>
          </w:rPr>
          <w:fldChar w:fldCharType="end"/>
        </w:r>
      </w:hyperlink>
    </w:p>
    <w:p w14:paraId="1C3A69FA" w14:textId="0CA1217F" w:rsidR="009E345C" w:rsidRPr="009E345C" w:rsidRDefault="00000000">
      <w:pPr>
        <w:pStyle w:val="TM2"/>
        <w:tabs>
          <w:tab w:val="left" w:pos="1100"/>
          <w:tab w:val="right" w:leader="dot" w:pos="9019"/>
        </w:tabs>
        <w:rPr>
          <w:rFonts w:asciiTheme="minorHAnsi" w:eastAsiaTheme="minorEastAsia" w:hAnsiTheme="minorHAnsi" w:cstheme="minorBidi"/>
          <w:b/>
          <w:bCs/>
          <w:noProof/>
          <w:sz w:val="20"/>
          <w:szCs w:val="20"/>
          <w:lang w:val="fr-FR"/>
        </w:rPr>
      </w:pPr>
      <w:hyperlink w:anchor="_Toc144918114" w:history="1">
        <w:r w:rsidR="009E345C" w:rsidRPr="009E345C">
          <w:rPr>
            <w:rStyle w:val="Lienhypertexte"/>
            <w:b/>
            <w:bCs/>
            <w:noProof/>
            <w:sz w:val="20"/>
            <w:szCs w:val="20"/>
            <w:highlight w:val="white"/>
          </w:rPr>
          <w:t>2.11.</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highlight w:val="white"/>
          </w:rPr>
          <w:t>Modification/retrait de la demande</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_Toc144918114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5</w:t>
        </w:r>
        <w:r w:rsidR="009E345C" w:rsidRPr="009E345C">
          <w:rPr>
            <w:b/>
            <w:bCs/>
            <w:noProof/>
            <w:webHidden/>
            <w:sz w:val="20"/>
            <w:szCs w:val="20"/>
          </w:rPr>
          <w:fldChar w:fldCharType="end"/>
        </w:r>
      </w:hyperlink>
    </w:p>
    <w:p w14:paraId="08005F7C" w14:textId="26D482A5" w:rsidR="009E345C" w:rsidRPr="009E345C" w:rsidRDefault="00000000">
      <w:pPr>
        <w:pStyle w:val="TM1"/>
        <w:tabs>
          <w:tab w:val="left" w:pos="440"/>
          <w:tab w:val="right" w:leader="dot" w:pos="9019"/>
        </w:tabs>
        <w:rPr>
          <w:rFonts w:asciiTheme="minorHAnsi" w:eastAsiaTheme="minorEastAsia" w:hAnsiTheme="minorHAnsi" w:cstheme="minorBidi"/>
          <w:b/>
          <w:bCs/>
          <w:noProof/>
          <w:sz w:val="20"/>
          <w:szCs w:val="20"/>
          <w:lang w:val="fr-FR"/>
        </w:rPr>
      </w:pPr>
      <w:hyperlink w:anchor="_Toc144918115" w:history="1">
        <w:r w:rsidR="009E345C" w:rsidRPr="009E345C">
          <w:rPr>
            <w:rStyle w:val="Lienhypertexte"/>
            <w:b/>
            <w:bCs/>
            <w:noProof/>
            <w:sz w:val="20"/>
            <w:szCs w:val="20"/>
          </w:rPr>
          <w:t>3.</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rPr>
          <w:t>CAHIER DES CHARGES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_Toc144918115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5</w:t>
        </w:r>
        <w:r w:rsidR="009E345C" w:rsidRPr="009E345C">
          <w:rPr>
            <w:b/>
            <w:bCs/>
            <w:noProof/>
            <w:webHidden/>
            <w:sz w:val="20"/>
            <w:szCs w:val="20"/>
          </w:rPr>
          <w:fldChar w:fldCharType="end"/>
        </w:r>
      </w:hyperlink>
    </w:p>
    <w:p w14:paraId="115BCC5A" w14:textId="4904747C"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16" w:history="1">
        <w:r w:rsidR="009E345C" w:rsidRPr="009E345C">
          <w:rPr>
            <w:rStyle w:val="Lienhypertexte"/>
            <w:b/>
            <w:bCs/>
            <w:noProof/>
            <w:sz w:val="20"/>
            <w:szCs w:val="20"/>
          </w:rPr>
          <w:t>3.1.</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rPr>
          <w:t>Contexte</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_Toc144918116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5</w:t>
        </w:r>
        <w:r w:rsidR="009E345C" w:rsidRPr="009E345C">
          <w:rPr>
            <w:b/>
            <w:bCs/>
            <w:noProof/>
            <w:webHidden/>
            <w:sz w:val="20"/>
            <w:szCs w:val="20"/>
          </w:rPr>
          <w:fldChar w:fldCharType="end"/>
        </w:r>
      </w:hyperlink>
    </w:p>
    <w:p w14:paraId="7029D3E1" w14:textId="64569B81"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18" w:history="1">
        <w:r w:rsidR="009E345C" w:rsidRPr="009E345C">
          <w:rPr>
            <w:rStyle w:val="Lienhypertexte"/>
            <w:b/>
            <w:bCs/>
            <w:noProof/>
            <w:sz w:val="20"/>
            <w:szCs w:val="20"/>
          </w:rPr>
          <w:t>3.2.</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rPr>
          <w:t>Conception du Programme d’Entrepreneuriat Inclusif d’ISED-MS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_Toc144918118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5</w:t>
        </w:r>
        <w:r w:rsidR="009E345C" w:rsidRPr="009E345C">
          <w:rPr>
            <w:b/>
            <w:bCs/>
            <w:noProof/>
            <w:webHidden/>
            <w:sz w:val="20"/>
            <w:szCs w:val="20"/>
          </w:rPr>
          <w:fldChar w:fldCharType="end"/>
        </w:r>
      </w:hyperlink>
    </w:p>
    <w:p w14:paraId="0FB25773" w14:textId="6ED13A90"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19" w:history="1">
        <w:r w:rsidR="009E345C" w:rsidRPr="009E345C">
          <w:rPr>
            <w:rStyle w:val="Lienhypertexte"/>
            <w:b/>
            <w:bCs/>
            <w:noProof/>
            <w:sz w:val="20"/>
            <w:szCs w:val="20"/>
          </w:rPr>
          <w:t>3.3.</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rPr>
          <w:t>Populations cibles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_Toc144918119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6</w:t>
        </w:r>
        <w:r w:rsidR="009E345C" w:rsidRPr="009E345C">
          <w:rPr>
            <w:b/>
            <w:bCs/>
            <w:noProof/>
            <w:webHidden/>
            <w:sz w:val="20"/>
            <w:szCs w:val="20"/>
          </w:rPr>
          <w:fldChar w:fldCharType="end"/>
        </w:r>
      </w:hyperlink>
    </w:p>
    <w:p w14:paraId="47D1A23B" w14:textId="380958AD" w:rsidR="009E345C" w:rsidRPr="009E345C" w:rsidRDefault="00000000">
      <w:pPr>
        <w:pStyle w:val="TM1"/>
        <w:tabs>
          <w:tab w:val="left" w:pos="440"/>
          <w:tab w:val="right" w:leader="dot" w:pos="9019"/>
        </w:tabs>
        <w:rPr>
          <w:rFonts w:asciiTheme="minorHAnsi" w:eastAsiaTheme="minorEastAsia" w:hAnsiTheme="minorHAnsi" w:cstheme="minorBidi"/>
          <w:b/>
          <w:bCs/>
          <w:noProof/>
          <w:sz w:val="20"/>
          <w:szCs w:val="20"/>
          <w:lang w:val="fr-FR"/>
        </w:rPr>
      </w:pPr>
      <w:hyperlink w:anchor="_Toc144918120" w:history="1">
        <w:r w:rsidR="009E345C" w:rsidRPr="009E345C">
          <w:rPr>
            <w:rStyle w:val="Lienhypertexte"/>
            <w:b/>
            <w:bCs/>
            <w:noProof/>
            <w:sz w:val="20"/>
            <w:szCs w:val="20"/>
          </w:rPr>
          <w:t>4.</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rPr>
          <w:t>RESSOURCES HUMAINES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_Toc144918120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6</w:t>
        </w:r>
        <w:r w:rsidR="009E345C" w:rsidRPr="009E345C">
          <w:rPr>
            <w:b/>
            <w:bCs/>
            <w:noProof/>
            <w:webHidden/>
            <w:sz w:val="20"/>
            <w:szCs w:val="20"/>
          </w:rPr>
          <w:fldChar w:fldCharType="end"/>
        </w:r>
      </w:hyperlink>
    </w:p>
    <w:p w14:paraId="504987E6" w14:textId="3124B7B3" w:rsidR="009E345C" w:rsidRPr="009E345C" w:rsidRDefault="00000000">
      <w:pPr>
        <w:pStyle w:val="TM1"/>
        <w:tabs>
          <w:tab w:val="left" w:pos="440"/>
          <w:tab w:val="right" w:leader="dot" w:pos="9019"/>
        </w:tabs>
        <w:rPr>
          <w:rFonts w:asciiTheme="minorHAnsi" w:eastAsiaTheme="minorEastAsia" w:hAnsiTheme="minorHAnsi" w:cstheme="minorBidi"/>
          <w:b/>
          <w:bCs/>
          <w:noProof/>
          <w:sz w:val="20"/>
          <w:szCs w:val="20"/>
          <w:lang w:val="fr-FR"/>
        </w:rPr>
      </w:pPr>
      <w:hyperlink w:anchor="_Toc144918121" w:history="1">
        <w:r w:rsidR="009E345C" w:rsidRPr="009E345C">
          <w:rPr>
            <w:rStyle w:val="Lienhypertexte"/>
            <w:b/>
            <w:bCs/>
            <w:noProof/>
            <w:sz w:val="20"/>
            <w:szCs w:val="20"/>
          </w:rPr>
          <w:t>5.</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rPr>
          <w:t>PROCESSUS DE DEMANDE DE SUBVENTION</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_Toc144918121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6</w:t>
        </w:r>
        <w:r w:rsidR="009E345C" w:rsidRPr="009E345C">
          <w:rPr>
            <w:b/>
            <w:bCs/>
            <w:noProof/>
            <w:webHidden/>
            <w:sz w:val="20"/>
            <w:szCs w:val="20"/>
          </w:rPr>
          <w:fldChar w:fldCharType="end"/>
        </w:r>
      </w:hyperlink>
    </w:p>
    <w:p w14:paraId="2FEF73EC" w14:textId="29DEB34C" w:rsidR="009E345C" w:rsidRPr="009E345C" w:rsidRDefault="00000000">
      <w:pPr>
        <w:pStyle w:val="TM1"/>
        <w:tabs>
          <w:tab w:val="left" w:pos="440"/>
          <w:tab w:val="right" w:leader="dot" w:pos="9019"/>
        </w:tabs>
        <w:rPr>
          <w:rFonts w:asciiTheme="minorHAnsi" w:eastAsiaTheme="minorEastAsia" w:hAnsiTheme="minorHAnsi" w:cstheme="minorBidi"/>
          <w:b/>
          <w:bCs/>
          <w:noProof/>
          <w:sz w:val="20"/>
          <w:szCs w:val="20"/>
          <w:lang w:val="fr-FR"/>
        </w:rPr>
      </w:pPr>
      <w:hyperlink w:anchor="_Toc144918122" w:history="1">
        <w:r w:rsidR="009E345C" w:rsidRPr="009E345C">
          <w:rPr>
            <w:rStyle w:val="Lienhypertexte"/>
            <w:b/>
            <w:bCs/>
            <w:noProof/>
            <w:sz w:val="20"/>
            <w:szCs w:val="20"/>
          </w:rPr>
          <w:t>6.</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rPr>
          <w:t>CONTENU TECHNIQUE DES DEMANDES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_Toc144918122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7</w:t>
        </w:r>
        <w:r w:rsidR="009E345C" w:rsidRPr="009E345C">
          <w:rPr>
            <w:b/>
            <w:bCs/>
            <w:noProof/>
            <w:webHidden/>
            <w:sz w:val="20"/>
            <w:szCs w:val="20"/>
          </w:rPr>
          <w:fldChar w:fldCharType="end"/>
        </w:r>
      </w:hyperlink>
    </w:p>
    <w:p w14:paraId="103EF7C2" w14:textId="699A5373" w:rsidR="009E345C" w:rsidRPr="009E345C" w:rsidRDefault="00000000">
      <w:pPr>
        <w:pStyle w:val="TM1"/>
        <w:tabs>
          <w:tab w:val="left" w:pos="440"/>
          <w:tab w:val="right" w:leader="dot" w:pos="9019"/>
        </w:tabs>
        <w:rPr>
          <w:rFonts w:asciiTheme="minorHAnsi" w:eastAsiaTheme="minorEastAsia" w:hAnsiTheme="minorHAnsi" w:cstheme="minorBidi"/>
          <w:b/>
          <w:bCs/>
          <w:noProof/>
          <w:sz w:val="20"/>
          <w:szCs w:val="20"/>
          <w:lang w:val="fr-FR"/>
        </w:rPr>
      </w:pPr>
      <w:hyperlink w:anchor="_Toc144918123" w:history="1">
        <w:r w:rsidR="009E345C" w:rsidRPr="009E345C">
          <w:rPr>
            <w:rStyle w:val="Lienhypertexte"/>
            <w:b/>
            <w:bCs/>
            <w:noProof/>
            <w:sz w:val="20"/>
            <w:szCs w:val="20"/>
          </w:rPr>
          <w:t>7.</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rPr>
          <w:t>CONTENUS DU BUDGET</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_Toc144918123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8</w:t>
        </w:r>
        <w:r w:rsidR="009E345C" w:rsidRPr="009E345C">
          <w:rPr>
            <w:b/>
            <w:bCs/>
            <w:noProof/>
            <w:webHidden/>
            <w:sz w:val="20"/>
            <w:szCs w:val="20"/>
          </w:rPr>
          <w:fldChar w:fldCharType="end"/>
        </w:r>
      </w:hyperlink>
    </w:p>
    <w:p w14:paraId="5AB38AD7" w14:textId="59918F88"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24" w:history="1">
        <w:r w:rsidR="009E345C" w:rsidRPr="009E345C">
          <w:rPr>
            <w:rStyle w:val="Lienhypertexte"/>
            <w:b/>
            <w:bCs/>
            <w:noProof/>
            <w:sz w:val="20"/>
            <w:szCs w:val="20"/>
            <w:lang w:val="fr-FR"/>
          </w:rPr>
          <w:t>5.1.</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lang w:val="fr-FR"/>
          </w:rPr>
          <w:t>Contenu du budget</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_Toc144918124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9</w:t>
        </w:r>
        <w:r w:rsidR="009E345C" w:rsidRPr="009E345C">
          <w:rPr>
            <w:b/>
            <w:bCs/>
            <w:noProof/>
            <w:webHidden/>
            <w:sz w:val="20"/>
            <w:szCs w:val="20"/>
          </w:rPr>
          <w:fldChar w:fldCharType="end"/>
        </w:r>
      </w:hyperlink>
    </w:p>
    <w:p w14:paraId="34E2513E" w14:textId="58FC3109"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25" w:history="1">
        <w:r w:rsidR="009E345C" w:rsidRPr="009E345C">
          <w:rPr>
            <w:rStyle w:val="Lienhypertexte"/>
            <w:b/>
            <w:bCs/>
            <w:noProof/>
            <w:sz w:val="20"/>
            <w:szCs w:val="20"/>
            <w:lang w:val="fr-FR"/>
          </w:rPr>
          <w:t>5.2.</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lang w:val="fr-FR"/>
          </w:rPr>
          <w:t>Impôts et taxes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_Toc144918125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9</w:t>
        </w:r>
        <w:r w:rsidR="009E345C" w:rsidRPr="009E345C">
          <w:rPr>
            <w:b/>
            <w:bCs/>
            <w:noProof/>
            <w:webHidden/>
            <w:sz w:val="20"/>
            <w:szCs w:val="20"/>
          </w:rPr>
          <w:fldChar w:fldCharType="end"/>
        </w:r>
      </w:hyperlink>
    </w:p>
    <w:p w14:paraId="69538A04" w14:textId="69367618" w:rsidR="009E345C" w:rsidRPr="009E345C" w:rsidRDefault="00000000">
      <w:pPr>
        <w:pStyle w:val="TM1"/>
        <w:tabs>
          <w:tab w:val="left" w:pos="440"/>
          <w:tab w:val="right" w:leader="dot" w:pos="9019"/>
        </w:tabs>
        <w:rPr>
          <w:rFonts w:asciiTheme="minorHAnsi" w:eastAsiaTheme="minorEastAsia" w:hAnsiTheme="minorHAnsi" w:cstheme="minorBidi"/>
          <w:b/>
          <w:bCs/>
          <w:noProof/>
          <w:sz w:val="20"/>
          <w:szCs w:val="20"/>
          <w:lang w:val="fr-FR"/>
        </w:rPr>
      </w:pPr>
      <w:hyperlink w:anchor="_Toc144918126" w:history="1">
        <w:r w:rsidR="009E345C" w:rsidRPr="009E345C">
          <w:rPr>
            <w:rStyle w:val="Lienhypertexte"/>
            <w:b/>
            <w:bCs/>
            <w:noProof/>
            <w:sz w:val="20"/>
            <w:szCs w:val="20"/>
          </w:rPr>
          <w:t>8.</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rPr>
          <w:t>ÉVALUATION</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_Toc144918126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9</w:t>
        </w:r>
        <w:r w:rsidR="009E345C" w:rsidRPr="009E345C">
          <w:rPr>
            <w:b/>
            <w:bCs/>
            <w:noProof/>
            <w:webHidden/>
            <w:sz w:val="20"/>
            <w:szCs w:val="20"/>
          </w:rPr>
          <w:fldChar w:fldCharType="end"/>
        </w:r>
      </w:hyperlink>
    </w:p>
    <w:p w14:paraId="44E2BB22" w14:textId="0C83238B" w:rsidR="009E345C" w:rsidRPr="009E345C" w:rsidRDefault="00000000">
      <w:pPr>
        <w:pStyle w:val="TM1"/>
        <w:tabs>
          <w:tab w:val="left" w:pos="440"/>
          <w:tab w:val="right" w:leader="dot" w:pos="9019"/>
        </w:tabs>
        <w:rPr>
          <w:rFonts w:asciiTheme="minorHAnsi" w:eastAsiaTheme="minorEastAsia" w:hAnsiTheme="minorHAnsi" w:cstheme="minorBidi"/>
          <w:b/>
          <w:bCs/>
          <w:noProof/>
          <w:sz w:val="20"/>
          <w:szCs w:val="20"/>
          <w:lang w:val="fr-FR"/>
        </w:rPr>
      </w:pPr>
      <w:hyperlink w:anchor="_Toc144918127" w:history="1">
        <w:r w:rsidR="009E345C" w:rsidRPr="009E345C">
          <w:rPr>
            <w:rStyle w:val="Lienhypertexte"/>
            <w:b/>
            <w:bCs/>
            <w:noProof/>
            <w:sz w:val="20"/>
            <w:szCs w:val="20"/>
          </w:rPr>
          <w:t>9.</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rPr>
          <w:t>MODALITÉS ET CONDITIONS GÉNÉRALES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_Toc144918127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10</w:t>
        </w:r>
        <w:r w:rsidR="009E345C" w:rsidRPr="009E345C">
          <w:rPr>
            <w:b/>
            <w:bCs/>
            <w:noProof/>
            <w:webHidden/>
            <w:sz w:val="20"/>
            <w:szCs w:val="20"/>
          </w:rPr>
          <w:fldChar w:fldCharType="end"/>
        </w:r>
      </w:hyperlink>
    </w:p>
    <w:p w14:paraId="4931CE9C" w14:textId="78D93FBA"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28" w:history="1">
        <w:r w:rsidR="009E345C" w:rsidRPr="009E345C">
          <w:rPr>
            <w:rStyle w:val="Lienhypertexte"/>
            <w:b/>
            <w:bCs/>
            <w:noProof/>
            <w:sz w:val="20"/>
            <w:szCs w:val="20"/>
            <w:lang w:val="fr-FR"/>
          </w:rPr>
          <w:t>7.1.</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lang w:val="fr-FR"/>
          </w:rPr>
          <w:t>Modalités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_Toc144918128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10</w:t>
        </w:r>
        <w:r w:rsidR="009E345C" w:rsidRPr="009E345C">
          <w:rPr>
            <w:b/>
            <w:bCs/>
            <w:noProof/>
            <w:webHidden/>
            <w:sz w:val="20"/>
            <w:szCs w:val="20"/>
          </w:rPr>
          <w:fldChar w:fldCharType="end"/>
        </w:r>
      </w:hyperlink>
    </w:p>
    <w:p w14:paraId="16D0068C" w14:textId="3D285557" w:rsidR="009E345C" w:rsidRPr="009E345C" w:rsidRDefault="00000000">
      <w:pPr>
        <w:pStyle w:val="TM2"/>
        <w:tabs>
          <w:tab w:val="left" w:pos="880"/>
          <w:tab w:val="right" w:leader="dot" w:pos="9019"/>
        </w:tabs>
        <w:rPr>
          <w:rFonts w:asciiTheme="minorHAnsi" w:eastAsiaTheme="minorEastAsia" w:hAnsiTheme="minorHAnsi" w:cstheme="minorBidi"/>
          <w:b/>
          <w:bCs/>
          <w:noProof/>
          <w:sz w:val="20"/>
          <w:szCs w:val="20"/>
          <w:lang w:val="fr-FR"/>
        </w:rPr>
      </w:pPr>
      <w:hyperlink w:anchor="_Toc144918129" w:history="1">
        <w:r w:rsidR="009E345C" w:rsidRPr="009E345C">
          <w:rPr>
            <w:rStyle w:val="Lienhypertexte"/>
            <w:b/>
            <w:bCs/>
            <w:noProof/>
            <w:sz w:val="20"/>
            <w:szCs w:val="20"/>
            <w:lang w:val="fr-FR"/>
          </w:rPr>
          <w:t>7.2.</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lang w:val="fr-FR"/>
          </w:rPr>
          <w:t>Conditions générales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_Toc144918129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10</w:t>
        </w:r>
        <w:r w:rsidR="009E345C" w:rsidRPr="009E345C">
          <w:rPr>
            <w:b/>
            <w:bCs/>
            <w:noProof/>
            <w:webHidden/>
            <w:sz w:val="20"/>
            <w:szCs w:val="20"/>
          </w:rPr>
          <w:fldChar w:fldCharType="end"/>
        </w:r>
      </w:hyperlink>
    </w:p>
    <w:p w14:paraId="4597F476" w14:textId="006BC5DB" w:rsidR="009E345C" w:rsidRPr="009E345C" w:rsidRDefault="00000000">
      <w:pPr>
        <w:pStyle w:val="TM1"/>
        <w:tabs>
          <w:tab w:val="left" w:pos="660"/>
          <w:tab w:val="right" w:leader="dot" w:pos="9019"/>
        </w:tabs>
        <w:rPr>
          <w:rFonts w:asciiTheme="minorHAnsi" w:eastAsiaTheme="minorEastAsia" w:hAnsiTheme="minorHAnsi" w:cstheme="minorBidi"/>
          <w:b/>
          <w:bCs/>
          <w:noProof/>
          <w:sz w:val="20"/>
          <w:szCs w:val="20"/>
          <w:lang w:val="fr-FR"/>
        </w:rPr>
      </w:pPr>
      <w:hyperlink w:anchor="_Toc144918130" w:history="1">
        <w:r w:rsidR="009E345C" w:rsidRPr="009E345C">
          <w:rPr>
            <w:rStyle w:val="Lienhypertexte"/>
            <w:b/>
            <w:bCs/>
            <w:noProof/>
            <w:sz w:val="20"/>
            <w:szCs w:val="20"/>
          </w:rPr>
          <w:t>10.</w:t>
        </w:r>
        <w:r w:rsidR="009E345C" w:rsidRPr="009E345C">
          <w:rPr>
            <w:rFonts w:asciiTheme="minorHAnsi" w:eastAsiaTheme="minorEastAsia" w:hAnsiTheme="minorHAnsi" w:cstheme="minorBidi"/>
            <w:b/>
            <w:bCs/>
            <w:noProof/>
            <w:sz w:val="20"/>
            <w:szCs w:val="20"/>
            <w:lang w:val="fr-FR"/>
          </w:rPr>
          <w:tab/>
        </w:r>
        <w:r w:rsidR="009E345C" w:rsidRPr="009E345C">
          <w:rPr>
            <w:rStyle w:val="Lienhypertexte"/>
            <w:b/>
            <w:bCs/>
            <w:noProof/>
            <w:sz w:val="20"/>
            <w:szCs w:val="20"/>
          </w:rPr>
          <w:t>ANNEXES</w:t>
        </w:r>
        <w:r w:rsidR="009E345C" w:rsidRPr="009E345C">
          <w:rPr>
            <w:b/>
            <w:bCs/>
            <w:noProof/>
            <w:webHidden/>
            <w:sz w:val="20"/>
            <w:szCs w:val="20"/>
          </w:rPr>
          <w:tab/>
        </w:r>
        <w:r w:rsidR="009E345C" w:rsidRPr="009E345C">
          <w:rPr>
            <w:b/>
            <w:bCs/>
            <w:noProof/>
            <w:webHidden/>
            <w:sz w:val="20"/>
            <w:szCs w:val="20"/>
          </w:rPr>
          <w:fldChar w:fldCharType="begin"/>
        </w:r>
        <w:r w:rsidR="009E345C" w:rsidRPr="009E345C">
          <w:rPr>
            <w:b/>
            <w:bCs/>
            <w:noProof/>
            <w:webHidden/>
            <w:sz w:val="20"/>
            <w:szCs w:val="20"/>
          </w:rPr>
          <w:instrText xml:space="preserve"> PAGEREF _Toc144918130 \h </w:instrText>
        </w:r>
        <w:r w:rsidR="009E345C" w:rsidRPr="009E345C">
          <w:rPr>
            <w:b/>
            <w:bCs/>
            <w:noProof/>
            <w:webHidden/>
            <w:sz w:val="20"/>
            <w:szCs w:val="20"/>
          </w:rPr>
        </w:r>
        <w:r w:rsidR="009E345C" w:rsidRPr="009E345C">
          <w:rPr>
            <w:b/>
            <w:bCs/>
            <w:noProof/>
            <w:webHidden/>
            <w:sz w:val="20"/>
            <w:szCs w:val="20"/>
          </w:rPr>
          <w:fldChar w:fldCharType="separate"/>
        </w:r>
        <w:r w:rsidR="009E345C" w:rsidRPr="009E345C">
          <w:rPr>
            <w:b/>
            <w:bCs/>
            <w:noProof/>
            <w:webHidden/>
            <w:sz w:val="20"/>
            <w:szCs w:val="20"/>
          </w:rPr>
          <w:t>13</w:t>
        </w:r>
        <w:r w:rsidR="009E345C" w:rsidRPr="009E345C">
          <w:rPr>
            <w:b/>
            <w:bCs/>
            <w:noProof/>
            <w:webHidden/>
            <w:sz w:val="20"/>
            <w:szCs w:val="20"/>
          </w:rPr>
          <w:fldChar w:fldCharType="end"/>
        </w:r>
      </w:hyperlink>
    </w:p>
    <w:p w14:paraId="366A2411" w14:textId="718A3745" w:rsidR="00E45680" w:rsidRDefault="00DD162D" w:rsidP="001B6A45">
      <w:pPr>
        <w:tabs>
          <w:tab w:val="left" w:pos="1041"/>
        </w:tabs>
        <w:rPr>
          <w:sz w:val="20"/>
          <w:szCs w:val="20"/>
        </w:rPr>
      </w:pPr>
      <w:r w:rsidRPr="009E345C">
        <w:rPr>
          <w:b/>
          <w:bCs/>
          <w:sz w:val="20"/>
          <w:szCs w:val="20"/>
        </w:rPr>
        <w:fldChar w:fldCharType="end"/>
      </w:r>
    </w:p>
    <w:p w14:paraId="2A889F11" w14:textId="77777777" w:rsidR="00E45680" w:rsidRDefault="00E45680" w:rsidP="001B6A45">
      <w:pPr>
        <w:tabs>
          <w:tab w:val="left" w:pos="1041"/>
        </w:tabs>
        <w:rPr>
          <w:sz w:val="20"/>
          <w:szCs w:val="20"/>
        </w:rPr>
      </w:pPr>
    </w:p>
    <w:p w14:paraId="414F77CB" w14:textId="393520AF" w:rsidR="001B6A45" w:rsidRPr="001B6A45" w:rsidRDefault="001B6A45" w:rsidP="001B6A45">
      <w:pPr>
        <w:tabs>
          <w:tab w:val="left" w:pos="1041"/>
        </w:tabs>
        <w:rPr>
          <w:sz w:val="20"/>
          <w:szCs w:val="20"/>
        </w:rPr>
        <w:sectPr w:rsidR="001B6A45" w:rsidRPr="001B6A45" w:rsidSect="001B6A45">
          <w:pgSz w:w="11909" w:h="16834"/>
          <w:pgMar w:top="1440" w:right="1440" w:bottom="1440" w:left="1440" w:header="720" w:footer="720" w:gutter="0"/>
          <w:pgNumType w:start="1"/>
          <w:cols w:space="720"/>
        </w:sectPr>
      </w:pPr>
    </w:p>
    <w:p w14:paraId="75954731" w14:textId="16D5ADAF" w:rsidR="00E73889" w:rsidRDefault="007664BD" w:rsidP="00A92709">
      <w:pPr>
        <w:pStyle w:val="TitreGrand1"/>
      </w:pPr>
      <w:bookmarkStart w:id="0" w:name="_Toc144918100"/>
      <w:r w:rsidRPr="007664BD">
        <w:lastRenderedPageBreak/>
        <w:t>PRÉSENTATION</w:t>
      </w:r>
      <w:bookmarkEnd w:id="0"/>
      <w:r w:rsidR="00CB1984" w:rsidRPr="007664BD">
        <w:t xml:space="preserve"> </w:t>
      </w:r>
    </w:p>
    <w:p w14:paraId="7AD9160A" w14:textId="72F0728B" w:rsidR="00E73889" w:rsidRPr="007664BD" w:rsidRDefault="00F17C63" w:rsidP="00A92709">
      <w:pPr>
        <w:pStyle w:val="Stylepetit11"/>
        <w:rPr>
          <w:highlight w:val="white"/>
        </w:rPr>
      </w:pPr>
      <w:bookmarkStart w:id="1" w:name="_Toc144918101"/>
      <w:r w:rsidRPr="007664BD">
        <w:rPr>
          <w:highlight w:val="white"/>
        </w:rPr>
        <w:t>Nom du programme</w:t>
      </w:r>
      <w:bookmarkEnd w:id="1"/>
    </w:p>
    <w:p w14:paraId="752F658E" w14:textId="7BDB71C5" w:rsidR="00E73889" w:rsidRDefault="00CB434A">
      <w:pPr>
        <w:spacing w:after="160" w:line="259" w:lineRule="auto"/>
        <w:jc w:val="both"/>
        <w:rPr>
          <w:sz w:val="20"/>
          <w:szCs w:val="20"/>
          <w:highlight w:val="green"/>
        </w:rPr>
      </w:pPr>
      <w:r>
        <w:rPr>
          <w:sz w:val="20"/>
          <w:szCs w:val="20"/>
          <w:highlight w:val="white"/>
        </w:rPr>
        <w:t>Entrepreneuriat Inclusif du Programme de</w:t>
      </w:r>
      <w:r w:rsidR="00F17C63">
        <w:rPr>
          <w:sz w:val="20"/>
          <w:szCs w:val="20"/>
          <w:highlight w:val="white"/>
        </w:rPr>
        <w:t xml:space="preserve"> </w:t>
      </w:r>
      <w:r w:rsidR="007664BD">
        <w:rPr>
          <w:sz w:val="20"/>
          <w:szCs w:val="20"/>
        </w:rPr>
        <w:t>D</w:t>
      </w:r>
      <w:r w:rsidR="00F17C63">
        <w:rPr>
          <w:sz w:val="20"/>
          <w:szCs w:val="20"/>
        </w:rPr>
        <w:t xml:space="preserve">éveloppement </w:t>
      </w:r>
      <w:r w:rsidR="007664BD">
        <w:rPr>
          <w:sz w:val="20"/>
          <w:szCs w:val="20"/>
        </w:rPr>
        <w:t>S</w:t>
      </w:r>
      <w:r w:rsidR="00F17C63">
        <w:rPr>
          <w:sz w:val="20"/>
          <w:szCs w:val="20"/>
        </w:rPr>
        <w:t>ocio</w:t>
      </w:r>
      <w:r w:rsidR="007664BD">
        <w:rPr>
          <w:sz w:val="20"/>
          <w:szCs w:val="20"/>
        </w:rPr>
        <w:t>-É</w:t>
      </w:r>
      <w:r w:rsidR="00F17C63">
        <w:rPr>
          <w:sz w:val="20"/>
          <w:szCs w:val="20"/>
        </w:rPr>
        <w:t xml:space="preserve">conomique </w:t>
      </w:r>
      <w:r w:rsidR="007664BD">
        <w:rPr>
          <w:sz w:val="20"/>
          <w:szCs w:val="20"/>
        </w:rPr>
        <w:t>I</w:t>
      </w:r>
      <w:r w:rsidR="00F17C63">
        <w:rPr>
          <w:sz w:val="20"/>
          <w:szCs w:val="20"/>
        </w:rPr>
        <w:t xml:space="preserve">nclusif de la </w:t>
      </w:r>
      <w:r w:rsidR="007664BD">
        <w:rPr>
          <w:sz w:val="20"/>
          <w:szCs w:val="20"/>
        </w:rPr>
        <w:t>R</w:t>
      </w:r>
      <w:r w:rsidR="00F17C63">
        <w:rPr>
          <w:sz w:val="20"/>
          <w:szCs w:val="20"/>
        </w:rPr>
        <w:t xml:space="preserve">égion Marrakech-Safi (ISED-MS) </w:t>
      </w:r>
    </w:p>
    <w:p w14:paraId="3657F664" w14:textId="461E8BC4" w:rsidR="00E73889" w:rsidRDefault="00CB1984" w:rsidP="00A92709">
      <w:pPr>
        <w:pStyle w:val="Stylepetit11"/>
        <w:rPr>
          <w:highlight w:val="white"/>
        </w:rPr>
      </w:pPr>
      <w:bookmarkStart w:id="2" w:name="_Toc144918102"/>
      <w:r>
        <w:rPr>
          <w:highlight w:val="white"/>
        </w:rPr>
        <w:t xml:space="preserve">Synthèse de l’appel </w:t>
      </w:r>
      <w:r w:rsidR="00DB6ED1">
        <w:rPr>
          <w:highlight w:val="white"/>
        </w:rPr>
        <w:t xml:space="preserve">à projets </w:t>
      </w:r>
      <w:r>
        <w:rPr>
          <w:highlight w:val="white"/>
        </w:rPr>
        <w:t xml:space="preserve">du programme </w:t>
      </w:r>
      <w:r w:rsidR="008A6B5F">
        <w:rPr>
          <w:highlight w:val="white"/>
        </w:rPr>
        <w:t>d’Entrepreneuriat Inclusif d’</w:t>
      </w:r>
      <w:r>
        <w:rPr>
          <w:highlight w:val="white"/>
        </w:rPr>
        <w:t>ISED-MS</w:t>
      </w:r>
      <w:bookmarkEnd w:id="2"/>
    </w:p>
    <w:p w14:paraId="3756F869" w14:textId="77777777" w:rsidR="006769EA" w:rsidRPr="00435538" w:rsidRDefault="00CB1984" w:rsidP="006769EA">
      <w:pPr>
        <w:spacing w:after="160" w:line="240" w:lineRule="auto"/>
        <w:jc w:val="both"/>
        <w:rPr>
          <w:sz w:val="20"/>
          <w:szCs w:val="20"/>
          <w:highlight w:val="white"/>
          <w:u w:val="single"/>
        </w:rPr>
      </w:pPr>
      <w:r w:rsidRPr="00435538">
        <w:rPr>
          <w:b/>
          <w:i/>
          <w:sz w:val="20"/>
          <w:szCs w:val="20"/>
          <w:highlight w:val="white"/>
          <w:u w:val="single"/>
        </w:rPr>
        <w:t>Portée des travaux </w:t>
      </w:r>
      <w:r w:rsidRPr="00435538">
        <w:rPr>
          <w:sz w:val="20"/>
          <w:szCs w:val="20"/>
          <w:highlight w:val="white"/>
          <w:u w:val="single"/>
        </w:rPr>
        <w:t xml:space="preserve">: </w:t>
      </w:r>
    </w:p>
    <w:p w14:paraId="67943344" w14:textId="575A1EA8" w:rsidR="00E73889" w:rsidRDefault="00CB1984" w:rsidP="006769EA">
      <w:pPr>
        <w:spacing w:after="160" w:line="240" w:lineRule="auto"/>
        <w:jc w:val="both"/>
        <w:rPr>
          <w:sz w:val="20"/>
          <w:szCs w:val="20"/>
          <w:highlight w:val="white"/>
        </w:rPr>
      </w:pPr>
      <w:r>
        <w:rPr>
          <w:sz w:val="20"/>
          <w:szCs w:val="20"/>
          <w:highlight w:val="white"/>
        </w:rPr>
        <w:t xml:space="preserve">Le présent appel à </w:t>
      </w:r>
      <w:r w:rsidR="003F58C0">
        <w:rPr>
          <w:sz w:val="20"/>
          <w:szCs w:val="20"/>
          <w:highlight w:val="white"/>
        </w:rPr>
        <w:t>projets</w:t>
      </w:r>
      <w:r>
        <w:rPr>
          <w:sz w:val="20"/>
          <w:szCs w:val="20"/>
          <w:highlight w:val="white"/>
        </w:rPr>
        <w:t xml:space="preserve"> vise à recueillir les demandes </w:t>
      </w:r>
      <w:r w:rsidR="008E08E5">
        <w:rPr>
          <w:sz w:val="20"/>
          <w:szCs w:val="20"/>
          <w:highlight w:val="white"/>
        </w:rPr>
        <w:t xml:space="preserve">des porteurs de projets </w:t>
      </w:r>
      <w:r w:rsidR="009F1F9F">
        <w:rPr>
          <w:sz w:val="20"/>
          <w:szCs w:val="20"/>
          <w:highlight w:val="white"/>
        </w:rPr>
        <w:t>éligibles au programme d’entrepreneuriat inclusif d’ISED-MS.</w:t>
      </w:r>
    </w:p>
    <w:p w14:paraId="3B7FA8D8" w14:textId="0953E0B8" w:rsidR="00E73889" w:rsidRDefault="00CB1984" w:rsidP="00FB5AD2">
      <w:pPr>
        <w:spacing w:after="160" w:line="240" w:lineRule="auto"/>
        <w:jc w:val="both"/>
        <w:rPr>
          <w:sz w:val="20"/>
          <w:szCs w:val="20"/>
          <w:highlight w:val="white"/>
        </w:rPr>
      </w:pPr>
      <w:r>
        <w:rPr>
          <w:sz w:val="20"/>
          <w:szCs w:val="20"/>
          <w:highlight w:val="white"/>
        </w:rPr>
        <w:t>Les demandeurs doivent être en mesure de démontrer « </w:t>
      </w:r>
      <w:r w:rsidR="009F1F9F">
        <w:rPr>
          <w:sz w:val="20"/>
          <w:szCs w:val="20"/>
          <w:highlight w:val="white"/>
        </w:rPr>
        <w:t>la valeur ajoutée</w:t>
      </w:r>
      <w:r>
        <w:rPr>
          <w:sz w:val="20"/>
          <w:szCs w:val="20"/>
          <w:highlight w:val="white"/>
        </w:rPr>
        <w:t xml:space="preserve"> » du </w:t>
      </w:r>
      <w:r w:rsidR="009F1F9F">
        <w:rPr>
          <w:sz w:val="20"/>
          <w:szCs w:val="20"/>
          <w:highlight w:val="white"/>
        </w:rPr>
        <w:t xml:space="preserve">projet </w:t>
      </w:r>
      <w:r>
        <w:rPr>
          <w:sz w:val="20"/>
          <w:szCs w:val="20"/>
          <w:highlight w:val="white"/>
        </w:rPr>
        <w:t>proposé</w:t>
      </w:r>
      <w:r w:rsidR="00FB5AD2">
        <w:rPr>
          <w:sz w:val="20"/>
          <w:szCs w:val="20"/>
          <w:highlight w:val="white"/>
        </w:rPr>
        <w:t>, notamment dans le cadre du développement socio-économique inclusif de la région Marrakech-Safi.</w:t>
      </w:r>
    </w:p>
    <w:p w14:paraId="61B1DE20" w14:textId="77777777" w:rsidR="006769EA" w:rsidRPr="00435538" w:rsidRDefault="00CB1984">
      <w:pPr>
        <w:spacing w:after="160" w:line="240" w:lineRule="auto"/>
        <w:jc w:val="both"/>
        <w:rPr>
          <w:sz w:val="20"/>
          <w:szCs w:val="20"/>
          <w:highlight w:val="white"/>
          <w:u w:val="single"/>
        </w:rPr>
      </w:pPr>
      <w:r w:rsidRPr="00435538">
        <w:rPr>
          <w:b/>
          <w:i/>
          <w:sz w:val="20"/>
          <w:szCs w:val="20"/>
          <w:highlight w:val="white"/>
          <w:u w:val="single"/>
        </w:rPr>
        <w:t>Période d’exécution </w:t>
      </w:r>
      <w:r w:rsidRPr="00435538">
        <w:rPr>
          <w:sz w:val="20"/>
          <w:szCs w:val="20"/>
          <w:highlight w:val="white"/>
          <w:u w:val="single"/>
        </w:rPr>
        <w:t xml:space="preserve">: </w:t>
      </w:r>
    </w:p>
    <w:p w14:paraId="2B7D4AF3" w14:textId="1E84A4C5" w:rsidR="00E73889" w:rsidRDefault="00CB1984">
      <w:pPr>
        <w:spacing w:after="160" w:line="240" w:lineRule="auto"/>
        <w:jc w:val="both"/>
        <w:rPr>
          <w:sz w:val="20"/>
          <w:szCs w:val="20"/>
          <w:highlight w:val="white"/>
        </w:rPr>
      </w:pPr>
      <w:r>
        <w:rPr>
          <w:sz w:val="20"/>
          <w:szCs w:val="20"/>
          <w:highlight w:val="white"/>
        </w:rPr>
        <w:t xml:space="preserve">La période d’exécution des subventions </w:t>
      </w:r>
      <w:r w:rsidRPr="00813277">
        <w:rPr>
          <w:sz w:val="20"/>
          <w:szCs w:val="20"/>
        </w:rPr>
        <w:t>est</w:t>
      </w:r>
      <w:r w:rsidR="003F58C0" w:rsidRPr="00813277">
        <w:rPr>
          <w:sz w:val="20"/>
          <w:szCs w:val="20"/>
        </w:rPr>
        <w:t xml:space="preserve"> d’une durée maximale d’un an</w:t>
      </w:r>
      <w:r w:rsidR="00813277" w:rsidRPr="00813277">
        <w:rPr>
          <w:sz w:val="20"/>
          <w:szCs w:val="20"/>
        </w:rPr>
        <w:t>, à compter de la date d’attribution de la subvention.</w:t>
      </w:r>
      <w:r w:rsidR="00813277">
        <w:rPr>
          <w:sz w:val="20"/>
          <w:szCs w:val="20"/>
        </w:rPr>
        <w:t xml:space="preserve"> </w:t>
      </w:r>
      <w:r w:rsidRPr="00813277">
        <w:rPr>
          <w:sz w:val="20"/>
          <w:szCs w:val="20"/>
        </w:rPr>
        <w:t>Le p</w:t>
      </w:r>
      <w:r>
        <w:rPr>
          <w:sz w:val="20"/>
          <w:szCs w:val="20"/>
          <w:highlight w:val="white"/>
        </w:rPr>
        <w:t>lan de travail et le budget de la demande doivent refléter la période d’exécution d</w:t>
      </w:r>
      <w:r w:rsidR="008A6B5F">
        <w:rPr>
          <w:sz w:val="20"/>
          <w:szCs w:val="20"/>
          <w:highlight w:val="white"/>
        </w:rPr>
        <w:t>’une</w:t>
      </w:r>
      <w:r>
        <w:rPr>
          <w:sz w:val="20"/>
          <w:szCs w:val="20"/>
          <w:highlight w:val="white"/>
        </w:rPr>
        <w:t xml:space="preserve"> année. </w:t>
      </w:r>
    </w:p>
    <w:p w14:paraId="00B11603" w14:textId="182F7239" w:rsidR="00E73889" w:rsidRPr="00435538" w:rsidRDefault="00CB1984">
      <w:pPr>
        <w:spacing w:after="160" w:line="240" w:lineRule="auto"/>
        <w:jc w:val="both"/>
        <w:rPr>
          <w:sz w:val="20"/>
          <w:szCs w:val="20"/>
          <w:highlight w:val="white"/>
          <w:u w:val="single"/>
        </w:rPr>
      </w:pPr>
      <w:r w:rsidRPr="00435538">
        <w:rPr>
          <w:b/>
          <w:i/>
          <w:sz w:val="20"/>
          <w:szCs w:val="20"/>
          <w:highlight w:val="white"/>
          <w:u w:val="single"/>
        </w:rPr>
        <w:t xml:space="preserve">Objectifs du projet : </w:t>
      </w:r>
      <w:r w:rsidRPr="00435538">
        <w:rPr>
          <w:sz w:val="20"/>
          <w:szCs w:val="20"/>
          <w:highlight w:val="white"/>
          <w:u w:val="single"/>
        </w:rPr>
        <w:t xml:space="preserve"> </w:t>
      </w:r>
    </w:p>
    <w:p w14:paraId="24A61A61" w14:textId="358A765B" w:rsidR="00E73889" w:rsidRDefault="00CB1984">
      <w:pPr>
        <w:spacing w:after="160" w:line="240" w:lineRule="auto"/>
        <w:jc w:val="both"/>
        <w:rPr>
          <w:sz w:val="20"/>
          <w:szCs w:val="20"/>
          <w:highlight w:val="white"/>
        </w:rPr>
      </w:pPr>
      <w:r>
        <w:rPr>
          <w:sz w:val="20"/>
          <w:szCs w:val="20"/>
          <w:highlight w:val="white"/>
        </w:rPr>
        <w:t xml:space="preserve">Les demandeurs </w:t>
      </w:r>
      <w:r w:rsidR="007A4F7A">
        <w:rPr>
          <w:sz w:val="20"/>
          <w:szCs w:val="20"/>
          <w:highlight w:val="white"/>
        </w:rPr>
        <w:t xml:space="preserve">sont tenus de présenter des projets visant le soutien du développement socio-économique de la région de Marrakech-Safi, </w:t>
      </w:r>
      <w:r w:rsidR="005D77B9">
        <w:rPr>
          <w:sz w:val="20"/>
          <w:szCs w:val="20"/>
          <w:highlight w:val="white"/>
        </w:rPr>
        <w:t>mettant en avant des aspects d’inclusion et d’innovation.</w:t>
      </w:r>
      <w:r>
        <w:rPr>
          <w:sz w:val="20"/>
          <w:szCs w:val="20"/>
          <w:highlight w:val="white"/>
        </w:rPr>
        <w:t xml:space="preserve"> </w:t>
      </w:r>
    </w:p>
    <w:p w14:paraId="755A885D" w14:textId="77777777" w:rsidR="00C90569" w:rsidRDefault="00CB1984">
      <w:pPr>
        <w:spacing w:after="160" w:line="240" w:lineRule="auto"/>
        <w:jc w:val="both"/>
        <w:rPr>
          <w:b/>
          <w:i/>
          <w:sz w:val="20"/>
          <w:szCs w:val="20"/>
          <w:highlight w:val="white"/>
        </w:rPr>
      </w:pPr>
      <w:r w:rsidRPr="004F5B78">
        <w:rPr>
          <w:b/>
          <w:i/>
          <w:sz w:val="20"/>
          <w:szCs w:val="20"/>
          <w:highlight w:val="white"/>
          <w:u w:val="single"/>
        </w:rPr>
        <w:t>Évaluation de la proposition :</w:t>
      </w:r>
      <w:r>
        <w:rPr>
          <w:b/>
          <w:i/>
          <w:sz w:val="20"/>
          <w:szCs w:val="20"/>
          <w:highlight w:val="white"/>
        </w:rPr>
        <w:t xml:space="preserve"> </w:t>
      </w:r>
    </w:p>
    <w:p w14:paraId="134EB1F1" w14:textId="01C1236A" w:rsidR="00E73889" w:rsidRDefault="00CB1984">
      <w:pPr>
        <w:spacing w:after="160" w:line="240" w:lineRule="auto"/>
        <w:jc w:val="both"/>
        <w:rPr>
          <w:sz w:val="20"/>
          <w:szCs w:val="20"/>
          <w:highlight w:val="white"/>
        </w:rPr>
      </w:pPr>
      <w:r>
        <w:rPr>
          <w:sz w:val="20"/>
          <w:szCs w:val="20"/>
          <w:highlight w:val="white"/>
        </w:rPr>
        <w:t>Toutes les demandes seront examinées par le Comité d’examen des subventions. Dès réception du dossier de demande complet, un comité officiel d’examen des subventions étudiera toutes les demandes éligibles en fonction des critères d’évaluation décrits à la section </w:t>
      </w:r>
      <w:r w:rsidR="00BD7EF5">
        <w:rPr>
          <w:sz w:val="20"/>
          <w:szCs w:val="20"/>
          <w:highlight w:val="white"/>
        </w:rPr>
        <w:t>8</w:t>
      </w:r>
      <w:r>
        <w:rPr>
          <w:sz w:val="20"/>
          <w:szCs w:val="20"/>
          <w:highlight w:val="white"/>
        </w:rPr>
        <w:t xml:space="preserve">. Les demandes ayant obtenu un score minimum de 80 points seront sélectionnées en vue d’être développées. Si le nombre d’organisations atteignant cette note minimale est insuffisant, le projet considérera les organisations ayant obtenu les meilleures notes en vue d’un financement. Les demandeurs non retenus en seront informés par écrit. </w:t>
      </w:r>
    </w:p>
    <w:p w14:paraId="5291DE35" w14:textId="77777777" w:rsidR="00440A84" w:rsidRPr="00440A84" w:rsidRDefault="00440A84">
      <w:pPr>
        <w:spacing w:after="160" w:line="240" w:lineRule="auto"/>
        <w:jc w:val="both"/>
        <w:rPr>
          <w:sz w:val="20"/>
          <w:szCs w:val="20"/>
          <w:highlight w:val="white"/>
          <w:u w:val="single"/>
        </w:rPr>
      </w:pPr>
      <w:r w:rsidRPr="00440A84">
        <w:rPr>
          <w:b/>
          <w:i/>
          <w:sz w:val="20"/>
          <w:szCs w:val="20"/>
          <w:highlight w:val="white"/>
          <w:u w:val="single"/>
        </w:rPr>
        <w:t>Scope</w:t>
      </w:r>
      <w:r w:rsidR="00CB1984" w:rsidRPr="00440A84">
        <w:rPr>
          <w:b/>
          <w:i/>
          <w:sz w:val="20"/>
          <w:szCs w:val="20"/>
          <w:highlight w:val="white"/>
          <w:u w:val="single"/>
        </w:rPr>
        <w:t xml:space="preserve"> de financement :</w:t>
      </w:r>
      <w:r w:rsidR="00CB1984" w:rsidRPr="00440A84">
        <w:rPr>
          <w:sz w:val="20"/>
          <w:szCs w:val="20"/>
          <w:highlight w:val="white"/>
          <w:u w:val="single"/>
        </w:rPr>
        <w:t xml:space="preserve"> </w:t>
      </w:r>
    </w:p>
    <w:p w14:paraId="4D0D1A18" w14:textId="32E03118" w:rsidR="00E73889" w:rsidRDefault="003025A1">
      <w:pPr>
        <w:spacing w:after="160" w:line="240" w:lineRule="auto"/>
        <w:jc w:val="both"/>
        <w:rPr>
          <w:sz w:val="20"/>
          <w:szCs w:val="20"/>
          <w:highlight w:val="white"/>
        </w:rPr>
      </w:pPr>
      <w:r>
        <w:rPr>
          <w:sz w:val="20"/>
          <w:szCs w:val="20"/>
          <w:highlight w:val="white"/>
        </w:rPr>
        <w:t>Selon la</w:t>
      </w:r>
      <w:r w:rsidR="00CB1984">
        <w:rPr>
          <w:sz w:val="20"/>
          <w:szCs w:val="20"/>
          <w:highlight w:val="white"/>
        </w:rPr>
        <w:t xml:space="preserve"> disponibilité des fonds</w:t>
      </w:r>
      <w:r>
        <w:rPr>
          <w:sz w:val="20"/>
          <w:szCs w:val="20"/>
          <w:highlight w:val="white"/>
        </w:rPr>
        <w:t>,</w:t>
      </w:r>
      <w:r w:rsidR="00CB1984">
        <w:rPr>
          <w:sz w:val="20"/>
          <w:szCs w:val="20"/>
          <w:highlight w:val="white"/>
        </w:rPr>
        <w:t xml:space="preserve"> </w:t>
      </w:r>
      <w:r w:rsidR="008A6B5F">
        <w:rPr>
          <w:sz w:val="20"/>
          <w:szCs w:val="20"/>
          <w:highlight w:val="white"/>
        </w:rPr>
        <w:t>ISED-MS</w:t>
      </w:r>
      <w:r w:rsidR="00CB1984">
        <w:rPr>
          <w:sz w:val="20"/>
          <w:szCs w:val="20"/>
          <w:highlight w:val="white"/>
        </w:rPr>
        <w:t xml:space="preserve"> entend financer </w:t>
      </w:r>
      <w:r w:rsidR="008A6B5F">
        <w:rPr>
          <w:sz w:val="20"/>
          <w:szCs w:val="20"/>
          <w:highlight w:val="white"/>
        </w:rPr>
        <w:t>un nombre de</w:t>
      </w:r>
      <w:r w:rsidR="00CB1984">
        <w:rPr>
          <w:sz w:val="20"/>
          <w:szCs w:val="20"/>
          <w:highlight w:val="white"/>
        </w:rPr>
        <w:t xml:space="preserve"> subventions, d’un montant </w:t>
      </w:r>
      <w:r w:rsidR="008A6B5F">
        <w:rPr>
          <w:sz w:val="20"/>
          <w:szCs w:val="20"/>
          <w:highlight w:val="white"/>
        </w:rPr>
        <w:t xml:space="preserve">allant </w:t>
      </w:r>
      <w:r w:rsidR="008A6B5F" w:rsidRPr="000824D0">
        <w:rPr>
          <w:b/>
          <w:bCs/>
          <w:sz w:val="20"/>
          <w:szCs w:val="20"/>
          <w:highlight w:val="white"/>
        </w:rPr>
        <w:t>jusqu’à</w:t>
      </w:r>
      <w:r w:rsidR="00CB1984" w:rsidRPr="000824D0">
        <w:rPr>
          <w:b/>
          <w:bCs/>
          <w:sz w:val="20"/>
          <w:szCs w:val="20"/>
          <w:highlight w:val="white"/>
        </w:rPr>
        <w:t xml:space="preserve"> 10</w:t>
      </w:r>
      <w:r w:rsidR="0058450F" w:rsidRPr="000824D0">
        <w:rPr>
          <w:b/>
          <w:bCs/>
          <w:sz w:val="20"/>
          <w:szCs w:val="20"/>
          <w:highlight w:val="white"/>
        </w:rPr>
        <w:t>0.</w:t>
      </w:r>
      <w:r w:rsidR="00CB1984" w:rsidRPr="000824D0">
        <w:rPr>
          <w:b/>
          <w:bCs/>
          <w:sz w:val="20"/>
          <w:szCs w:val="20"/>
          <w:highlight w:val="white"/>
        </w:rPr>
        <w:t>000 DH</w:t>
      </w:r>
      <w:r w:rsidR="00CB1984">
        <w:rPr>
          <w:sz w:val="20"/>
          <w:szCs w:val="20"/>
          <w:highlight w:val="white"/>
        </w:rPr>
        <w:t xml:space="preserve"> par subvention</w:t>
      </w:r>
      <w:r w:rsidR="008A6B5F">
        <w:rPr>
          <w:sz w:val="20"/>
          <w:szCs w:val="20"/>
          <w:highlight w:val="white"/>
        </w:rPr>
        <w:t xml:space="preserve"> (par projet)</w:t>
      </w:r>
      <w:r w:rsidR="00CB1984">
        <w:rPr>
          <w:sz w:val="20"/>
          <w:szCs w:val="20"/>
          <w:highlight w:val="white"/>
        </w:rPr>
        <w:t xml:space="preserve">. Le financement de ces subventions dépendra de l’approbation du donateur, de la disponibilité des fonds et de performances passées probantes. Le financement sera versé aux attributaires en </w:t>
      </w:r>
      <w:r w:rsidR="00B97A07">
        <w:rPr>
          <w:sz w:val="20"/>
          <w:szCs w:val="20"/>
          <w:highlight w:val="white"/>
        </w:rPr>
        <w:t>dirham marocain (MAD)</w:t>
      </w:r>
      <w:r w:rsidR="00CB1984">
        <w:rPr>
          <w:sz w:val="20"/>
          <w:szCs w:val="20"/>
          <w:highlight w:val="white"/>
        </w:rPr>
        <w:t xml:space="preserve">. </w:t>
      </w:r>
    </w:p>
    <w:p w14:paraId="62B1AB5B" w14:textId="77777777" w:rsidR="00B97A07" w:rsidRPr="00B97A07" w:rsidRDefault="00CB1984">
      <w:pPr>
        <w:spacing w:after="160" w:line="240" w:lineRule="auto"/>
        <w:jc w:val="both"/>
        <w:rPr>
          <w:sz w:val="20"/>
          <w:szCs w:val="20"/>
          <w:highlight w:val="white"/>
          <w:u w:val="single"/>
        </w:rPr>
      </w:pPr>
      <w:r w:rsidRPr="00B97A07">
        <w:rPr>
          <w:b/>
          <w:i/>
          <w:sz w:val="20"/>
          <w:szCs w:val="20"/>
          <w:highlight w:val="white"/>
          <w:u w:val="single"/>
        </w:rPr>
        <w:t>Dates limites des soumissions :</w:t>
      </w:r>
      <w:r w:rsidRPr="00B97A07">
        <w:rPr>
          <w:sz w:val="20"/>
          <w:szCs w:val="20"/>
          <w:highlight w:val="white"/>
          <w:u w:val="single"/>
        </w:rPr>
        <w:t xml:space="preserve"> </w:t>
      </w:r>
    </w:p>
    <w:p w14:paraId="0AAEDB02" w14:textId="1E0D1AC6" w:rsidR="00E73889" w:rsidRDefault="00CB1984" w:rsidP="00816876">
      <w:pPr>
        <w:spacing w:after="160" w:line="240" w:lineRule="auto"/>
        <w:jc w:val="both"/>
        <w:rPr>
          <w:sz w:val="20"/>
          <w:szCs w:val="20"/>
          <w:highlight w:val="white"/>
        </w:rPr>
      </w:pPr>
      <w:r>
        <w:rPr>
          <w:sz w:val="20"/>
          <w:szCs w:val="20"/>
          <w:highlight w:val="white"/>
        </w:rPr>
        <w:t xml:space="preserve">Les demandes doivent être déposées </w:t>
      </w:r>
      <w:r w:rsidRPr="00CB434A">
        <w:rPr>
          <w:b/>
          <w:bCs/>
          <w:sz w:val="20"/>
          <w:szCs w:val="20"/>
          <w:highlight w:val="white"/>
        </w:rPr>
        <w:t>au plus tar</w:t>
      </w:r>
      <w:r w:rsidR="00B97A07" w:rsidRPr="00CB434A">
        <w:rPr>
          <w:b/>
          <w:bCs/>
          <w:sz w:val="20"/>
          <w:szCs w:val="20"/>
          <w:highlight w:val="white"/>
        </w:rPr>
        <w:t xml:space="preserve">d le </w:t>
      </w:r>
      <w:r w:rsidR="0041765B">
        <w:rPr>
          <w:b/>
          <w:bCs/>
          <w:sz w:val="20"/>
          <w:szCs w:val="20"/>
          <w:highlight w:val="white"/>
        </w:rPr>
        <w:t>15</w:t>
      </w:r>
      <w:r w:rsidR="00B97A07" w:rsidRPr="00CB434A">
        <w:rPr>
          <w:b/>
          <w:bCs/>
          <w:sz w:val="20"/>
          <w:szCs w:val="20"/>
          <w:highlight w:val="white"/>
        </w:rPr>
        <w:t xml:space="preserve"> </w:t>
      </w:r>
      <w:r w:rsidR="00CB434A" w:rsidRPr="00CB434A">
        <w:rPr>
          <w:b/>
          <w:bCs/>
          <w:sz w:val="20"/>
          <w:szCs w:val="20"/>
          <w:highlight w:val="white"/>
        </w:rPr>
        <w:t>décembre</w:t>
      </w:r>
      <w:r w:rsidR="00B97A07" w:rsidRPr="00CB434A">
        <w:rPr>
          <w:b/>
          <w:bCs/>
          <w:sz w:val="20"/>
          <w:szCs w:val="20"/>
          <w:highlight w:val="white"/>
        </w:rPr>
        <w:t xml:space="preserve"> à 23H59</w:t>
      </w:r>
      <w:r w:rsidR="00871AB7" w:rsidRPr="00CB434A">
        <w:rPr>
          <w:b/>
          <w:bCs/>
          <w:sz w:val="20"/>
          <w:szCs w:val="20"/>
          <w:highlight w:val="white"/>
        </w:rPr>
        <w:t xml:space="preserve"> (heure Maroc</w:t>
      </w:r>
      <w:r w:rsidR="00816876" w:rsidRPr="00CB434A">
        <w:rPr>
          <w:b/>
          <w:bCs/>
          <w:sz w:val="20"/>
          <w:szCs w:val="20"/>
          <w:highlight w:val="white"/>
        </w:rPr>
        <w:t>).</w:t>
      </w:r>
    </w:p>
    <w:p w14:paraId="71149412" w14:textId="3D086250" w:rsidR="00E73889" w:rsidRDefault="00CB1984">
      <w:pPr>
        <w:spacing w:after="160" w:line="240" w:lineRule="auto"/>
        <w:jc w:val="both"/>
        <w:rPr>
          <w:sz w:val="20"/>
          <w:szCs w:val="20"/>
        </w:rPr>
      </w:pPr>
      <w:r>
        <w:rPr>
          <w:sz w:val="20"/>
          <w:szCs w:val="20"/>
        </w:rPr>
        <w:t>Cet Appel</w:t>
      </w:r>
      <w:r w:rsidR="002E1427">
        <w:rPr>
          <w:sz w:val="20"/>
          <w:szCs w:val="20"/>
        </w:rPr>
        <w:t xml:space="preserve"> à projets </w:t>
      </w:r>
      <w:r>
        <w:rPr>
          <w:sz w:val="20"/>
          <w:szCs w:val="20"/>
        </w:rPr>
        <w:t xml:space="preserve">(RFA) contient </w:t>
      </w:r>
      <w:r w:rsidR="00BE2CFA">
        <w:rPr>
          <w:sz w:val="20"/>
          <w:szCs w:val="20"/>
        </w:rPr>
        <w:t>9</w:t>
      </w:r>
      <w:r w:rsidR="0058450F">
        <w:rPr>
          <w:sz w:val="20"/>
          <w:szCs w:val="20"/>
        </w:rPr>
        <w:t xml:space="preserve"> </w:t>
      </w:r>
      <w:r w:rsidR="00850C94">
        <w:rPr>
          <w:sz w:val="20"/>
          <w:szCs w:val="20"/>
        </w:rPr>
        <w:t>groupements</w:t>
      </w:r>
      <w:r w:rsidR="0058450F">
        <w:rPr>
          <w:sz w:val="20"/>
          <w:szCs w:val="20"/>
        </w:rPr>
        <w:t xml:space="preserve"> d’</w:t>
      </w:r>
      <w:r>
        <w:rPr>
          <w:sz w:val="20"/>
          <w:szCs w:val="20"/>
        </w:rPr>
        <w:t>annexes</w:t>
      </w:r>
      <w:r w:rsidR="007B33AD">
        <w:rPr>
          <w:sz w:val="20"/>
          <w:szCs w:val="20"/>
        </w:rPr>
        <w:t xml:space="preserve">. Il convient de compléter et dûment signer </w:t>
      </w:r>
      <w:r w:rsidR="002E1427">
        <w:rPr>
          <w:sz w:val="20"/>
          <w:szCs w:val="20"/>
        </w:rPr>
        <w:t>le présent appel à projets, et de renseigner l’ensemble de</w:t>
      </w:r>
      <w:r w:rsidR="00BE2CFA">
        <w:rPr>
          <w:sz w:val="20"/>
          <w:szCs w:val="20"/>
        </w:rPr>
        <w:t xml:space="preserve">s </w:t>
      </w:r>
      <w:r w:rsidR="002E1427">
        <w:rPr>
          <w:sz w:val="20"/>
          <w:szCs w:val="20"/>
        </w:rPr>
        <w:t xml:space="preserve">annexes </w:t>
      </w:r>
      <w:r w:rsidR="00EF75DB">
        <w:rPr>
          <w:sz w:val="20"/>
          <w:szCs w:val="20"/>
        </w:rPr>
        <w:t xml:space="preserve">suivantes : </w:t>
      </w:r>
    </w:p>
    <w:p w14:paraId="0D832E52" w14:textId="598AA89F" w:rsidR="00922295" w:rsidRPr="003C7BB3" w:rsidRDefault="00922295" w:rsidP="003C7BB3">
      <w:pPr>
        <w:pStyle w:val="Paragraphedeliste"/>
        <w:numPr>
          <w:ilvl w:val="0"/>
          <w:numId w:val="15"/>
        </w:numPr>
        <w:spacing w:before="240" w:after="160" w:line="259" w:lineRule="auto"/>
        <w:jc w:val="both"/>
        <w:rPr>
          <w:sz w:val="20"/>
          <w:szCs w:val="20"/>
        </w:rPr>
      </w:pPr>
      <w:r w:rsidRPr="003C7BB3">
        <w:rPr>
          <w:sz w:val="20"/>
          <w:szCs w:val="20"/>
        </w:rPr>
        <w:t>Annexe 1 : Proposition technique</w:t>
      </w:r>
    </w:p>
    <w:p w14:paraId="7C94AF4A" w14:textId="2D930568" w:rsidR="00922295" w:rsidRPr="003C7BB3" w:rsidRDefault="0010067A" w:rsidP="003C7BB3">
      <w:pPr>
        <w:pStyle w:val="Paragraphedeliste"/>
        <w:numPr>
          <w:ilvl w:val="0"/>
          <w:numId w:val="15"/>
        </w:numPr>
        <w:spacing w:before="240" w:after="160" w:line="259" w:lineRule="auto"/>
        <w:jc w:val="both"/>
        <w:rPr>
          <w:sz w:val="20"/>
          <w:szCs w:val="20"/>
        </w:rPr>
      </w:pPr>
      <w:r w:rsidRPr="003C7BB3">
        <w:rPr>
          <w:sz w:val="20"/>
          <w:szCs w:val="20"/>
        </w:rPr>
        <w:t>Annexe 2 :</w:t>
      </w:r>
      <w:r w:rsidR="00922295" w:rsidRPr="003C7BB3">
        <w:rPr>
          <w:sz w:val="20"/>
          <w:szCs w:val="20"/>
        </w:rPr>
        <w:t> Plan de mise en œuvre de l’activité subventionnée</w:t>
      </w:r>
    </w:p>
    <w:p w14:paraId="24BB31AC" w14:textId="420FB725" w:rsidR="00566AB3" w:rsidRPr="003C7BB3" w:rsidRDefault="0010067A" w:rsidP="003C7BB3">
      <w:pPr>
        <w:pStyle w:val="Paragraphedeliste"/>
        <w:numPr>
          <w:ilvl w:val="0"/>
          <w:numId w:val="15"/>
        </w:numPr>
        <w:spacing w:before="240" w:after="160" w:line="259" w:lineRule="auto"/>
        <w:jc w:val="both"/>
        <w:rPr>
          <w:sz w:val="20"/>
          <w:szCs w:val="20"/>
        </w:rPr>
      </w:pPr>
      <w:r w:rsidRPr="003C7BB3">
        <w:rPr>
          <w:sz w:val="20"/>
          <w:szCs w:val="20"/>
        </w:rPr>
        <w:t xml:space="preserve">Annexe 3 : </w:t>
      </w:r>
      <w:r w:rsidR="00922295" w:rsidRPr="003C7BB3">
        <w:rPr>
          <w:sz w:val="20"/>
          <w:szCs w:val="20"/>
        </w:rPr>
        <w:t>Informations relatives aux attributions/contrats d’assistance précédents</w:t>
      </w:r>
    </w:p>
    <w:p w14:paraId="33642121" w14:textId="0DB17183" w:rsidR="00922295" w:rsidRPr="003C7BB3" w:rsidRDefault="00922295" w:rsidP="003C7BB3">
      <w:pPr>
        <w:pStyle w:val="Paragraphedeliste"/>
        <w:numPr>
          <w:ilvl w:val="0"/>
          <w:numId w:val="15"/>
        </w:numPr>
        <w:spacing w:before="240" w:after="160" w:line="259" w:lineRule="auto"/>
        <w:jc w:val="both"/>
        <w:rPr>
          <w:sz w:val="20"/>
          <w:szCs w:val="20"/>
        </w:rPr>
      </w:pPr>
      <w:r w:rsidRPr="003C7BB3">
        <w:rPr>
          <w:sz w:val="20"/>
          <w:szCs w:val="20"/>
        </w:rPr>
        <w:t xml:space="preserve">Annexe </w:t>
      </w:r>
      <w:r w:rsidR="0010067A" w:rsidRPr="003C7BB3">
        <w:rPr>
          <w:sz w:val="20"/>
          <w:szCs w:val="20"/>
        </w:rPr>
        <w:t>4</w:t>
      </w:r>
      <w:r w:rsidRPr="003C7BB3">
        <w:rPr>
          <w:sz w:val="20"/>
          <w:szCs w:val="20"/>
        </w:rPr>
        <w:t> : Budget et notes budgétaires</w:t>
      </w:r>
    </w:p>
    <w:p w14:paraId="11595C72" w14:textId="65688FC5" w:rsidR="00566AB3" w:rsidRPr="003C7BB3" w:rsidRDefault="0010067A" w:rsidP="003C7BB3">
      <w:pPr>
        <w:pStyle w:val="Paragraphedeliste"/>
        <w:numPr>
          <w:ilvl w:val="0"/>
          <w:numId w:val="15"/>
        </w:numPr>
        <w:spacing w:before="240" w:after="160" w:line="259" w:lineRule="auto"/>
        <w:jc w:val="both"/>
        <w:rPr>
          <w:sz w:val="20"/>
          <w:szCs w:val="20"/>
        </w:rPr>
      </w:pPr>
      <w:r w:rsidRPr="003C7BB3">
        <w:rPr>
          <w:sz w:val="20"/>
          <w:szCs w:val="20"/>
        </w:rPr>
        <w:t>Annexe 5 :</w:t>
      </w:r>
      <w:r w:rsidR="00B939D7" w:rsidRPr="003C7BB3">
        <w:rPr>
          <w:sz w:val="20"/>
          <w:szCs w:val="20"/>
        </w:rPr>
        <w:t xml:space="preserve"> Notes du budget BP</w:t>
      </w:r>
    </w:p>
    <w:p w14:paraId="774ABB02" w14:textId="46FB1DCC" w:rsidR="00922295" w:rsidRPr="003C7BB3" w:rsidRDefault="00922295" w:rsidP="003C7BB3">
      <w:pPr>
        <w:pStyle w:val="Paragraphedeliste"/>
        <w:numPr>
          <w:ilvl w:val="0"/>
          <w:numId w:val="15"/>
        </w:numPr>
        <w:spacing w:before="240" w:after="160" w:line="259" w:lineRule="auto"/>
        <w:jc w:val="both"/>
        <w:rPr>
          <w:sz w:val="20"/>
          <w:szCs w:val="20"/>
        </w:rPr>
      </w:pPr>
      <w:r w:rsidRPr="003C7BB3">
        <w:rPr>
          <w:sz w:val="20"/>
          <w:szCs w:val="20"/>
        </w:rPr>
        <w:t xml:space="preserve">Annexe </w:t>
      </w:r>
      <w:r w:rsidR="0010067A" w:rsidRPr="003C7BB3">
        <w:rPr>
          <w:sz w:val="20"/>
          <w:szCs w:val="20"/>
        </w:rPr>
        <w:t>6</w:t>
      </w:r>
      <w:r w:rsidRPr="003C7BB3">
        <w:rPr>
          <w:sz w:val="20"/>
          <w:szCs w:val="20"/>
        </w:rPr>
        <w:t> : Informations relatives au demandeur</w:t>
      </w:r>
    </w:p>
    <w:p w14:paraId="79627520" w14:textId="1D38E3C6" w:rsidR="00EA662F" w:rsidRPr="003C7BB3" w:rsidRDefault="0010067A" w:rsidP="003C7BB3">
      <w:pPr>
        <w:pStyle w:val="Paragraphedeliste"/>
        <w:numPr>
          <w:ilvl w:val="0"/>
          <w:numId w:val="15"/>
        </w:numPr>
        <w:spacing w:before="240" w:after="160" w:line="259" w:lineRule="auto"/>
        <w:jc w:val="both"/>
        <w:rPr>
          <w:sz w:val="20"/>
          <w:szCs w:val="20"/>
        </w:rPr>
      </w:pPr>
      <w:r w:rsidRPr="003C7BB3">
        <w:rPr>
          <w:sz w:val="20"/>
          <w:szCs w:val="20"/>
        </w:rPr>
        <w:t>Annexe 7 :</w:t>
      </w:r>
      <w:r w:rsidR="00EA662F" w:rsidRPr="003C7BB3">
        <w:rPr>
          <w:sz w:val="20"/>
          <w:szCs w:val="20"/>
        </w:rPr>
        <w:t xml:space="preserve"> Tout document prouvant les qualifications</w:t>
      </w:r>
      <w:r w:rsidR="00784AFB">
        <w:rPr>
          <w:sz w:val="20"/>
          <w:szCs w:val="20"/>
        </w:rPr>
        <w:t>, l’éligibilité</w:t>
      </w:r>
      <w:r w:rsidR="00EA662F" w:rsidRPr="003C7BB3">
        <w:rPr>
          <w:sz w:val="20"/>
          <w:szCs w:val="20"/>
        </w:rPr>
        <w:t xml:space="preserve"> et les capacités du candidat</w:t>
      </w:r>
    </w:p>
    <w:p w14:paraId="08F52947" w14:textId="652B8CA1" w:rsidR="00922295" w:rsidRPr="003C7BB3" w:rsidRDefault="00922295" w:rsidP="003C7BB3">
      <w:pPr>
        <w:pStyle w:val="Paragraphedeliste"/>
        <w:numPr>
          <w:ilvl w:val="0"/>
          <w:numId w:val="15"/>
        </w:numPr>
        <w:spacing w:before="240" w:after="160" w:line="259" w:lineRule="auto"/>
        <w:jc w:val="both"/>
        <w:rPr>
          <w:sz w:val="20"/>
          <w:szCs w:val="20"/>
        </w:rPr>
      </w:pPr>
      <w:r w:rsidRPr="003C7BB3">
        <w:rPr>
          <w:sz w:val="20"/>
          <w:szCs w:val="20"/>
        </w:rPr>
        <w:t xml:space="preserve">Annexe </w:t>
      </w:r>
      <w:r w:rsidR="0010067A" w:rsidRPr="003C7BB3">
        <w:rPr>
          <w:sz w:val="20"/>
          <w:szCs w:val="20"/>
        </w:rPr>
        <w:t>8</w:t>
      </w:r>
      <w:r w:rsidRPr="003C7BB3">
        <w:rPr>
          <w:sz w:val="20"/>
          <w:szCs w:val="20"/>
        </w:rPr>
        <w:t> : Attestations et garanties du demandeur</w:t>
      </w:r>
    </w:p>
    <w:p w14:paraId="05BA11B6" w14:textId="36AD1F68" w:rsidR="00922295" w:rsidRPr="003C7BB3" w:rsidRDefault="003C7BB3" w:rsidP="003C7BB3">
      <w:pPr>
        <w:pStyle w:val="Paragraphedeliste"/>
        <w:numPr>
          <w:ilvl w:val="0"/>
          <w:numId w:val="15"/>
        </w:numPr>
        <w:spacing w:before="240" w:after="160" w:line="259" w:lineRule="auto"/>
        <w:jc w:val="both"/>
        <w:rPr>
          <w:sz w:val="20"/>
          <w:szCs w:val="20"/>
        </w:rPr>
      </w:pPr>
      <w:r w:rsidRPr="003C7BB3">
        <w:rPr>
          <w:sz w:val="20"/>
          <w:szCs w:val="20"/>
        </w:rPr>
        <w:t xml:space="preserve">Annexe </w:t>
      </w:r>
      <w:r w:rsidR="00784AFB">
        <w:rPr>
          <w:sz w:val="20"/>
          <w:szCs w:val="20"/>
        </w:rPr>
        <w:t>9</w:t>
      </w:r>
      <w:r w:rsidRPr="003C7BB3">
        <w:rPr>
          <w:sz w:val="20"/>
          <w:szCs w:val="20"/>
        </w:rPr>
        <w:t xml:space="preserve"> : </w:t>
      </w:r>
      <w:r w:rsidR="00922295" w:rsidRPr="003C7BB3">
        <w:rPr>
          <w:sz w:val="20"/>
          <w:szCs w:val="20"/>
        </w:rPr>
        <w:t>Formulaire d’autoévaluation environnementale</w:t>
      </w:r>
    </w:p>
    <w:p w14:paraId="0146E25E" w14:textId="78F4BFC2" w:rsidR="00E73889" w:rsidRDefault="00922295" w:rsidP="00922295">
      <w:pPr>
        <w:spacing w:before="240" w:after="160" w:line="259" w:lineRule="auto"/>
        <w:jc w:val="both"/>
      </w:pPr>
      <w:r w:rsidRPr="00922295">
        <w:rPr>
          <w:sz w:val="20"/>
          <w:szCs w:val="20"/>
        </w:rPr>
        <w:lastRenderedPageBreak/>
        <w:tab/>
      </w:r>
    </w:p>
    <w:p w14:paraId="1766D3F8" w14:textId="608D0289" w:rsidR="00E73889" w:rsidRDefault="00CB1984" w:rsidP="00A92709">
      <w:pPr>
        <w:pStyle w:val="TitreGrand1"/>
      </w:pPr>
      <w:bookmarkStart w:id="3" w:name="_Toc144918103"/>
      <w:r w:rsidRPr="001E0F6A">
        <w:t>CONSIGNES POUR LES DEMANDEURS</w:t>
      </w:r>
      <w:bookmarkEnd w:id="3"/>
    </w:p>
    <w:p w14:paraId="0AAAAB29" w14:textId="77777777" w:rsidR="00A60408" w:rsidRPr="00A60408" w:rsidRDefault="00A60408" w:rsidP="00A60408">
      <w:pPr>
        <w:pStyle w:val="Paragraphedeliste"/>
        <w:numPr>
          <w:ilvl w:val="0"/>
          <w:numId w:val="11"/>
        </w:numPr>
        <w:spacing w:before="240" w:after="160" w:line="240" w:lineRule="auto"/>
        <w:rPr>
          <w:b/>
          <w:vanish/>
          <w:color w:val="62B5E5"/>
          <w:sz w:val="20"/>
          <w:szCs w:val="20"/>
          <w:highlight w:val="white"/>
        </w:rPr>
      </w:pPr>
    </w:p>
    <w:p w14:paraId="5EDE7DD3" w14:textId="4303FA6B" w:rsidR="00E73889" w:rsidRPr="001E0F6A" w:rsidRDefault="00CB1984" w:rsidP="00A92709">
      <w:pPr>
        <w:pStyle w:val="Stylepetit11"/>
        <w:rPr>
          <w:highlight w:val="white"/>
        </w:rPr>
      </w:pPr>
      <w:bookmarkStart w:id="4" w:name="_Toc144918104"/>
      <w:r w:rsidRPr="001E0F6A">
        <w:rPr>
          <w:highlight w:val="white"/>
        </w:rPr>
        <w:t>Générales</w:t>
      </w:r>
      <w:bookmarkEnd w:id="4"/>
    </w:p>
    <w:p w14:paraId="5A771BEA" w14:textId="26F16D19" w:rsidR="006F46B1" w:rsidRPr="006F46B1" w:rsidRDefault="00D93F71">
      <w:pPr>
        <w:numPr>
          <w:ilvl w:val="1"/>
          <w:numId w:val="3"/>
        </w:numPr>
        <w:ind w:left="567"/>
        <w:jc w:val="both"/>
        <w:rPr>
          <w:sz w:val="20"/>
          <w:szCs w:val="20"/>
          <w:highlight w:val="white"/>
        </w:rPr>
      </w:pPr>
      <w:r w:rsidRPr="00D93F71">
        <w:rPr>
          <w:sz w:val="20"/>
          <w:szCs w:val="20"/>
        </w:rPr>
        <w:t>L</w:t>
      </w:r>
      <w:r>
        <w:rPr>
          <w:sz w:val="20"/>
          <w:szCs w:val="20"/>
        </w:rPr>
        <w:t xml:space="preserve">’appui à travers ce programme et la subvention y afférente </w:t>
      </w:r>
      <w:r w:rsidRPr="00D93F71">
        <w:rPr>
          <w:sz w:val="20"/>
          <w:szCs w:val="20"/>
        </w:rPr>
        <w:t xml:space="preserve">est accordé </w:t>
      </w:r>
      <w:r>
        <w:rPr>
          <w:sz w:val="20"/>
          <w:szCs w:val="20"/>
        </w:rPr>
        <w:t xml:space="preserve">au projet </w:t>
      </w:r>
      <w:r w:rsidRPr="00D93F71">
        <w:rPr>
          <w:sz w:val="20"/>
          <w:szCs w:val="20"/>
        </w:rPr>
        <w:t>sur une base compétitive</w:t>
      </w:r>
      <w:r>
        <w:rPr>
          <w:sz w:val="20"/>
          <w:szCs w:val="20"/>
        </w:rPr>
        <w:t> ;</w:t>
      </w:r>
      <w:r w:rsidRPr="00D93F71">
        <w:rPr>
          <w:sz w:val="20"/>
          <w:szCs w:val="20"/>
        </w:rPr>
        <w:t xml:space="preserve"> le programme ISDE-MS </w:t>
      </w:r>
      <w:r>
        <w:rPr>
          <w:sz w:val="20"/>
          <w:szCs w:val="20"/>
        </w:rPr>
        <w:t>tiendra</w:t>
      </w:r>
      <w:r w:rsidRPr="00D93F71">
        <w:rPr>
          <w:sz w:val="20"/>
          <w:szCs w:val="20"/>
        </w:rPr>
        <w:t xml:space="preserve"> compte </w:t>
      </w:r>
      <w:r>
        <w:rPr>
          <w:sz w:val="20"/>
          <w:szCs w:val="20"/>
        </w:rPr>
        <w:t xml:space="preserve">de </w:t>
      </w:r>
      <w:r w:rsidRPr="00D93F71">
        <w:rPr>
          <w:sz w:val="20"/>
          <w:szCs w:val="20"/>
        </w:rPr>
        <w:t xml:space="preserve">la qualité des activités </w:t>
      </w:r>
      <w:r w:rsidR="004321F9">
        <w:rPr>
          <w:sz w:val="20"/>
          <w:szCs w:val="20"/>
        </w:rPr>
        <w:t xml:space="preserve">du programme </w:t>
      </w:r>
      <w:r w:rsidRPr="00D93F71">
        <w:rPr>
          <w:sz w:val="20"/>
          <w:szCs w:val="20"/>
        </w:rPr>
        <w:t>propos</w:t>
      </w:r>
      <w:r w:rsidR="004321F9">
        <w:rPr>
          <w:sz w:val="20"/>
          <w:szCs w:val="20"/>
        </w:rPr>
        <w:t>é</w:t>
      </w:r>
      <w:r w:rsidRPr="00D93F71">
        <w:rPr>
          <w:sz w:val="20"/>
          <w:szCs w:val="20"/>
        </w:rPr>
        <w:t>, l'expérience dans la mise en œuvre de projets et d'activités (autofinancés, financés au niveau national ou financés à l'international), la répartition financière du budget proposé,</w:t>
      </w:r>
      <w:r w:rsidR="004321F9">
        <w:rPr>
          <w:sz w:val="20"/>
          <w:szCs w:val="20"/>
        </w:rPr>
        <w:t xml:space="preserve"> l’innovation dans le projet proposé,</w:t>
      </w:r>
      <w:r w:rsidRPr="00D93F71">
        <w:rPr>
          <w:sz w:val="20"/>
          <w:szCs w:val="20"/>
        </w:rPr>
        <w:t xml:space="preserve"> la compétitivité (en termes de coût) du projet proposé et la mesure dans laquelle l'égalité des sexes est adoptée. Les projets proposés seront évalués par le comité de sélection selon des critères prédéterminés (section </w:t>
      </w:r>
      <w:r w:rsidR="00BD7EF5">
        <w:rPr>
          <w:sz w:val="20"/>
          <w:szCs w:val="20"/>
        </w:rPr>
        <w:t>8</w:t>
      </w:r>
      <w:r w:rsidRPr="00D93F71">
        <w:rPr>
          <w:sz w:val="20"/>
          <w:szCs w:val="20"/>
        </w:rPr>
        <w:t>).</w:t>
      </w:r>
      <w:r w:rsidR="006F46B1">
        <w:rPr>
          <w:sz w:val="20"/>
          <w:szCs w:val="20"/>
        </w:rPr>
        <w:t xml:space="preserve"> </w:t>
      </w:r>
    </w:p>
    <w:p w14:paraId="1A506F76" w14:textId="744371F1" w:rsidR="00E73889" w:rsidRDefault="00CB1984">
      <w:pPr>
        <w:numPr>
          <w:ilvl w:val="1"/>
          <w:numId w:val="3"/>
        </w:numPr>
        <w:ind w:left="567"/>
        <w:jc w:val="both"/>
        <w:rPr>
          <w:sz w:val="20"/>
          <w:szCs w:val="20"/>
          <w:highlight w:val="white"/>
        </w:rPr>
      </w:pPr>
      <w:r>
        <w:rPr>
          <w:sz w:val="20"/>
          <w:szCs w:val="20"/>
          <w:highlight w:val="white"/>
        </w:rPr>
        <w:t>Les demandeurs ne seront pas remboursés par le programme ISED-MS pour les frais encourus dans le cadre de la préparation et la soumission de leur demande.</w:t>
      </w:r>
    </w:p>
    <w:p w14:paraId="1AD0BE7D" w14:textId="3D919DF8" w:rsidR="00E73889" w:rsidRDefault="00CB1984">
      <w:pPr>
        <w:numPr>
          <w:ilvl w:val="1"/>
          <w:numId w:val="3"/>
        </w:numPr>
        <w:ind w:left="567"/>
        <w:jc w:val="both"/>
        <w:rPr>
          <w:sz w:val="20"/>
          <w:szCs w:val="20"/>
          <w:highlight w:val="white"/>
        </w:rPr>
      </w:pPr>
      <w:r>
        <w:rPr>
          <w:sz w:val="20"/>
          <w:szCs w:val="20"/>
          <w:highlight w:val="white"/>
        </w:rPr>
        <w:t xml:space="preserve">Les demandeurs ne peuvent soumettre qu’un seul et unique dossier dans le cadre de cet appel </w:t>
      </w:r>
      <w:r w:rsidR="006F46B1">
        <w:rPr>
          <w:sz w:val="20"/>
          <w:szCs w:val="20"/>
          <w:highlight w:val="white"/>
        </w:rPr>
        <w:t>à projets</w:t>
      </w:r>
      <w:r>
        <w:rPr>
          <w:sz w:val="20"/>
          <w:szCs w:val="20"/>
          <w:highlight w:val="white"/>
        </w:rPr>
        <w:t>.</w:t>
      </w:r>
    </w:p>
    <w:p w14:paraId="552872DD" w14:textId="77777777" w:rsidR="00E73889" w:rsidRDefault="00CB1984">
      <w:pPr>
        <w:numPr>
          <w:ilvl w:val="1"/>
          <w:numId w:val="3"/>
        </w:numPr>
        <w:ind w:left="567"/>
        <w:jc w:val="both"/>
        <w:rPr>
          <w:sz w:val="20"/>
          <w:szCs w:val="20"/>
          <w:highlight w:val="white"/>
        </w:rPr>
      </w:pPr>
      <w:r>
        <w:rPr>
          <w:sz w:val="20"/>
          <w:szCs w:val="20"/>
          <w:highlight w:val="white"/>
        </w:rPr>
        <w:t>Aux fins des présentes consignes, les périodes mentionnées dans le présent document s’entendent en jours civils consécutifs.</w:t>
      </w:r>
    </w:p>
    <w:p w14:paraId="0BCB5DA2" w14:textId="2B979D28" w:rsidR="00E73889" w:rsidRDefault="00D14BAC">
      <w:pPr>
        <w:numPr>
          <w:ilvl w:val="1"/>
          <w:numId w:val="3"/>
        </w:numPr>
        <w:ind w:left="567"/>
        <w:jc w:val="both"/>
        <w:rPr>
          <w:sz w:val="20"/>
          <w:szCs w:val="20"/>
          <w:highlight w:val="white"/>
        </w:rPr>
      </w:pPr>
      <w:r>
        <w:rPr>
          <w:sz w:val="20"/>
          <w:szCs w:val="20"/>
          <w:highlight w:val="white"/>
        </w:rPr>
        <w:t>L</w:t>
      </w:r>
      <w:r w:rsidR="00CB1984">
        <w:rPr>
          <w:sz w:val="20"/>
          <w:szCs w:val="20"/>
          <w:highlight w:val="white"/>
        </w:rPr>
        <w:t>e programme ISED-MS se réserve le droit de mener des discussions une fois qu’une demande a été retenue, ou d’attribuer la subvention sans mener de discussions sur la seule base des demandes écrites si le projet décide qu’il est dans son intérêt de le faire.</w:t>
      </w:r>
    </w:p>
    <w:p w14:paraId="13D3BF0F" w14:textId="52880446" w:rsidR="00E73889" w:rsidRPr="00B43AD5" w:rsidRDefault="00B43AD5">
      <w:pPr>
        <w:numPr>
          <w:ilvl w:val="1"/>
          <w:numId w:val="3"/>
        </w:numPr>
        <w:ind w:left="567"/>
        <w:jc w:val="both"/>
        <w:rPr>
          <w:sz w:val="20"/>
          <w:szCs w:val="20"/>
        </w:rPr>
      </w:pPr>
      <w:r>
        <w:rPr>
          <w:sz w:val="20"/>
          <w:szCs w:val="20"/>
        </w:rPr>
        <w:t xml:space="preserve">ISED-MS </w:t>
      </w:r>
      <w:r w:rsidR="00CB1984" w:rsidRPr="00B43AD5">
        <w:rPr>
          <w:sz w:val="20"/>
          <w:szCs w:val="20"/>
        </w:rPr>
        <w:t>se réserve le droit de n’attribuer aucune subvention.</w:t>
      </w:r>
    </w:p>
    <w:p w14:paraId="3D55668F" w14:textId="77777777" w:rsidR="00E73889" w:rsidRDefault="00CB1984">
      <w:pPr>
        <w:numPr>
          <w:ilvl w:val="1"/>
          <w:numId w:val="3"/>
        </w:numPr>
        <w:ind w:left="567"/>
        <w:jc w:val="both"/>
        <w:rPr>
          <w:sz w:val="20"/>
          <w:szCs w:val="20"/>
          <w:highlight w:val="white"/>
        </w:rPr>
      </w:pPr>
      <w:r>
        <w:rPr>
          <w:sz w:val="20"/>
          <w:szCs w:val="20"/>
          <w:highlight w:val="white"/>
        </w:rPr>
        <w:t>Les présentes consignes ne font pas partie de l’offre ou de la subvention. Elles ont pour seul but d’aider les demandeurs à préparer leur demande.</w:t>
      </w:r>
    </w:p>
    <w:p w14:paraId="104C5A10" w14:textId="0C57C41B" w:rsidR="00E73889" w:rsidRDefault="00CB1984" w:rsidP="00A92709">
      <w:pPr>
        <w:pStyle w:val="Stylepetit11"/>
        <w:rPr>
          <w:highlight w:val="white"/>
        </w:rPr>
      </w:pPr>
      <w:bookmarkStart w:id="5" w:name="_Toc144918105"/>
      <w:r>
        <w:rPr>
          <w:highlight w:val="white"/>
        </w:rPr>
        <w:t xml:space="preserve">Informations de contact pour l’Appel </w:t>
      </w:r>
      <w:r w:rsidR="00A60408">
        <w:rPr>
          <w:highlight w:val="white"/>
        </w:rPr>
        <w:t>à projets</w:t>
      </w:r>
      <w:bookmarkEnd w:id="5"/>
    </w:p>
    <w:p w14:paraId="31608185" w14:textId="77777777" w:rsidR="00283479" w:rsidRPr="001E0F6A" w:rsidRDefault="0039133D" w:rsidP="001E0F6A">
      <w:pPr>
        <w:numPr>
          <w:ilvl w:val="1"/>
          <w:numId w:val="3"/>
        </w:numPr>
        <w:ind w:left="567"/>
        <w:jc w:val="both"/>
        <w:rPr>
          <w:highlight w:val="white"/>
        </w:rPr>
      </w:pPr>
      <w:r w:rsidRPr="001E0F6A">
        <w:rPr>
          <w:sz w:val="20"/>
          <w:szCs w:val="20"/>
          <w:highlight w:val="white"/>
        </w:rPr>
        <w:t xml:space="preserve">Pour toute demande d’information ou de clarifications, </w:t>
      </w:r>
      <w:r w:rsidR="00C413BA" w:rsidRPr="001E0F6A">
        <w:rPr>
          <w:sz w:val="20"/>
          <w:szCs w:val="20"/>
          <w:highlight w:val="white"/>
        </w:rPr>
        <w:t xml:space="preserve">les demandeurs peuvent envoyer un </w:t>
      </w:r>
      <w:proofErr w:type="gramStart"/>
      <w:r w:rsidR="00C413BA" w:rsidRPr="001E0F6A">
        <w:rPr>
          <w:sz w:val="20"/>
          <w:szCs w:val="20"/>
          <w:highlight w:val="white"/>
        </w:rPr>
        <w:t>email</w:t>
      </w:r>
      <w:proofErr w:type="gramEnd"/>
      <w:r w:rsidR="00C413BA" w:rsidRPr="001E0F6A">
        <w:rPr>
          <w:sz w:val="20"/>
          <w:szCs w:val="20"/>
          <w:highlight w:val="white"/>
        </w:rPr>
        <w:t xml:space="preserve"> à l’adresse suivante : </w:t>
      </w:r>
      <w:hyperlink r:id="rId14" w:history="1">
        <w:r w:rsidR="003D6F21" w:rsidRPr="00CB434A">
          <w:rPr>
            <w:sz w:val="20"/>
            <w:szCs w:val="20"/>
            <w:highlight w:val="white"/>
          </w:rPr>
          <w:t>contact.ised-ms@deloitte.com</w:t>
        </w:r>
      </w:hyperlink>
      <w:r w:rsidR="00C413BA" w:rsidRPr="00CB434A">
        <w:rPr>
          <w:sz w:val="20"/>
          <w:szCs w:val="20"/>
          <w:highlight w:val="white"/>
        </w:rPr>
        <w:t xml:space="preserve">. </w:t>
      </w:r>
    </w:p>
    <w:p w14:paraId="3B1B7E8D" w14:textId="4236DDD5" w:rsidR="00E73889" w:rsidRPr="001E0F6A" w:rsidRDefault="00C413BA" w:rsidP="001E0F6A">
      <w:pPr>
        <w:numPr>
          <w:ilvl w:val="1"/>
          <w:numId w:val="3"/>
        </w:numPr>
        <w:ind w:left="567"/>
        <w:jc w:val="both"/>
        <w:rPr>
          <w:sz w:val="20"/>
          <w:szCs w:val="20"/>
          <w:highlight w:val="white"/>
        </w:rPr>
      </w:pPr>
      <w:r w:rsidRPr="001E0F6A">
        <w:rPr>
          <w:sz w:val="20"/>
          <w:szCs w:val="20"/>
          <w:highlight w:val="white"/>
        </w:rPr>
        <w:t>L’objet du mail doit être « </w:t>
      </w:r>
      <w:r w:rsidR="00283479" w:rsidRPr="001E0F6A">
        <w:rPr>
          <w:sz w:val="20"/>
          <w:szCs w:val="20"/>
          <w:highlight w:val="white"/>
        </w:rPr>
        <w:t>Question</w:t>
      </w:r>
      <w:r w:rsidRPr="001E0F6A">
        <w:rPr>
          <w:sz w:val="20"/>
          <w:szCs w:val="20"/>
          <w:highlight w:val="white"/>
        </w:rPr>
        <w:t xml:space="preserve"> – </w:t>
      </w:r>
      <w:r w:rsidR="00283479" w:rsidRPr="001E0F6A">
        <w:rPr>
          <w:sz w:val="20"/>
          <w:szCs w:val="20"/>
          <w:highlight w:val="white"/>
        </w:rPr>
        <w:t>ISED-MS-G-E-1</w:t>
      </w:r>
      <w:r w:rsidRPr="001E0F6A">
        <w:rPr>
          <w:sz w:val="20"/>
          <w:szCs w:val="20"/>
          <w:highlight w:val="white"/>
        </w:rPr>
        <w:t>».</w:t>
      </w:r>
    </w:p>
    <w:p w14:paraId="28D2BBAB" w14:textId="29FF26C8" w:rsidR="00E73889" w:rsidRDefault="00CB1984" w:rsidP="00A92709">
      <w:pPr>
        <w:pStyle w:val="Stylepetit11"/>
        <w:rPr>
          <w:highlight w:val="white"/>
        </w:rPr>
      </w:pPr>
      <w:bookmarkStart w:id="6" w:name="_Toc144918106"/>
      <w:r>
        <w:rPr>
          <w:highlight w:val="white"/>
        </w:rPr>
        <w:t>Questions et demandes de précision</w:t>
      </w:r>
      <w:bookmarkEnd w:id="6"/>
    </w:p>
    <w:p w14:paraId="6D83E43F" w14:textId="55663ADC" w:rsidR="006F32F3" w:rsidRPr="001E0F6A" w:rsidRDefault="006F32F3" w:rsidP="005452EB">
      <w:pPr>
        <w:numPr>
          <w:ilvl w:val="1"/>
          <w:numId w:val="3"/>
        </w:numPr>
        <w:ind w:left="567"/>
        <w:jc w:val="both"/>
        <w:rPr>
          <w:sz w:val="20"/>
          <w:szCs w:val="20"/>
          <w:highlight w:val="white"/>
        </w:rPr>
      </w:pPr>
      <w:r w:rsidRPr="005452EB">
        <w:rPr>
          <w:sz w:val="20"/>
          <w:szCs w:val="20"/>
          <w:highlight w:val="white"/>
        </w:rPr>
        <w:t xml:space="preserve">Des sessions de sensibilisation en présentiel auront lieu au niveau des 8 CAEDEL de la région </w:t>
      </w:r>
      <w:r w:rsidRPr="001E0F6A">
        <w:rPr>
          <w:sz w:val="20"/>
          <w:szCs w:val="20"/>
          <w:highlight w:val="white"/>
        </w:rPr>
        <w:t>Marrakech-Safi. Les dates des sessions seront communiquées dès la mise en ligne du présent appel à projet sur la</w:t>
      </w:r>
      <w:r w:rsidR="00721FAE" w:rsidRPr="001E0F6A">
        <w:rPr>
          <w:sz w:val="20"/>
          <w:szCs w:val="20"/>
          <w:highlight w:val="white"/>
        </w:rPr>
        <w:t xml:space="preserve"> pa</w:t>
      </w:r>
      <w:r w:rsidRPr="001E0F6A">
        <w:rPr>
          <w:sz w:val="20"/>
          <w:szCs w:val="20"/>
          <w:highlight w:val="white"/>
        </w:rPr>
        <w:t>ge Facebook</w:t>
      </w:r>
      <w:r w:rsidR="00CB434A">
        <w:rPr>
          <w:sz w:val="20"/>
          <w:szCs w:val="20"/>
          <w:highlight w:val="white"/>
        </w:rPr>
        <w:t xml:space="preserve"> d’ISED-MS, la page Facebook</w:t>
      </w:r>
      <w:r w:rsidRPr="001E0F6A">
        <w:rPr>
          <w:sz w:val="20"/>
          <w:szCs w:val="20"/>
          <w:highlight w:val="white"/>
        </w:rPr>
        <w:t xml:space="preserve"> d’Enactus Morocco</w:t>
      </w:r>
      <w:r w:rsidR="00CB434A">
        <w:rPr>
          <w:sz w:val="20"/>
          <w:szCs w:val="20"/>
          <w:highlight w:val="white"/>
        </w:rPr>
        <w:t xml:space="preserve">, </w:t>
      </w:r>
      <w:r w:rsidR="00721FAE" w:rsidRPr="001E0F6A">
        <w:rPr>
          <w:sz w:val="20"/>
          <w:szCs w:val="20"/>
          <w:highlight w:val="white"/>
        </w:rPr>
        <w:t>sur le site d</w:t>
      </w:r>
      <w:r w:rsidR="00CB434A">
        <w:rPr>
          <w:sz w:val="20"/>
          <w:szCs w:val="20"/>
          <w:highlight w:val="white"/>
        </w:rPr>
        <w:t>e la région MS</w:t>
      </w:r>
      <w:r w:rsidR="00721FAE" w:rsidRPr="001E0F6A">
        <w:rPr>
          <w:sz w:val="20"/>
          <w:szCs w:val="20"/>
          <w:highlight w:val="white"/>
        </w:rPr>
        <w:t> :</w:t>
      </w:r>
      <w:r w:rsidR="001E0F6A">
        <w:rPr>
          <w:sz w:val="20"/>
          <w:szCs w:val="20"/>
          <w:highlight w:val="white"/>
        </w:rPr>
        <w:t xml:space="preserve"> </w:t>
      </w:r>
      <w:hyperlink r:id="rId15" w:history="1">
        <w:r w:rsidR="001E0F6A" w:rsidRPr="00BE0D34">
          <w:rPr>
            <w:rStyle w:val="Lienhypertexte"/>
            <w:sz w:val="20"/>
            <w:szCs w:val="20"/>
            <w:highlight w:val="white"/>
          </w:rPr>
          <w:t>https://www.regionmarrakech-safi.ma</w:t>
        </w:r>
      </w:hyperlink>
      <w:r w:rsidR="009A2DA4" w:rsidRPr="001E0F6A">
        <w:rPr>
          <w:sz w:val="20"/>
          <w:szCs w:val="20"/>
          <w:highlight w:val="white"/>
        </w:rPr>
        <w:t xml:space="preserve"> </w:t>
      </w:r>
      <w:r w:rsidR="00CB434A">
        <w:rPr>
          <w:sz w:val="20"/>
          <w:szCs w:val="20"/>
          <w:highlight w:val="white"/>
        </w:rPr>
        <w:t>et sur le site du CRI-MS.</w:t>
      </w:r>
    </w:p>
    <w:p w14:paraId="4B4BF2B0" w14:textId="7B310C96" w:rsidR="009A2DA4" w:rsidRPr="001E0F6A" w:rsidRDefault="009A2DA4" w:rsidP="005452EB">
      <w:pPr>
        <w:numPr>
          <w:ilvl w:val="1"/>
          <w:numId w:val="3"/>
        </w:numPr>
        <w:ind w:left="567"/>
        <w:jc w:val="both"/>
        <w:rPr>
          <w:sz w:val="20"/>
          <w:szCs w:val="20"/>
          <w:highlight w:val="white"/>
        </w:rPr>
      </w:pPr>
      <w:r w:rsidRPr="001E0F6A">
        <w:rPr>
          <w:sz w:val="20"/>
          <w:szCs w:val="20"/>
          <w:highlight w:val="white"/>
        </w:rPr>
        <w:t>Des sessions complémentaires en ligne auront lieu également.</w:t>
      </w:r>
    </w:p>
    <w:p w14:paraId="07B18EDA" w14:textId="77777777" w:rsidR="005452EB" w:rsidRDefault="005452EB" w:rsidP="005452EB">
      <w:pPr>
        <w:jc w:val="both"/>
        <w:rPr>
          <w:sz w:val="20"/>
          <w:szCs w:val="20"/>
        </w:rPr>
      </w:pPr>
    </w:p>
    <w:p w14:paraId="2028E988" w14:textId="693B941D" w:rsidR="009A2DA4" w:rsidRPr="005452EB" w:rsidRDefault="009A2DA4" w:rsidP="005452EB">
      <w:pPr>
        <w:jc w:val="both"/>
        <w:rPr>
          <w:sz w:val="20"/>
          <w:szCs w:val="20"/>
        </w:rPr>
      </w:pPr>
      <w:r w:rsidRPr="005452EB">
        <w:rPr>
          <w:sz w:val="20"/>
          <w:szCs w:val="20"/>
        </w:rPr>
        <w:t xml:space="preserve">Nous remercions </w:t>
      </w:r>
      <w:r w:rsidR="005452EB">
        <w:rPr>
          <w:sz w:val="20"/>
          <w:szCs w:val="20"/>
        </w:rPr>
        <w:t xml:space="preserve">les demandeurs </w:t>
      </w:r>
      <w:r w:rsidRPr="005452EB">
        <w:rPr>
          <w:sz w:val="20"/>
          <w:szCs w:val="20"/>
        </w:rPr>
        <w:t>de participer à ces sessions pour adresser l’ensemble de</w:t>
      </w:r>
      <w:r w:rsidR="005452EB">
        <w:rPr>
          <w:sz w:val="20"/>
          <w:szCs w:val="20"/>
        </w:rPr>
        <w:t xml:space="preserve"> leur</w:t>
      </w:r>
      <w:r w:rsidRPr="005452EB">
        <w:rPr>
          <w:sz w:val="20"/>
          <w:szCs w:val="20"/>
        </w:rPr>
        <w:t>s question</w:t>
      </w:r>
      <w:r w:rsidR="005452EB">
        <w:rPr>
          <w:sz w:val="20"/>
          <w:szCs w:val="20"/>
        </w:rPr>
        <w:t>s</w:t>
      </w:r>
      <w:r w:rsidRPr="005452EB">
        <w:rPr>
          <w:sz w:val="20"/>
          <w:szCs w:val="20"/>
        </w:rPr>
        <w:t>.</w:t>
      </w:r>
    </w:p>
    <w:p w14:paraId="2855953B" w14:textId="77777777" w:rsidR="009A2DA4" w:rsidRDefault="009A2DA4" w:rsidP="006F32F3">
      <w:pPr>
        <w:jc w:val="both"/>
        <w:rPr>
          <w:sz w:val="20"/>
          <w:szCs w:val="20"/>
        </w:rPr>
      </w:pPr>
    </w:p>
    <w:p w14:paraId="3C1CD520" w14:textId="533EB93F" w:rsidR="009A2DA4" w:rsidRPr="005452EB" w:rsidRDefault="009A2DA4" w:rsidP="005452EB">
      <w:pPr>
        <w:jc w:val="both"/>
        <w:rPr>
          <w:sz w:val="20"/>
          <w:szCs w:val="20"/>
        </w:rPr>
      </w:pPr>
      <w:r w:rsidRPr="005452EB">
        <w:rPr>
          <w:sz w:val="20"/>
          <w:szCs w:val="20"/>
        </w:rPr>
        <w:t>En outre, il est possible de contacter l’équipe d’ISED-MS pour plus de clarifications.</w:t>
      </w:r>
    </w:p>
    <w:p w14:paraId="4CE04833" w14:textId="77777777" w:rsidR="009A2DA4" w:rsidRPr="006F32F3" w:rsidRDefault="009A2DA4" w:rsidP="006F32F3">
      <w:pPr>
        <w:jc w:val="both"/>
        <w:rPr>
          <w:sz w:val="20"/>
          <w:szCs w:val="20"/>
        </w:rPr>
      </w:pPr>
    </w:p>
    <w:p w14:paraId="37765DCC" w14:textId="21E7CAAA" w:rsidR="00E73889" w:rsidRPr="00CB434A" w:rsidRDefault="00CB1984">
      <w:pPr>
        <w:numPr>
          <w:ilvl w:val="1"/>
          <w:numId w:val="3"/>
        </w:numPr>
        <w:ind w:left="567"/>
        <w:jc w:val="both"/>
        <w:rPr>
          <w:sz w:val="18"/>
          <w:szCs w:val="18"/>
        </w:rPr>
      </w:pPr>
      <w:r w:rsidRPr="003D6F21">
        <w:rPr>
          <w:b/>
          <w:sz w:val="20"/>
          <w:szCs w:val="20"/>
        </w:rPr>
        <w:t>Méthode :</w:t>
      </w:r>
      <w:r w:rsidRPr="003D6F21">
        <w:rPr>
          <w:sz w:val="20"/>
          <w:szCs w:val="20"/>
        </w:rPr>
        <w:t xml:space="preserve"> Envoyez vos questions concernant cet Appel </w:t>
      </w:r>
      <w:r w:rsidR="005452EB">
        <w:rPr>
          <w:sz w:val="20"/>
          <w:szCs w:val="20"/>
        </w:rPr>
        <w:t xml:space="preserve">à projets </w:t>
      </w:r>
      <w:r w:rsidR="003D6F21" w:rsidRPr="003D6F21">
        <w:rPr>
          <w:sz w:val="20"/>
          <w:szCs w:val="20"/>
        </w:rPr>
        <w:t xml:space="preserve">par </w:t>
      </w:r>
      <w:proofErr w:type="gramStart"/>
      <w:r w:rsidRPr="003D6F21">
        <w:rPr>
          <w:sz w:val="20"/>
          <w:szCs w:val="20"/>
        </w:rPr>
        <w:t>email</w:t>
      </w:r>
      <w:proofErr w:type="gramEnd"/>
      <w:r w:rsidRPr="003D6F21">
        <w:rPr>
          <w:sz w:val="20"/>
          <w:szCs w:val="20"/>
        </w:rPr>
        <w:t xml:space="preserve"> à l’adresse de contact </w:t>
      </w:r>
      <w:r w:rsidR="00CB434A">
        <w:rPr>
          <w:sz w:val="20"/>
          <w:szCs w:val="20"/>
        </w:rPr>
        <w:t xml:space="preserve">suivante : </w:t>
      </w:r>
      <w:hyperlink r:id="rId16" w:history="1">
        <w:r w:rsidR="00CB434A" w:rsidRPr="00CB434A">
          <w:rPr>
            <w:sz w:val="20"/>
            <w:szCs w:val="20"/>
            <w:highlight w:val="white"/>
          </w:rPr>
          <w:t>contact.ised-ms@deloitte.com</w:t>
        </w:r>
      </w:hyperlink>
      <w:r w:rsidR="00CB434A" w:rsidRPr="00CB434A">
        <w:rPr>
          <w:sz w:val="20"/>
          <w:szCs w:val="20"/>
          <w:highlight w:val="white"/>
        </w:rPr>
        <w:t>.</w:t>
      </w:r>
    </w:p>
    <w:p w14:paraId="702566A9" w14:textId="6EBAF488" w:rsidR="00A45945" w:rsidRPr="003D6F21" w:rsidRDefault="00A45945" w:rsidP="00A45945">
      <w:pPr>
        <w:jc w:val="both"/>
        <w:rPr>
          <w:sz w:val="20"/>
          <w:szCs w:val="20"/>
        </w:rPr>
      </w:pPr>
    </w:p>
    <w:p w14:paraId="0CD4CA32" w14:textId="7E8BDEC5" w:rsidR="00E73889" w:rsidRPr="00A60408" w:rsidRDefault="00CB1984" w:rsidP="00A92709">
      <w:pPr>
        <w:pStyle w:val="Stylepetit11"/>
        <w:rPr>
          <w:highlight w:val="white"/>
        </w:rPr>
      </w:pPr>
      <w:bookmarkStart w:id="7" w:name="_Toc144918107"/>
      <w:r w:rsidRPr="00A60408">
        <w:rPr>
          <w:highlight w:val="white"/>
        </w:rPr>
        <w:t>Date et heure limites de dépôt des demandes</w:t>
      </w:r>
      <w:bookmarkEnd w:id="7"/>
    </w:p>
    <w:p w14:paraId="5A5D9F8D" w14:textId="4221DDCE" w:rsidR="00E73889" w:rsidRPr="00CB434A" w:rsidRDefault="00CB1984" w:rsidP="00CB434A">
      <w:pPr>
        <w:pStyle w:val="Paragraphedeliste"/>
        <w:numPr>
          <w:ilvl w:val="0"/>
          <w:numId w:val="46"/>
        </w:numPr>
        <w:spacing w:after="160" w:line="240" w:lineRule="auto"/>
        <w:jc w:val="both"/>
        <w:rPr>
          <w:sz w:val="20"/>
          <w:szCs w:val="20"/>
        </w:rPr>
      </w:pPr>
      <w:r w:rsidRPr="00CB434A">
        <w:rPr>
          <w:sz w:val="20"/>
          <w:szCs w:val="20"/>
        </w:rPr>
        <w:t>Date de clôture :</w:t>
      </w:r>
      <w:r w:rsidR="005452EB" w:rsidRPr="00CB434A">
        <w:rPr>
          <w:sz w:val="20"/>
          <w:szCs w:val="20"/>
        </w:rPr>
        <w:t xml:space="preserve"> </w:t>
      </w:r>
      <w:r w:rsidR="0041765B">
        <w:rPr>
          <w:sz w:val="20"/>
          <w:szCs w:val="20"/>
        </w:rPr>
        <w:t>15</w:t>
      </w:r>
      <w:r w:rsidR="00CB434A" w:rsidRPr="00CB434A">
        <w:rPr>
          <w:sz w:val="20"/>
          <w:szCs w:val="20"/>
        </w:rPr>
        <w:t xml:space="preserve"> décembre</w:t>
      </w:r>
      <w:r w:rsidR="005452EB" w:rsidRPr="00CB434A">
        <w:rPr>
          <w:sz w:val="20"/>
          <w:szCs w:val="20"/>
        </w:rPr>
        <w:t xml:space="preserve"> 2</w:t>
      </w:r>
      <w:r w:rsidR="00C2267A" w:rsidRPr="00CB434A">
        <w:rPr>
          <w:sz w:val="20"/>
          <w:szCs w:val="20"/>
        </w:rPr>
        <w:t>023.</w:t>
      </w:r>
    </w:p>
    <w:p w14:paraId="54BED7B0" w14:textId="4DE542AF" w:rsidR="00E73889" w:rsidRPr="00CB434A" w:rsidRDefault="00CB1984" w:rsidP="00CB434A">
      <w:pPr>
        <w:pStyle w:val="Paragraphedeliste"/>
        <w:numPr>
          <w:ilvl w:val="0"/>
          <w:numId w:val="46"/>
        </w:numPr>
        <w:spacing w:after="160" w:line="240" w:lineRule="auto"/>
        <w:jc w:val="both"/>
        <w:rPr>
          <w:sz w:val="20"/>
          <w:szCs w:val="20"/>
          <w:highlight w:val="white"/>
        </w:rPr>
      </w:pPr>
      <w:r w:rsidRPr="00CB434A">
        <w:rPr>
          <w:sz w:val="20"/>
          <w:szCs w:val="20"/>
        </w:rPr>
        <w:t xml:space="preserve">Heure de clôture : </w:t>
      </w:r>
      <w:r w:rsidR="00C2267A" w:rsidRPr="00CB434A">
        <w:rPr>
          <w:sz w:val="20"/>
          <w:szCs w:val="20"/>
        </w:rPr>
        <w:t>23H59</w:t>
      </w:r>
      <w:r w:rsidRPr="00CB434A">
        <w:rPr>
          <w:sz w:val="20"/>
          <w:szCs w:val="20"/>
        </w:rPr>
        <w:t xml:space="preserve">, heure du </w:t>
      </w:r>
      <w:r w:rsidRPr="00CB434A">
        <w:rPr>
          <w:sz w:val="20"/>
          <w:szCs w:val="20"/>
          <w:highlight w:val="white"/>
        </w:rPr>
        <w:t>MAROC.</w:t>
      </w:r>
    </w:p>
    <w:p w14:paraId="38655141" w14:textId="41554E1F" w:rsidR="00E73889" w:rsidRDefault="00CB1984" w:rsidP="00ED48DB">
      <w:pPr>
        <w:pStyle w:val="Stylepetit11"/>
        <w:keepNext/>
        <w:rPr>
          <w:highlight w:val="white"/>
        </w:rPr>
      </w:pPr>
      <w:bookmarkStart w:id="8" w:name="_Toc144918108"/>
      <w:r>
        <w:rPr>
          <w:highlight w:val="white"/>
        </w:rPr>
        <w:lastRenderedPageBreak/>
        <w:t>Adresse de destination des demandes</w:t>
      </w:r>
      <w:bookmarkEnd w:id="8"/>
    </w:p>
    <w:p w14:paraId="21EB0E0C" w14:textId="5387FAA9" w:rsidR="00E73889" w:rsidRDefault="00CB1984" w:rsidP="00ED48DB">
      <w:pPr>
        <w:keepNext/>
        <w:spacing w:after="160" w:line="240" w:lineRule="auto"/>
        <w:jc w:val="both"/>
        <w:rPr>
          <w:sz w:val="20"/>
          <w:szCs w:val="20"/>
          <w:highlight w:val="white"/>
        </w:rPr>
      </w:pPr>
      <w:r>
        <w:rPr>
          <w:sz w:val="20"/>
          <w:szCs w:val="20"/>
          <w:highlight w:val="white"/>
        </w:rPr>
        <w:t xml:space="preserve">Les dossiers de candidature doivent être envoyés par voie électronique </w:t>
      </w:r>
      <w:r w:rsidR="00C2267A">
        <w:rPr>
          <w:sz w:val="20"/>
          <w:szCs w:val="20"/>
          <w:highlight w:val="white"/>
        </w:rPr>
        <w:t>l’adresse él</w:t>
      </w:r>
      <w:r w:rsidR="00B26226">
        <w:rPr>
          <w:sz w:val="20"/>
          <w:szCs w:val="20"/>
          <w:highlight w:val="white"/>
        </w:rPr>
        <w:t>e</w:t>
      </w:r>
      <w:r w:rsidR="00C2267A">
        <w:rPr>
          <w:sz w:val="20"/>
          <w:szCs w:val="20"/>
          <w:highlight w:val="white"/>
        </w:rPr>
        <w:t>ctronique</w:t>
      </w:r>
      <w:r>
        <w:rPr>
          <w:sz w:val="20"/>
          <w:szCs w:val="20"/>
          <w:highlight w:val="white"/>
        </w:rPr>
        <w:t xml:space="preserve"> ci-dessous :</w:t>
      </w:r>
    </w:p>
    <w:p w14:paraId="3365A1F5" w14:textId="65805AF7" w:rsidR="00E73889" w:rsidRDefault="00B26226" w:rsidP="00ED48DB">
      <w:pPr>
        <w:keepNext/>
        <w:spacing w:after="160" w:line="240" w:lineRule="auto"/>
        <w:ind w:left="567"/>
        <w:jc w:val="both"/>
        <w:rPr>
          <w:sz w:val="20"/>
          <w:szCs w:val="20"/>
        </w:rPr>
      </w:pPr>
      <w:r w:rsidRPr="00B160B1">
        <w:rPr>
          <w:b/>
          <w:bCs/>
          <w:sz w:val="20"/>
          <w:szCs w:val="20"/>
        </w:rPr>
        <w:t>Adresse</w:t>
      </w:r>
      <w:r>
        <w:rPr>
          <w:sz w:val="20"/>
          <w:szCs w:val="20"/>
        </w:rPr>
        <w:t xml:space="preserve"> : </w:t>
      </w:r>
      <w:hyperlink r:id="rId17" w:history="1">
        <w:r w:rsidRPr="00BE0D34">
          <w:rPr>
            <w:rStyle w:val="Lienhypertexte"/>
            <w:sz w:val="20"/>
            <w:szCs w:val="20"/>
          </w:rPr>
          <w:t>Contact.ised-ms@deloitte.com</w:t>
        </w:r>
      </w:hyperlink>
      <w:r>
        <w:rPr>
          <w:sz w:val="20"/>
          <w:szCs w:val="20"/>
        </w:rPr>
        <w:t xml:space="preserve"> </w:t>
      </w:r>
    </w:p>
    <w:p w14:paraId="5ECF93A4" w14:textId="13046315" w:rsidR="00B26226" w:rsidRPr="00B26226" w:rsidRDefault="00B26226" w:rsidP="00ED48DB">
      <w:pPr>
        <w:keepNext/>
        <w:spacing w:after="160" w:line="240" w:lineRule="auto"/>
        <w:ind w:left="567"/>
        <w:jc w:val="both"/>
        <w:rPr>
          <w:sz w:val="20"/>
          <w:szCs w:val="20"/>
        </w:rPr>
      </w:pPr>
      <w:r w:rsidRPr="00B160B1">
        <w:rPr>
          <w:b/>
          <w:bCs/>
          <w:sz w:val="20"/>
          <w:szCs w:val="20"/>
        </w:rPr>
        <w:t>Objet</w:t>
      </w:r>
      <w:r>
        <w:rPr>
          <w:sz w:val="20"/>
          <w:szCs w:val="20"/>
        </w:rPr>
        <w:t xml:space="preserve"> : </w:t>
      </w:r>
      <w:r w:rsidRPr="00B26226">
        <w:rPr>
          <w:sz w:val="20"/>
          <w:szCs w:val="20"/>
        </w:rPr>
        <w:t>ISED-MS-G-E-1</w:t>
      </w:r>
    </w:p>
    <w:p w14:paraId="3A08CB58" w14:textId="77777777" w:rsidR="00E73889" w:rsidRDefault="00E73889"/>
    <w:p w14:paraId="7E6DCD13" w14:textId="77777777" w:rsidR="00E73889" w:rsidRDefault="00CB1984">
      <w:pPr>
        <w:spacing w:after="160" w:line="240" w:lineRule="auto"/>
        <w:jc w:val="both"/>
        <w:rPr>
          <w:sz w:val="20"/>
          <w:szCs w:val="20"/>
          <w:highlight w:val="white"/>
        </w:rPr>
      </w:pPr>
      <w:r>
        <w:rPr>
          <w:sz w:val="20"/>
          <w:szCs w:val="20"/>
        </w:rPr>
        <w:t xml:space="preserve">Les noms donnés aux fichiers envoyés par voie électronique doivent inclure </w:t>
      </w:r>
      <w:r w:rsidRPr="00B160B1">
        <w:rPr>
          <w:b/>
          <w:bCs/>
          <w:sz w:val="20"/>
          <w:szCs w:val="20"/>
        </w:rPr>
        <w:t>le nom de l’organisation et le titre du document.</w:t>
      </w:r>
      <w:r>
        <w:rPr>
          <w:sz w:val="20"/>
          <w:szCs w:val="20"/>
        </w:rPr>
        <w:t xml:space="preserve"> Les candidats doivent conserver des copies de leurs dossiers, car toutes les </w:t>
      </w:r>
      <w:r>
        <w:rPr>
          <w:sz w:val="20"/>
          <w:szCs w:val="20"/>
          <w:highlight w:val="white"/>
        </w:rPr>
        <w:t>demandes reçues ne pourront plus être renvoyées. L’équipe du projet confirmera la réception des propositions par courrier électronique.</w:t>
      </w:r>
    </w:p>
    <w:p w14:paraId="27F1CBEA" w14:textId="6FDAE142" w:rsidR="000504DD" w:rsidRPr="000504DD" w:rsidRDefault="000504DD" w:rsidP="00A92709">
      <w:pPr>
        <w:pStyle w:val="Stylepetit11"/>
        <w:rPr>
          <w:highlight w:val="white"/>
        </w:rPr>
      </w:pPr>
      <w:bookmarkStart w:id="9" w:name="_Toc144918109"/>
      <w:r w:rsidRPr="000504DD">
        <w:rPr>
          <w:highlight w:val="white"/>
        </w:rPr>
        <w:t>Type de subvention</w:t>
      </w:r>
      <w:bookmarkEnd w:id="9"/>
    </w:p>
    <w:p w14:paraId="28999B91" w14:textId="4D1DDF90" w:rsidR="000504DD" w:rsidRDefault="000504DD" w:rsidP="0058428A">
      <w:pPr>
        <w:spacing w:line="240" w:lineRule="auto"/>
        <w:jc w:val="both"/>
        <w:rPr>
          <w:sz w:val="20"/>
          <w:szCs w:val="20"/>
          <w:highlight w:val="white"/>
        </w:rPr>
      </w:pPr>
      <w:r w:rsidRPr="001E0F4D">
        <w:rPr>
          <w:sz w:val="20"/>
          <w:szCs w:val="20"/>
          <w:lang w:val="fr-FR"/>
        </w:rPr>
        <w:t>Deloitte prévoit l’attribution d</w:t>
      </w:r>
      <w:r w:rsidR="00C74EFA">
        <w:rPr>
          <w:sz w:val="20"/>
          <w:szCs w:val="20"/>
          <w:lang w:val="fr-FR"/>
        </w:rPr>
        <w:t xml:space="preserve">’un nombre de subventions </w:t>
      </w:r>
      <w:r w:rsidR="00D63FC3">
        <w:rPr>
          <w:sz w:val="20"/>
          <w:szCs w:val="20"/>
          <w:lang w:val="fr-FR"/>
        </w:rPr>
        <w:t xml:space="preserve">aux projets qui remporteront le présent appel à projets </w:t>
      </w:r>
      <w:r w:rsidR="0058428A">
        <w:rPr>
          <w:sz w:val="20"/>
          <w:szCs w:val="20"/>
          <w:lang w:val="fr-FR"/>
        </w:rPr>
        <w:t>sous « ISED-MS-G-E-1 »</w:t>
      </w:r>
      <w:r w:rsidR="000B2402">
        <w:rPr>
          <w:sz w:val="20"/>
          <w:szCs w:val="20"/>
          <w:lang w:val="fr-FR"/>
        </w:rPr>
        <w:t xml:space="preserve">, d’un montant maximal de 100.000 </w:t>
      </w:r>
      <w:r w:rsidR="00C4174A">
        <w:rPr>
          <w:sz w:val="20"/>
          <w:szCs w:val="20"/>
          <w:lang w:val="fr-FR"/>
        </w:rPr>
        <w:t>dirhams marocains (MAD).</w:t>
      </w:r>
    </w:p>
    <w:p w14:paraId="05D19B13" w14:textId="4C192566" w:rsidR="00E73889" w:rsidRDefault="00CB1984" w:rsidP="00A92709">
      <w:pPr>
        <w:pStyle w:val="Stylepetit11"/>
        <w:rPr>
          <w:highlight w:val="white"/>
        </w:rPr>
      </w:pPr>
      <w:bookmarkStart w:id="10" w:name="_Toc144918110"/>
      <w:r>
        <w:rPr>
          <w:highlight w:val="white"/>
        </w:rPr>
        <w:t>Exigences relatives à la soumission</w:t>
      </w:r>
      <w:bookmarkEnd w:id="10"/>
    </w:p>
    <w:p w14:paraId="5536E69E" w14:textId="2DACFC25" w:rsidR="00E73889" w:rsidRDefault="00CB1984">
      <w:pPr>
        <w:numPr>
          <w:ilvl w:val="1"/>
          <w:numId w:val="2"/>
        </w:numPr>
        <w:ind w:left="567"/>
        <w:jc w:val="both"/>
        <w:rPr>
          <w:sz w:val="20"/>
          <w:szCs w:val="20"/>
          <w:highlight w:val="white"/>
        </w:rPr>
      </w:pPr>
      <w:r>
        <w:rPr>
          <w:sz w:val="20"/>
          <w:szCs w:val="20"/>
          <w:highlight w:val="white"/>
        </w:rPr>
        <w:t>Langue : La demande et toute communication liée doivent être en langue</w:t>
      </w:r>
      <w:r w:rsidR="00D331DF">
        <w:rPr>
          <w:sz w:val="20"/>
          <w:szCs w:val="20"/>
        </w:rPr>
        <w:t xml:space="preserve"> </w:t>
      </w:r>
      <w:r w:rsidR="00D331DF">
        <w:rPr>
          <w:b/>
          <w:bCs/>
          <w:sz w:val="20"/>
          <w:szCs w:val="20"/>
          <w:u w:val="single"/>
        </w:rPr>
        <w:t xml:space="preserve">arabe, </w:t>
      </w:r>
      <w:r w:rsidR="00C4174A" w:rsidRPr="00C4174A">
        <w:rPr>
          <w:b/>
          <w:bCs/>
          <w:sz w:val="20"/>
          <w:szCs w:val="20"/>
          <w:u w:val="single"/>
        </w:rPr>
        <w:t>anglais</w:t>
      </w:r>
      <w:r w:rsidR="00C4174A">
        <w:rPr>
          <w:b/>
          <w:bCs/>
          <w:sz w:val="20"/>
          <w:szCs w:val="20"/>
          <w:u w:val="single"/>
        </w:rPr>
        <w:t>e</w:t>
      </w:r>
      <w:r w:rsidR="00D331DF">
        <w:rPr>
          <w:b/>
          <w:bCs/>
          <w:sz w:val="20"/>
          <w:szCs w:val="20"/>
          <w:u w:val="single"/>
        </w:rPr>
        <w:t xml:space="preserve"> ou française</w:t>
      </w:r>
      <w:r>
        <w:rPr>
          <w:sz w:val="20"/>
          <w:szCs w:val="20"/>
          <w:highlight w:val="white"/>
        </w:rPr>
        <w:t xml:space="preserve">. </w:t>
      </w:r>
      <w:r w:rsidR="00715FA6">
        <w:rPr>
          <w:sz w:val="20"/>
          <w:szCs w:val="20"/>
          <w:highlight w:val="white"/>
        </w:rPr>
        <w:t xml:space="preserve">Le choix de l’une de ces </w:t>
      </w:r>
      <w:r w:rsidR="00D331DF">
        <w:rPr>
          <w:sz w:val="20"/>
          <w:szCs w:val="20"/>
          <w:highlight w:val="white"/>
        </w:rPr>
        <w:t>trois</w:t>
      </w:r>
      <w:r w:rsidR="00715FA6">
        <w:rPr>
          <w:sz w:val="20"/>
          <w:szCs w:val="20"/>
          <w:highlight w:val="white"/>
        </w:rPr>
        <w:t xml:space="preserve"> langues n’a pas d’impact sur la note de la candidature.</w:t>
      </w:r>
    </w:p>
    <w:p w14:paraId="363A1683" w14:textId="77777777" w:rsidR="00E73889" w:rsidRDefault="00CB1984">
      <w:pPr>
        <w:numPr>
          <w:ilvl w:val="1"/>
          <w:numId w:val="2"/>
        </w:numPr>
        <w:ind w:left="567"/>
        <w:jc w:val="both"/>
        <w:rPr>
          <w:sz w:val="20"/>
          <w:szCs w:val="20"/>
          <w:highlight w:val="white"/>
        </w:rPr>
      </w:pPr>
      <w:r>
        <w:rPr>
          <w:sz w:val="20"/>
          <w:szCs w:val="20"/>
          <w:highlight w:val="white"/>
        </w:rPr>
        <w:t xml:space="preserve">Devise : Les coûts doivent être présentés en </w:t>
      </w:r>
      <w:r w:rsidRPr="003D6F21">
        <w:rPr>
          <w:b/>
          <w:bCs/>
          <w:sz w:val="20"/>
          <w:szCs w:val="20"/>
          <w:highlight w:val="white"/>
        </w:rPr>
        <w:t>dirhams</w:t>
      </w:r>
      <w:r>
        <w:rPr>
          <w:sz w:val="20"/>
          <w:szCs w:val="20"/>
          <w:highlight w:val="white"/>
        </w:rPr>
        <w:t xml:space="preserve"> .</w:t>
      </w:r>
    </w:p>
    <w:p w14:paraId="6D7E74A2" w14:textId="51CAB8B7" w:rsidR="00E73889" w:rsidRDefault="00CB1984">
      <w:pPr>
        <w:numPr>
          <w:ilvl w:val="1"/>
          <w:numId w:val="2"/>
        </w:numPr>
        <w:ind w:left="567"/>
        <w:jc w:val="both"/>
        <w:rPr>
          <w:sz w:val="20"/>
          <w:szCs w:val="20"/>
          <w:highlight w:val="white"/>
        </w:rPr>
      </w:pPr>
      <w:r>
        <w:rPr>
          <w:sz w:val="20"/>
          <w:szCs w:val="20"/>
          <w:highlight w:val="white"/>
        </w:rPr>
        <w:t>Méthode : Copie électronique</w:t>
      </w:r>
      <w:r w:rsidR="00F446B2">
        <w:rPr>
          <w:sz w:val="20"/>
          <w:szCs w:val="20"/>
          <w:highlight w:val="white"/>
        </w:rPr>
        <w:t xml:space="preserve"> à envoyer sur l’adresse électronique </w:t>
      </w:r>
      <w:hyperlink r:id="rId18" w:history="1">
        <w:r w:rsidR="00F446B2" w:rsidRPr="00BE0D34">
          <w:rPr>
            <w:rStyle w:val="Lienhypertexte"/>
            <w:sz w:val="20"/>
            <w:szCs w:val="20"/>
          </w:rPr>
          <w:t>Contact.ised-ms@deloitte.com</w:t>
        </w:r>
      </w:hyperlink>
      <w:r w:rsidR="00F446B2">
        <w:rPr>
          <w:sz w:val="20"/>
          <w:szCs w:val="20"/>
        </w:rPr>
        <w:t xml:space="preserve"> </w:t>
      </w:r>
    </w:p>
    <w:p w14:paraId="274D4AE9" w14:textId="08A5848E" w:rsidR="00E73889" w:rsidRDefault="00CB1984">
      <w:pPr>
        <w:numPr>
          <w:ilvl w:val="1"/>
          <w:numId w:val="2"/>
        </w:numPr>
        <w:ind w:left="567"/>
        <w:jc w:val="both"/>
        <w:rPr>
          <w:sz w:val="20"/>
          <w:szCs w:val="20"/>
          <w:highlight w:val="white"/>
        </w:rPr>
      </w:pPr>
      <w:r>
        <w:rPr>
          <w:sz w:val="20"/>
          <w:szCs w:val="20"/>
          <w:highlight w:val="white"/>
        </w:rPr>
        <w:t>Marquage </w:t>
      </w:r>
      <w:r w:rsidRPr="003D6F21">
        <w:rPr>
          <w:sz w:val="20"/>
          <w:szCs w:val="20"/>
        </w:rPr>
        <w:t xml:space="preserve">: </w:t>
      </w:r>
      <w:r w:rsidR="00E83857">
        <w:rPr>
          <w:sz w:val="20"/>
          <w:szCs w:val="20"/>
        </w:rPr>
        <w:t>ISED-MS-G-E-1</w:t>
      </w:r>
    </w:p>
    <w:p w14:paraId="5B3FA163" w14:textId="77777777" w:rsidR="00E73889" w:rsidRDefault="00CB1984">
      <w:pPr>
        <w:numPr>
          <w:ilvl w:val="1"/>
          <w:numId w:val="2"/>
        </w:numPr>
        <w:ind w:left="567"/>
        <w:jc w:val="both"/>
        <w:rPr>
          <w:sz w:val="20"/>
          <w:szCs w:val="20"/>
          <w:highlight w:val="white"/>
        </w:rPr>
      </w:pPr>
      <w:r>
        <w:rPr>
          <w:sz w:val="20"/>
          <w:szCs w:val="20"/>
          <w:highlight w:val="white"/>
        </w:rPr>
        <w:t>Signataire autorisé : Les demandes doivent être signées par une personne dûment autorisée à présenter une demande pour le compte du demandeur et à engager légalement le demandeur pour la demande.</w:t>
      </w:r>
    </w:p>
    <w:p w14:paraId="331F3D84" w14:textId="77777777" w:rsidR="00E73889" w:rsidRDefault="00CB1984">
      <w:pPr>
        <w:numPr>
          <w:ilvl w:val="1"/>
          <w:numId w:val="2"/>
        </w:numPr>
        <w:ind w:left="567"/>
        <w:jc w:val="both"/>
        <w:rPr>
          <w:sz w:val="20"/>
          <w:szCs w:val="20"/>
          <w:highlight w:val="white"/>
        </w:rPr>
      </w:pPr>
      <w:r>
        <w:rPr>
          <w:sz w:val="20"/>
          <w:szCs w:val="20"/>
          <w:highlight w:val="white"/>
        </w:rPr>
        <w:t>Personnel autorisé : Indiquer le nom, le titre, l’adresse électronique et le numéro de téléphone de la ou des personnes appartenant à l’entité et autorisées à discuter et à accepter une subvention, si elle est accordée.</w:t>
      </w:r>
    </w:p>
    <w:p w14:paraId="5087AFAB" w14:textId="0E18FAD3" w:rsidR="00E73889" w:rsidRPr="00D73D93" w:rsidRDefault="00CB1984" w:rsidP="00A92709">
      <w:pPr>
        <w:pStyle w:val="Stylepetit11"/>
        <w:rPr>
          <w:highlight w:val="white"/>
        </w:rPr>
      </w:pPr>
      <w:bookmarkStart w:id="11" w:name="_Toc144918111"/>
      <w:r w:rsidRPr="00D73D93">
        <w:rPr>
          <w:highlight w:val="white"/>
        </w:rPr>
        <w:t>Éligibilité</w:t>
      </w:r>
      <w:bookmarkEnd w:id="11"/>
    </w:p>
    <w:p w14:paraId="006B0E3D" w14:textId="619B43FE" w:rsidR="00E73889" w:rsidRPr="00A3078B" w:rsidRDefault="00CB1984">
      <w:pPr>
        <w:spacing w:after="160" w:line="240" w:lineRule="auto"/>
        <w:jc w:val="both"/>
        <w:rPr>
          <w:sz w:val="20"/>
          <w:szCs w:val="20"/>
        </w:rPr>
      </w:pPr>
      <w:r w:rsidRPr="00A3078B">
        <w:rPr>
          <w:sz w:val="20"/>
          <w:szCs w:val="20"/>
        </w:rPr>
        <w:t xml:space="preserve">Pour pouvoir demander et recevoir un financement dans le cadre d’une subvention du programme ISED-MS, le </w:t>
      </w:r>
      <w:r w:rsidR="00E40395">
        <w:rPr>
          <w:sz w:val="20"/>
          <w:szCs w:val="20"/>
        </w:rPr>
        <w:t>demandeur</w:t>
      </w:r>
      <w:r w:rsidRPr="00A3078B">
        <w:rPr>
          <w:sz w:val="20"/>
          <w:szCs w:val="20"/>
        </w:rPr>
        <w:t xml:space="preserve"> doit </w:t>
      </w:r>
      <w:r w:rsidR="00356681">
        <w:rPr>
          <w:sz w:val="20"/>
          <w:szCs w:val="20"/>
        </w:rPr>
        <w:t xml:space="preserve">impérativement </w:t>
      </w:r>
      <w:r w:rsidRPr="00A3078B">
        <w:rPr>
          <w:sz w:val="20"/>
          <w:szCs w:val="20"/>
        </w:rPr>
        <w:t>répondre aux critères suivants :</w:t>
      </w:r>
    </w:p>
    <w:p w14:paraId="3423D3EA" w14:textId="6408AF75" w:rsidR="00440063" w:rsidRPr="00440063" w:rsidRDefault="00440063" w:rsidP="00A3078B">
      <w:pPr>
        <w:numPr>
          <w:ilvl w:val="1"/>
          <w:numId w:val="2"/>
        </w:numPr>
        <w:ind w:left="567"/>
        <w:jc w:val="both"/>
        <w:rPr>
          <w:b/>
          <w:bCs/>
          <w:sz w:val="20"/>
          <w:szCs w:val="20"/>
          <w:highlight w:val="white"/>
        </w:rPr>
      </w:pPr>
      <w:r w:rsidRPr="00440063">
        <w:rPr>
          <w:b/>
          <w:bCs/>
          <w:sz w:val="20"/>
          <w:szCs w:val="20"/>
          <w:highlight w:val="white"/>
        </w:rPr>
        <w:t>Statut juridique</w:t>
      </w:r>
    </w:p>
    <w:p w14:paraId="2B54E479" w14:textId="4DD65FBE" w:rsidR="001370B9" w:rsidRDefault="001370B9" w:rsidP="00440063">
      <w:pPr>
        <w:jc w:val="both"/>
        <w:rPr>
          <w:sz w:val="20"/>
          <w:szCs w:val="20"/>
          <w:highlight w:val="white"/>
        </w:rPr>
      </w:pPr>
      <w:r>
        <w:rPr>
          <w:sz w:val="20"/>
          <w:szCs w:val="20"/>
          <w:highlight w:val="white"/>
        </w:rPr>
        <w:t xml:space="preserve">Seuls les </w:t>
      </w:r>
      <w:r w:rsidR="005E2080">
        <w:rPr>
          <w:sz w:val="20"/>
          <w:szCs w:val="20"/>
          <w:highlight w:val="white"/>
        </w:rPr>
        <w:t xml:space="preserve">statuts suivants sont autorisés à répondre au présent appel à projets : </w:t>
      </w:r>
    </w:p>
    <w:p w14:paraId="14562C8C" w14:textId="0E239E77" w:rsidR="005E2080" w:rsidRPr="008F42A8" w:rsidRDefault="005E2080" w:rsidP="00440063">
      <w:pPr>
        <w:numPr>
          <w:ilvl w:val="2"/>
          <w:numId w:val="17"/>
        </w:numPr>
        <w:jc w:val="both"/>
        <w:rPr>
          <w:b/>
          <w:bCs/>
          <w:sz w:val="20"/>
          <w:szCs w:val="20"/>
        </w:rPr>
      </w:pPr>
      <w:r>
        <w:rPr>
          <w:sz w:val="20"/>
          <w:szCs w:val="20"/>
          <w:highlight w:val="white"/>
        </w:rPr>
        <w:t>Auto-</w:t>
      </w:r>
      <w:r w:rsidRPr="008F42A8">
        <w:rPr>
          <w:sz w:val="20"/>
          <w:szCs w:val="20"/>
        </w:rPr>
        <w:t>entrepreneur</w:t>
      </w:r>
      <w:r w:rsidR="00745C9B">
        <w:rPr>
          <w:sz w:val="20"/>
          <w:szCs w:val="20"/>
        </w:rPr>
        <w:t xml:space="preserve"> et/ou coopérative</w:t>
      </w:r>
      <w:r w:rsidR="00AC008A" w:rsidRPr="008F42A8">
        <w:rPr>
          <w:sz w:val="20"/>
          <w:szCs w:val="20"/>
        </w:rPr>
        <w:t xml:space="preserve">, </w:t>
      </w:r>
      <w:r w:rsidR="00AC008A" w:rsidRPr="008F42A8">
        <w:rPr>
          <w:b/>
          <w:bCs/>
          <w:sz w:val="20"/>
          <w:szCs w:val="20"/>
        </w:rPr>
        <w:t xml:space="preserve">dont le statut a été obtenu il y a </w:t>
      </w:r>
      <w:r w:rsidR="006573DB">
        <w:rPr>
          <w:rFonts w:eastAsia="Times New Roman"/>
          <w:b/>
          <w:bCs/>
          <w:sz w:val="20"/>
          <w:szCs w:val="20"/>
        </w:rPr>
        <w:t xml:space="preserve">il y a au minimum </w:t>
      </w:r>
      <w:r w:rsidR="0041765B">
        <w:rPr>
          <w:rFonts w:eastAsia="Times New Roman"/>
          <w:b/>
          <w:bCs/>
          <w:sz w:val="20"/>
          <w:szCs w:val="20"/>
        </w:rPr>
        <w:t>6 mois</w:t>
      </w:r>
      <w:r w:rsidR="006573DB">
        <w:rPr>
          <w:rFonts w:eastAsia="Times New Roman"/>
          <w:b/>
          <w:bCs/>
          <w:sz w:val="20"/>
          <w:szCs w:val="20"/>
        </w:rPr>
        <w:t xml:space="preserve"> et </w:t>
      </w:r>
      <w:r w:rsidR="00AC008A" w:rsidRPr="008F42A8">
        <w:rPr>
          <w:b/>
          <w:bCs/>
          <w:sz w:val="20"/>
          <w:szCs w:val="20"/>
        </w:rPr>
        <w:t xml:space="preserve">au maximum </w:t>
      </w:r>
      <w:r w:rsidR="008F42A8" w:rsidRPr="008F42A8">
        <w:rPr>
          <w:b/>
          <w:bCs/>
          <w:sz w:val="20"/>
          <w:szCs w:val="20"/>
        </w:rPr>
        <w:t>5</w:t>
      </w:r>
      <w:r w:rsidR="00AC008A" w:rsidRPr="008F42A8">
        <w:rPr>
          <w:b/>
          <w:bCs/>
          <w:sz w:val="20"/>
          <w:szCs w:val="20"/>
        </w:rPr>
        <w:t xml:space="preserve"> ans </w:t>
      </w:r>
      <w:r w:rsidR="00506F76" w:rsidRPr="008F42A8">
        <w:rPr>
          <w:b/>
          <w:bCs/>
          <w:sz w:val="20"/>
          <w:szCs w:val="20"/>
        </w:rPr>
        <w:t>en comptant de la date de dépôt de la présente candidature</w:t>
      </w:r>
    </w:p>
    <w:p w14:paraId="60C7DFF8" w14:textId="43467CEF" w:rsidR="00506F76" w:rsidRPr="008F42A8" w:rsidRDefault="00F21C6E" w:rsidP="00506F76">
      <w:pPr>
        <w:numPr>
          <w:ilvl w:val="2"/>
          <w:numId w:val="17"/>
        </w:numPr>
        <w:jc w:val="both"/>
        <w:rPr>
          <w:b/>
          <w:bCs/>
          <w:sz w:val="20"/>
          <w:szCs w:val="20"/>
        </w:rPr>
      </w:pPr>
      <w:r w:rsidRPr="008F42A8">
        <w:rPr>
          <w:sz w:val="20"/>
          <w:szCs w:val="20"/>
        </w:rPr>
        <w:t>Société Anonyme SA</w:t>
      </w:r>
      <w:r w:rsidR="00AC008A" w:rsidRPr="008F42A8">
        <w:rPr>
          <w:sz w:val="20"/>
          <w:szCs w:val="20"/>
        </w:rPr>
        <w:t xml:space="preserve">, </w:t>
      </w:r>
      <w:r w:rsidR="00AC008A" w:rsidRPr="008F42A8">
        <w:rPr>
          <w:b/>
          <w:bCs/>
          <w:sz w:val="20"/>
          <w:szCs w:val="20"/>
        </w:rPr>
        <w:t xml:space="preserve">créée il y a </w:t>
      </w:r>
      <w:r w:rsidR="006573DB">
        <w:rPr>
          <w:rFonts w:eastAsia="Times New Roman"/>
          <w:b/>
          <w:bCs/>
          <w:sz w:val="20"/>
          <w:szCs w:val="20"/>
        </w:rPr>
        <w:t xml:space="preserve">il y a au minimum </w:t>
      </w:r>
      <w:r w:rsidR="0041765B">
        <w:rPr>
          <w:rFonts w:eastAsia="Times New Roman"/>
          <w:b/>
          <w:bCs/>
          <w:sz w:val="20"/>
          <w:szCs w:val="20"/>
        </w:rPr>
        <w:t xml:space="preserve">6 mois </w:t>
      </w:r>
      <w:r w:rsidR="006573DB">
        <w:rPr>
          <w:rFonts w:eastAsia="Times New Roman"/>
          <w:b/>
          <w:bCs/>
          <w:sz w:val="20"/>
          <w:szCs w:val="20"/>
        </w:rPr>
        <w:t xml:space="preserve">et </w:t>
      </w:r>
      <w:r w:rsidR="00AC008A" w:rsidRPr="008F42A8">
        <w:rPr>
          <w:b/>
          <w:bCs/>
          <w:sz w:val="20"/>
          <w:szCs w:val="20"/>
        </w:rPr>
        <w:t xml:space="preserve">au maximum </w:t>
      </w:r>
      <w:r w:rsidR="008F42A8" w:rsidRPr="008F42A8">
        <w:rPr>
          <w:b/>
          <w:bCs/>
          <w:sz w:val="20"/>
          <w:szCs w:val="20"/>
        </w:rPr>
        <w:t>5</w:t>
      </w:r>
      <w:r w:rsidR="00AC008A" w:rsidRPr="008F42A8">
        <w:rPr>
          <w:b/>
          <w:bCs/>
          <w:sz w:val="20"/>
          <w:szCs w:val="20"/>
        </w:rPr>
        <w:t xml:space="preserve"> ans</w:t>
      </w:r>
      <w:r w:rsidR="00506F76" w:rsidRPr="008F42A8">
        <w:rPr>
          <w:b/>
          <w:bCs/>
          <w:sz w:val="20"/>
          <w:szCs w:val="20"/>
        </w:rPr>
        <w:t xml:space="preserve"> en comptant de la date de dépôt de la présente candidature</w:t>
      </w:r>
    </w:p>
    <w:p w14:paraId="3DD41FA8" w14:textId="59F5D60C" w:rsidR="00506F76" w:rsidRPr="008F42A8" w:rsidRDefault="00E25C06" w:rsidP="00506F76">
      <w:pPr>
        <w:numPr>
          <w:ilvl w:val="2"/>
          <w:numId w:val="17"/>
        </w:numPr>
        <w:jc w:val="both"/>
        <w:rPr>
          <w:b/>
          <w:bCs/>
          <w:sz w:val="20"/>
          <w:szCs w:val="20"/>
        </w:rPr>
      </w:pPr>
      <w:r w:rsidRPr="008F42A8">
        <w:rPr>
          <w:sz w:val="20"/>
          <w:szCs w:val="20"/>
        </w:rPr>
        <w:t>Société anonyme à responsabilité limitée</w:t>
      </w:r>
      <w:r w:rsidR="003729DF" w:rsidRPr="008F42A8">
        <w:rPr>
          <w:sz w:val="20"/>
          <w:szCs w:val="20"/>
        </w:rPr>
        <w:t xml:space="preserve">, </w:t>
      </w:r>
      <w:r w:rsidR="003729DF" w:rsidRPr="008F42A8">
        <w:rPr>
          <w:b/>
          <w:bCs/>
          <w:sz w:val="20"/>
          <w:szCs w:val="20"/>
        </w:rPr>
        <w:t xml:space="preserve">créée il y a </w:t>
      </w:r>
      <w:r w:rsidR="006573DB">
        <w:rPr>
          <w:rFonts w:eastAsia="Times New Roman"/>
          <w:b/>
          <w:bCs/>
          <w:sz w:val="20"/>
          <w:szCs w:val="20"/>
        </w:rPr>
        <w:t xml:space="preserve">il y a au minimum </w:t>
      </w:r>
      <w:r w:rsidR="0041765B">
        <w:rPr>
          <w:rFonts w:eastAsia="Times New Roman"/>
          <w:b/>
          <w:bCs/>
          <w:sz w:val="20"/>
          <w:szCs w:val="20"/>
        </w:rPr>
        <w:t xml:space="preserve">6 mois </w:t>
      </w:r>
      <w:r w:rsidR="006573DB">
        <w:rPr>
          <w:rFonts w:eastAsia="Times New Roman"/>
          <w:b/>
          <w:bCs/>
          <w:sz w:val="20"/>
          <w:szCs w:val="20"/>
        </w:rPr>
        <w:t xml:space="preserve">et </w:t>
      </w:r>
      <w:r w:rsidR="003729DF" w:rsidRPr="008F42A8">
        <w:rPr>
          <w:b/>
          <w:bCs/>
          <w:sz w:val="20"/>
          <w:szCs w:val="20"/>
        </w:rPr>
        <w:t xml:space="preserve">au maximum </w:t>
      </w:r>
      <w:r w:rsidR="008F42A8" w:rsidRPr="008F42A8">
        <w:rPr>
          <w:b/>
          <w:bCs/>
          <w:sz w:val="20"/>
          <w:szCs w:val="20"/>
        </w:rPr>
        <w:t>5</w:t>
      </w:r>
      <w:r w:rsidR="003729DF" w:rsidRPr="008F42A8">
        <w:rPr>
          <w:b/>
          <w:bCs/>
          <w:sz w:val="20"/>
          <w:szCs w:val="20"/>
        </w:rPr>
        <w:t xml:space="preserve"> ans</w:t>
      </w:r>
      <w:r w:rsidR="00506F76" w:rsidRPr="008F42A8">
        <w:rPr>
          <w:b/>
          <w:bCs/>
          <w:sz w:val="20"/>
          <w:szCs w:val="20"/>
        </w:rPr>
        <w:t xml:space="preserve"> en comptant de la date de dépôt de la présente candidature</w:t>
      </w:r>
    </w:p>
    <w:p w14:paraId="3B02275E" w14:textId="6330FCFA" w:rsidR="00506F76" w:rsidRPr="008F42A8" w:rsidRDefault="003729DF" w:rsidP="00506F76">
      <w:pPr>
        <w:numPr>
          <w:ilvl w:val="2"/>
          <w:numId w:val="17"/>
        </w:numPr>
        <w:jc w:val="both"/>
        <w:rPr>
          <w:b/>
          <w:bCs/>
          <w:sz w:val="20"/>
          <w:szCs w:val="20"/>
        </w:rPr>
      </w:pPr>
      <w:r w:rsidRPr="008F42A8">
        <w:rPr>
          <w:sz w:val="20"/>
          <w:szCs w:val="20"/>
        </w:rPr>
        <w:t xml:space="preserve">Société anonyme à responsabilité limitée à associé unique, </w:t>
      </w:r>
      <w:r w:rsidRPr="008F42A8">
        <w:rPr>
          <w:b/>
          <w:bCs/>
          <w:sz w:val="20"/>
          <w:szCs w:val="20"/>
        </w:rPr>
        <w:t>créée il y a</w:t>
      </w:r>
      <w:r w:rsidR="006573DB">
        <w:rPr>
          <w:b/>
          <w:bCs/>
          <w:sz w:val="20"/>
          <w:szCs w:val="20"/>
        </w:rPr>
        <w:t xml:space="preserve"> </w:t>
      </w:r>
      <w:r w:rsidR="006573DB">
        <w:rPr>
          <w:rFonts w:eastAsia="Times New Roman"/>
          <w:b/>
          <w:bCs/>
          <w:sz w:val="20"/>
          <w:szCs w:val="20"/>
        </w:rPr>
        <w:t xml:space="preserve">il y a au minimum </w:t>
      </w:r>
      <w:r w:rsidR="0041765B">
        <w:rPr>
          <w:rFonts w:eastAsia="Times New Roman"/>
          <w:b/>
          <w:bCs/>
          <w:sz w:val="20"/>
          <w:szCs w:val="20"/>
        </w:rPr>
        <w:t xml:space="preserve">6 mois </w:t>
      </w:r>
      <w:r w:rsidR="006573DB">
        <w:rPr>
          <w:rFonts w:eastAsia="Times New Roman"/>
          <w:b/>
          <w:bCs/>
          <w:sz w:val="20"/>
          <w:szCs w:val="20"/>
        </w:rPr>
        <w:t>et</w:t>
      </w:r>
      <w:r w:rsidRPr="008F42A8">
        <w:rPr>
          <w:b/>
          <w:bCs/>
          <w:sz w:val="20"/>
          <w:szCs w:val="20"/>
        </w:rPr>
        <w:t xml:space="preserve"> au maximum </w:t>
      </w:r>
      <w:r w:rsidR="008F42A8" w:rsidRPr="008F42A8">
        <w:rPr>
          <w:b/>
          <w:bCs/>
          <w:sz w:val="20"/>
          <w:szCs w:val="20"/>
        </w:rPr>
        <w:t>5</w:t>
      </w:r>
      <w:r w:rsidRPr="008F42A8">
        <w:rPr>
          <w:b/>
          <w:bCs/>
          <w:sz w:val="20"/>
          <w:szCs w:val="20"/>
        </w:rPr>
        <w:t xml:space="preserve"> ans</w:t>
      </w:r>
      <w:r w:rsidR="00506F76" w:rsidRPr="008F42A8">
        <w:rPr>
          <w:b/>
          <w:bCs/>
          <w:sz w:val="20"/>
          <w:szCs w:val="20"/>
        </w:rPr>
        <w:t xml:space="preserve"> en comptant de la date de dépôt de la présente candidature</w:t>
      </w:r>
    </w:p>
    <w:p w14:paraId="28B15F0D" w14:textId="77777777" w:rsidR="00506F76" w:rsidRDefault="00506F76" w:rsidP="00506F76">
      <w:pPr>
        <w:ind w:left="567"/>
        <w:jc w:val="both"/>
        <w:rPr>
          <w:b/>
          <w:bCs/>
          <w:sz w:val="20"/>
          <w:szCs w:val="20"/>
          <w:highlight w:val="white"/>
        </w:rPr>
      </w:pPr>
    </w:p>
    <w:p w14:paraId="1AFEA64A" w14:textId="1B5F0E39" w:rsidR="003729DF" w:rsidRPr="00CE1E3D" w:rsidRDefault="00CE1E3D" w:rsidP="00A3078B">
      <w:pPr>
        <w:numPr>
          <w:ilvl w:val="1"/>
          <w:numId w:val="2"/>
        </w:numPr>
        <w:ind w:left="567"/>
        <w:jc w:val="both"/>
        <w:rPr>
          <w:b/>
          <w:bCs/>
          <w:sz w:val="20"/>
          <w:szCs w:val="20"/>
          <w:highlight w:val="white"/>
        </w:rPr>
      </w:pPr>
      <w:r w:rsidRPr="00CE1E3D">
        <w:rPr>
          <w:b/>
          <w:bCs/>
          <w:sz w:val="20"/>
          <w:szCs w:val="20"/>
          <w:highlight w:val="white"/>
        </w:rPr>
        <w:t>Géographie</w:t>
      </w:r>
    </w:p>
    <w:p w14:paraId="474BE044" w14:textId="6E4D1100" w:rsidR="00F21C6E" w:rsidRDefault="00CE1E3D" w:rsidP="00CE1E3D">
      <w:pPr>
        <w:jc w:val="both"/>
        <w:rPr>
          <w:sz w:val="20"/>
          <w:szCs w:val="20"/>
          <w:highlight w:val="white"/>
        </w:rPr>
      </w:pPr>
      <w:r>
        <w:rPr>
          <w:sz w:val="20"/>
          <w:szCs w:val="20"/>
          <w:highlight w:val="white"/>
        </w:rPr>
        <w:t xml:space="preserve">La structure juridique doit être légalement enregistrée au Maroc et </w:t>
      </w:r>
      <w:r w:rsidRPr="006573DB">
        <w:rPr>
          <w:b/>
          <w:bCs/>
          <w:sz w:val="20"/>
          <w:szCs w:val="20"/>
          <w:highlight w:val="white"/>
        </w:rPr>
        <w:t>ayant son siège dans la région Marrakech-Safi</w:t>
      </w:r>
      <w:r w:rsidR="006573DB">
        <w:rPr>
          <w:b/>
          <w:bCs/>
          <w:sz w:val="20"/>
          <w:szCs w:val="20"/>
          <w:highlight w:val="white"/>
        </w:rPr>
        <w:t>.</w:t>
      </w:r>
    </w:p>
    <w:p w14:paraId="7343A1B7" w14:textId="77777777" w:rsidR="00087CB6" w:rsidRDefault="00087CB6" w:rsidP="00D73D93">
      <w:pPr>
        <w:keepNext/>
        <w:jc w:val="both"/>
        <w:rPr>
          <w:sz w:val="20"/>
          <w:szCs w:val="20"/>
          <w:highlight w:val="white"/>
        </w:rPr>
      </w:pPr>
    </w:p>
    <w:p w14:paraId="70D231DE" w14:textId="77E2A359" w:rsidR="00CE1E3D" w:rsidRDefault="00CE1E3D" w:rsidP="00D73D93">
      <w:pPr>
        <w:keepNext/>
        <w:numPr>
          <w:ilvl w:val="1"/>
          <w:numId w:val="2"/>
        </w:numPr>
        <w:ind w:left="567"/>
        <w:jc w:val="both"/>
        <w:rPr>
          <w:b/>
          <w:bCs/>
          <w:sz w:val="20"/>
          <w:szCs w:val="20"/>
          <w:highlight w:val="white"/>
        </w:rPr>
      </w:pPr>
      <w:r w:rsidRPr="00CE1E3D">
        <w:rPr>
          <w:b/>
          <w:bCs/>
          <w:sz w:val="20"/>
          <w:szCs w:val="20"/>
          <w:highlight w:val="white"/>
        </w:rPr>
        <w:t xml:space="preserve">Âge </w:t>
      </w:r>
    </w:p>
    <w:p w14:paraId="3D851B9D" w14:textId="024451CE" w:rsidR="00CE1E3D" w:rsidRDefault="00DF0B70" w:rsidP="00D73D93">
      <w:pPr>
        <w:keepNext/>
        <w:jc w:val="both"/>
        <w:rPr>
          <w:sz w:val="20"/>
          <w:szCs w:val="20"/>
          <w:highlight w:val="white"/>
        </w:rPr>
      </w:pPr>
      <w:r>
        <w:rPr>
          <w:sz w:val="20"/>
          <w:szCs w:val="20"/>
          <w:highlight w:val="white"/>
        </w:rPr>
        <w:t xml:space="preserve">Cette condition concerne le </w:t>
      </w:r>
      <w:r w:rsidRPr="006573DB">
        <w:rPr>
          <w:b/>
          <w:bCs/>
          <w:sz w:val="20"/>
          <w:szCs w:val="20"/>
          <w:highlight w:val="white"/>
        </w:rPr>
        <w:t>gérant</w:t>
      </w:r>
      <w:r>
        <w:rPr>
          <w:sz w:val="20"/>
          <w:szCs w:val="20"/>
          <w:highlight w:val="white"/>
        </w:rPr>
        <w:t xml:space="preserve"> (en cas de gérant unique) </w:t>
      </w:r>
      <w:r w:rsidR="006573DB" w:rsidRPr="006573DB">
        <w:rPr>
          <w:b/>
          <w:bCs/>
          <w:sz w:val="20"/>
          <w:szCs w:val="20"/>
          <w:highlight w:val="white"/>
          <w:u w:val="single"/>
        </w:rPr>
        <w:t>OU</w:t>
      </w:r>
      <w:r>
        <w:rPr>
          <w:sz w:val="20"/>
          <w:szCs w:val="20"/>
          <w:highlight w:val="white"/>
        </w:rPr>
        <w:t xml:space="preserve"> le </w:t>
      </w:r>
      <w:r w:rsidRPr="006573DB">
        <w:rPr>
          <w:b/>
          <w:bCs/>
          <w:sz w:val="20"/>
          <w:szCs w:val="20"/>
          <w:highlight w:val="white"/>
        </w:rPr>
        <w:t>gérant majoritaire</w:t>
      </w:r>
      <w:r>
        <w:rPr>
          <w:sz w:val="20"/>
          <w:szCs w:val="20"/>
          <w:highlight w:val="white"/>
        </w:rPr>
        <w:t xml:space="preserve"> (détenant la majorité des actions de la structure juridique).</w:t>
      </w:r>
    </w:p>
    <w:p w14:paraId="23977127" w14:textId="77777777" w:rsidR="00DF0B70" w:rsidRDefault="00DF0B70" w:rsidP="00CE1E3D">
      <w:pPr>
        <w:jc w:val="both"/>
        <w:rPr>
          <w:sz w:val="20"/>
          <w:szCs w:val="20"/>
          <w:highlight w:val="white"/>
        </w:rPr>
      </w:pPr>
    </w:p>
    <w:p w14:paraId="45A14C85" w14:textId="5DDBC9D7" w:rsidR="00DF0B70" w:rsidRPr="00087CB6" w:rsidRDefault="00DF0B70" w:rsidP="00087CB6">
      <w:pPr>
        <w:pStyle w:val="Paragraphedeliste"/>
        <w:numPr>
          <w:ilvl w:val="0"/>
          <w:numId w:val="18"/>
        </w:numPr>
        <w:jc w:val="both"/>
        <w:rPr>
          <w:sz w:val="20"/>
          <w:szCs w:val="20"/>
          <w:highlight w:val="white"/>
        </w:rPr>
      </w:pPr>
      <w:r w:rsidRPr="00087CB6">
        <w:rPr>
          <w:sz w:val="20"/>
          <w:szCs w:val="20"/>
          <w:highlight w:val="white"/>
        </w:rPr>
        <w:t xml:space="preserve">Les femmes et personnes en situation de handicap </w:t>
      </w:r>
      <w:r w:rsidR="00745C9B">
        <w:rPr>
          <w:sz w:val="20"/>
          <w:szCs w:val="20"/>
          <w:highlight w:val="white"/>
        </w:rPr>
        <w:t xml:space="preserve">de tout âge </w:t>
      </w:r>
      <w:r w:rsidRPr="00087CB6">
        <w:rPr>
          <w:sz w:val="20"/>
          <w:szCs w:val="20"/>
          <w:highlight w:val="white"/>
        </w:rPr>
        <w:t>sont éligibles, à condition qu’ils soient d</w:t>
      </w:r>
      <w:r w:rsidR="00087CB6" w:rsidRPr="00087CB6">
        <w:rPr>
          <w:sz w:val="20"/>
          <w:szCs w:val="20"/>
          <w:highlight w:val="white"/>
        </w:rPr>
        <w:t>e la région de Marrakech-Safi.</w:t>
      </w:r>
    </w:p>
    <w:p w14:paraId="148D893A" w14:textId="6123957D" w:rsidR="00087CB6" w:rsidRDefault="00087CB6" w:rsidP="00087CB6">
      <w:pPr>
        <w:pStyle w:val="Paragraphedeliste"/>
        <w:numPr>
          <w:ilvl w:val="0"/>
          <w:numId w:val="18"/>
        </w:numPr>
        <w:jc w:val="both"/>
        <w:rPr>
          <w:sz w:val="20"/>
          <w:szCs w:val="20"/>
          <w:highlight w:val="white"/>
        </w:rPr>
      </w:pPr>
      <w:r w:rsidRPr="00087CB6">
        <w:rPr>
          <w:sz w:val="20"/>
          <w:szCs w:val="20"/>
          <w:highlight w:val="white"/>
        </w:rPr>
        <w:t>Les hommes âgés entre 18 et 36 ans, de la région de Marrakech-Safi, sont également éligibles.</w:t>
      </w:r>
    </w:p>
    <w:p w14:paraId="5DFC7FD6" w14:textId="77777777" w:rsidR="00087CB6" w:rsidRPr="00087CB6" w:rsidRDefault="00087CB6" w:rsidP="00087CB6">
      <w:pPr>
        <w:pStyle w:val="Paragraphedeliste"/>
        <w:ind w:left="1352"/>
        <w:jc w:val="both"/>
        <w:rPr>
          <w:sz w:val="20"/>
          <w:szCs w:val="20"/>
          <w:highlight w:val="white"/>
        </w:rPr>
      </w:pPr>
    </w:p>
    <w:p w14:paraId="375100C9" w14:textId="509FD8AF" w:rsidR="0032643B" w:rsidRPr="0032643B" w:rsidRDefault="00903E6D" w:rsidP="0032643B">
      <w:pPr>
        <w:numPr>
          <w:ilvl w:val="1"/>
          <w:numId w:val="2"/>
        </w:numPr>
        <w:ind w:left="567"/>
        <w:jc w:val="both"/>
        <w:rPr>
          <w:b/>
          <w:bCs/>
          <w:sz w:val="20"/>
          <w:szCs w:val="20"/>
          <w:highlight w:val="white"/>
        </w:rPr>
      </w:pPr>
      <w:r>
        <w:rPr>
          <w:b/>
          <w:bCs/>
          <w:sz w:val="20"/>
          <w:szCs w:val="20"/>
          <w:highlight w:val="white"/>
        </w:rPr>
        <w:t>Capacités de gestion</w:t>
      </w:r>
    </w:p>
    <w:p w14:paraId="2C29FD44" w14:textId="77777777" w:rsidR="00A632C8" w:rsidRDefault="00A632C8" w:rsidP="00A632C8">
      <w:pPr>
        <w:ind w:left="567"/>
        <w:jc w:val="both"/>
        <w:rPr>
          <w:sz w:val="20"/>
          <w:szCs w:val="20"/>
          <w:highlight w:val="white"/>
        </w:rPr>
      </w:pPr>
    </w:p>
    <w:p w14:paraId="12B592F0" w14:textId="5FA91818" w:rsidR="006573DB" w:rsidRPr="006573DB" w:rsidRDefault="00A3078B" w:rsidP="006573DB">
      <w:pPr>
        <w:pStyle w:val="Paragraphedeliste"/>
        <w:numPr>
          <w:ilvl w:val="1"/>
          <w:numId w:val="40"/>
        </w:numPr>
        <w:rPr>
          <w:sz w:val="20"/>
          <w:szCs w:val="20"/>
        </w:rPr>
      </w:pPr>
      <w:r w:rsidRPr="006573DB">
        <w:rPr>
          <w:sz w:val="20"/>
          <w:szCs w:val="20"/>
          <w:highlight w:val="white"/>
        </w:rPr>
        <w:t xml:space="preserve">Les </w:t>
      </w:r>
      <w:r w:rsidR="00E40395" w:rsidRPr="006573DB">
        <w:rPr>
          <w:sz w:val="20"/>
          <w:szCs w:val="20"/>
          <w:highlight w:val="white"/>
        </w:rPr>
        <w:t>demandeurs</w:t>
      </w:r>
      <w:r w:rsidRPr="006573DB">
        <w:rPr>
          <w:sz w:val="20"/>
          <w:szCs w:val="20"/>
          <w:highlight w:val="white"/>
        </w:rPr>
        <w:t xml:space="preserve"> doivent posséder un minimum de capacités et de compétences et démontrer la capacité à gérer le projet de manière durable</w:t>
      </w:r>
      <w:r w:rsidR="006573DB" w:rsidRPr="006573DB">
        <w:rPr>
          <w:sz w:val="20"/>
          <w:szCs w:val="20"/>
          <w:highlight w:val="white"/>
        </w:rPr>
        <w:t> :</w:t>
      </w:r>
      <w:r w:rsidR="006573DB" w:rsidRPr="006573DB">
        <w:t xml:space="preserve"> </w:t>
      </w:r>
      <w:r w:rsidR="006573DB" w:rsidRPr="006573DB">
        <w:rPr>
          <w:sz w:val="20"/>
          <w:szCs w:val="20"/>
        </w:rPr>
        <w:t>un dimensionnement RH adéquat et la thématique du projet doit être intégrée à l’objet du RC de la structure</w:t>
      </w:r>
    </w:p>
    <w:p w14:paraId="22A4F944" w14:textId="77777777" w:rsidR="00E40395" w:rsidRDefault="00E40395" w:rsidP="00E40395">
      <w:pPr>
        <w:ind w:left="567"/>
        <w:jc w:val="both"/>
        <w:rPr>
          <w:sz w:val="20"/>
          <w:szCs w:val="20"/>
          <w:highlight w:val="white"/>
        </w:rPr>
      </w:pPr>
    </w:p>
    <w:p w14:paraId="2380A872" w14:textId="15CB8E18" w:rsidR="00A3078B" w:rsidRPr="00A3078B" w:rsidRDefault="00A3078B" w:rsidP="00071F41">
      <w:pPr>
        <w:numPr>
          <w:ilvl w:val="1"/>
          <w:numId w:val="40"/>
        </w:numPr>
        <w:jc w:val="both"/>
        <w:rPr>
          <w:sz w:val="20"/>
          <w:szCs w:val="20"/>
          <w:highlight w:val="white"/>
        </w:rPr>
      </w:pPr>
      <w:r w:rsidRPr="00A3078B">
        <w:rPr>
          <w:sz w:val="20"/>
          <w:szCs w:val="20"/>
          <w:highlight w:val="white"/>
        </w:rPr>
        <w:t xml:space="preserve">Les </w:t>
      </w:r>
      <w:r w:rsidR="00E40395">
        <w:rPr>
          <w:sz w:val="20"/>
          <w:szCs w:val="20"/>
          <w:highlight w:val="white"/>
        </w:rPr>
        <w:t>demandeurs</w:t>
      </w:r>
      <w:r w:rsidRPr="00A3078B">
        <w:rPr>
          <w:sz w:val="20"/>
          <w:szCs w:val="20"/>
          <w:highlight w:val="white"/>
        </w:rPr>
        <w:t xml:space="preserve"> doivent disposer d'un système de gestion financière transparent</w:t>
      </w:r>
      <w:r w:rsidR="00E40395">
        <w:rPr>
          <w:sz w:val="20"/>
          <w:szCs w:val="20"/>
          <w:highlight w:val="white"/>
        </w:rPr>
        <w:t> ;</w:t>
      </w:r>
    </w:p>
    <w:p w14:paraId="23DA4EDC" w14:textId="77777777" w:rsidR="00E40395" w:rsidRDefault="00E40395" w:rsidP="0020293F">
      <w:pPr>
        <w:ind w:left="567"/>
        <w:jc w:val="both"/>
        <w:rPr>
          <w:sz w:val="20"/>
          <w:szCs w:val="20"/>
          <w:highlight w:val="white"/>
        </w:rPr>
      </w:pPr>
    </w:p>
    <w:p w14:paraId="232FCB1E" w14:textId="77777777" w:rsidR="00071F41" w:rsidRDefault="00E40395" w:rsidP="00071F41">
      <w:pPr>
        <w:numPr>
          <w:ilvl w:val="1"/>
          <w:numId w:val="40"/>
        </w:numPr>
        <w:jc w:val="both"/>
        <w:rPr>
          <w:sz w:val="20"/>
          <w:szCs w:val="20"/>
          <w:highlight w:val="white"/>
        </w:rPr>
      </w:pPr>
      <w:r>
        <w:rPr>
          <w:sz w:val="20"/>
          <w:szCs w:val="20"/>
          <w:highlight w:val="white"/>
        </w:rPr>
        <w:t>Le demandeur</w:t>
      </w:r>
      <w:r w:rsidR="00A3078B" w:rsidRPr="00A3078B">
        <w:rPr>
          <w:sz w:val="20"/>
          <w:szCs w:val="20"/>
          <w:highlight w:val="white"/>
        </w:rPr>
        <w:t xml:space="preserve"> ne doit avoir aucune relation, partenariat, activité ou autre intérêt créant un conflit d'intérêts empêchant une totale impartialité dans la mise en œuvre des activités de subvention</w:t>
      </w:r>
      <w:r>
        <w:rPr>
          <w:sz w:val="20"/>
          <w:szCs w:val="20"/>
          <w:highlight w:val="white"/>
        </w:rPr>
        <w:t>.</w:t>
      </w:r>
    </w:p>
    <w:p w14:paraId="7B90030E" w14:textId="07390FF5" w:rsidR="00071F41" w:rsidRDefault="00071F41" w:rsidP="00071F41">
      <w:pPr>
        <w:pStyle w:val="Paragraphedeliste"/>
        <w:rPr>
          <w:sz w:val="20"/>
          <w:szCs w:val="20"/>
          <w:highlight w:val="white"/>
        </w:rPr>
      </w:pPr>
    </w:p>
    <w:p w14:paraId="5185C8A3" w14:textId="4E2F5C36" w:rsidR="00903E6D" w:rsidRPr="0032643B" w:rsidRDefault="00903E6D" w:rsidP="00903E6D">
      <w:pPr>
        <w:numPr>
          <w:ilvl w:val="1"/>
          <w:numId w:val="2"/>
        </w:numPr>
        <w:ind w:left="567"/>
        <w:jc w:val="both"/>
        <w:rPr>
          <w:b/>
          <w:bCs/>
          <w:sz w:val="20"/>
          <w:szCs w:val="20"/>
          <w:highlight w:val="white"/>
        </w:rPr>
      </w:pPr>
      <w:r>
        <w:rPr>
          <w:b/>
          <w:bCs/>
          <w:sz w:val="20"/>
          <w:szCs w:val="20"/>
          <w:highlight w:val="white"/>
        </w:rPr>
        <w:t>Conditions sur les thématiques de projets</w:t>
      </w:r>
    </w:p>
    <w:p w14:paraId="3325F070" w14:textId="77777777" w:rsidR="00903E6D" w:rsidRDefault="00903E6D" w:rsidP="00071F41">
      <w:pPr>
        <w:pStyle w:val="Paragraphedeliste"/>
        <w:rPr>
          <w:sz w:val="20"/>
          <w:szCs w:val="20"/>
          <w:highlight w:val="white"/>
        </w:rPr>
      </w:pPr>
    </w:p>
    <w:p w14:paraId="28A40288" w14:textId="3DA47B2C" w:rsidR="006573DB" w:rsidRDefault="00071F41" w:rsidP="006573DB">
      <w:pPr>
        <w:jc w:val="both"/>
        <w:rPr>
          <w:sz w:val="20"/>
          <w:szCs w:val="20"/>
          <w:highlight w:val="white"/>
        </w:rPr>
      </w:pPr>
      <w:r w:rsidRPr="00071F41">
        <w:rPr>
          <w:sz w:val="20"/>
          <w:szCs w:val="20"/>
          <w:highlight w:val="white"/>
        </w:rPr>
        <w:t>Les demandeurs doivent</w:t>
      </w:r>
      <w:r w:rsidR="006573DB">
        <w:rPr>
          <w:sz w:val="20"/>
          <w:szCs w:val="20"/>
          <w:highlight w:val="white"/>
        </w:rPr>
        <w:t>:</w:t>
      </w:r>
    </w:p>
    <w:p w14:paraId="1DACECAE" w14:textId="77777777" w:rsidR="00933573" w:rsidRPr="00933573" w:rsidRDefault="00933573" w:rsidP="00933573">
      <w:pPr>
        <w:pStyle w:val="xxxmsonormal"/>
        <w:numPr>
          <w:ilvl w:val="1"/>
          <w:numId w:val="47"/>
        </w:numPr>
        <w:spacing w:line="276" w:lineRule="auto"/>
        <w:jc w:val="both"/>
        <w:rPr>
          <w:rFonts w:ascii="Arial" w:eastAsia="Arial" w:hAnsi="Arial" w:cs="Arial"/>
          <w:sz w:val="20"/>
          <w:szCs w:val="20"/>
          <w:highlight w:val="white"/>
          <w:lang w:val="fr"/>
        </w:rPr>
      </w:pPr>
      <w:r w:rsidRPr="00933573">
        <w:rPr>
          <w:rFonts w:ascii="Arial" w:eastAsia="Arial" w:hAnsi="Arial" w:cs="Arial"/>
          <w:sz w:val="20"/>
          <w:szCs w:val="20"/>
          <w:highlight w:val="white"/>
          <w:lang w:val="fr"/>
        </w:rPr>
        <w:t>Être éligible selon tous les critères ci-dessus</w:t>
      </w:r>
    </w:p>
    <w:p w14:paraId="0E007F2B" w14:textId="77777777" w:rsidR="00933573" w:rsidRPr="00933573" w:rsidRDefault="00933573" w:rsidP="00933573">
      <w:pPr>
        <w:pStyle w:val="xxxmsonormal"/>
        <w:spacing w:line="276" w:lineRule="auto"/>
        <w:jc w:val="both"/>
        <w:rPr>
          <w:rFonts w:ascii="Arial" w:eastAsia="Arial" w:hAnsi="Arial" w:cs="Arial"/>
          <w:sz w:val="20"/>
          <w:szCs w:val="20"/>
          <w:highlight w:val="white"/>
          <w:lang w:val="fr"/>
        </w:rPr>
      </w:pPr>
      <w:r w:rsidRPr="00933573">
        <w:rPr>
          <w:rFonts w:ascii="Arial" w:eastAsia="Arial" w:hAnsi="Arial" w:cs="Arial"/>
          <w:sz w:val="20"/>
          <w:szCs w:val="20"/>
          <w:highlight w:val="white"/>
          <w:lang w:val="fr"/>
        </w:rPr>
        <w:t xml:space="preserve">ET </w:t>
      </w:r>
    </w:p>
    <w:p w14:paraId="441B51B0" w14:textId="77777777" w:rsidR="00933573" w:rsidRPr="00933573" w:rsidRDefault="00933573" w:rsidP="00933573">
      <w:pPr>
        <w:pStyle w:val="xxxmsonormal"/>
        <w:numPr>
          <w:ilvl w:val="1"/>
          <w:numId w:val="48"/>
        </w:numPr>
        <w:spacing w:line="276" w:lineRule="auto"/>
        <w:jc w:val="both"/>
        <w:rPr>
          <w:rFonts w:ascii="Arial" w:eastAsia="Arial" w:hAnsi="Arial" w:cs="Arial"/>
          <w:sz w:val="20"/>
          <w:szCs w:val="20"/>
          <w:highlight w:val="white"/>
          <w:lang w:val="fr"/>
        </w:rPr>
      </w:pPr>
      <w:r w:rsidRPr="00933573">
        <w:rPr>
          <w:rFonts w:ascii="Arial" w:eastAsia="Arial" w:hAnsi="Arial" w:cs="Arial"/>
          <w:sz w:val="20"/>
          <w:szCs w:val="20"/>
          <w:highlight w:val="white"/>
          <w:lang w:val="fr"/>
        </w:rPr>
        <w:t xml:space="preserve">Présenter un projet lié à l’une des deux chaines de valeur suivantes : </w:t>
      </w:r>
    </w:p>
    <w:p w14:paraId="6719A833" w14:textId="77777777" w:rsidR="00933573" w:rsidRPr="00933573" w:rsidRDefault="00933573" w:rsidP="00933573">
      <w:pPr>
        <w:pStyle w:val="xparagraphedeliste"/>
        <w:numPr>
          <w:ilvl w:val="0"/>
          <w:numId w:val="50"/>
        </w:numPr>
        <w:spacing w:after="0" w:line="276" w:lineRule="auto"/>
        <w:jc w:val="both"/>
        <w:rPr>
          <w:rFonts w:ascii="Arial" w:eastAsia="Arial" w:hAnsi="Arial" w:cs="Arial"/>
          <w:highlight w:val="white"/>
          <w:lang w:val="fr"/>
        </w:rPr>
      </w:pPr>
      <w:r w:rsidRPr="00933573">
        <w:rPr>
          <w:rFonts w:ascii="Arial" w:eastAsia="Arial" w:hAnsi="Arial" w:cs="Arial"/>
          <w:highlight w:val="white"/>
          <w:lang w:val="fr"/>
        </w:rPr>
        <w:t xml:space="preserve">Ecotourisme </w:t>
      </w:r>
    </w:p>
    <w:p w14:paraId="5E568F82" w14:textId="77777777" w:rsidR="00933573" w:rsidRPr="00933573" w:rsidRDefault="00933573" w:rsidP="00933573">
      <w:pPr>
        <w:pStyle w:val="xparagraphedeliste"/>
        <w:numPr>
          <w:ilvl w:val="0"/>
          <w:numId w:val="50"/>
        </w:numPr>
        <w:spacing w:after="0" w:line="276" w:lineRule="auto"/>
        <w:jc w:val="both"/>
        <w:rPr>
          <w:rFonts w:ascii="Arial" w:eastAsia="Arial" w:hAnsi="Arial" w:cs="Arial"/>
          <w:highlight w:val="white"/>
          <w:lang w:val="fr"/>
        </w:rPr>
      </w:pPr>
      <w:r w:rsidRPr="00933573">
        <w:rPr>
          <w:rFonts w:ascii="Arial" w:eastAsia="Arial" w:hAnsi="Arial" w:cs="Arial"/>
          <w:highlight w:val="white"/>
          <w:lang w:val="fr"/>
        </w:rPr>
        <w:t>Industries Créatives et Culturelles</w:t>
      </w:r>
    </w:p>
    <w:p w14:paraId="4C76DC04" w14:textId="77777777" w:rsidR="00AD2D53" w:rsidRPr="00AD2D53" w:rsidRDefault="00AD2D53" w:rsidP="00AD2D53">
      <w:pPr>
        <w:pStyle w:val="Paragraphedeliste"/>
        <w:shd w:val="clear" w:color="auto" w:fill="FFFFFF"/>
        <w:ind w:left="2160"/>
        <w:jc w:val="both"/>
        <w:rPr>
          <w:rFonts w:asciiTheme="minorBidi" w:hAnsiTheme="minorBidi" w:cstheme="minorBidi"/>
          <w:color w:val="262626" w:themeColor="text1" w:themeTint="D9"/>
          <w:sz w:val="20"/>
          <w:szCs w:val="20"/>
        </w:rPr>
      </w:pPr>
    </w:p>
    <w:p w14:paraId="07263EBA" w14:textId="2482CCC3" w:rsidR="00E73889" w:rsidRPr="00D73D93" w:rsidRDefault="00CB1984" w:rsidP="00A92709">
      <w:pPr>
        <w:pStyle w:val="Stylepetit11"/>
        <w:rPr>
          <w:highlight w:val="white"/>
        </w:rPr>
      </w:pPr>
      <w:bookmarkStart w:id="12" w:name="_Toc144918112"/>
      <w:r w:rsidRPr="00D73D93">
        <w:rPr>
          <w:highlight w:val="white"/>
        </w:rPr>
        <w:t>Conditions préalables à la demande</w:t>
      </w:r>
      <w:bookmarkEnd w:id="12"/>
    </w:p>
    <w:p w14:paraId="23304B02" w14:textId="77777777" w:rsidR="00031543" w:rsidRDefault="00CB1984">
      <w:pPr>
        <w:spacing w:after="160" w:line="240" w:lineRule="auto"/>
        <w:jc w:val="both"/>
        <w:rPr>
          <w:sz w:val="20"/>
          <w:szCs w:val="20"/>
        </w:rPr>
      </w:pPr>
      <w:r>
        <w:rPr>
          <w:sz w:val="20"/>
          <w:szCs w:val="20"/>
        </w:rPr>
        <w:t xml:space="preserve">Toutes les demandes de subvention au titre du programme ISED-MS doivent être soumises dans le format spécifié </w:t>
      </w:r>
      <w:r w:rsidR="003D6F21">
        <w:rPr>
          <w:sz w:val="20"/>
          <w:szCs w:val="20"/>
        </w:rPr>
        <w:t>(</w:t>
      </w:r>
      <w:r>
        <w:rPr>
          <w:sz w:val="20"/>
          <w:szCs w:val="20"/>
        </w:rPr>
        <w:t xml:space="preserve">Contenu technique de la demande et Contenu du budget). Toute demande soumise dans un autre format ne sera pas prise en considération. </w:t>
      </w:r>
    </w:p>
    <w:p w14:paraId="61411EE4" w14:textId="685515C0" w:rsidR="00E73889" w:rsidRDefault="00CB1984">
      <w:pPr>
        <w:spacing w:after="160" w:line="240" w:lineRule="auto"/>
        <w:jc w:val="both"/>
        <w:rPr>
          <w:sz w:val="20"/>
          <w:szCs w:val="20"/>
        </w:rPr>
      </w:pPr>
      <w:r>
        <w:rPr>
          <w:sz w:val="20"/>
          <w:szCs w:val="20"/>
        </w:rPr>
        <w:t xml:space="preserve">Le demandeur doit également inclure tout autre document justificatif (résolution du conseil d’administration, statuts, etc.) qui pourra être nécessaire pour démontrer clairement que l’entité remplit les conditions suivantes, </w:t>
      </w:r>
      <w:r w:rsidRPr="00031543">
        <w:rPr>
          <w:b/>
          <w:bCs/>
          <w:sz w:val="20"/>
          <w:szCs w:val="20"/>
        </w:rPr>
        <w:t>préalables à l’évaluation de la demande</w:t>
      </w:r>
      <w:r>
        <w:rPr>
          <w:sz w:val="20"/>
          <w:szCs w:val="20"/>
        </w:rPr>
        <w:t> :</w:t>
      </w:r>
    </w:p>
    <w:p w14:paraId="1A4AF473" w14:textId="07F2E724" w:rsidR="00E73889" w:rsidRDefault="00CB1984">
      <w:pPr>
        <w:numPr>
          <w:ilvl w:val="1"/>
          <w:numId w:val="2"/>
        </w:numPr>
        <w:ind w:left="567"/>
        <w:jc w:val="both"/>
        <w:rPr>
          <w:sz w:val="20"/>
          <w:szCs w:val="20"/>
        </w:rPr>
      </w:pPr>
      <w:bookmarkStart w:id="13" w:name="_2s8eyo1" w:colFirst="0" w:colLast="0"/>
      <w:bookmarkEnd w:id="13"/>
      <w:r>
        <w:rPr>
          <w:sz w:val="20"/>
          <w:szCs w:val="20"/>
        </w:rPr>
        <w:t xml:space="preserve">Que l’organisation </w:t>
      </w:r>
      <w:r w:rsidR="0020293F">
        <w:rPr>
          <w:sz w:val="20"/>
          <w:szCs w:val="20"/>
        </w:rPr>
        <w:t>est éligible au présent appel à projets selon les critères d’éligibilité défini dans la section 2.8</w:t>
      </w:r>
      <w:r w:rsidR="00732AAF">
        <w:rPr>
          <w:sz w:val="20"/>
          <w:szCs w:val="20"/>
        </w:rPr>
        <w:t xml:space="preserve"> ci-dessus</w:t>
      </w:r>
      <w:r w:rsidR="0020293F">
        <w:rPr>
          <w:sz w:val="20"/>
          <w:szCs w:val="20"/>
        </w:rPr>
        <w:t>.</w:t>
      </w:r>
    </w:p>
    <w:p w14:paraId="6486B5A5" w14:textId="23AE468E" w:rsidR="00E73889" w:rsidRPr="003D6F21" w:rsidRDefault="00CB1984" w:rsidP="003D6F21">
      <w:pPr>
        <w:numPr>
          <w:ilvl w:val="1"/>
          <w:numId w:val="1"/>
        </w:numPr>
        <w:ind w:left="567"/>
        <w:jc w:val="both"/>
        <w:rPr>
          <w:sz w:val="20"/>
          <w:szCs w:val="20"/>
        </w:rPr>
      </w:pPr>
      <w:r>
        <w:rPr>
          <w:sz w:val="20"/>
          <w:szCs w:val="20"/>
        </w:rPr>
        <w:t xml:space="preserve">Que l’organisation demandeuse fait preuve d’un engagement de ses gestionnaires, comme en témoignent les résolutions écrites du conseil d’administration, les plans stratégiques (plan </w:t>
      </w:r>
      <w:r w:rsidRPr="003D6F21">
        <w:rPr>
          <w:sz w:val="20"/>
          <w:szCs w:val="20"/>
        </w:rPr>
        <w:t>global à long terme de l’organisation bénéficiaire) ou d’autres documents, indiquant qu’elle met ou mettra en œuvre les objectifs susmentionnés ;</w:t>
      </w:r>
    </w:p>
    <w:p w14:paraId="76BE3DB6" w14:textId="77777777" w:rsidR="00732AAF" w:rsidRDefault="00CB1984">
      <w:pPr>
        <w:numPr>
          <w:ilvl w:val="1"/>
          <w:numId w:val="1"/>
        </w:numPr>
        <w:ind w:left="567"/>
        <w:jc w:val="both"/>
        <w:rPr>
          <w:sz w:val="20"/>
          <w:szCs w:val="20"/>
        </w:rPr>
      </w:pPr>
      <w:r>
        <w:rPr>
          <w:sz w:val="20"/>
          <w:szCs w:val="20"/>
        </w:rPr>
        <w:t>Que l’organisation bénéficiaire</w:t>
      </w:r>
      <w:r w:rsidR="00732AAF">
        <w:rPr>
          <w:sz w:val="20"/>
          <w:szCs w:val="20"/>
        </w:rPr>
        <w:t xml:space="preserve"> : </w:t>
      </w:r>
    </w:p>
    <w:p w14:paraId="6F8BFE47" w14:textId="03267E8B" w:rsidR="00732AAF" w:rsidRDefault="00732AAF" w:rsidP="00732AAF">
      <w:pPr>
        <w:numPr>
          <w:ilvl w:val="1"/>
          <w:numId w:val="45"/>
        </w:numPr>
        <w:jc w:val="both"/>
        <w:rPr>
          <w:sz w:val="20"/>
          <w:szCs w:val="20"/>
        </w:rPr>
      </w:pPr>
      <w:r>
        <w:rPr>
          <w:sz w:val="20"/>
          <w:szCs w:val="20"/>
        </w:rPr>
        <w:t>N</w:t>
      </w:r>
      <w:r w:rsidR="00CB1984">
        <w:rPr>
          <w:sz w:val="20"/>
          <w:szCs w:val="20"/>
        </w:rPr>
        <w:t>e soit pas attributaire d’un financement de l’USAID</w:t>
      </w:r>
      <w:r>
        <w:rPr>
          <w:sz w:val="20"/>
          <w:szCs w:val="20"/>
        </w:rPr>
        <w:t xml:space="preserve"> qui soit en suspens et non liquidé depuis plus de 90 jours ;</w:t>
      </w:r>
    </w:p>
    <w:p w14:paraId="09362034" w14:textId="53DA7B76" w:rsidR="00732AAF" w:rsidRDefault="00732AAF" w:rsidP="00732AAF">
      <w:pPr>
        <w:numPr>
          <w:ilvl w:val="1"/>
          <w:numId w:val="45"/>
        </w:numPr>
        <w:jc w:val="both"/>
        <w:rPr>
          <w:sz w:val="20"/>
          <w:szCs w:val="20"/>
        </w:rPr>
      </w:pPr>
      <w:r>
        <w:rPr>
          <w:sz w:val="20"/>
          <w:szCs w:val="20"/>
        </w:rPr>
        <w:t>N</w:t>
      </w:r>
      <w:r w:rsidR="00CB1984">
        <w:rPr>
          <w:sz w:val="20"/>
          <w:szCs w:val="20"/>
        </w:rPr>
        <w:t xml:space="preserve">’a </w:t>
      </w:r>
      <w:r>
        <w:rPr>
          <w:sz w:val="20"/>
          <w:szCs w:val="20"/>
        </w:rPr>
        <w:t xml:space="preserve">pas </w:t>
      </w:r>
      <w:r w:rsidR="00CB1984">
        <w:rPr>
          <w:sz w:val="20"/>
          <w:szCs w:val="20"/>
        </w:rPr>
        <w:t>conclu d’accord avec l’USAID</w:t>
      </w:r>
      <w:r>
        <w:rPr>
          <w:sz w:val="20"/>
          <w:szCs w:val="20"/>
        </w:rPr>
        <w:t xml:space="preserve"> </w:t>
      </w:r>
      <w:r w:rsidR="00CB1984">
        <w:rPr>
          <w:sz w:val="20"/>
          <w:szCs w:val="20"/>
        </w:rPr>
        <w:t>qui soit en suspens et non liquidés depuis plus de 90 jours</w:t>
      </w:r>
      <w:r>
        <w:rPr>
          <w:sz w:val="20"/>
          <w:szCs w:val="20"/>
        </w:rPr>
        <w:t> ;</w:t>
      </w:r>
      <w:r w:rsidR="00CB1984">
        <w:rPr>
          <w:sz w:val="20"/>
          <w:szCs w:val="20"/>
        </w:rPr>
        <w:t xml:space="preserve"> </w:t>
      </w:r>
    </w:p>
    <w:p w14:paraId="7D6EF01E" w14:textId="68584EF0" w:rsidR="00E73889" w:rsidRDefault="00732AAF" w:rsidP="00732AAF">
      <w:pPr>
        <w:numPr>
          <w:ilvl w:val="1"/>
          <w:numId w:val="45"/>
        </w:numPr>
        <w:jc w:val="both"/>
        <w:rPr>
          <w:sz w:val="20"/>
          <w:szCs w:val="20"/>
        </w:rPr>
      </w:pPr>
      <w:r>
        <w:rPr>
          <w:sz w:val="20"/>
          <w:szCs w:val="20"/>
        </w:rPr>
        <w:lastRenderedPageBreak/>
        <w:t>N</w:t>
      </w:r>
      <w:r w:rsidR="00CB1984">
        <w:rPr>
          <w:sz w:val="20"/>
          <w:szCs w:val="20"/>
        </w:rPr>
        <w:t xml:space="preserve">’a pas de rapport de fin de subvention, obtenue par l’USAID ou dans le cadre d’un accord avec l’USAID, qui lui soit requis et dont l’échéance est dépassée depuis plus de 30 jours. </w:t>
      </w:r>
    </w:p>
    <w:p w14:paraId="23FEBB51" w14:textId="77777777" w:rsidR="00E73889" w:rsidRDefault="00CB1984">
      <w:pPr>
        <w:numPr>
          <w:ilvl w:val="1"/>
          <w:numId w:val="1"/>
        </w:numPr>
        <w:ind w:left="567"/>
        <w:jc w:val="both"/>
        <w:rPr>
          <w:sz w:val="20"/>
          <w:szCs w:val="20"/>
        </w:rPr>
      </w:pPr>
      <w:r>
        <w:rPr>
          <w:sz w:val="20"/>
          <w:szCs w:val="20"/>
        </w:rPr>
        <w:t>Qu’au moment de la demande, il n’existe aucune circonstance au sein de l’organisation demandeuse ou concernant la gestion de l’organisation demandeuse qui la rende inéligible à une subvention financée directement ou indirectement par l’USAID.</w:t>
      </w:r>
    </w:p>
    <w:p w14:paraId="7E64D52F" w14:textId="757CB289" w:rsidR="00E73889" w:rsidRPr="00336CFE" w:rsidRDefault="00CB1984" w:rsidP="00A92709">
      <w:pPr>
        <w:pStyle w:val="Stylepetit11"/>
        <w:rPr>
          <w:highlight w:val="white"/>
        </w:rPr>
      </w:pPr>
      <w:bookmarkStart w:id="14" w:name="_Toc144918113"/>
      <w:r w:rsidRPr="00336CFE">
        <w:rPr>
          <w:highlight w:val="white"/>
        </w:rPr>
        <w:t>Demandes tardives</w:t>
      </w:r>
      <w:bookmarkEnd w:id="14"/>
    </w:p>
    <w:p w14:paraId="7D536634" w14:textId="6D7A8E59" w:rsidR="00E73889" w:rsidRDefault="00CB1984" w:rsidP="009D302D">
      <w:pPr>
        <w:pStyle w:val="Commentaire"/>
      </w:pPr>
      <w:r>
        <w:t>Les demandeurs sont seuls responsables de la conformité de la réception de leur demande aux consignes énoncées dans le présent document. Une demande tardive</w:t>
      </w:r>
      <w:r w:rsidR="009D302D">
        <w:t xml:space="preserve"> (soumise après la date de clôture du présent appel à projets annoncée)</w:t>
      </w:r>
      <w:r>
        <w:t xml:space="preserve"> ne sera pas prise en considération et sera rejetée sans évaluation, même dans le cas où le retard soit imputable à des circonstances indépendantes de la volonté du demandeur. </w:t>
      </w:r>
    </w:p>
    <w:p w14:paraId="0384DC18" w14:textId="22C5CF76" w:rsidR="00E73889" w:rsidRPr="00336CFE" w:rsidRDefault="00CB1984" w:rsidP="00A92709">
      <w:pPr>
        <w:pStyle w:val="Stylepetit11"/>
        <w:rPr>
          <w:highlight w:val="white"/>
        </w:rPr>
      </w:pPr>
      <w:bookmarkStart w:id="15" w:name="_Toc144918114"/>
      <w:r w:rsidRPr="00336CFE">
        <w:rPr>
          <w:highlight w:val="white"/>
        </w:rPr>
        <w:t>Modification/retrait de la demande</w:t>
      </w:r>
      <w:bookmarkEnd w:id="15"/>
    </w:p>
    <w:p w14:paraId="1AFC3A4C" w14:textId="715CAEE0" w:rsidR="00E73889" w:rsidRDefault="00CB1984">
      <w:pPr>
        <w:spacing w:after="160" w:line="240" w:lineRule="auto"/>
        <w:jc w:val="both"/>
        <w:rPr>
          <w:sz w:val="20"/>
          <w:szCs w:val="20"/>
        </w:rPr>
      </w:pPr>
      <w:r>
        <w:rPr>
          <w:sz w:val="20"/>
          <w:szCs w:val="20"/>
        </w:rPr>
        <w:t xml:space="preserve">Tout demandeur a le droit de retirer, modifier ou corriger son offre après qu’elle </w:t>
      </w:r>
      <w:proofErr w:type="gramStart"/>
      <w:r>
        <w:rPr>
          <w:sz w:val="20"/>
          <w:szCs w:val="20"/>
        </w:rPr>
        <w:t>ait</w:t>
      </w:r>
      <w:proofErr w:type="gramEnd"/>
      <w:r>
        <w:rPr>
          <w:sz w:val="20"/>
          <w:szCs w:val="20"/>
        </w:rPr>
        <w:t xml:space="preserve"> été remise au programme ISED-MS, à condition qu’une demande en soit faite </w:t>
      </w:r>
      <w:r w:rsidRPr="003D6F21">
        <w:rPr>
          <w:b/>
          <w:bCs/>
          <w:sz w:val="20"/>
          <w:szCs w:val="20"/>
        </w:rPr>
        <w:t>avant la date de clôture d</w:t>
      </w:r>
      <w:r w:rsidR="00323C70">
        <w:rPr>
          <w:b/>
          <w:bCs/>
          <w:sz w:val="20"/>
          <w:szCs w:val="20"/>
        </w:rPr>
        <w:t>u présent appel à projets.</w:t>
      </w:r>
    </w:p>
    <w:p w14:paraId="6E902A40" w14:textId="77777777" w:rsidR="00E73889" w:rsidRDefault="00E73889"/>
    <w:p w14:paraId="57F779F9" w14:textId="1D52AABC" w:rsidR="00A632C8" w:rsidRPr="003E534F" w:rsidRDefault="00A632C8" w:rsidP="00A92709">
      <w:pPr>
        <w:pStyle w:val="TitreGrand1"/>
      </w:pPr>
      <w:bookmarkStart w:id="16" w:name="_Toc144918115"/>
      <w:r w:rsidRPr="003E534F">
        <w:t>CAHIER DES CHARGES</w:t>
      </w:r>
      <w:bookmarkEnd w:id="16"/>
    </w:p>
    <w:p w14:paraId="71FE85B4" w14:textId="77777777" w:rsidR="00A632C8" w:rsidRPr="003E534F" w:rsidRDefault="00A632C8" w:rsidP="00A632C8">
      <w:pPr>
        <w:pStyle w:val="Paragraphedeliste"/>
        <w:numPr>
          <w:ilvl w:val="0"/>
          <w:numId w:val="11"/>
        </w:numPr>
        <w:spacing w:before="240" w:after="160" w:line="240" w:lineRule="auto"/>
        <w:rPr>
          <w:b/>
          <w:vanish/>
          <w:color w:val="62B5E5"/>
          <w:sz w:val="20"/>
          <w:szCs w:val="20"/>
        </w:rPr>
      </w:pPr>
    </w:p>
    <w:p w14:paraId="4C0F2477" w14:textId="28C357FE" w:rsidR="00A632C8" w:rsidRPr="003E534F" w:rsidRDefault="00A632C8" w:rsidP="00A825A9">
      <w:pPr>
        <w:pStyle w:val="Stylepetit11"/>
        <w:spacing w:before="0" w:after="0"/>
      </w:pPr>
      <w:bookmarkStart w:id="17" w:name="_Toc144918116"/>
      <w:r w:rsidRPr="003E534F">
        <w:t>Contexte</w:t>
      </w:r>
      <w:bookmarkEnd w:id="17"/>
    </w:p>
    <w:p w14:paraId="3FC202FC" w14:textId="3FFA56FB" w:rsidR="00422740" w:rsidRPr="00B166F5" w:rsidRDefault="00422740" w:rsidP="00B166F5">
      <w:pPr>
        <w:rPr>
          <w:sz w:val="20"/>
          <w:szCs w:val="20"/>
        </w:rPr>
      </w:pPr>
      <w:r w:rsidRPr="00B166F5">
        <w:rPr>
          <w:sz w:val="20"/>
          <w:szCs w:val="20"/>
        </w:rPr>
        <w:t>Le programme de développement socio-économique inclusif de la région de Marrakech-Safi (ISED-MS), financé par l'Agence américaine pour le développement international USAID, est un programme sur cinq ans (2022-2027) et s'inscrit dans le cadre de la coopération entre le Maroc et les Etats-Unis. </w:t>
      </w:r>
    </w:p>
    <w:p w14:paraId="51731CB1" w14:textId="3548AA82" w:rsidR="00422740" w:rsidRPr="00B166F5" w:rsidRDefault="00422740" w:rsidP="00B166F5">
      <w:pPr>
        <w:rPr>
          <w:sz w:val="20"/>
          <w:szCs w:val="20"/>
        </w:rPr>
      </w:pPr>
      <w:r w:rsidRPr="00B166F5">
        <w:rPr>
          <w:sz w:val="20"/>
          <w:szCs w:val="20"/>
        </w:rPr>
        <w:t>En collaboration avec la Wilaya et le Conseil Régional de Marrakech-Safi, ce programme cible deux objectifs intégrés : </w:t>
      </w:r>
    </w:p>
    <w:p w14:paraId="482094AE" w14:textId="58182A47" w:rsidR="00422740" w:rsidRPr="00422740" w:rsidRDefault="00422740" w:rsidP="00422740">
      <w:pPr>
        <w:numPr>
          <w:ilvl w:val="1"/>
          <w:numId w:val="1"/>
        </w:numPr>
        <w:ind w:left="567"/>
        <w:jc w:val="both"/>
        <w:rPr>
          <w:sz w:val="20"/>
          <w:szCs w:val="20"/>
        </w:rPr>
      </w:pPr>
      <w:r>
        <w:rPr>
          <w:sz w:val="20"/>
          <w:szCs w:val="20"/>
        </w:rPr>
        <w:t>L</w:t>
      </w:r>
      <w:r w:rsidRPr="00422740">
        <w:rPr>
          <w:sz w:val="20"/>
          <w:szCs w:val="20"/>
        </w:rPr>
        <w:t>e renforcement de la performance et des capacités des institutions de gouvernance locale de la région en matière de gouvernance participative </w:t>
      </w:r>
    </w:p>
    <w:p w14:paraId="07FAD61D" w14:textId="77777777" w:rsidR="00422740" w:rsidRDefault="00422740" w:rsidP="00422740">
      <w:pPr>
        <w:numPr>
          <w:ilvl w:val="1"/>
          <w:numId w:val="1"/>
        </w:numPr>
        <w:ind w:left="567"/>
        <w:jc w:val="both"/>
        <w:rPr>
          <w:sz w:val="20"/>
          <w:szCs w:val="20"/>
        </w:rPr>
      </w:pPr>
      <w:r>
        <w:rPr>
          <w:sz w:val="20"/>
          <w:szCs w:val="20"/>
        </w:rPr>
        <w:t>L</w:t>
      </w:r>
      <w:r w:rsidRPr="00422740">
        <w:rPr>
          <w:sz w:val="20"/>
          <w:szCs w:val="20"/>
        </w:rPr>
        <w:t>a promotion d’opportunités économiques et l’amélioration des conditions de vie des citoyennes et des citoyens, d’autre part, en priorisant les jeunes, les femmes et les personnes en situation de handicap dans la région Marrakech-Safi.</w:t>
      </w:r>
    </w:p>
    <w:p w14:paraId="15754C96" w14:textId="77777777" w:rsidR="00422740" w:rsidRDefault="00422740" w:rsidP="00422740">
      <w:pPr>
        <w:jc w:val="both"/>
        <w:rPr>
          <w:sz w:val="20"/>
          <w:szCs w:val="20"/>
        </w:rPr>
      </w:pPr>
    </w:p>
    <w:p w14:paraId="5D1050AC" w14:textId="70820470" w:rsidR="00422740" w:rsidRDefault="009E345C" w:rsidP="00B87004">
      <w:pPr>
        <w:jc w:val="both"/>
        <w:rPr>
          <w:sz w:val="20"/>
          <w:szCs w:val="20"/>
        </w:rPr>
      </w:pPr>
      <w:r>
        <w:rPr>
          <w:sz w:val="20"/>
          <w:szCs w:val="20"/>
        </w:rPr>
        <w:t>D</w:t>
      </w:r>
      <w:r w:rsidR="00422740" w:rsidRPr="00422740">
        <w:rPr>
          <w:sz w:val="20"/>
          <w:szCs w:val="20"/>
        </w:rPr>
        <w:t xml:space="preserve">ans le cadre de </w:t>
      </w:r>
      <w:r w:rsidR="00422740">
        <w:rPr>
          <w:sz w:val="20"/>
          <w:szCs w:val="20"/>
        </w:rPr>
        <w:t>son</w:t>
      </w:r>
      <w:r w:rsidR="00422740" w:rsidRPr="00422740">
        <w:rPr>
          <w:sz w:val="20"/>
          <w:szCs w:val="20"/>
        </w:rPr>
        <w:t xml:space="preserve"> deuxième objectif, </w:t>
      </w:r>
      <w:r w:rsidR="00422740">
        <w:rPr>
          <w:sz w:val="20"/>
          <w:szCs w:val="20"/>
        </w:rPr>
        <w:t xml:space="preserve">ISED-MS développe </w:t>
      </w:r>
      <w:r w:rsidR="00422740" w:rsidRPr="00422740">
        <w:rPr>
          <w:sz w:val="20"/>
          <w:szCs w:val="20"/>
        </w:rPr>
        <w:t>un Programme d'Entrepreneuriat Inclusif, déployé par Deloitte Conseil en partenariat avec l'association Enactus Morocco</w:t>
      </w:r>
      <w:r w:rsidR="00B87004">
        <w:rPr>
          <w:sz w:val="20"/>
          <w:szCs w:val="20"/>
        </w:rPr>
        <w:t xml:space="preserve">. Il s’agit d’un programme </w:t>
      </w:r>
      <w:r w:rsidR="00422740" w:rsidRPr="00422740">
        <w:rPr>
          <w:sz w:val="20"/>
          <w:szCs w:val="20"/>
        </w:rPr>
        <w:t>lancé chaque année</w:t>
      </w:r>
      <w:r w:rsidR="00B87004">
        <w:rPr>
          <w:sz w:val="20"/>
          <w:szCs w:val="20"/>
        </w:rPr>
        <w:t>, qui</w:t>
      </w:r>
      <w:r w:rsidR="00422740" w:rsidRPr="00422740">
        <w:rPr>
          <w:sz w:val="20"/>
          <w:szCs w:val="20"/>
        </w:rPr>
        <w:t> consiste à fournir un accompagnement et une formation aux jeunes, aux femmes et aux personnes en situation de handicap de la région Marrakech-Safi</w:t>
      </w:r>
      <w:r w:rsidR="00B87004">
        <w:rPr>
          <w:sz w:val="20"/>
          <w:szCs w:val="20"/>
        </w:rPr>
        <w:t xml:space="preserve">. </w:t>
      </w:r>
    </w:p>
    <w:p w14:paraId="46F13EFD" w14:textId="300A44F4" w:rsidR="009E345C" w:rsidRDefault="009E345C" w:rsidP="00B87004">
      <w:pPr>
        <w:jc w:val="both"/>
        <w:rPr>
          <w:sz w:val="20"/>
          <w:szCs w:val="20"/>
        </w:rPr>
      </w:pPr>
    </w:p>
    <w:p w14:paraId="5B00BB9F" w14:textId="77777777" w:rsidR="009E345C" w:rsidRPr="009E345C" w:rsidRDefault="009E345C" w:rsidP="009E345C">
      <w:pPr>
        <w:jc w:val="both"/>
        <w:rPr>
          <w:b/>
          <w:bCs/>
          <w:sz w:val="20"/>
          <w:szCs w:val="20"/>
        </w:rPr>
      </w:pPr>
      <w:r w:rsidRPr="009E345C">
        <w:rPr>
          <w:b/>
          <w:bCs/>
          <w:sz w:val="20"/>
          <w:szCs w:val="20"/>
        </w:rPr>
        <w:t>Contexte de la région Marrakech-Safi</w:t>
      </w:r>
    </w:p>
    <w:p w14:paraId="0AC99D8F" w14:textId="77777777" w:rsidR="009E345C" w:rsidRDefault="009E345C" w:rsidP="00B87004">
      <w:pPr>
        <w:jc w:val="both"/>
        <w:rPr>
          <w:sz w:val="20"/>
          <w:szCs w:val="20"/>
        </w:rPr>
      </w:pPr>
    </w:p>
    <w:p w14:paraId="150424B4" w14:textId="7DDA6F88" w:rsidR="009E345C" w:rsidRDefault="009E345C" w:rsidP="00B87004">
      <w:pPr>
        <w:jc w:val="both"/>
        <w:rPr>
          <w:sz w:val="20"/>
          <w:szCs w:val="20"/>
        </w:rPr>
      </w:pPr>
      <w:r w:rsidRPr="009E345C">
        <w:rPr>
          <w:sz w:val="20"/>
          <w:szCs w:val="20"/>
        </w:rPr>
        <w:t>La région Marrakech-Safi est un pôle économique majeur au Maroc, offrant un terreau propice au développement d'entreprises et d'initiatives entrepreneuriales. Cependant, de nombreux projets et jeunes entreprises rencontrent des défis persistants en termes d'accès au financement, de gestion, et de développement de leurs activités. Le Programme ISED</w:t>
      </w:r>
      <w:r>
        <w:rPr>
          <w:sz w:val="20"/>
          <w:szCs w:val="20"/>
        </w:rPr>
        <w:t>-</w:t>
      </w:r>
      <w:r w:rsidRPr="009E345C">
        <w:rPr>
          <w:sz w:val="20"/>
          <w:szCs w:val="20"/>
        </w:rPr>
        <w:t>MS vise à combler ces lacunes et à renforcer l'écosystème entrepreneurial de la région.</w:t>
      </w:r>
    </w:p>
    <w:p w14:paraId="6E0B42D4" w14:textId="77777777" w:rsidR="00B87004" w:rsidRDefault="00B87004" w:rsidP="00B87004">
      <w:pPr>
        <w:jc w:val="both"/>
        <w:rPr>
          <w:sz w:val="20"/>
          <w:szCs w:val="20"/>
        </w:rPr>
      </w:pPr>
    </w:p>
    <w:p w14:paraId="4BE20512" w14:textId="0AF61AF5" w:rsidR="00B87004" w:rsidRDefault="009E345C" w:rsidP="00B87004">
      <w:pPr>
        <w:jc w:val="both"/>
        <w:rPr>
          <w:sz w:val="20"/>
          <w:szCs w:val="20"/>
        </w:rPr>
      </w:pPr>
      <w:r>
        <w:rPr>
          <w:sz w:val="20"/>
          <w:szCs w:val="20"/>
        </w:rPr>
        <w:t>Dans ce sens, l</w:t>
      </w:r>
      <w:r w:rsidR="00B87004">
        <w:rPr>
          <w:sz w:val="20"/>
          <w:szCs w:val="20"/>
        </w:rPr>
        <w:t xml:space="preserve">e programme d’Entrepreneuriat Inclusif d’ISED-MS </w:t>
      </w:r>
      <w:r>
        <w:rPr>
          <w:sz w:val="20"/>
          <w:szCs w:val="20"/>
        </w:rPr>
        <w:t>a été conçu en</w:t>
      </w:r>
      <w:r w:rsidR="00B87004">
        <w:rPr>
          <w:sz w:val="20"/>
          <w:szCs w:val="20"/>
        </w:rPr>
        <w:t xml:space="preserve"> </w:t>
      </w:r>
      <w:r w:rsidR="00B87004" w:rsidRPr="00B87004">
        <w:rPr>
          <w:b/>
          <w:bCs/>
          <w:sz w:val="20"/>
          <w:szCs w:val="20"/>
        </w:rPr>
        <w:t>deux parcours</w:t>
      </w:r>
      <w:r w:rsidR="00B87004">
        <w:rPr>
          <w:sz w:val="20"/>
          <w:szCs w:val="20"/>
        </w:rPr>
        <w:t xml:space="preserve"> : </w:t>
      </w:r>
    </w:p>
    <w:p w14:paraId="373439F8" w14:textId="74A35934" w:rsidR="00B87004" w:rsidRDefault="00B87004" w:rsidP="00012A5E">
      <w:pPr>
        <w:numPr>
          <w:ilvl w:val="1"/>
          <w:numId w:val="1"/>
        </w:numPr>
        <w:ind w:left="567"/>
        <w:jc w:val="both"/>
        <w:rPr>
          <w:sz w:val="20"/>
          <w:szCs w:val="20"/>
        </w:rPr>
      </w:pPr>
      <w:r>
        <w:rPr>
          <w:sz w:val="20"/>
          <w:szCs w:val="20"/>
        </w:rPr>
        <w:t>Un parcours pré-création, qui consiste en un appui technique aux po</w:t>
      </w:r>
      <w:r w:rsidR="006B044E">
        <w:rPr>
          <w:sz w:val="20"/>
          <w:szCs w:val="20"/>
        </w:rPr>
        <w:t xml:space="preserve">rteurs d’idées de </w:t>
      </w:r>
      <w:r w:rsidR="00012A5E">
        <w:rPr>
          <w:sz w:val="20"/>
          <w:szCs w:val="20"/>
        </w:rPr>
        <w:t>pr</w:t>
      </w:r>
      <w:r w:rsidR="006B044E">
        <w:rPr>
          <w:sz w:val="20"/>
          <w:szCs w:val="20"/>
        </w:rPr>
        <w:t>ojets en phase d’idéation</w:t>
      </w:r>
    </w:p>
    <w:p w14:paraId="54B6DC72" w14:textId="31A93F21" w:rsidR="006B044E" w:rsidRPr="00422740" w:rsidRDefault="006B044E" w:rsidP="00012A5E">
      <w:pPr>
        <w:numPr>
          <w:ilvl w:val="1"/>
          <w:numId w:val="1"/>
        </w:numPr>
        <w:ind w:left="567"/>
        <w:jc w:val="both"/>
        <w:rPr>
          <w:sz w:val="20"/>
          <w:szCs w:val="20"/>
        </w:rPr>
      </w:pPr>
      <w:r>
        <w:rPr>
          <w:sz w:val="20"/>
          <w:szCs w:val="20"/>
        </w:rPr>
        <w:t xml:space="preserve">Un parcours post-création, qui consiste en un appui technique et un appui financier à travers l’octroi d’une subvention, et qui cible les projets </w:t>
      </w:r>
      <w:r w:rsidR="00012A5E">
        <w:rPr>
          <w:sz w:val="20"/>
          <w:szCs w:val="20"/>
        </w:rPr>
        <w:t>plus avancés afin de favoriser leur croissance et durabilité.</w:t>
      </w:r>
    </w:p>
    <w:p w14:paraId="2BDBBF55" w14:textId="1A6B132F" w:rsidR="003E534F" w:rsidRDefault="00012A5E" w:rsidP="00F9269B">
      <w:pPr>
        <w:pStyle w:val="Stylepetit11"/>
        <w:numPr>
          <w:ilvl w:val="0"/>
          <w:numId w:val="0"/>
        </w:numPr>
        <w:jc w:val="both"/>
        <w:rPr>
          <w:bCs/>
          <w:color w:val="auto"/>
          <w:u w:val="single"/>
        </w:rPr>
      </w:pPr>
      <w:bookmarkStart w:id="18" w:name="_Toc144917631"/>
      <w:bookmarkStart w:id="19" w:name="_Toc144918117"/>
      <w:r w:rsidRPr="00012A5E">
        <w:rPr>
          <w:bCs/>
          <w:color w:val="auto"/>
          <w:u w:val="single"/>
        </w:rPr>
        <w:lastRenderedPageBreak/>
        <w:t>Le présent appel à projets concerne le deuxième parcours, soit le parcours en post-création.</w:t>
      </w:r>
      <w:bookmarkEnd w:id="18"/>
      <w:bookmarkEnd w:id="19"/>
    </w:p>
    <w:p w14:paraId="571C6995" w14:textId="77777777" w:rsidR="00012A5E" w:rsidRPr="00012A5E" w:rsidRDefault="00012A5E" w:rsidP="00F9269B">
      <w:pPr>
        <w:pStyle w:val="Stylepetit11"/>
        <w:numPr>
          <w:ilvl w:val="0"/>
          <w:numId w:val="0"/>
        </w:numPr>
        <w:jc w:val="both"/>
        <w:rPr>
          <w:bCs/>
          <w:color w:val="auto"/>
          <w:u w:val="single"/>
        </w:rPr>
      </w:pPr>
    </w:p>
    <w:p w14:paraId="774F5474" w14:textId="77777777" w:rsidR="00F9269B" w:rsidRPr="003E534F" w:rsidRDefault="00F9269B" w:rsidP="00F9269B">
      <w:pPr>
        <w:pStyle w:val="Stylepetit11"/>
        <w:numPr>
          <w:ilvl w:val="0"/>
          <w:numId w:val="0"/>
        </w:numPr>
        <w:ind w:left="360"/>
        <w:jc w:val="both"/>
      </w:pPr>
    </w:p>
    <w:p w14:paraId="797E6C73" w14:textId="77777777" w:rsidR="00C97530" w:rsidRDefault="00A632C8" w:rsidP="00A92709">
      <w:pPr>
        <w:pStyle w:val="Stylepetit11"/>
      </w:pPr>
      <w:bookmarkStart w:id="20" w:name="_Toc144918118"/>
      <w:r w:rsidRPr="000017EF">
        <w:t xml:space="preserve">Conception du </w:t>
      </w:r>
      <w:r w:rsidR="00C97530">
        <w:t>Programme d’Entrepreneuriat Inclusif d’ISED-MS</w:t>
      </w:r>
      <w:bookmarkEnd w:id="20"/>
    </w:p>
    <w:p w14:paraId="467DC600" w14:textId="27908A16" w:rsidR="00A632C8" w:rsidRPr="002D1385" w:rsidRDefault="00C97530" w:rsidP="002D1385">
      <w:pPr>
        <w:jc w:val="both"/>
        <w:rPr>
          <w:sz w:val="20"/>
          <w:szCs w:val="20"/>
        </w:rPr>
      </w:pPr>
      <w:r w:rsidRPr="002D1385">
        <w:rPr>
          <w:sz w:val="20"/>
          <w:szCs w:val="20"/>
        </w:rPr>
        <w:t>Le programme objet du présent</w:t>
      </w:r>
      <w:r w:rsidR="00A632C8" w:rsidRPr="002D1385">
        <w:rPr>
          <w:sz w:val="20"/>
          <w:szCs w:val="20"/>
        </w:rPr>
        <w:t xml:space="preserve"> </w:t>
      </w:r>
      <w:r w:rsidRPr="002D1385">
        <w:rPr>
          <w:sz w:val="20"/>
          <w:szCs w:val="20"/>
        </w:rPr>
        <w:t xml:space="preserve">appel à projets </w:t>
      </w:r>
      <w:r w:rsidR="003F6400" w:rsidRPr="002D1385">
        <w:rPr>
          <w:sz w:val="20"/>
          <w:szCs w:val="20"/>
        </w:rPr>
        <w:t xml:space="preserve">est une initiative d’appui à l’entrepreneuriat, au développement des opportunités d’employabilité et </w:t>
      </w:r>
      <w:r w:rsidR="00A825A9" w:rsidRPr="002D1385">
        <w:rPr>
          <w:sz w:val="20"/>
          <w:szCs w:val="20"/>
        </w:rPr>
        <w:t xml:space="preserve">d’inclusion économique </w:t>
      </w:r>
      <w:r w:rsidR="003F6400" w:rsidRPr="002D1385">
        <w:rPr>
          <w:sz w:val="20"/>
          <w:szCs w:val="20"/>
        </w:rPr>
        <w:t>des jeunes, des femmes et des personnes en situation de handicap dans la région de Marrakech-Safi.</w:t>
      </w:r>
    </w:p>
    <w:p w14:paraId="0BFF7C39" w14:textId="77777777" w:rsidR="00A825A9" w:rsidRPr="002D1385" w:rsidRDefault="00A825A9" w:rsidP="002D1385">
      <w:pPr>
        <w:jc w:val="both"/>
        <w:rPr>
          <w:sz w:val="20"/>
          <w:szCs w:val="20"/>
        </w:rPr>
      </w:pPr>
    </w:p>
    <w:p w14:paraId="5475737F" w14:textId="42505F59" w:rsidR="00A825A9" w:rsidRPr="002D1385" w:rsidRDefault="00A825A9" w:rsidP="002D1385">
      <w:pPr>
        <w:jc w:val="both"/>
        <w:rPr>
          <w:sz w:val="20"/>
          <w:szCs w:val="20"/>
        </w:rPr>
      </w:pPr>
      <w:r w:rsidRPr="002D1385">
        <w:rPr>
          <w:sz w:val="20"/>
          <w:szCs w:val="20"/>
        </w:rPr>
        <w:t xml:space="preserve">Le programme en post-création cible à soutenir les </w:t>
      </w:r>
      <w:r w:rsidR="001F43AF" w:rsidRPr="002D1385">
        <w:rPr>
          <w:sz w:val="20"/>
          <w:szCs w:val="20"/>
        </w:rPr>
        <w:t xml:space="preserve">organismes porteurs de projets à fort potentiel de durabilité, d’impact, d’innovation et d’inclusion. La </w:t>
      </w:r>
      <w:r w:rsidR="00AE4C2F" w:rsidRPr="002D1385">
        <w:rPr>
          <w:sz w:val="20"/>
          <w:szCs w:val="20"/>
        </w:rPr>
        <w:t>valeur ajoutée de ce qui est proposé par ce programme d’ISED-MS réside dans la conception personnalisée des modules de formation en les adaptant aux besoins des bénéficiaires, au nombre d’une trentaine par année, tout en mettant en place un système de suivi et d’évaluation qui permet de recalibrer en cours de route les différent</w:t>
      </w:r>
      <w:r w:rsidR="00FE42C8" w:rsidRPr="002D1385">
        <w:rPr>
          <w:sz w:val="20"/>
          <w:szCs w:val="20"/>
        </w:rPr>
        <w:t xml:space="preserve">es formations pour assurer la durabilité du projet et la prospérité du business. </w:t>
      </w:r>
      <w:r w:rsidR="004D5312" w:rsidRPr="002D1385">
        <w:rPr>
          <w:sz w:val="20"/>
          <w:szCs w:val="20"/>
        </w:rPr>
        <w:t xml:space="preserve">Les programme d’entrepreneuriats d’ISED-MS sont également caractérisé par des thématiques ou des chaines de valeur à fort potentiel dans la région et qui qualifient </w:t>
      </w:r>
      <w:r w:rsidR="003D5F00" w:rsidRPr="002D1385">
        <w:rPr>
          <w:sz w:val="20"/>
          <w:szCs w:val="20"/>
        </w:rPr>
        <w:t xml:space="preserve">le développement de la région de Marrakech-Safi ; ces programmes visent à créer de la valeur et de l’emploi autour des potentialités même de la région. </w:t>
      </w:r>
      <w:r w:rsidR="008D311E" w:rsidRPr="002D1385">
        <w:rPr>
          <w:sz w:val="20"/>
          <w:szCs w:val="20"/>
        </w:rPr>
        <w:t>Cette année le choix s’est porté sur l’écotourisme et les industries créatives et culturelles, deux secteurs porteurs de la région MS.</w:t>
      </w:r>
    </w:p>
    <w:p w14:paraId="7F457B1A" w14:textId="6FAFF585" w:rsidR="00A825A9" w:rsidRPr="002D1385" w:rsidRDefault="008D311E" w:rsidP="002D1385">
      <w:pPr>
        <w:jc w:val="both"/>
        <w:rPr>
          <w:sz w:val="20"/>
          <w:szCs w:val="20"/>
        </w:rPr>
      </w:pPr>
      <w:r w:rsidRPr="002D1385">
        <w:rPr>
          <w:sz w:val="20"/>
          <w:szCs w:val="20"/>
        </w:rPr>
        <w:t xml:space="preserve">Le programme d’Entrepreneuriat en post-création a une durée de 12 mois, pendant laquelle les bénéficiaires sont accompagnés </w:t>
      </w:r>
      <w:r w:rsidR="00376A65" w:rsidRPr="002D1385">
        <w:rPr>
          <w:sz w:val="20"/>
          <w:szCs w:val="20"/>
        </w:rPr>
        <w:t>dans le développement de leurs projets respectifs en alignement avec les étapes clés définies dans le cadre de la présente subvention.</w:t>
      </w:r>
    </w:p>
    <w:p w14:paraId="4E48B07D" w14:textId="77777777" w:rsidR="00B948FB" w:rsidRPr="002D1385" w:rsidRDefault="00B948FB" w:rsidP="002D1385">
      <w:pPr>
        <w:jc w:val="both"/>
        <w:rPr>
          <w:sz w:val="20"/>
          <w:szCs w:val="20"/>
        </w:rPr>
      </w:pPr>
    </w:p>
    <w:p w14:paraId="686741BA" w14:textId="5FE42412" w:rsidR="00A632C8" w:rsidRPr="002D1385" w:rsidRDefault="006A4E43" w:rsidP="009E345C">
      <w:pPr>
        <w:pStyle w:val="Stylepetit11"/>
      </w:pPr>
      <w:bookmarkStart w:id="21" w:name="_Toc144918119"/>
      <w:r w:rsidRPr="002D1385">
        <w:t>P</w:t>
      </w:r>
      <w:r w:rsidR="00A632C8" w:rsidRPr="002D1385">
        <w:t>opulations cibles</w:t>
      </w:r>
      <w:bookmarkEnd w:id="21"/>
    </w:p>
    <w:p w14:paraId="5C517D12" w14:textId="28CA78D5" w:rsidR="00A632C8" w:rsidRPr="002D1385" w:rsidRDefault="00E301FF" w:rsidP="002D1385">
      <w:pPr>
        <w:jc w:val="both"/>
        <w:rPr>
          <w:sz w:val="20"/>
          <w:szCs w:val="20"/>
        </w:rPr>
      </w:pPr>
      <w:r w:rsidRPr="002D1385">
        <w:rPr>
          <w:sz w:val="20"/>
          <w:szCs w:val="20"/>
        </w:rPr>
        <w:t xml:space="preserve">Le programme de Développement Socio-Economique Inclusif (ISED-MS) cible principalement </w:t>
      </w:r>
      <w:r w:rsidR="0062061E" w:rsidRPr="002D1385">
        <w:rPr>
          <w:sz w:val="20"/>
          <w:szCs w:val="20"/>
        </w:rPr>
        <w:t xml:space="preserve">les femmes, les jeunes et les personnes en situation de handicap dans la région Marrakech-Safi. A travers ses initiatives et projets d’appui au développement de la région ainsi qu’à ses approches inclusives, </w:t>
      </w:r>
      <w:r w:rsidR="007648CB" w:rsidRPr="002D1385">
        <w:rPr>
          <w:sz w:val="20"/>
          <w:szCs w:val="20"/>
        </w:rPr>
        <w:t>ISED-MS vise l’amélioration des conditions de vie de cette catégorie cible en développant l’employabilité dans la région.</w:t>
      </w:r>
    </w:p>
    <w:p w14:paraId="281E8AEA" w14:textId="1E82341F" w:rsidR="007648CB" w:rsidRPr="002D1385" w:rsidRDefault="007648CB" w:rsidP="002D1385">
      <w:pPr>
        <w:jc w:val="both"/>
        <w:rPr>
          <w:sz w:val="20"/>
          <w:szCs w:val="20"/>
        </w:rPr>
      </w:pPr>
    </w:p>
    <w:p w14:paraId="64C02959" w14:textId="143C9691" w:rsidR="0027104C" w:rsidRPr="002D1385" w:rsidRDefault="0027104C" w:rsidP="002D1385">
      <w:pPr>
        <w:jc w:val="both"/>
        <w:rPr>
          <w:sz w:val="20"/>
          <w:szCs w:val="20"/>
        </w:rPr>
      </w:pPr>
      <w:r w:rsidRPr="002D1385">
        <w:rPr>
          <w:sz w:val="20"/>
          <w:szCs w:val="20"/>
        </w:rPr>
        <w:t>C’est dans ce sens que s’inscrit le présent programme d’Entrepreneuriat Inclusif, qui cible cette même catégorie (femmes, jeunes et PSH de la région Marrakech-Safi)</w:t>
      </w:r>
      <w:r w:rsidR="00521183" w:rsidRPr="002D1385">
        <w:rPr>
          <w:sz w:val="20"/>
          <w:szCs w:val="20"/>
        </w:rPr>
        <w:t xml:space="preserve"> pour les accompagner dans leurs efforts entrepreneuriaux à travers un appui à la fois technique et financier.</w:t>
      </w:r>
    </w:p>
    <w:p w14:paraId="1F09B9DF" w14:textId="77777777" w:rsidR="00521183" w:rsidRPr="002D1385" w:rsidRDefault="00521183" w:rsidP="002D1385">
      <w:pPr>
        <w:jc w:val="both"/>
        <w:rPr>
          <w:sz w:val="20"/>
          <w:szCs w:val="20"/>
        </w:rPr>
      </w:pPr>
    </w:p>
    <w:p w14:paraId="71A4E421" w14:textId="692997E1" w:rsidR="003404FF" w:rsidRPr="00913A57" w:rsidRDefault="002D1385" w:rsidP="003404FF">
      <w:pPr>
        <w:pStyle w:val="TitreGrand1"/>
      </w:pPr>
      <w:bookmarkStart w:id="22" w:name="_Toc144918120"/>
      <w:r w:rsidRPr="00913A57">
        <w:t>RESSOURCES HUMAINES</w:t>
      </w:r>
      <w:bookmarkEnd w:id="22"/>
    </w:p>
    <w:p w14:paraId="5DD0B04F" w14:textId="77777777" w:rsidR="003404FF" w:rsidRPr="003404FF" w:rsidRDefault="003404FF" w:rsidP="003404FF">
      <w:pPr>
        <w:spacing w:line="240" w:lineRule="auto"/>
        <w:rPr>
          <w:sz w:val="20"/>
          <w:szCs w:val="20"/>
          <w:lang w:val="fr-FR"/>
        </w:rPr>
      </w:pPr>
    </w:p>
    <w:p w14:paraId="2A08BD50" w14:textId="287EE495" w:rsidR="003404FF" w:rsidRPr="003404FF" w:rsidRDefault="003404FF" w:rsidP="003404FF">
      <w:pPr>
        <w:spacing w:line="240" w:lineRule="auto"/>
        <w:jc w:val="both"/>
        <w:rPr>
          <w:sz w:val="20"/>
          <w:szCs w:val="20"/>
          <w:lang w:val="fr-FR"/>
        </w:rPr>
      </w:pPr>
      <w:r w:rsidRPr="003404FF">
        <w:rPr>
          <w:sz w:val="20"/>
          <w:szCs w:val="20"/>
          <w:lang w:val="fr-FR"/>
        </w:rPr>
        <w:t>L</w:t>
      </w:r>
      <w:r w:rsidR="00F26E4D">
        <w:rPr>
          <w:sz w:val="20"/>
          <w:szCs w:val="20"/>
          <w:lang w:val="fr-FR"/>
        </w:rPr>
        <w:t>es bénéficiaires de</w:t>
      </w:r>
      <w:r w:rsidR="00873C0B">
        <w:rPr>
          <w:sz w:val="20"/>
          <w:szCs w:val="20"/>
          <w:lang w:val="fr-FR"/>
        </w:rPr>
        <w:t>s</w:t>
      </w:r>
      <w:r w:rsidR="00F26E4D">
        <w:rPr>
          <w:sz w:val="20"/>
          <w:szCs w:val="20"/>
          <w:lang w:val="fr-FR"/>
        </w:rPr>
        <w:t xml:space="preserve"> subventions dans le cadre du présent programme d’Entrepreneuriat d’ISED-MS </w:t>
      </w:r>
      <w:r w:rsidRPr="003404FF">
        <w:rPr>
          <w:sz w:val="20"/>
          <w:szCs w:val="20"/>
          <w:lang w:val="fr-FR"/>
        </w:rPr>
        <w:t>ser</w:t>
      </w:r>
      <w:r w:rsidR="00F26E4D">
        <w:rPr>
          <w:sz w:val="20"/>
          <w:szCs w:val="20"/>
          <w:lang w:val="fr-FR"/>
        </w:rPr>
        <w:t>ont</w:t>
      </w:r>
      <w:r w:rsidRPr="003404FF">
        <w:rPr>
          <w:sz w:val="20"/>
          <w:szCs w:val="20"/>
          <w:lang w:val="fr-FR"/>
        </w:rPr>
        <w:t xml:space="preserve"> appuy</w:t>
      </w:r>
      <w:r w:rsidR="00F26E4D">
        <w:rPr>
          <w:sz w:val="20"/>
          <w:szCs w:val="20"/>
          <w:lang w:val="fr-FR"/>
        </w:rPr>
        <w:t>és</w:t>
      </w:r>
      <w:r w:rsidRPr="003404FF">
        <w:rPr>
          <w:sz w:val="20"/>
          <w:szCs w:val="20"/>
          <w:lang w:val="fr-FR"/>
        </w:rPr>
        <w:t xml:space="preserve"> à travers des équipes de travail aux cahiers des charges et missions intégrés :</w:t>
      </w:r>
    </w:p>
    <w:p w14:paraId="2C536E25" w14:textId="77777777" w:rsidR="003404FF" w:rsidRPr="003404FF" w:rsidRDefault="003404FF" w:rsidP="003404FF">
      <w:pPr>
        <w:spacing w:line="240" w:lineRule="auto"/>
        <w:jc w:val="both"/>
        <w:rPr>
          <w:sz w:val="20"/>
          <w:szCs w:val="20"/>
          <w:lang w:val="fr-FR"/>
        </w:rPr>
      </w:pPr>
    </w:p>
    <w:p w14:paraId="17B5513E" w14:textId="42B19CD9" w:rsidR="003404FF" w:rsidRPr="00F26E4D" w:rsidRDefault="003404FF" w:rsidP="00F26E4D">
      <w:pPr>
        <w:numPr>
          <w:ilvl w:val="1"/>
          <w:numId w:val="1"/>
        </w:numPr>
        <w:ind w:left="567"/>
        <w:jc w:val="both"/>
        <w:rPr>
          <w:sz w:val="20"/>
          <w:szCs w:val="20"/>
        </w:rPr>
      </w:pPr>
      <w:r w:rsidRPr="00F26E4D">
        <w:rPr>
          <w:sz w:val="20"/>
          <w:szCs w:val="20"/>
        </w:rPr>
        <w:t xml:space="preserve">L'équipe de support technique, dont la mission principale est le support technique aux organisations afin de mettre en œuvre </w:t>
      </w:r>
      <w:r w:rsidR="00913A57">
        <w:rPr>
          <w:sz w:val="20"/>
          <w:szCs w:val="20"/>
        </w:rPr>
        <w:t>leurs</w:t>
      </w:r>
      <w:r w:rsidRPr="00F26E4D">
        <w:rPr>
          <w:sz w:val="20"/>
          <w:szCs w:val="20"/>
        </w:rPr>
        <w:t xml:space="preserve"> projets.</w:t>
      </w:r>
    </w:p>
    <w:p w14:paraId="21FA7C29" w14:textId="6F56AF66" w:rsidR="003404FF" w:rsidRPr="00F26E4D" w:rsidRDefault="003404FF" w:rsidP="00F26E4D">
      <w:pPr>
        <w:numPr>
          <w:ilvl w:val="1"/>
          <w:numId w:val="1"/>
        </w:numPr>
        <w:ind w:left="567"/>
        <w:jc w:val="both"/>
        <w:rPr>
          <w:sz w:val="20"/>
          <w:szCs w:val="20"/>
        </w:rPr>
      </w:pPr>
      <w:r w:rsidRPr="00F26E4D">
        <w:rPr>
          <w:sz w:val="20"/>
          <w:szCs w:val="20"/>
        </w:rPr>
        <w:t>L'équipe des subventions dont la mission est de gérer le processus de soutien financier.</w:t>
      </w:r>
    </w:p>
    <w:p w14:paraId="2179F30F" w14:textId="77777777" w:rsidR="003404FF" w:rsidRPr="00F26E4D" w:rsidRDefault="003404FF" w:rsidP="00F26E4D">
      <w:pPr>
        <w:ind w:left="567"/>
        <w:jc w:val="both"/>
        <w:rPr>
          <w:sz w:val="20"/>
          <w:szCs w:val="20"/>
        </w:rPr>
      </w:pPr>
    </w:p>
    <w:p w14:paraId="710FDE79" w14:textId="32DB0DF8" w:rsidR="003404FF" w:rsidRDefault="003404FF" w:rsidP="00913A57">
      <w:pPr>
        <w:jc w:val="both"/>
        <w:rPr>
          <w:sz w:val="20"/>
          <w:szCs w:val="20"/>
          <w:lang w:val="fr-FR"/>
        </w:rPr>
      </w:pPr>
      <w:r w:rsidRPr="00F26E4D">
        <w:rPr>
          <w:sz w:val="20"/>
          <w:szCs w:val="20"/>
        </w:rPr>
        <w:t>Ces équipes seront soutenues par une expertise transversale en matière de communication, de suivi, d'évaluation, de finance</w:t>
      </w:r>
      <w:r w:rsidRPr="003404FF">
        <w:rPr>
          <w:sz w:val="20"/>
          <w:szCs w:val="20"/>
          <w:lang w:val="fr-FR"/>
        </w:rPr>
        <w:t xml:space="preserve"> et de gestion. </w:t>
      </w:r>
    </w:p>
    <w:p w14:paraId="30F19E50" w14:textId="77777777" w:rsidR="00B83D84" w:rsidRDefault="00B83D84" w:rsidP="00A632C8">
      <w:pPr>
        <w:spacing w:line="240" w:lineRule="auto"/>
        <w:jc w:val="both"/>
        <w:rPr>
          <w:sz w:val="20"/>
          <w:szCs w:val="20"/>
          <w:lang w:val="fr-FR"/>
        </w:rPr>
      </w:pPr>
    </w:p>
    <w:p w14:paraId="35058439" w14:textId="56231F81" w:rsidR="001A101C" w:rsidRPr="001A101C" w:rsidRDefault="002D1385" w:rsidP="001A101C">
      <w:pPr>
        <w:pStyle w:val="TitreGrand1"/>
      </w:pPr>
      <w:bookmarkStart w:id="23" w:name="_Toc144918121"/>
      <w:r w:rsidRPr="001A101C">
        <w:t>PROCESSUS DE DEMANDE DE SUBVENTION</w:t>
      </w:r>
      <w:bookmarkEnd w:id="23"/>
    </w:p>
    <w:p w14:paraId="2FAE5420" w14:textId="77777777" w:rsidR="001A101C" w:rsidRPr="001A101C" w:rsidRDefault="001A101C" w:rsidP="001A101C">
      <w:pPr>
        <w:spacing w:line="240" w:lineRule="auto"/>
        <w:rPr>
          <w:sz w:val="20"/>
          <w:szCs w:val="20"/>
          <w:lang w:val="fr-FR"/>
        </w:rPr>
      </w:pPr>
    </w:p>
    <w:p w14:paraId="4DDE2C29" w14:textId="753387A5" w:rsidR="001A101C" w:rsidRPr="001A101C" w:rsidRDefault="001A101C" w:rsidP="001A101C">
      <w:pPr>
        <w:numPr>
          <w:ilvl w:val="1"/>
          <w:numId w:val="19"/>
        </w:numPr>
        <w:pBdr>
          <w:top w:val="nil"/>
          <w:left w:val="nil"/>
          <w:bottom w:val="nil"/>
          <w:right w:val="nil"/>
          <w:between w:val="nil"/>
        </w:pBdr>
        <w:ind w:left="567"/>
        <w:jc w:val="both"/>
        <w:rPr>
          <w:b/>
          <w:bCs/>
          <w:color w:val="000000"/>
          <w:sz w:val="20"/>
          <w:szCs w:val="20"/>
          <w:lang w:val="fr-FR"/>
        </w:rPr>
      </w:pPr>
      <w:r w:rsidRPr="001A101C">
        <w:rPr>
          <w:b/>
          <w:bCs/>
          <w:color w:val="000000"/>
          <w:sz w:val="20"/>
          <w:szCs w:val="20"/>
          <w:lang w:val="fr-FR"/>
        </w:rPr>
        <w:t xml:space="preserve">Première étape : </w:t>
      </w:r>
      <w:r w:rsidR="00447BF7">
        <w:rPr>
          <w:b/>
          <w:bCs/>
          <w:color w:val="000000"/>
          <w:sz w:val="20"/>
          <w:szCs w:val="20"/>
          <w:lang w:val="fr-FR"/>
        </w:rPr>
        <w:t>Soumission des</w:t>
      </w:r>
      <w:r w:rsidRPr="001A101C">
        <w:rPr>
          <w:b/>
          <w:bCs/>
          <w:color w:val="000000"/>
          <w:sz w:val="20"/>
          <w:szCs w:val="20"/>
          <w:lang w:val="fr-FR"/>
        </w:rPr>
        <w:t xml:space="preserve"> propositions</w:t>
      </w:r>
    </w:p>
    <w:p w14:paraId="1DDD8E80" w14:textId="7ED49BD0" w:rsidR="00CA33FF" w:rsidRDefault="001A101C" w:rsidP="001A101C">
      <w:pPr>
        <w:spacing w:line="240" w:lineRule="auto"/>
        <w:jc w:val="both"/>
        <w:rPr>
          <w:sz w:val="20"/>
          <w:szCs w:val="20"/>
          <w:lang w:val="fr-FR"/>
        </w:rPr>
      </w:pPr>
      <w:r w:rsidRPr="001A101C">
        <w:rPr>
          <w:sz w:val="20"/>
          <w:szCs w:val="20"/>
          <w:lang w:val="fr-FR"/>
        </w:rPr>
        <w:lastRenderedPageBreak/>
        <w:t xml:space="preserve">Les </w:t>
      </w:r>
      <w:r>
        <w:rPr>
          <w:sz w:val="20"/>
          <w:szCs w:val="20"/>
          <w:lang w:val="fr-FR"/>
        </w:rPr>
        <w:t>organisations</w:t>
      </w:r>
      <w:r w:rsidRPr="001A101C">
        <w:rPr>
          <w:sz w:val="20"/>
          <w:szCs w:val="20"/>
          <w:lang w:val="fr-FR"/>
        </w:rPr>
        <w:t xml:space="preserve"> intéressées doivent soumettre des propositions de projets conformément aux lignes directrices énoncées dans le présent appel.</w:t>
      </w:r>
    </w:p>
    <w:p w14:paraId="0A5D3DC3" w14:textId="77777777" w:rsidR="00447BF7" w:rsidRDefault="00447BF7" w:rsidP="001A101C">
      <w:pPr>
        <w:spacing w:line="240" w:lineRule="auto"/>
        <w:jc w:val="both"/>
        <w:rPr>
          <w:sz w:val="20"/>
          <w:szCs w:val="20"/>
          <w:lang w:val="fr-FR"/>
        </w:rPr>
      </w:pPr>
    </w:p>
    <w:p w14:paraId="1AB9DA91" w14:textId="78F66984" w:rsidR="00447BF7" w:rsidRPr="00447BF7" w:rsidRDefault="00447BF7" w:rsidP="00447BF7">
      <w:pPr>
        <w:numPr>
          <w:ilvl w:val="1"/>
          <w:numId w:val="19"/>
        </w:numPr>
        <w:pBdr>
          <w:top w:val="nil"/>
          <w:left w:val="nil"/>
          <w:bottom w:val="nil"/>
          <w:right w:val="nil"/>
          <w:between w:val="nil"/>
        </w:pBdr>
        <w:ind w:left="567"/>
        <w:jc w:val="both"/>
        <w:rPr>
          <w:b/>
          <w:bCs/>
          <w:color w:val="000000"/>
          <w:sz w:val="20"/>
          <w:szCs w:val="20"/>
          <w:lang w:val="fr-FR"/>
        </w:rPr>
      </w:pPr>
      <w:r w:rsidRPr="00447BF7">
        <w:rPr>
          <w:b/>
          <w:bCs/>
          <w:color w:val="000000"/>
          <w:sz w:val="20"/>
          <w:szCs w:val="20"/>
          <w:lang w:val="fr-FR"/>
        </w:rPr>
        <w:t xml:space="preserve">La deuxième étape : </w:t>
      </w:r>
      <w:r>
        <w:rPr>
          <w:b/>
          <w:bCs/>
          <w:color w:val="000000"/>
          <w:sz w:val="20"/>
          <w:szCs w:val="20"/>
          <w:lang w:val="fr-FR"/>
        </w:rPr>
        <w:t>Sélection des</w:t>
      </w:r>
      <w:r w:rsidRPr="00447BF7">
        <w:rPr>
          <w:b/>
          <w:bCs/>
          <w:color w:val="000000"/>
          <w:sz w:val="20"/>
          <w:szCs w:val="20"/>
          <w:lang w:val="fr-FR"/>
        </w:rPr>
        <w:t xml:space="preserve"> propositions</w:t>
      </w:r>
    </w:p>
    <w:p w14:paraId="6702AD43" w14:textId="1E75C1BC" w:rsidR="00447BF7" w:rsidRDefault="00447BF7" w:rsidP="00447BF7">
      <w:pPr>
        <w:spacing w:line="240" w:lineRule="auto"/>
        <w:rPr>
          <w:sz w:val="20"/>
          <w:szCs w:val="20"/>
          <w:lang w:val="fr-FR"/>
        </w:rPr>
      </w:pPr>
      <w:r w:rsidRPr="00447BF7">
        <w:rPr>
          <w:sz w:val="20"/>
          <w:szCs w:val="20"/>
          <w:lang w:val="fr-FR"/>
        </w:rPr>
        <w:t xml:space="preserve">Les propositions reçues dans les délais impartis et répondant aux exigences énoncées dans le présent appel seront présentées pour étude par un comité de sélection. </w:t>
      </w:r>
      <w:r w:rsidRPr="003B670B">
        <w:rPr>
          <w:b/>
          <w:bCs/>
          <w:sz w:val="20"/>
          <w:szCs w:val="20"/>
          <w:lang w:val="fr-FR"/>
        </w:rPr>
        <w:t xml:space="preserve">Ce comité pourra demander aux </w:t>
      </w:r>
      <w:r w:rsidR="003B670B" w:rsidRPr="003B670B">
        <w:rPr>
          <w:b/>
          <w:bCs/>
          <w:sz w:val="20"/>
          <w:szCs w:val="20"/>
          <w:lang w:val="fr-FR"/>
        </w:rPr>
        <w:t>candidats</w:t>
      </w:r>
      <w:r w:rsidRPr="003B670B">
        <w:rPr>
          <w:b/>
          <w:bCs/>
          <w:sz w:val="20"/>
          <w:szCs w:val="20"/>
          <w:lang w:val="fr-FR"/>
        </w:rPr>
        <w:t xml:space="preserve"> nominés dont les projets obtiendront une bonne note de fournir des informations complémentaires afin d'affiner leurs propositions.</w:t>
      </w:r>
      <w:r w:rsidRPr="00447BF7">
        <w:rPr>
          <w:sz w:val="20"/>
          <w:szCs w:val="20"/>
          <w:lang w:val="fr-FR"/>
        </w:rPr>
        <w:t xml:space="preserve"> Ce comité déterminera les délais d'envoi de la proposition révisée et du budget associé. Le comité de sélection peut fournir un soutien technique aux candidats pour répondre à ses observations.</w:t>
      </w:r>
    </w:p>
    <w:p w14:paraId="65B28B35" w14:textId="77777777" w:rsidR="003B670B" w:rsidRPr="00447BF7" w:rsidRDefault="003B670B" w:rsidP="00447BF7">
      <w:pPr>
        <w:spacing w:line="240" w:lineRule="auto"/>
        <w:rPr>
          <w:sz w:val="20"/>
          <w:szCs w:val="20"/>
          <w:lang w:val="fr-FR"/>
        </w:rPr>
      </w:pPr>
    </w:p>
    <w:p w14:paraId="75D2753F" w14:textId="176EB882" w:rsidR="00447BF7" w:rsidRDefault="00447BF7" w:rsidP="00447BF7">
      <w:pPr>
        <w:spacing w:line="240" w:lineRule="auto"/>
        <w:jc w:val="both"/>
        <w:rPr>
          <w:sz w:val="20"/>
          <w:szCs w:val="20"/>
          <w:lang w:val="fr-FR"/>
        </w:rPr>
      </w:pPr>
      <w:r w:rsidRPr="00447BF7">
        <w:rPr>
          <w:sz w:val="20"/>
          <w:szCs w:val="20"/>
          <w:lang w:val="fr-FR"/>
        </w:rPr>
        <w:t xml:space="preserve">Le cas échéant et lorsque cela sera nécessaire, le comité de sélection pourra arrêter une liste </w:t>
      </w:r>
      <w:r w:rsidR="003B670B">
        <w:rPr>
          <w:sz w:val="20"/>
          <w:szCs w:val="20"/>
          <w:lang w:val="fr-FR"/>
        </w:rPr>
        <w:t>de candidats</w:t>
      </w:r>
      <w:r w:rsidRPr="00447BF7">
        <w:rPr>
          <w:sz w:val="20"/>
          <w:szCs w:val="20"/>
          <w:lang w:val="fr-FR"/>
        </w:rPr>
        <w:t xml:space="preserve"> présélectionnés qui seront invités à présenter leurs projets lors d'une séance de travail décidée à cet effet avec l'équipe concernée par le programme ISED</w:t>
      </w:r>
      <w:r w:rsidR="003B670B">
        <w:rPr>
          <w:sz w:val="20"/>
          <w:szCs w:val="20"/>
          <w:lang w:val="fr-FR"/>
        </w:rPr>
        <w:t>-</w:t>
      </w:r>
      <w:r w:rsidRPr="00447BF7">
        <w:rPr>
          <w:sz w:val="20"/>
          <w:szCs w:val="20"/>
          <w:lang w:val="fr-FR"/>
        </w:rPr>
        <w:t>MS.</w:t>
      </w:r>
    </w:p>
    <w:p w14:paraId="2CB4680D" w14:textId="77777777" w:rsidR="003B670B" w:rsidRDefault="003B670B" w:rsidP="00447BF7">
      <w:pPr>
        <w:spacing w:line="240" w:lineRule="auto"/>
        <w:jc w:val="both"/>
        <w:rPr>
          <w:sz w:val="20"/>
          <w:szCs w:val="20"/>
          <w:lang w:val="fr-FR"/>
        </w:rPr>
      </w:pPr>
    </w:p>
    <w:p w14:paraId="649C6BFD" w14:textId="3B7C1BB6" w:rsidR="00F02CEC" w:rsidRPr="00F02CEC" w:rsidRDefault="00654FC3" w:rsidP="00F02CEC">
      <w:pPr>
        <w:numPr>
          <w:ilvl w:val="1"/>
          <w:numId w:val="19"/>
        </w:numPr>
        <w:pBdr>
          <w:top w:val="nil"/>
          <w:left w:val="nil"/>
          <w:bottom w:val="nil"/>
          <w:right w:val="nil"/>
          <w:between w:val="nil"/>
        </w:pBdr>
        <w:ind w:left="567"/>
        <w:jc w:val="both"/>
        <w:rPr>
          <w:b/>
          <w:bCs/>
          <w:color w:val="000000"/>
          <w:sz w:val="20"/>
          <w:szCs w:val="20"/>
          <w:lang w:val="fr-FR"/>
        </w:rPr>
      </w:pPr>
      <w:r w:rsidRPr="00F02CEC">
        <w:rPr>
          <w:b/>
          <w:bCs/>
          <w:color w:val="000000"/>
          <w:sz w:val="20"/>
          <w:szCs w:val="20"/>
          <w:lang w:val="fr-FR"/>
        </w:rPr>
        <w:t xml:space="preserve">La troisième étape : </w:t>
      </w:r>
      <w:r w:rsidR="00F02CEC" w:rsidRPr="00F02CEC">
        <w:rPr>
          <w:b/>
          <w:bCs/>
          <w:color w:val="000000"/>
          <w:sz w:val="20"/>
          <w:szCs w:val="20"/>
          <w:lang w:val="fr-FR"/>
        </w:rPr>
        <w:t>Background check</w:t>
      </w:r>
      <w:r w:rsidRPr="00F02CEC">
        <w:rPr>
          <w:b/>
          <w:bCs/>
          <w:color w:val="000000"/>
          <w:sz w:val="20"/>
          <w:szCs w:val="20"/>
          <w:lang w:val="fr-FR"/>
        </w:rPr>
        <w:t xml:space="preserve"> </w:t>
      </w:r>
    </w:p>
    <w:p w14:paraId="000DB9F8" w14:textId="319C02FC" w:rsidR="003B670B" w:rsidRDefault="000413D2" w:rsidP="00447BF7">
      <w:pPr>
        <w:spacing w:line="240" w:lineRule="auto"/>
        <w:jc w:val="both"/>
        <w:rPr>
          <w:sz w:val="20"/>
          <w:szCs w:val="20"/>
          <w:lang w:val="fr-FR"/>
        </w:rPr>
      </w:pPr>
      <w:r w:rsidRPr="000413D2">
        <w:rPr>
          <w:sz w:val="20"/>
          <w:szCs w:val="20"/>
          <w:lang w:val="fr-FR"/>
        </w:rPr>
        <w:t xml:space="preserve">L'équipe ISED-MS mène une étude proactive pour déterminer si les </w:t>
      </w:r>
      <w:r w:rsidR="00F02CEC">
        <w:rPr>
          <w:sz w:val="20"/>
          <w:szCs w:val="20"/>
          <w:lang w:val="fr-FR"/>
        </w:rPr>
        <w:t>candidats</w:t>
      </w:r>
      <w:r w:rsidRPr="000413D2">
        <w:rPr>
          <w:sz w:val="20"/>
          <w:szCs w:val="20"/>
          <w:lang w:val="fr-FR"/>
        </w:rPr>
        <w:t xml:space="preserve"> nominés ont une capacité suffisante pour répondre aux exigences de Deloitte et de l'USAID dans le domaine de la gestion des subventions. </w:t>
      </w:r>
      <w:r w:rsidR="00F02CEC">
        <w:rPr>
          <w:sz w:val="20"/>
          <w:szCs w:val="20"/>
          <w:lang w:val="fr-FR"/>
        </w:rPr>
        <w:t>Merci</w:t>
      </w:r>
      <w:r w:rsidRPr="000413D2">
        <w:rPr>
          <w:sz w:val="20"/>
          <w:szCs w:val="20"/>
          <w:lang w:val="fr-FR"/>
        </w:rPr>
        <w:t xml:space="preserve"> donc </w:t>
      </w:r>
      <w:r w:rsidR="00F02CEC">
        <w:rPr>
          <w:sz w:val="20"/>
          <w:szCs w:val="20"/>
          <w:lang w:val="fr-FR"/>
        </w:rPr>
        <w:t>de</w:t>
      </w:r>
      <w:r w:rsidRPr="000413D2">
        <w:rPr>
          <w:sz w:val="20"/>
          <w:szCs w:val="20"/>
          <w:lang w:val="fr-FR"/>
        </w:rPr>
        <w:t xml:space="preserve"> rester prêts à recevoir l’équipe d’ISDE-MS au siège des </w:t>
      </w:r>
      <w:r w:rsidR="00F02CEC">
        <w:rPr>
          <w:sz w:val="20"/>
          <w:szCs w:val="20"/>
          <w:lang w:val="fr-FR"/>
        </w:rPr>
        <w:t>organisations</w:t>
      </w:r>
      <w:r w:rsidRPr="000413D2">
        <w:rPr>
          <w:sz w:val="20"/>
          <w:szCs w:val="20"/>
          <w:lang w:val="fr-FR"/>
        </w:rPr>
        <w:t xml:space="preserve"> concernées.</w:t>
      </w:r>
    </w:p>
    <w:p w14:paraId="6E8773EF" w14:textId="77777777" w:rsidR="00F02CEC" w:rsidRDefault="00F02CEC" w:rsidP="00447BF7">
      <w:pPr>
        <w:spacing w:line="240" w:lineRule="auto"/>
        <w:jc w:val="both"/>
        <w:rPr>
          <w:sz w:val="20"/>
          <w:szCs w:val="20"/>
          <w:lang w:val="fr-FR"/>
        </w:rPr>
      </w:pPr>
    </w:p>
    <w:p w14:paraId="08799FEC" w14:textId="00619525" w:rsidR="00F02CEC" w:rsidRPr="00F02CEC" w:rsidRDefault="00F02CEC" w:rsidP="00F02CEC">
      <w:pPr>
        <w:numPr>
          <w:ilvl w:val="1"/>
          <w:numId w:val="19"/>
        </w:numPr>
        <w:pBdr>
          <w:top w:val="nil"/>
          <w:left w:val="nil"/>
          <w:bottom w:val="nil"/>
          <w:right w:val="nil"/>
          <w:between w:val="nil"/>
        </w:pBdr>
        <w:ind w:left="567"/>
        <w:jc w:val="both"/>
        <w:rPr>
          <w:b/>
          <w:bCs/>
          <w:color w:val="000000"/>
          <w:sz w:val="20"/>
          <w:szCs w:val="20"/>
          <w:lang w:val="fr-FR"/>
        </w:rPr>
      </w:pPr>
      <w:r w:rsidRPr="00F02CEC">
        <w:rPr>
          <w:b/>
          <w:bCs/>
          <w:color w:val="000000"/>
          <w:sz w:val="20"/>
          <w:szCs w:val="20"/>
          <w:lang w:val="fr-FR"/>
        </w:rPr>
        <w:t xml:space="preserve">La </w:t>
      </w:r>
      <w:r>
        <w:rPr>
          <w:b/>
          <w:bCs/>
          <w:color w:val="000000"/>
          <w:sz w:val="20"/>
          <w:szCs w:val="20"/>
          <w:lang w:val="fr-FR"/>
        </w:rPr>
        <w:t>quatrième</w:t>
      </w:r>
      <w:r w:rsidRPr="00F02CEC">
        <w:rPr>
          <w:b/>
          <w:bCs/>
          <w:color w:val="000000"/>
          <w:sz w:val="20"/>
          <w:szCs w:val="20"/>
          <w:lang w:val="fr-FR"/>
        </w:rPr>
        <w:t xml:space="preserve"> étape : </w:t>
      </w:r>
      <w:r w:rsidR="00181C89">
        <w:rPr>
          <w:b/>
          <w:bCs/>
          <w:color w:val="000000"/>
          <w:sz w:val="20"/>
          <w:szCs w:val="20"/>
          <w:lang w:val="fr-FR"/>
        </w:rPr>
        <w:t>Signature de l’accord</w:t>
      </w:r>
      <w:r w:rsidRPr="00F02CEC">
        <w:rPr>
          <w:b/>
          <w:bCs/>
          <w:color w:val="000000"/>
          <w:sz w:val="20"/>
          <w:szCs w:val="20"/>
          <w:lang w:val="fr-FR"/>
        </w:rPr>
        <w:t xml:space="preserve"> </w:t>
      </w:r>
    </w:p>
    <w:p w14:paraId="5CF69587" w14:textId="77777777" w:rsidR="009B31CC" w:rsidRDefault="00181C89" w:rsidP="00F02CEC">
      <w:pPr>
        <w:spacing w:line="240" w:lineRule="auto"/>
        <w:jc w:val="both"/>
        <w:rPr>
          <w:sz w:val="20"/>
          <w:szCs w:val="20"/>
          <w:lang w:val="fr-FR"/>
        </w:rPr>
      </w:pPr>
      <w:r w:rsidRPr="00181C89">
        <w:rPr>
          <w:sz w:val="20"/>
          <w:szCs w:val="20"/>
          <w:lang w:val="fr-FR"/>
        </w:rPr>
        <w:t xml:space="preserve">Après avoir intégré les observations et recommandations du comité de sélection dans les propositions, </w:t>
      </w:r>
      <w:r>
        <w:rPr>
          <w:sz w:val="20"/>
          <w:szCs w:val="20"/>
          <w:lang w:val="fr-FR"/>
        </w:rPr>
        <w:t>ai</w:t>
      </w:r>
      <w:r w:rsidR="009B31CC">
        <w:rPr>
          <w:sz w:val="20"/>
          <w:szCs w:val="20"/>
          <w:lang w:val="fr-FR"/>
        </w:rPr>
        <w:t xml:space="preserve">nsi que </w:t>
      </w:r>
      <w:r w:rsidRPr="00181C89">
        <w:rPr>
          <w:sz w:val="20"/>
          <w:szCs w:val="20"/>
          <w:lang w:val="fr-FR"/>
        </w:rPr>
        <w:t>les résultats d</w:t>
      </w:r>
      <w:r>
        <w:rPr>
          <w:sz w:val="20"/>
          <w:szCs w:val="20"/>
          <w:lang w:val="fr-FR"/>
        </w:rPr>
        <w:t>u background check</w:t>
      </w:r>
      <w:r w:rsidRPr="00181C89">
        <w:rPr>
          <w:sz w:val="20"/>
          <w:szCs w:val="20"/>
          <w:lang w:val="fr-FR"/>
        </w:rPr>
        <w:t xml:space="preserve"> et après l'approbation de l'USAID, le programme ISED-MS signera un contrat de subvention avec les </w:t>
      </w:r>
      <w:r w:rsidR="009B31CC">
        <w:rPr>
          <w:sz w:val="20"/>
          <w:szCs w:val="20"/>
          <w:lang w:val="fr-FR"/>
        </w:rPr>
        <w:t>organismes</w:t>
      </w:r>
      <w:r w:rsidRPr="00181C89">
        <w:rPr>
          <w:sz w:val="20"/>
          <w:szCs w:val="20"/>
          <w:lang w:val="fr-FR"/>
        </w:rPr>
        <w:t xml:space="preserve"> dont les projets ont été approuvés par l'USAID</w:t>
      </w:r>
      <w:r w:rsidR="009B31CC">
        <w:rPr>
          <w:sz w:val="20"/>
          <w:szCs w:val="20"/>
          <w:lang w:val="fr-FR"/>
        </w:rPr>
        <w:t xml:space="preserve"> et qui bénéficieront de l’octroi d’une subvention</w:t>
      </w:r>
      <w:r w:rsidRPr="00181C89">
        <w:rPr>
          <w:sz w:val="20"/>
          <w:szCs w:val="20"/>
          <w:lang w:val="fr-FR"/>
        </w:rPr>
        <w:t xml:space="preserve">. </w:t>
      </w:r>
    </w:p>
    <w:p w14:paraId="367A2F69" w14:textId="3CC7357B" w:rsidR="00F02CEC" w:rsidRPr="001E0F4D" w:rsidRDefault="00181C89" w:rsidP="00F02CEC">
      <w:pPr>
        <w:spacing w:line="240" w:lineRule="auto"/>
        <w:jc w:val="both"/>
        <w:rPr>
          <w:sz w:val="20"/>
          <w:szCs w:val="20"/>
          <w:lang w:val="fr-FR"/>
        </w:rPr>
      </w:pPr>
      <w:r w:rsidRPr="00181C89">
        <w:rPr>
          <w:sz w:val="20"/>
          <w:szCs w:val="20"/>
          <w:lang w:val="fr-FR"/>
        </w:rPr>
        <w:t xml:space="preserve">Il est important de noter qu'avant la signature du contrat, l'équipe ISED-MS organisera des ateliers sur les mesures spécifiques </w:t>
      </w:r>
      <w:r w:rsidR="009B31CC">
        <w:rPr>
          <w:sz w:val="20"/>
          <w:szCs w:val="20"/>
          <w:lang w:val="fr-FR"/>
        </w:rPr>
        <w:t xml:space="preserve">et bonnes pratiques </w:t>
      </w:r>
      <w:r w:rsidRPr="00181C89">
        <w:rPr>
          <w:sz w:val="20"/>
          <w:szCs w:val="20"/>
          <w:lang w:val="fr-FR"/>
        </w:rPr>
        <w:t xml:space="preserve">de l'USAID et de Deloitte au profit des </w:t>
      </w:r>
      <w:r w:rsidR="009B31CC">
        <w:rPr>
          <w:sz w:val="20"/>
          <w:szCs w:val="20"/>
          <w:lang w:val="fr-FR"/>
        </w:rPr>
        <w:t>organismes</w:t>
      </w:r>
      <w:r w:rsidRPr="00181C89">
        <w:rPr>
          <w:sz w:val="20"/>
          <w:szCs w:val="20"/>
          <w:lang w:val="fr-FR"/>
        </w:rPr>
        <w:t xml:space="preserve"> sélectionnés.</w:t>
      </w:r>
    </w:p>
    <w:p w14:paraId="79A29C46" w14:textId="24DFFB17" w:rsidR="00A632C8" w:rsidRPr="00C118E3" w:rsidRDefault="00A632C8" w:rsidP="00913A57">
      <w:pPr>
        <w:pStyle w:val="TitreGrand1"/>
        <w:keepNext/>
      </w:pPr>
      <w:bookmarkStart w:id="24" w:name="_Toc144918122"/>
      <w:r w:rsidRPr="00C118E3">
        <w:t>CONTENU TECHNIQUE DES DEMANDES</w:t>
      </w:r>
      <w:bookmarkEnd w:id="24"/>
    </w:p>
    <w:p w14:paraId="6E5233D2" w14:textId="1617A99C" w:rsidR="00A632C8" w:rsidRPr="001E0F4D" w:rsidRDefault="00A632C8" w:rsidP="00913A57">
      <w:pPr>
        <w:keepNext/>
        <w:spacing w:line="240" w:lineRule="auto"/>
        <w:jc w:val="both"/>
        <w:rPr>
          <w:sz w:val="20"/>
          <w:szCs w:val="20"/>
          <w:lang w:val="fr-FR"/>
        </w:rPr>
      </w:pPr>
      <w:r w:rsidRPr="001E0F4D">
        <w:rPr>
          <w:sz w:val="20"/>
          <w:szCs w:val="20"/>
          <w:lang w:val="fr-FR"/>
        </w:rPr>
        <w:t xml:space="preserve">Toutes les demandes complètes reçues avant la date limite seront examinées afin de déterminer si elles répondent aux spécifications énoncées dans les directives. Le </w:t>
      </w:r>
      <w:r w:rsidR="00C118E3">
        <w:rPr>
          <w:sz w:val="20"/>
          <w:szCs w:val="20"/>
          <w:lang w:val="fr-FR"/>
        </w:rPr>
        <w:t xml:space="preserve">programme ISED-MS </w:t>
      </w:r>
      <w:r w:rsidRPr="001E0F4D">
        <w:rPr>
          <w:sz w:val="20"/>
          <w:szCs w:val="20"/>
          <w:lang w:val="fr-FR"/>
        </w:rPr>
        <w:t>peut rejeter les demandes qui :</w:t>
      </w:r>
    </w:p>
    <w:p w14:paraId="629AEC02" w14:textId="77777777" w:rsidR="00A632C8" w:rsidRPr="001E0F4D" w:rsidRDefault="00A632C8" w:rsidP="00A632C8">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Sont incomplètes ; </w:t>
      </w:r>
    </w:p>
    <w:p w14:paraId="6C5CF824" w14:textId="77777777" w:rsidR="00A632C8" w:rsidRPr="001E0F4D" w:rsidRDefault="00A632C8" w:rsidP="00A632C8">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Ne répondent pas aux tâches à effectuer/portée des travaux de l’appel ; </w:t>
      </w:r>
    </w:p>
    <w:p w14:paraId="45A8811A" w14:textId="77777777" w:rsidR="00A632C8" w:rsidRPr="001E0F4D" w:rsidRDefault="00A632C8" w:rsidP="00A632C8">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Ne sont pas conformes aux exigences en matière de format ; </w:t>
      </w:r>
      <w:proofErr w:type="gramStart"/>
      <w:r w:rsidRPr="001E0F4D">
        <w:rPr>
          <w:color w:val="000000"/>
          <w:sz w:val="20"/>
          <w:szCs w:val="20"/>
          <w:lang w:val="fr-FR"/>
        </w:rPr>
        <w:t>ou</w:t>
      </w:r>
      <w:proofErr w:type="gramEnd"/>
      <w:r w:rsidRPr="001E0F4D">
        <w:rPr>
          <w:color w:val="000000"/>
          <w:sz w:val="20"/>
          <w:szCs w:val="20"/>
          <w:lang w:val="fr-FR"/>
        </w:rPr>
        <w:t xml:space="preserve"> </w:t>
      </w:r>
    </w:p>
    <w:p w14:paraId="6C6D9E61" w14:textId="77777777" w:rsidR="00A632C8" w:rsidRPr="001E0F4D" w:rsidRDefault="00A632C8" w:rsidP="00A632C8">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Ont été reçues après la date limite.  </w:t>
      </w:r>
    </w:p>
    <w:p w14:paraId="4461EA92" w14:textId="77777777" w:rsidR="00A632C8" w:rsidRPr="001E0F4D" w:rsidRDefault="00A632C8" w:rsidP="00A632C8">
      <w:pPr>
        <w:pBdr>
          <w:top w:val="nil"/>
          <w:left w:val="nil"/>
          <w:bottom w:val="nil"/>
          <w:right w:val="nil"/>
          <w:between w:val="nil"/>
        </w:pBdr>
        <w:ind w:left="567"/>
        <w:jc w:val="both"/>
        <w:rPr>
          <w:color w:val="000000"/>
          <w:sz w:val="20"/>
          <w:szCs w:val="20"/>
          <w:lang w:val="fr-FR"/>
        </w:rPr>
      </w:pPr>
    </w:p>
    <w:p w14:paraId="7B70BC46" w14:textId="77777777" w:rsidR="00A632C8" w:rsidRPr="001E0F4D" w:rsidRDefault="00A632C8" w:rsidP="00A632C8">
      <w:pPr>
        <w:spacing w:line="240" w:lineRule="auto"/>
        <w:jc w:val="both"/>
        <w:rPr>
          <w:sz w:val="20"/>
          <w:szCs w:val="20"/>
          <w:highlight w:val="yellow"/>
          <w:lang w:val="fr-FR"/>
        </w:rPr>
      </w:pPr>
      <w:r w:rsidRPr="001E0F4D">
        <w:rPr>
          <w:sz w:val="20"/>
          <w:szCs w:val="20"/>
          <w:lang w:val="fr-FR"/>
        </w:rPr>
        <w:t>Les demandeurs qui répondent à cet appel doivent respecter les directives suivantes :</w:t>
      </w:r>
    </w:p>
    <w:p w14:paraId="2EF3D672" w14:textId="3A9FD955" w:rsidR="00A632C8" w:rsidRPr="001E0F4D" w:rsidRDefault="00A632C8" w:rsidP="00A632C8">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Rédaction en langue </w:t>
      </w:r>
      <w:r w:rsidR="00C118E3">
        <w:rPr>
          <w:color w:val="000000"/>
          <w:sz w:val="20"/>
          <w:szCs w:val="20"/>
          <w:lang w:val="fr-FR"/>
        </w:rPr>
        <w:t xml:space="preserve">français </w:t>
      </w:r>
      <w:r w:rsidR="00C118E3" w:rsidRPr="00C118E3">
        <w:rPr>
          <w:b/>
          <w:bCs/>
          <w:color w:val="000000"/>
          <w:sz w:val="20"/>
          <w:szCs w:val="20"/>
          <w:lang w:val="fr-FR"/>
        </w:rPr>
        <w:t>OU</w:t>
      </w:r>
      <w:r w:rsidR="00C118E3">
        <w:rPr>
          <w:color w:val="000000"/>
          <w:sz w:val="20"/>
          <w:szCs w:val="20"/>
          <w:lang w:val="fr-FR"/>
        </w:rPr>
        <w:t xml:space="preserve"> </w:t>
      </w:r>
      <w:r w:rsidRPr="001E0F4D">
        <w:rPr>
          <w:color w:val="000000"/>
          <w:sz w:val="20"/>
          <w:szCs w:val="20"/>
          <w:lang w:val="fr-FR"/>
        </w:rPr>
        <w:t>anglaise</w:t>
      </w:r>
      <w:r w:rsidR="002E6194">
        <w:rPr>
          <w:color w:val="000000"/>
          <w:sz w:val="20"/>
          <w:szCs w:val="20"/>
          <w:lang w:val="fr-FR"/>
        </w:rPr>
        <w:t xml:space="preserve"> </w:t>
      </w:r>
      <w:r w:rsidR="002E6194" w:rsidRPr="002E6194">
        <w:rPr>
          <w:b/>
          <w:bCs/>
          <w:color w:val="000000"/>
          <w:sz w:val="20"/>
          <w:szCs w:val="20"/>
          <w:lang w:val="fr-FR"/>
        </w:rPr>
        <w:t>OU</w:t>
      </w:r>
      <w:r w:rsidR="002E6194">
        <w:rPr>
          <w:color w:val="000000"/>
          <w:sz w:val="20"/>
          <w:szCs w:val="20"/>
          <w:lang w:val="fr-FR"/>
        </w:rPr>
        <w:t xml:space="preserve"> arabe</w:t>
      </w:r>
      <w:r w:rsidRPr="001E0F4D">
        <w:rPr>
          <w:color w:val="000000"/>
          <w:sz w:val="20"/>
          <w:szCs w:val="20"/>
          <w:lang w:val="fr-FR"/>
        </w:rPr>
        <w:t xml:space="preserve"> ; </w:t>
      </w:r>
    </w:p>
    <w:p w14:paraId="5B76A78F" w14:textId="77777777" w:rsidR="00A632C8" w:rsidRPr="001E0F4D" w:rsidRDefault="00A632C8" w:rsidP="00A632C8">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Exigences en matière de format : </w:t>
      </w:r>
    </w:p>
    <w:p w14:paraId="7206F21C" w14:textId="77777777" w:rsidR="00A632C8" w:rsidRPr="001E0F4D" w:rsidRDefault="00A632C8" w:rsidP="00A632C8">
      <w:pPr>
        <w:numPr>
          <w:ilvl w:val="1"/>
          <w:numId w:val="20"/>
        </w:numPr>
        <w:pBdr>
          <w:top w:val="nil"/>
          <w:left w:val="nil"/>
          <w:bottom w:val="nil"/>
          <w:right w:val="nil"/>
          <w:between w:val="nil"/>
        </w:pBdr>
        <w:ind w:left="993"/>
        <w:jc w:val="both"/>
        <w:rPr>
          <w:color w:val="000000"/>
          <w:sz w:val="20"/>
          <w:szCs w:val="20"/>
          <w:lang w:val="fr-FR"/>
        </w:rPr>
      </w:pPr>
      <w:r w:rsidRPr="001E0F4D">
        <w:rPr>
          <w:color w:val="000000"/>
          <w:sz w:val="20"/>
          <w:szCs w:val="20"/>
          <w:lang w:val="fr-FR"/>
        </w:rPr>
        <w:t xml:space="preserve">Papier A4 </w:t>
      </w:r>
    </w:p>
    <w:p w14:paraId="0F832239" w14:textId="77777777" w:rsidR="00A632C8" w:rsidRPr="001E0F4D" w:rsidRDefault="00A632C8" w:rsidP="00A632C8">
      <w:pPr>
        <w:numPr>
          <w:ilvl w:val="0"/>
          <w:numId w:val="20"/>
        </w:numPr>
        <w:pBdr>
          <w:top w:val="nil"/>
          <w:left w:val="nil"/>
          <w:bottom w:val="nil"/>
          <w:right w:val="nil"/>
          <w:between w:val="nil"/>
        </w:pBdr>
        <w:spacing w:line="240" w:lineRule="auto"/>
        <w:ind w:left="993"/>
        <w:jc w:val="both"/>
        <w:rPr>
          <w:color w:val="000000"/>
          <w:sz w:val="20"/>
          <w:szCs w:val="20"/>
          <w:lang w:val="fr-FR"/>
        </w:rPr>
      </w:pPr>
      <w:r w:rsidRPr="001E0F4D">
        <w:rPr>
          <w:color w:val="000000"/>
          <w:sz w:val="20"/>
          <w:szCs w:val="20"/>
          <w:lang w:val="fr-FR"/>
        </w:rPr>
        <w:t xml:space="preserve">Marges de 1 pouce (2,54 cm) sur tous les côtés </w:t>
      </w:r>
    </w:p>
    <w:p w14:paraId="34C49689" w14:textId="77777777" w:rsidR="00A632C8" w:rsidRPr="001E0F4D" w:rsidRDefault="00A632C8" w:rsidP="00A632C8">
      <w:pPr>
        <w:numPr>
          <w:ilvl w:val="0"/>
          <w:numId w:val="20"/>
        </w:numPr>
        <w:pBdr>
          <w:top w:val="nil"/>
          <w:left w:val="nil"/>
          <w:bottom w:val="nil"/>
          <w:right w:val="nil"/>
          <w:between w:val="nil"/>
        </w:pBdr>
        <w:spacing w:line="240" w:lineRule="auto"/>
        <w:ind w:left="993"/>
        <w:jc w:val="both"/>
        <w:rPr>
          <w:color w:val="000000"/>
          <w:sz w:val="20"/>
          <w:szCs w:val="20"/>
          <w:lang w:val="fr-FR"/>
        </w:rPr>
      </w:pPr>
      <w:r w:rsidRPr="001E0F4D">
        <w:rPr>
          <w:color w:val="000000"/>
          <w:sz w:val="20"/>
          <w:szCs w:val="20"/>
          <w:lang w:val="fr-FR"/>
        </w:rPr>
        <w:t xml:space="preserve">Interligne simple </w:t>
      </w:r>
    </w:p>
    <w:p w14:paraId="74CFD797" w14:textId="77777777" w:rsidR="00A632C8" w:rsidRPr="001E0F4D" w:rsidRDefault="00A632C8" w:rsidP="00A632C8">
      <w:pPr>
        <w:numPr>
          <w:ilvl w:val="0"/>
          <w:numId w:val="20"/>
        </w:numPr>
        <w:pBdr>
          <w:top w:val="nil"/>
          <w:left w:val="nil"/>
          <w:bottom w:val="nil"/>
          <w:right w:val="nil"/>
          <w:between w:val="nil"/>
        </w:pBdr>
        <w:spacing w:line="240" w:lineRule="auto"/>
        <w:ind w:left="993"/>
        <w:jc w:val="both"/>
        <w:rPr>
          <w:color w:val="000000"/>
          <w:sz w:val="20"/>
          <w:szCs w:val="20"/>
          <w:lang w:val="fr-FR"/>
        </w:rPr>
      </w:pPr>
      <w:r w:rsidRPr="001E0F4D">
        <w:rPr>
          <w:color w:val="000000"/>
          <w:sz w:val="20"/>
          <w:szCs w:val="20"/>
          <w:lang w:val="fr-FR"/>
        </w:rPr>
        <w:t xml:space="preserve">Police de caractères : Times New Roman – taille 12 </w:t>
      </w:r>
    </w:p>
    <w:p w14:paraId="4F170822" w14:textId="77777777" w:rsidR="00A632C8" w:rsidRDefault="00A632C8" w:rsidP="00A632C8">
      <w:pPr>
        <w:numPr>
          <w:ilvl w:val="1"/>
          <w:numId w:val="19"/>
        </w:numPr>
        <w:pBdr>
          <w:top w:val="nil"/>
          <w:left w:val="nil"/>
          <w:bottom w:val="nil"/>
          <w:right w:val="nil"/>
          <w:between w:val="nil"/>
        </w:pBdr>
        <w:spacing w:after="160"/>
        <w:ind w:left="567"/>
        <w:jc w:val="both"/>
        <w:rPr>
          <w:color w:val="000000"/>
          <w:sz w:val="20"/>
          <w:szCs w:val="20"/>
          <w:lang w:val="fr-FR"/>
        </w:rPr>
      </w:pPr>
      <w:r w:rsidRPr="001E0F4D">
        <w:rPr>
          <w:color w:val="000000"/>
          <w:sz w:val="20"/>
          <w:szCs w:val="20"/>
          <w:lang w:val="fr-FR"/>
        </w:rPr>
        <w:t xml:space="preserve">Maximum de 10 pages pour la proposition technique (la page de couverture et les annexes ne sont pas comptabilisées dans la limite des 10 pages). </w:t>
      </w:r>
    </w:p>
    <w:p w14:paraId="419FD3D2" w14:textId="77777777" w:rsidR="00A632C8" w:rsidRDefault="00A632C8" w:rsidP="00A632C8">
      <w:pPr>
        <w:spacing w:line="240" w:lineRule="auto"/>
        <w:jc w:val="both"/>
        <w:rPr>
          <w:color w:val="000000"/>
          <w:sz w:val="20"/>
          <w:szCs w:val="20"/>
          <w:highlight w:val="yellow"/>
          <w:lang w:val="fr-FR"/>
        </w:rPr>
      </w:pPr>
      <w:r w:rsidRPr="001E0F4D">
        <w:rPr>
          <w:sz w:val="20"/>
          <w:szCs w:val="20"/>
          <w:lang w:val="fr-FR"/>
        </w:rPr>
        <w:t>La demande en réponse à cet appel doit être organisée comme suit :</w:t>
      </w:r>
      <w:r w:rsidRPr="001E0F4D">
        <w:rPr>
          <w:color w:val="000000"/>
          <w:sz w:val="20"/>
          <w:szCs w:val="20"/>
          <w:highlight w:val="yellow"/>
          <w:lang w:val="fr-FR"/>
        </w:rPr>
        <w:t xml:space="preserve"> </w:t>
      </w:r>
    </w:p>
    <w:p w14:paraId="64AA15C3" w14:textId="77777777" w:rsidR="00476C0C" w:rsidRPr="001E0F4D" w:rsidRDefault="00476C0C" w:rsidP="00A632C8">
      <w:pPr>
        <w:spacing w:line="240" w:lineRule="auto"/>
        <w:jc w:val="both"/>
        <w:rPr>
          <w:color w:val="000000"/>
          <w:sz w:val="20"/>
          <w:szCs w:val="20"/>
          <w:highlight w:val="yellow"/>
          <w:lang w:val="fr-FR"/>
        </w:rPr>
      </w:pPr>
    </w:p>
    <w:p w14:paraId="2B8E0678" w14:textId="27437037" w:rsidR="00A632C8" w:rsidRPr="00F70AB4" w:rsidRDefault="00A632C8" w:rsidP="00F70AB4">
      <w:pPr>
        <w:pStyle w:val="Paragraphedeliste"/>
        <w:numPr>
          <w:ilvl w:val="0"/>
          <w:numId w:val="21"/>
        </w:numPr>
        <w:spacing w:line="240" w:lineRule="auto"/>
        <w:jc w:val="both"/>
        <w:rPr>
          <w:b/>
          <w:color w:val="6FC2B4"/>
          <w:sz w:val="20"/>
          <w:szCs w:val="20"/>
          <w:lang w:val="fr-FR"/>
        </w:rPr>
      </w:pPr>
      <w:r w:rsidRPr="00F70AB4">
        <w:rPr>
          <w:b/>
          <w:color w:val="6FC2B4"/>
          <w:sz w:val="20"/>
          <w:szCs w:val="20"/>
          <w:lang w:val="fr-FR"/>
        </w:rPr>
        <w:t xml:space="preserve">Page de couverture </w:t>
      </w:r>
    </w:p>
    <w:p w14:paraId="029AE1A5" w14:textId="77777777" w:rsidR="00A632C8" w:rsidRPr="001E0F4D" w:rsidRDefault="00A632C8" w:rsidP="00A632C8">
      <w:pPr>
        <w:spacing w:line="240" w:lineRule="auto"/>
        <w:jc w:val="both"/>
        <w:rPr>
          <w:sz w:val="20"/>
          <w:szCs w:val="20"/>
          <w:lang w:val="fr-FR"/>
        </w:rPr>
      </w:pPr>
      <w:r w:rsidRPr="001E0F4D">
        <w:rPr>
          <w:sz w:val="20"/>
          <w:szCs w:val="20"/>
          <w:lang w:val="fr-FR"/>
        </w:rPr>
        <w:t xml:space="preserve">Comprenant toutes les informations suivantes :  </w:t>
      </w:r>
    </w:p>
    <w:p w14:paraId="0ACF2553" w14:textId="77777777" w:rsidR="00A632C8" w:rsidRPr="001E0F4D" w:rsidRDefault="00A632C8" w:rsidP="00A632C8">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Nom de l’organisation, adresse, numéro de téléphone/fax et email </w:t>
      </w:r>
    </w:p>
    <w:p w14:paraId="47D7A557" w14:textId="77777777" w:rsidR="00A632C8" w:rsidRPr="001E0F4D" w:rsidRDefault="00A632C8" w:rsidP="00A632C8">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Titre du projet proposé</w:t>
      </w:r>
    </w:p>
    <w:p w14:paraId="36EED051" w14:textId="77777777" w:rsidR="00A632C8" w:rsidRPr="001E0F4D" w:rsidRDefault="00A632C8" w:rsidP="00A632C8">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Nom de la personne à contacter</w:t>
      </w:r>
    </w:p>
    <w:p w14:paraId="02BA7631" w14:textId="77777777" w:rsidR="00A632C8" w:rsidRPr="001E0F4D" w:rsidRDefault="00A632C8" w:rsidP="00A632C8">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Durée du projet</w:t>
      </w:r>
    </w:p>
    <w:p w14:paraId="4654E335" w14:textId="77777777" w:rsidR="00A632C8" w:rsidRPr="001E0F4D" w:rsidRDefault="00A632C8" w:rsidP="00A632C8">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lastRenderedPageBreak/>
        <w:t>Date de soumission</w:t>
      </w:r>
    </w:p>
    <w:p w14:paraId="419D44F1" w14:textId="77777777" w:rsidR="00A632C8" w:rsidRPr="001E0F4D" w:rsidRDefault="00A632C8" w:rsidP="00A632C8">
      <w:pPr>
        <w:pBdr>
          <w:top w:val="nil"/>
          <w:left w:val="nil"/>
          <w:bottom w:val="nil"/>
          <w:right w:val="nil"/>
          <w:between w:val="nil"/>
        </w:pBdr>
        <w:ind w:left="567"/>
        <w:jc w:val="both"/>
        <w:rPr>
          <w:color w:val="000000"/>
          <w:sz w:val="20"/>
          <w:szCs w:val="20"/>
          <w:highlight w:val="yellow"/>
          <w:lang w:val="fr-FR"/>
        </w:rPr>
      </w:pPr>
    </w:p>
    <w:p w14:paraId="496AB67B" w14:textId="2CEC356F" w:rsidR="00A632C8" w:rsidRDefault="00A632C8" w:rsidP="00F70AB4">
      <w:pPr>
        <w:pStyle w:val="Paragraphedeliste"/>
        <w:numPr>
          <w:ilvl w:val="0"/>
          <w:numId w:val="21"/>
        </w:numPr>
        <w:spacing w:line="240" w:lineRule="auto"/>
        <w:jc w:val="both"/>
        <w:rPr>
          <w:b/>
          <w:color w:val="6FC2B4"/>
          <w:sz w:val="20"/>
          <w:szCs w:val="20"/>
          <w:lang w:val="fr-FR"/>
        </w:rPr>
      </w:pPr>
      <w:r w:rsidRPr="001E0F4D">
        <w:rPr>
          <w:b/>
          <w:color w:val="6FC2B4"/>
          <w:sz w:val="20"/>
          <w:szCs w:val="20"/>
          <w:lang w:val="fr-FR"/>
        </w:rPr>
        <w:t>Données relatives au demandeur (voir annexe </w:t>
      </w:r>
      <w:r w:rsidR="003734A6">
        <w:rPr>
          <w:b/>
          <w:color w:val="6FC2B4"/>
          <w:sz w:val="20"/>
          <w:szCs w:val="20"/>
          <w:lang w:val="fr-FR"/>
        </w:rPr>
        <w:t>6</w:t>
      </w:r>
      <w:r w:rsidRPr="001E0F4D">
        <w:rPr>
          <w:b/>
          <w:color w:val="6FC2B4"/>
          <w:sz w:val="20"/>
          <w:szCs w:val="20"/>
          <w:lang w:val="fr-FR"/>
        </w:rPr>
        <w:t xml:space="preserve">) </w:t>
      </w:r>
    </w:p>
    <w:p w14:paraId="6C6122C2" w14:textId="77777777" w:rsidR="00476C0C" w:rsidRPr="001E0F4D" w:rsidRDefault="00476C0C" w:rsidP="00476C0C">
      <w:pPr>
        <w:pStyle w:val="Paragraphedeliste"/>
        <w:spacing w:line="240" w:lineRule="auto"/>
        <w:jc w:val="both"/>
        <w:rPr>
          <w:b/>
          <w:color w:val="6FC2B4"/>
          <w:sz w:val="20"/>
          <w:szCs w:val="20"/>
          <w:lang w:val="fr-FR"/>
        </w:rPr>
      </w:pPr>
    </w:p>
    <w:p w14:paraId="1DE759DD" w14:textId="1448EF08" w:rsidR="00A632C8" w:rsidRPr="001E0F4D" w:rsidRDefault="00A632C8" w:rsidP="00F70AB4">
      <w:pPr>
        <w:pStyle w:val="Paragraphedeliste"/>
        <w:numPr>
          <w:ilvl w:val="0"/>
          <w:numId w:val="21"/>
        </w:numPr>
        <w:spacing w:line="240" w:lineRule="auto"/>
        <w:jc w:val="both"/>
        <w:rPr>
          <w:b/>
          <w:color w:val="6FC2B4"/>
          <w:sz w:val="20"/>
          <w:szCs w:val="20"/>
          <w:lang w:val="fr-FR"/>
        </w:rPr>
      </w:pPr>
      <w:r w:rsidRPr="001E0F4D">
        <w:rPr>
          <w:b/>
          <w:color w:val="6FC2B4"/>
          <w:sz w:val="20"/>
          <w:szCs w:val="20"/>
          <w:lang w:val="fr-FR"/>
        </w:rPr>
        <w:t>Proposition technique (</w:t>
      </w:r>
      <w:r w:rsidR="003734A6">
        <w:rPr>
          <w:b/>
          <w:color w:val="6FC2B4"/>
          <w:sz w:val="20"/>
          <w:szCs w:val="20"/>
          <w:lang w:val="fr-FR"/>
        </w:rPr>
        <w:t xml:space="preserve">voir annexe 1, </w:t>
      </w:r>
      <w:r w:rsidRPr="001E0F4D">
        <w:rPr>
          <w:b/>
          <w:color w:val="6FC2B4"/>
          <w:sz w:val="20"/>
          <w:szCs w:val="20"/>
          <w:lang w:val="fr-FR"/>
        </w:rPr>
        <w:t xml:space="preserve">10 pages maximum) </w:t>
      </w:r>
    </w:p>
    <w:p w14:paraId="4F6F2A35" w14:textId="77777777" w:rsidR="00A632C8" w:rsidRPr="001E0F4D" w:rsidRDefault="00A632C8" w:rsidP="00A632C8">
      <w:pPr>
        <w:spacing w:line="240" w:lineRule="auto"/>
        <w:jc w:val="both"/>
        <w:rPr>
          <w:sz w:val="20"/>
          <w:szCs w:val="20"/>
          <w:highlight w:val="yellow"/>
          <w:lang w:val="fr-FR"/>
        </w:rPr>
      </w:pPr>
      <w:r w:rsidRPr="001E0F4D">
        <w:rPr>
          <w:sz w:val="20"/>
          <w:szCs w:val="20"/>
          <w:lang w:val="fr-FR"/>
        </w:rPr>
        <w:t>Les sections de la proposition doivent utiliser les titres en italique comme indiqué ci-dessous, dans l’ordre.</w:t>
      </w:r>
    </w:p>
    <w:p w14:paraId="539127BB" w14:textId="77777777" w:rsidR="00476C0C" w:rsidRDefault="00476C0C" w:rsidP="00A632C8">
      <w:pPr>
        <w:spacing w:line="240" w:lineRule="auto"/>
        <w:jc w:val="both"/>
        <w:rPr>
          <w:i/>
          <w:color w:val="75787B"/>
          <w:sz w:val="20"/>
          <w:szCs w:val="20"/>
          <w:lang w:val="fr-FR"/>
        </w:rPr>
      </w:pPr>
    </w:p>
    <w:p w14:paraId="76B3128F" w14:textId="49A4D521" w:rsidR="00A632C8" w:rsidRPr="001E0F4D" w:rsidRDefault="00A632C8" w:rsidP="00A632C8">
      <w:pPr>
        <w:spacing w:line="240" w:lineRule="auto"/>
        <w:jc w:val="both"/>
        <w:rPr>
          <w:i/>
          <w:color w:val="75787B"/>
          <w:sz w:val="20"/>
          <w:szCs w:val="20"/>
          <w:lang w:val="fr-FR"/>
        </w:rPr>
      </w:pPr>
      <w:r w:rsidRPr="001E0F4D">
        <w:rPr>
          <w:i/>
          <w:color w:val="75787B"/>
          <w:sz w:val="20"/>
          <w:szCs w:val="20"/>
          <w:lang w:val="fr-FR"/>
        </w:rPr>
        <w:t xml:space="preserve">1. Déclaration des besoins </w:t>
      </w:r>
    </w:p>
    <w:p w14:paraId="4EDBF9F3" w14:textId="77777777" w:rsidR="00A632C8" w:rsidRDefault="00A632C8" w:rsidP="00A632C8">
      <w:pPr>
        <w:spacing w:line="240" w:lineRule="auto"/>
        <w:jc w:val="both"/>
        <w:rPr>
          <w:sz w:val="20"/>
          <w:szCs w:val="20"/>
          <w:lang w:val="fr-FR"/>
        </w:rPr>
      </w:pPr>
      <w:r w:rsidRPr="001E0F4D">
        <w:rPr>
          <w:sz w:val="20"/>
          <w:szCs w:val="20"/>
          <w:lang w:val="fr-FR"/>
        </w:rPr>
        <w:t>Décrivez le contexte de la situation dans laquelle le projet sera mis en œuvre. Expliquez la nécessité du projet, en utilisant des preuves et des données pour étayer votre justification.</w:t>
      </w:r>
    </w:p>
    <w:p w14:paraId="4723F618" w14:textId="77777777" w:rsidR="00476C0C" w:rsidRPr="001E0F4D" w:rsidRDefault="00476C0C" w:rsidP="00A632C8">
      <w:pPr>
        <w:spacing w:line="240" w:lineRule="auto"/>
        <w:jc w:val="both"/>
        <w:rPr>
          <w:sz w:val="20"/>
          <w:szCs w:val="20"/>
          <w:highlight w:val="yellow"/>
          <w:lang w:val="fr-FR"/>
        </w:rPr>
      </w:pPr>
    </w:p>
    <w:p w14:paraId="6810BECF" w14:textId="77777777" w:rsidR="00A632C8" w:rsidRPr="001E0F4D" w:rsidRDefault="00A632C8" w:rsidP="00A632C8">
      <w:pPr>
        <w:spacing w:line="240" w:lineRule="auto"/>
        <w:jc w:val="both"/>
        <w:rPr>
          <w:i/>
          <w:color w:val="75787B"/>
          <w:sz w:val="20"/>
          <w:szCs w:val="20"/>
          <w:lang w:val="fr-FR"/>
        </w:rPr>
      </w:pPr>
      <w:r w:rsidRPr="001E0F4D">
        <w:rPr>
          <w:i/>
          <w:color w:val="75787B"/>
          <w:sz w:val="20"/>
          <w:szCs w:val="20"/>
          <w:lang w:val="fr-FR"/>
        </w:rPr>
        <w:t>2. Finalité, objectifs et portée géographique du projet</w:t>
      </w:r>
    </w:p>
    <w:p w14:paraId="6574FBBD" w14:textId="740504B2" w:rsidR="00A632C8" w:rsidRPr="001E0F4D" w:rsidRDefault="00A632C8" w:rsidP="00E663E4">
      <w:pPr>
        <w:spacing w:line="240" w:lineRule="auto"/>
        <w:jc w:val="both"/>
        <w:rPr>
          <w:sz w:val="20"/>
          <w:szCs w:val="20"/>
          <w:lang w:val="fr-FR"/>
        </w:rPr>
      </w:pPr>
      <w:r w:rsidRPr="001E0F4D">
        <w:rPr>
          <w:sz w:val="20"/>
          <w:szCs w:val="20"/>
          <w:lang w:val="fr-FR"/>
        </w:rPr>
        <w:t>Décrivez la finalité et les objectifs du projet. Assurez-vous que les objectifs soient SMART (spécifiques, mesurables, atteignables, réalistes et temporels). Indiquez les objectifs de performance et les autres résultats qui seront atteints pendant la durée du projet. Précisez les collectivités locales où les activités du projet proposé auront lieu et les communautés qu’elles toucheront. Le demandeur doit être en mesure de démontrer « </w:t>
      </w:r>
      <w:r w:rsidR="00E663E4">
        <w:rPr>
          <w:sz w:val="20"/>
          <w:szCs w:val="20"/>
          <w:lang w:val="fr-FR"/>
        </w:rPr>
        <w:t>la valeur ajoutée</w:t>
      </w:r>
      <w:r w:rsidRPr="001E0F4D">
        <w:rPr>
          <w:sz w:val="20"/>
          <w:szCs w:val="20"/>
          <w:lang w:val="fr-FR"/>
        </w:rPr>
        <w:t xml:space="preserve"> » du </w:t>
      </w:r>
      <w:r w:rsidR="00E663E4">
        <w:rPr>
          <w:sz w:val="20"/>
          <w:szCs w:val="20"/>
          <w:lang w:val="fr-FR"/>
        </w:rPr>
        <w:t>projet</w:t>
      </w:r>
      <w:r w:rsidRPr="001E0F4D">
        <w:rPr>
          <w:sz w:val="20"/>
          <w:szCs w:val="20"/>
          <w:lang w:val="fr-FR"/>
        </w:rPr>
        <w:t xml:space="preserve"> proposé. </w:t>
      </w:r>
    </w:p>
    <w:p w14:paraId="53EA7B1E" w14:textId="77777777" w:rsidR="00A632C8" w:rsidRPr="001E0F4D" w:rsidRDefault="00A632C8" w:rsidP="00A632C8">
      <w:pPr>
        <w:spacing w:line="240" w:lineRule="auto"/>
        <w:jc w:val="both"/>
        <w:rPr>
          <w:sz w:val="20"/>
          <w:szCs w:val="20"/>
          <w:highlight w:val="yellow"/>
          <w:lang w:val="fr-FR"/>
        </w:rPr>
      </w:pPr>
    </w:p>
    <w:p w14:paraId="65821898" w14:textId="16A091BA" w:rsidR="00A632C8" w:rsidRPr="001E0F4D" w:rsidRDefault="00A632C8" w:rsidP="00A632C8">
      <w:pPr>
        <w:spacing w:line="240" w:lineRule="auto"/>
        <w:jc w:val="both"/>
        <w:rPr>
          <w:i/>
          <w:color w:val="75787B"/>
          <w:sz w:val="20"/>
          <w:szCs w:val="20"/>
          <w:lang w:val="fr-FR"/>
        </w:rPr>
      </w:pPr>
      <w:r w:rsidRPr="001E0F4D">
        <w:rPr>
          <w:i/>
          <w:color w:val="75787B"/>
          <w:sz w:val="20"/>
          <w:szCs w:val="20"/>
          <w:lang w:val="fr-FR"/>
        </w:rPr>
        <w:t>3. Stratégies</w:t>
      </w:r>
      <w:r w:rsidR="00A822DE">
        <w:rPr>
          <w:i/>
          <w:color w:val="75787B"/>
          <w:sz w:val="20"/>
          <w:szCs w:val="20"/>
          <w:lang w:val="fr-FR"/>
        </w:rPr>
        <w:t xml:space="preserve"> et approches</w:t>
      </w:r>
      <w:r w:rsidRPr="001E0F4D">
        <w:rPr>
          <w:i/>
          <w:color w:val="75787B"/>
          <w:sz w:val="20"/>
          <w:szCs w:val="20"/>
          <w:lang w:val="fr-FR"/>
        </w:rPr>
        <w:t xml:space="preserve"> techniques </w:t>
      </w:r>
    </w:p>
    <w:p w14:paraId="4AF6723C" w14:textId="77777777" w:rsidR="00A632C8" w:rsidRDefault="00A632C8" w:rsidP="00A632C8">
      <w:pPr>
        <w:spacing w:line="240" w:lineRule="auto"/>
        <w:jc w:val="both"/>
        <w:rPr>
          <w:sz w:val="20"/>
          <w:szCs w:val="20"/>
          <w:lang w:val="fr-FR"/>
        </w:rPr>
      </w:pPr>
      <w:r w:rsidRPr="001E0F4D">
        <w:rPr>
          <w:sz w:val="20"/>
          <w:szCs w:val="20"/>
          <w:lang w:val="fr-FR"/>
        </w:rPr>
        <w:t>Décrivez les approches techniques et stratégiques dont le projet usera pour mettre en œuvre les interventions du projet. Identifiez les meilleures pratiques et les justifications probantes qui ont guidé le choix des interventions du projet. Démontrez que la stratégie est conforme aux objectifs du projet.</w:t>
      </w:r>
    </w:p>
    <w:p w14:paraId="7FCD9AB9" w14:textId="77777777" w:rsidR="00A822DE" w:rsidRPr="001E0F4D" w:rsidRDefault="00A822DE" w:rsidP="00A632C8">
      <w:pPr>
        <w:spacing w:line="240" w:lineRule="auto"/>
        <w:jc w:val="both"/>
        <w:rPr>
          <w:sz w:val="20"/>
          <w:szCs w:val="20"/>
          <w:highlight w:val="yellow"/>
          <w:lang w:val="fr-FR"/>
        </w:rPr>
      </w:pPr>
    </w:p>
    <w:p w14:paraId="6B893AAA" w14:textId="77777777" w:rsidR="00A632C8" w:rsidRPr="001E0F4D" w:rsidRDefault="00A632C8" w:rsidP="00A632C8">
      <w:pPr>
        <w:spacing w:line="240" w:lineRule="auto"/>
        <w:jc w:val="both"/>
        <w:rPr>
          <w:i/>
          <w:color w:val="75787B"/>
          <w:sz w:val="20"/>
          <w:szCs w:val="20"/>
          <w:lang w:val="fr-FR"/>
        </w:rPr>
      </w:pPr>
      <w:r w:rsidRPr="001E0F4D">
        <w:rPr>
          <w:i/>
          <w:color w:val="75787B"/>
          <w:sz w:val="20"/>
          <w:szCs w:val="20"/>
          <w:lang w:val="fr-FR"/>
        </w:rPr>
        <w:t xml:space="preserve">4. Activités du projet </w:t>
      </w:r>
    </w:p>
    <w:p w14:paraId="0A9C87EB" w14:textId="2146E4FC" w:rsidR="00A632C8" w:rsidRDefault="00A632C8" w:rsidP="00A632C8">
      <w:pPr>
        <w:spacing w:line="240" w:lineRule="auto"/>
        <w:jc w:val="both"/>
        <w:rPr>
          <w:sz w:val="20"/>
          <w:szCs w:val="20"/>
          <w:lang w:val="fr-FR"/>
        </w:rPr>
      </w:pPr>
      <w:r w:rsidRPr="001E0F4D">
        <w:rPr>
          <w:sz w:val="20"/>
          <w:szCs w:val="20"/>
          <w:lang w:val="fr-FR"/>
        </w:rPr>
        <w:t xml:space="preserve">Décrivez les activités spécifiques qui seront mises en œuvre pour atteindre les objectifs du projet, en détaillant les activités à mettre en œuvre par population cible. Joignez un plan de travail du projet (en </w:t>
      </w:r>
      <w:r w:rsidRPr="00C46CC7">
        <w:rPr>
          <w:b/>
          <w:bCs/>
          <w:sz w:val="20"/>
          <w:szCs w:val="20"/>
          <w:lang w:val="fr-FR"/>
        </w:rPr>
        <w:t>annexe</w:t>
      </w:r>
      <w:r w:rsidR="00C46CC7" w:rsidRPr="00C46CC7">
        <w:rPr>
          <w:b/>
          <w:bCs/>
          <w:sz w:val="20"/>
          <w:szCs w:val="20"/>
          <w:lang w:val="fr-FR"/>
        </w:rPr>
        <w:t xml:space="preserve"> 2</w:t>
      </w:r>
      <w:r w:rsidRPr="001E0F4D">
        <w:rPr>
          <w:sz w:val="20"/>
          <w:szCs w:val="20"/>
          <w:lang w:val="fr-FR"/>
        </w:rPr>
        <w:t>) afin d’indiquer quand les activités seront mises en œuvre.</w:t>
      </w:r>
    </w:p>
    <w:p w14:paraId="0E6558AF" w14:textId="77777777" w:rsidR="002E3567" w:rsidRPr="001E0F4D" w:rsidRDefault="002E3567" w:rsidP="00A632C8">
      <w:pPr>
        <w:spacing w:line="240" w:lineRule="auto"/>
        <w:jc w:val="both"/>
        <w:rPr>
          <w:sz w:val="20"/>
          <w:szCs w:val="20"/>
          <w:highlight w:val="yellow"/>
          <w:lang w:val="fr-FR"/>
        </w:rPr>
      </w:pPr>
    </w:p>
    <w:p w14:paraId="3216F519" w14:textId="77777777" w:rsidR="00A632C8" w:rsidRPr="001E0F4D" w:rsidRDefault="00A632C8" w:rsidP="00A632C8">
      <w:pPr>
        <w:spacing w:line="240" w:lineRule="auto"/>
        <w:jc w:val="both"/>
        <w:rPr>
          <w:i/>
          <w:color w:val="75787B"/>
          <w:sz w:val="20"/>
          <w:szCs w:val="20"/>
          <w:lang w:val="fr-FR"/>
        </w:rPr>
      </w:pPr>
      <w:r w:rsidRPr="001E0F4D">
        <w:rPr>
          <w:i/>
          <w:color w:val="75787B"/>
          <w:sz w:val="20"/>
          <w:szCs w:val="20"/>
          <w:lang w:val="fr-FR"/>
        </w:rPr>
        <w:t xml:space="preserve">5. Coordination et collaboration </w:t>
      </w:r>
    </w:p>
    <w:p w14:paraId="35C598CC" w14:textId="77777777" w:rsidR="00A632C8" w:rsidRDefault="00A632C8" w:rsidP="00A632C8">
      <w:pPr>
        <w:spacing w:line="240" w:lineRule="auto"/>
        <w:jc w:val="both"/>
        <w:rPr>
          <w:sz w:val="20"/>
          <w:szCs w:val="20"/>
          <w:lang w:val="fr-FR"/>
        </w:rPr>
      </w:pPr>
      <w:r w:rsidRPr="001E0F4D">
        <w:rPr>
          <w:sz w:val="20"/>
          <w:szCs w:val="20"/>
          <w:lang w:val="fr-FR"/>
        </w:rPr>
        <w:t>Indiquez la manière dont le projet sera coordonné avec d’autres projets dans la zone cible. Dressez la liste des autres organisations/agences gouvernementales et tout autre groupe d’intervenants avec lesquels votre organisation travaillera pour mettre en œuvre le projet. Décrivez la manière dont le projet sera intégré à d’autres programmes/services déjà proposés par votre organisation.</w:t>
      </w:r>
    </w:p>
    <w:p w14:paraId="6B3F97CE" w14:textId="77777777" w:rsidR="00C61500" w:rsidRPr="001E0F4D" w:rsidRDefault="00C61500" w:rsidP="00A632C8">
      <w:pPr>
        <w:spacing w:line="240" w:lineRule="auto"/>
        <w:jc w:val="both"/>
        <w:rPr>
          <w:sz w:val="20"/>
          <w:szCs w:val="20"/>
          <w:highlight w:val="yellow"/>
          <w:lang w:val="fr-FR"/>
        </w:rPr>
      </w:pPr>
    </w:p>
    <w:p w14:paraId="7883A658" w14:textId="77777777" w:rsidR="00A632C8" w:rsidRPr="001E0F4D" w:rsidRDefault="00A632C8" w:rsidP="00A632C8">
      <w:pPr>
        <w:spacing w:line="240" w:lineRule="auto"/>
        <w:jc w:val="both"/>
        <w:rPr>
          <w:i/>
          <w:color w:val="75787B"/>
          <w:sz w:val="20"/>
          <w:szCs w:val="20"/>
          <w:lang w:val="fr-FR"/>
        </w:rPr>
      </w:pPr>
      <w:r w:rsidRPr="001E0F4D">
        <w:rPr>
          <w:i/>
          <w:color w:val="75787B"/>
          <w:sz w:val="20"/>
          <w:szCs w:val="20"/>
          <w:lang w:val="fr-FR"/>
        </w:rPr>
        <w:t xml:space="preserve">6. Plan de suivi et d’évaluation </w:t>
      </w:r>
    </w:p>
    <w:p w14:paraId="6D916ECF" w14:textId="54FD7DF5" w:rsidR="00A632C8" w:rsidRDefault="00A632C8" w:rsidP="00A632C8">
      <w:pPr>
        <w:spacing w:line="240" w:lineRule="auto"/>
        <w:jc w:val="both"/>
        <w:rPr>
          <w:sz w:val="20"/>
          <w:szCs w:val="20"/>
          <w:lang w:val="fr-FR"/>
        </w:rPr>
      </w:pPr>
      <w:r w:rsidRPr="001E0F4D">
        <w:rPr>
          <w:sz w:val="20"/>
          <w:szCs w:val="20"/>
          <w:lang w:val="fr-FR"/>
        </w:rPr>
        <w:t>Décrivez comment le projet sera suivi et évalué. Décrivez comment l’organisation utilisera les données de suivi pour orienter les décisions de programmation et les interventions. Joignez un plan de suivi et d’évaluation des performances avec des objectifs et des indicateurs de performance clairs pour mesurer les progrès, y compris les mesures prévues dans le cadre du plan d’action de renforcement des capacités de votre organisation, ainsi que des objectifs/résultats spécifiques pour chaque étape.</w:t>
      </w:r>
    </w:p>
    <w:p w14:paraId="7C15172C" w14:textId="77777777" w:rsidR="000177E5" w:rsidRPr="001E0F4D" w:rsidRDefault="000177E5" w:rsidP="00A632C8">
      <w:pPr>
        <w:spacing w:line="240" w:lineRule="auto"/>
        <w:jc w:val="both"/>
        <w:rPr>
          <w:sz w:val="20"/>
          <w:szCs w:val="20"/>
          <w:highlight w:val="yellow"/>
          <w:lang w:val="fr-FR"/>
        </w:rPr>
      </w:pPr>
    </w:p>
    <w:p w14:paraId="7F54EA50" w14:textId="77777777" w:rsidR="00A632C8" w:rsidRPr="001E0F4D" w:rsidRDefault="00A632C8" w:rsidP="00A632C8">
      <w:pPr>
        <w:spacing w:line="240" w:lineRule="auto"/>
        <w:jc w:val="both"/>
        <w:rPr>
          <w:i/>
          <w:color w:val="75787B"/>
          <w:sz w:val="20"/>
          <w:szCs w:val="20"/>
          <w:lang w:val="fr-FR"/>
        </w:rPr>
      </w:pPr>
      <w:r w:rsidRPr="001E0F4D">
        <w:rPr>
          <w:i/>
          <w:color w:val="75787B"/>
          <w:sz w:val="20"/>
          <w:szCs w:val="20"/>
          <w:lang w:val="fr-FR"/>
        </w:rPr>
        <w:t xml:space="preserve">7. Plan de gestion </w:t>
      </w:r>
    </w:p>
    <w:p w14:paraId="77AE0DA6" w14:textId="3CD8F62B" w:rsidR="00A632C8" w:rsidRPr="001E0F4D" w:rsidRDefault="00A632C8" w:rsidP="00A632C8">
      <w:pPr>
        <w:spacing w:line="240" w:lineRule="auto"/>
        <w:jc w:val="both"/>
        <w:rPr>
          <w:sz w:val="20"/>
          <w:szCs w:val="20"/>
          <w:lang w:val="fr-FR"/>
        </w:rPr>
      </w:pPr>
      <w:r w:rsidRPr="001E0F4D">
        <w:rPr>
          <w:sz w:val="20"/>
          <w:szCs w:val="20"/>
          <w:lang w:val="fr-FR"/>
        </w:rPr>
        <w:t>Décrivez la manière dont le projet sera géré, y compris le personnel qui le mettra en œuvre et la personne responsable de sa gestion quotidienne. Décrivez les systèmes qui existent ou qui seront mis en place pour permettre à l’organisation de gérer efficacement le projet. Joignez un organigramme et un tableau des postes et des responsabilités.</w:t>
      </w:r>
    </w:p>
    <w:p w14:paraId="6B4E8C9E" w14:textId="795D4E7A" w:rsidR="00A632C8" w:rsidRDefault="00A632C8" w:rsidP="00EA6D86">
      <w:pPr>
        <w:spacing w:line="240" w:lineRule="auto"/>
        <w:jc w:val="both"/>
        <w:rPr>
          <w:sz w:val="20"/>
          <w:szCs w:val="20"/>
          <w:lang w:val="fr-FR"/>
        </w:rPr>
      </w:pPr>
      <w:r w:rsidRPr="001E0F4D">
        <w:rPr>
          <w:sz w:val="20"/>
          <w:szCs w:val="20"/>
          <w:lang w:val="fr-FR"/>
        </w:rPr>
        <w:t xml:space="preserve">Indiquez qui assurera la liaison avec </w:t>
      </w:r>
      <w:r w:rsidR="007F7300">
        <w:rPr>
          <w:sz w:val="20"/>
          <w:szCs w:val="20"/>
          <w:lang w:val="fr-FR"/>
        </w:rPr>
        <w:t xml:space="preserve">le programme ISED-MS. </w:t>
      </w:r>
      <w:r w:rsidRPr="001E0F4D">
        <w:rPr>
          <w:sz w:val="20"/>
          <w:szCs w:val="20"/>
          <w:lang w:val="fr-FR"/>
        </w:rPr>
        <w:t xml:space="preserve">Résumez les domaines clés auxquels votre organisation a donné la priorité dans votre plan d’action de renforcement des capacités. </w:t>
      </w:r>
    </w:p>
    <w:p w14:paraId="2C080D98" w14:textId="77777777" w:rsidR="00853A23" w:rsidRPr="001E0F4D" w:rsidRDefault="00853A23" w:rsidP="00A632C8">
      <w:pPr>
        <w:spacing w:line="240" w:lineRule="auto"/>
        <w:jc w:val="both"/>
        <w:rPr>
          <w:sz w:val="20"/>
          <w:szCs w:val="20"/>
          <w:lang w:val="fr-FR"/>
        </w:rPr>
      </w:pPr>
    </w:p>
    <w:p w14:paraId="3F757838" w14:textId="77777777" w:rsidR="00A632C8" w:rsidRPr="001E0F4D" w:rsidRDefault="00A632C8" w:rsidP="00A632C8">
      <w:pPr>
        <w:spacing w:line="240" w:lineRule="auto"/>
        <w:jc w:val="both"/>
        <w:rPr>
          <w:i/>
          <w:color w:val="75787B"/>
          <w:sz w:val="20"/>
          <w:szCs w:val="20"/>
          <w:lang w:val="fr-FR"/>
        </w:rPr>
      </w:pPr>
      <w:r w:rsidRPr="001E0F4D">
        <w:rPr>
          <w:i/>
          <w:color w:val="75787B"/>
          <w:sz w:val="20"/>
          <w:szCs w:val="20"/>
          <w:lang w:val="fr-FR"/>
        </w:rPr>
        <w:t xml:space="preserve">8. Capacité organisationnelle </w:t>
      </w:r>
    </w:p>
    <w:p w14:paraId="1891C8B3" w14:textId="77777777" w:rsidR="00A632C8" w:rsidRPr="001E0F4D" w:rsidRDefault="00A632C8" w:rsidP="00A632C8">
      <w:pPr>
        <w:spacing w:line="240" w:lineRule="auto"/>
        <w:jc w:val="both"/>
        <w:rPr>
          <w:sz w:val="20"/>
          <w:szCs w:val="20"/>
          <w:lang w:val="fr-FR"/>
        </w:rPr>
      </w:pPr>
      <w:r w:rsidRPr="001E0F4D">
        <w:rPr>
          <w:sz w:val="20"/>
          <w:szCs w:val="20"/>
          <w:lang w:val="fr-FR"/>
        </w:rPr>
        <w:t>Décrivez l’expérience de l’organisation dans la mise en œuvre de programmes similaires. Décrivez les relations que l’organisation entretient avec les populations cibles qu’elle dessert et votre engagement attesté à travailler en étroite collaboration avec ces populations cibles pour mettre en œuvre les activités du projet.</w:t>
      </w:r>
    </w:p>
    <w:p w14:paraId="2BCD3207" w14:textId="77777777" w:rsidR="00A632C8" w:rsidRPr="001E0F4D" w:rsidRDefault="00A632C8" w:rsidP="00A632C8">
      <w:pPr>
        <w:spacing w:line="240" w:lineRule="auto"/>
        <w:jc w:val="both"/>
        <w:rPr>
          <w:sz w:val="20"/>
          <w:szCs w:val="20"/>
          <w:lang w:val="fr-FR"/>
        </w:rPr>
      </w:pPr>
      <w:r w:rsidRPr="001E0F4D">
        <w:rPr>
          <w:sz w:val="20"/>
          <w:szCs w:val="20"/>
          <w:lang w:val="fr-FR"/>
        </w:rPr>
        <w:t xml:space="preserve">Joignez les éléments suivants en annexes à la proposition technique : </w:t>
      </w:r>
    </w:p>
    <w:p w14:paraId="7A04F674" w14:textId="77777777" w:rsidR="00A632C8" w:rsidRPr="001E0F4D" w:rsidRDefault="00A632C8" w:rsidP="00A632C8">
      <w:pPr>
        <w:spacing w:line="240" w:lineRule="auto"/>
        <w:ind w:left="567"/>
        <w:jc w:val="both"/>
        <w:rPr>
          <w:sz w:val="20"/>
          <w:szCs w:val="20"/>
          <w:lang w:val="fr-FR"/>
        </w:rPr>
      </w:pPr>
      <w:r w:rsidRPr="001E0F4D">
        <w:rPr>
          <w:sz w:val="20"/>
          <w:szCs w:val="20"/>
          <w:lang w:val="fr-FR"/>
        </w:rPr>
        <w:t xml:space="preserve">A. Organigramme du projet/tableau des responsabilités du personnel </w:t>
      </w:r>
    </w:p>
    <w:p w14:paraId="2B6FBE06" w14:textId="77777777" w:rsidR="00A632C8" w:rsidRPr="001E0F4D" w:rsidRDefault="00A632C8" w:rsidP="00A632C8">
      <w:pPr>
        <w:spacing w:line="240" w:lineRule="auto"/>
        <w:ind w:left="567"/>
        <w:jc w:val="both"/>
        <w:rPr>
          <w:sz w:val="20"/>
          <w:szCs w:val="20"/>
          <w:lang w:val="fr-FR"/>
        </w:rPr>
      </w:pPr>
      <w:r w:rsidRPr="001E0F4D">
        <w:rPr>
          <w:sz w:val="20"/>
          <w:szCs w:val="20"/>
          <w:lang w:val="fr-FR"/>
        </w:rPr>
        <w:t xml:space="preserve">B. CV du gestionnaire du projet (max 2 pages) </w:t>
      </w:r>
    </w:p>
    <w:p w14:paraId="78D9A5A6" w14:textId="77777777" w:rsidR="00A632C8" w:rsidRPr="001E0F4D" w:rsidRDefault="00A632C8" w:rsidP="00A632C8">
      <w:pPr>
        <w:spacing w:line="240" w:lineRule="auto"/>
        <w:ind w:left="567"/>
        <w:jc w:val="both"/>
        <w:rPr>
          <w:sz w:val="20"/>
          <w:szCs w:val="20"/>
          <w:lang w:val="fr-FR"/>
        </w:rPr>
      </w:pPr>
      <w:r w:rsidRPr="001E0F4D">
        <w:rPr>
          <w:sz w:val="20"/>
          <w:szCs w:val="20"/>
          <w:lang w:val="fr-FR"/>
        </w:rPr>
        <w:t xml:space="preserve">C. Plan de travail du projet (Voir modèle joint : Annexe 2) </w:t>
      </w:r>
    </w:p>
    <w:p w14:paraId="50B4B75B" w14:textId="77777777" w:rsidR="00A632C8" w:rsidRPr="001E0F4D" w:rsidRDefault="00A632C8" w:rsidP="00A632C8">
      <w:pPr>
        <w:spacing w:line="240" w:lineRule="auto"/>
        <w:ind w:left="567"/>
        <w:jc w:val="both"/>
        <w:rPr>
          <w:sz w:val="20"/>
          <w:szCs w:val="20"/>
          <w:lang w:val="fr-FR"/>
        </w:rPr>
      </w:pPr>
      <w:r w:rsidRPr="001E0F4D">
        <w:rPr>
          <w:sz w:val="20"/>
          <w:szCs w:val="20"/>
          <w:lang w:val="fr-FR"/>
        </w:rPr>
        <w:t xml:space="preserve">D. Plan de suivi et d’évaluation des performances (Voir modèle joint : Annexe 3) </w:t>
      </w:r>
    </w:p>
    <w:p w14:paraId="3FEB072F" w14:textId="77777777" w:rsidR="00A632C8" w:rsidRPr="001E0F4D" w:rsidRDefault="00A632C8" w:rsidP="00A632C8">
      <w:pPr>
        <w:spacing w:line="240" w:lineRule="auto"/>
        <w:ind w:left="567"/>
        <w:jc w:val="both"/>
        <w:rPr>
          <w:sz w:val="20"/>
          <w:szCs w:val="20"/>
          <w:lang w:val="fr-FR"/>
        </w:rPr>
      </w:pPr>
    </w:p>
    <w:p w14:paraId="0A637847" w14:textId="1E68CB40" w:rsidR="00952F3C" w:rsidRPr="00952F3C" w:rsidRDefault="00A632C8" w:rsidP="00C16F11">
      <w:pPr>
        <w:pStyle w:val="TitreGrand1"/>
      </w:pPr>
      <w:bookmarkStart w:id="25" w:name="_Toc144918123"/>
      <w:r w:rsidRPr="00952F3C">
        <w:t>CONTENUS DU BUDGET</w:t>
      </w:r>
      <w:bookmarkEnd w:id="25"/>
      <w:r w:rsidRPr="00952F3C">
        <w:t xml:space="preserve"> </w:t>
      </w:r>
    </w:p>
    <w:p w14:paraId="10414123" w14:textId="77777777" w:rsidR="00170D6F" w:rsidRPr="00170D6F" w:rsidRDefault="00170D6F" w:rsidP="00170D6F">
      <w:pPr>
        <w:pStyle w:val="Paragraphedeliste"/>
        <w:numPr>
          <w:ilvl w:val="0"/>
          <w:numId w:val="11"/>
        </w:numPr>
        <w:spacing w:before="240" w:after="160" w:line="240" w:lineRule="auto"/>
        <w:rPr>
          <w:b/>
          <w:vanish/>
          <w:color w:val="62B5E5"/>
          <w:sz w:val="20"/>
          <w:szCs w:val="20"/>
          <w:lang w:val="fr-FR"/>
        </w:rPr>
      </w:pPr>
      <w:bookmarkStart w:id="26" w:name="_Toc144918124"/>
    </w:p>
    <w:p w14:paraId="0B142D16" w14:textId="77777777" w:rsidR="00170D6F" w:rsidRPr="00170D6F" w:rsidRDefault="00170D6F" w:rsidP="00170D6F">
      <w:pPr>
        <w:pStyle w:val="Paragraphedeliste"/>
        <w:numPr>
          <w:ilvl w:val="0"/>
          <w:numId w:val="11"/>
        </w:numPr>
        <w:spacing w:before="240" w:after="160" w:line="240" w:lineRule="auto"/>
        <w:rPr>
          <w:b/>
          <w:vanish/>
          <w:color w:val="62B5E5"/>
          <w:sz w:val="20"/>
          <w:szCs w:val="20"/>
          <w:lang w:val="fr-FR"/>
        </w:rPr>
      </w:pPr>
    </w:p>
    <w:p w14:paraId="7C0697AF" w14:textId="77777777" w:rsidR="00170D6F" w:rsidRPr="00170D6F" w:rsidRDefault="00170D6F" w:rsidP="00170D6F">
      <w:pPr>
        <w:pStyle w:val="Paragraphedeliste"/>
        <w:numPr>
          <w:ilvl w:val="0"/>
          <w:numId w:val="11"/>
        </w:numPr>
        <w:spacing w:before="240" w:after="160" w:line="240" w:lineRule="auto"/>
        <w:rPr>
          <w:b/>
          <w:vanish/>
          <w:color w:val="62B5E5"/>
          <w:sz w:val="20"/>
          <w:szCs w:val="20"/>
          <w:lang w:val="fr-FR"/>
        </w:rPr>
      </w:pPr>
    </w:p>
    <w:p w14:paraId="30DB9B63" w14:textId="77777777" w:rsidR="00170D6F" w:rsidRPr="00170D6F" w:rsidRDefault="00170D6F" w:rsidP="00170D6F">
      <w:pPr>
        <w:pStyle w:val="Paragraphedeliste"/>
        <w:numPr>
          <w:ilvl w:val="0"/>
          <w:numId w:val="11"/>
        </w:numPr>
        <w:spacing w:before="240" w:after="160" w:line="240" w:lineRule="auto"/>
        <w:rPr>
          <w:b/>
          <w:vanish/>
          <w:color w:val="62B5E5"/>
          <w:sz w:val="20"/>
          <w:szCs w:val="20"/>
          <w:lang w:val="fr-FR"/>
        </w:rPr>
      </w:pPr>
    </w:p>
    <w:p w14:paraId="510C6028" w14:textId="23F6099D" w:rsidR="00A632C8" w:rsidRPr="00952F3C" w:rsidRDefault="00952F3C" w:rsidP="00170D6F">
      <w:pPr>
        <w:pStyle w:val="Stylepetit11"/>
        <w:rPr>
          <w:lang w:val="fr-FR"/>
        </w:rPr>
      </w:pPr>
      <w:r w:rsidRPr="00952F3C">
        <w:rPr>
          <w:lang w:val="fr-FR"/>
        </w:rPr>
        <w:t>Contenu du budget</w:t>
      </w:r>
      <w:bookmarkEnd w:id="26"/>
    </w:p>
    <w:p w14:paraId="5BE9C8C3" w14:textId="4E5AAE42" w:rsidR="00952F3C" w:rsidRPr="001E0F4D" w:rsidRDefault="00952F3C" w:rsidP="00A632C8">
      <w:pPr>
        <w:spacing w:line="240" w:lineRule="auto"/>
        <w:jc w:val="both"/>
        <w:rPr>
          <w:sz w:val="20"/>
          <w:szCs w:val="20"/>
          <w:lang w:val="fr-FR"/>
        </w:rPr>
      </w:pPr>
      <w:r>
        <w:rPr>
          <w:sz w:val="20"/>
          <w:szCs w:val="20"/>
          <w:lang w:val="fr-FR"/>
        </w:rPr>
        <w:t xml:space="preserve">Le demandeur doit : </w:t>
      </w:r>
    </w:p>
    <w:p w14:paraId="62D1AC74" w14:textId="4FCB1ABD" w:rsidR="00A632C8" w:rsidRPr="001E0F4D" w:rsidRDefault="00A632C8" w:rsidP="00A632C8">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Inclure un budget détaillé et réaliste en utilisant le modèle fourni (voir l’annexe 4). Les budgets devront être établis en monnaie locale et l’équivalent en dollars américains et se baser sur les activités décrites dans la demande. </w:t>
      </w:r>
    </w:p>
    <w:p w14:paraId="20D1DAC0" w14:textId="77777777" w:rsidR="00A632C8" w:rsidRPr="001E0F4D" w:rsidRDefault="00A632C8" w:rsidP="00A632C8">
      <w:pPr>
        <w:numPr>
          <w:ilvl w:val="1"/>
          <w:numId w:val="19"/>
        </w:numPr>
        <w:pBdr>
          <w:top w:val="nil"/>
          <w:left w:val="nil"/>
          <w:bottom w:val="nil"/>
          <w:right w:val="nil"/>
          <w:between w:val="nil"/>
        </w:pBdr>
        <w:spacing w:after="160"/>
        <w:ind w:left="567"/>
        <w:jc w:val="both"/>
        <w:rPr>
          <w:color w:val="000000"/>
          <w:sz w:val="20"/>
          <w:szCs w:val="20"/>
          <w:lang w:val="fr-FR"/>
        </w:rPr>
      </w:pPr>
      <w:r w:rsidRPr="001E0F4D">
        <w:rPr>
          <w:color w:val="000000"/>
          <w:sz w:val="20"/>
          <w:szCs w:val="20"/>
          <w:lang w:val="fr-FR"/>
        </w:rPr>
        <w:t>Inclure des notes budgétaires détaillées en suivant le format du modèle fourni (voir l’annexe 4). Des pièces justificatives permettant d’étayer les données relatives aux coûts seront exigées avant l’octroi des subventions. Néanmoins, ces documents ne seront pas exigés au moment de la soumission de la demande.</w:t>
      </w:r>
    </w:p>
    <w:p w14:paraId="2DC1ADDA" w14:textId="77777777" w:rsidR="00A632C8" w:rsidRDefault="00A632C8" w:rsidP="00A632C8">
      <w:pPr>
        <w:spacing w:line="240" w:lineRule="auto"/>
        <w:jc w:val="both"/>
        <w:rPr>
          <w:sz w:val="20"/>
          <w:szCs w:val="20"/>
          <w:lang w:val="fr-FR"/>
        </w:rPr>
      </w:pPr>
      <w:r w:rsidRPr="001E0F4D">
        <w:rPr>
          <w:sz w:val="20"/>
          <w:szCs w:val="20"/>
          <w:lang w:val="fr-FR"/>
        </w:rPr>
        <w:t>Tous les demandeurs doivent disposer des systèmes administratifs et financiers afin de rendre compte adéquatement de l’utilisation des fonds de la subvention, comme indiqué dans les annexes détaillées et les sites web référencés du gouvernement des États-Unis.</w:t>
      </w:r>
    </w:p>
    <w:p w14:paraId="7B29D451" w14:textId="77777777" w:rsidR="0040243F" w:rsidRPr="001E0F4D" w:rsidRDefault="0040243F" w:rsidP="00A632C8">
      <w:pPr>
        <w:spacing w:line="240" w:lineRule="auto"/>
        <w:jc w:val="both"/>
        <w:rPr>
          <w:sz w:val="20"/>
          <w:szCs w:val="20"/>
          <w:lang w:val="fr-FR"/>
        </w:rPr>
      </w:pPr>
    </w:p>
    <w:p w14:paraId="7A373D36" w14:textId="77777777" w:rsidR="00A632C8" w:rsidRPr="00C16F11" w:rsidRDefault="00A632C8" w:rsidP="00C16F11">
      <w:pPr>
        <w:pStyle w:val="Stylepetit11"/>
        <w:rPr>
          <w:lang w:val="fr-FR"/>
        </w:rPr>
      </w:pPr>
      <w:bookmarkStart w:id="27" w:name="_Toc144918125"/>
      <w:r w:rsidRPr="00C16F11">
        <w:rPr>
          <w:lang w:val="fr-FR"/>
        </w:rPr>
        <w:t>Impôts et taxes</w:t>
      </w:r>
      <w:bookmarkEnd w:id="27"/>
      <w:r w:rsidRPr="00C16F11">
        <w:rPr>
          <w:lang w:val="fr-FR"/>
        </w:rPr>
        <w:t xml:space="preserve"> </w:t>
      </w:r>
    </w:p>
    <w:p w14:paraId="69413A85" w14:textId="7FDC5A87" w:rsidR="00B00B1E" w:rsidRDefault="00B00B1E" w:rsidP="00A632C8">
      <w:pPr>
        <w:spacing w:before="240"/>
        <w:jc w:val="both"/>
        <w:rPr>
          <w:sz w:val="20"/>
          <w:szCs w:val="20"/>
          <w:lang w:val="fr-FR"/>
        </w:rPr>
      </w:pPr>
      <w:r w:rsidRPr="00B00B1E">
        <w:rPr>
          <w:sz w:val="20"/>
          <w:szCs w:val="20"/>
          <w:lang w:val="fr-FR"/>
        </w:rPr>
        <w:t xml:space="preserve">Les </w:t>
      </w:r>
      <w:r w:rsidR="003C01C7">
        <w:rPr>
          <w:sz w:val="20"/>
          <w:szCs w:val="20"/>
          <w:lang w:val="fr-FR"/>
        </w:rPr>
        <w:t>bénéficiaires</w:t>
      </w:r>
      <w:r w:rsidRPr="00B00B1E">
        <w:rPr>
          <w:sz w:val="20"/>
          <w:szCs w:val="20"/>
          <w:lang w:val="fr-FR"/>
        </w:rPr>
        <w:t xml:space="preserve"> doivent se conformer aux exigences de déclaration de TVA/taxe sur les services du projet afin de récupérer la TVA/taxe sur les services.</w:t>
      </w:r>
    </w:p>
    <w:p w14:paraId="54F7DAD4" w14:textId="30275D53" w:rsidR="00A632C8" w:rsidRPr="00952F3C" w:rsidRDefault="00A632C8" w:rsidP="007A4B0B">
      <w:pPr>
        <w:pStyle w:val="TitreGrand1"/>
      </w:pPr>
      <w:bookmarkStart w:id="28" w:name="_Toc144918126"/>
      <w:r w:rsidRPr="00952F3C">
        <w:t>ÉVALUATION</w:t>
      </w:r>
      <w:bookmarkEnd w:id="28"/>
      <w:r w:rsidRPr="00952F3C">
        <w:t xml:space="preserve"> </w:t>
      </w:r>
    </w:p>
    <w:p w14:paraId="4392E0F7" w14:textId="40391A29" w:rsidR="00A632C8" w:rsidRDefault="00A632C8" w:rsidP="00A632C8">
      <w:pPr>
        <w:spacing w:line="240" w:lineRule="auto"/>
        <w:jc w:val="both"/>
        <w:rPr>
          <w:sz w:val="20"/>
          <w:szCs w:val="20"/>
          <w:lang w:val="fr-FR"/>
        </w:rPr>
      </w:pPr>
      <w:r w:rsidRPr="001E0F4D">
        <w:rPr>
          <w:sz w:val="20"/>
          <w:szCs w:val="20"/>
          <w:lang w:val="fr-FR"/>
        </w:rPr>
        <w:t xml:space="preserve">Le </w:t>
      </w:r>
      <w:r w:rsidR="00E21DC2">
        <w:rPr>
          <w:sz w:val="20"/>
          <w:szCs w:val="20"/>
          <w:lang w:val="fr-FR"/>
        </w:rPr>
        <w:t xml:space="preserve">programme ISED-MS </w:t>
      </w:r>
      <w:r w:rsidRPr="001E0F4D">
        <w:rPr>
          <w:sz w:val="20"/>
          <w:szCs w:val="20"/>
          <w:lang w:val="fr-FR"/>
        </w:rPr>
        <w:t xml:space="preserve">entend attribuer les subventions dans le cadre de cette sollicitation aux bénéficiaires dont la demande est jugée conforme à l’appel </w:t>
      </w:r>
      <w:r w:rsidR="0050118B">
        <w:rPr>
          <w:sz w:val="20"/>
          <w:szCs w:val="20"/>
          <w:lang w:val="fr-FR"/>
        </w:rPr>
        <w:t xml:space="preserve">à projets </w:t>
      </w:r>
      <w:r w:rsidRPr="001E0F4D">
        <w:rPr>
          <w:sz w:val="20"/>
          <w:szCs w:val="20"/>
          <w:lang w:val="fr-FR"/>
        </w:rPr>
        <w:t>et constitue la solution la plus avantageuse après évaluation conformément aux critères/facteurs énumérés dans le présent document.</w:t>
      </w:r>
    </w:p>
    <w:p w14:paraId="3AC570C2" w14:textId="77777777" w:rsidR="0050118B" w:rsidRPr="001E0F4D" w:rsidRDefault="0050118B" w:rsidP="00A632C8">
      <w:pPr>
        <w:spacing w:line="240" w:lineRule="auto"/>
        <w:jc w:val="both"/>
        <w:rPr>
          <w:sz w:val="20"/>
          <w:szCs w:val="20"/>
          <w:lang w:val="fr-FR"/>
        </w:rPr>
      </w:pPr>
    </w:p>
    <w:p w14:paraId="74CD376C" w14:textId="77777777" w:rsidR="00A632C8" w:rsidRPr="001E0F4D" w:rsidRDefault="00A632C8" w:rsidP="00A632C8">
      <w:pPr>
        <w:spacing w:line="240" w:lineRule="auto"/>
        <w:jc w:val="both"/>
        <w:rPr>
          <w:sz w:val="20"/>
          <w:szCs w:val="20"/>
          <w:lang w:val="fr-FR"/>
        </w:rPr>
      </w:pPr>
      <w:r w:rsidRPr="001E0F4D">
        <w:rPr>
          <w:sz w:val="20"/>
          <w:szCs w:val="20"/>
          <w:lang w:val="fr-FR"/>
        </w:rPr>
        <w:t>Les critères d’évaluation ci-dessous sont regroupés par grandes catégories afin que les demandeurs puissent savoir quels sont les domaines sur lesquels ils doivent mettre l’accent lors de la préparation de leur demande.</w:t>
      </w:r>
    </w:p>
    <w:p w14:paraId="7FD42650" w14:textId="77777777" w:rsidR="00A632C8" w:rsidRPr="001E0F4D" w:rsidRDefault="00A632C8" w:rsidP="00A632C8">
      <w:pPr>
        <w:spacing w:line="240" w:lineRule="auto"/>
        <w:jc w:val="both"/>
        <w:rPr>
          <w:sz w:val="20"/>
          <w:szCs w:val="20"/>
          <w:lang w:val="fr-FR"/>
        </w:rPr>
      </w:pPr>
    </w:p>
    <w:p w14:paraId="08CEC37A" w14:textId="77777777" w:rsidR="00A632C8" w:rsidRPr="001E0F4D" w:rsidRDefault="00A632C8" w:rsidP="00A632C8">
      <w:pPr>
        <w:spacing w:line="240" w:lineRule="auto"/>
        <w:jc w:val="both"/>
        <w:rPr>
          <w:sz w:val="20"/>
          <w:szCs w:val="20"/>
          <w:lang w:val="fr-FR"/>
        </w:rPr>
      </w:pPr>
    </w:p>
    <w:tbl>
      <w:tblPr>
        <w:tblW w:w="6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8"/>
        <w:gridCol w:w="1804"/>
      </w:tblGrid>
      <w:tr w:rsidR="00A632C8" w:rsidRPr="001E0F4D" w14:paraId="615628E1" w14:textId="77777777" w:rsidTr="00E85313">
        <w:trPr>
          <w:trHeight w:val="187"/>
          <w:jc w:val="center"/>
        </w:trPr>
        <w:tc>
          <w:tcPr>
            <w:tcW w:w="4498" w:type="dxa"/>
            <w:shd w:val="clear" w:color="auto" w:fill="0070C0"/>
            <w:vAlign w:val="center"/>
          </w:tcPr>
          <w:p w14:paraId="7F2DCEE5" w14:textId="77777777" w:rsidR="00A632C8" w:rsidRPr="001E0F4D" w:rsidRDefault="00A632C8" w:rsidP="00E85313">
            <w:pPr>
              <w:jc w:val="center"/>
              <w:rPr>
                <w:b/>
                <w:color w:val="FFFFFF"/>
                <w:sz w:val="20"/>
                <w:szCs w:val="20"/>
                <w:lang w:val="fr-FR"/>
              </w:rPr>
            </w:pPr>
            <w:r w:rsidRPr="001E0F4D">
              <w:rPr>
                <w:b/>
                <w:color w:val="FFFFFF"/>
                <w:sz w:val="20"/>
                <w:szCs w:val="20"/>
                <w:lang w:val="fr-FR"/>
              </w:rPr>
              <w:t>Critères d’évaluation des demandes</w:t>
            </w:r>
          </w:p>
        </w:tc>
        <w:tc>
          <w:tcPr>
            <w:tcW w:w="1804" w:type="dxa"/>
            <w:shd w:val="clear" w:color="auto" w:fill="0070C0"/>
            <w:vAlign w:val="center"/>
          </w:tcPr>
          <w:p w14:paraId="1B673482" w14:textId="77777777" w:rsidR="00A632C8" w:rsidRPr="001E0F4D" w:rsidRDefault="00A632C8" w:rsidP="00E85313">
            <w:pPr>
              <w:jc w:val="center"/>
              <w:rPr>
                <w:b/>
                <w:color w:val="FFFFFF"/>
                <w:sz w:val="20"/>
                <w:szCs w:val="20"/>
                <w:lang w:val="fr-FR"/>
              </w:rPr>
            </w:pPr>
            <w:r w:rsidRPr="001E0F4D">
              <w:rPr>
                <w:b/>
                <w:color w:val="FFFFFF"/>
                <w:sz w:val="20"/>
                <w:szCs w:val="20"/>
                <w:lang w:val="fr-FR"/>
              </w:rPr>
              <w:t>Points</w:t>
            </w:r>
          </w:p>
        </w:tc>
      </w:tr>
      <w:tr w:rsidR="00A632C8" w:rsidRPr="001E0F4D" w14:paraId="2610F523" w14:textId="77777777" w:rsidTr="00E85313">
        <w:trPr>
          <w:trHeight w:val="132"/>
          <w:jc w:val="center"/>
        </w:trPr>
        <w:tc>
          <w:tcPr>
            <w:tcW w:w="4498" w:type="dxa"/>
            <w:vAlign w:val="center"/>
          </w:tcPr>
          <w:p w14:paraId="416B2EC8" w14:textId="27D5002C" w:rsidR="00A632C8" w:rsidRPr="001E0F4D" w:rsidRDefault="00A632C8" w:rsidP="00E85313">
            <w:pPr>
              <w:rPr>
                <w:sz w:val="20"/>
                <w:szCs w:val="20"/>
                <w:lang w:val="fr-FR"/>
              </w:rPr>
            </w:pPr>
            <w:r w:rsidRPr="001E0F4D">
              <w:rPr>
                <w:sz w:val="20"/>
                <w:szCs w:val="20"/>
                <w:lang w:val="fr-FR"/>
              </w:rPr>
              <w:t>Déclaration des besoins</w:t>
            </w:r>
            <w:r w:rsidR="001609D3">
              <w:rPr>
                <w:sz w:val="20"/>
                <w:szCs w:val="20"/>
                <w:lang w:val="fr-FR"/>
              </w:rPr>
              <w:t xml:space="preserve">/problématiques </w:t>
            </w:r>
            <w:r w:rsidR="00F34375">
              <w:rPr>
                <w:sz w:val="20"/>
                <w:szCs w:val="20"/>
                <w:lang w:val="fr-FR"/>
              </w:rPr>
              <w:t>du projet</w:t>
            </w:r>
          </w:p>
        </w:tc>
        <w:tc>
          <w:tcPr>
            <w:tcW w:w="1804" w:type="dxa"/>
            <w:vAlign w:val="center"/>
          </w:tcPr>
          <w:p w14:paraId="47EE8FD7" w14:textId="77777777" w:rsidR="00A632C8" w:rsidRPr="001E0F4D" w:rsidRDefault="00A632C8" w:rsidP="00E85313">
            <w:pPr>
              <w:jc w:val="center"/>
              <w:rPr>
                <w:sz w:val="20"/>
                <w:szCs w:val="20"/>
                <w:lang w:val="fr-FR"/>
              </w:rPr>
            </w:pPr>
            <w:r w:rsidRPr="001E0F4D">
              <w:rPr>
                <w:sz w:val="20"/>
                <w:szCs w:val="20"/>
                <w:lang w:val="fr-FR"/>
              </w:rPr>
              <w:t>5</w:t>
            </w:r>
          </w:p>
        </w:tc>
      </w:tr>
      <w:tr w:rsidR="00A632C8" w:rsidRPr="001E0F4D" w14:paraId="13EF49B2" w14:textId="77777777" w:rsidTr="00E85313">
        <w:trPr>
          <w:trHeight w:val="132"/>
          <w:jc w:val="center"/>
        </w:trPr>
        <w:tc>
          <w:tcPr>
            <w:tcW w:w="4498" w:type="dxa"/>
            <w:vAlign w:val="center"/>
          </w:tcPr>
          <w:p w14:paraId="739904DF" w14:textId="77777777" w:rsidR="00A632C8" w:rsidRPr="001E0F4D" w:rsidRDefault="00A632C8" w:rsidP="00E85313">
            <w:pPr>
              <w:rPr>
                <w:sz w:val="20"/>
                <w:szCs w:val="20"/>
                <w:lang w:val="fr-FR"/>
              </w:rPr>
            </w:pPr>
            <w:r w:rsidRPr="001E0F4D">
              <w:rPr>
                <w:sz w:val="20"/>
                <w:szCs w:val="20"/>
                <w:lang w:val="fr-FR"/>
              </w:rPr>
              <w:t>Finalité, objectifs et portée géographique du projet</w:t>
            </w:r>
          </w:p>
        </w:tc>
        <w:tc>
          <w:tcPr>
            <w:tcW w:w="1804" w:type="dxa"/>
            <w:vAlign w:val="center"/>
          </w:tcPr>
          <w:p w14:paraId="505CD1F3" w14:textId="77777777" w:rsidR="00A632C8" w:rsidRPr="001E0F4D" w:rsidRDefault="00A632C8" w:rsidP="00E85313">
            <w:pPr>
              <w:jc w:val="center"/>
              <w:rPr>
                <w:sz w:val="20"/>
                <w:szCs w:val="20"/>
                <w:lang w:val="fr-FR"/>
              </w:rPr>
            </w:pPr>
            <w:r w:rsidRPr="001E0F4D">
              <w:rPr>
                <w:sz w:val="20"/>
                <w:szCs w:val="20"/>
                <w:lang w:val="fr-FR"/>
              </w:rPr>
              <w:t>15</w:t>
            </w:r>
          </w:p>
        </w:tc>
      </w:tr>
      <w:tr w:rsidR="00A632C8" w:rsidRPr="001E0F4D" w14:paraId="35B963B2" w14:textId="77777777" w:rsidTr="00E85313">
        <w:trPr>
          <w:trHeight w:val="132"/>
          <w:jc w:val="center"/>
        </w:trPr>
        <w:tc>
          <w:tcPr>
            <w:tcW w:w="4498" w:type="dxa"/>
            <w:vAlign w:val="center"/>
          </w:tcPr>
          <w:p w14:paraId="5DEAF326" w14:textId="536FCBCC" w:rsidR="00A632C8" w:rsidRPr="001E0F4D" w:rsidRDefault="00A632C8" w:rsidP="00E85313">
            <w:pPr>
              <w:rPr>
                <w:sz w:val="20"/>
                <w:szCs w:val="20"/>
                <w:lang w:val="fr-FR"/>
              </w:rPr>
            </w:pPr>
            <w:r w:rsidRPr="001E0F4D">
              <w:rPr>
                <w:sz w:val="20"/>
                <w:szCs w:val="20"/>
                <w:lang w:val="fr-FR"/>
              </w:rPr>
              <w:t>Stratégies</w:t>
            </w:r>
            <w:r w:rsidR="009D0B2A">
              <w:rPr>
                <w:sz w:val="20"/>
                <w:szCs w:val="20"/>
                <w:lang w:val="fr-FR"/>
              </w:rPr>
              <w:t xml:space="preserve"> at approches</w:t>
            </w:r>
            <w:r w:rsidRPr="001E0F4D">
              <w:rPr>
                <w:sz w:val="20"/>
                <w:szCs w:val="20"/>
                <w:lang w:val="fr-FR"/>
              </w:rPr>
              <w:t xml:space="preserve"> techniques</w:t>
            </w:r>
          </w:p>
        </w:tc>
        <w:tc>
          <w:tcPr>
            <w:tcW w:w="1804" w:type="dxa"/>
            <w:vAlign w:val="center"/>
          </w:tcPr>
          <w:p w14:paraId="197EEF92" w14:textId="77777777" w:rsidR="00A632C8" w:rsidRPr="001E0F4D" w:rsidRDefault="00A632C8" w:rsidP="00E85313">
            <w:pPr>
              <w:jc w:val="center"/>
              <w:rPr>
                <w:sz w:val="20"/>
                <w:szCs w:val="20"/>
                <w:lang w:val="fr-FR"/>
              </w:rPr>
            </w:pPr>
            <w:r w:rsidRPr="001E0F4D">
              <w:rPr>
                <w:sz w:val="20"/>
                <w:szCs w:val="20"/>
                <w:lang w:val="fr-FR"/>
              </w:rPr>
              <w:t>10</w:t>
            </w:r>
          </w:p>
        </w:tc>
      </w:tr>
      <w:tr w:rsidR="00A632C8" w:rsidRPr="001E0F4D" w14:paraId="154366D7" w14:textId="77777777" w:rsidTr="00E85313">
        <w:trPr>
          <w:trHeight w:val="132"/>
          <w:jc w:val="center"/>
        </w:trPr>
        <w:tc>
          <w:tcPr>
            <w:tcW w:w="4498" w:type="dxa"/>
            <w:vAlign w:val="center"/>
          </w:tcPr>
          <w:p w14:paraId="24326B39" w14:textId="77777777" w:rsidR="00A632C8" w:rsidRPr="001E0F4D" w:rsidRDefault="00A632C8" w:rsidP="00E85313">
            <w:pPr>
              <w:rPr>
                <w:sz w:val="20"/>
                <w:szCs w:val="20"/>
                <w:lang w:val="fr-FR"/>
              </w:rPr>
            </w:pPr>
            <w:r w:rsidRPr="001E0F4D">
              <w:rPr>
                <w:sz w:val="20"/>
                <w:szCs w:val="20"/>
                <w:lang w:val="fr-FR"/>
              </w:rPr>
              <w:t>Activités du projet</w:t>
            </w:r>
          </w:p>
        </w:tc>
        <w:tc>
          <w:tcPr>
            <w:tcW w:w="1804" w:type="dxa"/>
            <w:vAlign w:val="center"/>
          </w:tcPr>
          <w:p w14:paraId="3D482F17" w14:textId="77777777" w:rsidR="00A632C8" w:rsidRPr="001E0F4D" w:rsidRDefault="00A632C8" w:rsidP="00E85313">
            <w:pPr>
              <w:jc w:val="center"/>
              <w:rPr>
                <w:sz w:val="20"/>
                <w:szCs w:val="20"/>
                <w:lang w:val="fr-FR"/>
              </w:rPr>
            </w:pPr>
            <w:r w:rsidRPr="001E0F4D">
              <w:rPr>
                <w:sz w:val="20"/>
                <w:szCs w:val="20"/>
                <w:lang w:val="fr-FR"/>
              </w:rPr>
              <w:t>10</w:t>
            </w:r>
          </w:p>
        </w:tc>
      </w:tr>
      <w:tr w:rsidR="00A632C8" w:rsidRPr="001E0F4D" w14:paraId="017B1C43" w14:textId="77777777" w:rsidTr="00E85313">
        <w:trPr>
          <w:trHeight w:val="132"/>
          <w:jc w:val="center"/>
        </w:trPr>
        <w:tc>
          <w:tcPr>
            <w:tcW w:w="4498" w:type="dxa"/>
            <w:vAlign w:val="center"/>
          </w:tcPr>
          <w:p w14:paraId="55CD05A5" w14:textId="77777777" w:rsidR="00A632C8" w:rsidRPr="001E0F4D" w:rsidRDefault="00A632C8" w:rsidP="00E85313">
            <w:pPr>
              <w:rPr>
                <w:sz w:val="20"/>
                <w:szCs w:val="20"/>
                <w:lang w:val="fr-FR"/>
              </w:rPr>
            </w:pPr>
            <w:r w:rsidRPr="001E0F4D">
              <w:rPr>
                <w:sz w:val="20"/>
                <w:szCs w:val="20"/>
                <w:lang w:val="fr-FR"/>
              </w:rPr>
              <w:t>Coordination et collaboration</w:t>
            </w:r>
          </w:p>
        </w:tc>
        <w:tc>
          <w:tcPr>
            <w:tcW w:w="1804" w:type="dxa"/>
            <w:vAlign w:val="center"/>
          </w:tcPr>
          <w:p w14:paraId="355E65FB" w14:textId="77777777" w:rsidR="00A632C8" w:rsidRPr="001E0F4D" w:rsidRDefault="00A632C8" w:rsidP="00E85313">
            <w:pPr>
              <w:jc w:val="center"/>
              <w:rPr>
                <w:sz w:val="20"/>
                <w:szCs w:val="20"/>
                <w:lang w:val="fr-FR"/>
              </w:rPr>
            </w:pPr>
            <w:r w:rsidRPr="001E0F4D">
              <w:rPr>
                <w:sz w:val="20"/>
                <w:szCs w:val="20"/>
                <w:lang w:val="fr-FR"/>
              </w:rPr>
              <w:t>10</w:t>
            </w:r>
          </w:p>
        </w:tc>
      </w:tr>
      <w:tr w:rsidR="00A632C8" w:rsidRPr="001E0F4D" w14:paraId="53FE8F6C" w14:textId="77777777" w:rsidTr="00E85313">
        <w:trPr>
          <w:trHeight w:val="132"/>
          <w:jc w:val="center"/>
        </w:trPr>
        <w:tc>
          <w:tcPr>
            <w:tcW w:w="4498" w:type="dxa"/>
            <w:vAlign w:val="center"/>
          </w:tcPr>
          <w:p w14:paraId="6AF7F427" w14:textId="77777777" w:rsidR="00A632C8" w:rsidRPr="001E0F4D" w:rsidRDefault="00A632C8" w:rsidP="00E85313">
            <w:pPr>
              <w:rPr>
                <w:sz w:val="20"/>
                <w:szCs w:val="20"/>
                <w:lang w:val="fr-FR"/>
              </w:rPr>
            </w:pPr>
            <w:r w:rsidRPr="001E0F4D">
              <w:rPr>
                <w:sz w:val="20"/>
                <w:szCs w:val="20"/>
                <w:lang w:val="fr-FR"/>
              </w:rPr>
              <w:t>Plan de suivi et d’évaluation</w:t>
            </w:r>
          </w:p>
        </w:tc>
        <w:tc>
          <w:tcPr>
            <w:tcW w:w="1804" w:type="dxa"/>
            <w:vAlign w:val="center"/>
          </w:tcPr>
          <w:p w14:paraId="455E76C0" w14:textId="77777777" w:rsidR="00A632C8" w:rsidRPr="001E0F4D" w:rsidRDefault="00A632C8" w:rsidP="00E85313">
            <w:pPr>
              <w:jc w:val="center"/>
              <w:rPr>
                <w:sz w:val="20"/>
                <w:szCs w:val="20"/>
                <w:lang w:val="fr-FR"/>
              </w:rPr>
            </w:pPr>
            <w:r w:rsidRPr="001E0F4D">
              <w:rPr>
                <w:sz w:val="20"/>
                <w:szCs w:val="20"/>
                <w:lang w:val="fr-FR"/>
              </w:rPr>
              <w:t>10</w:t>
            </w:r>
          </w:p>
        </w:tc>
      </w:tr>
      <w:tr w:rsidR="00A632C8" w:rsidRPr="001E0F4D" w14:paraId="74AB37CE" w14:textId="77777777" w:rsidTr="00E85313">
        <w:trPr>
          <w:trHeight w:val="132"/>
          <w:jc w:val="center"/>
        </w:trPr>
        <w:tc>
          <w:tcPr>
            <w:tcW w:w="4498" w:type="dxa"/>
            <w:vAlign w:val="center"/>
          </w:tcPr>
          <w:p w14:paraId="67D0FCBF" w14:textId="77777777" w:rsidR="00A632C8" w:rsidRPr="001E0F4D" w:rsidRDefault="00A632C8" w:rsidP="00E85313">
            <w:pPr>
              <w:rPr>
                <w:sz w:val="20"/>
                <w:szCs w:val="20"/>
                <w:lang w:val="fr-FR"/>
              </w:rPr>
            </w:pPr>
            <w:r w:rsidRPr="001E0F4D">
              <w:rPr>
                <w:sz w:val="20"/>
                <w:szCs w:val="20"/>
                <w:lang w:val="fr-FR"/>
              </w:rPr>
              <w:t>Plan de gestion</w:t>
            </w:r>
          </w:p>
        </w:tc>
        <w:tc>
          <w:tcPr>
            <w:tcW w:w="1804" w:type="dxa"/>
            <w:vAlign w:val="center"/>
          </w:tcPr>
          <w:p w14:paraId="577D1569" w14:textId="77777777" w:rsidR="00A632C8" w:rsidRPr="001E0F4D" w:rsidRDefault="00A632C8" w:rsidP="00E85313">
            <w:pPr>
              <w:jc w:val="center"/>
              <w:rPr>
                <w:sz w:val="20"/>
                <w:szCs w:val="20"/>
                <w:lang w:val="fr-FR"/>
              </w:rPr>
            </w:pPr>
            <w:r w:rsidRPr="001E0F4D">
              <w:rPr>
                <w:sz w:val="20"/>
                <w:szCs w:val="20"/>
                <w:lang w:val="fr-FR"/>
              </w:rPr>
              <w:t>10</w:t>
            </w:r>
          </w:p>
        </w:tc>
      </w:tr>
      <w:tr w:rsidR="00A632C8" w:rsidRPr="001E0F4D" w14:paraId="267880A0" w14:textId="77777777" w:rsidTr="00E85313">
        <w:trPr>
          <w:trHeight w:val="132"/>
          <w:jc w:val="center"/>
        </w:trPr>
        <w:tc>
          <w:tcPr>
            <w:tcW w:w="4498" w:type="dxa"/>
            <w:vAlign w:val="center"/>
          </w:tcPr>
          <w:p w14:paraId="6788D1CB" w14:textId="52DCC786" w:rsidR="00A632C8" w:rsidRPr="001E0F4D" w:rsidRDefault="00E303E3" w:rsidP="00E85313">
            <w:pPr>
              <w:rPr>
                <w:sz w:val="20"/>
                <w:szCs w:val="20"/>
                <w:lang w:val="fr-FR"/>
              </w:rPr>
            </w:pPr>
            <w:r>
              <w:rPr>
                <w:sz w:val="20"/>
                <w:szCs w:val="20"/>
                <w:lang w:val="fr-FR"/>
              </w:rPr>
              <w:t xml:space="preserve">Expérience dans la gestion de projets et </w:t>
            </w:r>
            <w:r w:rsidR="00A632C8" w:rsidRPr="001E0F4D">
              <w:rPr>
                <w:sz w:val="20"/>
                <w:szCs w:val="20"/>
                <w:lang w:val="fr-FR"/>
              </w:rPr>
              <w:t>Capacité organisationnelle</w:t>
            </w:r>
            <w:r w:rsidR="00F830C4">
              <w:rPr>
                <w:sz w:val="20"/>
                <w:szCs w:val="20"/>
                <w:lang w:val="fr-FR"/>
              </w:rPr>
              <w:t xml:space="preserve"> </w:t>
            </w:r>
          </w:p>
        </w:tc>
        <w:tc>
          <w:tcPr>
            <w:tcW w:w="1804" w:type="dxa"/>
            <w:vAlign w:val="center"/>
          </w:tcPr>
          <w:p w14:paraId="06E5519C" w14:textId="77777777" w:rsidR="00A632C8" w:rsidRPr="001E0F4D" w:rsidRDefault="00A632C8" w:rsidP="00E85313">
            <w:pPr>
              <w:jc w:val="center"/>
              <w:rPr>
                <w:sz w:val="20"/>
                <w:szCs w:val="20"/>
                <w:lang w:val="fr-FR"/>
              </w:rPr>
            </w:pPr>
            <w:r w:rsidRPr="001E0F4D">
              <w:rPr>
                <w:sz w:val="20"/>
                <w:szCs w:val="20"/>
                <w:lang w:val="fr-FR"/>
              </w:rPr>
              <w:t>10</w:t>
            </w:r>
          </w:p>
        </w:tc>
      </w:tr>
      <w:tr w:rsidR="00A632C8" w:rsidRPr="001E0F4D" w14:paraId="5EA94012" w14:textId="77777777" w:rsidTr="00E85313">
        <w:trPr>
          <w:trHeight w:val="132"/>
          <w:jc w:val="center"/>
        </w:trPr>
        <w:tc>
          <w:tcPr>
            <w:tcW w:w="4498" w:type="dxa"/>
            <w:vAlign w:val="center"/>
          </w:tcPr>
          <w:p w14:paraId="77EB4161" w14:textId="42F20452" w:rsidR="00A632C8" w:rsidRPr="001E0F4D" w:rsidRDefault="00A632C8" w:rsidP="00E85313">
            <w:pPr>
              <w:rPr>
                <w:sz w:val="20"/>
                <w:szCs w:val="20"/>
                <w:lang w:val="fr-FR"/>
              </w:rPr>
            </w:pPr>
            <w:r w:rsidRPr="001E0F4D">
              <w:rPr>
                <w:sz w:val="20"/>
                <w:szCs w:val="20"/>
                <w:lang w:val="fr-FR"/>
              </w:rPr>
              <w:t>Budget</w:t>
            </w:r>
            <w:r w:rsidR="00DE3677">
              <w:rPr>
                <w:sz w:val="20"/>
                <w:szCs w:val="20"/>
                <w:lang w:val="fr-FR"/>
              </w:rPr>
              <w:t xml:space="preserve"> et</w:t>
            </w:r>
            <w:r w:rsidRPr="001E0F4D">
              <w:rPr>
                <w:sz w:val="20"/>
                <w:szCs w:val="20"/>
                <w:lang w:val="fr-FR"/>
              </w:rPr>
              <w:t xml:space="preserve"> caractère raisonnable des coûts</w:t>
            </w:r>
          </w:p>
        </w:tc>
        <w:tc>
          <w:tcPr>
            <w:tcW w:w="1804" w:type="dxa"/>
            <w:vAlign w:val="center"/>
          </w:tcPr>
          <w:p w14:paraId="17381C7A" w14:textId="77777777" w:rsidR="00A632C8" w:rsidRPr="001E0F4D" w:rsidRDefault="00A632C8" w:rsidP="00E85313">
            <w:pPr>
              <w:jc w:val="center"/>
              <w:rPr>
                <w:sz w:val="20"/>
                <w:szCs w:val="20"/>
                <w:lang w:val="fr-FR"/>
              </w:rPr>
            </w:pPr>
            <w:r w:rsidRPr="001E0F4D">
              <w:rPr>
                <w:sz w:val="20"/>
                <w:szCs w:val="20"/>
                <w:lang w:val="fr-FR"/>
              </w:rPr>
              <w:t>20</w:t>
            </w:r>
          </w:p>
        </w:tc>
      </w:tr>
      <w:tr w:rsidR="00A632C8" w:rsidRPr="001E0F4D" w14:paraId="604BE447" w14:textId="77777777" w:rsidTr="00647070">
        <w:trPr>
          <w:trHeight w:val="167"/>
          <w:jc w:val="center"/>
        </w:trPr>
        <w:tc>
          <w:tcPr>
            <w:tcW w:w="4498" w:type="dxa"/>
            <w:shd w:val="clear" w:color="auto" w:fill="95B3D7" w:themeFill="accent1" w:themeFillTint="99"/>
            <w:vAlign w:val="center"/>
          </w:tcPr>
          <w:p w14:paraId="1E0BE4E2" w14:textId="77777777" w:rsidR="00A632C8" w:rsidRPr="00647070" w:rsidRDefault="00A632C8" w:rsidP="00E85313">
            <w:pPr>
              <w:rPr>
                <w:b/>
                <w:bCs/>
                <w:color w:val="FFFFFF" w:themeColor="background1"/>
                <w:sz w:val="20"/>
                <w:szCs w:val="20"/>
                <w:lang w:val="fr-FR"/>
              </w:rPr>
            </w:pPr>
            <w:r w:rsidRPr="00647070">
              <w:rPr>
                <w:b/>
                <w:bCs/>
                <w:color w:val="FFFFFF" w:themeColor="background1"/>
                <w:sz w:val="20"/>
                <w:szCs w:val="20"/>
                <w:lang w:val="fr-FR"/>
              </w:rPr>
              <w:t>Total des points</w:t>
            </w:r>
          </w:p>
        </w:tc>
        <w:tc>
          <w:tcPr>
            <w:tcW w:w="1804" w:type="dxa"/>
            <w:shd w:val="clear" w:color="auto" w:fill="95B3D7" w:themeFill="accent1" w:themeFillTint="99"/>
            <w:vAlign w:val="center"/>
          </w:tcPr>
          <w:p w14:paraId="49586C9F" w14:textId="77777777" w:rsidR="00A632C8" w:rsidRPr="00647070" w:rsidRDefault="00A632C8" w:rsidP="00E85313">
            <w:pPr>
              <w:jc w:val="center"/>
              <w:rPr>
                <w:b/>
                <w:bCs/>
                <w:color w:val="FFFFFF" w:themeColor="background1"/>
                <w:sz w:val="20"/>
                <w:szCs w:val="20"/>
                <w:lang w:val="fr-FR"/>
              </w:rPr>
            </w:pPr>
            <w:r w:rsidRPr="00647070">
              <w:rPr>
                <w:b/>
                <w:bCs/>
                <w:color w:val="FFFFFF" w:themeColor="background1"/>
                <w:sz w:val="20"/>
                <w:szCs w:val="20"/>
                <w:lang w:val="fr-FR"/>
              </w:rPr>
              <w:t>100</w:t>
            </w:r>
          </w:p>
        </w:tc>
      </w:tr>
    </w:tbl>
    <w:p w14:paraId="5A8173CC" w14:textId="77777777" w:rsidR="00A632C8" w:rsidRPr="001E0F4D" w:rsidRDefault="00A632C8" w:rsidP="00A632C8">
      <w:pPr>
        <w:spacing w:line="240" w:lineRule="auto"/>
        <w:jc w:val="both"/>
        <w:rPr>
          <w:sz w:val="20"/>
          <w:szCs w:val="20"/>
          <w:lang w:val="fr-FR"/>
        </w:rPr>
      </w:pPr>
    </w:p>
    <w:p w14:paraId="33444A8D" w14:textId="77777777" w:rsidR="00A632C8" w:rsidRPr="001E0F4D" w:rsidRDefault="00A632C8" w:rsidP="00C54B61">
      <w:pPr>
        <w:pStyle w:val="Paragraphedeliste"/>
        <w:numPr>
          <w:ilvl w:val="0"/>
          <w:numId w:val="23"/>
        </w:numPr>
        <w:spacing w:line="240" w:lineRule="auto"/>
        <w:jc w:val="both"/>
        <w:rPr>
          <w:b/>
          <w:color w:val="6FC2B4"/>
          <w:sz w:val="20"/>
          <w:szCs w:val="20"/>
          <w:lang w:val="fr-FR"/>
        </w:rPr>
      </w:pPr>
      <w:r w:rsidRPr="001E0F4D">
        <w:rPr>
          <w:b/>
          <w:color w:val="6FC2B4"/>
          <w:sz w:val="20"/>
          <w:szCs w:val="20"/>
          <w:lang w:val="fr-FR"/>
        </w:rPr>
        <w:t>Technique</w:t>
      </w:r>
    </w:p>
    <w:p w14:paraId="5DECDD36" w14:textId="0E5D2957" w:rsidR="00A632C8" w:rsidRDefault="00A632C8" w:rsidP="00A632C8">
      <w:pPr>
        <w:spacing w:line="240" w:lineRule="auto"/>
        <w:jc w:val="both"/>
        <w:rPr>
          <w:sz w:val="20"/>
          <w:szCs w:val="20"/>
          <w:lang w:val="fr-FR"/>
        </w:rPr>
      </w:pPr>
      <w:r w:rsidRPr="001E0F4D">
        <w:rPr>
          <w:sz w:val="20"/>
          <w:szCs w:val="20"/>
          <w:lang w:val="fr-FR"/>
        </w:rPr>
        <w:t xml:space="preserve">Le </w:t>
      </w:r>
      <w:r w:rsidR="00F825BB">
        <w:rPr>
          <w:sz w:val="20"/>
          <w:szCs w:val="20"/>
          <w:lang w:val="fr-FR"/>
        </w:rPr>
        <w:t xml:space="preserve">programme ISED-MS </w:t>
      </w:r>
      <w:r w:rsidRPr="001E0F4D">
        <w:rPr>
          <w:sz w:val="20"/>
          <w:szCs w:val="20"/>
          <w:lang w:val="fr-FR"/>
        </w:rPr>
        <w:t>évaluera chaque approche technique de manière quantitative sur la base des facteurs d’évaluation énoncés ci-dessus. Une proposition technique peut être jugée inacceptable lorsqu’elle est incomplète, qu’elle ne répond pas à la portée du projet, ne respecte pas les exigences de format ou lorsqu’elle est soumise après la date limite.</w:t>
      </w:r>
    </w:p>
    <w:p w14:paraId="5EA1DA8C" w14:textId="77777777" w:rsidR="00AC1846" w:rsidRPr="001E0F4D" w:rsidRDefault="00AC1846" w:rsidP="00A632C8">
      <w:pPr>
        <w:spacing w:line="240" w:lineRule="auto"/>
        <w:jc w:val="both"/>
        <w:rPr>
          <w:sz w:val="20"/>
          <w:szCs w:val="20"/>
          <w:lang w:val="fr-FR"/>
        </w:rPr>
      </w:pPr>
    </w:p>
    <w:p w14:paraId="62EF4039" w14:textId="77777777" w:rsidR="00A632C8" w:rsidRPr="001E0F4D" w:rsidRDefault="00A632C8" w:rsidP="00C54B61">
      <w:pPr>
        <w:pStyle w:val="Paragraphedeliste"/>
        <w:numPr>
          <w:ilvl w:val="0"/>
          <w:numId w:val="23"/>
        </w:numPr>
        <w:spacing w:line="240" w:lineRule="auto"/>
        <w:jc w:val="both"/>
        <w:rPr>
          <w:b/>
          <w:color w:val="6FC2B4"/>
          <w:sz w:val="20"/>
          <w:szCs w:val="20"/>
          <w:lang w:val="fr-FR"/>
        </w:rPr>
      </w:pPr>
      <w:r w:rsidRPr="001E0F4D">
        <w:rPr>
          <w:b/>
          <w:color w:val="6FC2B4"/>
          <w:sz w:val="20"/>
          <w:szCs w:val="20"/>
          <w:lang w:val="fr-FR"/>
        </w:rPr>
        <w:t xml:space="preserve">Budget </w:t>
      </w:r>
    </w:p>
    <w:p w14:paraId="0F7FC239" w14:textId="77777777" w:rsidR="00A632C8" w:rsidRPr="001E0F4D" w:rsidRDefault="00A632C8" w:rsidP="00A632C8">
      <w:pPr>
        <w:spacing w:line="240" w:lineRule="auto"/>
        <w:jc w:val="both"/>
        <w:rPr>
          <w:sz w:val="20"/>
          <w:szCs w:val="20"/>
          <w:lang w:val="fr-FR"/>
        </w:rPr>
      </w:pPr>
      <w:r w:rsidRPr="001E0F4D">
        <w:rPr>
          <w:sz w:val="20"/>
          <w:szCs w:val="20"/>
          <w:lang w:val="fr-FR"/>
        </w:rPr>
        <w:t>Le budget proposé sera analysé dans le cadre du processus d’évaluation de la demande. Les demandeurs doivent noter que les budgets soumis devront être suffisamment détaillés pour démontrer qu’ils sont raisonnables et complets. Ils doivent également noter que les demandes comprenant des informations budgétaires jugées déraisonnables, incomplètes ou basées sur une méthodologie qui n’est pas suffisamment étayée peuvent être jugées inacceptables.</w:t>
      </w:r>
    </w:p>
    <w:p w14:paraId="5B591156" w14:textId="77777777" w:rsidR="00F825BB" w:rsidRDefault="00F825BB" w:rsidP="00A632C8">
      <w:pPr>
        <w:spacing w:line="240" w:lineRule="auto"/>
        <w:jc w:val="both"/>
        <w:rPr>
          <w:sz w:val="20"/>
          <w:szCs w:val="20"/>
          <w:lang w:val="fr-FR"/>
        </w:rPr>
      </w:pPr>
    </w:p>
    <w:p w14:paraId="334AAD52" w14:textId="44FC375F" w:rsidR="00A632C8" w:rsidRPr="00F825BB" w:rsidRDefault="00A632C8" w:rsidP="00F825BB">
      <w:pPr>
        <w:numPr>
          <w:ilvl w:val="1"/>
          <w:numId w:val="19"/>
        </w:numPr>
        <w:pBdr>
          <w:top w:val="nil"/>
          <w:left w:val="nil"/>
          <w:bottom w:val="nil"/>
          <w:right w:val="nil"/>
          <w:between w:val="nil"/>
        </w:pBdr>
        <w:ind w:left="567"/>
        <w:jc w:val="both"/>
        <w:rPr>
          <w:color w:val="000000"/>
          <w:sz w:val="20"/>
          <w:szCs w:val="20"/>
          <w:lang w:val="fr-FR"/>
        </w:rPr>
      </w:pPr>
      <w:r w:rsidRPr="00F825BB">
        <w:rPr>
          <w:color w:val="000000"/>
          <w:sz w:val="20"/>
          <w:szCs w:val="20"/>
          <w:lang w:val="fr-FR"/>
        </w:rPr>
        <w:t xml:space="preserve">Du caractère raisonnable. Le </w:t>
      </w:r>
      <w:r w:rsidR="00A4139F">
        <w:rPr>
          <w:color w:val="000000"/>
          <w:sz w:val="20"/>
          <w:szCs w:val="20"/>
          <w:lang w:val="fr-FR"/>
        </w:rPr>
        <w:t xml:space="preserve">programme ISED-MS </w:t>
      </w:r>
      <w:r w:rsidRPr="00F825BB">
        <w:rPr>
          <w:color w:val="000000"/>
          <w:sz w:val="20"/>
          <w:szCs w:val="20"/>
          <w:lang w:val="fr-FR"/>
        </w:rPr>
        <w:t xml:space="preserve">déterminera le caractère raisonnable sur la base de l’expérience de </w:t>
      </w:r>
      <w:r w:rsidR="00DF581F">
        <w:rPr>
          <w:color w:val="000000"/>
          <w:sz w:val="20"/>
          <w:szCs w:val="20"/>
          <w:lang w:val="fr-FR"/>
        </w:rPr>
        <w:t xml:space="preserve">Deloitte Conseil </w:t>
      </w:r>
      <w:r w:rsidRPr="00F825BB">
        <w:rPr>
          <w:color w:val="000000"/>
          <w:sz w:val="20"/>
          <w:szCs w:val="20"/>
          <w:lang w:val="fr-FR"/>
        </w:rPr>
        <w:t>avec des articles ou services similaires, de ce qui est disponible sur le marché et/ou d’autres offres concurrentielles.</w:t>
      </w:r>
    </w:p>
    <w:p w14:paraId="7CD5081C" w14:textId="77777777" w:rsidR="00F825BB" w:rsidRPr="00F825BB" w:rsidRDefault="00F825BB" w:rsidP="00F825BB">
      <w:pPr>
        <w:pBdr>
          <w:top w:val="nil"/>
          <w:left w:val="nil"/>
          <w:bottom w:val="nil"/>
          <w:right w:val="nil"/>
          <w:between w:val="nil"/>
        </w:pBdr>
        <w:ind w:left="567"/>
        <w:jc w:val="both"/>
        <w:rPr>
          <w:color w:val="000000"/>
          <w:sz w:val="20"/>
          <w:szCs w:val="20"/>
          <w:lang w:val="fr-FR"/>
        </w:rPr>
      </w:pPr>
    </w:p>
    <w:p w14:paraId="52E7E77F" w14:textId="5B3F512D" w:rsidR="00A632C8" w:rsidRPr="00F825BB" w:rsidRDefault="00A632C8" w:rsidP="00F825BB">
      <w:pPr>
        <w:numPr>
          <w:ilvl w:val="1"/>
          <w:numId w:val="19"/>
        </w:numPr>
        <w:pBdr>
          <w:top w:val="nil"/>
          <w:left w:val="nil"/>
          <w:bottom w:val="nil"/>
          <w:right w:val="nil"/>
          <w:between w:val="nil"/>
        </w:pBdr>
        <w:ind w:left="567"/>
        <w:jc w:val="both"/>
        <w:rPr>
          <w:color w:val="000000"/>
          <w:sz w:val="20"/>
          <w:szCs w:val="20"/>
          <w:lang w:val="fr-FR"/>
        </w:rPr>
      </w:pPr>
      <w:r w:rsidRPr="00F825BB">
        <w:rPr>
          <w:color w:val="000000"/>
          <w:sz w:val="20"/>
          <w:szCs w:val="20"/>
          <w:lang w:val="fr-FR"/>
        </w:rPr>
        <w:t xml:space="preserve">De la complétude. Le budget soumis par le demandeur doit être étayé, de manière adéquate, par un budget détaillé par des annexes expliquant clairement la manière dont les montants estimés ont été obtenus. Le </w:t>
      </w:r>
      <w:r w:rsidR="00B83D84">
        <w:rPr>
          <w:color w:val="000000"/>
          <w:sz w:val="20"/>
          <w:szCs w:val="20"/>
          <w:lang w:val="fr-FR"/>
        </w:rPr>
        <w:t>programme ISED-MS</w:t>
      </w:r>
      <w:r w:rsidRPr="00F825BB">
        <w:rPr>
          <w:color w:val="000000"/>
          <w:sz w:val="20"/>
          <w:szCs w:val="20"/>
          <w:lang w:val="fr-FR"/>
        </w:rPr>
        <w:t xml:space="preserve"> peut demander des informations complémentaires dans la mesure nécessaire pour déterminer si les coûts sont justes et raisonnables.</w:t>
      </w:r>
    </w:p>
    <w:p w14:paraId="0FD420B5" w14:textId="77777777" w:rsidR="00A632C8" w:rsidRDefault="00A632C8"/>
    <w:p w14:paraId="6BE25EEE" w14:textId="48576AEF" w:rsidR="003C6C57" w:rsidRPr="003C6C57" w:rsidRDefault="003C6C57" w:rsidP="001B5B18">
      <w:pPr>
        <w:pStyle w:val="TitreGrand1"/>
      </w:pPr>
      <w:bookmarkStart w:id="29" w:name="_Toc144918127"/>
      <w:r w:rsidRPr="003C6C57">
        <w:t>MODALITÉS ET CONDITIONS GÉNÉRALES</w:t>
      </w:r>
      <w:bookmarkEnd w:id="29"/>
      <w:r w:rsidRPr="003C6C57">
        <w:t xml:space="preserve"> </w:t>
      </w:r>
    </w:p>
    <w:p w14:paraId="78D3D002" w14:textId="77777777" w:rsidR="001B5B18" w:rsidRPr="001B5B18" w:rsidRDefault="001B5B18" w:rsidP="001B5B18">
      <w:pPr>
        <w:pStyle w:val="Paragraphedeliste"/>
        <w:numPr>
          <w:ilvl w:val="0"/>
          <w:numId w:val="11"/>
        </w:numPr>
        <w:spacing w:before="240" w:after="160" w:line="240" w:lineRule="auto"/>
        <w:rPr>
          <w:b/>
          <w:vanish/>
          <w:color w:val="62B5E5"/>
          <w:sz w:val="20"/>
          <w:szCs w:val="20"/>
          <w:lang w:val="fr-FR"/>
        </w:rPr>
      </w:pPr>
    </w:p>
    <w:p w14:paraId="5792E38D" w14:textId="77777777" w:rsidR="001B5B18" w:rsidRPr="001B5B18" w:rsidRDefault="001B5B18" w:rsidP="001B5B18">
      <w:pPr>
        <w:pStyle w:val="Paragraphedeliste"/>
        <w:numPr>
          <w:ilvl w:val="0"/>
          <w:numId w:val="11"/>
        </w:numPr>
        <w:spacing w:before="240" w:after="160" w:line="240" w:lineRule="auto"/>
        <w:rPr>
          <w:b/>
          <w:vanish/>
          <w:color w:val="62B5E5"/>
          <w:sz w:val="20"/>
          <w:szCs w:val="20"/>
          <w:lang w:val="fr-FR"/>
        </w:rPr>
      </w:pPr>
    </w:p>
    <w:p w14:paraId="6660B7C9" w14:textId="70DFDFA0" w:rsidR="003C6C57" w:rsidRPr="00D45C24" w:rsidRDefault="003C6C57" w:rsidP="001B5B18">
      <w:pPr>
        <w:pStyle w:val="Stylepetit11"/>
        <w:rPr>
          <w:lang w:val="fr-FR"/>
        </w:rPr>
      </w:pPr>
      <w:bookmarkStart w:id="30" w:name="_Toc144918128"/>
      <w:r w:rsidRPr="001E0F4D">
        <w:rPr>
          <w:lang w:val="fr-FR"/>
        </w:rPr>
        <w:t>Modalités</w:t>
      </w:r>
      <w:bookmarkEnd w:id="30"/>
      <w:r w:rsidRPr="001E0F4D">
        <w:rPr>
          <w:lang w:val="fr-FR"/>
        </w:rPr>
        <w:t xml:space="preserve"> </w:t>
      </w:r>
    </w:p>
    <w:p w14:paraId="1191B3A6" w14:textId="77777777" w:rsidR="00E92CAC" w:rsidRPr="00FA73BB" w:rsidRDefault="003C6C57" w:rsidP="00FA73BB">
      <w:pPr>
        <w:numPr>
          <w:ilvl w:val="1"/>
          <w:numId w:val="19"/>
        </w:numPr>
        <w:pBdr>
          <w:top w:val="nil"/>
          <w:left w:val="nil"/>
          <w:bottom w:val="nil"/>
          <w:right w:val="nil"/>
          <w:between w:val="nil"/>
        </w:pBdr>
        <w:ind w:left="567"/>
        <w:jc w:val="both"/>
        <w:rPr>
          <w:color w:val="000000"/>
          <w:sz w:val="20"/>
          <w:szCs w:val="20"/>
          <w:lang w:val="fr-FR"/>
        </w:rPr>
      </w:pPr>
      <w:r w:rsidRPr="00FA73BB">
        <w:rPr>
          <w:color w:val="000000"/>
          <w:sz w:val="20"/>
          <w:szCs w:val="20"/>
          <w:lang w:val="fr-FR"/>
        </w:rPr>
        <w:t xml:space="preserve">Les dispositions du Gouvernement des États-Unis d’Amérique qui régissent cette subvention sont </w:t>
      </w:r>
      <w:r w:rsidR="00E92CAC" w:rsidRPr="00FA73BB">
        <w:rPr>
          <w:color w:val="000000"/>
          <w:sz w:val="20"/>
          <w:szCs w:val="20"/>
          <w:lang w:val="fr-FR"/>
        </w:rPr>
        <w:t xml:space="preserve">disponibles sur les sites suivants : </w:t>
      </w:r>
    </w:p>
    <w:p w14:paraId="3AA0D6B5" w14:textId="77777777" w:rsidR="00FA73BB" w:rsidRDefault="00000000" w:rsidP="00FA73BB">
      <w:pPr>
        <w:pStyle w:val="Paragraphedeliste"/>
        <w:numPr>
          <w:ilvl w:val="0"/>
          <w:numId w:val="33"/>
        </w:numPr>
        <w:pBdr>
          <w:top w:val="nil"/>
          <w:left w:val="nil"/>
          <w:bottom w:val="nil"/>
          <w:right w:val="nil"/>
          <w:between w:val="nil"/>
        </w:pBdr>
        <w:jc w:val="both"/>
        <w:rPr>
          <w:color w:val="000000"/>
          <w:sz w:val="20"/>
          <w:szCs w:val="20"/>
          <w:lang w:val="fr-FR"/>
        </w:rPr>
      </w:pPr>
      <w:hyperlink r:id="rId19" w:history="1">
        <w:r w:rsidR="00FA73BB" w:rsidRPr="00FA73BB">
          <w:rPr>
            <w:rStyle w:val="Lienhypertexte"/>
            <w:sz w:val="20"/>
            <w:szCs w:val="20"/>
            <w:lang w:val="fr-FR"/>
          </w:rPr>
          <w:t>http://www.usaid.gov/sites/default/files/documents/1868/303.pdf</w:t>
        </w:r>
      </w:hyperlink>
    </w:p>
    <w:p w14:paraId="543BCE52" w14:textId="77777777" w:rsidR="00FA73BB" w:rsidRDefault="00000000" w:rsidP="00FA73BB">
      <w:pPr>
        <w:pStyle w:val="Paragraphedeliste"/>
        <w:numPr>
          <w:ilvl w:val="0"/>
          <w:numId w:val="33"/>
        </w:numPr>
        <w:pBdr>
          <w:top w:val="nil"/>
          <w:left w:val="nil"/>
          <w:bottom w:val="nil"/>
          <w:right w:val="nil"/>
          <w:between w:val="nil"/>
        </w:pBdr>
        <w:jc w:val="both"/>
        <w:rPr>
          <w:color w:val="000000"/>
          <w:sz w:val="20"/>
          <w:szCs w:val="20"/>
          <w:lang w:val="fr-FR"/>
        </w:rPr>
      </w:pPr>
      <w:hyperlink r:id="rId20" w:history="1">
        <w:r w:rsidR="00FA73BB" w:rsidRPr="00BA5491">
          <w:rPr>
            <w:rStyle w:val="Lienhypertexte"/>
            <w:sz w:val="20"/>
            <w:szCs w:val="20"/>
            <w:lang w:val="fr-FR"/>
          </w:rPr>
          <w:t>https://www.acquisition.gov/far/html/FARTOCP31.html</w:t>
        </w:r>
      </w:hyperlink>
    </w:p>
    <w:p w14:paraId="7EDECEB6" w14:textId="33655B19" w:rsidR="00E92CAC" w:rsidRDefault="00000000" w:rsidP="00FA73BB">
      <w:pPr>
        <w:pStyle w:val="Paragraphedeliste"/>
        <w:numPr>
          <w:ilvl w:val="0"/>
          <w:numId w:val="33"/>
        </w:numPr>
        <w:pBdr>
          <w:top w:val="nil"/>
          <w:left w:val="nil"/>
          <w:bottom w:val="nil"/>
          <w:right w:val="nil"/>
          <w:between w:val="nil"/>
        </w:pBdr>
        <w:jc w:val="both"/>
        <w:rPr>
          <w:color w:val="000000"/>
          <w:sz w:val="20"/>
          <w:szCs w:val="20"/>
          <w:lang w:val="fr-FR"/>
        </w:rPr>
      </w:pPr>
      <w:hyperlink r:id="rId21" w:history="1">
        <w:r w:rsidR="00FA73BB" w:rsidRPr="00BA5491">
          <w:rPr>
            <w:rStyle w:val="Lienhypertexte"/>
            <w:sz w:val="20"/>
            <w:szCs w:val="20"/>
            <w:lang w:val="fr-FR"/>
          </w:rPr>
          <w:t>https://www.ecfr.gov/cgi-bin/text-idx?tpl=/ecfrbrowse/Title02/2cfr200_main_02.tpl</w:t>
        </w:r>
      </w:hyperlink>
      <w:r w:rsidR="00E92CAC" w:rsidRPr="00FA73BB">
        <w:rPr>
          <w:color w:val="000000"/>
          <w:sz w:val="20"/>
          <w:szCs w:val="20"/>
          <w:lang w:val="fr-FR"/>
        </w:rPr>
        <w:t>.</w:t>
      </w:r>
    </w:p>
    <w:p w14:paraId="4DBA8DA1" w14:textId="77777777" w:rsidR="00FA73BB" w:rsidRPr="00FA73BB" w:rsidRDefault="00FA73BB" w:rsidP="00FA73BB">
      <w:pPr>
        <w:pStyle w:val="Paragraphedeliste"/>
        <w:pBdr>
          <w:top w:val="nil"/>
          <w:left w:val="nil"/>
          <w:bottom w:val="nil"/>
          <w:right w:val="nil"/>
          <w:between w:val="nil"/>
        </w:pBdr>
        <w:jc w:val="both"/>
        <w:rPr>
          <w:color w:val="000000"/>
          <w:sz w:val="20"/>
          <w:szCs w:val="20"/>
          <w:lang w:val="fr-FR"/>
        </w:rPr>
      </w:pPr>
    </w:p>
    <w:p w14:paraId="6458FF89" w14:textId="28D98148" w:rsidR="00C316C9" w:rsidRPr="00FA73BB" w:rsidRDefault="0090095C" w:rsidP="00FA73BB">
      <w:pPr>
        <w:numPr>
          <w:ilvl w:val="1"/>
          <w:numId w:val="19"/>
        </w:numPr>
        <w:pBdr>
          <w:top w:val="nil"/>
          <w:left w:val="nil"/>
          <w:bottom w:val="nil"/>
          <w:right w:val="nil"/>
          <w:between w:val="nil"/>
        </w:pBdr>
        <w:ind w:left="567"/>
        <w:jc w:val="both"/>
        <w:rPr>
          <w:color w:val="000000"/>
          <w:sz w:val="20"/>
          <w:szCs w:val="20"/>
          <w:lang w:val="fr-FR"/>
        </w:rPr>
      </w:pPr>
      <w:r w:rsidRPr="00FA73BB">
        <w:rPr>
          <w:color w:val="000000"/>
          <w:sz w:val="20"/>
          <w:szCs w:val="20"/>
          <w:lang w:val="fr-FR"/>
        </w:rPr>
        <w:t xml:space="preserve">Les procédures </w:t>
      </w:r>
      <w:r w:rsidR="00C316C9" w:rsidRPr="00FA73BB">
        <w:rPr>
          <w:color w:val="000000"/>
          <w:sz w:val="20"/>
          <w:szCs w:val="20"/>
          <w:lang w:val="fr-FR"/>
        </w:rPr>
        <w:t>y afférentes qui régissent l</w:t>
      </w:r>
      <w:r w:rsidR="00071F41">
        <w:rPr>
          <w:color w:val="000000"/>
          <w:sz w:val="20"/>
          <w:szCs w:val="20"/>
          <w:lang w:val="fr-FR"/>
        </w:rPr>
        <w:t>’</w:t>
      </w:r>
      <w:r w:rsidR="00C316C9" w:rsidRPr="00FA73BB">
        <w:rPr>
          <w:color w:val="000000"/>
          <w:sz w:val="20"/>
          <w:szCs w:val="20"/>
          <w:lang w:val="fr-FR"/>
        </w:rPr>
        <w:t>octroi de subventions à des organismes non gouvernementaux non américains sont expliquées sur le site suivan</w:t>
      </w:r>
      <w:r w:rsidR="008847D3" w:rsidRPr="00FA73BB">
        <w:rPr>
          <w:color w:val="000000"/>
          <w:sz w:val="20"/>
          <w:szCs w:val="20"/>
          <w:lang w:val="fr-FR"/>
        </w:rPr>
        <w:t>t</w:t>
      </w:r>
      <w:r w:rsidR="00C316C9" w:rsidRPr="00FA73BB">
        <w:rPr>
          <w:color w:val="000000"/>
          <w:sz w:val="20"/>
          <w:szCs w:val="20"/>
          <w:lang w:val="fr-FR"/>
        </w:rPr>
        <w:t xml:space="preserve"> : </w:t>
      </w:r>
    </w:p>
    <w:p w14:paraId="5C3216EB" w14:textId="77777777" w:rsidR="002A0A77" w:rsidRPr="00FA73BB" w:rsidRDefault="00000000" w:rsidP="00FA73BB">
      <w:pPr>
        <w:pStyle w:val="Paragraphedeliste"/>
        <w:numPr>
          <w:ilvl w:val="0"/>
          <w:numId w:val="34"/>
        </w:numPr>
        <w:autoSpaceDE w:val="0"/>
        <w:autoSpaceDN w:val="0"/>
        <w:adjustRightInd w:val="0"/>
        <w:spacing w:line="240" w:lineRule="auto"/>
        <w:jc w:val="both"/>
        <w:rPr>
          <w:rFonts w:asciiTheme="majorBidi" w:hAnsiTheme="majorBidi" w:cstheme="majorBidi"/>
          <w:color w:val="000000"/>
          <w:sz w:val="24"/>
          <w:szCs w:val="24"/>
        </w:rPr>
      </w:pPr>
      <w:hyperlink r:id="rId22" w:history="1">
        <w:r w:rsidR="002A0A77" w:rsidRPr="00FA73BB">
          <w:rPr>
            <w:rStyle w:val="Lienhypertexte"/>
            <w:rFonts w:asciiTheme="majorBidi" w:hAnsiTheme="majorBidi" w:cstheme="majorBidi"/>
            <w:sz w:val="24"/>
            <w:szCs w:val="24"/>
          </w:rPr>
          <w:t>https://www.usaid.gov/ads/policy/300/303mat</w:t>
        </w:r>
      </w:hyperlink>
      <w:r w:rsidR="002A0A77" w:rsidRPr="00FA73BB">
        <w:rPr>
          <w:rFonts w:asciiTheme="majorBidi" w:hAnsiTheme="majorBidi" w:cstheme="majorBidi"/>
          <w:color w:val="003164"/>
          <w:sz w:val="24"/>
          <w:szCs w:val="24"/>
        </w:rPr>
        <w:t xml:space="preserve">. </w:t>
      </w:r>
    </w:p>
    <w:p w14:paraId="27778671" w14:textId="573D43A5" w:rsidR="003C6C57" w:rsidRPr="001E0F4D" w:rsidRDefault="003C6C57" w:rsidP="003C6C57">
      <w:pPr>
        <w:spacing w:before="240" w:line="240" w:lineRule="auto"/>
        <w:rPr>
          <w:sz w:val="20"/>
          <w:szCs w:val="20"/>
          <w:lang w:val="fr-FR"/>
        </w:rPr>
      </w:pPr>
      <w:r w:rsidRPr="001E0F4D">
        <w:rPr>
          <w:sz w:val="20"/>
          <w:szCs w:val="20"/>
          <w:lang w:val="fr-FR"/>
        </w:rPr>
        <w:tab/>
      </w:r>
      <w:r w:rsidRPr="001E0F4D" w:rsidDel="001B4CBA">
        <w:rPr>
          <w:sz w:val="20"/>
          <w:szCs w:val="20"/>
          <w:lang w:val="fr-FR"/>
        </w:rPr>
        <w:t xml:space="preserve"> </w:t>
      </w:r>
      <w:r w:rsidRPr="001E0F4D">
        <w:rPr>
          <w:sz w:val="20"/>
          <w:szCs w:val="20"/>
          <w:lang w:val="fr-FR"/>
        </w:rPr>
        <w:t xml:space="preserve"> </w:t>
      </w:r>
    </w:p>
    <w:p w14:paraId="2F6D7086" w14:textId="6FB42952" w:rsidR="003C6C57" w:rsidRPr="001B5B18" w:rsidRDefault="003C6C57" w:rsidP="001B5B18">
      <w:pPr>
        <w:pStyle w:val="Stylepetit11"/>
        <w:rPr>
          <w:lang w:val="fr-FR"/>
        </w:rPr>
      </w:pPr>
      <w:bookmarkStart w:id="31" w:name="_Toc144918129"/>
      <w:r w:rsidRPr="001E0F4D">
        <w:rPr>
          <w:lang w:val="fr-FR"/>
        </w:rPr>
        <w:t>Conditions générales</w:t>
      </w:r>
      <w:bookmarkEnd w:id="31"/>
      <w:r w:rsidRPr="001E0F4D">
        <w:rPr>
          <w:lang w:val="fr-FR"/>
        </w:rPr>
        <w:t xml:space="preserve"> </w:t>
      </w:r>
    </w:p>
    <w:p w14:paraId="1482857F" w14:textId="6D9C62CD" w:rsidR="003C6C57" w:rsidRPr="001E0F4D" w:rsidRDefault="003C6C57" w:rsidP="003C6C57">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La publication de cet Appel </w:t>
      </w:r>
      <w:r w:rsidR="00FA73BB">
        <w:rPr>
          <w:color w:val="000000"/>
          <w:sz w:val="20"/>
          <w:szCs w:val="20"/>
          <w:lang w:val="fr-FR"/>
        </w:rPr>
        <w:t xml:space="preserve">à projets </w:t>
      </w:r>
      <w:r w:rsidRPr="001E0F4D">
        <w:rPr>
          <w:color w:val="000000"/>
          <w:sz w:val="20"/>
          <w:szCs w:val="20"/>
          <w:lang w:val="fr-FR"/>
        </w:rPr>
        <w:t xml:space="preserve">ne garantit pas l’octroi d’une subvention. </w:t>
      </w:r>
    </w:p>
    <w:p w14:paraId="6E48112E" w14:textId="77777777" w:rsidR="003C6C57" w:rsidRPr="001E0F4D" w:rsidRDefault="003C6C57" w:rsidP="003C6C57">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Deloitte se réserve le droit d’octroyer une subvention sur la base de l’évaluation initiale des offres sans mener de discussions. </w:t>
      </w:r>
    </w:p>
    <w:p w14:paraId="5DC80CD1" w14:textId="77777777" w:rsidR="003C6C57" w:rsidRPr="001E0F4D" w:rsidRDefault="003C6C57" w:rsidP="003C6C57">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Deloitte peut choisir d’accorder une subvention pour une partie des activités prévues dans cet Appel de demandes. </w:t>
      </w:r>
    </w:p>
    <w:p w14:paraId="5EA0988C" w14:textId="4C372F80" w:rsidR="003C6C57" w:rsidRPr="001E0F4D" w:rsidRDefault="003C6C57" w:rsidP="003C6C57">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Deloitte peut choisir d’accorder une subvention à plusieurs bénéficiaires pour des parties spécifiques des activités prévues à cet Appel de</w:t>
      </w:r>
      <w:r w:rsidR="00E45151">
        <w:rPr>
          <w:color w:val="000000"/>
          <w:sz w:val="20"/>
          <w:szCs w:val="20"/>
          <w:lang w:val="fr-FR"/>
        </w:rPr>
        <w:t xml:space="preserve"> projets</w:t>
      </w:r>
      <w:r w:rsidRPr="001E0F4D">
        <w:rPr>
          <w:color w:val="000000"/>
          <w:sz w:val="20"/>
          <w:szCs w:val="20"/>
          <w:lang w:val="fr-FR"/>
        </w:rPr>
        <w:t xml:space="preserve">. </w:t>
      </w:r>
    </w:p>
    <w:p w14:paraId="52091EE8" w14:textId="2A60BFF0" w:rsidR="003C6C57" w:rsidRPr="001E0F4D" w:rsidRDefault="003C6C57" w:rsidP="003C6C57">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Deloitte peut exiger des attributaires présélectionnés un deuxième ou troisième tour de présentations orales ou de réponses écrites en réponse à un cahier des charges plus spécifique et plus détaillé qu’elle publiera sur la base du cahier des charges général de l’Appel de </w:t>
      </w:r>
      <w:r w:rsidR="00E724E4">
        <w:rPr>
          <w:color w:val="000000"/>
          <w:sz w:val="20"/>
          <w:szCs w:val="20"/>
          <w:lang w:val="fr-FR"/>
        </w:rPr>
        <w:t>projets</w:t>
      </w:r>
      <w:r w:rsidRPr="001E0F4D">
        <w:rPr>
          <w:color w:val="000000"/>
          <w:sz w:val="20"/>
          <w:szCs w:val="20"/>
          <w:lang w:val="fr-FR"/>
        </w:rPr>
        <w:t xml:space="preserve"> initial.</w:t>
      </w:r>
    </w:p>
    <w:p w14:paraId="42F38146" w14:textId="0266FFC2" w:rsidR="003C6C57" w:rsidRDefault="003C6C57" w:rsidP="003C6C57">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Deloitte est en droit d’annuler un Appel de </w:t>
      </w:r>
      <w:r w:rsidR="00E724E4">
        <w:rPr>
          <w:color w:val="000000"/>
          <w:sz w:val="20"/>
          <w:szCs w:val="20"/>
          <w:lang w:val="fr-FR"/>
        </w:rPr>
        <w:t>projets</w:t>
      </w:r>
      <w:r w:rsidRPr="001E0F4D">
        <w:rPr>
          <w:color w:val="000000"/>
          <w:sz w:val="20"/>
          <w:szCs w:val="20"/>
          <w:lang w:val="fr-FR"/>
        </w:rPr>
        <w:t xml:space="preserve"> ou d’annuler une attribution avant la signature de l’accord en raison de changements imprévus dans l’orientation de son client (le Gouvernement des États-Unis), que ce changement soit en rapport avec le financement ou les programmes. </w:t>
      </w:r>
    </w:p>
    <w:p w14:paraId="6F050EF1" w14:textId="683124BB" w:rsidR="00E26E62" w:rsidRPr="001E0F4D" w:rsidRDefault="00E26E62" w:rsidP="003C6C57">
      <w:pPr>
        <w:numPr>
          <w:ilvl w:val="1"/>
          <w:numId w:val="19"/>
        </w:numPr>
        <w:pBdr>
          <w:top w:val="nil"/>
          <w:left w:val="nil"/>
          <w:bottom w:val="nil"/>
          <w:right w:val="nil"/>
          <w:between w:val="nil"/>
        </w:pBdr>
        <w:ind w:left="567"/>
        <w:jc w:val="both"/>
        <w:rPr>
          <w:color w:val="000000"/>
          <w:sz w:val="20"/>
          <w:szCs w:val="20"/>
          <w:lang w:val="fr-FR"/>
        </w:rPr>
      </w:pPr>
      <w:r w:rsidRPr="00E26E62">
        <w:rPr>
          <w:color w:val="000000"/>
          <w:sz w:val="20"/>
          <w:szCs w:val="20"/>
          <w:lang w:val="fr-FR"/>
        </w:rPr>
        <w:t xml:space="preserve">Si un demandeur souhaite faire appel d'une décision de Deloitte, il doit soumettre une demande écrite à Deloitte comprenant toutes les preuves </w:t>
      </w:r>
      <w:r w:rsidR="005B6E15">
        <w:rPr>
          <w:color w:val="000000"/>
          <w:sz w:val="20"/>
          <w:szCs w:val="20"/>
          <w:lang w:val="fr-FR"/>
        </w:rPr>
        <w:t>y afférentes</w:t>
      </w:r>
      <w:r w:rsidRPr="00E26E62">
        <w:rPr>
          <w:color w:val="000000"/>
          <w:sz w:val="20"/>
          <w:szCs w:val="20"/>
          <w:lang w:val="fr-FR"/>
        </w:rPr>
        <w:t xml:space="preserve"> pour étayer sa position. Deloitte </w:t>
      </w:r>
      <w:r w:rsidRPr="00E26E62">
        <w:rPr>
          <w:color w:val="000000"/>
          <w:sz w:val="20"/>
          <w:szCs w:val="20"/>
          <w:lang w:val="fr-FR"/>
        </w:rPr>
        <w:lastRenderedPageBreak/>
        <w:t>examinera ensuite la demande écrite et rendra une décision finale dans un délai de quinze (15) jours.</w:t>
      </w:r>
    </w:p>
    <w:p w14:paraId="7F3F745D" w14:textId="77777777" w:rsidR="003C6C57" w:rsidRPr="001E0F4D" w:rsidRDefault="003C6C57" w:rsidP="003C6C57">
      <w:pPr>
        <w:spacing w:line="240" w:lineRule="auto"/>
        <w:jc w:val="both"/>
        <w:rPr>
          <w:b/>
          <w:color w:val="6FC2B4"/>
          <w:sz w:val="20"/>
          <w:szCs w:val="20"/>
          <w:lang w:val="fr-FR"/>
        </w:rPr>
      </w:pPr>
    </w:p>
    <w:p w14:paraId="40602080" w14:textId="77777777" w:rsidR="003C6C57" w:rsidRPr="001E0F4D" w:rsidRDefault="003C6C57" w:rsidP="003C6C57">
      <w:pPr>
        <w:spacing w:line="240" w:lineRule="auto"/>
        <w:jc w:val="both"/>
        <w:rPr>
          <w:b/>
          <w:color w:val="6FC2B4"/>
          <w:sz w:val="20"/>
          <w:szCs w:val="20"/>
          <w:lang w:val="fr-FR"/>
        </w:rPr>
      </w:pPr>
    </w:p>
    <w:p w14:paraId="42CBAD22" w14:textId="77777777" w:rsidR="003C6C57" w:rsidRPr="001E0F4D" w:rsidRDefault="003C6C57" w:rsidP="00C74CF3">
      <w:pPr>
        <w:pStyle w:val="Paragraphedeliste"/>
        <w:numPr>
          <w:ilvl w:val="0"/>
          <w:numId w:val="35"/>
        </w:numPr>
        <w:spacing w:line="240" w:lineRule="auto"/>
        <w:jc w:val="both"/>
        <w:rPr>
          <w:b/>
          <w:color w:val="6FC2B4"/>
          <w:sz w:val="20"/>
          <w:szCs w:val="20"/>
          <w:lang w:val="fr-FR"/>
        </w:rPr>
      </w:pPr>
      <w:r w:rsidRPr="001E0F4D">
        <w:rPr>
          <w:b/>
          <w:color w:val="6FC2B4"/>
          <w:sz w:val="20"/>
          <w:szCs w:val="20"/>
          <w:lang w:val="fr-FR"/>
        </w:rPr>
        <w:t xml:space="preserve">Convention de subvention </w:t>
      </w:r>
    </w:p>
    <w:p w14:paraId="1ABDDB01" w14:textId="51FF871E" w:rsidR="003C6C57" w:rsidRDefault="003C6C57" w:rsidP="003C6C57">
      <w:pPr>
        <w:spacing w:line="240" w:lineRule="auto"/>
        <w:jc w:val="both"/>
        <w:rPr>
          <w:sz w:val="20"/>
          <w:szCs w:val="20"/>
          <w:lang w:val="fr-FR"/>
        </w:rPr>
      </w:pPr>
      <w:r w:rsidRPr="001E0F4D">
        <w:rPr>
          <w:sz w:val="20"/>
          <w:szCs w:val="20"/>
          <w:lang w:val="fr-FR"/>
        </w:rPr>
        <w:t xml:space="preserve">La convention de subvention </w:t>
      </w:r>
      <w:r w:rsidR="004C449D">
        <w:rPr>
          <w:sz w:val="20"/>
          <w:szCs w:val="20"/>
          <w:lang w:val="fr-FR"/>
        </w:rPr>
        <w:t>va comprendre</w:t>
      </w:r>
      <w:r w:rsidRPr="001E0F4D">
        <w:rPr>
          <w:sz w:val="20"/>
          <w:szCs w:val="20"/>
          <w:lang w:val="fr-FR"/>
        </w:rPr>
        <w:t xml:space="preserve"> la description approuvée du projet, le budget approuvé, les modalités de paiement, les exigences de déclaration et autres dispositions pertinentes. Une fois conclue, elle constitue un accord juridiquement contraignant entre Deloitte (au nom du projet</w:t>
      </w:r>
      <w:r w:rsidR="002E6194">
        <w:rPr>
          <w:sz w:val="20"/>
          <w:szCs w:val="20"/>
          <w:lang w:val="fr-FR"/>
        </w:rPr>
        <w:t xml:space="preserve"> ISED-MS</w:t>
      </w:r>
      <w:r w:rsidRPr="001E0F4D">
        <w:rPr>
          <w:sz w:val="20"/>
          <w:szCs w:val="20"/>
          <w:lang w:val="fr-FR"/>
        </w:rPr>
        <w:t>) et l’organisation bénéficiaire. Une fois la convention de subvention signée, elle ne peut être modifiée sans l’accord écrit préalable de Deloitte</w:t>
      </w:r>
      <w:r w:rsidR="00412CD9">
        <w:rPr>
          <w:sz w:val="20"/>
          <w:szCs w:val="20"/>
          <w:lang w:val="fr-FR"/>
        </w:rPr>
        <w:t>.</w:t>
      </w:r>
      <w:r w:rsidRPr="001E0F4D">
        <w:rPr>
          <w:sz w:val="20"/>
          <w:szCs w:val="20"/>
          <w:lang w:val="fr-FR"/>
        </w:rPr>
        <w:t xml:space="preserve"> </w:t>
      </w:r>
    </w:p>
    <w:p w14:paraId="4F0E5D2E" w14:textId="77777777" w:rsidR="00C74CF3" w:rsidRPr="001E0F4D" w:rsidRDefault="00C74CF3" w:rsidP="003C6C57">
      <w:pPr>
        <w:spacing w:line="240" w:lineRule="auto"/>
        <w:jc w:val="both"/>
        <w:rPr>
          <w:sz w:val="20"/>
          <w:szCs w:val="20"/>
          <w:lang w:val="fr-FR"/>
        </w:rPr>
      </w:pPr>
    </w:p>
    <w:p w14:paraId="00876D30" w14:textId="77777777" w:rsidR="003C6C57" w:rsidRPr="001E0F4D" w:rsidRDefault="003C6C57" w:rsidP="00C74CF3">
      <w:pPr>
        <w:pStyle w:val="Paragraphedeliste"/>
        <w:numPr>
          <w:ilvl w:val="0"/>
          <w:numId w:val="35"/>
        </w:numPr>
        <w:spacing w:line="240" w:lineRule="auto"/>
        <w:jc w:val="both"/>
        <w:rPr>
          <w:b/>
          <w:color w:val="6FC2B4"/>
          <w:sz w:val="20"/>
          <w:szCs w:val="20"/>
          <w:lang w:val="fr-FR"/>
        </w:rPr>
      </w:pPr>
      <w:r w:rsidRPr="001E0F4D">
        <w:rPr>
          <w:b/>
          <w:color w:val="6FC2B4"/>
          <w:sz w:val="20"/>
          <w:szCs w:val="20"/>
          <w:lang w:val="fr-FR"/>
        </w:rPr>
        <w:t>Décaissement de la subvention et gestion financière</w:t>
      </w:r>
    </w:p>
    <w:p w14:paraId="66748A46" w14:textId="77777777" w:rsidR="003C6C57" w:rsidRDefault="003C6C57" w:rsidP="003C6C57">
      <w:pPr>
        <w:spacing w:line="240" w:lineRule="auto"/>
        <w:jc w:val="both"/>
        <w:rPr>
          <w:sz w:val="20"/>
          <w:szCs w:val="20"/>
          <w:lang w:val="fr-FR"/>
        </w:rPr>
      </w:pPr>
      <w:r w:rsidRPr="001E0F4D">
        <w:rPr>
          <w:sz w:val="20"/>
          <w:szCs w:val="20"/>
          <w:lang w:val="fr-FR"/>
        </w:rPr>
        <w:t xml:space="preserve">Les attributaires des subventions devront ouvrir un compte bancaire séparé avant tout transfert de fonds de la part de Deloitte. Les subventions seront versées en Dirham marocain et seront transférées uniquement par transactions bancaires. </w:t>
      </w:r>
    </w:p>
    <w:p w14:paraId="5BF7ECD8" w14:textId="77777777" w:rsidR="00C74CF3" w:rsidRPr="001E0F4D" w:rsidRDefault="00C74CF3" w:rsidP="003C6C57">
      <w:pPr>
        <w:spacing w:line="240" w:lineRule="auto"/>
        <w:jc w:val="both"/>
        <w:rPr>
          <w:sz w:val="20"/>
          <w:szCs w:val="20"/>
          <w:lang w:val="fr-FR"/>
        </w:rPr>
      </w:pPr>
    </w:p>
    <w:p w14:paraId="1FE99658" w14:textId="77777777" w:rsidR="003C6C57" w:rsidRPr="001E0F4D" w:rsidRDefault="003C6C57" w:rsidP="00C74CF3">
      <w:pPr>
        <w:pStyle w:val="Paragraphedeliste"/>
        <w:numPr>
          <w:ilvl w:val="0"/>
          <w:numId w:val="35"/>
        </w:numPr>
        <w:spacing w:line="240" w:lineRule="auto"/>
        <w:jc w:val="both"/>
        <w:rPr>
          <w:b/>
          <w:color w:val="6FC2B4"/>
          <w:sz w:val="20"/>
          <w:szCs w:val="20"/>
          <w:lang w:val="fr-FR"/>
        </w:rPr>
      </w:pPr>
      <w:r w:rsidRPr="001E0F4D">
        <w:rPr>
          <w:b/>
          <w:color w:val="6FC2B4"/>
          <w:sz w:val="20"/>
          <w:szCs w:val="20"/>
          <w:lang w:val="fr-FR"/>
        </w:rPr>
        <w:t xml:space="preserve">Rapports </w:t>
      </w:r>
    </w:p>
    <w:p w14:paraId="5F397706" w14:textId="77777777" w:rsidR="003C6C57" w:rsidRDefault="003C6C57" w:rsidP="003C6C57">
      <w:pPr>
        <w:spacing w:line="240" w:lineRule="auto"/>
        <w:jc w:val="both"/>
        <w:rPr>
          <w:sz w:val="20"/>
          <w:szCs w:val="20"/>
          <w:lang w:val="fr-FR"/>
        </w:rPr>
      </w:pPr>
      <w:r w:rsidRPr="001E0F4D">
        <w:rPr>
          <w:sz w:val="20"/>
          <w:szCs w:val="20"/>
          <w:lang w:val="fr-FR"/>
        </w:rPr>
        <w:t>La convention de subvention détaillera les exigences en matière de rapports. Les attributaires sont tenus de respecter le calendrier et les exigences en matière de rapports, tant pour les activités que pour le suivi financier.</w:t>
      </w:r>
    </w:p>
    <w:p w14:paraId="03F0E9EB" w14:textId="77777777" w:rsidR="00C74CF3" w:rsidRPr="001E0F4D" w:rsidRDefault="00C74CF3" w:rsidP="003C6C57">
      <w:pPr>
        <w:spacing w:line="240" w:lineRule="auto"/>
        <w:jc w:val="both"/>
        <w:rPr>
          <w:sz w:val="20"/>
          <w:szCs w:val="20"/>
          <w:lang w:val="fr-FR"/>
        </w:rPr>
      </w:pPr>
    </w:p>
    <w:p w14:paraId="3A97FED7" w14:textId="77777777" w:rsidR="003C6C57" w:rsidRPr="001E0F4D" w:rsidRDefault="003C6C57" w:rsidP="00C74CF3">
      <w:pPr>
        <w:pStyle w:val="Paragraphedeliste"/>
        <w:numPr>
          <w:ilvl w:val="0"/>
          <w:numId w:val="35"/>
        </w:numPr>
        <w:spacing w:line="240" w:lineRule="auto"/>
        <w:jc w:val="both"/>
        <w:rPr>
          <w:b/>
          <w:color w:val="6FC2B4"/>
          <w:sz w:val="20"/>
          <w:szCs w:val="20"/>
          <w:lang w:val="fr-FR"/>
        </w:rPr>
      </w:pPr>
      <w:r w:rsidRPr="001E0F4D">
        <w:rPr>
          <w:b/>
          <w:color w:val="6FC2B4"/>
          <w:sz w:val="20"/>
          <w:szCs w:val="20"/>
          <w:lang w:val="fr-FR"/>
        </w:rPr>
        <w:t xml:space="preserve">Suivi </w:t>
      </w:r>
    </w:p>
    <w:p w14:paraId="741859E4" w14:textId="614C2E28" w:rsidR="003C6C57" w:rsidRDefault="003C6C57" w:rsidP="003C6C57">
      <w:pPr>
        <w:spacing w:line="240" w:lineRule="auto"/>
        <w:jc w:val="both"/>
        <w:rPr>
          <w:sz w:val="20"/>
          <w:szCs w:val="20"/>
          <w:lang w:val="fr-FR"/>
        </w:rPr>
      </w:pPr>
      <w:r w:rsidRPr="001E0F4D">
        <w:rPr>
          <w:sz w:val="20"/>
          <w:szCs w:val="20"/>
          <w:lang w:val="fr-FR"/>
        </w:rPr>
        <w:t>Les équipes d</w:t>
      </w:r>
      <w:r w:rsidR="00513F14">
        <w:rPr>
          <w:sz w:val="20"/>
          <w:szCs w:val="20"/>
          <w:lang w:val="fr-FR"/>
        </w:rPr>
        <w:t>u programme ISED-MS</w:t>
      </w:r>
      <w:r w:rsidRPr="001E0F4D">
        <w:rPr>
          <w:sz w:val="20"/>
          <w:szCs w:val="20"/>
          <w:lang w:val="fr-FR"/>
        </w:rPr>
        <w:t xml:space="preserve"> assureront le suivi de la performance des programmes. Deloitte et l’USAID se réservent le droit d’examiner les finances, les dépenses et tout document pertinent à tout moment pendant la durée du projet et durant trois ans après l’achèvement du projet et sa clôture. Tous les reçus originaux doivent être conservés pendant trois ans après la clôture officielle.</w:t>
      </w:r>
    </w:p>
    <w:p w14:paraId="632FACFE" w14:textId="77777777" w:rsidR="00C74CF3" w:rsidRPr="001E0F4D" w:rsidRDefault="00C74CF3" w:rsidP="003C6C57">
      <w:pPr>
        <w:spacing w:line="240" w:lineRule="auto"/>
        <w:jc w:val="both"/>
        <w:rPr>
          <w:sz w:val="20"/>
          <w:szCs w:val="20"/>
          <w:lang w:val="fr-FR"/>
        </w:rPr>
      </w:pPr>
    </w:p>
    <w:p w14:paraId="653D6D39" w14:textId="77777777" w:rsidR="003C6C57" w:rsidRPr="001E0F4D" w:rsidRDefault="003C6C57" w:rsidP="00C74CF3">
      <w:pPr>
        <w:pStyle w:val="Paragraphedeliste"/>
        <w:numPr>
          <w:ilvl w:val="0"/>
          <w:numId w:val="35"/>
        </w:numPr>
        <w:spacing w:line="240" w:lineRule="auto"/>
        <w:jc w:val="both"/>
        <w:rPr>
          <w:b/>
          <w:color w:val="6FC2B4"/>
          <w:sz w:val="20"/>
          <w:szCs w:val="20"/>
          <w:lang w:val="fr-FR"/>
        </w:rPr>
      </w:pPr>
      <w:r w:rsidRPr="001E0F4D">
        <w:rPr>
          <w:b/>
          <w:color w:val="6FC2B4"/>
          <w:sz w:val="20"/>
          <w:szCs w:val="20"/>
          <w:lang w:val="fr-FR"/>
        </w:rPr>
        <w:t xml:space="preserve">Soumission tardive, modification et retrait d’une demande </w:t>
      </w:r>
    </w:p>
    <w:p w14:paraId="0094050B" w14:textId="77777777" w:rsidR="003C6C57" w:rsidRPr="001E0F4D" w:rsidRDefault="003C6C57" w:rsidP="003C6C57">
      <w:pPr>
        <w:spacing w:line="240" w:lineRule="auto"/>
        <w:jc w:val="both"/>
        <w:rPr>
          <w:sz w:val="20"/>
          <w:szCs w:val="20"/>
          <w:lang w:val="fr-FR"/>
        </w:rPr>
      </w:pPr>
      <w:r w:rsidRPr="001E0F4D">
        <w:rPr>
          <w:sz w:val="20"/>
          <w:szCs w:val="20"/>
          <w:lang w:val="fr-FR"/>
        </w:rPr>
        <w:t>À la discrétion de Deloitte, toute demande reçue après la date et l’heure limites exactes spécifiées pour la réception peut ne pas être prise en considération, à moins qu’elle ne soit reçue avant l’attribution des subventions et qu’il ait été déterminé par Deloitte que la réception tardive était due uniquement à une mauvaise manipulation de sa part après réception de la demande dans ses bureaux.</w:t>
      </w:r>
    </w:p>
    <w:p w14:paraId="49922899" w14:textId="77777777" w:rsidR="003C6C57" w:rsidRDefault="003C6C57" w:rsidP="003C6C57">
      <w:pPr>
        <w:spacing w:line="240" w:lineRule="auto"/>
        <w:jc w:val="both"/>
        <w:rPr>
          <w:sz w:val="20"/>
          <w:szCs w:val="20"/>
          <w:lang w:val="fr-FR"/>
        </w:rPr>
      </w:pPr>
      <w:r w:rsidRPr="001E0F4D">
        <w:rPr>
          <w:sz w:val="20"/>
          <w:szCs w:val="20"/>
          <w:lang w:val="fr-FR"/>
        </w:rPr>
        <w:t>Les demandes peuvent être retirées après notification écrite, envoyée par courrier électronique et reçue avant l’attribution du marché. Les demandes peuvent être retirées en personne par un soumissionnaire ou son représentant autorisé, à condition que l’identité du représentant soit connue et qu’il signe un reçu de la demande avant l’attribution.</w:t>
      </w:r>
    </w:p>
    <w:p w14:paraId="76D21D5C" w14:textId="77777777" w:rsidR="00C74CF3" w:rsidRPr="001E0F4D" w:rsidRDefault="00C74CF3" w:rsidP="003C6C57">
      <w:pPr>
        <w:spacing w:line="240" w:lineRule="auto"/>
        <w:jc w:val="both"/>
        <w:rPr>
          <w:sz w:val="20"/>
          <w:szCs w:val="20"/>
          <w:lang w:val="fr-FR"/>
        </w:rPr>
      </w:pPr>
    </w:p>
    <w:p w14:paraId="072C58DE" w14:textId="77777777" w:rsidR="003C6C57" w:rsidRPr="001E0F4D" w:rsidRDefault="003C6C57" w:rsidP="00C74CF3">
      <w:pPr>
        <w:pStyle w:val="Paragraphedeliste"/>
        <w:numPr>
          <w:ilvl w:val="0"/>
          <w:numId w:val="35"/>
        </w:numPr>
        <w:spacing w:line="240" w:lineRule="auto"/>
        <w:jc w:val="both"/>
        <w:rPr>
          <w:b/>
          <w:color w:val="6FC2B4"/>
          <w:sz w:val="20"/>
          <w:szCs w:val="20"/>
          <w:lang w:val="fr-FR"/>
        </w:rPr>
      </w:pPr>
      <w:r w:rsidRPr="001E0F4D">
        <w:rPr>
          <w:b/>
          <w:color w:val="6FC2B4"/>
          <w:sz w:val="20"/>
          <w:szCs w:val="20"/>
          <w:lang w:val="fr-FR"/>
        </w:rPr>
        <w:t xml:space="preserve">Fausses déclarations </w:t>
      </w:r>
    </w:p>
    <w:p w14:paraId="4B59EF13" w14:textId="2502199D" w:rsidR="003C6C57" w:rsidRDefault="003C6C57" w:rsidP="003C6C57">
      <w:pPr>
        <w:spacing w:line="240" w:lineRule="auto"/>
        <w:jc w:val="both"/>
        <w:rPr>
          <w:sz w:val="20"/>
          <w:szCs w:val="20"/>
          <w:lang w:val="fr-FR"/>
        </w:rPr>
      </w:pPr>
      <w:r w:rsidRPr="001E0F4D">
        <w:rPr>
          <w:sz w:val="20"/>
          <w:szCs w:val="20"/>
          <w:lang w:val="fr-FR"/>
        </w:rPr>
        <w:t xml:space="preserve">Les soumissionnaires doivent fournir des informations complètes, exactes et exhaustives, comme requis par le présent Appel </w:t>
      </w:r>
      <w:r w:rsidR="00013FFA">
        <w:rPr>
          <w:sz w:val="20"/>
          <w:szCs w:val="20"/>
          <w:lang w:val="fr-FR"/>
        </w:rPr>
        <w:t xml:space="preserve">à projets </w:t>
      </w:r>
      <w:r w:rsidRPr="001E0F4D">
        <w:rPr>
          <w:sz w:val="20"/>
          <w:szCs w:val="20"/>
          <w:lang w:val="fr-FR"/>
        </w:rPr>
        <w:t xml:space="preserve">et ses annexes. </w:t>
      </w:r>
    </w:p>
    <w:p w14:paraId="7BBB6E6C" w14:textId="77777777" w:rsidR="00C74CF3" w:rsidRPr="001E0F4D" w:rsidRDefault="00C74CF3" w:rsidP="003C6C57">
      <w:pPr>
        <w:spacing w:line="240" w:lineRule="auto"/>
        <w:jc w:val="both"/>
        <w:rPr>
          <w:sz w:val="20"/>
          <w:szCs w:val="20"/>
          <w:lang w:val="fr-FR"/>
        </w:rPr>
      </w:pPr>
    </w:p>
    <w:p w14:paraId="54358F1B" w14:textId="77777777" w:rsidR="003C6C57" w:rsidRPr="001E0F4D" w:rsidRDefault="003C6C57" w:rsidP="00C74CF3">
      <w:pPr>
        <w:pStyle w:val="Paragraphedeliste"/>
        <w:numPr>
          <w:ilvl w:val="0"/>
          <w:numId w:val="35"/>
        </w:numPr>
        <w:spacing w:line="240" w:lineRule="auto"/>
        <w:jc w:val="both"/>
        <w:rPr>
          <w:b/>
          <w:color w:val="6FC2B4"/>
          <w:sz w:val="20"/>
          <w:szCs w:val="20"/>
          <w:lang w:val="fr-FR"/>
        </w:rPr>
      </w:pPr>
      <w:r w:rsidRPr="001E0F4D">
        <w:rPr>
          <w:b/>
          <w:color w:val="6FC2B4"/>
          <w:sz w:val="20"/>
          <w:szCs w:val="20"/>
          <w:lang w:val="fr-FR"/>
        </w:rPr>
        <w:t xml:space="preserve">Attestation de la détermination indépendante des prix </w:t>
      </w:r>
    </w:p>
    <w:p w14:paraId="25BFEB88" w14:textId="77777777" w:rsidR="003C6C57" w:rsidRPr="001E0F4D" w:rsidRDefault="003C6C57" w:rsidP="003C6C57">
      <w:pPr>
        <w:spacing w:line="240" w:lineRule="auto"/>
        <w:jc w:val="both"/>
        <w:rPr>
          <w:sz w:val="20"/>
          <w:szCs w:val="20"/>
          <w:lang w:val="fr-FR"/>
        </w:rPr>
      </w:pPr>
      <w:r w:rsidRPr="001E0F4D">
        <w:rPr>
          <w:sz w:val="20"/>
          <w:szCs w:val="20"/>
          <w:lang w:val="fr-FR"/>
        </w:rPr>
        <w:t xml:space="preserve">(a) Le soumissionnaire certifie que :  </w:t>
      </w:r>
    </w:p>
    <w:p w14:paraId="4EBB8963" w14:textId="77777777" w:rsidR="003C6C57" w:rsidRPr="001E0F4D" w:rsidRDefault="003C6C57" w:rsidP="003C6C57">
      <w:pPr>
        <w:spacing w:line="240" w:lineRule="auto"/>
        <w:ind w:left="426"/>
        <w:jc w:val="both"/>
        <w:rPr>
          <w:sz w:val="20"/>
          <w:szCs w:val="20"/>
          <w:lang w:val="fr-FR"/>
        </w:rPr>
      </w:pPr>
      <w:r w:rsidRPr="001E0F4D">
        <w:rPr>
          <w:sz w:val="20"/>
          <w:szCs w:val="20"/>
          <w:lang w:val="fr-FR"/>
        </w:rPr>
        <w:t xml:space="preserve">(1) Les prix figurant dans la présente demande ont été établis de manière indépendante, sans consultation, communication ou accord avec un autre soumissionnaire, y compris, mais sans s’y limiter, avec des filiales ou d’autres entités dans lesquelles le soumissionnaire détient une participation ou d’autres intérêts, ou avec un concurrent, et ce, en ce qui concerne (i) lesdits prix, (ii) l’intention de soumettre une demande, ou (iii) les méthodes ou les facteurs utilisés pour calculer les prix proposés ; </w:t>
      </w:r>
    </w:p>
    <w:p w14:paraId="0B9271A9" w14:textId="77777777" w:rsidR="003C6C57" w:rsidRPr="001E0F4D" w:rsidRDefault="003C6C57" w:rsidP="003C6C57">
      <w:pPr>
        <w:spacing w:line="240" w:lineRule="auto"/>
        <w:ind w:left="426"/>
        <w:jc w:val="both"/>
        <w:rPr>
          <w:sz w:val="20"/>
          <w:szCs w:val="20"/>
          <w:lang w:val="fr-FR"/>
        </w:rPr>
      </w:pPr>
      <w:r w:rsidRPr="001E0F4D">
        <w:rPr>
          <w:sz w:val="20"/>
          <w:szCs w:val="20"/>
          <w:lang w:val="fr-FR"/>
        </w:rPr>
        <w:t xml:space="preserve">(2) Les prix indiqués dans la présente demande n’ont pas été et ne seront pas sciemment divulgués par le soumissionnaire, directement ou indirectement, à tout autre soumissionnaire, y compris, mais sans s’y limiter, aux filiales ou autres entités dans lesquelles le soumissionnaire détient une participation ou d’autres intérêts, ou à tout concurrent avant l’ouverture des plis (dans le cas d’un appel de demandes scellé) ou l’attribution de la subvention (dans le cas d’un appel de demandes négocié ou concurrentiel), à moins que la loi ne l’exige ; et </w:t>
      </w:r>
    </w:p>
    <w:p w14:paraId="0C1F19F1" w14:textId="77777777" w:rsidR="003C6C57" w:rsidRDefault="003C6C57" w:rsidP="003C6C57">
      <w:pPr>
        <w:spacing w:line="240" w:lineRule="auto"/>
        <w:ind w:left="426"/>
        <w:jc w:val="both"/>
        <w:rPr>
          <w:sz w:val="20"/>
          <w:szCs w:val="20"/>
          <w:lang w:val="fr-FR"/>
        </w:rPr>
      </w:pPr>
      <w:r w:rsidRPr="001E0F4D">
        <w:rPr>
          <w:sz w:val="20"/>
          <w:szCs w:val="20"/>
          <w:lang w:val="fr-FR"/>
        </w:rPr>
        <w:t xml:space="preserve">(3) Aucune tentative n’a été faite ou ne sera faite par le soumissionnaire pour inciter une autre entreprise ou un autre individu à soumettre ou à ne pas soumettre une demande dans le but de restreindre la concurrence ou d’influencer l’environnement concurrentiel. </w:t>
      </w:r>
    </w:p>
    <w:p w14:paraId="60315E68" w14:textId="77777777" w:rsidR="00483E48" w:rsidRPr="001E0F4D" w:rsidRDefault="00483E48" w:rsidP="003C6C57">
      <w:pPr>
        <w:spacing w:line="240" w:lineRule="auto"/>
        <w:ind w:left="426"/>
        <w:jc w:val="both"/>
        <w:rPr>
          <w:sz w:val="20"/>
          <w:szCs w:val="20"/>
          <w:lang w:val="fr-FR"/>
        </w:rPr>
      </w:pPr>
    </w:p>
    <w:p w14:paraId="2032F936" w14:textId="77777777" w:rsidR="003C6C57" w:rsidRPr="001E0F4D" w:rsidRDefault="003C6C57" w:rsidP="003C6C57">
      <w:pPr>
        <w:spacing w:line="240" w:lineRule="auto"/>
        <w:jc w:val="both"/>
        <w:rPr>
          <w:sz w:val="20"/>
          <w:szCs w:val="20"/>
          <w:lang w:val="fr-FR"/>
        </w:rPr>
      </w:pPr>
      <w:r w:rsidRPr="001E0F4D">
        <w:rPr>
          <w:sz w:val="20"/>
          <w:szCs w:val="20"/>
          <w:lang w:val="fr-FR"/>
        </w:rPr>
        <w:lastRenderedPageBreak/>
        <w:t xml:space="preserve">(b) Chaque signature apposée sur la demande est considérée comme étant une certification par le signataire que ce dernier : </w:t>
      </w:r>
    </w:p>
    <w:p w14:paraId="5E8F4B1B" w14:textId="77777777" w:rsidR="003C6C57" w:rsidRPr="001E0F4D" w:rsidRDefault="003C6C57" w:rsidP="003C6C57">
      <w:pPr>
        <w:spacing w:line="240" w:lineRule="auto"/>
        <w:ind w:left="426"/>
        <w:jc w:val="both"/>
        <w:rPr>
          <w:sz w:val="20"/>
          <w:szCs w:val="20"/>
          <w:lang w:val="fr-FR"/>
        </w:rPr>
      </w:pPr>
      <w:r w:rsidRPr="001E0F4D">
        <w:rPr>
          <w:sz w:val="20"/>
          <w:szCs w:val="20"/>
          <w:lang w:val="fr-FR"/>
        </w:rPr>
        <w:t xml:space="preserve">(1) est la personne, au sein de l’organisation du soumissionnaire, chargée de déterminer les prix proposés dans la présente soumission ou demande, et qu’il n’a pas participé et ne participera pas à une action contraire aux alinéas (a) (1) à (a) (3) ci-dessus ; </w:t>
      </w:r>
      <w:proofErr w:type="gramStart"/>
      <w:r w:rsidRPr="001E0F4D">
        <w:rPr>
          <w:sz w:val="20"/>
          <w:szCs w:val="20"/>
          <w:lang w:val="fr-FR"/>
        </w:rPr>
        <w:t>ou</w:t>
      </w:r>
      <w:proofErr w:type="gramEnd"/>
      <w:r w:rsidRPr="001E0F4D">
        <w:rPr>
          <w:sz w:val="20"/>
          <w:szCs w:val="20"/>
          <w:lang w:val="fr-FR"/>
        </w:rPr>
        <w:t xml:space="preserve"> </w:t>
      </w:r>
    </w:p>
    <w:p w14:paraId="3A413761" w14:textId="77777777" w:rsidR="003C6C57" w:rsidRDefault="003C6C57" w:rsidP="003C6C57">
      <w:pPr>
        <w:spacing w:line="240" w:lineRule="auto"/>
        <w:ind w:left="426"/>
        <w:jc w:val="both"/>
        <w:rPr>
          <w:sz w:val="20"/>
          <w:szCs w:val="20"/>
          <w:lang w:val="fr-FR"/>
        </w:rPr>
      </w:pPr>
      <w:r w:rsidRPr="001E0F4D">
        <w:rPr>
          <w:sz w:val="20"/>
          <w:szCs w:val="20"/>
          <w:lang w:val="fr-FR"/>
        </w:rPr>
        <w:t xml:space="preserve">(2) (i) a été autorisé, par écrit, à agir en tant que mandataire des mandants du soumissionnaire en certifiant que ces mandants n’ont pas participé et ne participeront pas à des actions contraires aux alinéas (a) (1) à (a) (3) ci-dessus ; (ii) en tant que mandataire, certifie que les mandants du soumissionnaire n’ont pas participé et ne participeront pas à des actions contraires aux alinéas (a) (1) à (a) (3) ci-dessus ; et (iii) en tant que mandataire, n’a pas participé personnellement et ne participera pas à des actions contraires aux alinéas (a) (1) à (a) (3) ci-dessus. </w:t>
      </w:r>
    </w:p>
    <w:p w14:paraId="13B60053" w14:textId="77777777" w:rsidR="000B5148" w:rsidRPr="001E0F4D" w:rsidRDefault="000B5148" w:rsidP="003C6C57">
      <w:pPr>
        <w:spacing w:line="240" w:lineRule="auto"/>
        <w:ind w:left="426"/>
        <w:jc w:val="both"/>
        <w:rPr>
          <w:sz w:val="20"/>
          <w:szCs w:val="20"/>
          <w:lang w:val="fr-FR"/>
        </w:rPr>
      </w:pPr>
    </w:p>
    <w:p w14:paraId="72F665A4" w14:textId="77777777" w:rsidR="003C6C57" w:rsidRPr="001E0F4D" w:rsidRDefault="003C6C57" w:rsidP="003C6C57">
      <w:pPr>
        <w:spacing w:line="240" w:lineRule="auto"/>
        <w:jc w:val="both"/>
        <w:rPr>
          <w:sz w:val="20"/>
          <w:szCs w:val="20"/>
          <w:lang w:val="fr-FR"/>
        </w:rPr>
      </w:pPr>
      <w:r w:rsidRPr="001E0F4D">
        <w:rPr>
          <w:sz w:val="20"/>
          <w:szCs w:val="20"/>
          <w:lang w:val="fr-FR"/>
        </w:rPr>
        <w:t xml:space="preserve">(c) Le soumissionnaire comprend et accepte que :  </w:t>
      </w:r>
    </w:p>
    <w:p w14:paraId="71A649DF" w14:textId="77777777" w:rsidR="003C6C57" w:rsidRPr="001E0F4D" w:rsidRDefault="003C6C57" w:rsidP="003C6C57">
      <w:pPr>
        <w:spacing w:line="240" w:lineRule="auto"/>
        <w:ind w:left="426"/>
        <w:jc w:val="both"/>
        <w:rPr>
          <w:sz w:val="20"/>
          <w:szCs w:val="20"/>
          <w:lang w:val="fr-FR"/>
        </w:rPr>
      </w:pPr>
      <w:r w:rsidRPr="001E0F4D">
        <w:rPr>
          <w:sz w:val="20"/>
          <w:szCs w:val="20"/>
          <w:lang w:val="fr-FR"/>
        </w:rPr>
        <w:t xml:space="preserve">(1) Toute violation de cette attestation entraînera une disqualification immédiate et sans recours de cet appel de demandes et pourra entraîner une disqualification des appels de demandes futurs ; et </w:t>
      </w:r>
    </w:p>
    <w:p w14:paraId="136CF59D" w14:textId="77777777" w:rsidR="003C6C57" w:rsidRDefault="003C6C57" w:rsidP="003C6C57">
      <w:pPr>
        <w:spacing w:line="240" w:lineRule="auto"/>
        <w:ind w:left="426"/>
        <w:jc w:val="both"/>
        <w:rPr>
          <w:sz w:val="20"/>
          <w:szCs w:val="20"/>
          <w:lang w:val="fr-FR"/>
        </w:rPr>
      </w:pPr>
      <w:r w:rsidRPr="001E0F4D">
        <w:rPr>
          <w:sz w:val="20"/>
          <w:szCs w:val="20"/>
          <w:lang w:val="fr-FR"/>
        </w:rPr>
        <w:t xml:space="preserve">(2) la découverte d’une violation après l’attribution de la subvention au soumissionnaire entraînera la résiliation de l’attribution pour défaut. </w:t>
      </w:r>
    </w:p>
    <w:p w14:paraId="08E71AF1" w14:textId="77777777" w:rsidR="008D793B" w:rsidRDefault="008D793B" w:rsidP="003C6C57">
      <w:pPr>
        <w:spacing w:line="240" w:lineRule="auto"/>
        <w:ind w:left="426"/>
        <w:jc w:val="both"/>
        <w:rPr>
          <w:sz w:val="20"/>
          <w:szCs w:val="20"/>
          <w:lang w:val="fr-FR"/>
        </w:rPr>
      </w:pPr>
    </w:p>
    <w:p w14:paraId="6FEBC81D" w14:textId="77777777" w:rsidR="008D793B" w:rsidRPr="001E0F4D" w:rsidRDefault="008D793B" w:rsidP="008D793B">
      <w:pPr>
        <w:pStyle w:val="Paragraphedeliste"/>
        <w:numPr>
          <w:ilvl w:val="0"/>
          <w:numId w:val="35"/>
        </w:numPr>
        <w:spacing w:line="240" w:lineRule="auto"/>
        <w:jc w:val="both"/>
        <w:rPr>
          <w:b/>
          <w:color w:val="6FC2B4"/>
          <w:sz w:val="20"/>
          <w:szCs w:val="20"/>
          <w:lang w:val="fr-FR"/>
        </w:rPr>
      </w:pPr>
      <w:r w:rsidRPr="001E0F4D">
        <w:rPr>
          <w:b/>
          <w:color w:val="6FC2B4"/>
          <w:sz w:val="20"/>
          <w:szCs w:val="20"/>
          <w:lang w:val="fr-FR"/>
        </w:rPr>
        <w:t xml:space="preserve">Dispositions types </w:t>
      </w:r>
    </w:p>
    <w:p w14:paraId="4368E58A" w14:textId="290DF8FA" w:rsidR="008D793B" w:rsidRDefault="008D793B" w:rsidP="008D793B">
      <w:pPr>
        <w:spacing w:line="240" w:lineRule="auto"/>
        <w:jc w:val="both"/>
        <w:rPr>
          <w:sz w:val="20"/>
          <w:szCs w:val="20"/>
          <w:lang w:val="fr-FR"/>
        </w:rPr>
      </w:pPr>
      <w:r w:rsidRPr="001E0F4D">
        <w:rPr>
          <w:sz w:val="20"/>
          <w:szCs w:val="20"/>
          <w:lang w:val="fr-FR"/>
        </w:rPr>
        <w:t>Deloitte est tenu de respecter les dispositions de la loi américaine sur l’aide à l’étranger (</w:t>
      </w:r>
      <w:proofErr w:type="spellStart"/>
      <w:r w:rsidRPr="001E0F4D">
        <w:rPr>
          <w:sz w:val="20"/>
          <w:szCs w:val="20"/>
          <w:lang w:val="fr-FR"/>
        </w:rPr>
        <w:t>Foreign</w:t>
      </w:r>
      <w:proofErr w:type="spellEnd"/>
      <w:r w:rsidRPr="001E0F4D">
        <w:rPr>
          <w:sz w:val="20"/>
          <w:szCs w:val="20"/>
          <w:lang w:val="fr-FR"/>
        </w:rPr>
        <w:t xml:space="preserve"> Assistance </w:t>
      </w:r>
      <w:proofErr w:type="spellStart"/>
      <w:r w:rsidRPr="001E0F4D">
        <w:rPr>
          <w:sz w:val="20"/>
          <w:szCs w:val="20"/>
          <w:lang w:val="fr-FR"/>
        </w:rPr>
        <w:t>Act</w:t>
      </w:r>
      <w:proofErr w:type="spellEnd"/>
      <w:r w:rsidRPr="001E0F4D">
        <w:rPr>
          <w:sz w:val="20"/>
          <w:szCs w:val="20"/>
          <w:lang w:val="fr-FR"/>
        </w:rPr>
        <w:t>) et d’autres lois et règlements des États-Unis. Le programme de subventions d</w:t>
      </w:r>
      <w:r w:rsidR="009C45FE">
        <w:rPr>
          <w:sz w:val="20"/>
          <w:szCs w:val="20"/>
          <w:lang w:val="fr-FR"/>
        </w:rPr>
        <w:t xml:space="preserve">’ISED-MS </w:t>
      </w:r>
      <w:r w:rsidRPr="001E0F4D">
        <w:rPr>
          <w:sz w:val="20"/>
          <w:szCs w:val="20"/>
          <w:lang w:val="fr-FR"/>
        </w:rPr>
        <w:t xml:space="preserve">sera administré conformément aux politiques et aux procédures de Deloitte, ainsi qu’à la réglementation de l’USAID pour les bénéficiaires non gouvernementaux non américains. Il s’agit notamment de :  </w:t>
      </w:r>
    </w:p>
    <w:p w14:paraId="088AEB00" w14:textId="77777777" w:rsidR="009C45FE" w:rsidRPr="001E0F4D" w:rsidRDefault="009C45FE" w:rsidP="008D793B">
      <w:pPr>
        <w:spacing w:line="240" w:lineRule="auto"/>
        <w:jc w:val="both"/>
        <w:rPr>
          <w:sz w:val="20"/>
          <w:szCs w:val="20"/>
          <w:lang w:val="fr-FR"/>
        </w:rPr>
      </w:pPr>
    </w:p>
    <w:p w14:paraId="2A3AB347" w14:textId="390E552C" w:rsidR="008D793B" w:rsidRPr="0045713E" w:rsidRDefault="008D793B" w:rsidP="008D793B">
      <w:pPr>
        <w:spacing w:line="240" w:lineRule="auto"/>
        <w:jc w:val="both"/>
        <w:rPr>
          <w:b/>
          <w:bCs/>
          <w:i/>
          <w:color w:val="75787B"/>
          <w:sz w:val="20"/>
          <w:szCs w:val="20"/>
          <w:lang w:val="fr-FR"/>
        </w:rPr>
      </w:pPr>
      <w:r w:rsidRPr="0045713E">
        <w:rPr>
          <w:b/>
          <w:bCs/>
          <w:i/>
          <w:color w:val="75787B"/>
          <w:sz w:val="20"/>
          <w:szCs w:val="20"/>
          <w:lang w:val="fr-FR"/>
        </w:rPr>
        <w:t xml:space="preserve">Frais indirects  </w:t>
      </w:r>
    </w:p>
    <w:p w14:paraId="28FC83F6" w14:textId="77777777" w:rsidR="008D793B" w:rsidRDefault="008D793B" w:rsidP="008D793B">
      <w:pPr>
        <w:spacing w:line="240" w:lineRule="auto"/>
        <w:jc w:val="both"/>
        <w:rPr>
          <w:sz w:val="20"/>
          <w:szCs w:val="20"/>
          <w:lang w:val="fr-FR"/>
        </w:rPr>
      </w:pPr>
      <w:r w:rsidRPr="001E0F4D">
        <w:rPr>
          <w:sz w:val="20"/>
          <w:szCs w:val="20"/>
          <w:lang w:val="fr-FR"/>
        </w:rPr>
        <w:t>Les frais indirects tels que les frais annexes, les frais généraux et les frais administratifs qui n’ont pas été approuvés par une agence gouvernementale américaine dans le cadre d’un accord NICRA (</w:t>
      </w:r>
      <w:proofErr w:type="spellStart"/>
      <w:r w:rsidRPr="001E0F4D">
        <w:rPr>
          <w:sz w:val="20"/>
          <w:szCs w:val="20"/>
          <w:lang w:val="fr-FR"/>
        </w:rPr>
        <w:t>Negotiated</w:t>
      </w:r>
      <w:proofErr w:type="spellEnd"/>
      <w:r w:rsidRPr="001E0F4D">
        <w:rPr>
          <w:sz w:val="20"/>
          <w:szCs w:val="20"/>
          <w:lang w:val="fr-FR"/>
        </w:rPr>
        <w:t xml:space="preserve"> Indirect </w:t>
      </w:r>
      <w:proofErr w:type="spellStart"/>
      <w:r w:rsidRPr="001E0F4D">
        <w:rPr>
          <w:sz w:val="20"/>
          <w:szCs w:val="20"/>
          <w:lang w:val="fr-FR"/>
        </w:rPr>
        <w:t>Cost</w:t>
      </w:r>
      <w:proofErr w:type="spellEnd"/>
      <w:r w:rsidRPr="001E0F4D">
        <w:rPr>
          <w:sz w:val="20"/>
          <w:szCs w:val="20"/>
          <w:lang w:val="fr-FR"/>
        </w:rPr>
        <w:t xml:space="preserve"> Rate Agreement) ne pourront être répercutés sur cette subvention. Tous les frais imputés au projet doivent être directement liés à la mise en œuvre de celui-ci. </w:t>
      </w:r>
    </w:p>
    <w:p w14:paraId="5929D70B" w14:textId="77777777" w:rsidR="003424D3" w:rsidRPr="001E0F4D" w:rsidRDefault="003424D3" w:rsidP="008D793B">
      <w:pPr>
        <w:spacing w:line="240" w:lineRule="auto"/>
        <w:jc w:val="both"/>
        <w:rPr>
          <w:sz w:val="20"/>
          <w:szCs w:val="20"/>
          <w:lang w:val="fr-FR"/>
        </w:rPr>
      </w:pPr>
    </w:p>
    <w:p w14:paraId="7A5F2DAF" w14:textId="4C9907EE" w:rsidR="008D793B" w:rsidRPr="003424D3" w:rsidRDefault="008D793B" w:rsidP="008D793B">
      <w:pPr>
        <w:spacing w:line="240" w:lineRule="auto"/>
        <w:jc w:val="both"/>
        <w:rPr>
          <w:b/>
          <w:bCs/>
          <w:i/>
          <w:color w:val="75787B"/>
          <w:sz w:val="20"/>
          <w:szCs w:val="20"/>
          <w:lang w:val="fr-FR"/>
        </w:rPr>
      </w:pPr>
      <w:r w:rsidRPr="003424D3">
        <w:rPr>
          <w:b/>
          <w:bCs/>
          <w:i/>
          <w:color w:val="75787B"/>
          <w:sz w:val="20"/>
          <w:szCs w:val="20"/>
          <w:lang w:val="fr-FR"/>
        </w:rPr>
        <w:t xml:space="preserve">Les activités qui ne seront pas prises en considération pour un financement </w:t>
      </w:r>
    </w:p>
    <w:p w14:paraId="3068910E" w14:textId="77777777" w:rsidR="008D793B" w:rsidRPr="001E0F4D" w:rsidRDefault="008D793B" w:rsidP="008D793B">
      <w:pPr>
        <w:spacing w:line="240" w:lineRule="auto"/>
        <w:jc w:val="both"/>
        <w:rPr>
          <w:sz w:val="20"/>
          <w:szCs w:val="20"/>
          <w:lang w:val="fr-FR"/>
        </w:rPr>
      </w:pPr>
      <w:r w:rsidRPr="001E0F4D">
        <w:rPr>
          <w:sz w:val="20"/>
          <w:szCs w:val="20"/>
          <w:lang w:val="fr-FR"/>
        </w:rPr>
        <w:t xml:space="preserve">En accord avec les conditions ci-dessus, les programmes qui relèvent des catégories suivantes ou qui laissent entendre qu’ils pourraient participer à l’une des catégories suivantes seront automatiquement disqualifiés : </w:t>
      </w:r>
    </w:p>
    <w:p w14:paraId="369190F1"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Les activités liées à la promotion de partis politiques spécifiques. </w:t>
      </w:r>
    </w:p>
    <w:p w14:paraId="097232A3"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Les projets de reconstruction ou de réhabilitation de bâtiments qui ne sont pas accompagnés de plans d’utilisation et d’entretien par une large communauté. </w:t>
      </w:r>
    </w:p>
    <w:p w14:paraId="7D0D5CD2"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La distribution d’une aide ou de fonds d’urgence/humanitaire. </w:t>
      </w:r>
    </w:p>
    <w:p w14:paraId="04AEDAAE"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Les manifestations ou activités religieuses qui promeuvent une foi en particulier.  </w:t>
      </w:r>
    </w:p>
    <w:p w14:paraId="4307F863"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Les activités commerciales à but lucratif qui profitent à un petit groupe restreint, plutôt que d’offrir des opportunités élargies à l’ensemble de la communauté. </w:t>
      </w:r>
    </w:p>
    <w:p w14:paraId="23D0CA21" w14:textId="77777777" w:rsidR="008D793B" w:rsidRPr="001E0F4D" w:rsidRDefault="008D793B" w:rsidP="008D793B">
      <w:pPr>
        <w:numPr>
          <w:ilvl w:val="1"/>
          <w:numId w:val="19"/>
        </w:numPr>
        <w:pBdr>
          <w:top w:val="nil"/>
          <w:left w:val="nil"/>
          <w:bottom w:val="nil"/>
          <w:right w:val="nil"/>
          <w:between w:val="nil"/>
        </w:pBdr>
        <w:spacing w:after="160"/>
        <w:ind w:left="567"/>
        <w:jc w:val="both"/>
        <w:rPr>
          <w:color w:val="000000"/>
          <w:sz w:val="20"/>
          <w:szCs w:val="20"/>
          <w:lang w:val="fr-FR"/>
        </w:rPr>
      </w:pPr>
      <w:r w:rsidRPr="001E0F4D">
        <w:rPr>
          <w:color w:val="000000"/>
          <w:sz w:val="20"/>
          <w:szCs w:val="20"/>
          <w:lang w:val="fr-FR"/>
        </w:rPr>
        <w:t xml:space="preserve">Les dépenses opérationnelles non liées.  </w:t>
      </w:r>
    </w:p>
    <w:p w14:paraId="1BE71780" w14:textId="77777777" w:rsidR="008D793B" w:rsidRPr="001E0F4D" w:rsidRDefault="008D793B" w:rsidP="008D793B">
      <w:pPr>
        <w:pBdr>
          <w:top w:val="nil"/>
          <w:left w:val="nil"/>
          <w:bottom w:val="nil"/>
          <w:right w:val="nil"/>
          <w:between w:val="nil"/>
        </w:pBdr>
        <w:ind w:left="567"/>
        <w:jc w:val="both"/>
        <w:rPr>
          <w:color w:val="000000"/>
          <w:sz w:val="20"/>
          <w:szCs w:val="20"/>
          <w:lang w:val="fr-FR"/>
        </w:rPr>
      </w:pPr>
    </w:p>
    <w:p w14:paraId="0B7D563B" w14:textId="60A4E373" w:rsidR="008D793B" w:rsidRPr="003424D3" w:rsidRDefault="008D793B" w:rsidP="0041765B">
      <w:pPr>
        <w:keepNext/>
        <w:spacing w:line="240" w:lineRule="auto"/>
        <w:jc w:val="both"/>
        <w:rPr>
          <w:b/>
          <w:bCs/>
          <w:i/>
          <w:color w:val="75787B"/>
          <w:sz w:val="20"/>
          <w:szCs w:val="20"/>
          <w:lang w:val="fr-FR"/>
        </w:rPr>
      </w:pPr>
      <w:r w:rsidRPr="003424D3">
        <w:rPr>
          <w:b/>
          <w:bCs/>
          <w:i/>
          <w:color w:val="75787B"/>
          <w:sz w:val="20"/>
          <w:szCs w:val="20"/>
          <w:lang w:val="fr-FR"/>
        </w:rPr>
        <w:t xml:space="preserve">Biens et services interdits </w:t>
      </w:r>
    </w:p>
    <w:p w14:paraId="6261C8E8" w14:textId="77777777" w:rsidR="008D793B" w:rsidRPr="001E0F4D" w:rsidRDefault="008D793B" w:rsidP="0041765B">
      <w:pPr>
        <w:keepNext/>
        <w:spacing w:line="240" w:lineRule="auto"/>
        <w:jc w:val="both"/>
        <w:rPr>
          <w:sz w:val="20"/>
          <w:szCs w:val="20"/>
          <w:lang w:val="fr-FR"/>
        </w:rPr>
      </w:pPr>
      <w:r w:rsidRPr="001E0F4D">
        <w:rPr>
          <w:sz w:val="20"/>
          <w:szCs w:val="20"/>
          <w:lang w:val="fr-FR"/>
        </w:rPr>
        <w:t>Le bénéficiaire ne doit, en aucun cas, utiliser cette subvention pour l’achat des produits suivants exclus par la loi sur l’aide à l’étranger (</w:t>
      </w:r>
      <w:proofErr w:type="spellStart"/>
      <w:r w:rsidRPr="001E0F4D">
        <w:rPr>
          <w:sz w:val="20"/>
          <w:szCs w:val="20"/>
          <w:lang w:val="fr-FR"/>
        </w:rPr>
        <w:t>Foreign</w:t>
      </w:r>
      <w:proofErr w:type="spellEnd"/>
      <w:r w:rsidRPr="001E0F4D">
        <w:rPr>
          <w:sz w:val="20"/>
          <w:szCs w:val="20"/>
          <w:lang w:val="fr-FR"/>
        </w:rPr>
        <w:t xml:space="preserve"> Assistance </w:t>
      </w:r>
      <w:proofErr w:type="spellStart"/>
      <w:r w:rsidRPr="001E0F4D">
        <w:rPr>
          <w:sz w:val="20"/>
          <w:szCs w:val="20"/>
          <w:lang w:val="fr-FR"/>
        </w:rPr>
        <w:t>Act</w:t>
      </w:r>
      <w:proofErr w:type="spellEnd"/>
      <w:r w:rsidRPr="001E0F4D">
        <w:rPr>
          <w:sz w:val="20"/>
          <w:szCs w:val="20"/>
          <w:lang w:val="fr-FR"/>
        </w:rPr>
        <w:t xml:space="preserve">) et d’autres lois régissant le financement octroyé par l’USAID. Les programmes dont il s’avère qu’ils effectuent des transactions dans l’un ou l’autre de ces domaines seront disqualifiés : </w:t>
      </w:r>
    </w:p>
    <w:p w14:paraId="5C656451"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Équipements militaires ; </w:t>
      </w:r>
    </w:p>
    <w:p w14:paraId="38C650D1"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Matériel de surveillance ; </w:t>
      </w:r>
    </w:p>
    <w:p w14:paraId="2B173027"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Produits et services destinés à soutenir les activités de la police ou d’autres services chargés de l’application de la loi ; </w:t>
      </w:r>
    </w:p>
    <w:p w14:paraId="339F13EC"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Matériel et services liés à l’avortement ; </w:t>
      </w:r>
    </w:p>
    <w:p w14:paraId="78CC10B5"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Produits de luxe et équipements de jeux de hasard ; et </w:t>
      </w:r>
    </w:p>
    <w:p w14:paraId="47A9F700" w14:textId="77777777" w:rsidR="008D793B" w:rsidRPr="001E0F4D" w:rsidRDefault="008D793B" w:rsidP="008D793B">
      <w:pPr>
        <w:numPr>
          <w:ilvl w:val="1"/>
          <w:numId w:val="19"/>
        </w:numPr>
        <w:pBdr>
          <w:top w:val="nil"/>
          <w:left w:val="nil"/>
          <w:bottom w:val="nil"/>
          <w:right w:val="nil"/>
          <w:between w:val="nil"/>
        </w:pBdr>
        <w:spacing w:after="160"/>
        <w:ind w:left="567"/>
        <w:jc w:val="both"/>
        <w:rPr>
          <w:color w:val="000000"/>
          <w:sz w:val="20"/>
          <w:szCs w:val="20"/>
          <w:lang w:val="fr-FR"/>
        </w:rPr>
      </w:pPr>
      <w:r w:rsidRPr="001E0F4D">
        <w:rPr>
          <w:color w:val="000000"/>
          <w:sz w:val="20"/>
          <w:szCs w:val="20"/>
          <w:lang w:val="fr-FR"/>
        </w:rPr>
        <w:t xml:space="preserve">Matériel de modification des conditions météorologiques. </w:t>
      </w:r>
    </w:p>
    <w:p w14:paraId="5E758F98" w14:textId="3543506F" w:rsidR="008D793B" w:rsidRPr="008E5BFA" w:rsidRDefault="008D793B" w:rsidP="008D793B">
      <w:pPr>
        <w:spacing w:line="240" w:lineRule="auto"/>
        <w:jc w:val="both"/>
        <w:rPr>
          <w:b/>
          <w:bCs/>
          <w:i/>
          <w:color w:val="75787B"/>
          <w:sz w:val="20"/>
          <w:szCs w:val="20"/>
          <w:lang w:val="fr-FR"/>
        </w:rPr>
      </w:pPr>
      <w:r w:rsidRPr="008E5BFA">
        <w:rPr>
          <w:b/>
          <w:bCs/>
          <w:i/>
          <w:color w:val="75787B"/>
          <w:sz w:val="20"/>
          <w:szCs w:val="20"/>
          <w:lang w:val="fr-FR"/>
        </w:rPr>
        <w:lastRenderedPageBreak/>
        <w:t xml:space="preserve">Marchandises soumises à restriction </w:t>
      </w:r>
    </w:p>
    <w:p w14:paraId="5F1296D4" w14:textId="77777777" w:rsidR="008D793B" w:rsidRPr="001E0F4D" w:rsidRDefault="008D793B" w:rsidP="008D793B">
      <w:pPr>
        <w:spacing w:line="240" w:lineRule="auto"/>
        <w:jc w:val="both"/>
        <w:rPr>
          <w:sz w:val="20"/>
          <w:szCs w:val="20"/>
          <w:lang w:val="fr-FR"/>
        </w:rPr>
      </w:pPr>
      <w:r w:rsidRPr="001E0F4D">
        <w:rPr>
          <w:sz w:val="20"/>
          <w:szCs w:val="20"/>
          <w:lang w:val="fr-FR"/>
        </w:rPr>
        <w:t xml:space="preserve">Les frais suivants sont soumis à restriction par l’USAID et doivent recevoir l’accord préalable de l’USAID et Deloitte avant d’être approuvés : </w:t>
      </w:r>
    </w:p>
    <w:p w14:paraId="67313055"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Produits agricoles ; </w:t>
      </w:r>
    </w:p>
    <w:p w14:paraId="65182D9B"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Véhicules à moteur ; </w:t>
      </w:r>
    </w:p>
    <w:p w14:paraId="6B9A6F65"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Produits pharmaceutiques ; </w:t>
      </w:r>
    </w:p>
    <w:p w14:paraId="1EB05899"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Pesticides ; </w:t>
      </w:r>
    </w:p>
    <w:p w14:paraId="6E43B66D"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Engrais et fertilisants ; </w:t>
      </w:r>
    </w:p>
    <w:p w14:paraId="36BA736D"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Matériel usagé ; et </w:t>
      </w:r>
    </w:p>
    <w:p w14:paraId="29EAF1F1" w14:textId="77777777" w:rsidR="008D793B" w:rsidRPr="001E0F4D" w:rsidRDefault="008D793B" w:rsidP="008D793B">
      <w:pPr>
        <w:numPr>
          <w:ilvl w:val="1"/>
          <w:numId w:val="19"/>
        </w:numPr>
        <w:pBdr>
          <w:top w:val="nil"/>
          <w:left w:val="nil"/>
          <w:bottom w:val="nil"/>
          <w:right w:val="nil"/>
          <w:between w:val="nil"/>
        </w:pBdr>
        <w:spacing w:after="160"/>
        <w:ind w:left="567"/>
        <w:jc w:val="both"/>
        <w:rPr>
          <w:color w:val="000000"/>
          <w:sz w:val="20"/>
          <w:szCs w:val="20"/>
          <w:lang w:val="fr-FR"/>
        </w:rPr>
      </w:pPr>
      <w:r w:rsidRPr="001E0F4D">
        <w:rPr>
          <w:color w:val="000000"/>
          <w:sz w:val="20"/>
          <w:szCs w:val="20"/>
          <w:lang w:val="fr-FR"/>
        </w:rPr>
        <w:t xml:space="preserve">Les biens excédentaires appartenant au Gouvernement des États-Unis. </w:t>
      </w:r>
    </w:p>
    <w:p w14:paraId="3550801F" w14:textId="4C5358C7" w:rsidR="008D793B" w:rsidRPr="00D1756A" w:rsidRDefault="00D1756A" w:rsidP="008D793B">
      <w:pPr>
        <w:spacing w:line="240" w:lineRule="auto"/>
        <w:jc w:val="both"/>
        <w:rPr>
          <w:b/>
          <w:bCs/>
          <w:i/>
          <w:color w:val="75787B"/>
          <w:sz w:val="20"/>
          <w:szCs w:val="20"/>
          <w:lang w:val="fr-FR"/>
        </w:rPr>
      </w:pPr>
      <w:r w:rsidRPr="00D1756A">
        <w:rPr>
          <w:b/>
          <w:bCs/>
          <w:i/>
          <w:color w:val="75787B"/>
          <w:sz w:val="20"/>
          <w:szCs w:val="20"/>
          <w:lang w:val="fr-FR"/>
        </w:rPr>
        <w:t>A</w:t>
      </w:r>
      <w:r w:rsidR="008D793B" w:rsidRPr="00D1756A">
        <w:rPr>
          <w:b/>
          <w:bCs/>
          <w:i/>
          <w:color w:val="75787B"/>
          <w:sz w:val="20"/>
          <w:szCs w:val="20"/>
          <w:lang w:val="fr-FR"/>
        </w:rPr>
        <w:t>ttestations pour les bénéficiaires non gouvernementaux non américains</w:t>
      </w:r>
    </w:p>
    <w:p w14:paraId="6C4FE95F" w14:textId="671EAA15" w:rsidR="008D793B" w:rsidRPr="001E0F4D" w:rsidRDefault="008D793B" w:rsidP="008D793B">
      <w:pPr>
        <w:spacing w:line="240" w:lineRule="auto"/>
        <w:jc w:val="both"/>
        <w:rPr>
          <w:sz w:val="20"/>
          <w:szCs w:val="20"/>
          <w:lang w:val="fr-FR"/>
        </w:rPr>
      </w:pPr>
      <w:r w:rsidRPr="001E0F4D">
        <w:rPr>
          <w:sz w:val="20"/>
          <w:szCs w:val="20"/>
          <w:lang w:val="fr-FR"/>
        </w:rPr>
        <w:t>Les attestations standard suivantes sont requises par Deloitte et l’USAID pour les subventions et les conventions subsidiaires :</w:t>
      </w:r>
    </w:p>
    <w:p w14:paraId="50B8BF9F"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Formulaire d’attestation et de garantie du demandeur </w:t>
      </w:r>
    </w:p>
    <w:p w14:paraId="5A9C15FF" w14:textId="77777777" w:rsidR="008D793B" w:rsidRPr="001E0F4D" w:rsidRDefault="008D793B" w:rsidP="008D793B">
      <w:pPr>
        <w:numPr>
          <w:ilvl w:val="1"/>
          <w:numId w:val="19"/>
        </w:numPr>
        <w:pBdr>
          <w:top w:val="nil"/>
          <w:left w:val="nil"/>
          <w:bottom w:val="nil"/>
          <w:right w:val="nil"/>
          <w:between w:val="nil"/>
        </w:pBdr>
        <w:ind w:left="567"/>
        <w:jc w:val="both"/>
        <w:rPr>
          <w:color w:val="000000"/>
          <w:sz w:val="20"/>
          <w:szCs w:val="20"/>
          <w:lang w:val="fr-FR"/>
        </w:rPr>
      </w:pPr>
      <w:r w:rsidRPr="001E0F4D">
        <w:rPr>
          <w:color w:val="000000"/>
          <w:sz w:val="20"/>
          <w:szCs w:val="20"/>
          <w:lang w:val="fr-FR"/>
        </w:rPr>
        <w:t xml:space="preserve">Attestation concernant le financement du terrorisme </w:t>
      </w:r>
    </w:p>
    <w:p w14:paraId="4630BECA" w14:textId="58E18138" w:rsidR="00920514" w:rsidRDefault="008D793B" w:rsidP="00920514">
      <w:pPr>
        <w:numPr>
          <w:ilvl w:val="1"/>
          <w:numId w:val="19"/>
        </w:numPr>
        <w:pBdr>
          <w:top w:val="nil"/>
          <w:left w:val="nil"/>
          <w:bottom w:val="nil"/>
          <w:right w:val="nil"/>
          <w:between w:val="nil"/>
        </w:pBdr>
        <w:spacing w:after="160" w:line="240" w:lineRule="auto"/>
        <w:ind w:left="567"/>
        <w:jc w:val="both"/>
        <w:rPr>
          <w:color w:val="000000"/>
          <w:sz w:val="20"/>
          <w:szCs w:val="20"/>
          <w:lang w:val="fr-FR"/>
        </w:rPr>
      </w:pPr>
      <w:r w:rsidRPr="001E0F4D">
        <w:rPr>
          <w:color w:val="000000"/>
          <w:sz w:val="20"/>
          <w:szCs w:val="20"/>
          <w:lang w:val="fr-FR"/>
        </w:rPr>
        <w:t>Conformité aux lois anticorruption</w:t>
      </w:r>
    </w:p>
    <w:p w14:paraId="4A0C825D" w14:textId="77777777" w:rsidR="009C2BBA" w:rsidRDefault="009C2BBA" w:rsidP="009C2BBA">
      <w:pPr>
        <w:pBdr>
          <w:top w:val="nil"/>
          <w:left w:val="nil"/>
          <w:bottom w:val="nil"/>
          <w:right w:val="nil"/>
          <w:between w:val="nil"/>
        </w:pBdr>
        <w:spacing w:after="160" w:line="240" w:lineRule="auto"/>
        <w:jc w:val="both"/>
        <w:rPr>
          <w:color w:val="000000"/>
          <w:sz w:val="20"/>
          <w:szCs w:val="20"/>
          <w:lang w:val="fr-FR"/>
        </w:rPr>
      </w:pPr>
    </w:p>
    <w:p w14:paraId="4B4E2520" w14:textId="6BEC6607" w:rsidR="009C2BBA" w:rsidRDefault="002D1385" w:rsidP="009C2BBA">
      <w:pPr>
        <w:pStyle w:val="TitreGrand1"/>
      </w:pPr>
      <w:bookmarkStart w:id="32" w:name="_Toc144918130"/>
      <w:r w:rsidRPr="009C2BBA">
        <w:t>ANNEXES</w:t>
      </w:r>
      <w:bookmarkEnd w:id="32"/>
    </w:p>
    <w:p w14:paraId="0F256927" w14:textId="77777777" w:rsidR="00512A71" w:rsidRPr="00512A71" w:rsidRDefault="00512A71" w:rsidP="00512A71">
      <w:pPr>
        <w:numPr>
          <w:ilvl w:val="1"/>
          <w:numId w:val="19"/>
        </w:numPr>
        <w:pBdr>
          <w:top w:val="nil"/>
          <w:left w:val="nil"/>
          <w:bottom w:val="nil"/>
          <w:right w:val="nil"/>
          <w:between w:val="nil"/>
        </w:pBdr>
        <w:spacing w:after="160" w:line="240" w:lineRule="auto"/>
        <w:ind w:left="567"/>
        <w:jc w:val="both"/>
        <w:rPr>
          <w:color w:val="000000"/>
          <w:sz w:val="20"/>
          <w:szCs w:val="20"/>
          <w:lang w:val="fr-FR"/>
        </w:rPr>
      </w:pPr>
      <w:r w:rsidRPr="00512A71">
        <w:rPr>
          <w:color w:val="000000"/>
          <w:sz w:val="20"/>
          <w:szCs w:val="20"/>
          <w:lang w:val="fr-FR"/>
        </w:rPr>
        <w:t>Annexe 1 : Proposition technique</w:t>
      </w:r>
    </w:p>
    <w:p w14:paraId="293FA3AF" w14:textId="77777777" w:rsidR="00512A71" w:rsidRPr="00512A71" w:rsidRDefault="00512A71" w:rsidP="00512A71">
      <w:pPr>
        <w:numPr>
          <w:ilvl w:val="1"/>
          <w:numId w:val="19"/>
        </w:numPr>
        <w:pBdr>
          <w:top w:val="nil"/>
          <w:left w:val="nil"/>
          <w:bottom w:val="nil"/>
          <w:right w:val="nil"/>
          <w:between w:val="nil"/>
        </w:pBdr>
        <w:spacing w:after="160" w:line="240" w:lineRule="auto"/>
        <w:ind w:left="567"/>
        <w:jc w:val="both"/>
        <w:rPr>
          <w:color w:val="000000"/>
          <w:sz w:val="20"/>
          <w:szCs w:val="20"/>
          <w:lang w:val="fr-FR"/>
        </w:rPr>
      </w:pPr>
      <w:r w:rsidRPr="00512A71">
        <w:rPr>
          <w:color w:val="000000"/>
          <w:sz w:val="20"/>
          <w:szCs w:val="20"/>
          <w:lang w:val="fr-FR"/>
        </w:rPr>
        <w:t>Annexe 2 : Plan de mise en œuvre de l’activité subventionnée</w:t>
      </w:r>
    </w:p>
    <w:p w14:paraId="097731FE" w14:textId="77777777" w:rsidR="00512A71" w:rsidRPr="00512A71" w:rsidRDefault="00512A71" w:rsidP="00512A71">
      <w:pPr>
        <w:numPr>
          <w:ilvl w:val="1"/>
          <w:numId w:val="19"/>
        </w:numPr>
        <w:pBdr>
          <w:top w:val="nil"/>
          <w:left w:val="nil"/>
          <w:bottom w:val="nil"/>
          <w:right w:val="nil"/>
          <w:between w:val="nil"/>
        </w:pBdr>
        <w:spacing w:after="160" w:line="240" w:lineRule="auto"/>
        <w:ind w:left="567"/>
        <w:jc w:val="both"/>
        <w:rPr>
          <w:color w:val="000000"/>
          <w:sz w:val="20"/>
          <w:szCs w:val="20"/>
          <w:lang w:val="fr-FR"/>
        </w:rPr>
      </w:pPr>
      <w:r w:rsidRPr="00512A71">
        <w:rPr>
          <w:color w:val="000000"/>
          <w:sz w:val="20"/>
          <w:szCs w:val="20"/>
          <w:lang w:val="fr-FR"/>
        </w:rPr>
        <w:t>Annexe 3 : Informations relatives aux attributions/contrats d’assistance précédents</w:t>
      </w:r>
    </w:p>
    <w:p w14:paraId="3CC58057" w14:textId="77777777" w:rsidR="00512A71" w:rsidRPr="00512A71" w:rsidRDefault="00512A71" w:rsidP="00512A71">
      <w:pPr>
        <w:numPr>
          <w:ilvl w:val="1"/>
          <w:numId w:val="19"/>
        </w:numPr>
        <w:pBdr>
          <w:top w:val="nil"/>
          <w:left w:val="nil"/>
          <w:bottom w:val="nil"/>
          <w:right w:val="nil"/>
          <w:between w:val="nil"/>
        </w:pBdr>
        <w:spacing w:after="160" w:line="240" w:lineRule="auto"/>
        <w:ind w:left="567"/>
        <w:jc w:val="both"/>
        <w:rPr>
          <w:color w:val="000000"/>
          <w:sz w:val="20"/>
          <w:szCs w:val="20"/>
          <w:lang w:val="fr-FR"/>
        </w:rPr>
      </w:pPr>
      <w:r w:rsidRPr="00512A71">
        <w:rPr>
          <w:color w:val="000000"/>
          <w:sz w:val="20"/>
          <w:szCs w:val="20"/>
          <w:lang w:val="fr-FR"/>
        </w:rPr>
        <w:t>Annexe 4 : Budget et notes budgétaires</w:t>
      </w:r>
    </w:p>
    <w:p w14:paraId="7FD963BE" w14:textId="77777777" w:rsidR="00512A71" w:rsidRPr="00512A71" w:rsidRDefault="00512A71" w:rsidP="00512A71">
      <w:pPr>
        <w:numPr>
          <w:ilvl w:val="1"/>
          <w:numId w:val="19"/>
        </w:numPr>
        <w:pBdr>
          <w:top w:val="nil"/>
          <w:left w:val="nil"/>
          <w:bottom w:val="nil"/>
          <w:right w:val="nil"/>
          <w:between w:val="nil"/>
        </w:pBdr>
        <w:spacing w:after="160" w:line="240" w:lineRule="auto"/>
        <w:ind w:left="567"/>
        <w:jc w:val="both"/>
        <w:rPr>
          <w:color w:val="000000"/>
          <w:sz w:val="20"/>
          <w:szCs w:val="20"/>
          <w:lang w:val="fr-FR"/>
        </w:rPr>
      </w:pPr>
      <w:r w:rsidRPr="00512A71">
        <w:rPr>
          <w:color w:val="000000"/>
          <w:sz w:val="20"/>
          <w:szCs w:val="20"/>
          <w:lang w:val="fr-FR"/>
        </w:rPr>
        <w:t>Annexe 5 : Notes du budget BP</w:t>
      </w:r>
    </w:p>
    <w:p w14:paraId="51D45D91" w14:textId="77777777" w:rsidR="00512A71" w:rsidRPr="00512A71" w:rsidRDefault="00512A71" w:rsidP="00512A71">
      <w:pPr>
        <w:numPr>
          <w:ilvl w:val="1"/>
          <w:numId w:val="19"/>
        </w:numPr>
        <w:pBdr>
          <w:top w:val="nil"/>
          <w:left w:val="nil"/>
          <w:bottom w:val="nil"/>
          <w:right w:val="nil"/>
          <w:between w:val="nil"/>
        </w:pBdr>
        <w:spacing w:after="160" w:line="240" w:lineRule="auto"/>
        <w:ind w:left="567"/>
        <w:jc w:val="both"/>
        <w:rPr>
          <w:color w:val="000000"/>
          <w:sz w:val="20"/>
          <w:szCs w:val="20"/>
          <w:lang w:val="fr-FR"/>
        </w:rPr>
      </w:pPr>
      <w:r w:rsidRPr="00512A71">
        <w:rPr>
          <w:color w:val="000000"/>
          <w:sz w:val="20"/>
          <w:szCs w:val="20"/>
          <w:lang w:val="fr-FR"/>
        </w:rPr>
        <w:t>Annexe 6 : Informations relatives au demandeur</w:t>
      </w:r>
    </w:p>
    <w:p w14:paraId="5B167318" w14:textId="7AC5B27F" w:rsidR="00512A71" w:rsidRPr="00512A71" w:rsidRDefault="00512A71" w:rsidP="00512A71">
      <w:pPr>
        <w:numPr>
          <w:ilvl w:val="1"/>
          <w:numId w:val="19"/>
        </w:numPr>
        <w:pBdr>
          <w:top w:val="nil"/>
          <w:left w:val="nil"/>
          <w:bottom w:val="nil"/>
          <w:right w:val="nil"/>
          <w:between w:val="nil"/>
        </w:pBdr>
        <w:spacing w:after="160" w:line="240" w:lineRule="auto"/>
        <w:ind w:left="567"/>
        <w:jc w:val="both"/>
        <w:rPr>
          <w:color w:val="000000"/>
          <w:sz w:val="20"/>
          <w:szCs w:val="20"/>
          <w:lang w:val="fr-FR"/>
        </w:rPr>
      </w:pPr>
      <w:r w:rsidRPr="00512A71">
        <w:rPr>
          <w:color w:val="000000"/>
          <w:sz w:val="20"/>
          <w:szCs w:val="20"/>
          <w:lang w:val="fr-FR"/>
        </w:rPr>
        <w:t>Annexe 7 : Tout document prouvant les qualifications</w:t>
      </w:r>
      <w:r w:rsidR="00D05BE3">
        <w:rPr>
          <w:color w:val="000000"/>
          <w:sz w:val="20"/>
          <w:szCs w:val="20"/>
          <w:lang w:val="fr-FR"/>
        </w:rPr>
        <w:t>, l’éligibilité</w:t>
      </w:r>
      <w:r w:rsidRPr="00512A71">
        <w:rPr>
          <w:color w:val="000000"/>
          <w:sz w:val="20"/>
          <w:szCs w:val="20"/>
          <w:lang w:val="fr-FR"/>
        </w:rPr>
        <w:t xml:space="preserve"> et les capacités du </w:t>
      </w:r>
      <w:r w:rsidR="00D05BE3">
        <w:rPr>
          <w:color w:val="000000"/>
          <w:sz w:val="20"/>
          <w:szCs w:val="20"/>
          <w:lang w:val="fr-FR"/>
        </w:rPr>
        <w:t>demandeur</w:t>
      </w:r>
    </w:p>
    <w:p w14:paraId="074A3D62" w14:textId="77777777" w:rsidR="00512A71" w:rsidRPr="00512A71" w:rsidRDefault="00512A71" w:rsidP="00512A71">
      <w:pPr>
        <w:numPr>
          <w:ilvl w:val="1"/>
          <w:numId w:val="19"/>
        </w:numPr>
        <w:pBdr>
          <w:top w:val="nil"/>
          <w:left w:val="nil"/>
          <w:bottom w:val="nil"/>
          <w:right w:val="nil"/>
          <w:between w:val="nil"/>
        </w:pBdr>
        <w:spacing w:after="160" w:line="240" w:lineRule="auto"/>
        <w:ind w:left="567"/>
        <w:jc w:val="both"/>
        <w:rPr>
          <w:color w:val="000000"/>
          <w:sz w:val="20"/>
          <w:szCs w:val="20"/>
          <w:lang w:val="fr-FR"/>
        </w:rPr>
      </w:pPr>
      <w:r w:rsidRPr="00512A71">
        <w:rPr>
          <w:color w:val="000000"/>
          <w:sz w:val="20"/>
          <w:szCs w:val="20"/>
          <w:lang w:val="fr-FR"/>
        </w:rPr>
        <w:t>Annexe 8 : Attestations et garanties du demandeur</w:t>
      </w:r>
    </w:p>
    <w:p w14:paraId="10526994" w14:textId="75E434FE" w:rsidR="00512A71" w:rsidRPr="00512A71" w:rsidRDefault="00512A71" w:rsidP="00512A71">
      <w:pPr>
        <w:numPr>
          <w:ilvl w:val="1"/>
          <w:numId w:val="19"/>
        </w:numPr>
        <w:pBdr>
          <w:top w:val="nil"/>
          <w:left w:val="nil"/>
          <w:bottom w:val="nil"/>
          <w:right w:val="nil"/>
          <w:between w:val="nil"/>
        </w:pBdr>
        <w:spacing w:after="160" w:line="240" w:lineRule="auto"/>
        <w:ind w:left="567"/>
        <w:jc w:val="both"/>
        <w:rPr>
          <w:color w:val="000000"/>
          <w:sz w:val="20"/>
          <w:szCs w:val="20"/>
          <w:lang w:val="fr-FR"/>
        </w:rPr>
      </w:pPr>
      <w:r w:rsidRPr="00512A71">
        <w:rPr>
          <w:color w:val="000000"/>
          <w:sz w:val="20"/>
          <w:szCs w:val="20"/>
          <w:lang w:val="fr-FR"/>
        </w:rPr>
        <w:t xml:space="preserve">Annexe </w:t>
      </w:r>
      <w:r w:rsidR="00D05BE3">
        <w:rPr>
          <w:color w:val="000000"/>
          <w:sz w:val="20"/>
          <w:szCs w:val="20"/>
          <w:lang w:val="fr-FR"/>
        </w:rPr>
        <w:t>9</w:t>
      </w:r>
      <w:r w:rsidRPr="00512A71">
        <w:rPr>
          <w:color w:val="000000"/>
          <w:sz w:val="20"/>
          <w:szCs w:val="20"/>
          <w:lang w:val="fr-FR"/>
        </w:rPr>
        <w:t> : Formulaire d’autoévaluation environnementale</w:t>
      </w:r>
    </w:p>
    <w:p w14:paraId="7F67D4D9" w14:textId="77777777" w:rsidR="009C2BBA" w:rsidRPr="009C2BBA" w:rsidRDefault="009C2BBA" w:rsidP="009C2BBA">
      <w:pPr>
        <w:pStyle w:val="TitreGrand1"/>
        <w:numPr>
          <w:ilvl w:val="0"/>
          <w:numId w:val="0"/>
        </w:numPr>
      </w:pPr>
    </w:p>
    <w:p w14:paraId="3AD747D7" w14:textId="77777777" w:rsidR="008D793B" w:rsidRPr="001E0F4D" w:rsidRDefault="008D793B" w:rsidP="003C6C57">
      <w:pPr>
        <w:spacing w:line="240" w:lineRule="auto"/>
        <w:ind w:left="426"/>
        <w:jc w:val="both"/>
        <w:rPr>
          <w:sz w:val="20"/>
          <w:szCs w:val="20"/>
          <w:lang w:val="fr-FR"/>
        </w:rPr>
      </w:pPr>
    </w:p>
    <w:p w14:paraId="3FBCDFB7" w14:textId="77777777" w:rsidR="003C6C57" w:rsidRDefault="003C6C57"/>
    <w:sectPr w:rsidR="003C6C5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4168" w14:textId="77777777" w:rsidR="00326BA1" w:rsidRDefault="00326BA1">
      <w:pPr>
        <w:spacing w:line="240" w:lineRule="auto"/>
      </w:pPr>
      <w:r>
        <w:separator/>
      </w:r>
    </w:p>
  </w:endnote>
  <w:endnote w:type="continuationSeparator" w:id="0">
    <w:p w14:paraId="763D99CD" w14:textId="77777777" w:rsidR="00326BA1" w:rsidRDefault="00326BA1">
      <w:pPr>
        <w:spacing w:line="240" w:lineRule="auto"/>
      </w:pPr>
      <w:r>
        <w:continuationSeparator/>
      </w:r>
    </w:p>
  </w:endnote>
  <w:endnote w:type="continuationNotice" w:id="1">
    <w:p w14:paraId="6CA82EAB" w14:textId="77777777" w:rsidR="00326BA1" w:rsidRDefault="00326B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6E10" w14:textId="77777777" w:rsidR="00867BFB" w:rsidRDefault="00867B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CC9C" w14:textId="5E59D460" w:rsidR="00871319" w:rsidRDefault="001F1B05" w:rsidP="00871319">
    <w:pPr>
      <w:pStyle w:val="Pieddepage"/>
    </w:pPr>
    <w:r>
      <w:t xml:space="preserve">ISED-MS-G-E-1                                                                                                                    </w:t>
    </w:r>
    <w:sdt>
      <w:sdtPr>
        <w:id w:val="1092054311"/>
        <w:docPartObj>
          <w:docPartGallery w:val="Page Numbers (Bottom of Page)"/>
          <w:docPartUnique/>
        </w:docPartObj>
      </w:sdtPr>
      <w:sdtEndPr>
        <w:rPr>
          <w:sz w:val="20"/>
          <w:szCs w:val="20"/>
        </w:rPr>
      </w:sdtEndPr>
      <w:sdtContent>
        <w:r w:rsidR="00871319">
          <w:t xml:space="preserve"> </w:t>
        </w:r>
        <w:r w:rsidR="00871319">
          <w:fldChar w:fldCharType="begin"/>
        </w:r>
        <w:r w:rsidR="00871319">
          <w:instrText>PAGE   \* MERGEFORMAT</w:instrText>
        </w:r>
        <w:r w:rsidR="00871319">
          <w:fldChar w:fldCharType="separate"/>
        </w:r>
        <w:r w:rsidR="00871319">
          <w:rPr>
            <w:lang w:val="fr-FR"/>
          </w:rPr>
          <w:t>2</w:t>
        </w:r>
        <w:r w:rsidR="00871319">
          <w:fldChar w:fldCharType="end"/>
        </w:r>
      </w:sdtContent>
    </w:sdt>
  </w:p>
  <w:p w14:paraId="30379F2D" w14:textId="38ACEC87" w:rsidR="00871319" w:rsidRPr="00871319" w:rsidRDefault="00871319">
    <w:pPr>
      <w:pStyle w:val="Pieddepag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C259" w14:textId="77777777" w:rsidR="00867BFB" w:rsidRDefault="00867B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FA44" w14:textId="77777777" w:rsidR="00326BA1" w:rsidRDefault="00326BA1">
      <w:pPr>
        <w:spacing w:line="240" w:lineRule="auto"/>
      </w:pPr>
      <w:r>
        <w:separator/>
      </w:r>
    </w:p>
  </w:footnote>
  <w:footnote w:type="continuationSeparator" w:id="0">
    <w:p w14:paraId="6B3E5D67" w14:textId="77777777" w:rsidR="00326BA1" w:rsidRDefault="00326BA1">
      <w:pPr>
        <w:spacing w:line="240" w:lineRule="auto"/>
      </w:pPr>
      <w:r>
        <w:continuationSeparator/>
      </w:r>
    </w:p>
  </w:footnote>
  <w:footnote w:type="continuationNotice" w:id="1">
    <w:p w14:paraId="49BEF51E" w14:textId="77777777" w:rsidR="00326BA1" w:rsidRDefault="00326B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EE47" w14:textId="77777777" w:rsidR="00867BFB" w:rsidRDefault="00867B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36B8" w14:textId="73D8EE3D" w:rsidR="00E73889" w:rsidRDefault="00B24FDB">
    <w:r>
      <w:rPr>
        <w:noProof/>
      </w:rPr>
      <w:drawing>
        <wp:anchor distT="0" distB="0" distL="114300" distR="114300" simplePos="0" relativeHeight="251658240" behindDoc="0" locked="0" layoutInCell="1" allowOverlap="1" wp14:anchorId="6780B4B0" wp14:editId="1A6BFD24">
          <wp:simplePos x="0" y="0"/>
          <wp:positionH relativeFrom="column">
            <wp:posOffset>-463550</wp:posOffset>
          </wp:positionH>
          <wp:positionV relativeFrom="paragraph">
            <wp:posOffset>-170815</wp:posOffset>
          </wp:positionV>
          <wp:extent cx="1366520" cy="527685"/>
          <wp:effectExtent l="0" t="0" r="0" b="0"/>
          <wp:wrapNone/>
          <wp:docPr id="1" name="Picture 1">
            <a:extLst xmlns:a="http://schemas.openxmlformats.org/drawingml/2006/main">
              <a:ext uri="{FF2B5EF4-FFF2-40B4-BE49-F238E27FC236}">
                <a16:creationId xmlns:a16="http://schemas.microsoft.com/office/drawing/2014/main" id="{2F6D3066-3AC4-4C9B-BA23-8D9B34B450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FF2B5EF4-FFF2-40B4-BE49-F238E27FC236}">
                        <a16:creationId xmlns:a16="http://schemas.microsoft.com/office/drawing/2014/main" id="{2F6D3066-3AC4-4C9B-BA23-8D9B34B450E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6520" cy="527685"/>
                  </a:xfrm>
                  <a:prstGeom prst="rect">
                    <a:avLst/>
                  </a:prstGeom>
                </pic:spPr>
              </pic:pic>
            </a:graphicData>
          </a:graphic>
        </wp:anchor>
      </w:drawing>
    </w:r>
    <w:r>
      <w:rPr>
        <w:noProof/>
      </w:rPr>
      <w:drawing>
        <wp:anchor distT="0" distB="0" distL="114300" distR="114300" simplePos="0" relativeHeight="251658241" behindDoc="0" locked="0" layoutInCell="1" allowOverlap="1" wp14:anchorId="4E5BACCA" wp14:editId="249244F4">
          <wp:simplePos x="0" y="0"/>
          <wp:positionH relativeFrom="column">
            <wp:posOffset>5429250</wp:posOffset>
          </wp:positionH>
          <wp:positionV relativeFrom="paragraph">
            <wp:posOffset>-241300</wp:posOffset>
          </wp:positionV>
          <wp:extent cx="925195" cy="444500"/>
          <wp:effectExtent l="0" t="0" r="8255" b="0"/>
          <wp:wrapNone/>
          <wp:docPr id="2" name="Picture 2" descr="Une image contenant Police, text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638715" name="Image 7" descr="Une image contenant Police, texte, logo, Graphique&#10;&#10;Description générée automatiquement"/>
                  <pic:cNvPicPr>
                    <a:picLocks noChangeAspect="1"/>
                  </pic:cNvPicPr>
                </pic:nvPicPr>
                <pic:blipFill rotWithShape="1">
                  <a:blip r:embed="rId2">
                    <a:extLst>
                      <a:ext uri="{28A0092B-C50C-407E-A947-70E740481C1C}">
                        <a14:useLocalDpi xmlns:a14="http://schemas.microsoft.com/office/drawing/2010/main" val="0"/>
                      </a:ext>
                    </a:extLst>
                  </a:blip>
                  <a:srcRect b="19444"/>
                  <a:stretch/>
                </pic:blipFill>
                <pic:spPr bwMode="auto">
                  <a:xfrm>
                    <a:off x="0" y="0"/>
                    <a:ext cx="925195" cy="4445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2" behindDoc="0" locked="0" layoutInCell="1" allowOverlap="1" wp14:anchorId="1554AAF0" wp14:editId="3D1546DD">
          <wp:simplePos x="0" y="0"/>
          <wp:positionH relativeFrom="column">
            <wp:posOffset>2463800</wp:posOffset>
          </wp:positionH>
          <wp:positionV relativeFrom="paragraph">
            <wp:posOffset>8890</wp:posOffset>
          </wp:positionV>
          <wp:extent cx="1003300" cy="2178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514109" name="Imag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03300" cy="217805"/>
                  </a:xfrm>
                  <a:prstGeom prst="rect">
                    <a:avLst/>
                  </a:prstGeom>
                </pic:spPr>
              </pic:pic>
            </a:graphicData>
          </a:graphic>
        </wp:anchor>
      </w:drawing>
    </w:r>
    <w:r w:rsidR="00CB198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D924" w14:textId="77777777" w:rsidR="00867BFB" w:rsidRDefault="00867B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B11"/>
    <w:multiLevelType w:val="hybridMultilevel"/>
    <w:tmpl w:val="66342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E3285"/>
    <w:multiLevelType w:val="hybridMultilevel"/>
    <w:tmpl w:val="C8FC1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F700BF"/>
    <w:multiLevelType w:val="hybridMultilevel"/>
    <w:tmpl w:val="221CD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651DA"/>
    <w:multiLevelType w:val="hybridMultilevel"/>
    <w:tmpl w:val="64B85E44"/>
    <w:lvl w:ilvl="0" w:tplc="C576B2AE">
      <w:start w:val="1"/>
      <w:numFmt w:val="decimal"/>
      <w:pStyle w:val="TitreGrand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365BD5"/>
    <w:multiLevelType w:val="hybridMultilevel"/>
    <w:tmpl w:val="2E2A899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A93110"/>
    <w:multiLevelType w:val="multilevel"/>
    <w:tmpl w:val="F9C21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AF1551"/>
    <w:multiLevelType w:val="hybridMultilevel"/>
    <w:tmpl w:val="E9EC863C"/>
    <w:lvl w:ilvl="0" w:tplc="040C000D">
      <w:start w:val="1"/>
      <w:numFmt w:val="bullet"/>
      <w:lvlText w:val=""/>
      <w:lvlJc w:val="left"/>
      <w:pPr>
        <w:ind w:left="2160" w:hanging="360"/>
      </w:pPr>
      <w:rPr>
        <w:rFonts w:ascii="Wingdings" w:hAnsi="Wingdings"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15:restartNumberingAfterBreak="0">
    <w:nsid w:val="0FCF184B"/>
    <w:multiLevelType w:val="multilevel"/>
    <w:tmpl w:val="1A9659FA"/>
    <w:lvl w:ilvl="0">
      <w:start w:val="1"/>
      <w:numFmt w:val="decimal"/>
      <w:lvlText w:val="%1."/>
      <w:lvlJc w:val="left"/>
      <w:pPr>
        <w:ind w:left="360" w:hanging="360"/>
      </w:pPr>
    </w:lvl>
    <w:lvl w:ilvl="1">
      <w:start w:val="1"/>
      <w:numFmt w:val="decimal"/>
      <w:pStyle w:val="Stylepeti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0B318A"/>
    <w:multiLevelType w:val="multilevel"/>
    <w:tmpl w:val="5A748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484ACA"/>
    <w:multiLevelType w:val="hybridMultilevel"/>
    <w:tmpl w:val="BDFCEBD0"/>
    <w:lvl w:ilvl="0" w:tplc="040C0003">
      <w:start w:val="1"/>
      <w:numFmt w:val="bullet"/>
      <w:lvlText w:val="o"/>
      <w:lvlJc w:val="left"/>
      <w:pPr>
        <w:ind w:left="1352" w:hanging="360"/>
      </w:pPr>
      <w:rPr>
        <w:rFonts w:ascii="Courier New" w:hAnsi="Courier New" w:cs="Courier New"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0" w15:restartNumberingAfterBreak="0">
    <w:nsid w:val="13A43FAC"/>
    <w:multiLevelType w:val="hybridMultilevel"/>
    <w:tmpl w:val="BBEE22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D5591C"/>
    <w:multiLevelType w:val="hybridMultilevel"/>
    <w:tmpl w:val="ACC23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DE2C2D"/>
    <w:multiLevelType w:val="hybridMultilevel"/>
    <w:tmpl w:val="CB3067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CA6254"/>
    <w:multiLevelType w:val="multilevel"/>
    <w:tmpl w:val="D94CB50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20406500"/>
    <w:multiLevelType w:val="hybridMultilevel"/>
    <w:tmpl w:val="D674990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F2311F"/>
    <w:multiLevelType w:val="hybridMultilevel"/>
    <w:tmpl w:val="47D88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2A7C9E"/>
    <w:multiLevelType w:val="multilevel"/>
    <w:tmpl w:val="34D06A3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32C4413D"/>
    <w:multiLevelType w:val="multilevel"/>
    <w:tmpl w:val="65722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B64C29"/>
    <w:multiLevelType w:val="multilevel"/>
    <w:tmpl w:val="E5E40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BC2956"/>
    <w:multiLevelType w:val="multilevel"/>
    <w:tmpl w:val="65722518"/>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20" w15:restartNumberingAfterBreak="0">
    <w:nsid w:val="3D1B70DF"/>
    <w:multiLevelType w:val="hybridMultilevel"/>
    <w:tmpl w:val="E6D89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BD07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0037BA"/>
    <w:multiLevelType w:val="hybridMultilevel"/>
    <w:tmpl w:val="2E2A899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0C13B8"/>
    <w:multiLevelType w:val="multilevel"/>
    <w:tmpl w:val="156AD7FA"/>
    <w:lvl w:ilvl="0">
      <w:start w:val="1"/>
      <w:numFmt w:val="bullet"/>
      <w:lvlText w:val=""/>
      <w:lvlJc w:val="left"/>
      <w:pPr>
        <w:tabs>
          <w:tab w:val="num" w:pos="2160"/>
        </w:tabs>
        <w:ind w:left="2160" w:hanging="360"/>
      </w:pPr>
      <w:rPr>
        <w:rFonts w:ascii="Wingdings" w:hAnsi="Wingdings"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24" w15:restartNumberingAfterBreak="0">
    <w:nsid w:val="4D1A21BA"/>
    <w:multiLevelType w:val="hybridMultilevel"/>
    <w:tmpl w:val="E526A6DA"/>
    <w:lvl w:ilvl="0" w:tplc="040C0003">
      <w:start w:val="1"/>
      <w:numFmt w:val="bullet"/>
      <w:lvlText w:val="o"/>
      <w:lvlJc w:val="left"/>
      <w:pPr>
        <w:ind w:left="1494" w:hanging="360"/>
      </w:pPr>
      <w:rPr>
        <w:rFonts w:ascii="Courier New" w:hAnsi="Courier New" w:cs="Courier New" w:hint="default"/>
      </w:rPr>
    </w:lvl>
    <w:lvl w:ilvl="1" w:tplc="FFFFFFFF">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5" w15:restartNumberingAfterBreak="0">
    <w:nsid w:val="50A05383"/>
    <w:multiLevelType w:val="hybridMultilevel"/>
    <w:tmpl w:val="243C6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F40C23"/>
    <w:multiLevelType w:val="hybridMultilevel"/>
    <w:tmpl w:val="95960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C65F68"/>
    <w:multiLevelType w:val="hybridMultilevel"/>
    <w:tmpl w:val="BF628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836F3E"/>
    <w:multiLevelType w:val="hybridMultilevel"/>
    <w:tmpl w:val="2E2A899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EA0393"/>
    <w:multiLevelType w:val="multilevel"/>
    <w:tmpl w:val="9A984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F5E7084"/>
    <w:multiLevelType w:val="multilevel"/>
    <w:tmpl w:val="9BCE9D0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60F86763"/>
    <w:multiLevelType w:val="multilevel"/>
    <w:tmpl w:val="37F07D8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39A5691"/>
    <w:multiLevelType w:val="hybridMultilevel"/>
    <w:tmpl w:val="2E2A899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334565"/>
    <w:multiLevelType w:val="hybridMultilevel"/>
    <w:tmpl w:val="D8BAE6CC"/>
    <w:lvl w:ilvl="0" w:tplc="FFFFFFFF">
      <w:start w:val="1"/>
      <w:numFmt w:val="bullet"/>
      <w:lvlText w:val="o"/>
      <w:lvlJc w:val="left"/>
      <w:pPr>
        <w:ind w:left="785" w:hanging="360"/>
      </w:pPr>
      <w:rPr>
        <w:rFonts w:ascii="Courier New" w:hAnsi="Courier New" w:cs="Courier New" w:hint="default"/>
      </w:rPr>
    </w:lvl>
    <w:lvl w:ilvl="1" w:tplc="040C000D">
      <w:start w:val="1"/>
      <w:numFmt w:val="bullet"/>
      <w:lvlText w:val=""/>
      <w:lvlJc w:val="left"/>
      <w:pPr>
        <w:ind w:left="1505" w:hanging="360"/>
      </w:pPr>
      <w:rPr>
        <w:rFonts w:ascii="Wingdings" w:hAnsi="Wingdings"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4" w15:restartNumberingAfterBreak="0">
    <w:nsid w:val="67AB5B20"/>
    <w:multiLevelType w:val="multilevel"/>
    <w:tmpl w:val="42EA7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EB75F3"/>
    <w:multiLevelType w:val="hybridMultilevel"/>
    <w:tmpl w:val="86A87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C17D6C"/>
    <w:multiLevelType w:val="hybridMultilevel"/>
    <w:tmpl w:val="DAFC95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781226"/>
    <w:multiLevelType w:val="multilevel"/>
    <w:tmpl w:val="E12E4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o"/>
      <w:lvlJc w:val="left"/>
      <w:pPr>
        <w:ind w:left="1352"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0215268">
    <w:abstractNumId w:val="8"/>
  </w:num>
  <w:num w:numId="2" w16cid:durableId="2036997560">
    <w:abstractNumId w:val="5"/>
  </w:num>
  <w:num w:numId="3" w16cid:durableId="983972229">
    <w:abstractNumId w:val="34"/>
  </w:num>
  <w:num w:numId="4" w16cid:durableId="1479178948">
    <w:abstractNumId w:val="2"/>
  </w:num>
  <w:num w:numId="5" w16cid:durableId="381949730">
    <w:abstractNumId w:val="0"/>
  </w:num>
  <w:num w:numId="6" w16cid:durableId="468062190">
    <w:abstractNumId w:val="26"/>
  </w:num>
  <w:num w:numId="7" w16cid:durableId="2007437624">
    <w:abstractNumId w:val="1"/>
  </w:num>
  <w:num w:numId="8" w16cid:durableId="298730907">
    <w:abstractNumId w:val="25"/>
  </w:num>
  <w:num w:numId="9" w16cid:durableId="1671831321">
    <w:abstractNumId w:val="27"/>
  </w:num>
  <w:num w:numId="10" w16cid:durableId="503740569">
    <w:abstractNumId w:val="3"/>
  </w:num>
  <w:num w:numId="11" w16cid:durableId="496961418">
    <w:abstractNumId w:val="7"/>
  </w:num>
  <w:num w:numId="12" w16cid:durableId="264848467">
    <w:abstractNumId w:val="20"/>
  </w:num>
  <w:num w:numId="13" w16cid:durableId="250939639">
    <w:abstractNumId w:val="11"/>
  </w:num>
  <w:num w:numId="14" w16cid:durableId="1596673968">
    <w:abstractNumId w:val="21"/>
  </w:num>
  <w:num w:numId="15" w16cid:durableId="1030108138">
    <w:abstractNumId w:val="35"/>
  </w:num>
  <w:num w:numId="16" w16cid:durableId="2042432290">
    <w:abstractNumId w:val="15"/>
  </w:num>
  <w:num w:numId="17" w16cid:durableId="812060059">
    <w:abstractNumId w:val="37"/>
  </w:num>
  <w:num w:numId="18" w16cid:durableId="496573962">
    <w:abstractNumId w:val="9"/>
  </w:num>
  <w:num w:numId="19" w16cid:durableId="1489708224">
    <w:abstractNumId w:val="29"/>
  </w:num>
  <w:num w:numId="20" w16cid:durableId="1462265983">
    <w:abstractNumId w:val="31"/>
  </w:num>
  <w:num w:numId="21" w16cid:durableId="578635542">
    <w:abstractNumId w:val="22"/>
  </w:num>
  <w:num w:numId="22" w16cid:durableId="1584945499">
    <w:abstractNumId w:val="28"/>
  </w:num>
  <w:num w:numId="23" w16cid:durableId="1994411729">
    <w:abstractNumId w:val="4"/>
  </w:num>
  <w:num w:numId="24" w16cid:durableId="964237276">
    <w:abstractNumId w:val="10"/>
  </w:num>
  <w:num w:numId="25" w16cid:durableId="921791102">
    <w:abstractNumId w:val="7"/>
  </w:num>
  <w:num w:numId="26" w16cid:durableId="196160269">
    <w:abstractNumId w:val="7"/>
  </w:num>
  <w:num w:numId="27" w16cid:durableId="434399035">
    <w:abstractNumId w:val="3"/>
  </w:num>
  <w:num w:numId="28" w16cid:durableId="2072608297">
    <w:abstractNumId w:val="7"/>
  </w:num>
  <w:num w:numId="29" w16cid:durableId="1247610511">
    <w:abstractNumId w:val="7"/>
  </w:num>
  <w:num w:numId="30" w16cid:durableId="170029542">
    <w:abstractNumId w:val="3"/>
  </w:num>
  <w:num w:numId="31" w16cid:durableId="1149327902">
    <w:abstractNumId w:val="7"/>
  </w:num>
  <w:num w:numId="32" w16cid:durableId="994842175">
    <w:abstractNumId w:val="7"/>
  </w:num>
  <w:num w:numId="33" w16cid:durableId="195167341">
    <w:abstractNumId w:val="36"/>
  </w:num>
  <w:num w:numId="34" w16cid:durableId="2077509879">
    <w:abstractNumId w:val="12"/>
  </w:num>
  <w:num w:numId="35" w16cid:durableId="876965863">
    <w:abstractNumId w:val="32"/>
  </w:num>
  <w:num w:numId="36" w16cid:durableId="2105421700">
    <w:abstractNumId w:val="3"/>
  </w:num>
  <w:num w:numId="37" w16cid:durableId="743798385">
    <w:abstractNumId w:val="3"/>
  </w:num>
  <w:num w:numId="38" w16cid:durableId="935751391">
    <w:abstractNumId w:val="3"/>
  </w:num>
  <w:num w:numId="39" w16cid:durableId="86075387">
    <w:abstractNumId w:val="7"/>
  </w:num>
  <w:num w:numId="40" w16cid:durableId="486240671">
    <w:abstractNumId w:val="14"/>
  </w:num>
  <w:num w:numId="41" w16cid:durableId="717360627">
    <w:abstractNumId w:val="33"/>
  </w:num>
  <w:num w:numId="42" w16cid:durableId="51268655">
    <w:abstractNumId w:val="6"/>
  </w:num>
  <w:num w:numId="43" w16cid:durableId="532615638">
    <w:abstractNumId w:val="24"/>
  </w:num>
  <w:num w:numId="44" w16cid:durableId="535237443">
    <w:abstractNumId w:val="30"/>
  </w:num>
  <w:num w:numId="45" w16cid:durableId="124659732">
    <w:abstractNumId w:val="17"/>
  </w:num>
  <w:num w:numId="46" w16cid:durableId="1744521842">
    <w:abstractNumId w:val="19"/>
  </w:num>
  <w:num w:numId="47" w16cid:durableId="1163010581">
    <w:abstractNumId w:val="13"/>
    <w:lvlOverride w:ilvl="0"/>
    <w:lvlOverride w:ilvl="1"/>
    <w:lvlOverride w:ilvl="2"/>
    <w:lvlOverride w:ilvl="3"/>
    <w:lvlOverride w:ilvl="4"/>
    <w:lvlOverride w:ilvl="5"/>
    <w:lvlOverride w:ilvl="6"/>
    <w:lvlOverride w:ilvl="7"/>
    <w:lvlOverride w:ilvl="8"/>
  </w:num>
  <w:num w:numId="48" w16cid:durableId="1634797409">
    <w:abstractNumId w:val="16"/>
    <w:lvlOverride w:ilvl="0"/>
    <w:lvlOverride w:ilvl="1"/>
    <w:lvlOverride w:ilvl="2"/>
    <w:lvlOverride w:ilvl="3"/>
    <w:lvlOverride w:ilvl="4"/>
    <w:lvlOverride w:ilvl="5"/>
    <w:lvlOverride w:ilvl="6"/>
    <w:lvlOverride w:ilvl="7"/>
    <w:lvlOverride w:ilvl="8"/>
  </w:num>
  <w:num w:numId="49" w16cid:durableId="2104450862">
    <w:abstractNumId w:val="18"/>
    <w:lvlOverride w:ilvl="0"/>
    <w:lvlOverride w:ilvl="1"/>
    <w:lvlOverride w:ilvl="2"/>
    <w:lvlOverride w:ilvl="3"/>
    <w:lvlOverride w:ilvl="4"/>
    <w:lvlOverride w:ilvl="5"/>
    <w:lvlOverride w:ilvl="6"/>
    <w:lvlOverride w:ilvl="7"/>
    <w:lvlOverride w:ilvl="8"/>
  </w:num>
  <w:num w:numId="50" w16cid:durableId="4606138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89"/>
    <w:rsid w:val="000017EF"/>
    <w:rsid w:val="0001007D"/>
    <w:rsid w:val="00012A5E"/>
    <w:rsid w:val="00013FFA"/>
    <w:rsid w:val="000177E5"/>
    <w:rsid w:val="000209AC"/>
    <w:rsid w:val="00031543"/>
    <w:rsid w:val="000413D2"/>
    <w:rsid w:val="000504DD"/>
    <w:rsid w:val="00071F41"/>
    <w:rsid w:val="000824D0"/>
    <w:rsid w:val="00087CB6"/>
    <w:rsid w:val="00094D30"/>
    <w:rsid w:val="000B2402"/>
    <w:rsid w:val="000B5148"/>
    <w:rsid w:val="000E6BAA"/>
    <w:rsid w:val="000F7709"/>
    <w:rsid w:val="0010067A"/>
    <w:rsid w:val="001370B9"/>
    <w:rsid w:val="001609D3"/>
    <w:rsid w:val="001636F3"/>
    <w:rsid w:val="00170D6F"/>
    <w:rsid w:val="001811D8"/>
    <w:rsid w:val="00181C89"/>
    <w:rsid w:val="00196774"/>
    <w:rsid w:val="001A101C"/>
    <w:rsid w:val="001A6968"/>
    <w:rsid w:val="001B5B18"/>
    <w:rsid w:val="001B6A45"/>
    <w:rsid w:val="001D245B"/>
    <w:rsid w:val="001D647E"/>
    <w:rsid w:val="001E0F6A"/>
    <w:rsid w:val="001E2BB3"/>
    <w:rsid w:val="001F1B05"/>
    <w:rsid w:val="001F408B"/>
    <w:rsid w:val="001F43AF"/>
    <w:rsid w:val="001F6E8F"/>
    <w:rsid w:val="0020293F"/>
    <w:rsid w:val="00224B32"/>
    <w:rsid w:val="002668D3"/>
    <w:rsid w:val="0027104C"/>
    <w:rsid w:val="002713C8"/>
    <w:rsid w:val="00283479"/>
    <w:rsid w:val="002A0A77"/>
    <w:rsid w:val="002A572B"/>
    <w:rsid w:val="002A73E6"/>
    <w:rsid w:val="002B23E9"/>
    <w:rsid w:val="002C029B"/>
    <w:rsid w:val="002C7771"/>
    <w:rsid w:val="002D1385"/>
    <w:rsid w:val="002E1427"/>
    <w:rsid w:val="002E3567"/>
    <w:rsid w:val="002E6194"/>
    <w:rsid w:val="002F48C6"/>
    <w:rsid w:val="003025A1"/>
    <w:rsid w:val="0032399B"/>
    <w:rsid w:val="00323C70"/>
    <w:rsid w:val="0032643B"/>
    <w:rsid w:val="00326BA1"/>
    <w:rsid w:val="00333030"/>
    <w:rsid w:val="00336CFE"/>
    <w:rsid w:val="003404FF"/>
    <w:rsid w:val="003424D3"/>
    <w:rsid w:val="00356681"/>
    <w:rsid w:val="003729DF"/>
    <w:rsid w:val="003734A6"/>
    <w:rsid w:val="00376A65"/>
    <w:rsid w:val="00380418"/>
    <w:rsid w:val="00385C06"/>
    <w:rsid w:val="0039133D"/>
    <w:rsid w:val="003B0EA3"/>
    <w:rsid w:val="003B1C8B"/>
    <w:rsid w:val="003B670B"/>
    <w:rsid w:val="003B6D92"/>
    <w:rsid w:val="003B72A1"/>
    <w:rsid w:val="003C01C7"/>
    <w:rsid w:val="003C6C57"/>
    <w:rsid w:val="003C7BB3"/>
    <w:rsid w:val="003D5F00"/>
    <w:rsid w:val="003D6F21"/>
    <w:rsid w:val="003E165A"/>
    <w:rsid w:val="003E534F"/>
    <w:rsid w:val="003F58C0"/>
    <w:rsid w:val="003F6400"/>
    <w:rsid w:val="0040243F"/>
    <w:rsid w:val="00406657"/>
    <w:rsid w:val="00412CD9"/>
    <w:rsid w:val="00413402"/>
    <w:rsid w:val="00415688"/>
    <w:rsid w:val="0041765B"/>
    <w:rsid w:val="00422740"/>
    <w:rsid w:val="004321F9"/>
    <w:rsid w:val="00435538"/>
    <w:rsid w:val="00440063"/>
    <w:rsid w:val="00440A84"/>
    <w:rsid w:val="00447BF7"/>
    <w:rsid w:val="00450819"/>
    <w:rsid w:val="0045713E"/>
    <w:rsid w:val="00464AA2"/>
    <w:rsid w:val="00476C0C"/>
    <w:rsid w:val="00477B94"/>
    <w:rsid w:val="00483E48"/>
    <w:rsid w:val="00490CD6"/>
    <w:rsid w:val="004A354C"/>
    <w:rsid w:val="004A4878"/>
    <w:rsid w:val="004A601F"/>
    <w:rsid w:val="004C449D"/>
    <w:rsid w:val="004D5312"/>
    <w:rsid w:val="004E0D86"/>
    <w:rsid w:val="004F5B78"/>
    <w:rsid w:val="004F5C26"/>
    <w:rsid w:val="004F72DD"/>
    <w:rsid w:val="0050118B"/>
    <w:rsid w:val="005033B4"/>
    <w:rsid w:val="00506F76"/>
    <w:rsid w:val="00512A71"/>
    <w:rsid w:val="00513F14"/>
    <w:rsid w:val="00521183"/>
    <w:rsid w:val="005276C8"/>
    <w:rsid w:val="005452EB"/>
    <w:rsid w:val="005507CA"/>
    <w:rsid w:val="00554173"/>
    <w:rsid w:val="00566AB3"/>
    <w:rsid w:val="0058428A"/>
    <w:rsid w:val="0058450F"/>
    <w:rsid w:val="00591752"/>
    <w:rsid w:val="005B1C8A"/>
    <w:rsid w:val="005B6E15"/>
    <w:rsid w:val="005C0F16"/>
    <w:rsid w:val="005C7714"/>
    <w:rsid w:val="005D04E4"/>
    <w:rsid w:val="005D4F7D"/>
    <w:rsid w:val="005D77B9"/>
    <w:rsid w:val="005E2080"/>
    <w:rsid w:val="005E6447"/>
    <w:rsid w:val="005F688C"/>
    <w:rsid w:val="006066DD"/>
    <w:rsid w:val="0062061E"/>
    <w:rsid w:val="006366AB"/>
    <w:rsid w:val="00637DEF"/>
    <w:rsid w:val="00647070"/>
    <w:rsid w:val="0065070E"/>
    <w:rsid w:val="00654FC3"/>
    <w:rsid w:val="0065729A"/>
    <w:rsid w:val="006573DB"/>
    <w:rsid w:val="006704F5"/>
    <w:rsid w:val="006769EA"/>
    <w:rsid w:val="00680508"/>
    <w:rsid w:val="00690ED4"/>
    <w:rsid w:val="00697C23"/>
    <w:rsid w:val="006A3DB7"/>
    <w:rsid w:val="006A4E43"/>
    <w:rsid w:val="006B044E"/>
    <w:rsid w:val="006B1B23"/>
    <w:rsid w:val="006C311A"/>
    <w:rsid w:val="006C5431"/>
    <w:rsid w:val="006D55B1"/>
    <w:rsid w:val="006F32F3"/>
    <w:rsid w:val="006F46B1"/>
    <w:rsid w:val="00715FA6"/>
    <w:rsid w:val="00721FAE"/>
    <w:rsid w:val="00727894"/>
    <w:rsid w:val="0073205D"/>
    <w:rsid w:val="00732AAF"/>
    <w:rsid w:val="00737096"/>
    <w:rsid w:val="007417D6"/>
    <w:rsid w:val="00745C9B"/>
    <w:rsid w:val="007648CB"/>
    <w:rsid w:val="007664BD"/>
    <w:rsid w:val="00777895"/>
    <w:rsid w:val="00784AFB"/>
    <w:rsid w:val="007A4B0B"/>
    <w:rsid w:val="007A4F7A"/>
    <w:rsid w:val="007B33AD"/>
    <w:rsid w:val="007B4E8D"/>
    <w:rsid w:val="007B551E"/>
    <w:rsid w:val="007B677D"/>
    <w:rsid w:val="007C6277"/>
    <w:rsid w:val="007E2DDE"/>
    <w:rsid w:val="007E61C0"/>
    <w:rsid w:val="007F1D7D"/>
    <w:rsid w:val="007F228A"/>
    <w:rsid w:val="007F7300"/>
    <w:rsid w:val="00813072"/>
    <w:rsid w:val="00813277"/>
    <w:rsid w:val="00816876"/>
    <w:rsid w:val="00827C6D"/>
    <w:rsid w:val="00850C94"/>
    <w:rsid w:val="0085342A"/>
    <w:rsid w:val="00853A23"/>
    <w:rsid w:val="00867BFB"/>
    <w:rsid w:val="008707B4"/>
    <w:rsid w:val="00871319"/>
    <w:rsid w:val="00871AB7"/>
    <w:rsid w:val="00873C0B"/>
    <w:rsid w:val="008847D3"/>
    <w:rsid w:val="0088628E"/>
    <w:rsid w:val="008A2259"/>
    <w:rsid w:val="008A6B5F"/>
    <w:rsid w:val="008B356A"/>
    <w:rsid w:val="008D311E"/>
    <w:rsid w:val="008D793B"/>
    <w:rsid w:val="008E08E5"/>
    <w:rsid w:val="008E5BFA"/>
    <w:rsid w:val="008E6DD9"/>
    <w:rsid w:val="008F2BD9"/>
    <w:rsid w:val="008F42A8"/>
    <w:rsid w:val="0090095C"/>
    <w:rsid w:val="0090240E"/>
    <w:rsid w:val="00903E6D"/>
    <w:rsid w:val="00913A57"/>
    <w:rsid w:val="0091426C"/>
    <w:rsid w:val="00920514"/>
    <w:rsid w:val="00922295"/>
    <w:rsid w:val="00933573"/>
    <w:rsid w:val="00952F3C"/>
    <w:rsid w:val="00957336"/>
    <w:rsid w:val="009662D5"/>
    <w:rsid w:val="00974267"/>
    <w:rsid w:val="00977F24"/>
    <w:rsid w:val="00995AAC"/>
    <w:rsid w:val="009A2DA4"/>
    <w:rsid w:val="009B0F89"/>
    <w:rsid w:val="009B31CC"/>
    <w:rsid w:val="009C2BBA"/>
    <w:rsid w:val="009C45FE"/>
    <w:rsid w:val="009D0B2A"/>
    <w:rsid w:val="009D302D"/>
    <w:rsid w:val="009E345C"/>
    <w:rsid w:val="009E378B"/>
    <w:rsid w:val="009F0498"/>
    <w:rsid w:val="009F1F9F"/>
    <w:rsid w:val="00A12F41"/>
    <w:rsid w:val="00A3078B"/>
    <w:rsid w:val="00A4139F"/>
    <w:rsid w:val="00A45945"/>
    <w:rsid w:val="00A51412"/>
    <w:rsid w:val="00A52590"/>
    <w:rsid w:val="00A556D6"/>
    <w:rsid w:val="00A60408"/>
    <w:rsid w:val="00A632C8"/>
    <w:rsid w:val="00A822DE"/>
    <w:rsid w:val="00A825A9"/>
    <w:rsid w:val="00A92709"/>
    <w:rsid w:val="00AB143C"/>
    <w:rsid w:val="00AB7622"/>
    <w:rsid w:val="00AC008A"/>
    <w:rsid w:val="00AC1846"/>
    <w:rsid w:val="00AD2D53"/>
    <w:rsid w:val="00AE4C2F"/>
    <w:rsid w:val="00B00B1E"/>
    <w:rsid w:val="00B01D1E"/>
    <w:rsid w:val="00B02A19"/>
    <w:rsid w:val="00B0600E"/>
    <w:rsid w:val="00B160B1"/>
    <w:rsid w:val="00B166F5"/>
    <w:rsid w:val="00B24FDB"/>
    <w:rsid w:val="00B26226"/>
    <w:rsid w:val="00B30475"/>
    <w:rsid w:val="00B41327"/>
    <w:rsid w:val="00B43AD5"/>
    <w:rsid w:val="00B46968"/>
    <w:rsid w:val="00B47529"/>
    <w:rsid w:val="00B83D84"/>
    <w:rsid w:val="00B87004"/>
    <w:rsid w:val="00B90BCC"/>
    <w:rsid w:val="00B939D7"/>
    <w:rsid w:val="00B948FB"/>
    <w:rsid w:val="00B97A07"/>
    <w:rsid w:val="00BC3CC8"/>
    <w:rsid w:val="00BD4BC7"/>
    <w:rsid w:val="00BD7EF5"/>
    <w:rsid w:val="00BE2CFA"/>
    <w:rsid w:val="00C047C7"/>
    <w:rsid w:val="00C118E3"/>
    <w:rsid w:val="00C16F11"/>
    <w:rsid w:val="00C2267A"/>
    <w:rsid w:val="00C316C9"/>
    <w:rsid w:val="00C36D06"/>
    <w:rsid w:val="00C413BA"/>
    <w:rsid w:val="00C4174A"/>
    <w:rsid w:val="00C46CC7"/>
    <w:rsid w:val="00C54B61"/>
    <w:rsid w:val="00C61500"/>
    <w:rsid w:val="00C74CF3"/>
    <w:rsid w:val="00C74EFA"/>
    <w:rsid w:val="00C90569"/>
    <w:rsid w:val="00C91548"/>
    <w:rsid w:val="00C97530"/>
    <w:rsid w:val="00CA33FF"/>
    <w:rsid w:val="00CB1984"/>
    <w:rsid w:val="00CB434A"/>
    <w:rsid w:val="00CC7E09"/>
    <w:rsid w:val="00CE1E3D"/>
    <w:rsid w:val="00D0335C"/>
    <w:rsid w:val="00D03C9B"/>
    <w:rsid w:val="00D05BE3"/>
    <w:rsid w:val="00D10804"/>
    <w:rsid w:val="00D14BAC"/>
    <w:rsid w:val="00D1756A"/>
    <w:rsid w:val="00D331DF"/>
    <w:rsid w:val="00D43EDB"/>
    <w:rsid w:val="00D45C24"/>
    <w:rsid w:val="00D62148"/>
    <w:rsid w:val="00D63FC3"/>
    <w:rsid w:val="00D73D93"/>
    <w:rsid w:val="00D77C61"/>
    <w:rsid w:val="00D93F71"/>
    <w:rsid w:val="00DA4F7D"/>
    <w:rsid w:val="00DB2460"/>
    <w:rsid w:val="00DB67DE"/>
    <w:rsid w:val="00DB6ED1"/>
    <w:rsid w:val="00DC2821"/>
    <w:rsid w:val="00DD162D"/>
    <w:rsid w:val="00DD44D7"/>
    <w:rsid w:val="00DE3677"/>
    <w:rsid w:val="00DE3940"/>
    <w:rsid w:val="00DF0B70"/>
    <w:rsid w:val="00DF581F"/>
    <w:rsid w:val="00E00E89"/>
    <w:rsid w:val="00E02BF0"/>
    <w:rsid w:val="00E21DC2"/>
    <w:rsid w:val="00E25C06"/>
    <w:rsid w:val="00E26E62"/>
    <w:rsid w:val="00E301FF"/>
    <w:rsid w:val="00E303E3"/>
    <w:rsid w:val="00E323E2"/>
    <w:rsid w:val="00E40395"/>
    <w:rsid w:val="00E45151"/>
    <w:rsid w:val="00E45680"/>
    <w:rsid w:val="00E663E4"/>
    <w:rsid w:val="00E70687"/>
    <w:rsid w:val="00E724E4"/>
    <w:rsid w:val="00E73889"/>
    <w:rsid w:val="00E76677"/>
    <w:rsid w:val="00E81920"/>
    <w:rsid w:val="00E83857"/>
    <w:rsid w:val="00E90494"/>
    <w:rsid w:val="00E92CAC"/>
    <w:rsid w:val="00E9415E"/>
    <w:rsid w:val="00E97268"/>
    <w:rsid w:val="00EA36A7"/>
    <w:rsid w:val="00EA662F"/>
    <w:rsid w:val="00EA6D86"/>
    <w:rsid w:val="00EB438A"/>
    <w:rsid w:val="00EC2FDF"/>
    <w:rsid w:val="00EC40B9"/>
    <w:rsid w:val="00EC4998"/>
    <w:rsid w:val="00ED48DB"/>
    <w:rsid w:val="00ED6D0F"/>
    <w:rsid w:val="00EF633C"/>
    <w:rsid w:val="00EF75DB"/>
    <w:rsid w:val="00F02CEC"/>
    <w:rsid w:val="00F06A5B"/>
    <w:rsid w:val="00F17C63"/>
    <w:rsid w:val="00F21C6E"/>
    <w:rsid w:val="00F26E4D"/>
    <w:rsid w:val="00F34375"/>
    <w:rsid w:val="00F37F3B"/>
    <w:rsid w:val="00F422F7"/>
    <w:rsid w:val="00F446B2"/>
    <w:rsid w:val="00F70AB4"/>
    <w:rsid w:val="00F76AF2"/>
    <w:rsid w:val="00F825BB"/>
    <w:rsid w:val="00F830C4"/>
    <w:rsid w:val="00F9269B"/>
    <w:rsid w:val="00FA414C"/>
    <w:rsid w:val="00FA6785"/>
    <w:rsid w:val="00FA73BB"/>
    <w:rsid w:val="00FB5AD2"/>
    <w:rsid w:val="00FE42C8"/>
    <w:rsid w:val="00FF6D0C"/>
    <w:rsid w:val="1C3B0709"/>
    <w:rsid w:val="39919B9D"/>
    <w:rsid w:val="4397CCEE"/>
    <w:rsid w:val="4944A8E8"/>
    <w:rsid w:val="73BF89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89B02"/>
  <w15:docId w15:val="{0FE094B1-22F8-4DEC-B897-6FD6A7CA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E6D"/>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paragraph" w:styleId="Titre7">
    <w:name w:val="heading 7"/>
    <w:basedOn w:val="Normal"/>
    <w:next w:val="Normal"/>
    <w:link w:val="Titre7Car"/>
    <w:uiPriority w:val="9"/>
    <w:semiHidden/>
    <w:unhideWhenUsed/>
    <w:qFormat/>
    <w:rsid w:val="00A632C8"/>
    <w:pPr>
      <w:keepNext/>
      <w:keepLines/>
      <w:spacing w:before="40" w:line="259" w:lineRule="auto"/>
      <w:ind w:left="5040" w:hanging="360"/>
      <w:outlineLvl w:val="6"/>
    </w:pPr>
    <w:rPr>
      <w:rFonts w:asciiTheme="majorHAnsi" w:eastAsiaTheme="majorEastAsia" w:hAnsiTheme="majorHAnsi" w:cstheme="majorBidi"/>
      <w:color w:val="244061" w:themeColor="accent1" w:themeShade="80"/>
      <w:lang w:val="en-US" w:eastAsia="en-US"/>
    </w:rPr>
  </w:style>
  <w:style w:type="paragraph" w:styleId="Titre8">
    <w:name w:val="heading 8"/>
    <w:basedOn w:val="Normal"/>
    <w:next w:val="Normal"/>
    <w:link w:val="Titre8Car"/>
    <w:uiPriority w:val="9"/>
    <w:semiHidden/>
    <w:unhideWhenUsed/>
    <w:qFormat/>
    <w:rsid w:val="00A632C8"/>
    <w:pPr>
      <w:keepNext/>
      <w:keepLines/>
      <w:spacing w:before="40" w:line="259" w:lineRule="auto"/>
      <w:ind w:left="5760" w:hanging="360"/>
      <w:outlineLvl w:val="7"/>
    </w:pPr>
    <w:rPr>
      <w:rFonts w:asciiTheme="majorHAnsi" w:eastAsiaTheme="majorEastAsia" w:hAnsiTheme="majorHAnsi" w:cstheme="majorBidi"/>
      <w:color w:val="632423" w:themeColor="accent2" w:themeShade="80"/>
      <w:sz w:val="21"/>
      <w:szCs w:val="21"/>
      <w:lang w:val="en-US" w:eastAsia="en-US"/>
    </w:rPr>
  </w:style>
  <w:style w:type="paragraph" w:styleId="Titre9">
    <w:name w:val="heading 9"/>
    <w:basedOn w:val="Normal"/>
    <w:next w:val="Normal"/>
    <w:link w:val="Titre9Car"/>
    <w:uiPriority w:val="9"/>
    <w:semiHidden/>
    <w:unhideWhenUsed/>
    <w:qFormat/>
    <w:rsid w:val="00A632C8"/>
    <w:pPr>
      <w:keepNext/>
      <w:keepLines/>
      <w:spacing w:before="40" w:line="259" w:lineRule="auto"/>
      <w:ind w:left="6480" w:hanging="360"/>
      <w:outlineLvl w:val="8"/>
    </w:pPr>
    <w:rPr>
      <w:rFonts w:asciiTheme="majorHAnsi" w:eastAsiaTheme="majorEastAsia" w:hAnsiTheme="majorHAnsi" w:cstheme="majorBidi"/>
      <w:color w:val="984806" w:themeColor="accent6" w:themeShade="8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B24FDB"/>
    <w:pPr>
      <w:tabs>
        <w:tab w:val="center" w:pos="4536"/>
        <w:tab w:val="right" w:pos="9072"/>
      </w:tabs>
      <w:spacing w:line="240" w:lineRule="auto"/>
    </w:pPr>
  </w:style>
  <w:style w:type="character" w:customStyle="1" w:styleId="En-tteCar">
    <w:name w:val="En-tête Car"/>
    <w:basedOn w:val="Policepardfaut"/>
    <w:link w:val="En-tte"/>
    <w:uiPriority w:val="99"/>
    <w:rsid w:val="00B24FDB"/>
  </w:style>
  <w:style w:type="paragraph" w:styleId="Pieddepage">
    <w:name w:val="footer"/>
    <w:basedOn w:val="Normal"/>
    <w:link w:val="PieddepageCar"/>
    <w:uiPriority w:val="99"/>
    <w:unhideWhenUsed/>
    <w:rsid w:val="00B24FDB"/>
    <w:pPr>
      <w:tabs>
        <w:tab w:val="center" w:pos="4536"/>
        <w:tab w:val="right" w:pos="9072"/>
      </w:tabs>
      <w:spacing w:line="240" w:lineRule="auto"/>
    </w:pPr>
  </w:style>
  <w:style w:type="character" w:customStyle="1" w:styleId="PieddepageCar">
    <w:name w:val="Pied de page Car"/>
    <w:basedOn w:val="Policepardfaut"/>
    <w:link w:val="Pieddepage"/>
    <w:uiPriority w:val="99"/>
    <w:rsid w:val="00B24FDB"/>
  </w:style>
  <w:style w:type="paragraph" w:styleId="Paragraphedeliste">
    <w:name w:val="List Paragraph"/>
    <w:basedOn w:val="Normal"/>
    <w:link w:val="ParagraphedelisteCar"/>
    <w:uiPriority w:val="34"/>
    <w:qFormat/>
    <w:rsid w:val="00922295"/>
    <w:pPr>
      <w:ind w:left="720"/>
      <w:contextualSpacing/>
    </w:pPr>
  </w:style>
  <w:style w:type="character" w:styleId="Lienhypertexte">
    <w:name w:val="Hyperlink"/>
    <w:basedOn w:val="Policepardfaut"/>
    <w:uiPriority w:val="99"/>
    <w:unhideWhenUsed/>
    <w:rsid w:val="003D6F21"/>
    <w:rPr>
      <w:color w:val="0000FF" w:themeColor="hyperlink"/>
      <w:u w:val="single"/>
    </w:rPr>
  </w:style>
  <w:style w:type="character" w:styleId="Mentionnonrsolue">
    <w:name w:val="Unresolved Mention"/>
    <w:basedOn w:val="Policepardfaut"/>
    <w:uiPriority w:val="99"/>
    <w:semiHidden/>
    <w:unhideWhenUsed/>
    <w:rsid w:val="003D6F21"/>
    <w:rPr>
      <w:color w:val="605E5C"/>
      <w:shd w:val="clear" w:color="auto" w:fill="E1DFDD"/>
    </w:rPr>
  </w:style>
  <w:style w:type="character" w:styleId="Marquedecommentaire">
    <w:name w:val="annotation reference"/>
    <w:basedOn w:val="Policepardfaut"/>
    <w:uiPriority w:val="99"/>
    <w:semiHidden/>
    <w:unhideWhenUsed/>
    <w:rsid w:val="005C0F16"/>
    <w:rPr>
      <w:sz w:val="16"/>
      <w:szCs w:val="16"/>
    </w:rPr>
  </w:style>
  <w:style w:type="paragraph" w:styleId="Commentaire">
    <w:name w:val="annotation text"/>
    <w:basedOn w:val="Normal"/>
    <w:link w:val="CommentaireCar"/>
    <w:uiPriority w:val="99"/>
    <w:unhideWhenUsed/>
    <w:rsid w:val="005C0F16"/>
    <w:pPr>
      <w:spacing w:line="240" w:lineRule="auto"/>
    </w:pPr>
    <w:rPr>
      <w:sz w:val="20"/>
      <w:szCs w:val="20"/>
    </w:rPr>
  </w:style>
  <w:style w:type="character" w:customStyle="1" w:styleId="CommentaireCar">
    <w:name w:val="Commentaire Car"/>
    <w:basedOn w:val="Policepardfaut"/>
    <w:link w:val="Commentaire"/>
    <w:uiPriority w:val="99"/>
    <w:rsid w:val="005C0F16"/>
    <w:rPr>
      <w:sz w:val="20"/>
      <w:szCs w:val="20"/>
    </w:rPr>
  </w:style>
  <w:style w:type="paragraph" w:styleId="Objetducommentaire">
    <w:name w:val="annotation subject"/>
    <w:basedOn w:val="Commentaire"/>
    <w:next w:val="Commentaire"/>
    <w:link w:val="ObjetducommentaireCar"/>
    <w:uiPriority w:val="99"/>
    <w:semiHidden/>
    <w:unhideWhenUsed/>
    <w:rsid w:val="005C0F16"/>
    <w:rPr>
      <w:b/>
      <w:bCs/>
    </w:rPr>
  </w:style>
  <w:style w:type="character" w:customStyle="1" w:styleId="ObjetducommentaireCar">
    <w:name w:val="Objet du commentaire Car"/>
    <w:basedOn w:val="CommentaireCar"/>
    <w:link w:val="Objetducommentaire"/>
    <w:uiPriority w:val="99"/>
    <w:semiHidden/>
    <w:rsid w:val="005C0F16"/>
    <w:rPr>
      <w:b/>
      <w:bCs/>
      <w:sz w:val="20"/>
      <w:szCs w:val="20"/>
    </w:rPr>
  </w:style>
  <w:style w:type="table" w:styleId="Grilledutableau">
    <w:name w:val="Table Grid"/>
    <w:basedOn w:val="TableauNormal"/>
    <w:uiPriority w:val="39"/>
    <w:rsid w:val="009742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3B1C8B"/>
    <w:pPr>
      <w:spacing w:before="240" w:after="0" w:line="259" w:lineRule="auto"/>
      <w:outlineLvl w:val="9"/>
    </w:pPr>
    <w:rPr>
      <w:rFonts w:asciiTheme="majorHAnsi" w:eastAsiaTheme="majorEastAsia" w:hAnsiTheme="majorHAnsi" w:cstheme="majorBidi"/>
      <w:color w:val="365F91" w:themeColor="accent1" w:themeShade="BF"/>
      <w:sz w:val="32"/>
      <w:szCs w:val="32"/>
      <w:lang w:val="fr-FR"/>
    </w:rPr>
  </w:style>
  <w:style w:type="character" w:customStyle="1" w:styleId="Titre7Car">
    <w:name w:val="Titre 7 Car"/>
    <w:basedOn w:val="Policepardfaut"/>
    <w:link w:val="Titre7"/>
    <w:uiPriority w:val="9"/>
    <w:semiHidden/>
    <w:rsid w:val="00A632C8"/>
    <w:rPr>
      <w:rFonts w:asciiTheme="majorHAnsi" w:eastAsiaTheme="majorEastAsia" w:hAnsiTheme="majorHAnsi" w:cstheme="majorBidi"/>
      <w:color w:val="244061" w:themeColor="accent1" w:themeShade="80"/>
      <w:lang w:val="en-US" w:eastAsia="en-US"/>
    </w:rPr>
  </w:style>
  <w:style w:type="character" w:customStyle="1" w:styleId="Titre8Car">
    <w:name w:val="Titre 8 Car"/>
    <w:basedOn w:val="Policepardfaut"/>
    <w:link w:val="Titre8"/>
    <w:uiPriority w:val="9"/>
    <w:semiHidden/>
    <w:rsid w:val="00A632C8"/>
    <w:rPr>
      <w:rFonts w:asciiTheme="majorHAnsi" w:eastAsiaTheme="majorEastAsia" w:hAnsiTheme="majorHAnsi" w:cstheme="majorBidi"/>
      <w:color w:val="632423" w:themeColor="accent2" w:themeShade="80"/>
      <w:sz w:val="21"/>
      <w:szCs w:val="21"/>
      <w:lang w:val="en-US" w:eastAsia="en-US"/>
    </w:rPr>
  </w:style>
  <w:style w:type="character" w:customStyle="1" w:styleId="Titre9Car">
    <w:name w:val="Titre 9 Car"/>
    <w:basedOn w:val="Policepardfaut"/>
    <w:link w:val="Titre9"/>
    <w:uiPriority w:val="9"/>
    <w:semiHidden/>
    <w:rsid w:val="00A632C8"/>
    <w:rPr>
      <w:rFonts w:asciiTheme="majorHAnsi" w:eastAsiaTheme="majorEastAsia" w:hAnsiTheme="majorHAnsi" w:cstheme="majorBidi"/>
      <w:color w:val="984806" w:themeColor="accent6" w:themeShade="80"/>
      <w:lang w:val="en-US" w:eastAsia="en-US"/>
    </w:rPr>
  </w:style>
  <w:style w:type="paragraph" w:customStyle="1" w:styleId="TitreGrand1">
    <w:name w:val="Titre Grand 1"/>
    <w:basedOn w:val="Paragraphedeliste"/>
    <w:link w:val="TitreGrand1Car"/>
    <w:qFormat/>
    <w:rsid w:val="00A92709"/>
    <w:pPr>
      <w:numPr>
        <w:numId w:val="10"/>
      </w:numPr>
      <w:spacing w:before="240" w:after="160" w:line="259" w:lineRule="auto"/>
      <w:jc w:val="both"/>
    </w:pPr>
    <w:rPr>
      <w:b/>
      <w:color w:val="012169"/>
      <w:sz w:val="20"/>
      <w:szCs w:val="20"/>
    </w:rPr>
  </w:style>
  <w:style w:type="paragraph" w:customStyle="1" w:styleId="Stylepetit11">
    <w:name w:val="Style petit 11"/>
    <w:basedOn w:val="Paragraphedeliste"/>
    <w:link w:val="Stylepetit11Car"/>
    <w:qFormat/>
    <w:rsid w:val="00A92709"/>
    <w:pPr>
      <w:numPr>
        <w:ilvl w:val="1"/>
        <w:numId w:val="11"/>
      </w:numPr>
      <w:spacing w:before="240" w:after="160" w:line="240" w:lineRule="auto"/>
    </w:pPr>
    <w:rPr>
      <w:b/>
      <w:color w:val="62B5E5"/>
      <w:sz w:val="20"/>
      <w:szCs w:val="20"/>
    </w:rPr>
  </w:style>
  <w:style w:type="character" w:customStyle="1" w:styleId="ParagraphedelisteCar">
    <w:name w:val="Paragraphe de liste Car"/>
    <w:basedOn w:val="Policepardfaut"/>
    <w:link w:val="Paragraphedeliste"/>
    <w:uiPriority w:val="34"/>
    <w:rsid w:val="00A92709"/>
  </w:style>
  <w:style w:type="character" w:customStyle="1" w:styleId="TitreGrand1Car">
    <w:name w:val="Titre Grand 1 Car"/>
    <w:basedOn w:val="ParagraphedelisteCar"/>
    <w:link w:val="TitreGrand1"/>
    <w:rsid w:val="00A92709"/>
    <w:rPr>
      <w:b/>
      <w:color w:val="012169"/>
      <w:sz w:val="20"/>
      <w:szCs w:val="20"/>
    </w:rPr>
  </w:style>
  <w:style w:type="paragraph" w:styleId="TM1">
    <w:name w:val="toc 1"/>
    <w:basedOn w:val="Normal"/>
    <w:next w:val="Normal"/>
    <w:autoRedefine/>
    <w:uiPriority w:val="39"/>
    <w:unhideWhenUsed/>
    <w:rsid w:val="00DD162D"/>
    <w:pPr>
      <w:spacing w:after="100"/>
    </w:pPr>
  </w:style>
  <w:style w:type="character" w:customStyle="1" w:styleId="Stylepetit11Car">
    <w:name w:val="Style petit 11 Car"/>
    <w:basedOn w:val="ParagraphedelisteCar"/>
    <w:link w:val="Stylepetit11"/>
    <w:rsid w:val="00A92709"/>
    <w:rPr>
      <w:b/>
      <w:color w:val="62B5E5"/>
      <w:sz w:val="20"/>
      <w:szCs w:val="20"/>
    </w:rPr>
  </w:style>
  <w:style w:type="paragraph" w:styleId="TM2">
    <w:name w:val="toc 2"/>
    <w:basedOn w:val="Normal"/>
    <w:next w:val="Normal"/>
    <w:autoRedefine/>
    <w:uiPriority w:val="39"/>
    <w:unhideWhenUsed/>
    <w:rsid w:val="00DD162D"/>
    <w:pPr>
      <w:spacing w:after="100"/>
      <w:ind w:left="220"/>
    </w:pPr>
  </w:style>
  <w:style w:type="paragraph" w:styleId="NormalWeb">
    <w:name w:val="Normal (Web)"/>
    <w:basedOn w:val="Normal"/>
    <w:uiPriority w:val="99"/>
    <w:semiHidden/>
    <w:unhideWhenUsed/>
    <w:rsid w:val="00422740"/>
    <w:pP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xmsonormal">
    <w:name w:val="x_xmsonormal"/>
    <w:basedOn w:val="Normal"/>
    <w:rsid w:val="00732AAF"/>
    <w:pPr>
      <w:spacing w:line="240" w:lineRule="auto"/>
    </w:pPr>
    <w:rPr>
      <w:rFonts w:ascii="Calibri" w:eastAsiaTheme="minorHAnsi" w:hAnsi="Calibri" w:cs="Calibri"/>
      <w:lang w:val="fr-FR"/>
    </w:rPr>
  </w:style>
  <w:style w:type="paragraph" w:customStyle="1" w:styleId="xparagraphedeliste">
    <w:name w:val="x_paragraphedeliste"/>
    <w:basedOn w:val="Normal"/>
    <w:rsid w:val="00933573"/>
    <w:pPr>
      <w:spacing w:after="160" w:line="252" w:lineRule="auto"/>
      <w:ind w:left="720"/>
    </w:pPr>
    <w:rPr>
      <w:rFonts w:ascii="Gill Sans MT" w:eastAsiaTheme="minorHAnsi" w:hAnsi="Gill Sans MT" w:cs="Calibri"/>
      <w:sz w:val="20"/>
      <w:szCs w:val="20"/>
      <w:lang w:val="fr-FR"/>
    </w:rPr>
  </w:style>
  <w:style w:type="paragraph" w:customStyle="1" w:styleId="xxxmsonormal">
    <w:name w:val="x_xxmsonormal"/>
    <w:basedOn w:val="Normal"/>
    <w:rsid w:val="00933573"/>
    <w:pPr>
      <w:spacing w:line="240" w:lineRule="auto"/>
    </w:pPr>
    <w:rPr>
      <w:rFonts w:ascii="Calibri" w:eastAsiaTheme="minorHAns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208">
      <w:bodyDiv w:val="1"/>
      <w:marLeft w:val="0"/>
      <w:marRight w:val="0"/>
      <w:marTop w:val="0"/>
      <w:marBottom w:val="0"/>
      <w:divBdr>
        <w:top w:val="none" w:sz="0" w:space="0" w:color="auto"/>
        <w:left w:val="none" w:sz="0" w:space="0" w:color="auto"/>
        <w:bottom w:val="none" w:sz="0" w:space="0" w:color="auto"/>
        <w:right w:val="none" w:sz="0" w:space="0" w:color="auto"/>
      </w:divBdr>
    </w:div>
    <w:div w:id="276837058">
      <w:bodyDiv w:val="1"/>
      <w:marLeft w:val="0"/>
      <w:marRight w:val="0"/>
      <w:marTop w:val="0"/>
      <w:marBottom w:val="0"/>
      <w:divBdr>
        <w:top w:val="none" w:sz="0" w:space="0" w:color="auto"/>
        <w:left w:val="none" w:sz="0" w:space="0" w:color="auto"/>
        <w:bottom w:val="none" w:sz="0" w:space="0" w:color="auto"/>
        <w:right w:val="none" w:sz="0" w:space="0" w:color="auto"/>
      </w:divBdr>
    </w:div>
    <w:div w:id="325397846">
      <w:bodyDiv w:val="1"/>
      <w:marLeft w:val="0"/>
      <w:marRight w:val="0"/>
      <w:marTop w:val="0"/>
      <w:marBottom w:val="0"/>
      <w:divBdr>
        <w:top w:val="none" w:sz="0" w:space="0" w:color="auto"/>
        <w:left w:val="none" w:sz="0" w:space="0" w:color="auto"/>
        <w:bottom w:val="none" w:sz="0" w:space="0" w:color="auto"/>
        <w:right w:val="none" w:sz="0" w:space="0" w:color="auto"/>
      </w:divBdr>
    </w:div>
    <w:div w:id="453865148">
      <w:bodyDiv w:val="1"/>
      <w:marLeft w:val="0"/>
      <w:marRight w:val="0"/>
      <w:marTop w:val="0"/>
      <w:marBottom w:val="0"/>
      <w:divBdr>
        <w:top w:val="none" w:sz="0" w:space="0" w:color="auto"/>
        <w:left w:val="none" w:sz="0" w:space="0" w:color="auto"/>
        <w:bottom w:val="none" w:sz="0" w:space="0" w:color="auto"/>
        <w:right w:val="none" w:sz="0" w:space="0" w:color="auto"/>
      </w:divBdr>
    </w:div>
    <w:div w:id="471603262">
      <w:bodyDiv w:val="1"/>
      <w:marLeft w:val="0"/>
      <w:marRight w:val="0"/>
      <w:marTop w:val="0"/>
      <w:marBottom w:val="0"/>
      <w:divBdr>
        <w:top w:val="none" w:sz="0" w:space="0" w:color="auto"/>
        <w:left w:val="none" w:sz="0" w:space="0" w:color="auto"/>
        <w:bottom w:val="none" w:sz="0" w:space="0" w:color="auto"/>
        <w:right w:val="none" w:sz="0" w:space="0" w:color="auto"/>
      </w:divBdr>
    </w:div>
    <w:div w:id="513807186">
      <w:bodyDiv w:val="1"/>
      <w:marLeft w:val="0"/>
      <w:marRight w:val="0"/>
      <w:marTop w:val="0"/>
      <w:marBottom w:val="0"/>
      <w:divBdr>
        <w:top w:val="none" w:sz="0" w:space="0" w:color="auto"/>
        <w:left w:val="none" w:sz="0" w:space="0" w:color="auto"/>
        <w:bottom w:val="none" w:sz="0" w:space="0" w:color="auto"/>
        <w:right w:val="none" w:sz="0" w:space="0" w:color="auto"/>
      </w:divBdr>
    </w:div>
    <w:div w:id="521671781">
      <w:bodyDiv w:val="1"/>
      <w:marLeft w:val="0"/>
      <w:marRight w:val="0"/>
      <w:marTop w:val="0"/>
      <w:marBottom w:val="0"/>
      <w:divBdr>
        <w:top w:val="none" w:sz="0" w:space="0" w:color="auto"/>
        <w:left w:val="none" w:sz="0" w:space="0" w:color="auto"/>
        <w:bottom w:val="none" w:sz="0" w:space="0" w:color="auto"/>
        <w:right w:val="none" w:sz="0" w:space="0" w:color="auto"/>
      </w:divBdr>
    </w:div>
    <w:div w:id="553082034">
      <w:bodyDiv w:val="1"/>
      <w:marLeft w:val="0"/>
      <w:marRight w:val="0"/>
      <w:marTop w:val="0"/>
      <w:marBottom w:val="0"/>
      <w:divBdr>
        <w:top w:val="none" w:sz="0" w:space="0" w:color="auto"/>
        <w:left w:val="none" w:sz="0" w:space="0" w:color="auto"/>
        <w:bottom w:val="none" w:sz="0" w:space="0" w:color="auto"/>
        <w:right w:val="none" w:sz="0" w:space="0" w:color="auto"/>
      </w:divBdr>
    </w:div>
    <w:div w:id="864975453">
      <w:bodyDiv w:val="1"/>
      <w:marLeft w:val="0"/>
      <w:marRight w:val="0"/>
      <w:marTop w:val="0"/>
      <w:marBottom w:val="0"/>
      <w:divBdr>
        <w:top w:val="none" w:sz="0" w:space="0" w:color="auto"/>
        <w:left w:val="none" w:sz="0" w:space="0" w:color="auto"/>
        <w:bottom w:val="none" w:sz="0" w:space="0" w:color="auto"/>
        <w:right w:val="none" w:sz="0" w:space="0" w:color="auto"/>
      </w:divBdr>
    </w:div>
    <w:div w:id="897129147">
      <w:bodyDiv w:val="1"/>
      <w:marLeft w:val="0"/>
      <w:marRight w:val="0"/>
      <w:marTop w:val="0"/>
      <w:marBottom w:val="0"/>
      <w:divBdr>
        <w:top w:val="none" w:sz="0" w:space="0" w:color="auto"/>
        <w:left w:val="none" w:sz="0" w:space="0" w:color="auto"/>
        <w:bottom w:val="none" w:sz="0" w:space="0" w:color="auto"/>
        <w:right w:val="none" w:sz="0" w:space="0" w:color="auto"/>
      </w:divBdr>
    </w:div>
    <w:div w:id="1140880785">
      <w:bodyDiv w:val="1"/>
      <w:marLeft w:val="0"/>
      <w:marRight w:val="0"/>
      <w:marTop w:val="0"/>
      <w:marBottom w:val="0"/>
      <w:divBdr>
        <w:top w:val="none" w:sz="0" w:space="0" w:color="auto"/>
        <w:left w:val="none" w:sz="0" w:space="0" w:color="auto"/>
        <w:bottom w:val="none" w:sz="0" w:space="0" w:color="auto"/>
        <w:right w:val="none" w:sz="0" w:space="0" w:color="auto"/>
      </w:divBdr>
    </w:div>
    <w:div w:id="1250502378">
      <w:bodyDiv w:val="1"/>
      <w:marLeft w:val="0"/>
      <w:marRight w:val="0"/>
      <w:marTop w:val="0"/>
      <w:marBottom w:val="0"/>
      <w:divBdr>
        <w:top w:val="none" w:sz="0" w:space="0" w:color="auto"/>
        <w:left w:val="none" w:sz="0" w:space="0" w:color="auto"/>
        <w:bottom w:val="none" w:sz="0" w:space="0" w:color="auto"/>
        <w:right w:val="none" w:sz="0" w:space="0" w:color="auto"/>
      </w:divBdr>
    </w:div>
    <w:div w:id="1336879758">
      <w:bodyDiv w:val="1"/>
      <w:marLeft w:val="0"/>
      <w:marRight w:val="0"/>
      <w:marTop w:val="0"/>
      <w:marBottom w:val="0"/>
      <w:divBdr>
        <w:top w:val="none" w:sz="0" w:space="0" w:color="auto"/>
        <w:left w:val="none" w:sz="0" w:space="0" w:color="auto"/>
        <w:bottom w:val="none" w:sz="0" w:space="0" w:color="auto"/>
        <w:right w:val="none" w:sz="0" w:space="0" w:color="auto"/>
      </w:divBdr>
    </w:div>
    <w:div w:id="1371146019">
      <w:bodyDiv w:val="1"/>
      <w:marLeft w:val="0"/>
      <w:marRight w:val="0"/>
      <w:marTop w:val="0"/>
      <w:marBottom w:val="0"/>
      <w:divBdr>
        <w:top w:val="none" w:sz="0" w:space="0" w:color="auto"/>
        <w:left w:val="none" w:sz="0" w:space="0" w:color="auto"/>
        <w:bottom w:val="none" w:sz="0" w:space="0" w:color="auto"/>
        <w:right w:val="none" w:sz="0" w:space="0" w:color="auto"/>
      </w:divBdr>
    </w:div>
    <w:div w:id="1409689781">
      <w:bodyDiv w:val="1"/>
      <w:marLeft w:val="0"/>
      <w:marRight w:val="0"/>
      <w:marTop w:val="0"/>
      <w:marBottom w:val="0"/>
      <w:divBdr>
        <w:top w:val="none" w:sz="0" w:space="0" w:color="auto"/>
        <w:left w:val="none" w:sz="0" w:space="0" w:color="auto"/>
        <w:bottom w:val="none" w:sz="0" w:space="0" w:color="auto"/>
        <w:right w:val="none" w:sz="0" w:space="0" w:color="auto"/>
      </w:divBdr>
    </w:div>
    <w:div w:id="1559130139">
      <w:bodyDiv w:val="1"/>
      <w:marLeft w:val="0"/>
      <w:marRight w:val="0"/>
      <w:marTop w:val="0"/>
      <w:marBottom w:val="0"/>
      <w:divBdr>
        <w:top w:val="none" w:sz="0" w:space="0" w:color="auto"/>
        <w:left w:val="none" w:sz="0" w:space="0" w:color="auto"/>
        <w:bottom w:val="none" w:sz="0" w:space="0" w:color="auto"/>
        <w:right w:val="none" w:sz="0" w:space="0" w:color="auto"/>
      </w:divBdr>
    </w:div>
    <w:div w:id="1575701588">
      <w:bodyDiv w:val="1"/>
      <w:marLeft w:val="0"/>
      <w:marRight w:val="0"/>
      <w:marTop w:val="0"/>
      <w:marBottom w:val="0"/>
      <w:divBdr>
        <w:top w:val="none" w:sz="0" w:space="0" w:color="auto"/>
        <w:left w:val="none" w:sz="0" w:space="0" w:color="auto"/>
        <w:bottom w:val="none" w:sz="0" w:space="0" w:color="auto"/>
        <w:right w:val="none" w:sz="0" w:space="0" w:color="auto"/>
      </w:divBdr>
    </w:div>
    <w:div w:id="1583292332">
      <w:bodyDiv w:val="1"/>
      <w:marLeft w:val="0"/>
      <w:marRight w:val="0"/>
      <w:marTop w:val="0"/>
      <w:marBottom w:val="0"/>
      <w:divBdr>
        <w:top w:val="none" w:sz="0" w:space="0" w:color="auto"/>
        <w:left w:val="none" w:sz="0" w:space="0" w:color="auto"/>
        <w:bottom w:val="none" w:sz="0" w:space="0" w:color="auto"/>
        <w:right w:val="none" w:sz="0" w:space="0" w:color="auto"/>
      </w:divBdr>
    </w:div>
    <w:div w:id="1648513120">
      <w:bodyDiv w:val="1"/>
      <w:marLeft w:val="0"/>
      <w:marRight w:val="0"/>
      <w:marTop w:val="0"/>
      <w:marBottom w:val="0"/>
      <w:divBdr>
        <w:top w:val="none" w:sz="0" w:space="0" w:color="auto"/>
        <w:left w:val="none" w:sz="0" w:space="0" w:color="auto"/>
        <w:bottom w:val="none" w:sz="0" w:space="0" w:color="auto"/>
        <w:right w:val="none" w:sz="0" w:space="0" w:color="auto"/>
      </w:divBdr>
    </w:div>
    <w:div w:id="1741977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ontact.ised-ms@deloitte.com" TargetMode="External"/><Relationship Id="rId3" Type="http://schemas.openxmlformats.org/officeDocument/2006/relationships/styles" Target="styles.xml"/><Relationship Id="rId21" Type="http://schemas.openxmlformats.org/officeDocument/2006/relationships/hyperlink" Target="https://www.ecfr.gov/cgi-bin/text-idx?tpl=/ecfrbrowse/Title02/2cfr200_main_02.t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ised-ms@deloitte.com" TargetMode="External"/><Relationship Id="rId2" Type="http://schemas.openxmlformats.org/officeDocument/2006/relationships/numbering" Target="numbering.xml"/><Relationship Id="rId16" Type="http://schemas.openxmlformats.org/officeDocument/2006/relationships/hyperlink" Target="mailto:contact.ised-ms@deloitte.com" TargetMode="External"/><Relationship Id="rId20" Type="http://schemas.openxmlformats.org/officeDocument/2006/relationships/hyperlink" Target="https://www.acquisition.gov/far/html/FARTOCP3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gionmarrakech-safi.m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said.gov/sites/default/files/documents/1868/303.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tact.ised-ms@deloitte.com" TargetMode="External"/><Relationship Id="rId22" Type="http://schemas.openxmlformats.org/officeDocument/2006/relationships/hyperlink" Target="https://www.usaid.gov/ads/policy/300/303ma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9AAC-BF8F-42F7-BBC1-EED61B55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15</Pages>
  <Words>6476</Words>
  <Characters>35620</Characters>
  <Application>Microsoft Office Word</Application>
  <DocSecurity>0</DocSecurity>
  <Lines>296</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Deloitte</dc:creator>
  <cp:lastModifiedBy>Deloitte </cp:lastModifiedBy>
  <cp:revision>20</cp:revision>
  <dcterms:created xsi:type="dcterms:W3CDTF">2023-09-06T17:37:00Z</dcterms:created>
  <dcterms:modified xsi:type="dcterms:W3CDTF">2023-12-18T12:07:00Z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2023-08-01T14:57:16Z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75908f2a-088a-4670-b7b2-f05bb20cefe8</vt:lpwstr>
  </property>
  <property fmtid="{D5CDD505-2E9C-101B-9397-08002B2CF9AE}" pid="8" name="MSIP_Label_ea60d57e-af5b-4752-ac57-3e4f28ca11dc_ContentBits">
    <vt:lpwstr>0</vt:lpwstr>
  </property>
</Properties>
</file>