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AE87" w14:textId="3CA1E6B3" w:rsidR="00512637" w:rsidRPr="00DB1CFE" w:rsidRDefault="00F91BFF" w:rsidP="00F91BFF">
      <w:pPr>
        <w:bidi/>
        <w:spacing w:after="0"/>
        <w:jc w:val="right"/>
        <w:rPr>
          <w:rFonts w:ascii="Simplified Arabic" w:eastAsia="Simplified Arabic" w:hAnsi="Simplified Arabic" w:cs="Simplified Arabic"/>
          <w:b/>
          <w:sz w:val="28"/>
          <w:szCs w:val="28"/>
        </w:rPr>
      </w:pPr>
      <w:r w:rsidRPr="00DB1CFE">
        <w:rPr>
          <w:rFonts w:ascii="Simplified Arabic" w:eastAsia="Simplified Arabic" w:hAnsi="Simplified Arabic" w:cs="Simplified Arabic"/>
          <w:b/>
          <w:sz w:val="28"/>
          <w:szCs w:val="28"/>
          <w:rtl/>
        </w:rPr>
        <w:t>الرباط، في</w:t>
      </w:r>
      <w:r w:rsidR="00F63D0D" w:rsidRPr="00DB1CFE">
        <w:rPr>
          <w:rFonts w:ascii="Simplified Arabic" w:eastAsia="Simplified Arabic" w:hAnsi="Simplified Arabic" w:cs="Simplified Arabic"/>
          <w:bCs/>
          <w:sz w:val="28"/>
          <w:szCs w:val="28"/>
        </w:rPr>
        <w:t>26</w:t>
      </w:r>
      <w:r w:rsidR="00F63D0D" w:rsidRPr="00DB1CFE">
        <w:rPr>
          <w:rFonts w:ascii="Simplified Arabic" w:eastAsia="Simplified Arabic" w:hAnsi="Simplified Arabic" w:cs="Simplified Arabic"/>
          <w:b/>
          <w:sz w:val="28"/>
          <w:szCs w:val="28"/>
        </w:rPr>
        <w:t xml:space="preserve"> </w:t>
      </w:r>
      <w:r w:rsidR="00F63D0D" w:rsidRPr="00DB1CFE">
        <w:rPr>
          <w:rFonts w:ascii="Simplified Arabic" w:eastAsia="Simplified Arabic" w:hAnsi="Simplified Arabic" w:cs="Simplified Arabic"/>
          <w:b/>
          <w:sz w:val="28"/>
          <w:szCs w:val="28"/>
          <w:rtl/>
        </w:rPr>
        <w:t>دجنبر</w:t>
      </w:r>
      <w:r w:rsidRPr="00DB1CFE">
        <w:rPr>
          <w:rFonts w:ascii="Simplified Arabic" w:eastAsia="Simplified Arabic" w:hAnsi="Simplified Arabic" w:cs="Simplified Arabic"/>
          <w:b/>
          <w:sz w:val="28"/>
          <w:szCs w:val="28"/>
          <w:rtl/>
        </w:rPr>
        <w:t xml:space="preserve"> 2023</w:t>
      </w:r>
    </w:p>
    <w:p w14:paraId="41181DEC" w14:textId="77777777" w:rsidR="00F91BFF" w:rsidRPr="00DB1CFE" w:rsidRDefault="00F91BFF" w:rsidP="00F91BFF">
      <w:pPr>
        <w:pStyle w:val="NormalWeb"/>
        <w:bidi/>
        <w:spacing w:before="0" w:beforeAutospacing="0" w:after="0" w:afterAutospacing="0" w:line="324" w:lineRule="atLeast"/>
        <w:jc w:val="center"/>
        <w:rPr>
          <w:rFonts w:ascii="Simplified Arabic" w:hAnsi="Simplified Arabic" w:cs="Simplified Arabic"/>
          <w:color w:val="000000"/>
          <w:sz w:val="28"/>
          <w:szCs w:val="28"/>
          <w:rtl/>
        </w:rPr>
      </w:pPr>
      <w:r w:rsidRPr="00DB1CFE">
        <w:rPr>
          <w:rFonts w:ascii="Simplified Arabic" w:hAnsi="Simplified Arabic" w:cs="Simplified Arabic"/>
          <w:i/>
          <w:iCs/>
          <w:color w:val="000000"/>
          <w:sz w:val="28"/>
          <w:szCs w:val="28"/>
          <w:u w:val="single"/>
          <w:rtl/>
        </w:rPr>
        <w:t>بلاغ صحفي</w:t>
      </w:r>
    </w:p>
    <w:p w14:paraId="665EA062" w14:textId="5E59B72F" w:rsidR="00A95FC6" w:rsidRPr="00A95FC6" w:rsidRDefault="00F91BFF" w:rsidP="00F91BFF">
      <w:pPr>
        <w:pStyle w:val="NormalWeb"/>
        <w:spacing w:before="0" w:beforeAutospacing="0" w:after="0" w:afterAutospacing="0" w:line="324" w:lineRule="atLeast"/>
        <w:jc w:val="center"/>
        <w:rPr>
          <w:rFonts w:ascii="Simplified Arabic" w:hAnsi="Simplified Arabic" w:cs="Simplified Arabic"/>
          <w:b/>
          <w:bCs/>
          <w:color w:val="000000"/>
          <w:sz w:val="40"/>
          <w:szCs w:val="40"/>
          <w:rtl/>
          <w:lang w:val="fr-FR" w:bidi="tzm-Arab-MA"/>
        </w:rPr>
      </w:pPr>
      <w:r w:rsidRPr="00DB1CFE">
        <w:rPr>
          <w:rFonts w:ascii="Simplified Arabic" w:hAnsi="Simplified Arabic" w:cs="Simplified Arabic"/>
          <w:b/>
          <w:bCs/>
          <w:color w:val="000000"/>
          <w:sz w:val="40"/>
          <w:szCs w:val="40"/>
          <w:rtl/>
        </w:rPr>
        <w:t> </w:t>
      </w:r>
      <w:r w:rsidR="00A95FC6">
        <w:rPr>
          <w:rFonts w:ascii="Simplified Arabic" w:hAnsi="Simplified Arabic" w:cs="Simplified Arabic" w:hint="cs"/>
          <w:b/>
          <w:bCs/>
          <w:color w:val="000000"/>
          <w:sz w:val="40"/>
          <w:szCs w:val="40"/>
          <w:rtl/>
          <w:lang w:val="fr-FR" w:bidi="tzm-Arab-MA"/>
        </w:rPr>
        <w:t>أزيد من 4100 شاب في تماس مع القانون استفاد من برنامج عدالة الأحداث في الفترة ما بين 2021 - 2023</w:t>
      </w:r>
    </w:p>
    <w:p w14:paraId="432B935F" w14:textId="59BC9C36" w:rsidR="00A95FC6" w:rsidRDefault="007326E7" w:rsidP="000338A3">
      <w:pPr>
        <w:bidi/>
        <w:spacing w:before="240" w:after="0"/>
        <w:jc w:val="both"/>
        <w:rPr>
          <w:rFonts w:ascii="Simplified Arabic" w:hAnsi="Simplified Arabic" w:cs="Simplified Arabic"/>
          <w:sz w:val="28"/>
          <w:szCs w:val="28"/>
          <w:rtl/>
          <w:lang w:bidi="tzm-Arab-MA"/>
        </w:rPr>
      </w:pPr>
      <w:r>
        <w:rPr>
          <w:rFonts w:ascii="Simplified Arabic" w:hAnsi="Simplified Arabic" w:cs="Simplified Arabic" w:hint="cs"/>
          <w:b/>
          <w:bCs/>
          <w:sz w:val="28"/>
          <w:szCs w:val="28"/>
          <w:rtl/>
        </w:rPr>
        <w:t xml:space="preserve">نظم </w:t>
      </w:r>
      <w:r w:rsidR="00882C3C" w:rsidRPr="00DB1CFE">
        <w:rPr>
          <w:rFonts w:ascii="Simplified Arabic" w:hAnsi="Simplified Arabic" w:cs="Simplified Arabic"/>
          <w:b/>
          <w:bCs/>
          <w:sz w:val="28"/>
          <w:szCs w:val="28"/>
          <w:rtl/>
          <w:lang w:bidi="tzm-Arab-MA"/>
        </w:rPr>
        <w:t>المركز الوطني لمحاكم الولايات-مكتب المغ</w:t>
      </w:r>
      <w:r w:rsidR="000338A3" w:rsidRPr="00DB1CFE">
        <w:rPr>
          <w:rFonts w:ascii="Simplified Arabic" w:hAnsi="Simplified Arabic" w:cs="Simplified Arabic"/>
          <w:b/>
          <w:bCs/>
          <w:sz w:val="28"/>
          <w:szCs w:val="28"/>
          <w:rtl/>
          <w:lang w:bidi="ar-DZ"/>
        </w:rPr>
        <w:t xml:space="preserve">رب، </w:t>
      </w:r>
      <w:r w:rsidR="000338A3" w:rsidRPr="00DB1CFE">
        <w:rPr>
          <w:rFonts w:ascii="Simplified Arabic" w:hAnsi="Simplified Arabic" w:cs="Simplified Arabic"/>
          <w:sz w:val="28"/>
          <w:szCs w:val="28"/>
          <w:rtl/>
          <w:lang w:bidi="tzm-Arab-MA"/>
        </w:rPr>
        <w:t>بشراكة مع</w:t>
      </w:r>
      <w:r w:rsidR="000338A3" w:rsidRPr="00DB1CFE">
        <w:rPr>
          <w:rFonts w:ascii="Simplified Arabic" w:hAnsi="Simplified Arabic" w:cs="Simplified Arabic"/>
          <w:sz w:val="28"/>
          <w:szCs w:val="28"/>
          <w:rtl/>
          <w:lang w:bidi="ar-DZ"/>
        </w:rPr>
        <w:t xml:space="preserve"> </w:t>
      </w:r>
      <w:r w:rsidR="000338A3" w:rsidRPr="00DB1CFE">
        <w:rPr>
          <w:rFonts w:ascii="Simplified Arabic" w:hAnsi="Simplified Arabic" w:cs="Simplified Arabic"/>
          <w:sz w:val="28"/>
          <w:szCs w:val="28"/>
          <w:rtl/>
          <w:lang w:bidi="tzm-Arab-MA"/>
        </w:rPr>
        <w:t>ووزارة العدل</w:t>
      </w:r>
      <w:r w:rsidR="000338A3" w:rsidRPr="00DB1CFE">
        <w:rPr>
          <w:rFonts w:ascii="Simplified Arabic" w:hAnsi="Simplified Arabic" w:cs="Simplified Arabic"/>
          <w:sz w:val="28"/>
          <w:szCs w:val="28"/>
          <w:rtl/>
          <w:lang w:bidi="ar-DZ"/>
        </w:rPr>
        <w:t xml:space="preserve"> و</w:t>
      </w:r>
      <w:r w:rsidR="000338A3" w:rsidRPr="00DB1CFE">
        <w:rPr>
          <w:rFonts w:ascii="Simplified Arabic" w:hAnsi="Simplified Arabic" w:cs="Simplified Arabic"/>
          <w:sz w:val="28"/>
          <w:szCs w:val="28"/>
          <w:rtl/>
          <w:lang w:bidi="tzm-Arab-MA"/>
        </w:rPr>
        <w:t>المندوبية العامة لإدارة السجون وإعادة الإدماج</w:t>
      </w:r>
      <w:r w:rsidR="000338A3" w:rsidRPr="00DB1CFE">
        <w:rPr>
          <w:rFonts w:ascii="Simplified Arabic" w:hAnsi="Simplified Arabic" w:cs="Simplified Arabic"/>
          <w:sz w:val="28"/>
          <w:szCs w:val="28"/>
          <w:rtl/>
          <w:lang w:bidi="ar-DZ"/>
        </w:rPr>
        <w:t>، يوم 26 دجنبر 2023 بالرباط</w:t>
      </w:r>
      <w:r w:rsidR="00DC6269">
        <w:rPr>
          <w:rFonts w:ascii="Simplified Arabic" w:hAnsi="Simplified Arabic" w:cs="Simplified Arabic" w:hint="cs"/>
          <w:sz w:val="28"/>
          <w:szCs w:val="28"/>
          <w:rtl/>
          <w:lang w:bidi="ar-DZ"/>
        </w:rPr>
        <w:t>، (نظم)</w:t>
      </w:r>
      <w:r w:rsidR="000338A3" w:rsidRPr="00DB1CFE">
        <w:rPr>
          <w:rFonts w:ascii="Simplified Arabic" w:hAnsi="Simplified Arabic" w:cs="Simplified Arabic"/>
          <w:sz w:val="28"/>
          <w:szCs w:val="28"/>
          <w:rtl/>
          <w:lang w:bidi="ar-DZ"/>
        </w:rPr>
        <w:t xml:space="preserve"> الندوة الختامية لبرنامج </w:t>
      </w:r>
      <w:r w:rsidR="000338A3" w:rsidRPr="00DB1CFE">
        <w:rPr>
          <w:rFonts w:ascii="Simplified Arabic" w:hAnsi="Simplified Arabic" w:cs="Simplified Arabic"/>
          <w:b/>
          <w:bCs/>
          <w:sz w:val="28"/>
          <w:szCs w:val="28"/>
          <w:rtl/>
          <w:lang w:bidi="ar-DZ"/>
        </w:rPr>
        <w:t>"تحسين ظروف إيواء النزلاء الشباب في المغرب 2021-2023".</w:t>
      </w:r>
      <w:r w:rsidR="000338A3" w:rsidRPr="00DB1CFE">
        <w:rPr>
          <w:rFonts w:ascii="Simplified Arabic" w:hAnsi="Simplified Arabic" w:cs="Simplified Arabic"/>
          <w:sz w:val="28"/>
          <w:szCs w:val="28"/>
          <w:rtl/>
          <w:lang w:bidi="ar-DZ"/>
        </w:rPr>
        <w:t xml:space="preserve"> </w:t>
      </w:r>
      <w:r w:rsidR="00A95FC6">
        <w:rPr>
          <w:rFonts w:ascii="Simplified Arabic" w:hAnsi="Simplified Arabic" w:cs="Simplified Arabic" w:hint="cs"/>
          <w:sz w:val="28"/>
          <w:szCs w:val="28"/>
          <w:rtl/>
          <w:lang w:bidi="tzm-Arab-MA"/>
        </w:rPr>
        <w:t>لتقديم الحصيلة النهائية لبرنامج عدالة الأحداث، بحضور وزير العدل عبد اللطيف وهبي، الذي أكد على إلتزام المغرب من خلال ورش إصلاح قانونية ومؤسساتية لحماية حقوق الشباب في تماس مع القانون</w:t>
      </w:r>
    </w:p>
    <w:p w14:paraId="32806001" w14:textId="39178577" w:rsidR="000338A3" w:rsidRDefault="000338A3" w:rsidP="004C0863">
      <w:pPr>
        <w:bidi/>
        <w:spacing w:before="240" w:after="0"/>
        <w:jc w:val="both"/>
        <w:rPr>
          <w:rFonts w:ascii="Simplified Arabic" w:hAnsi="Simplified Arabic" w:cs="Simplified Arabic"/>
          <w:sz w:val="28"/>
          <w:szCs w:val="28"/>
          <w:rtl/>
          <w:lang w:bidi="ar-DZ"/>
        </w:rPr>
      </w:pPr>
      <w:r w:rsidRPr="00DB1CFE">
        <w:rPr>
          <w:rFonts w:ascii="Simplified Arabic" w:hAnsi="Simplified Arabic" w:cs="Simplified Arabic"/>
          <w:sz w:val="28"/>
          <w:szCs w:val="28"/>
          <w:rtl/>
          <w:lang w:bidi="tzm-Arab-MA"/>
        </w:rPr>
        <w:t>أتاح هذا البرنامج تنظيم</w:t>
      </w:r>
      <w:r w:rsidR="004C0863">
        <w:rPr>
          <w:rFonts w:ascii="Simplified Arabic" w:hAnsi="Simplified Arabic" w:cs="Simplified Arabic" w:hint="cs"/>
          <w:sz w:val="28"/>
          <w:szCs w:val="28"/>
          <w:rtl/>
          <w:lang w:bidi="ar-DZ"/>
        </w:rPr>
        <w:t xml:space="preserve"> ثلاث (3) ندوات </w:t>
      </w:r>
      <w:proofErr w:type="spellStart"/>
      <w:r w:rsidR="004C0863">
        <w:rPr>
          <w:rFonts w:ascii="Simplified Arabic" w:hAnsi="Simplified Arabic" w:cs="Simplified Arabic" w:hint="cs"/>
          <w:sz w:val="28"/>
          <w:szCs w:val="28"/>
          <w:rtl/>
          <w:lang w:bidi="ar-DZ"/>
        </w:rPr>
        <w:t>موضوعاتية</w:t>
      </w:r>
      <w:proofErr w:type="spellEnd"/>
      <w:r w:rsidR="00865807">
        <w:rPr>
          <w:rFonts w:ascii="Simplified Arabic" w:hAnsi="Simplified Arabic" w:cs="Simplified Arabic" w:hint="cs"/>
          <w:sz w:val="28"/>
          <w:szCs w:val="28"/>
          <w:rtl/>
          <w:lang w:bidi="ar-DZ"/>
        </w:rPr>
        <w:t>،</w:t>
      </w:r>
      <w:r w:rsidR="004C0863">
        <w:rPr>
          <w:rFonts w:ascii="Simplified Arabic" w:hAnsi="Simplified Arabic" w:cs="Simplified Arabic" w:hint="cs"/>
          <w:sz w:val="28"/>
          <w:szCs w:val="28"/>
          <w:rtl/>
          <w:lang w:bidi="ar-DZ"/>
        </w:rPr>
        <w:t xml:space="preserve"> </w:t>
      </w:r>
      <w:r w:rsidR="00A95FC6">
        <w:rPr>
          <w:rFonts w:ascii="Simplified Arabic" w:hAnsi="Simplified Arabic" w:cs="Simplified Arabic" w:hint="cs"/>
          <w:sz w:val="28"/>
          <w:szCs w:val="28"/>
          <w:rtl/>
          <w:lang w:bidi="tzm-Arab-MA"/>
        </w:rPr>
        <w:t>شارك فيها أزيد من</w:t>
      </w:r>
      <w:r w:rsidR="004C0863">
        <w:rPr>
          <w:rFonts w:ascii="Simplified Arabic" w:hAnsi="Simplified Arabic" w:cs="Simplified Arabic" w:hint="cs"/>
          <w:sz w:val="28"/>
          <w:szCs w:val="28"/>
          <w:rtl/>
          <w:lang w:bidi="ar-DZ"/>
        </w:rPr>
        <w:t xml:space="preserve"> 127</w:t>
      </w:r>
      <w:r w:rsidR="00A95FC6">
        <w:rPr>
          <w:rFonts w:ascii="Simplified Arabic" w:hAnsi="Simplified Arabic" w:cs="Simplified Arabic" w:hint="cs"/>
          <w:sz w:val="28"/>
          <w:szCs w:val="28"/>
          <w:rtl/>
          <w:lang w:bidi="tzm-Arab-MA"/>
        </w:rPr>
        <w:t xml:space="preserve"> مشارك ومشاركة،</w:t>
      </w:r>
      <w:r w:rsidR="004C0863">
        <w:rPr>
          <w:rFonts w:ascii="Simplified Arabic" w:hAnsi="Simplified Arabic" w:cs="Simplified Arabic" w:hint="cs"/>
          <w:sz w:val="28"/>
          <w:szCs w:val="28"/>
          <w:rtl/>
          <w:lang w:bidi="ar-DZ"/>
        </w:rPr>
        <w:t xml:space="preserve"> وأربع </w:t>
      </w:r>
      <w:r w:rsidR="004C0863">
        <w:rPr>
          <w:rFonts w:ascii="Simplified Arabic" w:hAnsi="Simplified Arabic" w:cs="Simplified Arabic" w:hint="cs"/>
          <w:sz w:val="28"/>
          <w:szCs w:val="28"/>
          <w:rtl/>
          <w:lang w:val="en-US" w:bidi="ar-DZ"/>
        </w:rPr>
        <w:t xml:space="preserve">(4) ورشات </w:t>
      </w:r>
      <w:r w:rsidR="00A95FC6">
        <w:rPr>
          <w:rFonts w:ascii="Simplified Arabic" w:hAnsi="Simplified Arabic" w:cs="Simplified Arabic" w:hint="cs"/>
          <w:sz w:val="28"/>
          <w:szCs w:val="28"/>
          <w:rtl/>
          <w:lang w:val="en-US" w:bidi="tzm-Arab-MA"/>
        </w:rPr>
        <w:t>لتعزيز التنسيق</w:t>
      </w:r>
      <w:r w:rsidR="004C0863">
        <w:rPr>
          <w:rFonts w:ascii="Simplified Arabic" w:hAnsi="Simplified Arabic" w:cs="Simplified Arabic" w:hint="cs"/>
          <w:sz w:val="28"/>
          <w:szCs w:val="28"/>
          <w:rtl/>
          <w:lang w:val="en-US" w:bidi="ar-DZ"/>
        </w:rPr>
        <w:t xml:space="preserve"> </w:t>
      </w:r>
      <w:r w:rsidR="00A95FC6">
        <w:rPr>
          <w:rFonts w:ascii="Simplified Arabic" w:hAnsi="Simplified Arabic" w:cs="Simplified Arabic" w:hint="cs"/>
          <w:sz w:val="28"/>
          <w:szCs w:val="28"/>
          <w:rtl/>
          <w:lang w:val="en-US" w:bidi="tzm-Arab-MA"/>
        </w:rPr>
        <w:t>بحضور</w:t>
      </w:r>
      <w:r w:rsidR="004C0863">
        <w:rPr>
          <w:rFonts w:ascii="Simplified Arabic" w:hAnsi="Simplified Arabic" w:cs="Simplified Arabic" w:hint="cs"/>
          <w:sz w:val="28"/>
          <w:szCs w:val="28"/>
          <w:rtl/>
          <w:lang w:val="en-US" w:bidi="ar-DZ"/>
        </w:rPr>
        <w:t xml:space="preserve"> 147 من </w:t>
      </w:r>
      <w:r w:rsidR="00A95FC6">
        <w:rPr>
          <w:rFonts w:ascii="Simplified Arabic" w:hAnsi="Simplified Arabic" w:cs="Simplified Arabic" w:hint="cs"/>
          <w:sz w:val="28"/>
          <w:szCs w:val="28"/>
          <w:rtl/>
          <w:lang w:bidi="tzm-Arab-MA"/>
        </w:rPr>
        <w:t>ممثلي القطاعات الحكومية والأمنية والقضائية</w:t>
      </w:r>
      <w:r w:rsidR="004C0863">
        <w:rPr>
          <w:rFonts w:ascii="Simplified Arabic" w:hAnsi="Simplified Arabic" w:cs="Simplified Arabic" w:hint="cs"/>
          <w:sz w:val="28"/>
          <w:szCs w:val="28"/>
          <w:rtl/>
          <w:lang w:val="en-US" w:bidi="ar-DZ"/>
        </w:rPr>
        <w:t>.</w:t>
      </w:r>
      <w:r w:rsidRPr="00DB1CFE">
        <w:rPr>
          <w:rFonts w:ascii="Simplified Arabic" w:hAnsi="Simplified Arabic" w:cs="Simplified Arabic"/>
          <w:sz w:val="28"/>
          <w:szCs w:val="28"/>
          <w:rtl/>
          <w:lang w:bidi="tzm-Arab-MA"/>
        </w:rPr>
        <w:t xml:space="preserve"> </w:t>
      </w:r>
      <w:r w:rsidR="00865807">
        <w:rPr>
          <w:rFonts w:ascii="Simplified Arabic" w:hAnsi="Simplified Arabic" w:cs="Simplified Arabic" w:hint="cs"/>
          <w:sz w:val="28"/>
          <w:szCs w:val="28"/>
          <w:rtl/>
          <w:lang w:bidi="ar-DZ"/>
        </w:rPr>
        <w:t xml:space="preserve">كما </w:t>
      </w:r>
      <w:r w:rsidR="004C0863">
        <w:rPr>
          <w:rFonts w:ascii="Simplified Arabic" w:hAnsi="Simplified Arabic" w:cs="Simplified Arabic" w:hint="cs"/>
          <w:sz w:val="28"/>
          <w:szCs w:val="28"/>
          <w:rtl/>
          <w:lang w:bidi="ar-DZ"/>
        </w:rPr>
        <w:t xml:space="preserve">أتاح البرنامج </w:t>
      </w:r>
      <w:r w:rsidR="00865807">
        <w:rPr>
          <w:rFonts w:ascii="Simplified Arabic" w:hAnsi="Simplified Arabic" w:cs="Simplified Arabic" w:hint="cs"/>
          <w:sz w:val="28"/>
          <w:szCs w:val="28"/>
          <w:rtl/>
          <w:lang w:bidi="ar-DZ"/>
        </w:rPr>
        <w:t xml:space="preserve">أيضا </w:t>
      </w:r>
      <w:r w:rsidR="004C0863">
        <w:rPr>
          <w:rFonts w:ascii="Simplified Arabic" w:hAnsi="Simplified Arabic" w:cs="Simplified Arabic" w:hint="cs"/>
          <w:sz w:val="28"/>
          <w:szCs w:val="28"/>
          <w:rtl/>
          <w:lang w:bidi="ar-DZ"/>
        </w:rPr>
        <w:t xml:space="preserve">تقوية </w:t>
      </w:r>
      <w:r w:rsidRPr="00DB1CFE">
        <w:rPr>
          <w:rFonts w:ascii="Simplified Arabic" w:hAnsi="Simplified Arabic" w:cs="Simplified Arabic"/>
          <w:sz w:val="28"/>
          <w:szCs w:val="28"/>
          <w:rtl/>
          <w:lang w:bidi="tzm-Arab-MA"/>
        </w:rPr>
        <w:t>القدرات للجهات الفاعلة في المجتمع</w:t>
      </w:r>
      <w:r w:rsidR="004C0863">
        <w:rPr>
          <w:rFonts w:ascii="Simplified Arabic" w:hAnsi="Simplified Arabic" w:cs="Simplified Arabic" w:hint="cs"/>
          <w:sz w:val="28"/>
          <w:szCs w:val="28"/>
          <w:rtl/>
          <w:lang w:bidi="ar-DZ"/>
        </w:rPr>
        <w:t xml:space="preserve"> المدني (87) و</w:t>
      </w:r>
      <w:r w:rsidR="00A95FC6">
        <w:rPr>
          <w:rFonts w:ascii="Simplified Arabic" w:hAnsi="Simplified Arabic" w:cs="Simplified Arabic" w:hint="cs"/>
          <w:sz w:val="28"/>
          <w:szCs w:val="28"/>
          <w:rtl/>
          <w:lang w:bidi="tzm-Arab-MA"/>
        </w:rPr>
        <w:t>ال</w:t>
      </w:r>
      <w:r w:rsidR="004C0863">
        <w:rPr>
          <w:rFonts w:ascii="Simplified Arabic" w:hAnsi="Simplified Arabic" w:cs="Simplified Arabic" w:hint="cs"/>
          <w:sz w:val="28"/>
          <w:szCs w:val="28"/>
          <w:rtl/>
          <w:lang w:bidi="ar-DZ"/>
        </w:rPr>
        <w:t>صحفيين و</w:t>
      </w:r>
      <w:r w:rsidR="00A95FC6">
        <w:rPr>
          <w:rFonts w:ascii="Simplified Arabic" w:hAnsi="Simplified Arabic" w:cs="Simplified Arabic" w:hint="cs"/>
          <w:sz w:val="28"/>
          <w:szCs w:val="28"/>
          <w:rtl/>
          <w:lang w:bidi="tzm-Arab-MA"/>
        </w:rPr>
        <w:t>ال</w:t>
      </w:r>
      <w:r w:rsidR="004C0863">
        <w:rPr>
          <w:rFonts w:ascii="Simplified Arabic" w:hAnsi="Simplified Arabic" w:cs="Simplified Arabic" w:hint="cs"/>
          <w:sz w:val="28"/>
          <w:szCs w:val="28"/>
          <w:rtl/>
          <w:lang w:bidi="ar-DZ"/>
        </w:rPr>
        <w:t>صحفيات (60)</w:t>
      </w:r>
      <w:r w:rsidRPr="00DB1CFE">
        <w:rPr>
          <w:rFonts w:ascii="Simplified Arabic" w:hAnsi="Simplified Arabic" w:cs="Simplified Arabic"/>
          <w:sz w:val="28"/>
          <w:szCs w:val="28"/>
          <w:rtl/>
          <w:lang w:bidi="tzm-Arab-MA"/>
        </w:rPr>
        <w:t xml:space="preserve"> </w:t>
      </w:r>
      <w:r w:rsidR="00A95FC6">
        <w:rPr>
          <w:rFonts w:ascii="Simplified Arabic" w:hAnsi="Simplified Arabic" w:cs="Simplified Arabic" w:hint="cs"/>
          <w:sz w:val="28"/>
          <w:szCs w:val="28"/>
          <w:rtl/>
          <w:lang w:bidi="tzm-Arab-MA"/>
        </w:rPr>
        <w:t xml:space="preserve">فضلا عن </w:t>
      </w:r>
      <w:r w:rsidRPr="00DB1CFE">
        <w:rPr>
          <w:rFonts w:ascii="Simplified Arabic" w:hAnsi="Simplified Arabic" w:cs="Simplified Arabic"/>
          <w:sz w:val="28"/>
          <w:szCs w:val="28"/>
          <w:rtl/>
          <w:lang w:bidi="tzm-Arab-MA"/>
        </w:rPr>
        <w:t xml:space="preserve">مسؤولي إدارة السجون </w:t>
      </w:r>
      <w:r w:rsidR="004C0863">
        <w:rPr>
          <w:rFonts w:ascii="Simplified Arabic" w:hAnsi="Simplified Arabic" w:cs="Simplified Arabic" w:hint="cs"/>
          <w:sz w:val="28"/>
          <w:szCs w:val="28"/>
          <w:rtl/>
          <w:lang w:bidi="ar-DZ"/>
        </w:rPr>
        <w:t xml:space="preserve">ووزارة العدل (61). </w:t>
      </w:r>
    </w:p>
    <w:p w14:paraId="1A82ED40" w14:textId="2CB18127" w:rsidR="004C0863" w:rsidRPr="004C0863" w:rsidRDefault="004C0863" w:rsidP="004C0863">
      <w:pPr>
        <w:bidi/>
        <w:spacing w:after="0"/>
        <w:jc w:val="both"/>
        <w:rPr>
          <w:rFonts w:ascii="Simplified Arabic" w:eastAsia="Simplified Arabic" w:hAnsi="Simplified Arabic" w:cs="Simplified Arabic"/>
          <w:sz w:val="28"/>
          <w:szCs w:val="28"/>
          <w:rtl/>
        </w:rPr>
      </w:pPr>
      <w:r w:rsidRPr="004C0863">
        <w:rPr>
          <w:rFonts w:ascii="Simplified Arabic" w:hAnsi="Simplified Arabic" w:cs="Simplified Arabic"/>
          <w:sz w:val="28"/>
          <w:szCs w:val="28"/>
          <w:rtl/>
          <w:lang w:bidi="ar-DZ"/>
        </w:rPr>
        <w:t>واستفاد من هذا البرنامج</w:t>
      </w:r>
      <w:r w:rsidR="00F226DC">
        <w:rPr>
          <w:rFonts w:ascii="Simplified Arabic" w:hAnsi="Simplified Arabic" w:cs="Simplified Arabic" w:hint="cs"/>
          <w:sz w:val="28"/>
          <w:szCs w:val="28"/>
          <w:rtl/>
          <w:lang w:bidi="ar-DZ"/>
        </w:rPr>
        <w:t xml:space="preserve"> بشكل مباشر</w:t>
      </w:r>
      <w:r w:rsidRPr="004C0863">
        <w:rPr>
          <w:rFonts w:ascii="Simplified Arabic" w:hAnsi="Simplified Arabic" w:cs="Simplified Arabic"/>
          <w:sz w:val="28"/>
          <w:szCs w:val="28"/>
          <w:rtl/>
          <w:lang w:bidi="ar-DZ"/>
        </w:rPr>
        <w:t xml:space="preserve"> 4158 شابا مغربيا، منهم 3261 </w:t>
      </w:r>
      <w:r w:rsidR="00865807">
        <w:rPr>
          <w:rFonts w:ascii="Simplified Arabic" w:hAnsi="Simplified Arabic" w:cs="Simplified Arabic" w:hint="cs"/>
          <w:sz w:val="28"/>
          <w:szCs w:val="28"/>
          <w:rtl/>
          <w:lang w:bidi="ar-DZ"/>
        </w:rPr>
        <w:t>في وضعية</w:t>
      </w:r>
      <w:r w:rsidRPr="004C0863">
        <w:rPr>
          <w:rFonts w:ascii="Simplified Arabic" w:hAnsi="Simplified Arabic" w:cs="Simplified Arabic"/>
          <w:sz w:val="28"/>
          <w:szCs w:val="28"/>
          <w:rtl/>
          <w:lang w:bidi="ar-DZ"/>
        </w:rPr>
        <w:t xml:space="preserve"> احتجاز و563 سجينا سابقا و41 شابا معرضا للخطر و88 أسرة لهؤلاء الشباب، وقد تم تنفيذ هذه </w:t>
      </w:r>
      <w:r w:rsidR="00CA13EA">
        <w:rPr>
          <w:rFonts w:ascii="Simplified Arabic" w:hAnsi="Simplified Arabic" w:cs="Simplified Arabic" w:hint="cs"/>
          <w:sz w:val="28"/>
          <w:szCs w:val="28"/>
          <w:rtl/>
          <w:lang w:bidi="tzm-Arab-MA"/>
        </w:rPr>
        <w:t>الأنشطة</w:t>
      </w:r>
      <w:r w:rsidRPr="004C0863">
        <w:rPr>
          <w:rFonts w:ascii="Simplified Arabic" w:hAnsi="Simplified Arabic" w:cs="Simplified Arabic"/>
          <w:sz w:val="28"/>
          <w:szCs w:val="28"/>
          <w:rtl/>
          <w:lang w:bidi="ar-DZ"/>
        </w:rPr>
        <w:t xml:space="preserve"> </w:t>
      </w:r>
      <w:r w:rsidR="00CA13EA">
        <w:rPr>
          <w:rFonts w:ascii="Simplified Arabic" w:hAnsi="Simplified Arabic" w:cs="Simplified Arabic" w:hint="cs"/>
          <w:sz w:val="28"/>
          <w:szCs w:val="28"/>
          <w:rtl/>
          <w:lang w:bidi="tzm-Arab-MA"/>
        </w:rPr>
        <w:t xml:space="preserve">من طرف </w:t>
      </w:r>
      <w:r w:rsidRPr="004C0863">
        <w:rPr>
          <w:rFonts w:ascii="Simplified Arabic" w:hAnsi="Simplified Arabic" w:cs="Simplified Arabic"/>
          <w:sz w:val="28"/>
          <w:szCs w:val="28"/>
          <w:rtl/>
          <w:lang w:bidi="ar-DZ"/>
        </w:rPr>
        <w:t>الجمعيات الأربع الشريكة</w:t>
      </w:r>
      <w:r>
        <w:rPr>
          <w:rFonts w:ascii="Simplified Arabic" w:hAnsi="Simplified Arabic" w:cs="Simplified Arabic" w:hint="cs"/>
          <w:sz w:val="28"/>
          <w:szCs w:val="28"/>
          <w:rtl/>
          <w:lang w:bidi="ar-DZ"/>
        </w:rPr>
        <w:t xml:space="preserve">: </w:t>
      </w:r>
      <w:r w:rsidRPr="004C0863">
        <w:rPr>
          <w:rFonts w:ascii="Simplified Arabic" w:hAnsi="Simplified Arabic" w:cs="Simplified Arabic"/>
          <w:sz w:val="28"/>
          <w:szCs w:val="28"/>
          <w:rtl/>
          <w:lang w:bidi="ar-DZ"/>
        </w:rPr>
        <w:t xml:space="preserve">جمعية </w:t>
      </w:r>
      <w:r>
        <w:rPr>
          <w:rFonts w:ascii="Simplified Arabic" w:hAnsi="Simplified Arabic" w:cs="Simplified Arabic" w:hint="cs"/>
          <w:sz w:val="28"/>
          <w:szCs w:val="28"/>
          <w:rtl/>
          <w:lang w:bidi="ar-DZ"/>
        </w:rPr>
        <w:t>"</w:t>
      </w:r>
      <w:r w:rsidRPr="004C0863">
        <w:rPr>
          <w:rFonts w:ascii="Simplified Arabic" w:hAnsi="Simplified Arabic" w:cs="Simplified Arabic"/>
          <w:sz w:val="28"/>
          <w:szCs w:val="28"/>
          <w:rtl/>
          <w:lang w:bidi="ar-DZ"/>
        </w:rPr>
        <w:t>بيتي</w:t>
      </w:r>
      <w:r>
        <w:rPr>
          <w:rFonts w:ascii="Simplified Arabic" w:hAnsi="Simplified Arabic" w:cs="Simplified Arabic" w:hint="cs"/>
          <w:sz w:val="28"/>
          <w:szCs w:val="28"/>
          <w:rtl/>
          <w:lang w:bidi="ar-DZ"/>
        </w:rPr>
        <w:t xml:space="preserve">" </w:t>
      </w:r>
      <w:r w:rsidR="00F226DC">
        <w:rPr>
          <w:rFonts w:ascii="Simplified Arabic" w:hAnsi="Simplified Arabic" w:cs="Simplified Arabic" w:hint="cs"/>
          <w:sz w:val="28"/>
          <w:szCs w:val="28"/>
          <w:rtl/>
          <w:lang w:bidi="ar-DZ"/>
        </w:rPr>
        <w:t>وجمعية</w:t>
      </w:r>
      <w:r w:rsidRPr="004C086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4C0863">
        <w:rPr>
          <w:rFonts w:ascii="Simplified Arabic" w:hAnsi="Simplified Arabic" w:cs="Simplified Arabic"/>
          <w:sz w:val="28"/>
          <w:szCs w:val="28"/>
          <w:rtl/>
          <w:lang w:bidi="ar-DZ"/>
        </w:rPr>
        <w:t>حلقة وصل سجن مجتمع</w:t>
      </w:r>
      <w:r>
        <w:rPr>
          <w:rFonts w:ascii="Simplified Arabic" w:hAnsi="Simplified Arabic" w:cs="Simplified Arabic" w:hint="cs"/>
          <w:sz w:val="28"/>
          <w:szCs w:val="28"/>
          <w:rtl/>
          <w:lang w:bidi="ar-DZ"/>
        </w:rPr>
        <w:t xml:space="preserve">" </w:t>
      </w:r>
      <w:r w:rsidR="00127634">
        <w:rPr>
          <w:rFonts w:ascii="Simplified Arabic" w:hAnsi="Simplified Arabic" w:cs="Simplified Arabic" w:hint="cs"/>
          <w:sz w:val="28"/>
          <w:szCs w:val="28"/>
          <w:rtl/>
          <w:lang w:bidi="ar-DZ"/>
        </w:rPr>
        <w:t>و</w:t>
      </w:r>
      <w:r w:rsidR="00127634" w:rsidRPr="004C0863">
        <w:rPr>
          <w:rFonts w:ascii="Simplified Arabic" w:eastAsia="Simplified Arabic" w:hAnsi="Simplified Arabic" w:cs="Simplified Arabic" w:hint="cs"/>
          <w:sz w:val="28"/>
          <w:szCs w:val="28"/>
          <w:rtl/>
        </w:rPr>
        <w:t>جمعية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الشباب من أجل الشباب</w:t>
      </w:r>
      <w:r>
        <w:rPr>
          <w:rFonts w:ascii="Simplified Arabic" w:eastAsia="Simplified Arabic" w:hAnsi="Simplified Arabic" w:cs="Simplified Arabic" w:hint="cs"/>
          <w:sz w:val="28"/>
          <w:szCs w:val="28"/>
          <w:rtl/>
        </w:rPr>
        <w:t>" و</w:t>
      </w:r>
      <w:r w:rsidRPr="004C0863">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المرصد المغربي للتطرف </w:t>
      </w:r>
      <w:r>
        <w:rPr>
          <w:rFonts w:ascii="Simplified Arabic" w:eastAsia="Simplified Arabic" w:hAnsi="Simplified Arabic" w:cs="Simplified Arabic" w:hint="cs"/>
          <w:sz w:val="28"/>
          <w:szCs w:val="28"/>
          <w:rtl/>
        </w:rPr>
        <w:t>والعنف".</w:t>
      </w:r>
    </w:p>
    <w:p w14:paraId="033724A7" w14:textId="169BF85D" w:rsidR="000338A3" w:rsidRPr="00A95FC6" w:rsidRDefault="00CA13EA" w:rsidP="000338A3">
      <w:pPr>
        <w:bidi/>
        <w:spacing w:before="240" w:after="0"/>
        <w:jc w:val="both"/>
        <w:rPr>
          <w:rFonts w:ascii="Simplified Arabic" w:hAnsi="Simplified Arabic" w:cs="Simplified Arabic"/>
          <w:color w:val="000000"/>
          <w:sz w:val="28"/>
          <w:szCs w:val="28"/>
          <w:rtl/>
          <w:lang w:bidi="tzm-Arab-MA"/>
        </w:rPr>
      </w:pPr>
      <w:r>
        <w:rPr>
          <w:rFonts w:ascii="Simplified Arabic" w:hAnsi="Simplified Arabic" w:cs="Simplified Arabic" w:hint="cs"/>
          <w:sz w:val="28"/>
          <w:szCs w:val="28"/>
          <w:rtl/>
          <w:lang w:bidi="tzm-Arab-MA"/>
        </w:rPr>
        <w:t>ومن أبرز ما ميز هذا البرنامج</w:t>
      </w:r>
      <w:r w:rsidR="00A95FC6">
        <w:rPr>
          <w:rFonts w:ascii="Simplified Arabic" w:hAnsi="Simplified Arabic" w:cs="Simplified Arabic" w:hint="cs"/>
          <w:sz w:val="28"/>
          <w:szCs w:val="28"/>
          <w:rtl/>
          <w:lang w:bidi="tzm-Arab-MA"/>
        </w:rPr>
        <w:t xml:space="preserve">، </w:t>
      </w:r>
      <w:r>
        <w:rPr>
          <w:rFonts w:ascii="Simplified Arabic" w:hAnsi="Simplified Arabic" w:cs="Simplified Arabic" w:hint="cs"/>
          <w:sz w:val="28"/>
          <w:szCs w:val="28"/>
          <w:rtl/>
          <w:lang w:bidi="tzm-Arab-MA"/>
        </w:rPr>
        <w:t>تنظيم</w:t>
      </w:r>
      <w:r w:rsidR="004C0863">
        <w:rPr>
          <w:rFonts w:ascii="Simplified Arabic" w:hAnsi="Simplified Arabic" w:cs="Simplified Arabic" w:hint="cs"/>
          <w:sz w:val="28"/>
          <w:szCs w:val="28"/>
          <w:rtl/>
          <w:lang w:bidi="ar-DZ"/>
        </w:rPr>
        <w:t xml:space="preserve"> </w:t>
      </w:r>
      <w:r w:rsidR="000338A3" w:rsidRPr="00DB1CFE">
        <w:rPr>
          <w:rFonts w:ascii="Simplified Arabic" w:hAnsi="Simplified Arabic" w:cs="Simplified Arabic"/>
          <w:sz w:val="28"/>
          <w:szCs w:val="28"/>
          <w:rtl/>
          <w:lang w:bidi="ar-DZ"/>
        </w:rPr>
        <w:t xml:space="preserve">حملة </w:t>
      </w:r>
      <w:r>
        <w:rPr>
          <w:rFonts w:ascii="Simplified Arabic" w:hAnsi="Simplified Arabic" w:cs="Simplified Arabic" w:hint="cs"/>
          <w:sz w:val="28"/>
          <w:szCs w:val="28"/>
          <w:rtl/>
          <w:lang w:bidi="tzm-Arab-MA"/>
        </w:rPr>
        <w:t>ترافعية</w:t>
      </w:r>
      <w:r w:rsidR="000338A3" w:rsidRPr="00DB1CFE">
        <w:rPr>
          <w:rFonts w:ascii="Simplified Arabic" w:hAnsi="Simplified Arabic" w:cs="Simplified Arabic"/>
          <w:sz w:val="28"/>
          <w:szCs w:val="28"/>
          <w:rtl/>
          <w:lang w:bidi="ar-DZ"/>
        </w:rPr>
        <w:t xml:space="preserve"> بالشراكة مع 18 </w:t>
      </w:r>
      <w:r w:rsidR="00A95FC6">
        <w:rPr>
          <w:rFonts w:ascii="Simplified Arabic" w:hAnsi="Simplified Arabic" w:cs="Simplified Arabic" w:hint="cs"/>
          <w:sz w:val="28"/>
          <w:szCs w:val="28"/>
          <w:rtl/>
          <w:lang w:bidi="tzm-Arab-MA"/>
        </w:rPr>
        <w:t>جمعية مدنية مغربية</w:t>
      </w:r>
      <w:r w:rsidR="000338A3" w:rsidRPr="00DB1CFE">
        <w:rPr>
          <w:rFonts w:ascii="Simplified Arabic" w:hAnsi="Simplified Arabic" w:cs="Simplified Arabic"/>
          <w:sz w:val="28"/>
          <w:szCs w:val="28"/>
          <w:rtl/>
          <w:lang w:bidi="ar-DZ"/>
        </w:rPr>
        <w:t xml:space="preserve"> في إطار الائتلاف الوطني </w:t>
      </w:r>
      <w:r w:rsidR="000338A3" w:rsidRPr="00DB1CFE">
        <w:rPr>
          <w:rFonts w:ascii="Simplified Arabic" w:eastAsia="Simplified Arabic" w:hAnsi="Simplified Arabic" w:cs="Simplified Arabic"/>
          <w:sz w:val="28"/>
          <w:szCs w:val="28"/>
          <w:rtl/>
        </w:rPr>
        <w:t xml:space="preserve">للحملة </w:t>
      </w:r>
      <w:proofErr w:type="spellStart"/>
      <w:r w:rsidR="000338A3" w:rsidRPr="00DB1CFE">
        <w:rPr>
          <w:rFonts w:ascii="Simplified Arabic" w:eastAsia="Simplified Arabic" w:hAnsi="Simplified Arabic" w:cs="Simplified Arabic"/>
          <w:sz w:val="28"/>
          <w:szCs w:val="28"/>
          <w:rtl/>
        </w:rPr>
        <w:t>الترافعية</w:t>
      </w:r>
      <w:proofErr w:type="spellEnd"/>
      <w:r w:rsidR="000338A3" w:rsidRPr="00DB1CFE">
        <w:rPr>
          <w:rFonts w:ascii="Simplified Arabic" w:eastAsia="Simplified Arabic" w:hAnsi="Simplified Arabic" w:cs="Simplified Arabic"/>
          <w:sz w:val="28"/>
          <w:szCs w:val="28"/>
          <w:rtl/>
        </w:rPr>
        <w:t xml:space="preserve"> حول عدالة الأحداث</w:t>
      </w:r>
      <w:r w:rsidR="000338A3" w:rsidRPr="00DB1CFE">
        <w:rPr>
          <w:rFonts w:ascii="Simplified Arabic" w:hAnsi="Simplified Arabic" w:cs="Simplified Arabic"/>
          <w:sz w:val="28"/>
          <w:szCs w:val="28"/>
          <w:rtl/>
          <w:lang w:bidi="tzm-Arab-MA"/>
        </w:rPr>
        <w:t xml:space="preserve"> تحت عنوان "</w:t>
      </w:r>
      <w:r w:rsidR="000338A3" w:rsidRPr="00DB1CFE">
        <w:rPr>
          <w:rFonts w:ascii="Simplified Arabic" w:hAnsi="Simplified Arabic" w:cs="Simplified Arabic"/>
          <w:i/>
          <w:iCs/>
          <w:color w:val="000000"/>
          <w:sz w:val="28"/>
          <w:szCs w:val="28"/>
          <w:rtl/>
        </w:rPr>
        <w:t>"</w:t>
      </w:r>
      <w:r w:rsidR="000338A3" w:rsidRPr="00DB1CFE">
        <w:rPr>
          <w:rFonts w:ascii="Simplified Arabic" w:hAnsi="Simplified Arabic" w:cs="Simplified Arabic"/>
          <w:b/>
          <w:bCs/>
          <w:i/>
          <w:iCs/>
          <w:color w:val="000000"/>
          <w:sz w:val="28"/>
          <w:szCs w:val="28"/>
          <w:rtl/>
        </w:rPr>
        <w:t>من أجل عدالة جنائية أكثر نجاعة للأحداث</w:t>
      </w:r>
      <w:r w:rsidR="00004B35">
        <w:rPr>
          <w:rFonts w:ascii="Simplified Arabic" w:hAnsi="Simplified Arabic" w:cs="Simplified Arabic" w:hint="cs"/>
          <w:b/>
          <w:bCs/>
          <w:i/>
          <w:iCs/>
          <w:color w:val="000000"/>
          <w:sz w:val="28"/>
          <w:szCs w:val="28"/>
          <w:rtl/>
        </w:rPr>
        <w:t>"</w:t>
      </w:r>
      <w:r w:rsidR="000338A3" w:rsidRPr="00DB1CFE">
        <w:rPr>
          <w:rFonts w:ascii="Simplified Arabic" w:hAnsi="Simplified Arabic" w:cs="Simplified Arabic"/>
          <w:i/>
          <w:iCs/>
          <w:color w:val="000000"/>
          <w:sz w:val="28"/>
          <w:szCs w:val="28"/>
          <w:rtl/>
          <w:lang w:bidi="tzm-Arab-MA"/>
        </w:rPr>
        <w:t xml:space="preserve">، </w:t>
      </w:r>
      <w:r w:rsidR="000338A3" w:rsidRPr="00DB1CFE">
        <w:rPr>
          <w:rFonts w:ascii="Simplified Arabic" w:hAnsi="Simplified Arabic" w:cs="Simplified Arabic"/>
          <w:color w:val="000000"/>
          <w:sz w:val="28"/>
          <w:szCs w:val="28"/>
          <w:rtl/>
          <w:lang w:bidi="tzm-Arab-MA"/>
        </w:rPr>
        <w:t>وبشعار</w:t>
      </w:r>
      <w:r w:rsidR="000338A3" w:rsidRPr="00DB1CFE">
        <w:rPr>
          <w:rFonts w:ascii="Simplified Arabic" w:hAnsi="Simplified Arabic" w:cs="Simplified Arabic"/>
          <w:i/>
          <w:iCs/>
          <w:color w:val="000000"/>
          <w:sz w:val="28"/>
          <w:szCs w:val="28"/>
          <w:rtl/>
          <w:lang w:bidi="tzm-Arab-MA"/>
        </w:rPr>
        <w:t xml:space="preserve"> "</w:t>
      </w:r>
      <w:r w:rsidR="000338A3" w:rsidRPr="00DB1CFE">
        <w:rPr>
          <w:rFonts w:ascii="Simplified Arabic" w:hAnsi="Simplified Arabic" w:cs="Simplified Arabic"/>
          <w:b/>
          <w:bCs/>
          <w:i/>
          <w:iCs/>
          <w:color w:val="000000"/>
          <w:sz w:val="28"/>
          <w:szCs w:val="28"/>
          <w:rtl/>
          <w:lang w:bidi="tzm-Arab-MA"/>
        </w:rPr>
        <w:t>كل طفل يستحق فرصة ثانية</w:t>
      </w:r>
      <w:r w:rsidR="00004B35">
        <w:rPr>
          <w:rFonts w:ascii="Simplified Arabic" w:hAnsi="Simplified Arabic" w:cs="Simplified Arabic" w:hint="cs"/>
          <w:b/>
          <w:bCs/>
          <w:i/>
          <w:iCs/>
          <w:color w:val="000000"/>
          <w:sz w:val="28"/>
          <w:szCs w:val="28"/>
          <w:rtl/>
          <w:lang w:bidi="ar-DZ"/>
        </w:rPr>
        <w:t>"</w:t>
      </w:r>
      <w:r w:rsidR="00A95FC6">
        <w:rPr>
          <w:rFonts w:ascii="Simplified Arabic" w:hAnsi="Simplified Arabic" w:cs="Simplified Arabic" w:hint="cs"/>
          <w:i/>
          <w:iCs/>
          <w:color w:val="000000"/>
          <w:sz w:val="28"/>
          <w:szCs w:val="28"/>
          <w:rtl/>
          <w:lang w:bidi="tzm-Arab-MA"/>
        </w:rPr>
        <w:t xml:space="preserve">، </w:t>
      </w:r>
      <w:r w:rsidR="00A95FC6">
        <w:rPr>
          <w:rFonts w:ascii="Simplified Arabic" w:hAnsi="Simplified Arabic" w:cs="Simplified Arabic" w:hint="cs"/>
          <w:color w:val="000000"/>
          <w:sz w:val="28"/>
          <w:szCs w:val="28"/>
          <w:rtl/>
          <w:lang w:bidi="tzm-Arab-MA"/>
        </w:rPr>
        <w:t>وحضيت بدعم "</w:t>
      </w:r>
      <w:r w:rsidR="00A95FC6" w:rsidRPr="00CA13EA">
        <w:rPr>
          <w:rFonts w:ascii="Simplified Arabic" w:hAnsi="Simplified Arabic" w:cs="Simplified Arabic" w:hint="cs"/>
          <w:b/>
          <w:bCs/>
          <w:color w:val="000000"/>
          <w:sz w:val="28"/>
          <w:szCs w:val="28"/>
          <w:rtl/>
          <w:lang w:bidi="tzm-Arab-MA"/>
        </w:rPr>
        <w:t>الفنانة راوية</w:t>
      </w:r>
      <w:r w:rsidR="00A95FC6">
        <w:rPr>
          <w:rFonts w:ascii="Simplified Arabic" w:hAnsi="Simplified Arabic" w:cs="Simplified Arabic" w:hint="cs"/>
          <w:color w:val="000000"/>
          <w:sz w:val="28"/>
          <w:szCs w:val="28"/>
          <w:rtl/>
          <w:lang w:bidi="tzm-Arab-MA"/>
        </w:rPr>
        <w:t>" التي ساهمت في حملة التوعية المجتمعية لحقوق الأطفال في تماس مع القانون.</w:t>
      </w:r>
      <w:r w:rsidR="00A95FC6">
        <w:rPr>
          <w:rFonts w:ascii="Simplified Arabic" w:hAnsi="Simplified Arabic" w:cs="Simplified Arabic" w:hint="cs"/>
          <w:i/>
          <w:iCs/>
          <w:color w:val="000000"/>
          <w:sz w:val="28"/>
          <w:szCs w:val="28"/>
          <w:rtl/>
          <w:lang w:bidi="tzm-Arab-MA"/>
        </w:rPr>
        <w:t xml:space="preserve"> </w:t>
      </w:r>
      <w:r w:rsidR="00A95FC6">
        <w:rPr>
          <w:rFonts w:ascii="Simplified Arabic" w:hAnsi="Simplified Arabic" w:cs="Simplified Arabic" w:hint="cs"/>
          <w:color w:val="000000"/>
          <w:sz w:val="28"/>
          <w:szCs w:val="28"/>
          <w:rtl/>
          <w:lang w:bidi="tzm-Arab-MA"/>
        </w:rPr>
        <w:t xml:space="preserve">فضلا عن إعداد مذكرة ترافعية، ضمت 27 ملاحظة وتوصية للإصلاحات القانونية والمؤسساتية </w:t>
      </w:r>
      <w:r w:rsidR="003D6058">
        <w:rPr>
          <w:rFonts w:ascii="Simplified Arabic" w:hAnsi="Simplified Arabic" w:cs="Simplified Arabic" w:hint="cs"/>
          <w:color w:val="000000"/>
          <w:sz w:val="28"/>
          <w:szCs w:val="28"/>
          <w:rtl/>
          <w:lang w:bidi="tzm-Arab-MA"/>
        </w:rPr>
        <w:t xml:space="preserve">لتطوير وإصلاح عدالة الأحداث في المغرب، والتي تم مناقشتها مع عدد من المؤسسات الحكومية والقضائية والتشريعية. </w:t>
      </w:r>
    </w:p>
    <w:p w14:paraId="2BA3588B" w14:textId="1FF5EFA7" w:rsidR="006E6BD6" w:rsidRPr="003D6058" w:rsidRDefault="003D6058" w:rsidP="003D6058">
      <w:pPr>
        <w:bidi/>
        <w:spacing w:before="240" w:after="0"/>
        <w:jc w:val="both"/>
        <w:rPr>
          <w:rFonts w:ascii="Simplified Arabic" w:hAnsi="Simplified Arabic" w:cs="Simplified Arabic"/>
          <w:sz w:val="28"/>
          <w:szCs w:val="28"/>
          <w:lang w:bidi="tzm-Arab-MA"/>
        </w:rPr>
      </w:pPr>
      <w:r>
        <w:rPr>
          <w:rFonts w:ascii="Simplified Arabic" w:hAnsi="Simplified Arabic" w:cs="Simplified Arabic" w:hint="cs"/>
          <w:sz w:val="28"/>
          <w:szCs w:val="28"/>
          <w:rtl/>
          <w:lang w:bidi="tzm-Arab-MA"/>
        </w:rPr>
        <w:lastRenderedPageBreak/>
        <w:t xml:space="preserve">وتضمن برنامج "تحسين ظروف إيواء النزلاء الشباب" الممول من مكتب الديمقراطية وحقوق الإنسان والعمل التابع للسفارة الأمريكية بالرباط، تدخلا شاملا لتعزيز </w:t>
      </w:r>
      <w:r w:rsidR="00F91BFF" w:rsidRPr="00DB1CFE">
        <w:rPr>
          <w:rFonts w:ascii="Simplified Arabic" w:hAnsi="Simplified Arabic" w:cs="Simplified Arabic"/>
          <w:color w:val="000000"/>
          <w:sz w:val="28"/>
          <w:szCs w:val="28"/>
          <w:rtl/>
        </w:rPr>
        <w:t xml:space="preserve">جهود إصلاح منظومة عدالة الأحداث بالمغرب، والذي استهدف من خلاله تقديم دعم تدريبي، مهني وتربوي ونفسي لفائدة النزلاء </w:t>
      </w:r>
      <w:r w:rsidR="00970CBD">
        <w:rPr>
          <w:rFonts w:ascii="Simplified Arabic" w:hAnsi="Simplified Arabic" w:cs="Simplified Arabic" w:hint="cs"/>
          <w:color w:val="000000"/>
          <w:sz w:val="28"/>
          <w:szCs w:val="28"/>
          <w:rtl/>
        </w:rPr>
        <w:t>الذين تقل أعمارهم</w:t>
      </w:r>
      <w:r w:rsidR="00F91BFF" w:rsidRPr="00DB1CFE">
        <w:rPr>
          <w:rFonts w:ascii="Simplified Arabic" w:hAnsi="Simplified Arabic" w:cs="Simplified Arabic"/>
          <w:color w:val="000000"/>
          <w:sz w:val="28"/>
          <w:szCs w:val="28"/>
          <w:rtl/>
        </w:rPr>
        <w:t xml:space="preserve"> </w:t>
      </w:r>
      <w:r w:rsidR="00970CBD">
        <w:rPr>
          <w:rFonts w:ascii="Simplified Arabic" w:hAnsi="Simplified Arabic" w:cs="Simplified Arabic" w:hint="cs"/>
          <w:color w:val="000000"/>
          <w:sz w:val="28"/>
          <w:szCs w:val="28"/>
          <w:rtl/>
        </w:rPr>
        <w:t>ع</w:t>
      </w:r>
      <w:r w:rsidR="00F91BFF" w:rsidRPr="00DB1CFE">
        <w:rPr>
          <w:rFonts w:ascii="Simplified Arabic" w:hAnsi="Simplified Arabic" w:cs="Simplified Arabic"/>
          <w:color w:val="000000"/>
          <w:sz w:val="28"/>
          <w:szCs w:val="28"/>
          <w:rtl/>
        </w:rPr>
        <w:t>ن 20 سنة بجهة الدار البيضاء</w:t>
      </w:r>
      <w:r w:rsidR="00C90442">
        <w:rPr>
          <w:rFonts w:ascii="Simplified Arabic" w:hAnsi="Simplified Arabic" w:cs="Simplified Arabic"/>
          <w:color w:val="000000"/>
          <w:sz w:val="28"/>
          <w:szCs w:val="28"/>
        </w:rPr>
        <w:t>-</w:t>
      </w:r>
      <w:r w:rsidR="00C90442">
        <w:rPr>
          <w:rFonts w:ascii="Simplified Arabic" w:hAnsi="Simplified Arabic" w:cs="Simplified Arabic" w:hint="cs"/>
          <w:color w:val="000000"/>
          <w:sz w:val="28"/>
          <w:szCs w:val="28"/>
          <w:rtl/>
          <w:lang w:bidi="ar-DZ"/>
        </w:rPr>
        <w:t>السطات</w:t>
      </w:r>
      <w:r w:rsidR="00F91BFF" w:rsidRPr="00DB1CFE">
        <w:rPr>
          <w:rFonts w:ascii="Simplified Arabic" w:hAnsi="Simplified Arabic" w:cs="Simplified Arabic"/>
          <w:color w:val="000000"/>
          <w:sz w:val="28"/>
          <w:szCs w:val="28"/>
          <w:rtl/>
        </w:rPr>
        <w:t>، وأيضا تعزيز جهود التنسيق بين مختلف المؤسسات الفاعلة في عدالة الأحداث، في مراحلها الأربعة، انطلاقا من الاعتقال مرورا بالتقاضي وتنفيذ العقوبة إلى الرعاية اللاحقة، فضلا عن المساهمة في تطوير النقاش حول مشاريع قانون المسطرة الجنائية والعقوبات البديلة، وكذا</w:t>
      </w:r>
      <w:r w:rsidR="006E6BD6">
        <w:rPr>
          <w:rFonts w:ascii="Simplified Arabic" w:hAnsi="Simplified Arabic" w:cs="Simplified Arabic" w:hint="cs"/>
          <w:color w:val="000000"/>
          <w:sz w:val="28"/>
          <w:szCs w:val="28"/>
          <w:rtl/>
          <w:lang w:bidi="ar-DZ"/>
        </w:rPr>
        <w:t xml:space="preserve"> المساهمة في</w:t>
      </w:r>
      <w:r w:rsidR="00F91BFF" w:rsidRPr="00DB1CFE">
        <w:rPr>
          <w:rFonts w:ascii="Simplified Arabic" w:hAnsi="Simplified Arabic" w:cs="Simplified Arabic"/>
          <w:color w:val="000000"/>
          <w:sz w:val="28"/>
          <w:szCs w:val="28"/>
          <w:rtl/>
        </w:rPr>
        <w:t xml:space="preserve"> سبل وآليات تطوير الخدمات الاجتماعية داخل المؤسسات الإصلاحية.</w:t>
      </w:r>
    </w:p>
    <w:p w14:paraId="3630119A" w14:textId="632CBB3F" w:rsidR="001A69F0" w:rsidRDefault="00000000" w:rsidP="00CC148B">
      <w:pPr>
        <w:pStyle w:val="NormalWeb"/>
        <w:bidi/>
        <w:spacing w:before="0" w:beforeAutospacing="0" w:after="0" w:afterAutospacing="0" w:line="324" w:lineRule="atLeast"/>
        <w:rPr>
          <w:rFonts w:ascii="Simplified Arabic" w:hAnsi="Simplified Arabic" w:cs="Simplified Arabic"/>
          <w:color w:val="000000"/>
          <w:sz w:val="28"/>
          <w:szCs w:val="28"/>
          <w:lang w:bidi="ar-DZ"/>
        </w:rPr>
      </w:pPr>
      <w:hyperlink r:id="rId8" w:history="1">
        <w:r w:rsidR="00CC148B" w:rsidRPr="00DC5F6B">
          <w:rPr>
            <w:rStyle w:val="Lienhypertexte"/>
            <w:rFonts w:ascii="Simplified Arabic" w:hAnsi="Simplified Arabic" w:cs="Simplified Arabic"/>
            <w:sz w:val="28"/>
            <w:szCs w:val="28"/>
            <w:rtl/>
            <w:lang w:bidi="ar-DZ"/>
          </w:rPr>
          <w:t>فيديو الحملة</w:t>
        </w:r>
      </w:hyperlink>
      <w:r w:rsidR="00CC148B" w:rsidRPr="00DB1CFE">
        <w:rPr>
          <w:rFonts w:ascii="Simplified Arabic" w:hAnsi="Simplified Arabic" w:cs="Simplified Arabic"/>
          <w:color w:val="000000"/>
          <w:sz w:val="28"/>
          <w:szCs w:val="28"/>
          <w:rtl/>
          <w:lang w:bidi="ar-DZ"/>
        </w:rPr>
        <w:t xml:space="preserve"> </w:t>
      </w:r>
    </w:p>
    <w:p w14:paraId="0CC00AE9" w14:textId="77777777" w:rsidR="001A69F0" w:rsidRDefault="00F63D0D" w:rsidP="001A69F0">
      <w:pPr>
        <w:bidi/>
        <w:spacing w:after="0"/>
        <w:rPr>
          <w:rFonts w:ascii="Simplified Arabic" w:hAnsi="Simplified Arabic" w:cs="Simplified Arabic"/>
          <w:b/>
          <w:bCs/>
          <w:i/>
          <w:iCs/>
          <w:color w:val="000000"/>
          <w:sz w:val="28"/>
          <w:szCs w:val="28"/>
          <w:lang w:bidi="ar-DZ"/>
        </w:rPr>
      </w:pPr>
      <w:r w:rsidRPr="00DB1CFE">
        <w:rPr>
          <w:rFonts w:ascii="Simplified Arabic" w:hAnsi="Simplified Arabic" w:cs="Simplified Arabic"/>
          <w:b/>
          <w:bCs/>
          <w:i/>
          <w:iCs/>
          <w:color w:val="000000"/>
          <w:sz w:val="28"/>
          <w:szCs w:val="28"/>
          <w:rtl/>
          <w:lang w:bidi="tzm-Arab-MA"/>
        </w:rPr>
        <w:t>ولمزيد من التفاصيل، يرجى الإطلاع على مذكرة الحملة الترافعية</w:t>
      </w:r>
      <w:r w:rsidRPr="00DB1CFE">
        <w:rPr>
          <w:rFonts w:ascii="Simplified Arabic" w:hAnsi="Simplified Arabic" w:cs="Simplified Arabic"/>
          <w:b/>
          <w:bCs/>
          <w:i/>
          <w:iCs/>
          <w:color w:val="000000"/>
          <w:sz w:val="28"/>
          <w:szCs w:val="28"/>
          <w:rtl/>
          <w:lang w:bidi="ar-DZ"/>
        </w:rPr>
        <w:t xml:space="preserve"> المتوفرة بالملف الصحفي.</w:t>
      </w:r>
    </w:p>
    <w:p w14:paraId="3D442858" w14:textId="2F7C37A8" w:rsidR="00DB1CFE" w:rsidRDefault="001A69F0" w:rsidP="001A69F0">
      <w:pPr>
        <w:bidi/>
        <w:spacing w:after="0"/>
        <w:rPr>
          <w:rFonts w:ascii="Simplified Arabic" w:hAnsi="Simplified Arabic" w:cs="Simplified Arabic"/>
          <w:b/>
          <w:bCs/>
          <w:i/>
          <w:iCs/>
          <w:color w:val="000000"/>
          <w:sz w:val="28"/>
          <w:szCs w:val="28"/>
          <w:rtl/>
          <w:lang w:bidi="ar-DZ"/>
        </w:rPr>
      </w:pPr>
      <w:r w:rsidRPr="001A69F0">
        <w:rPr>
          <w:rStyle w:val="hps"/>
          <w:rFonts w:ascii="Simplified Arabic" w:hAnsi="Simplified Arabic" w:cs="Simplified Arabic"/>
          <w:bCs/>
          <w:noProof/>
          <w:sz w:val="28"/>
          <w:szCs w:val="28"/>
        </w:rPr>
        <mc:AlternateContent>
          <mc:Choice Requires="wps">
            <w:drawing>
              <wp:anchor distT="45720" distB="45720" distL="114300" distR="114300" simplePos="0" relativeHeight="251665408" behindDoc="0" locked="0" layoutInCell="1" allowOverlap="1" wp14:anchorId="2189B27E" wp14:editId="32F26D36">
                <wp:simplePos x="0" y="0"/>
                <wp:positionH relativeFrom="margin">
                  <wp:align>center</wp:align>
                </wp:positionH>
                <wp:positionV relativeFrom="paragraph">
                  <wp:posOffset>664210</wp:posOffset>
                </wp:positionV>
                <wp:extent cx="6277610" cy="1404620"/>
                <wp:effectExtent l="0" t="0" r="27940" b="247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1404620"/>
                        </a:xfrm>
                        <a:prstGeom prst="rect">
                          <a:avLst/>
                        </a:prstGeom>
                        <a:solidFill>
                          <a:srgbClr val="FFFFFF"/>
                        </a:solidFill>
                        <a:ln w="9525">
                          <a:solidFill>
                            <a:srgbClr val="000000"/>
                          </a:solidFill>
                          <a:miter lim="800000"/>
                          <a:headEnd/>
                          <a:tailEnd/>
                        </a:ln>
                      </wps:spPr>
                      <wps:txbx>
                        <w:txbxContent>
                          <w:p w14:paraId="4757C85E" w14:textId="77777777" w:rsidR="00F63D0D" w:rsidRPr="007A4BE9" w:rsidRDefault="00F63D0D" w:rsidP="00F63D0D">
                            <w:pPr>
                              <w:widowControl w:val="0"/>
                              <w:spacing w:after="0" w:line="240" w:lineRule="auto"/>
                              <w:jc w:val="right"/>
                              <w:rPr>
                                <w:rStyle w:val="hps"/>
                                <w:rFonts w:asciiTheme="majorBidi" w:hAnsiTheme="majorBidi" w:cs="Times New Roman"/>
                                <w:b/>
                                <w:sz w:val="26"/>
                                <w:szCs w:val="26"/>
                                <w:lang w:val="en-US" w:bidi="ar-DZ"/>
                              </w:rPr>
                            </w:pPr>
                            <w:r w:rsidRPr="007A4BE9">
                              <w:rPr>
                                <w:rStyle w:val="hps"/>
                                <w:rFonts w:asciiTheme="majorBidi" w:hAnsiTheme="majorBidi" w:cs="Times New Roman"/>
                                <w:bCs/>
                                <w:sz w:val="26"/>
                                <w:szCs w:val="26"/>
                                <w:rtl/>
                                <w:lang w:val="en-US"/>
                              </w:rPr>
                              <w:t xml:space="preserve">تقديم المركز الوطني لمحاكم </w:t>
                            </w:r>
                            <w:r w:rsidRPr="007A4BE9">
                              <w:rPr>
                                <w:rStyle w:val="hps"/>
                                <w:rFonts w:asciiTheme="majorBidi" w:hAnsiTheme="majorBidi" w:cs="Times New Roman" w:hint="cs"/>
                                <w:bCs/>
                                <w:sz w:val="26"/>
                                <w:szCs w:val="26"/>
                                <w:rtl/>
                                <w:lang w:val="en-US"/>
                              </w:rPr>
                              <w:t>الولايات</w:t>
                            </w:r>
                            <w:r w:rsidRPr="007A4BE9">
                              <w:rPr>
                                <w:rStyle w:val="hps"/>
                                <w:rFonts w:asciiTheme="majorBidi" w:hAnsiTheme="majorBidi" w:cstheme="majorBidi" w:hint="cs"/>
                                <w:bCs/>
                                <w:sz w:val="26"/>
                                <w:szCs w:val="26"/>
                                <w:rtl/>
                                <w:lang w:val="en-US"/>
                              </w:rPr>
                              <w:t xml:space="preserve">: </w:t>
                            </w:r>
                            <w:r w:rsidRPr="007A4BE9">
                              <w:rPr>
                                <w:rStyle w:val="hps"/>
                                <w:rFonts w:asciiTheme="majorBidi" w:hAnsiTheme="majorBidi" w:cs="Times New Roman" w:hint="cs"/>
                                <w:b/>
                                <w:sz w:val="26"/>
                                <w:szCs w:val="26"/>
                                <w:rtl/>
                                <w:lang w:val="en-US"/>
                              </w:rPr>
                              <w:t>منظمة</w:t>
                            </w:r>
                            <w:r w:rsidRPr="007A4BE9">
                              <w:rPr>
                                <w:rStyle w:val="hps"/>
                                <w:rFonts w:asciiTheme="majorBidi" w:hAnsiTheme="majorBidi" w:cs="Times New Roman"/>
                                <w:b/>
                                <w:sz w:val="26"/>
                                <w:szCs w:val="26"/>
                                <w:rtl/>
                                <w:lang w:val="en-US"/>
                              </w:rPr>
                              <w:t xml:space="preserve"> غير حكومية متخصصة في المساعدة التقنية والتدريب التي تهدف إلى تعزيز أنظمة المحاكم في 50 ولاية من الولايات المتحدة الأمريكية وحول العالم. تأسس المركز قبل 50 عامًا بمبادرة من قادة المحاكم الأمريكية لتعزيز الوصول العادل إلى </w:t>
                            </w:r>
                            <w:r w:rsidRPr="007A4BE9">
                              <w:rPr>
                                <w:rStyle w:val="hps"/>
                                <w:rFonts w:asciiTheme="majorBidi" w:hAnsiTheme="majorBidi" w:cs="Times New Roman" w:hint="cs"/>
                                <w:b/>
                                <w:sz w:val="26"/>
                                <w:szCs w:val="26"/>
                                <w:rtl/>
                                <w:lang w:val="en-US"/>
                              </w:rPr>
                              <w:t>العدالة،</w:t>
                            </w:r>
                            <w:r w:rsidRPr="007A4BE9">
                              <w:rPr>
                                <w:rStyle w:val="hps"/>
                                <w:rFonts w:asciiTheme="majorBidi" w:hAnsiTheme="majorBidi" w:cs="Times New Roman"/>
                                <w:b/>
                                <w:sz w:val="26"/>
                                <w:szCs w:val="26"/>
                                <w:rtl/>
                                <w:lang w:val="en-US"/>
                              </w:rPr>
                              <w:t xml:space="preserve"> ويعمل المركز بالشراكة مع الجهات المانحة والحكومات والمنظمات غير الحكومية لتقوية مؤسسات العدالة وتعزيز العدالة وسيادة القانون. يعمل</w:t>
                            </w:r>
                            <w:r w:rsidRPr="007A4BE9">
                              <w:rPr>
                                <w:rStyle w:val="hps"/>
                                <w:rFonts w:asciiTheme="majorBidi" w:hAnsiTheme="majorBidi" w:hint="cs"/>
                                <w:b/>
                                <w:sz w:val="26"/>
                                <w:szCs w:val="26"/>
                                <w:rtl/>
                                <w:lang w:val="en-US"/>
                              </w:rPr>
                              <w:t xml:space="preserve"> المركز في</w:t>
                            </w:r>
                            <w:r w:rsidRPr="007A4BE9">
                              <w:rPr>
                                <w:rStyle w:val="hps"/>
                                <w:rFonts w:asciiTheme="majorBidi" w:hAnsiTheme="majorBidi" w:cs="Times New Roman"/>
                                <w:b/>
                                <w:sz w:val="26"/>
                                <w:szCs w:val="26"/>
                                <w:rtl/>
                                <w:lang w:val="en-US"/>
                              </w:rPr>
                              <w:t xml:space="preserve"> المغرب منذ مارس </w:t>
                            </w:r>
                            <w:r w:rsidRPr="007A4BE9">
                              <w:rPr>
                                <w:rStyle w:val="hps"/>
                                <w:rFonts w:asciiTheme="majorBidi" w:hAnsiTheme="majorBidi"/>
                                <w:b/>
                                <w:sz w:val="26"/>
                                <w:szCs w:val="26"/>
                                <w:lang w:val="en-US"/>
                              </w:rPr>
                              <w:t>.</w:t>
                            </w:r>
                            <w:r w:rsidRPr="007A4BE9">
                              <w:rPr>
                                <w:rStyle w:val="hps"/>
                                <w:rFonts w:asciiTheme="majorBidi" w:hAnsiTheme="majorBidi" w:cs="Times New Roman"/>
                                <w:b/>
                                <w:sz w:val="26"/>
                                <w:szCs w:val="26"/>
                                <w:rtl/>
                                <w:lang w:val="en-US"/>
                              </w:rPr>
                              <w:t>2016</w:t>
                            </w:r>
                            <w:r w:rsidRPr="007A4BE9">
                              <w:rPr>
                                <w:rStyle w:val="hps"/>
                                <w:rFonts w:asciiTheme="majorBidi" w:hAnsiTheme="majorBidi" w:cstheme="majorBidi"/>
                                <w:b/>
                                <w:sz w:val="26"/>
                                <w:szCs w:val="26"/>
                                <w:lang w:val="en-US"/>
                              </w:rPr>
                              <w:t xml:space="preserve"> </w:t>
                            </w:r>
                          </w:p>
                          <w:p w14:paraId="0DAE9B70" w14:textId="77777777" w:rsidR="00F63D0D" w:rsidRPr="007A4BE9" w:rsidRDefault="00F63D0D" w:rsidP="00F63D0D">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9B27E" id="_x0000_t202" coordsize="21600,21600" o:spt="202" path="m,l,21600r21600,l21600,xe">
                <v:stroke joinstyle="miter"/>
                <v:path gradientshapeok="t" o:connecttype="rect"/>
              </v:shapetype>
              <v:shape id="Zone de texte 2" o:spid="_x0000_s1026" type="#_x0000_t202" style="position:absolute;left:0;text-align:left;margin-left:0;margin-top:52.3pt;width:494.3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">
                <v:textbox style="mso-fit-shape-to-text:t">
                  <w:txbxContent>
                    <w:p w14:paraId="4757C85E" w14:textId="77777777" w:rsidR="00F63D0D" w:rsidRPr="007A4BE9" w:rsidRDefault="00F63D0D" w:rsidP="00F63D0D">
                      <w:pPr>
                        <w:widowControl w:val="0"/>
                        <w:spacing w:after="0" w:line="240" w:lineRule="auto"/>
                        <w:jc w:val="right"/>
                        <w:rPr>
                          <w:rStyle w:val="hps"/>
                          <w:rFonts w:asciiTheme="majorBidi" w:hAnsiTheme="majorBidi" w:cs="Times New Roman"/>
                          <w:b/>
                          <w:sz w:val="26"/>
                          <w:szCs w:val="26"/>
                          <w:lang w:val="en-US" w:bidi="ar-DZ"/>
                        </w:rPr>
                      </w:pPr>
                      <w:r w:rsidRPr="007A4BE9">
                        <w:rPr>
                          <w:rStyle w:val="hps"/>
                          <w:rFonts w:asciiTheme="majorBidi" w:hAnsiTheme="majorBidi" w:cs="Times New Roman"/>
                          <w:bCs/>
                          <w:sz w:val="26"/>
                          <w:szCs w:val="26"/>
                          <w:rtl/>
                          <w:lang w:val="en-US"/>
                        </w:rPr>
                        <w:t xml:space="preserve">تقديم المركز الوطني لمحاكم </w:t>
                      </w:r>
                      <w:r w:rsidRPr="007A4BE9">
                        <w:rPr>
                          <w:rStyle w:val="hps"/>
                          <w:rFonts w:asciiTheme="majorBidi" w:hAnsiTheme="majorBidi" w:cs="Times New Roman" w:hint="cs"/>
                          <w:bCs/>
                          <w:sz w:val="26"/>
                          <w:szCs w:val="26"/>
                          <w:rtl/>
                          <w:lang w:val="en-US"/>
                        </w:rPr>
                        <w:t>الولايات</w:t>
                      </w:r>
                      <w:r w:rsidRPr="007A4BE9">
                        <w:rPr>
                          <w:rStyle w:val="hps"/>
                          <w:rFonts w:asciiTheme="majorBidi" w:hAnsiTheme="majorBidi" w:cstheme="majorBidi" w:hint="cs"/>
                          <w:bCs/>
                          <w:sz w:val="26"/>
                          <w:szCs w:val="26"/>
                          <w:rtl/>
                          <w:lang w:val="en-US"/>
                        </w:rPr>
                        <w:t xml:space="preserve">: </w:t>
                      </w:r>
                      <w:r w:rsidRPr="007A4BE9">
                        <w:rPr>
                          <w:rStyle w:val="hps"/>
                          <w:rFonts w:asciiTheme="majorBidi" w:hAnsiTheme="majorBidi" w:cs="Times New Roman" w:hint="cs"/>
                          <w:b/>
                          <w:sz w:val="26"/>
                          <w:szCs w:val="26"/>
                          <w:rtl/>
                          <w:lang w:val="en-US"/>
                        </w:rPr>
                        <w:t>منظمة</w:t>
                      </w:r>
                      <w:r w:rsidRPr="007A4BE9">
                        <w:rPr>
                          <w:rStyle w:val="hps"/>
                          <w:rFonts w:asciiTheme="majorBidi" w:hAnsiTheme="majorBidi" w:cs="Times New Roman"/>
                          <w:b/>
                          <w:sz w:val="26"/>
                          <w:szCs w:val="26"/>
                          <w:rtl/>
                          <w:lang w:val="en-US"/>
                        </w:rPr>
                        <w:t xml:space="preserve"> غير حكومية متخصصة في المساعدة التقنية والتدريب التي تهدف إلى تعزيز أنظمة المحاكم في 50 ولاية من الولايات المتحدة الأمريكية وحول العالم. تأسس المركز قبل 50 عامًا بمبادرة من قادة المحاكم الأمريكية لتعزيز الوصول العادل إلى </w:t>
                      </w:r>
                      <w:r w:rsidRPr="007A4BE9">
                        <w:rPr>
                          <w:rStyle w:val="hps"/>
                          <w:rFonts w:asciiTheme="majorBidi" w:hAnsiTheme="majorBidi" w:cs="Times New Roman" w:hint="cs"/>
                          <w:b/>
                          <w:sz w:val="26"/>
                          <w:szCs w:val="26"/>
                          <w:rtl/>
                          <w:lang w:val="en-US"/>
                        </w:rPr>
                        <w:t>العدالة،</w:t>
                      </w:r>
                      <w:r w:rsidRPr="007A4BE9">
                        <w:rPr>
                          <w:rStyle w:val="hps"/>
                          <w:rFonts w:asciiTheme="majorBidi" w:hAnsiTheme="majorBidi" w:cs="Times New Roman"/>
                          <w:b/>
                          <w:sz w:val="26"/>
                          <w:szCs w:val="26"/>
                          <w:rtl/>
                          <w:lang w:val="en-US"/>
                        </w:rPr>
                        <w:t xml:space="preserve"> ويعمل المركز بالشراكة مع الجهات المانحة والحكومات والمنظمات غير الحكومية لتقوية مؤسسات العدالة وتعزيز العدالة وسيادة القانون. يعمل</w:t>
                      </w:r>
                      <w:r w:rsidRPr="007A4BE9">
                        <w:rPr>
                          <w:rStyle w:val="hps"/>
                          <w:rFonts w:asciiTheme="majorBidi" w:hAnsiTheme="majorBidi" w:hint="cs"/>
                          <w:b/>
                          <w:sz w:val="26"/>
                          <w:szCs w:val="26"/>
                          <w:rtl/>
                          <w:lang w:val="en-US"/>
                        </w:rPr>
                        <w:t xml:space="preserve"> المركز في</w:t>
                      </w:r>
                      <w:r w:rsidRPr="007A4BE9">
                        <w:rPr>
                          <w:rStyle w:val="hps"/>
                          <w:rFonts w:asciiTheme="majorBidi" w:hAnsiTheme="majorBidi" w:cs="Times New Roman"/>
                          <w:b/>
                          <w:sz w:val="26"/>
                          <w:szCs w:val="26"/>
                          <w:rtl/>
                          <w:lang w:val="en-US"/>
                        </w:rPr>
                        <w:t xml:space="preserve"> المغرب منذ مارس </w:t>
                      </w:r>
                      <w:r w:rsidRPr="007A4BE9">
                        <w:rPr>
                          <w:rStyle w:val="hps"/>
                          <w:rFonts w:asciiTheme="majorBidi" w:hAnsiTheme="majorBidi"/>
                          <w:b/>
                          <w:sz w:val="26"/>
                          <w:szCs w:val="26"/>
                          <w:lang w:val="en-US"/>
                        </w:rPr>
                        <w:t>.</w:t>
                      </w:r>
                      <w:r w:rsidRPr="007A4BE9">
                        <w:rPr>
                          <w:rStyle w:val="hps"/>
                          <w:rFonts w:asciiTheme="majorBidi" w:hAnsiTheme="majorBidi" w:cs="Times New Roman"/>
                          <w:b/>
                          <w:sz w:val="26"/>
                          <w:szCs w:val="26"/>
                          <w:rtl/>
                          <w:lang w:val="en-US"/>
                        </w:rPr>
                        <w:t>2016</w:t>
                      </w:r>
                      <w:r w:rsidRPr="007A4BE9">
                        <w:rPr>
                          <w:rStyle w:val="hps"/>
                          <w:rFonts w:asciiTheme="majorBidi" w:hAnsiTheme="majorBidi" w:cstheme="majorBidi"/>
                          <w:b/>
                          <w:sz w:val="26"/>
                          <w:szCs w:val="26"/>
                          <w:lang w:val="en-US"/>
                        </w:rPr>
                        <w:t xml:space="preserve"> </w:t>
                      </w:r>
                    </w:p>
                    <w:p w14:paraId="0DAE9B70" w14:textId="77777777" w:rsidR="00F63D0D" w:rsidRPr="007A4BE9" w:rsidRDefault="00F63D0D" w:rsidP="00F63D0D">
                      <w:pPr>
                        <w:rPr>
                          <w:lang w:val="en-US"/>
                        </w:rPr>
                      </w:pPr>
                    </w:p>
                  </w:txbxContent>
                </v:textbox>
                <w10:wrap type="square" anchorx="margin"/>
              </v:shape>
            </w:pict>
          </mc:Fallback>
        </mc:AlternateContent>
      </w:r>
      <w:r w:rsidR="00DB1CFE" w:rsidRPr="00DB1CFE">
        <w:rPr>
          <w:rFonts w:ascii="Simplified Arabic" w:hAnsi="Simplified Arabic" w:cs="Simplified Arabic"/>
          <w:b/>
          <w:bCs/>
          <w:i/>
          <w:iCs/>
          <w:color w:val="000000"/>
          <w:sz w:val="28"/>
          <w:szCs w:val="28"/>
          <w:rtl/>
          <w:lang w:bidi="ar-DZ"/>
        </w:rPr>
        <w:t xml:space="preserve"> ولإجراء الحوارات الصحفية يمكن الاتصال </w:t>
      </w:r>
      <w:r>
        <w:rPr>
          <w:rFonts w:ascii="Simplified Arabic" w:hAnsi="Simplified Arabic" w:cs="Simplified Arabic" w:hint="cs"/>
          <w:b/>
          <w:bCs/>
          <w:i/>
          <w:iCs/>
          <w:color w:val="000000"/>
          <w:sz w:val="28"/>
          <w:szCs w:val="28"/>
          <w:rtl/>
          <w:lang w:bidi="ar-DZ"/>
        </w:rPr>
        <w:t>ب:</w:t>
      </w:r>
      <w:r>
        <w:rPr>
          <w:rFonts w:ascii="Simplified Arabic" w:hAnsi="Simplified Arabic" w:cs="Simplified Arabic"/>
          <w:b/>
          <w:bCs/>
          <w:i/>
          <w:iCs/>
          <w:color w:val="000000"/>
          <w:sz w:val="28"/>
          <w:szCs w:val="28"/>
          <w:lang w:bidi="ar-DZ"/>
        </w:rPr>
        <w:t xml:space="preserve"> </w:t>
      </w:r>
      <w:r w:rsidRPr="001A69F0">
        <w:rPr>
          <w:rFonts w:ascii="Simplified Arabic" w:eastAsia="Simplified Arabic" w:hAnsi="Simplified Arabic" w:cs="Simplified Arabic"/>
          <w:bCs/>
          <w:sz w:val="28"/>
          <w:szCs w:val="28"/>
          <w:rtl/>
        </w:rPr>
        <w:t xml:space="preserve">محمد </w:t>
      </w:r>
      <w:r w:rsidR="003D6058">
        <w:rPr>
          <w:rFonts w:ascii="Simplified Arabic" w:eastAsia="Simplified Arabic" w:hAnsi="Simplified Arabic" w:cs="Simplified Arabic" w:hint="cs"/>
          <w:bCs/>
          <w:sz w:val="28"/>
          <w:szCs w:val="28"/>
          <w:rtl/>
          <w:lang w:bidi="tzm-Arab-MA"/>
        </w:rPr>
        <w:t>قنفودي</w:t>
      </w:r>
      <w:r w:rsidRPr="001A69F0">
        <w:rPr>
          <w:rFonts w:ascii="Simplified Arabic" w:eastAsia="Simplified Arabic" w:hAnsi="Simplified Arabic" w:cs="Simplified Arabic"/>
          <w:bCs/>
          <w:sz w:val="28"/>
          <w:szCs w:val="28"/>
          <w:rtl/>
        </w:rPr>
        <w:t>، عن مكتب</w:t>
      </w:r>
      <w:r w:rsidRPr="001A69F0">
        <w:rPr>
          <w:rFonts w:ascii="Simplified Arabic" w:eastAsia="Simplified Arabic" w:hAnsi="Simplified Arabic" w:cs="Simplified Arabic"/>
          <w:bCs/>
          <w:sz w:val="28"/>
          <w:szCs w:val="28"/>
        </w:rPr>
        <w:t xml:space="preserve"> </w:t>
      </w:r>
      <w:r w:rsidRPr="001A69F0">
        <w:rPr>
          <w:rFonts w:ascii="Simplified Arabic" w:eastAsia="Simplified Arabic" w:hAnsi="Simplified Arabic" w:cs="Simplified Arabic"/>
          <w:bCs/>
          <w:sz w:val="28"/>
          <w:szCs w:val="28"/>
          <w:rtl/>
          <w:lang w:bidi="ar-DZ"/>
        </w:rPr>
        <w:t xml:space="preserve">المغرب: </w:t>
      </w:r>
      <w:r w:rsidRPr="001A69F0">
        <w:rPr>
          <w:rFonts w:ascii="Simplified Arabic" w:hAnsi="Simplified Arabic" w:cs="Simplified Arabic"/>
          <w:color w:val="000000"/>
          <w:sz w:val="28"/>
          <w:szCs w:val="28"/>
        </w:rPr>
        <w:t>666740605</w:t>
      </w:r>
      <w:r w:rsidRPr="001A69F0">
        <w:rPr>
          <w:rFonts w:ascii="Simplified Arabic" w:hAnsi="Simplified Arabic" w:cs="Simplified Arabic"/>
          <w:color w:val="000000"/>
          <w:sz w:val="28"/>
          <w:szCs w:val="28"/>
          <w:rtl/>
          <w:lang w:bidi="ar-DZ"/>
        </w:rPr>
        <w:t>0</w:t>
      </w:r>
      <w:r>
        <w:rPr>
          <w:rFonts w:ascii="Simplified Arabic" w:hAnsi="Simplified Arabic" w:cs="Simplified Arabic" w:hint="cs"/>
          <w:b/>
          <w:bCs/>
          <w:i/>
          <w:iCs/>
          <w:color w:val="000000"/>
          <w:sz w:val="28"/>
          <w:szCs w:val="28"/>
          <w:rtl/>
          <w:lang w:bidi="ar-DZ"/>
        </w:rPr>
        <w:t xml:space="preserve"> </w:t>
      </w:r>
    </w:p>
    <w:p w14:paraId="391AA53B" w14:textId="118E1BB4" w:rsidR="001A69F0" w:rsidRPr="001A69F0" w:rsidRDefault="001A69F0" w:rsidP="001A69F0">
      <w:pPr>
        <w:bidi/>
        <w:spacing w:before="240" w:after="0"/>
        <w:jc w:val="both"/>
        <w:rPr>
          <w:rFonts w:ascii="Simplified Arabic" w:hAnsi="Simplified Arabic" w:cs="Simplified Arabic"/>
          <w:b/>
          <w:bCs/>
          <w:i/>
          <w:iCs/>
          <w:color w:val="000000"/>
          <w:sz w:val="28"/>
          <w:szCs w:val="28"/>
          <w:rtl/>
          <w:lang w:val="en-US" w:bidi="ar-DZ"/>
        </w:rPr>
      </w:pPr>
    </w:p>
    <w:p w14:paraId="19C34F2B" w14:textId="7EFFF4DF" w:rsidR="005B6717" w:rsidRPr="001A69F0" w:rsidRDefault="005B6717" w:rsidP="001A69F0">
      <w:pPr>
        <w:bidi/>
        <w:spacing w:before="240" w:after="0"/>
        <w:jc w:val="both"/>
        <w:rPr>
          <w:rFonts w:ascii="Simplified Arabic" w:hAnsi="Simplified Arabic" w:cs="Simplified Arabic"/>
          <w:b/>
          <w:bCs/>
          <w:i/>
          <w:iCs/>
          <w:color w:val="000000"/>
          <w:sz w:val="28"/>
          <w:szCs w:val="28"/>
          <w:rtl/>
          <w:lang w:bidi="ar-DZ"/>
        </w:rPr>
      </w:pPr>
    </w:p>
    <w:sectPr w:rsidR="005B6717" w:rsidRPr="001A69F0">
      <w:headerReference w:type="default"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F2F3" w14:textId="77777777" w:rsidR="00065E25" w:rsidRDefault="00065E25" w:rsidP="00512637">
      <w:pPr>
        <w:spacing w:after="0" w:line="240" w:lineRule="auto"/>
      </w:pPr>
      <w:r>
        <w:separator/>
      </w:r>
    </w:p>
  </w:endnote>
  <w:endnote w:type="continuationSeparator" w:id="0">
    <w:p w14:paraId="485FCB7C" w14:textId="77777777" w:rsidR="00065E25" w:rsidRDefault="00065E25" w:rsidP="0051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286F" w14:textId="3A31C7E9" w:rsidR="00512637" w:rsidRDefault="00512637" w:rsidP="00512637">
    <w:pPr>
      <w:pStyle w:val="Pieddepage"/>
      <w:jc w:val="center"/>
      <w:rPr>
        <w:lang w:val="en-US"/>
      </w:rPr>
    </w:pPr>
    <w:proofErr w:type="spellStart"/>
    <w:proofErr w:type="gramStart"/>
    <w:r w:rsidRPr="00512637">
      <w:rPr>
        <w:lang w:val="en-US"/>
      </w:rPr>
      <w:t>Adresse</w:t>
    </w:r>
    <w:proofErr w:type="spellEnd"/>
    <w:r w:rsidRPr="00512637">
      <w:rPr>
        <w:lang w:val="en-US"/>
      </w:rPr>
      <w:t> :</w:t>
    </w:r>
    <w:proofErr w:type="gramEnd"/>
    <w:r w:rsidRPr="00512637">
      <w:rPr>
        <w:lang w:val="en-US"/>
      </w:rPr>
      <w:t xml:space="preserve"> Akar Business Center, B</w:t>
    </w:r>
    <w:r>
      <w:rPr>
        <w:lang w:val="en-US"/>
      </w:rPr>
      <w:t xml:space="preserve">oulevard Fal </w:t>
    </w:r>
    <w:proofErr w:type="spellStart"/>
    <w:r>
      <w:rPr>
        <w:lang w:val="en-US"/>
      </w:rPr>
      <w:t>Oul</w:t>
    </w:r>
    <w:proofErr w:type="spellEnd"/>
    <w:r>
      <w:rPr>
        <w:lang w:val="en-US"/>
      </w:rPr>
      <w:t xml:space="preserve"> </w:t>
    </w:r>
    <w:proofErr w:type="spellStart"/>
    <w:r>
      <w:rPr>
        <w:lang w:val="en-US"/>
      </w:rPr>
      <w:t>Oumeir</w:t>
    </w:r>
    <w:proofErr w:type="spellEnd"/>
    <w:r>
      <w:rPr>
        <w:lang w:val="en-US"/>
      </w:rPr>
      <w:t>, Agdal, Rabat</w:t>
    </w:r>
  </w:p>
  <w:p w14:paraId="04214286" w14:textId="77777777" w:rsidR="005B3D3D" w:rsidRPr="00B34CE2" w:rsidRDefault="00000000" w:rsidP="005B3D3D">
    <w:pPr>
      <w:pStyle w:val="Pieddepage"/>
      <w:jc w:val="center"/>
    </w:pPr>
    <w:hyperlink r:id="rId1" w:history="1">
      <w:r w:rsidR="005B3D3D" w:rsidRPr="00B34CE2">
        <w:rPr>
          <w:rStyle w:val="Lienhypertexte"/>
        </w:rPr>
        <w:t>contact@ncsc-ma.org-</w:t>
      </w:r>
    </w:hyperlink>
    <w:r w:rsidR="005B3D3D" w:rsidRPr="00B34CE2">
      <w:t xml:space="preserve"> </w:t>
    </w:r>
    <w:hyperlink r:id="rId2" w:history="1">
      <w:r w:rsidR="005B3D3D" w:rsidRPr="00B34CE2">
        <w:rPr>
          <w:rStyle w:val="Lienhypertexte"/>
        </w:rPr>
        <w:t>Page Facebook</w:t>
      </w:r>
    </w:hyperlink>
  </w:p>
  <w:p w14:paraId="61743979" w14:textId="77777777" w:rsidR="00512637" w:rsidRPr="00512637" w:rsidRDefault="00512637">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8185" w14:textId="77777777" w:rsidR="00065E25" w:rsidRDefault="00065E25" w:rsidP="00512637">
      <w:pPr>
        <w:spacing w:after="0" w:line="240" w:lineRule="auto"/>
      </w:pPr>
      <w:r>
        <w:separator/>
      </w:r>
    </w:p>
  </w:footnote>
  <w:footnote w:type="continuationSeparator" w:id="0">
    <w:p w14:paraId="7B6BEB9E" w14:textId="77777777" w:rsidR="00065E25" w:rsidRDefault="00065E25" w:rsidP="0051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D0D5" w14:textId="5F7CE585" w:rsidR="00512637" w:rsidRDefault="00512637">
    <w:pPr>
      <w:pStyle w:val="En-tte"/>
    </w:pPr>
    <w:r>
      <w:rPr>
        <w:noProof/>
      </w:rPr>
      <w:drawing>
        <wp:anchor distT="0" distB="0" distL="114300" distR="114300" simplePos="0" relativeHeight="251659264" behindDoc="0" locked="0" layoutInCell="1" allowOverlap="1" wp14:anchorId="14AE41A8" wp14:editId="4E39AD8D">
          <wp:simplePos x="0" y="0"/>
          <wp:positionH relativeFrom="margin">
            <wp:posOffset>1843405</wp:posOffset>
          </wp:positionH>
          <wp:positionV relativeFrom="paragraph">
            <wp:posOffset>-121920</wp:posOffset>
          </wp:positionV>
          <wp:extent cx="2217865" cy="893985"/>
          <wp:effectExtent l="0" t="0" r="0" b="1905"/>
          <wp:wrapNone/>
          <wp:docPr id="2" name="image6.png" descr="Gold NCSC BOD logo-McQu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Gold NCSC BOD logo-McQueen.tif"/>
                  <pic:cNvPicPr preferRelativeResize="0"/>
                </pic:nvPicPr>
                <pic:blipFill>
                  <a:blip r:embed="rId1"/>
                  <a:srcRect/>
                  <a:stretch>
                    <a:fillRect/>
                  </a:stretch>
                </pic:blipFill>
                <pic:spPr>
                  <a:xfrm>
                    <a:off x="0" y="0"/>
                    <a:ext cx="2217865" cy="893985"/>
                  </a:xfrm>
                  <a:prstGeom prst="rect">
                    <a:avLst/>
                  </a:prstGeom>
                  <a:ln/>
                </pic:spPr>
              </pic:pic>
            </a:graphicData>
          </a:graphic>
          <wp14:sizeRelH relativeFrom="margin">
            <wp14:pctWidth>0</wp14:pctWidth>
          </wp14:sizeRelH>
          <wp14:sizeRelV relativeFrom="margin">
            <wp14:pctHeight>0</wp14:pctHeight>
          </wp14:sizeRelV>
        </wp:anchor>
      </w:drawing>
    </w:r>
  </w:p>
  <w:p w14:paraId="669F57AD" w14:textId="77777777" w:rsidR="00512637" w:rsidRDefault="00512637">
    <w:pPr>
      <w:pStyle w:val="En-tte"/>
    </w:pPr>
  </w:p>
  <w:p w14:paraId="20080CB8" w14:textId="7E497A2A" w:rsidR="00512637" w:rsidRDefault="00512637" w:rsidP="00512637">
    <w:pPr>
      <w:pStyle w:val="En-tte"/>
      <w:rPr>
        <w:rtl/>
        <w:lang w:bidi="ar-DZ"/>
      </w:rPr>
    </w:pPr>
    <w:r>
      <w:rPr>
        <w:rFonts w:hint="cs"/>
        <w:rtl/>
        <w:lang w:bidi="ar-DZ"/>
      </w:rPr>
      <w:t xml:space="preserve"> </w:t>
    </w:r>
  </w:p>
  <w:p w14:paraId="733807F3" w14:textId="77777777" w:rsidR="00512637" w:rsidRPr="00FF2A67" w:rsidRDefault="00512637" w:rsidP="00FF2A67">
    <w:pPr>
      <w:pStyle w:val="En-tte"/>
      <w:jc w:val="center"/>
      <w:rPr>
        <w:bCs/>
        <w:color w:val="1F3864" w:themeColor="accent1" w:themeShade="80"/>
        <w:rtl/>
        <w:lang w:bidi="ar-DZ"/>
      </w:rPr>
    </w:pPr>
  </w:p>
  <w:p w14:paraId="46BFF667" w14:textId="32FE43D4" w:rsidR="00512637" w:rsidRPr="00FF2A67" w:rsidRDefault="00512637" w:rsidP="00FF2A67">
    <w:pPr>
      <w:pStyle w:val="En-tte"/>
      <w:rPr>
        <w:bCs/>
        <w:color w:val="222A35" w:themeColor="text2" w:themeShade="80"/>
      </w:rPr>
    </w:pPr>
  </w:p>
  <w:p w14:paraId="0B170818" w14:textId="3769979A" w:rsidR="00FF2A67" w:rsidRPr="00FF2A67" w:rsidRDefault="00FF2A67" w:rsidP="00FF2A67">
    <w:pPr>
      <w:pStyle w:val="En-tte"/>
      <w:jc w:val="center"/>
      <w:rPr>
        <w:bCs/>
        <w:color w:val="222A35" w:themeColor="text2" w:themeShade="80"/>
      </w:rPr>
    </w:pPr>
    <w:r w:rsidRPr="00FF2A67">
      <w:rPr>
        <w:rFonts w:ascii="Simplified Arabic" w:eastAsia="Simplified Arabic" w:hAnsi="Simplified Arabic" w:cs="Simplified Arabic"/>
        <w:bCs/>
        <w:color w:val="222A35" w:themeColor="text2" w:themeShade="80"/>
        <w:sz w:val="26"/>
        <w:szCs w:val="26"/>
        <w:rtl/>
      </w:rPr>
      <w:t>المركز الوطني لمحاكم الولايات- مكتب المغرب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5E80"/>
    <w:multiLevelType w:val="multilevel"/>
    <w:tmpl w:val="49C0B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2567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03"/>
    <w:rsid w:val="00004B35"/>
    <w:rsid w:val="000338A3"/>
    <w:rsid w:val="00065E25"/>
    <w:rsid w:val="00071191"/>
    <w:rsid w:val="000977D5"/>
    <w:rsid w:val="000A1B4D"/>
    <w:rsid w:val="0010177B"/>
    <w:rsid w:val="0011669D"/>
    <w:rsid w:val="00127634"/>
    <w:rsid w:val="00170209"/>
    <w:rsid w:val="001A3C6C"/>
    <w:rsid w:val="001A69F0"/>
    <w:rsid w:val="001B293C"/>
    <w:rsid w:val="001B402F"/>
    <w:rsid w:val="001C39E2"/>
    <w:rsid w:val="001D09DF"/>
    <w:rsid w:val="002402CC"/>
    <w:rsid w:val="00261368"/>
    <w:rsid w:val="00273E33"/>
    <w:rsid w:val="002A47CC"/>
    <w:rsid w:val="002F3DB5"/>
    <w:rsid w:val="003952F4"/>
    <w:rsid w:val="003D6058"/>
    <w:rsid w:val="004344C2"/>
    <w:rsid w:val="0044244F"/>
    <w:rsid w:val="004775CE"/>
    <w:rsid w:val="00481208"/>
    <w:rsid w:val="004C0863"/>
    <w:rsid w:val="00502ADF"/>
    <w:rsid w:val="00512637"/>
    <w:rsid w:val="00562ADB"/>
    <w:rsid w:val="005B3D3D"/>
    <w:rsid w:val="005B6717"/>
    <w:rsid w:val="00662614"/>
    <w:rsid w:val="00681EDA"/>
    <w:rsid w:val="006E6BD6"/>
    <w:rsid w:val="006F4615"/>
    <w:rsid w:val="007326E7"/>
    <w:rsid w:val="00751803"/>
    <w:rsid w:val="00761CA6"/>
    <w:rsid w:val="0079088F"/>
    <w:rsid w:val="007A2D42"/>
    <w:rsid w:val="007C4BF0"/>
    <w:rsid w:val="0081399E"/>
    <w:rsid w:val="00865807"/>
    <w:rsid w:val="00882C3C"/>
    <w:rsid w:val="008C307E"/>
    <w:rsid w:val="00935635"/>
    <w:rsid w:val="00970CBD"/>
    <w:rsid w:val="00980873"/>
    <w:rsid w:val="009A7EA1"/>
    <w:rsid w:val="009B7A6A"/>
    <w:rsid w:val="00A36A57"/>
    <w:rsid w:val="00A95FC6"/>
    <w:rsid w:val="00AA2793"/>
    <w:rsid w:val="00AD4797"/>
    <w:rsid w:val="00B71BCA"/>
    <w:rsid w:val="00BB2EE7"/>
    <w:rsid w:val="00BB75CE"/>
    <w:rsid w:val="00BC7F1B"/>
    <w:rsid w:val="00C66B1E"/>
    <w:rsid w:val="00C90442"/>
    <w:rsid w:val="00CA13EA"/>
    <w:rsid w:val="00CA7D96"/>
    <w:rsid w:val="00CC148B"/>
    <w:rsid w:val="00CE505D"/>
    <w:rsid w:val="00DB1CFE"/>
    <w:rsid w:val="00DC5F6B"/>
    <w:rsid w:val="00DC6269"/>
    <w:rsid w:val="00E647D8"/>
    <w:rsid w:val="00E76332"/>
    <w:rsid w:val="00E85BAE"/>
    <w:rsid w:val="00EE2F12"/>
    <w:rsid w:val="00EF3028"/>
    <w:rsid w:val="00EF519C"/>
    <w:rsid w:val="00F226DC"/>
    <w:rsid w:val="00F43472"/>
    <w:rsid w:val="00F63D0D"/>
    <w:rsid w:val="00F91BFF"/>
    <w:rsid w:val="00FD5298"/>
    <w:rsid w:val="00FF2A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EF3"/>
  <w15:docId w15:val="{4530D16C-2CFA-4C29-8E1D-EF722FB3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512637"/>
    <w:pPr>
      <w:tabs>
        <w:tab w:val="center" w:pos="4513"/>
        <w:tab w:val="right" w:pos="9026"/>
      </w:tabs>
      <w:spacing w:after="0" w:line="240" w:lineRule="auto"/>
    </w:pPr>
  </w:style>
  <w:style w:type="character" w:customStyle="1" w:styleId="En-tteCar">
    <w:name w:val="En-tête Car"/>
    <w:basedOn w:val="Policepardfaut"/>
    <w:link w:val="En-tte"/>
    <w:uiPriority w:val="99"/>
    <w:rsid w:val="00512637"/>
  </w:style>
  <w:style w:type="paragraph" w:styleId="Pieddepage">
    <w:name w:val="footer"/>
    <w:basedOn w:val="Normal"/>
    <w:link w:val="PieddepageCar"/>
    <w:uiPriority w:val="99"/>
    <w:unhideWhenUsed/>
    <w:rsid w:val="005126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12637"/>
  </w:style>
  <w:style w:type="character" w:styleId="Marquedecommentaire">
    <w:name w:val="annotation reference"/>
    <w:basedOn w:val="Policepardfaut"/>
    <w:uiPriority w:val="99"/>
    <w:semiHidden/>
    <w:unhideWhenUsed/>
    <w:rsid w:val="009A7EA1"/>
    <w:rPr>
      <w:sz w:val="16"/>
      <w:szCs w:val="16"/>
    </w:rPr>
  </w:style>
  <w:style w:type="paragraph" w:styleId="Commentaire">
    <w:name w:val="annotation text"/>
    <w:basedOn w:val="Normal"/>
    <w:link w:val="CommentaireCar"/>
    <w:uiPriority w:val="99"/>
    <w:unhideWhenUsed/>
    <w:rsid w:val="009A7EA1"/>
    <w:pPr>
      <w:spacing w:line="240" w:lineRule="auto"/>
    </w:pPr>
    <w:rPr>
      <w:sz w:val="20"/>
      <w:szCs w:val="20"/>
    </w:rPr>
  </w:style>
  <w:style w:type="character" w:customStyle="1" w:styleId="CommentaireCar">
    <w:name w:val="Commentaire Car"/>
    <w:basedOn w:val="Policepardfaut"/>
    <w:link w:val="Commentaire"/>
    <w:uiPriority w:val="99"/>
    <w:rsid w:val="009A7EA1"/>
    <w:rPr>
      <w:sz w:val="20"/>
      <w:szCs w:val="20"/>
    </w:rPr>
  </w:style>
  <w:style w:type="paragraph" w:styleId="Objetducommentaire">
    <w:name w:val="annotation subject"/>
    <w:basedOn w:val="Commentaire"/>
    <w:next w:val="Commentaire"/>
    <w:link w:val="ObjetducommentaireCar"/>
    <w:uiPriority w:val="99"/>
    <w:semiHidden/>
    <w:unhideWhenUsed/>
    <w:rsid w:val="009A7EA1"/>
    <w:rPr>
      <w:b/>
      <w:bCs/>
    </w:rPr>
  </w:style>
  <w:style w:type="character" w:customStyle="1" w:styleId="ObjetducommentaireCar">
    <w:name w:val="Objet du commentaire Car"/>
    <w:basedOn w:val="CommentaireCar"/>
    <w:link w:val="Objetducommentaire"/>
    <w:uiPriority w:val="99"/>
    <w:semiHidden/>
    <w:rsid w:val="009A7EA1"/>
    <w:rPr>
      <w:b/>
      <w:bCs/>
      <w:sz w:val="20"/>
      <w:szCs w:val="20"/>
    </w:rPr>
  </w:style>
  <w:style w:type="paragraph" w:styleId="NormalWeb">
    <w:name w:val="Normal (Web)"/>
    <w:basedOn w:val="Normal"/>
    <w:uiPriority w:val="99"/>
    <w:unhideWhenUsed/>
    <w:rsid w:val="005B671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Lienhypertexte">
    <w:name w:val="Hyperlink"/>
    <w:basedOn w:val="Policepardfaut"/>
    <w:uiPriority w:val="99"/>
    <w:unhideWhenUsed/>
    <w:rsid w:val="00CC148B"/>
    <w:rPr>
      <w:color w:val="0000FF"/>
      <w:u w:val="single"/>
    </w:rPr>
  </w:style>
  <w:style w:type="character" w:styleId="Mentionnonrsolue">
    <w:name w:val="Unresolved Mention"/>
    <w:basedOn w:val="Policepardfaut"/>
    <w:uiPriority w:val="99"/>
    <w:semiHidden/>
    <w:unhideWhenUsed/>
    <w:rsid w:val="00CC148B"/>
    <w:rPr>
      <w:color w:val="605E5C"/>
      <w:shd w:val="clear" w:color="auto" w:fill="E1DFDD"/>
    </w:rPr>
  </w:style>
  <w:style w:type="character" w:customStyle="1" w:styleId="hps">
    <w:name w:val="hps"/>
    <w:basedOn w:val="Policepardfaut"/>
    <w:rsid w:val="00F6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65300">
      <w:bodyDiv w:val="1"/>
      <w:marLeft w:val="0"/>
      <w:marRight w:val="0"/>
      <w:marTop w:val="0"/>
      <w:marBottom w:val="0"/>
      <w:divBdr>
        <w:top w:val="none" w:sz="0" w:space="0" w:color="auto"/>
        <w:left w:val="none" w:sz="0" w:space="0" w:color="auto"/>
        <w:bottom w:val="none" w:sz="0" w:space="0" w:color="auto"/>
        <w:right w:val="none" w:sz="0" w:space="0" w:color="auto"/>
      </w:divBdr>
      <w:divsChild>
        <w:div w:id="1008479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v/fgLtcFQDoj98cNmn/?mibextid=hubsq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rofile.php?id=100083215754221" TargetMode="External"/><Relationship Id="rId1" Type="http://schemas.openxmlformats.org/officeDocument/2006/relationships/hyperlink" Target="mailto:contact@ncsc-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dlrazUv3B0irkw+Wz1W6eLxYPA==">CgMxLjA4AHIhMTBlMUdYUlZ6cFhWRHJ3V1lwZWJ1XzAxV21USXNUb0pK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2106</Characters>
  <Application>Microsoft Office Word</Application>
  <DocSecurity>0</DocSecurity>
  <Lines>34</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NCSC N</dc:creator>
  <cp:lastModifiedBy>NCSC N</cp:lastModifiedBy>
  <cp:revision>3</cp:revision>
  <dcterms:created xsi:type="dcterms:W3CDTF">2023-12-27T08:51:00Z</dcterms:created>
  <dcterms:modified xsi:type="dcterms:W3CDTF">2023-12-27T09:12:00Z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314a5ee2-6c0b-475e-affa-8e894e49a816</vt:lpwstr>
  </property>
</Properties>
</file>