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56D40" w14:textId="6A7E5571" w:rsidR="00673193" w:rsidRPr="008E6FEA" w:rsidRDefault="00B25C24">
      <w:pPr>
        <w:spacing w:after="0" w:line="240" w:lineRule="auto"/>
        <w:ind w:left="830" w:right="839" w:firstLine="0"/>
        <w:jc w:val="center"/>
        <w:rPr>
          <w:rFonts w:ascii="Gill Sans MT" w:hAnsi="Gill Sans MT"/>
          <w:b/>
          <w:color w:val="17365D"/>
          <w:sz w:val="32"/>
          <w:szCs w:val="32"/>
        </w:rPr>
      </w:pPr>
      <w:r w:rsidRPr="008E6FEA">
        <w:rPr>
          <w:rFonts w:ascii="Gill Sans MT" w:hAnsi="Gill Sans MT"/>
          <w:noProof/>
        </w:rPr>
        <w:drawing>
          <wp:anchor distT="0" distB="0" distL="114300" distR="114300" simplePos="0" relativeHeight="251658240" behindDoc="0" locked="0" layoutInCell="1" hidden="0" allowOverlap="1" wp14:anchorId="5C9645A0" wp14:editId="0BF9E066">
            <wp:simplePos x="0" y="0"/>
            <wp:positionH relativeFrom="column">
              <wp:posOffset>4440555</wp:posOffset>
            </wp:positionH>
            <wp:positionV relativeFrom="paragraph">
              <wp:posOffset>6350</wp:posOffset>
            </wp:positionV>
            <wp:extent cx="1522730" cy="697865"/>
            <wp:effectExtent l="0" t="0" r="0" b="0"/>
            <wp:wrapSquare wrapText="bothSides" distT="0" distB="0" distL="114300" distR="114300"/>
            <wp:docPr id="79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522730" cy="697865"/>
                    </a:xfrm>
                    <a:prstGeom prst="rect">
                      <a:avLst/>
                    </a:prstGeom>
                    <a:ln/>
                  </pic:spPr>
                </pic:pic>
              </a:graphicData>
            </a:graphic>
          </wp:anchor>
        </w:drawing>
      </w:r>
      <w:r w:rsidRPr="008E6FEA">
        <w:rPr>
          <w:rFonts w:ascii="Gill Sans MT" w:hAnsi="Gill Sans MT"/>
          <w:noProof/>
        </w:rPr>
        <w:drawing>
          <wp:anchor distT="0" distB="0" distL="114300" distR="114300" simplePos="0" relativeHeight="251659264" behindDoc="0" locked="0" layoutInCell="1" hidden="0" allowOverlap="1" wp14:anchorId="0C22514B" wp14:editId="1B95727B">
            <wp:simplePos x="0" y="0"/>
            <wp:positionH relativeFrom="column">
              <wp:posOffset>257175</wp:posOffset>
            </wp:positionH>
            <wp:positionV relativeFrom="paragraph">
              <wp:posOffset>57150</wp:posOffset>
            </wp:positionV>
            <wp:extent cx="2352675" cy="600075"/>
            <wp:effectExtent l="0" t="0" r="0" b="0"/>
            <wp:wrapSquare wrapText="bothSides" distT="0" distB="0" distL="114300" distR="114300"/>
            <wp:docPr id="79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352675" cy="600075"/>
                    </a:xfrm>
                    <a:prstGeom prst="rect">
                      <a:avLst/>
                    </a:prstGeom>
                    <a:ln/>
                  </pic:spPr>
                </pic:pic>
              </a:graphicData>
            </a:graphic>
          </wp:anchor>
        </w:drawing>
      </w:r>
    </w:p>
    <w:p w14:paraId="318D14F4" w14:textId="77777777" w:rsidR="00673193" w:rsidRPr="008E6FEA" w:rsidRDefault="00673193">
      <w:pPr>
        <w:spacing w:after="0" w:line="240" w:lineRule="auto"/>
        <w:ind w:left="830" w:right="839" w:firstLine="0"/>
        <w:jc w:val="center"/>
        <w:rPr>
          <w:rFonts w:ascii="Gill Sans MT" w:hAnsi="Gill Sans MT"/>
          <w:b/>
          <w:color w:val="17365D"/>
          <w:sz w:val="32"/>
          <w:szCs w:val="32"/>
        </w:rPr>
      </w:pPr>
    </w:p>
    <w:p w14:paraId="0C69B347" w14:textId="77777777" w:rsidR="00673193" w:rsidRPr="008E6FEA" w:rsidRDefault="00673193">
      <w:pPr>
        <w:spacing w:after="0" w:line="240" w:lineRule="auto"/>
        <w:ind w:left="830" w:right="839" w:firstLine="0"/>
        <w:jc w:val="center"/>
        <w:rPr>
          <w:rFonts w:ascii="Gill Sans MT" w:hAnsi="Gill Sans MT"/>
          <w:b/>
          <w:color w:val="17365D"/>
          <w:sz w:val="32"/>
          <w:szCs w:val="32"/>
        </w:rPr>
      </w:pPr>
    </w:p>
    <w:p w14:paraId="4E0F6E14" w14:textId="77777777" w:rsidR="00673193" w:rsidRPr="008E6FEA" w:rsidRDefault="00673193">
      <w:pPr>
        <w:spacing w:after="0" w:line="240" w:lineRule="auto"/>
        <w:ind w:left="830" w:right="839" w:firstLine="0"/>
        <w:jc w:val="center"/>
        <w:rPr>
          <w:rFonts w:ascii="Gill Sans MT" w:hAnsi="Gill Sans MT"/>
          <w:b/>
          <w:color w:val="17365D"/>
          <w:sz w:val="32"/>
          <w:szCs w:val="32"/>
        </w:rPr>
      </w:pPr>
    </w:p>
    <w:p w14:paraId="40FED373" w14:textId="77777777" w:rsidR="00673193" w:rsidRPr="008E6FEA" w:rsidRDefault="00673193">
      <w:pPr>
        <w:spacing w:after="0" w:line="240" w:lineRule="auto"/>
        <w:ind w:left="830" w:right="839" w:firstLine="0"/>
        <w:jc w:val="center"/>
        <w:rPr>
          <w:rFonts w:ascii="Gill Sans MT" w:hAnsi="Gill Sans MT"/>
          <w:b/>
          <w:color w:val="17365D"/>
          <w:sz w:val="32"/>
          <w:szCs w:val="32"/>
        </w:rPr>
      </w:pPr>
    </w:p>
    <w:p w14:paraId="0B02C8FC" w14:textId="48597C04" w:rsidR="00673193" w:rsidRPr="008E6FEA" w:rsidRDefault="00B25C24">
      <w:pPr>
        <w:spacing w:after="0" w:line="240" w:lineRule="auto"/>
        <w:ind w:left="830" w:right="839" w:firstLine="0"/>
        <w:jc w:val="center"/>
        <w:rPr>
          <w:rFonts w:ascii="Gill Sans MT" w:hAnsi="Gill Sans MT"/>
          <w:b/>
          <w:color w:val="17365D"/>
          <w:sz w:val="32"/>
          <w:szCs w:val="32"/>
        </w:rPr>
      </w:pPr>
      <w:r w:rsidRPr="00647C88">
        <w:rPr>
          <w:rFonts w:ascii="Gill Sans MT" w:hAnsi="Gill Sans MT"/>
          <w:b/>
          <w:color w:val="17365D"/>
          <w:sz w:val="32"/>
          <w:szCs w:val="32"/>
        </w:rPr>
        <w:t>Recrutement d</w:t>
      </w:r>
      <w:r w:rsidR="008E6FEA" w:rsidRPr="00647C88">
        <w:rPr>
          <w:rFonts w:ascii="Gill Sans MT" w:hAnsi="Gill Sans MT"/>
          <w:b/>
          <w:color w:val="17365D"/>
          <w:sz w:val="32"/>
          <w:szCs w:val="32"/>
        </w:rPr>
        <w:t>’</w:t>
      </w:r>
      <w:r w:rsidR="00647C88" w:rsidRPr="00647C88">
        <w:rPr>
          <w:rFonts w:ascii="Gill Sans MT" w:hAnsi="Gill Sans MT"/>
          <w:b/>
          <w:color w:val="17365D"/>
          <w:sz w:val="32"/>
          <w:szCs w:val="32"/>
        </w:rPr>
        <w:t>un (e) e</w:t>
      </w:r>
      <w:r w:rsidRPr="00647C88">
        <w:rPr>
          <w:rFonts w:ascii="Gill Sans MT" w:hAnsi="Gill Sans MT"/>
          <w:b/>
          <w:color w:val="17365D"/>
          <w:sz w:val="32"/>
          <w:szCs w:val="32"/>
        </w:rPr>
        <w:t>xper</w:t>
      </w:r>
      <w:r w:rsidR="006A58A4" w:rsidRPr="00647C88">
        <w:rPr>
          <w:rFonts w:ascii="Gill Sans MT" w:hAnsi="Gill Sans MT"/>
          <w:b/>
          <w:color w:val="17365D"/>
          <w:sz w:val="32"/>
          <w:szCs w:val="32"/>
        </w:rPr>
        <w:t>t</w:t>
      </w:r>
      <w:r w:rsidR="006A58A4">
        <w:rPr>
          <w:rFonts w:ascii="Gill Sans MT" w:hAnsi="Gill Sans MT"/>
          <w:b/>
          <w:color w:val="17365D"/>
          <w:sz w:val="32"/>
          <w:szCs w:val="32"/>
        </w:rPr>
        <w:t xml:space="preserve"> (e) s</w:t>
      </w:r>
      <w:r w:rsidR="008E6FEA" w:rsidRPr="008E6FEA">
        <w:rPr>
          <w:rFonts w:ascii="Gill Sans MT" w:hAnsi="Gill Sans MT"/>
          <w:b/>
          <w:color w:val="17365D"/>
          <w:sz w:val="32"/>
          <w:szCs w:val="32"/>
        </w:rPr>
        <w:t xml:space="preserve"> </w:t>
      </w:r>
      <w:r w:rsidR="006A58A4">
        <w:rPr>
          <w:rFonts w:ascii="Gill Sans MT" w:hAnsi="Gill Sans MT"/>
          <w:b/>
          <w:color w:val="17365D"/>
          <w:sz w:val="32"/>
          <w:szCs w:val="32"/>
        </w:rPr>
        <w:t xml:space="preserve">de </w:t>
      </w:r>
      <w:r w:rsidR="008E6FEA" w:rsidRPr="008E6FEA">
        <w:rPr>
          <w:rFonts w:ascii="Gill Sans MT" w:hAnsi="Gill Sans MT"/>
          <w:b/>
          <w:color w:val="17365D"/>
          <w:sz w:val="32"/>
          <w:szCs w:val="32"/>
        </w:rPr>
        <w:t>soutien à l’employabilité et à l’insertion professionnelle</w:t>
      </w:r>
    </w:p>
    <w:p w14:paraId="04E515BC" w14:textId="77777777" w:rsidR="00673193" w:rsidRPr="008E6FEA" w:rsidRDefault="00B25C24">
      <w:pPr>
        <w:tabs>
          <w:tab w:val="left" w:pos="6550"/>
        </w:tabs>
        <w:spacing w:after="0" w:line="240" w:lineRule="auto"/>
        <w:ind w:left="0" w:right="0" w:firstLine="0"/>
        <w:jc w:val="left"/>
        <w:rPr>
          <w:rFonts w:ascii="Gill Sans MT" w:hAnsi="Gill Sans MT"/>
          <w:sz w:val="24"/>
          <w:szCs w:val="24"/>
        </w:rPr>
      </w:pPr>
      <w:r w:rsidRPr="008E6FEA">
        <w:rPr>
          <w:rFonts w:ascii="Gill Sans MT" w:hAnsi="Gill Sans MT"/>
          <w:i/>
          <w:sz w:val="24"/>
          <w:szCs w:val="24"/>
        </w:rPr>
        <w:t xml:space="preserve"> </w:t>
      </w:r>
      <w:r w:rsidRPr="008E6FEA">
        <w:rPr>
          <w:rFonts w:ascii="Gill Sans MT" w:hAnsi="Gill Sans MT"/>
          <w:i/>
          <w:sz w:val="24"/>
          <w:szCs w:val="24"/>
        </w:rPr>
        <w:tab/>
      </w:r>
    </w:p>
    <w:p w14:paraId="637F8AE3" w14:textId="77777777" w:rsidR="00673193" w:rsidRPr="008E6FEA" w:rsidRDefault="00B25C24">
      <w:pPr>
        <w:spacing w:after="0" w:line="240" w:lineRule="auto"/>
        <w:ind w:left="830" w:right="839" w:firstLine="0"/>
        <w:jc w:val="center"/>
        <w:rPr>
          <w:rFonts w:ascii="Gill Sans MT" w:hAnsi="Gill Sans MT"/>
          <w:b/>
          <w:color w:val="17365D"/>
          <w:sz w:val="24"/>
          <w:szCs w:val="24"/>
        </w:rPr>
      </w:pPr>
      <w:r w:rsidRPr="008E6FEA">
        <w:rPr>
          <w:rFonts w:ascii="Gill Sans MT" w:hAnsi="Gill Sans MT"/>
          <w:b/>
          <w:color w:val="17365D"/>
          <w:sz w:val="24"/>
          <w:szCs w:val="24"/>
        </w:rPr>
        <w:t xml:space="preserve">TERMES DE REFERENCE </w:t>
      </w:r>
    </w:p>
    <w:p w14:paraId="2F000C25" w14:textId="77777777" w:rsidR="00673193" w:rsidRPr="008E6FEA" w:rsidRDefault="00B25C24">
      <w:pPr>
        <w:spacing w:after="0" w:line="240" w:lineRule="auto"/>
        <w:ind w:left="0" w:right="0" w:firstLine="0"/>
        <w:jc w:val="left"/>
        <w:rPr>
          <w:rFonts w:ascii="Gill Sans MT" w:hAnsi="Gill Sans MT"/>
          <w:color w:val="D0D0CE"/>
          <w:sz w:val="24"/>
          <w:szCs w:val="24"/>
        </w:rPr>
      </w:pPr>
      <w:r w:rsidRPr="008E6FEA">
        <w:rPr>
          <w:rFonts w:ascii="Gill Sans MT" w:hAnsi="Gill Sans MT"/>
          <w:i/>
          <w:color w:val="D0D0CE"/>
          <w:sz w:val="24"/>
          <w:szCs w:val="24"/>
        </w:rPr>
        <w:t xml:space="preserve"> </w:t>
      </w:r>
    </w:p>
    <w:p w14:paraId="2FDEAD93" w14:textId="77777777" w:rsidR="00673193" w:rsidRPr="008E6FEA" w:rsidRDefault="00673193">
      <w:pPr>
        <w:spacing w:after="0" w:line="240" w:lineRule="auto"/>
        <w:ind w:left="-5" w:right="0" w:firstLine="0"/>
        <w:rPr>
          <w:rFonts w:ascii="Gill Sans MT" w:hAnsi="Gill Sans MT"/>
          <w:color w:val="D0D0CE"/>
          <w:sz w:val="24"/>
          <w:szCs w:val="24"/>
        </w:rPr>
      </w:pPr>
    </w:p>
    <w:p w14:paraId="0CB5BAD8" w14:textId="3178493D" w:rsidR="00673193" w:rsidRPr="008E6FEA" w:rsidRDefault="00B25C24">
      <w:pPr>
        <w:spacing w:after="0" w:line="240" w:lineRule="auto"/>
        <w:ind w:left="-5" w:right="0" w:firstLine="0"/>
        <w:rPr>
          <w:rFonts w:ascii="Gill Sans MT" w:hAnsi="Gill Sans MT"/>
          <w:sz w:val="24"/>
          <w:szCs w:val="24"/>
        </w:rPr>
      </w:pPr>
      <w:r w:rsidRPr="008E6FEA">
        <w:rPr>
          <w:rFonts w:ascii="Gill Sans MT" w:hAnsi="Gill Sans MT"/>
          <w:sz w:val="24"/>
          <w:szCs w:val="24"/>
        </w:rPr>
        <w:t>Dans le cadre de son programme de développement socio-économique inclusif de Marrakech-Safi (ISED-MS)</w:t>
      </w:r>
      <w:r w:rsidR="009536A5">
        <w:rPr>
          <w:rFonts w:ascii="Gill Sans MT" w:hAnsi="Gill Sans MT"/>
          <w:sz w:val="24"/>
          <w:szCs w:val="24"/>
        </w:rPr>
        <w:t xml:space="preserve">, </w:t>
      </w:r>
      <w:r w:rsidRPr="008E6FEA">
        <w:rPr>
          <w:rFonts w:ascii="Gill Sans MT" w:hAnsi="Gill Sans MT"/>
          <w:sz w:val="24"/>
          <w:szCs w:val="24"/>
        </w:rPr>
        <w:t>Deloitte Conseil est à la recherche d</w:t>
      </w:r>
      <w:r w:rsidR="009536A5">
        <w:rPr>
          <w:rFonts w:ascii="Gill Sans MT" w:hAnsi="Gill Sans MT"/>
          <w:sz w:val="24"/>
          <w:szCs w:val="24"/>
        </w:rPr>
        <w:t>’</w:t>
      </w:r>
      <w:r w:rsidRPr="008E6FEA">
        <w:rPr>
          <w:rFonts w:ascii="Gill Sans MT" w:hAnsi="Gill Sans MT"/>
          <w:sz w:val="24"/>
          <w:szCs w:val="24"/>
        </w:rPr>
        <w:t>expertes/experts pour</w:t>
      </w:r>
      <w:r w:rsidR="006A3812">
        <w:rPr>
          <w:rFonts w:ascii="Gill Sans MT" w:hAnsi="Gill Sans MT"/>
          <w:sz w:val="24"/>
          <w:szCs w:val="24"/>
        </w:rPr>
        <w:t xml:space="preserve"> le</w:t>
      </w:r>
      <w:r w:rsidRPr="008E6FEA">
        <w:rPr>
          <w:rFonts w:ascii="Gill Sans MT" w:hAnsi="Gill Sans MT"/>
          <w:sz w:val="24"/>
          <w:szCs w:val="24"/>
        </w:rPr>
        <w:t xml:space="preserve"> </w:t>
      </w:r>
      <w:r w:rsidR="007931E5">
        <w:rPr>
          <w:rFonts w:ascii="Gill Sans MT" w:hAnsi="Gill Sans MT"/>
          <w:sz w:val="24"/>
          <w:szCs w:val="24"/>
        </w:rPr>
        <w:t xml:space="preserve">soutien à l’employabilité et à l’insertion professionnelle </w:t>
      </w:r>
      <w:r w:rsidRPr="008E6FEA">
        <w:rPr>
          <w:rFonts w:ascii="Gill Sans MT" w:hAnsi="Gill Sans MT"/>
          <w:sz w:val="24"/>
          <w:szCs w:val="24"/>
        </w:rPr>
        <w:t>en faveur des femmes, des jeunes et personnes en situation d’handicap.</w:t>
      </w:r>
    </w:p>
    <w:p w14:paraId="1778DCAE" w14:textId="77777777" w:rsidR="00673193" w:rsidRPr="008E6FEA" w:rsidRDefault="00673193">
      <w:pPr>
        <w:spacing w:after="0" w:line="240" w:lineRule="auto"/>
        <w:ind w:left="0" w:right="0" w:firstLine="0"/>
        <w:rPr>
          <w:rFonts w:ascii="Gill Sans MT" w:hAnsi="Gill Sans MT"/>
          <w:sz w:val="24"/>
          <w:szCs w:val="24"/>
        </w:rPr>
      </w:pPr>
    </w:p>
    <w:p w14:paraId="6665DF2C" w14:textId="77777777" w:rsidR="00DC728C" w:rsidRDefault="00B25C24">
      <w:pPr>
        <w:spacing w:after="0" w:line="240" w:lineRule="auto"/>
        <w:ind w:left="-5" w:right="0" w:firstLine="0"/>
        <w:rPr>
          <w:rFonts w:ascii="Gill Sans MT" w:hAnsi="Gill Sans MT"/>
          <w:b/>
          <w:color w:val="17365D"/>
          <w:sz w:val="24"/>
          <w:szCs w:val="24"/>
        </w:rPr>
      </w:pPr>
      <w:r w:rsidRPr="008E6FEA">
        <w:rPr>
          <w:rFonts w:ascii="Gill Sans MT" w:hAnsi="Gill Sans MT"/>
          <w:b/>
          <w:color w:val="17365D"/>
          <w:sz w:val="24"/>
          <w:szCs w:val="24"/>
        </w:rPr>
        <w:t>Présentation du programme</w:t>
      </w:r>
      <w:r w:rsidR="00DC728C">
        <w:rPr>
          <w:rFonts w:ascii="Gill Sans MT" w:hAnsi="Gill Sans MT"/>
          <w:b/>
          <w:color w:val="17365D"/>
          <w:sz w:val="24"/>
          <w:szCs w:val="24"/>
        </w:rPr>
        <w:t xml:space="preserve"> ISED-MS</w:t>
      </w:r>
    </w:p>
    <w:p w14:paraId="12B6D070" w14:textId="7A493AE8" w:rsidR="00673193" w:rsidRPr="008E6FEA" w:rsidRDefault="00B25C24">
      <w:pPr>
        <w:spacing w:after="0" w:line="240" w:lineRule="auto"/>
        <w:ind w:left="-5" w:right="0" w:firstLine="0"/>
        <w:rPr>
          <w:rFonts w:ascii="Gill Sans MT" w:hAnsi="Gill Sans MT"/>
          <w:b/>
          <w:color w:val="17365D"/>
          <w:sz w:val="24"/>
          <w:szCs w:val="24"/>
        </w:rPr>
      </w:pPr>
      <w:r w:rsidRPr="008E6FEA">
        <w:rPr>
          <w:rFonts w:ascii="Gill Sans MT" w:hAnsi="Gill Sans MT"/>
          <w:b/>
          <w:color w:val="17365D"/>
          <w:sz w:val="24"/>
          <w:szCs w:val="24"/>
        </w:rPr>
        <w:t xml:space="preserve"> </w:t>
      </w:r>
    </w:p>
    <w:p w14:paraId="0A670845" w14:textId="77777777" w:rsidR="00673193" w:rsidRPr="006A58A4" w:rsidRDefault="00B25C24">
      <w:pPr>
        <w:spacing w:after="0" w:line="240" w:lineRule="auto"/>
        <w:ind w:left="-5" w:right="0" w:firstLine="0"/>
        <w:rPr>
          <w:rFonts w:ascii="Gill Sans MT" w:hAnsi="Gill Sans MT"/>
          <w:sz w:val="24"/>
          <w:szCs w:val="24"/>
        </w:rPr>
      </w:pPr>
      <w:bookmarkStart w:id="0" w:name="_heading=h.gjdgxs" w:colFirst="0" w:colLast="0"/>
      <w:bookmarkEnd w:id="0"/>
      <w:r w:rsidRPr="006A58A4">
        <w:rPr>
          <w:rFonts w:ascii="Gill Sans MT" w:hAnsi="Gill Sans MT"/>
          <w:sz w:val="24"/>
          <w:szCs w:val="24"/>
        </w:rPr>
        <w:t xml:space="preserve">Le programme de développement socio-économique inclusif de Marrakech-Safi (ISED-MS) est un programme qui s’étend sur une période de 5 ans (2022 – 2027), financé par l’Agence Américaine pour le Développement International (USAID) et mis en œuvre par Deloitte Conseil Maroc, en partenariat avec l’Université Mohammed VI Polytechnique (UMP6) et l'association Enactus Maroc. </w:t>
      </w:r>
    </w:p>
    <w:p w14:paraId="2DB4FFA8" w14:textId="77777777" w:rsidR="00673193" w:rsidRPr="006A58A4" w:rsidRDefault="00673193">
      <w:pPr>
        <w:spacing w:after="0" w:line="240" w:lineRule="auto"/>
        <w:ind w:left="-5" w:right="0" w:firstLine="0"/>
        <w:rPr>
          <w:rFonts w:ascii="Gill Sans MT" w:hAnsi="Gill Sans MT"/>
          <w:sz w:val="24"/>
          <w:szCs w:val="24"/>
        </w:rPr>
      </w:pPr>
    </w:p>
    <w:p w14:paraId="13C0998A" w14:textId="77777777" w:rsidR="00673193" w:rsidRPr="008E6FEA" w:rsidRDefault="00B25C24">
      <w:pPr>
        <w:spacing w:after="0" w:line="240" w:lineRule="auto"/>
        <w:rPr>
          <w:rFonts w:ascii="Gill Sans MT" w:hAnsi="Gill Sans MT"/>
          <w:sz w:val="24"/>
          <w:szCs w:val="24"/>
        </w:rPr>
      </w:pPr>
      <w:r w:rsidRPr="008E6FEA">
        <w:rPr>
          <w:rFonts w:ascii="Gill Sans MT" w:hAnsi="Gill Sans MT"/>
          <w:sz w:val="24"/>
          <w:szCs w:val="24"/>
        </w:rPr>
        <w:t xml:space="preserve">Le </w:t>
      </w:r>
      <w:r w:rsidRPr="00E555B9">
        <w:rPr>
          <w:rFonts w:ascii="Gill Sans MT" w:hAnsi="Gill Sans MT"/>
          <w:sz w:val="24"/>
          <w:szCs w:val="24"/>
        </w:rPr>
        <w:t>programme ISED-MS</w:t>
      </w:r>
      <w:r w:rsidRPr="008E6FEA">
        <w:rPr>
          <w:rFonts w:ascii="Gill Sans MT" w:hAnsi="Gill Sans MT"/>
          <w:sz w:val="24"/>
          <w:szCs w:val="24"/>
        </w:rPr>
        <w:t xml:space="preserve"> couvre à la fois la gouvernance territoriale et le développement socio- économique. Il vise à soutenir l’émergence d’un écosystème de gouvernance performant, transparent et inclusif, comme condition principale du succès des initiatives conçues pour générer des gains socioéconomiques importants dans la région. Plus précisément, il est prévu que les activités du projet : (i) ancrent une culture transparente, axée sur les résultats et inclusive dans les principales institutions locales, (ii) renforcent les mécanismes d’engagement des citoyens et les capacités de la société civile, (iii) aident les établissements d’enseignement à mieux se rapprocher du secteur privé pour renforcer la main-d’œuvre régionale, et (iv) construisent une dynamique régionale autour d’une proposition de valeur qui aidera à cartographier les investisseurs et les chaînes de valeur à fort potentiel. </w:t>
      </w:r>
    </w:p>
    <w:p w14:paraId="5ECEFDE0" w14:textId="77777777" w:rsidR="00673193" w:rsidRPr="008E6FEA" w:rsidRDefault="00673193">
      <w:pPr>
        <w:spacing w:after="0" w:line="240" w:lineRule="auto"/>
        <w:rPr>
          <w:rFonts w:ascii="Gill Sans MT" w:hAnsi="Gill Sans MT"/>
          <w:sz w:val="24"/>
          <w:szCs w:val="24"/>
        </w:rPr>
      </w:pPr>
    </w:p>
    <w:p w14:paraId="45EE63CD" w14:textId="77777777" w:rsidR="00673193" w:rsidRPr="008E6FEA" w:rsidRDefault="00B25C24">
      <w:pPr>
        <w:spacing w:after="0" w:line="240" w:lineRule="auto"/>
        <w:rPr>
          <w:rFonts w:ascii="Gill Sans MT" w:hAnsi="Gill Sans MT"/>
          <w:sz w:val="24"/>
          <w:szCs w:val="24"/>
        </w:rPr>
      </w:pPr>
      <w:r w:rsidRPr="008E6FEA">
        <w:rPr>
          <w:rFonts w:ascii="Gill Sans MT" w:hAnsi="Gill Sans MT"/>
          <w:sz w:val="24"/>
          <w:szCs w:val="24"/>
        </w:rPr>
        <w:t>Le programme repose sur deux objectifs complémentaires. Le premier vise à améliorer la transparence, renforcer les performances et la gestion axée sur les résultats dans les collectivités territoriales, soutenir le travail des instances consultatives au niveau du conseil régional et des communes partenaires, encourager l’implication des citoyens et citoyennes dans l’évaluation des politiques publiques régionales et renforcer les capacités de plaidoyer des associations locales.</w:t>
      </w:r>
    </w:p>
    <w:p w14:paraId="657778C0" w14:textId="77777777" w:rsidR="00673193" w:rsidRPr="008E6FEA" w:rsidRDefault="00673193">
      <w:pPr>
        <w:spacing w:after="0" w:line="240" w:lineRule="auto"/>
        <w:rPr>
          <w:rFonts w:ascii="Gill Sans MT" w:hAnsi="Gill Sans MT"/>
          <w:sz w:val="24"/>
          <w:szCs w:val="24"/>
        </w:rPr>
      </w:pPr>
    </w:p>
    <w:p w14:paraId="33605051" w14:textId="77777777" w:rsidR="00673193" w:rsidRPr="008E6FEA" w:rsidRDefault="00B25C24">
      <w:pPr>
        <w:spacing w:after="0" w:line="240" w:lineRule="auto"/>
        <w:rPr>
          <w:rFonts w:ascii="Gill Sans MT" w:hAnsi="Gill Sans MT"/>
          <w:sz w:val="24"/>
          <w:szCs w:val="24"/>
        </w:rPr>
      </w:pPr>
      <w:r w:rsidRPr="008E6FEA">
        <w:rPr>
          <w:rFonts w:ascii="Gill Sans MT" w:hAnsi="Gill Sans MT"/>
          <w:sz w:val="24"/>
          <w:szCs w:val="24"/>
        </w:rPr>
        <w:t>Le deuxième objectif du programme vise à soutenir les opportunités de développement et d'intégration économique en encourageant les initiatives d'investissement et d'entrepreneuriat et l'attractivité de la région pour renforcer les chaînes de valeurs qui portent de grandes opportunités de développement au niveau de la région.</w:t>
      </w:r>
    </w:p>
    <w:p w14:paraId="10F602DA" w14:textId="77777777" w:rsidR="00673193" w:rsidRDefault="00673193">
      <w:pPr>
        <w:spacing w:after="0" w:line="240" w:lineRule="auto"/>
        <w:rPr>
          <w:rFonts w:ascii="Gill Sans MT" w:hAnsi="Gill Sans MT"/>
          <w:sz w:val="24"/>
          <w:szCs w:val="24"/>
        </w:rPr>
      </w:pPr>
    </w:p>
    <w:p w14:paraId="4874D647" w14:textId="77777777" w:rsidR="009F607C" w:rsidRDefault="009F607C" w:rsidP="00E555B9">
      <w:pPr>
        <w:spacing w:after="0" w:line="240" w:lineRule="auto"/>
        <w:rPr>
          <w:rFonts w:ascii="Gill Sans MT" w:hAnsi="Gill Sans MT"/>
          <w:sz w:val="24"/>
          <w:szCs w:val="24"/>
        </w:rPr>
      </w:pPr>
      <w:r w:rsidRPr="00E555B9">
        <w:rPr>
          <w:rFonts w:ascii="Gill Sans MT" w:hAnsi="Gill Sans MT"/>
          <w:sz w:val="24"/>
          <w:szCs w:val="24"/>
        </w:rPr>
        <w:lastRenderedPageBreak/>
        <w:t xml:space="preserve">Un des axes majeurs du développement socio-économique est le renforcement des compétences et de l’employabilité des populations cibles (jeunes, femmes, personnes en situation de handicap) pour un meilleur alignement avec les besoins du marché du travail au niveau de la région. </w:t>
      </w:r>
    </w:p>
    <w:p w14:paraId="60E2EF42" w14:textId="77777777" w:rsidR="00E555B9" w:rsidRPr="00E555B9" w:rsidRDefault="00E555B9" w:rsidP="00E555B9">
      <w:pPr>
        <w:spacing w:after="0" w:line="240" w:lineRule="auto"/>
        <w:rPr>
          <w:rFonts w:ascii="Gill Sans MT" w:hAnsi="Gill Sans MT"/>
          <w:sz w:val="24"/>
          <w:szCs w:val="24"/>
        </w:rPr>
      </w:pPr>
    </w:p>
    <w:p w14:paraId="454D4273" w14:textId="5C636E86" w:rsidR="009F607C" w:rsidRPr="00E555B9" w:rsidRDefault="009F607C" w:rsidP="00E555B9">
      <w:pPr>
        <w:spacing w:after="0" w:line="240" w:lineRule="auto"/>
        <w:rPr>
          <w:rFonts w:ascii="Gill Sans MT" w:hAnsi="Gill Sans MT"/>
          <w:sz w:val="24"/>
          <w:szCs w:val="24"/>
        </w:rPr>
      </w:pPr>
      <w:r w:rsidRPr="00E555B9">
        <w:rPr>
          <w:rFonts w:ascii="Gill Sans MT" w:hAnsi="Gill Sans MT"/>
          <w:sz w:val="24"/>
          <w:szCs w:val="24"/>
        </w:rPr>
        <w:t xml:space="preserve">C’est dans cette perspective que le partenaire d’implémentation UM6P concevra et mettra en </w:t>
      </w:r>
      <w:r w:rsidR="00E555B9" w:rsidRPr="00E555B9">
        <w:rPr>
          <w:rFonts w:ascii="Gill Sans MT" w:hAnsi="Gill Sans MT"/>
          <w:sz w:val="24"/>
          <w:szCs w:val="24"/>
        </w:rPr>
        <w:t>œuvre</w:t>
      </w:r>
      <w:r w:rsidRPr="00E555B9">
        <w:rPr>
          <w:rFonts w:ascii="Gill Sans MT" w:hAnsi="Gill Sans MT"/>
          <w:sz w:val="24"/>
          <w:szCs w:val="24"/>
        </w:rPr>
        <w:t xml:space="preserve"> le programme </w:t>
      </w:r>
      <w:r w:rsidRPr="00E555B9">
        <w:rPr>
          <w:rFonts w:ascii="Gill Sans MT" w:hAnsi="Gill Sans MT"/>
          <w:i/>
          <w:iCs/>
          <w:sz w:val="24"/>
          <w:szCs w:val="24"/>
        </w:rPr>
        <w:t>Impact Academy MS</w:t>
      </w:r>
      <w:r w:rsidRPr="00E555B9">
        <w:rPr>
          <w:rFonts w:ascii="Gill Sans MT" w:hAnsi="Gill Sans MT"/>
          <w:sz w:val="24"/>
          <w:szCs w:val="24"/>
        </w:rPr>
        <w:t xml:space="preserve"> au profit de la région Marrakech-Safi.</w:t>
      </w:r>
    </w:p>
    <w:p w14:paraId="6477F4AE" w14:textId="77777777" w:rsidR="00DC728C" w:rsidRDefault="00DC728C" w:rsidP="00DC728C">
      <w:pPr>
        <w:pStyle w:val="Default"/>
        <w:rPr>
          <w:sz w:val="22"/>
          <w:szCs w:val="22"/>
        </w:rPr>
      </w:pPr>
    </w:p>
    <w:p w14:paraId="2F78A755" w14:textId="456A8D83" w:rsidR="00DC728C" w:rsidRDefault="00DC728C" w:rsidP="00DC728C">
      <w:pPr>
        <w:spacing w:after="0" w:line="240" w:lineRule="auto"/>
        <w:ind w:left="-5" w:right="0" w:firstLine="0"/>
        <w:rPr>
          <w:rFonts w:ascii="Gill Sans MT" w:hAnsi="Gill Sans MT"/>
          <w:b/>
          <w:i/>
          <w:iCs/>
          <w:color w:val="17365D"/>
          <w:sz w:val="24"/>
          <w:szCs w:val="24"/>
        </w:rPr>
      </w:pPr>
      <w:r w:rsidRPr="008E6FEA">
        <w:rPr>
          <w:rFonts w:ascii="Gill Sans MT" w:hAnsi="Gill Sans MT"/>
          <w:b/>
          <w:color w:val="17365D"/>
          <w:sz w:val="24"/>
          <w:szCs w:val="24"/>
        </w:rPr>
        <w:t>Présentation d</w:t>
      </w:r>
      <w:r w:rsidR="009F607C">
        <w:rPr>
          <w:rFonts w:ascii="Gill Sans MT" w:hAnsi="Gill Sans MT"/>
          <w:b/>
          <w:color w:val="17365D"/>
          <w:sz w:val="24"/>
          <w:szCs w:val="24"/>
        </w:rPr>
        <w:t>e l’</w:t>
      </w:r>
      <w:r w:rsidR="009F607C" w:rsidRPr="009F607C">
        <w:rPr>
          <w:rFonts w:ascii="Gill Sans MT" w:hAnsi="Gill Sans MT"/>
          <w:b/>
          <w:i/>
          <w:iCs/>
          <w:color w:val="17365D"/>
          <w:sz w:val="24"/>
          <w:szCs w:val="24"/>
        </w:rPr>
        <w:t xml:space="preserve">Impact </w:t>
      </w:r>
      <w:proofErr w:type="spellStart"/>
      <w:r w:rsidR="009F607C" w:rsidRPr="009F607C">
        <w:rPr>
          <w:rFonts w:ascii="Gill Sans MT" w:hAnsi="Gill Sans MT"/>
          <w:b/>
          <w:i/>
          <w:iCs/>
          <w:color w:val="17365D"/>
          <w:sz w:val="24"/>
          <w:szCs w:val="24"/>
        </w:rPr>
        <w:t>academy</w:t>
      </w:r>
      <w:proofErr w:type="spellEnd"/>
    </w:p>
    <w:p w14:paraId="59407556" w14:textId="77777777" w:rsidR="006D532B" w:rsidRDefault="006D532B" w:rsidP="00DC728C">
      <w:pPr>
        <w:spacing w:after="0" w:line="240" w:lineRule="auto"/>
        <w:ind w:left="-5" w:right="0" w:firstLine="0"/>
        <w:rPr>
          <w:rFonts w:ascii="Gill Sans MT" w:hAnsi="Gill Sans MT"/>
          <w:b/>
          <w:color w:val="17365D"/>
          <w:sz w:val="24"/>
          <w:szCs w:val="24"/>
        </w:rPr>
      </w:pPr>
    </w:p>
    <w:p w14:paraId="00FED019" w14:textId="68F2923F" w:rsidR="00DC728C" w:rsidRPr="00E555B9" w:rsidRDefault="00DC728C" w:rsidP="00E555B9">
      <w:pPr>
        <w:spacing w:after="0" w:line="240" w:lineRule="auto"/>
        <w:rPr>
          <w:rFonts w:ascii="Gill Sans MT" w:hAnsi="Gill Sans MT"/>
          <w:sz w:val="24"/>
          <w:szCs w:val="24"/>
        </w:rPr>
      </w:pPr>
      <w:r w:rsidRPr="00E555B9">
        <w:rPr>
          <w:rFonts w:ascii="Gill Sans MT" w:hAnsi="Gill Sans MT"/>
          <w:sz w:val="24"/>
          <w:szCs w:val="24"/>
        </w:rPr>
        <w:t xml:space="preserve">Impact Academy MS est un programme d’incubation qui vise les jeunes, les femmes et les personnes en situation d’handicap de la région Marrakech-Safi pour les aider à mieux identifier et réussir leurs projets professionnels, en offrant une formation spécifique et intensive. </w:t>
      </w:r>
    </w:p>
    <w:p w14:paraId="3D79BA83" w14:textId="77777777" w:rsidR="006D532B" w:rsidRPr="00E555B9" w:rsidRDefault="006D532B" w:rsidP="00E555B9">
      <w:pPr>
        <w:spacing w:after="0" w:line="240" w:lineRule="auto"/>
        <w:rPr>
          <w:rFonts w:ascii="Gill Sans MT" w:hAnsi="Gill Sans MT"/>
          <w:sz w:val="24"/>
          <w:szCs w:val="24"/>
        </w:rPr>
      </w:pPr>
    </w:p>
    <w:p w14:paraId="4A820D59" w14:textId="77777777" w:rsidR="00DC728C" w:rsidRPr="00E555B9" w:rsidRDefault="00DC728C" w:rsidP="00E555B9">
      <w:pPr>
        <w:spacing w:after="0" w:line="240" w:lineRule="auto"/>
        <w:rPr>
          <w:rFonts w:ascii="Gill Sans MT" w:hAnsi="Gill Sans MT"/>
          <w:sz w:val="24"/>
          <w:szCs w:val="24"/>
        </w:rPr>
      </w:pPr>
      <w:r w:rsidRPr="00E555B9">
        <w:rPr>
          <w:rFonts w:ascii="Gill Sans MT" w:hAnsi="Gill Sans MT"/>
          <w:sz w:val="24"/>
          <w:szCs w:val="24"/>
        </w:rPr>
        <w:t xml:space="preserve">Le programme est développé et déployé conformément aux besoins des bénéficiaires sélectionnés pour réussir leurs projets professionnels en termes de compétences comportementales, mentoring et techniques de recherche d’emploi. </w:t>
      </w:r>
    </w:p>
    <w:p w14:paraId="3198208E" w14:textId="77777777" w:rsidR="006D532B" w:rsidRPr="00E555B9" w:rsidRDefault="006D532B" w:rsidP="00E555B9">
      <w:pPr>
        <w:spacing w:after="0" w:line="240" w:lineRule="auto"/>
        <w:rPr>
          <w:rFonts w:ascii="Gill Sans MT" w:hAnsi="Gill Sans MT"/>
          <w:sz w:val="24"/>
          <w:szCs w:val="24"/>
        </w:rPr>
      </w:pPr>
    </w:p>
    <w:p w14:paraId="7A46E6FF" w14:textId="77777777" w:rsidR="00DC728C" w:rsidRPr="00E555B9" w:rsidRDefault="00DC728C" w:rsidP="00E555B9">
      <w:pPr>
        <w:spacing w:after="0" w:line="240" w:lineRule="auto"/>
        <w:rPr>
          <w:rFonts w:ascii="Gill Sans MT" w:hAnsi="Gill Sans MT"/>
          <w:sz w:val="24"/>
          <w:szCs w:val="24"/>
        </w:rPr>
      </w:pPr>
      <w:r w:rsidRPr="00E555B9">
        <w:rPr>
          <w:rFonts w:ascii="Gill Sans MT" w:hAnsi="Gill Sans MT"/>
          <w:sz w:val="24"/>
          <w:szCs w:val="24"/>
        </w:rPr>
        <w:t xml:space="preserve">À l'issue du programme, les bénéficiaires auront acquis les compétences et l'expertise nécessaires pour définir et mener à bien leurs projets professionnels. L'incubation d'autonomisation se déroule à travers 4 bootcamps. </w:t>
      </w:r>
    </w:p>
    <w:p w14:paraId="27213F49" w14:textId="77777777" w:rsidR="006D532B" w:rsidRPr="00E555B9" w:rsidRDefault="006D532B" w:rsidP="00E555B9">
      <w:pPr>
        <w:spacing w:after="0" w:line="240" w:lineRule="auto"/>
        <w:rPr>
          <w:rFonts w:ascii="Gill Sans MT" w:hAnsi="Gill Sans MT"/>
          <w:sz w:val="24"/>
          <w:szCs w:val="24"/>
        </w:rPr>
      </w:pPr>
    </w:p>
    <w:p w14:paraId="7C52812F" w14:textId="0D18BDE0" w:rsidR="00DC728C" w:rsidRDefault="00DC728C" w:rsidP="00DC728C">
      <w:pPr>
        <w:spacing w:after="0" w:line="240" w:lineRule="auto"/>
        <w:rPr>
          <w:rFonts w:ascii="Gill Sans MT" w:hAnsi="Gill Sans MT"/>
          <w:sz w:val="24"/>
          <w:szCs w:val="24"/>
        </w:rPr>
      </w:pPr>
      <w:r w:rsidRPr="00E555B9">
        <w:rPr>
          <w:rFonts w:ascii="Gill Sans MT" w:hAnsi="Gill Sans MT"/>
          <w:sz w:val="24"/>
          <w:szCs w:val="24"/>
        </w:rPr>
        <w:t xml:space="preserve">Le programme repose sur une logique de </w:t>
      </w:r>
      <w:proofErr w:type="spellStart"/>
      <w:r w:rsidRPr="00E555B9">
        <w:rPr>
          <w:rFonts w:ascii="Gill Sans MT" w:hAnsi="Gill Sans MT"/>
          <w:sz w:val="24"/>
          <w:szCs w:val="24"/>
        </w:rPr>
        <w:t>learning</w:t>
      </w:r>
      <w:proofErr w:type="spellEnd"/>
      <w:r w:rsidRPr="00E555B9">
        <w:rPr>
          <w:rFonts w:ascii="Gill Sans MT" w:hAnsi="Gill Sans MT"/>
          <w:sz w:val="24"/>
          <w:szCs w:val="24"/>
        </w:rPr>
        <w:t xml:space="preserve"> </w:t>
      </w:r>
      <w:proofErr w:type="spellStart"/>
      <w:r w:rsidRPr="00E555B9">
        <w:rPr>
          <w:rFonts w:ascii="Gill Sans MT" w:hAnsi="Gill Sans MT"/>
          <w:sz w:val="24"/>
          <w:szCs w:val="24"/>
        </w:rPr>
        <w:t>loop</w:t>
      </w:r>
      <w:proofErr w:type="spellEnd"/>
      <w:r w:rsidRPr="00E555B9">
        <w:rPr>
          <w:rFonts w:ascii="Gill Sans MT" w:hAnsi="Gill Sans MT"/>
          <w:sz w:val="24"/>
          <w:szCs w:val="24"/>
        </w:rPr>
        <w:t>, qui consiste à effectuer un suivi et une adaptation continus, de manière à adapter le contenu pédagogique en fonction des enseignements tirés de chaque étape. Cette approche est vitale pour assurer l'impact et la durabilité des interventions du programme.</w:t>
      </w:r>
    </w:p>
    <w:p w14:paraId="2D008068" w14:textId="77777777" w:rsidR="00DC728C" w:rsidRPr="008E6FEA" w:rsidRDefault="00DC728C">
      <w:pPr>
        <w:spacing w:after="0" w:line="240" w:lineRule="auto"/>
        <w:rPr>
          <w:rFonts w:ascii="Gill Sans MT" w:hAnsi="Gill Sans MT"/>
          <w:sz w:val="24"/>
          <w:szCs w:val="24"/>
        </w:rPr>
      </w:pPr>
    </w:p>
    <w:p w14:paraId="48D82D5A" w14:textId="77777777" w:rsidR="00673193" w:rsidRDefault="00B25C24">
      <w:pPr>
        <w:spacing w:after="0" w:line="240" w:lineRule="auto"/>
        <w:ind w:left="-5" w:right="0" w:firstLine="0"/>
        <w:rPr>
          <w:rFonts w:ascii="Gill Sans MT" w:hAnsi="Gill Sans MT"/>
          <w:b/>
          <w:color w:val="17365D"/>
          <w:sz w:val="24"/>
          <w:szCs w:val="24"/>
        </w:rPr>
      </w:pPr>
      <w:r w:rsidRPr="008E6FEA">
        <w:rPr>
          <w:rFonts w:ascii="Gill Sans MT" w:hAnsi="Gill Sans MT"/>
          <w:b/>
          <w:color w:val="17365D"/>
          <w:sz w:val="24"/>
          <w:szCs w:val="24"/>
        </w:rPr>
        <w:t xml:space="preserve">Présentation de la mission </w:t>
      </w:r>
    </w:p>
    <w:p w14:paraId="0E342603" w14:textId="77777777" w:rsidR="00CE746A" w:rsidRPr="008E6FEA" w:rsidRDefault="00CE746A">
      <w:pPr>
        <w:spacing w:after="0" w:line="240" w:lineRule="auto"/>
        <w:ind w:left="-5" w:right="0" w:firstLine="0"/>
        <w:rPr>
          <w:rFonts w:ascii="Gill Sans MT" w:hAnsi="Gill Sans MT"/>
          <w:b/>
          <w:color w:val="17365D"/>
          <w:sz w:val="24"/>
          <w:szCs w:val="24"/>
        </w:rPr>
      </w:pPr>
    </w:p>
    <w:p w14:paraId="32809531" w14:textId="0EE9B665" w:rsidR="006A58A4" w:rsidRPr="00CC2770" w:rsidRDefault="00B25C24">
      <w:pPr>
        <w:spacing w:after="0" w:line="240" w:lineRule="auto"/>
        <w:ind w:left="-5" w:right="0" w:firstLine="0"/>
        <w:rPr>
          <w:rFonts w:ascii="Gill Sans MT" w:hAnsi="Gill Sans MT"/>
          <w:sz w:val="24"/>
          <w:szCs w:val="24"/>
        </w:rPr>
      </w:pPr>
      <w:r w:rsidRPr="00CC2770">
        <w:rPr>
          <w:rFonts w:ascii="Gill Sans MT" w:hAnsi="Gill Sans MT"/>
          <w:sz w:val="24"/>
          <w:szCs w:val="24"/>
        </w:rPr>
        <w:t xml:space="preserve">Dans le cadre de </w:t>
      </w:r>
      <w:r w:rsidR="00A0099B">
        <w:rPr>
          <w:rFonts w:ascii="Gill Sans MT" w:hAnsi="Gill Sans MT"/>
          <w:sz w:val="24"/>
          <w:szCs w:val="24"/>
        </w:rPr>
        <w:t>ce soutien à l’employabilité</w:t>
      </w:r>
      <w:r w:rsidR="00060315">
        <w:rPr>
          <w:rFonts w:ascii="Gill Sans MT" w:hAnsi="Gill Sans MT"/>
          <w:sz w:val="24"/>
          <w:szCs w:val="24"/>
        </w:rPr>
        <w:t xml:space="preserve"> et aux participants de </w:t>
      </w:r>
      <w:r w:rsidR="00060315" w:rsidRPr="00060315">
        <w:rPr>
          <w:rFonts w:ascii="Gill Sans MT" w:hAnsi="Gill Sans MT"/>
          <w:i/>
          <w:iCs/>
          <w:sz w:val="24"/>
          <w:szCs w:val="24"/>
        </w:rPr>
        <w:t xml:space="preserve">l’Impact </w:t>
      </w:r>
      <w:proofErr w:type="spellStart"/>
      <w:r w:rsidR="00060315" w:rsidRPr="00060315">
        <w:rPr>
          <w:rFonts w:ascii="Gill Sans MT" w:hAnsi="Gill Sans MT"/>
          <w:i/>
          <w:iCs/>
          <w:sz w:val="24"/>
          <w:szCs w:val="24"/>
        </w:rPr>
        <w:t>academy</w:t>
      </w:r>
      <w:proofErr w:type="spellEnd"/>
      <w:r w:rsidR="00A0099B">
        <w:rPr>
          <w:rFonts w:ascii="Gill Sans MT" w:hAnsi="Gill Sans MT"/>
          <w:sz w:val="24"/>
          <w:szCs w:val="24"/>
        </w:rPr>
        <w:t xml:space="preserve">, ISED-MS </w:t>
      </w:r>
      <w:r w:rsidR="00F92CB2" w:rsidRPr="00CC2770">
        <w:rPr>
          <w:rFonts w:ascii="Gill Sans MT" w:hAnsi="Gill Sans MT"/>
          <w:sz w:val="24"/>
          <w:szCs w:val="24"/>
        </w:rPr>
        <w:t>souhaite mettre l’accent sur l’insertion et l’</w:t>
      </w:r>
      <w:r w:rsidR="0024460A" w:rsidRPr="00CC2770">
        <w:rPr>
          <w:rFonts w:ascii="Gill Sans MT" w:hAnsi="Gill Sans MT"/>
          <w:sz w:val="24"/>
          <w:szCs w:val="24"/>
        </w:rPr>
        <w:t>accès</w:t>
      </w:r>
      <w:r w:rsidR="00F92CB2" w:rsidRPr="00CC2770">
        <w:rPr>
          <w:rFonts w:ascii="Gill Sans MT" w:hAnsi="Gill Sans MT"/>
          <w:sz w:val="24"/>
          <w:szCs w:val="24"/>
        </w:rPr>
        <w:t xml:space="preserve"> aux opportunités professionnelles. Cet</w:t>
      </w:r>
      <w:r w:rsidR="00825991" w:rsidRPr="00CC2770">
        <w:rPr>
          <w:rFonts w:ascii="Gill Sans MT" w:hAnsi="Gill Sans MT"/>
          <w:sz w:val="24"/>
          <w:szCs w:val="24"/>
        </w:rPr>
        <w:t xml:space="preserve">te dynamique passe par un engagement et une implication du secteur privé et des </w:t>
      </w:r>
      <w:r w:rsidR="00CC2770" w:rsidRPr="00CC2770">
        <w:rPr>
          <w:rFonts w:ascii="Gill Sans MT" w:hAnsi="Gill Sans MT"/>
          <w:sz w:val="24"/>
          <w:szCs w:val="24"/>
        </w:rPr>
        <w:t>recruteurs</w:t>
      </w:r>
      <w:r w:rsidR="009F246C">
        <w:rPr>
          <w:rFonts w:ascii="Gill Sans MT" w:hAnsi="Gill Sans MT"/>
          <w:sz w:val="24"/>
          <w:szCs w:val="24"/>
        </w:rPr>
        <w:t xml:space="preserve"> pour mieux </w:t>
      </w:r>
      <w:r w:rsidR="002C68F8">
        <w:rPr>
          <w:rFonts w:ascii="Gill Sans MT" w:hAnsi="Gill Sans MT"/>
          <w:sz w:val="24"/>
          <w:szCs w:val="24"/>
        </w:rPr>
        <w:t>renforcer l’adéquation formation/emploi</w:t>
      </w:r>
      <w:r w:rsidR="00CC2770" w:rsidRPr="00CC2770">
        <w:rPr>
          <w:rFonts w:ascii="Gill Sans MT" w:hAnsi="Gill Sans MT"/>
          <w:sz w:val="24"/>
          <w:szCs w:val="24"/>
        </w:rPr>
        <w:t xml:space="preserve">. </w:t>
      </w:r>
    </w:p>
    <w:p w14:paraId="2F9A9C0E" w14:textId="77777777" w:rsidR="006A58A4" w:rsidRPr="00CC2770" w:rsidRDefault="006A58A4">
      <w:pPr>
        <w:spacing w:after="0" w:line="240" w:lineRule="auto"/>
        <w:ind w:left="-5" w:right="0" w:firstLine="0"/>
        <w:rPr>
          <w:rFonts w:ascii="Gill Sans MT" w:hAnsi="Gill Sans MT"/>
          <w:sz w:val="24"/>
          <w:szCs w:val="24"/>
        </w:rPr>
      </w:pPr>
    </w:p>
    <w:p w14:paraId="39F511BF" w14:textId="77777777" w:rsidR="00673193" w:rsidRPr="008E6FEA" w:rsidRDefault="00673193">
      <w:pPr>
        <w:spacing w:after="0" w:line="240" w:lineRule="auto"/>
        <w:ind w:left="-5" w:right="0" w:firstLine="0"/>
        <w:rPr>
          <w:rFonts w:ascii="Gill Sans MT" w:hAnsi="Gill Sans MT"/>
          <w:sz w:val="24"/>
          <w:szCs w:val="24"/>
          <w:u w:val="single"/>
        </w:rPr>
      </w:pPr>
    </w:p>
    <w:p w14:paraId="09B68EED" w14:textId="118C80AE" w:rsidR="00673193" w:rsidRPr="0049491F" w:rsidRDefault="00B25C24">
      <w:pPr>
        <w:spacing w:after="0" w:line="240" w:lineRule="auto"/>
        <w:ind w:left="-5" w:right="0" w:firstLine="0"/>
        <w:rPr>
          <w:rFonts w:ascii="Gill Sans MT" w:hAnsi="Gill Sans MT"/>
          <w:b/>
          <w:color w:val="17365D"/>
          <w:sz w:val="24"/>
          <w:szCs w:val="24"/>
        </w:rPr>
      </w:pPr>
      <w:r w:rsidRPr="0049491F">
        <w:rPr>
          <w:rFonts w:ascii="Gill Sans MT" w:hAnsi="Gill Sans MT"/>
          <w:b/>
          <w:color w:val="17365D"/>
          <w:sz w:val="24"/>
          <w:szCs w:val="24"/>
        </w:rPr>
        <w:t xml:space="preserve">Objectifs de la </w:t>
      </w:r>
      <w:r w:rsidR="007C1983" w:rsidRPr="0049491F">
        <w:rPr>
          <w:rFonts w:ascii="Gill Sans MT" w:hAnsi="Gill Sans MT"/>
          <w:b/>
          <w:color w:val="17365D"/>
          <w:sz w:val="24"/>
          <w:szCs w:val="24"/>
        </w:rPr>
        <w:t>consultation</w:t>
      </w:r>
    </w:p>
    <w:p w14:paraId="5A577B7D" w14:textId="34742BEC" w:rsidR="00F56361" w:rsidRPr="008C132E" w:rsidRDefault="00B25C24" w:rsidP="00972FA0">
      <w:pPr>
        <w:spacing w:after="0" w:line="240" w:lineRule="auto"/>
        <w:ind w:left="-5" w:right="0" w:firstLine="0"/>
        <w:jc w:val="left"/>
        <w:rPr>
          <w:rFonts w:ascii="Gill Sans MT" w:hAnsi="Gill Sans MT"/>
          <w:sz w:val="24"/>
          <w:szCs w:val="24"/>
        </w:rPr>
      </w:pPr>
      <w:r w:rsidRPr="008C132E">
        <w:rPr>
          <w:rFonts w:ascii="Gill Sans MT" w:hAnsi="Gill Sans MT"/>
          <w:sz w:val="24"/>
          <w:szCs w:val="24"/>
        </w:rPr>
        <w:t xml:space="preserve">L’objectif de la présente consultation est de sélectionner </w:t>
      </w:r>
      <w:r w:rsidR="00CC2770" w:rsidRPr="008C132E">
        <w:rPr>
          <w:rFonts w:ascii="Gill Sans MT" w:hAnsi="Gill Sans MT"/>
          <w:sz w:val="24"/>
          <w:szCs w:val="24"/>
        </w:rPr>
        <w:t>un expert (e)</w:t>
      </w:r>
      <w:r w:rsidRPr="008C132E">
        <w:rPr>
          <w:rFonts w:ascii="Gill Sans MT" w:hAnsi="Gill Sans MT"/>
          <w:sz w:val="24"/>
          <w:szCs w:val="24"/>
        </w:rPr>
        <w:t xml:space="preserve"> </w:t>
      </w:r>
      <w:r w:rsidR="00241EAC" w:rsidRPr="008C132E">
        <w:rPr>
          <w:rFonts w:ascii="Gill Sans MT" w:hAnsi="Gill Sans MT"/>
          <w:sz w:val="24"/>
          <w:szCs w:val="24"/>
        </w:rPr>
        <w:t>ou groupe d’</w:t>
      </w:r>
      <w:r w:rsidRPr="008C132E">
        <w:rPr>
          <w:rFonts w:ascii="Gill Sans MT" w:hAnsi="Gill Sans MT"/>
          <w:sz w:val="24"/>
          <w:szCs w:val="24"/>
        </w:rPr>
        <w:t>expert</w:t>
      </w:r>
      <w:r w:rsidR="00241EAC" w:rsidRPr="008C132E">
        <w:rPr>
          <w:rFonts w:ascii="Gill Sans MT" w:hAnsi="Gill Sans MT"/>
          <w:sz w:val="24"/>
          <w:szCs w:val="24"/>
        </w:rPr>
        <w:t xml:space="preserve"> (e) </w:t>
      </w:r>
      <w:r w:rsidRPr="008C132E">
        <w:rPr>
          <w:rFonts w:ascii="Gill Sans MT" w:hAnsi="Gill Sans MT"/>
          <w:sz w:val="24"/>
          <w:szCs w:val="24"/>
        </w:rPr>
        <w:t xml:space="preserve">s </w:t>
      </w:r>
      <w:r w:rsidR="00EB1784" w:rsidRPr="008C132E">
        <w:rPr>
          <w:rFonts w:ascii="Gill Sans MT" w:hAnsi="Gill Sans MT"/>
          <w:sz w:val="24"/>
          <w:szCs w:val="24"/>
        </w:rPr>
        <w:t xml:space="preserve">ayant </w:t>
      </w:r>
      <w:r w:rsidR="00C77641" w:rsidRPr="008C132E">
        <w:rPr>
          <w:rFonts w:ascii="Gill Sans MT" w:hAnsi="Gill Sans MT"/>
          <w:sz w:val="24"/>
          <w:szCs w:val="24"/>
        </w:rPr>
        <w:t>l</w:t>
      </w:r>
      <w:r w:rsidR="00972FA0" w:rsidRPr="008C132E">
        <w:rPr>
          <w:rFonts w:ascii="Gill Sans MT" w:hAnsi="Gill Sans MT"/>
          <w:sz w:val="24"/>
          <w:szCs w:val="24"/>
        </w:rPr>
        <w:t>’</w:t>
      </w:r>
      <w:r w:rsidR="00EB1784" w:rsidRPr="008C132E">
        <w:rPr>
          <w:rFonts w:ascii="Gill Sans MT" w:hAnsi="Gill Sans MT"/>
          <w:sz w:val="24"/>
          <w:szCs w:val="24"/>
        </w:rPr>
        <w:t>expertise</w:t>
      </w:r>
      <w:r w:rsidR="00972FA0" w:rsidRPr="008C132E">
        <w:rPr>
          <w:rFonts w:ascii="Gill Sans MT" w:hAnsi="Gill Sans MT"/>
          <w:sz w:val="24"/>
          <w:szCs w:val="24"/>
        </w:rPr>
        <w:t xml:space="preserve"> dans l’accompagnement des jeunes, des femmes et des personnes en situation d’handicap pour intégrer le marché de l’emploi. Cette expertise </w:t>
      </w:r>
      <w:r w:rsidR="00F56361" w:rsidRPr="008C132E">
        <w:rPr>
          <w:rFonts w:ascii="Gill Sans MT" w:hAnsi="Gill Sans MT"/>
          <w:sz w:val="24"/>
          <w:szCs w:val="24"/>
        </w:rPr>
        <w:t>doit être confirm</w:t>
      </w:r>
      <w:r w:rsidR="00C27AA1" w:rsidRPr="008C132E">
        <w:rPr>
          <w:rFonts w:ascii="Gill Sans MT" w:hAnsi="Gill Sans MT"/>
          <w:sz w:val="24"/>
          <w:szCs w:val="24"/>
        </w:rPr>
        <w:t xml:space="preserve">ée </w:t>
      </w:r>
      <w:r w:rsidR="00F56361" w:rsidRPr="008C132E">
        <w:rPr>
          <w:rFonts w:ascii="Gill Sans MT" w:hAnsi="Gill Sans MT"/>
          <w:sz w:val="24"/>
          <w:szCs w:val="24"/>
        </w:rPr>
        <w:t>par ce qui suit :</w:t>
      </w:r>
    </w:p>
    <w:p w14:paraId="681110B9" w14:textId="77777777" w:rsidR="00E4291C" w:rsidRPr="008C132E" w:rsidRDefault="00E4291C">
      <w:pPr>
        <w:spacing w:after="0" w:line="240" w:lineRule="auto"/>
        <w:ind w:left="-5" w:right="0" w:firstLine="0"/>
        <w:rPr>
          <w:rFonts w:ascii="Gill Sans MT" w:hAnsi="Gill Sans MT"/>
          <w:sz w:val="24"/>
          <w:szCs w:val="24"/>
        </w:rPr>
      </w:pPr>
    </w:p>
    <w:p w14:paraId="484F5562" w14:textId="3CC25CCA" w:rsidR="00F56361" w:rsidRPr="008C132E" w:rsidRDefault="00F56361" w:rsidP="00452DBB">
      <w:pPr>
        <w:pStyle w:val="ListParagraph"/>
        <w:numPr>
          <w:ilvl w:val="0"/>
          <w:numId w:val="14"/>
        </w:numPr>
        <w:spacing w:after="0" w:line="240" w:lineRule="auto"/>
        <w:ind w:right="0"/>
        <w:rPr>
          <w:rFonts w:ascii="Gill Sans MT" w:hAnsi="Gill Sans MT"/>
          <w:sz w:val="24"/>
          <w:szCs w:val="24"/>
        </w:rPr>
      </w:pPr>
      <w:r w:rsidRPr="008C132E">
        <w:rPr>
          <w:rFonts w:ascii="Gill Sans MT" w:hAnsi="Gill Sans MT"/>
          <w:sz w:val="24"/>
          <w:szCs w:val="24"/>
        </w:rPr>
        <w:t xml:space="preserve">Profiling des candidats à la recherche d’emploi et coaching </w:t>
      </w:r>
    </w:p>
    <w:p w14:paraId="601C3700" w14:textId="22DB0B5B" w:rsidR="001B43E4" w:rsidRPr="008C132E" w:rsidRDefault="001B43E4" w:rsidP="00452DBB">
      <w:pPr>
        <w:pStyle w:val="ListParagraph"/>
        <w:numPr>
          <w:ilvl w:val="0"/>
          <w:numId w:val="14"/>
        </w:numPr>
        <w:spacing w:after="0" w:line="240" w:lineRule="auto"/>
        <w:ind w:right="0"/>
        <w:rPr>
          <w:rFonts w:ascii="Gill Sans MT" w:hAnsi="Gill Sans MT"/>
          <w:sz w:val="24"/>
          <w:szCs w:val="24"/>
        </w:rPr>
      </w:pPr>
      <w:r w:rsidRPr="008C132E">
        <w:rPr>
          <w:rFonts w:ascii="Gill Sans MT" w:hAnsi="Gill Sans MT"/>
          <w:sz w:val="24"/>
          <w:szCs w:val="24"/>
        </w:rPr>
        <w:t>Matching des chercheurs d’emploi avec les recruteurs</w:t>
      </w:r>
    </w:p>
    <w:p w14:paraId="58D4112D" w14:textId="3476530F" w:rsidR="001B43E4" w:rsidRPr="008C132E" w:rsidRDefault="004F1352" w:rsidP="00452DBB">
      <w:pPr>
        <w:pStyle w:val="ListParagraph"/>
        <w:numPr>
          <w:ilvl w:val="0"/>
          <w:numId w:val="14"/>
        </w:numPr>
        <w:spacing w:after="0" w:line="240" w:lineRule="auto"/>
        <w:ind w:right="0"/>
        <w:rPr>
          <w:rFonts w:ascii="Gill Sans MT" w:hAnsi="Gill Sans MT"/>
          <w:sz w:val="24"/>
          <w:szCs w:val="24"/>
        </w:rPr>
      </w:pPr>
      <w:r w:rsidRPr="008C132E">
        <w:rPr>
          <w:rFonts w:ascii="Gill Sans MT" w:hAnsi="Gill Sans MT"/>
          <w:sz w:val="24"/>
          <w:szCs w:val="24"/>
        </w:rPr>
        <w:t xml:space="preserve">Animation d’ateliers de réflexion et d’événements de </w:t>
      </w:r>
      <w:proofErr w:type="spellStart"/>
      <w:r w:rsidRPr="008C132E">
        <w:rPr>
          <w:rFonts w:ascii="Gill Sans MT" w:hAnsi="Gill Sans MT"/>
          <w:i/>
          <w:iCs/>
          <w:sz w:val="24"/>
          <w:szCs w:val="24"/>
        </w:rPr>
        <w:t>matching</w:t>
      </w:r>
      <w:proofErr w:type="spellEnd"/>
    </w:p>
    <w:p w14:paraId="3DDEF7BE" w14:textId="77777777" w:rsidR="00CA1379" w:rsidRPr="008C132E" w:rsidRDefault="00CA1379" w:rsidP="00CA1379">
      <w:pPr>
        <w:pStyle w:val="ListParagraph"/>
        <w:numPr>
          <w:ilvl w:val="0"/>
          <w:numId w:val="14"/>
        </w:numPr>
        <w:spacing w:after="0" w:line="240" w:lineRule="auto"/>
        <w:ind w:right="0"/>
        <w:rPr>
          <w:rFonts w:ascii="Gill Sans MT" w:hAnsi="Gill Sans MT"/>
          <w:sz w:val="24"/>
          <w:szCs w:val="24"/>
        </w:rPr>
      </w:pPr>
      <w:r w:rsidRPr="008C132E">
        <w:rPr>
          <w:rFonts w:ascii="Gill Sans MT" w:hAnsi="Gill Sans MT"/>
          <w:sz w:val="24"/>
          <w:szCs w:val="24"/>
        </w:rPr>
        <w:t>Expérience avérée de l’écosystème relatif à l’employabilité , notamment de l’ANAPEC</w:t>
      </w:r>
    </w:p>
    <w:p w14:paraId="637A309C" w14:textId="072FAAC2" w:rsidR="00DA752E" w:rsidRPr="008C132E" w:rsidRDefault="00A162AF" w:rsidP="00452DBB">
      <w:pPr>
        <w:pStyle w:val="ListParagraph"/>
        <w:numPr>
          <w:ilvl w:val="0"/>
          <w:numId w:val="14"/>
        </w:numPr>
        <w:spacing w:after="0" w:line="240" w:lineRule="auto"/>
        <w:ind w:right="0"/>
        <w:rPr>
          <w:rFonts w:ascii="Gill Sans MT" w:hAnsi="Gill Sans MT"/>
          <w:sz w:val="24"/>
          <w:szCs w:val="24"/>
        </w:rPr>
      </w:pPr>
      <w:r w:rsidRPr="008C132E">
        <w:rPr>
          <w:rFonts w:ascii="Gill Sans MT" w:hAnsi="Gill Sans MT"/>
          <w:sz w:val="24"/>
          <w:szCs w:val="24"/>
        </w:rPr>
        <w:t>Expertise relative au</w:t>
      </w:r>
      <w:r w:rsidR="006738DC" w:rsidRPr="008C132E">
        <w:rPr>
          <w:rFonts w:ascii="Gill Sans MT" w:hAnsi="Gill Sans MT"/>
          <w:sz w:val="24"/>
          <w:szCs w:val="24"/>
        </w:rPr>
        <w:t xml:space="preserve"> tissu économique de la région Marrakech </w:t>
      </w:r>
      <w:r w:rsidR="00EB1784" w:rsidRPr="008C132E">
        <w:rPr>
          <w:rFonts w:ascii="Gill Sans MT" w:hAnsi="Gill Sans MT"/>
          <w:sz w:val="24"/>
          <w:szCs w:val="24"/>
        </w:rPr>
        <w:t>S</w:t>
      </w:r>
      <w:r w:rsidR="006738DC" w:rsidRPr="008C132E">
        <w:rPr>
          <w:rFonts w:ascii="Gill Sans MT" w:hAnsi="Gill Sans MT"/>
          <w:sz w:val="24"/>
          <w:szCs w:val="24"/>
        </w:rPr>
        <w:t>afi, (entreprises</w:t>
      </w:r>
      <w:r w:rsidR="006E5D0B" w:rsidRPr="008C132E">
        <w:rPr>
          <w:rFonts w:ascii="Gill Sans MT" w:hAnsi="Gill Sans MT"/>
          <w:sz w:val="24"/>
          <w:szCs w:val="24"/>
        </w:rPr>
        <w:t xml:space="preserve"> nationales et régionales</w:t>
      </w:r>
      <w:r w:rsidR="006738DC" w:rsidRPr="008C132E">
        <w:rPr>
          <w:rFonts w:ascii="Gill Sans MT" w:hAnsi="Gill Sans MT"/>
          <w:sz w:val="24"/>
          <w:szCs w:val="24"/>
        </w:rPr>
        <w:t xml:space="preserve">, </w:t>
      </w:r>
      <w:r w:rsidR="00DA752E" w:rsidRPr="008C132E">
        <w:rPr>
          <w:rFonts w:ascii="Gill Sans MT" w:hAnsi="Gill Sans MT"/>
          <w:sz w:val="24"/>
          <w:szCs w:val="24"/>
        </w:rPr>
        <w:t>fédération</w:t>
      </w:r>
      <w:r w:rsidR="009A27E7" w:rsidRPr="008C132E">
        <w:rPr>
          <w:rFonts w:ascii="Gill Sans MT" w:hAnsi="Gill Sans MT"/>
          <w:sz w:val="24"/>
          <w:szCs w:val="24"/>
        </w:rPr>
        <w:t>s</w:t>
      </w:r>
      <w:r w:rsidR="00DA752E" w:rsidRPr="008C132E">
        <w:rPr>
          <w:rFonts w:ascii="Gill Sans MT" w:hAnsi="Gill Sans MT"/>
          <w:sz w:val="24"/>
          <w:szCs w:val="24"/>
        </w:rPr>
        <w:t xml:space="preserve"> sectorielles, CGEM…)</w:t>
      </w:r>
    </w:p>
    <w:p w14:paraId="214B7C27" w14:textId="73052BE3" w:rsidR="00674CD7" w:rsidRPr="008C132E" w:rsidRDefault="00E06B4D" w:rsidP="00452DBB">
      <w:pPr>
        <w:pStyle w:val="ListParagraph"/>
        <w:numPr>
          <w:ilvl w:val="0"/>
          <w:numId w:val="14"/>
        </w:numPr>
        <w:spacing w:after="0" w:line="240" w:lineRule="auto"/>
        <w:ind w:right="0"/>
        <w:rPr>
          <w:rFonts w:ascii="Gill Sans MT" w:hAnsi="Gill Sans MT"/>
          <w:sz w:val="24"/>
          <w:szCs w:val="24"/>
        </w:rPr>
      </w:pPr>
      <w:r w:rsidRPr="008C132E">
        <w:rPr>
          <w:rFonts w:ascii="Gill Sans MT" w:hAnsi="Gill Sans MT"/>
          <w:sz w:val="24"/>
          <w:szCs w:val="24"/>
        </w:rPr>
        <w:t>Expertise relative aux</w:t>
      </w:r>
      <w:r w:rsidR="006E17E2" w:rsidRPr="008C132E">
        <w:rPr>
          <w:rFonts w:ascii="Gill Sans MT" w:hAnsi="Gill Sans MT"/>
          <w:sz w:val="24"/>
          <w:szCs w:val="24"/>
        </w:rPr>
        <w:t xml:space="preserve"> organismes offrant des opportunités professionnelles dans la région</w:t>
      </w:r>
      <w:r w:rsidR="00637C37" w:rsidRPr="008C132E">
        <w:rPr>
          <w:rFonts w:ascii="Gill Sans MT" w:hAnsi="Gill Sans MT"/>
          <w:sz w:val="24"/>
          <w:szCs w:val="24"/>
        </w:rPr>
        <w:t>,</w:t>
      </w:r>
      <w:r w:rsidR="00073001" w:rsidRPr="008C132E">
        <w:rPr>
          <w:rFonts w:ascii="Gill Sans MT" w:hAnsi="Gill Sans MT"/>
          <w:sz w:val="24"/>
          <w:szCs w:val="24"/>
        </w:rPr>
        <w:t xml:space="preserve"> en plus du secteur privé</w:t>
      </w:r>
      <w:r w:rsidR="00637C37" w:rsidRPr="008C132E">
        <w:rPr>
          <w:rFonts w:ascii="Gill Sans MT" w:hAnsi="Gill Sans MT"/>
          <w:sz w:val="24"/>
          <w:szCs w:val="24"/>
        </w:rPr>
        <w:t xml:space="preserve"> </w:t>
      </w:r>
      <w:r w:rsidR="00073001" w:rsidRPr="008C132E">
        <w:rPr>
          <w:rFonts w:ascii="Gill Sans MT" w:hAnsi="Gill Sans MT"/>
          <w:sz w:val="24"/>
          <w:szCs w:val="24"/>
        </w:rPr>
        <w:t>(</w:t>
      </w:r>
      <w:r w:rsidR="00637C37" w:rsidRPr="008C132E">
        <w:rPr>
          <w:rFonts w:ascii="Gill Sans MT" w:hAnsi="Gill Sans MT"/>
          <w:sz w:val="24"/>
          <w:szCs w:val="24"/>
        </w:rPr>
        <w:t>Fondations culturelles, Organisations de la société civile,</w:t>
      </w:r>
      <w:r w:rsidR="00073001" w:rsidRPr="008C132E">
        <w:rPr>
          <w:rFonts w:ascii="Gill Sans MT" w:hAnsi="Gill Sans MT"/>
          <w:sz w:val="24"/>
          <w:szCs w:val="24"/>
        </w:rPr>
        <w:t xml:space="preserve"> Etablissements éducatifs</w:t>
      </w:r>
      <w:r w:rsidR="00637C37" w:rsidRPr="008C132E">
        <w:rPr>
          <w:rFonts w:ascii="Gill Sans MT" w:hAnsi="Gill Sans MT"/>
          <w:sz w:val="24"/>
          <w:szCs w:val="24"/>
        </w:rPr>
        <w:t xml:space="preserve"> </w:t>
      </w:r>
      <w:r w:rsidR="004B3E45" w:rsidRPr="008C132E">
        <w:rPr>
          <w:rFonts w:ascii="Gill Sans MT" w:hAnsi="Gill Sans MT"/>
          <w:sz w:val="24"/>
          <w:szCs w:val="24"/>
        </w:rPr>
        <w:t>…)</w:t>
      </w:r>
    </w:p>
    <w:p w14:paraId="48C908B3" w14:textId="6FD9A59F" w:rsidR="00E535DD" w:rsidRPr="008C132E" w:rsidRDefault="00CA1379" w:rsidP="00452DBB">
      <w:pPr>
        <w:pStyle w:val="ListParagraph"/>
        <w:numPr>
          <w:ilvl w:val="0"/>
          <w:numId w:val="14"/>
        </w:numPr>
        <w:spacing w:after="0" w:line="240" w:lineRule="auto"/>
        <w:ind w:right="0"/>
        <w:rPr>
          <w:rFonts w:ascii="Gill Sans MT" w:hAnsi="Gill Sans MT"/>
          <w:sz w:val="24"/>
          <w:szCs w:val="24"/>
        </w:rPr>
      </w:pPr>
      <w:r w:rsidRPr="008C132E">
        <w:rPr>
          <w:rFonts w:ascii="Gill Sans MT" w:hAnsi="Gill Sans MT"/>
          <w:sz w:val="24"/>
          <w:szCs w:val="24"/>
        </w:rPr>
        <w:lastRenderedPageBreak/>
        <w:t xml:space="preserve">Expertise </w:t>
      </w:r>
      <w:r w:rsidR="0023651A" w:rsidRPr="008C132E">
        <w:rPr>
          <w:rFonts w:ascii="Gill Sans MT" w:hAnsi="Gill Sans MT"/>
          <w:sz w:val="24"/>
          <w:szCs w:val="24"/>
        </w:rPr>
        <w:t>relative</w:t>
      </w:r>
      <w:r w:rsidR="00E535DD" w:rsidRPr="008C132E">
        <w:rPr>
          <w:rFonts w:ascii="Gill Sans MT" w:hAnsi="Gill Sans MT"/>
          <w:sz w:val="24"/>
          <w:szCs w:val="24"/>
        </w:rPr>
        <w:t xml:space="preserve"> </w:t>
      </w:r>
      <w:r w:rsidR="00D036A1" w:rsidRPr="008C132E">
        <w:rPr>
          <w:rFonts w:ascii="Gill Sans MT" w:hAnsi="Gill Sans MT"/>
          <w:sz w:val="24"/>
          <w:szCs w:val="24"/>
        </w:rPr>
        <w:t>aux</w:t>
      </w:r>
      <w:r w:rsidR="00E535DD" w:rsidRPr="008C132E">
        <w:rPr>
          <w:rFonts w:ascii="Gill Sans MT" w:hAnsi="Gill Sans MT"/>
          <w:sz w:val="24"/>
          <w:szCs w:val="24"/>
        </w:rPr>
        <w:t xml:space="preserve"> institutions académiques et de formation professionnelle (UCA, UPM, OFPPT)</w:t>
      </w:r>
    </w:p>
    <w:p w14:paraId="6312C5D4" w14:textId="1AA1DC62" w:rsidR="00E535DD" w:rsidRPr="008C132E" w:rsidRDefault="00D036A1" w:rsidP="00452DBB">
      <w:pPr>
        <w:pStyle w:val="ListParagraph"/>
        <w:numPr>
          <w:ilvl w:val="0"/>
          <w:numId w:val="14"/>
        </w:numPr>
        <w:spacing w:after="0" w:line="240" w:lineRule="auto"/>
        <w:ind w:right="0"/>
        <w:rPr>
          <w:rFonts w:ascii="Gill Sans MT" w:hAnsi="Gill Sans MT"/>
          <w:sz w:val="24"/>
          <w:szCs w:val="24"/>
        </w:rPr>
      </w:pPr>
      <w:r w:rsidRPr="008C132E">
        <w:rPr>
          <w:rFonts w:ascii="Gill Sans MT" w:hAnsi="Gill Sans MT"/>
          <w:sz w:val="24"/>
          <w:szCs w:val="24"/>
        </w:rPr>
        <w:t xml:space="preserve">Expertise relative </w:t>
      </w:r>
      <w:r w:rsidR="00E535DD" w:rsidRPr="008C132E">
        <w:rPr>
          <w:rFonts w:ascii="Gill Sans MT" w:hAnsi="Gill Sans MT"/>
          <w:sz w:val="24"/>
          <w:szCs w:val="24"/>
        </w:rPr>
        <w:t>des divers opérateurs de formation</w:t>
      </w:r>
      <w:r w:rsidR="00EB1784" w:rsidRPr="008C132E">
        <w:rPr>
          <w:rFonts w:ascii="Gill Sans MT" w:hAnsi="Gill Sans MT"/>
          <w:sz w:val="24"/>
          <w:szCs w:val="24"/>
        </w:rPr>
        <w:t xml:space="preserve"> privés</w:t>
      </w:r>
    </w:p>
    <w:p w14:paraId="76F23DD8" w14:textId="59D4C09F" w:rsidR="001B43E4" w:rsidRPr="008C132E" w:rsidRDefault="00D036A1" w:rsidP="00452DBB">
      <w:pPr>
        <w:pStyle w:val="ListParagraph"/>
        <w:numPr>
          <w:ilvl w:val="0"/>
          <w:numId w:val="14"/>
        </w:numPr>
        <w:spacing w:after="0" w:line="240" w:lineRule="auto"/>
        <w:ind w:right="0"/>
        <w:rPr>
          <w:rFonts w:ascii="Gill Sans MT" w:hAnsi="Gill Sans MT"/>
          <w:sz w:val="24"/>
          <w:szCs w:val="24"/>
        </w:rPr>
      </w:pPr>
      <w:r w:rsidRPr="008C132E">
        <w:rPr>
          <w:rFonts w:ascii="Gill Sans MT" w:hAnsi="Gill Sans MT"/>
          <w:sz w:val="24"/>
          <w:szCs w:val="24"/>
        </w:rPr>
        <w:t>Expertise relative aux</w:t>
      </w:r>
      <w:r w:rsidR="009F6D41" w:rsidRPr="008C132E">
        <w:rPr>
          <w:rFonts w:ascii="Gill Sans MT" w:hAnsi="Gill Sans MT"/>
          <w:sz w:val="24"/>
          <w:szCs w:val="24"/>
        </w:rPr>
        <w:t xml:space="preserve"> </w:t>
      </w:r>
      <w:r w:rsidR="001B43E4" w:rsidRPr="008C132E">
        <w:rPr>
          <w:rFonts w:ascii="Gill Sans MT" w:hAnsi="Gill Sans MT"/>
          <w:sz w:val="24"/>
          <w:szCs w:val="24"/>
        </w:rPr>
        <w:t xml:space="preserve">agences de recrutement </w:t>
      </w:r>
      <w:r w:rsidR="007C1983" w:rsidRPr="008C132E">
        <w:rPr>
          <w:rFonts w:ascii="Gill Sans MT" w:hAnsi="Gill Sans MT"/>
          <w:sz w:val="24"/>
          <w:szCs w:val="24"/>
        </w:rPr>
        <w:t>présentes dans la région</w:t>
      </w:r>
      <w:r w:rsidR="001B43E4" w:rsidRPr="008C132E">
        <w:rPr>
          <w:rFonts w:ascii="Gill Sans MT" w:hAnsi="Gill Sans MT"/>
          <w:sz w:val="24"/>
          <w:szCs w:val="24"/>
        </w:rPr>
        <w:t xml:space="preserve"> </w:t>
      </w:r>
      <w:r w:rsidR="00452DBB" w:rsidRPr="008C132E">
        <w:rPr>
          <w:rFonts w:ascii="Gill Sans MT" w:hAnsi="Gill Sans MT"/>
          <w:sz w:val="24"/>
          <w:szCs w:val="24"/>
        </w:rPr>
        <w:t xml:space="preserve">telles que </w:t>
      </w:r>
      <w:proofErr w:type="spellStart"/>
      <w:r w:rsidR="001B43E4" w:rsidRPr="008C132E">
        <w:rPr>
          <w:rFonts w:ascii="Gill Sans MT" w:hAnsi="Gill Sans MT"/>
          <w:sz w:val="24"/>
          <w:szCs w:val="24"/>
        </w:rPr>
        <w:t>Tectra</w:t>
      </w:r>
      <w:proofErr w:type="spellEnd"/>
      <w:r w:rsidR="00452DBB" w:rsidRPr="008C132E">
        <w:rPr>
          <w:rFonts w:ascii="Gill Sans MT" w:hAnsi="Gill Sans MT"/>
          <w:sz w:val="24"/>
          <w:szCs w:val="24"/>
        </w:rPr>
        <w:t>,</w:t>
      </w:r>
      <w:r w:rsidR="001B43E4" w:rsidRPr="008C132E">
        <w:rPr>
          <w:rFonts w:ascii="Gill Sans MT" w:hAnsi="Gill Sans MT"/>
          <w:sz w:val="24"/>
          <w:szCs w:val="24"/>
        </w:rPr>
        <w:t xml:space="preserve"> </w:t>
      </w:r>
      <w:proofErr w:type="spellStart"/>
      <w:r w:rsidR="009F6D41" w:rsidRPr="008C132E">
        <w:rPr>
          <w:rFonts w:ascii="Gill Sans MT" w:hAnsi="Gill Sans MT"/>
          <w:sz w:val="24"/>
          <w:szCs w:val="24"/>
        </w:rPr>
        <w:t>Majorel</w:t>
      </w:r>
      <w:proofErr w:type="spellEnd"/>
      <w:r w:rsidR="009F6D41" w:rsidRPr="008C132E">
        <w:rPr>
          <w:rFonts w:ascii="Gill Sans MT" w:hAnsi="Gill Sans MT"/>
          <w:sz w:val="24"/>
          <w:szCs w:val="24"/>
        </w:rPr>
        <w:t xml:space="preserve"> et </w:t>
      </w:r>
      <w:proofErr w:type="spellStart"/>
      <w:r w:rsidR="009F6D41" w:rsidRPr="008C132E">
        <w:rPr>
          <w:rFonts w:ascii="Gill Sans MT" w:hAnsi="Gill Sans MT"/>
          <w:sz w:val="24"/>
          <w:szCs w:val="24"/>
        </w:rPr>
        <w:t>rekrute</w:t>
      </w:r>
      <w:proofErr w:type="spellEnd"/>
    </w:p>
    <w:p w14:paraId="70BEEF01" w14:textId="77777777" w:rsidR="009F6D41" w:rsidRDefault="009F6D41" w:rsidP="009F6D41"/>
    <w:p w14:paraId="31AEF7EC" w14:textId="67E3EA34" w:rsidR="006B1DA3" w:rsidRPr="00EB1784" w:rsidRDefault="006B1DA3">
      <w:pPr>
        <w:spacing w:after="0" w:line="240" w:lineRule="auto"/>
        <w:ind w:left="-5" w:right="0" w:firstLine="0"/>
        <w:rPr>
          <w:rFonts w:ascii="Gill Sans MT" w:hAnsi="Gill Sans MT"/>
          <w:sz w:val="24"/>
          <w:szCs w:val="24"/>
        </w:rPr>
      </w:pPr>
    </w:p>
    <w:p w14:paraId="2E3DAA52" w14:textId="07C6E25D" w:rsidR="00241EAC" w:rsidRPr="004B6402" w:rsidRDefault="00241EAC" w:rsidP="007C1983">
      <w:pPr>
        <w:spacing w:after="0" w:line="240" w:lineRule="auto"/>
        <w:ind w:right="0"/>
        <w:rPr>
          <w:rFonts w:ascii="Gill Sans MT" w:hAnsi="Gill Sans MT"/>
          <w:b/>
          <w:sz w:val="24"/>
          <w:szCs w:val="24"/>
        </w:rPr>
      </w:pPr>
    </w:p>
    <w:p w14:paraId="0852E114" w14:textId="77777777" w:rsidR="00673193" w:rsidRPr="004B6402" w:rsidRDefault="00B25C24">
      <w:pPr>
        <w:spacing w:after="0" w:line="240" w:lineRule="auto"/>
        <w:ind w:left="-5" w:right="0" w:firstLine="0"/>
        <w:rPr>
          <w:rFonts w:ascii="Gill Sans MT" w:hAnsi="Gill Sans MT"/>
          <w:b/>
          <w:color w:val="17365D"/>
          <w:sz w:val="24"/>
          <w:szCs w:val="24"/>
        </w:rPr>
      </w:pPr>
      <w:r w:rsidRPr="004B6402">
        <w:rPr>
          <w:rFonts w:ascii="Gill Sans MT" w:hAnsi="Gill Sans MT"/>
          <w:b/>
          <w:color w:val="17365D"/>
          <w:sz w:val="24"/>
          <w:szCs w:val="24"/>
        </w:rPr>
        <w:t>Responsabilités des expertes/experts</w:t>
      </w:r>
    </w:p>
    <w:p w14:paraId="6E916792" w14:textId="287F3BE8" w:rsidR="00673193" w:rsidRDefault="00B25C24">
      <w:pPr>
        <w:spacing w:after="0" w:line="240" w:lineRule="auto"/>
        <w:ind w:right="0"/>
        <w:rPr>
          <w:rFonts w:ascii="Gill Sans MT" w:hAnsi="Gill Sans MT"/>
          <w:sz w:val="24"/>
          <w:szCs w:val="24"/>
          <w:u w:val="single"/>
        </w:rPr>
      </w:pPr>
      <w:r w:rsidRPr="008E6FEA">
        <w:rPr>
          <w:rFonts w:ascii="Gill Sans MT" w:hAnsi="Gill Sans MT"/>
          <w:sz w:val="24"/>
          <w:szCs w:val="24"/>
          <w:u w:val="single"/>
        </w:rPr>
        <w:t xml:space="preserve">D’une manière </w:t>
      </w:r>
      <w:r w:rsidR="00C447EB">
        <w:rPr>
          <w:rFonts w:ascii="Gill Sans MT" w:hAnsi="Gill Sans MT"/>
          <w:sz w:val="24"/>
          <w:szCs w:val="24"/>
          <w:u w:val="single"/>
        </w:rPr>
        <w:t>plus</w:t>
      </w:r>
      <w:r w:rsidR="00452DBB">
        <w:rPr>
          <w:rFonts w:ascii="Gill Sans MT" w:hAnsi="Gill Sans MT"/>
          <w:sz w:val="24"/>
          <w:szCs w:val="24"/>
          <w:u w:val="single"/>
        </w:rPr>
        <w:t xml:space="preserve"> spécifique,</w:t>
      </w:r>
      <w:r w:rsidR="00C447EB">
        <w:rPr>
          <w:rFonts w:ascii="Gill Sans MT" w:hAnsi="Gill Sans MT"/>
          <w:sz w:val="24"/>
          <w:szCs w:val="24"/>
          <w:u w:val="single"/>
        </w:rPr>
        <w:t xml:space="preserve"> </w:t>
      </w:r>
      <w:r w:rsidRPr="008E6FEA">
        <w:rPr>
          <w:rFonts w:ascii="Gill Sans MT" w:hAnsi="Gill Sans MT"/>
          <w:sz w:val="24"/>
          <w:szCs w:val="24"/>
          <w:u w:val="single"/>
        </w:rPr>
        <w:t xml:space="preserve">les principales tâches assignées aux expertes/experts sont : </w:t>
      </w:r>
    </w:p>
    <w:p w14:paraId="618AE1AF" w14:textId="77777777" w:rsidR="00EB1784" w:rsidRPr="008E6FEA" w:rsidRDefault="00EB1784">
      <w:pPr>
        <w:spacing w:after="0" w:line="240" w:lineRule="auto"/>
        <w:ind w:right="0"/>
        <w:rPr>
          <w:rFonts w:ascii="Gill Sans MT" w:hAnsi="Gill Sans MT"/>
          <w:sz w:val="24"/>
          <w:szCs w:val="24"/>
          <w:u w:val="single"/>
        </w:rPr>
      </w:pPr>
    </w:p>
    <w:p w14:paraId="73EF3C6B" w14:textId="6CC63BFE" w:rsidR="00E4291C" w:rsidRDefault="00E4291C" w:rsidP="00622134">
      <w:pPr>
        <w:numPr>
          <w:ilvl w:val="0"/>
          <w:numId w:val="5"/>
        </w:numPr>
        <w:pBdr>
          <w:top w:val="nil"/>
          <w:left w:val="nil"/>
          <w:bottom w:val="nil"/>
          <w:right w:val="nil"/>
          <w:between w:val="nil"/>
        </w:pBdr>
        <w:spacing w:after="0" w:line="240" w:lineRule="auto"/>
        <w:ind w:right="0"/>
        <w:rPr>
          <w:rFonts w:ascii="Gill Sans MT" w:hAnsi="Gill Sans MT"/>
          <w:sz w:val="24"/>
          <w:szCs w:val="24"/>
        </w:rPr>
      </w:pPr>
      <w:r>
        <w:rPr>
          <w:rFonts w:ascii="Gill Sans MT" w:hAnsi="Gill Sans MT"/>
          <w:sz w:val="24"/>
          <w:szCs w:val="24"/>
        </w:rPr>
        <w:t>La mise en place d’une stratégie d’insertion pour le</w:t>
      </w:r>
      <w:r w:rsidR="00892A31">
        <w:rPr>
          <w:rFonts w:ascii="Gill Sans MT" w:hAnsi="Gill Sans MT"/>
          <w:sz w:val="24"/>
          <w:szCs w:val="24"/>
        </w:rPr>
        <w:t>s bénéficiaires du</w:t>
      </w:r>
      <w:r>
        <w:rPr>
          <w:rFonts w:ascii="Gill Sans MT" w:hAnsi="Gill Sans MT"/>
          <w:sz w:val="24"/>
          <w:szCs w:val="24"/>
        </w:rPr>
        <w:t xml:space="preserve"> programme ISED-MS</w:t>
      </w:r>
      <w:r w:rsidR="00C447EB">
        <w:rPr>
          <w:rFonts w:ascii="Gill Sans MT" w:hAnsi="Gill Sans MT"/>
          <w:sz w:val="24"/>
          <w:szCs w:val="24"/>
        </w:rPr>
        <w:t>, i</w:t>
      </w:r>
      <w:r w:rsidR="00F96896">
        <w:rPr>
          <w:rFonts w:ascii="Gill Sans MT" w:hAnsi="Gill Sans MT"/>
          <w:sz w:val="24"/>
          <w:szCs w:val="24"/>
        </w:rPr>
        <w:t>ncluant un plan d’action</w:t>
      </w:r>
      <w:r w:rsidR="00A71A58">
        <w:rPr>
          <w:rFonts w:ascii="Gill Sans MT" w:hAnsi="Gill Sans MT"/>
          <w:sz w:val="24"/>
          <w:szCs w:val="24"/>
        </w:rPr>
        <w:t xml:space="preserve"> et une méthode de </w:t>
      </w:r>
      <w:proofErr w:type="spellStart"/>
      <w:r w:rsidR="00A71A58">
        <w:rPr>
          <w:rFonts w:ascii="Gill Sans MT" w:hAnsi="Gill Sans MT"/>
          <w:sz w:val="24"/>
          <w:szCs w:val="24"/>
        </w:rPr>
        <w:t>reporting</w:t>
      </w:r>
      <w:proofErr w:type="spellEnd"/>
    </w:p>
    <w:p w14:paraId="53A526F0" w14:textId="36BDE01E" w:rsidR="000126BE" w:rsidRPr="00E822C4" w:rsidRDefault="00041C17" w:rsidP="00E822C4">
      <w:pPr>
        <w:numPr>
          <w:ilvl w:val="0"/>
          <w:numId w:val="5"/>
        </w:numPr>
        <w:pBdr>
          <w:top w:val="nil"/>
          <w:left w:val="nil"/>
          <w:bottom w:val="nil"/>
          <w:right w:val="nil"/>
          <w:between w:val="nil"/>
        </w:pBdr>
        <w:spacing w:after="0" w:line="240" w:lineRule="auto"/>
        <w:ind w:right="0"/>
        <w:rPr>
          <w:rFonts w:ascii="Gill Sans MT" w:hAnsi="Gill Sans MT"/>
          <w:sz w:val="24"/>
          <w:szCs w:val="24"/>
        </w:rPr>
      </w:pPr>
      <w:r>
        <w:rPr>
          <w:rFonts w:ascii="Gill Sans MT" w:hAnsi="Gill Sans MT"/>
          <w:sz w:val="24"/>
          <w:szCs w:val="24"/>
        </w:rPr>
        <w:t xml:space="preserve">Prospecter les entreprises de la région </w:t>
      </w:r>
      <w:r w:rsidR="005E295A">
        <w:rPr>
          <w:rFonts w:ascii="Gill Sans MT" w:hAnsi="Gill Sans MT"/>
          <w:sz w:val="24"/>
          <w:szCs w:val="24"/>
        </w:rPr>
        <w:t xml:space="preserve">susceptibles de s’engager dans la réflexion </w:t>
      </w:r>
      <w:r w:rsidR="005E295A" w:rsidRPr="00795FCD">
        <w:rPr>
          <w:rFonts w:ascii="Gill Sans MT" w:hAnsi="Gill Sans MT"/>
          <w:sz w:val="24"/>
          <w:szCs w:val="24"/>
        </w:rPr>
        <w:t>commune</w:t>
      </w:r>
      <w:r w:rsidR="004E1AE5">
        <w:rPr>
          <w:rFonts w:ascii="Gill Sans MT" w:hAnsi="Gill Sans MT"/>
          <w:sz w:val="24"/>
          <w:szCs w:val="24"/>
        </w:rPr>
        <w:t xml:space="preserve"> et </w:t>
      </w:r>
      <w:r w:rsidR="00606060">
        <w:rPr>
          <w:rFonts w:ascii="Gill Sans MT" w:hAnsi="Gill Sans MT"/>
          <w:sz w:val="24"/>
          <w:szCs w:val="24"/>
        </w:rPr>
        <w:t>l</w:t>
      </w:r>
      <w:r w:rsidR="005E295A" w:rsidRPr="004E1AE5">
        <w:rPr>
          <w:rFonts w:ascii="Gill Sans MT" w:hAnsi="Gill Sans MT"/>
          <w:sz w:val="24"/>
          <w:szCs w:val="24"/>
        </w:rPr>
        <w:t xml:space="preserve">isting des entreprises </w:t>
      </w:r>
      <w:r w:rsidR="00E24982" w:rsidRPr="004E1AE5">
        <w:rPr>
          <w:rFonts w:ascii="Gill Sans MT" w:hAnsi="Gill Sans MT"/>
          <w:sz w:val="24"/>
          <w:szCs w:val="24"/>
        </w:rPr>
        <w:t xml:space="preserve">ayant exprimé des besoins de recrutement correspondant aux profils </w:t>
      </w:r>
      <w:r w:rsidR="00E24982" w:rsidRPr="00452DBB">
        <w:rPr>
          <w:rFonts w:ascii="Gill Sans MT" w:hAnsi="Gill Sans MT"/>
          <w:i/>
          <w:iCs/>
          <w:sz w:val="24"/>
          <w:szCs w:val="24"/>
        </w:rPr>
        <w:t>I</w:t>
      </w:r>
      <w:r w:rsidR="00606060" w:rsidRPr="00452DBB">
        <w:rPr>
          <w:rFonts w:ascii="Gill Sans MT" w:hAnsi="Gill Sans MT"/>
          <w:i/>
          <w:iCs/>
          <w:sz w:val="24"/>
          <w:szCs w:val="24"/>
        </w:rPr>
        <w:t xml:space="preserve">mpact </w:t>
      </w:r>
      <w:proofErr w:type="spellStart"/>
      <w:r w:rsidR="00606060" w:rsidRPr="00452DBB">
        <w:rPr>
          <w:rFonts w:ascii="Gill Sans MT" w:hAnsi="Gill Sans MT"/>
          <w:i/>
          <w:iCs/>
          <w:sz w:val="24"/>
          <w:szCs w:val="24"/>
        </w:rPr>
        <w:t>academy</w:t>
      </w:r>
      <w:proofErr w:type="spellEnd"/>
    </w:p>
    <w:p w14:paraId="20978BE0" w14:textId="77777777" w:rsidR="00E822C4" w:rsidRPr="00795FCD" w:rsidRDefault="00E822C4" w:rsidP="00E822C4">
      <w:pPr>
        <w:numPr>
          <w:ilvl w:val="0"/>
          <w:numId w:val="5"/>
        </w:numPr>
        <w:pBdr>
          <w:top w:val="nil"/>
          <w:left w:val="nil"/>
          <w:bottom w:val="nil"/>
          <w:right w:val="nil"/>
          <w:between w:val="nil"/>
        </w:pBdr>
        <w:spacing w:after="0" w:line="240" w:lineRule="auto"/>
        <w:ind w:right="0"/>
        <w:rPr>
          <w:rFonts w:ascii="Gill Sans MT" w:hAnsi="Gill Sans MT"/>
          <w:sz w:val="24"/>
          <w:szCs w:val="24"/>
        </w:rPr>
      </w:pPr>
      <w:r w:rsidRPr="00795FCD">
        <w:rPr>
          <w:rFonts w:ascii="Gill Sans MT" w:hAnsi="Gill Sans MT"/>
          <w:sz w:val="24"/>
          <w:szCs w:val="24"/>
        </w:rPr>
        <w:t>Gestion de la relation avec le secteur privé</w:t>
      </w:r>
    </w:p>
    <w:p w14:paraId="4EAC962C" w14:textId="19D3274A" w:rsidR="00EA6358" w:rsidRPr="00795FCD" w:rsidRDefault="00B25C24" w:rsidP="00622134">
      <w:pPr>
        <w:numPr>
          <w:ilvl w:val="0"/>
          <w:numId w:val="5"/>
        </w:numPr>
        <w:pBdr>
          <w:top w:val="nil"/>
          <w:left w:val="nil"/>
          <w:bottom w:val="nil"/>
          <w:right w:val="nil"/>
          <w:between w:val="nil"/>
        </w:pBdr>
        <w:spacing w:after="0" w:line="240" w:lineRule="auto"/>
        <w:ind w:right="0"/>
        <w:rPr>
          <w:rFonts w:ascii="Gill Sans MT" w:hAnsi="Gill Sans MT"/>
          <w:sz w:val="24"/>
          <w:szCs w:val="24"/>
        </w:rPr>
      </w:pPr>
      <w:r w:rsidRPr="00795FCD">
        <w:rPr>
          <w:rFonts w:ascii="Gill Sans MT" w:hAnsi="Gill Sans MT"/>
          <w:sz w:val="24"/>
          <w:szCs w:val="24"/>
        </w:rPr>
        <w:t xml:space="preserve">L’animation des ateliers </w:t>
      </w:r>
      <w:r w:rsidR="00883A4E" w:rsidRPr="00795FCD">
        <w:rPr>
          <w:rFonts w:ascii="Gill Sans MT" w:hAnsi="Gill Sans MT"/>
          <w:sz w:val="24"/>
          <w:szCs w:val="24"/>
        </w:rPr>
        <w:t>de réflexion</w:t>
      </w:r>
      <w:r w:rsidR="00795FCD" w:rsidRPr="00795FCD">
        <w:rPr>
          <w:rFonts w:ascii="Gill Sans MT" w:hAnsi="Gill Sans MT"/>
          <w:sz w:val="24"/>
          <w:szCs w:val="24"/>
        </w:rPr>
        <w:t xml:space="preserve"> et des </w:t>
      </w:r>
      <w:proofErr w:type="spellStart"/>
      <w:r w:rsidR="00795FCD" w:rsidRPr="00011053">
        <w:rPr>
          <w:rFonts w:ascii="Gill Sans MT" w:hAnsi="Gill Sans MT"/>
          <w:i/>
          <w:iCs/>
          <w:sz w:val="24"/>
          <w:szCs w:val="24"/>
        </w:rPr>
        <w:t>career</w:t>
      </w:r>
      <w:proofErr w:type="spellEnd"/>
      <w:r w:rsidR="00795FCD" w:rsidRPr="00011053">
        <w:rPr>
          <w:rFonts w:ascii="Gill Sans MT" w:hAnsi="Gill Sans MT"/>
          <w:i/>
          <w:iCs/>
          <w:sz w:val="24"/>
          <w:szCs w:val="24"/>
        </w:rPr>
        <w:t xml:space="preserve"> </w:t>
      </w:r>
      <w:proofErr w:type="spellStart"/>
      <w:r w:rsidR="00795FCD" w:rsidRPr="00011053">
        <w:rPr>
          <w:rFonts w:ascii="Gill Sans MT" w:hAnsi="Gill Sans MT"/>
          <w:i/>
          <w:iCs/>
          <w:sz w:val="24"/>
          <w:szCs w:val="24"/>
        </w:rPr>
        <w:t>days</w:t>
      </w:r>
      <w:proofErr w:type="spellEnd"/>
    </w:p>
    <w:p w14:paraId="555F56C7" w14:textId="33D0B6A7" w:rsidR="00EA6358" w:rsidRPr="00795FCD" w:rsidRDefault="00B25C24" w:rsidP="00622134">
      <w:pPr>
        <w:numPr>
          <w:ilvl w:val="0"/>
          <w:numId w:val="5"/>
        </w:numPr>
        <w:pBdr>
          <w:top w:val="nil"/>
          <w:left w:val="nil"/>
          <w:bottom w:val="nil"/>
          <w:right w:val="nil"/>
          <w:between w:val="nil"/>
        </w:pBdr>
        <w:spacing w:after="0" w:line="240" w:lineRule="auto"/>
        <w:ind w:right="0"/>
        <w:rPr>
          <w:rFonts w:ascii="Gill Sans MT" w:hAnsi="Gill Sans MT"/>
          <w:sz w:val="24"/>
          <w:szCs w:val="24"/>
        </w:rPr>
      </w:pPr>
      <w:r w:rsidRPr="00795FCD">
        <w:rPr>
          <w:rFonts w:ascii="Gill Sans MT" w:hAnsi="Gill Sans MT"/>
          <w:sz w:val="24"/>
          <w:szCs w:val="24"/>
        </w:rPr>
        <w:t xml:space="preserve">L’élaboration des rapports de la mission selon le canevas du IESD-MS devant inclure des </w:t>
      </w:r>
      <w:r w:rsidR="00716581">
        <w:rPr>
          <w:rFonts w:ascii="Gill Sans MT" w:hAnsi="Gill Sans MT"/>
          <w:sz w:val="24"/>
          <w:szCs w:val="24"/>
        </w:rPr>
        <w:t>recommandations.</w:t>
      </w:r>
    </w:p>
    <w:p w14:paraId="3A84F168" w14:textId="77777777" w:rsidR="00623FDE" w:rsidRDefault="00623FDE" w:rsidP="00D036A1">
      <w:pPr>
        <w:spacing w:after="0" w:line="240" w:lineRule="auto"/>
        <w:ind w:left="0" w:right="0" w:firstLine="0"/>
        <w:rPr>
          <w:rFonts w:ascii="Gill Sans MT" w:hAnsi="Gill Sans MT"/>
          <w:b/>
          <w:color w:val="17365D"/>
          <w:sz w:val="24"/>
          <w:szCs w:val="24"/>
        </w:rPr>
      </w:pPr>
    </w:p>
    <w:p w14:paraId="1180F11F" w14:textId="77777777" w:rsidR="00623FDE" w:rsidRPr="008E6FEA" w:rsidRDefault="00623FDE">
      <w:pPr>
        <w:spacing w:after="0" w:line="240" w:lineRule="auto"/>
        <w:ind w:left="-5" w:right="0" w:firstLine="0"/>
        <w:rPr>
          <w:rFonts w:ascii="Gill Sans MT" w:hAnsi="Gill Sans MT"/>
          <w:b/>
          <w:color w:val="17365D"/>
          <w:sz w:val="24"/>
          <w:szCs w:val="24"/>
        </w:rPr>
      </w:pPr>
    </w:p>
    <w:p w14:paraId="37525856" w14:textId="72C95E12" w:rsidR="00673193" w:rsidRPr="008E6FEA" w:rsidRDefault="00B25C24">
      <w:pPr>
        <w:spacing w:after="0" w:line="240" w:lineRule="auto"/>
        <w:ind w:left="-5" w:right="0" w:firstLine="0"/>
        <w:rPr>
          <w:rFonts w:ascii="Gill Sans MT" w:hAnsi="Gill Sans MT"/>
          <w:sz w:val="24"/>
          <w:szCs w:val="24"/>
        </w:rPr>
      </w:pPr>
      <w:r w:rsidRPr="008E6FEA">
        <w:rPr>
          <w:rFonts w:ascii="Gill Sans MT" w:hAnsi="Gill Sans MT"/>
          <w:sz w:val="24"/>
          <w:szCs w:val="24"/>
        </w:rPr>
        <w:t>Le tableau suivant récapitule</w:t>
      </w:r>
      <w:r w:rsidRPr="00DE594E">
        <w:rPr>
          <w:rFonts w:ascii="Gill Sans MT" w:hAnsi="Gill Sans MT"/>
          <w:sz w:val="24"/>
          <w:szCs w:val="24"/>
        </w:rPr>
        <w:t xml:space="preserve"> les tâches d</w:t>
      </w:r>
      <w:r w:rsidRPr="008E6FEA">
        <w:rPr>
          <w:rFonts w:ascii="Gill Sans MT" w:hAnsi="Gill Sans MT"/>
          <w:sz w:val="24"/>
          <w:szCs w:val="24"/>
        </w:rPr>
        <w:t xml:space="preserve">e l’experte/expert ainsi que les modalités de mise en œuvre </w:t>
      </w:r>
      <w:r w:rsidR="00801B8D">
        <w:rPr>
          <w:rFonts w:ascii="Gill Sans MT" w:hAnsi="Gill Sans MT"/>
          <w:sz w:val="24"/>
          <w:szCs w:val="24"/>
        </w:rPr>
        <w:t>et de rémunération</w:t>
      </w:r>
      <w:r w:rsidR="001C2D5B">
        <w:rPr>
          <w:rFonts w:ascii="Gill Sans MT" w:hAnsi="Gill Sans MT"/>
          <w:sz w:val="24"/>
          <w:szCs w:val="24"/>
        </w:rPr>
        <w:t> :</w:t>
      </w:r>
    </w:p>
    <w:tbl>
      <w:tblPr>
        <w:tblStyle w:val="a"/>
        <w:tblW w:w="877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5"/>
        <w:gridCol w:w="3827"/>
        <w:gridCol w:w="993"/>
        <w:gridCol w:w="1560"/>
      </w:tblGrid>
      <w:tr w:rsidR="00D31A58" w:rsidRPr="008E6FEA" w14:paraId="6522FF52" w14:textId="49A2A466" w:rsidTr="00D401AE">
        <w:trPr>
          <w:trHeight w:val="202"/>
        </w:trPr>
        <w:tc>
          <w:tcPr>
            <w:tcW w:w="2395" w:type="dxa"/>
            <w:shd w:val="clear" w:color="auto" w:fill="E7F5CF"/>
          </w:tcPr>
          <w:p w14:paraId="6D139C47" w14:textId="77777777" w:rsidR="00D31A58" w:rsidRPr="008E6FEA" w:rsidRDefault="00D31A58">
            <w:pPr>
              <w:ind w:left="-5" w:right="0" w:firstLine="0"/>
              <w:rPr>
                <w:rFonts w:ascii="Gill Sans MT" w:hAnsi="Gill Sans MT"/>
              </w:rPr>
            </w:pPr>
            <w:r w:rsidRPr="008E6FEA">
              <w:rPr>
                <w:rFonts w:ascii="Gill Sans MT" w:hAnsi="Gill Sans MT"/>
              </w:rPr>
              <w:t xml:space="preserve">Thèmes </w:t>
            </w:r>
          </w:p>
          <w:p w14:paraId="245F431C" w14:textId="77777777" w:rsidR="00D31A58" w:rsidRPr="008E6FEA" w:rsidRDefault="00D31A58">
            <w:pPr>
              <w:ind w:left="-5" w:right="0" w:firstLine="0"/>
              <w:rPr>
                <w:rFonts w:ascii="Gill Sans MT" w:hAnsi="Gill Sans MT"/>
              </w:rPr>
            </w:pPr>
          </w:p>
        </w:tc>
        <w:tc>
          <w:tcPr>
            <w:tcW w:w="3827" w:type="dxa"/>
            <w:shd w:val="clear" w:color="auto" w:fill="E7F5CF"/>
          </w:tcPr>
          <w:p w14:paraId="759E51A0" w14:textId="19BBACE1" w:rsidR="00D31A58" w:rsidRPr="008E6FEA" w:rsidRDefault="00D31A58">
            <w:pPr>
              <w:ind w:left="-5" w:right="0" w:firstLine="0"/>
              <w:rPr>
                <w:rFonts w:ascii="Gill Sans MT" w:hAnsi="Gill Sans MT"/>
              </w:rPr>
            </w:pPr>
            <w:r>
              <w:rPr>
                <w:rFonts w:ascii="Gill Sans MT" w:hAnsi="Gill Sans MT"/>
              </w:rPr>
              <w:t>Livrables attendus</w:t>
            </w:r>
          </w:p>
        </w:tc>
        <w:tc>
          <w:tcPr>
            <w:tcW w:w="993" w:type="dxa"/>
            <w:shd w:val="clear" w:color="auto" w:fill="E7F5CF"/>
          </w:tcPr>
          <w:p w14:paraId="21F5935C" w14:textId="7AAD66A9" w:rsidR="00D31A58" w:rsidRPr="008E6FEA" w:rsidRDefault="00094A5C" w:rsidP="00C8723A">
            <w:pPr>
              <w:ind w:left="-5" w:right="0" w:firstLine="0"/>
              <w:rPr>
                <w:rFonts w:ascii="Gill Sans MT" w:hAnsi="Gill Sans MT"/>
              </w:rPr>
            </w:pPr>
            <w:r>
              <w:rPr>
                <w:rFonts w:ascii="Gill Sans MT" w:hAnsi="Gill Sans MT"/>
              </w:rPr>
              <w:t>Pourcentage</w:t>
            </w:r>
          </w:p>
        </w:tc>
        <w:tc>
          <w:tcPr>
            <w:tcW w:w="1560" w:type="dxa"/>
            <w:shd w:val="clear" w:color="auto" w:fill="E7F5CF"/>
          </w:tcPr>
          <w:p w14:paraId="7F89A7AE" w14:textId="62822DD2" w:rsidR="00D31A58" w:rsidRDefault="00094A5C" w:rsidP="00C8723A">
            <w:pPr>
              <w:ind w:left="-5" w:right="0" w:firstLine="0"/>
              <w:rPr>
                <w:rFonts w:ascii="Gill Sans MT" w:hAnsi="Gill Sans MT"/>
              </w:rPr>
            </w:pPr>
            <w:r>
              <w:rPr>
                <w:rFonts w:ascii="Gill Sans MT" w:hAnsi="Gill Sans MT"/>
              </w:rPr>
              <w:t xml:space="preserve">Date de </w:t>
            </w:r>
            <w:proofErr w:type="spellStart"/>
            <w:r>
              <w:rPr>
                <w:rFonts w:ascii="Gill Sans MT" w:hAnsi="Gill Sans MT"/>
              </w:rPr>
              <w:t>livaison</w:t>
            </w:r>
            <w:proofErr w:type="spellEnd"/>
          </w:p>
        </w:tc>
      </w:tr>
      <w:tr w:rsidR="00D31A58" w:rsidRPr="008E6FEA" w14:paraId="630F91F2" w14:textId="47FEFCC8" w:rsidTr="00D401AE">
        <w:trPr>
          <w:trHeight w:val="1448"/>
        </w:trPr>
        <w:tc>
          <w:tcPr>
            <w:tcW w:w="2395" w:type="dxa"/>
            <w:shd w:val="clear" w:color="auto" w:fill="E7F5CF"/>
          </w:tcPr>
          <w:p w14:paraId="0E3718C7" w14:textId="348B4DFE" w:rsidR="00D31A58" w:rsidRPr="00106E1F" w:rsidRDefault="00D31A58" w:rsidP="00106E1F">
            <w:pPr>
              <w:pBdr>
                <w:top w:val="nil"/>
                <w:left w:val="nil"/>
                <w:bottom w:val="nil"/>
                <w:right w:val="nil"/>
                <w:between w:val="nil"/>
              </w:pBdr>
              <w:ind w:right="0"/>
              <w:rPr>
                <w:rFonts w:ascii="Gill Sans MT" w:hAnsi="Gill Sans MT"/>
                <w:sz w:val="24"/>
                <w:szCs w:val="24"/>
              </w:rPr>
            </w:pPr>
            <w:r w:rsidRPr="00106E1F">
              <w:rPr>
                <w:rFonts w:ascii="Gill Sans MT" w:hAnsi="Gill Sans MT"/>
                <w:sz w:val="24"/>
                <w:szCs w:val="24"/>
              </w:rPr>
              <w:t>La mise en place</w:t>
            </w:r>
            <w:r w:rsidR="004B5825">
              <w:rPr>
                <w:rFonts w:ascii="Gill Sans MT" w:hAnsi="Gill Sans MT"/>
                <w:sz w:val="24"/>
                <w:szCs w:val="24"/>
              </w:rPr>
              <w:t xml:space="preserve"> et présentation</w:t>
            </w:r>
            <w:r w:rsidRPr="00106E1F">
              <w:rPr>
                <w:rFonts w:ascii="Gill Sans MT" w:hAnsi="Gill Sans MT"/>
                <w:sz w:val="24"/>
                <w:szCs w:val="24"/>
              </w:rPr>
              <w:t xml:space="preserve"> d’une stratégie d’insertion pour le programme ISED-MS</w:t>
            </w:r>
          </w:p>
          <w:p w14:paraId="0AA9D0E6" w14:textId="117E7185" w:rsidR="00D31A58" w:rsidRPr="008E6FEA" w:rsidRDefault="00D31A58">
            <w:pPr>
              <w:ind w:left="-5" w:right="0" w:firstLine="0"/>
              <w:rPr>
                <w:rFonts w:ascii="Gill Sans MT" w:hAnsi="Gill Sans MT"/>
                <w:sz w:val="24"/>
                <w:szCs w:val="24"/>
              </w:rPr>
            </w:pPr>
          </w:p>
        </w:tc>
        <w:tc>
          <w:tcPr>
            <w:tcW w:w="3827" w:type="dxa"/>
          </w:tcPr>
          <w:p w14:paraId="3535D086" w14:textId="38D6805B" w:rsidR="00D31A58" w:rsidRPr="008E6FEA" w:rsidRDefault="00D31A58">
            <w:pPr>
              <w:ind w:right="0"/>
              <w:rPr>
                <w:rFonts w:ascii="Gill Sans MT" w:hAnsi="Gill Sans MT"/>
                <w:sz w:val="24"/>
                <w:szCs w:val="24"/>
              </w:rPr>
            </w:pPr>
            <w:r w:rsidRPr="008E6FEA">
              <w:rPr>
                <w:rFonts w:ascii="Gill Sans MT" w:hAnsi="Gill Sans MT"/>
                <w:sz w:val="24"/>
                <w:szCs w:val="24"/>
              </w:rPr>
              <w:t xml:space="preserve"> </w:t>
            </w:r>
            <w:r>
              <w:rPr>
                <w:rFonts w:ascii="Gill Sans MT" w:hAnsi="Gill Sans MT"/>
                <w:sz w:val="24"/>
                <w:szCs w:val="24"/>
              </w:rPr>
              <w:t xml:space="preserve">L1 : </w:t>
            </w:r>
            <w:r w:rsidR="000B1A44">
              <w:rPr>
                <w:rFonts w:ascii="Gill Sans MT" w:hAnsi="Gill Sans MT"/>
                <w:sz w:val="24"/>
                <w:szCs w:val="24"/>
              </w:rPr>
              <w:t>S</w:t>
            </w:r>
            <w:r>
              <w:rPr>
                <w:rFonts w:ascii="Gill Sans MT" w:hAnsi="Gill Sans MT"/>
                <w:sz w:val="24"/>
                <w:szCs w:val="24"/>
              </w:rPr>
              <w:t>tratégie recommandée</w:t>
            </w:r>
            <w:r w:rsidR="002F0582">
              <w:rPr>
                <w:rFonts w:ascii="Gill Sans MT" w:hAnsi="Gill Sans MT"/>
                <w:sz w:val="24"/>
                <w:szCs w:val="24"/>
              </w:rPr>
              <w:t>,</w:t>
            </w:r>
            <w:r>
              <w:rPr>
                <w:rFonts w:ascii="Gill Sans MT" w:hAnsi="Gill Sans MT"/>
                <w:sz w:val="24"/>
                <w:szCs w:val="24"/>
              </w:rPr>
              <w:t xml:space="preserve"> plan d’action nécessaire pour aboutir aux résultats escomptés</w:t>
            </w:r>
            <w:r w:rsidR="002F0582">
              <w:rPr>
                <w:rFonts w:ascii="Gill Sans MT" w:hAnsi="Gill Sans MT"/>
                <w:sz w:val="24"/>
                <w:szCs w:val="24"/>
              </w:rPr>
              <w:t xml:space="preserve"> et métho</w:t>
            </w:r>
            <w:r w:rsidR="00A71A58">
              <w:rPr>
                <w:rFonts w:ascii="Gill Sans MT" w:hAnsi="Gill Sans MT"/>
                <w:sz w:val="24"/>
                <w:szCs w:val="24"/>
              </w:rPr>
              <w:t>de</w:t>
            </w:r>
            <w:r w:rsidR="002F0582">
              <w:rPr>
                <w:rFonts w:ascii="Gill Sans MT" w:hAnsi="Gill Sans MT"/>
                <w:sz w:val="24"/>
                <w:szCs w:val="24"/>
              </w:rPr>
              <w:t xml:space="preserve"> de </w:t>
            </w:r>
            <w:proofErr w:type="spellStart"/>
            <w:r w:rsidR="002F0582">
              <w:rPr>
                <w:rFonts w:ascii="Gill Sans MT" w:hAnsi="Gill Sans MT"/>
                <w:sz w:val="24"/>
                <w:szCs w:val="24"/>
              </w:rPr>
              <w:t>reporting</w:t>
            </w:r>
            <w:proofErr w:type="spellEnd"/>
            <w:r>
              <w:rPr>
                <w:rFonts w:ascii="Gill Sans MT" w:hAnsi="Gill Sans MT"/>
                <w:sz w:val="24"/>
                <w:szCs w:val="24"/>
              </w:rPr>
              <w:t>.</w:t>
            </w:r>
          </w:p>
        </w:tc>
        <w:tc>
          <w:tcPr>
            <w:tcW w:w="993" w:type="dxa"/>
          </w:tcPr>
          <w:p w14:paraId="038A1335" w14:textId="49286B9C" w:rsidR="00D31A58" w:rsidRPr="008E6FEA" w:rsidRDefault="009458E6">
            <w:pPr>
              <w:ind w:left="-5" w:right="0" w:firstLine="0"/>
              <w:rPr>
                <w:rFonts w:ascii="Gill Sans MT" w:hAnsi="Gill Sans MT"/>
                <w:sz w:val="24"/>
                <w:szCs w:val="24"/>
              </w:rPr>
            </w:pPr>
            <w:r>
              <w:rPr>
                <w:rFonts w:ascii="Gill Sans MT" w:hAnsi="Gill Sans MT"/>
                <w:sz w:val="24"/>
                <w:szCs w:val="24"/>
              </w:rPr>
              <w:t>20</w:t>
            </w:r>
            <w:r w:rsidR="00C14C60">
              <w:rPr>
                <w:rFonts w:ascii="Gill Sans MT" w:hAnsi="Gill Sans MT"/>
                <w:sz w:val="24"/>
                <w:szCs w:val="24"/>
              </w:rPr>
              <w:t>%</w:t>
            </w:r>
          </w:p>
        </w:tc>
        <w:tc>
          <w:tcPr>
            <w:tcW w:w="1560" w:type="dxa"/>
          </w:tcPr>
          <w:p w14:paraId="1C3464A4" w14:textId="3742A9F6" w:rsidR="00D31A58" w:rsidRDefault="00733DB8">
            <w:pPr>
              <w:ind w:left="-5" w:right="0" w:firstLine="0"/>
              <w:rPr>
                <w:rFonts w:ascii="Gill Sans MT" w:hAnsi="Gill Sans MT"/>
                <w:sz w:val="24"/>
                <w:szCs w:val="24"/>
              </w:rPr>
            </w:pPr>
            <w:r>
              <w:rPr>
                <w:rFonts w:ascii="Gill Sans MT" w:hAnsi="Gill Sans MT"/>
                <w:sz w:val="24"/>
                <w:szCs w:val="24"/>
              </w:rPr>
              <w:t xml:space="preserve">31 </w:t>
            </w:r>
            <w:r w:rsidR="003124D0">
              <w:rPr>
                <w:rFonts w:ascii="Gill Sans MT" w:hAnsi="Gill Sans MT"/>
                <w:sz w:val="24"/>
                <w:szCs w:val="24"/>
              </w:rPr>
              <w:t>janvier</w:t>
            </w:r>
          </w:p>
        </w:tc>
      </w:tr>
      <w:tr w:rsidR="00D31A58" w:rsidRPr="008E6FEA" w14:paraId="04B770E2" w14:textId="3224FCB5" w:rsidTr="00D401AE">
        <w:trPr>
          <w:trHeight w:val="521"/>
        </w:trPr>
        <w:tc>
          <w:tcPr>
            <w:tcW w:w="2395" w:type="dxa"/>
            <w:shd w:val="clear" w:color="auto" w:fill="E7F5CF"/>
          </w:tcPr>
          <w:p w14:paraId="657D710D" w14:textId="2B4ED954" w:rsidR="00D31A58" w:rsidRPr="008E6FEA" w:rsidRDefault="00D31A58">
            <w:pPr>
              <w:ind w:left="-5" w:right="0" w:firstLine="0"/>
              <w:rPr>
                <w:rFonts w:ascii="Gill Sans MT" w:hAnsi="Gill Sans MT"/>
                <w:sz w:val="24"/>
                <w:szCs w:val="24"/>
              </w:rPr>
            </w:pPr>
            <w:r w:rsidRPr="004E1AE5">
              <w:rPr>
                <w:rFonts w:ascii="Gill Sans MT" w:hAnsi="Gill Sans MT"/>
                <w:sz w:val="24"/>
                <w:szCs w:val="24"/>
              </w:rPr>
              <w:t>Prospect</w:t>
            </w:r>
            <w:r w:rsidR="004119E8">
              <w:rPr>
                <w:rFonts w:ascii="Gill Sans MT" w:hAnsi="Gill Sans MT"/>
                <w:sz w:val="24"/>
                <w:szCs w:val="24"/>
              </w:rPr>
              <w:t>ion</w:t>
            </w:r>
            <w:r w:rsidRPr="004E1AE5">
              <w:rPr>
                <w:rFonts w:ascii="Gill Sans MT" w:hAnsi="Gill Sans MT"/>
                <w:sz w:val="24"/>
                <w:szCs w:val="24"/>
              </w:rPr>
              <w:t xml:space="preserve"> </w:t>
            </w:r>
            <w:r w:rsidR="004119E8">
              <w:rPr>
                <w:rFonts w:ascii="Gill Sans MT" w:hAnsi="Gill Sans MT"/>
                <w:sz w:val="24"/>
                <w:szCs w:val="24"/>
              </w:rPr>
              <w:t>d</w:t>
            </w:r>
            <w:r w:rsidRPr="004E1AE5">
              <w:rPr>
                <w:rFonts w:ascii="Gill Sans MT" w:hAnsi="Gill Sans MT"/>
                <w:sz w:val="24"/>
                <w:szCs w:val="24"/>
              </w:rPr>
              <w:t>es entreprises de la région susceptibles de s’engager dans la réflexion commune</w:t>
            </w:r>
            <w:r>
              <w:rPr>
                <w:rFonts w:ascii="Gill Sans MT" w:hAnsi="Gill Sans MT"/>
                <w:sz w:val="24"/>
                <w:szCs w:val="24"/>
              </w:rPr>
              <w:t xml:space="preserve"> et engagement du secteur privé</w:t>
            </w:r>
          </w:p>
        </w:tc>
        <w:tc>
          <w:tcPr>
            <w:tcW w:w="3827" w:type="dxa"/>
          </w:tcPr>
          <w:p w14:paraId="004F1F1B" w14:textId="1B65252C" w:rsidR="00D31A58" w:rsidRPr="008E6FEA" w:rsidRDefault="00D31A58" w:rsidP="009E16D7">
            <w:pPr>
              <w:pBdr>
                <w:top w:val="nil"/>
                <w:left w:val="nil"/>
                <w:bottom w:val="nil"/>
                <w:right w:val="nil"/>
                <w:between w:val="nil"/>
              </w:pBdr>
              <w:ind w:right="0"/>
              <w:rPr>
                <w:rFonts w:ascii="Gill Sans MT" w:hAnsi="Gill Sans MT"/>
                <w:sz w:val="24"/>
                <w:szCs w:val="24"/>
              </w:rPr>
            </w:pPr>
            <w:r>
              <w:rPr>
                <w:rFonts w:ascii="Gill Sans MT" w:hAnsi="Gill Sans MT"/>
                <w:sz w:val="24"/>
                <w:szCs w:val="24"/>
              </w:rPr>
              <w:t>L2</w:t>
            </w:r>
            <w:r w:rsidR="004B5825">
              <w:rPr>
                <w:rFonts w:ascii="Gill Sans MT" w:hAnsi="Gill Sans MT"/>
                <w:sz w:val="24"/>
                <w:szCs w:val="24"/>
              </w:rPr>
              <w:t xml:space="preserve"> : </w:t>
            </w:r>
            <w:r>
              <w:rPr>
                <w:rFonts w:ascii="Gill Sans MT" w:hAnsi="Gill Sans MT"/>
                <w:sz w:val="24"/>
                <w:szCs w:val="24"/>
              </w:rPr>
              <w:t xml:space="preserve"> Base de </w:t>
            </w:r>
            <w:r w:rsidR="000D36F0">
              <w:rPr>
                <w:rFonts w:ascii="Gill Sans MT" w:hAnsi="Gill Sans MT"/>
                <w:sz w:val="24"/>
                <w:szCs w:val="24"/>
              </w:rPr>
              <w:t>données renseignées</w:t>
            </w:r>
            <w:r>
              <w:rPr>
                <w:rFonts w:ascii="Gill Sans MT" w:hAnsi="Gill Sans MT"/>
                <w:sz w:val="24"/>
                <w:szCs w:val="24"/>
              </w:rPr>
              <w:t xml:space="preserve"> avec les organisations sélectionnées et les résultats des prises de contact</w:t>
            </w:r>
          </w:p>
        </w:tc>
        <w:tc>
          <w:tcPr>
            <w:tcW w:w="993" w:type="dxa"/>
          </w:tcPr>
          <w:p w14:paraId="32871EDA" w14:textId="2EB52C65" w:rsidR="00D31A58" w:rsidRPr="008E6FEA" w:rsidRDefault="00180A28" w:rsidP="00B77E6E">
            <w:pPr>
              <w:ind w:right="0"/>
              <w:rPr>
                <w:rFonts w:ascii="Gill Sans MT" w:hAnsi="Gill Sans MT"/>
                <w:sz w:val="24"/>
                <w:szCs w:val="24"/>
              </w:rPr>
            </w:pPr>
            <w:r>
              <w:rPr>
                <w:rFonts w:ascii="Gill Sans MT" w:hAnsi="Gill Sans MT"/>
                <w:sz w:val="24"/>
                <w:szCs w:val="24"/>
              </w:rPr>
              <w:t>15</w:t>
            </w:r>
            <w:r w:rsidR="00C14C60">
              <w:rPr>
                <w:rFonts w:ascii="Gill Sans MT" w:hAnsi="Gill Sans MT"/>
                <w:sz w:val="24"/>
                <w:szCs w:val="24"/>
              </w:rPr>
              <w:t>%</w:t>
            </w:r>
          </w:p>
        </w:tc>
        <w:tc>
          <w:tcPr>
            <w:tcW w:w="1560" w:type="dxa"/>
          </w:tcPr>
          <w:p w14:paraId="4FFF89CA" w14:textId="0D8F78C2" w:rsidR="00D31A58" w:rsidRDefault="008B7FE4">
            <w:pPr>
              <w:ind w:left="-5" w:right="0" w:firstLine="0"/>
              <w:rPr>
                <w:rFonts w:ascii="Gill Sans MT" w:hAnsi="Gill Sans MT"/>
                <w:sz w:val="24"/>
                <w:szCs w:val="24"/>
              </w:rPr>
            </w:pPr>
            <w:r>
              <w:rPr>
                <w:rFonts w:ascii="Gill Sans MT" w:hAnsi="Gill Sans MT"/>
                <w:sz w:val="24"/>
                <w:szCs w:val="24"/>
              </w:rPr>
              <w:t xml:space="preserve">28 </w:t>
            </w:r>
            <w:r w:rsidR="003124D0">
              <w:rPr>
                <w:rFonts w:ascii="Gill Sans MT" w:hAnsi="Gill Sans MT"/>
                <w:sz w:val="24"/>
                <w:szCs w:val="24"/>
              </w:rPr>
              <w:t>février</w:t>
            </w:r>
          </w:p>
        </w:tc>
      </w:tr>
      <w:tr w:rsidR="00D31A58" w:rsidRPr="008E6FEA" w14:paraId="6123B177" w14:textId="7B8322EC" w:rsidTr="00D401AE">
        <w:trPr>
          <w:trHeight w:val="1316"/>
        </w:trPr>
        <w:tc>
          <w:tcPr>
            <w:tcW w:w="2395" w:type="dxa"/>
            <w:shd w:val="clear" w:color="auto" w:fill="E7F5CF"/>
          </w:tcPr>
          <w:p w14:paraId="0C723FDC" w14:textId="2AAF4553" w:rsidR="00D31A58" w:rsidRPr="008E6FEA" w:rsidRDefault="00D31A58" w:rsidP="004F0D2B">
            <w:pPr>
              <w:pBdr>
                <w:top w:val="nil"/>
                <w:left w:val="nil"/>
                <w:bottom w:val="nil"/>
                <w:right w:val="nil"/>
                <w:between w:val="nil"/>
              </w:pBdr>
              <w:ind w:right="0"/>
              <w:rPr>
                <w:rFonts w:ascii="Gill Sans MT" w:hAnsi="Gill Sans MT"/>
                <w:sz w:val="24"/>
                <w:szCs w:val="24"/>
              </w:rPr>
            </w:pPr>
            <w:r w:rsidRPr="00DE27ED">
              <w:rPr>
                <w:rFonts w:ascii="Gill Sans MT" w:hAnsi="Gill Sans MT"/>
                <w:sz w:val="24"/>
                <w:szCs w:val="24"/>
              </w:rPr>
              <w:tab/>
            </w:r>
            <w:r w:rsidR="004119E8">
              <w:rPr>
                <w:rFonts w:ascii="Gill Sans MT" w:hAnsi="Gill Sans MT"/>
                <w:sz w:val="24"/>
                <w:szCs w:val="24"/>
              </w:rPr>
              <w:t>A</w:t>
            </w:r>
            <w:r w:rsidRPr="00DE27ED">
              <w:rPr>
                <w:rFonts w:ascii="Gill Sans MT" w:hAnsi="Gill Sans MT"/>
                <w:sz w:val="24"/>
                <w:szCs w:val="24"/>
              </w:rPr>
              <w:t>nimation</w:t>
            </w:r>
            <w:r>
              <w:rPr>
                <w:rFonts w:ascii="Gill Sans MT" w:hAnsi="Gill Sans MT"/>
                <w:sz w:val="24"/>
                <w:szCs w:val="24"/>
              </w:rPr>
              <w:t xml:space="preserve"> de</w:t>
            </w:r>
            <w:r w:rsidR="004119E8">
              <w:rPr>
                <w:rFonts w:ascii="Gill Sans MT" w:hAnsi="Gill Sans MT"/>
                <w:sz w:val="24"/>
                <w:szCs w:val="24"/>
              </w:rPr>
              <w:t>s ateliers de</w:t>
            </w:r>
            <w:r>
              <w:rPr>
                <w:rFonts w:ascii="Gill Sans MT" w:hAnsi="Gill Sans MT"/>
                <w:sz w:val="24"/>
                <w:szCs w:val="24"/>
              </w:rPr>
              <w:t xml:space="preserve"> réflexion avec les recruteurs </w:t>
            </w:r>
            <w:r w:rsidR="004119E8">
              <w:rPr>
                <w:rFonts w:ascii="Gill Sans MT" w:hAnsi="Gill Sans MT"/>
                <w:sz w:val="24"/>
                <w:szCs w:val="24"/>
              </w:rPr>
              <w:t xml:space="preserve">et </w:t>
            </w:r>
            <w:r w:rsidR="00725C36">
              <w:rPr>
                <w:rFonts w:ascii="Gill Sans MT" w:hAnsi="Gill Sans MT"/>
                <w:sz w:val="24"/>
                <w:szCs w:val="24"/>
              </w:rPr>
              <w:t>documentation des recommandations</w:t>
            </w:r>
          </w:p>
        </w:tc>
        <w:tc>
          <w:tcPr>
            <w:tcW w:w="3827" w:type="dxa"/>
          </w:tcPr>
          <w:p w14:paraId="7F25D798" w14:textId="77777777" w:rsidR="00D31A58" w:rsidRDefault="00D31A58" w:rsidP="009E16D7">
            <w:pPr>
              <w:pBdr>
                <w:top w:val="nil"/>
                <w:left w:val="nil"/>
                <w:bottom w:val="nil"/>
                <w:right w:val="nil"/>
                <w:between w:val="nil"/>
              </w:pBdr>
              <w:ind w:right="0"/>
              <w:rPr>
                <w:rFonts w:ascii="Gill Sans MT" w:hAnsi="Gill Sans MT"/>
                <w:sz w:val="24"/>
                <w:szCs w:val="24"/>
              </w:rPr>
            </w:pPr>
            <w:r>
              <w:rPr>
                <w:rFonts w:ascii="Gill Sans MT" w:hAnsi="Gill Sans MT"/>
                <w:sz w:val="24"/>
                <w:szCs w:val="24"/>
              </w:rPr>
              <w:t xml:space="preserve">Animation des ateliers de discussions réseau d’entreprises et de recruteurs sélectionnés </w:t>
            </w:r>
          </w:p>
          <w:p w14:paraId="52825FC0" w14:textId="77777777" w:rsidR="00D31A58" w:rsidRDefault="00D31A58" w:rsidP="009E16D7">
            <w:pPr>
              <w:pBdr>
                <w:top w:val="nil"/>
                <w:left w:val="nil"/>
                <w:bottom w:val="nil"/>
                <w:right w:val="nil"/>
                <w:between w:val="nil"/>
              </w:pBdr>
              <w:ind w:right="0"/>
              <w:rPr>
                <w:rFonts w:ascii="Gill Sans MT" w:hAnsi="Gill Sans MT"/>
                <w:sz w:val="24"/>
                <w:szCs w:val="24"/>
              </w:rPr>
            </w:pPr>
          </w:p>
          <w:p w14:paraId="060B0B0B" w14:textId="102E3460" w:rsidR="00D31A58" w:rsidRPr="008E6FEA" w:rsidRDefault="00D31A58" w:rsidP="009E16D7">
            <w:pPr>
              <w:pBdr>
                <w:top w:val="nil"/>
                <w:left w:val="nil"/>
                <w:bottom w:val="nil"/>
                <w:right w:val="nil"/>
                <w:between w:val="nil"/>
              </w:pBdr>
              <w:ind w:right="0"/>
              <w:rPr>
                <w:rFonts w:ascii="Gill Sans MT" w:hAnsi="Gill Sans MT"/>
                <w:sz w:val="24"/>
                <w:szCs w:val="24"/>
              </w:rPr>
            </w:pPr>
            <w:r>
              <w:rPr>
                <w:rFonts w:ascii="Gill Sans MT" w:hAnsi="Gill Sans MT"/>
                <w:sz w:val="24"/>
                <w:szCs w:val="24"/>
              </w:rPr>
              <w:t>L3</w:t>
            </w:r>
            <w:r w:rsidR="008224DC">
              <w:rPr>
                <w:rFonts w:ascii="Gill Sans MT" w:hAnsi="Gill Sans MT"/>
                <w:sz w:val="24"/>
                <w:szCs w:val="24"/>
              </w:rPr>
              <w:t xml:space="preserve"> : </w:t>
            </w:r>
            <w:r>
              <w:rPr>
                <w:rFonts w:ascii="Gill Sans MT" w:hAnsi="Gill Sans MT"/>
                <w:sz w:val="24"/>
                <w:szCs w:val="24"/>
              </w:rPr>
              <w:t xml:space="preserve"> Synthèse du feedback des recruteurs </w:t>
            </w:r>
          </w:p>
        </w:tc>
        <w:tc>
          <w:tcPr>
            <w:tcW w:w="993" w:type="dxa"/>
          </w:tcPr>
          <w:p w14:paraId="2B4A6C26" w14:textId="7774F322" w:rsidR="00D31A58" w:rsidRPr="008E6FEA" w:rsidRDefault="00180A28">
            <w:pPr>
              <w:ind w:left="-5" w:right="0" w:firstLine="0"/>
              <w:rPr>
                <w:rFonts w:ascii="Gill Sans MT" w:hAnsi="Gill Sans MT"/>
                <w:sz w:val="24"/>
                <w:szCs w:val="24"/>
              </w:rPr>
            </w:pPr>
            <w:r>
              <w:rPr>
                <w:rFonts w:ascii="Gill Sans MT" w:hAnsi="Gill Sans MT"/>
                <w:sz w:val="24"/>
                <w:szCs w:val="24"/>
              </w:rPr>
              <w:t>1</w:t>
            </w:r>
            <w:r w:rsidR="009458E6">
              <w:rPr>
                <w:rFonts w:ascii="Gill Sans MT" w:hAnsi="Gill Sans MT"/>
                <w:sz w:val="24"/>
                <w:szCs w:val="24"/>
              </w:rPr>
              <w:t>0</w:t>
            </w:r>
            <w:r w:rsidR="00C14C60">
              <w:rPr>
                <w:rFonts w:ascii="Gill Sans MT" w:hAnsi="Gill Sans MT"/>
                <w:sz w:val="24"/>
                <w:szCs w:val="24"/>
              </w:rPr>
              <w:t>%</w:t>
            </w:r>
          </w:p>
        </w:tc>
        <w:tc>
          <w:tcPr>
            <w:tcW w:w="1560" w:type="dxa"/>
          </w:tcPr>
          <w:p w14:paraId="70DFA474" w14:textId="75246E56" w:rsidR="00D31A58" w:rsidRDefault="00E07CA1">
            <w:pPr>
              <w:ind w:left="-5" w:right="0" w:firstLine="0"/>
              <w:rPr>
                <w:rFonts w:ascii="Gill Sans MT" w:hAnsi="Gill Sans MT"/>
                <w:sz w:val="24"/>
                <w:szCs w:val="24"/>
              </w:rPr>
            </w:pPr>
            <w:r>
              <w:rPr>
                <w:rFonts w:ascii="Gill Sans MT" w:hAnsi="Gill Sans MT"/>
                <w:sz w:val="24"/>
                <w:szCs w:val="24"/>
              </w:rPr>
              <w:t xml:space="preserve">15 </w:t>
            </w:r>
            <w:r w:rsidR="001425D4">
              <w:rPr>
                <w:rFonts w:ascii="Gill Sans MT" w:hAnsi="Gill Sans MT"/>
                <w:sz w:val="24"/>
                <w:szCs w:val="24"/>
              </w:rPr>
              <w:t>Avril</w:t>
            </w:r>
          </w:p>
        </w:tc>
      </w:tr>
      <w:tr w:rsidR="00D31A58" w:rsidRPr="008E6FEA" w14:paraId="2A2B4E87" w14:textId="41D72854" w:rsidTr="00D401AE">
        <w:trPr>
          <w:trHeight w:val="512"/>
        </w:trPr>
        <w:tc>
          <w:tcPr>
            <w:tcW w:w="2395" w:type="dxa"/>
            <w:shd w:val="clear" w:color="auto" w:fill="E7F5CF"/>
          </w:tcPr>
          <w:p w14:paraId="315BFCE5" w14:textId="4B6023A3" w:rsidR="00D31A58" w:rsidRPr="004F0D2B" w:rsidRDefault="00A71A58" w:rsidP="00A71A58">
            <w:pPr>
              <w:ind w:right="0"/>
              <w:rPr>
                <w:rFonts w:ascii="Gill Sans MT" w:hAnsi="Gill Sans MT"/>
                <w:sz w:val="24"/>
                <w:szCs w:val="24"/>
              </w:rPr>
            </w:pPr>
            <w:r>
              <w:rPr>
                <w:rFonts w:ascii="Gill Sans MT" w:hAnsi="Gill Sans MT"/>
                <w:sz w:val="24"/>
                <w:szCs w:val="24"/>
              </w:rPr>
              <w:t>E</w:t>
            </w:r>
            <w:r w:rsidR="00B02194" w:rsidRPr="004F0D2B">
              <w:rPr>
                <w:rFonts w:ascii="Gill Sans MT" w:hAnsi="Gill Sans MT"/>
                <w:sz w:val="24"/>
                <w:szCs w:val="24"/>
              </w:rPr>
              <w:t>vénements de</w:t>
            </w:r>
            <w:r w:rsidR="00B02194">
              <w:rPr>
                <w:rFonts w:ascii="Gill Sans MT" w:hAnsi="Gill Sans MT"/>
                <w:sz w:val="24"/>
                <w:szCs w:val="24"/>
              </w:rPr>
              <w:t xml:space="preserve"> recrutement au sein de la région</w:t>
            </w:r>
            <w:r>
              <w:rPr>
                <w:rFonts w:ascii="Gill Sans MT" w:hAnsi="Gill Sans MT"/>
                <w:sz w:val="24"/>
                <w:szCs w:val="24"/>
              </w:rPr>
              <w:t xml:space="preserve"> et </w:t>
            </w:r>
            <w:r w:rsidRPr="004F0D2B">
              <w:rPr>
                <w:rFonts w:ascii="Gill Sans MT" w:hAnsi="Gill Sans MT"/>
                <w:sz w:val="24"/>
                <w:szCs w:val="24"/>
              </w:rPr>
              <w:t xml:space="preserve"> </w:t>
            </w:r>
            <w:proofErr w:type="spellStart"/>
            <w:r w:rsidRPr="00A71A58">
              <w:rPr>
                <w:rFonts w:ascii="Gill Sans MT" w:hAnsi="Gill Sans MT"/>
                <w:i/>
                <w:iCs/>
                <w:sz w:val="24"/>
                <w:szCs w:val="24"/>
              </w:rPr>
              <w:t>Career</w:t>
            </w:r>
            <w:proofErr w:type="spellEnd"/>
            <w:r w:rsidRPr="00A71A58">
              <w:rPr>
                <w:rFonts w:ascii="Gill Sans MT" w:hAnsi="Gill Sans MT"/>
                <w:i/>
                <w:iCs/>
                <w:sz w:val="24"/>
                <w:szCs w:val="24"/>
              </w:rPr>
              <w:t xml:space="preserve"> </w:t>
            </w:r>
            <w:proofErr w:type="spellStart"/>
            <w:r w:rsidRPr="00A71A58">
              <w:rPr>
                <w:rFonts w:ascii="Gill Sans MT" w:hAnsi="Gill Sans MT"/>
                <w:i/>
                <w:iCs/>
                <w:sz w:val="24"/>
                <w:szCs w:val="24"/>
              </w:rPr>
              <w:t>day</w:t>
            </w:r>
            <w:proofErr w:type="spellEnd"/>
            <w:r w:rsidRPr="00A71A58">
              <w:rPr>
                <w:rFonts w:ascii="Gill Sans MT" w:hAnsi="Gill Sans MT"/>
                <w:i/>
                <w:iCs/>
                <w:sz w:val="24"/>
                <w:szCs w:val="24"/>
              </w:rPr>
              <w:t xml:space="preserve"> </w:t>
            </w:r>
            <w:r w:rsidRPr="004F0D2B">
              <w:rPr>
                <w:rFonts w:ascii="Gill Sans MT" w:hAnsi="Gill Sans MT"/>
                <w:sz w:val="24"/>
                <w:szCs w:val="24"/>
              </w:rPr>
              <w:t>ISED</w:t>
            </w:r>
            <w:r>
              <w:rPr>
                <w:rFonts w:ascii="Gill Sans MT" w:hAnsi="Gill Sans MT"/>
                <w:sz w:val="24"/>
                <w:szCs w:val="24"/>
              </w:rPr>
              <w:t>-MS</w:t>
            </w:r>
          </w:p>
        </w:tc>
        <w:tc>
          <w:tcPr>
            <w:tcW w:w="3827" w:type="dxa"/>
          </w:tcPr>
          <w:p w14:paraId="6DF4B6E8" w14:textId="444F3773" w:rsidR="00D31A58" w:rsidRPr="008E6FEA" w:rsidRDefault="00D31A58" w:rsidP="009E16D7">
            <w:pPr>
              <w:pBdr>
                <w:top w:val="nil"/>
                <w:left w:val="nil"/>
                <w:bottom w:val="nil"/>
                <w:right w:val="nil"/>
                <w:between w:val="nil"/>
              </w:pBdr>
              <w:ind w:right="0"/>
              <w:rPr>
                <w:rFonts w:ascii="Gill Sans MT" w:hAnsi="Gill Sans MT"/>
                <w:sz w:val="24"/>
                <w:szCs w:val="24"/>
              </w:rPr>
            </w:pPr>
            <w:r>
              <w:rPr>
                <w:rFonts w:ascii="Gill Sans MT" w:hAnsi="Gill Sans MT"/>
                <w:sz w:val="24"/>
                <w:szCs w:val="24"/>
              </w:rPr>
              <w:t>L4</w:t>
            </w:r>
            <w:r w:rsidR="00725C36">
              <w:rPr>
                <w:rFonts w:ascii="Gill Sans MT" w:hAnsi="Gill Sans MT"/>
                <w:sz w:val="24"/>
                <w:szCs w:val="24"/>
              </w:rPr>
              <w:t> :</w:t>
            </w:r>
            <w:r>
              <w:rPr>
                <w:rFonts w:ascii="Gill Sans MT" w:hAnsi="Gill Sans MT"/>
                <w:sz w:val="24"/>
                <w:szCs w:val="24"/>
              </w:rPr>
              <w:t xml:space="preserve"> </w:t>
            </w:r>
            <w:r w:rsidR="009D76EE">
              <w:rPr>
                <w:rFonts w:ascii="Gill Sans MT" w:hAnsi="Gill Sans MT"/>
                <w:sz w:val="24"/>
                <w:szCs w:val="24"/>
              </w:rPr>
              <w:t>B</w:t>
            </w:r>
            <w:r w:rsidR="00774F58">
              <w:rPr>
                <w:rFonts w:ascii="Gill Sans MT" w:hAnsi="Gill Sans MT"/>
                <w:sz w:val="24"/>
                <w:szCs w:val="24"/>
              </w:rPr>
              <w:t>ase de données</w:t>
            </w:r>
            <w:r>
              <w:rPr>
                <w:rFonts w:ascii="Gill Sans MT" w:hAnsi="Gill Sans MT"/>
                <w:sz w:val="24"/>
                <w:szCs w:val="24"/>
              </w:rPr>
              <w:t xml:space="preserve"> des candidats de </w:t>
            </w:r>
            <w:r w:rsidRPr="001570B5">
              <w:rPr>
                <w:rFonts w:ascii="Gill Sans MT" w:hAnsi="Gill Sans MT"/>
                <w:i/>
                <w:iCs/>
                <w:sz w:val="24"/>
                <w:szCs w:val="24"/>
              </w:rPr>
              <w:t>l’</w:t>
            </w:r>
            <w:r w:rsidR="00725C36">
              <w:rPr>
                <w:rFonts w:ascii="Gill Sans MT" w:hAnsi="Gill Sans MT"/>
                <w:i/>
                <w:iCs/>
                <w:sz w:val="24"/>
                <w:szCs w:val="24"/>
              </w:rPr>
              <w:t>I</w:t>
            </w:r>
            <w:r w:rsidRPr="001570B5">
              <w:rPr>
                <w:rFonts w:ascii="Gill Sans MT" w:hAnsi="Gill Sans MT"/>
                <w:i/>
                <w:iCs/>
                <w:sz w:val="24"/>
                <w:szCs w:val="24"/>
              </w:rPr>
              <w:t xml:space="preserve">mpact </w:t>
            </w:r>
            <w:proofErr w:type="spellStart"/>
            <w:r w:rsidRPr="001570B5">
              <w:rPr>
                <w:rFonts w:ascii="Gill Sans MT" w:hAnsi="Gill Sans MT"/>
                <w:i/>
                <w:iCs/>
                <w:sz w:val="24"/>
                <w:szCs w:val="24"/>
              </w:rPr>
              <w:t>academy</w:t>
            </w:r>
            <w:proofErr w:type="spellEnd"/>
            <w:r>
              <w:rPr>
                <w:rFonts w:ascii="Gill Sans MT" w:hAnsi="Gill Sans MT"/>
                <w:sz w:val="24"/>
                <w:szCs w:val="24"/>
              </w:rPr>
              <w:t xml:space="preserve"> </w:t>
            </w:r>
            <w:r w:rsidR="00611680">
              <w:rPr>
                <w:rFonts w:ascii="Gill Sans MT" w:hAnsi="Gill Sans MT"/>
                <w:sz w:val="24"/>
                <w:szCs w:val="24"/>
              </w:rPr>
              <w:t>prêts à être insérés et CV correspondants</w:t>
            </w:r>
          </w:p>
        </w:tc>
        <w:tc>
          <w:tcPr>
            <w:tcW w:w="993" w:type="dxa"/>
          </w:tcPr>
          <w:p w14:paraId="57B732F9" w14:textId="5CA05463" w:rsidR="00D31A58" w:rsidRPr="008E6FEA" w:rsidRDefault="00180A28">
            <w:pPr>
              <w:ind w:left="-5" w:right="0" w:firstLine="0"/>
              <w:rPr>
                <w:rFonts w:ascii="Gill Sans MT" w:hAnsi="Gill Sans MT"/>
                <w:sz w:val="24"/>
                <w:szCs w:val="24"/>
              </w:rPr>
            </w:pPr>
            <w:r>
              <w:rPr>
                <w:rFonts w:ascii="Gill Sans MT" w:hAnsi="Gill Sans MT"/>
                <w:sz w:val="24"/>
                <w:szCs w:val="24"/>
              </w:rPr>
              <w:t>1</w:t>
            </w:r>
            <w:r w:rsidR="00A04CFB">
              <w:rPr>
                <w:rFonts w:ascii="Gill Sans MT" w:hAnsi="Gill Sans MT"/>
                <w:sz w:val="24"/>
                <w:szCs w:val="24"/>
              </w:rPr>
              <w:t>0</w:t>
            </w:r>
            <w:r w:rsidR="00C14C60">
              <w:rPr>
                <w:rFonts w:ascii="Gill Sans MT" w:hAnsi="Gill Sans MT"/>
                <w:sz w:val="24"/>
                <w:szCs w:val="24"/>
              </w:rPr>
              <w:t>%</w:t>
            </w:r>
          </w:p>
        </w:tc>
        <w:tc>
          <w:tcPr>
            <w:tcW w:w="1560" w:type="dxa"/>
          </w:tcPr>
          <w:p w14:paraId="763307C9" w14:textId="7A7C3820" w:rsidR="00D31A58" w:rsidRDefault="00824A6E">
            <w:pPr>
              <w:ind w:left="-5" w:right="0" w:firstLine="0"/>
              <w:rPr>
                <w:rFonts w:ascii="Gill Sans MT" w:hAnsi="Gill Sans MT"/>
                <w:sz w:val="24"/>
                <w:szCs w:val="24"/>
              </w:rPr>
            </w:pPr>
            <w:r>
              <w:rPr>
                <w:rFonts w:ascii="Gill Sans MT" w:hAnsi="Gill Sans MT"/>
                <w:sz w:val="24"/>
                <w:szCs w:val="24"/>
              </w:rPr>
              <w:t xml:space="preserve">30 </w:t>
            </w:r>
            <w:r w:rsidR="001425D4">
              <w:rPr>
                <w:rFonts w:ascii="Gill Sans MT" w:hAnsi="Gill Sans MT"/>
                <w:sz w:val="24"/>
                <w:szCs w:val="24"/>
              </w:rPr>
              <w:t>Avril</w:t>
            </w:r>
          </w:p>
        </w:tc>
      </w:tr>
      <w:tr w:rsidR="00D31A58" w:rsidRPr="008E6FEA" w14:paraId="0218E2A2" w14:textId="159CB726" w:rsidTr="00D401AE">
        <w:trPr>
          <w:trHeight w:val="512"/>
        </w:trPr>
        <w:tc>
          <w:tcPr>
            <w:tcW w:w="2395" w:type="dxa"/>
            <w:shd w:val="clear" w:color="auto" w:fill="E7F5CF"/>
          </w:tcPr>
          <w:p w14:paraId="73D9E3BE" w14:textId="64DCE73B" w:rsidR="00D31A58" w:rsidRPr="004F0D2B" w:rsidRDefault="00FE2FA5">
            <w:pPr>
              <w:ind w:left="-5" w:right="0" w:firstLine="0"/>
              <w:rPr>
                <w:rFonts w:ascii="Gill Sans MT" w:hAnsi="Gill Sans MT"/>
                <w:sz w:val="24"/>
                <w:szCs w:val="24"/>
              </w:rPr>
            </w:pPr>
            <w:r>
              <w:rPr>
                <w:rFonts w:ascii="Gill Sans MT" w:hAnsi="Gill Sans MT"/>
                <w:sz w:val="24"/>
                <w:szCs w:val="24"/>
              </w:rPr>
              <w:lastRenderedPageBreak/>
              <w:t>Insertion des candidats ISED-MS</w:t>
            </w:r>
          </w:p>
        </w:tc>
        <w:tc>
          <w:tcPr>
            <w:tcW w:w="3827" w:type="dxa"/>
          </w:tcPr>
          <w:p w14:paraId="0902D9FA" w14:textId="4FACF490" w:rsidR="00D31A58" w:rsidRDefault="004B2F0C" w:rsidP="009E16D7">
            <w:pPr>
              <w:pBdr>
                <w:top w:val="nil"/>
                <w:left w:val="nil"/>
                <w:bottom w:val="nil"/>
                <w:right w:val="nil"/>
                <w:between w:val="nil"/>
              </w:pBdr>
              <w:ind w:right="0"/>
              <w:rPr>
                <w:rFonts w:ascii="Gill Sans MT" w:hAnsi="Gill Sans MT"/>
                <w:sz w:val="24"/>
                <w:szCs w:val="24"/>
              </w:rPr>
            </w:pPr>
            <w:r>
              <w:rPr>
                <w:rFonts w:ascii="Gill Sans MT" w:hAnsi="Gill Sans MT"/>
                <w:sz w:val="24"/>
                <w:szCs w:val="24"/>
              </w:rPr>
              <w:t>L</w:t>
            </w:r>
            <w:r w:rsidR="002F0582">
              <w:rPr>
                <w:rFonts w:ascii="Gill Sans MT" w:hAnsi="Gill Sans MT"/>
                <w:sz w:val="24"/>
                <w:szCs w:val="24"/>
              </w:rPr>
              <w:t>5</w:t>
            </w:r>
            <w:r>
              <w:rPr>
                <w:rFonts w:ascii="Gill Sans MT" w:hAnsi="Gill Sans MT"/>
                <w:sz w:val="24"/>
                <w:szCs w:val="24"/>
              </w:rPr>
              <w:t xml:space="preserve"> :     </w:t>
            </w:r>
            <w:r w:rsidR="00D31A58">
              <w:rPr>
                <w:rFonts w:ascii="Gill Sans MT" w:hAnsi="Gill Sans MT"/>
                <w:sz w:val="24"/>
                <w:szCs w:val="24"/>
              </w:rPr>
              <w:t>Liste des candidats insérés</w:t>
            </w:r>
          </w:p>
        </w:tc>
        <w:tc>
          <w:tcPr>
            <w:tcW w:w="993" w:type="dxa"/>
          </w:tcPr>
          <w:p w14:paraId="4D70F94D" w14:textId="2CB8B865" w:rsidR="00D31A58" w:rsidRDefault="00094A5C">
            <w:pPr>
              <w:ind w:left="-5" w:right="0" w:firstLine="0"/>
              <w:rPr>
                <w:rFonts w:ascii="Gill Sans MT" w:hAnsi="Gill Sans MT"/>
                <w:sz w:val="24"/>
                <w:szCs w:val="24"/>
              </w:rPr>
            </w:pPr>
            <w:r>
              <w:rPr>
                <w:rFonts w:ascii="Gill Sans MT" w:hAnsi="Gill Sans MT"/>
                <w:sz w:val="24"/>
                <w:szCs w:val="24"/>
              </w:rPr>
              <w:t>40%</w:t>
            </w:r>
          </w:p>
        </w:tc>
        <w:tc>
          <w:tcPr>
            <w:tcW w:w="1560" w:type="dxa"/>
          </w:tcPr>
          <w:p w14:paraId="382AFC01" w14:textId="0A43839B" w:rsidR="00D31A58" w:rsidRDefault="00824A6E">
            <w:pPr>
              <w:ind w:left="-5" w:right="0" w:firstLine="0"/>
              <w:rPr>
                <w:rFonts w:ascii="Gill Sans MT" w:hAnsi="Gill Sans MT"/>
                <w:sz w:val="24"/>
                <w:szCs w:val="24"/>
              </w:rPr>
            </w:pPr>
            <w:r>
              <w:rPr>
                <w:rFonts w:ascii="Gill Sans MT" w:hAnsi="Gill Sans MT"/>
                <w:sz w:val="24"/>
                <w:szCs w:val="24"/>
              </w:rPr>
              <w:t xml:space="preserve">15 </w:t>
            </w:r>
            <w:r w:rsidR="001425D4">
              <w:rPr>
                <w:rFonts w:ascii="Gill Sans MT" w:hAnsi="Gill Sans MT"/>
                <w:sz w:val="24"/>
                <w:szCs w:val="24"/>
              </w:rPr>
              <w:t xml:space="preserve">Mai </w:t>
            </w:r>
          </w:p>
        </w:tc>
      </w:tr>
      <w:tr w:rsidR="00D31A58" w:rsidRPr="008E6FEA" w14:paraId="1A3CD39A" w14:textId="6DDFC807" w:rsidTr="00D401AE">
        <w:trPr>
          <w:trHeight w:val="512"/>
        </w:trPr>
        <w:tc>
          <w:tcPr>
            <w:tcW w:w="2395" w:type="dxa"/>
            <w:shd w:val="clear" w:color="auto" w:fill="E7F5CF"/>
          </w:tcPr>
          <w:p w14:paraId="6D62C6DF" w14:textId="77777777" w:rsidR="00D31A58" w:rsidRPr="00DE27ED" w:rsidRDefault="00D31A58">
            <w:pPr>
              <w:ind w:left="-5" w:right="0" w:firstLine="0"/>
              <w:rPr>
                <w:rFonts w:ascii="Gill Sans MT" w:hAnsi="Gill Sans MT"/>
                <w:sz w:val="24"/>
                <w:szCs w:val="24"/>
              </w:rPr>
            </w:pPr>
          </w:p>
        </w:tc>
        <w:tc>
          <w:tcPr>
            <w:tcW w:w="3827" w:type="dxa"/>
          </w:tcPr>
          <w:p w14:paraId="01745DDD" w14:textId="5902C8E7" w:rsidR="00D31A58" w:rsidRDefault="00D31A58" w:rsidP="00DB4021">
            <w:pPr>
              <w:pBdr>
                <w:top w:val="nil"/>
                <w:left w:val="nil"/>
                <w:bottom w:val="nil"/>
                <w:right w:val="nil"/>
                <w:between w:val="nil"/>
              </w:pBdr>
              <w:ind w:right="0"/>
              <w:rPr>
                <w:rFonts w:ascii="Gill Sans MT" w:hAnsi="Gill Sans MT"/>
                <w:sz w:val="24"/>
                <w:szCs w:val="24"/>
              </w:rPr>
            </w:pPr>
            <w:r>
              <w:rPr>
                <w:rFonts w:ascii="Gill Sans MT" w:hAnsi="Gill Sans MT"/>
                <w:sz w:val="24"/>
                <w:szCs w:val="24"/>
              </w:rPr>
              <w:t>Total</w:t>
            </w:r>
          </w:p>
        </w:tc>
        <w:tc>
          <w:tcPr>
            <w:tcW w:w="993" w:type="dxa"/>
          </w:tcPr>
          <w:p w14:paraId="3825B927" w14:textId="2455ABA9" w:rsidR="00D31A58" w:rsidRPr="008E6FEA" w:rsidRDefault="00FE2FA5" w:rsidP="00C8723A">
            <w:pPr>
              <w:ind w:right="0"/>
              <w:rPr>
                <w:rFonts w:ascii="Gill Sans MT" w:hAnsi="Gill Sans MT"/>
                <w:sz w:val="24"/>
                <w:szCs w:val="24"/>
              </w:rPr>
            </w:pPr>
            <w:r>
              <w:rPr>
                <w:rFonts w:ascii="Gill Sans MT" w:hAnsi="Gill Sans MT"/>
                <w:sz w:val="24"/>
                <w:szCs w:val="24"/>
              </w:rPr>
              <w:t>100%</w:t>
            </w:r>
          </w:p>
        </w:tc>
        <w:tc>
          <w:tcPr>
            <w:tcW w:w="1560" w:type="dxa"/>
          </w:tcPr>
          <w:p w14:paraId="3D09A802" w14:textId="77777777" w:rsidR="00D31A58" w:rsidRDefault="00D31A58" w:rsidP="00C8723A">
            <w:pPr>
              <w:ind w:right="0"/>
              <w:rPr>
                <w:rFonts w:ascii="Gill Sans MT" w:hAnsi="Gill Sans MT"/>
                <w:sz w:val="24"/>
                <w:szCs w:val="24"/>
              </w:rPr>
            </w:pPr>
          </w:p>
        </w:tc>
      </w:tr>
    </w:tbl>
    <w:p w14:paraId="1B3E5620" w14:textId="49E71BF0" w:rsidR="00673193" w:rsidRDefault="008C2E17">
      <w:pPr>
        <w:spacing w:after="0" w:line="240" w:lineRule="auto"/>
        <w:ind w:left="0" w:right="0" w:firstLine="0"/>
        <w:rPr>
          <w:rFonts w:ascii="Gill Sans MT" w:hAnsi="Gill Sans MT"/>
          <w:sz w:val="24"/>
          <w:szCs w:val="24"/>
        </w:rPr>
      </w:pPr>
      <w:r w:rsidRPr="0014197A">
        <w:rPr>
          <w:rFonts w:ascii="Gill Sans MT" w:hAnsi="Gill Sans MT"/>
          <w:b/>
          <w:bCs/>
          <w:sz w:val="24"/>
          <w:szCs w:val="24"/>
        </w:rPr>
        <w:t>Période de mise en œuvre</w:t>
      </w:r>
      <w:r w:rsidR="0014197A">
        <w:rPr>
          <w:rFonts w:ascii="Gill Sans MT" w:hAnsi="Gill Sans MT"/>
          <w:sz w:val="24"/>
          <w:szCs w:val="24"/>
        </w:rPr>
        <w:t xml:space="preserve"> : </w:t>
      </w:r>
      <w:r w:rsidR="00512FB3">
        <w:rPr>
          <w:rFonts w:ascii="Gill Sans MT" w:hAnsi="Gill Sans MT"/>
          <w:sz w:val="24"/>
          <w:szCs w:val="24"/>
        </w:rPr>
        <w:t>1</w:t>
      </w:r>
      <w:r w:rsidR="00512FB3" w:rsidRPr="00512FB3">
        <w:rPr>
          <w:rFonts w:ascii="Gill Sans MT" w:hAnsi="Gill Sans MT"/>
          <w:sz w:val="24"/>
          <w:szCs w:val="24"/>
          <w:vertAlign w:val="superscript"/>
        </w:rPr>
        <w:t>er</w:t>
      </w:r>
      <w:r w:rsidR="00512FB3">
        <w:rPr>
          <w:rFonts w:ascii="Gill Sans MT" w:hAnsi="Gill Sans MT"/>
          <w:sz w:val="24"/>
          <w:szCs w:val="24"/>
        </w:rPr>
        <w:t xml:space="preserve"> </w:t>
      </w:r>
      <w:r>
        <w:rPr>
          <w:rFonts w:ascii="Gill Sans MT" w:hAnsi="Gill Sans MT"/>
          <w:sz w:val="24"/>
          <w:szCs w:val="24"/>
        </w:rPr>
        <w:t xml:space="preserve">Janvier </w:t>
      </w:r>
      <w:r w:rsidR="00512FB3">
        <w:rPr>
          <w:rFonts w:ascii="Gill Sans MT" w:hAnsi="Gill Sans MT"/>
          <w:sz w:val="24"/>
          <w:szCs w:val="24"/>
        </w:rPr>
        <w:t xml:space="preserve">– 30 </w:t>
      </w:r>
      <w:r>
        <w:rPr>
          <w:rFonts w:ascii="Gill Sans MT" w:hAnsi="Gill Sans MT"/>
          <w:sz w:val="24"/>
          <w:szCs w:val="24"/>
        </w:rPr>
        <w:t>Juin 2024</w:t>
      </w:r>
    </w:p>
    <w:p w14:paraId="577D1B68" w14:textId="67E4A6FD" w:rsidR="00461CC3" w:rsidRPr="008E6FEA" w:rsidRDefault="00461CC3">
      <w:pPr>
        <w:spacing w:after="0" w:line="240" w:lineRule="auto"/>
        <w:ind w:left="0" w:right="0" w:firstLine="0"/>
        <w:rPr>
          <w:rFonts w:ascii="Gill Sans MT" w:hAnsi="Gill Sans MT"/>
          <w:sz w:val="24"/>
          <w:szCs w:val="24"/>
        </w:rPr>
      </w:pPr>
      <w:r w:rsidRPr="00607889">
        <w:rPr>
          <w:rFonts w:ascii="Gill Sans MT" w:hAnsi="Gill Sans MT"/>
          <w:b/>
          <w:bCs/>
          <w:sz w:val="24"/>
          <w:szCs w:val="24"/>
        </w:rPr>
        <w:t>Volume estimé</w:t>
      </w:r>
      <w:r w:rsidR="00607889">
        <w:rPr>
          <w:rFonts w:ascii="Gill Sans MT" w:hAnsi="Gill Sans MT"/>
          <w:sz w:val="24"/>
          <w:szCs w:val="24"/>
        </w:rPr>
        <w:t> : 50 j/h</w:t>
      </w:r>
    </w:p>
    <w:p w14:paraId="6D576268" w14:textId="77777777" w:rsidR="00673193" w:rsidRPr="008E6FEA" w:rsidRDefault="00673193">
      <w:pPr>
        <w:spacing w:after="0" w:line="240" w:lineRule="auto"/>
        <w:ind w:left="0" w:right="0" w:firstLine="0"/>
        <w:rPr>
          <w:rFonts w:ascii="Gill Sans MT" w:hAnsi="Gill Sans MT"/>
          <w:sz w:val="24"/>
          <w:szCs w:val="24"/>
        </w:rPr>
      </w:pPr>
    </w:p>
    <w:p w14:paraId="27809A7C" w14:textId="77777777" w:rsidR="000D7740" w:rsidRDefault="000D7740">
      <w:pPr>
        <w:spacing w:after="0" w:line="240" w:lineRule="auto"/>
        <w:ind w:left="-5" w:right="0" w:firstLine="0"/>
        <w:rPr>
          <w:rFonts w:ascii="Gill Sans MT" w:hAnsi="Gill Sans MT"/>
          <w:b/>
          <w:color w:val="17365D"/>
          <w:sz w:val="24"/>
          <w:szCs w:val="24"/>
        </w:rPr>
      </w:pPr>
    </w:p>
    <w:p w14:paraId="4C67323B" w14:textId="26A87441" w:rsidR="00673193" w:rsidRPr="008E6FEA" w:rsidRDefault="00B25C24">
      <w:pPr>
        <w:spacing w:after="0" w:line="240" w:lineRule="auto"/>
        <w:ind w:left="-5" w:right="0" w:firstLine="0"/>
        <w:rPr>
          <w:rFonts w:ascii="Gill Sans MT" w:hAnsi="Gill Sans MT"/>
          <w:b/>
          <w:color w:val="17365D"/>
          <w:sz w:val="24"/>
          <w:szCs w:val="24"/>
        </w:rPr>
      </w:pPr>
      <w:r w:rsidRPr="008E6FEA">
        <w:rPr>
          <w:rFonts w:ascii="Gill Sans MT" w:hAnsi="Gill Sans MT"/>
          <w:b/>
          <w:color w:val="17365D"/>
          <w:sz w:val="24"/>
          <w:szCs w:val="24"/>
        </w:rPr>
        <w:t>Profil recherché </w:t>
      </w:r>
    </w:p>
    <w:p w14:paraId="2DFEE46A" w14:textId="77777777" w:rsidR="00673193" w:rsidRPr="008E6FEA" w:rsidRDefault="00B25C24">
      <w:pPr>
        <w:spacing w:after="0" w:line="240" w:lineRule="auto"/>
        <w:ind w:left="-5" w:right="0" w:firstLine="0"/>
        <w:rPr>
          <w:rFonts w:ascii="Gill Sans MT" w:hAnsi="Gill Sans MT"/>
          <w:sz w:val="24"/>
          <w:szCs w:val="24"/>
        </w:rPr>
      </w:pPr>
      <w:r w:rsidRPr="008E6FEA">
        <w:rPr>
          <w:rFonts w:ascii="Gill Sans MT" w:hAnsi="Gill Sans MT"/>
          <w:sz w:val="24"/>
          <w:szCs w:val="24"/>
        </w:rPr>
        <w:t xml:space="preserve">En vue de réaliser cette mission, les expertes/experts devront répondre aux qualifications requises suivantes : </w:t>
      </w:r>
    </w:p>
    <w:p w14:paraId="1F99DB7F" w14:textId="77777777" w:rsidR="00673193" w:rsidRPr="008E6FEA" w:rsidRDefault="00B25C24">
      <w:pPr>
        <w:numPr>
          <w:ilvl w:val="1"/>
          <w:numId w:val="7"/>
        </w:numPr>
        <w:spacing w:after="0" w:line="240" w:lineRule="auto"/>
        <w:ind w:left="1434" w:right="0" w:hanging="357"/>
        <w:rPr>
          <w:rFonts w:ascii="Gill Sans MT" w:hAnsi="Gill Sans MT"/>
          <w:sz w:val="24"/>
          <w:szCs w:val="24"/>
        </w:rPr>
      </w:pPr>
      <w:r w:rsidRPr="008E6FEA">
        <w:rPr>
          <w:rFonts w:ascii="Gill Sans MT" w:hAnsi="Gill Sans MT"/>
          <w:sz w:val="24"/>
          <w:szCs w:val="24"/>
        </w:rPr>
        <w:t>Disposer d’une expérience probante dans la conduite des missions similaires au profit des associations</w:t>
      </w:r>
    </w:p>
    <w:p w14:paraId="1DC79106" w14:textId="5FAE7180" w:rsidR="0073370B" w:rsidRDefault="00B25C24">
      <w:pPr>
        <w:numPr>
          <w:ilvl w:val="1"/>
          <w:numId w:val="7"/>
        </w:numPr>
        <w:spacing w:after="0" w:line="240" w:lineRule="auto"/>
        <w:ind w:left="1434" w:right="0" w:hanging="357"/>
        <w:rPr>
          <w:rFonts w:ascii="Gill Sans MT" w:hAnsi="Gill Sans MT"/>
          <w:sz w:val="24"/>
          <w:szCs w:val="24"/>
        </w:rPr>
      </w:pPr>
      <w:r w:rsidRPr="008E6FEA">
        <w:rPr>
          <w:rFonts w:ascii="Gill Sans MT" w:hAnsi="Gill Sans MT"/>
          <w:sz w:val="24"/>
          <w:szCs w:val="24"/>
        </w:rPr>
        <w:t xml:space="preserve">Avoir une expérience de travail </w:t>
      </w:r>
      <w:r w:rsidR="00113312">
        <w:rPr>
          <w:rFonts w:ascii="Gill Sans MT" w:hAnsi="Gill Sans MT"/>
          <w:sz w:val="24"/>
          <w:szCs w:val="24"/>
        </w:rPr>
        <w:t>dans le domaine de l’employabilité</w:t>
      </w:r>
      <w:r w:rsidR="00C24DF0">
        <w:rPr>
          <w:rFonts w:ascii="Gill Sans MT" w:hAnsi="Gill Sans MT"/>
          <w:sz w:val="24"/>
          <w:szCs w:val="24"/>
        </w:rPr>
        <w:t xml:space="preserve"> et de l’insertion</w:t>
      </w:r>
    </w:p>
    <w:p w14:paraId="3E552927" w14:textId="58D40A0B" w:rsidR="0082583A" w:rsidRDefault="0082583A">
      <w:pPr>
        <w:numPr>
          <w:ilvl w:val="1"/>
          <w:numId w:val="7"/>
        </w:numPr>
        <w:spacing w:after="0" w:line="240" w:lineRule="auto"/>
        <w:ind w:left="1434" w:right="0" w:hanging="357"/>
        <w:rPr>
          <w:rFonts w:ascii="Gill Sans MT" w:hAnsi="Gill Sans MT"/>
          <w:sz w:val="24"/>
          <w:szCs w:val="24"/>
        </w:rPr>
      </w:pPr>
      <w:r>
        <w:rPr>
          <w:rFonts w:ascii="Gill Sans MT" w:hAnsi="Gill Sans MT"/>
          <w:sz w:val="24"/>
          <w:szCs w:val="24"/>
        </w:rPr>
        <w:t>Maitriser les aspects de l’inadéquation formation/emploi</w:t>
      </w:r>
    </w:p>
    <w:p w14:paraId="6C866CB4" w14:textId="565F9FFD" w:rsidR="00673193" w:rsidRPr="008E6FEA" w:rsidRDefault="0073370B">
      <w:pPr>
        <w:numPr>
          <w:ilvl w:val="1"/>
          <w:numId w:val="7"/>
        </w:numPr>
        <w:spacing w:after="0" w:line="240" w:lineRule="auto"/>
        <w:ind w:left="1434" w:right="0" w:hanging="357"/>
        <w:rPr>
          <w:rFonts w:ascii="Gill Sans MT" w:hAnsi="Gill Sans MT"/>
          <w:sz w:val="24"/>
          <w:szCs w:val="24"/>
        </w:rPr>
      </w:pPr>
      <w:r>
        <w:rPr>
          <w:rFonts w:ascii="Gill Sans MT" w:hAnsi="Gill Sans MT"/>
          <w:sz w:val="24"/>
          <w:szCs w:val="24"/>
        </w:rPr>
        <w:t>Disposer d’un</w:t>
      </w:r>
      <w:r w:rsidR="0005137C">
        <w:rPr>
          <w:rFonts w:ascii="Gill Sans MT" w:hAnsi="Gill Sans MT"/>
          <w:sz w:val="24"/>
          <w:szCs w:val="24"/>
        </w:rPr>
        <w:t xml:space="preserve"> accès aux différentes parties prenantes à mobiliser</w:t>
      </w:r>
    </w:p>
    <w:p w14:paraId="7C051FDC" w14:textId="77777777" w:rsidR="00673193" w:rsidRPr="008E6FEA" w:rsidRDefault="00B25C24">
      <w:pPr>
        <w:numPr>
          <w:ilvl w:val="1"/>
          <w:numId w:val="7"/>
        </w:numPr>
        <w:spacing w:after="0" w:line="240" w:lineRule="auto"/>
        <w:ind w:left="1434" w:right="0" w:hanging="357"/>
        <w:rPr>
          <w:rFonts w:ascii="Gill Sans MT" w:hAnsi="Gill Sans MT"/>
          <w:sz w:val="24"/>
          <w:szCs w:val="24"/>
        </w:rPr>
      </w:pPr>
      <w:r w:rsidRPr="008E6FEA">
        <w:rPr>
          <w:rFonts w:ascii="Gill Sans MT" w:hAnsi="Gill Sans MT"/>
          <w:sz w:val="24"/>
          <w:szCs w:val="24"/>
        </w:rPr>
        <w:t xml:space="preserve">Disposer d’une capacité rédactionnelle probante en langues arabe et française. </w:t>
      </w:r>
    </w:p>
    <w:p w14:paraId="6BA43F78" w14:textId="77777777" w:rsidR="00673193" w:rsidRPr="008E6FEA" w:rsidRDefault="00673193">
      <w:pPr>
        <w:spacing w:after="0" w:line="240" w:lineRule="auto"/>
        <w:ind w:right="0"/>
        <w:jc w:val="left"/>
        <w:rPr>
          <w:rFonts w:ascii="Gill Sans MT" w:hAnsi="Gill Sans MT"/>
          <w:sz w:val="24"/>
          <w:szCs w:val="24"/>
        </w:rPr>
      </w:pPr>
    </w:p>
    <w:p w14:paraId="1723C4E0" w14:textId="77777777" w:rsidR="00673193" w:rsidRPr="008E6FEA" w:rsidRDefault="00B25C24">
      <w:pPr>
        <w:spacing w:after="0" w:line="240" w:lineRule="auto"/>
        <w:ind w:left="-5" w:right="0" w:firstLine="0"/>
        <w:rPr>
          <w:rFonts w:ascii="Gill Sans MT" w:hAnsi="Gill Sans MT"/>
          <w:b/>
          <w:color w:val="17365D"/>
          <w:sz w:val="24"/>
          <w:szCs w:val="24"/>
        </w:rPr>
      </w:pPr>
      <w:r w:rsidRPr="008E6FEA">
        <w:rPr>
          <w:rFonts w:ascii="Gill Sans MT" w:hAnsi="Gill Sans MT"/>
          <w:b/>
          <w:color w:val="17365D"/>
          <w:sz w:val="24"/>
          <w:szCs w:val="24"/>
        </w:rPr>
        <w:t>Offre des soumissionnaires </w:t>
      </w:r>
    </w:p>
    <w:p w14:paraId="5244769A" w14:textId="77777777" w:rsidR="00673193" w:rsidRPr="008E6FEA" w:rsidRDefault="00B25C24">
      <w:pPr>
        <w:spacing w:after="0" w:line="240" w:lineRule="auto"/>
        <w:ind w:left="-5" w:right="0" w:firstLine="0"/>
        <w:rPr>
          <w:rFonts w:ascii="Gill Sans MT" w:hAnsi="Gill Sans MT"/>
          <w:sz w:val="24"/>
          <w:szCs w:val="24"/>
        </w:rPr>
      </w:pPr>
      <w:r w:rsidRPr="008E6FEA">
        <w:rPr>
          <w:rFonts w:ascii="Gill Sans MT" w:hAnsi="Gill Sans MT"/>
          <w:sz w:val="24"/>
          <w:szCs w:val="24"/>
        </w:rPr>
        <w:t xml:space="preserve">Les dossiers de candidature des expertes et experts intéressé(es) par la présente consultation devront comporter les éléments suivants : </w:t>
      </w:r>
    </w:p>
    <w:p w14:paraId="33F2E9B3" w14:textId="77777777" w:rsidR="009572E7" w:rsidRDefault="00B25C24">
      <w:pPr>
        <w:numPr>
          <w:ilvl w:val="0"/>
          <w:numId w:val="4"/>
        </w:numPr>
        <w:pBdr>
          <w:top w:val="nil"/>
          <w:left w:val="nil"/>
          <w:bottom w:val="nil"/>
          <w:right w:val="nil"/>
          <w:between w:val="nil"/>
        </w:pBdr>
        <w:spacing w:after="0" w:line="240" w:lineRule="auto"/>
        <w:ind w:right="0"/>
        <w:rPr>
          <w:rFonts w:ascii="Gill Sans MT" w:hAnsi="Gill Sans MT"/>
          <w:sz w:val="24"/>
          <w:szCs w:val="24"/>
        </w:rPr>
      </w:pPr>
      <w:r w:rsidRPr="008E6FEA">
        <w:rPr>
          <w:rFonts w:ascii="Gill Sans MT" w:hAnsi="Gill Sans MT"/>
          <w:sz w:val="24"/>
          <w:szCs w:val="24"/>
        </w:rPr>
        <w:t>Le CV de l’experte/expert, devant mettre en évidence ses qualifications et expériences pertinentes dans les champs couverts par la consultation</w:t>
      </w:r>
    </w:p>
    <w:p w14:paraId="2786D8C0" w14:textId="0F376D9B" w:rsidR="00673193" w:rsidRPr="008E6FEA" w:rsidRDefault="009572E7">
      <w:pPr>
        <w:numPr>
          <w:ilvl w:val="0"/>
          <w:numId w:val="4"/>
        </w:numPr>
        <w:pBdr>
          <w:top w:val="nil"/>
          <w:left w:val="nil"/>
          <w:bottom w:val="nil"/>
          <w:right w:val="nil"/>
          <w:between w:val="nil"/>
        </w:pBdr>
        <w:spacing w:after="0" w:line="240" w:lineRule="auto"/>
        <w:ind w:right="0"/>
        <w:rPr>
          <w:rFonts w:ascii="Gill Sans MT" w:hAnsi="Gill Sans MT"/>
          <w:sz w:val="24"/>
          <w:szCs w:val="24"/>
        </w:rPr>
      </w:pPr>
      <w:r>
        <w:rPr>
          <w:rFonts w:ascii="Gill Sans MT" w:hAnsi="Gill Sans MT"/>
          <w:sz w:val="24"/>
          <w:szCs w:val="24"/>
        </w:rPr>
        <w:t>L</w:t>
      </w:r>
      <w:r w:rsidRPr="008E6FEA">
        <w:rPr>
          <w:rFonts w:ascii="Gill Sans MT" w:hAnsi="Gill Sans MT"/>
          <w:sz w:val="24"/>
          <w:szCs w:val="24"/>
        </w:rPr>
        <w:t>es références professionnelles pour des missions similaires</w:t>
      </w:r>
    </w:p>
    <w:p w14:paraId="105F4149" w14:textId="29BDFE77" w:rsidR="0005137C" w:rsidRDefault="00B25C24">
      <w:pPr>
        <w:numPr>
          <w:ilvl w:val="0"/>
          <w:numId w:val="4"/>
        </w:numPr>
        <w:pBdr>
          <w:top w:val="nil"/>
          <w:left w:val="nil"/>
          <w:bottom w:val="nil"/>
          <w:right w:val="nil"/>
          <w:between w:val="nil"/>
        </w:pBdr>
        <w:spacing w:after="0" w:line="240" w:lineRule="auto"/>
        <w:ind w:right="0"/>
        <w:jc w:val="left"/>
        <w:rPr>
          <w:rFonts w:ascii="Gill Sans MT" w:hAnsi="Gill Sans MT"/>
          <w:sz w:val="24"/>
          <w:szCs w:val="24"/>
        </w:rPr>
      </w:pPr>
      <w:r w:rsidRPr="008E6FEA">
        <w:rPr>
          <w:rFonts w:ascii="Gill Sans MT" w:hAnsi="Gill Sans MT"/>
          <w:sz w:val="24"/>
          <w:szCs w:val="24"/>
        </w:rPr>
        <w:t>Une note méthodologique détaillant</w:t>
      </w:r>
      <w:r w:rsidR="003C7FE3">
        <w:rPr>
          <w:rFonts w:ascii="Gill Sans MT" w:hAnsi="Gill Sans MT"/>
          <w:sz w:val="24"/>
          <w:szCs w:val="24"/>
        </w:rPr>
        <w:t> :</w:t>
      </w:r>
    </w:p>
    <w:p w14:paraId="27E80778" w14:textId="7EBD30F7" w:rsidR="0073672A" w:rsidRPr="00CF0B7D" w:rsidRDefault="00195785" w:rsidP="00CF0B7D">
      <w:pPr>
        <w:numPr>
          <w:ilvl w:val="1"/>
          <w:numId w:val="4"/>
        </w:numPr>
        <w:pBdr>
          <w:top w:val="nil"/>
          <w:left w:val="nil"/>
          <w:bottom w:val="nil"/>
          <w:right w:val="nil"/>
          <w:between w:val="nil"/>
        </w:pBdr>
        <w:spacing w:after="0" w:line="240" w:lineRule="auto"/>
        <w:ind w:right="0"/>
        <w:jc w:val="left"/>
        <w:rPr>
          <w:rFonts w:ascii="Gill Sans MT" w:hAnsi="Gill Sans MT"/>
          <w:sz w:val="24"/>
          <w:szCs w:val="24"/>
        </w:rPr>
      </w:pPr>
      <w:r>
        <w:rPr>
          <w:rFonts w:ascii="Gill Sans MT" w:hAnsi="Gill Sans MT"/>
          <w:sz w:val="24"/>
          <w:szCs w:val="24"/>
        </w:rPr>
        <w:t>L</w:t>
      </w:r>
      <w:r w:rsidRPr="008E6FEA">
        <w:rPr>
          <w:rFonts w:ascii="Gill Sans MT" w:hAnsi="Gill Sans MT"/>
          <w:sz w:val="24"/>
          <w:szCs w:val="24"/>
        </w:rPr>
        <w:t>’approche à suivre pour la réalisation des tâches assignées et atteindre les résultats escomptés de cette mission</w:t>
      </w:r>
      <w:r w:rsidR="00163B02">
        <w:rPr>
          <w:rFonts w:ascii="Gill Sans MT" w:hAnsi="Gill Sans MT"/>
          <w:sz w:val="24"/>
          <w:szCs w:val="24"/>
        </w:rPr>
        <w:t> </w:t>
      </w:r>
    </w:p>
    <w:p w14:paraId="67C239C7" w14:textId="00835389" w:rsidR="00E049DD" w:rsidRDefault="00725E0D" w:rsidP="00E049DD">
      <w:pPr>
        <w:pStyle w:val="ListParagraph"/>
        <w:numPr>
          <w:ilvl w:val="0"/>
          <w:numId w:val="16"/>
        </w:numPr>
        <w:pBdr>
          <w:top w:val="nil"/>
          <w:left w:val="nil"/>
          <w:bottom w:val="nil"/>
          <w:right w:val="nil"/>
          <w:between w:val="nil"/>
        </w:pBdr>
        <w:spacing w:after="0" w:line="240" w:lineRule="auto"/>
        <w:ind w:right="0"/>
        <w:jc w:val="left"/>
        <w:rPr>
          <w:rFonts w:ascii="Gill Sans MT" w:hAnsi="Gill Sans MT"/>
          <w:sz w:val="24"/>
          <w:szCs w:val="24"/>
        </w:rPr>
      </w:pPr>
      <w:r>
        <w:rPr>
          <w:rFonts w:ascii="Gill Sans MT" w:hAnsi="Gill Sans MT"/>
          <w:sz w:val="24"/>
          <w:szCs w:val="24"/>
        </w:rPr>
        <w:t>I</w:t>
      </w:r>
      <w:r w:rsidR="00E86C26" w:rsidRPr="00E049DD">
        <w:rPr>
          <w:rFonts w:ascii="Gill Sans MT" w:hAnsi="Gill Sans MT"/>
          <w:sz w:val="24"/>
          <w:szCs w:val="24"/>
        </w:rPr>
        <w:t>nsertion d</w:t>
      </w:r>
      <w:r w:rsidR="00C14C60">
        <w:rPr>
          <w:rFonts w:ascii="Gill Sans MT" w:hAnsi="Gill Sans MT"/>
          <w:sz w:val="24"/>
          <w:szCs w:val="24"/>
        </w:rPr>
        <w:t>’un minimum de</w:t>
      </w:r>
      <w:r w:rsidR="00E86C26" w:rsidRPr="00E049DD">
        <w:rPr>
          <w:rFonts w:ascii="Gill Sans MT" w:hAnsi="Gill Sans MT"/>
          <w:sz w:val="24"/>
          <w:szCs w:val="24"/>
        </w:rPr>
        <w:t xml:space="preserve"> </w:t>
      </w:r>
      <w:r w:rsidR="00DB561A" w:rsidRPr="00E049DD">
        <w:rPr>
          <w:rFonts w:ascii="Gill Sans MT" w:hAnsi="Gill Sans MT"/>
          <w:sz w:val="24"/>
          <w:szCs w:val="24"/>
        </w:rPr>
        <w:t>30</w:t>
      </w:r>
      <w:r w:rsidR="0016271A" w:rsidRPr="00E049DD">
        <w:rPr>
          <w:rFonts w:ascii="Gill Sans MT" w:hAnsi="Gill Sans MT"/>
          <w:sz w:val="24"/>
          <w:szCs w:val="24"/>
        </w:rPr>
        <w:t xml:space="preserve"> candidats</w:t>
      </w:r>
    </w:p>
    <w:p w14:paraId="62674997" w14:textId="657C30A9" w:rsidR="0073672A" w:rsidRPr="00CF0B7D" w:rsidRDefault="008B1363" w:rsidP="00CF0B7D">
      <w:pPr>
        <w:pStyle w:val="ListParagraph"/>
        <w:numPr>
          <w:ilvl w:val="0"/>
          <w:numId w:val="16"/>
        </w:numPr>
        <w:pBdr>
          <w:top w:val="nil"/>
          <w:left w:val="nil"/>
          <w:bottom w:val="nil"/>
          <w:right w:val="nil"/>
          <w:between w:val="nil"/>
        </w:pBdr>
        <w:spacing w:after="0" w:line="240" w:lineRule="auto"/>
        <w:ind w:right="0"/>
        <w:jc w:val="left"/>
        <w:rPr>
          <w:rFonts w:ascii="Gill Sans MT" w:hAnsi="Gill Sans MT"/>
          <w:sz w:val="24"/>
          <w:szCs w:val="24"/>
        </w:rPr>
      </w:pPr>
      <w:r>
        <w:rPr>
          <w:rFonts w:ascii="Gill Sans MT" w:hAnsi="Gill Sans MT"/>
          <w:sz w:val="24"/>
          <w:szCs w:val="24"/>
        </w:rPr>
        <w:t>Identification et contact</w:t>
      </w:r>
      <w:r w:rsidR="006339EC">
        <w:rPr>
          <w:rFonts w:ascii="Gill Sans MT" w:hAnsi="Gill Sans MT"/>
          <w:sz w:val="24"/>
          <w:szCs w:val="24"/>
        </w:rPr>
        <w:t xml:space="preserve"> </w:t>
      </w:r>
      <w:r w:rsidR="00DA1940" w:rsidRPr="00E049DD">
        <w:rPr>
          <w:rFonts w:ascii="Gill Sans MT" w:hAnsi="Gill Sans MT"/>
          <w:sz w:val="24"/>
          <w:szCs w:val="24"/>
        </w:rPr>
        <w:t>des principaux recruteurs de la région</w:t>
      </w:r>
      <w:r w:rsidR="00C14C60">
        <w:rPr>
          <w:rFonts w:ascii="Gill Sans MT" w:hAnsi="Gill Sans MT"/>
          <w:sz w:val="24"/>
          <w:szCs w:val="24"/>
        </w:rPr>
        <w:t xml:space="preserve"> (</w:t>
      </w:r>
      <w:r w:rsidR="00176C85">
        <w:rPr>
          <w:rFonts w:ascii="Gill Sans MT" w:hAnsi="Gill Sans MT"/>
          <w:sz w:val="24"/>
          <w:szCs w:val="24"/>
        </w:rPr>
        <w:t>4</w:t>
      </w:r>
      <w:r w:rsidR="00C14C60">
        <w:rPr>
          <w:rFonts w:ascii="Gill Sans MT" w:hAnsi="Gill Sans MT"/>
          <w:sz w:val="24"/>
          <w:szCs w:val="24"/>
        </w:rPr>
        <w:t>0 organisations)</w:t>
      </w:r>
    </w:p>
    <w:p w14:paraId="1A53C86D" w14:textId="0F12A815" w:rsidR="005E5E37" w:rsidRDefault="005E5E37" w:rsidP="00195785">
      <w:pPr>
        <w:numPr>
          <w:ilvl w:val="1"/>
          <w:numId w:val="4"/>
        </w:numPr>
        <w:pBdr>
          <w:top w:val="nil"/>
          <w:left w:val="nil"/>
          <w:bottom w:val="nil"/>
          <w:right w:val="nil"/>
          <w:between w:val="nil"/>
        </w:pBdr>
        <w:spacing w:after="0" w:line="240" w:lineRule="auto"/>
        <w:ind w:right="0"/>
        <w:jc w:val="left"/>
        <w:rPr>
          <w:rFonts w:ascii="Gill Sans MT" w:hAnsi="Gill Sans MT"/>
          <w:sz w:val="24"/>
          <w:szCs w:val="24"/>
        </w:rPr>
      </w:pPr>
      <w:r>
        <w:rPr>
          <w:rFonts w:ascii="Gill Sans MT" w:hAnsi="Gill Sans MT"/>
          <w:sz w:val="24"/>
          <w:szCs w:val="24"/>
        </w:rPr>
        <w:t xml:space="preserve">Une méthodologie de </w:t>
      </w:r>
      <w:proofErr w:type="spellStart"/>
      <w:r w:rsidRPr="00401561">
        <w:rPr>
          <w:rFonts w:ascii="Gill Sans MT" w:hAnsi="Gill Sans MT"/>
          <w:i/>
          <w:iCs/>
          <w:sz w:val="24"/>
          <w:szCs w:val="24"/>
        </w:rPr>
        <w:t>reporting</w:t>
      </w:r>
      <w:proofErr w:type="spellEnd"/>
      <w:r>
        <w:rPr>
          <w:rFonts w:ascii="Gill Sans MT" w:hAnsi="Gill Sans MT"/>
          <w:sz w:val="24"/>
          <w:szCs w:val="24"/>
        </w:rPr>
        <w:t xml:space="preserve"> mensuelle</w:t>
      </w:r>
    </w:p>
    <w:p w14:paraId="60AA81C6" w14:textId="7A4BFAC5" w:rsidR="00673193" w:rsidRPr="008E6FEA" w:rsidRDefault="00195785" w:rsidP="00195785">
      <w:pPr>
        <w:numPr>
          <w:ilvl w:val="1"/>
          <w:numId w:val="4"/>
        </w:numPr>
        <w:pBdr>
          <w:top w:val="nil"/>
          <w:left w:val="nil"/>
          <w:bottom w:val="nil"/>
          <w:right w:val="nil"/>
          <w:between w:val="nil"/>
        </w:pBdr>
        <w:spacing w:after="0" w:line="240" w:lineRule="auto"/>
        <w:ind w:right="0"/>
        <w:jc w:val="left"/>
        <w:rPr>
          <w:rFonts w:ascii="Gill Sans MT" w:hAnsi="Gill Sans MT"/>
          <w:sz w:val="24"/>
          <w:szCs w:val="24"/>
        </w:rPr>
      </w:pPr>
      <w:r>
        <w:rPr>
          <w:rFonts w:ascii="Gill Sans MT" w:hAnsi="Gill Sans MT"/>
          <w:sz w:val="24"/>
          <w:szCs w:val="24"/>
        </w:rPr>
        <w:t xml:space="preserve">Un </w:t>
      </w:r>
      <w:r w:rsidR="00CA5006">
        <w:rPr>
          <w:rFonts w:ascii="Gill Sans MT" w:hAnsi="Gill Sans MT"/>
          <w:sz w:val="24"/>
          <w:szCs w:val="24"/>
        </w:rPr>
        <w:t>chronogramme détaillé</w:t>
      </w:r>
      <w:r w:rsidR="004F17C5">
        <w:rPr>
          <w:rFonts w:ascii="Gill Sans MT" w:hAnsi="Gill Sans MT"/>
          <w:sz w:val="24"/>
          <w:szCs w:val="24"/>
        </w:rPr>
        <w:t xml:space="preserve"> du déploiement de la mission</w:t>
      </w:r>
    </w:p>
    <w:p w14:paraId="084171C2" w14:textId="69DA9596" w:rsidR="00673193" w:rsidRDefault="00B6541C">
      <w:pPr>
        <w:numPr>
          <w:ilvl w:val="0"/>
          <w:numId w:val="4"/>
        </w:numPr>
        <w:pBdr>
          <w:top w:val="nil"/>
          <w:left w:val="nil"/>
          <w:bottom w:val="nil"/>
          <w:right w:val="nil"/>
          <w:between w:val="nil"/>
        </w:pBdr>
        <w:spacing w:after="0" w:line="240" w:lineRule="auto"/>
        <w:ind w:right="0"/>
        <w:jc w:val="left"/>
        <w:rPr>
          <w:rFonts w:ascii="Gill Sans MT" w:hAnsi="Gill Sans MT"/>
          <w:sz w:val="24"/>
          <w:szCs w:val="24"/>
        </w:rPr>
      </w:pPr>
      <w:r>
        <w:rPr>
          <w:rFonts w:ascii="Gill Sans MT" w:hAnsi="Gill Sans MT"/>
          <w:sz w:val="24"/>
          <w:szCs w:val="24"/>
        </w:rPr>
        <w:t>Une o</w:t>
      </w:r>
      <w:r w:rsidRPr="008E6FEA">
        <w:rPr>
          <w:rFonts w:ascii="Gill Sans MT" w:hAnsi="Gill Sans MT"/>
          <w:sz w:val="24"/>
          <w:szCs w:val="24"/>
        </w:rPr>
        <w:t>ffre financière précisant la rémunération globale pour la consultation</w:t>
      </w:r>
      <w:r w:rsidR="00C14C60">
        <w:rPr>
          <w:rFonts w:ascii="Gill Sans MT" w:hAnsi="Gill Sans MT"/>
          <w:sz w:val="24"/>
          <w:szCs w:val="24"/>
        </w:rPr>
        <w:t xml:space="preserve">, ainsi que les montants </w:t>
      </w:r>
      <w:r w:rsidR="003A12C5">
        <w:rPr>
          <w:rFonts w:ascii="Gill Sans MT" w:hAnsi="Gill Sans MT"/>
          <w:sz w:val="24"/>
          <w:szCs w:val="24"/>
        </w:rPr>
        <w:t>correspondant</w:t>
      </w:r>
      <w:r w:rsidR="00755625">
        <w:rPr>
          <w:rFonts w:ascii="Gill Sans MT" w:hAnsi="Gill Sans MT"/>
          <w:sz w:val="24"/>
          <w:szCs w:val="24"/>
        </w:rPr>
        <w:t xml:space="preserve"> à chaque livrable selon le tableau de livrables précédents</w:t>
      </w:r>
      <w:r w:rsidRPr="008E6FEA">
        <w:rPr>
          <w:rFonts w:ascii="Gill Sans MT" w:hAnsi="Gill Sans MT"/>
          <w:sz w:val="24"/>
          <w:szCs w:val="24"/>
        </w:rPr>
        <w:t xml:space="preserve"> (en monnaie locale, en toutes taxes comprise</w:t>
      </w:r>
      <w:r w:rsidR="00CD53B8">
        <w:rPr>
          <w:rFonts w:ascii="Gill Sans MT" w:hAnsi="Gill Sans MT"/>
          <w:sz w:val="24"/>
          <w:szCs w:val="24"/>
        </w:rPr>
        <w:t>s</w:t>
      </w:r>
      <w:r w:rsidRPr="008E6FEA">
        <w:rPr>
          <w:rFonts w:ascii="Gill Sans MT" w:hAnsi="Gill Sans MT"/>
          <w:sz w:val="24"/>
          <w:szCs w:val="24"/>
        </w:rPr>
        <w:t>).</w:t>
      </w:r>
    </w:p>
    <w:p w14:paraId="5DBF0746" w14:textId="77777777" w:rsidR="00B6541C" w:rsidRDefault="00B6541C" w:rsidP="00B6541C">
      <w:pPr>
        <w:pBdr>
          <w:top w:val="nil"/>
          <w:left w:val="nil"/>
          <w:bottom w:val="nil"/>
          <w:right w:val="nil"/>
          <w:between w:val="nil"/>
        </w:pBdr>
        <w:spacing w:after="0" w:line="240" w:lineRule="auto"/>
        <w:ind w:right="0"/>
        <w:jc w:val="left"/>
        <w:rPr>
          <w:rFonts w:ascii="Gill Sans MT" w:hAnsi="Gill Sans MT"/>
          <w:sz w:val="24"/>
          <w:szCs w:val="24"/>
        </w:rPr>
      </w:pPr>
    </w:p>
    <w:p w14:paraId="464A06B4" w14:textId="7B583D6A" w:rsidR="00B6541C" w:rsidRPr="008E6FEA" w:rsidRDefault="00B6541C" w:rsidP="00B6541C">
      <w:pPr>
        <w:pBdr>
          <w:top w:val="nil"/>
          <w:left w:val="nil"/>
          <w:bottom w:val="nil"/>
          <w:right w:val="nil"/>
          <w:between w:val="nil"/>
        </w:pBdr>
        <w:spacing w:after="0" w:line="240" w:lineRule="auto"/>
        <w:ind w:right="0"/>
        <w:jc w:val="left"/>
        <w:rPr>
          <w:rFonts w:ascii="Gill Sans MT" w:hAnsi="Gill Sans MT"/>
          <w:sz w:val="24"/>
          <w:szCs w:val="24"/>
        </w:rPr>
      </w:pPr>
      <w:r>
        <w:rPr>
          <w:rFonts w:ascii="Gill Sans MT" w:hAnsi="Gill Sans MT"/>
          <w:sz w:val="24"/>
          <w:szCs w:val="24"/>
        </w:rPr>
        <w:t>Le paiement de la prestation se fera sur la base de la livraison et validation de chaque livrable.</w:t>
      </w:r>
    </w:p>
    <w:p w14:paraId="51B5D75F" w14:textId="77777777" w:rsidR="00673193" w:rsidRPr="008E6FEA" w:rsidRDefault="00673193">
      <w:pPr>
        <w:spacing w:after="0" w:line="240" w:lineRule="auto"/>
        <w:ind w:right="0"/>
        <w:rPr>
          <w:rFonts w:ascii="Gill Sans MT" w:hAnsi="Gill Sans MT"/>
          <w:sz w:val="24"/>
          <w:szCs w:val="24"/>
        </w:rPr>
      </w:pPr>
    </w:p>
    <w:p w14:paraId="481444AF" w14:textId="77777777" w:rsidR="00673193" w:rsidRPr="008E6FEA" w:rsidRDefault="00B25C24">
      <w:pPr>
        <w:spacing w:after="0" w:line="240" w:lineRule="auto"/>
        <w:ind w:right="0"/>
        <w:rPr>
          <w:rFonts w:ascii="Gill Sans MT" w:hAnsi="Gill Sans MT"/>
          <w:b/>
          <w:i/>
          <w:color w:val="17365D"/>
          <w:sz w:val="26"/>
          <w:szCs w:val="26"/>
        </w:rPr>
      </w:pPr>
      <w:r w:rsidRPr="008E6FEA">
        <w:rPr>
          <w:rFonts w:ascii="Gill Sans MT" w:hAnsi="Gill Sans MT"/>
          <w:i/>
          <w:sz w:val="26"/>
          <w:szCs w:val="26"/>
        </w:rPr>
        <w:t>Dans le cadre de la promotion du genre, Deloitte Conseil souhaite offrir une égalité de chance dans le cas de cet appel tout en respectant les principes fondamentaux de transparence, de compétence et de mérite. Ainsi, Deloitte Conseil lance cet appel d’offres en encourageant les candidatures des femmes dont le profil correspond aux critères recherchés.</w:t>
      </w:r>
    </w:p>
    <w:p w14:paraId="7C083D19" w14:textId="77777777" w:rsidR="005435AB" w:rsidRDefault="005435AB">
      <w:pPr>
        <w:spacing w:after="0" w:line="240" w:lineRule="auto"/>
        <w:ind w:left="0" w:right="0" w:firstLine="0"/>
        <w:jc w:val="left"/>
        <w:rPr>
          <w:rFonts w:ascii="Gill Sans MT" w:hAnsi="Gill Sans MT"/>
          <w:sz w:val="24"/>
          <w:szCs w:val="24"/>
        </w:rPr>
      </w:pPr>
    </w:p>
    <w:p w14:paraId="639591E4" w14:textId="77777777" w:rsidR="005435AB" w:rsidRDefault="005435AB">
      <w:pPr>
        <w:spacing w:after="0" w:line="240" w:lineRule="auto"/>
        <w:ind w:left="0" w:right="0" w:firstLine="0"/>
        <w:jc w:val="left"/>
        <w:rPr>
          <w:rFonts w:ascii="Gill Sans MT" w:hAnsi="Gill Sans MT"/>
          <w:sz w:val="24"/>
          <w:szCs w:val="24"/>
        </w:rPr>
      </w:pPr>
    </w:p>
    <w:p w14:paraId="0D3B7655" w14:textId="631CD148" w:rsidR="00673193" w:rsidRPr="008E6FEA" w:rsidRDefault="00B25C24">
      <w:pPr>
        <w:spacing w:after="0" w:line="240" w:lineRule="auto"/>
        <w:ind w:left="0" w:right="0" w:firstLine="0"/>
        <w:jc w:val="left"/>
        <w:rPr>
          <w:rFonts w:ascii="Gill Sans MT" w:hAnsi="Gill Sans MT"/>
          <w:sz w:val="24"/>
          <w:szCs w:val="24"/>
        </w:rPr>
      </w:pPr>
      <w:r w:rsidRPr="008E6FEA">
        <w:rPr>
          <w:rFonts w:ascii="Gill Sans MT" w:hAnsi="Gill Sans MT"/>
          <w:sz w:val="24"/>
          <w:szCs w:val="24"/>
        </w:rPr>
        <w:t xml:space="preserve">NB : </w:t>
      </w:r>
    </w:p>
    <w:p w14:paraId="3D3756AC" w14:textId="324E2D53" w:rsidR="00673193" w:rsidRPr="0066547A" w:rsidRDefault="00B25C24" w:rsidP="0066547A">
      <w:pPr>
        <w:pStyle w:val="ListParagraph"/>
        <w:numPr>
          <w:ilvl w:val="0"/>
          <w:numId w:val="15"/>
        </w:numPr>
        <w:pBdr>
          <w:top w:val="nil"/>
          <w:left w:val="nil"/>
          <w:bottom w:val="nil"/>
          <w:right w:val="nil"/>
          <w:between w:val="nil"/>
        </w:pBdr>
        <w:spacing w:after="0" w:line="240" w:lineRule="auto"/>
        <w:ind w:right="0"/>
        <w:jc w:val="left"/>
        <w:rPr>
          <w:rFonts w:ascii="Gill Sans MT" w:hAnsi="Gill Sans MT"/>
          <w:sz w:val="24"/>
          <w:szCs w:val="24"/>
        </w:rPr>
      </w:pPr>
      <w:r w:rsidRPr="0066547A">
        <w:rPr>
          <w:rFonts w:ascii="Gill Sans MT" w:hAnsi="Gill Sans MT"/>
          <w:sz w:val="24"/>
          <w:szCs w:val="24"/>
        </w:rPr>
        <w:t xml:space="preserve">Le présent appel est ouvert aux bureaux d’études </w:t>
      </w:r>
    </w:p>
    <w:p w14:paraId="0F04DC61" w14:textId="77777777" w:rsidR="00673193" w:rsidRPr="0066547A" w:rsidRDefault="00B25C24" w:rsidP="0066547A">
      <w:pPr>
        <w:pStyle w:val="ListParagraph"/>
        <w:numPr>
          <w:ilvl w:val="0"/>
          <w:numId w:val="15"/>
        </w:numPr>
        <w:pBdr>
          <w:top w:val="nil"/>
          <w:left w:val="nil"/>
          <w:bottom w:val="nil"/>
          <w:right w:val="nil"/>
          <w:between w:val="nil"/>
        </w:pBdr>
        <w:spacing w:after="0" w:line="240" w:lineRule="auto"/>
        <w:ind w:right="0"/>
        <w:jc w:val="left"/>
        <w:rPr>
          <w:rFonts w:ascii="Gill Sans MT" w:hAnsi="Gill Sans MT"/>
          <w:sz w:val="24"/>
          <w:szCs w:val="24"/>
        </w:rPr>
      </w:pPr>
      <w:r w:rsidRPr="0066547A">
        <w:rPr>
          <w:rFonts w:ascii="Gill Sans MT" w:hAnsi="Gill Sans MT"/>
          <w:sz w:val="24"/>
          <w:szCs w:val="24"/>
        </w:rPr>
        <w:lastRenderedPageBreak/>
        <w:t xml:space="preserve">Les dossiers de candidature incomplets seront déclarés inéligibles et ne seront donc pas intégrés au processus de sélection. </w:t>
      </w:r>
    </w:p>
    <w:p w14:paraId="48872B30" w14:textId="77777777" w:rsidR="00673193" w:rsidRPr="008E6FEA" w:rsidRDefault="00673193">
      <w:pPr>
        <w:spacing w:after="0" w:line="240" w:lineRule="auto"/>
        <w:ind w:left="0" w:right="0" w:firstLine="0"/>
        <w:jc w:val="left"/>
        <w:rPr>
          <w:rFonts w:ascii="Gill Sans MT" w:hAnsi="Gill Sans MT"/>
          <w:sz w:val="24"/>
          <w:szCs w:val="24"/>
        </w:rPr>
      </w:pPr>
    </w:p>
    <w:p w14:paraId="0490A1E3" w14:textId="77777777" w:rsidR="00673193" w:rsidRPr="008E6FEA" w:rsidRDefault="00673193">
      <w:pPr>
        <w:spacing w:after="0" w:line="240" w:lineRule="auto"/>
        <w:ind w:left="0" w:right="0" w:firstLine="0"/>
        <w:jc w:val="left"/>
        <w:rPr>
          <w:rFonts w:ascii="Gill Sans MT" w:hAnsi="Gill Sans MT"/>
          <w:b/>
          <w:color w:val="17365D"/>
          <w:sz w:val="24"/>
          <w:szCs w:val="24"/>
        </w:rPr>
      </w:pPr>
    </w:p>
    <w:p w14:paraId="3B9F45F3" w14:textId="77777777" w:rsidR="00673193" w:rsidRPr="008E6FEA" w:rsidRDefault="00B25C24">
      <w:pPr>
        <w:spacing w:after="0" w:line="240" w:lineRule="auto"/>
        <w:ind w:left="-5" w:right="0" w:firstLine="0"/>
        <w:rPr>
          <w:rFonts w:ascii="Gill Sans MT" w:hAnsi="Gill Sans MT"/>
          <w:b/>
          <w:color w:val="17365D"/>
          <w:sz w:val="24"/>
          <w:szCs w:val="24"/>
        </w:rPr>
      </w:pPr>
      <w:r w:rsidRPr="008E6FEA">
        <w:rPr>
          <w:rFonts w:ascii="Gill Sans MT" w:hAnsi="Gill Sans MT"/>
          <w:b/>
          <w:color w:val="17365D"/>
          <w:sz w:val="24"/>
          <w:szCs w:val="24"/>
        </w:rPr>
        <w:t>Evaluation des offres</w:t>
      </w:r>
    </w:p>
    <w:p w14:paraId="684B55DD" w14:textId="77777777" w:rsidR="00673193" w:rsidRPr="008E6FEA" w:rsidRDefault="00B25C24">
      <w:pPr>
        <w:spacing w:after="0" w:line="240" w:lineRule="auto"/>
        <w:ind w:left="-5" w:right="0" w:firstLine="0"/>
        <w:jc w:val="left"/>
        <w:rPr>
          <w:rFonts w:ascii="Gill Sans MT" w:hAnsi="Gill Sans MT"/>
          <w:sz w:val="24"/>
          <w:szCs w:val="24"/>
        </w:rPr>
      </w:pPr>
      <w:r w:rsidRPr="008E6FEA">
        <w:rPr>
          <w:rFonts w:ascii="Gill Sans MT" w:hAnsi="Gill Sans MT"/>
          <w:sz w:val="24"/>
          <w:szCs w:val="24"/>
        </w:rPr>
        <w:t xml:space="preserve"> L’évaluation des offres reçues sera basée sur les critères suivants classés sur 100 :   </w:t>
      </w:r>
    </w:p>
    <w:p w14:paraId="2D29F047" w14:textId="77777777" w:rsidR="00673193" w:rsidRPr="008E6FEA" w:rsidRDefault="00673193">
      <w:pPr>
        <w:spacing w:after="0" w:line="240" w:lineRule="auto"/>
        <w:ind w:left="-5" w:right="0" w:firstLine="0"/>
        <w:jc w:val="left"/>
        <w:rPr>
          <w:rFonts w:ascii="Gill Sans MT" w:hAnsi="Gill Sans MT"/>
          <w:b/>
          <w:color w:val="17365D"/>
          <w:sz w:val="24"/>
          <w:szCs w:val="24"/>
        </w:rPr>
      </w:pPr>
    </w:p>
    <w:tbl>
      <w:tblPr>
        <w:tblStyle w:val="a0"/>
        <w:tblW w:w="9072" w:type="dxa"/>
        <w:tblInd w:w="-5" w:type="dxa"/>
        <w:tblLayout w:type="fixed"/>
        <w:tblLook w:val="0400" w:firstRow="0" w:lastRow="0" w:firstColumn="0" w:lastColumn="0" w:noHBand="0" w:noVBand="1"/>
      </w:tblPr>
      <w:tblGrid>
        <w:gridCol w:w="7655"/>
        <w:gridCol w:w="1417"/>
      </w:tblGrid>
      <w:tr w:rsidR="00673193" w:rsidRPr="008E6FEA" w14:paraId="5A1C47E1" w14:textId="77777777">
        <w:trPr>
          <w:trHeight w:val="435"/>
        </w:trPr>
        <w:tc>
          <w:tcPr>
            <w:tcW w:w="7655" w:type="dxa"/>
            <w:tcBorders>
              <w:top w:val="single" w:sz="4" w:space="0" w:color="000000"/>
              <w:left w:val="single" w:sz="4" w:space="0" w:color="000000"/>
              <w:bottom w:val="single" w:sz="4" w:space="0" w:color="000000"/>
              <w:right w:val="single" w:sz="4" w:space="0" w:color="000000"/>
            </w:tcBorders>
          </w:tcPr>
          <w:p w14:paraId="3CF3AA56" w14:textId="77777777" w:rsidR="00673193" w:rsidRPr="008E6FEA" w:rsidRDefault="00B25C24">
            <w:pPr>
              <w:ind w:left="99" w:right="0" w:firstLine="0"/>
              <w:jc w:val="center"/>
              <w:rPr>
                <w:rFonts w:ascii="Gill Sans MT" w:hAnsi="Gill Sans MT"/>
                <w:sz w:val="24"/>
                <w:szCs w:val="24"/>
              </w:rPr>
            </w:pPr>
            <w:r w:rsidRPr="008E6FEA">
              <w:rPr>
                <w:rFonts w:ascii="Gill Sans MT" w:hAnsi="Gill Sans MT"/>
                <w:sz w:val="24"/>
                <w:szCs w:val="24"/>
              </w:rPr>
              <w:t xml:space="preserve">Critères </w:t>
            </w:r>
          </w:p>
        </w:tc>
        <w:tc>
          <w:tcPr>
            <w:tcW w:w="1417" w:type="dxa"/>
            <w:tcBorders>
              <w:top w:val="single" w:sz="4" w:space="0" w:color="000000"/>
              <w:left w:val="single" w:sz="4" w:space="0" w:color="000000"/>
              <w:bottom w:val="single" w:sz="4" w:space="0" w:color="000000"/>
              <w:right w:val="single" w:sz="4" w:space="0" w:color="000000"/>
            </w:tcBorders>
          </w:tcPr>
          <w:p w14:paraId="6ADA7736" w14:textId="77777777" w:rsidR="00673193" w:rsidRPr="008E6FEA" w:rsidRDefault="00B25C24">
            <w:pPr>
              <w:ind w:left="95" w:right="0" w:firstLine="0"/>
              <w:jc w:val="center"/>
              <w:rPr>
                <w:rFonts w:ascii="Gill Sans MT" w:hAnsi="Gill Sans MT"/>
                <w:sz w:val="24"/>
                <w:szCs w:val="24"/>
              </w:rPr>
            </w:pPr>
            <w:r w:rsidRPr="008E6FEA">
              <w:rPr>
                <w:rFonts w:ascii="Gill Sans MT" w:hAnsi="Gill Sans MT"/>
                <w:sz w:val="24"/>
                <w:szCs w:val="24"/>
              </w:rPr>
              <w:t xml:space="preserve">Note </w:t>
            </w:r>
          </w:p>
        </w:tc>
      </w:tr>
      <w:tr w:rsidR="00673193" w:rsidRPr="008E6FEA" w14:paraId="614595FD" w14:textId="77777777">
        <w:trPr>
          <w:trHeight w:val="315"/>
        </w:trPr>
        <w:tc>
          <w:tcPr>
            <w:tcW w:w="7655" w:type="dxa"/>
            <w:tcBorders>
              <w:top w:val="single" w:sz="4" w:space="0" w:color="000000"/>
              <w:left w:val="single" w:sz="4" w:space="0" w:color="000000"/>
              <w:bottom w:val="single" w:sz="4" w:space="0" w:color="000000"/>
              <w:right w:val="single" w:sz="4" w:space="0" w:color="000000"/>
            </w:tcBorders>
          </w:tcPr>
          <w:p w14:paraId="09FE66EC" w14:textId="77777777" w:rsidR="00673193" w:rsidRPr="008E6FEA" w:rsidRDefault="00B25C24">
            <w:pPr>
              <w:ind w:left="0" w:right="0" w:firstLine="0"/>
              <w:jc w:val="left"/>
              <w:rPr>
                <w:rFonts w:ascii="Gill Sans MT" w:hAnsi="Gill Sans MT"/>
                <w:sz w:val="24"/>
                <w:szCs w:val="24"/>
              </w:rPr>
            </w:pPr>
            <w:r w:rsidRPr="008E6FEA">
              <w:rPr>
                <w:rFonts w:ascii="Gill Sans MT" w:hAnsi="Gill Sans MT"/>
                <w:sz w:val="24"/>
                <w:szCs w:val="24"/>
              </w:rPr>
              <w:t xml:space="preserve">Compréhension des attentes de la mission </w:t>
            </w:r>
          </w:p>
        </w:tc>
        <w:tc>
          <w:tcPr>
            <w:tcW w:w="1417" w:type="dxa"/>
            <w:tcBorders>
              <w:top w:val="single" w:sz="4" w:space="0" w:color="000000"/>
              <w:left w:val="single" w:sz="4" w:space="0" w:color="000000"/>
              <w:bottom w:val="single" w:sz="4" w:space="0" w:color="000000"/>
              <w:right w:val="single" w:sz="4" w:space="0" w:color="000000"/>
            </w:tcBorders>
            <w:vAlign w:val="center"/>
          </w:tcPr>
          <w:p w14:paraId="7FBF1996" w14:textId="77777777" w:rsidR="00673193" w:rsidRPr="008E6FEA" w:rsidRDefault="00B25C24">
            <w:pPr>
              <w:ind w:left="94" w:right="0" w:firstLine="0"/>
              <w:jc w:val="center"/>
              <w:rPr>
                <w:rFonts w:ascii="Gill Sans MT" w:hAnsi="Gill Sans MT"/>
                <w:sz w:val="24"/>
                <w:szCs w:val="24"/>
              </w:rPr>
            </w:pPr>
            <w:r w:rsidRPr="008E6FEA">
              <w:rPr>
                <w:rFonts w:ascii="Gill Sans MT" w:hAnsi="Gill Sans MT"/>
                <w:sz w:val="24"/>
                <w:szCs w:val="24"/>
              </w:rPr>
              <w:t>10</w:t>
            </w:r>
          </w:p>
        </w:tc>
      </w:tr>
      <w:tr w:rsidR="00673193" w:rsidRPr="008E6FEA" w14:paraId="5FD2D500" w14:textId="77777777">
        <w:trPr>
          <w:trHeight w:val="349"/>
        </w:trPr>
        <w:tc>
          <w:tcPr>
            <w:tcW w:w="7655" w:type="dxa"/>
            <w:tcBorders>
              <w:top w:val="single" w:sz="4" w:space="0" w:color="000000"/>
              <w:left w:val="single" w:sz="4" w:space="0" w:color="000000"/>
              <w:bottom w:val="single" w:sz="4" w:space="0" w:color="000000"/>
              <w:right w:val="single" w:sz="4" w:space="0" w:color="000000"/>
            </w:tcBorders>
          </w:tcPr>
          <w:p w14:paraId="4597E68C" w14:textId="77777777" w:rsidR="00673193" w:rsidRPr="008E6FEA" w:rsidRDefault="00B25C24">
            <w:pPr>
              <w:ind w:left="0" w:right="0" w:firstLine="0"/>
              <w:jc w:val="left"/>
              <w:rPr>
                <w:rFonts w:ascii="Gill Sans MT" w:hAnsi="Gill Sans MT"/>
                <w:sz w:val="24"/>
                <w:szCs w:val="24"/>
              </w:rPr>
            </w:pPr>
            <w:r w:rsidRPr="008E6FEA">
              <w:rPr>
                <w:rFonts w:ascii="Gill Sans MT" w:hAnsi="Gill Sans MT"/>
                <w:sz w:val="24"/>
                <w:szCs w:val="24"/>
              </w:rPr>
              <w:t>Méthodologie d’intervention proposée</w:t>
            </w:r>
          </w:p>
        </w:tc>
        <w:tc>
          <w:tcPr>
            <w:tcW w:w="1417" w:type="dxa"/>
            <w:tcBorders>
              <w:top w:val="single" w:sz="4" w:space="0" w:color="000000"/>
              <w:left w:val="single" w:sz="4" w:space="0" w:color="000000"/>
              <w:bottom w:val="single" w:sz="4" w:space="0" w:color="000000"/>
              <w:right w:val="single" w:sz="4" w:space="0" w:color="000000"/>
            </w:tcBorders>
            <w:vAlign w:val="center"/>
          </w:tcPr>
          <w:p w14:paraId="6F746851" w14:textId="7CB920E4" w:rsidR="00673193" w:rsidRPr="008E6FEA" w:rsidRDefault="00DA6D71">
            <w:pPr>
              <w:ind w:left="94" w:right="0" w:firstLine="0"/>
              <w:jc w:val="center"/>
              <w:rPr>
                <w:rFonts w:ascii="Gill Sans MT" w:hAnsi="Gill Sans MT"/>
                <w:sz w:val="24"/>
                <w:szCs w:val="24"/>
              </w:rPr>
            </w:pPr>
            <w:r>
              <w:rPr>
                <w:rFonts w:ascii="Gill Sans MT" w:hAnsi="Gill Sans MT"/>
                <w:sz w:val="24"/>
                <w:szCs w:val="24"/>
              </w:rPr>
              <w:t>4</w:t>
            </w:r>
            <w:r w:rsidRPr="008E6FEA">
              <w:rPr>
                <w:rFonts w:ascii="Gill Sans MT" w:hAnsi="Gill Sans MT"/>
                <w:sz w:val="24"/>
                <w:szCs w:val="24"/>
              </w:rPr>
              <w:t xml:space="preserve">0 </w:t>
            </w:r>
          </w:p>
        </w:tc>
      </w:tr>
      <w:tr w:rsidR="00673193" w:rsidRPr="008E6FEA" w14:paraId="49546A66" w14:textId="77777777">
        <w:trPr>
          <w:trHeight w:val="369"/>
        </w:trPr>
        <w:tc>
          <w:tcPr>
            <w:tcW w:w="7655" w:type="dxa"/>
            <w:tcBorders>
              <w:top w:val="single" w:sz="4" w:space="0" w:color="000000"/>
              <w:left w:val="single" w:sz="4" w:space="0" w:color="000000"/>
              <w:bottom w:val="single" w:sz="4" w:space="0" w:color="000000"/>
              <w:right w:val="single" w:sz="4" w:space="0" w:color="000000"/>
            </w:tcBorders>
          </w:tcPr>
          <w:p w14:paraId="3642384B" w14:textId="77777777" w:rsidR="00673193" w:rsidRPr="008E6FEA" w:rsidRDefault="00B25C24">
            <w:pPr>
              <w:ind w:left="0" w:right="0" w:firstLine="0"/>
              <w:jc w:val="left"/>
              <w:rPr>
                <w:rFonts w:ascii="Gill Sans MT" w:hAnsi="Gill Sans MT"/>
                <w:sz w:val="24"/>
                <w:szCs w:val="24"/>
              </w:rPr>
            </w:pPr>
            <w:r w:rsidRPr="008E6FEA">
              <w:rPr>
                <w:rFonts w:ascii="Gill Sans MT" w:hAnsi="Gill Sans MT"/>
                <w:sz w:val="24"/>
                <w:szCs w:val="24"/>
              </w:rPr>
              <w:t>Expérience de l’experte/expert dans la conduite des missions similaires</w:t>
            </w:r>
          </w:p>
        </w:tc>
        <w:tc>
          <w:tcPr>
            <w:tcW w:w="1417" w:type="dxa"/>
            <w:tcBorders>
              <w:top w:val="single" w:sz="4" w:space="0" w:color="000000"/>
              <w:left w:val="single" w:sz="4" w:space="0" w:color="000000"/>
              <w:bottom w:val="single" w:sz="4" w:space="0" w:color="000000"/>
              <w:right w:val="single" w:sz="4" w:space="0" w:color="000000"/>
            </w:tcBorders>
            <w:vAlign w:val="center"/>
          </w:tcPr>
          <w:p w14:paraId="2576602D" w14:textId="731BD2CC" w:rsidR="00673193" w:rsidRPr="008E6FEA" w:rsidRDefault="00DA6D71">
            <w:pPr>
              <w:ind w:left="94" w:right="0" w:firstLine="0"/>
              <w:jc w:val="center"/>
              <w:rPr>
                <w:rFonts w:ascii="Gill Sans MT" w:hAnsi="Gill Sans MT"/>
                <w:sz w:val="24"/>
                <w:szCs w:val="24"/>
              </w:rPr>
            </w:pPr>
            <w:r>
              <w:rPr>
                <w:rFonts w:ascii="Gill Sans MT" w:hAnsi="Gill Sans MT"/>
                <w:sz w:val="24"/>
                <w:szCs w:val="24"/>
              </w:rPr>
              <w:t>15</w:t>
            </w:r>
          </w:p>
        </w:tc>
      </w:tr>
      <w:tr w:rsidR="00673193" w:rsidRPr="008E6FEA" w14:paraId="336F6F3B" w14:textId="77777777">
        <w:trPr>
          <w:trHeight w:val="421"/>
        </w:trPr>
        <w:tc>
          <w:tcPr>
            <w:tcW w:w="7655" w:type="dxa"/>
            <w:tcBorders>
              <w:top w:val="single" w:sz="4" w:space="0" w:color="000000"/>
              <w:left w:val="single" w:sz="4" w:space="0" w:color="000000"/>
              <w:bottom w:val="single" w:sz="4" w:space="0" w:color="000000"/>
              <w:right w:val="single" w:sz="4" w:space="0" w:color="000000"/>
            </w:tcBorders>
          </w:tcPr>
          <w:p w14:paraId="4682B2E8" w14:textId="487C1639" w:rsidR="00673193" w:rsidRPr="008E6FEA" w:rsidRDefault="00B25C24">
            <w:pPr>
              <w:ind w:left="0" w:right="0" w:firstLine="0"/>
              <w:jc w:val="left"/>
              <w:rPr>
                <w:rFonts w:ascii="Gill Sans MT" w:hAnsi="Gill Sans MT"/>
                <w:sz w:val="24"/>
                <w:szCs w:val="24"/>
              </w:rPr>
            </w:pPr>
            <w:r w:rsidRPr="008E6FEA">
              <w:rPr>
                <w:rFonts w:ascii="Gill Sans MT" w:hAnsi="Gill Sans MT"/>
                <w:sz w:val="24"/>
                <w:szCs w:val="24"/>
              </w:rPr>
              <w:t>Expériences de l’experte/expert dans l</w:t>
            </w:r>
            <w:r w:rsidR="00B80085">
              <w:rPr>
                <w:rFonts w:ascii="Gill Sans MT" w:hAnsi="Gill Sans MT"/>
                <w:sz w:val="24"/>
                <w:szCs w:val="24"/>
              </w:rPr>
              <w:t>e domaine de l’employabilité et de l’insertion</w:t>
            </w:r>
          </w:p>
        </w:tc>
        <w:tc>
          <w:tcPr>
            <w:tcW w:w="1417" w:type="dxa"/>
            <w:tcBorders>
              <w:top w:val="single" w:sz="4" w:space="0" w:color="000000"/>
              <w:left w:val="single" w:sz="4" w:space="0" w:color="000000"/>
              <w:bottom w:val="single" w:sz="4" w:space="0" w:color="000000"/>
              <w:right w:val="single" w:sz="4" w:space="0" w:color="000000"/>
            </w:tcBorders>
            <w:vAlign w:val="center"/>
          </w:tcPr>
          <w:p w14:paraId="1F163EAF" w14:textId="41AAA6D0" w:rsidR="00673193" w:rsidRPr="008E6FEA" w:rsidRDefault="00DA6D71">
            <w:pPr>
              <w:ind w:left="94" w:right="0" w:firstLine="0"/>
              <w:jc w:val="center"/>
              <w:rPr>
                <w:rFonts w:ascii="Gill Sans MT" w:hAnsi="Gill Sans MT"/>
                <w:sz w:val="24"/>
                <w:szCs w:val="24"/>
              </w:rPr>
            </w:pPr>
            <w:r>
              <w:rPr>
                <w:rFonts w:ascii="Gill Sans MT" w:hAnsi="Gill Sans MT"/>
                <w:sz w:val="24"/>
                <w:szCs w:val="24"/>
              </w:rPr>
              <w:t>15</w:t>
            </w:r>
          </w:p>
        </w:tc>
      </w:tr>
      <w:tr w:rsidR="00673193" w:rsidRPr="008E6FEA" w14:paraId="5BCE8CA3" w14:textId="77777777">
        <w:trPr>
          <w:trHeight w:val="277"/>
        </w:trPr>
        <w:tc>
          <w:tcPr>
            <w:tcW w:w="7655" w:type="dxa"/>
            <w:tcBorders>
              <w:top w:val="single" w:sz="4" w:space="0" w:color="000000"/>
              <w:left w:val="single" w:sz="4" w:space="0" w:color="000000"/>
              <w:bottom w:val="single" w:sz="4" w:space="0" w:color="000000"/>
              <w:right w:val="single" w:sz="4" w:space="0" w:color="000000"/>
            </w:tcBorders>
          </w:tcPr>
          <w:p w14:paraId="43B08F7E" w14:textId="77777777" w:rsidR="00673193" w:rsidRPr="008E6FEA" w:rsidRDefault="00B25C24">
            <w:pPr>
              <w:ind w:left="0" w:right="0" w:firstLine="0"/>
              <w:rPr>
                <w:rFonts w:ascii="Gill Sans MT" w:hAnsi="Gill Sans MT"/>
                <w:sz w:val="24"/>
                <w:szCs w:val="24"/>
              </w:rPr>
            </w:pPr>
            <w:r w:rsidRPr="008E6FEA">
              <w:rPr>
                <w:rFonts w:ascii="Gill Sans MT" w:hAnsi="Gill Sans MT"/>
                <w:sz w:val="24"/>
                <w:szCs w:val="24"/>
              </w:rPr>
              <w:t>Offre financière</w:t>
            </w:r>
          </w:p>
        </w:tc>
        <w:tc>
          <w:tcPr>
            <w:tcW w:w="1417" w:type="dxa"/>
            <w:tcBorders>
              <w:top w:val="single" w:sz="4" w:space="0" w:color="000000"/>
              <w:left w:val="single" w:sz="4" w:space="0" w:color="000000"/>
              <w:bottom w:val="single" w:sz="4" w:space="0" w:color="000000"/>
              <w:right w:val="single" w:sz="4" w:space="0" w:color="000000"/>
            </w:tcBorders>
            <w:vAlign w:val="center"/>
          </w:tcPr>
          <w:p w14:paraId="677DAFCF" w14:textId="76B83AF5" w:rsidR="00673193" w:rsidRPr="008E6FEA" w:rsidRDefault="004D6860">
            <w:pPr>
              <w:ind w:left="94" w:right="0" w:firstLine="0"/>
              <w:jc w:val="center"/>
              <w:rPr>
                <w:rFonts w:ascii="Gill Sans MT" w:hAnsi="Gill Sans MT"/>
                <w:sz w:val="24"/>
                <w:szCs w:val="24"/>
              </w:rPr>
            </w:pPr>
            <w:r>
              <w:rPr>
                <w:rFonts w:ascii="Gill Sans MT" w:hAnsi="Gill Sans MT"/>
                <w:sz w:val="24"/>
                <w:szCs w:val="24"/>
              </w:rPr>
              <w:t>20</w:t>
            </w:r>
          </w:p>
        </w:tc>
      </w:tr>
      <w:tr w:rsidR="00673193" w:rsidRPr="008E6FEA" w14:paraId="735E7DC6" w14:textId="77777777">
        <w:trPr>
          <w:trHeight w:val="312"/>
        </w:trPr>
        <w:tc>
          <w:tcPr>
            <w:tcW w:w="7655" w:type="dxa"/>
            <w:tcBorders>
              <w:top w:val="single" w:sz="4" w:space="0" w:color="000000"/>
              <w:left w:val="single" w:sz="4" w:space="0" w:color="000000"/>
              <w:bottom w:val="single" w:sz="4" w:space="0" w:color="000000"/>
              <w:right w:val="single" w:sz="4" w:space="0" w:color="000000"/>
            </w:tcBorders>
          </w:tcPr>
          <w:p w14:paraId="1DF62D65" w14:textId="77777777" w:rsidR="00673193" w:rsidRPr="008E6FEA" w:rsidRDefault="00B25C24">
            <w:pPr>
              <w:ind w:left="96" w:right="0" w:firstLine="0"/>
              <w:jc w:val="center"/>
              <w:rPr>
                <w:rFonts w:ascii="Gill Sans MT" w:hAnsi="Gill Sans MT"/>
                <w:sz w:val="24"/>
                <w:szCs w:val="24"/>
              </w:rPr>
            </w:pPr>
            <w:r w:rsidRPr="008E6FEA">
              <w:rPr>
                <w:rFonts w:ascii="Gill Sans MT" w:hAnsi="Gill Sans MT"/>
                <w:sz w:val="24"/>
                <w:szCs w:val="24"/>
              </w:rPr>
              <w:t xml:space="preserve">Total </w:t>
            </w:r>
          </w:p>
        </w:tc>
        <w:tc>
          <w:tcPr>
            <w:tcW w:w="1417" w:type="dxa"/>
            <w:tcBorders>
              <w:top w:val="single" w:sz="4" w:space="0" w:color="000000"/>
              <w:left w:val="single" w:sz="4" w:space="0" w:color="000000"/>
              <w:bottom w:val="single" w:sz="4" w:space="0" w:color="000000"/>
              <w:right w:val="single" w:sz="4" w:space="0" w:color="000000"/>
            </w:tcBorders>
          </w:tcPr>
          <w:p w14:paraId="08384FEA" w14:textId="77777777" w:rsidR="00673193" w:rsidRPr="008E6FEA" w:rsidRDefault="00B25C24">
            <w:pPr>
              <w:ind w:left="94" w:right="0" w:firstLine="0"/>
              <w:jc w:val="center"/>
              <w:rPr>
                <w:rFonts w:ascii="Gill Sans MT" w:hAnsi="Gill Sans MT"/>
                <w:sz w:val="24"/>
                <w:szCs w:val="24"/>
              </w:rPr>
            </w:pPr>
            <w:r w:rsidRPr="008E6FEA">
              <w:rPr>
                <w:rFonts w:ascii="Gill Sans MT" w:hAnsi="Gill Sans MT"/>
                <w:sz w:val="24"/>
                <w:szCs w:val="24"/>
              </w:rPr>
              <w:t xml:space="preserve">100 </w:t>
            </w:r>
          </w:p>
        </w:tc>
      </w:tr>
    </w:tbl>
    <w:p w14:paraId="0B0C16DC" w14:textId="77777777" w:rsidR="00673193" w:rsidRPr="008E6FEA" w:rsidRDefault="00B25C24">
      <w:pPr>
        <w:spacing w:after="0" w:line="240" w:lineRule="auto"/>
        <w:ind w:left="0" w:right="0" w:firstLine="0"/>
        <w:jc w:val="left"/>
        <w:rPr>
          <w:rFonts w:ascii="Gill Sans MT" w:hAnsi="Gill Sans MT"/>
          <w:sz w:val="24"/>
          <w:szCs w:val="24"/>
        </w:rPr>
      </w:pPr>
      <w:r w:rsidRPr="008E6FEA">
        <w:rPr>
          <w:rFonts w:ascii="Gill Sans MT" w:hAnsi="Gill Sans MT"/>
          <w:sz w:val="24"/>
          <w:szCs w:val="24"/>
        </w:rPr>
        <w:t xml:space="preserve"> </w:t>
      </w:r>
    </w:p>
    <w:p w14:paraId="69D5A832" w14:textId="77777777" w:rsidR="00673193" w:rsidRPr="008E6FEA" w:rsidRDefault="00B25C24">
      <w:pPr>
        <w:spacing w:after="0" w:line="240" w:lineRule="auto"/>
        <w:ind w:left="0" w:right="0" w:firstLine="0"/>
        <w:jc w:val="left"/>
        <w:rPr>
          <w:rFonts w:ascii="Gill Sans MT" w:hAnsi="Gill Sans MT"/>
          <w:b/>
          <w:color w:val="17365D"/>
          <w:sz w:val="24"/>
          <w:szCs w:val="24"/>
        </w:rPr>
      </w:pPr>
      <w:r w:rsidRPr="008E6FEA">
        <w:rPr>
          <w:rFonts w:ascii="Gill Sans MT" w:hAnsi="Gill Sans MT"/>
          <w:sz w:val="24"/>
          <w:szCs w:val="24"/>
        </w:rPr>
        <w:t>C</w:t>
      </w:r>
      <w:r w:rsidRPr="008E6FEA">
        <w:rPr>
          <w:rFonts w:ascii="Gill Sans MT" w:hAnsi="Gill Sans MT"/>
          <w:b/>
          <w:color w:val="17365D"/>
          <w:sz w:val="24"/>
          <w:szCs w:val="24"/>
        </w:rPr>
        <w:t xml:space="preserve">onditions de remise des offres </w:t>
      </w:r>
    </w:p>
    <w:p w14:paraId="44A281CC" w14:textId="719522D4" w:rsidR="00673193" w:rsidRPr="008E6FEA" w:rsidRDefault="00B25C24">
      <w:pPr>
        <w:numPr>
          <w:ilvl w:val="0"/>
          <w:numId w:val="3"/>
        </w:numPr>
        <w:spacing w:after="0" w:line="240" w:lineRule="auto"/>
        <w:ind w:right="0" w:hanging="130"/>
        <w:jc w:val="left"/>
        <w:rPr>
          <w:rFonts w:ascii="Gill Sans MT" w:hAnsi="Gill Sans MT"/>
          <w:sz w:val="24"/>
          <w:szCs w:val="24"/>
        </w:rPr>
      </w:pPr>
      <w:r w:rsidRPr="008E6FEA">
        <w:rPr>
          <w:rFonts w:ascii="Gill Sans MT" w:hAnsi="Gill Sans MT"/>
          <w:sz w:val="24"/>
          <w:szCs w:val="24"/>
        </w:rPr>
        <w:t xml:space="preserve">Date limite de réception des offres </w:t>
      </w:r>
      <w:r w:rsidRPr="001708CE">
        <w:rPr>
          <w:rFonts w:ascii="Gill Sans MT" w:hAnsi="Gill Sans MT"/>
          <w:b/>
          <w:bCs/>
          <w:sz w:val="24"/>
          <w:szCs w:val="24"/>
        </w:rPr>
        <w:t xml:space="preserve">: </w:t>
      </w:r>
      <w:r w:rsidR="00B5622C">
        <w:rPr>
          <w:rFonts w:ascii="Gill Sans MT" w:hAnsi="Gill Sans MT"/>
          <w:b/>
          <w:bCs/>
          <w:sz w:val="24"/>
          <w:szCs w:val="24"/>
        </w:rPr>
        <w:t>Mercred</w:t>
      </w:r>
      <w:r w:rsidR="001708CE" w:rsidRPr="001708CE">
        <w:rPr>
          <w:rFonts w:ascii="Gill Sans MT" w:hAnsi="Gill Sans MT"/>
          <w:b/>
          <w:bCs/>
          <w:sz w:val="24"/>
          <w:szCs w:val="24"/>
        </w:rPr>
        <w:t xml:space="preserve">i </w:t>
      </w:r>
      <w:r w:rsidR="00B5622C">
        <w:rPr>
          <w:rFonts w:ascii="Gill Sans MT" w:hAnsi="Gill Sans MT"/>
          <w:b/>
          <w:bCs/>
          <w:sz w:val="24"/>
          <w:szCs w:val="24"/>
        </w:rPr>
        <w:t>13</w:t>
      </w:r>
      <w:r w:rsidR="00C32969" w:rsidRPr="001708CE">
        <w:rPr>
          <w:rFonts w:ascii="Gill Sans MT" w:hAnsi="Gill Sans MT"/>
          <w:b/>
          <w:bCs/>
          <w:sz w:val="24"/>
          <w:szCs w:val="24"/>
        </w:rPr>
        <w:t xml:space="preserve"> </w:t>
      </w:r>
      <w:r w:rsidR="00172B03">
        <w:rPr>
          <w:rFonts w:ascii="Gill Sans MT" w:hAnsi="Gill Sans MT"/>
          <w:b/>
          <w:bCs/>
          <w:sz w:val="24"/>
          <w:szCs w:val="24"/>
        </w:rPr>
        <w:t>décembre</w:t>
      </w:r>
      <w:r w:rsidR="001708CE" w:rsidRPr="001708CE">
        <w:rPr>
          <w:rFonts w:ascii="Gill Sans MT" w:hAnsi="Gill Sans MT"/>
          <w:b/>
          <w:bCs/>
          <w:sz w:val="24"/>
          <w:szCs w:val="24"/>
        </w:rPr>
        <w:t xml:space="preserve"> </w:t>
      </w:r>
      <w:r w:rsidRPr="001708CE">
        <w:rPr>
          <w:rFonts w:ascii="Gill Sans MT" w:hAnsi="Gill Sans MT"/>
          <w:b/>
          <w:bCs/>
          <w:sz w:val="24"/>
          <w:szCs w:val="24"/>
        </w:rPr>
        <w:t>avant 18h</w:t>
      </w:r>
      <w:r w:rsidRPr="008E6FEA">
        <w:rPr>
          <w:rFonts w:ascii="Gill Sans MT" w:hAnsi="Gill Sans MT"/>
          <w:sz w:val="24"/>
          <w:szCs w:val="24"/>
        </w:rPr>
        <w:t xml:space="preserve">. </w:t>
      </w:r>
    </w:p>
    <w:p w14:paraId="295A3DB6" w14:textId="27CA0C62" w:rsidR="00673193" w:rsidRDefault="00B25C24">
      <w:pPr>
        <w:numPr>
          <w:ilvl w:val="0"/>
          <w:numId w:val="3"/>
        </w:numPr>
        <w:spacing w:after="0" w:line="240" w:lineRule="auto"/>
        <w:ind w:right="0" w:hanging="130"/>
        <w:jc w:val="left"/>
        <w:rPr>
          <w:rFonts w:ascii="Gill Sans MT" w:hAnsi="Gill Sans MT"/>
          <w:sz w:val="24"/>
          <w:szCs w:val="24"/>
        </w:rPr>
      </w:pPr>
      <w:r w:rsidRPr="008E6FEA">
        <w:rPr>
          <w:rFonts w:ascii="Gill Sans MT" w:hAnsi="Gill Sans MT"/>
          <w:sz w:val="24"/>
          <w:szCs w:val="24"/>
        </w:rPr>
        <w:t xml:space="preserve">Par </w:t>
      </w:r>
      <w:r w:rsidR="00E65281">
        <w:rPr>
          <w:rFonts w:ascii="Gill Sans MT" w:hAnsi="Gill Sans MT"/>
          <w:sz w:val="24"/>
          <w:szCs w:val="24"/>
        </w:rPr>
        <w:t>e-</w:t>
      </w:r>
      <w:r w:rsidRPr="008E6FEA">
        <w:rPr>
          <w:rFonts w:ascii="Gill Sans MT" w:hAnsi="Gill Sans MT"/>
          <w:sz w:val="24"/>
          <w:szCs w:val="24"/>
        </w:rPr>
        <w:t xml:space="preserve">mail à l’adresse suivante : </w:t>
      </w:r>
      <w:hyperlink r:id="rId11" w:history="1">
        <w:r w:rsidR="00006246" w:rsidRPr="006E3BF1">
          <w:rPr>
            <w:rStyle w:val="Hyperlink"/>
            <w:rFonts w:ascii="Gill Sans MT" w:hAnsi="Gill Sans MT"/>
            <w:sz w:val="24"/>
            <w:szCs w:val="24"/>
          </w:rPr>
          <w:t>contact.ised-ms@deloitte.com</w:t>
        </w:r>
      </w:hyperlink>
    </w:p>
    <w:p w14:paraId="2923F4B3" w14:textId="77777777" w:rsidR="00006246" w:rsidRPr="008E6FEA" w:rsidRDefault="00006246" w:rsidP="00006246">
      <w:pPr>
        <w:spacing w:after="0" w:line="240" w:lineRule="auto"/>
        <w:ind w:left="696" w:right="0" w:firstLine="0"/>
        <w:jc w:val="left"/>
        <w:rPr>
          <w:rFonts w:ascii="Gill Sans MT" w:hAnsi="Gill Sans MT"/>
          <w:sz w:val="24"/>
          <w:szCs w:val="24"/>
        </w:rPr>
      </w:pPr>
    </w:p>
    <w:p w14:paraId="05FE375A" w14:textId="77777777" w:rsidR="00673193" w:rsidRPr="008E6FEA" w:rsidRDefault="00B25C24">
      <w:pPr>
        <w:spacing w:after="0" w:line="240" w:lineRule="auto"/>
        <w:ind w:left="0" w:right="0" w:firstLine="0"/>
        <w:jc w:val="left"/>
        <w:rPr>
          <w:rFonts w:ascii="Gill Sans MT" w:hAnsi="Gill Sans MT"/>
          <w:sz w:val="24"/>
          <w:szCs w:val="24"/>
        </w:rPr>
      </w:pPr>
      <w:r w:rsidRPr="008E6FEA">
        <w:rPr>
          <w:rFonts w:ascii="Gill Sans MT" w:hAnsi="Gill Sans MT"/>
          <w:sz w:val="24"/>
          <w:szCs w:val="24"/>
        </w:rPr>
        <w:t xml:space="preserve"> </w:t>
      </w:r>
    </w:p>
    <w:p w14:paraId="049E2F12" w14:textId="77777777" w:rsidR="00673193" w:rsidRPr="008E6FEA" w:rsidRDefault="00673193">
      <w:pPr>
        <w:spacing w:after="0" w:line="240" w:lineRule="auto"/>
        <w:ind w:left="0" w:right="0" w:firstLine="0"/>
        <w:jc w:val="left"/>
        <w:rPr>
          <w:rFonts w:ascii="Gill Sans MT" w:hAnsi="Gill Sans MT"/>
          <w:sz w:val="24"/>
          <w:szCs w:val="24"/>
        </w:rPr>
      </w:pPr>
    </w:p>
    <w:p w14:paraId="3EE86E81" w14:textId="77777777" w:rsidR="00212465" w:rsidRDefault="00212465">
      <w:pPr>
        <w:spacing w:after="0" w:line="240" w:lineRule="auto"/>
        <w:ind w:left="0" w:right="0" w:firstLine="0"/>
        <w:jc w:val="center"/>
        <w:rPr>
          <w:rFonts w:ascii="Gill Sans MT" w:hAnsi="Gill Sans MT"/>
          <w:b/>
          <w:color w:val="D0D0CE"/>
          <w:sz w:val="28"/>
          <w:szCs w:val="28"/>
        </w:rPr>
      </w:pPr>
    </w:p>
    <w:p w14:paraId="4AD9F0A7" w14:textId="77777777" w:rsidR="00212465" w:rsidRDefault="00212465">
      <w:pPr>
        <w:spacing w:after="0" w:line="240" w:lineRule="auto"/>
        <w:ind w:left="0" w:right="0" w:firstLine="0"/>
        <w:jc w:val="center"/>
        <w:rPr>
          <w:rFonts w:ascii="Gill Sans MT" w:hAnsi="Gill Sans MT"/>
          <w:b/>
          <w:color w:val="D0D0CE"/>
          <w:sz w:val="28"/>
          <w:szCs w:val="28"/>
        </w:rPr>
      </w:pPr>
    </w:p>
    <w:p w14:paraId="5025B748" w14:textId="77777777" w:rsidR="00212465" w:rsidRDefault="00212465">
      <w:pPr>
        <w:spacing w:after="0" w:line="240" w:lineRule="auto"/>
        <w:ind w:left="0" w:right="0" w:firstLine="0"/>
        <w:jc w:val="center"/>
        <w:rPr>
          <w:rFonts w:ascii="Gill Sans MT" w:hAnsi="Gill Sans MT"/>
          <w:b/>
          <w:color w:val="D0D0CE"/>
          <w:sz w:val="28"/>
          <w:szCs w:val="28"/>
        </w:rPr>
      </w:pPr>
    </w:p>
    <w:p w14:paraId="432334C6" w14:textId="77777777" w:rsidR="00212465" w:rsidRDefault="00212465">
      <w:pPr>
        <w:spacing w:after="0" w:line="240" w:lineRule="auto"/>
        <w:ind w:left="0" w:right="0" w:firstLine="0"/>
        <w:jc w:val="center"/>
        <w:rPr>
          <w:rFonts w:ascii="Gill Sans MT" w:hAnsi="Gill Sans MT"/>
          <w:b/>
          <w:color w:val="D0D0CE"/>
          <w:sz w:val="28"/>
          <w:szCs w:val="28"/>
        </w:rPr>
      </w:pPr>
    </w:p>
    <w:p w14:paraId="4B736471" w14:textId="77777777" w:rsidR="00212465" w:rsidRDefault="00212465">
      <w:pPr>
        <w:spacing w:after="0" w:line="240" w:lineRule="auto"/>
        <w:ind w:left="0" w:right="0" w:firstLine="0"/>
        <w:jc w:val="center"/>
        <w:rPr>
          <w:rFonts w:ascii="Gill Sans MT" w:hAnsi="Gill Sans MT"/>
          <w:b/>
          <w:color w:val="D0D0CE"/>
          <w:sz w:val="28"/>
          <w:szCs w:val="28"/>
        </w:rPr>
      </w:pPr>
    </w:p>
    <w:p w14:paraId="6C65D9C1" w14:textId="77777777" w:rsidR="00212465" w:rsidRDefault="00212465">
      <w:pPr>
        <w:spacing w:after="0" w:line="240" w:lineRule="auto"/>
        <w:ind w:left="0" w:right="0" w:firstLine="0"/>
        <w:jc w:val="center"/>
        <w:rPr>
          <w:rFonts w:ascii="Gill Sans MT" w:hAnsi="Gill Sans MT"/>
          <w:b/>
          <w:color w:val="D0D0CE"/>
          <w:sz w:val="28"/>
          <w:szCs w:val="28"/>
        </w:rPr>
      </w:pPr>
    </w:p>
    <w:p w14:paraId="316BBA96" w14:textId="77777777" w:rsidR="00212465" w:rsidRDefault="00212465" w:rsidP="0066547A">
      <w:pPr>
        <w:spacing w:after="0" w:line="240" w:lineRule="auto"/>
        <w:ind w:left="0" w:right="0" w:firstLine="0"/>
        <w:rPr>
          <w:rFonts w:ascii="Gill Sans MT" w:hAnsi="Gill Sans MT"/>
          <w:b/>
          <w:color w:val="D0D0CE"/>
          <w:sz w:val="28"/>
          <w:szCs w:val="28"/>
        </w:rPr>
      </w:pPr>
    </w:p>
    <w:p w14:paraId="4D296C46" w14:textId="77777777" w:rsidR="00212465" w:rsidRDefault="00212465">
      <w:pPr>
        <w:spacing w:after="0" w:line="240" w:lineRule="auto"/>
        <w:ind w:left="0" w:right="0" w:firstLine="0"/>
        <w:jc w:val="center"/>
        <w:rPr>
          <w:rFonts w:ascii="Gill Sans MT" w:hAnsi="Gill Sans MT"/>
          <w:b/>
          <w:color w:val="D0D0CE"/>
          <w:sz w:val="28"/>
          <w:szCs w:val="28"/>
        </w:rPr>
      </w:pPr>
    </w:p>
    <w:p w14:paraId="25988871" w14:textId="77777777" w:rsidR="00212465" w:rsidRDefault="00212465">
      <w:pPr>
        <w:spacing w:after="0" w:line="240" w:lineRule="auto"/>
        <w:ind w:left="0" w:right="0" w:firstLine="0"/>
        <w:jc w:val="center"/>
        <w:rPr>
          <w:rFonts w:ascii="Gill Sans MT" w:hAnsi="Gill Sans MT"/>
          <w:b/>
          <w:color w:val="D0D0CE"/>
          <w:sz w:val="28"/>
          <w:szCs w:val="28"/>
        </w:rPr>
      </w:pPr>
    </w:p>
    <w:p w14:paraId="77042D37" w14:textId="77777777" w:rsidR="00212465" w:rsidRDefault="00212465">
      <w:pPr>
        <w:spacing w:after="0" w:line="240" w:lineRule="auto"/>
        <w:ind w:left="0" w:right="0" w:firstLine="0"/>
        <w:jc w:val="center"/>
        <w:rPr>
          <w:rFonts w:ascii="Gill Sans MT" w:hAnsi="Gill Sans MT"/>
          <w:b/>
          <w:color w:val="D0D0CE"/>
          <w:sz w:val="28"/>
          <w:szCs w:val="28"/>
        </w:rPr>
      </w:pPr>
    </w:p>
    <w:p w14:paraId="34740CC1" w14:textId="77777777" w:rsidR="00212465" w:rsidRDefault="00212465">
      <w:pPr>
        <w:spacing w:after="0" w:line="240" w:lineRule="auto"/>
        <w:ind w:left="0" w:right="0" w:firstLine="0"/>
        <w:jc w:val="center"/>
        <w:rPr>
          <w:rFonts w:ascii="Gill Sans MT" w:hAnsi="Gill Sans MT"/>
          <w:b/>
          <w:color w:val="D0D0CE"/>
          <w:sz w:val="28"/>
          <w:szCs w:val="28"/>
        </w:rPr>
      </w:pPr>
    </w:p>
    <w:p w14:paraId="7BC6689F" w14:textId="77777777" w:rsidR="00212465" w:rsidRDefault="00212465">
      <w:pPr>
        <w:spacing w:after="0" w:line="240" w:lineRule="auto"/>
        <w:ind w:left="0" w:right="0" w:firstLine="0"/>
        <w:jc w:val="center"/>
        <w:rPr>
          <w:rFonts w:ascii="Gill Sans MT" w:hAnsi="Gill Sans MT"/>
          <w:b/>
          <w:color w:val="D0D0CE"/>
          <w:sz w:val="28"/>
          <w:szCs w:val="28"/>
        </w:rPr>
      </w:pPr>
    </w:p>
    <w:p w14:paraId="2EDBF6D8" w14:textId="77777777" w:rsidR="00212465" w:rsidRDefault="00212465">
      <w:pPr>
        <w:spacing w:after="0" w:line="240" w:lineRule="auto"/>
        <w:ind w:left="0" w:right="0" w:firstLine="0"/>
        <w:jc w:val="center"/>
        <w:rPr>
          <w:rFonts w:ascii="Gill Sans MT" w:hAnsi="Gill Sans MT"/>
          <w:b/>
          <w:color w:val="D0D0CE"/>
          <w:sz w:val="28"/>
          <w:szCs w:val="28"/>
        </w:rPr>
      </w:pPr>
    </w:p>
    <w:sectPr w:rsidR="0021246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F00A5" w14:textId="77777777" w:rsidR="00960024" w:rsidRDefault="00960024">
      <w:pPr>
        <w:spacing w:after="0" w:line="240" w:lineRule="auto"/>
      </w:pPr>
      <w:r>
        <w:separator/>
      </w:r>
    </w:p>
  </w:endnote>
  <w:endnote w:type="continuationSeparator" w:id="0">
    <w:p w14:paraId="7403621F" w14:textId="77777777" w:rsidR="00960024" w:rsidRDefault="00960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5B8D" w14:textId="77777777" w:rsidR="00673193" w:rsidRDefault="00673193">
    <w:pPr>
      <w:pBdr>
        <w:top w:val="nil"/>
        <w:left w:val="nil"/>
        <w:bottom w:val="nil"/>
        <w:right w:val="nil"/>
        <w:between w:val="nil"/>
      </w:pBdr>
      <w:tabs>
        <w:tab w:val="center" w:pos="4536"/>
        <w:tab w:val="right" w:pos="9072"/>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FAC3" w14:textId="77777777" w:rsidR="00673193" w:rsidRDefault="00673193">
    <w:pPr>
      <w:pBdr>
        <w:top w:val="nil"/>
        <w:left w:val="nil"/>
        <w:bottom w:val="nil"/>
        <w:right w:val="nil"/>
        <w:between w:val="nil"/>
      </w:pBdr>
      <w:tabs>
        <w:tab w:val="center" w:pos="4536"/>
        <w:tab w:val="right" w:pos="9072"/>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C770" w14:textId="77777777" w:rsidR="00673193" w:rsidRDefault="00673193">
    <w:pPr>
      <w:pBdr>
        <w:top w:val="nil"/>
        <w:left w:val="nil"/>
        <w:bottom w:val="nil"/>
        <w:right w:val="nil"/>
        <w:between w:val="nil"/>
      </w:pBd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6430" w14:textId="77777777" w:rsidR="00960024" w:rsidRDefault="00960024">
      <w:pPr>
        <w:spacing w:after="0" w:line="240" w:lineRule="auto"/>
      </w:pPr>
      <w:r>
        <w:separator/>
      </w:r>
    </w:p>
  </w:footnote>
  <w:footnote w:type="continuationSeparator" w:id="0">
    <w:p w14:paraId="1513AC48" w14:textId="77777777" w:rsidR="00960024" w:rsidRDefault="00960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C6FA" w14:textId="77777777" w:rsidR="00673193" w:rsidRDefault="00673193">
    <w:pPr>
      <w:pBdr>
        <w:top w:val="nil"/>
        <w:left w:val="nil"/>
        <w:bottom w:val="nil"/>
        <w:right w:val="nil"/>
        <w:between w:val="nil"/>
      </w:pBdr>
      <w:tabs>
        <w:tab w:val="center" w:pos="4536"/>
        <w:tab w:val="right" w:pos="9072"/>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D35C" w14:textId="77777777" w:rsidR="00673193" w:rsidRDefault="006731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E040" w14:textId="77777777" w:rsidR="00673193" w:rsidRDefault="00673193">
    <w:pPr>
      <w:pBdr>
        <w:top w:val="nil"/>
        <w:left w:val="nil"/>
        <w:bottom w:val="nil"/>
        <w:right w:val="nil"/>
        <w:between w:val="nil"/>
      </w:pBd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4301"/>
    <w:multiLevelType w:val="multilevel"/>
    <w:tmpl w:val="5998AEF2"/>
    <w:lvl w:ilvl="0">
      <w:start w:val="1"/>
      <w:numFmt w:val="bullet"/>
      <w:lvlText w:val="-"/>
      <w:lvlJc w:val="left"/>
      <w:pPr>
        <w:ind w:left="705" w:hanging="360"/>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1" w15:restartNumberingAfterBreak="0">
    <w:nsid w:val="1DAF7FC7"/>
    <w:multiLevelType w:val="multilevel"/>
    <w:tmpl w:val="9F2C0558"/>
    <w:lvl w:ilvl="0">
      <w:start w:val="1"/>
      <w:numFmt w:val="bullet"/>
      <w:lvlText w:val="-"/>
      <w:lvlJc w:val="left"/>
      <w:pPr>
        <w:ind w:left="705" w:hanging="360"/>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2" w15:restartNumberingAfterBreak="0">
    <w:nsid w:val="1ED45B37"/>
    <w:multiLevelType w:val="multilevel"/>
    <w:tmpl w:val="C8C83506"/>
    <w:lvl w:ilvl="0">
      <w:start w:val="1"/>
      <w:numFmt w:val="decimal"/>
      <w:lvlText w:val="%1."/>
      <w:lvlJc w:val="left"/>
      <w:pPr>
        <w:ind w:left="720" w:hanging="360"/>
      </w:pPr>
      <w:rPr>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E6148B"/>
    <w:multiLevelType w:val="hybridMultilevel"/>
    <w:tmpl w:val="CAE2C64C"/>
    <w:lvl w:ilvl="0" w:tplc="040C0001">
      <w:start w:val="1"/>
      <w:numFmt w:val="bullet"/>
      <w:lvlText w:val=""/>
      <w:lvlJc w:val="left"/>
      <w:pPr>
        <w:ind w:left="720" w:hanging="360"/>
      </w:pPr>
      <w:rPr>
        <w:rFonts w:ascii="Symbol" w:hAnsi="Symbol" w:hint="default"/>
      </w:rPr>
    </w:lvl>
    <w:lvl w:ilvl="1" w:tplc="E2C8C81C">
      <w:numFmt w:val="bullet"/>
      <w:lvlText w:val="-"/>
      <w:lvlJc w:val="left"/>
      <w:pPr>
        <w:ind w:left="1440" w:hanging="360"/>
      </w:pPr>
      <w:rPr>
        <w:rFonts w:ascii="Gill Sans MT" w:eastAsia="Calibri" w:hAnsi="Gill Sans MT"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7D65E0"/>
    <w:multiLevelType w:val="hybridMultilevel"/>
    <w:tmpl w:val="0248EF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9956EF"/>
    <w:multiLevelType w:val="multilevel"/>
    <w:tmpl w:val="A6E07294"/>
    <w:lvl w:ilvl="0">
      <w:start w:val="1"/>
      <w:numFmt w:val="bullet"/>
      <w:lvlText w:val="-"/>
      <w:lvlJc w:val="left"/>
      <w:pPr>
        <w:ind w:left="696" w:hanging="696"/>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o"/>
      <w:lvlJc w:val="left"/>
      <w:pPr>
        <w:ind w:left="1646" w:hanging="1646"/>
      </w:pPr>
      <w:rPr>
        <w:rFonts w:ascii="Calibri" w:eastAsia="Calibri" w:hAnsi="Calibri" w:cs="Calibri"/>
        <w:b w:val="0"/>
        <w:i w:val="0"/>
        <w:strike w:val="0"/>
        <w:color w:val="000000"/>
        <w:sz w:val="24"/>
        <w:szCs w:val="24"/>
        <w:u w:val="none"/>
        <w:shd w:val="clear" w:color="auto" w:fill="auto"/>
        <w:vertAlign w:val="baseline"/>
      </w:rPr>
    </w:lvl>
    <w:lvl w:ilvl="2">
      <w:start w:val="1"/>
      <w:numFmt w:val="bullet"/>
      <w:lvlText w:val="▪"/>
      <w:lvlJc w:val="left"/>
      <w:pPr>
        <w:ind w:left="2366" w:hanging="2366"/>
      </w:pPr>
      <w:rPr>
        <w:rFonts w:ascii="Calibri" w:eastAsia="Calibri" w:hAnsi="Calibri" w:cs="Calibri"/>
        <w:b w:val="0"/>
        <w:i w:val="0"/>
        <w:strike w:val="0"/>
        <w:color w:val="000000"/>
        <w:sz w:val="24"/>
        <w:szCs w:val="24"/>
        <w:u w:val="none"/>
        <w:shd w:val="clear" w:color="auto" w:fill="auto"/>
        <w:vertAlign w:val="baseline"/>
      </w:rPr>
    </w:lvl>
    <w:lvl w:ilvl="3">
      <w:start w:val="1"/>
      <w:numFmt w:val="bullet"/>
      <w:lvlText w:val="•"/>
      <w:lvlJc w:val="left"/>
      <w:pPr>
        <w:ind w:left="3086" w:hanging="3086"/>
      </w:pPr>
      <w:rPr>
        <w:rFonts w:ascii="Calibri" w:eastAsia="Calibri" w:hAnsi="Calibri" w:cs="Calibri"/>
        <w:b w:val="0"/>
        <w:i w:val="0"/>
        <w:strike w:val="0"/>
        <w:color w:val="000000"/>
        <w:sz w:val="24"/>
        <w:szCs w:val="24"/>
        <w:u w:val="none"/>
        <w:shd w:val="clear" w:color="auto" w:fill="auto"/>
        <w:vertAlign w:val="baseline"/>
      </w:rPr>
    </w:lvl>
    <w:lvl w:ilvl="4">
      <w:start w:val="1"/>
      <w:numFmt w:val="bullet"/>
      <w:lvlText w:val="o"/>
      <w:lvlJc w:val="left"/>
      <w:pPr>
        <w:ind w:left="3806" w:hanging="3806"/>
      </w:pPr>
      <w:rPr>
        <w:rFonts w:ascii="Calibri" w:eastAsia="Calibri" w:hAnsi="Calibri" w:cs="Calibri"/>
        <w:b w:val="0"/>
        <w:i w:val="0"/>
        <w:strike w:val="0"/>
        <w:color w:val="000000"/>
        <w:sz w:val="24"/>
        <w:szCs w:val="24"/>
        <w:u w:val="none"/>
        <w:shd w:val="clear" w:color="auto" w:fill="auto"/>
        <w:vertAlign w:val="baseline"/>
      </w:rPr>
    </w:lvl>
    <w:lvl w:ilvl="5">
      <w:start w:val="1"/>
      <w:numFmt w:val="bullet"/>
      <w:lvlText w:val="▪"/>
      <w:lvlJc w:val="left"/>
      <w:pPr>
        <w:ind w:left="4526" w:hanging="4526"/>
      </w:pPr>
      <w:rPr>
        <w:rFonts w:ascii="Calibri" w:eastAsia="Calibri" w:hAnsi="Calibri" w:cs="Calibri"/>
        <w:b w:val="0"/>
        <w:i w:val="0"/>
        <w:strike w:val="0"/>
        <w:color w:val="000000"/>
        <w:sz w:val="24"/>
        <w:szCs w:val="24"/>
        <w:u w:val="none"/>
        <w:shd w:val="clear" w:color="auto" w:fill="auto"/>
        <w:vertAlign w:val="baseline"/>
      </w:rPr>
    </w:lvl>
    <w:lvl w:ilvl="6">
      <w:start w:val="1"/>
      <w:numFmt w:val="bullet"/>
      <w:lvlText w:val="•"/>
      <w:lvlJc w:val="left"/>
      <w:pPr>
        <w:ind w:left="5246" w:hanging="5246"/>
      </w:pPr>
      <w:rPr>
        <w:rFonts w:ascii="Calibri" w:eastAsia="Calibri" w:hAnsi="Calibri" w:cs="Calibri"/>
        <w:b w:val="0"/>
        <w:i w:val="0"/>
        <w:strike w:val="0"/>
        <w:color w:val="000000"/>
        <w:sz w:val="24"/>
        <w:szCs w:val="24"/>
        <w:u w:val="none"/>
        <w:shd w:val="clear" w:color="auto" w:fill="auto"/>
        <w:vertAlign w:val="baseline"/>
      </w:rPr>
    </w:lvl>
    <w:lvl w:ilvl="7">
      <w:start w:val="1"/>
      <w:numFmt w:val="bullet"/>
      <w:lvlText w:val="o"/>
      <w:lvlJc w:val="left"/>
      <w:pPr>
        <w:ind w:left="5966" w:hanging="5966"/>
      </w:pPr>
      <w:rPr>
        <w:rFonts w:ascii="Calibri" w:eastAsia="Calibri" w:hAnsi="Calibri" w:cs="Calibri"/>
        <w:b w:val="0"/>
        <w:i w:val="0"/>
        <w:strike w:val="0"/>
        <w:color w:val="000000"/>
        <w:sz w:val="24"/>
        <w:szCs w:val="24"/>
        <w:u w:val="none"/>
        <w:shd w:val="clear" w:color="auto" w:fill="auto"/>
        <w:vertAlign w:val="baseline"/>
      </w:rPr>
    </w:lvl>
    <w:lvl w:ilvl="8">
      <w:start w:val="1"/>
      <w:numFmt w:val="bullet"/>
      <w:lvlText w:val="▪"/>
      <w:lvlJc w:val="left"/>
      <w:pPr>
        <w:ind w:left="6686" w:hanging="6686"/>
      </w:pPr>
      <w:rPr>
        <w:rFonts w:ascii="Calibri" w:eastAsia="Calibri" w:hAnsi="Calibri" w:cs="Calibri"/>
        <w:b w:val="0"/>
        <w:i w:val="0"/>
        <w:strike w:val="0"/>
        <w:color w:val="000000"/>
        <w:sz w:val="24"/>
        <w:szCs w:val="24"/>
        <w:u w:val="none"/>
        <w:shd w:val="clear" w:color="auto" w:fill="auto"/>
        <w:vertAlign w:val="baseline"/>
      </w:rPr>
    </w:lvl>
  </w:abstractNum>
  <w:abstractNum w:abstractNumId="6" w15:restartNumberingAfterBreak="0">
    <w:nsid w:val="4C674E9A"/>
    <w:multiLevelType w:val="multilevel"/>
    <w:tmpl w:val="65E67ED6"/>
    <w:lvl w:ilvl="0">
      <w:start w:val="15"/>
      <w:numFmt w:val="bullet"/>
      <w:lvlText w:val="⇨"/>
      <w:lvlJc w:val="left"/>
      <w:pPr>
        <w:ind w:left="345" w:hanging="360"/>
      </w:pPr>
      <w:rPr>
        <w:rFonts w:ascii="Noto Sans Symbols" w:eastAsia="Noto Sans Symbols" w:hAnsi="Noto Sans Symbols" w:cs="Noto Sans Symbols"/>
      </w:rPr>
    </w:lvl>
    <w:lvl w:ilvl="1">
      <w:start w:val="1"/>
      <w:numFmt w:val="bullet"/>
      <w:lvlText w:val="o"/>
      <w:lvlJc w:val="left"/>
      <w:pPr>
        <w:ind w:left="1065" w:hanging="360"/>
      </w:pPr>
      <w:rPr>
        <w:rFonts w:ascii="Courier New" w:eastAsia="Courier New" w:hAnsi="Courier New" w:cs="Courier New"/>
      </w:rPr>
    </w:lvl>
    <w:lvl w:ilvl="2">
      <w:start w:val="1"/>
      <w:numFmt w:val="bullet"/>
      <w:lvlText w:val="▪"/>
      <w:lvlJc w:val="left"/>
      <w:pPr>
        <w:ind w:left="1785" w:hanging="360"/>
      </w:pPr>
      <w:rPr>
        <w:rFonts w:ascii="Noto Sans Symbols" w:eastAsia="Noto Sans Symbols" w:hAnsi="Noto Sans Symbols" w:cs="Noto Sans Symbols"/>
      </w:rPr>
    </w:lvl>
    <w:lvl w:ilvl="3">
      <w:start w:val="1"/>
      <w:numFmt w:val="bullet"/>
      <w:lvlText w:val="●"/>
      <w:lvlJc w:val="left"/>
      <w:pPr>
        <w:ind w:left="2505" w:hanging="360"/>
      </w:pPr>
      <w:rPr>
        <w:rFonts w:ascii="Noto Sans Symbols" w:eastAsia="Noto Sans Symbols" w:hAnsi="Noto Sans Symbols" w:cs="Noto Sans Symbols"/>
      </w:rPr>
    </w:lvl>
    <w:lvl w:ilvl="4">
      <w:start w:val="1"/>
      <w:numFmt w:val="bullet"/>
      <w:lvlText w:val="o"/>
      <w:lvlJc w:val="left"/>
      <w:pPr>
        <w:ind w:left="3225" w:hanging="360"/>
      </w:pPr>
      <w:rPr>
        <w:rFonts w:ascii="Courier New" w:eastAsia="Courier New" w:hAnsi="Courier New" w:cs="Courier New"/>
      </w:rPr>
    </w:lvl>
    <w:lvl w:ilvl="5">
      <w:start w:val="1"/>
      <w:numFmt w:val="bullet"/>
      <w:lvlText w:val="▪"/>
      <w:lvlJc w:val="left"/>
      <w:pPr>
        <w:ind w:left="3945" w:hanging="360"/>
      </w:pPr>
      <w:rPr>
        <w:rFonts w:ascii="Noto Sans Symbols" w:eastAsia="Noto Sans Symbols" w:hAnsi="Noto Sans Symbols" w:cs="Noto Sans Symbols"/>
      </w:rPr>
    </w:lvl>
    <w:lvl w:ilvl="6">
      <w:start w:val="1"/>
      <w:numFmt w:val="bullet"/>
      <w:lvlText w:val="●"/>
      <w:lvlJc w:val="left"/>
      <w:pPr>
        <w:ind w:left="4665" w:hanging="360"/>
      </w:pPr>
      <w:rPr>
        <w:rFonts w:ascii="Noto Sans Symbols" w:eastAsia="Noto Sans Symbols" w:hAnsi="Noto Sans Symbols" w:cs="Noto Sans Symbols"/>
      </w:rPr>
    </w:lvl>
    <w:lvl w:ilvl="7">
      <w:start w:val="1"/>
      <w:numFmt w:val="bullet"/>
      <w:lvlText w:val="o"/>
      <w:lvlJc w:val="left"/>
      <w:pPr>
        <w:ind w:left="5385" w:hanging="360"/>
      </w:pPr>
      <w:rPr>
        <w:rFonts w:ascii="Courier New" w:eastAsia="Courier New" w:hAnsi="Courier New" w:cs="Courier New"/>
      </w:rPr>
    </w:lvl>
    <w:lvl w:ilvl="8">
      <w:start w:val="1"/>
      <w:numFmt w:val="bullet"/>
      <w:lvlText w:val="▪"/>
      <w:lvlJc w:val="left"/>
      <w:pPr>
        <w:ind w:left="6105" w:hanging="360"/>
      </w:pPr>
      <w:rPr>
        <w:rFonts w:ascii="Noto Sans Symbols" w:eastAsia="Noto Sans Symbols" w:hAnsi="Noto Sans Symbols" w:cs="Noto Sans Symbols"/>
      </w:rPr>
    </w:lvl>
  </w:abstractNum>
  <w:abstractNum w:abstractNumId="7" w15:restartNumberingAfterBreak="0">
    <w:nsid w:val="4FD90367"/>
    <w:multiLevelType w:val="hybridMultilevel"/>
    <w:tmpl w:val="537AE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0254FF"/>
    <w:multiLevelType w:val="hybridMultilevel"/>
    <w:tmpl w:val="1A2456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411EDC"/>
    <w:multiLevelType w:val="multilevel"/>
    <w:tmpl w:val="3BC68CDA"/>
    <w:lvl w:ilvl="0">
      <w:start w:val="1"/>
      <w:numFmt w:val="decimal"/>
      <w:lvlText w:val="%1."/>
      <w:lvlJc w:val="left"/>
      <w:pPr>
        <w:ind w:left="705" w:hanging="360"/>
      </w:pPr>
      <w:rPr>
        <w:b w:val="0"/>
        <w:i w:val="0"/>
        <w:strike w:val="0"/>
        <w:color w:val="000000"/>
        <w:sz w:val="24"/>
        <w:szCs w:val="24"/>
        <w:u w:val="none"/>
        <w:shd w:val="clear" w:color="auto" w:fill="auto"/>
        <w:vertAlign w:val="baseline"/>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10" w15:restartNumberingAfterBreak="0">
    <w:nsid w:val="597A62E3"/>
    <w:multiLevelType w:val="hybridMultilevel"/>
    <w:tmpl w:val="BDA871DC"/>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1" w15:restartNumberingAfterBreak="0">
    <w:nsid w:val="6B0B4D57"/>
    <w:multiLevelType w:val="multilevel"/>
    <w:tmpl w:val="8D8E1470"/>
    <w:lvl w:ilvl="0">
      <w:start w:val="1"/>
      <w:numFmt w:val="bullet"/>
      <w:lvlText w:val="-"/>
      <w:lvlJc w:val="left"/>
      <w:pPr>
        <w:ind w:left="720" w:hanging="360"/>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C345709"/>
    <w:multiLevelType w:val="multilevel"/>
    <w:tmpl w:val="3BC68CDA"/>
    <w:lvl w:ilvl="0">
      <w:start w:val="1"/>
      <w:numFmt w:val="decimal"/>
      <w:lvlText w:val="%1."/>
      <w:lvlJc w:val="left"/>
      <w:pPr>
        <w:ind w:left="705" w:hanging="360"/>
      </w:pPr>
      <w:rPr>
        <w:b w:val="0"/>
        <w:i w:val="0"/>
        <w:strike w:val="0"/>
        <w:color w:val="000000"/>
        <w:sz w:val="24"/>
        <w:szCs w:val="24"/>
        <w:u w:val="none"/>
        <w:shd w:val="clear" w:color="auto" w:fill="auto"/>
        <w:vertAlign w:val="baseline"/>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13" w15:restartNumberingAfterBreak="0">
    <w:nsid w:val="6D385471"/>
    <w:multiLevelType w:val="multilevel"/>
    <w:tmpl w:val="3BC68CDA"/>
    <w:lvl w:ilvl="0">
      <w:start w:val="1"/>
      <w:numFmt w:val="decimal"/>
      <w:lvlText w:val="%1."/>
      <w:lvlJc w:val="left"/>
      <w:pPr>
        <w:ind w:left="705" w:hanging="360"/>
      </w:pPr>
      <w:rPr>
        <w:b w:val="0"/>
        <w:i w:val="0"/>
        <w:strike w:val="0"/>
        <w:color w:val="000000"/>
        <w:sz w:val="24"/>
        <w:szCs w:val="24"/>
        <w:u w:val="none"/>
        <w:shd w:val="clear" w:color="auto" w:fill="auto"/>
        <w:vertAlign w:val="baseline"/>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14" w15:restartNumberingAfterBreak="0">
    <w:nsid w:val="71047AC1"/>
    <w:multiLevelType w:val="multilevel"/>
    <w:tmpl w:val="3BC68CDA"/>
    <w:lvl w:ilvl="0">
      <w:start w:val="1"/>
      <w:numFmt w:val="decimal"/>
      <w:lvlText w:val="%1."/>
      <w:lvlJc w:val="left"/>
      <w:pPr>
        <w:ind w:left="705" w:hanging="360"/>
      </w:pPr>
      <w:rPr>
        <w:b w:val="0"/>
        <w:i w:val="0"/>
        <w:strike w:val="0"/>
        <w:color w:val="000000"/>
        <w:sz w:val="24"/>
        <w:szCs w:val="24"/>
        <w:u w:val="none"/>
        <w:shd w:val="clear" w:color="auto" w:fill="auto"/>
        <w:vertAlign w:val="baseline"/>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15" w15:restartNumberingAfterBreak="0">
    <w:nsid w:val="73B40F37"/>
    <w:multiLevelType w:val="multilevel"/>
    <w:tmpl w:val="3BC68CDA"/>
    <w:lvl w:ilvl="0">
      <w:start w:val="1"/>
      <w:numFmt w:val="decimal"/>
      <w:lvlText w:val="%1."/>
      <w:lvlJc w:val="left"/>
      <w:pPr>
        <w:ind w:left="705" w:hanging="360"/>
      </w:pPr>
      <w:rPr>
        <w:b w:val="0"/>
        <w:i w:val="0"/>
        <w:strike w:val="0"/>
        <w:color w:val="000000"/>
        <w:sz w:val="24"/>
        <w:szCs w:val="24"/>
        <w:u w:val="none"/>
        <w:shd w:val="clear" w:color="auto" w:fill="auto"/>
        <w:vertAlign w:val="baseline"/>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num w:numId="1" w16cid:durableId="466121483">
    <w:abstractNumId w:val="0"/>
  </w:num>
  <w:num w:numId="2" w16cid:durableId="2082629855">
    <w:abstractNumId w:val="6"/>
  </w:num>
  <w:num w:numId="3" w16cid:durableId="1443643463">
    <w:abstractNumId w:val="5"/>
  </w:num>
  <w:num w:numId="4" w16cid:durableId="1044671737">
    <w:abstractNumId w:val="2"/>
  </w:num>
  <w:num w:numId="5" w16cid:durableId="1137143009">
    <w:abstractNumId w:val="12"/>
  </w:num>
  <w:num w:numId="6" w16cid:durableId="332033137">
    <w:abstractNumId w:val="1"/>
  </w:num>
  <w:num w:numId="7" w16cid:durableId="345375817">
    <w:abstractNumId w:val="11"/>
  </w:num>
  <w:num w:numId="8" w16cid:durableId="187261282">
    <w:abstractNumId w:val="7"/>
  </w:num>
  <w:num w:numId="9" w16cid:durableId="1968273471">
    <w:abstractNumId w:val="15"/>
  </w:num>
  <w:num w:numId="10" w16cid:durableId="1263028314">
    <w:abstractNumId w:val="9"/>
  </w:num>
  <w:num w:numId="11" w16cid:durableId="1204367598">
    <w:abstractNumId w:val="13"/>
  </w:num>
  <w:num w:numId="12" w16cid:durableId="2104303857">
    <w:abstractNumId w:val="14"/>
  </w:num>
  <w:num w:numId="13" w16cid:durableId="1671835584">
    <w:abstractNumId w:val="3"/>
  </w:num>
  <w:num w:numId="14" w16cid:durableId="1712727384">
    <w:abstractNumId w:val="8"/>
  </w:num>
  <w:num w:numId="15" w16cid:durableId="1520856269">
    <w:abstractNumId w:val="4"/>
  </w:num>
  <w:num w:numId="16" w16cid:durableId="14983008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193"/>
    <w:rsid w:val="00006246"/>
    <w:rsid w:val="00011053"/>
    <w:rsid w:val="000126BE"/>
    <w:rsid w:val="00041C17"/>
    <w:rsid w:val="0005137C"/>
    <w:rsid w:val="000545AD"/>
    <w:rsid w:val="00055A60"/>
    <w:rsid w:val="00060315"/>
    <w:rsid w:val="00061A81"/>
    <w:rsid w:val="0006736F"/>
    <w:rsid w:val="00073001"/>
    <w:rsid w:val="000872AE"/>
    <w:rsid w:val="00094A5C"/>
    <w:rsid w:val="000B1A44"/>
    <w:rsid w:val="000D36F0"/>
    <w:rsid w:val="000D7740"/>
    <w:rsid w:val="00106E1F"/>
    <w:rsid w:val="00111ED8"/>
    <w:rsid w:val="00113312"/>
    <w:rsid w:val="0014197A"/>
    <w:rsid w:val="001425D4"/>
    <w:rsid w:val="001570B5"/>
    <w:rsid w:val="0016271A"/>
    <w:rsid w:val="001627DC"/>
    <w:rsid w:val="00162BAC"/>
    <w:rsid w:val="00163B02"/>
    <w:rsid w:val="001708CE"/>
    <w:rsid w:val="00172B03"/>
    <w:rsid w:val="00176C85"/>
    <w:rsid w:val="00180A28"/>
    <w:rsid w:val="00195785"/>
    <w:rsid w:val="001A5EDB"/>
    <w:rsid w:val="001B43E4"/>
    <w:rsid w:val="001C2D5B"/>
    <w:rsid w:val="001E3C95"/>
    <w:rsid w:val="00212465"/>
    <w:rsid w:val="00214959"/>
    <w:rsid w:val="0023651A"/>
    <w:rsid w:val="00241EAC"/>
    <w:rsid w:val="0024460A"/>
    <w:rsid w:val="002618CD"/>
    <w:rsid w:val="00290C81"/>
    <w:rsid w:val="002A1543"/>
    <w:rsid w:val="002B2992"/>
    <w:rsid w:val="002C68F8"/>
    <w:rsid w:val="002D5D5A"/>
    <w:rsid w:val="002F0582"/>
    <w:rsid w:val="003124D0"/>
    <w:rsid w:val="00330EA4"/>
    <w:rsid w:val="00332A4D"/>
    <w:rsid w:val="003548AF"/>
    <w:rsid w:val="00390BE8"/>
    <w:rsid w:val="003A12C5"/>
    <w:rsid w:val="003C7FE3"/>
    <w:rsid w:val="00401561"/>
    <w:rsid w:val="004119E8"/>
    <w:rsid w:val="00452DBB"/>
    <w:rsid w:val="00460661"/>
    <w:rsid w:val="00461CC3"/>
    <w:rsid w:val="0049491F"/>
    <w:rsid w:val="00497B1D"/>
    <w:rsid w:val="004A17DE"/>
    <w:rsid w:val="004B2F0C"/>
    <w:rsid w:val="004B3E45"/>
    <w:rsid w:val="004B5825"/>
    <w:rsid w:val="004B6402"/>
    <w:rsid w:val="004D6860"/>
    <w:rsid w:val="004E1AE5"/>
    <w:rsid w:val="004E3548"/>
    <w:rsid w:val="004F0D2B"/>
    <w:rsid w:val="004F1352"/>
    <w:rsid w:val="004F17C5"/>
    <w:rsid w:val="004F2D4E"/>
    <w:rsid w:val="0050504C"/>
    <w:rsid w:val="00512FB3"/>
    <w:rsid w:val="00540233"/>
    <w:rsid w:val="005435AB"/>
    <w:rsid w:val="005E295A"/>
    <w:rsid w:val="005E5E37"/>
    <w:rsid w:val="005F1ED0"/>
    <w:rsid w:val="006043FB"/>
    <w:rsid w:val="00606060"/>
    <w:rsid w:val="00607889"/>
    <w:rsid w:val="00611680"/>
    <w:rsid w:val="00622134"/>
    <w:rsid w:val="00623FDE"/>
    <w:rsid w:val="006339EC"/>
    <w:rsid w:val="00637C37"/>
    <w:rsid w:val="006444CA"/>
    <w:rsid w:val="00647C88"/>
    <w:rsid w:val="00650D40"/>
    <w:rsid w:val="0066547A"/>
    <w:rsid w:val="00671342"/>
    <w:rsid w:val="00673193"/>
    <w:rsid w:val="006738DC"/>
    <w:rsid w:val="00674CD7"/>
    <w:rsid w:val="00695E44"/>
    <w:rsid w:val="00696251"/>
    <w:rsid w:val="006A3812"/>
    <w:rsid w:val="006A58A4"/>
    <w:rsid w:val="006B1DA3"/>
    <w:rsid w:val="006D532B"/>
    <w:rsid w:val="006E0BA3"/>
    <w:rsid w:val="006E17E2"/>
    <w:rsid w:val="006E5D0B"/>
    <w:rsid w:val="006F2E52"/>
    <w:rsid w:val="00716581"/>
    <w:rsid w:val="00725C36"/>
    <w:rsid w:val="00725E0D"/>
    <w:rsid w:val="007277E2"/>
    <w:rsid w:val="0073370B"/>
    <w:rsid w:val="00733DB8"/>
    <w:rsid w:val="0073672A"/>
    <w:rsid w:val="00755625"/>
    <w:rsid w:val="00774F58"/>
    <w:rsid w:val="00786AF2"/>
    <w:rsid w:val="007931E5"/>
    <w:rsid w:val="00795FCD"/>
    <w:rsid w:val="007B4EFE"/>
    <w:rsid w:val="007C1983"/>
    <w:rsid w:val="007D4344"/>
    <w:rsid w:val="00801B8D"/>
    <w:rsid w:val="00815EC9"/>
    <w:rsid w:val="008213B2"/>
    <w:rsid w:val="008224DC"/>
    <w:rsid w:val="00824A6E"/>
    <w:rsid w:val="0082583A"/>
    <w:rsid w:val="00825991"/>
    <w:rsid w:val="00826D92"/>
    <w:rsid w:val="00866872"/>
    <w:rsid w:val="00872D15"/>
    <w:rsid w:val="00883A4E"/>
    <w:rsid w:val="00892A31"/>
    <w:rsid w:val="008B1363"/>
    <w:rsid w:val="008B5523"/>
    <w:rsid w:val="008B7FE4"/>
    <w:rsid w:val="008C132E"/>
    <w:rsid w:val="008C2E17"/>
    <w:rsid w:val="008E6FEA"/>
    <w:rsid w:val="009458E6"/>
    <w:rsid w:val="009536A5"/>
    <w:rsid w:val="009572E7"/>
    <w:rsid w:val="00960024"/>
    <w:rsid w:val="00972FA0"/>
    <w:rsid w:val="009A27E7"/>
    <w:rsid w:val="009C78F7"/>
    <w:rsid w:val="009D76EE"/>
    <w:rsid w:val="009E16D7"/>
    <w:rsid w:val="009F246C"/>
    <w:rsid w:val="009F2AB9"/>
    <w:rsid w:val="009F607C"/>
    <w:rsid w:val="009F6D41"/>
    <w:rsid w:val="00A0099B"/>
    <w:rsid w:val="00A04CFB"/>
    <w:rsid w:val="00A162AF"/>
    <w:rsid w:val="00A16C44"/>
    <w:rsid w:val="00A4746E"/>
    <w:rsid w:val="00A71A58"/>
    <w:rsid w:val="00AB58CF"/>
    <w:rsid w:val="00AC7120"/>
    <w:rsid w:val="00AF254E"/>
    <w:rsid w:val="00B02194"/>
    <w:rsid w:val="00B05FDE"/>
    <w:rsid w:val="00B25C24"/>
    <w:rsid w:val="00B513A5"/>
    <w:rsid w:val="00B5622C"/>
    <w:rsid w:val="00B6541C"/>
    <w:rsid w:val="00B77E6E"/>
    <w:rsid w:val="00B80085"/>
    <w:rsid w:val="00B96279"/>
    <w:rsid w:val="00BA4715"/>
    <w:rsid w:val="00BF08E6"/>
    <w:rsid w:val="00BF7661"/>
    <w:rsid w:val="00C14C60"/>
    <w:rsid w:val="00C24DF0"/>
    <w:rsid w:val="00C27AA1"/>
    <w:rsid w:val="00C32969"/>
    <w:rsid w:val="00C447EB"/>
    <w:rsid w:val="00C53227"/>
    <w:rsid w:val="00C77641"/>
    <w:rsid w:val="00C8723A"/>
    <w:rsid w:val="00C96670"/>
    <w:rsid w:val="00CA1379"/>
    <w:rsid w:val="00CA5006"/>
    <w:rsid w:val="00CC2770"/>
    <w:rsid w:val="00CD53B8"/>
    <w:rsid w:val="00CE746A"/>
    <w:rsid w:val="00CF0B7D"/>
    <w:rsid w:val="00D036A1"/>
    <w:rsid w:val="00D21D66"/>
    <w:rsid w:val="00D31A58"/>
    <w:rsid w:val="00D401AE"/>
    <w:rsid w:val="00D918AD"/>
    <w:rsid w:val="00D91E48"/>
    <w:rsid w:val="00D92526"/>
    <w:rsid w:val="00DA1940"/>
    <w:rsid w:val="00DA6D71"/>
    <w:rsid w:val="00DA752E"/>
    <w:rsid w:val="00DB4021"/>
    <w:rsid w:val="00DB561A"/>
    <w:rsid w:val="00DC728C"/>
    <w:rsid w:val="00DD5452"/>
    <w:rsid w:val="00DE27ED"/>
    <w:rsid w:val="00DE594E"/>
    <w:rsid w:val="00DF7DB1"/>
    <w:rsid w:val="00E01D28"/>
    <w:rsid w:val="00E049DD"/>
    <w:rsid w:val="00E06B4D"/>
    <w:rsid w:val="00E07CA1"/>
    <w:rsid w:val="00E121C8"/>
    <w:rsid w:val="00E24982"/>
    <w:rsid w:val="00E31E1B"/>
    <w:rsid w:val="00E361F3"/>
    <w:rsid w:val="00E4291C"/>
    <w:rsid w:val="00E535DD"/>
    <w:rsid w:val="00E555B9"/>
    <w:rsid w:val="00E65281"/>
    <w:rsid w:val="00E822C4"/>
    <w:rsid w:val="00E829D0"/>
    <w:rsid w:val="00E86C26"/>
    <w:rsid w:val="00EA6358"/>
    <w:rsid w:val="00EB1784"/>
    <w:rsid w:val="00F211CB"/>
    <w:rsid w:val="00F56361"/>
    <w:rsid w:val="00F92CB2"/>
    <w:rsid w:val="00F96896"/>
    <w:rsid w:val="00FA0C82"/>
    <w:rsid w:val="00FE2FA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7B186"/>
  <w15:docId w15:val="{E2B8990E-3F60-4125-BE0C-672BA45F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15" w:line="216" w:lineRule="auto"/>
        <w:ind w:left="10" w:right="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EE4"/>
    <w:pPr>
      <w:ind w:hanging="10"/>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Resume Title,texte de base,Lettre d'introduction,Numbered paragraph 1,Citation List,Ha,List Paragraph_Table bullets,heading 4,Graphic,List_Paragraph,Multilevel para_II,References,Bullet list,Paragrafo elenco,lp1,Puces"/>
    <w:basedOn w:val="Normal"/>
    <w:link w:val="ListParagraphChar"/>
    <w:uiPriority w:val="34"/>
    <w:qFormat/>
    <w:rsid w:val="00ED0EE4"/>
    <w:pPr>
      <w:ind w:left="720"/>
      <w:contextualSpacing/>
    </w:pPr>
  </w:style>
  <w:style w:type="character" w:customStyle="1" w:styleId="ListParagraphChar">
    <w:name w:val="List Paragraph Char"/>
    <w:aliases w:val="Resume Title Char,texte de base Char,Lettre d'introduction Char,Numbered paragraph 1 Char,Citation List Char,Ha Char,List Paragraph_Table bullets Char,heading 4 Char,Graphic Char,List_Paragraph Char,Multilevel para_II Char,lp1 Char"/>
    <w:link w:val="ListParagraph"/>
    <w:uiPriority w:val="34"/>
    <w:qFormat/>
    <w:locked/>
    <w:rsid w:val="00ED0EE4"/>
    <w:rPr>
      <w:rFonts w:ascii="Calibri" w:eastAsia="Calibri" w:hAnsi="Calibri" w:cs="Calibri"/>
      <w:color w:val="000000"/>
      <w:lang w:eastAsia="fr-FR"/>
    </w:rPr>
  </w:style>
  <w:style w:type="table" w:styleId="TableGrid">
    <w:name w:val="Table Grid"/>
    <w:basedOn w:val="TableNormal"/>
    <w:uiPriority w:val="39"/>
    <w:rsid w:val="00ED0EE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D0EE4"/>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C032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32E1"/>
    <w:rPr>
      <w:rFonts w:ascii="Calibri" w:eastAsia="Calibri" w:hAnsi="Calibri" w:cs="Calibri"/>
      <w:color w:val="000000"/>
      <w:lang w:eastAsia="fr-FR"/>
    </w:rPr>
  </w:style>
  <w:style w:type="paragraph" w:styleId="Footer">
    <w:name w:val="footer"/>
    <w:basedOn w:val="Normal"/>
    <w:link w:val="FooterChar"/>
    <w:uiPriority w:val="99"/>
    <w:unhideWhenUsed/>
    <w:rsid w:val="00C032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32E1"/>
    <w:rPr>
      <w:rFonts w:ascii="Calibri" w:eastAsia="Calibri" w:hAnsi="Calibri" w:cs="Calibri"/>
      <w:color w:val="000000"/>
      <w:lang w:eastAsia="fr-F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CellMar>
        <w:top w:w="55" w:type="dxa"/>
        <w:left w:w="110" w:type="dxa"/>
        <w:right w:w="205" w:type="dxa"/>
      </w:tblCellMar>
    </w:tblPr>
  </w:style>
  <w:style w:type="table" w:customStyle="1" w:styleId="a1">
    <w:basedOn w:val="TableNormal"/>
    <w:pPr>
      <w:spacing w:after="0" w:line="240" w:lineRule="auto"/>
    </w:pPr>
    <w:tblPr>
      <w:tblStyleRowBandSize w:val="1"/>
      <w:tblStyleColBandSize w:val="1"/>
      <w:tblCellMar>
        <w:top w:w="46" w:type="dxa"/>
        <w:left w:w="106" w:type="dxa"/>
        <w:right w:w="26" w:type="dxa"/>
      </w:tblCellMar>
    </w:tblPr>
  </w:style>
  <w:style w:type="table" w:customStyle="1" w:styleId="a2">
    <w:basedOn w:val="TableNormal"/>
    <w:pPr>
      <w:spacing w:after="0" w:line="240" w:lineRule="auto"/>
    </w:pPr>
    <w:tblPr>
      <w:tblStyleRowBandSize w:val="1"/>
      <w:tblStyleColBandSize w:val="1"/>
    </w:tblPr>
  </w:style>
  <w:style w:type="paragraph" w:customStyle="1" w:styleId="Default">
    <w:name w:val="Default"/>
    <w:rsid w:val="00DC728C"/>
    <w:pPr>
      <w:autoSpaceDE w:val="0"/>
      <w:autoSpaceDN w:val="0"/>
      <w:adjustRightInd w:val="0"/>
      <w:spacing w:after="0" w:line="240" w:lineRule="auto"/>
      <w:ind w:left="0" w:right="0"/>
      <w:jc w:val="left"/>
    </w:pPr>
    <w:rPr>
      <w:rFonts w:ascii="Gill Sans MT" w:hAnsi="Gill Sans MT" w:cs="Gill Sans MT"/>
      <w:color w:val="000000"/>
      <w:sz w:val="24"/>
      <w:szCs w:val="24"/>
    </w:rPr>
  </w:style>
  <w:style w:type="character" w:styleId="Hyperlink">
    <w:name w:val="Hyperlink"/>
    <w:basedOn w:val="DefaultParagraphFont"/>
    <w:uiPriority w:val="99"/>
    <w:unhideWhenUsed/>
    <w:rsid w:val="00006246"/>
    <w:rPr>
      <w:color w:val="00A3E0" w:themeColor="hyperlink"/>
      <w:u w:val="single"/>
    </w:rPr>
  </w:style>
  <w:style w:type="character" w:styleId="UnresolvedMention">
    <w:name w:val="Unresolved Mention"/>
    <w:basedOn w:val="DefaultParagraphFont"/>
    <w:uiPriority w:val="99"/>
    <w:semiHidden/>
    <w:unhideWhenUsed/>
    <w:rsid w:val="00006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358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ct.ised-ms@deloitt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Default Theme">
  <a:themeElements>
    <a:clrScheme name="Deloitte 2020">
      <a:dk1>
        <a:sysClr val="windowText" lastClr="000000"/>
      </a:dk1>
      <a:lt1>
        <a:sysClr val="window" lastClr="FFFFFF"/>
      </a:lt1>
      <a:dk2>
        <a:srgbClr val="D0D0CE"/>
      </a:dk2>
      <a:lt2>
        <a:srgbClr val="53565A"/>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Font 2020">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TCt52Jmeo2doyxqgH9ABZdt3Xg==">CgMxLjAyCGguZ2pkZ3hzOAByITFkZGpQV2Fod21VRkRvNEw3N1EtM19Hc3ktZ21fMnNwMg==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2BF1CE-6BA5-479D-A31B-4E92A5E6E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1592</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Akerbib, Rachida</dc:creator>
  <cp:lastModifiedBy>Alami-Chentoufi, Faycal</cp:lastModifiedBy>
  <cp:revision>9</cp:revision>
  <dcterms:created xsi:type="dcterms:W3CDTF">2023-11-23T11:45:00Z</dcterms:created>
  <dcterms:modified xsi:type="dcterms:W3CDTF">2023-11-29T10:50:00Z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2023-09-07T08:54:19Z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a62eb191-dc5a-4633-9d41-a583010c073d</vt:lpwstr>
  </property>
  <property fmtid="{D5CDD505-2E9C-101B-9397-08002B2CF9AE}" pid="8" name="MSIP_Label_ea60d57e-af5b-4752-ac57-3e4f28ca11dc_ContentBits">
    <vt:lpwstr>0</vt:lpwstr>
  </property>
</Properties>
</file>