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1B048" w14:textId="2296B17C" w:rsidR="00250C34" w:rsidRPr="00C965C0" w:rsidRDefault="00250C34" w:rsidP="00250C34">
      <w:pPr>
        <w:pBdr>
          <w:top w:val="single" w:sz="4" w:space="1" w:color="auto"/>
          <w:left w:val="single" w:sz="4" w:space="0" w:color="auto"/>
          <w:bottom w:val="single" w:sz="4" w:space="1" w:color="auto"/>
          <w:right w:val="single" w:sz="4" w:space="6" w:color="auto"/>
        </w:pBdr>
        <w:shd w:val="clear" w:color="auto" w:fill="D9D9D9" w:themeFill="background1" w:themeFillShade="D9"/>
        <w:tabs>
          <w:tab w:val="left" w:pos="1260"/>
        </w:tabs>
        <w:suppressAutoHyphens/>
        <w:autoSpaceDE w:val="0"/>
        <w:autoSpaceDN w:val="0"/>
        <w:adjustRightInd w:val="0"/>
        <w:spacing w:after="600"/>
        <w:ind w:left="426" w:right="707"/>
        <w:contextualSpacing/>
        <w:jc w:val="center"/>
        <w:rPr>
          <w:rFonts w:cs="Arial"/>
          <w:b/>
          <w:bCs/>
          <w:sz w:val="32"/>
          <w:szCs w:val="32"/>
        </w:rPr>
      </w:pPr>
      <w:r w:rsidRPr="00C965C0">
        <w:rPr>
          <w:rFonts w:cs="Arial"/>
          <w:b/>
          <w:bCs/>
          <w:sz w:val="32"/>
          <w:szCs w:val="32"/>
        </w:rPr>
        <w:t>Termes de Référence</w:t>
      </w:r>
      <w:r>
        <w:rPr>
          <w:rFonts w:cs="Arial"/>
          <w:b/>
          <w:bCs/>
          <w:sz w:val="32"/>
          <w:szCs w:val="32"/>
        </w:rPr>
        <w:t xml:space="preserve"> Spécifiques</w:t>
      </w:r>
      <w:r w:rsidRPr="00C965C0">
        <w:rPr>
          <w:rFonts w:cs="Arial"/>
          <w:b/>
          <w:bCs/>
          <w:sz w:val="32"/>
          <w:szCs w:val="32"/>
        </w:rPr>
        <w:t xml:space="preserve"> </w:t>
      </w:r>
    </w:p>
    <w:p w14:paraId="1FE4BF62" w14:textId="77777777" w:rsidR="00250C34" w:rsidRPr="00C965C0" w:rsidRDefault="00250C34" w:rsidP="00250C34">
      <w:pPr>
        <w:pBdr>
          <w:top w:val="single" w:sz="4" w:space="1" w:color="auto"/>
          <w:left w:val="single" w:sz="4" w:space="0" w:color="auto"/>
          <w:bottom w:val="single" w:sz="4" w:space="1" w:color="auto"/>
          <w:right w:val="single" w:sz="4" w:space="6" w:color="auto"/>
        </w:pBdr>
        <w:shd w:val="clear" w:color="auto" w:fill="D9D9D9" w:themeFill="background1" w:themeFillShade="D9"/>
        <w:tabs>
          <w:tab w:val="left" w:pos="1260"/>
        </w:tabs>
        <w:suppressAutoHyphens/>
        <w:autoSpaceDE w:val="0"/>
        <w:autoSpaceDN w:val="0"/>
        <w:adjustRightInd w:val="0"/>
        <w:spacing w:after="600"/>
        <w:ind w:left="426" w:right="707"/>
        <w:contextualSpacing/>
        <w:jc w:val="center"/>
        <w:rPr>
          <w:rFonts w:cs="Arial"/>
          <w:b/>
          <w:bCs/>
          <w:sz w:val="32"/>
          <w:szCs w:val="32"/>
        </w:rPr>
      </w:pPr>
      <w:r w:rsidRPr="00C965C0">
        <w:rPr>
          <w:rFonts w:cs="Arial"/>
          <w:b/>
          <w:bCs/>
          <w:sz w:val="32"/>
          <w:szCs w:val="32"/>
        </w:rPr>
        <w:t>Nº</w:t>
      </w:r>
      <w:r w:rsidRPr="00C965C0">
        <w:rPr>
          <w:rFonts w:cs="Arial"/>
        </w:rPr>
        <w:t xml:space="preserve"> </w:t>
      </w:r>
      <w:r w:rsidRPr="00C965C0">
        <w:rPr>
          <w:rFonts w:cs="Arial"/>
          <w:b/>
          <w:bCs/>
          <w:sz w:val="32"/>
          <w:szCs w:val="32"/>
        </w:rPr>
        <w:t>ENI/2020/415-259</w:t>
      </w:r>
      <w:r w:rsidRPr="00C965C0">
        <w:rPr>
          <w:rFonts w:cs="Arial"/>
        </w:rPr>
        <w:t xml:space="preserve"> </w:t>
      </w:r>
      <w:r w:rsidRPr="00C965C0">
        <w:rPr>
          <w:rFonts w:cs="Arial"/>
          <w:b/>
          <w:bCs/>
          <w:sz w:val="32"/>
          <w:szCs w:val="32"/>
        </w:rPr>
        <w:t xml:space="preserve">AT au PADT- volet SNDERZM </w:t>
      </w:r>
    </w:p>
    <w:p w14:paraId="71184185" w14:textId="77777777" w:rsidR="00250C34" w:rsidRPr="00C965C0" w:rsidRDefault="00250C34" w:rsidP="00250C34">
      <w:pPr>
        <w:pBdr>
          <w:top w:val="single" w:sz="4" w:space="1" w:color="auto"/>
          <w:left w:val="single" w:sz="4" w:space="0" w:color="auto"/>
          <w:bottom w:val="single" w:sz="4" w:space="1" w:color="auto"/>
          <w:right w:val="single" w:sz="4" w:space="6" w:color="auto"/>
        </w:pBdr>
        <w:shd w:val="clear" w:color="auto" w:fill="D9D9D9" w:themeFill="background1" w:themeFillShade="D9"/>
        <w:tabs>
          <w:tab w:val="left" w:pos="1260"/>
        </w:tabs>
        <w:suppressAutoHyphens/>
        <w:autoSpaceDE w:val="0"/>
        <w:autoSpaceDN w:val="0"/>
        <w:adjustRightInd w:val="0"/>
        <w:spacing w:after="600"/>
        <w:ind w:left="426" w:right="707"/>
        <w:contextualSpacing/>
        <w:jc w:val="center"/>
        <w:rPr>
          <w:rFonts w:cs="Arial"/>
          <w:b/>
          <w:bCs/>
          <w:sz w:val="8"/>
          <w:szCs w:val="8"/>
        </w:rPr>
      </w:pPr>
    </w:p>
    <w:p w14:paraId="0D3C7604" w14:textId="2DC8956A" w:rsidR="00250C34" w:rsidRPr="00250C34" w:rsidRDefault="00250C34" w:rsidP="00250C34">
      <w:pPr>
        <w:pBdr>
          <w:top w:val="single" w:sz="4" w:space="1" w:color="auto"/>
          <w:left w:val="single" w:sz="4" w:space="0" w:color="auto"/>
          <w:bottom w:val="single" w:sz="4" w:space="1" w:color="auto"/>
          <w:right w:val="single" w:sz="4" w:space="6" w:color="auto"/>
        </w:pBdr>
        <w:shd w:val="clear" w:color="auto" w:fill="D9D9D9" w:themeFill="background1" w:themeFillShade="D9"/>
        <w:tabs>
          <w:tab w:val="left" w:pos="1260"/>
        </w:tabs>
        <w:suppressAutoHyphens/>
        <w:autoSpaceDE w:val="0"/>
        <w:autoSpaceDN w:val="0"/>
        <w:adjustRightInd w:val="0"/>
        <w:spacing w:before="0" w:after="480"/>
        <w:ind w:left="426" w:right="707"/>
        <w:contextualSpacing/>
        <w:jc w:val="center"/>
        <w:rPr>
          <w:rStyle w:val="Titre3Car"/>
          <w:rFonts w:eastAsiaTheme="minorHAnsi" w:cs="Arial"/>
          <w:color w:val="5082BE"/>
          <w:sz w:val="32"/>
          <w:szCs w:val="32"/>
        </w:rPr>
      </w:pPr>
      <w:bookmarkStart w:id="0" w:name="_Toc152148384"/>
      <w:r w:rsidRPr="00250C34">
        <w:rPr>
          <w:rStyle w:val="Titre3Car"/>
          <w:rFonts w:eastAsiaTheme="minorHAnsi" w:cs="Arial"/>
          <w:color w:val="5082BE"/>
          <w:sz w:val="32"/>
          <w:szCs w:val="32"/>
        </w:rPr>
        <w:t>«</w:t>
      </w:r>
      <w:r>
        <w:rPr>
          <w:rStyle w:val="Titre3Car"/>
          <w:rFonts w:eastAsiaTheme="minorHAnsi" w:cs="Arial"/>
          <w:color w:val="5082BE"/>
          <w:sz w:val="32"/>
          <w:szCs w:val="32"/>
        </w:rPr>
        <w:t xml:space="preserve"> </w:t>
      </w:r>
      <w:r w:rsidRPr="00250C34">
        <w:rPr>
          <w:rStyle w:val="Titre3Car"/>
          <w:rFonts w:eastAsiaTheme="minorHAnsi" w:cs="Arial"/>
          <w:color w:val="5082BE"/>
          <w:sz w:val="32"/>
          <w:szCs w:val="32"/>
        </w:rPr>
        <w:t xml:space="preserve">Recrutement d’un (e) photographe pour la réalisation de photos dans deux régions : la région de Béni Mellal </w:t>
      </w:r>
      <w:proofErr w:type="spellStart"/>
      <w:r w:rsidRPr="00250C34">
        <w:rPr>
          <w:rStyle w:val="Titre3Car"/>
          <w:rFonts w:eastAsiaTheme="minorHAnsi" w:cs="Arial"/>
          <w:color w:val="5082BE"/>
          <w:sz w:val="32"/>
          <w:szCs w:val="32"/>
        </w:rPr>
        <w:t>Khénifra</w:t>
      </w:r>
      <w:proofErr w:type="spellEnd"/>
      <w:r w:rsidRPr="00250C34">
        <w:rPr>
          <w:rStyle w:val="Titre3Car"/>
          <w:rFonts w:eastAsiaTheme="minorHAnsi" w:cs="Arial"/>
          <w:color w:val="5082BE"/>
          <w:sz w:val="32"/>
          <w:szCs w:val="32"/>
        </w:rPr>
        <w:t xml:space="preserve"> et la région de l’Oriental</w:t>
      </w:r>
      <w:r>
        <w:rPr>
          <w:rStyle w:val="Titre3Car"/>
          <w:rFonts w:eastAsiaTheme="minorHAnsi" w:cs="Arial"/>
          <w:color w:val="5082BE"/>
          <w:sz w:val="32"/>
          <w:szCs w:val="32"/>
        </w:rPr>
        <w:t xml:space="preserve"> </w:t>
      </w:r>
      <w:r w:rsidRPr="00250C34">
        <w:rPr>
          <w:rStyle w:val="Titre3Car"/>
          <w:rFonts w:eastAsiaTheme="minorHAnsi" w:cs="Arial"/>
          <w:color w:val="5082BE"/>
          <w:sz w:val="32"/>
          <w:szCs w:val="32"/>
        </w:rPr>
        <w:t>»</w:t>
      </w:r>
      <w:bookmarkEnd w:id="0"/>
    </w:p>
    <w:p w14:paraId="0AE63358" w14:textId="77777777" w:rsidR="00250C34" w:rsidRDefault="00250C34" w:rsidP="00250C34">
      <w:pPr>
        <w:tabs>
          <w:tab w:val="left" w:pos="1276"/>
        </w:tabs>
        <w:jc w:val="left"/>
        <w:rPr>
          <w:rFonts w:asciiTheme="minorHAnsi" w:hAnsiTheme="minorHAnsi"/>
          <w:b/>
          <w:sz w:val="24"/>
          <w:szCs w:val="22"/>
        </w:rPr>
      </w:pPr>
    </w:p>
    <w:p w14:paraId="1A092B24" w14:textId="77777777" w:rsidR="00BB3A64" w:rsidRDefault="00BB3A64" w:rsidP="00250C34">
      <w:pPr>
        <w:tabs>
          <w:tab w:val="left" w:pos="1276"/>
        </w:tabs>
        <w:jc w:val="left"/>
        <w:rPr>
          <w:rFonts w:asciiTheme="minorHAnsi" w:hAnsiTheme="minorHAnsi"/>
          <w:b/>
          <w:sz w:val="24"/>
          <w:szCs w:val="22"/>
        </w:rPr>
      </w:pPr>
    </w:p>
    <w:p w14:paraId="0ABA0238" w14:textId="77777777" w:rsidR="00250C34" w:rsidRDefault="00250C34" w:rsidP="00250C34">
      <w:pPr>
        <w:tabs>
          <w:tab w:val="left" w:pos="1276"/>
        </w:tabs>
        <w:jc w:val="left"/>
        <w:rPr>
          <w:rFonts w:asciiTheme="minorHAnsi" w:hAnsiTheme="minorHAnsi"/>
          <w:b/>
          <w:sz w:val="24"/>
          <w:szCs w:val="22"/>
        </w:rPr>
      </w:pPr>
    </w:p>
    <w:p w14:paraId="520CE838" w14:textId="77777777" w:rsidR="00250C34" w:rsidRDefault="00250C34" w:rsidP="00250C34">
      <w:pPr>
        <w:tabs>
          <w:tab w:val="left" w:pos="1276"/>
        </w:tabs>
        <w:jc w:val="left"/>
        <w:rPr>
          <w:rFonts w:asciiTheme="minorHAnsi" w:hAnsiTheme="minorHAnsi"/>
          <w:b/>
          <w:sz w:val="24"/>
          <w:szCs w:val="22"/>
        </w:rPr>
      </w:pPr>
    </w:p>
    <w:p w14:paraId="22EE1BD2" w14:textId="77777777" w:rsidR="00250C34" w:rsidRDefault="00250C34" w:rsidP="00250C34">
      <w:pPr>
        <w:tabs>
          <w:tab w:val="left" w:pos="1276"/>
        </w:tabs>
        <w:jc w:val="left"/>
        <w:rPr>
          <w:rFonts w:asciiTheme="minorHAnsi" w:hAnsiTheme="minorHAnsi"/>
          <w:b/>
          <w:sz w:val="24"/>
          <w:szCs w:val="22"/>
        </w:rPr>
      </w:pPr>
    </w:p>
    <w:p w14:paraId="0EDAA0CE" w14:textId="06C7C764" w:rsidR="00BB3A64" w:rsidRPr="006F0D30" w:rsidRDefault="00BB3A64" w:rsidP="00250C34">
      <w:pPr>
        <w:ind w:left="0"/>
        <w:jc w:val="left"/>
        <w:rPr>
          <w:rFonts w:asciiTheme="minorHAnsi" w:hAnsiTheme="minorHAnsi"/>
          <w:b/>
          <w:sz w:val="24"/>
          <w:szCs w:val="22"/>
        </w:rPr>
      </w:pPr>
      <w:r w:rsidRPr="006F0D30">
        <w:rPr>
          <w:rFonts w:asciiTheme="minorHAnsi" w:hAnsiTheme="minorHAnsi"/>
          <w:b/>
          <w:sz w:val="24"/>
          <w:szCs w:val="22"/>
        </w:rPr>
        <w:t>Assistance Technique à la mise en œuvre du Programme d’appui au développement territorial (PADT) - volet mise en œuvre de la Stratégie Nationale de Développement de l’Espaces rural et des Zones de Montagne »</w:t>
      </w:r>
    </w:p>
    <w:p w14:paraId="7457AFFC" w14:textId="77777777" w:rsidR="00BB3A64" w:rsidRDefault="00BB3A64" w:rsidP="00250C34">
      <w:pPr>
        <w:jc w:val="left"/>
      </w:pPr>
    </w:p>
    <w:p w14:paraId="56849845" w14:textId="77777777" w:rsidR="00250C34" w:rsidRDefault="00250C34" w:rsidP="00250C34">
      <w:pPr>
        <w:jc w:val="left"/>
      </w:pPr>
    </w:p>
    <w:p w14:paraId="225F2C4B" w14:textId="77777777" w:rsidR="00250C34" w:rsidRDefault="00250C34" w:rsidP="00250C34">
      <w:pPr>
        <w:jc w:val="left"/>
      </w:pPr>
    </w:p>
    <w:p w14:paraId="18EED5FF" w14:textId="77777777" w:rsidR="00250C34" w:rsidRDefault="00250C34" w:rsidP="00250C34">
      <w:pPr>
        <w:jc w:val="left"/>
      </w:pPr>
    </w:p>
    <w:p w14:paraId="5F45CFDC" w14:textId="77777777" w:rsidR="00250C34" w:rsidRDefault="00250C34" w:rsidP="00250C34">
      <w:pPr>
        <w:jc w:val="left"/>
      </w:pPr>
    </w:p>
    <w:p w14:paraId="1015C2E9" w14:textId="77777777" w:rsidR="00250C34" w:rsidRDefault="00250C34" w:rsidP="00250C34">
      <w:pPr>
        <w:jc w:val="left"/>
      </w:pPr>
    </w:p>
    <w:p w14:paraId="7FD00483" w14:textId="77777777" w:rsidR="00250C34" w:rsidRDefault="00250C34" w:rsidP="00250C34">
      <w:pPr>
        <w:jc w:val="left"/>
      </w:pPr>
    </w:p>
    <w:p w14:paraId="35C8AECA" w14:textId="77777777" w:rsidR="00250C34" w:rsidRDefault="00250C34" w:rsidP="00250C34">
      <w:pPr>
        <w:jc w:val="left"/>
      </w:pPr>
    </w:p>
    <w:p w14:paraId="13AE30E9" w14:textId="77777777" w:rsidR="00250C34" w:rsidRDefault="00250C34" w:rsidP="00250C34">
      <w:pPr>
        <w:jc w:val="left"/>
      </w:pPr>
    </w:p>
    <w:p w14:paraId="6B3BFEF7" w14:textId="77777777" w:rsidR="00250C34" w:rsidRDefault="00250C34" w:rsidP="00250C34">
      <w:pPr>
        <w:jc w:val="left"/>
      </w:pPr>
    </w:p>
    <w:p w14:paraId="63E7902D" w14:textId="1E31EB59" w:rsidR="00250C34" w:rsidRPr="00933C39" w:rsidRDefault="007A3290" w:rsidP="00250C34">
      <w:pPr>
        <w:jc w:val="left"/>
      </w:pPr>
      <w:r>
        <w:t>Financement : Union européenne</w:t>
      </w:r>
    </w:p>
    <w:p w14:paraId="55E7F7C5" w14:textId="65C04D9E" w:rsidR="001105D8" w:rsidRDefault="001105D8" w:rsidP="00250C34">
      <w:pPr>
        <w:tabs>
          <w:tab w:val="left" w:pos="1276"/>
          <w:tab w:val="left" w:pos="4500"/>
        </w:tabs>
        <w:jc w:val="left"/>
        <w:rPr>
          <w:rFonts w:asciiTheme="minorHAnsi" w:hAnsiTheme="minorHAnsi"/>
          <w:b/>
          <w:sz w:val="24"/>
          <w:szCs w:val="22"/>
        </w:rPr>
      </w:pPr>
      <w:r w:rsidRPr="00165669">
        <w:rPr>
          <w:rFonts w:asciiTheme="minorHAnsi" w:hAnsiTheme="minorHAnsi"/>
          <w:b/>
          <w:sz w:val="24"/>
          <w:szCs w:val="22"/>
        </w:rPr>
        <w:t xml:space="preserve">Pouvoir adjudicateur : </w:t>
      </w:r>
      <w:r w:rsidR="007A3290" w:rsidRPr="00165669">
        <w:rPr>
          <w:rFonts w:asciiTheme="minorHAnsi" w:hAnsiTheme="minorHAnsi"/>
          <w:b/>
          <w:sz w:val="24"/>
          <w:szCs w:val="22"/>
        </w:rPr>
        <w:t xml:space="preserve">Ginger SOFRECO </w:t>
      </w:r>
    </w:p>
    <w:p w14:paraId="47B82447" w14:textId="0FEAA4CB" w:rsidR="003F0872" w:rsidRDefault="003F0872">
      <w:pPr>
        <w:spacing w:before="0" w:after="160" w:line="259" w:lineRule="auto"/>
        <w:ind w:left="0"/>
        <w:jc w:val="left"/>
        <w:rPr>
          <w:rFonts w:asciiTheme="minorHAnsi" w:hAnsiTheme="minorHAnsi"/>
          <w:b/>
          <w:sz w:val="24"/>
          <w:szCs w:val="22"/>
        </w:rPr>
      </w:pPr>
      <w:r>
        <w:rPr>
          <w:rFonts w:asciiTheme="minorHAnsi" w:hAnsiTheme="minorHAnsi"/>
          <w:b/>
          <w:sz w:val="24"/>
          <w:szCs w:val="22"/>
        </w:rPr>
        <w:br w:type="page"/>
      </w:r>
    </w:p>
    <w:sdt>
      <w:sdtPr>
        <w:rPr>
          <w:rFonts w:ascii="Calibri" w:eastAsia="Times New Roman" w:hAnsi="Calibri" w:cs="Times New Roman"/>
          <w:b w:val="0"/>
          <w:bCs w:val="0"/>
          <w:caps w:val="0"/>
          <w:color w:val="auto"/>
          <w:sz w:val="22"/>
          <w:szCs w:val="24"/>
        </w:rPr>
        <w:id w:val="-478381076"/>
        <w:docPartObj>
          <w:docPartGallery w:val="Table of Contents"/>
          <w:docPartUnique/>
        </w:docPartObj>
      </w:sdtPr>
      <w:sdtEndPr>
        <w:rPr>
          <w:rFonts w:ascii="Arial" w:eastAsiaTheme="minorHAnsi" w:hAnsi="Arial" w:cstheme="minorHAnsi"/>
          <w:sz w:val="20"/>
          <w:szCs w:val="20"/>
        </w:rPr>
      </w:sdtEndPr>
      <w:sdtContent>
        <w:p w14:paraId="5026ACE4" w14:textId="651BACBD" w:rsidR="006F0D30" w:rsidRDefault="006F0D30">
          <w:pPr>
            <w:pStyle w:val="En-ttedetabledesmatires"/>
          </w:pPr>
          <w:r>
            <w:t>Table des matières</w:t>
          </w:r>
        </w:p>
        <w:p w14:paraId="19761B14" w14:textId="2B298300" w:rsidR="00165669" w:rsidRDefault="006F0D30" w:rsidP="00A830C5">
          <w:pPr>
            <w:pStyle w:val="TM1"/>
            <w:rPr>
              <w:rFonts w:asciiTheme="minorHAnsi" w:eastAsiaTheme="minorEastAsia" w:hAnsiTheme="minorHAnsi" w:cstheme="minorBidi"/>
              <w:noProof/>
              <w:color w:val="auto"/>
              <w:kern w:val="2"/>
              <w:sz w:val="22"/>
              <w:szCs w:val="22"/>
              <w:lang w:eastAsia="fr-FR" w:bidi="ar-SA"/>
              <w14:ligatures w14:val="standardContextual"/>
            </w:rPr>
          </w:pPr>
          <w:r>
            <w:rPr>
              <w:iCs/>
            </w:rPr>
            <w:fldChar w:fldCharType="begin"/>
          </w:r>
          <w:r>
            <w:instrText xml:space="preserve"> TOC \o "1-3" \h \z \u </w:instrText>
          </w:r>
          <w:r>
            <w:rPr>
              <w:iCs/>
            </w:rPr>
            <w:fldChar w:fldCharType="separate"/>
          </w:r>
          <w:hyperlink w:anchor="_Toc152148385" w:history="1">
            <w:r w:rsidR="00165669" w:rsidRPr="0073453E">
              <w:rPr>
                <w:rStyle w:val="Lienhypertexte"/>
                <w:noProof/>
              </w:rPr>
              <w:t>1</w:t>
            </w:r>
            <w:r w:rsidR="00165669">
              <w:rPr>
                <w:rFonts w:asciiTheme="minorHAnsi" w:eastAsiaTheme="minorEastAsia" w:hAnsiTheme="minorHAnsi" w:cstheme="minorBidi"/>
                <w:noProof/>
                <w:color w:val="auto"/>
                <w:kern w:val="2"/>
                <w:sz w:val="22"/>
                <w:szCs w:val="22"/>
                <w:lang w:eastAsia="fr-FR" w:bidi="ar-SA"/>
                <w14:ligatures w14:val="standardContextual"/>
              </w:rPr>
              <w:tab/>
            </w:r>
            <w:r w:rsidR="00165669" w:rsidRPr="0073453E">
              <w:rPr>
                <w:rStyle w:val="Lienhypertexte"/>
                <w:noProof/>
              </w:rPr>
              <w:t>Contexte de mise en œuvre de la prestation</w:t>
            </w:r>
            <w:r w:rsidR="00165669">
              <w:rPr>
                <w:noProof/>
                <w:webHidden/>
              </w:rPr>
              <w:tab/>
            </w:r>
            <w:r w:rsidR="00165669">
              <w:rPr>
                <w:noProof/>
                <w:webHidden/>
              </w:rPr>
              <w:fldChar w:fldCharType="begin"/>
            </w:r>
            <w:r w:rsidR="00165669">
              <w:rPr>
                <w:noProof/>
                <w:webHidden/>
              </w:rPr>
              <w:instrText xml:space="preserve"> PAGEREF _Toc152148385 \h </w:instrText>
            </w:r>
            <w:r w:rsidR="00165669">
              <w:rPr>
                <w:noProof/>
                <w:webHidden/>
              </w:rPr>
            </w:r>
            <w:r w:rsidR="00165669">
              <w:rPr>
                <w:noProof/>
                <w:webHidden/>
              </w:rPr>
              <w:fldChar w:fldCharType="separate"/>
            </w:r>
            <w:r w:rsidR="006178A3">
              <w:rPr>
                <w:noProof/>
                <w:webHidden/>
              </w:rPr>
              <w:t>4</w:t>
            </w:r>
            <w:r w:rsidR="00165669">
              <w:rPr>
                <w:noProof/>
                <w:webHidden/>
              </w:rPr>
              <w:fldChar w:fldCharType="end"/>
            </w:r>
          </w:hyperlink>
        </w:p>
        <w:p w14:paraId="62F99273" w14:textId="3A73C28F" w:rsidR="00165669" w:rsidRDefault="00000000">
          <w:pPr>
            <w:pStyle w:val="TM2"/>
            <w:rPr>
              <w:rFonts w:asciiTheme="minorHAnsi" w:eastAsiaTheme="minorEastAsia" w:hAnsiTheme="minorHAnsi" w:cstheme="minorBidi"/>
              <w:b w:val="0"/>
              <w:bCs w:val="0"/>
              <w:noProof/>
              <w:color w:val="auto"/>
              <w:kern w:val="2"/>
              <w:sz w:val="22"/>
              <w:szCs w:val="22"/>
              <w:lang w:eastAsia="fr-FR" w:bidi="ar-SA"/>
              <w14:ligatures w14:val="standardContextual"/>
            </w:rPr>
          </w:pPr>
          <w:hyperlink w:anchor="_Toc152148386" w:history="1">
            <w:r w:rsidR="00165669" w:rsidRPr="0073453E">
              <w:rPr>
                <w:rStyle w:val="Lienhypertexte"/>
                <w:rFonts w:ascii="Arial Gras" w:hAnsi="Arial Gras"/>
                <w:noProof/>
                <w14:scene3d>
                  <w14:camera w14:prst="orthographicFront"/>
                  <w14:lightRig w14:rig="threePt" w14:dir="t">
                    <w14:rot w14:lat="0" w14:lon="0" w14:rev="0"/>
                  </w14:lightRig>
                </w14:scene3d>
              </w:rPr>
              <w:t>1.1</w:t>
            </w:r>
            <w:r w:rsidR="00165669">
              <w:rPr>
                <w:rFonts w:asciiTheme="minorHAnsi" w:eastAsiaTheme="minorEastAsia" w:hAnsiTheme="minorHAnsi" w:cstheme="minorBidi"/>
                <w:b w:val="0"/>
                <w:bCs w:val="0"/>
                <w:noProof/>
                <w:color w:val="auto"/>
                <w:kern w:val="2"/>
                <w:sz w:val="22"/>
                <w:szCs w:val="22"/>
                <w:lang w:eastAsia="fr-FR" w:bidi="ar-SA"/>
                <w14:ligatures w14:val="standardContextual"/>
              </w:rPr>
              <w:tab/>
            </w:r>
            <w:r w:rsidR="00165669" w:rsidRPr="0073453E">
              <w:rPr>
                <w:rStyle w:val="Lienhypertexte"/>
                <w:noProof/>
              </w:rPr>
              <w:t>Contexte national</w:t>
            </w:r>
            <w:r w:rsidR="00165669">
              <w:rPr>
                <w:noProof/>
                <w:webHidden/>
              </w:rPr>
              <w:tab/>
            </w:r>
            <w:r w:rsidR="00165669">
              <w:rPr>
                <w:noProof/>
                <w:webHidden/>
              </w:rPr>
              <w:fldChar w:fldCharType="begin"/>
            </w:r>
            <w:r w:rsidR="00165669">
              <w:rPr>
                <w:noProof/>
                <w:webHidden/>
              </w:rPr>
              <w:instrText xml:space="preserve"> PAGEREF _Toc152148386 \h </w:instrText>
            </w:r>
            <w:r w:rsidR="00165669">
              <w:rPr>
                <w:noProof/>
                <w:webHidden/>
              </w:rPr>
            </w:r>
            <w:r w:rsidR="00165669">
              <w:rPr>
                <w:noProof/>
                <w:webHidden/>
              </w:rPr>
              <w:fldChar w:fldCharType="separate"/>
            </w:r>
            <w:r w:rsidR="006178A3">
              <w:rPr>
                <w:noProof/>
                <w:webHidden/>
              </w:rPr>
              <w:t>4</w:t>
            </w:r>
            <w:r w:rsidR="00165669">
              <w:rPr>
                <w:noProof/>
                <w:webHidden/>
              </w:rPr>
              <w:fldChar w:fldCharType="end"/>
            </w:r>
          </w:hyperlink>
        </w:p>
        <w:p w14:paraId="1B742ADC" w14:textId="26EFCC6D" w:rsidR="00165669" w:rsidRDefault="00000000">
          <w:pPr>
            <w:pStyle w:val="TM2"/>
            <w:rPr>
              <w:rFonts w:asciiTheme="minorHAnsi" w:eastAsiaTheme="minorEastAsia" w:hAnsiTheme="minorHAnsi" w:cstheme="minorBidi"/>
              <w:b w:val="0"/>
              <w:bCs w:val="0"/>
              <w:noProof/>
              <w:color w:val="auto"/>
              <w:kern w:val="2"/>
              <w:sz w:val="22"/>
              <w:szCs w:val="22"/>
              <w:lang w:eastAsia="fr-FR" w:bidi="ar-SA"/>
              <w14:ligatures w14:val="standardContextual"/>
            </w:rPr>
          </w:pPr>
          <w:hyperlink w:anchor="_Toc152148387" w:history="1">
            <w:r w:rsidR="00165669" w:rsidRPr="0073453E">
              <w:rPr>
                <w:rStyle w:val="Lienhypertexte"/>
                <w:rFonts w:ascii="Arial Gras" w:hAnsi="Arial Gras" w:cs="Arial"/>
                <w:noProof/>
                <w14:scene3d>
                  <w14:camera w14:prst="orthographicFront"/>
                  <w14:lightRig w14:rig="threePt" w14:dir="t">
                    <w14:rot w14:lat="0" w14:lon="0" w14:rev="0"/>
                  </w14:lightRig>
                </w14:scene3d>
              </w:rPr>
              <w:t>1.2</w:t>
            </w:r>
            <w:r w:rsidR="00165669">
              <w:rPr>
                <w:rFonts w:asciiTheme="minorHAnsi" w:eastAsiaTheme="minorEastAsia" w:hAnsiTheme="minorHAnsi" w:cstheme="minorBidi"/>
                <w:b w:val="0"/>
                <w:bCs w:val="0"/>
                <w:noProof/>
                <w:color w:val="auto"/>
                <w:kern w:val="2"/>
                <w:sz w:val="22"/>
                <w:szCs w:val="22"/>
                <w:lang w:eastAsia="fr-FR" w:bidi="ar-SA"/>
                <w14:ligatures w14:val="standardContextual"/>
              </w:rPr>
              <w:tab/>
            </w:r>
            <w:r w:rsidR="00165669" w:rsidRPr="0073453E">
              <w:rPr>
                <w:rStyle w:val="Lienhypertexte"/>
                <w:rFonts w:cs="Arial"/>
                <w:noProof/>
              </w:rPr>
              <w:t>Introduction de la mission</w:t>
            </w:r>
            <w:r w:rsidR="00165669">
              <w:rPr>
                <w:noProof/>
                <w:webHidden/>
              </w:rPr>
              <w:tab/>
            </w:r>
            <w:r w:rsidR="00165669">
              <w:rPr>
                <w:noProof/>
                <w:webHidden/>
              </w:rPr>
              <w:fldChar w:fldCharType="begin"/>
            </w:r>
            <w:r w:rsidR="00165669">
              <w:rPr>
                <w:noProof/>
                <w:webHidden/>
              </w:rPr>
              <w:instrText xml:space="preserve"> PAGEREF _Toc152148387 \h </w:instrText>
            </w:r>
            <w:r w:rsidR="00165669">
              <w:rPr>
                <w:noProof/>
                <w:webHidden/>
              </w:rPr>
            </w:r>
            <w:r w:rsidR="00165669">
              <w:rPr>
                <w:noProof/>
                <w:webHidden/>
              </w:rPr>
              <w:fldChar w:fldCharType="separate"/>
            </w:r>
            <w:r w:rsidR="006178A3">
              <w:rPr>
                <w:noProof/>
                <w:webHidden/>
              </w:rPr>
              <w:t>5</w:t>
            </w:r>
            <w:r w:rsidR="00165669">
              <w:rPr>
                <w:noProof/>
                <w:webHidden/>
              </w:rPr>
              <w:fldChar w:fldCharType="end"/>
            </w:r>
          </w:hyperlink>
        </w:p>
        <w:p w14:paraId="529CEEAC" w14:textId="17925083" w:rsidR="00165669" w:rsidRDefault="00000000">
          <w:pPr>
            <w:pStyle w:val="TM2"/>
            <w:rPr>
              <w:rFonts w:asciiTheme="minorHAnsi" w:eastAsiaTheme="minorEastAsia" w:hAnsiTheme="minorHAnsi" w:cstheme="minorBidi"/>
              <w:b w:val="0"/>
              <w:bCs w:val="0"/>
              <w:noProof/>
              <w:color w:val="auto"/>
              <w:kern w:val="2"/>
              <w:sz w:val="22"/>
              <w:szCs w:val="22"/>
              <w:lang w:eastAsia="fr-FR" w:bidi="ar-SA"/>
              <w14:ligatures w14:val="standardContextual"/>
            </w:rPr>
          </w:pPr>
          <w:hyperlink w:anchor="_Toc152148388" w:history="1">
            <w:r w:rsidR="00165669" w:rsidRPr="0073453E">
              <w:rPr>
                <w:rStyle w:val="Lienhypertexte"/>
                <w:rFonts w:ascii="Arial Gras" w:hAnsi="Arial Gras" w:cs="Arial"/>
                <w:noProof/>
                <w14:scene3d>
                  <w14:camera w14:prst="orthographicFront"/>
                  <w14:lightRig w14:rig="threePt" w14:dir="t">
                    <w14:rot w14:lat="0" w14:lon="0" w14:rev="0"/>
                  </w14:lightRig>
                </w14:scene3d>
              </w:rPr>
              <w:t>1.3</w:t>
            </w:r>
            <w:r w:rsidR="00165669">
              <w:rPr>
                <w:rFonts w:asciiTheme="minorHAnsi" w:eastAsiaTheme="minorEastAsia" w:hAnsiTheme="minorHAnsi" w:cstheme="minorBidi"/>
                <w:b w:val="0"/>
                <w:bCs w:val="0"/>
                <w:noProof/>
                <w:color w:val="auto"/>
                <w:kern w:val="2"/>
                <w:sz w:val="22"/>
                <w:szCs w:val="22"/>
                <w:lang w:eastAsia="fr-FR" w:bidi="ar-SA"/>
                <w14:ligatures w14:val="standardContextual"/>
              </w:rPr>
              <w:tab/>
            </w:r>
            <w:r w:rsidR="00165669" w:rsidRPr="0073453E">
              <w:rPr>
                <w:rStyle w:val="Lienhypertexte"/>
                <w:rFonts w:cs="Arial"/>
                <w:noProof/>
              </w:rPr>
              <w:t>Le Contrat d’AT au PADT, Volet SNDERZM</w:t>
            </w:r>
            <w:r w:rsidR="00165669">
              <w:rPr>
                <w:noProof/>
                <w:webHidden/>
              </w:rPr>
              <w:tab/>
            </w:r>
            <w:r w:rsidR="00165669">
              <w:rPr>
                <w:noProof/>
                <w:webHidden/>
              </w:rPr>
              <w:fldChar w:fldCharType="begin"/>
            </w:r>
            <w:r w:rsidR="00165669">
              <w:rPr>
                <w:noProof/>
                <w:webHidden/>
              </w:rPr>
              <w:instrText xml:space="preserve"> PAGEREF _Toc152148388 \h </w:instrText>
            </w:r>
            <w:r w:rsidR="00165669">
              <w:rPr>
                <w:noProof/>
                <w:webHidden/>
              </w:rPr>
            </w:r>
            <w:r w:rsidR="00165669">
              <w:rPr>
                <w:noProof/>
                <w:webHidden/>
              </w:rPr>
              <w:fldChar w:fldCharType="separate"/>
            </w:r>
            <w:r w:rsidR="006178A3">
              <w:rPr>
                <w:noProof/>
                <w:webHidden/>
              </w:rPr>
              <w:t>6</w:t>
            </w:r>
            <w:r w:rsidR="00165669">
              <w:rPr>
                <w:noProof/>
                <w:webHidden/>
              </w:rPr>
              <w:fldChar w:fldCharType="end"/>
            </w:r>
          </w:hyperlink>
        </w:p>
        <w:p w14:paraId="697D1187" w14:textId="7A9C207D" w:rsidR="00165669" w:rsidRDefault="00000000">
          <w:pPr>
            <w:pStyle w:val="TM2"/>
            <w:rPr>
              <w:rFonts w:asciiTheme="minorHAnsi" w:eastAsiaTheme="minorEastAsia" w:hAnsiTheme="minorHAnsi" w:cstheme="minorBidi"/>
              <w:b w:val="0"/>
              <w:bCs w:val="0"/>
              <w:noProof/>
              <w:color w:val="auto"/>
              <w:kern w:val="2"/>
              <w:sz w:val="22"/>
              <w:szCs w:val="22"/>
              <w:lang w:eastAsia="fr-FR" w:bidi="ar-SA"/>
              <w14:ligatures w14:val="standardContextual"/>
            </w:rPr>
          </w:pPr>
          <w:hyperlink w:anchor="_Toc152148389" w:history="1">
            <w:r w:rsidR="00165669" w:rsidRPr="0073453E">
              <w:rPr>
                <w:rStyle w:val="Lienhypertexte"/>
                <w:rFonts w:ascii="Arial Gras" w:hAnsi="Arial Gras"/>
                <w:noProof/>
                <w14:scene3d>
                  <w14:camera w14:prst="orthographicFront"/>
                  <w14:lightRig w14:rig="threePt" w14:dir="t">
                    <w14:rot w14:lat="0" w14:lon="0" w14:rev="0"/>
                  </w14:lightRig>
                </w14:scene3d>
              </w:rPr>
              <w:t>1.4</w:t>
            </w:r>
            <w:r w:rsidR="00165669">
              <w:rPr>
                <w:rFonts w:asciiTheme="minorHAnsi" w:eastAsiaTheme="minorEastAsia" w:hAnsiTheme="minorHAnsi" w:cstheme="minorBidi"/>
                <w:b w:val="0"/>
                <w:bCs w:val="0"/>
                <w:noProof/>
                <w:color w:val="auto"/>
                <w:kern w:val="2"/>
                <w:sz w:val="22"/>
                <w:szCs w:val="22"/>
                <w:lang w:eastAsia="fr-FR" w:bidi="ar-SA"/>
                <w14:ligatures w14:val="standardContextual"/>
              </w:rPr>
              <w:tab/>
            </w:r>
            <w:r w:rsidR="00165669" w:rsidRPr="0073453E">
              <w:rPr>
                <w:rStyle w:val="Lienhypertexte"/>
                <w:noProof/>
              </w:rPr>
              <w:t>Objectifs et résultats escomptés du projet</w:t>
            </w:r>
            <w:r w:rsidR="00165669">
              <w:rPr>
                <w:noProof/>
                <w:webHidden/>
              </w:rPr>
              <w:tab/>
            </w:r>
            <w:r w:rsidR="00165669">
              <w:rPr>
                <w:noProof/>
                <w:webHidden/>
              </w:rPr>
              <w:fldChar w:fldCharType="begin"/>
            </w:r>
            <w:r w:rsidR="00165669">
              <w:rPr>
                <w:noProof/>
                <w:webHidden/>
              </w:rPr>
              <w:instrText xml:space="preserve"> PAGEREF _Toc152148389 \h </w:instrText>
            </w:r>
            <w:r w:rsidR="00165669">
              <w:rPr>
                <w:noProof/>
                <w:webHidden/>
              </w:rPr>
            </w:r>
            <w:r w:rsidR="00165669">
              <w:rPr>
                <w:noProof/>
                <w:webHidden/>
              </w:rPr>
              <w:fldChar w:fldCharType="separate"/>
            </w:r>
            <w:r w:rsidR="006178A3">
              <w:rPr>
                <w:noProof/>
                <w:webHidden/>
              </w:rPr>
              <w:t>6</w:t>
            </w:r>
            <w:r w:rsidR="00165669">
              <w:rPr>
                <w:noProof/>
                <w:webHidden/>
              </w:rPr>
              <w:fldChar w:fldCharType="end"/>
            </w:r>
          </w:hyperlink>
        </w:p>
        <w:p w14:paraId="7E164819" w14:textId="14014371" w:rsidR="00165669" w:rsidRDefault="00000000">
          <w:pPr>
            <w:pStyle w:val="TM3"/>
            <w:rPr>
              <w:rFonts w:asciiTheme="minorHAnsi" w:eastAsiaTheme="minorEastAsia" w:hAnsiTheme="minorHAnsi" w:cstheme="minorBidi"/>
              <w:bCs w:val="0"/>
              <w:iCs w:val="0"/>
              <w:noProof/>
              <w:color w:val="auto"/>
              <w:kern w:val="2"/>
              <w:sz w:val="22"/>
              <w:szCs w:val="22"/>
              <w:lang w:eastAsia="fr-FR" w:bidi="ar-SA"/>
              <w14:ligatures w14:val="standardContextual"/>
            </w:rPr>
          </w:pPr>
          <w:hyperlink w:anchor="_Toc152148390" w:history="1">
            <w:r w:rsidR="00165669" w:rsidRPr="0073453E">
              <w:rPr>
                <w:rStyle w:val="Lienhypertexte"/>
                <w:noProof/>
              </w:rPr>
              <w:t>1.4.1</w:t>
            </w:r>
            <w:r w:rsidR="00165669">
              <w:rPr>
                <w:rFonts w:asciiTheme="minorHAnsi" w:eastAsiaTheme="minorEastAsia" w:hAnsiTheme="minorHAnsi" w:cstheme="minorBidi"/>
                <w:bCs w:val="0"/>
                <w:iCs w:val="0"/>
                <w:noProof/>
                <w:color w:val="auto"/>
                <w:kern w:val="2"/>
                <w:sz w:val="22"/>
                <w:szCs w:val="22"/>
                <w:lang w:eastAsia="fr-FR" w:bidi="ar-SA"/>
                <w14:ligatures w14:val="standardContextual"/>
              </w:rPr>
              <w:tab/>
            </w:r>
            <w:r w:rsidR="00165669" w:rsidRPr="0073453E">
              <w:rPr>
                <w:rStyle w:val="Lienhypertexte"/>
                <w:noProof/>
              </w:rPr>
              <w:t>Objectifs du PADT</w:t>
            </w:r>
            <w:r w:rsidR="00165669">
              <w:rPr>
                <w:noProof/>
                <w:webHidden/>
              </w:rPr>
              <w:tab/>
            </w:r>
            <w:r w:rsidR="00165669">
              <w:rPr>
                <w:noProof/>
                <w:webHidden/>
              </w:rPr>
              <w:fldChar w:fldCharType="begin"/>
            </w:r>
            <w:r w:rsidR="00165669">
              <w:rPr>
                <w:noProof/>
                <w:webHidden/>
              </w:rPr>
              <w:instrText xml:space="preserve"> PAGEREF _Toc152148390 \h </w:instrText>
            </w:r>
            <w:r w:rsidR="00165669">
              <w:rPr>
                <w:noProof/>
                <w:webHidden/>
              </w:rPr>
            </w:r>
            <w:r w:rsidR="00165669">
              <w:rPr>
                <w:noProof/>
                <w:webHidden/>
              </w:rPr>
              <w:fldChar w:fldCharType="separate"/>
            </w:r>
            <w:r w:rsidR="006178A3">
              <w:rPr>
                <w:noProof/>
                <w:webHidden/>
              </w:rPr>
              <w:t>6</w:t>
            </w:r>
            <w:r w:rsidR="00165669">
              <w:rPr>
                <w:noProof/>
                <w:webHidden/>
              </w:rPr>
              <w:fldChar w:fldCharType="end"/>
            </w:r>
          </w:hyperlink>
        </w:p>
        <w:p w14:paraId="37D8E20A" w14:textId="7DF2045B" w:rsidR="00165669" w:rsidRDefault="00000000">
          <w:pPr>
            <w:pStyle w:val="TM3"/>
            <w:rPr>
              <w:rFonts w:asciiTheme="minorHAnsi" w:eastAsiaTheme="minorEastAsia" w:hAnsiTheme="minorHAnsi" w:cstheme="minorBidi"/>
              <w:bCs w:val="0"/>
              <w:iCs w:val="0"/>
              <w:noProof/>
              <w:color w:val="auto"/>
              <w:kern w:val="2"/>
              <w:sz w:val="22"/>
              <w:szCs w:val="22"/>
              <w:lang w:eastAsia="fr-FR" w:bidi="ar-SA"/>
              <w14:ligatures w14:val="standardContextual"/>
            </w:rPr>
          </w:pPr>
          <w:hyperlink w:anchor="_Toc152148391" w:history="1">
            <w:r w:rsidR="00165669" w:rsidRPr="0073453E">
              <w:rPr>
                <w:rStyle w:val="Lienhypertexte"/>
                <w:noProof/>
              </w:rPr>
              <w:t>1.4.2</w:t>
            </w:r>
            <w:r w:rsidR="00165669">
              <w:rPr>
                <w:rFonts w:asciiTheme="minorHAnsi" w:eastAsiaTheme="minorEastAsia" w:hAnsiTheme="minorHAnsi" w:cstheme="minorBidi"/>
                <w:bCs w:val="0"/>
                <w:iCs w:val="0"/>
                <w:noProof/>
                <w:color w:val="auto"/>
                <w:kern w:val="2"/>
                <w:sz w:val="22"/>
                <w:szCs w:val="22"/>
                <w:lang w:eastAsia="fr-FR" w:bidi="ar-SA"/>
                <w14:ligatures w14:val="standardContextual"/>
              </w:rPr>
              <w:tab/>
            </w:r>
            <w:r w:rsidR="00165669" w:rsidRPr="0073453E">
              <w:rPr>
                <w:rStyle w:val="Lienhypertexte"/>
                <w:noProof/>
              </w:rPr>
              <w:t>Objectifs particuliers de l’assistance technique</w:t>
            </w:r>
            <w:r w:rsidR="00165669">
              <w:rPr>
                <w:noProof/>
                <w:webHidden/>
              </w:rPr>
              <w:tab/>
            </w:r>
            <w:r w:rsidR="00165669">
              <w:rPr>
                <w:noProof/>
                <w:webHidden/>
              </w:rPr>
              <w:fldChar w:fldCharType="begin"/>
            </w:r>
            <w:r w:rsidR="00165669">
              <w:rPr>
                <w:noProof/>
                <w:webHidden/>
              </w:rPr>
              <w:instrText xml:space="preserve"> PAGEREF _Toc152148391 \h </w:instrText>
            </w:r>
            <w:r w:rsidR="00165669">
              <w:rPr>
                <w:noProof/>
                <w:webHidden/>
              </w:rPr>
            </w:r>
            <w:r w:rsidR="00165669">
              <w:rPr>
                <w:noProof/>
                <w:webHidden/>
              </w:rPr>
              <w:fldChar w:fldCharType="separate"/>
            </w:r>
            <w:r w:rsidR="006178A3">
              <w:rPr>
                <w:noProof/>
                <w:webHidden/>
              </w:rPr>
              <w:t>6</w:t>
            </w:r>
            <w:r w:rsidR="00165669">
              <w:rPr>
                <w:noProof/>
                <w:webHidden/>
              </w:rPr>
              <w:fldChar w:fldCharType="end"/>
            </w:r>
          </w:hyperlink>
        </w:p>
        <w:p w14:paraId="16647652" w14:textId="71A7B143" w:rsidR="00165669" w:rsidRDefault="00000000">
          <w:pPr>
            <w:pStyle w:val="TM1"/>
            <w:rPr>
              <w:rFonts w:asciiTheme="minorHAnsi" w:eastAsiaTheme="minorEastAsia" w:hAnsiTheme="minorHAnsi" w:cstheme="minorBidi"/>
              <w:b w:val="0"/>
              <w:bCs w:val="0"/>
              <w:caps w:val="0"/>
              <w:noProof/>
              <w:color w:val="auto"/>
              <w:kern w:val="2"/>
              <w:sz w:val="22"/>
              <w:szCs w:val="22"/>
              <w:lang w:eastAsia="fr-FR" w:bidi="ar-SA"/>
              <w14:ligatures w14:val="standardContextual"/>
            </w:rPr>
          </w:pPr>
          <w:hyperlink w:anchor="_Toc152148392" w:history="1">
            <w:r w:rsidR="00165669" w:rsidRPr="0073453E">
              <w:rPr>
                <w:rStyle w:val="Lienhypertexte"/>
                <w:noProof/>
              </w:rPr>
              <w:t>2</w:t>
            </w:r>
            <w:r w:rsidR="00165669">
              <w:rPr>
                <w:rFonts w:asciiTheme="minorHAnsi" w:eastAsiaTheme="minorEastAsia" w:hAnsiTheme="minorHAnsi" w:cstheme="minorBidi"/>
                <w:b w:val="0"/>
                <w:bCs w:val="0"/>
                <w:caps w:val="0"/>
                <w:noProof/>
                <w:color w:val="auto"/>
                <w:kern w:val="2"/>
                <w:sz w:val="22"/>
                <w:szCs w:val="22"/>
                <w:lang w:eastAsia="fr-FR" w:bidi="ar-SA"/>
                <w14:ligatures w14:val="standardContextual"/>
              </w:rPr>
              <w:tab/>
            </w:r>
            <w:r w:rsidR="00165669" w:rsidRPr="0073453E">
              <w:rPr>
                <w:rStyle w:val="Lienhypertexte"/>
                <w:noProof/>
              </w:rPr>
              <w:t>Objet de la prestation</w:t>
            </w:r>
            <w:r w:rsidR="00165669">
              <w:rPr>
                <w:noProof/>
                <w:webHidden/>
              </w:rPr>
              <w:tab/>
            </w:r>
            <w:r w:rsidR="00165669">
              <w:rPr>
                <w:noProof/>
                <w:webHidden/>
              </w:rPr>
              <w:fldChar w:fldCharType="begin"/>
            </w:r>
            <w:r w:rsidR="00165669">
              <w:rPr>
                <w:noProof/>
                <w:webHidden/>
              </w:rPr>
              <w:instrText xml:space="preserve"> PAGEREF _Toc152148392 \h </w:instrText>
            </w:r>
            <w:r w:rsidR="00165669">
              <w:rPr>
                <w:noProof/>
                <w:webHidden/>
              </w:rPr>
            </w:r>
            <w:r w:rsidR="00165669">
              <w:rPr>
                <w:noProof/>
                <w:webHidden/>
              </w:rPr>
              <w:fldChar w:fldCharType="separate"/>
            </w:r>
            <w:r w:rsidR="006178A3">
              <w:rPr>
                <w:noProof/>
                <w:webHidden/>
              </w:rPr>
              <w:t>8</w:t>
            </w:r>
            <w:r w:rsidR="00165669">
              <w:rPr>
                <w:noProof/>
                <w:webHidden/>
              </w:rPr>
              <w:fldChar w:fldCharType="end"/>
            </w:r>
          </w:hyperlink>
        </w:p>
        <w:p w14:paraId="271BF5B7" w14:textId="76256EE5" w:rsidR="00165669" w:rsidRDefault="00000000">
          <w:pPr>
            <w:pStyle w:val="TM2"/>
            <w:rPr>
              <w:rFonts w:asciiTheme="minorHAnsi" w:eastAsiaTheme="minorEastAsia" w:hAnsiTheme="minorHAnsi" w:cstheme="minorBidi"/>
              <w:b w:val="0"/>
              <w:bCs w:val="0"/>
              <w:noProof/>
              <w:color w:val="auto"/>
              <w:kern w:val="2"/>
              <w:sz w:val="22"/>
              <w:szCs w:val="22"/>
              <w:lang w:eastAsia="fr-FR" w:bidi="ar-SA"/>
              <w14:ligatures w14:val="standardContextual"/>
            </w:rPr>
          </w:pPr>
          <w:hyperlink w:anchor="_Toc152148393" w:history="1">
            <w:r w:rsidR="00165669" w:rsidRPr="0073453E">
              <w:rPr>
                <w:rStyle w:val="Lienhypertexte"/>
                <w:rFonts w:ascii="Arial Gras" w:hAnsi="Arial Gras"/>
                <w:noProof/>
                <w14:scene3d>
                  <w14:camera w14:prst="orthographicFront"/>
                  <w14:lightRig w14:rig="threePt" w14:dir="t">
                    <w14:rot w14:lat="0" w14:lon="0" w14:rev="0"/>
                  </w14:lightRig>
                </w14:scene3d>
              </w:rPr>
              <w:t>2.1</w:t>
            </w:r>
            <w:r w:rsidR="00165669">
              <w:rPr>
                <w:rFonts w:asciiTheme="minorHAnsi" w:eastAsiaTheme="minorEastAsia" w:hAnsiTheme="minorHAnsi" w:cstheme="minorBidi"/>
                <w:b w:val="0"/>
                <w:bCs w:val="0"/>
                <w:noProof/>
                <w:color w:val="auto"/>
                <w:kern w:val="2"/>
                <w:sz w:val="22"/>
                <w:szCs w:val="22"/>
                <w:lang w:eastAsia="fr-FR" w:bidi="ar-SA"/>
                <w14:ligatures w14:val="standardContextual"/>
              </w:rPr>
              <w:tab/>
            </w:r>
            <w:r w:rsidR="00165669" w:rsidRPr="0073453E">
              <w:rPr>
                <w:rStyle w:val="Lienhypertexte"/>
                <w:noProof/>
              </w:rPr>
              <w:t>Description du marché</w:t>
            </w:r>
            <w:r w:rsidR="00165669">
              <w:rPr>
                <w:noProof/>
                <w:webHidden/>
              </w:rPr>
              <w:tab/>
            </w:r>
            <w:r w:rsidR="00165669">
              <w:rPr>
                <w:noProof/>
                <w:webHidden/>
              </w:rPr>
              <w:fldChar w:fldCharType="begin"/>
            </w:r>
            <w:r w:rsidR="00165669">
              <w:rPr>
                <w:noProof/>
                <w:webHidden/>
              </w:rPr>
              <w:instrText xml:space="preserve"> PAGEREF _Toc152148393 \h </w:instrText>
            </w:r>
            <w:r w:rsidR="00165669">
              <w:rPr>
                <w:noProof/>
                <w:webHidden/>
              </w:rPr>
            </w:r>
            <w:r w:rsidR="00165669">
              <w:rPr>
                <w:noProof/>
                <w:webHidden/>
              </w:rPr>
              <w:fldChar w:fldCharType="separate"/>
            </w:r>
            <w:r w:rsidR="006178A3">
              <w:rPr>
                <w:noProof/>
                <w:webHidden/>
              </w:rPr>
              <w:t>8</w:t>
            </w:r>
            <w:r w:rsidR="00165669">
              <w:rPr>
                <w:noProof/>
                <w:webHidden/>
              </w:rPr>
              <w:fldChar w:fldCharType="end"/>
            </w:r>
          </w:hyperlink>
        </w:p>
        <w:p w14:paraId="76AE43B8" w14:textId="76CC77F4" w:rsidR="00165669" w:rsidRDefault="00000000">
          <w:pPr>
            <w:pStyle w:val="TM2"/>
            <w:rPr>
              <w:rFonts w:asciiTheme="minorHAnsi" w:eastAsiaTheme="minorEastAsia" w:hAnsiTheme="minorHAnsi" w:cstheme="minorBidi"/>
              <w:b w:val="0"/>
              <w:bCs w:val="0"/>
              <w:noProof/>
              <w:color w:val="auto"/>
              <w:kern w:val="2"/>
              <w:sz w:val="22"/>
              <w:szCs w:val="22"/>
              <w:lang w:eastAsia="fr-FR" w:bidi="ar-SA"/>
              <w14:ligatures w14:val="standardContextual"/>
            </w:rPr>
          </w:pPr>
          <w:hyperlink w:anchor="_Toc152148394" w:history="1">
            <w:r w:rsidR="00165669" w:rsidRPr="0073453E">
              <w:rPr>
                <w:rStyle w:val="Lienhypertexte"/>
                <w:rFonts w:ascii="Arial Gras" w:hAnsi="Arial Gras"/>
                <w:noProof/>
                <w14:scene3d>
                  <w14:camera w14:prst="orthographicFront"/>
                  <w14:lightRig w14:rig="threePt" w14:dir="t">
                    <w14:rot w14:lat="0" w14:lon="0" w14:rev="0"/>
                  </w14:lightRig>
                </w14:scene3d>
              </w:rPr>
              <w:t>2.2</w:t>
            </w:r>
            <w:r w:rsidR="00165669">
              <w:rPr>
                <w:rFonts w:asciiTheme="minorHAnsi" w:eastAsiaTheme="minorEastAsia" w:hAnsiTheme="minorHAnsi" w:cstheme="minorBidi"/>
                <w:b w:val="0"/>
                <w:bCs w:val="0"/>
                <w:noProof/>
                <w:color w:val="auto"/>
                <w:kern w:val="2"/>
                <w:sz w:val="22"/>
                <w:szCs w:val="22"/>
                <w:lang w:eastAsia="fr-FR" w:bidi="ar-SA"/>
                <w14:ligatures w14:val="standardContextual"/>
              </w:rPr>
              <w:tab/>
            </w:r>
            <w:r w:rsidR="00165669" w:rsidRPr="0073453E">
              <w:rPr>
                <w:rStyle w:val="Lienhypertexte"/>
                <w:noProof/>
              </w:rPr>
              <w:t>Zone géographique à couvrir</w:t>
            </w:r>
            <w:r w:rsidR="00165669">
              <w:rPr>
                <w:noProof/>
                <w:webHidden/>
              </w:rPr>
              <w:tab/>
            </w:r>
            <w:r w:rsidR="00165669">
              <w:rPr>
                <w:noProof/>
                <w:webHidden/>
              </w:rPr>
              <w:fldChar w:fldCharType="begin"/>
            </w:r>
            <w:r w:rsidR="00165669">
              <w:rPr>
                <w:noProof/>
                <w:webHidden/>
              </w:rPr>
              <w:instrText xml:space="preserve"> PAGEREF _Toc152148394 \h </w:instrText>
            </w:r>
            <w:r w:rsidR="00165669">
              <w:rPr>
                <w:noProof/>
                <w:webHidden/>
              </w:rPr>
            </w:r>
            <w:r w:rsidR="00165669">
              <w:rPr>
                <w:noProof/>
                <w:webHidden/>
              </w:rPr>
              <w:fldChar w:fldCharType="separate"/>
            </w:r>
            <w:r w:rsidR="006178A3">
              <w:rPr>
                <w:noProof/>
                <w:webHidden/>
              </w:rPr>
              <w:t>8</w:t>
            </w:r>
            <w:r w:rsidR="00165669">
              <w:rPr>
                <w:noProof/>
                <w:webHidden/>
              </w:rPr>
              <w:fldChar w:fldCharType="end"/>
            </w:r>
          </w:hyperlink>
        </w:p>
        <w:p w14:paraId="1668ECAC" w14:textId="58F6262E" w:rsidR="00165669" w:rsidRDefault="00000000">
          <w:pPr>
            <w:pStyle w:val="TM2"/>
            <w:rPr>
              <w:rFonts w:asciiTheme="minorHAnsi" w:eastAsiaTheme="minorEastAsia" w:hAnsiTheme="minorHAnsi" w:cstheme="minorBidi"/>
              <w:b w:val="0"/>
              <w:bCs w:val="0"/>
              <w:noProof/>
              <w:color w:val="auto"/>
              <w:kern w:val="2"/>
              <w:sz w:val="22"/>
              <w:szCs w:val="22"/>
              <w:lang w:eastAsia="fr-FR" w:bidi="ar-SA"/>
              <w14:ligatures w14:val="standardContextual"/>
            </w:rPr>
          </w:pPr>
          <w:hyperlink w:anchor="_Toc152148395" w:history="1">
            <w:r w:rsidR="00165669" w:rsidRPr="0073453E">
              <w:rPr>
                <w:rStyle w:val="Lienhypertexte"/>
                <w:rFonts w:ascii="Arial Gras" w:hAnsi="Arial Gras"/>
                <w:noProof/>
                <w14:scene3d>
                  <w14:camera w14:prst="orthographicFront"/>
                  <w14:lightRig w14:rig="threePt" w14:dir="t">
                    <w14:rot w14:lat="0" w14:lon="0" w14:rev="0"/>
                  </w14:lightRig>
                </w14:scene3d>
              </w:rPr>
              <w:t>2.3</w:t>
            </w:r>
            <w:r w:rsidR="00165669">
              <w:rPr>
                <w:rFonts w:asciiTheme="minorHAnsi" w:eastAsiaTheme="minorEastAsia" w:hAnsiTheme="minorHAnsi" w:cstheme="minorBidi"/>
                <w:b w:val="0"/>
                <w:bCs w:val="0"/>
                <w:noProof/>
                <w:color w:val="auto"/>
                <w:kern w:val="2"/>
                <w:sz w:val="22"/>
                <w:szCs w:val="22"/>
                <w:lang w:eastAsia="fr-FR" w:bidi="ar-SA"/>
                <w14:ligatures w14:val="standardContextual"/>
              </w:rPr>
              <w:tab/>
            </w:r>
            <w:r w:rsidR="00165669" w:rsidRPr="0073453E">
              <w:rPr>
                <w:rStyle w:val="Lienhypertexte"/>
                <w:noProof/>
              </w:rPr>
              <w:t>Gestion du projet</w:t>
            </w:r>
            <w:r w:rsidR="00165669">
              <w:rPr>
                <w:noProof/>
                <w:webHidden/>
              </w:rPr>
              <w:tab/>
            </w:r>
            <w:r w:rsidR="00165669">
              <w:rPr>
                <w:noProof/>
                <w:webHidden/>
              </w:rPr>
              <w:fldChar w:fldCharType="begin"/>
            </w:r>
            <w:r w:rsidR="00165669">
              <w:rPr>
                <w:noProof/>
                <w:webHidden/>
              </w:rPr>
              <w:instrText xml:space="preserve"> PAGEREF _Toc152148395 \h </w:instrText>
            </w:r>
            <w:r w:rsidR="00165669">
              <w:rPr>
                <w:noProof/>
                <w:webHidden/>
              </w:rPr>
            </w:r>
            <w:r w:rsidR="00165669">
              <w:rPr>
                <w:noProof/>
                <w:webHidden/>
              </w:rPr>
              <w:fldChar w:fldCharType="separate"/>
            </w:r>
            <w:r w:rsidR="006178A3">
              <w:rPr>
                <w:noProof/>
                <w:webHidden/>
              </w:rPr>
              <w:t>8</w:t>
            </w:r>
            <w:r w:rsidR="00165669">
              <w:rPr>
                <w:noProof/>
                <w:webHidden/>
              </w:rPr>
              <w:fldChar w:fldCharType="end"/>
            </w:r>
          </w:hyperlink>
        </w:p>
        <w:p w14:paraId="524C3BA7" w14:textId="4EED56B6" w:rsidR="00165669" w:rsidRDefault="00000000">
          <w:pPr>
            <w:pStyle w:val="TM2"/>
            <w:rPr>
              <w:rFonts w:asciiTheme="minorHAnsi" w:eastAsiaTheme="minorEastAsia" w:hAnsiTheme="minorHAnsi" w:cstheme="minorBidi"/>
              <w:b w:val="0"/>
              <w:bCs w:val="0"/>
              <w:noProof/>
              <w:color w:val="auto"/>
              <w:kern w:val="2"/>
              <w:sz w:val="22"/>
              <w:szCs w:val="22"/>
              <w:lang w:eastAsia="fr-FR" w:bidi="ar-SA"/>
              <w14:ligatures w14:val="standardContextual"/>
            </w:rPr>
          </w:pPr>
          <w:hyperlink w:anchor="_Toc152148396" w:history="1">
            <w:r w:rsidR="00165669" w:rsidRPr="0073453E">
              <w:rPr>
                <w:rStyle w:val="Lienhypertexte"/>
                <w:rFonts w:ascii="Arial Gras" w:hAnsi="Arial Gras" w:cstheme="minorHAnsi"/>
                <w:noProof/>
                <w14:scene3d>
                  <w14:camera w14:prst="orthographicFront"/>
                  <w14:lightRig w14:rig="threePt" w14:dir="t">
                    <w14:rot w14:lat="0" w14:lon="0" w14:rev="0"/>
                  </w14:lightRig>
                </w14:scene3d>
              </w:rPr>
              <w:t>2.4</w:t>
            </w:r>
            <w:r w:rsidR="00165669">
              <w:rPr>
                <w:rFonts w:asciiTheme="minorHAnsi" w:eastAsiaTheme="minorEastAsia" w:hAnsiTheme="minorHAnsi" w:cstheme="minorBidi"/>
                <w:b w:val="0"/>
                <w:bCs w:val="0"/>
                <w:noProof/>
                <w:color w:val="auto"/>
                <w:kern w:val="2"/>
                <w:sz w:val="22"/>
                <w:szCs w:val="22"/>
                <w:lang w:eastAsia="fr-FR" w:bidi="ar-SA"/>
                <w14:ligatures w14:val="standardContextual"/>
              </w:rPr>
              <w:tab/>
            </w:r>
            <w:r w:rsidR="00165669" w:rsidRPr="0073453E">
              <w:rPr>
                <w:rStyle w:val="Lienhypertexte"/>
                <w:noProof/>
              </w:rPr>
              <w:t>Période et durée d’exécution de la prestation</w:t>
            </w:r>
            <w:r w:rsidR="00165669">
              <w:rPr>
                <w:noProof/>
                <w:webHidden/>
              </w:rPr>
              <w:tab/>
            </w:r>
            <w:r w:rsidR="00165669">
              <w:rPr>
                <w:noProof/>
                <w:webHidden/>
              </w:rPr>
              <w:fldChar w:fldCharType="begin"/>
            </w:r>
            <w:r w:rsidR="00165669">
              <w:rPr>
                <w:noProof/>
                <w:webHidden/>
              </w:rPr>
              <w:instrText xml:space="preserve"> PAGEREF _Toc152148396 \h </w:instrText>
            </w:r>
            <w:r w:rsidR="00165669">
              <w:rPr>
                <w:noProof/>
                <w:webHidden/>
              </w:rPr>
            </w:r>
            <w:r w:rsidR="00165669">
              <w:rPr>
                <w:noProof/>
                <w:webHidden/>
              </w:rPr>
              <w:fldChar w:fldCharType="separate"/>
            </w:r>
            <w:r w:rsidR="006178A3">
              <w:rPr>
                <w:noProof/>
                <w:webHidden/>
              </w:rPr>
              <w:t>9</w:t>
            </w:r>
            <w:r w:rsidR="00165669">
              <w:rPr>
                <w:noProof/>
                <w:webHidden/>
              </w:rPr>
              <w:fldChar w:fldCharType="end"/>
            </w:r>
          </w:hyperlink>
        </w:p>
        <w:p w14:paraId="51996636" w14:textId="47A59824" w:rsidR="00165669" w:rsidRDefault="00000000">
          <w:pPr>
            <w:pStyle w:val="TM2"/>
            <w:rPr>
              <w:rFonts w:asciiTheme="minorHAnsi" w:eastAsiaTheme="minorEastAsia" w:hAnsiTheme="minorHAnsi" w:cstheme="minorBidi"/>
              <w:b w:val="0"/>
              <w:bCs w:val="0"/>
              <w:noProof/>
              <w:color w:val="auto"/>
              <w:kern w:val="2"/>
              <w:sz w:val="22"/>
              <w:szCs w:val="22"/>
              <w:lang w:eastAsia="fr-FR" w:bidi="ar-SA"/>
              <w14:ligatures w14:val="standardContextual"/>
            </w:rPr>
          </w:pPr>
          <w:hyperlink w:anchor="_Toc152148397" w:history="1">
            <w:r w:rsidR="00165669" w:rsidRPr="0073453E">
              <w:rPr>
                <w:rStyle w:val="Lienhypertexte"/>
                <w:rFonts w:ascii="Arial Gras" w:hAnsi="Arial Gras"/>
                <w:noProof/>
                <w14:scene3d>
                  <w14:camera w14:prst="orthographicFront"/>
                  <w14:lightRig w14:rig="threePt" w14:dir="t">
                    <w14:rot w14:lat="0" w14:lon="0" w14:rev="0"/>
                  </w14:lightRig>
                </w14:scene3d>
              </w:rPr>
              <w:t>2.5</w:t>
            </w:r>
            <w:r w:rsidR="00165669">
              <w:rPr>
                <w:rFonts w:asciiTheme="minorHAnsi" w:eastAsiaTheme="minorEastAsia" w:hAnsiTheme="minorHAnsi" w:cstheme="minorBidi"/>
                <w:b w:val="0"/>
                <w:bCs w:val="0"/>
                <w:noProof/>
                <w:color w:val="auto"/>
                <w:kern w:val="2"/>
                <w:sz w:val="22"/>
                <w:szCs w:val="22"/>
                <w:lang w:eastAsia="fr-FR" w:bidi="ar-SA"/>
                <w14:ligatures w14:val="standardContextual"/>
              </w:rPr>
              <w:tab/>
            </w:r>
            <w:r w:rsidR="00165669" w:rsidRPr="0073453E">
              <w:rPr>
                <w:rStyle w:val="Lienhypertexte"/>
                <w:noProof/>
              </w:rPr>
              <w:t>Calendrier prévisionnel de la prestation</w:t>
            </w:r>
            <w:r w:rsidR="00165669">
              <w:rPr>
                <w:noProof/>
                <w:webHidden/>
              </w:rPr>
              <w:tab/>
            </w:r>
            <w:r w:rsidR="00165669">
              <w:rPr>
                <w:noProof/>
                <w:webHidden/>
              </w:rPr>
              <w:fldChar w:fldCharType="begin"/>
            </w:r>
            <w:r w:rsidR="00165669">
              <w:rPr>
                <w:noProof/>
                <w:webHidden/>
              </w:rPr>
              <w:instrText xml:space="preserve"> PAGEREF _Toc152148397 \h </w:instrText>
            </w:r>
            <w:r w:rsidR="00165669">
              <w:rPr>
                <w:noProof/>
                <w:webHidden/>
              </w:rPr>
            </w:r>
            <w:r w:rsidR="00165669">
              <w:rPr>
                <w:noProof/>
                <w:webHidden/>
              </w:rPr>
              <w:fldChar w:fldCharType="separate"/>
            </w:r>
            <w:r w:rsidR="006178A3">
              <w:rPr>
                <w:noProof/>
                <w:webHidden/>
              </w:rPr>
              <w:t>9</w:t>
            </w:r>
            <w:r w:rsidR="00165669">
              <w:rPr>
                <w:noProof/>
                <w:webHidden/>
              </w:rPr>
              <w:fldChar w:fldCharType="end"/>
            </w:r>
          </w:hyperlink>
        </w:p>
        <w:p w14:paraId="04F2F8B7" w14:textId="1251E641" w:rsidR="00165669" w:rsidRDefault="00000000">
          <w:pPr>
            <w:pStyle w:val="TM2"/>
            <w:rPr>
              <w:rFonts w:asciiTheme="minorHAnsi" w:eastAsiaTheme="minorEastAsia" w:hAnsiTheme="minorHAnsi" w:cstheme="minorBidi"/>
              <w:b w:val="0"/>
              <w:bCs w:val="0"/>
              <w:noProof/>
              <w:color w:val="auto"/>
              <w:kern w:val="2"/>
              <w:sz w:val="22"/>
              <w:szCs w:val="22"/>
              <w:lang w:eastAsia="fr-FR" w:bidi="ar-SA"/>
              <w14:ligatures w14:val="standardContextual"/>
            </w:rPr>
          </w:pPr>
          <w:hyperlink w:anchor="_Toc152148398" w:history="1">
            <w:r w:rsidR="00165669" w:rsidRPr="0073453E">
              <w:rPr>
                <w:rStyle w:val="Lienhypertexte"/>
                <w:rFonts w:ascii="Arial Gras" w:hAnsi="Arial Gras"/>
                <w:noProof/>
                <w14:scene3d>
                  <w14:camera w14:prst="orthographicFront"/>
                  <w14:lightRig w14:rig="threePt" w14:dir="t">
                    <w14:rot w14:lat="0" w14:lon="0" w14:rev="0"/>
                  </w14:lightRig>
                </w14:scene3d>
              </w:rPr>
              <w:t>2.6</w:t>
            </w:r>
            <w:r w:rsidR="00165669">
              <w:rPr>
                <w:rFonts w:asciiTheme="minorHAnsi" w:eastAsiaTheme="minorEastAsia" w:hAnsiTheme="minorHAnsi" w:cstheme="minorBidi"/>
                <w:b w:val="0"/>
                <w:bCs w:val="0"/>
                <w:noProof/>
                <w:color w:val="auto"/>
                <w:kern w:val="2"/>
                <w:sz w:val="22"/>
                <w:szCs w:val="22"/>
                <w:lang w:eastAsia="fr-FR" w:bidi="ar-SA"/>
                <w14:ligatures w14:val="standardContextual"/>
              </w:rPr>
              <w:tab/>
            </w:r>
            <w:r w:rsidR="00165669" w:rsidRPr="0073453E">
              <w:rPr>
                <w:rStyle w:val="Lienhypertexte"/>
                <w:noProof/>
              </w:rPr>
              <w:t>Exigences la prestation</w:t>
            </w:r>
            <w:r w:rsidR="00165669">
              <w:rPr>
                <w:noProof/>
                <w:webHidden/>
              </w:rPr>
              <w:tab/>
            </w:r>
            <w:r w:rsidR="00165669">
              <w:rPr>
                <w:noProof/>
                <w:webHidden/>
              </w:rPr>
              <w:fldChar w:fldCharType="begin"/>
            </w:r>
            <w:r w:rsidR="00165669">
              <w:rPr>
                <w:noProof/>
                <w:webHidden/>
              </w:rPr>
              <w:instrText xml:space="preserve"> PAGEREF _Toc152148398 \h </w:instrText>
            </w:r>
            <w:r w:rsidR="00165669">
              <w:rPr>
                <w:noProof/>
                <w:webHidden/>
              </w:rPr>
            </w:r>
            <w:r w:rsidR="00165669">
              <w:rPr>
                <w:noProof/>
                <w:webHidden/>
              </w:rPr>
              <w:fldChar w:fldCharType="separate"/>
            </w:r>
            <w:r w:rsidR="006178A3">
              <w:rPr>
                <w:noProof/>
                <w:webHidden/>
              </w:rPr>
              <w:t>9</w:t>
            </w:r>
            <w:r w:rsidR="00165669">
              <w:rPr>
                <w:noProof/>
                <w:webHidden/>
              </w:rPr>
              <w:fldChar w:fldCharType="end"/>
            </w:r>
          </w:hyperlink>
        </w:p>
        <w:p w14:paraId="783C48D0" w14:textId="3A04C7EF" w:rsidR="00165669" w:rsidRDefault="00000000">
          <w:pPr>
            <w:pStyle w:val="TM3"/>
            <w:rPr>
              <w:rFonts w:asciiTheme="minorHAnsi" w:eastAsiaTheme="minorEastAsia" w:hAnsiTheme="minorHAnsi" w:cstheme="minorBidi"/>
              <w:bCs w:val="0"/>
              <w:iCs w:val="0"/>
              <w:noProof/>
              <w:color w:val="auto"/>
              <w:kern w:val="2"/>
              <w:sz w:val="22"/>
              <w:szCs w:val="22"/>
              <w:lang w:eastAsia="fr-FR" w:bidi="ar-SA"/>
              <w14:ligatures w14:val="standardContextual"/>
            </w:rPr>
          </w:pPr>
          <w:hyperlink w:anchor="_Toc152148399" w:history="1">
            <w:r w:rsidR="00165669" w:rsidRPr="0073453E">
              <w:rPr>
                <w:rStyle w:val="Lienhypertexte"/>
                <w:noProof/>
              </w:rPr>
              <w:t>2.6.1</w:t>
            </w:r>
            <w:r w:rsidR="00165669">
              <w:rPr>
                <w:rFonts w:asciiTheme="minorHAnsi" w:eastAsiaTheme="minorEastAsia" w:hAnsiTheme="minorHAnsi" w:cstheme="minorBidi"/>
                <w:bCs w:val="0"/>
                <w:iCs w:val="0"/>
                <w:noProof/>
                <w:color w:val="auto"/>
                <w:kern w:val="2"/>
                <w:sz w:val="22"/>
                <w:szCs w:val="22"/>
                <w:lang w:eastAsia="fr-FR" w:bidi="ar-SA"/>
                <w14:ligatures w14:val="standardContextual"/>
              </w:rPr>
              <w:tab/>
            </w:r>
            <w:r w:rsidR="00165669" w:rsidRPr="0073453E">
              <w:rPr>
                <w:rStyle w:val="Lienhypertexte"/>
                <w:noProof/>
              </w:rPr>
              <w:t>Traitement des photos</w:t>
            </w:r>
            <w:r w:rsidR="00165669">
              <w:rPr>
                <w:noProof/>
                <w:webHidden/>
              </w:rPr>
              <w:tab/>
            </w:r>
            <w:r w:rsidR="00165669">
              <w:rPr>
                <w:noProof/>
                <w:webHidden/>
              </w:rPr>
              <w:fldChar w:fldCharType="begin"/>
            </w:r>
            <w:r w:rsidR="00165669">
              <w:rPr>
                <w:noProof/>
                <w:webHidden/>
              </w:rPr>
              <w:instrText xml:space="preserve"> PAGEREF _Toc152148399 \h </w:instrText>
            </w:r>
            <w:r w:rsidR="00165669">
              <w:rPr>
                <w:noProof/>
                <w:webHidden/>
              </w:rPr>
            </w:r>
            <w:r w:rsidR="00165669">
              <w:rPr>
                <w:noProof/>
                <w:webHidden/>
              </w:rPr>
              <w:fldChar w:fldCharType="separate"/>
            </w:r>
            <w:r w:rsidR="006178A3">
              <w:rPr>
                <w:noProof/>
                <w:webHidden/>
              </w:rPr>
              <w:t>10</w:t>
            </w:r>
            <w:r w:rsidR="00165669">
              <w:rPr>
                <w:noProof/>
                <w:webHidden/>
              </w:rPr>
              <w:fldChar w:fldCharType="end"/>
            </w:r>
          </w:hyperlink>
        </w:p>
        <w:p w14:paraId="3BC24694" w14:textId="413FDD80" w:rsidR="00165669" w:rsidRDefault="00000000">
          <w:pPr>
            <w:pStyle w:val="TM3"/>
            <w:rPr>
              <w:rFonts w:asciiTheme="minorHAnsi" w:eastAsiaTheme="minorEastAsia" w:hAnsiTheme="minorHAnsi" w:cstheme="minorBidi"/>
              <w:bCs w:val="0"/>
              <w:iCs w:val="0"/>
              <w:noProof/>
              <w:color w:val="auto"/>
              <w:kern w:val="2"/>
              <w:sz w:val="22"/>
              <w:szCs w:val="22"/>
              <w:lang w:eastAsia="fr-FR" w:bidi="ar-SA"/>
              <w14:ligatures w14:val="standardContextual"/>
            </w:rPr>
          </w:pPr>
          <w:hyperlink w:anchor="_Toc152148400" w:history="1">
            <w:r w:rsidR="00165669" w:rsidRPr="0073453E">
              <w:rPr>
                <w:rStyle w:val="Lienhypertexte"/>
                <w:noProof/>
              </w:rPr>
              <w:t>2.6.2</w:t>
            </w:r>
            <w:r w:rsidR="00165669">
              <w:rPr>
                <w:rFonts w:asciiTheme="minorHAnsi" w:eastAsiaTheme="minorEastAsia" w:hAnsiTheme="minorHAnsi" w:cstheme="minorBidi"/>
                <w:bCs w:val="0"/>
                <w:iCs w:val="0"/>
                <w:noProof/>
                <w:color w:val="auto"/>
                <w:kern w:val="2"/>
                <w:sz w:val="22"/>
                <w:szCs w:val="22"/>
                <w:lang w:eastAsia="fr-FR" w:bidi="ar-SA"/>
                <w14:ligatures w14:val="standardContextual"/>
              </w:rPr>
              <w:tab/>
            </w:r>
            <w:r w:rsidR="00165669" w:rsidRPr="0073453E">
              <w:rPr>
                <w:rStyle w:val="Lienhypertexte"/>
                <w:noProof/>
              </w:rPr>
              <w:t>Propriété intellectuelle et droits d’auteurs</w:t>
            </w:r>
            <w:r w:rsidR="00165669">
              <w:rPr>
                <w:noProof/>
                <w:webHidden/>
              </w:rPr>
              <w:tab/>
            </w:r>
            <w:r w:rsidR="00165669">
              <w:rPr>
                <w:noProof/>
                <w:webHidden/>
              </w:rPr>
              <w:fldChar w:fldCharType="begin"/>
            </w:r>
            <w:r w:rsidR="00165669">
              <w:rPr>
                <w:noProof/>
                <w:webHidden/>
              </w:rPr>
              <w:instrText xml:space="preserve"> PAGEREF _Toc152148400 \h </w:instrText>
            </w:r>
            <w:r w:rsidR="00165669">
              <w:rPr>
                <w:noProof/>
                <w:webHidden/>
              </w:rPr>
            </w:r>
            <w:r w:rsidR="00165669">
              <w:rPr>
                <w:noProof/>
                <w:webHidden/>
              </w:rPr>
              <w:fldChar w:fldCharType="separate"/>
            </w:r>
            <w:r w:rsidR="006178A3">
              <w:rPr>
                <w:noProof/>
                <w:webHidden/>
              </w:rPr>
              <w:t>10</w:t>
            </w:r>
            <w:r w:rsidR="00165669">
              <w:rPr>
                <w:noProof/>
                <w:webHidden/>
              </w:rPr>
              <w:fldChar w:fldCharType="end"/>
            </w:r>
          </w:hyperlink>
        </w:p>
        <w:p w14:paraId="271A6EB7" w14:textId="7C317D27" w:rsidR="00165669" w:rsidRDefault="00000000">
          <w:pPr>
            <w:pStyle w:val="TM3"/>
            <w:rPr>
              <w:rFonts w:asciiTheme="minorHAnsi" w:eastAsiaTheme="minorEastAsia" w:hAnsiTheme="minorHAnsi" w:cstheme="minorBidi"/>
              <w:bCs w:val="0"/>
              <w:iCs w:val="0"/>
              <w:noProof/>
              <w:color w:val="auto"/>
              <w:kern w:val="2"/>
              <w:sz w:val="22"/>
              <w:szCs w:val="22"/>
              <w:lang w:eastAsia="fr-FR" w:bidi="ar-SA"/>
              <w14:ligatures w14:val="standardContextual"/>
            </w:rPr>
          </w:pPr>
          <w:hyperlink w:anchor="_Toc152148401" w:history="1">
            <w:r w:rsidR="00165669" w:rsidRPr="0073453E">
              <w:rPr>
                <w:rStyle w:val="Lienhypertexte"/>
                <w:noProof/>
              </w:rPr>
              <w:t>2.6.3</w:t>
            </w:r>
            <w:r w:rsidR="00165669">
              <w:rPr>
                <w:rFonts w:asciiTheme="minorHAnsi" w:eastAsiaTheme="minorEastAsia" w:hAnsiTheme="minorHAnsi" w:cstheme="minorBidi"/>
                <w:bCs w:val="0"/>
                <w:iCs w:val="0"/>
                <w:noProof/>
                <w:color w:val="auto"/>
                <w:kern w:val="2"/>
                <w:sz w:val="22"/>
                <w:szCs w:val="22"/>
                <w:lang w:eastAsia="fr-FR" w:bidi="ar-SA"/>
                <w14:ligatures w14:val="standardContextual"/>
              </w:rPr>
              <w:tab/>
            </w:r>
            <w:r w:rsidR="00165669" w:rsidRPr="0073453E">
              <w:rPr>
                <w:rStyle w:val="Lienhypertexte"/>
                <w:noProof/>
              </w:rPr>
              <w:t>Les livrables</w:t>
            </w:r>
            <w:r w:rsidR="00165669">
              <w:rPr>
                <w:noProof/>
                <w:webHidden/>
              </w:rPr>
              <w:tab/>
            </w:r>
            <w:r w:rsidR="00165669">
              <w:rPr>
                <w:noProof/>
                <w:webHidden/>
              </w:rPr>
              <w:fldChar w:fldCharType="begin"/>
            </w:r>
            <w:r w:rsidR="00165669">
              <w:rPr>
                <w:noProof/>
                <w:webHidden/>
              </w:rPr>
              <w:instrText xml:space="preserve"> PAGEREF _Toc152148401 \h </w:instrText>
            </w:r>
            <w:r w:rsidR="00165669">
              <w:rPr>
                <w:noProof/>
                <w:webHidden/>
              </w:rPr>
            </w:r>
            <w:r w:rsidR="00165669">
              <w:rPr>
                <w:noProof/>
                <w:webHidden/>
              </w:rPr>
              <w:fldChar w:fldCharType="separate"/>
            </w:r>
            <w:r w:rsidR="006178A3">
              <w:rPr>
                <w:noProof/>
                <w:webHidden/>
              </w:rPr>
              <w:t>10</w:t>
            </w:r>
            <w:r w:rsidR="00165669">
              <w:rPr>
                <w:noProof/>
                <w:webHidden/>
              </w:rPr>
              <w:fldChar w:fldCharType="end"/>
            </w:r>
          </w:hyperlink>
        </w:p>
        <w:p w14:paraId="3C1618E1" w14:textId="0AB7BBD1" w:rsidR="00165669" w:rsidRDefault="00000000">
          <w:pPr>
            <w:pStyle w:val="TM1"/>
            <w:rPr>
              <w:rFonts w:asciiTheme="minorHAnsi" w:eastAsiaTheme="minorEastAsia" w:hAnsiTheme="minorHAnsi" w:cstheme="minorBidi"/>
              <w:b w:val="0"/>
              <w:bCs w:val="0"/>
              <w:caps w:val="0"/>
              <w:noProof/>
              <w:color w:val="auto"/>
              <w:kern w:val="2"/>
              <w:sz w:val="22"/>
              <w:szCs w:val="22"/>
              <w:lang w:eastAsia="fr-FR" w:bidi="ar-SA"/>
              <w14:ligatures w14:val="standardContextual"/>
            </w:rPr>
          </w:pPr>
          <w:hyperlink w:anchor="_Toc152148402" w:history="1">
            <w:r w:rsidR="00165669" w:rsidRPr="0073453E">
              <w:rPr>
                <w:rStyle w:val="Lienhypertexte"/>
                <w:noProof/>
              </w:rPr>
              <w:t>3</w:t>
            </w:r>
            <w:r w:rsidR="00165669">
              <w:rPr>
                <w:rFonts w:asciiTheme="minorHAnsi" w:eastAsiaTheme="minorEastAsia" w:hAnsiTheme="minorHAnsi" w:cstheme="minorBidi"/>
                <w:b w:val="0"/>
                <w:bCs w:val="0"/>
                <w:caps w:val="0"/>
                <w:noProof/>
                <w:color w:val="auto"/>
                <w:kern w:val="2"/>
                <w:sz w:val="22"/>
                <w:szCs w:val="22"/>
                <w:lang w:eastAsia="fr-FR" w:bidi="ar-SA"/>
                <w14:ligatures w14:val="standardContextual"/>
              </w:rPr>
              <w:tab/>
            </w:r>
            <w:r w:rsidR="00165669" w:rsidRPr="0073453E">
              <w:rPr>
                <w:rStyle w:val="Lienhypertexte"/>
                <w:noProof/>
              </w:rPr>
              <w:t>Dossier de soumission</w:t>
            </w:r>
            <w:r w:rsidR="00165669">
              <w:rPr>
                <w:noProof/>
                <w:webHidden/>
              </w:rPr>
              <w:tab/>
            </w:r>
            <w:r w:rsidR="00165669">
              <w:rPr>
                <w:noProof/>
                <w:webHidden/>
              </w:rPr>
              <w:fldChar w:fldCharType="begin"/>
            </w:r>
            <w:r w:rsidR="00165669">
              <w:rPr>
                <w:noProof/>
                <w:webHidden/>
              </w:rPr>
              <w:instrText xml:space="preserve"> PAGEREF _Toc152148402 \h </w:instrText>
            </w:r>
            <w:r w:rsidR="00165669">
              <w:rPr>
                <w:noProof/>
                <w:webHidden/>
              </w:rPr>
            </w:r>
            <w:r w:rsidR="00165669">
              <w:rPr>
                <w:noProof/>
                <w:webHidden/>
              </w:rPr>
              <w:fldChar w:fldCharType="separate"/>
            </w:r>
            <w:r w:rsidR="006178A3">
              <w:rPr>
                <w:noProof/>
                <w:webHidden/>
              </w:rPr>
              <w:t>11</w:t>
            </w:r>
            <w:r w:rsidR="00165669">
              <w:rPr>
                <w:noProof/>
                <w:webHidden/>
              </w:rPr>
              <w:fldChar w:fldCharType="end"/>
            </w:r>
          </w:hyperlink>
        </w:p>
        <w:p w14:paraId="36C544A2" w14:textId="16B30A65" w:rsidR="00165669" w:rsidRDefault="00000000">
          <w:pPr>
            <w:pStyle w:val="TM2"/>
            <w:rPr>
              <w:rFonts w:asciiTheme="minorHAnsi" w:eastAsiaTheme="minorEastAsia" w:hAnsiTheme="minorHAnsi" w:cstheme="minorBidi"/>
              <w:b w:val="0"/>
              <w:bCs w:val="0"/>
              <w:noProof/>
              <w:color w:val="auto"/>
              <w:kern w:val="2"/>
              <w:sz w:val="22"/>
              <w:szCs w:val="22"/>
              <w:lang w:eastAsia="fr-FR" w:bidi="ar-SA"/>
              <w14:ligatures w14:val="standardContextual"/>
            </w:rPr>
          </w:pPr>
          <w:hyperlink w:anchor="_Toc152148403" w:history="1">
            <w:r w:rsidR="00165669" w:rsidRPr="0073453E">
              <w:rPr>
                <w:rStyle w:val="Lienhypertexte"/>
                <w:rFonts w:ascii="Arial Gras" w:hAnsi="Arial Gras"/>
                <w:noProof/>
                <w14:scene3d>
                  <w14:camera w14:prst="orthographicFront"/>
                  <w14:lightRig w14:rig="threePt" w14:dir="t">
                    <w14:rot w14:lat="0" w14:lon="0" w14:rev="0"/>
                  </w14:lightRig>
                </w14:scene3d>
              </w:rPr>
              <w:t>3.1</w:t>
            </w:r>
            <w:r w:rsidR="00165669">
              <w:rPr>
                <w:rFonts w:asciiTheme="minorHAnsi" w:eastAsiaTheme="minorEastAsia" w:hAnsiTheme="minorHAnsi" w:cstheme="minorBidi"/>
                <w:b w:val="0"/>
                <w:bCs w:val="0"/>
                <w:noProof/>
                <w:color w:val="auto"/>
                <w:kern w:val="2"/>
                <w:sz w:val="22"/>
                <w:szCs w:val="22"/>
                <w:lang w:eastAsia="fr-FR" w:bidi="ar-SA"/>
                <w14:ligatures w14:val="standardContextual"/>
              </w:rPr>
              <w:tab/>
            </w:r>
            <w:r w:rsidR="00165669" w:rsidRPr="0073453E">
              <w:rPr>
                <w:rStyle w:val="Lienhypertexte"/>
                <w:noProof/>
              </w:rPr>
              <w:t>Ressources humaines</w:t>
            </w:r>
            <w:r w:rsidR="00165669">
              <w:rPr>
                <w:noProof/>
                <w:webHidden/>
              </w:rPr>
              <w:tab/>
            </w:r>
            <w:r w:rsidR="00165669">
              <w:rPr>
                <w:noProof/>
                <w:webHidden/>
              </w:rPr>
              <w:fldChar w:fldCharType="begin"/>
            </w:r>
            <w:r w:rsidR="00165669">
              <w:rPr>
                <w:noProof/>
                <w:webHidden/>
              </w:rPr>
              <w:instrText xml:space="preserve"> PAGEREF _Toc152148403 \h </w:instrText>
            </w:r>
            <w:r w:rsidR="00165669">
              <w:rPr>
                <w:noProof/>
                <w:webHidden/>
              </w:rPr>
            </w:r>
            <w:r w:rsidR="00165669">
              <w:rPr>
                <w:noProof/>
                <w:webHidden/>
              </w:rPr>
              <w:fldChar w:fldCharType="separate"/>
            </w:r>
            <w:r w:rsidR="006178A3">
              <w:rPr>
                <w:noProof/>
                <w:webHidden/>
              </w:rPr>
              <w:t>11</w:t>
            </w:r>
            <w:r w:rsidR="00165669">
              <w:rPr>
                <w:noProof/>
                <w:webHidden/>
              </w:rPr>
              <w:fldChar w:fldCharType="end"/>
            </w:r>
          </w:hyperlink>
        </w:p>
        <w:p w14:paraId="48E6CCF9" w14:textId="0F2AA14D" w:rsidR="00165669" w:rsidRDefault="00000000">
          <w:pPr>
            <w:pStyle w:val="TM2"/>
            <w:rPr>
              <w:rFonts w:asciiTheme="minorHAnsi" w:eastAsiaTheme="minorEastAsia" w:hAnsiTheme="minorHAnsi" w:cstheme="minorBidi"/>
              <w:b w:val="0"/>
              <w:bCs w:val="0"/>
              <w:noProof/>
              <w:color w:val="auto"/>
              <w:kern w:val="2"/>
              <w:sz w:val="22"/>
              <w:szCs w:val="22"/>
              <w:lang w:eastAsia="fr-FR" w:bidi="ar-SA"/>
              <w14:ligatures w14:val="standardContextual"/>
            </w:rPr>
          </w:pPr>
          <w:hyperlink w:anchor="_Toc152148404" w:history="1">
            <w:r w:rsidR="00165669" w:rsidRPr="0073453E">
              <w:rPr>
                <w:rStyle w:val="Lienhypertexte"/>
                <w:rFonts w:ascii="Arial Gras" w:hAnsi="Arial Gras"/>
                <w:noProof/>
                <w14:scene3d>
                  <w14:camera w14:prst="orthographicFront"/>
                  <w14:lightRig w14:rig="threePt" w14:dir="t">
                    <w14:rot w14:lat="0" w14:lon="0" w14:rev="0"/>
                  </w14:lightRig>
                </w14:scene3d>
              </w:rPr>
              <w:t>3.2</w:t>
            </w:r>
            <w:r w:rsidR="00165669">
              <w:rPr>
                <w:rFonts w:asciiTheme="minorHAnsi" w:eastAsiaTheme="minorEastAsia" w:hAnsiTheme="minorHAnsi" w:cstheme="minorBidi"/>
                <w:b w:val="0"/>
                <w:bCs w:val="0"/>
                <w:noProof/>
                <w:color w:val="auto"/>
                <w:kern w:val="2"/>
                <w:sz w:val="22"/>
                <w:szCs w:val="22"/>
                <w:lang w:eastAsia="fr-FR" w:bidi="ar-SA"/>
                <w14:ligatures w14:val="standardContextual"/>
              </w:rPr>
              <w:tab/>
            </w:r>
            <w:r w:rsidR="00165669" w:rsidRPr="0073453E">
              <w:rPr>
                <w:rStyle w:val="Lienhypertexte"/>
                <w:noProof/>
              </w:rPr>
              <w:t>Offre technique et financière</w:t>
            </w:r>
            <w:r w:rsidR="00165669">
              <w:rPr>
                <w:noProof/>
                <w:webHidden/>
              </w:rPr>
              <w:tab/>
            </w:r>
            <w:r w:rsidR="00165669">
              <w:rPr>
                <w:noProof/>
                <w:webHidden/>
              </w:rPr>
              <w:fldChar w:fldCharType="begin"/>
            </w:r>
            <w:r w:rsidR="00165669">
              <w:rPr>
                <w:noProof/>
                <w:webHidden/>
              </w:rPr>
              <w:instrText xml:space="preserve"> PAGEREF _Toc152148404 \h </w:instrText>
            </w:r>
            <w:r w:rsidR="00165669">
              <w:rPr>
                <w:noProof/>
                <w:webHidden/>
              </w:rPr>
            </w:r>
            <w:r w:rsidR="00165669">
              <w:rPr>
                <w:noProof/>
                <w:webHidden/>
              </w:rPr>
              <w:fldChar w:fldCharType="separate"/>
            </w:r>
            <w:r w:rsidR="006178A3">
              <w:rPr>
                <w:noProof/>
                <w:webHidden/>
              </w:rPr>
              <w:t>11</w:t>
            </w:r>
            <w:r w:rsidR="00165669">
              <w:rPr>
                <w:noProof/>
                <w:webHidden/>
              </w:rPr>
              <w:fldChar w:fldCharType="end"/>
            </w:r>
          </w:hyperlink>
        </w:p>
        <w:p w14:paraId="5952494B" w14:textId="0E9A0512" w:rsidR="00165669" w:rsidRDefault="00000000">
          <w:pPr>
            <w:pStyle w:val="TM2"/>
            <w:rPr>
              <w:rFonts w:asciiTheme="minorHAnsi" w:eastAsiaTheme="minorEastAsia" w:hAnsiTheme="minorHAnsi" w:cstheme="minorBidi"/>
              <w:b w:val="0"/>
              <w:bCs w:val="0"/>
              <w:noProof/>
              <w:color w:val="auto"/>
              <w:kern w:val="2"/>
              <w:sz w:val="22"/>
              <w:szCs w:val="22"/>
              <w:lang w:eastAsia="fr-FR" w:bidi="ar-SA"/>
              <w14:ligatures w14:val="standardContextual"/>
            </w:rPr>
          </w:pPr>
          <w:hyperlink w:anchor="_Toc152148405" w:history="1">
            <w:r w:rsidR="00165669" w:rsidRPr="0073453E">
              <w:rPr>
                <w:rStyle w:val="Lienhypertexte"/>
                <w:rFonts w:ascii="Arial Gras" w:hAnsi="Arial Gras"/>
                <w:noProof/>
                <w14:scene3d>
                  <w14:camera w14:prst="orthographicFront"/>
                  <w14:lightRig w14:rig="threePt" w14:dir="t">
                    <w14:rot w14:lat="0" w14:lon="0" w14:rev="0"/>
                  </w14:lightRig>
                </w14:scene3d>
              </w:rPr>
              <w:t>3.3</w:t>
            </w:r>
            <w:r w:rsidR="00165669">
              <w:rPr>
                <w:rFonts w:asciiTheme="minorHAnsi" w:eastAsiaTheme="minorEastAsia" w:hAnsiTheme="minorHAnsi" w:cstheme="minorBidi"/>
                <w:b w:val="0"/>
                <w:bCs w:val="0"/>
                <w:noProof/>
                <w:color w:val="auto"/>
                <w:kern w:val="2"/>
                <w:sz w:val="22"/>
                <w:szCs w:val="22"/>
                <w:lang w:eastAsia="fr-FR" w:bidi="ar-SA"/>
                <w14:ligatures w14:val="standardContextual"/>
              </w:rPr>
              <w:tab/>
            </w:r>
            <w:r w:rsidR="00165669" w:rsidRPr="0073453E">
              <w:rPr>
                <w:rStyle w:val="Lienhypertexte"/>
                <w:noProof/>
              </w:rPr>
              <w:t>Modalité de règlement</w:t>
            </w:r>
            <w:r w:rsidR="00165669">
              <w:rPr>
                <w:noProof/>
                <w:webHidden/>
              </w:rPr>
              <w:tab/>
            </w:r>
            <w:r w:rsidR="00165669">
              <w:rPr>
                <w:noProof/>
                <w:webHidden/>
              </w:rPr>
              <w:fldChar w:fldCharType="begin"/>
            </w:r>
            <w:r w:rsidR="00165669">
              <w:rPr>
                <w:noProof/>
                <w:webHidden/>
              </w:rPr>
              <w:instrText xml:space="preserve"> PAGEREF _Toc152148405 \h </w:instrText>
            </w:r>
            <w:r w:rsidR="00165669">
              <w:rPr>
                <w:noProof/>
                <w:webHidden/>
              </w:rPr>
            </w:r>
            <w:r w:rsidR="00165669">
              <w:rPr>
                <w:noProof/>
                <w:webHidden/>
              </w:rPr>
              <w:fldChar w:fldCharType="separate"/>
            </w:r>
            <w:r w:rsidR="006178A3">
              <w:rPr>
                <w:noProof/>
                <w:webHidden/>
              </w:rPr>
              <w:t>11</w:t>
            </w:r>
            <w:r w:rsidR="00165669">
              <w:rPr>
                <w:noProof/>
                <w:webHidden/>
              </w:rPr>
              <w:fldChar w:fldCharType="end"/>
            </w:r>
          </w:hyperlink>
        </w:p>
        <w:p w14:paraId="44D29E1C" w14:textId="20DB60F4" w:rsidR="00165669" w:rsidRDefault="00000000">
          <w:pPr>
            <w:pStyle w:val="TM2"/>
            <w:rPr>
              <w:rFonts w:asciiTheme="minorHAnsi" w:eastAsiaTheme="minorEastAsia" w:hAnsiTheme="minorHAnsi" w:cstheme="minorBidi"/>
              <w:b w:val="0"/>
              <w:bCs w:val="0"/>
              <w:noProof/>
              <w:color w:val="auto"/>
              <w:kern w:val="2"/>
              <w:sz w:val="22"/>
              <w:szCs w:val="22"/>
              <w:lang w:eastAsia="fr-FR" w:bidi="ar-SA"/>
              <w14:ligatures w14:val="standardContextual"/>
            </w:rPr>
          </w:pPr>
          <w:hyperlink w:anchor="_Toc152148406" w:history="1">
            <w:r w:rsidR="00165669" w:rsidRPr="0073453E">
              <w:rPr>
                <w:rStyle w:val="Lienhypertexte"/>
                <w:rFonts w:ascii="Arial Gras" w:hAnsi="Arial Gras"/>
                <w:noProof/>
                <w14:scene3d>
                  <w14:camera w14:prst="orthographicFront"/>
                  <w14:lightRig w14:rig="threePt" w14:dir="t">
                    <w14:rot w14:lat="0" w14:lon="0" w14:rev="0"/>
                  </w14:lightRig>
                </w14:scene3d>
              </w:rPr>
              <w:t>3.4</w:t>
            </w:r>
            <w:r w:rsidR="00165669">
              <w:rPr>
                <w:rFonts w:asciiTheme="minorHAnsi" w:eastAsiaTheme="minorEastAsia" w:hAnsiTheme="minorHAnsi" w:cstheme="minorBidi"/>
                <w:b w:val="0"/>
                <w:bCs w:val="0"/>
                <w:noProof/>
                <w:color w:val="auto"/>
                <w:kern w:val="2"/>
                <w:sz w:val="22"/>
                <w:szCs w:val="22"/>
                <w:lang w:eastAsia="fr-FR" w:bidi="ar-SA"/>
                <w14:ligatures w14:val="standardContextual"/>
              </w:rPr>
              <w:tab/>
            </w:r>
            <w:r w:rsidR="00165669" w:rsidRPr="0073453E">
              <w:rPr>
                <w:rStyle w:val="Lienhypertexte"/>
                <w:noProof/>
              </w:rPr>
              <w:t>Évaluation des offres</w:t>
            </w:r>
            <w:r w:rsidR="00165669">
              <w:rPr>
                <w:noProof/>
                <w:webHidden/>
              </w:rPr>
              <w:tab/>
            </w:r>
            <w:r w:rsidR="00165669">
              <w:rPr>
                <w:noProof/>
                <w:webHidden/>
              </w:rPr>
              <w:fldChar w:fldCharType="begin"/>
            </w:r>
            <w:r w:rsidR="00165669">
              <w:rPr>
                <w:noProof/>
                <w:webHidden/>
              </w:rPr>
              <w:instrText xml:space="preserve"> PAGEREF _Toc152148406 \h </w:instrText>
            </w:r>
            <w:r w:rsidR="00165669">
              <w:rPr>
                <w:noProof/>
                <w:webHidden/>
              </w:rPr>
            </w:r>
            <w:r w:rsidR="00165669">
              <w:rPr>
                <w:noProof/>
                <w:webHidden/>
              </w:rPr>
              <w:fldChar w:fldCharType="separate"/>
            </w:r>
            <w:r w:rsidR="006178A3">
              <w:rPr>
                <w:noProof/>
                <w:webHidden/>
              </w:rPr>
              <w:t>11</w:t>
            </w:r>
            <w:r w:rsidR="00165669">
              <w:rPr>
                <w:noProof/>
                <w:webHidden/>
              </w:rPr>
              <w:fldChar w:fldCharType="end"/>
            </w:r>
          </w:hyperlink>
        </w:p>
        <w:p w14:paraId="76C3799F" w14:textId="5F08662C" w:rsidR="006F0D30" w:rsidRDefault="006F0D30">
          <w:r>
            <w:rPr>
              <w:b/>
              <w:bCs/>
            </w:rPr>
            <w:fldChar w:fldCharType="end"/>
          </w:r>
        </w:p>
      </w:sdtContent>
    </w:sdt>
    <w:p w14:paraId="75A661AA" w14:textId="0AFD9E03" w:rsidR="00CC2E46" w:rsidRDefault="00CC2E46" w:rsidP="00CC2E46">
      <w:pPr>
        <w:tabs>
          <w:tab w:val="left" w:pos="1276"/>
          <w:tab w:val="left" w:pos="4500"/>
        </w:tabs>
        <w:jc w:val="left"/>
        <w:rPr>
          <w:rFonts w:asciiTheme="minorHAnsi" w:hAnsiTheme="minorHAnsi"/>
          <w:b/>
          <w:sz w:val="24"/>
          <w:szCs w:val="22"/>
        </w:rPr>
      </w:pPr>
    </w:p>
    <w:p w14:paraId="3EA39841" w14:textId="2514D42D" w:rsidR="00CC2E46" w:rsidRDefault="00CC2E46" w:rsidP="001105D8">
      <w:pPr>
        <w:tabs>
          <w:tab w:val="left" w:pos="1276"/>
          <w:tab w:val="left" w:pos="4500"/>
        </w:tabs>
        <w:jc w:val="center"/>
        <w:rPr>
          <w:rFonts w:asciiTheme="minorHAnsi" w:hAnsiTheme="minorHAnsi"/>
          <w:b/>
          <w:sz w:val="24"/>
          <w:szCs w:val="22"/>
        </w:rPr>
      </w:pPr>
    </w:p>
    <w:p w14:paraId="69BE1191" w14:textId="77777777" w:rsidR="003F0872" w:rsidRDefault="003F0872">
      <w:pPr>
        <w:spacing w:before="0" w:after="160" w:line="259" w:lineRule="auto"/>
        <w:ind w:left="0"/>
        <w:jc w:val="left"/>
        <w:rPr>
          <w:rFonts w:asciiTheme="minorHAnsi" w:hAnsiTheme="minorHAnsi"/>
          <w:b/>
          <w:sz w:val="24"/>
          <w:szCs w:val="22"/>
        </w:rPr>
      </w:pPr>
      <w:r>
        <w:rPr>
          <w:rFonts w:asciiTheme="minorHAnsi" w:hAnsiTheme="minorHAnsi"/>
          <w:b/>
          <w:sz w:val="24"/>
          <w:szCs w:val="22"/>
        </w:rPr>
        <w:br w:type="page"/>
      </w:r>
    </w:p>
    <w:p w14:paraId="099FEA7A" w14:textId="37CDB5A3" w:rsidR="006F0D30" w:rsidRDefault="006F0D30" w:rsidP="006F0D30">
      <w:pPr>
        <w:tabs>
          <w:tab w:val="left" w:pos="1276"/>
          <w:tab w:val="left" w:pos="4500"/>
        </w:tabs>
        <w:spacing w:line="360" w:lineRule="auto"/>
        <w:jc w:val="left"/>
        <w:rPr>
          <w:rFonts w:asciiTheme="minorHAnsi" w:hAnsiTheme="minorHAnsi"/>
          <w:b/>
          <w:sz w:val="24"/>
          <w:szCs w:val="22"/>
        </w:rPr>
      </w:pPr>
      <w:r>
        <w:rPr>
          <w:rFonts w:asciiTheme="minorHAnsi" w:hAnsiTheme="minorHAnsi"/>
          <w:b/>
          <w:sz w:val="24"/>
          <w:szCs w:val="22"/>
        </w:rPr>
        <w:lastRenderedPageBreak/>
        <w:t xml:space="preserve">Abréviations et Acronymes </w:t>
      </w:r>
    </w:p>
    <w:p w14:paraId="41D45A3B" w14:textId="77777777" w:rsidR="006F0D30" w:rsidRDefault="006F0D30" w:rsidP="006F0D30">
      <w:pPr>
        <w:tabs>
          <w:tab w:val="left" w:pos="1276"/>
          <w:tab w:val="left" w:pos="4500"/>
        </w:tabs>
        <w:spacing w:line="360" w:lineRule="auto"/>
        <w:jc w:val="center"/>
        <w:rPr>
          <w:rFonts w:asciiTheme="minorHAnsi" w:hAnsiTheme="minorHAnsi"/>
          <w:b/>
          <w:sz w:val="24"/>
          <w:szCs w:val="22"/>
        </w:rPr>
      </w:pPr>
    </w:p>
    <w:p w14:paraId="162BC3FB" w14:textId="77777777" w:rsidR="006F0D30" w:rsidRPr="0076456A" w:rsidRDefault="006F0D30" w:rsidP="006F0D30">
      <w:pPr>
        <w:spacing w:line="360" w:lineRule="auto"/>
      </w:pPr>
      <w:r w:rsidRPr="0076456A">
        <w:t>AT : Assistance Technique</w:t>
      </w:r>
    </w:p>
    <w:p w14:paraId="29203A50" w14:textId="77777777" w:rsidR="006F0D30" w:rsidRPr="0076456A" w:rsidRDefault="006F0D30" w:rsidP="006F0D30">
      <w:pPr>
        <w:spacing w:line="360" w:lineRule="auto"/>
      </w:pPr>
      <w:r w:rsidRPr="0076456A">
        <w:t>CIPDERZM : Commission Interministérielle Permanente de Développement de l’Espace Rural et des Zones Montagne</w:t>
      </w:r>
      <w:r>
        <w:t>uses</w:t>
      </w:r>
    </w:p>
    <w:p w14:paraId="5469DDB3" w14:textId="77777777" w:rsidR="006F0D30" w:rsidRPr="0076456A" w:rsidRDefault="006F0D30" w:rsidP="006F0D30">
      <w:pPr>
        <w:spacing w:line="360" w:lineRule="auto"/>
      </w:pPr>
      <w:r w:rsidRPr="0076456A">
        <w:t>CNDERZM : Commission Nationale de Développement de l’Espace Rural et des Zones de Montagne</w:t>
      </w:r>
    </w:p>
    <w:p w14:paraId="7C6AFAEC" w14:textId="77777777" w:rsidR="006F0D30" w:rsidRPr="0076456A" w:rsidRDefault="006F0D30" w:rsidP="006F0D30">
      <w:pPr>
        <w:spacing w:line="360" w:lineRule="auto"/>
      </w:pPr>
      <w:r w:rsidRPr="0076456A">
        <w:t>DDERZM : Direction de Développement de l’Espace Rural et des Zones de Montagne</w:t>
      </w:r>
    </w:p>
    <w:p w14:paraId="3815D392" w14:textId="77777777" w:rsidR="006F0D30" w:rsidRPr="0076456A" w:rsidRDefault="006F0D30" w:rsidP="006F0D30">
      <w:pPr>
        <w:spacing w:line="360" w:lineRule="auto"/>
      </w:pPr>
      <w:r w:rsidRPr="0076456A">
        <w:t xml:space="preserve">DRA : Direction Régionale d’Agriculture </w:t>
      </w:r>
    </w:p>
    <w:p w14:paraId="38624C73" w14:textId="77777777" w:rsidR="006F0D30" w:rsidRPr="0076456A" w:rsidRDefault="006F0D30" w:rsidP="006F0D30">
      <w:pPr>
        <w:spacing w:line="360" w:lineRule="auto"/>
      </w:pPr>
      <w:r w:rsidRPr="0076456A">
        <w:t>DUE : Délégation de l’Union européenne</w:t>
      </w:r>
    </w:p>
    <w:p w14:paraId="2E1BAB66" w14:textId="77777777" w:rsidR="006F0D30" w:rsidRPr="0076456A" w:rsidRDefault="006F0D30" w:rsidP="006F0D30">
      <w:pPr>
        <w:spacing w:line="360" w:lineRule="auto"/>
      </w:pPr>
      <w:r w:rsidRPr="0076456A">
        <w:t xml:space="preserve">EDI : Écosystème de Développement </w:t>
      </w:r>
      <w:r>
        <w:t>I</w:t>
      </w:r>
      <w:r w:rsidRPr="0076456A">
        <w:t>ntégré</w:t>
      </w:r>
    </w:p>
    <w:p w14:paraId="768B36CD" w14:textId="77777777" w:rsidR="006F0D30" w:rsidRPr="0076456A" w:rsidRDefault="006F0D30" w:rsidP="006F0D30">
      <w:pPr>
        <w:spacing w:line="360" w:lineRule="auto"/>
      </w:pPr>
      <w:r w:rsidRPr="0076456A">
        <w:t xml:space="preserve">INDH : Initiative Nationale </w:t>
      </w:r>
      <w:r>
        <w:t xml:space="preserve">pour le </w:t>
      </w:r>
      <w:r w:rsidRPr="0076456A">
        <w:t>Développement Humain</w:t>
      </w:r>
    </w:p>
    <w:p w14:paraId="55C25301" w14:textId="77777777" w:rsidR="006F0D30" w:rsidRPr="0076456A" w:rsidRDefault="006F0D30" w:rsidP="006F0D30">
      <w:pPr>
        <w:spacing w:line="360" w:lineRule="auto"/>
      </w:pPr>
      <w:r w:rsidRPr="0076456A">
        <w:t>MAPMDREF : Ministère de l’Agriculture, de la Pêche Maritime, du Développement Rural et des Eaux et Forêts </w:t>
      </w:r>
    </w:p>
    <w:p w14:paraId="57EECD75" w14:textId="77777777" w:rsidR="006F0D30" w:rsidRPr="0076456A" w:rsidRDefault="006F0D30" w:rsidP="006F0D30">
      <w:pPr>
        <w:spacing w:line="360" w:lineRule="auto"/>
        <w:rPr>
          <w:noProof/>
        </w:rPr>
      </w:pPr>
      <w:r w:rsidRPr="0076456A">
        <w:rPr>
          <w:noProof/>
        </w:rPr>
        <w:t xml:space="preserve">PADT : Programme d’Appui au </w:t>
      </w:r>
      <w:r>
        <w:rPr>
          <w:noProof/>
        </w:rPr>
        <w:t>D</w:t>
      </w:r>
      <w:r w:rsidRPr="0076456A">
        <w:rPr>
          <w:noProof/>
        </w:rPr>
        <w:t xml:space="preserve">éveloppement </w:t>
      </w:r>
      <w:r>
        <w:rPr>
          <w:noProof/>
        </w:rPr>
        <w:t>T</w:t>
      </w:r>
      <w:r w:rsidRPr="0076456A">
        <w:rPr>
          <w:noProof/>
        </w:rPr>
        <w:t>erritorial</w:t>
      </w:r>
    </w:p>
    <w:p w14:paraId="7F4CF38B" w14:textId="77777777" w:rsidR="006F0D30" w:rsidRPr="0076456A" w:rsidRDefault="006F0D30" w:rsidP="006F0D30">
      <w:pPr>
        <w:spacing w:line="360" w:lineRule="auto"/>
      </w:pPr>
      <w:r w:rsidRPr="0076456A">
        <w:t>PEP : Projets Environnementaux Prioritaire</w:t>
      </w:r>
      <w:r>
        <w:t>s</w:t>
      </w:r>
    </w:p>
    <w:p w14:paraId="46281DDF" w14:textId="77777777" w:rsidR="006F0D30" w:rsidRPr="0076456A" w:rsidRDefault="006F0D30" w:rsidP="006F0D30">
      <w:pPr>
        <w:spacing w:line="360" w:lineRule="auto"/>
      </w:pPr>
      <w:r w:rsidRPr="0076456A">
        <w:t xml:space="preserve">PRDTS : Programme de </w:t>
      </w:r>
      <w:r>
        <w:t>R</w:t>
      </w:r>
      <w:r w:rsidRPr="0076456A">
        <w:t xml:space="preserve">éduction des </w:t>
      </w:r>
      <w:r>
        <w:t>D</w:t>
      </w:r>
      <w:r w:rsidRPr="0076456A">
        <w:t xml:space="preserve">isparités </w:t>
      </w:r>
      <w:r>
        <w:t>T</w:t>
      </w:r>
      <w:r w:rsidRPr="0076456A">
        <w:t xml:space="preserve">erritoriales et </w:t>
      </w:r>
      <w:r>
        <w:t>S</w:t>
      </w:r>
      <w:r w:rsidRPr="0076456A">
        <w:t xml:space="preserve">ociales </w:t>
      </w:r>
      <w:r>
        <w:t xml:space="preserve">en Milieu Rural </w:t>
      </w:r>
    </w:p>
    <w:p w14:paraId="2F4C723F" w14:textId="10CADD15" w:rsidR="003F0872" w:rsidRDefault="006F0D30" w:rsidP="006F0D30">
      <w:pPr>
        <w:spacing w:line="360" w:lineRule="auto"/>
      </w:pPr>
      <w:r w:rsidRPr="0076456A">
        <w:t xml:space="preserve">SNDERZM : Stratégie </w:t>
      </w:r>
      <w:r>
        <w:t>N</w:t>
      </w:r>
      <w:r w:rsidRPr="0076456A">
        <w:t xml:space="preserve">ationale </w:t>
      </w:r>
      <w:r>
        <w:t>d</w:t>
      </w:r>
      <w:r w:rsidRPr="0076456A">
        <w:t>e Développement de l’Espace Rural et des Zones de Montagne</w:t>
      </w:r>
    </w:p>
    <w:p w14:paraId="51902165" w14:textId="77777777" w:rsidR="003F0872" w:rsidRDefault="003F0872">
      <w:pPr>
        <w:spacing w:before="0" w:after="160" w:line="259" w:lineRule="auto"/>
        <w:ind w:left="0"/>
        <w:jc w:val="left"/>
      </w:pPr>
      <w:r>
        <w:br w:type="page"/>
      </w:r>
    </w:p>
    <w:p w14:paraId="020EE744" w14:textId="77777777" w:rsidR="006F0D30" w:rsidRPr="0076456A" w:rsidRDefault="006F0D30" w:rsidP="006F0D30">
      <w:pPr>
        <w:spacing w:line="360" w:lineRule="auto"/>
      </w:pPr>
    </w:p>
    <w:p w14:paraId="736F96BB" w14:textId="1F9849E4" w:rsidR="001105D8" w:rsidRDefault="006D57FE" w:rsidP="006D57FE">
      <w:pPr>
        <w:pStyle w:val="Titre1"/>
      </w:pPr>
      <w:bookmarkStart w:id="1" w:name="_Toc152148385"/>
      <w:r>
        <w:t>Contexte de mise en œuvre de la prestation</w:t>
      </w:r>
      <w:bookmarkEnd w:id="1"/>
      <w:r>
        <w:t xml:space="preserve"> </w:t>
      </w:r>
    </w:p>
    <w:p w14:paraId="32ECF7DC" w14:textId="32BEEF32" w:rsidR="001105D8" w:rsidRDefault="001105D8" w:rsidP="003F0872">
      <w:pPr>
        <w:pStyle w:val="Titre2"/>
      </w:pPr>
      <w:bookmarkStart w:id="2" w:name="_Toc152148386"/>
      <w:r w:rsidRPr="006E23BD">
        <w:t>Contexte national</w:t>
      </w:r>
      <w:bookmarkEnd w:id="2"/>
      <w:r w:rsidRPr="006E23BD">
        <w:t xml:space="preserve"> </w:t>
      </w:r>
    </w:p>
    <w:p w14:paraId="48AA5A27" w14:textId="77777777" w:rsidR="008C63EA" w:rsidRPr="007F6ADF" w:rsidRDefault="008C63EA" w:rsidP="008C63EA">
      <w:pPr>
        <w:autoSpaceDE w:val="0"/>
        <w:autoSpaceDN w:val="0"/>
        <w:adjustRightInd w:val="0"/>
        <w:rPr>
          <w:rFonts w:eastAsia="Times New Roman" w:cs="Arial"/>
          <w:bCs/>
          <w:lang w:eastAsia="fr-FR"/>
        </w:rPr>
      </w:pPr>
      <w:r w:rsidRPr="007F6ADF">
        <w:rPr>
          <w:rFonts w:eastAsia="Times New Roman" w:cs="Arial"/>
          <w:color w:val="000000"/>
          <w:lang w:eastAsia="fr-FR"/>
        </w:rPr>
        <w:t xml:space="preserve">Dans le classement par pays selon les indicateurs macroéconomiques, le Maroc est un pays à revenu intermédiaire (tranche inférieure), avec un revenu national brut PPA (Parité de Pouvoir d’Achat) par habitant de 8 410 USD (2019) et un PIB/hab. de 3 238 USD (2018). </w:t>
      </w:r>
    </w:p>
    <w:p w14:paraId="4A5176D0" w14:textId="77777777" w:rsidR="008C63EA" w:rsidRPr="007F6ADF" w:rsidRDefault="008C63EA" w:rsidP="008C63EA">
      <w:pPr>
        <w:autoSpaceDE w:val="0"/>
        <w:autoSpaceDN w:val="0"/>
        <w:adjustRightInd w:val="0"/>
        <w:rPr>
          <w:rFonts w:eastAsia="Times New Roman" w:cs="Arial"/>
          <w:bCs/>
          <w:lang w:eastAsia="fr-FR"/>
        </w:rPr>
      </w:pPr>
      <w:r w:rsidRPr="007F6ADF">
        <w:rPr>
          <w:rFonts w:eastAsia="Times New Roman" w:cs="Arial"/>
          <w:bCs/>
          <w:lang w:eastAsia="fr-FR"/>
        </w:rPr>
        <w:t xml:space="preserve">Depuis 2000, le Maroc a connu un développement économique important mais un développement humain qui reste limité. </w:t>
      </w:r>
    </w:p>
    <w:p w14:paraId="3247F1F0" w14:textId="77777777" w:rsidR="008C63EA" w:rsidRPr="007F6ADF" w:rsidRDefault="008C63EA" w:rsidP="008C63EA">
      <w:pPr>
        <w:autoSpaceDE w:val="0"/>
        <w:autoSpaceDN w:val="0"/>
        <w:adjustRightInd w:val="0"/>
        <w:rPr>
          <w:rFonts w:eastAsia="Times New Roman" w:cs="Arial"/>
          <w:color w:val="000000"/>
          <w:lang w:eastAsia="fr-FR"/>
        </w:rPr>
      </w:pPr>
      <w:r w:rsidRPr="007F6ADF">
        <w:rPr>
          <w:rFonts w:eastAsia="Times New Roman" w:cs="Arial"/>
          <w:color w:val="000000"/>
          <w:lang w:eastAsia="fr-FR"/>
        </w:rPr>
        <w:t>Par rapport à la région nord de l’Afrique, le pays se caractérise par :</w:t>
      </w:r>
    </w:p>
    <w:p w14:paraId="0D195F01" w14:textId="77777777" w:rsidR="008C63EA" w:rsidRPr="007F6ADF" w:rsidRDefault="008C63EA" w:rsidP="00165669">
      <w:pPr>
        <w:pStyle w:val="Puce1"/>
        <w:rPr>
          <w:lang w:eastAsia="fr-FR"/>
        </w:rPr>
      </w:pPr>
      <w:r w:rsidRPr="007F6ADF">
        <w:rPr>
          <w:lang w:eastAsia="fr-FR"/>
        </w:rPr>
        <w:t>Une forte densité démographique ;</w:t>
      </w:r>
    </w:p>
    <w:p w14:paraId="215E6289" w14:textId="0E5547F8" w:rsidR="008C63EA" w:rsidRPr="007F6ADF" w:rsidRDefault="008C63EA" w:rsidP="00165669">
      <w:pPr>
        <w:pStyle w:val="Puce1"/>
        <w:rPr>
          <w:lang w:eastAsia="fr-FR"/>
        </w:rPr>
      </w:pPr>
      <w:r w:rsidRPr="007F6ADF">
        <w:rPr>
          <w:lang w:eastAsia="fr-FR"/>
        </w:rPr>
        <w:t xml:space="preserve">Une </w:t>
      </w:r>
      <w:r>
        <w:rPr>
          <w:lang w:eastAsia="fr-FR"/>
        </w:rPr>
        <w:t xml:space="preserve">importante </w:t>
      </w:r>
      <w:r w:rsidRPr="007F6ADF">
        <w:rPr>
          <w:lang w:eastAsia="fr-FR"/>
        </w:rPr>
        <w:t>proportion de population rurale et de population active agricole</w:t>
      </w:r>
      <w:r w:rsidR="006178A3">
        <w:rPr>
          <w:lang w:eastAsia="fr-FR"/>
        </w:rPr>
        <w:t> ;</w:t>
      </w:r>
    </w:p>
    <w:p w14:paraId="3CF6EBF3" w14:textId="77777777" w:rsidR="008C63EA" w:rsidRPr="007F6ADF" w:rsidRDefault="008C63EA" w:rsidP="00165669">
      <w:pPr>
        <w:pStyle w:val="Puce1"/>
        <w:rPr>
          <w:lang w:eastAsia="fr-FR"/>
        </w:rPr>
      </w:pPr>
      <w:r w:rsidRPr="007F6ADF">
        <w:rPr>
          <w:lang w:eastAsia="fr-FR"/>
        </w:rPr>
        <w:t xml:space="preserve">Une </w:t>
      </w:r>
      <w:r>
        <w:rPr>
          <w:lang w:eastAsia="fr-FR"/>
        </w:rPr>
        <w:t>importante</w:t>
      </w:r>
      <w:r w:rsidRPr="007F6ADF">
        <w:rPr>
          <w:lang w:eastAsia="fr-FR"/>
        </w:rPr>
        <w:t xml:space="preserve"> proportion de terres agricoles arables et de de terres irriguées ;</w:t>
      </w:r>
    </w:p>
    <w:p w14:paraId="67C69C5F" w14:textId="77777777" w:rsidR="008C63EA" w:rsidRPr="007F6ADF" w:rsidRDefault="008C63EA" w:rsidP="00165669">
      <w:pPr>
        <w:pStyle w:val="Puce1"/>
        <w:rPr>
          <w:lang w:eastAsia="fr-FR"/>
        </w:rPr>
      </w:pPr>
      <w:r w:rsidRPr="007F6ADF">
        <w:rPr>
          <w:lang w:eastAsia="fr-FR"/>
        </w:rPr>
        <w:t>Une forte croissance du PIB avec une bonne contribution du PIBA ;</w:t>
      </w:r>
    </w:p>
    <w:p w14:paraId="4969D336" w14:textId="77777777" w:rsidR="008C63EA" w:rsidRPr="007F6ADF" w:rsidRDefault="008C63EA" w:rsidP="00165669">
      <w:pPr>
        <w:pStyle w:val="Puce1"/>
        <w:rPr>
          <w:lang w:eastAsia="fr-FR"/>
        </w:rPr>
      </w:pPr>
      <w:r w:rsidRPr="007F6ADF">
        <w:rPr>
          <w:lang w:eastAsia="fr-FR"/>
        </w:rPr>
        <w:t>Un PIB par habitant relativement faible ;</w:t>
      </w:r>
    </w:p>
    <w:p w14:paraId="7BD88B44" w14:textId="77777777" w:rsidR="008C63EA" w:rsidRPr="007F6ADF" w:rsidRDefault="008C63EA" w:rsidP="00165669">
      <w:pPr>
        <w:pStyle w:val="Puce1"/>
        <w:rPr>
          <w:lang w:eastAsia="fr-FR"/>
        </w:rPr>
      </w:pPr>
      <w:r w:rsidRPr="007F6ADF">
        <w:rPr>
          <w:lang w:eastAsia="fr-FR"/>
        </w:rPr>
        <w:t>Un Indice de Développement Humain (IDH) relativement faible ;</w:t>
      </w:r>
    </w:p>
    <w:p w14:paraId="3D63A8F0" w14:textId="77777777" w:rsidR="008C63EA" w:rsidRPr="007F6ADF" w:rsidRDefault="008C63EA" w:rsidP="00165669">
      <w:pPr>
        <w:pStyle w:val="Puce1"/>
        <w:rPr>
          <w:lang w:eastAsia="fr-FR"/>
        </w:rPr>
      </w:pPr>
      <w:r w:rsidRPr="007F6ADF">
        <w:rPr>
          <w:lang w:eastAsia="fr-FR"/>
        </w:rPr>
        <w:t>Un coefficient de GINI relativement élevé ;</w:t>
      </w:r>
    </w:p>
    <w:p w14:paraId="3354D522" w14:textId="77777777" w:rsidR="008C63EA" w:rsidRPr="007F6ADF" w:rsidRDefault="008C63EA" w:rsidP="00165669">
      <w:pPr>
        <w:pStyle w:val="Puce1"/>
        <w:rPr>
          <w:lang w:eastAsia="fr-FR"/>
        </w:rPr>
      </w:pPr>
      <w:r w:rsidRPr="007F6ADF">
        <w:rPr>
          <w:lang w:eastAsia="fr-FR"/>
        </w:rPr>
        <w:t>Une forte proportion de zones protégées (Parcs, réserves, MAB, etc.) ;</w:t>
      </w:r>
    </w:p>
    <w:p w14:paraId="588139F0" w14:textId="77777777" w:rsidR="008C63EA" w:rsidRPr="007F6ADF" w:rsidRDefault="008C63EA" w:rsidP="00165669">
      <w:pPr>
        <w:pStyle w:val="Puce1"/>
        <w:rPr>
          <w:lang w:eastAsia="fr-FR"/>
        </w:rPr>
      </w:pPr>
      <w:r w:rsidRPr="007F6ADF">
        <w:rPr>
          <w:lang w:eastAsia="fr-FR"/>
        </w:rPr>
        <w:t>Le meilleur index de performance environnementale (en dehors de l’eau) ;</w:t>
      </w:r>
    </w:p>
    <w:p w14:paraId="70989C0E" w14:textId="77777777" w:rsidR="008C63EA" w:rsidRPr="007F6ADF" w:rsidRDefault="008C63EA" w:rsidP="00165669">
      <w:pPr>
        <w:pStyle w:val="Puce1"/>
        <w:rPr>
          <w:bCs/>
          <w:lang w:eastAsia="fr-FR"/>
        </w:rPr>
      </w:pPr>
      <w:r w:rsidRPr="007F6ADF">
        <w:rPr>
          <w:lang w:eastAsia="fr-FR"/>
        </w:rPr>
        <w:t>L’empreinte écologique la plus faible, même si elle est négative.</w:t>
      </w:r>
    </w:p>
    <w:p w14:paraId="29A7A632" w14:textId="77777777" w:rsidR="008C63EA" w:rsidRPr="00C46A66" w:rsidRDefault="008C63EA" w:rsidP="008C63EA">
      <w:pPr>
        <w:autoSpaceDE w:val="0"/>
        <w:autoSpaceDN w:val="0"/>
        <w:adjustRightInd w:val="0"/>
        <w:rPr>
          <w:rFonts w:eastAsia="Times New Roman" w:cs="Arial"/>
          <w:bCs/>
          <w:lang w:eastAsia="fr-FR"/>
        </w:rPr>
      </w:pPr>
      <w:r w:rsidRPr="007F6ADF">
        <w:rPr>
          <w:rFonts w:eastAsia="Times New Roman" w:cs="Arial"/>
          <w:bCs/>
          <w:lang w:eastAsia="fr-FR"/>
        </w:rPr>
        <w:t xml:space="preserve">Cette série de macro-indicateurs indique que si le développement économique en particulier dans le secteur agricole et agro-alimentaire et les efforts de conservation sont visibles, le développement humain et l’inégalité sociale restent préoccupants. </w:t>
      </w:r>
    </w:p>
    <w:p w14:paraId="1F9F8F3A" w14:textId="77777777" w:rsidR="008C63EA" w:rsidRDefault="008C63EA" w:rsidP="008C63EA">
      <w:pPr>
        <w:rPr>
          <w:rFonts w:cs="Arial"/>
          <w:color w:val="000000"/>
        </w:rPr>
      </w:pPr>
      <w:r w:rsidRPr="00301765">
        <w:rPr>
          <w:rFonts w:cs="Arial"/>
          <w:color w:val="000000"/>
        </w:rPr>
        <w:t xml:space="preserve">Le </w:t>
      </w:r>
      <w:r w:rsidRPr="00301765">
        <w:rPr>
          <w:rFonts w:cs="Arial"/>
          <w:b/>
          <w:bCs/>
          <w:color w:val="365F92"/>
        </w:rPr>
        <w:t>Programme d’Appui au Développement Territorial</w:t>
      </w:r>
      <w:r w:rsidRPr="00301765">
        <w:rPr>
          <w:rFonts w:cs="Arial"/>
          <w:color w:val="000000"/>
        </w:rPr>
        <w:t xml:space="preserve"> (</w:t>
      </w:r>
      <w:r w:rsidRPr="00301765">
        <w:rPr>
          <w:rFonts w:cs="Arial"/>
          <w:b/>
          <w:bCs/>
          <w:color w:val="365F92"/>
        </w:rPr>
        <w:t>PADT</w:t>
      </w:r>
      <w:r w:rsidRPr="00301765">
        <w:rPr>
          <w:rFonts w:cs="Arial"/>
          <w:color w:val="000000"/>
        </w:rPr>
        <w:t xml:space="preserve">) </w:t>
      </w:r>
      <w:r w:rsidRPr="00E82144">
        <w:rPr>
          <w:rFonts w:cs="Arial"/>
          <w:color w:val="000000"/>
        </w:rPr>
        <w:t>s’inscrit dans la suite logique de l’évolution historique des programmes et projets de développement rural intégré mis en œuvre au Maroc depuis les années 60 jusqu’à nos jours</w:t>
      </w:r>
      <w:r>
        <w:rPr>
          <w:rFonts w:cs="Arial"/>
          <w:color w:val="000000"/>
        </w:rPr>
        <w:t>,</w:t>
      </w:r>
      <w:r w:rsidRPr="00301765">
        <w:rPr>
          <w:rFonts w:cs="Arial"/>
          <w:color w:val="000000"/>
        </w:rPr>
        <w:t xml:space="preserve"> </w:t>
      </w:r>
      <w:r>
        <w:rPr>
          <w:rFonts w:cs="Arial"/>
          <w:color w:val="000000"/>
        </w:rPr>
        <w:t xml:space="preserve">et </w:t>
      </w:r>
      <w:r w:rsidRPr="00301765">
        <w:rPr>
          <w:rFonts w:cs="Arial"/>
          <w:color w:val="000000"/>
        </w:rPr>
        <w:t xml:space="preserve">vise </w:t>
      </w:r>
      <w:r w:rsidRPr="00301765">
        <w:rPr>
          <w:rFonts w:cs="Arial"/>
          <w:color w:val="000000"/>
        </w:rPr>
        <w:lastRenderedPageBreak/>
        <w:t>à appuyer la mise en œuvre de 2 réformes majeures d</w:t>
      </w:r>
      <w:r>
        <w:rPr>
          <w:rFonts w:cs="Arial"/>
          <w:color w:val="000000"/>
        </w:rPr>
        <w:t xml:space="preserve">u Gouvernement du Maroc : la « </w:t>
      </w:r>
      <w:r w:rsidRPr="00C46A66">
        <w:rPr>
          <w:rFonts w:cs="Arial"/>
          <w:b/>
          <w:bCs/>
          <w:color w:val="365F92"/>
        </w:rPr>
        <w:t>Régionalisation Avancée</w:t>
      </w:r>
      <w:r w:rsidRPr="00301765">
        <w:rPr>
          <w:rFonts w:cs="Arial"/>
          <w:color w:val="000000"/>
        </w:rPr>
        <w:t xml:space="preserve"> </w:t>
      </w:r>
      <w:r>
        <w:rPr>
          <w:rFonts w:cs="Arial"/>
          <w:color w:val="000000"/>
        </w:rPr>
        <w:t>(</w:t>
      </w:r>
      <w:r w:rsidRPr="00C46A66">
        <w:rPr>
          <w:rFonts w:cs="Arial"/>
          <w:b/>
          <w:bCs/>
          <w:color w:val="365F92"/>
        </w:rPr>
        <w:t>RA</w:t>
      </w:r>
      <w:r>
        <w:rPr>
          <w:rFonts w:cs="Arial"/>
          <w:color w:val="000000"/>
        </w:rPr>
        <w:t xml:space="preserve">) </w:t>
      </w:r>
      <w:r w:rsidRPr="00301765">
        <w:rPr>
          <w:rFonts w:cs="Arial"/>
          <w:color w:val="000000"/>
        </w:rPr>
        <w:t xml:space="preserve">» et la « </w:t>
      </w:r>
      <w:r w:rsidRPr="00301765">
        <w:rPr>
          <w:rFonts w:cs="Arial"/>
          <w:b/>
          <w:bCs/>
          <w:color w:val="365F92"/>
        </w:rPr>
        <w:t>Stratégie Nationale de Développement de l’Espace Rural et des Zones de Montagne</w:t>
      </w:r>
      <w:r w:rsidRPr="00301765">
        <w:rPr>
          <w:rFonts w:cs="Arial"/>
          <w:color w:val="000000"/>
        </w:rPr>
        <w:t xml:space="preserve"> (</w:t>
      </w:r>
      <w:r w:rsidRPr="00301765">
        <w:rPr>
          <w:rFonts w:cs="Arial"/>
          <w:b/>
          <w:bCs/>
          <w:color w:val="365F92"/>
        </w:rPr>
        <w:t>SNDERZM</w:t>
      </w:r>
      <w:r w:rsidRPr="00301765">
        <w:rPr>
          <w:rFonts w:cs="Arial"/>
          <w:color w:val="000000"/>
        </w:rPr>
        <w:t xml:space="preserve">) ». </w:t>
      </w:r>
      <w:r>
        <w:rPr>
          <w:rFonts w:cs="Arial"/>
          <w:color w:val="000000"/>
        </w:rPr>
        <w:t xml:space="preserve">Le programme multisectoriel comprend deux partenaires potentiels, à savoir le Ministère de l’Intérieur/DGCT et le Ministère de l’Agriculture, de la Pêche Maritime, du Développement Rural et des Eaux et Forêts/DDERZM, sous la coordination du Ministère en charge de l’Economie et des Finances/DB et touche les </w:t>
      </w:r>
      <w:r w:rsidRPr="00562BF1">
        <w:rPr>
          <w:rFonts w:cs="Arial"/>
          <w:b/>
          <w:bCs/>
          <w:color w:val="000000"/>
        </w:rPr>
        <w:t>15</w:t>
      </w:r>
      <w:r>
        <w:rPr>
          <w:rFonts w:cs="Arial"/>
          <w:color w:val="000000"/>
        </w:rPr>
        <w:t xml:space="preserve"> départements ministériels membres de la CIPDERZM</w:t>
      </w:r>
      <w:r>
        <w:rPr>
          <w:rStyle w:val="Appelnotedebasdep"/>
          <w:rFonts w:cs="Arial"/>
          <w:color w:val="000000"/>
        </w:rPr>
        <w:footnoteReference w:id="1"/>
      </w:r>
      <w:r>
        <w:rPr>
          <w:rFonts w:cs="Arial"/>
          <w:color w:val="000000"/>
        </w:rPr>
        <w:t xml:space="preserve"> pour la partie relative à l’appui à la SNDERZM.</w:t>
      </w:r>
    </w:p>
    <w:p w14:paraId="47466D5A" w14:textId="77777777" w:rsidR="008C63EA" w:rsidRDefault="008C63EA" w:rsidP="008C63EA">
      <w:pPr>
        <w:autoSpaceDE w:val="0"/>
        <w:autoSpaceDN w:val="0"/>
        <w:adjustRightInd w:val="0"/>
        <w:rPr>
          <w:rFonts w:cs="Arial"/>
          <w:color w:val="000000"/>
        </w:rPr>
      </w:pPr>
      <w:r>
        <w:rPr>
          <w:rFonts w:cs="Arial"/>
          <w:color w:val="000000"/>
        </w:rPr>
        <w:t xml:space="preserve">Le pilotage institutionnel de la </w:t>
      </w:r>
      <w:r w:rsidRPr="00562BF1">
        <w:rPr>
          <w:rFonts w:cs="Arial"/>
          <w:b/>
          <w:bCs/>
          <w:color w:val="365F92"/>
        </w:rPr>
        <w:t>SNDERZM</w:t>
      </w:r>
      <w:r>
        <w:rPr>
          <w:rFonts w:cs="Arial"/>
          <w:color w:val="000000"/>
        </w:rPr>
        <w:t xml:space="preserve"> est assuré </w:t>
      </w:r>
      <w:r w:rsidRPr="00301765">
        <w:rPr>
          <w:rFonts w:cs="Arial"/>
          <w:color w:val="000000"/>
        </w:rPr>
        <w:t>au niveau central par l</w:t>
      </w:r>
      <w:r>
        <w:rPr>
          <w:rFonts w:cs="Arial"/>
          <w:color w:val="000000"/>
        </w:rPr>
        <w:t>a</w:t>
      </w:r>
      <w:r w:rsidRPr="00301765">
        <w:rPr>
          <w:rFonts w:cs="Arial"/>
          <w:color w:val="000000"/>
        </w:rPr>
        <w:t xml:space="preserve"> </w:t>
      </w:r>
      <w:r w:rsidRPr="00301765">
        <w:rPr>
          <w:rFonts w:cs="Arial"/>
          <w:b/>
          <w:bCs/>
          <w:color w:val="365F92"/>
        </w:rPr>
        <w:t>D</w:t>
      </w:r>
      <w:r>
        <w:rPr>
          <w:rFonts w:cs="Arial"/>
          <w:b/>
          <w:bCs/>
          <w:color w:val="365F92"/>
        </w:rPr>
        <w:t>irection de D</w:t>
      </w:r>
      <w:r w:rsidRPr="00301765">
        <w:rPr>
          <w:rFonts w:cs="Arial"/>
          <w:b/>
          <w:bCs/>
          <w:color w:val="365F92"/>
        </w:rPr>
        <w:t>éveloppement de l’Espace Rural et des Zones de Montagne</w:t>
      </w:r>
      <w:r w:rsidRPr="00301765">
        <w:rPr>
          <w:rFonts w:cs="Arial"/>
          <w:color w:val="000000"/>
        </w:rPr>
        <w:t xml:space="preserve"> (</w:t>
      </w:r>
      <w:r>
        <w:rPr>
          <w:rFonts w:cs="Arial"/>
          <w:b/>
          <w:bCs/>
          <w:color w:val="365F92"/>
        </w:rPr>
        <w:t>D</w:t>
      </w:r>
      <w:r w:rsidRPr="00301765">
        <w:rPr>
          <w:rFonts w:cs="Arial"/>
          <w:b/>
          <w:bCs/>
          <w:color w:val="365F92"/>
        </w:rPr>
        <w:t>DERZM</w:t>
      </w:r>
      <w:r w:rsidRPr="00301765">
        <w:rPr>
          <w:rFonts w:cs="Arial"/>
          <w:color w:val="000000"/>
        </w:rPr>
        <w:t>)</w:t>
      </w:r>
      <w:r>
        <w:rPr>
          <w:rFonts w:cs="Arial"/>
          <w:color w:val="000000"/>
        </w:rPr>
        <w:t xml:space="preserve"> du </w:t>
      </w:r>
      <w:r>
        <w:rPr>
          <w:rFonts w:cs="Arial"/>
          <w:b/>
          <w:bCs/>
          <w:color w:val="365F92"/>
        </w:rPr>
        <w:t>M</w:t>
      </w:r>
      <w:r w:rsidRPr="00C46A66">
        <w:rPr>
          <w:rFonts w:cs="Arial"/>
          <w:b/>
          <w:bCs/>
          <w:color w:val="365F92"/>
        </w:rPr>
        <w:t>inistère de l’Agriculture, de la Pêche Maritime, du Développement Rural et des Eaux et Forêts</w:t>
      </w:r>
      <w:r w:rsidRPr="00301765">
        <w:rPr>
          <w:rFonts w:cs="Arial"/>
          <w:color w:val="000000"/>
        </w:rPr>
        <w:t xml:space="preserve"> (</w:t>
      </w:r>
      <w:r w:rsidRPr="00C46A66">
        <w:rPr>
          <w:rFonts w:cs="Arial"/>
          <w:b/>
          <w:bCs/>
          <w:color w:val="365F92"/>
        </w:rPr>
        <w:t>MAPMDREF</w:t>
      </w:r>
      <w:r w:rsidRPr="00301765">
        <w:rPr>
          <w:rFonts w:cs="Arial"/>
          <w:color w:val="000000"/>
        </w:rPr>
        <w:t xml:space="preserve">), et au niveau régional par les </w:t>
      </w:r>
      <w:r w:rsidRPr="00C46A66">
        <w:rPr>
          <w:rFonts w:cs="Arial"/>
          <w:b/>
          <w:bCs/>
          <w:color w:val="365F92"/>
        </w:rPr>
        <w:t>Directions Régionales d’Agriculture</w:t>
      </w:r>
      <w:r w:rsidRPr="00301765">
        <w:rPr>
          <w:rFonts w:cs="Arial"/>
          <w:color w:val="000000"/>
        </w:rPr>
        <w:t xml:space="preserve"> (</w:t>
      </w:r>
      <w:r w:rsidRPr="00C46A66">
        <w:rPr>
          <w:rFonts w:cs="Arial"/>
          <w:b/>
          <w:bCs/>
          <w:color w:val="365F92"/>
        </w:rPr>
        <w:t>DRA</w:t>
      </w:r>
      <w:r w:rsidRPr="00301765">
        <w:rPr>
          <w:rFonts w:cs="Arial"/>
          <w:color w:val="000000"/>
        </w:rPr>
        <w:t>)</w:t>
      </w:r>
      <w:r>
        <w:rPr>
          <w:rFonts w:cs="Arial"/>
          <w:color w:val="000000"/>
        </w:rPr>
        <w:t xml:space="preserve">. Pour le cas du PADT, les DRA concernées sont celles </w:t>
      </w:r>
      <w:r w:rsidRPr="00C46A66">
        <w:rPr>
          <w:rFonts w:cs="Arial"/>
          <w:b/>
          <w:bCs/>
          <w:color w:val="365F92"/>
        </w:rPr>
        <w:t>de l’Oriental et de Béni-Mellal/</w:t>
      </w:r>
      <w:proofErr w:type="spellStart"/>
      <w:r w:rsidRPr="00C46A66">
        <w:rPr>
          <w:rFonts w:cs="Arial"/>
          <w:b/>
          <w:bCs/>
          <w:color w:val="365F92"/>
        </w:rPr>
        <w:t>Khénifra</w:t>
      </w:r>
      <w:proofErr w:type="spellEnd"/>
      <w:r>
        <w:rPr>
          <w:rFonts w:cs="Arial"/>
          <w:b/>
          <w:bCs/>
          <w:color w:val="365F92"/>
        </w:rPr>
        <w:t>.</w:t>
      </w:r>
      <w:r>
        <w:rPr>
          <w:rFonts w:cs="Arial"/>
          <w:color w:val="000000"/>
        </w:rPr>
        <w:t xml:space="preserve"> L</w:t>
      </w:r>
      <w:r w:rsidRPr="00E82144">
        <w:rPr>
          <w:rFonts w:cs="Arial"/>
          <w:color w:val="000000"/>
        </w:rPr>
        <w:t xml:space="preserve">a </w:t>
      </w:r>
      <w:r w:rsidRPr="00E82144">
        <w:rPr>
          <w:rFonts w:cs="Arial"/>
          <w:b/>
          <w:bCs/>
          <w:color w:val="365F92"/>
        </w:rPr>
        <w:t xml:space="preserve">SNDERZM </w:t>
      </w:r>
      <w:r>
        <w:rPr>
          <w:rFonts w:cs="Arial"/>
          <w:color w:val="000000"/>
        </w:rPr>
        <w:t>s’articule autour 3 volets :</w:t>
      </w:r>
    </w:p>
    <w:p w14:paraId="73DDE1E5" w14:textId="77777777" w:rsidR="008C63EA" w:rsidRPr="00562BF1" w:rsidRDefault="008C63EA" w:rsidP="008C63EA">
      <w:pPr>
        <w:pStyle w:val="Paragraphedeliste"/>
        <w:numPr>
          <w:ilvl w:val="0"/>
          <w:numId w:val="10"/>
        </w:numPr>
        <w:autoSpaceDE w:val="0"/>
        <w:autoSpaceDN w:val="0"/>
        <w:adjustRightInd w:val="0"/>
        <w:spacing w:before="0"/>
        <w:rPr>
          <w:rFonts w:cs="Arial"/>
          <w:color w:val="000000"/>
        </w:rPr>
      </w:pPr>
      <w:r w:rsidRPr="00562BF1">
        <w:rPr>
          <w:rFonts w:cs="Arial"/>
          <w:color w:val="000000"/>
        </w:rPr>
        <w:t>Un premier volet concernant la mise à niveau sociale à travers la généralisation de l’accès aux services de base et aux infrastructures socioéconomiques ; lequel volet est structuré autour du Programme de Réduction des Disparités Territoriales et Sociales (PRDTS) ;</w:t>
      </w:r>
    </w:p>
    <w:p w14:paraId="223003FB" w14:textId="77777777" w:rsidR="008C63EA" w:rsidRPr="00562BF1" w:rsidRDefault="008C63EA" w:rsidP="008C63EA">
      <w:pPr>
        <w:pStyle w:val="Paragraphedeliste"/>
        <w:numPr>
          <w:ilvl w:val="0"/>
          <w:numId w:val="10"/>
        </w:numPr>
        <w:autoSpaceDE w:val="0"/>
        <w:autoSpaceDN w:val="0"/>
        <w:adjustRightInd w:val="0"/>
        <w:spacing w:before="0"/>
        <w:rPr>
          <w:rFonts w:cs="Arial"/>
          <w:color w:val="000000"/>
        </w:rPr>
      </w:pPr>
      <w:r w:rsidRPr="00562BF1">
        <w:rPr>
          <w:rFonts w:cs="Arial"/>
          <w:color w:val="000000"/>
        </w:rPr>
        <w:t xml:space="preserve">Un deuxième volet concernant les projets intégrés et territorialisés à caractère économique ou environnemental (Ecosystèmes de Développement Intégré ‘EDI’ et Projets Environnementaux Prioritaires ‘PEP’) ; </w:t>
      </w:r>
    </w:p>
    <w:p w14:paraId="27157C57" w14:textId="77777777" w:rsidR="008C63EA" w:rsidRPr="00562BF1" w:rsidRDefault="008C63EA" w:rsidP="008C63EA">
      <w:pPr>
        <w:pStyle w:val="Paragraphedeliste"/>
        <w:numPr>
          <w:ilvl w:val="0"/>
          <w:numId w:val="10"/>
        </w:numPr>
        <w:autoSpaceDE w:val="0"/>
        <w:autoSpaceDN w:val="0"/>
        <w:adjustRightInd w:val="0"/>
        <w:spacing w:before="0"/>
        <w:rPr>
          <w:rFonts w:cs="Arial"/>
          <w:color w:val="000000"/>
        </w:rPr>
      </w:pPr>
      <w:r w:rsidRPr="00562BF1">
        <w:rPr>
          <w:rFonts w:cs="Arial"/>
          <w:color w:val="000000"/>
        </w:rPr>
        <w:t>Un troisième volet concernant des projets structurants de désenclavement, de renforcement de l’attractivité des pôles urbains et des stations touristiques et énergétiques.</w:t>
      </w:r>
    </w:p>
    <w:p w14:paraId="7E4FEC5E" w14:textId="77777777" w:rsidR="008C63EA" w:rsidRDefault="008C63EA" w:rsidP="008C63EA">
      <w:pPr>
        <w:autoSpaceDE w:val="0"/>
        <w:autoSpaceDN w:val="0"/>
        <w:adjustRightInd w:val="0"/>
        <w:rPr>
          <w:rFonts w:cs="Arial"/>
          <w:color w:val="000000"/>
        </w:rPr>
      </w:pPr>
      <w:r>
        <w:rPr>
          <w:rFonts w:cs="Arial"/>
          <w:color w:val="000000"/>
        </w:rPr>
        <w:t>C</w:t>
      </w:r>
      <w:r w:rsidRPr="00E82144">
        <w:rPr>
          <w:rFonts w:cs="Arial"/>
          <w:color w:val="000000"/>
        </w:rPr>
        <w:t xml:space="preserve">ette stratégie </w:t>
      </w:r>
      <w:r>
        <w:rPr>
          <w:rFonts w:cs="Arial"/>
          <w:color w:val="000000"/>
        </w:rPr>
        <w:t>s’appuie sur les documents de planification régionaux, notamment les Plans de Développement Régional (PDR), les Schémas Régionaux d’Aménagement Territorial (SRAT) et les stratégies et plans sectoriels issus des stratégies agricole (Génération Green), forestière, artisanale, touristique, etc.</w:t>
      </w:r>
    </w:p>
    <w:p w14:paraId="5B2BDF63" w14:textId="77777777" w:rsidR="008C63EA" w:rsidRPr="003C4A82" w:rsidRDefault="008C63EA" w:rsidP="008C63EA">
      <w:pPr>
        <w:autoSpaceDE w:val="0"/>
        <w:autoSpaceDN w:val="0"/>
        <w:adjustRightInd w:val="0"/>
        <w:rPr>
          <w:rFonts w:cs="Arial"/>
          <w:color w:val="000000"/>
        </w:rPr>
      </w:pPr>
      <w:r>
        <w:rPr>
          <w:rFonts w:cs="Arial"/>
          <w:color w:val="000000"/>
        </w:rPr>
        <w:t xml:space="preserve">Depuis Octobre 2021 </w:t>
      </w:r>
      <w:r>
        <w:rPr>
          <w:rFonts w:cs="Arial"/>
        </w:rPr>
        <w:t xml:space="preserve">une </w:t>
      </w:r>
      <w:r w:rsidRPr="007F6ADF">
        <w:rPr>
          <w:rFonts w:cs="Arial"/>
        </w:rPr>
        <w:t>assistance technique à la mise en œuvre du « Programme d’Appui au Développement Territorial (PADT) – volet SNDERZM » financé</w:t>
      </w:r>
      <w:r>
        <w:rPr>
          <w:rFonts w:cs="Arial"/>
        </w:rPr>
        <w:t>e</w:t>
      </w:r>
      <w:r w:rsidRPr="007F6ADF">
        <w:rPr>
          <w:rFonts w:cs="Arial"/>
        </w:rPr>
        <w:t xml:space="preserve"> par l’Union </w:t>
      </w:r>
      <w:r>
        <w:rPr>
          <w:rFonts w:cs="Arial"/>
        </w:rPr>
        <w:t>e</w:t>
      </w:r>
      <w:r w:rsidRPr="007F6ADF">
        <w:rPr>
          <w:rFonts w:cs="Arial"/>
        </w:rPr>
        <w:t>uropéenne</w:t>
      </w:r>
      <w:r>
        <w:rPr>
          <w:rFonts w:cs="Arial"/>
        </w:rPr>
        <w:t>, a été mobilisée et</w:t>
      </w:r>
      <w:r w:rsidRPr="007F6ADF">
        <w:rPr>
          <w:rFonts w:cs="Arial"/>
        </w:rPr>
        <w:t xml:space="preserve"> fournit son appui au MAPMDREF</w:t>
      </w:r>
      <w:r w:rsidRPr="007F6ADF">
        <w:rPr>
          <w:rFonts w:cs="Arial"/>
          <w:sz w:val="18"/>
        </w:rPr>
        <w:t xml:space="preserve">, </w:t>
      </w:r>
      <w:r w:rsidRPr="00562BF1">
        <w:rPr>
          <w:rFonts w:cs="Arial"/>
        </w:rPr>
        <w:t xml:space="preserve">à </w:t>
      </w:r>
      <w:r>
        <w:rPr>
          <w:rFonts w:cs="Arial"/>
        </w:rPr>
        <w:t>l</w:t>
      </w:r>
      <w:r w:rsidRPr="00562BF1">
        <w:rPr>
          <w:rFonts w:cs="Arial"/>
        </w:rPr>
        <w:t>a Direction</w:t>
      </w:r>
      <w:r w:rsidRPr="007F6ADF">
        <w:rPr>
          <w:rFonts w:cs="Arial"/>
          <w:sz w:val="18"/>
        </w:rPr>
        <w:t xml:space="preserve"> </w:t>
      </w:r>
      <w:r w:rsidRPr="007F6ADF">
        <w:rPr>
          <w:rFonts w:cs="Arial"/>
        </w:rPr>
        <w:t>de Développement de</w:t>
      </w:r>
      <w:r>
        <w:rPr>
          <w:rFonts w:cs="Arial"/>
        </w:rPr>
        <w:t xml:space="preserve"> l’</w:t>
      </w:r>
      <w:r w:rsidRPr="007F6ADF">
        <w:rPr>
          <w:rFonts w:cs="Arial"/>
        </w:rPr>
        <w:t>Espace Rura</w:t>
      </w:r>
      <w:r>
        <w:rPr>
          <w:rFonts w:cs="Arial"/>
        </w:rPr>
        <w:t>l</w:t>
      </w:r>
      <w:r w:rsidRPr="007F6ADF">
        <w:rPr>
          <w:rFonts w:cs="Arial"/>
        </w:rPr>
        <w:t xml:space="preserve"> et</w:t>
      </w:r>
      <w:r>
        <w:rPr>
          <w:rFonts w:cs="Arial"/>
        </w:rPr>
        <w:t xml:space="preserve"> des Zones de Montagne (DDERZM)</w:t>
      </w:r>
      <w:r w:rsidRPr="007F6ADF">
        <w:rPr>
          <w:rFonts w:cs="Arial"/>
        </w:rPr>
        <w:t>.</w:t>
      </w:r>
      <w:r w:rsidRPr="00E82144">
        <w:rPr>
          <w:rFonts w:cs="Arial"/>
          <w:color w:val="000000"/>
        </w:rPr>
        <w:t> </w:t>
      </w:r>
    </w:p>
    <w:p w14:paraId="3D25C1F1" w14:textId="77777777" w:rsidR="008C63EA" w:rsidRPr="007F6ADF" w:rsidRDefault="008C63EA" w:rsidP="008C63EA">
      <w:pPr>
        <w:pStyle w:val="Titre2"/>
        <w:rPr>
          <w:rFonts w:cs="Arial"/>
        </w:rPr>
      </w:pPr>
      <w:bookmarkStart w:id="3" w:name="_Toc152148387"/>
      <w:r w:rsidRPr="007F6ADF">
        <w:rPr>
          <w:rFonts w:cs="Arial"/>
        </w:rPr>
        <w:t>Introduction de la mission</w:t>
      </w:r>
      <w:bookmarkEnd w:id="3"/>
    </w:p>
    <w:p w14:paraId="6C8E0062" w14:textId="5B2DFFB6" w:rsidR="008C63EA" w:rsidRPr="007F6ADF" w:rsidRDefault="008C63EA" w:rsidP="008C63EA">
      <w:pPr>
        <w:rPr>
          <w:rFonts w:cs="Arial"/>
        </w:rPr>
      </w:pPr>
      <w:r w:rsidRPr="007F6ADF">
        <w:rPr>
          <w:rFonts w:cs="Arial"/>
        </w:rPr>
        <w:t xml:space="preserve">Cette mission d’assistance technique (AT) à court-terme pour réaliser </w:t>
      </w:r>
      <w:r w:rsidR="005941A4">
        <w:rPr>
          <w:rFonts w:cs="Arial"/>
        </w:rPr>
        <w:t xml:space="preserve">des photos </w:t>
      </w:r>
      <w:r>
        <w:rPr>
          <w:rFonts w:cs="Arial"/>
        </w:rPr>
        <w:t>se déroulera</w:t>
      </w:r>
      <w:r w:rsidRPr="007F6ADF">
        <w:rPr>
          <w:rFonts w:cs="Arial"/>
        </w:rPr>
        <w:t xml:space="preserve"> dans le cadre de l’assistance technique à la mise en œuvre du « Programme d’Appui au Développement Territorial (PADT) – volet SNDERZM » financé par l’Union </w:t>
      </w:r>
      <w:r>
        <w:rPr>
          <w:rFonts w:cs="Arial"/>
        </w:rPr>
        <w:t>e</w:t>
      </w:r>
      <w:r w:rsidRPr="007F6ADF">
        <w:rPr>
          <w:rFonts w:cs="Arial"/>
        </w:rPr>
        <w:t>uropéenne qui fournit son appui pour la mise en œuvre de la Stratégie Nationale de Développement de</w:t>
      </w:r>
      <w:r>
        <w:rPr>
          <w:rFonts w:cs="Arial"/>
        </w:rPr>
        <w:t xml:space="preserve"> l’</w:t>
      </w:r>
      <w:r w:rsidRPr="007F6ADF">
        <w:rPr>
          <w:rFonts w:cs="Arial"/>
        </w:rPr>
        <w:t>Espace Rura</w:t>
      </w:r>
      <w:r>
        <w:rPr>
          <w:rFonts w:cs="Arial"/>
        </w:rPr>
        <w:t>l</w:t>
      </w:r>
      <w:r w:rsidRPr="007F6ADF">
        <w:rPr>
          <w:rFonts w:cs="Arial"/>
        </w:rPr>
        <w:t xml:space="preserve"> et des Zones de Montagne (SNDERZM)</w:t>
      </w:r>
      <w:r>
        <w:rPr>
          <w:rFonts w:cs="Arial"/>
          <w:sz w:val="18"/>
        </w:rPr>
        <w:t xml:space="preserve"> </w:t>
      </w:r>
      <w:r w:rsidRPr="007F6ADF">
        <w:rPr>
          <w:rFonts w:cs="Arial"/>
        </w:rPr>
        <w:t>au MAPMDREF</w:t>
      </w:r>
      <w:r w:rsidRPr="007F6ADF">
        <w:rPr>
          <w:rFonts w:cs="Arial"/>
          <w:sz w:val="18"/>
        </w:rPr>
        <w:t xml:space="preserve">, </w:t>
      </w:r>
      <w:r w:rsidRPr="00562BF1">
        <w:rPr>
          <w:rFonts w:cs="Arial"/>
        </w:rPr>
        <w:t xml:space="preserve">à la Direction </w:t>
      </w:r>
      <w:r w:rsidRPr="007F6ADF">
        <w:rPr>
          <w:rFonts w:cs="Arial"/>
        </w:rPr>
        <w:t>de Développement de</w:t>
      </w:r>
      <w:r>
        <w:rPr>
          <w:rFonts w:cs="Arial"/>
        </w:rPr>
        <w:t xml:space="preserve"> l’</w:t>
      </w:r>
      <w:r w:rsidRPr="007F6ADF">
        <w:rPr>
          <w:rFonts w:cs="Arial"/>
        </w:rPr>
        <w:t>Espace Rura</w:t>
      </w:r>
      <w:r>
        <w:rPr>
          <w:rFonts w:cs="Arial"/>
        </w:rPr>
        <w:t>l</w:t>
      </w:r>
      <w:r w:rsidRPr="007F6ADF">
        <w:rPr>
          <w:rFonts w:cs="Arial"/>
        </w:rPr>
        <w:t xml:space="preserve"> et </w:t>
      </w:r>
      <w:r w:rsidRPr="007F6ADF">
        <w:rPr>
          <w:rFonts w:cs="Arial"/>
        </w:rPr>
        <w:lastRenderedPageBreak/>
        <w:t>des Zones de Montagne (DDERZM) et à d’autres structures gouvernementales associées.</w:t>
      </w:r>
    </w:p>
    <w:p w14:paraId="1EB19488" w14:textId="77777777" w:rsidR="008C63EA" w:rsidRPr="007F6ADF" w:rsidRDefault="008C63EA" w:rsidP="008C63EA">
      <w:pPr>
        <w:pStyle w:val="Titre2"/>
        <w:rPr>
          <w:rFonts w:cs="Arial"/>
        </w:rPr>
      </w:pPr>
      <w:bookmarkStart w:id="4" w:name="_Toc2931498"/>
      <w:bookmarkStart w:id="5" w:name="_Toc3273406"/>
      <w:bookmarkStart w:id="6" w:name="_Toc152148388"/>
      <w:r w:rsidRPr="007F6ADF">
        <w:rPr>
          <w:rFonts w:cs="Arial"/>
        </w:rPr>
        <w:t xml:space="preserve">Le Contrat d’AT </w:t>
      </w:r>
      <w:bookmarkEnd w:id="4"/>
      <w:bookmarkEnd w:id="5"/>
      <w:r w:rsidRPr="007F6ADF">
        <w:rPr>
          <w:rFonts w:cs="Arial"/>
        </w:rPr>
        <w:t xml:space="preserve">au PADT, </w:t>
      </w:r>
      <w:r>
        <w:rPr>
          <w:rFonts w:cs="Arial"/>
        </w:rPr>
        <w:t>V</w:t>
      </w:r>
      <w:r w:rsidRPr="007F6ADF">
        <w:rPr>
          <w:rFonts w:cs="Arial"/>
        </w:rPr>
        <w:t>olet SNDERZM</w:t>
      </w:r>
      <w:bookmarkEnd w:id="6"/>
    </w:p>
    <w:p w14:paraId="1D9BF2A9" w14:textId="6E8A37EA" w:rsidR="008C63EA" w:rsidRPr="007F6ADF" w:rsidRDefault="008C63EA" w:rsidP="008C63EA">
      <w:pPr>
        <w:autoSpaceDE w:val="0"/>
        <w:autoSpaceDN w:val="0"/>
        <w:adjustRightInd w:val="0"/>
        <w:rPr>
          <w:rFonts w:cs="Arial"/>
        </w:rPr>
      </w:pPr>
      <w:r w:rsidRPr="007F6ADF">
        <w:rPr>
          <w:rFonts w:cs="Arial"/>
        </w:rPr>
        <w:t xml:space="preserve">L’Assistance technique au Programme d’Appui au Développement Territorial (PADT) – volet mise en œuvre de la SNDERZM (AT SNDERZM), a commencé en Octobre 2021 et se poursuivra jusqu’à fin </w:t>
      </w:r>
      <w:r w:rsidR="002E5D91">
        <w:rPr>
          <w:rFonts w:cs="Arial"/>
        </w:rPr>
        <w:t>Juillet 2024.</w:t>
      </w:r>
    </w:p>
    <w:p w14:paraId="02B8FB4A" w14:textId="77777777" w:rsidR="008C63EA" w:rsidRPr="00AC50B4" w:rsidRDefault="008C63EA" w:rsidP="008C63EA">
      <w:pPr>
        <w:autoSpaceDE w:val="0"/>
        <w:autoSpaceDN w:val="0"/>
        <w:adjustRightInd w:val="0"/>
        <w:rPr>
          <w:rFonts w:cs="Arial"/>
          <w:b/>
          <w:bCs/>
          <w:color w:val="365F92"/>
        </w:rPr>
      </w:pPr>
      <w:r w:rsidRPr="007F6ADF">
        <w:rPr>
          <w:rFonts w:cs="Arial"/>
          <w:b/>
          <w:bCs/>
          <w:color w:val="365F92"/>
        </w:rPr>
        <w:t xml:space="preserve">L’objectif général </w:t>
      </w:r>
      <w:r w:rsidRPr="007F6ADF">
        <w:rPr>
          <w:rFonts w:cs="Arial"/>
          <w:color w:val="000000"/>
        </w:rPr>
        <w:t>de l’AT SNDERZM contribue à l’objectif général du PADT</w:t>
      </w:r>
      <w:r w:rsidRPr="007F6ADF">
        <w:rPr>
          <w:rFonts w:cs="Arial"/>
          <w:b/>
          <w:bCs/>
          <w:color w:val="365F92"/>
        </w:rPr>
        <w:t xml:space="preserve"> </w:t>
      </w:r>
      <w:r w:rsidRPr="007F6ADF">
        <w:rPr>
          <w:rFonts w:cs="Arial"/>
          <w:color w:val="000000"/>
        </w:rPr>
        <w:t xml:space="preserve">: </w:t>
      </w:r>
      <w:r w:rsidRPr="007F6ADF">
        <w:rPr>
          <w:rFonts w:cs="Arial"/>
          <w:b/>
          <w:bCs/>
          <w:color w:val="365F92"/>
        </w:rPr>
        <w:t>l’amélioration durable des conditions de vie et la réduction des disparités territoriales en zones rurales et de montagne.</w:t>
      </w:r>
    </w:p>
    <w:p w14:paraId="5BB53F3E" w14:textId="241D69BB" w:rsidR="00FE1B8C" w:rsidRPr="003F0872" w:rsidRDefault="00FE1B8C" w:rsidP="003F0872">
      <w:pPr>
        <w:rPr>
          <w:b/>
          <w:bCs/>
        </w:rPr>
      </w:pPr>
      <w:r w:rsidRPr="003F0872">
        <w:rPr>
          <w:b/>
          <w:bCs/>
        </w:rPr>
        <w:t xml:space="preserve">Les territoires cibles sont les régions pilotes de Béni Mellal </w:t>
      </w:r>
      <w:proofErr w:type="spellStart"/>
      <w:r w:rsidRPr="003F0872">
        <w:rPr>
          <w:b/>
          <w:bCs/>
        </w:rPr>
        <w:t>Khénifra</w:t>
      </w:r>
      <w:proofErr w:type="spellEnd"/>
      <w:r w:rsidRPr="003F0872">
        <w:rPr>
          <w:b/>
          <w:bCs/>
        </w:rPr>
        <w:t xml:space="preserve"> et l’Oriental </w:t>
      </w:r>
    </w:p>
    <w:p w14:paraId="07B33280" w14:textId="77777777" w:rsidR="00FE1B8C" w:rsidRPr="00155966" w:rsidRDefault="00FE1B8C" w:rsidP="003F0872">
      <w:r w:rsidRPr="00155966">
        <w:t>La région de Béni Mellal-</w:t>
      </w:r>
      <w:proofErr w:type="spellStart"/>
      <w:r w:rsidRPr="00155966">
        <w:t>Khénifra</w:t>
      </w:r>
      <w:proofErr w:type="spellEnd"/>
      <w:r w:rsidRPr="00155966">
        <w:t xml:space="preserve"> regroupe sur le plan administratif cinq provinces : </w:t>
      </w:r>
      <w:proofErr w:type="spellStart"/>
      <w:r w:rsidRPr="00155966">
        <w:t>Azilal</w:t>
      </w:r>
      <w:proofErr w:type="spellEnd"/>
      <w:r w:rsidRPr="00155966">
        <w:t xml:space="preserve">, Béni Mellal, </w:t>
      </w:r>
      <w:proofErr w:type="spellStart"/>
      <w:r w:rsidRPr="00155966">
        <w:t>Fquih</w:t>
      </w:r>
      <w:proofErr w:type="spellEnd"/>
      <w:r w:rsidRPr="00155966">
        <w:t xml:space="preserve"> Ben Salah, </w:t>
      </w:r>
      <w:proofErr w:type="spellStart"/>
      <w:r w:rsidRPr="00155966">
        <w:t>Khénifra</w:t>
      </w:r>
      <w:proofErr w:type="spellEnd"/>
      <w:r w:rsidRPr="00155966">
        <w:t xml:space="preserve"> et Khouribga, 135 communes, dont 16 Municipalités et 119 Communes rurales. Le chef-lieu de la région est la province de Béni Mellal.</w:t>
      </w:r>
    </w:p>
    <w:p w14:paraId="00A50397" w14:textId="77777777" w:rsidR="00FE1B8C" w:rsidRPr="00155966" w:rsidRDefault="00FE1B8C" w:rsidP="003F0872">
      <w:r w:rsidRPr="00155966">
        <w:t>La Région de l’Oriental regroupe sur le plan administratif la préfecture d’Oujda-</w:t>
      </w:r>
      <w:proofErr w:type="spellStart"/>
      <w:r w:rsidRPr="00155966">
        <w:t>Angad</w:t>
      </w:r>
      <w:proofErr w:type="spellEnd"/>
      <w:r w:rsidRPr="00155966">
        <w:t xml:space="preserve">, les provinces de Berkane, </w:t>
      </w:r>
      <w:proofErr w:type="spellStart"/>
      <w:r w:rsidRPr="00155966">
        <w:t>Taourirt</w:t>
      </w:r>
      <w:proofErr w:type="spellEnd"/>
      <w:r w:rsidRPr="00155966">
        <w:t xml:space="preserve">, </w:t>
      </w:r>
      <w:proofErr w:type="spellStart"/>
      <w:r w:rsidRPr="00155966">
        <w:t>Jerada</w:t>
      </w:r>
      <w:proofErr w:type="spellEnd"/>
      <w:r w:rsidRPr="00155966">
        <w:t xml:space="preserve">, Figuig, </w:t>
      </w:r>
      <w:proofErr w:type="spellStart"/>
      <w:r w:rsidRPr="00155966">
        <w:t>Driouch</w:t>
      </w:r>
      <w:proofErr w:type="spellEnd"/>
      <w:r w:rsidRPr="00155966">
        <w:t xml:space="preserve">, Guercif et Nador et </w:t>
      </w:r>
      <w:r w:rsidRPr="00155966">
        <w:rPr>
          <w:rFonts w:eastAsia="Calibri"/>
        </w:rPr>
        <w:t>124 communes, 96 Communes rurales et 28 communes urbaines</w:t>
      </w:r>
      <w:r w:rsidRPr="00155966">
        <w:t>. Le chef-lieu de la région est la préfecture d’Oujda-</w:t>
      </w:r>
      <w:proofErr w:type="spellStart"/>
      <w:r w:rsidRPr="00155966">
        <w:t>Angad</w:t>
      </w:r>
      <w:proofErr w:type="spellEnd"/>
      <w:r w:rsidRPr="00155966">
        <w:rPr>
          <w:rFonts w:eastAsia="Calibri"/>
        </w:rPr>
        <w:t>.</w:t>
      </w:r>
    </w:p>
    <w:p w14:paraId="558755FA" w14:textId="77777777" w:rsidR="00FE1B8C" w:rsidRPr="00155966" w:rsidRDefault="00FE1B8C" w:rsidP="003F0872">
      <w:r w:rsidRPr="00155966">
        <w:t>Ces différents niveaux renvoient à différentes spécificités de chaque territoire tant au niveau des caractéristiques sociales et culturelles qu’au niveau des écosystèmes naturels.</w:t>
      </w:r>
    </w:p>
    <w:p w14:paraId="27D53A2C" w14:textId="6A2AC4D1" w:rsidR="00B552C6" w:rsidRDefault="006E23BD" w:rsidP="003F0872">
      <w:pPr>
        <w:pStyle w:val="Titre2"/>
      </w:pPr>
      <w:bookmarkStart w:id="7" w:name="_Toc144219266"/>
      <w:bookmarkStart w:id="8" w:name="_Toc144219267"/>
      <w:bookmarkStart w:id="9" w:name="_Toc152148389"/>
      <w:bookmarkEnd w:id="7"/>
      <w:bookmarkEnd w:id="8"/>
      <w:r>
        <w:t>Objectifs et résultats escomptés</w:t>
      </w:r>
      <w:r w:rsidR="006E107D">
        <w:t xml:space="preserve"> du projet</w:t>
      </w:r>
      <w:bookmarkEnd w:id="9"/>
      <w:r>
        <w:t xml:space="preserve"> </w:t>
      </w:r>
      <w:r w:rsidR="00B552C6">
        <w:t xml:space="preserve"> </w:t>
      </w:r>
    </w:p>
    <w:p w14:paraId="5CB9BF97" w14:textId="77777777" w:rsidR="00BB3A64" w:rsidRPr="00102D02" w:rsidRDefault="00BB3A64" w:rsidP="003F0872">
      <w:pPr>
        <w:pStyle w:val="Titre3"/>
      </w:pPr>
      <w:bookmarkStart w:id="10" w:name="_Toc187366"/>
      <w:bookmarkStart w:id="11" w:name="_Toc31364482"/>
      <w:bookmarkStart w:id="12" w:name="_Toc152148390"/>
      <w:r w:rsidRPr="00102D02">
        <w:t>Objectifs du PADT</w:t>
      </w:r>
      <w:bookmarkEnd w:id="10"/>
      <w:bookmarkEnd w:id="11"/>
      <w:bookmarkEnd w:id="12"/>
    </w:p>
    <w:p w14:paraId="5CF7F1C6" w14:textId="77777777" w:rsidR="00BB3A64" w:rsidRPr="00155966" w:rsidRDefault="00BB3A64" w:rsidP="003F0872">
      <w:r w:rsidRPr="00155966">
        <w:t xml:space="preserve">L'objectif général du programme dont ce marché fait partie est l’amélioration durable des conditions de vie et la réduction des disparités territoriales en zones rurales et de montagne. </w:t>
      </w:r>
    </w:p>
    <w:p w14:paraId="2F0324AE" w14:textId="77777777" w:rsidR="00BB3A64" w:rsidRPr="00102D02" w:rsidRDefault="00BB3A64" w:rsidP="003F0872">
      <w:pPr>
        <w:pStyle w:val="Titre3"/>
      </w:pPr>
      <w:bookmarkStart w:id="13" w:name="_Toc187367"/>
      <w:bookmarkStart w:id="14" w:name="_Toc31364483"/>
      <w:bookmarkStart w:id="15" w:name="_Toc152148391"/>
      <w:r w:rsidRPr="00102D02">
        <w:t>Objectifs particuliers de l’assistance technique</w:t>
      </w:r>
      <w:bookmarkEnd w:id="13"/>
      <w:bookmarkEnd w:id="14"/>
      <w:bookmarkEnd w:id="15"/>
    </w:p>
    <w:p w14:paraId="15EF2E96" w14:textId="77777777" w:rsidR="00F56044" w:rsidRPr="00155966" w:rsidRDefault="00F56044" w:rsidP="003F0872">
      <w:r w:rsidRPr="00155966">
        <w:t xml:space="preserve">Les objectifs particuliers et les 4 résultats attendus de l’AT au volet 2 de la SNDERZM sont : </w:t>
      </w:r>
    </w:p>
    <w:p w14:paraId="13DADAD4" w14:textId="77777777" w:rsidR="00F56044" w:rsidRPr="00155966" w:rsidRDefault="00F56044" w:rsidP="00067649">
      <w:r w:rsidRPr="00155966">
        <w:t>1. Le renforcement de savoir-faire, aussi bien au niveau central (stratégique) que régional (opérationnel) dans les domaines clés où un renforcement d’expertise conceptuelle et technique est diagnostiqué. </w:t>
      </w:r>
    </w:p>
    <w:p w14:paraId="4E09C28B" w14:textId="32E2B350" w:rsidR="00F56044" w:rsidRPr="00155966" w:rsidRDefault="00F56044" w:rsidP="00067649">
      <w:pPr>
        <w:pStyle w:val="Puce1"/>
        <w:rPr>
          <w:rFonts w:eastAsia="Calibri"/>
        </w:rPr>
      </w:pPr>
      <w:r w:rsidRPr="00155966">
        <w:rPr>
          <w:rFonts w:eastAsia="Calibri"/>
        </w:rPr>
        <w:t xml:space="preserve">Résultat 1 (R1) : les ressources humaines de la DDERZM et des DRA concernées disposeront des outils opérationnels et des approches nécessaires pour la bonne mise en œuvre de l’ensemble des activités du « cycle de projet » du volet 2 de la SNDERZM. Le renforcement des capacités des différents acteurs ciblés impliqués dans la mise en œuvre du Volet 2 de la SNDERZM ; </w:t>
      </w:r>
    </w:p>
    <w:p w14:paraId="67792BEE" w14:textId="62C1793F" w:rsidR="00F56044" w:rsidRPr="00155966" w:rsidRDefault="00F56044" w:rsidP="00067649">
      <w:pPr>
        <w:pStyle w:val="Puce1"/>
        <w:rPr>
          <w:rFonts w:eastAsia="Calibri"/>
        </w:rPr>
      </w:pPr>
      <w:r w:rsidRPr="00155966">
        <w:rPr>
          <w:rFonts w:eastAsia="Calibri"/>
        </w:rPr>
        <w:t xml:space="preserve">Résultat 2 (R2) : les ressources humaines de la DDERZM et des DRA disposeront des outils et approches spécifiques nécessaires pour l’identification des potentiels régionaux de développement, par rapport aux projets EDI et PEP </w:t>
      </w:r>
      <w:r w:rsidRPr="00155966">
        <w:rPr>
          <w:rFonts w:eastAsia="Calibri"/>
        </w:rPr>
        <w:lastRenderedPageBreak/>
        <w:t>du volet 2 de la SNDERZM, ainsi que pour le montage et la mise en œuvre des EDI et PEP ;</w:t>
      </w:r>
    </w:p>
    <w:p w14:paraId="2E9736B5" w14:textId="77777777" w:rsidR="00F56044" w:rsidRPr="00155966" w:rsidRDefault="00F56044" w:rsidP="00067649">
      <w:r w:rsidRPr="00155966">
        <w:t xml:space="preserve"> 2. Le renforcement de la cohérence des instruments/outils d’intervention et de la qualité des prestations. </w:t>
      </w:r>
    </w:p>
    <w:p w14:paraId="7A1A9125" w14:textId="32446AA4" w:rsidR="00F56044" w:rsidRPr="00155966" w:rsidRDefault="00F56044" w:rsidP="00067649">
      <w:pPr>
        <w:pStyle w:val="Puce1"/>
        <w:rPr>
          <w:rFonts w:eastAsia="Calibri"/>
        </w:rPr>
      </w:pPr>
      <w:r w:rsidRPr="00155966">
        <w:rPr>
          <w:rFonts w:eastAsia="Calibri"/>
        </w:rPr>
        <w:t>Résultat 3 (R3) : les compétences de l’ensemble des ressources humaines concernées particulièrement en matière d’utilisation effective des outils et approches évoqués ci-dessus auront été renforcées ;</w:t>
      </w:r>
    </w:p>
    <w:p w14:paraId="683F3F03" w14:textId="77777777" w:rsidR="00F56044" w:rsidRPr="00155966" w:rsidRDefault="00F56044" w:rsidP="00067649">
      <w:r w:rsidRPr="00155966">
        <w:t xml:space="preserve"> 3. L’appui au suivi de l’avancement du programme PADT et des cibles des indicateurs de performance du programme, dans le but d’appuyer la bonne mise en œuvre des volets 1 et surtout 2 de la SNDERZM, en appuyant aussi bien, selon les besoins l’adaptation aux spécificités régionales et la mise en place, au niveau des deux régions pilotes, du Système de suivi évaluation (SSE) et du PSE des projets territoriaux régionaux. </w:t>
      </w:r>
    </w:p>
    <w:p w14:paraId="5D61389E" w14:textId="375E59CD" w:rsidR="00F56044" w:rsidRPr="00155966" w:rsidRDefault="00F56044" w:rsidP="00067649">
      <w:pPr>
        <w:pStyle w:val="Puce1"/>
        <w:rPr>
          <w:rFonts w:eastAsia="Calibri"/>
        </w:rPr>
      </w:pPr>
      <w:r w:rsidRPr="00155966">
        <w:rPr>
          <w:rFonts w:eastAsia="Calibri"/>
        </w:rPr>
        <w:t xml:space="preserve">Résultat 4 (R4) : des appuis directs auront été fournis aux acteurs concernés dans le montage et la réalisation de l’ensemble des activités de mise en œuvre du volet 2 de la SNDERZM. </w:t>
      </w:r>
    </w:p>
    <w:p w14:paraId="75C60021" w14:textId="77777777" w:rsidR="00F56044" w:rsidRPr="00155966" w:rsidRDefault="00F56044" w:rsidP="00067649">
      <w:r w:rsidRPr="00155966">
        <w:t>La méthodologie de SOFRECO apporte un cinquième résultat :</w:t>
      </w:r>
    </w:p>
    <w:p w14:paraId="47FFE00F" w14:textId="3BA53F07" w:rsidR="00F56044" w:rsidRPr="00155966" w:rsidRDefault="00F56044" w:rsidP="00067649">
      <w:pPr>
        <w:pStyle w:val="Puce1"/>
        <w:rPr>
          <w:rFonts w:eastAsia="Calibri"/>
        </w:rPr>
      </w:pPr>
      <w:r w:rsidRPr="00155966">
        <w:rPr>
          <w:rFonts w:eastAsia="Calibri"/>
        </w:rPr>
        <w:t xml:space="preserve">Résultat 5 (R 5) : l’AT gère efficacement les étapes du programme et les activités et résultats appuyés par l’AT seront restitués et diffusés de matière efficace et en temps voulu aux utilisateurs de ces acquis, à travers le canal institutionnel en vigueur. </w:t>
      </w:r>
    </w:p>
    <w:p w14:paraId="3E4372D8" w14:textId="77777777" w:rsidR="00F56044" w:rsidRPr="00155966" w:rsidRDefault="00F56044" w:rsidP="00067649">
      <w:r w:rsidRPr="00155966">
        <w:t xml:space="preserve">La zone géographique à couvrir par l’AT SNDERZM comprend : </w:t>
      </w:r>
    </w:p>
    <w:p w14:paraId="3C99A8AD" w14:textId="77777777" w:rsidR="00F56044" w:rsidRPr="00067649" w:rsidRDefault="00F56044" w:rsidP="00067649">
      <w:pPr>
        <w:pStyle w:val="Puce1"/>
        <w:rPr>
          <w:rFonts w:eastAsia="Calibri"/>
        </w:rPr>
      </w:pPr>
      <w:r w:rsidRPr="00067649">
        <w:rPr>
          <w:rFonts w:eastAsia="Calibri"/>
        </w:rPr>
        <w:t xml:space="preserve">Le niveau central (Rabat), siège des différents ministères concernés par la mise en œuvre du Volet 2 de la SNDERZM, ainsi que ; </w:t>
      </w:r>
    </w:p>
    <w:p w14:paraId="6DE8D760" w14:textId="77777777" w:rsidR="00F56044" w:rsidRPr="00067649" w:rsidRDefault="00F56044" w:rsidP="00067649">
      <w:pPr>
        <w:pStyle w:val="Puce1"/>
        <w:rPr>
          <w:rFonts w:eastAsia="Calibri"/>
        </w:rPr>
      </w:pPr>
      <w:r w:rsidRPr="00067649">
        <w:rPr>
          <w:rFonts w:eastAsia="Calibri"/>
        </w:rPr>
        <w:t>Les 2 régions pilotes de Béni Mellal-</w:t>
      </w:r>
      <w:proofErr w:type="spellStart"/>
      <w:r w:rsidRPr="00067649">
        <w:rPr>
          <w:rFonts w:eastAsia="Calibri"/>
        </w:rPr>
        <w:t>Khénifra</w:t>
      </w:r>
      <w:proofErr w:type="spellEnd"/>
      <w:r w:rsidRPr="00067649">
        <w:rPr>
          <w:rFonts w:eastAsia="Calibri"/>
        </w:rPr>
        <w:t xml:space="preserve"> et de l’Oriental.</w:t>
      </w:r>
    </w:p>
    <w:p w14:paraId="189B789C" w14:textId="77777777" w:rsidR="00F56044" w:rsidRPr="00155966" w:rsidRDefault="00F56044" w:rsidP="00F56044">
      <w:pPr>
        <w:pStyle w:val="Puce1"/>
        <w:numPr>
          <w:ilvl w:val="0"/>
          <w:numId w:val="0"/>
        </w:numPr>
        <w:spacing w:line="360" w:lineRule="auto"/>
        <w:ind w:left="2061"/>
        <w:rPr>
          <w:rFonts w:asciiTheme="minorHAnsi" w:eastAsia="Calibri" w:hAnsiTheme="minorHAnsi" w:cstheme="minorHAnsi"/>
          <w:sz w:val="22"/>
          <w:szCs w:val="22"/>
          <w:lang w:bidi="ar-SA"/>
        </w:rPr>
      </w:pPr>
    </w:p>
    <w:p w14:paraId="1F6EC088" w14:textId="77777777" w:rsidR="00F56044" w:rsidRPr="00067649" w:rsidRDefault="00F56044" w:rsidP="00067649">
      <w:pPr>
        <w:pStyle w:val="Encadr-texte"/>
      </w:pPr>
      <w:r w:rsidRPr="00067649">
        <w:t>En résumé, L’AT SNDERZM a pour mission d’apporter son assistance au Ministère bénéficiaire, le MAPMDREF/DDERZM/DRA des 2 régions pilotes, pour renforcer les acteurs concernés par la SNDERZM dans son volet relatif aux projets EDI et PEP, mettre à leur disposition des outils de travail et les appuyer à identifier un vivier de potentialités à exploiter pour le développement des régions pilotes. Il s’agit d’un appui pour renforcer le cadre de capitalisation des savoirs entre le niveau central et les régions (dans les deux sens) concernant « les compétences partagées »</w:t>
      </w:r>
      <w:r w:rsidRPr="00067649">
        <w:footnoteReference w:id="2"/>
      </w:r>
      <w:r w:rsidRPr="00067649">
        <w:t xml:space="preserve"> entre le MAPMDREF et les acteurs du territoire à même de favoriser la création d’un environnement d’investissement/ engagement pour les acteurs dans ces régions pilotes.</w:t>
      </w:r>
    </w:p>
    <w:p w14:paraId="76DCDC4C" w14:textId="77777777" w:rsidR="00F56044" w:rsidRPr="00155966" w:rsidRDefault="00F56044" w:rsidP="00F56044">
      <w:pPr>
        <w:pStyle w:val="Default"/>
        <w:spacing w:before="120" w:line="360" w:lineRule="auto"/>
        <w:jc w:val="both"/>
        <w:rPr>
          <w:rFonts w:asciiTheme="minorHAnsi" w:hAnsiTheme="minorHAnsi" w:cstheme="minorHAnsi"/>
          <w:color w:val="auto"/>
          <w:sz w:val="22"/>
          <w:szCs w:val="22"/>
          <w:lang w:val="fr-FR"/>
        </w:rPr>
      </w:pPr>
    </w:p>
    <w:p w14:paraId="75C08DDD" w14:textId="2CFE11AF" w:rsidR="00B552C6" w:rsidRDefault="00B552C6" w:rsidP="00F37492">
      <w:pPr>
        <w:spacing w:line="360" w:lineRule="auto"/>
      </w:pPr>
    </w:p>
    <w:p w14:paraId="1F54CDEC" w14:textId="2427FE94" w:rsidR="00B552C6" w:rsidRPr="006D57FE" w:rsidRDefault="00B552C6" w:rsidP="00F37492">
      <w:pPr>
        <w:pStyle w:val="Titre1"/>
        <w:spacing w:line="360" w:lineRule="auto"/>
      </w:pPr>
      <w:bookmarkStart w:id="16" w:name="_Toc152148392"/>
      <w:r w:rsidRPr="00003DB9">
        <w:lastRenderedPageBreak/>
        <w:t>Objet de la prestation</w:t>
      </w:r>
      <w:bookmarkEnd w:id="16"/>
    </w:p>
    <w:p w14:paraId="0BF88C9C" w14:textId="22B0905F" w:rsidR="006A29D1" w:rsidRDefault="0014697E" w:rsidP="00067649">
      <w:r>
        <w:t xml:space="preserve">Dans le cadre de ce projet, </w:t>
      </w:r>
      <w:r w:rsidR="00FE1B8C">
        <w:t xml:space="preserve">le prestataire devrait </w:t>
      </w:r>
      <w:r w:rsidR="002B79E2">
        <w:t xml:space="preserve">réaliser </w:t>
      </w:r>
      <w:r w:rsidR="00FE1B8C">
        <w:t xml:space="preserve">100 </w:t>
      </w:r>
      <w:r w:rsidR="00473219">
        <w:t>photos artistiques</w:t>
      </w:r>
      <w:r w:rsidR="006A29D1" w:rsidRPr="006E23BD">
        <w:t xml:space="preserve"> </w:t>
      </w:r>
      <w:r w:rsidR="00473219">
        <w:t xml:space="preserve">à raison de </w:t>
      </w:r>
      <w:r w:rsidR="00FE1B8C">
        <w:t>50</w:t>
      </w:r>
      <w:r w:rsidR="00FF26C0">
        <w:t xml:space="preserve"> </w:t>
      </w:r>
      <w:r w:rsidR="00473219">
        <w:t>photos par région</w:t>
      </w:r>
      <w:r w:rsidR="00FE1B8C">
        <w:t xml:space="preserve"> pilote</w:t>
      </w:r>
      <w:r w:rsidR="00473219" w:rsidRPr="006E23BD">
        <w:t xml:space="preserve">. </w:t>
      </w:r>
      <w:r w:rsidR="00FE1B8C">
        <w:t>Les photos devraient représenter les différents potentiels naturel, institutionnel</w:t>
      </w:r>
      <w:r w:rsidR="00067649">
        <w:t>, culturel aussi bien</w:t>
      </w:r>
      <w:r w:rsidR="00FE1B8C">
        <w:t xml:space="preserve"> qu’humain des deux régions pilotes.</w:t>
      </w:r>
    </w:p>
    <w:p w14:paraId="34A75F17" w14:textId="0430281D" w:rsidR="008C63EA" w:rsidRDefault="008C63EA" w:rsidP="00067649">
      <w:r>
        <w:t xml:space="preserve">Dans le cas, où les missions du photographe coïncident avec des actions sur le terrain de l’AT, </w:t>
      </w:r>
      <w:r w:rsidR="00AE6A18">
        <w:t>ces photos pourraient aussi servir</w:t>
      </w:r>
      <w:r>
        <w:t>, dans la mesure du faisable pour documenter l’exercice de concertation avec les acteurs locaux.</w:t>
      </w:r>
    </w:p>
    <w:p w14:paraId="27795595" w14:textId="285F2FF4" w:rsidR="00473219" w:rsidRPr="006E23BD" w:rsidRDefault="00473219" w:rsidP="00067649">
      <w:r>
        <w:t xml:space="preserve">Les photos </w:t>
      </w:r>
      <w:r w:rsidR="006E107D">
        <w:t xml:space="preserve">devront </w:t>
      </w:r>
      <w:r>
        <w:t>respecter une approche des droits humains en représentant les différentes catégories sociales</w:t>
      </w:r>
      <w:r w:rsidR="006E107D">
        <w:t>,</w:t>
      </w:r>
      <w:r>
        <w:t xml:space="preserve"> la dimension genre, la dimension handicap, …etc.</w:t>
      </w:r>
    </w:p>
    <w:p w14:paraId="43ACB44D" w14:textId="51D46CCA" w:rsidR="00400953" w:rsidRPr="006E23BD" w:rsidRDefault="00400953" w:rsidP="00826109">
      <w:pPr>
        <w:pStyle w:val="Corpsdetexte"/>
        <w:kinsoku w:val="0"/>
        <w:overflowPunct w:val="0"/>
        <w:spacing w:after="0" w:line="360" w:lineRule="auto"/>
        <w:ind w:left="360"/>
        <w:rPr>
          <w:rFonts w:ascii="Calibri" w:hAnsi="Calibri"/>
          <w:sz w:val="22"/>
          <w:szCs w:val="24"/>
          <w:lang w:eastAsia="en-US"/>
        </w:rPr>
      </w:pPr>
    </w:p>
    <w:p w14:paraId="23818522" w14:textId="77777777" w:rsidR="00CF3C63" w:rsidRPr="00F36243" w:rsidRDefault="00CF3C63" w:rsidP="006F0D30">
      <w:pPr>
        <w:pStyle w:val="Titre2"/>
      </w:pPr>
      <w:bookmarkStart w:id="17" w:name="_Toc29283370"/>
      <w:bookmarkStart w:id="18" w:name="_Toc152148393"/>
      <w:r w:rsidRPr="00F36243">
        <w:t xml:space="preserve">Description </w:t>
      </w:r>
      <w:bookmarkEnd w:id="17"/>
      <w:r w:rsidRPr="00F36243">
        <w:t>du marché</w:t>
      </w:r>
      <w:bookmarkEnd w:id="18"/>
    </w:p>
    <w:p w14:paraId="4475B65F" w14:textId="5006FA67" w:rsidR="00FE1B8C" w:rsidRPr="003B4EBB" w:rsidRDefault="00CF3C63" w:rsidP="00067649">
      <w:r w:rsidRPr="006E23BD">
        <w:t xml:space="preserve">Le présent marché s’inscrit dans le projet </w:t>
      </w:r>
      <w:r w:rsidR="00067649">
        <w:t>« </w:t>
      </w:r>
      <w:r w:rsidR="00FE1B8C">
        <w:t>Assistance Technique</w:t>
      </w:r>
      <w:r w:rsidR="00FE1B8C" w:rsidRPr="00933C39">
        <w:t xml:space="preserve"> à la mise en œuvre du </w:t>
      </w:r>
      <w:r w:rsidR="00FE1B8C" w:rsidRPr="00A14CDC">
        <w:t xml:space="preserve">Programme d’appui au développement territorial </w:t>
      </w:r>
      <w:r w:rsidR="00FE1B8C">
        <w:t>(</w:t>
      </w:r>
      <w:r w:rsidR="00FE1B8C" w:rsidRPr="00933C39">
        <w:t>PADT</w:t>
      </w:r>
      <w:r w:rsidR="00FE1B8C">
        <w:t xml:space="preserve">) - </w:t>
      </w:r>
      <w:r w:rsidR="00FE1B8C" w:rsidRPr="002B79E2">
        <w:t>volet mise en œuvre de la Stratégie Nationale de Développement de l’Espaces rural et des Zones de Montagne »</w:t>
      </w:r>
    </w:p>
    <w:p w14:paraId="26F2588D" w14:textId="604F18B7" w:rsidR="00CF3C63" w:rsidRPr="006E23BD" w:rsidRDefault="00CF3C63" w:rsidP="00067649">
      <w:r w:rsidRPr="006E23BD">
        <w:t xml:space="preserve">Le contractant travaillera en étroite collaboration avec l’équipe </w:t>
      </w:r>
      <w:r w:rsidR="00CC2E46" w:rsidRPr="006E23BD">
        <w:t>d</w:t>
      </w:r>
      <w:r w:rsidR="00FE1B8C">
        <w:t>’A</w:t>
      </w:r>
      <w:r w:rsidR="0014697E">
        <w:t>ssistance technique</w:t>
      </w:r>
      <w:r w:rsidR="005C7F18">
        <w:t>, il/elle sera supervisé</w:t>
      </w:r>
      <w:r w:rsidR="00067649">
        <w:t>(e)</w:t>
      </w:r>
      <w:r w:rsidR="005C7F18">
        <w:t xml:space="preserve"> par l’Experte en Communication et Visibilité (ENP4), qui coordonnera son travail, et collaborera avec les deux Expert</w:t>
      </w:r>
      <w:r w:rsidR="00067649">
        <w:t>s</w:t>
      </w:r>
      <w:r w:rsidR="005C7F18">
        <w:t xml:space="preserve"> Principaux au niveau régional (EP2 et EP3) et avec les </w:t>
      </w:r>
      <w:r w:rsidR="00067649">
        <w:t xml:space="preserve">autres Experts de l’assistance technique si besoin, notamment avec les </w:t>
      </w:r>
      <w:r w:rsidR="005C7F18">
        <w:t>Expertes en agritourisme (ENP16 Senior et Junior)</w:t>
      </w:r>
      <w:r w:rsidRPr="006E23BD">
        <w:t xml:space="preserve">. Le contractant </w:t>
      </w:r>
      <w:r w:rsidR="00CC2E46" w:rsidRPr="006E23BD">
        <w:t xml:space="preserve">ne peut prendre aucune initiative </w:t>
      </w:r>
      <w:r w:rsidRPr="006E23BD">
        <w:t xml:space="preserve">sans </w:t>
      </w:r>
      <w:r w:rsidR="00CC2E46" w:rsidRPr="006E23BD">
        <w:t>l’aval</w:t>
      </w:r>
      <w:r w:rsidRPr="006E23BD">
        <w:t xml:space="preserve"> </w:t>
      </w:r>
      <w:r w:rsidR="005C7F18">
        <w:t xml:space="preserve">préalable </w:t>
      </w:r>
      <w:r w:rsidR="00CC2E46" w:rsidRPr="006E23BD">
        <w:t xml:space="preserve">de </w:t>
      </w:r>
      <w:r w:rsidR="005C7F18">
        <w:t>l’</w:t>
      </w:r>
      <w:r w:rsidRPr="006E23BD">
        <w:t xml:space="preserve">équipe </w:t>
      </w:r>
      <w:r w:rsidR="002B79E2">
        <w:t>de l’AT</w:t>
      </w:r>
      <w:r w:rsidRPr="006E23BD">
        <w:t xml:space="preserve">. </w:t>
      </w:r>
    </w:p>
    <w:p w14:paraId="4C01A286" w14:textId="77777777" w:rsidR="00CF3C63" w:rsidRPr="00F36243" w:rsidRDefault="00CF3C63" w:rsidP="006F0D30">
      <w:pPr>
        <w:pStyle w:val="Titre2"/>
      </w:pPr>
      <w:bookmarkStart w:id="19" w:name="_Toc29283371"/>
      <w:bookmarkStart w:id="20" w:name="_Toc34754374"/>
      <w:bookmarkStart w:id="21" w:name="_Toc152148394"/>
      <w:r w:rsidRPr="00F36243">
        <w:t>Zone géographique à couvrir</w:t>
      </w:r>
      <w:bookmarkEnd w:id="19"/>
      <w:bookmarkEnd w:id="20"/>
      <w:bookmarkEnd w:id="21"/>
    </w:p>
    <w:p w14:paraId="53A23226" w14:textId="557413BF" w:rsidR="00CF3C63" w:rsidRPr="0047008C" w:rsidRDefault="00155966" w:rsidP="00250C34">
      <w:r>
        <w:t>Les</w:t>
      </w:r>
      <w:r w:rsidR="002B79E2">
        <w:t xml:space="preserve"> deux régions pilotes du PADT </w:t>
      </w:r>
      <w:r w:rsidR="00067649">
        <w:t>–</w:t>
      </w:r>
      <w:r w:rsidR="002B79E2">
        <w:t xml:space="preserve"> SNDERZM</w:t>
      </w:r>
      <w:r w:rsidR="00067649">
        <w:t> sont l</w:t>
      </w:r>
      <w:r w:rsidR="00CF3C63" w:rsidRPr="0047008C">
        <w:t xml:space="preserve">’Oriental, </w:t>
      </w:r>
      <w:r w:rsidRPr="0047008C">
        <w:t xml:space="preserve">et </w:t>
      </w:r>
      <w:r w:rsidR="00CF3C63" w:rsidRPr="0047008C">
        <w:t xml:space="preserve">Beni Mellal </w:t>
      </w:r>
      <w:r w:rsidR="005C7F18" w:rsidRPr="0047008C">
        <w:t xml:space="preserve">- </w:t>
      </w:r>
      <w:proofErr w:type="spellStart"/>
      <w:r w:rsidR="00CF3C63" w:rsidRPr="0047008C">
        <w:t>Khénifra</w:t>
      </w:r>
      <w:proofErr w:type="spellEnd"/>
      <w:r w:rsidR="00CF3C63" w:rsidRPr="0047008C">
        <w:t>.</w:t>
      </w:r>
    </w:p>
    <w:p w14:paraId="6E20C038" w14:textId="467F8A1F" w:rsidR="0014697E" w:rsidRDefault="0014697E" w:rsidP="00E76554">
      <w:r>
        <w:t xml:space="preserve">Les déplacements pour les photos, se feront, après concertation </w:t>
      </w:r>
      <w:r w:rsidR="0047008C">
        <w:t>de la DD</w:t>
      </w:r>
      <w:r w:rsidR="00E76554">
        <w:t>E</w:t>
      </w:r>
      <w:r w:rsidR="0047008C">
        <w:t>RZM et les DRA et</w:t>
      </w:r>
      <w:r>
        <w:t xml:space="preserve"> après identification </w:t>
      </w:r>
      <w:r w:rsidR="002B79E2">
        <w:t>des sites cibles.</w:t>
      </w:r>
    </w:p>
    <w:p w14:paraId="1BA06D38" w14:textId="77777777" w:rsidR="00CF3C63" w:rsidRPr="00925D85" w:rsidRDefault="00CF3C63" w:rsidP="006F0D30">
      <w:pPr>
        <w:pStyle w:val="Titre2"/>
      </w:pPr>
      <w:bookmarkStart w:id="22" w:name="_Toc528347178"/>
      <w:bookmarkStart w:id="23" w:name="_Toc29283372"/>
      <w:bookmarkStart w:id="24" w:name="_Toc34754375"/>
      <w:bookmarkStart w:id="25" w:name="_Toc152148395"/>
      <w:r w:rsidRPr="00925D85">
        <w:t>Gestion du projet</w:t>
      </w:r>
      <w:bookmarkEnd w:id="22"/>
      <w:bookmarkEnd w:id="23"/>
      <w:bookmarkEnd w:id="24"/>
      <w:bookmarkEnd w:id="25"/>
    </w:p>
    <w:p w14:paraId="0C03C80B" w14:textId="25E299D6" w:rsidR="00CF3C63" w:rsidRPr="006E23BD" w:rsidRDefault="00CF3C63" w:rsidP="00E76554">
      <w:pPr>
        <w:spacing w:line="360" w:lineRule="auto"/>
        <w:rPr>
          <w:rFonts w:cs="Calibri"/>
        </w:rPr>
      </w:pPr>
      <w:r w:rsidRPr="006E23BD">
        <w:rPr>
          <w:rFonts w:cs="Calibri"/>
        </w:rPr>
        <w:t xml:space="preserve">Le marché est géré par le gestionnaire de projet </w:t>
      </w:r>
      <w:r w:rsidR="002B79E2">
        <w:rPr>
          <w:rFonts w:cs="Calibri"/>
        </w:rPr>
        <w:t xml:space="preserve">SOFRECO </w:t>
      </w:r>
      <w:r w:rsidRPr="006E23BD">
        <w:rPr>
          <w:rFonts w:cs="Calibri"/>
        </w:rPr>
        <w:t>pour ce qui concerne la mise en œuvre du contrat et de l’équipe du projet, notamment, l’experte en communication</w:t>
      </w:r>
      <w:r w:rsidR="002B79E2">
        <w:rPr>
          <w:rFonts w:cs="Calibri"/>
        </w:rPr>
        <w:t>, ainsi que la DD</w:t>
      </w:r>
      <w:r w:rsidR="00155966">
        <w:rPr>
          <w:rFonts w:cs="Calibri"/>
        </w:rPr>
        <w:t>E</w:t>
      </w:r>
      <w:r w:rsidR="002B79E2">
        <w:rPr>
          <w:rFonts w:cs="Calibri"/>
        </w:rPr>
        <w:t>RZM</w:t>
      </w:r>
      <w:r w:rsidR="006D6690">
        <w:rPr>
          <w:rFonts w:cs="Calibri"/>
        </w:rPr>
        <w:t>.</w:t>
      </w:r>
    </w:p>
    <w:p w14:paraId="48C81B6E" w14:textId="1DF5ED5F" w:rsidR="000E4C0B" w:rsidRPr="006E23BD" w:rsidRDefault="000E4C0B" w:rsidP="00F37492">
      <w:pPr>
        <w:spacing w:line="360" w:lineRule="auto"/>
        <w:jc w:val="left"/>
        <w:rPr>
          <w:rFonts w:cs="Calibri"/>
        </w:rPr>
      </w:pPr>
      <w:r w:rsidRPr="006E23BD">
        <w:rPr>
          <w:rFonts w:cs="Calibri"/>
        </w:rPr>
        <w:t>L’experte communication du projet</w:t>
      </w:r>
      <w:r w:rsidR="006D6690">
        <w:rPr>
          <w:rFonts w:cs="Calibri"/>
        </w:rPr>
        <w:t xml:space="preserve"> (dit ENP4),</w:t>
      </w:r>
      <w:r w:rsidR="006313F6">
        <w:rPr>
          <w:rFonts w:cs="Calibri"/>
        </w:rPr>
        <w:t xml:space="preserve"> contact principal de cette prestation :</w:t>
      </w:r>
    </w:p>
    <w:p w14:paraId="3FD11717" w14:textId="6D046566" w:rsidR="000E4C0B" w:rsidRPr="006E23BD" w:rsidRDefault="006313F6" w:rsidP="00250C34">
      <w:pPr>
        <w:pStyle w:val="Puce1"/>
      </w:pPr>
      <w:r>
        <w:lastRenderedPageBreak/>
        <w:t>Procurera au prestataire l</w:t>
      </w:r>
      <w:r w:rsidR="000E4C0B" w:rsidRPr="006E23BD">
        <w:t xml:space="preserve">a stratégie et le plan de communication du </w:t>
      </w:r>
      <w:r w:rsidR="002B79E2" w:rsidRPr="006E23BD">
        <w:t>projet</w:t>
      </w:r>
      <w:r w:rsidR="002B79E2">
        <w:t> ;</w:t>
      </w:r>
    </w:p>
    <w:p w14:paraId="536F95CF" w14:textId="013460AA" w:rsidR="000E4C0B" w:rsidRPr="006E23BD" w:rsidRDefault="006313F6" w:rsidP="0068473B">
      <w:pPr>
        <w:pStyle w:val="Puce1"/>
      </w:pPr>
      <w:r>
        <w:t xml:space="preserve">Indiquera au prestataire </w:t>
      </w:r>
      <w:r w:rsidR="002B79E2">
        <w:t>les sites à photographier</w:t>
      </w:r>
      <w:r w:rsidR="00155966">
        <w:t>, après concertation avec la DDERZM</w:t>
      </w:r>
      <w:r w:rsidR="002B79E2">
        <w:t> ;</w:t>
      </w:r>
    </w:p>
    <w:p w14:paraId="326B430E" w14:textId="516D1CE5" w:rsidR="000E4C0B" w:rsidRPr="006E23BD" w:rsidRDefault="00A83588" w:rsidP="0068473B">
      <w:pPr>
        <w:pStyle w:val="Puce1"/>
      </w:pPr>
      <w:r w:rsidRPr="006E23BD">
        <w:t>Faciliter</w:t>
      </w:r>
      <w:r>
        <w:t>a</w:t>
      </w:r>
      <w:r w:rsidRPr="006E23BD">
        <w:t xml:space="preserve"> </w:t>
      </w:r>
      <w:r w:rsidR="000E4C0B" w:rsidRPr="006E23BD">
        <w:t>les contacts</w:t>
      </w:r>
      <w:r w:rsidR="002B79E2">
        <w:t>, si nécessaire, avec les autorités pour ce faire</w:t>
      </w:r>
      <w:r w:rsidR="00155966">
        <w:t>, avec l’appui de la DDERZM</w:t>
      </w:r>
      <w:r w:rsidR="002B79E2">
        <w:t> ;</w:t>
      </w:r>
    </w:p>
    <w:p w14:paraId="7AD318D6" w14:textId="007930A4" w:rsidR="000E4C0B" w:rsidRPr="006E23BD" w:rsidRDefault="000E4C0B" w:rsidP="00250C34">
      <w:pPr>
        <w:pStyle w:val="Puce1"/>
      </w:pPr>
      <w:r w:rsidRPr="006E23BD">
        <w:t xml:space="preserve">Guidera le prestataire dans la réalisation des prestations objet du présent marché : secteurs cibles, bonne exécution technique et respect des délais et des procédures, livrables en conformité avec </w:t>
      </w:r>
      <w:r w:rsidR="0068473B">
        <w:t xml:space="preserve">la charte du MAPMDREF et </w:t>
      </w:r>
      <w:r w:rsidRPr="006E23BD">
        <w:t>le manuel de communication et de visibilité de l’Union européenne</w:t>
      </w:r>
      <w:r w:rsidR="00B81E16">
        <w:t> </w:t>
      </w:r>
      <w:r w:rsidRPr="006E23BD">
        <w:t>;</w:t>
      </w:r>
    </w:p>
    <w:p w14:paraId="0F6CC680" w14:textId="61FA4D70" w:rsidR="000E4C0B" w:rsidRDefault="000E4C0B" w:rsidP="0068473B">
      <w:pPr>
        <w:pStyle w:val="Puce1"/>
      </w:pPr>
      <w:r w:rsidRPr="006E23BD">
        <w:t>Coordonner</w:t>
      </w:r>
      <w:r w:rsidR="00A83588">
        <w:t>a</w:t>
      </w:r>
      <w:r w:rsidRPr="006E23BD">
        <w:t xml:space="preserve"> les circuits de validation des livrables avec</w:t>
      </w:r>
      <w:r w:rsidR="002B79E2">
        <w:t xml:space="preserve"> la DD</w:t>
      </w:r>
      <w:r w:rsidR="0068473B">
        <w:t>E</w:t>
      </w:r>
      <w:r w:rsidR="002B79E2">
        <w:t xml:space="preserve">RZM et </w:t>
      </w:r>
      <w:r w:rsidR="002B79E2" w:rsidRPr="006E23BD">
        <w:t>la</w:t>
      </w:r>
      <w:r w:rsidRPr="006E23BD">
        <w:t xml:space="preserve"> DUE Rabat</w:t>
      </w:r>
      <w:r w:rsidR="00B81E16">
        <w:t> </w:t>
      </w:r>
      <w:r w:rsidRPr="006E23BD">
        <w:t>;</w:t>
      </w:r>
    </w:p>
    <w:p w14:paraId="654B0CA1" w14:textId="4550CB4D" w:rsidR="00B45448" w:rsidRDefault="00B45448" w:rsidP="00B45448">
      <w:pPr>
        <w:pStyle w:val="Puce1"/>
      </w:pPr>
      <w:r>
        <w:t>Coordonnera les autorisations nécessaires auprès des autorités locales pour les prises de photos. Les images des personnes si le</w:t>
      </w:r>
      <w:r w:rsidR="005941A4">
        <w:t xml:space="preserve"> </w:t>
      </w:r>
      <w:r>
        <w:t>cas se présente doivent être sanctionnées par des autorisations au préalable par les concernés ;</w:t>
      </w:r>
    </w:p>
    <w:p w14:paraId="2C2A134E" w14:textId="37F5A1C0" w:rsidR="00974A02" w:rsidRDefault="00974A02" w:rsidP="00250C34">
      <w:pPr>
        <w:pStyle w:val="Puce1"/>
      </w:pPr>
      <w:r>
        <w:t>La prise de photo doit être conforme au manuel de visibilité de l’Union Européenne concernant le droit à l’image et les droits d’auteur</w:t>
      </w:r>
    </w:p>
    <w:p w14:paraId="2ABBC18D" w14:textId="4180CFBC" w:rsidR="00974A02" w:rsidRPr="006E23BD" w:rsidRDefault="00000000" w:rsidP="00790B1E">
      <w:pPr>
        <w:pStyle w:val="Puce1"/>
        <w:numPr>
          <w:ilvl w:val="0"/>
          <w:numId w:val="0"/>
        </w:numPr>
        <w:ind w:left="2061" w:hanging="360"/>
      </w:pPr>
      <w:hyperlink r:id="rId8" w:history="1">
        <w:r w:rsidR="00AE6A18" w:rsidRPr="00AE6A18">
          <w:rPr>
            <w:rStyle w:val="Lienhypertexte"/>
          </w:rPr>
          <w:t>https://international-partnerships.ec.europa.eu/system/files/2023-04/communicating-and-raising-eu-visibility-guidance-for-external-actions-july-2022_fr.pdf</w:t>
        </w:r>
      </w:hyperlink>
    </w:p>
    <w:p w14:paraId="5EF5A52F" w14:textId="41AA295B" w:rsidR="00380F14" w:rsidRPr="00D8203A" w:rsidRDefault="00CC2E46" w:rsidP="00250C34">
      <w:pPr>
        <w:pStyle w:val="Titre2"/>
        <w:rPr>
          <w:rFonts w:cstheme="minorHAnsi"/>
        </w:rPr>
      </w:pPr>
      <w:bookmarkStart w:id="26" w:name="_Toc152148396"/>
      <w:r w:rsidRPr="00CC2E46">
        <w:t>Période et durée d’ex</w:t>
      </w:r>
      <w:r w:rsidR="00B81E16">
        <w:t>é</w:t>
      </w:r>
      <w:r w:rsidRPr="00CC2E46">
        <w:t>cution de la prestation</w:t>
      </w:r>
      <w:bookmarkEnd w:id="26"/>
      <w:r w:rsidRPr="00CC2E46">
        <w:t xml:space="preserve"> </w:t>
      </w:r>
    </w:p>
    <w:p w14:paraId="76228FD2" w14:textId="51E6FB8A" w:rsidR="000E4C0B" w:rsidRPr="006E23BD" w:rsidRDefault="000E4C0B" w:rsidP="00F37492">
      <w:pPr>
        <w:spacing w:after="240" w:line="360" w:lineRule="auto"/>
        <w:rPr>
          <w:rFonts w:cs="Calibri"/>
        </w:rPr>
      </w:pPr>
      <w:r w:rsidRPr="006E23BD">
        <w:rPr>
          <w:rFonts w:cs="Calibri"/>
        </w:rPr>
        <w:t>La date prévue pour le début du projet est fixée à la signature du contrat, et la période de mise en</w:t>
      </w:r>
      <w:r w:rsidR="002F149F" w:rsidRPr="006E23BD">
        <w:rPr>
          <w:rFonts w:cs="Calibri"/>
        </w:rPr>
        <w:t xml:space="preserve"> </w:t>
      </w:r>
      <w:r w:rsidRPr="006E23BD">
        <w:rPr>
          <w:rFonts w:cs="Calibri"/>
        </w:rPr>
        <w:t xml:space="preserve">œuvre </w:t>
      </w:r>
      <w:r w:rsidRPr="00067F5E">
        <w:rPr>
          <w:rFonts w:cs="Calibri"/>
        </w:rPr>
        <w:t>s’étalera</w:t>
      </w:r>
      <w:r w:rsidR="00067F5E" w:rsidRPr="00067F5E">
        <w:rPr>
          <w:rFonts w:cs="Calibri"/>
        </w:rPr>
        <w:t xml:space="preserve"> </w:t>
      </w:r>
      <w:r w:rsidR="005C7F18">
        <w:rPr>
          <w:rFonts w:cs="Calibri"/>
        </w:rPr>
        <w:t xml:space="preserve">sur </w:t>
      </w:r>
      <w:r w:rsidR="005941A4">
        <w:rPr>
          <w:rFonts w:cs="Calibri"/>
        </w:rPr>
        <w:t xml:space="preserve">8 </w:t>
      </w:r>
      <w:r w:rsidR="00C8304D">
        <w:rPr>
          <w:rFonts w:cs="Calibri"/>
        </w:rPr>
        <w:t>m</w:t>
      </w:r>
      <w:r w:rsidRPr="00067F5E">
        <w:rPr>
          <w:rFonts w:cs="Calibri"/>
        </w:rPr>
        <w:t>ois</w:t>
      </w:r>
      <w:r w:rsidRPr="006E23BD">
        <w:rPr>
          <w:rFonts w:cs="Calibri"/>
        </w:rPr>
        <w:t xml:space="preserve">, à partir de la date de notification du contrat par le pouvoir adjudicateur. </w:t>
      </w:r>
    </w:p>
    <w:p w14:paraId="381A4E43" w14:textId="6C912693" w:rsidR="00067F5E" w:rsidRDefault="000E4C0B" w:rsidP="00067F5E">
      <w:pPr>
        <w:spacing w:after="240" w:line="360" w:lineRule="auto"/>
        <w:rPr>
          <w:rFonts w:cs="Calibri"/>
        </w:rPr>
      </w:pPr>
      <w:r w:rsidRPr="006E23BD">
        <w:rPr>
          <w:rFonts w:cs="Calibri"/>
        </w:rPr>
        <w:t>La date de validation de soumission des livrables ser</w:t>
      </w:r>
      <w:r w:rsidR="00B81E16">
        <w:rPr>
          <w:rFonts w:cs="Calibri"/>
        </w:rPr>
        <w:t>a</w:t>
      </w:r>
      <w:r w:rsidRPr="006E23BD">
        <w:rPr>
          <w:rFonts w:cs="Calibri"/>
        </w:rPr>
        <w:t xml:space="preserve"> notifiée par email par le contractant, en accord avec le pouvoir adjutateur. Passé ce délai le pouvoir adjudicateur se réserve le droit de ne pas honorer son engagement de paiement. </w:t>
      </w:r>
    </w:p>
    <w:p w14:paraId="119346DC" w14:textId="6EF4D49E" w:rsidR="00067F5E" w:rsidRPr="00067F5E" w:rsidRDefault="00067F5E" w:rsidP="00250C34">
      <w:pPr>
        <w:pStyle w:val="Titre2"/>
      </w:pPr>
      <w:bookmarkStart w:id="27" w:name="_Toc152148397"/>
      <w:r w:rsidRPr="00067F5E">
        <w:t xml:space="preserve">Calendrier prévisionnel </w:t>
      </w:r>
      <w:r w:rsidR="00D96E6E">
        <w:t>de la prestation</w:t>
      </w:r>
      <w:bookmarkEnd w:id="27"/>
      <w:r w:rsidRPr="00067F5E">
        <w:t> </w:t>
      </w:r>
    </w:p>
    <w:p w14:paraId="1F061F75" w14:textId="254CC8A8" w:rsidR="00FC076C" w:rsidRDefault="00067F5E" w:rsidP="00B45448">
      <w:pPr>
        <w:rPr>
          <w:rFonts w:cs="Calibri"/>
        </w:rPr>
      </w:pPr>
      <w:r>
        <w:rPr>
          <w:lang w:eastAsia="fr-FR"/>
        </w:rPr>
        <w:t xml:space="preserve">Le calendrier proposé est un calendrier </w:t>
      </w:r>
      <w:r w:rsidR="00A250CB">
        <w:rPr>
          <w:lang w:eastAsia="fr-FR"/>
        </w:rPr>
        <w:t xml:space="preserve">qui sera défini </w:t>
      </w:r>
      <w:r w:rsidR="002B79E2">
        <w:rPr>
          <w:lang w:eastAsia="fr-FR"/>
        </w:rPr>
        <w:t xml:space="preserve">avec la </w:t>
      </w:r>
      <w:r w:rsidR="00155966">
        <w:rPr>
          <w:rFonts w:cs="Calibri"/>
        </w:rPr>
        <w:t>DDERZM</w:t>
      </w:r>
      <w:r w:rsidR="002B79E2">
        <w:rPr>
          <w:lang w:eastAsia="fr-FR"/>
        </w:rPr>
        <w:t xml:space="preserve"> dès signature du contrat.</w:t>
      </w:r>
    </w:p>
    <w:p w14:paraId="0A5C575D" w14:textId="7EA133EA" w:rsidR="000E4C0B" w:rsidRPr="00CC2E46" w:rsidRDefault="00380F14" w:rsidP="00250C34">
      <w:pPr>
        <w:pStyle w:val="Titre2"/>
      </w:pPr>
      <w:bookmarkStart w:id="28" w:name="_Toc152148398"/>
      <w:r w:rsidRPr="00CC2E46">
        <w:t>Exigences la prestation</w:t>
      </w:r>
      <w:bookmarkEnd w:id="28"/>
    </w:p>
    <w:p w14:paraId="4C5D5624" w14:textId="4A11B366" w:rsidR="009D1674" w:rsidRDefault="00380F14" w:rsidP="009D1674">
      <w:pPr>
        <w:spacing w:after="240" w:line="360" w:lineRule="auto"/>
        <w:rPr>
          <w:rFonts w:cs="Calibri"/>
        </w:rPr>
      </w:pPr>
      <w:r w:rsidRPr="006E23BD">
        <w:rPr>
          <w:rFonts w:cs="Calibri"/>
        </w:rPr>
        <w:t>Le contractant devra mettre à disposition du pouvoir adju</w:t>
      </w:r>
      <w:r w:rsidR="002B1049">
        <w:rPr>
          <w:rFonts w:cs="Calibri"/>
        </w:rPr>
        <w:t>di</w:t>
      </w:r>
      <w:r w:rsidRPr="006E23BD">
        <w:rPr>
          <w:rFonts w:cs="Calibri"/>
        </w:rPr>
        <w:t>cateur le personnel nécessaire pour l’intégralité de la prestation demandée. Le coût de l</w:t>
      </w:r>
      <w:r w:rsidR="00B81E16">
        <w:rPr>
          <w:rFonts w:cs="Calibri"/>
        </w:rPr>
        <w:t>’</w:t>
      </w:r>
      <w:r w:rsidRPr="006E23BD">
        <w:rPr>
          <w:rFonts w:cs="Calibri"/>
        </w:rPr>
        <w:t>appui technique et du personnel de soutien, selon les besoins, est considéré comme étant inclus dans l</w:t>
      </w:r>
      <w:r w:rsidR="00B81E16">
        <w:rPr>
          <w:rFonts w:cs="Calibri"/>
        </w:rPr>
        <w:t>’</w:t>
      </w:r>
      <w:r w:rsidRPr="006E23BD">
        <w:rPr>
          <w:rFonts w:cs="Calibri"/>
        </w:rPr>
        <w:t>offre financière du soumissionnaire.</w:t>
      </w:r>
    </w:p>
    <w:p w14:paraId="1290CDAA" w14:textId="7F4B14DC" w:rsidR="009D1674" w:rsidRPr="009A2F8D" w:rsidRDefault="009D1674" w:rsidP="009D1674">
      <w:pPr>
        <w:spacing w:after="240" w:line="360" w:lineRule="auto"/>
        <w:rPr>
          <w:rFonts w:cs="Calibri"/>
        </w:rPr>
      </w:pPr>
      <w:r>
        <w:rPr>
          <w:rFonts w:cs="Calibri"/>
        </w:rPr>
        <w:t xml:space="preserve">Seules les photos artistiques validées seront payées. </w:t>
      </w:r>
    </w:p>
    <w:p w14:paraId="78FEDD6F" w14:textId="693B1D39" w:rsidR="00380F14" w:rsidRPr="00CC2E46" w:rsidRDefault="00A250CB" w:rsidP="00250C34">
      <w:pPr>
        <w:pStyle w:val="Titre3"/>
      </w:pPr>
      <w:bookmarkStart w:id="29" w:name="_Toc152148399"/>
      <w:r>
        <w:lastRenderedPageBreak/>
        <w:t>Traitement des photos</w:t>
      </w:r>
      <w:bookmarkEnd w:id="29"/>
    </w:p>
    <w:p w14:paraId="30217FAD" w14:textId="06583C9D" w:rsidR="002F149F" w:rsidRDefault="00A250CB" w:rsidP="00F37492">
      <w:pPr>
        <w:shd w:val="clear" w:color="auto" w:fill="FFFFFF"/>
        <w:spacing w:line="360" w:lineRule="auto"/>
      </w:pPr>
      <w:r>
        <w:t>Les photos à livrer doivent impérativement être traitées par le prestataire avec les logiciels nécessaires pour un nettoyage de l’image.</w:t>
      </w:r>
    </w:p>
    <w:p w14:paraId="59FFE1BE" w14:textId="3A90BFB7" w:rsidR="00A250CB" w:rsidRDefault="00A250CB" w:rsidP="00F37492">
      <w:pPr>
        <w:shd w:val="clear" w:color="auto" w:fill="FFFFFF"/>
        <w:spacing w:line="360" w:lineRule="auto"/>
      </w:pPr>
      <w:r>
        <w:t>Les photos floues, avec granulés ou des prises aléatoires ne s</w:t>
      </w:r>
      <w:r w:rsidR="006313F6">
        <w:t>er</w:t>
      </w:r>
      <w:r>
        <w:t>ont pas acceptées.</w:t>
      </w:r>
    </w:p>
    <w:p w14:paraId="7CA5D9A7" w14:textId="62DCF7FE" w:rsidR="002F149F" w:rsidRPr="00CC2E46" w:rsidRDefault="002F149F" w:rsidP="00250C34">
      <w:pPr>
        <w:pStyle w:val="Titre3"/>
      </w:pPr>
      <w:bookmarkStart w:id="30" w:name="_Toc152148400"/>
      <w:r w:rsidRPr="00CC2E46">
        <w:t>Propriété intellectuelle et droits d’auteurs</w:t>
      </w:r>
      <w:bookmarkEnd w:id="30"/>
      <w:r w:rsidRPr="00CC2E46">
        <w:t xml:space="preserve"> </w:t>
      </w:r>
    </w:p>
    <w:p w14:paraId="39977160" w14:textId="11C9E90F" w:rsidR="00A250CB" w:rsidRPr="003767B1" w:rsidRDefault="00A250CB" w:rsidP="00A26294">
      <w:pPr>
        <w:shd w:val="clear" w:color="auto" w:fill="FFFFFF"/>
        <w:spacing w:line="360" w:lineRule="auto"/>
      </w:pPr>
      <w:r w:rsidRPr="003767B1">
        <w:t xml:space="preserve">La propriété intellectuelle et industrielle des livrables est cédée de manière définitive au pouvoir adjudicateur </w:t>
      </w:r>
      <w:r w:rsidR="00A26294">
        <w:t xml:space="preserve">et au MAPMDREF/DDERZM </w:t>
      </w:r>
      <w:r w:rsidRPr="003767B1">
        <w:t>pour une période illimitée.</w:t>
      </w:r>
      <w:r w:rsidR="00974A02">
        <w:t xml:space="preserve"> </w:t>
      </w:r>
    </w:p>
    <w:p w14:paraId="01E53F87" w14:textId="77777777" w:rsidR="00A250CB" w:rsidRPr="006313F6" w:rsidRDefault="00A250CB" w:rsidP="006313F6">
      <w:pPr>
        <w:shd w:val="clear" w:color="auto" w:fill="FFFFFF"/>
        <w:spacing w:line="360" w:lineRule="auto"/>
      </w:pPr>
      <w:r w:rsidRPr="006313F6">
        <w:t>Les droits ainsi cédés sont les suivants :</w:t>
      </w:r>
    </w:p>
    <w:p w14:paraId="52C2D4BD" w14:textId="77777777" w:rsidR="00A250CB" w:rsidRPr="003767B1" w:rsidRDefault="00A250CB" w:rsidP="00250C34">
      <w:pPr>
        <w:pStyle w:val="Puce1"/>
      </w:pPr>
      <w:r w:rsidRPr="003767B1">
        <w:t>Les droits d’utilisation et de diffusion sur tout média qu’elle juge opportun ;</w:t>
      </w:r>
    </w:p>
    <w:p w14:paraId="7ADE5C90" w14:textId="4A336D98" w:rsidR="002B79E2" w:rsidRPr="003767B1" w:rsidRDefault="00A250CB" w:rsidP="00250C34">
      <w:pPr>
        <w:pStyle w:val="Puce1"/>
      </w:pPr>
      <w:r w:rsidRPr="003767B1">
        <w:t>Les droits d’adaptation, de traduction, d’évolution, d’arrangement et de suppression, sans que cette liste puisse être considérée comme exhaustive, de toute ou partie du visuel ou de ses développements réalisés et plus généralement tout droit de créer des œuvres dérivées</w:t>
      </w:r>
      <w:r w:rsidR="002B79E2">
        <w:t xml:space="preserve"> ; </w:t>
      </w:r>
    </w:p>
    <w:p w14:paraId="229660AD" w14:textId="37FE839C" w:rsidR="002B79E2" w:rsidRPr="003767B1" w:rsidRDefault="00A250CB" w:rsidP="00250C34">
      <w:pPr>
        <w:pStyle w:val="Puce1"/>
      </w:pPr>
      <w:r w:rsidRPr="002B79E2">
        <w:t xml:space="preserve">Les droits d’incorporation, en tout ou partie, à toute œuvre préexistante ou à créer et plus généralement tout droit de créer des œuvres </w:t>
      </w:r>
      <w:r w:rsidR="002B79E2" w:rsidRPr="002B79E2">
        <w:t xml:space="preserve">dérivés </w:t>
      </w:r>
    </w:p>
    <w:p w14:paraId="3A0150B1" w14:textId="03D9DA52" w:rsidR="009A2F8D" w:rsidRPr="002B79E2" w:rsidRDefault="00F37492" w:rsidP="006D6690">
      <w:pPr>
        <w:pStyle w:val="Titre3"/>
      </w:pPr>
      <w:bookmarkStart w:id="31" w:name="_Toc152148401"/>
      <w:r w:rsidRPr="002B79E2">
        <w:t>Les livrables</w:t>
      </w:r>
      <w:bookmarkEnd w:id="31"/>
      <w:r w:rsidRPr="002B79E2">
        <w:t xml:space="preserve"> </w:t>
      </w:r>
    </w:p>
    <w:p w14:paraId="7900D530" w14:textId="33FC4784" w:rsidR="009A2F8D" w:rsidRDefault="00F37492" w:rsidP="00F37492">
      <w:pPr>
        <w:shd w:val="clear" w:color="auto" w:fill="FFFFFF"/>
        <w:spacing w:line="360" w:lineRule="auto"/>
      </w:pPr>
      <w:r>
        <w:t>Les livrables de ce présent marché sont les suivants :</w:t>
      </w:r>
    </w:p>
    <w:p w14:paraId="184550BA" w14:textId="21555B46" w:rsidR="0014697E" w:rsidRPr="00AE6A18" w:rsidRDefault="00155966" w:rsidP="006D6690">
      <w:pPr>
        <w:pStyle w:val="Puce1"/>
        <w:rPr>
          <w:rFonts w:cstheme="minorHAnsi"/>
        </w:rPr>
      </w:pPr>
      <w:r>
        <w:t>100</w:t>
      </w:r>
      <w:r w:rsidRPr="00A250CB">
        <w:t xml:space="preserve"> </w:t>
      </w:r>
      <w:r w:rsidR="00A250CB" w:rsidRPr="00A250CB">
        <w:t>photos en format RAW liv</w:t>
      </w:r>
      <w:r w:rsidR="00A250CB" w:rsidRPr="003767B1">
        <w:t>ré su</w:t>
      </w:r>
      <w:r w:rsidR="00A250CB">
        <w:t>r un disque dur</w:t>
      </w:r>
    </w:p>
    <w:p w14:paraId="74E0C947" w14:textId="78583365" w:rsidR="00974A02" w:rsidRPr="0014697E" w:rsidRDefault="00974A02" w:rsidP="006D6690">
      <w:pPr>
        <w:pStyle w:val="Puce1"/>
        <w:rPr>
          <w:rFonts w:cstheme="minorHAnsi"/>
        </w:rPr>
      </w:pPr>
      <w:r>
        <w:t>Les 100 photos traitées pour format web</w:t>
      </w:r>
    </w:p>
    <w:p w14:paraId="18FBEC35" w14:textId="51C29032" w:rsidR="00A250CB" w:rsidRPr="006A789A" w:rsidRDefault="00A250CB" w:rsidP="006D6690">
      <w:pPr>
        <w:pStyle w:val="Puce1"/>
        <w:rPr>
          <w:rFonts w:cstheme="minorHAnsi"/>
        </w:rPr>
      </w:pPr>
      <w:r w:rsidRPr="006D6690">
        <w:t xml:space="preserve">Les métadonnées </w:t>
      </w:r>
      <w:r w:rsidR="00692E2B" w:rsidRPr="006D6690">
        <w:t>nécessaires</w:t>
      </w:r>
      <w:r w:rsidRPr="006D6690">
        <w:t xml:space="preserve"> doivent accompagner chaque photo</w:t>
      </w:r>
      <w:r w:rsidR="006313F6" w:rsidRPr="006D6690">
        <w:t xml:space="preserve"> (La date de prise de la photo</w:t>
      </w:r>
      <w:r w:rsidR="006F0D30" w:rsidRPr="006D6690">
        <w:t> </w:t>
      </w:r>
      <w:r w:rsidR="006313F6" w:rsidRPr="006D6690">
        <w:t>;</w:t>
      </w:r>
      <w:r w:rsidR="006A789A" w:rsidRPr="006D6690">
        <w:t xml:space="preserve"> </w:t>
      </w:r>
      <w:r w:rsidR="006F0D30" w:rsidRPr="006D6690">
        <w:t>l</w:t>
      </w:r>
      <w:r w:rsidR="006313F6" w:rsidRPr="006D6690">
        <w:t>e</w:t>
      </w:r>
      <w:r w:rsidR="006F0D30" w:rsidRPr="006D6690">
        <w:t xml:space="preserve">s </w:t>
      </w:r>
      <w:r w:rsidR="006313F6" w:rsidRPr="006D6690">
        <w:t>site</w:t>
      </w:r>
      <w:r w:rsidR="006F0D30" w:rsidRPr="006D6690">
        <w:t>s</w:t>
      </w:r>
      <w:r w:rsidR="006313F6" w:rsidRPr="006D6690">
        <w:t xml:space="preserve"> de prise de la photo</w:t>
      </w:r>
      <w:r w:rsidR="006F0D30" w:rsidRPr="006D6690">
        <w:t> </w:t>
      </w:r>
      <w:r w:rsidR="006313F6" w:rsidRPr="006D6690">
        <w:t>;</w:t>
      </w:r>
      <w:r w:rsidR="006A789A" w:rsidRPr="006D6690">
        <w:t xml:space="preserve"> </w:t>
      </w:r>
      <w:r w:rsidR="006F0D30" w:rsidRPr="006D6690">
        <w:t>l</w:t>
      </w:r>
      <w:r w:rsidR="006313F6" w:rsidRPr="006D6690">
        <w:t>es acteurs identifiés sur la photo</w:t>
      </w:r>
      <w:r w:rsidR="001B5343">
        <w:t>, la thématique, etc.</w:t>
      </w:r>
      <w:r w:rsidR="006313F6" w:rsidRPr="006D6690">
        <w:t>)</w:t>
      </w:r>
      <w:r w:rsidRPr="006D6690">
        <w:rPr>
          <w:rFonts w:cs="Calibri"/>
          <w:color w:val="222222"/>
          <w:szCs w:val="22"/>
        </w:rPr>
        <w:t>.</w:t>
      </w:r>
    </w:p>
    <w:p w14:paraId="7CA6D91A" w14:textId="038609EA" w:rsidR="002B1049" w:rsidRDefault="002F149F" w:rsidP="002B1049">
      <w:pPr>
        <w:pStyle w:val="Titre1"/>
        <w:spacing w:line="360" w:lineRule="auto"/>
      </w:pPr>
      <w:bookmarkStart w:id="32" w:name="_Toc152148402"/>
      <w:r w:rsidRPr="00CC2E46">
        <w:lastRenderedPageBreak/>
        <w:t>Dossier de soumission</w:t>
      </w:r>
      <w:bookmarkEnd w:id="32"/>
      <w:r w:rsidRPr="00CC2E46">
        <w:t> </w:t>
      </w:r>
      <w:bookmarkStart w:id="33" w:name="_Toc528347183"/>
      <w:bookmarkStart w:id="34" w:name="_Toc29283380"/>
      <w:bookmarkStart w:id="35" w:name="_Toc34754383"/>
    </w:p>
    <w:p w14:paraId="6FAA611E" w14:textId="2026696A" w:rsidR="009A2F8D" w:rsidRPr="0078234D" w:rsidRDefault="009A2F8D" w:rsidP="006F0D30">
      <w:pPr>
        <w:pStyle w:val="Titre2"/>
      </w:pPr>
      <w:bookmarkStart w:id="36" w:name="_Toc152148403"/>
      <w:r w:rsidRPr="0078234D">
        <w:t>Ressources humaines</w:t>
      </w:r>
      <w:bookmarkEnd w:id="33"/>
      <w:bookmarkEnd w:id="34"/>
      <w:bookmarkEnd w:id="35"/>
      <w:bookmarkEnd w:id="36"/>
    </w:p>
    <w:p w14:paraId="52AAD95C" w14:textId="418DADC8" w:rsidR="009A2F8D" w:rsidRDefault="009A2F8D" w:rsidP="002B1049">
      <w:pPr>
        <w:shd w:val="clear" w:color="auto" w:fill="FFFFFF"/>
        <w:spacing w:line="360" w:lineRule="auto"/>
      </w:pPr>
      <w:r w:rsidRPr="00F36243">
        <w:t xml:space="preserve">Le contractant devra mettre à disposition </w:t>
      </w:r>
      <w:r>
        <w:t>du pouvoir adju</w:t>
      </w:r>
      <w:r w:rsidR="00F22A55">
        <w:t>di</w:t>
      </w:r>
      <w:r>
        <w:t>cateur</w:t>
      </w:r>
      <w:r w:rsidRPr="00F36243">
        <w:t xml:space="preserve"> le personnel nécessaire pour </w:t>
      </w:r>
      <w:r w:rsidR="00A250CB">
        <w:t>la réalisation du marché</w:t>
      </w:r>
      <w:r w:rsidRPr="00F36243">
        <w:t>. Le coût de l</w:t>
      </w:r>
      <w:r w:rsidR="00B81E16">
        <w:t>’</w:t>
      </w:r>
      <w:r w:rsidRPr="00F36243">
        <w:t>appui technique et du personnel de soutien, selon les besoins, est considéré comme étant inclus dans l</w:t>
      </w:r>
      <w:r w:rsidR="00B81E16">
        <w:t>’</w:t>
      </w:r>
      <w:r w:rsidRPr="00F36243">
        <w:t>offre financière du soumissionnaire.</w:t>
      </w:r>
    </w:p>
    <w:p w14:paraId="5CB38CF4" w14:textId="7E212D20" w:rsidR="009A2F8D" w:rsidRPr="009A2F8D" w:rsidRDefault="009A2F8D" w:rsidP="006F0D30">
      <w:pPr>
        <w:pStyle w:val="Titre2"/>
      </w:pPr>
      <w:bookmarkStart w:id="37" w:name="_Toc152148404"/>
      <w:r w:rsidRPr="009A2F8D">
        <w:t>Offre technique et financière</w:t>
      </w:r>
      <w:bookmarkEnd w:id="37"/>
      <w:r w:rsidRPr="009A2F8D">
        <w:t xml:space="preserve"> </w:t>
      </w:r>
    </w:p>
    <w:p w14:paraId="17909C43" w14:textId="5FB06CEA" w:rsidR="009A2F8D" w:rsidRDefault="009A2F8D" w:rsidP="00F37492">
      <w:pPr>
        <w:shd w:val="clear" w:color="auto" w:fill="FFFFFF"/>
        <w:spacing w:line="360" w:lineRule="auto"/>
      </w:pPr>
      <w:r>
        <w:t xml:space="preserve">Le soumissionnaire doit faire une proposition détaillée pour répondre au </w:t>
      </w:r>
      <w:r w:rsidR="00AE7910">
        <w:t>m</w:t>
      </w:r>
      <w:r>
        <w:t xml:space="preserve">arché intégrant </w:t>
      </w:r>
    </w:p>
    <w:p w14:paraId="19958A2B" w14:textId="675B5710" w:rsidR="00F37492" w:rsidRPr="00F37492" w:rsidRDefault="009A2F8D" w:rsidP="006D6690">
      <w:pPr>
        <w:pStyle w:val="Puce1"/>
      </w:pPr>
      <w:r w:rsidRPr="009A2F8D">
        <w:t>Un dossier technique :</w:t>
      </w:r>
      <w:r>
        <w:t xml:space="preserve"> </w:t>
      </w:r>
      <w:r w:rsidR="00AE7910">
        <w:t>les moyens techniques</w:t>
      </w:r>
      <w:r>
        <w:t xml:space="preserve"> dont il dispose et qui seront alloués au marché prouvant sa capacité d’exécuter ce marché, des références similaires au présent marché, </w:t>
      </w:r>
      <w:r w:rsidR="00F37492">
        <w:t>le processus type de production et le calendrier-délai d’exécution</w:t>
      </w:r>
      <w:r w:rsidR="00B81E16">
        <w:t> </w:t>
      </w:r>
      <w:r w:rsidR="00F37492">
        <w:t>;</w:t>
      </w:r>
    </w:p>
    <w:p w14:paraId="5185328A" w14:textId="3BB5C794" w:rsidR="009A2F8D" w:rsidRPr="002B79E2" w:rsidRDefault="009A2F8D" w:rsidP="006D6690">
      <w:pPr>
        <w:pStyle w:val="Puce1"/>
      </w:pPr>
      <w:r>
        <w:t xml:space="preserve">Un dossier financier : détaillant </w:t>
      </w:r>
      <w:r w:rsidR="009D1674">
        <w:t xml:space="preserve">dans </w:t>
      </w:r>
      <w:r>
        <w:t xml:space="preserve">l’offre financière </w:t>
      </w:r>
      <w:r w:rsidR="00B078A8">
        <w:t>de la couverture photo</w:t>
      </w:r>
      <w:r w:rsidR="009D1674">
        <w:t xml:space="preserve"> le prix par photo artistique</w:t>
      </w:r>
      <w:r w:rsidR="00B078A8">
        <w:t xml:space="preserve"> et un forfait de déplacement </w:t>
      </w:r>
      <w:r w:rsidR="006A789A">
        <w:t xml:space="preserve">et subsistance </w:t>
      </w:r>
      <w:r w:rsidR="002B79E2">
        <w:t>dans les deux régions pilote.</w:t>
      </w:r>
    </w:p>
    <w:p w14:paraId="29A4CCA1" w14:textId="30CB9F1C" w:rsidR="001105D8" w:rsidRDefault="00F37492" w:rsidP="006F0D30">
      <w:pPr>
        <w:pStyle w:val="Titre2"/>
      </w:pPr>
      <w:bookmarkStart w:id="38" w:name="_Toc152148405"/>
      <w:r>
        <w:t>Modalité de règlement</w:t>
      </w:r>
      <w:bookmarkEnd w:id="38"/>
    </w:p>
    <w:p w14:paraId="36C5E133" w14:textId="5ACA98F6" w:rsidR="009D1674" w:rsidRPr="009D1674" w:rsidRDefault="00F47D3B" w:rsidP="006F0D30">
      <w:pPr>
        <w:spacing w:line="360" w:lineRule="auto"/>
        <w:rPr>
          <w:lang w:eastAsia="fr-FR"/>
        </w:rPr>
      </w:pPr>
      <w:r w:rsidRPr="009D1674">
        <w:t>L’offre financière doit prendre en considération les déplacements. Un acompte de 20</w:t>
      </w:r>
      <w:r w:rsidR="006F0D30">
        <w:t> </w:t>
      </w:r>
      <w:r w:rsidRPr="009D1674">
        <w:t>% du total de la prestation sera effectué à la signature du contrat. Le règlement final sera effectué à la fin de la prestation après validation et livraison des livrables.</w:t>
      </w:r>
      <w:r>
        <w:cr/>
      </w:r>
    </w:p>
    <w:p w14:paraId="19E75100" w14:textId="7C560866" w:rsidR="00CB2D0A" w:rsidRDefault="00B81E16" w:rsidP="006F0D30">
      <w:pPr>
        <w:pStyle w:val="Titre2"/>
      </w:pPr>
      <w:bookmarkStart w:id="39" w:name="_Toc152148406"/>
      <w:r>
        <w:t>É</w:t>
      </w:r>
      <w:r w:rsidR="002B1049">
        <w:t>valuation</w:t>
      </w:r>
      <w:r w:rsidR="00E5157F">
        <w:t xml:space="preserve"> des offres</w:t>
      </w:r>
      <w:bookmarkEnd w:id="39"/>
      <w:r w:rsidR="002B1049">
        <w:t xml:space="preserve"> </w:t>
      </w:r>
    </w:p>
    <w:p w14:paraId="3DD9885E" w14:textId="4BD6A993" w:rsidR="00AE6A18" w:rsidRPr="00165669" w:rsidRDefault="00250C34" w:rsidP="00F634D3">
      <w:pPr>
        <w:spacing w:line="360" w:lineRule="auto"/>
      </w:pPr>
      <w:r>
        <w:rPr>
          <w:lang w:eastAsia="fr-FR"/>
        </w:rPr>
        <w:t xml:space="preserve">La sélection sera basée sur la Qualité et le Coût. </w:t>
      </w:r>
      <w:r w:rsidR="00F634D3">
        <w:rPr>
          <w:lang w:eastAsia="fr-FR"/>
        </w:rPr>
        <w:t xml:space="preserve">L’évaluation se fera </w:t>
      </w:r>
      <w:r>
        <w:rPr>
          <w:lang w:eastAsia="fr-FR"/>
        </w:rPr>
        <w:t xml:space="preserve">selon les critères et pondération ci-dessous. </w:t>
      </w:r>
      <w:r w:rsidR="00F634D3">
        <w:rPr>
          <w:lang w:eastAsia="fr-FR"/>
        </w:rPr>
        <w:t xml:space="preserve">Les offres doivent être envoyées </w:t>
      </w:r>
      <w:r w:rsidR="00F634D3" w:rsidRPr="00165669">
        <w:rPr>
          <w:lang w:eastAsia="fr-FR"/>
        </w:rPr>
        <w:t>électroniquement à l’adresse suivante</w:t>
      </w:r>
      <w:r w:rsidR="00D42A96" w:rsidRPr="00165669">
        <w:rPr>
          <w:lang w:eastAsia="fr-FR"/>
        </w:rPr>
        <w:t> </w:t>
      </w:r>
      <w:r w:rsidR="00D42A96" w:rsidRPr="00165669">
        <w:t>:</w:t>
      </w:r>
    </w:p>
    <w:p w14:paraId="6994C3E3" w14:textId="77777777" w:rsidR="00AE6A18" w:rsidRPr="00AE6A18" w:rsidRDefault="00AE6A18" w:rsidP="00165669">
      <w:pPr>
        <w:spacing w:before="0" w:after="0"/>
        <w:rPr>
          <w:rFonts w:cs="Arial"/>
        </w:rPr>
      </w:pPr>
      <w:r w:rsidRPr="00AE6A18">
        <w:rPr>
          <w:rFonts w:cs="Arial"/>
        </w:rPr>
        <w:t xml:space="preserve">GINGER-SOFRECO, </w:t>
      </w:r>
    </w:p>
    <w:p w14:paraId="0B2BD9DF" w14:textId="77777777" w:rsidR="00AE6A18" w:rsidRPr="00AE6A18" w:rsidRDefault="00AE6A18" w:rsidP="00165669">
      <w:pPr>
        <w:spacing w:before="0" w:after="0"/>
        <w:rPr>
          <w:rFonts w:cs="Arial"/>
        </w:rPr>
      </w:pPr>
      <w:r w:rsidRPr="00AE6A18">
        <w:rPr>
          <w:rFonts w:cs="Arial"/>
        </w:rPr>
        <w:t>Assistance technique à la préparation de la mise en œuvre du programme PADT – volet 2 de la SNDERZM</w:t>
      </w:r>
    </w:p>
    <w:p w14:paraId="2C5203E6" w14:textId="77777777" w:rsidR="00AE6A18" w:rsidRPr="00AE6A18" w:rsidRDefault="00AE6A18" w:rsidP="00165669">
      <w:pPr>
        <w:spacing w:before="0" w:after="0"/>
        <w:rPr>
          <w:rFonts w:cs="Arial"/>
          <w:lang w:val="it-IT"/>
        </w:rPr>
      </w:pPr>
      <w:r w:rsidRPr="00AE6A18">
        <w:rPr>
          <w:rFonts w:cs="Arial"/>
          <w:lang w:val="it-IT"/>
        </w:rPr>
        <w:t>c/o INRA - Bâtiment C</w:t>
      </w:r>
    </w:p>
    <w:p w14:paraId="616C57C2" w14:textId="77777777" w:rsidR="00AE6A18" w:rsidRPr="00AE6A18" w:rsidRDefault="00AE6A18" w:rsidP="00165669">
      <w:pPr>
        <w:spacing w:before="0" w:after="0"/>
        <w:rPr>
          <w:rFonts w:cs="Arial"/>
          <w:lang w:val="it-IT"/>
        </w:rPr>
      </w:pPr>
      <w:r w:rsidRPr="00AE6A18">
        <w:rPr>
          <w:rFonts w:cs="Arial"/>
          <w:lang w:val="it-IT"/>
        </w:rPr>
        <w:t>Jardin d’essai botanique</w:t>
      </w:r>
    </w:p>
    <w:p w14:paraId="146F9914" w14:textId="77777777" w:rsidR="00AE6A18" w:rsidRPr="00AE6A18" w:rsidRDefault="00AE6A18" w:rsidP="00165669">
      <w:pPr>
        <w:spacing w:before="0" w:after="0"/>
        <w:rPr>
          <w:rFonts w:cs="Arial"/>
        </w:rPr>
      </w:pPr>
      <w:r w:rsidRPr="00AE6A18">
        <w:rPr>
          <w:rFonts w:cs="Arial"/>
        </w:rPr>
        <w:t>Bd. Ibn El Ouazzane</w:t>
      </w:r>
    </w:p>
    <w:p w14:paraId="18504173" w14:textId="77777777" w:rsidR="00AE6A18" w:rsidRPr="00AE6A18" w:rsidRDefault="00AE6A18" w:rsidP="00165669">
      <w:pPr>
        <w:spacing w:before="0" w:after="0"/>
        <w:rPr>
          <w:rFonts w:cs="Arial"/>
        </w:rPr>
      </w:pPr>
      <w:r w:rsidRPr="00AE6A18">
        <w:rPr>
          <w:rFonts w:cs="Arial"/>
        </w:rPr>
        <w:t xml:space="preserve">10060 Rabat – </w:t>
      </w:r>
      <w:proofErr w:type="spellStart"/>
      <w:r w:rsidRPr="00AE6A18">
        <w:rPr>
          <w:rFonts w:cs="Arial"/>
        </w:rPr>
        <w:t>Diour</w:t>
      </w:r>
      <w:proofErr w:type="spellEnd"/>
      <w:r w:rsidRPr="00AE6A18">
        <w:rPr>
          <w:rFonts w:cs="Arial"/>
        </w:rPr>
        <w:t xml:space="preserve"> </w:t>
      </w:r>
      <w:proofErr w:type="spellStart"/>
      <w:r w:rsidRPr="00AE6A18">
        <w:rPr>
          <w:rFonts w:cs="Arial"/>
        </w:rPr>
        <w:t>Jamâa</w:t>
      </w:r>
      <w:proofErr w:type="spellEnd"/>
    </w:p>
    <w:p w14:paraId="18A3ACEE" w14:textId="77777777" w:rsidR="00AE6A18" w:rsidRDefault="00AE6A18" w:rsidP="00AE6A18">
      <w:pPr>
        <w:spacing w:after="0"/>
        <w:rPr>
          <w:rFonts w:cs="Arial"/>
        </w:rPr>
      </w:pPr>
    </w:p>
    <w:p w14:paraId="3F7B683D" w14:textId="60613ABF" w:rsidR="00AE6A18" w:rsidRPr="00AE6A18" w:rsidRDefault="003D7170" w:rsidP="00165669">
      <w:pPr>
        <w:pStyle w:val="Puce1"/>
      </w:pPr>
      <w:r w:rsidRPr="00AE6A18">
        <w:lastRenderedPageBreak/>
        <w:t>Secrétariat</w:t>
      </w:r>
      <w:r w:rsidR="00AE6A18" w:rsidRPr="00AE6A18">
        <w:t xml:space="preserve"> Administratif :</w:t>
      </w:r>
      <w:r w:rsidR="00AE6A18" w:rsidRPr="00AE6A18">
        <w:tab/>
        <w:t>Mme Hanane BOUGJA</w:t>
      </w:r>
    </w:p>
    <w:p w14:paraId="7C5AC146" w14:textId="77777777" w:rsidR="00AE6A18" w:rsidRPr="00AE6A18" w:rsidRDefault="00AE6A18" w:rsidP="00AE6A18">
      <w:pPr>
        <w:spacing w:after="0"/>
        <w:ind w:left="3528" w:firstLine="720"/>
        <w:rPr>
          <w:rFonts w:cs="Arial"/>
          <w:lang w:val="it-IT"/>
        </w:rPr>
      </w:pPr>
      <w:r w:rsidRPr="00AE6A18">
        <w:rPr>
          <w:rFonts w:cs="Arial"/>
          <w:lang w:val="it-IT"/>
        </w:rPr>
        <w:t>E-mail: h.bougja@gmail.com</w:t>
      </w:r>
    </w:p>
    <w:p w14:paraId="40B5A7D2" w14:textId="77777777" w:rsidR="00AE6A18" w:rsidRPr="00AE6A18" w:rsidRDefault="00AE6A18" w:rsidP="00AE6A18">
      <w:pPr>
        <w:spacing w:after="0"/>
        <w:ind w:left="3528" w:firstLine="720"/>
        <w:rPr>
          <w:rFonts w:cs="Arial"/>
        </w:rPr>
      </w:pPr>
      <w:proofErr w:type="gramStart"/>
      <w:r w:rsidRPr="00AE6A18">
        <w:rPr>
          <w:rFonts w:cs="Arial"/>
        </w:rPr>
        <w:t>Tél.:</w:t>
      </w:r>
      <w:proofErr w:type="gramEnd"/>
      <w:r w:rsidRPr="00AE6A18">
        <w:rPr>
          <w:rFonts w:cs="Arial"/>
        </w:rPr>
        <w:t xml:space="preserve"> 0606/621721</w:t>
      </w:r>
    </w:p>
    <w:p w14:paraId="13F3F3D7" w14:textId="77777777" w:rsidR="00AE6A18" w:rsidRPr="00AE6A18" w:rsidRDefault="00AE6A18" w:rsidP="00AE6A18">
      <w:pPr>
        <w:spacing w:after="0"/>
        <w:rPr>
          <w:rFonts w:cs="Arial"/>
        </w:rPr>
      </w:pPr>
    </w:p>
    <w:p w14:paraId="10DE3CB3" w14:textId="10D65108" w:rsidR="00AE6A18" w:rsidRPr="00AE6A18" w:rsidRDefault="00AE6A18" w:rsidP="00165669">
      <w:pPr>
        <w:pStyle w:val="Puce1"/>
      </w:pPr>
      <w:r>
        <w:t xml:space="preserve">Personne responsable : </w:t>
      </w:r>
      <w:r>
        <w:tab/>
      </w:r>
      <w:r w:rsidRPr="00AE6A18">
        <w:t>M.me Fadoua MAROUB</w:t>
      </w:r>
    </w:p>
    <w:p w14:paraId="38CB5E58" w14:textId="08EF496C" w:rsidR="00AE6A18" w:rsidRPr="00AE6A18" w:rsidRDefault="00AE6A18" w:rsidP="00AE6A18">
      <w:pPr>
        <w:spacing w:after="0"/>
        <w:rPr>
          <w:rFonts w:cs="Arial"/>
        </w:rPr>
      </w:pPr>
      <w:r w:rsidRPr="00AE6A18">
        <w:rPr>
          <w:rFonts w:cs="Arial"/>
        </w:rPr>
        <w:tab/>
      </w:r>
      <w:r w:rsidRPr="00AE6A18">
        <w:rPr>
          <w:rFonts w:cs="Arial"/>
        </w:rPr>
        <w:tab/>
      </w:r>
      <w:r w:rsidRPr="00AE6A18">
        <w:rPr>
          <w:rFonts w:cs="Arial"/>
        </w:rPr>
        <w:tab/>
      </w:r>
      <w:r w:rsidRPr="00AE6A18">
        <w:rPr>
          <w:rFonts w:cs="Arial"/>
        </w:rPr>
        <w:tab/>
        <w:t>Experte en Communication &amp; Visibilité</w:t>
      </w:r>
    </w:p>
    <w:p w14:paraId="16446417" w14:textId="75A4E3CC" w:rsidR="00AE6A18" w:rsidRPr="00AE6A18" w:rsidRDefault="00AE6A18" w:rsidP="00DF5FD4">
      <w:pPr>
        <w:spacing w:after="0"/>
        <w:ind w:left="3825" w:firstLine="423"/>
        <w:rPr>
          <w:rFonts w:cs="Arial"/>
        </w:rPr>
      </w:pPr>
      <w:r w:rsidRPr="00AE6A18">
        <w:rPr>
          <w:rFonts w:cs="Arial"/>
        </w:rPr>
        <w:t>AT au PADT - volet SNDERZM</w:t>
      </w:r>
    </w:p>
    <w:p w14:paraId="317046A2" w14:textId="17019760" w:rsidR="00CB2D0A" w:rsidRDefault="00F634D3" w:rsidP="00F634D3">
      <w:pPr>
        <w:spacing w:line="360" w:lineRule="auto"/>
        <w:rPr>
          <w:lang w:eastAsia="fr-FR"/>
        </w:rPr>
      </w:pPr>
      <w:proofErr w:type="gramStart"/>
      <w:r w:rsidRPr="003D7170">
        <w:rPr>
          <w:lang w:eastAsia="fr-FR"/>
        </w:rPr>
        <w:t>avant</w:t>
      </w:r>
      <w:proofErr w:type="gramEnd"/>
      <w:r w:rsidRPr="003D7170">
        <w:rPr>
          <w:lang w:eastAsia="fr-FR"/>
        </w:rPr>
        <w:t xml:space="preserve"> le</w:t>
      </w:r>
      <w:r w:rsidR="00D42A96">
        <w:rPr>
          <w:lang w:eastAsia="fr-FR"/>
        </w:rPr>
        <w:t xml:space="preserve"> </w:t>
      </w:r>
      <w:r w:rsidR="003D7170">
        <w:rPr>
          <w:lang w:eastAsia="fr-FR"/>
        </w:rPr>
        <w:t xml:space="preserve">15 décembre </w:t>
      </w:r>
      <w:r w:rsidR="00D42A96">
        <w:rPr>
          <w:lang w:eastAsia="fr-FR"/>
        </w:rPr>
        <w:t xml:space="preserve"> 2023 </w:t>
      </w:r>
      <w:r>
        <w:rPr>
          <w:lang w:eastAsia="fr-FR"/>
        </w:rPr>
        <w:t>et doivent contenir l’ensemble des éléments nécessaires à leur évaluation (Liste non exhaustive : méthodologie pour la présente prestation, CV des personnes</w:t>
      </w:r>
      <w:r w:rsidR="006F0D30">
        <w:rPr>
          <w:lang w:eastAsia="fr-FR"/>
        </w:rPr>
        <w:t>-</w:t>
      </w:r>
      <w:r>
        <w:rPr>
          <w:lang w:eastAsia="fr-FR"/>
        </w:rPr>
        <w:t xml:space="preserve">ressources, références de travaux passés, </w:t>
      </w:r>
      <w:r w:rsidR="006D6690">
        <w:rPr>
          <w:lang w:eastAsia="fr-FR"/>
        </w:rPr>
        <w:t>budget…</w:t>
      </w:r>
      <w:r>
        <w:rPr>
          <w:lang w:eastAsia="fr-FR"/>
        </w:rPr>
        <w:t>)</w:t>
      </w:r>
      <w:r w:rsidR="00250C34">
        <w:rPr>
          <w:lang w:eastAsia="fr-FR"/>
        </w:rPr>
        <w:t>.</w:t>
      </w:r>
    </w:p>
    <w:p w14:paraId="0575C386" w14:textId="0490752A" w:rsidR="00F634D3" w:rsidRDefault="00F634D3" w:rsidP="00F634D3">
      <w:pPr>
        <w:spacing w:line="360" w:lineRule="auto"/>
        <w:rPr>
          <w:lang w:eastAsia="fr-FR"/>
        </w:rPr>
      </w:pPr>
      <w:r>
        <w:rPr>
          <w:lang w:eastAsia="fr-FR"/>
        </w:rPr>
        <w:t>Les candidatures seront jugées selon les critères suivants</w:t>
      </w:r>
      <w:r w:rsidR="006F0D30">
        <w:rPr>
          <w:lang w:eastAsia="fr-FR"/>
        </w:rPr>
        <w:t> </w:t>
      </w:r>
      <w:r>
        <w:rPr>
          <w:lang w:eastAsia="fr-FR"/>
        </w:rPr>
        <w:t>:</w:t>
      </w:r>
    </w:p>
    <w:p w14:paraId="11DA9B43" w14:textId="0CD03E26" w:rsidR="00F634D3" w:rsidRDefault="00F634D3" w:rsidP="006D6690">
      <w:pPr>
        <w:pStyle w:val="Puce1"/>
        <w:rPr>
          <w:lang w:eastAsia="fr-FR"/>
        </w:rPr>
      </w:pPr>
      <w:r>
        <w:rPr>
          <w:lang w:eastAsia="fr-FR"/>
        </w:rPr>
        <w:t>Expérience et références (40</w:t>
      </w:r>
      <w:r w:rsidR="006F0D30">
        <w:rPr>
          <w:lang w:eastAsia="fr-FR"/>
        </w:rPr>
        <w:t> </w:t>
      </w:r>
      <w:r>
        <w:rPr>
          <w:lang w:eastAsia="fr-FR"/>
        </w:rPr>
        <w:t>%)</w:t>
      </w:r>
    </w:p>
    <w:p w14:paraId="0A8319EE" w14:textId="721AB70A" w:rsidR="00F634D3" w:rsidRDefault="00F634D3" w:rsidP="006D6690">
      <w:pPr>
        <w:pStyle w:val="Puce1"/>
        <w:rPr>
          <w:lang w:eastAsia="fr-FR"/>
        </w:rPr>
      </w:pPr>
      <w:r>
        <w:rPr>
          <w:lang w:eastAsia="fr-FR"/>
        </w:rPr>
        <w:t>Adéquation de la demande avec les critères du cahier des charges (30</w:t>
      </w:r>
      <w:r w:rsidR="006F0D30">
        <w:rPr>
          <w:lang w:eastAsia="fr-FR"/>
        </w:rPr>
        <w:t> </w:t>
      </w:r>
      <w:r>
        <w:rPr>
          <w:lang w:eastAsia="fr-FR"/>
        </w:rPr>
        <w:t>%)</w:t>
      </w:r>
    </w:p>
    <w:p w14:paraId="628688F7" w14:textId="74606D43" w:rsidR="00F634D3" w:rsidRDefault="006D6690" w:rsidP="006D6690">
      <w:pPr>
        <w:pStyle w:val="Puce1"/>
        <w:rPr>
          <w:lang w:eastAsia="fr-FR"/>
        </w:rPr>
      </w:pPr>
      <w:r>
        <w:rPr>
          <w:lang w:eastAsia="fr-FR"/>
        </w:rPr>
        <w:t>C</w:t>
      </w:r>
      <w:r w:rsidR="00F634D3">
        <w:rPr>
          <w:lang w:eastAsia="fr-FR"/>
        </w:rPr>
        <w:t>oût de la prestation (30</w:t>
      </w:r>
      <w:r w:rsidR="006F0D30">
        <w:rPr>
          <w:lang w:eastAsia="fr-FR"/>
        </w:rPr>
        <w:t> </w:t>
      </w:r>
      <w:r w:rsidR="00F634D3">
        <w:rPr>
          <w:lang w:eastAsia="fr-FR"/>
        </w:rPr>
        <w:t>%)</w:t>
      </w:r>
    </w:p>
    <w:p w14:paraId="5E414CD6" w14:textId="074C67C9" w:rsidR="00F634D3" w:rsidRDefault="00F634D3" w:rsidP="00F634D3">
      <w:pPr>
        <w:spacing w:line="360" w:lineRule="auto"/>
        <w:rPr>
          <w:lang w:eastAsia="fr-FR"/>
        </w:rPr>
      </w:pPr>
      <w:r>
        <w:rPr>
          <w:lang w:eastAsia="fr-FR"/>
        </w:rPr>
        <w:t>Seuls les soumissionnaires sélectionnés seront contactés</w:t>
      </w:r>
      <w:r w:rsidR="00D8203A">
        <w:rPr>
          <w:lang w:eastAsia="fr-FR"/>
        </w:rPr>
        <w:t>.</w:t>
      </w:r>
    </w:p>
    <w:p w14:paraId="3CECBAA9" w14:textId="24016759" w:rsidR="00F634D3" w:rsidRPr="00CB2D0A" w:rsidRDefault="00F634D3" w:rsidP="00F634D3">
      <w:pPr>
        <w:spacing w:line="360" w:lineRule="auto"/>
        <w:rPr>
          <w:lang w:eastAsia="fr-FR"/>
        </w:rPr>
      </w:pPr>
      <w:r>
        <w:rPr>
          <w:lang w:eastAsia="fr-FR"/>
        </w:rPr>
        <w:t>Le Gestionnaire du projet se réserve le droit de demander des documents ou explications additionnel</w:t>
      </w:r>
      <w:r w:rsidR="00F47D3B">
        <w:rPr>
          <w:lang w:eastAsia="fr-FR"/>
        </w:rPr>
        <w:t>s.</w:t>
      </w:r>
    </w:p>
    <w:sectPr w:rsidR="00F634D3" w:rsidRPr="00CB2D0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5FB64" w14:textId="77777777" w:rsidR="00B32C1E" w:rsidRDefault="00B32C1E" w:rsidP="006A29D1">
      <w:pPr>
        <w:spacing w:after="0"/>
      </w:pPr>
      <w:r>
        <w:separator/>
      </w:r>
    </w:p>
  </w:endnote>
  <w:endnote w:type="continuationSeparator" w:id="0">
    <w:p w14:paraId="4640D417" w14:textId="77777777" w:rsidR="00B32C1E" w:rsidRDefault="00B32C1E" w:rsidP="006A29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Gras">
    <w:altName w:val="Times New Roman"/>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389228"/>
      <w:docPartObj>
        <w:docPartGallery w:val="Page Numbers (Bottom of Page)"/>
        <w:docPartUnique/>
      </w:docPartObj>
    </w:sdtPr>
    <w:sdtContent>
      <w:p w14:paraId="6AA8E720" w14:textId="046A3DDC" w:rsidR="006A0C64" w:rsidRDefault="006A0C64">
        <w:pPr>
          <w:pStyle w:val="Pieddepage"/>
        </w:pPr>
        <w:r>
          <w:fldChar w:fldCharType="begin"/>
        </w:r>
        <w:r>
          <w:instrText>PAGE   \* MERGEFORMAT</w:instrText>
        </w:r>
        <w:r>
          <w:fldChar w:fldCharType="separate"/>
        </w:r>
        <w:r w:rsidR="00986CD7">
          <w:rPr>
            <w:noProof/>
          </w:rPr>
          <w:t>15</w:t>
        </w:r>
        <w:r>
          <w:fldChar w:fldCharType="end"/>
        </w:r>
      </w:p>
    </w:sdtContent>
  </w:sdt>
  <w:p w14:paraId="7F48CF3F" w14:textId="77777777" w:rsidR="006A0C64" w:rsidRDefault="006A0C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4DEB4" w14:textId="77777777" w:rsidR="00B32C1E" w:rsidRDefault="00B32C1E" w:rsidP="006A29D1">
      <w:pPr>
        <w:spacing w:after="0"/>
      </w:pPr>
      <w:r>
        <w:separator/>
      </w:r>
    </w:p>
  </w:footnote>
  <w:footnote w:type="continuationSeparator" w:id="0">
    <w:p w14:paraId="17422AFC" w14:textId="77777777" w:rsidR="00B32C1E" w:rsidRDefault="00B32C1E" w:rsidP="006A29D1">
      <w:pPr>
        <w:spacing w:after="0"/>
      </w:pPr>
      <w:r>
        <w:continuationSeparator/>
      </w:r>
    </w:p>
  </w:footnote>
  <w:footnote w:id="1">
    <w:p w14:paraId="252C8B3D" w14:textId="77777777" w:rsidR="006A0C64" w:rsidRDefault="006A0C64" w:rsidP="008C63EA">
      <w:pPr>
        <w:pStyle w:val="Notedebasdepage"/>
      </w:pPr>
      <w:r>
        <w:rPr>
          <w:rStyle w:val="Appelnotedebasdep"/>
        </w:rPr>
        <w:footnoteRef/>
      </w:r>
      <w:r>
        <w:t xml:space="preserve"> Commission Interministérielle Permanente de Développement de l’Espace Rural et des Zones Montagneuses.</w:t>
      </w:r>
    </w:p>
  </w:footnote>
  <w:footnote w:id="2">
    <w:p w14:paraId="11FC46F9" w14:textId="77777777" w:rsidR="006A0C64" w:rsidRDefault="006A0C64" w:rsidP="00F56044">
      <w:pPr>
        <w:pStyle w:val="Notedebasdepage"/>
      </w:pPr>
      <w:r>
        <w:rPr>
          <w:rStyle w:val="Appelnotedebasdep"/>
        </w:rPr>
        <w:footnoteRef/>
      </w:r>
      <w:r>
        <w:t xml:space="preserve"> Loi organique relative aux régions n° 111-14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7C0E3A4"/>
    <w:lvl w:ilvl="0">
      <w:start w:val="1"/>
      <w:numFmt w:val="bullet"/>
      <w:pStyle w:val="Puce2"/>
      <w:lvlText w:val=""/>
      <w:lvlJc w:val="left"/>
      <w:pPr>
        <w:ind w:left="2268" w:hanging="283"/>
      </w:pPr>
      <w:rPr>
        <w:rFonts w:ascii="Symbol" w:hAnsi="Symbol" w:hint="default"/>
        <w:color w:val="auto"/>
        <w:sz w:val="20"/>
      </w:rPr>
    </w:lvl>
  </w:abstractNum>
  <w:abstractNum w:abstractNumId="1" w15:restartNumberingAfterBreak="0">
    <w:nsid w:val="FFFFFF89"/>
    <w:multiLevelType w:val="singleLevel"/>
    <w:tmpl w:val="3F3A0C24"/>
    <w:lvl w:ilvl="0">
      <w:start w:val="1"/>
      <w:numFmt w:val="bullet"/>
      <w:lvlText w:val=""/>
      <w:lvlJc w:val="left"/>
      <w:pPr>
        <w:ind w:left="1985" w:hanging="284"/>
      </w:pPr>
      <w:rPr>
        <w:rFonts w:ascii="Wingdings" w:hAnsi="Wingdings" w:hint="default"/>
        <w:color w:val="1F497D"/>
      </w:rPr>
    </w:lvl>
  </w:abstractNum>
  <w:abstractNum w:abstractNumId="2" w15:restartNumberingAfterBreak="0">
    <w:nsid w:val="01486070"/>
    <w:multiLevelType w:val="hybridMultilevel"/>
    <w:tmpl w:val="08B43C2A"/>
    <w:lvl w:ilvl="0" w:tplc="04100005">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3" w15:restartNumberingAfterBreak="0">
    <w:nsid w:val="0E160A79"/>
    <w:multiLevelType w:val="hybridMultilevel"/>
    <w:tmpl w:val="02E0AC9C"/>
    <w:lvl w:ilvl="0" w:tplc="849A9AA4">
      <w:start w:val="1"/>
      <w:numFmt w:val="bullet"/>
      <w:pStyle w:val="Pucetableau2"/>
      <w:lvlText w:val="-"/>
      <w:lvlJc w:val="left"/>
      <w:pPr>
        <w:ind w:left="720" w:hanging="360"/>
      </w:pPr>
      <w:rPr>
        <w:rFonts w:ascii="Arial" w:hAnsi="Aria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6F0BEB"/>
    <w:multiLevelType w:val="hybridMultilevel"/>
    <w:tmpl w:val="DD3CF318"/>
    <w:lvl w:ilvl="0" w:tplc="320A0332">
      <w:start w:val="1"/>
      <w:numFmt w:val="bullet"/>
      <w:pStyle w:val="Pucetableau1"/>
      <w:lvlText w:val=""/>
      <w:lvlJc w:val="left"/>
      <w:pPr>
        <w:ind w:left="720" w:hanging="360"/>
      </w:pPr>
      <w:rPr>
        <w:rFonts w:ascii="Wingdings" w:hAnsi="Wingdings" w:hint="default"/>
        <w:b w:val="0"/>
        <w:i w:val="0"/>
        <w:color w:val="44546A" w:themeColor="text2"/>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DD576A"/>
    <w:multiLevelType w:val="hybridMultilevel"/>
    <w:tmpl w:val="58AAFEA6"/>
    <w:lvl w:ilvl="0" w:tplc="04100005">
      <w:start w:val="1"/>
      <w:numFmt w:val="bullet"/>
      <w:lvlText w:val=""/>
      <w:lvlJc w:val="left"/>
      <w:pPr>
        <w:ind w:left="766" w:hanging="360"/>
      </w:pPr>
      <w:rPr>
        <w:rFonts w:ascii="Wingdings" w:hAnsi="Wingdings"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6" w15:restartNumberingAfterBreak="0">
    <w:nsid w:val="300D0EA6"/>
    <w:multiLevelType w:val="hybridMultilevel"/>
    <w:tmpl w:val="854899E2"/>
    <w:lvl w:ilvl="0" w:tplc="8AE04F30">
      <w:start w:val="1"/>
      <w:numFmt w:val="bullet"/>
      <w:pStyle w:val="Puce3"/>
      <w:lvlText w:val=""/>
      <w:lvlJc w:val="left"/>
      <w:pPr>
        <w:ind w:left="2552" w:hanging="284"/>
      </w:pPr>
      <w:rPr>
        <w:rFonts w:ascii="Symbol" w:hAnsi="Symbol" w:hint="default"/>
        <w:b/>
        <w:i w:val="0"/>
        <w:color w:val="auto"/>
      </w:rPr>
    </w:lvl>
    <w:lvl w:ilvl="1" w:tplc="040C0003" w:tentative="1">
      <w:start w:val="1"/>
      <w:numFmt w:val="bullet"/>
      <w:lvlText w:val="o"/>
      <w:lvlJc w:val="left"/>
      <w:pPr>
        <w:ind w:left="1440" w:hanging="360"/>
      </w:pPr>
      <w:rPr>
        <w:rFonts w:ascii="Courier New" w:hAnsi="Courier New" w:cs="Courier New" w:hint="default"/>
      </w:rPr>
    </w:lvl>
    <w:lvl w:ilvl="2" w:tplc="0AE4433A">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CD752F"/>
    <w:multiLevelType w:val="multilevel"/>
    <w:tmpl w:val="2E781292"/>
    <w:lvl w:ilvl="0">
      <w:start w:val="1"/>
      <w:numFmt w:val="decimal"/>
      <w:pStyle w:val="Titre1"/>
      <w:lvlText w:val="%1"/>
      <w:lvlJc w:val="left"/>
      <w:pPr>
        <w:ind w:left="1701" w:hanging="1021"/>
      </w:pPr>
      <w:rPr>
        <w:rFonts w:ascii="Arial" w:hAnsi="Arial" w:cs="Times New Roman" w:hint="default"/>
        <w:color w:val="0058A5"/>
        <w:sz w:val="52"/>
        <w:szCs w:val="52"/>
      </w:rPr>
    </w:lvl>
    <w:lvl w:ilvl="1">
      <w:start w:val="1"/>
      <w:numFmt w:val="decimal"/>
      <w:pStyle w:val="Titre2"/>
      <w:lvlText w:val="%1.%2"/>
      <w:lvlJc w:val="left"/>
      <w:pPr>
        <w:ind w:left="1701" w:hanging="1021"/>
      </w:pPr>
      <w:rPr>
        <w:rFonts w:ascii="Arial Gras" w:hAnsi="Arial Gras" w:hint="default"/>
        <w:b/>
        <w:bCs w:val="0"/>
        <w:i w:val="0"/>
        <w:iCs w:val="0"/>
        <w:caps w:val="0"/>
        <w:smallCaps w:val="0"/>
        <w:strike w:val="0"/>
        <w:dstrike w:val="0"/>
        <w:noProof w:val="0"/>
        <w:vanish w:val="0"/>
        <w:color w:val="0058A5"/>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1701" w:hanging="1021"/>
      </w:pPr>
      <w:rPr>
        <w:rFonts w:ascii="Arial" w:hAnsi="Arial" w:cs="Times New Roman" w:hint="default"/>
        <w:color w:val="auto"/>
        <w:sz w:val="24"/>
      </w:rPr>
    </w:lvl>
    <w:lvl w:ilvl="3">
      <w:start w:val="1"/>
      <w:numFmt w:val="decimal"/>
      <w:pStyle w:val="Titre4"/>
      <w:lvlText w:val="%1.%2.%3.%4"/>
      <w:lvlJc w:val="left"/>
      <w:pPr>
        <w:tabs>
          <w:tab w:val="num" w:pos="710"/>
        </w:tabs>
        <w:ind w:left="1701" w:hanging="1021"/>
      </w:pPr>
      <w:rPr>
        <w:rFonts w:ascii="Arial Gras" w:hAnsi="Arial Gras" w:cs="Times New Roman" w:hint="default"/>
        <w:b/>
        <w:i w:val="0"/>
        <w:color w:val="0058A5"/>
        <w:sz w:val="20"/>
      </w:rPr>
    </w:lvl>
    <w:lvl w:ilvl="4">
      <w:start w:val="1"/>
      <w:numFmt w:val="decimal"/>
      <w:lvlText w:val="%1.%2.%3.%4.%5"/>
      <w:lvlJc w:val="left"/>
      <w:pPr>
        <w:tabs>
          <w:tab w:val="num" w:pos="710"/>
        </w:tabs>
        <w:ind w:left="1701" w:hanging="1021"/>
      </w:pPr>
      <w:rPr>
        <w:rFonts w:cs="Times New Roman" w:hint="default"/>
      </w:rPr>
    </w:lvl>
    <w:lvl w:ilvl="5">
      <w:start w:val="1"/>
      <w:numFmt w:val="decimal"/>
      <w:lvlText w:val="%1.%2.%3.%4.%5.%6"/>
      <w:lvlJc w:val="left"/>
      <w:pPr>
        <w:tabs>
          <w:tab w:val="num" w:pos="710"/>
        </w:tabs>
        <w:ind w:left="1701" w:hanging="1021"/>
      </w:pPr>
      <w:rPr>
        <w:rFonts w:cs="Times New Roman" w:hint="default"/>
      </w:rPr>
    </w:lvl>
    <w:lvl w:ilvl="6">
      <w:start w:val="1"/>
      <w:numFmt w:val="decimal"/>
      <w:pStyle w:val="Titre7"/>
      <w:lvlText w:val="%1.%2.%3.%4.%5.%6.%7"/>
      <w:lvlJc w:val="left"/>
      <w:pPr>
        <w:tabs>
          <w:tab w:val="num" w:pos="710"/>
        </w:tabs>
        <w:ind w:left="1701" w:hanging="1021"/>
      </w:pPr>
      <w:rPr>
        <w:rFonts w:cs="Times New Roman" w:hint="default"/>
      </w:rPr>
    </w:lvl>
    <w:lvl w:ilvl="7">
      <w:start w:val="1"/>
      <w:numFmt w:val="decimal"/>
      <w:pStyle w:val="Titre8"/>
      <w:lvlText w:val="%1.%2.%3.%4.%5.%6.%7.%8"/>
      <w:lvlJc w:val="left"/>
      <w:pPr>
        <w:tabs>
          <w:tab w:val="num" w:pos="710"/>
        </w:tabs>
        <w:ind w:left="1701" w:hanging="1021"/>
      </w:pPr>
      <w:rPr>
        <w:rFonts w:cs="Times New Roman" w:hint="default"/>
      </w:rPr>
    </w:lvl>
    <w:lvl w:ilvl="8">
      <w:start w:val="1"/>
      <w:numFmt w:val="decimal"/>
      <w:pStyle w:val="Titre9"/>
      <w:lvlText w:val="%1.%2.%3.%4.%5.%6.%7.%8.%9"/>
      <w:lvlJc w:val="left"/>
      <w:pPr>
        <w:tabs>
          <w:tab w:val="num" w:pos="710"/>
        </w:tabs>
        <w:ind w:left="1701" w:hanging="1021"/>
      </w:pPr>
      <w:rPr>
        <w:rFonts w:cs="Times New Roman" w:hint="default"/>
      </w:rPr>
    </w:lvl>
  </w:abstractNum>
  <w:abstractNum w:abstractNumId="8" w15:restartNumberingAfterBreak="0">
    <w:nsid w:val="52607CC2"/>
    <w:multiLevelType w:val="hybridMultilevel"/>
    <w:tmpl w:val="DBFCF540"/>
    <w:lvl w:ilvl="0" w:tplc="ED56AE38">
      <w:start w:val="1"/>
      <w:numFmt w:val="lowerRoman"/>
      <w:lvlText w:val="(%1)"/>
      <w:lvlJc w:val="left"/>
      <w:pPr>
        <w:ind w:left="2421" w:hanging="360"/>
      </w:pPr>
      <w:rPr>
        <w:rFonts w:hint="default"/>
      </w:r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9" w15:restartNumberingAfterBreak="0">
    <w:nsid w:val="67A900D0"/>
    <w:multiLevelType w:val="hybridMultilevel"/>
    <w:tmpl w:val="CE46134C"/>
    <w:lvl w:ilvl="0" w:tplc="1E446F3C">
      <w:start w:val="1"/>
      <w:numFmt w:val="bullet"/>
      <w:pStyle w:val="Puce1"/>
      <w:lvlText w:val=""/>
      <w:lvlJc w:val="left"/>
      <w:pPr>
        <w:ind w:left="2061" w:hanging="360"/>
      </w:pPr>
      <w:rPr>
        <w:rFonts w:ascii="Wingdings" w:hAnsi="Wingdings" w:hint="default"/>
        <w:color w:val="0058A5"/>
        <w:spacing w:val="0"/>
        <w:sz w:val="24"/>
        <w:szCs w:val="24"/>
      </w:rPr>
    </w:lvl>
    <w:lvl w:ilvl="1" w:tplc="25EAF9C8">
      <w:start w:val="1"/>
      <w:numFmt w:val="bullet"/>
      <w:lvlText w:val=""/>
      <w:lvlJc w:val="left"/>
      <w:pPr>
        <w:ind w:left="2781" w:hanging="360"/>
      </w:pPr>
      <w:rPr>
        <w:rFonts w:ascii="Wingdings" w:hAnsi="Wingdings" w:hint="default"/>
        <w:spacing w:val="0"/>
        <w:w w:val="100"/>
        <w:sz w:val="24"/>
        <w:vertAlign w:val="baseline"/>
      </w:rPr>
    </w:lvl>
    <w:lvl w:ilvl="2" w:tplc="0AE4433A">
      <w:start w:val="1"/>
      <w:numFmt w:val="bullet"/>
      <w:lvlText w:val=""/>
      <w:lvlJc w:val="left"/>
      <w:pPr>
        <w:ind w:left="3501" w:hanging="360"/>
      </w:pPr>
      <w:rPr>
        <w:rFonts w:ascii="Symbol" w:hAnsi="Symbol"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num w:numId="1" w16cid:durableId="1037699282">
    <w:abstractNumId w:val="9"/>
  </w:num>
  <w:num w:numId="2" w16cid:durableId="789930802">
    <w:abstractNumId w:val="0"/>
  </w:num>
  <w:num w:numId="3" w16cid:durableId="1083572553">
    <w:abstractNumId w:val="6"/>
  </w:num>
  <w:num w:numId="4" w16cid:durableId="25644257">
    <w:abstractNumId w:val="4"/>
  </w:num>
  <w:num w:numId="5" w16cid:durableId="645546725">
    <w:abstractNumId w:val="3"/>
  </w:num>
  <w:num w:numId="6" w16cid:durableId="1060057063">
    <w:abstractNumId w:val="7"/>
  </w:num>
  <w:num w:numId="7" w16cid:durableId="535046824">
    <w:abstractNumId w:val="1"/>
  </w:num>
  <w:num w:numId="8" w16cid:durableId="1492599190">
    <w:abstractNumId w:val="2"/>
  </w:num>
  <w:num w:numId="9" w16cid:durableId="1681085067">
    <w:abstractNumId w:val="5"/>
  </w:num>
  <w:num w:numId="10" w16cid:durableId="184925188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0"/>
  <w:activeWritingStyle w:appName="MSWord" w:lang="fr-FR" w:vendorID="64" w:dllVersion="4096" w:nlCheck="1" w:checkStyle="0"/>
  <w:activeWritingStyle w:appName="MSWord" w:lang="fr-FR"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1105D8"/>
    <w:rsid w:val="0000120D"/>
    <w:rsid w:val="00003DB9"/>
    <w:rsid w:val="00036A70"/>
    <w:rsid w:val="00044187"/>
    <w:rsid w:val="000605C4"/>
    <w:rsid w:val="00060635"/>
    <w:rsid w:val="00067649"/>
    <w:rsid w:val="00067F5E"/>
    <w:rsid w:val="000E4C0B"/>
    <w:rsid w:val="001105D8"/>
    <w:rsid w:val="00122428"/>
    <w:rsid w:val="0014697E"/>
    <w:rsid w:val="00155966"/>
    <w:rsid w:val="00155B12"/>
    <w:rsid w:val="00165669"/>
    <w:rsid w:val="00176041"/>
    <w:rsid w:val="001A0889"/>
    <w:rsid w:val="001B5343"/>
    <w:rsid w:val="001D5335"/>
    <w:rsid w:val="001E07DB"/>
    <w:rsid w:val="00250C34"/>
    <w:rsid w:val="00282CA8"/>
    <w:rsid w:val="002B1049"/>
    <w:rsid w:val="002B79E2"/>
    <w:rsid w:val="002D105C"/>
    <w:rsid w:val="002E380D"/>
    <w:rsid w:val="002E5D91"/>
    <w:rsid w:val="002F149F"/>
    <w:rsid w:val="00306762"/>
    <w:rsid w:val="0031193E"/>
    <w:rsid w:val="00350ED7"/>
    <w:rsid w:val="00360067"/>
    <w:rsid w:val="003767B1"/>
    <w:rsid w:val="00380F14"/>
    <w:rsid w:val="0039045A"/>
    <w:rsid w:val="003C2A6B"/>
    <w:rsid w:val="003D7170"/>
    <w:rsid w:val="003F0872"/>
    <w:rsid w:val="00400953"/>
    <w:rsid w:val="004218AA"/>
    <w:rsid w:val="00422797"/>
    <w:rsid w:val="004244FF"/>
    <w:rsid w:val="00443D3B"/>
    <w:rsid w:val="00445AE7"/>
    <w:rsid w:val="00445BB9"/>
    <w:rsid w:val="0047008C"/>
    <w:rsid w:val="00473219"/>
    <w:rsid w:val="00493B17"/>
    <w:rsid w:val="004A7D7B"/>
    <w:rsid w:val="004F7350"/>
    <w:rsid w:val="0051775F"/>
    <w:rsid w:val="00522C37"/>
    <w:rsid w:val="00530E9C"/>
    <w:rsid w:val="005941A4"/>
    <w:rsid w:val="005C6CC4"/>
    <w:rsid w:val="005C7F18"/>
    <w:rsid w:val="006149D7"/>
    <w:rsid w:val="006178A3"/>
    <w:rsid w:val="006313F6"/>
    <w:rsid w:val="00642640"/>
    <w:rsid w:val="0068473B"/>
    <w:rsid w:val="006853D5"/>
    <w:rsid w:val="0069207C"/>
    <w:rsid w:val="00692E2B"/>
    <w:rsid w:val="006A0C64"/>
    <w:rsid w:val="006A29D1"/>
    <w:rsid w:val="006A789A"/>
    <w:rsid w:val="006D57FE"/>
    <w:rsid w:val="006D6690"/>
    <w:rsid w:val="006E107D"/>
    <w:rsid w:val="006E23BD"/>
    <w:rsid w:val="006F0D30"/>
    <w:rsid w:val="006F2EAD"/>
    <w:rsid w:val="006F73B8"/>
    <w:rsid w:val="0072003F"/>
    <w:rsid w:val="0074591C"/>
    <w:rsid w:val="00746F39"/>
    <w:rsid w:val="00772A17"/>
    <w:rsid w:val="00790B1E"/>
    <w:rsid w:val="0079391C"/>
    <w:rsid w:val="007A3290"/>
    <w:rsid w:val="007E4057"/>
    <w:rsid w:val="007F1276"/>
    <w:rsid w:val="007F1BDE"/>
    <w:rsid w:val="00826109"/>
    <w:rsid w:val="00852329"/>
    <w:rsid w:val="0086170B"/>
    <w:rsid w:val="00875048"/>
    <w:rsid w:val="00876D35"/>
    <w:rsid w:val="008C63EA"/>
    <w:rsid w:val="008E28ED"/>
    <w:rsid w:val="009046E9"/>
    <w:rsid w:val="00974A02"/>
    <w:rsid w:val="009858C5"/>
    <w:rsid w:val="00986CD7"/>
    <w:rsid w:val="009A2F8D"/>
    <w:rsid w:val="009A3E64"/>
    <w:rsid w:val="009D1674"/>
    <w:rsid w:val="009E2155"/>
    <w:rsid w:val="009E3E4C"/>
    <w:rsid w:val="00A009DC"/>
    <w:rsid w:val="00A0697B"/>
    <w:rsid w:val="00A2160A"/>
    <w:rsid w:val="00A250CB"/>
    <w:rsid w:val="00A26294"/>
    <w:rsid w:val="00A36C03"/>
    <w:rsid w:val="00A41087"/>
    <w:rsid w:val="00A65669"/>
    <w:rsid w:val="00A830C5"/>
    <w:rsid w:val="00A83588"/>
    <w:rsid w:val="00A94815"/>
    <w:rsid w:val="00A962F6"/>
    <w:rsid w:val="00AE6A18"/>
    <w:rsid w:val="00AE7910"/>
    <w:rsid w:val="00B078A8"/>
    <w:rsid w:val="00B100CB"/>
    <w:rsid w:val="00B211EA"/>
    <w:rsid w:val="00B22DA5"/>
    <w:rsid w:val="00B32C1E"/>
    <w:rsid w:val="00B45448"/>
    <w:rsid w:val="00B552C6"/>
    <w:rsid w:val="00B81E16"/>
    <w:rsid w:val="00B86F72"/>
    <w:rsid w:val="00B9498D"/>
    <w:rsid w:val="00BB3A64"/>
    <w:rsid w:val="00BC372D"/>
    <w:rsid w:val="00BD1740"/>
    <w:rsid w:val="00BE0A12"/>
    <w:rsid w:val="00BE35A4"/>
    <w:rsid w:val="00BE4BAB"/>
    <w:rsid w:val="00C03CFC"/>
    <w:rsid w:val="00C1408D"/>
    <w:rsid w:val="00C42729"/>
    <w:rsid w:val="00C8304D"/>
    <w:rsid w:val="00C971D7"/>
    <w:rsid w:val="00CB2D0A"/>
    <w:rsid w:val="00CB3351"/>
    <w:rsid w:val="00CC2E46"/>
    <w:rsid w:val="00CD0CFF"/>
    <w:rsid w:val="00CF3C63"/>
    <w:rsid w:val="00D42A96"/>
    <w:rsid w:val="00D8203A"/>
    <w:rsid w:val="00D96E6E"/>
    <w:rsid w:val="00DE463A"/>
    <w:rsid w:val="00DF5FD4"/>
    <w:rsid w:val="00E5157F"/>
    <w:rsid w:val="00E76554"/>
    <w:rsid w:val="00E94297"/>
    <w:rsid w:val="00EB703F"/>
    <w:rsid w:val="00ED7ADE"/>
    <w:rsid w:val="00EE69B2"/>
    <w:rsid w:val="00F22A55"/>
    <w:rsid w:val="00F34E21"/>
    <w:rsid w:val="00F37492"/>
    <w:rsid w:val="00F47D3B"/>
    <w:rsid w:val="00F56044"/>
    <w:rsid w:val="00F634D3"/>
    <w:rsid w:val="00F8473D"/>
    <w:rsid w:val="00F84C25"/>
    <w:rsid w:val="00FB1BD6"/>
    <w:rsid w:val="00FC076C"/>
    <w:rsid w:val="00FE1B8C"/>
    <w:rsid w:val="00FF26C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1FFE6"/>
  <w15:chartTrackingRefBased/>
  <w15:docId w15:val="{093743B0-503E-47C9-A5CC-F11522E0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872"/>
    <w:pPr>
      <w:spacing w:before="120" w:after="120" w:line="288" w:lineRule="auto"/>
      <w:ind w:left="1701"/>
      <w:jc w:val="both"/>
    </w:pPr>
    <w:rPr>
      <w:rFonts w:ascii="Arial" w:hAnsi="Arial" w:cstheme="minorHAnsi"/>
      <w:sz w:val="20"/>
      <w:szCs w:val="20"/>
    </w:rPr>
  </w:style>
  <w:style w:type="paragraph" w:styleId="Titre1">
    <w:name w:val="heading 1"/>
    <w:basedOn w:val="Normal"/>
    <w:next w:val="Titre2"/>
    <w:link w:val="Titre1Car"/>
    <w:qFormat/>
    <w:rsid w:val="003F0872"/>
    <w:pPr>
      <w:keepNext/>
      <w:keepLines/>
      <w:numPr>
        <w:numId w:val="6"/>
      </w:numPr>
      <w:pBdr>
        <w:bottom w:val="single" w:sz="4" w:space="1" w:color="auto"/>
      </w:pBdr>
      <w:suppressAutoHyphens/>
      <w:spacing w:before="3000" w:after="1000" w:line="240" w:lineRule="auto"/>
      <w:contextualSpacing/>
      <w:jc w:val="right"/>
      <w:outlineLvl w:val="0"/>
    </w:pPr>
    <w:rPr>
      <w:rFonts w:eastAsia="Times New Roman" w:cs="Times New Roman"/>
      <w:caps/>
      <w:color w:val="0058A5"/>
      <w:sz w:val="52"/>
      <w:szCs w:val="32"/>
    </w:rPr>
  </w:style>
  <w:style w:type="paragraph" w:styleId="Titre2">
    <w:name w:val="heading 2"/>
    <w:basedOn w:val="Titre1"/>
    <w:next w:val="Titre3"/>
    <w:link w:val="Titre2Car"/>
    <w:qFormat/>
    <w:rsid w:val="003F0872"/>
    <w:pPr>
      <w:numPr>
        <w:ilvl w:val="1"/>
      </w:numPr>
      <w:pBdr>
        <w:bottom w:val="none" w:sz="0" w:space="0" w:color="auto"/>
      </w:pBdr>
      <w:spacing w:before="240" w:after="200"/>
      <w:jc w:val="left"/>
      <w:outlineLvl w:val="1"/>
    </w:pPr>
    <w:rPr>
      <w:b/>
      <w:caps w:val="0"/>
      <w:sz w:val="28"/>
      <w:szCs w:val="28"/>
    </w:rPr>
  </w:style>
  <w:style w:type="paragraph" w:styleId="Titre3">
    <w:name w:val="heading 3"/>
    <w:basedOn w:val="Titre2"/>
    <w:next w:val="Titre4"/>
    <w:link w:val="Titre3Car"/>
    <w:qFormat/>
    <w:rsid w:val="003F0872"/>
    <w:pPr>
      <w:numPr>
        <w:ilvl w:val="2"/>
      </w:numPr>
      <w:spacing w:before="200" w:after="160"/>
      <w:outlineLvl w:val="2"/>
    </w:pPr>
    <w:rPr>
      <w:color w:val="auto"/>
      <w:sz w:val="24"/>
      <w:szCs w:val="24"/>
    </w:rPr>
  </w:style>
  <w:style w:type="paragraph" w:styleId="Titre4">
    <w:name w:val="heading 4"/>
    <w:basedOn w:val="Titre3"/>
    <w:next w:val="Normal"/>
    <w:link w:val="Titre4Car"/>
    <w:qFormat/>
    <w:rsid w:val="003F0872"/>
    <w:pPr>
      <w:numPr>
        <w:ilvl w:val="3"/>
      </w:numPr>
      <w:ind w:right="709"/>
      <w:outlineLvl w:val="3"/>
    </w:pPr>
    <w:rPr>
      <w:bCs/>
      <w:color w:val="0058A5"/>
      <w:sz w:val="20"/>
    </w:rPr>
  </w:style>
  <w:style w:type="paragraph" w:styleId="Titre5">
    <w:name w:val="heading 5"/>
    <w:basedOn w:val="Normal"/>
    <w:next w:val="Normal"/>
    <w:link w:val="Titre5Car"/>
    <w:qFormat/>
    <w:rsid w:val="003F0872"/>
    <w:pPr>
      <w:spacing w:before="160" w:line="240" w:lineRule="auto"/>
      <w:contextualSpacing/>
      <w:jc w:val="left"/>
      <w:outlineLvl w:val="4"/>
    </w:pPr>
    <w:rPr>
      <w:rFonts w:eastAsia="Times New Roman" w:cs="Times New Roman"/>
      <w:u w:val="single"/>
    </w:rPr>
  </w:style>
  <w:style w:type="paragraph" w:styleId="Titre6">
    <w:name w:val="heading 6"/>
    <w:basedOn w:val="Normal"/>
    <w:next w:val="Normal"/>
    <w:link w:val="Titre6Car"/>
    <w:qFormat/>
    <w:rsid w:val="003F0872"/>
    <w:pPr>
      <w:spacing w:before="160"/>
      <w:contextualSpacing/>
      <w:jc w:val="left"/>
      <w:outlineLvl w:val="5"/>
    </w:pPr>
    <w:rPr>
      <w:rFonts w:eastAsia="Times New Roman" w:cs="Times New Roman"/>
      <w:i/>
      <w:color w:val="0058A5"/>
      <w:u w:val="single"/>
    </w:rPr>
  </w:style>
  <w:style w:type="paragraph" w:styleId="Titre7">
    <w:name w:val="heading 7"/>
    <w:basedOn w:val="Normal"/>
    <w:next w:val="Normal"/>
    <w:link w:val="Titre7Car"/>
    <w:qFormat/>
    <w:rsid w:val="003F0872"/>
    <w:pPr>
      <w:numPr>
        <w:ilvl w:val="6"/>
        <w:numId w:val="6"/>
      </w:numPr>
      <w:pBdr>
        <w:bottom w:val="dotted" w:sz="8" w:space="1" w:color="938953"/>
      </w:pBdr>
      <w:spacing w:before="200" w:after="100" w:line="240" w:lineRule="auto"/>
      <w:contextualSpacing/>
      <w:outlineLvl w:val="6"/>
    </w:pPr>
    <w:rPr>
      <w:rFonts w:ascii="Cambria" w:eastAsia="Times New Roman" w:hAnsi="Cambria" w:cs="Times New Roman"/>
      <w:b/>
      <w:bCs/>
      <w:smallCaps/>
      <w:color w:val="938953"/>
      <w:spacing w:val="20"/>
      <w:sz w:val="16"/>
      <w:szCs w:val="16"/>
    </w:rPr>
  </w:style>
  <w:style w:type="paragraph" w:styleId="Titre8">
    <w:name w:val="heading 8"/>
    <w:basedOn w:val="Normal"/>
    <w:next w:val="Normal"/>
    <w:link w:val="Titre8Car"/>
    <w:qFormat/>
    <w:rsid w:val="003F0872"/>
    <w:pPr>
      <w:numPr>
        <w:ilvl w:val="7"/>
        <w:numId w:val="6"/>
      </w:numPr>
      <w:spacing w:before="200" w:after="60" w:line="240" w:lineRule="auto"/>
      <w:contextualSpacing/>
      <w:outlineLvl w:val="7"/>
    </w:pPr>
    <w:rPr>
      <w:rFonts w:ascii="Cambria" w:eastAsia="Times New Roman" w:hAnsi="Cambria" w:cs="Times New Roman"/>
      <w:b/>
      <w:smallCaps/>
      <w:color w:val="938953"/>
      <w:spacing w:val="20"/>
      <w:sz w:val="16"/>
      <w:szCs w:val="16"/>
    </w:rPr>
  </w:style>
  <w:style w:type="paragraph" w:styleId="Titre9">
    <w:name w:val="heading 9"/>
    <w:basedOn w:val="Normal"/>
    <w:next w:val="Normal"/>
    <w:link w:val="Titre9Car"/>
    <w:qFormat/>
    <w:rsid w:val="003F0872"/>
    <w:pPr>
      <w:numPr>
        <w:ilvl w:val="8"/>
        <w:numId w:val="6"/>
      </w:numPr>
      <w:spacing w:before="200" w:after="60" w:line="240" w:lineRule="auto"/>
      <w:contextualSpacing/>
      <w:outlineLvl w:val="8"/>
    </w:pPr>
    <w:rPr>
      <w:rFonts w:ascii="Cambria" w:eastAsia="Times New Roman" w:hAnsi="Cambria" w:cs="Times New Roman"/>
      <w:smallCaps/>
      <w:color w:val="938953"/>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lista Nivell1,Lista de nivel 1,Paragraphe de liste PBLH,Bullet Points,Liste Paragraf,Indent Paragraph,Lettre d'introduction,Graph &amp; Table tite,List Paragraph (numbered (a)),Bullets,Dot pt,F5 List Paragraph,Indicator Text,References"/>
    <w:basedOn w:val="Normal"/>
    <w:link w:val="ParagraphedelisteCar"/>
    <w:uiPriority w:val="34"/>
    <w:qFormat/>
    <w:rsid w:val="001105D8"/>
    <w:pPr>
      <w:ind w:left="720"/>
      <w:contextualSpacing/>
    </w:pPr>
  </w:style>
  <w:style w:type="character" w:styleId="Appelnotedebasdep">
    <w:name w:val="footnote reference"/>
    <w:basedOn w:val="Policepardfaut"/>
    <w:link w:val="CharCharCharCharCarChar"/>
    <w:uiPriority w:val="99"/>
    <w:unhideWhenUsed/>
    <w:rsid w:val="003F0872"/>
    <w:rPr>
      <w:vertAlign w:val="superscript"/>
    </w:rPr>
  </w:style>
  <w:style w:type="paragraph" w:styleId="Corpsdetexte">
    <w:name w:val="Body Text"/>
    <w:basedOn w:val="Normal"/>
    <w:link w:val="CorpsdetexteCar"/>
    <w:uiPriority w:val="1"/>
    <w:qFormat/>
    <w:rsid w:val="006A29D1"/>
    <w:rPr>
      <w:rFonts w:ascii="Garamond" w:hAnsi="Garamond"/>
      <w:sz w:val="24"/>
      <w:lang w:eastAsia="fr-FR"/>
    </w:rPr>
  </w:style>
  <w:style w:type="character" w:customStyle="1" w:styleId="CorpsdetexteCar">
    <w:name w:val="Corps de texte Car"/>
    <w:basedOn w:val="Policepardfaut"/>
    <w:link w:val="Corpsdetexte"/>
    <w:uiPriority w:val="1"/>
    <w:rsid w:val="006A29D1"/>
    <w:rPr>
      <w:rFonts w:ascii="Garamond" w:eastAsia="Times New Roman" w:hAnsi="Garamond" w:cs="Times New Roman"/>
      <w:sz w:val="24"/>
      <w:szCs w:val="20"/>
      <w:lang w:eastAsia="fr-FR"/>
    </w:rPr>
  </w:style>
  <w:style w:type="paragraph" w:styleId="Notedebasdepage">
    <w:name w:val="footnote text"/>
    <w:aliases w:val="Fußnotentextf,single space,Footnote text,Schriftart: 9 pt,Schriftart: 10 pt,Schriftart: 8 pt,Podrozdział,Footnote,o,Текст сноски-FN,Footnote Text Blue,Fuﬂnotentextf,fn,Footnote Text Char1,Footnote Text Char Char1,ADB,ft"/>
    <w:basedOn w:val="Normal"/>
    <w:link w:val="NotedebasdepageCar"/>
    <w:qFormat/>
    <w:rsid w:val="003F0872"/>
    <w:pPr>
      <w:spacing w:before="0" w:after="0" w:line="240" w:lineRule="auto"/>
    </w:pPr>
    <w:rPr>
      <w:rFonts w:eastAsia="Times New Roman" w:cs="Times New Roman"/>
      <w:sz w:val="16"/>
    </w:rPr>
  </w:style>
  <w:style w:type="character" w:customStyle="1" w:styleId="NotedebasdepageCar">
    <w:name w:val="Note de bas de page Car"/>
    <w:aliases w:val="Fußnotentextf Car,single space Car,Footnote text Car,Schriftart: 9 pt Car,Schriftart: 10 pt Car,Schriftart: 8 pt Car,Podrozdział Car,Footnote Car,o Car,Текст сноски-FN Car,Footnote Text Blue Car,Fuﬂnotentextf Car,fn Car,ADB Car"/>
    <w:link w:val="Notedebasdepage"/>
    <w:rsid w:val="003F0872"/>
    <w:rPr>
      <w:rFonts w:ascii="Arial" w:eastAsia="Times New Roman" w:hAnsi="Arial" w:cs="Times New Roman"/>
      <w:sz w:val="16"/>
      <w:szCs w:val="20"/>
    </w:rPr>
  </w:style>
  <w:style w:type="character" w:styleId="Marquedecommentaire">
    <w:name w:val="annotation reference"/>
    <w:basedOn w:val="Policepardfaut"/>
    <w:semiHidden/>
    <w:unhideWhenUsed/>
    <w:rsid w:val="006A29D1"/>
    <w:rPr>
      <w:sz w:val="16"/>
      <w:szCs w:val="16"/>
    </w:rPr>
  </w:style>
  <w:style w:type="paragraph" w:styleId="Commentaire">
    <w:name w:val="annotation text"/>
    <w:basedOn w:val="Normal"/>
    <w:link w:val="CommentaireCar"/>
    <w:unhideWhenUsed/>
    <w:rsid w:val="006A29D1"/>
    <w:pPr>
      <w:spacing w:after="0"/>
    </w:pPr>
    <w:rPr>
      <w:rFonts w:ascii="Garamond" w:hAnsi="Garamond"/>
      <w:lang w:eastAsia="fr-FR"/>
    </w:rPr>
  </w:style>
  <w:style w:type="character" w:customStyle="1" w:styleId="CommentaireCar">
    <w:name w:val="Commentaire Car"/>
    <w:basedOn w:val="Policepardfaut"/>
    <w:link w:val="Commentaire"/>
    <w:rsid w:val="006A29D1"/>
    <w:rPr>
      <w:rFonts w:ascii="Garamond" w:eastAsia="Times New Roman" w:hAnsi="Garamond"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A29D1"/>
    <w:pPr>
      <w:spacing w:after="120"/>
    </w:pPr>
    <w:rPr>
      <w:rFonts w:ascii="Calibri" w:hAnsi="Calibri"/>
      <w:b/>
      <w:bCs/>
      <w:lang w:eastAsia="en-US"/>
    </w:rPr>
  </w:style>
  <w:style w:type="character" w:customStyle="1" w:styleId="ObjetducommentaireCar">
    <w:name w:val="Objet du commentaire Car"/>
    <w:basedOn w:val="CommentaireCar"/>
    <w:link w:val="Objetducommentaire"/>
    <w:uiPriority w:val="99"/>
    <w:semiHidden/>
    <w:rsid w:val="006A29D1"/>
    <w:rPr>
      <w:rFonts w:ascii="Calibri" w:eastAsia="Times New Roman" w:hAnsi="Calibri" w:cs="Times New Roman"/>
      <w:b/>
      <w:bCs/>
      <w:sz w:val="20"/>
      <w:szCs w:val="20"/>
      <w:lang w:eastAsia="fr-FR"/>
    </w:rPr>
  </w:style>
  <w:style w:type="character" w:styleId="Lienhypertexte">
    <w:name w:val="Hyperlink"/>
    <w:basedOn w:val="Policepardfaut"/>
    <w:uiPriority w:val="99"/>
    <w:unhideWhenUsed/>
    <w:rsid w:val="003F0872"/>
    <w:rPr>
      <w:color w:val="0563C1" w:themeColor="hyperlink"/>
      <w:u w:val="single"/>
    </w:rPr>
  </w:style>
  <w:style w:type="character" w:customStyle="1" w:styleId="Titre1Car">
    <w:name w:val="Titre 1 Car"/>
    <w:link w:val="Titre1"/>
    <w:rsid w:val="003F0872"/>
    <w:rPr>
      <w:rFonts w:ascii="Arial" w:eastAsia="Times New Roman" w:hAnsi="Arial" w:cs="Times New Roman"/>
      <w:caps/>
      <w:color w:val="0058A5"/>
      <w:sz w:val="52"/>
      <w:szCs w:val="32"/>
    </w:rPr>
  </w:style>
  <w:style w:type="character" w:customStyle="1" w:styleId="Titre2Car">
    <w:name w:val="Titre 2 Car"/>
    <w:link w:val="Titre2"/>
    <w:rsid w:val="003F0872"/>
    <w:rPr>
      <w:rFonts w:ascii="Arial" w:eastAsia="Times New Roman" w:hAnsi="Arial" w:cs="Times New Roman"/>
      <w:b/>
      <w:color w:val="0058A5"/>
      <w:sz w:val="28"/>
      <w:szCs w:val="28"/>
    </w:rPr>
  </w:style>
  <w:style w:type="character" w:customStyle="1" w:styleId="Titre3Car">
    <w:name w:val="Titre 3 Car"/>
    <w:link w:val="Titre3"/>
    <w:rsid w:val="003F0872"/>
    <w:rPr>
      <w:rFonts w:ascii="Arial" w:eastAsia="Times New Roman" w:hAnsi="Arial" w:cs="Times New Roman"/>
      <w:b/>
      <w:sz w:val="24"/>
      <w:szCs w:val="24"/>
    </w:rPr>
  </w:style>
  <w:style w:type="character" w:customStyle="1" w:styleId="Titre4Car">
    <w:name w:val="Titre 4 Car"/>
    <w:link w:val="Titre4"/>
    <w:rsid w:val="003F0872"/>
    <w:rPr>
      <w:rFonts w:ascii="Arial" w:eastAsia="Times New Roman" w:hAnsi="Arial" w:cs="Times New Roman"/>
      <w:b/>
      <w:bCs/>
      <w:color w:val="0058A5"/>
      <w:sz w:val="20"/>
      <w:szCs w:val="24"/>
    </w:rPr>
  </w:style>
  <w:style w:type="paragraph" w:customStyle="1" w:styleId="Text2">
    <w:name w:val="Text 2"/>
    <w:basedOn w:val="Normal"/>
    <w:rsid w:val="000E4C0B"/>
    <w:pPr>
      <w:tabs>
        <w:tab w:val="left" w:pos="2161"/>
      </w:tabs>
      <w:spacing w:after="240"/>
      <w:ind w:left="1202"/>
    </w:pPr>
    <w:rPr>
      <w:lang w:eastAsia="en-GB"/>
    </w:rPr>
  </w:style>
  <w:style w:type="character" w:styleId="Accentuationintense">
    <w:name w:val="Intense Emphasis"/>
    <w:uiPriority w:val="21"/>
    <w:qFormat/>
    <w:rsid w:val="000E4C0B"/>
    <w:rPr>
      <w:b/>
      <w:bCs/>
      <w:i/>
      <w:iCs/>
      <w:color w:val="4F81BD"/>
    </w:rPr>
  </w:style>
  <w:style w:type="paragraph" w:styleId="En-ttedetabledesmatires">
    <w:name w:val="TOC Heading"/>
    <w:basedOn w:val="Titre1"/>
    <w:next w:val="Normal"/>
    <w:uiPriority w:val="39"/>
    <w:unhideWhenUsed/>
    <w:qFormat/>
    <w:rsid w:val="00CC2E46"/>
    <w:pPr>
      <w:numPr>
        <w:numId w:val="0"/>
      </w:numPr>
      <w:pBdr>
        <w:bottom w:val="none" w:sz="0" w:space="0" w:color="auto"/>
      </w:pBdr>
      <w:spacing w:before="240" w:after="0" w:line="259" w:lineRule="auto"/>
      <w:outlineLvl w:val="9"/>
    </w:pPr>
    <w:rPr>
      <w:rFonts w:asciiTheme="majorHAnsi" w:eastAsiaTheme="majorEastAsia" w:hAnsiTheme="majorHAnsi" w:cstheme="majorBidi"/>
      <w:b/>
      <w:bCs/>
      <w:color w:val="2F5496" w:themeColor="accent1" w:themeShade="BF"/>
      <w:sz w:val="32"/>
    </w:rPr>
  </w:style>
  <w:style w:type="paragraph" w:styleId="TM1">
    <w:name w:val="toc 1"/>
    <w:basedOn w:val="Normal"/>
    <w:next w:val="Normal"/>
    <w:uiPriority w:val="39"/>
    <w:unhideWhenUsed/>
    <w:qFormat/>
    <w:rsid w:val="003F0872"/>
    <w:pPr>
      <w:tabs>
        <w:tab w:val="left" w:pos="2835"/>
        <w:tab w:val="right" w:leader="dot" w:pos="9062"/>
      </w:tabs>
      <w:spacing w:after="80"/>
      <w:ind w:left="2268" w:right="227" w:hanging="567"/>
      <w:jc w:val="left"/>
    </w:pPr>
    <w:rPr>
      <w:rFonts w:eastAsia="Times New Roman" w:cs="Times New Roman"/>
      <w:b/>
      <w:bCs/>
      <w:caps/>
      <w:color w:val="0058A5"/>
      <w:sz w:val="24"/>
      <w:lang w:bidi="en-US"/>
    </w:rPr>
  </w:style>
  <w:style w:type="paragraph" w:styleId="TM3">
    <w:name w:val="toc 3"/>
    <w:basedOn w:val="TM2"/>
    <w:next w:val="Normal"/>
    <w:uiPriority w:val="39"/>
    <w:unhideWhenUsed/>
    <w:qFormat/>
    <w:rsid w:val="003F0872"/>
    <w:pPr>
      <w:tabs>
        <w:tab w:val="left" w:pos="740"/>
      </w:tabs>
    </w:pPr>
    <w:rPr>
      <w:b w:val="0"/>
      <w:iCs/>
    </w:rPr>
  </w:style>
  <w:style w:type="paragraph" w:styleId="En-tte">
    <w:name w:val="header"/>
    <w:basedOn w:val="Normal"/>
    <w:link w:val="En-tteCar"/>
    <w:uiPriority w:val="99"/>
    <w:unhideWhenUsed/>
    <w:rsid w:val="003F0872"/>
    <w:pPr>
      <w:tabs>
        <w:tab w:val="center" w:pos="4536"/>
        <w:tab w:val="right" w:pos="9072"/>
      </w:tabs>
      <w:spacing w:line="240" w:lineRule="auto"/>
      <w:ind w:left="0"/>
      <w:jc w:val="right"/>
    </w:pPr>
    <w:rPr>
      <w:sz w:val="16"/>
    </w:rPr>
  </w:style>
  <w:style w:type="character" w:customStyle="1" w:styleId="En-tteCar">
    <w:name w:val="En-tête Car"/>
    <w:basedOn w:val="Policepardfaut"/>
    <w:link w:val="En-tte"/>
    <w:uiPriority w:val="99"/>
    <w:rsid w:val="003F0872"/>
    <w:rPr>
      <w:rFonts w:ascii="Arial" w:hAnsi="Arial" w:cstheme="minorHAnsi"/>
      <w:sz w:val="16"/>
      <w:szCs w:val="20"/>
    </w:rPr>
  </w:style>
  <w:style w:type="paragraph" w:styleId="Pieddepage">
    <w:name w:val="footer"/>
    <w:basedOn w:val="Normal"/>
    <w:link w:val="PieddepageCar"/>
    <w:uiPriority w:val="99"/>
    <w:unhideWhenUsed/>
    <w:rsid w:val="003F0872"/>
    <w:pPr>
      <w:tabs>
        <w:tab w:val="center" w:pos="4536"/>
        <w:tab w:val="right" w:pos="9072"/>
      </w:tabs>
      <w:spacing w:before="0" w:line="240" w:lineRule="auto"/>
      <w:ind w:left="0"/>
      <w:jc w:val="right"/>
    </w:pPr>
    <w:rPr>
      <w:sz w:val="16"/>
    </w:rPr>
  </w:style>
  <w:style w:type="character" w:customStyle="1" w:styleId="PieddepageCar">
    <w:name w:val="Pied de page Car"/>
    <w:basedOn w:val="Policepardfaut"/>
    <w:link w:val="Pieddepage"/>
    <w:uiPriority w:val="99"/>
    <w:rsid w:val="003F0872"/>
    <w:rPr>
      <w:rFonts w:ascii="Arial" w:hAnsi="Arial" w:cstheme="minorHAnsi"/>
      <w:sz w:val="16"/>
      <w:szCs w:val="20"/>
    </w:rPr>
  </w:style>
  <w:style w:type="paragraph" w:styleId="Rvision">
    <w:name w:val="Revision"/>
    <w:hidden/>
    <w:uiPriority w:val="99"/>
    <w:semiHidden/>
    <w:rsid w:val="0000120D"/>
    <w:pPr>
      <w:spacing w:after="0" w:line="240" w:lineRule="auto"/>
    </w:pPr>
    <w:rPr>
      <w:rFonts w:ascii="Calibri" w:eastAsia="Times New Roman" w:hAnsi="Calibri" w:cs="Times New Roman"/>
      <w:szCs w:val="24"/>
    </w:rPr>
  </w:style>
  <w:style w:type="table" w:styleId="Grilledutableau">
    <w:name w:val="Table Grid"/>
    <w:basedOn w:val="TableauNormal"/>
    <w:uiPriority w:val="59"/>
    <w:rsid w:val="003F0872"/>
    <w:pPr>
      <w:spacing w:after="0" w:line="240" w:lineRule="auto"/>
    </w:pPr>
    <w:rPr>
      <w:rFonts w:ascii="Arial" w:hAnsi="Arial" w:cs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067F5E"/>
    <w:rPr>
      <w:color w:val="605E5C"/>
      <w:shd w:val="clear" w:color="auto" w:fill="E1DFDD"/>
    </w:rPr>
  </w:style>
  <w:style w:type="paragraph" w:styleId="Textedebulles">
    <w:name w:val="Balloon Text"/>
    <w:basedOn w:val="Normal"/>
    <w:link w:val="TextedebullesCar"/>
    <w:uiPriority w:val="99"/>
    <w:semiHidden/>
    <w:unhideWhenUsed/>
    <w:rsid w:val="003F087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0872"/>
    <w:rPr>
      <w:rFonts w:ascii="Tahoma" w:hAnsi="Tahoma" w:cs="Tahoma"/>
      <w:sz w:val="16"/>
      <w:szCs w:val="16"/>
    </w:rPr>
  </w:style>
  <w:style w:type="character" w:customStyle="1" w:styleId="views-field">
    <w:name w:val="views-field"/>
    <w:basedOn w:val="Policepardfaut"/>
    <w:rsid w:val="00EE69B2"/>
  </w:style>
  <w:style w:type="character" w:customStyle="1" w:styleId="field-content">
    <w:name w:val="field-content"/>
    <w:basedOn w:val="Policepardfaut"/>
    <w:rsid w:val="00EE69B2"/>
  </w:style>
  <w:style w:type="character" w:customStyle="1" w:styleId="ParagraphedelisteCar">
    <w:name w:val="Paragraphe de liste Car"/>
    <w:aliases w:val="Llista Nivell1 Car,Lista de nivel 1 Car,Paragraphe de liste PBLH Car,Bullet Points Car,Liste Paragraf Car,Indent Paragraph Car,Lettre d'introduction Car,Graph &amp; Table tite Car,List Paragraph (numbered (a)) Car,Bullets Car"/>
    <w:basedOn w:val="Policepardfaut"/>
    <w:link w:val="Paragraphedeliste"/>
    <w:uiPriority w:val="34"/>
    <w:qFormat/>
    <w:rsid w:val="00A250CB"/>
    <w:rPr>
      <w:rFonts w:ascii="Calibri" w:eastAsia="Times New Roman" w:hAnsi="Calibri" w:cs="Times New Roman"/>
      <w:szCs w:val="24"/>
    </w:rPr>
  </w:style>
  <w:style w:type="paragraph" w:customStyle="1" w:styleId="Text1">
    <w:name w:val="Text 1"/>
    <w:basedOn w:val="Normal"/>
    <w:link w:val="Text1Car"/>
    <w:rsid w:val="00BB3A64"/>
    <w:pPr>
      <w:spacing w:after="240"/>
      <w:ind w:left="482"/>
    </w:pPr>
    <w:rPr>
      <w:lang w:eastAsia="en-GB"/>
    </w:rPr>
  </w:style>
  <w:style w:type="character" w:customStyle="1" w:styleId="Text1Car">
    <w:name w:val="Text 1 Car"/>
    <w:link w:val="Text1"/>
    <w:rsid w:val="00BB3A64"/>
    <w:rPr>
      <w:rFonts w:ascii="Arial" w:eastAsia="Times New Roman" w:hAnsi="Arial" w:cs="Times New Roman"/>
      <w:sz w:val="20"/>
      <w:szCs w:val="20"/>
      <w:lang w:eastAsia="en-GB"/>
    </w:rPr>
  </w:style>
  <w:style w:type="paragraph" w:customStyle="1" w:styleId="MediumGrid21">
    <w:name w:val="Medium Grid 21"/>
    <w:link w:val="MediumGrid2Char"/>
    <w:uiPriority w:val="1"/>
    <w:qFormat/>
    <w:rsid w:val="00BB3A64"/>
    <w:pPr>
      <w:spacing w:after="0" w:line="240" w:lineRule="auto"/>
    </w:pPr>
    <w:rPr>
      <w:rFonts w:ascii="Times New Roman" w:eastAsia="Times New Roman" w:hAnsi="Times New Roman" w:cs="Times New Roman"/>
      <w:sz w:val="24"/>
      <w:szCs w:val="24"/>
      <w:lang w:val="en-GB" w:eastAsia="en-GB"/>
    </w:rPr>
  </w:style>
  <w:style w:type="character" w:customStyle="1" w:styleId="MediumGrid2Char">
    <w:name w:val="Medium Grid 2 Char"/>
    <w:link w:val="MediumGrid21"/>
    <w:uiPriority w:val="1"/>
    <w:rsid w:val="00BB3A64"/>
    <w:rPr>
      <w:rFonts w:ascii="Times New Roman" w:eastAsia="Times New Roman" w:hAnsi="Times New Roman" w:cs="Times New Roman"/>
      <w:sz w:val="24"/>
      <w:szCs w:val="24"/>
      <w:lang w:val="en-GB" w:eastAsia="en-GB"/>
    </w:rPr>
  </w:style>
  <w:style w:type="paragraph" w:customStyle="1" w:styleId="Default">
    <w:name w:val="Default"/>
    <w:rsid w:val="00BB3A64"/>
    <w:pPr>
      <w:autoSpaceDE w:val="0"/>
      <w:autoSpaceDN w:val="0"/>
      <w:adjustRightInd w:val="0"/>
      <w:spacing w:after="0" w:line="240" w:lineRule="auto"/>
    </w:pPr>
    <w:rPr>
      <w:rFonts w:ascii="Times New Roman" w:eastAsia="Calibri" w:hAnsi="Times New Roman" w:cs="Times New Roman"/>
      <w:color w:val="000000"/>
      <w:sz w:val="24"/>
      <w:szCs w:val="24"/>
      <w:lang w:val="fr-BE"/>
    </w:rPr>
  </w:style>
  <w:style w:type="paragraph" w:styleId="NormalWeb">
    <w:name w:val="Normal (Web)"/>
    <w:basedOn w:val="Normal"/>
    <w:uiPriority w:val="99"/>
    <w:unhideWhenUsed/>
    <w:rsid w:val="00BB3A64"/>
    <w:pPr>
      <w:spacing w:before="100" w:beforeAutospacing="1" w:after="100" w:afterAutospacing="1"/>
      <w:jc w:val="left"/>
    </w:pPr>
    <w:rPr>
      <w:rFonts w:ascii="Times New Roman" w:hAnsi="Times New Roman"/>
      <w:sz w:val="24"/>
      <w:lang w:val="en-GB" w:eastAsia="en-GB"/>
    </w:rPr>
  </w:style>
  <w:style w:type="paragraph" w:customStyle="1" w:styleId="Puce1">
    <w:name w:val="Puce 1"/>
    <w:basedOn w:val="Normal"/>
    <w:qFormat/>
    <w:rsid w:val="003F0872"/>
    <w:pPr>
      <w:numPr>
        <w:numId w:val="1"/>
      </w:numPr>
      <w:spacing w:before="60" w:after="60"/>
    </w:pPr>
    <w:rPr>
      <w:rFonts w:eastAsia="Times New Roman" w:cs="Times New Roman"/>
      <w:lang w:bidi="en-US"/>
    </w:rPr>
  </w:style>
  <w:style w:type="paragraph" w:customStyle="1" w:styleId="Puce2">
    <w:name w:val="Puce 2"/>
    <w:basedOn w:val="Normal"/>
    <w:qFormat/>
    <w:rsid w:val="003F0872"/>
    <w:pPr>
      <w:numPr>
        <w:numId w:val="2"/>
      </w:numPr>
      <w:spacing w:before="60" w:after="60"/>
    </w:pPr>
    <w:rPr>
      <w:rFonts w:eastAsia="Times New Roman" w:cs="Times New Roman"/>
      <w:lang w:bidi="en-US"/>
    </w:rPr>
  </w:style>
  <w:style w:type="paragraph" w:customStyle="1" w:styleId="Encadr-texte">
    <w:name w:val="Encadré - texte"/>
    <w:basedOn w:val="Encadr-Titre"/>
    <w:qFormat/>
    <w:rsid w:val="003F0872"/>
    <w:pPr>
      <w:spacing w:before="120" w:after="120"/>
    </w:pPr>
    <w:rPr>
      <w:b w:val="0"/>
    </w:rPr>
  </w:style>
  <w:style w:type="paragraph" w:styleId="TM2">
    <w:name w:val="toc 2"/>
    <w:basedOn w:val="TM1"/>
    <w:next w:val="Normal"/>
    <w:uiPriority w:val="39"/>
    <w:unhideWhenUsed/>
    <w:qFormat/>
    <w:rsid w:val="003F0872"/>
    <w:pPr>
      <w:tabs>
        <w:tab w:val="clear" w:pos="9062"/>
        <w:tab w:val="left" w:pos="640"/>
        <w:tab w:val="left" w:pos="2795"/>
        <w:tab w:val="left" w:leader="dot" w:pos="2835"/>
        <w:tab w:val="right" w:leader="dot" w:pos="9072"/>
      </w:tabs>
      <w:spacing w:before="0" w:after="40"/>
      <w:ind w:left="2835" w:right="-2"/>
    </w:pPr>
    <w:rPr>
      <w:caps w:val="0"/>
      <w:color w:val="000000"/>
      <w:sz w:val="20"/>
    </w:rPr>
  </w:style>
  <w:style w:type="paragraph" w:customStyle="1" w:styleId="CharCharCharCharCarChar">
    <w:name w:val="Char Char Char Char Car Char"/>
    <w:aliases w:val="Char Char,Char Char Char Char Car Char Char1,Char Char Char1,16 Point Char1,Superscript 6 Point Char1,ftref Char1,Char Char Char1 Char Char Char"/>
    <w:basedOn w:val="Normal"/>
    <w:next w:val="Normal"/>
    <w:link w:val="Appelnotedebasdep"/>
    <w:uiPriority w:val="99"/>
    <w:rsid w:val="00F56044"/>
    <w:pPr>
      <w:spacing w:after="160" w:line="240" w:lineRule="exact"/>
    </w:pPr>
    <w:rPr>
      <w:rFonts w:asciiTheme="minorHAnsi" w:hAnsiTheme="minorHAnsi" w:cstheme="minorBidi"/>
      <w:sz w:val="22"/>
      <w:szCs w:val="22"/>
      <w:vertAlign w:val="superscript"/>
    </w:rPr>
  </w:style>
  <w:style w:type="paragraph" w:customStyle="1" w:styleId="Abrviationsaccronymes-bleu">
    <w:name w:val="Abréviations &amp; accronymes - bleu"/>
    <w:basedOn w:val="Normal"/>
    <w:qFormat/>
    <w:rsid w:val="003F0872"/>
    <w:pPr>
      <w:ind w:left="0"/>
      <w:jc w:val="center"/>
    </w:pPr>
    <w:rPr>
      <w:b/>
      <w:color w:val="0058A5"/>
    </w:rPr>
  </w:style>
  <w:style w:type="character" w:styleId="Accentuation">
    <w:name w:val="Emphasis"/>
    <w:basedOn w:val="Policepardfaut"/>
    <w:uiPriority w:val="20"/>
    <w:rsid w:val="003F0872"/>
    <w:rPr>
      <w:b/>
      <w:iCs/>
      <w:color w:val="0058A5"/>
      <w:lang w:val="fr-FR"/>
    </w:rPr>
  </w:style>
  <w:style w:type="paragraph" w:styleId="Citation">
    <w:name w:val="Quote"/>
    <w:basedOn w:val="Normal"/>
    <w:next w:val="Normal"/>
    <w:link w:val="CitationCar"/>
    <w:uiPriority w:val="29"/>
    <w:rsid w:val="003F0872"/>
    <w:rPr>
      <w:i/>
      <w:iCs/>
      <w:color w:val="000000" w:themeColor="text1"/>
    </w:rPr>
  </w:style>
  <w:style w:type="character" w:customStyle="1" w:styleId="CitationCar">
    <w:name w:val="Citation Car"/>
    <w:basedOn w:val="Policepardfaut"/>
    <w:link w:val="Citation"/>
    <w:uiPriority w:val="29"/>
    <w:rsid w:val="003F0872"/>
    <w:rPr>
      <w:rFonts w:ascii="Arial" w:hAnsi="Arial" w:cstheme="minorHAnsi"/>
      <w:i/>
      <w:iCs/>
      <w:color w:val="000000" w:themeColor="text1"/>
      <w:sz w:val="20"/>
      <w:szCs w:val="20"/>
    </w:rPr>
  </w:style>
  <w:style w:type="paragraph" w:customStyle="1" w:styleId="Entetepaire">
    <w:name w:val="En tete paire"/>
    <w:basedOn w:val="Normal"/>
    <w:link w:val="EntetepaireCar"/>
    <w:uiPriority w:val="99"/>
    <w:rsid w:val="003F0872"/>
    <w:pPr>
      <w:tabs>
        <w:tab w:val="center" w:pos="4536"/>
        <w:tab w:val="right" w:pos="9072"/>
      </w:tabs>
      <w:spacing w:before="0" w:after="0" w:line="240" w:lineRule="auto"/>
      <w:ind w:left="851"/>
      <w:jc w:val="left"/>
    </w:pPr>
    <w:rPr>
      <w:rFonts w:eastAsia="Times New Roman" w:cs="Times New Roman"/>
      <w:noProof/>
      <w:sz w:val="16"/>
      <w:szCs w:val="16"/>
    </w:rPr>
  </w:style>
  <w:style w:type="character" w:customStyle="1" w:styleId="EntetepaireCar">
    <w:name w:val="En tete paire Car"/>
    <w:link w:val="Entetepaire"/>
    <w:uiPriority w:val="99"/>
    <w:locked/>
    <w:rsid w:val="003F0872"/>
    <w:rPr>
      <w:rFonts w:ascii="Arial" w:eastAsia="Times New Roman" w:hAnsi="Arial" w:cs="Times New Roman"/>
      <w:noProof/>
      <w:sz w:val="16"/>
      <w:szCs w:val="16"/>
    </w:rPr>
  </w:style>
  <w:style w:type="paragraph" w:customStyle="1" w:styleId="Encadr-Titre">
    <w:name w:val="Encadré - Titre"/>
    <w:basedOn w:val="Normal"/>
    <w:qFormat/>
    <w:rsid w:val="003F0872"/>
    <w:pPr>
      <w:pBdr>
        <w:top w:val="single" w:sz="2" w:space="1" w:color="0058A5"/>
        <w:left w:val="single" w:sz="2" w:space="4" w:color="0058A5"/>
        <w:bottom w:val="single" w:sz="2" w:space="1" w:color="0058A5"/>
        <w:right w:val="single" w:sz="2" w:space="4" w:color="0058A5"/>
      </w:pBdr>
      <w:shd w:val="clear" w:color="auto" w:fill="F2F2F2" w:themeFill="background1" w:themeFillShade="F2"/>
      <w:spacing w:before="240" w:after="80"/>
    </w:pPr>
    <w:rPr>
      <w:b/>
      <w:color w:val="0058A5"/>
      <w:sz w:val="19"/>
      <w:szCs w:val="19"/>
    </w:rPr>
  </w:style>
  <w:style w:type="paragraph" w:styleId="Lgende">
    <w:name w:val="caption"/>
    <w:basedOn w:val="Normal"/>
    <w:next w:val="Normal"/>
    <w:qFormat/>
    <w:rsid w:val="003F0872"/>
    <w:pPr>
      <w:tabs>
        <w:tab w:val="left" w:pos="2702"/>
      </w:tabs>
      <w:spacing w:before="240"/>
      <w:ind w:left="2694" w:hanging="993"/>
      <w:jc w:val="left"/>
    </w:pPr>
    <w:rPr>
      <w:rFonts w:eastAsia="Times New Roman" w:cs="Times New Roman"/>
      <w:b/>
      <w:bCs/>
      <w:i/>
      <w:color w:val="000000"/>
      <w:sz w:val="18"/>
      <w:szCs w:val="18"/>
    </w:rPr>
  </w:style>
  <w:style w:type="paragraph" w:customStyle="1" w:styleId="Normaltableau">
    <w:name w:val="Normal tableau"/>
    <w:link w:val="NormaltableauCar"/>
    <w:qFormat/>
    <w:rsid w:val="003F0872"/>
    <w:pPr>
      <w:spacing w:before="60" w:after="60" w:line="240" w:lineRule="auto"/>
      <w:ind w:left="62" w:right="62"/>
    </w:pPr>
    <w:rPr>
      <w:rFonts w:ascii="Arial" w:eastAsia="Times New Roman" w:hAnsi="Arial" w:cs="Times New Roman"/>
      <w:sz w:val="18"/>
      <w:szCs w:val="20"/>
      <w:lang w:eastAsia="fr-FR"/>
    </w:rPr>
  </w:style>
  <w:style w:type="character" w:customStyle="1" w:styleId="NormaltableauCar">
    <w:name w:val="Normal tableau Car"/>
    <w:basedOn w:val="Policepardfaut"/>
    <w:link w:val="Normaltableau"/>
    <w:rsid w:val="003F0872"/>
    <w:rPr>
      <w:rFonts w:ascii="Arial" w:eastAsia="Times New Roman" w:hAnsi="Arial" w:cs="Times New Roman"/>
      <w:sz w:val="18"/>
      <w:szCs w:val="20"/>
      <w:lang w:eastAsia="fr-FR"/>
    </w:rPr>
  </w:style>
  <w:style w:type="paragraph" w:customStyle="1" w:styleId="Pieddepagetextegauche">
    <w:name w:val="Pied de page texte à gauche"/>
    <w:basedOn w:val="Pieddepage"/>
    <w:link w:val="PieddepagetextegaucheCar"/>
    <w:qFormat/>
    <w:rsid w:val="003F0872"/>
    <w:pPr>
      <w:ind w:left="2268"/>
      <w:jc w:val="left"/>
    </w:pPr>
  </w:style>
  <w:style w:type="character" w:customStyle="1" w:styleId="PieddepagetextegaucheCar">
    <w:name w:val="Pied de page texte à gauche Car"/>
    <w:basedOn w:val="PieddepageCar"/>
    <w:link w:val="Pieddepagetextegauche"/>
    <w:rsid w:val="003F0872"/>
    <w:rPr>
      <w:rFonts w:ascii="Arial" w:hAnsi="Arial" w:cstheme="minorHAnsi"/>
      <w:sz w:val="16"/>
      <w:szCs w:val="20"/>
    </w:rPr>
  </w:style>
  <w:style w:type="paragraph" w:customStyle="1" w:styleId="piedimpairenumrodepagedroite">
    <w:name w:val="pied impaire numéro de page droite"/>
    <w:basedOn w:val="Normal"/>
    <w:link w:val="piedimpairenumrodepagedroiteCar"/>
    <w:uiPriority w:val="99"/>
    <w:rsid w:val="003F0872"/>
    <w:pPr>
      <w:shd w:val="clear" w:color="auto" w:fill="D9D9D9" w:themeFill="background1" w:themeFillShade="D9"/>
      <w:tabs>
        <w:tab w:val="center" w:pos="4536"/>
        <w:tab w:val="right" w:pos="9070"/>
      </w:tabs>
      <w:spacing w:before="0" w:after="0" w:line="240" w:lineRule="auto"/>
      <w:ind w:left="0" w:right="1418"/>
      <w:jc w:val="right"/>
    </w:pPr>
    <w:rPr>
      <w:rFonts w:eastAsia="Times New Roman" w:cs="Times New Roman"/>
      <w:noProof/>
      <w:sz w:val="16"/>
      <w:szCs w:val="17"/>
    </w:rPr>
  </w:style>
  <w:style w:type="character" w:customStyle="1" w:styleId="piedimpairenumrodepagedroiteCar">
    <w:name w:val="pied impaire numéro de page droite Car"/>
    <w:basedOn w:val="Policepardfaut"/>
    <w:link w:val="piedimpairenumrodepagedroite"/>
    <w:uiPriority w:val="99"/>
    <w:rsid w:val="003F0872"/>
    <w:rPr>
      <w:rFonts w:ascii="Arial" w:eastAsia="Times New Roman" w:hAnsi="Arial" w:cs="Times New Roman"/>
      <w:noProof/>
      <w:sz w:val="16"/>
      <w:szCs w:val="17"/>
      <w:shd w:val="clear" w:color="auto" w:fill="D9D9D9" w:themeFill="background1" w:themeFillShade="D9"/>
    </w:rPr>
  </w:style>
  <w:style w:type="paragraph" w:customStyle="1" w:styleId="piedpairenumrodepagegauche">
    <w:name w:val="pied paire numéro de page gauche"/>
    <w:basedOn w:val="piedimpairenumrodepagedroite"/>
    <w:link w:val="piedpairenumrodepagegaucheCar"/>
    <w:qFormat/>
    <w:rsid w:val="003F0872"/>
    <w:pPr>
      <w:ind w:left="2268" w:right="0"/>
      <w:jc w:val="left"/>
    </w:pPr>
  </w:style>
  <w:style w:type="character" w:customStyle="1" w:styleId="piedpairenumrodepagegaucheCar">
    <w:name w:val="pied paire numéro de page gauche Car"/>
    <w:basedOn w:val="piedimpairenumrodepagedroiteCar"/>
    <w:link w:val="piedpairenumrodepagegauche"/>
    <w:rsid w:val="003F0872"/>
    <w:rPr>
      <w:rFonts w:ascii="Arial" w:eastAsia="Times New Roman" w:hAnsi="Arial" w:cs="Times New Roman"/>
      <w:noProof/>
      <w:sz w:val="16"/>
      <w:szCs w:val="17"/>
      <w:shd w:val="clear" w:color="auto" w:fill="D9D9D9" w:themeFill="background1" w:themeFillShade="D9"/>
    </w:rPr>
  </w:style>
  <w:style w:type="paragraph" w:customStyle="1" w:styleId="Puce1suite">
    <w:name w:val="Puce 1 suite"/>
    <w:basedOn w:val="Normal"/>
    <w:qFormat/>
    <w:rsid w:val="003F0872"/>
    <w:pPr>
      <w:spacing w:before="60" w:after="60"/>
      <w:ind w:left="1985"/>
    </w:pPr>
    <w:rPr>
      <w:rFonts w:eastAsia="Times New Roman" w:cs="Times New Roman"/>
      <w:lang w:bidi="en-US"/>
    </w:rPr>
  </w:style>
  <w:style w:type="paragraph" w:customStyle="1" w:styleId="Puce2suite">
    <w:name w:val="Puce 2 suite"/>
    <w:basedOn w:val="Normal"/>
    <w:qFormat/>
    <w:rsid w:val="003F0872"/>
    <w:pPr>
      <w:spacing w:before="60" w:after="60"/>
      <w:ind w:left="2268"/>
    </w:pPr>
  </w:style>
  <w:style w:type="paragraph" w:customStyle="1" w:styleId="Puce3">
    <w:name w:val="Puce 3"/>
    <w:basedOn w:val="Normal"/>
    <w:qFormat/>
    <w:rsid w:val="003F0872"/>
    <w:pPr>
      <w:numPr>
        <w:numId w:val="3"/>
      </w:numPr>
      <w:spacing w:before="60" w:after="60"/>
    </w:pPr>
    <w:rPr>
      <w:rFonts w:eastAsia="Times New Roman" w:cs="Times New Roman"/>
      <w:lang w:bidi="en-US"/>
    </w:rPr>
  </w:style>
  <w:style w:type="paragraph" w:customStyle="1" w:styleId="Pucetableau1">
    <w:name w:val="Puce tableau 1"/>
    <w:basedOn w:val="Normaltableau"/>
    <w:qFormat/>
    <w:rsid w:val="003F0872"/>
    <w:pPr>
      <w:numPr>
        <w:numId w:val="4"/>
      </w:numPr>
    </w:pPr>
  </w:style>
  <w:style w:type="paragraph" w:customStyle="1" w:styleId="Pucetableau2">
    <w:name w:val="Puce tableau 2"/>
    <w:basedOn w:val="Normaltableau"/>
    <w:qFormat/>
    <w:rsid w:val="003F0872"/>
    <w:pPr>
      <w:numPr>
        <w:numId w:val="5"/>
      </w:numPr>
      <w:contextualSpacing/>
    </w:pPr>
    <w:rPr>
      <w:snapToGrid w:val="0"/>
      <w:lang w:bidi="en-US"/>
    </w:rPr>
  </w:style>
  <w:style w:type="paragraph" w:customStyle="1" w:styleId="Sautdepageavant">
    <w:name w:val="Saut de page avant"/>
    <w:basedOn w:val="Normal"/>
    <w:link w:val="SautdepageavantCar"/>
    <w:qFormat/>
    <w:rsid w:val="003F0872"/>
    <w:pPr>
      <w:pageBreakBefore/>
    </w:pPr>
  </w:style>
  <w:style w:type="character" w:customStyle="1" w:styleId="SautdepageavantCar">
    <w:name w:val="Saut de page avant Car"/>
    <w:basedOn w:val="Policepardfaut"/>
    <w:link w:val="Sautdepageavant"/>
    <w:rsid w:val="003F0872"/>
    <w:rPr>
      <w:rFonts w:ascii="Arial" w:hAnsi="Arial" w:cstheme="minorHAnsi"/>
      <w:sz w:val="20"/>
      <w:szCs w:val="20"/>
    </w:rPr>
  </w:style>
  <w:style w:type="table" w:customStyle="1" w:styleId="Sofreco">
    <w:name w:val="Sofreco"/>
    <w:basedOn w:val="TableauNormal"/>
    <w:uiPriority w:val="99"/>
    <w:qFormat/>
    <w:rsid w:val="003F0872"/>
    <w:pPr>
      <w:spacing w:after="0" w:line="240" w:lineRule="auto"/>
      <w:ind w:left="1814"/>
    </w:pPr>
    <w:rPr>
      <w:rFonts w:ascii="Arial" w:eastAsia="Times New Roman" w:hAnsi="Arial" w:cs="Times New Roman"/>
      <w:sz w:val="18"/>
      <w:szCs w:val="20"/>
      <w:lang w:eastAsia="fr-FR"/>
    </w:rPr>
    <w:tblPr>
      <w:tblStyleRowBandSize w:val="1"/>
      <w:tblInd w:w="1701" w:type="dxa"/>
      <w:tblBorders>
        <w:insideH w:val="single" w:sz="4" w:space="0" w:color="0058A5"/>
        <w:insideV w:val="single" w:sz="4" w:space="0" w:color="0058A5"/>
      </w:tblBorders>
      <w:tblCellMar>
        <w:left w:w="28" w:type="dxa"/>
        <w:right w:w="28" w:type="dxa"/>
      </w:tblCellMar>
    </w:tblPr>
    <w:tcPr>
      <w:shd w:val="clear" w:color="auto" w:fill="FFFFFF"/>
    </w:tcPr>
    <w:tblStylePr w:type="firstRow">
      <w:pPr>
        <w:jc w:val="center"/>
      </w:pPr>
      <w:rPr>
        <w:rFonts w:ascii="Arial Gras" w:hAnsi="Arial Gras"/>
        <w:b/>
        <w:i/>
        <w:caps w:val="0"/>
        <w:smallCaps w:val="0"/>
        <w:strike w:val="0"/>
        <w:dstrike w:val="0"/>
        <w:vanish w:val="0"/>
        <w:color w:val="FFFFFF" w:themeColor="background1"/>
        <w:sz w:val="18"/>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FFFFFF" w:themeColor="background1"/>
        </w:tcBorders>
        <w:shd w:val="clear" w:color="auto" w:fill="4F81BD"/>
      </w:tcPr>
    </w:tblStylePr>
    <w:tblStylePr w:type="band1Horz">
      <w:rPr>
        <w:rFonts w:ascii="Arial" w:hAnsi="Arial"/>
        <w:color w:val="auto"/>
        <w:sz w:val="18"/>
      </w:rPr>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val="clear" w:color="auto" w:fill="DCE6F1"/>
      </w:tcPr>
    </w:tblStylePr>
    <w:tblStylePr w:type="band2Horz">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style>
  <w:style w:type="paragraph" w:customStyle="1" w:styleId="Source">
    <w:name w:val="Source"/>
    <w:basedOn w:val="Normal"/>
    <w:rsid w:val="003F0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line="240" w:lineRule="auto"/>
      <w:jc w:val="left"/>
    </w:pPr>
    <w:rPr>
      <w:rFonts w:eastAsia="Times New Roman" w:cs="Arial"/>
      <w:bCs/>
      <w:color w:val="000000"/>
      <w:sz w:val="16"/>
      <w:szCs w:val="16"/>
    </w:rPr>
  </w:style>
  <w:style w:type="paragraph" w:customStyle="1" w:styleId="Surlign1">
    <w:name w:val="Surligné 1"/>
    <w:basedOn w:val="Normal"/>
    <w:next w:val="Normal"/>
    <w:rsid w:val="003F0872"/>
    <w:pPr>
      <w:shd w:val="clear" w:color="auto" w:fill="B4C6E7" w:themeFill="accent1" w:themeFillTint="66"/>
      <w:autoSpaceDE w:val="0"/>
      <w:autoSpaceDN w:val="0"/>
      <w:adjustRightInd w:val="0"/>
    </w:pPr>
    <w:rPr>
      <w:rFonts w:eastAsia="MS Mincho" w:cs="Times New Roman"/>
      <w:b/>
      <w:bCs/>
      <w:color w:val="0058A5"/>
      <w:szCs w:val="28"/>
      <w:lang w:eastAsia="ja-JP"/>
    </w:rPr>
  </w:style>
  <w:style w:type="paragraph" w:customStyle="1" w:styleId="Surlign2">
    <w:name w:val="Surligné 2"/>
    <w:basedOn w:val="Normal"/>
    <w:next w:val="Normal"/>
    <w:rsid w:val="003F0872"/>
    <w:pPr>
      <w:shd w:val="clear" w:color="auto" w:fill="D9D9D9" w:themeFill="background1" w:themeFillShade="D9"/>
      <w:autoSpaceDE w:val="0"/>
      <w:autoSpaceDN w:val="0"/>
      <w:adjustRightInd w:val="0"/>
    </w:pPr>
    <w:rPr>
      <w:rFonts w:eastAsia="Times New Roman" w:cs="Times New Roman"/>
      <w:b/>
      <w:i/>
      <w:iCs/>
      <w:color w:val="0058A5"/>
      <w:spacing w:val="8"/>
    </w:rPr>
  </w:style>
  <w:style w:type="paragraph" w:styleId="Tabledesillustrations">
    <w:name w:val="table of figures"/>
    <w:basedOn w:val="Normal"/>
    <w:next w:val="Normal"/>
    <w:uiPriority w:val="99"/>
    <w:unhideWhenUsed/>
    <w:rsid w:val="003F0872"/>
    <w:pPr>
      <w:tabs>
        <w:tab w:val="left" w:pos="2948"/>
        <w:tab w:val="right" w:leader="dot" w:pos="9060"/>
      </w:tabs>
      <w:spacing w:before="20" w:after="20"/>
      <w:ind w:left="2977" w:hanging="1250"/>
      <w:jc w:val="left"/>
    </w:pPr>
  </w:style>
  <w:style w:type="paragraph" w:customStyle="1" w:styleId="TableauIntitcolonne">
    <w:name w:val="Tableau Intit colonne"/>
    <w:basedOn w:val="Normaltableau"/>
    <w:link w:val="TableauIntitcolonneCar"/>
    <w:qFormat/>
    <w:rsid w:val="003F0872"/>
    <w:rPr>
      <w:rFonts w:ascii="Arial Gras" w:hAnsi="Arial Gras"/>
      <w:b/>
      <w:caps/>
      <w:color w:val="FFFFFF" w:themeColor="background1"/>
    </w:rPr>
  </w:style>
  <w:style w:type="character" w:customStyle="1" w:styleId="TableauIntitcolonneCar">
    <w:name w:val="Tableau Intit colonne Car"/>
    <w:basedOn w:val="NormaltableauCar"/>
    <w:link w:val="TableauIntitcolonne"/>
    <w:rsid w:val="003F0872"/>
    <w:rPr>
      <w:rFonts w:ascii="Arial Gras" w:eastAsia="Times New Roman" w:hAnsi="Arial Gras" w:cs="Times New Roman"/>
      <w:b/>
      <w:caps/>
      <w:color w:val="FFFFFF" w:themeColor="background1"/>
      <w:sz w:val="18"/>
      <w:szCs w:val="20"/>
      <w:lang w:eastAsia="fr-FR"/>
    </w:rPr>
  </w:style>
  <w:style w:type="paragraph" w:customStyle="1" w:styleId="Titre0sansNumros">
    <w:name w:val="Titre 0 sans Numéros"/>
    <w:basedOn w:val="Titre1"/>
    <w:uiPriority w:val="99"/>
    <w:rsid w:val="003F0872"/>
    <w:pPr>
      <w:numPr>
        <w:numId w:val="0"/>
      </w:numPr>
      <w:ind w:left="851"/>
    </w:pPr>
  </w:style>
  <w:style w:type="paragraph" w:customStyle="1" w:styleId="Titre2sansnumro">
    <w:name w:val="Titre 2 sans numéro"/>
    <w:basedOn w:val="Titre2"/>
    <w:rsid w:val="003F0872"/>
    <w:pPr>
      <w:numPr>
        <w:ilvl w:val="0"/>
        <w:numId w:val="0"/>
      </w:numPr>
      <w:ind w:left="1701"/>
    </w:pPr>
  </w:style>
  <w:style w:type="paragraph" w:customStyle="1" w:styleId="Titre4sansN">
    <w:name w:val="Titre 4 sans N°"/>
    <w:basedOn w:val="Normal"/>
    <w:uiPriority w:val="99"/>
    <w:rsid w:val="003F0872"/>
    <w:pPr>
      <w:keepNext/>
      <w:spacing w:before="200" w:after="160" w:line="240" w:lineRule="auto"/>
      <w:jc w:val="left"/>
    </w:pPr>
    <w:rPr>
      <w:rFonts w:ascii="Arial Gras" w:eastAsia="Times New Roman" w:hAnsi="Arial Gras" w:cs="Times New Roman"/>
      <w:b/>
      <w:color w:val="0058A5"/>
    </w:rPr>
  </w:style>
  <w:style w:type="character" w:customStyle="1" w:styleId="Titre5Car">
    <w:name w:val="Titre 5 Car"/>
    <w:link w:val="Titre5"/>
    <w:rsid w:val="003F0872"/>
    <w:rPr>
      <w:rFonts w:ascii="Arial" w:eastAsia="Times New Roman" w:hAnsi="Arial" w:cs="Times New Roman"/>
      <w:sz w:val="20"/>
      <w:szCs w:val="20"/>
      <w:u w:val="single"/>
    </w:rPr>
  </w:style>
  <w:style w:type="character" w:customStyle="1" w:styleId="Titre6Car">
    <w:name w:val="Titre 6 Car"/>
    <w:link w:val="Titre6"/>
    <w:rsid w:val="003F0872"/>
    <w:rPr>
      <w:rFonts w:ascii="Arial" w:eastAsia="Times New Roman" w:hAnsi="Arial" w:cs="Times New Roman"/>
      <w:i/>
      <w:color w:val="0058A5"/>
      <w:sz w:val="20"/>
      <w:szCs w:val="20"/>
      <w:u w:val="single"/>
    </w:rPr>
  </w:style>
  <w:style w:type="character" w:customStyle="1" w:styleId="Titre7Car">
    <w:name w:val="Titre 7 Car"/>
    <w:link w:val="Titre7"/>
    <w:semiHidden/>
    <w:rsid w:val="003F0872"/>
    <w:rPr>
      <w:rFonts w:ascii="Cambria" w:eastAsia="Times New Roman" w:hAnsi="Cambria" w:cs="Times New Roman"/>
      <w:b/>
      <w:bCs/>
      <w:smallCaps/>
      <w:color w:val="938953"/>
      <w:spacing w:val="20"/>
      <w:sz w:val="16"/>
      <w:szCs w:val="16"/>
    </w:rPr>
  </w:style>
  <w:style w:type="character" w:customStyle="1" w:styleId="Titre8Car">
    <w:name w:val="Titre 8 Car"/>
    <w:link w:val="Titre8"/>
    <w:semiHidden/>
    <w:rsid w:val="003F0872"/>
    <w:rPr>
      <w:rFonts w:ascii="Cambria" w:eastAsia="Times New Roman" w:hAnsi="Cambria" w:cs="Times New Roman"/>
      <w:b/>
      <w:smallCaps/>
      <w:color w:val="938953"/>
      <w:spacing w:val="20"/>
      <w:sz w:val="16"/>
      <w:szCs w:val="16"/>
    </w:rPr>
  </w:style>
  <w:style w:type="character" w:customStyle="1" w:styleId="Titre9Car">
    <w:name w:val="Titre 9 Car"/>
    <w:link w:val="Titre9"/>
    <w:semiHidden/>
    <w:rsid w:val="003F0872"/>
    <w:rPr>
      <w:rFonts w:ascii="Cambria" w:eastAsia="Times New Roman" w:hAnsi="Cambria" w:cs="Times New Roman"/>
      <w:smallCaps/>
      <w:color w:val="938953"/>
      <w:spacing w:val="20"/>
      <w:sz w:val="16"/>
      <w:szCs w:val="16"/>
    </w:rPr>
  </w:style>
  <w:style w:type="paragraph" w:customStyle="1" w:styleId="TitreSommaire">
    <w:name w:val="Titre Sommaire"/>
    <w:uiPriority w:val="99"/>
    <w:rsid w:val="003F0872"/>
    <w:pPr>
      <w:pBdr>
        <w:bottom w:val="single" w:sz="4" w:space="1" w:color="auto"/>
      </w:pBdr>
      <w:spacing w:before="3000" w:after="1000" w:line="240" w:lineRule="auto"/>
      <w:ind w:left="680"/>
      <w:jc w:val="right"/>
    </w:pPr>
    <w:rPr>
      <w:rFonts w:ascii="Arial" w:eastAsia="Times New Roman" w:hAnsi="Arial" w:cs="Times New Roman"/>
      <w:caps/>
      <w:color w:val="0058A5"/>
      <w:sz w:val="52"/>
      <w:szCs w:val="32"/>
    </w:rPr>
  </w:style>
  <w:style w:type="character" w:styleId="Lienhypertextesuivivisit">
    <w:name w:val="FollowedHyperlink"/>
    <w:basedOn w:val="Policepardfaut"/>
    <w:uiPriority w:val="99"/>
    <w:semiHidden/>
    <w:unhideWhenUsed/>
    <w:rsid w:val="00974A02"/>
    <w:rPr>
      <w:color w:val="954F72" w:themeColor="followedHyperlink"/>
      <w:u w:val="single"/>
    </w:rPr>
  </w:style>
  <w:style w:type="character" w:customStyle="1" w:styleId="Mentionnonrsolue2">
    <w:name w:val="Mention non résolue2"/>
    <w:basedOn w:val="Policepardfaut"/>
    <w:uiPriority w:val="99"/>
    <w:semiHidden/>
    <w:unhideWhenUsed/>
    <w:rsid w:val="00974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partnerships.ec.europa.eu/system/files/2023-04/communicating-and-raising-eu-visibility-guidance-for-external-actions-july-2022_fr.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A03ED-90F8-4864-9AC3-CCB364798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3232</Words>
  <Characters>17780</Characters>
  <Application>Microsoft Office Word</Application>
  <DocSecurity>0</DocSecurity>
  <Lines>148</Lines>
  <Paragraphs>41</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20971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FADOUA</dc:creator>
  <cp:keywords/>
  <dc:description/>
  <cp:lastModifiedBy>hanane bougja</cp:lastModifiedBy>
  <cp:revision>2</cp:revision>
  <cp:lastPrinted>2023-11-29T10:12:00Z</cp:lastPrinted>
  <dcterms:created xsi:type="dcterms:W3CDTF">2023-11-30T08:01:00Z</dcterms:created>
  <dcterms:modified xsi:type="dcterms:W3CDTF">2023-11-30T08:01:00Z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yLanguageRun">
    <vt:lpwstr>true</vt:lpwstr>
  </property>
</Properties>
</file>