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B28B" w14:textId="01C9B8B1" w:rsidR="00F45AA9" w:rsidRDefault="00B6667C" w:rsidP="00F45AA9">
      <w:r w:rsidRPr="00A8795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AVIS DE RECRUTEMENT</w:t>
      </w:r>
    </w:p>
    <w:p w14:paraId="48F8C540" w14:textId="689CC888" w:rsidR="00F45AA9" w:rsidRDefault="00945425" w:rsidP="00D223EE">
      <w:r w:rsidRPr="00D223EE">
        <w:rPr>
          <w:b/>
          <w:bCs/>
        </w:rPr>
        <w:t xml:space="preserve">Casal </w:t>
      </w:r>
      <w:proofErr w:type="spellStart"/>
      <w:r w:rsidRPr="00D223EE">
        <w:rPr>
          <w:b/>
          <w:bCs/>
        </w:rPr>
        <w:t>dels</w:t>
      </w:r>
      <w:proofErr w:type="spellEnd"/>
      <w:r w:rsidRPr="00D223EE">
        <w:rPr>
          <w:b/>
          <w:bCs/>
        </w:rPr>
        <w:t xml:space="preserve"> infants</w:t>
      </w:r>
      <w:r>
        <w:rPr>
          <w:b/>
          <w:bCs/>
        </w:rPr>
        <w:t xml:space="preserve"> recrute </w:t>
      </w:r>
      <w:r w:rsidRPr="00D223EE">
        <w:t>un(e) Chargé(e) de Suivi Financier et Comptable</w:t>
      </w:r>
      <w:r>
        <w:t xml:space="preserve"> </w:t>
      </w:r>
    </w:p>
    <w:p w14:paraId="1290A034" w14:textId="77777777" w:rsidR="00AF54F7" w:rsidRDefault="00AF54F7" w:rsidP="00AF54F7">
      <w:pPr>
        <w:tabs>
          <w:tab w:val="left" w:pos="284"/>
        </w:tabs>
        <w:ind w:right="78"/>
        <w:jc w:val="both"/>
        <w:rPr>
          <w:rFonts w:asciiTheme="majorHAnsi" w:eastAsia="Arial" w:hAnsiTheme="majorHAnsi" w:cs="Arial"/>
          <w:lang w:val="fr"/>
        </w:rPr>
      </w:pPr>
      <w:r w:rsidRPr="0054145D">
        <w:rPr>
          <w:rFonts w:asciiTheme="majorHAnsi" w:eastAsia="Arial" w:hAnsiTheme="majorHAnsi" w:cs="Arial"/>
          <w:b/>
          <w:bCs/>
          <w:lang w:val="fr"/>
        </w:rPr>
        <w:t xml:space="preserve">Casal </w:t>
      </w:r>
      <w:proofErr w:type="spellStart"/>
      <w:r w:rsidRPr="0054145D">
        <w:rPr>
          <w:rFonts w:asciiTheme="majorHAnsi" w:eastAsia="Arial" w:hAnsiTheme="majorHAnsi" w:cs="Arial"/>
          <w:b/>
          <w:bCs/>
          <w:lang w:val="fr"/>
        </w:rPr>
        <w:t>dels</w:t>
      </w:r>
      <w:proofErr w:type="spellEnd"/>
      <w:r w:rsidRPr="0054145D">
        <w:rPr>
          <w:rFonts w:asciiTheme="majorHAnsi" w:eastAsia="Arial" w:hAnsiTheme="majorHAnsi" w:cs="Arial"/>
          <w:b/>
          <w:bCs/>
          <w:lang w:val="fr"/>
        </w:rPr>
        <w:t xml:space="preserve"> Infants</w:t>
      </w:r>
      <w:r w:rsidRPr="0054145D">
        <w:rPr>
          <w:rFonts w:asciiTheme="majorHAnsi" w:eastAsia="Arial" w:hAnsiTheme="majorHAnsi" w:cs="Arial"/>
          <w:lang w:val="fr"/>
        </w:rPr>
        <w:t xml:space="preserve"> </w:t>
      </w:r>
    </w:p>
    <w:p w14:paraId="3E63B7D8" w14:textId="65C3C4C3" w:rsidR="00AF54F7" w:rsidRDefault="00000000" w:rsidP="00AF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8"/>
        <w:jc w:val="both"/>
        <w:rPr>
          <w:rStyle w:val="Lienhypertexte"/>
          <w:b/>
          <w:bCs/>
        </w:rPr>
      </w:pPr>
      <w:hyperlink r:id="rId5" w:history="1">
        <w:r w:rsidR="00AF54F7" w:rsidRPr="002F6BC6">
          <w:rPr>
            <w:rStyle w:val="Lienhypertexte"/>
            <w:rFonts w:asciiTheme="majorHAnsi" w:hAnsiTheme="majorHAnsi"/>
            <w:b/>
            <w:bCs/>
          </w:rPr>
          <w:t>https://www.casaldelsinfants.org/al-marroc</w:t>
        </w:r>
      </w:hyperlink>
    </w:p>
    <w:p w14:paraId="6330CB1F" w14:textId="77777777" w:rsidR="00AF54F7" w:rsidRPr="00AF54F7" w:rsidRDefault="00AF54F7" w:rsidP="00AF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8"/>
        <w:jc w:val="both"/>
        <w:rPr>
          <w:b/>
          <w:bCs/>
          <w:color w:val="0563C1" w:themeColor="hyperlink"/>
          <w:u w:val="single"/>
        </w:rPr>
      </w:pPr>
    </w:p>
    <w:p w14:paraId="28628829" w14:textId="3A96DF14" w:rsidR="00D223EE" w:rsidRPr="00D223EE" w:rsidRDefault="00D223EE" w:rsidP="00D223EE">
      <w:r w:rsidRPr="00D223EE">
        <w:rPr>
          <w:b/>
          <w:bCs/>
        </w:rPr>
        <w:t xml:space="preserve">Casal </w:t>
      </w:r>
      <w:proofErr w:type="spellStart"/>
      <w:r w:rsidRPr="00D223EE">
        <w:rPr>
          <w:b/>
          <w:bCs/>
        </w:rPr>
        <w:t>dels</w:t>
      </w:r>
      <w:proofErr w:type="spellEnd"/>
      <w:r w:rsidRPr="00D223EE">
        <w:rPr>
          <w:b/>
          <w:bCs/>
        </w:rPr>
        <w:t xml:space="preserve"> infants</w:t>
      </w:r>
      <w:r w:rsidRPr="00D223EE">
        <w:t xml:space="preserve"> recherche, pour ses programmes au Maroc, un(e) Chargé(e) de Suivi Financier et Comptable afin de fournir un appui à l’équipe financière dans la mise en œuvre et la supervision de l’ensemble des aspects financiers des projets assignés. Il/Elle devra assurer le </w:t>
      </w:r>
      <w:proofErr w:type="spellStart"/>
      <w:r w:rsidRPr="00D223EE">
        <w:t>reporting</w:t>
      </w:r>
      <w:proofErr w:type="spellEnd"/>
      <w:r w:rsidRPr="00D223EE">
        <w:t xml:space="preserve"> financier des projets et contribuer au renforcement des capacités des partenaires en termes de suivi financier et d'exigences des bailleurs.</w:t>
      </w:r>
    </w:p>
    <w:p w14:paraId="670E483C" w14:textId="77777777" w:rsidR="00D223EE" w:rsidRPr="00D223EE" w:rsidRDefault="00D223EE" w:rsidP="00D223EE">
      <w:pPr>
        <w:rPr>
          <w:b/>
          <w:bCs/>
          <w:u w:val="single"/>
        </w:rPr>
      </w:pPr>
      <w:r w:rsidRPr="00D223EE">
        <w:rPr>
          <w:b/>
          <w:bCs/>
          <w:u w:val="single"/>
        </w:rPr>
        <w:t>Fonctions :</w:t>
      </w:r>
    </w:p>
    <w:p w14:paraId="29F6209B" w14:textId="77777777" w:rsidR="00D223EE" w:rsidRPr="00D223EE" w:rsidRDefault="00D223EE" w:rsidP="00D223EE">
      <w:r w:rsidRPr="00D223EE">
        <w:rPr>
          <w:b/>
          <w:bCs/>
        </w:rPr>
        <w:t>001. Renforcement des capacités des associations</w:t>
      </w:r>
    </w:p>
    <w:p w14:paraId="624DA8FB" w14:textId="77777777" w:rsidR="00D223EE" w:rsidRPr="00D223EE" w:rsidRDefault="00D223EE" w:rsidP="00D223EE">
      <w:pPr>
        <w:numPr>
          <w:ilvl w:val="0"/>
          <w:numId w:val="1"/>
        </w:numPr>
      </w:pPr>
      <w:r w:rsidRPr="00D223EE">
        <w:t>Assurer un suivi périodique avec les associations partenaires ;</w:t>
      </w:r>
    </w:p>
    <w:p w14:paraId="58589ABF" w14:textId="77777777" w:rsidR="00D223EE" w:rsidRPr="00D223EE" w:rsidRDefault="00D223EE" w:rsidP="00D223EE">
      <w:pPr>
        <w:numPr>
          <w:ilvl w:val="0"/>
          <w:numId w:val="1"/>
        </w:numPr>
      </w:pPr>
      <w:r w:rsidRPr="00D223EE">
        <w:t>Doter les associations partenaires des outils et informations nécessaires pour assurer une justification conforme aux normes légales et fiscales ;</w:t>
      </w:r>
    </w:p>
    <w:p w14:paraId="5A356B00" w14:textId="77777777" w:rsidR="00D223EE" w:rsidRPr="00D223EE" w:rsidRDefault="00D223EE" w:rsidP="00D223EE">
      <w:pPr>
        <w:numPr>
          <w:ilvl w:val="0"/>
          <w:numId w:val="1"/>
        </w:numPr>
      </w:pPr>
      <w:r w:rsidRPr="00D223EE">
        <w:t>Traiter les demandes d'assistances exprimées/formulées par les associations partenaires ;</w:t>
      </w:r>
    </w:p>
    <w:p w14:paraId="4E56C221" w14:textId="77777777" w:rsidR="00D223EE" w:rsidRPr="00D223EE" w:rsidRDefault="00D223EE" w:rsidP="00D223EE">
      <w:pPr>
        <w:numPr>
          <w:ilvl w:val="0"/>
          <w:numId w:val="1"/>
        </w:numPr>
      </w:pPr>
      <w:r w:rsidRPr="00D223EE">
        <w:t>Analyser le système de gestion des associations et proposer des améliorations ;</w:t>
      </w:r>
    </w:p>
    <w:p w14:paraId="716251BD" w14:textId="77777777" w:rsidR="00D223EE" w:rsidRPr="00D223EE" w:rsidRDefault="00D223EE" w:rsidP="00D223EE">
      <w:pPr>
        <w:numPr>
          <w:ilvl w:val="0"/>
          <w:numId w:val="1"/>
        </w:numPr>
      </w:pPr>
      <w:r w:rsidRPr="00D223EE">
        <w:t>Définir et mettre en place des actions de renforcement des capacités des partenaires sur les aspects financiers et de gestion sous la supervision du RAF ;</w:t>
      </w:r>
    </w:p>
    <w:p w14:paraId="63E6B31F" w14:textId="77777777" w:rsidR="00D223EE" w:rsidRPr="00D223EE" w:rsidRDefault="00D223EE" w:rsidP="00D223EE">
      <w:pPr>
        <w:numPr>
          <w:ilvl w:val="0"/>
          <w:numId w:val="1"/>
        </w:numPr>
      </w:pPr>
      <w:r w:rsidRPr="00D223EE">
        <w:t>Transmettre les normes de justification et les bonnes pratiques aux associations partenaires ;</w:t>
      </w:r>
    </w:p>
    <w:p w14:paraId="2472A905" w14:textId="77777777" w:rsidR="00D223EE" w:rsidRPr="00D223EE" w:rsidRDefault="00D223EE" w:rsidP="00D223EE">
      <w:pPr>
        <w:numPr>
          <w:ilvl w:val="0"/>
          <w:numId w:val="1"/>
        </w:numPr>
      </w:pPr>
      <w:r w:rsidRPr="00D223EE">
        <w:t>Établir une bonne relation avec le personnel et les membres des associations partenaires.</w:t>
      </w:r>
    </w:p>
    <w:p w14:paraId="5DCAE8DA" w14:textId="77777777" w:rsidR="00D223EE" w:rsidRPr="00D223EE" w:rsidRDefault="00D223EE" w:rsidP="00D223EE">
      <w:r w:rsidRPr="00D223EE">
        <w:rPr>
          <w:b/>
          <w:bCs/>
        </w:rPr>
        <w:t>002. Gestion de justification financière</w:t>
      </w:r>
    </w:p>
    <w:p w14:paraId="4C53CA56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Vérifier l'éligibilité des pièces justificatives des dépenses ;</w:t>
      </w:r>
    </w:p>
    <w:p w14:paraId="45862899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Vérifier la concordance de la justification financière avec le budget accordé ;</w:t>
      </w:r>
    </w:p>
    <w:p w14:paraId="46D049E0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Assurer la conformité des documents et processus aux normes internes et aux normes des bailleurs de fonds ainsi qu'aux exigences fiscales, légales et sociales ;</w:t>
      </w:r>
    </w:p>
    <w:p w14:paraId="3FAEFD7A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Veiller au respect des lignes budgétaires (dépassements ou sous-exécution) ;</w:t>
      </w:r>
    </w:p>
    <w:p w14:paraId="373F08C3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Vérifier les journaux de banque et les relevés bancaires ;</w:t>
      </w:r>
    </w:p>
    <w:p w14:paraId="083FF9B5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Vérifier les journaux comptables de caisse ;</w:t>
      </w:r>
    </w:p>
    <w:p w14:paraId="195B5891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Vérifier l’adéquation des documents présentés avec le rapport financier du projet ;</w:t>
      </w:r>
    </w:p>
    <w:p w14:paraId="606174E9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Contrôler l'inventaire du matériel acquis dans le cadre des projets ;</w:t>
      </w:r>
    </w:p>
    <w:p w14:paraId="15CEFE5E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Assurer l'étiquetage, le scan et l’archivage des documents et justificatifs ;</w:t>
      </w:r>
    </w:p>
    <w:p w14:paraId="410108F5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Assurer la disponibilité des fonds et de la trésorerie auprès des associations et réaliser les demandes de trésorerie auprès du RAF ;</w:t>
      </w:r>
    </w:p>
    <w:p w14:paraId="5FC16A4E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lastRenderedPageBreak/>
        <w:t>Contrôler la réception des fonds chez les partenaires et résoudre tout problème potentiel ;</w:t>
      </w:r>
    </w:p>
    <w:p w14:paraId="1A18213C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Transmettre mensuellement l'état de justification aux associations partenaires après validation du RAF ;</w:t>
      </w:r>
    </w:p>
    <w:p w14:paraId="2ABFA7AE" w14:textId="77777777" w:rsidR="00D223EE" w:rsidRPr="00D223EE" w:rsidRDefault="00D223EE" w:rsidP="00D223EE">
      <w:pPr>
        <w:numPr>
          <w:ilvl w:val="0"/>
          <w:numId w:val="2"/>
        </w:numPr>
      </w:pPr>
      <w:r w:rsidRPr="00D223EE">
        <w:t>Analyser, évaluer et élaborer, avec les partenaires, la réponse aux demandes d’informations complémentaires des bailleurs, auditeurs et/ou du siège concernant les aspects financiers.</w:t>
      </w:r>
    </w:p>
    <w:p w14:paraId="1590907C" w14:textId="77777777" w:rsidR="00D223EE" w:rsidRPr="00D223EE" w:rsidRDefault="00D223EE" w:rsidP="00D223EE">
      <w:r w:rsidRPr="00D223EE">
        <w:rPr>
          <w:b/>
          <w:bCs/>
        </w:rPr>
        <w:t>003. Gestion comptable</w:t>
      </w:r>
    </w:p>
    <w:p w14:paraId="6603A974" w14:textId="77777777" w:rsidR="00D223EE" w:rsidRPr="00D223EE" w:rsidRDefault="00D223EE" w:rsidP="00D223EE">
      <w:pPr>
        <w:numPr>
          <w:ilvl w:val="0"/>
          <w:numId w:val="3"/>
        </w:numPr>
      </w:pPr>
      <w:r w:rsidRPr="00D223EE">
        <w:t>Assister les associations dans la demande d'exonérations de la TVA et toute autre démarche fiscale ;</w:t>
      </w:r>
    </w:p>
    <w:p w14:paraId="3588C120" w14:textId="77777777" w:rsidR="00D223EE" w:rsidRPr="00D223EE" w:rsidRDefault="00D223EE" w:rsidP="00D223EE">
      <w:pPr>
        <w:numPr>
          <w:ilvl w:val="0"/>
          <w:numId w:val="3"/>
        </w:numPr>
      </w:pPr>
      <w:r w:rsidRPr="00D223EE">
        <w:t>Assister les associations dans l'établissement des états de synthèse.</w:t>
      </w:r>
    </w:p>
    <w:p w14:paraId="5A65B760" w14:textId="77777777" w:rsidR="00D223EE" w:rsidRPr="00D223EE" w:rsidRDefault="00D223EE" w:rsidP="00D223EE">
      <w:r w:rsidRPr="00D223EE">
        <w:rPr>
          <w:b/>
          <w:bCs/>
        </w:rPr>
        <w:t>004. Gestion budgétaire</w:t>
      </w:r>
    </w:p>
    <w:p w14:paraId="0B38B40C" w14:textId="77777777" w:rsidR="00D223EE" w:rsidRPr="00D223EE" w:rsidRDefault="00D223EE" w:rsidP="00D223EE">
      <w:pPr>
        <w:numPr>
          <w:ilvl w:val="0"/>
          <w:numId w:val="4"/>
        </w:numPr>
      </w:pPr>
      <w:r w:rsidRPr="00D223EE">
        <w:t>Réaliser le suivi budgétaire des projets et reporter au RAF, notamment en lui transmettant l'information comptable des partenaires pour qu'elle soit intégrée dans les systèmes ;</w:t>
      </w:r>
    </w:p>
    <w:p w14:paraId="195FDF7E" w14:textId="77777777" w:rsidR="00D223EE" w:rsidRPr="00D223EE" w:rsidRDefault="00D223EE" w:rsidP="00D223EE">
      <w:pPr>
        <w:numPr>
          <w:ilvl w:val="0"/>
          <w:numId w:val="4"/>
        </w:numPr>
      </w:pPr>
      <w:r w:rsidRPr="00D223EE">
        <w:t>Présenter les suivis budgétaires mensuellement à l’équipe technique et discuter des solutions aux problèmes d’exécution : écarts budgétaires, problèmes de justification, etc.</w:t>
      </w:r>
    </w:p>
    <w:p w14:paraId="0E0DA1EB" w14:textId="77777777" w:rsidR="00D223EE" w:rsidRPr="00D223EE" w:rsidRDefault="00D223EE" w:rsidP="00D223EE">
      <w:pPr>
        <w:numPr>
          <w:ilvl w:val="0"/>
          <w:numId w:val="4"/>
        </w:numPr>
      </w:pPr>
      <w:r w:rsidRPr="00D223EE">
        <w:t>Analyser le système de gestion et les outils actuels et proposer des améliorations.</w:t>
      </w:r>
    </w:p>
    <w:p w14:paraId="3C09703D" w14:textId="77777777" w:rsidR="00D223EE" w:rsidRPr="00D223EE" w:rsidRDefault="00D223EE" w:rsidP="00D223EE">
      <w:r w:rsidRPr="00D223EE">
        <w:rPr>
          <w:b/>
          <w:bCs/>
        </w:rPr>
        <w:t>Compétences requises</w:t>
      </w:r>
      <w:r w:rsidRPr="00D223EE">
        <w:t xml:space="preserve"> :</w:t>
      </w:r>
    </w:p>
    <w:p w14:paraId="5123B305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Formation universitaire de niveau minimum BAC+4 en Finances ou diplôme équivalent ;</w:t>
      </w:r>
    </w:p>
    <w:p w14:paraId="61979F01" w14:textId="70E998CF" w:rsidR="00D223EE" w:rsidRPr="00D223EE" w:rsidRDefault="00D223EE" w:rsidP="00D223EE">
      <w:pPr>
        <w:numPr>
          <w:ilvl w:val="0"/>
          <w:numId w:val="5"/>
        </w:numPr>
      </w:pPr>
      <w:r w:rsidRPr="00D223EE">
        <w:t>Expérience professionnelle de deux ans minimums à un poste similaire ;</w:t>
      </w:r>
    </w:p>
    <w:p w14:paraId="10BBE18D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Connaissance et maniement des programmes informatiques et d’un logiciel comptable ;</w:t>
      </w:r>
    </w:p>
    <w:p w14:paraId="12C89F30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Maîtrise du français et de l’arabe à l'oral et à l'écrit ;</w:t>
      </w:r>
    </w:p>
    <w:p w14:paraId="358FBA6C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Bonne connaissance de la fiscalité marocaine et en gestion administrative ;</w:t>
      </w:r>
    </w:p>
    <w:p w14:paraId="65EF8DBC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Excellentes aptitudes interpersonnelles et de communication, et capacité avérée à être flexible dans des situations exigeantes ;</w:t>
      </w:r>
    </w:p>
    <w:p w14:paraId="321D5098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Capacité à gérer des priorités multiples et à travailler sous pression dans des délais serrés ;</w:t>
      </w:r>
    </w:p>
    <w:p w14:paraId="29A9B541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Haut niveau d'intégrité et de responsabilité ;</w:t>
      </w:r>
    </w:p>
    <w:p w14:paraId="6E9B56E0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Rigueur, capacité de planification, gestion et organisation ;</w:t>
      </w:r>
    </w:p>
    <w:p w14:paraId="5860CE87" w14:textId="77777777" w:rsidR="00D223EE" w:rsidRPr="00D223EE" w:rsidRDefault="00D223EE" w:rsidP="00D223EE">
      <w:pPr>
        <w:numPr>
          <w:ilvl w:val="0"/>
          <w:numId w:val="5"/>
        </w:numPr>
      </w:pPr>
      <w:r w:rsidRPr="00D223EE">
        <w:t>Disponibilité pour voyager à l’intérieur du pays ainsi qu’à l’étranger si nécessaire.</w:t>
      </w:r>
    </w:p>
    <w:p w14:paraId="14DFF453" w14:textId="77777777" w:rsidR="00D223EE" w:rsidRPr="00D223EE" w:rsidRDefault="00D223EE" w:rsidP="00D223EE">
      <w:r w:rsidRPr="00D223EE">
        <w:rPr>
          <w:b/>
          <w:bCs/>
        </w:rPr>
        <w:t>Compétences souhaitables</w:t>
      </w:r>
      <w:r w:rsidRPr="00D223EE">
        <w:t xml:space="preserve"> :</w:t>
      </w:r>
    </w:p>
    <w:p w14:paraId="6EACE17A" w14:textId="77777777" w:rsidR="00D223EE" w:rsidRPr="00D223EE" w:rsidRDefault="00D223EE" w:rsidP="00D223EE">
      <w:pPr>
        <w:numPr>
          <w:ilvl w:val="0"/>
          <w:numId w:val="6"/>
        </w:numPr>
      </w:pPr>
      <w:r w:rsidRPr="00D223EE">
        <w:t>Expérience avérée dans la gestion financière dans le secteur des ONG et/ou la Coopération internationale ;</w:t>
      </w:r>
    </w:p>
    <w:p w14:paraId="7952F08A" w14:textId="77777777" w:rsidR="00D223EE" w:rsidRPr="00D223EE" w:rsidRDefault="00D223EE" w:rsidP="00D223EE">
      <w:pPr>
        <w:numPr>
          <w:ilvl w:val="0"/>
          <w:numId w:val="6"/>
        </w:numPr>
      </w:pPr>
      <w:r w:rsidRPr="00D223EE">
        <w:t>Maîtrise d'Excel et d'Access ;</w:t>
      </w:r>
    </w:p>
    <w:p w14:paraId="7DE2DBA2" w14:textId="77777777" w:rsidR="00D223EE" w:rsidRPr="00D223EE" w:rsidRDefault="00D223EE" w:rsidP="00D223EE">
      <w:pPr>
        <w:numPr>
          <w:ilvl w:val="0"/>
          <w:numId w:val="6"/>
        </w:numPr>
      </w:pPr>
      <w:r w:rsidRPr="00D223EE">
        <w:t>Expérience de travail avec des associations locales ;</w:t>
      </w:r>
    </w:p>
    <w:p w14:paraId="0310DFA6" w14:textId="77777777" w:rsidR="00D223EE" w:rsidRDefault="00D223EE" w:rsidP="00D223EE">
      <w:pPr>
        <w:numPr>
          <w:ilvl w:val="0"/>
          <w:numId w:val="6"/>
        </w:numPr>
      </w:pPr>
      <w:r w:rsidRPr="00D223EE">
        <w:t>Bonne connaissance en espagnol.</w:t>
      </w:r>
    </w:p>
    <w:p w14:paraId="6893592A" w14:textId="77777777" w:rsidR="00AF54F7" w:rsidRPr="00D223EE" w:rsidRDefault="00AF54F7" w:rsidP="00AF54F7"/>
    <w:p w14:paraId="39609848" w14:textId="77777777" w:rsidR="00D223EE" w:rsidRPr="00D223EE" w:rsidRDefault="00D223EE" w:rsidP="00D223EE">
      <w:r w:rsidRPr="00D223EE">
        <w:rPr>
          <w:b/>
          <w:bCs/>
        </w:rPr>
        <w:lastRenderedPageBreak/>
        <w:t>Conditions de l'offre d'emploi</w:t>
      </w:r>
      <w:r w:rsidRPr="00D223EE">
        <w:t xml:space="preserve"> :</w:t>
      </w:r>
    </w:p>
    <w:p w14:paraId="49BEC5BE" w14:textId="40C41984" w:rsidR="00D223EE" w:rsidRPr="00D223EE" w:rsidRDefault="00BA0F35" w:rsidP="00D223EE">
      <w:pPr>
        <w:numPr>
          <w:ilvl w:val="0"/>
          <w:numId w:val="7"/>
        </w:numPr>
      </w:pPr>
      <w:r>
        <w:rPr>
          <w:b/>
          <w:bCs/>
        </w:rPr>
        <w:t>Date d’Incorporation</w:t>
      </w:r>
      <w:r w:rsidR="00D223EE" w:rsidRPr="00D223EE">
        <w:t xml:space="preserve"> : </w:t>
      </w:r>
      <w:r>
        <w:t>Immédiatement</w:t>
      </w:r>
      <w:r w:rsidR="00D223EE" w:rsidRPr="00D223EE">
        <w:t xml:space="preserve"> ;</w:t>
      </w:r>
    </w:p>
    <w:p w14:paraId="38633CD3" w14:textId="51504C66" w:rsidR="00B8261A" w:rsidRDefault="006A11CC" w:rsidP="00D223EE">
      <w:pPr>
        <w:numPr>
          <w:ilvl w:val="0"/>
          <w:numId w:val="7"/>
        </w:numPr>
      </w:pPr>
      <w:r w:rsidRPr="006A11CC">
        <w:rPr>
          <w:b/>
          <w:bCs/>
        </w:rPr>
        <w:t>Type de contrat</w:t>
      </w:r>
      <w:r>
        <w:t xml:space="preserve"> : Contrat</w:t>
      </w:r>
      <w:r w:rsidR="00D223EE" w:rsidRPr="00D223EE">
        <w:t xml:space="preserve"> à durée déterminée </w:t>
      </w:r>
    </w:p>
    <w:p w14:paraId="36B4F4B9" w14:textId="75E025C2" w:rsidR="00D223EE" w:rsidRPr="00D223EE" w:rsidRDefault="00B8261A" w:rsidP="00D223EE">
      <w:pPr>
        <w:numPr>
          <w:ilvl w:val="0"/>
          <w:numId w:val="7"/>
        </w:numPr>
      </w:pPr>
      <w:r w:rsidRPr="00B8261A">
        <w:rPr>
          <w:b/>
          <w:bCs/>
        </w:rPr>
        <w:t>Horaire :</w:t>
      </w:r>
      <w:r w:rsidR="00D223EE" w:rsidRPr="00D223EE">
        <w:t>40 heures</w:t>
      </w:r>
      <w:r w:rsidR="00BA0F35">
        <w:t xml:space="preserve"> de tra</w:t>
      </w:r>
      <w:r w:rsidR="006A11CC">
        <w:t>va</w:t>
      </w:r>
      <w:r w:rsidR="00BA0F35">
        <w:t>il par semaine</w:t>
      </w:r>
    </w:p>
    <w:p w14:paraId="14DBAFCC" w14:textId="77777777" w:rsidR="00D223EE" w:rsidRDefault="00D223EE" w:rsidP="00D223EE">
      <w:pPr>
        <w:numPr>
          <w:ilvl w:val="0"/>
          <w:numId w:val="7"/>
        </w:numPr>
      </w:pPr>
      <w:r w:rsidRPr="00D223EE">
        <w:rPr>
          <w:b/>
          <w:bCs/>
        </w:rPr>
        <w:t>Siège de travail</w:t>
      </w:r>
      <w:r w:rsidRPr="00D223EE">
        <w:t xml:space="preserve"> : Tanger, avec des visites fréquentes à Casablanca.</w:t>
      </w:r>
    </w:p>
    <w:p w14:paraId="53C7E46C" w14:textId="77777777" w:rsidR="00D23DA3" w:rsidRPr="00D223EE" w:rsidRDefault="00D23DA3" w:rsidP="00D23DA3"/>
    <w:p w14:paraId="41CC89BA" w14:textId="53CF78A3" w:rsidR="00D23DA3" w:rsidRPr="00D23DA3" w:rsidRDefault="00D23DA3" w:rsidP="00D23DA3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</w:pPr>
      <w:r w:rsidRPr="00D23DA3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 xml:space="preserve">CV et lettre de motivation à envoyer au plus tard le </w:t>
      </w:r>
      <w:r w:rsidR="00F07D5E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>31</w:t>
      </w:r>
      <w:r w:rsidR="008E5456" w:rsidRPr="00D23DA3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 xml:space="preserve"> </w:t>
      </w:r>
      <w:proofErr w:type="gramStart"/>
      <w:r w:rsidR="008E5456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>Octobre</w:t>
      </w:r>
      <w:proofErr w:type="gramEnd"/>
      <w:r w:rsidRPr="00D23DA3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 xml:space="preserve"> 202</w:t>
      </w:r>
      <w:r w:rsidR="008E5456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>3</w:t>
      </w:r>
      <w:r w:rsidRPr="00D23DA3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 xml:space="preserve">, avant 17h00, à l’adresse suivante : </w:t>
      </w:r>
    </w:p>
    <w:p w14:paraId="5ECC83D7" w14:textId="77777777" w:rsidR="00D23DA3" w:rsidRPr="00D23DA3" w:rsidRDefault="00000000" w:rsidP="00D23DA3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ahoma"/>
          <w:color w:val="333333"/>
          <w:lang w:eastAsia="fr-FR"/>
        </w:rPr>
      </w:pPr>
      <w:hyperlink r:id="rId6" w:history="1">
        <w:r w:rsidR="00D23DA3" w:rsidRPr="00D23DA3">
          <w:rPr>
            <w:rStyle w:val="Lienhypertexte"/>
            <w:rFonts w:asciiTheme="majorHAnsi" w:eastAsia="Times New Roman" w:hAnsiTheme="majorHAnsi" w:cs="Tahoma"/>
            <w:b/>
            <w:bCs/>
            <w:bdr w:val="none" w:sz="0" w:space="0" w:color="auto" w:frame="1"/>
            <w:lang w:eastAsia="fr-FR"/>
          </w:rPr>
          <w:t>infomaroc@casaldelsinfants.org</w:t>
        </w:r>
      </w:hyperlink>
      <w:r w:rsidR="00D23DA3" w:rsidRPr="00D23DA3">
        <w:rPr>
          <w:rFonts w:asciiTheme="majorHAnsi" w:eastAsia="Times New Roman" w:hAnsiTheme="majorHAnsi" w:cs="Tahoma"/>
          <w:b/>
          <w:bCs/>
          <w:color w:val="333333"/>
          <w:bdr w:val="none" w:sz="0" w:space="0" w:color="auto" w:frame="1"/>
          <w:lang w:eastAsia="fr-FR"/>
        </w:rPr>
        <w:t xml:space="preserve"> </w:t>
      </w:r>
    </w:p>
    <w:p w14:paraId="66EABA67" w14:textId="77777777" w:rsidR="00D23DA3" w:rsidRDefault="00D23DA3" w:rsidP="00D23DA3">
      <w:pPr>
        <w:pStyle w:val="Paragraphedeliste"/>
      </w:pPr>
    </w:p>
    <w:p w14:paraId="03C2FF84" w14:textId="77777777" w:rsidR="00E53F10" w:rsidRDefault="00E53F10"/>
    <w:sectPr w:rsidR="00E5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83A"/>
    <w:multiLevelType w:val="multilevel"/>
    <w:tmpl w:val="471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F7DA1"/>
    <w:multiLevelType w:val="multilevel"/>
    <w:tmpl w:val="DB5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E2597"/>
    <w:multiLevelType w:val="multilevel"/>
    <w:tmpl w:val="9FD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32C41"/>
    <w:multiLevelType w:val="multilevel"/>
    <w:tmpl w:val="DF6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F42080"/>
    <w:multiLevelType w:val="multilevel"/>
    <w:tmpl w:val="196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44812"/>
    <w:multiLevelType w:val="multilevel"/>
    <w:tmpl w:val="494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2810FC"/>
    <w:multiLevelType w:val="multilevel"/>
    <w:tmpl w:val="A5B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4260686">
    <w:abstractNumId w:val="4"/>
  </w:num>
  <w:num w:numId="2" w16cid:durableId="1804688561">
    <w:abstractNumId w:val="1"/>
  </w:num>
  <w:num w:numId="3" w16cid:durableId="404305091">
    <w:abstractNumId w:val="3"/>
  </w:num>
  <w:num w:numId="4" w16cid:durableId="1769885329">
    <w:abstractNumId w:val="6"/>
  </w:num>
  <w:num w:numId="5" w16cid:durableId="1549879147">
    <w:abstractNumId w:val="5"/>
  </w:num>
  <w:num w:numId="6" w16cid:durableId="1645312078">
    <w:abstractNumId w:val="0"/>
  </w:num>
  <w:num w:numId="7" w16cid:durableId="98293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EE"/>
    <w:rsid w:val="002C0009"/>
    <w:rsid w:val="003C7C74"/>
    <w:rsid w:val="006333EF"/>
    <w:rsid w:val="0065072D"/>
    <w:rsid w:val="006A11CC"/>
    <w:rsid w:val="008E5456"/>
    <w:rsid w:val="00945425"/>
    <w:rsid w:val="00AF54F7"/>
    <w:rsid w:val="00B0536B"/>
    <w:rsid w:val="00B6667C"/>
    <w:rsid w:val="00B8261A"/>
    <w:rsid w:val="00BA0F35"/>
    <w:rsid w:val="00BF555B"/>
    <w:rsid w:val="00C2120D"/>
    <w:rsid w:val="00C3360C"/>
    <w:rsid w:val="00D223EE"/>
    <w:rsid w:val="00D23DA3"/>
    <w:rsid w:val="00E53F10"/>
    <w:rsid w:val="00F07D5E"/>
    <w:rsid w:val="00F45AA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41C"/>
  <w15:chartTrackingRefBased/>
  <w15:docId w15:val="{D9C33349-DABF-4614-971B-F6490E13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54F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roc@casaldelsinfants.org" TargetMode="External"/><Relationship Id="rId5" Type="http://schemas.openxmlformats.org/officeDocument/2006/relationships/hyperlink" Target="https://www.casaldelsinfants.org/al-marr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Ouafae El Yabouri</dc:creator>
  <cp:keywords/>
  <dc:description/>
  <cp:lastModifiedBy>Ouafae El Yabouri</cp:lastModifiedBy>
  <cp:revision>2</cp:revision>
  <dcterms:created xsi:type="dcterms:W3CDTF">2023-10-17T11:45:00Z</dcterms:created>
  <dcterms:modified xsi:type="dcterms:W3CDTF">2023-10-17T11:45:00Z</dcterms:modified>
</cp:coreProperties>
</file>