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AE87" w14:textId="77777777" w:rsidR="00512637" w:rsidRDefault="00512637" w:rsidP="00502ADF">
      <w:pPr>
        <w:bidi/>
        <w:jc w:val="right"/>
        <w:rPr>
          <w:rFonts w:ascii="Simplified Arabic" w:eastAsia="Simplified Arabic" w:hAnsi="Simplified Arabic" w:cs="Simplified Arabic"/>
          <w:b/>
          <w:sz w:val="28"/>
          <w:szCs w:val="28"/>
        </w:rPr>
      </w:pPr>
    </w:p>
    <w:p w14:paraId="04676E26" w14:textId="110E396D" w:rsidR="00502ADF" w:rsidRPr="00502ADF" w:rsidRDefault="00CA7D96" w:rsidP="00512637">
      <w:pPr>
        <w:bidi/>
        <w:jc w:val="right"/>
        <w:rPr>
          <w:rFonts w:ascii="Simplified Arabic" w:eastAsia="Simplified Arabic" w:hAnsi="Simplified Arabic" w:cs="Simplified Arabic"/>
          <w:b/>
          <w:sz w:val="28"/>
          <w:szCs w:val="28"/>
          <w:rtl/>
        </w:rPr>
      </w:pPr>
      <w:r>
        <w:rPr>
          <w:rFonts w:ascii="Simplified Arabic" w:eastAsia="Simplified Arabic" w:hAnsi="Simplified Arabic" w:cs="Simplified Arabic" w:hint="cs"/>
          <w:b/>
          <w:sz w:val="28"/>
          <w:szCs w:val="28"/>
          <w:rtl/>
        </w:rPr>
        <w:t>الرباط</w:t>
      </w:r>
      <w:r w:rsidR="00502ADF" w:rsidRPr="00502ADF">
        <w:rPr>
          <w:rFonts w:ascii="Simplified Arabic" w:eastAsia="Simplified Arabic" w:hAnsi="Simplified Arabic" w:cs="Simplified Arabic" w:hint="cs"/>
          <w:b/>
          <w:sz w:val="28"/>
          <w:szCs w:val="28"/>
          <w:rtl/>
        </w:rPr>
        <w:t>، في 23 أكتوبر 2023</w:t>
      </w:r>
    </w:p>
    <w:p w14:paraId="00000001" w14:textId="42C115A0" w:rsidR="00751803" w:rsidRPr="00502ADF" w:rsidRDefault="00000000" w:rsidP="00502ADF">
      <w:pPr>
        <w:bidi/>
        <w:jc w:val="center"/>
        <w:rPr>
          <w:rFonts w:ascii="Simplified Arabic" w:eastAsia="Simplified Arabic" w:hAnsi="Simplified Arabic" w:cs="Simplified Arabic"/>
          <w:bCs/>
          <w:i/>
          <w:iCs/>
          <w:sz w:val="36"/>
          <w:szCs w:val="36"/>
          <w:u w:val="single"/>
          <w:lang w:bidi="ar-DZ"/>
        </w:rPr>
      </w:pPr>
      <w:r w:rsidRPr="00502ADF">
        <w:rPr>
          <w:rFonts w:ascii="Simplified Arabic" w:eastAsia="Simplified Arabic" w:hAnsi="Simplified Arabic" w:cs="Simplified Arabic"/>
          <w:bCs/>
          <w:i/>
          <w:iCs/>
          <w:sz w:val="36"/>
          <w:szCs w:val="36"/>
          <w:u w:val="single"/>
          <w:rtl/>
        </w:rPr>
        <w:t>بلاغ صحفي</w:t>
      </w:r>
    </w:p>
    <w:p w14:paraId="6A4354D9" w14:textId="77777777" w:rsidR="00502ADF" w:rsidRDefault="00000000" w:rsidP="00502ADF">
      <w:pPr>
        <w:bidi/>
        <w:jc w:val="center"/>
        <w:rPr>
          <w:rFonts w:ascii="Simplified Arabic" w:eastAsia="Simplified Arabic" w:hAnsi="Simplified Arabic" w:cs="Simplified Arabic"/>
          <w:bCs/>
          <w:sz w:val="40"/>
          <w:szCs w:val="40"/>
        </w:rPr>
      </w:pPr>
      <w:r w:rsidRPr="00502ADF">
        <w:rPr>
          <w:rFonts w:ascii="Simplified Arabic" w:eastAsia="Simplified Arabic" w:hAnsi="Simplified Arabic" w:cs="Simplified Arabic"/>
          <w:bCs/>
          <w:sz w:val="40"/>
          <w:szCs w:val="40"/>
          <w:rtl/>
        </w:rPr>
        <w:t>التحالف الوطني للحملة الترافعية حول عدالة الأحداث</w:t>
      </w:r>
    </w:p>
    <w:p w14:paraId="0BE5F391" w14:textId="62041D8E" w:rsidR="00502ADF" w:rsidRPr="00502ADF" w:rsidRDefault="00502ADF" w:rsidP="00502ADF">
      <w:pPr>
        <w:bidi/>
        <w:spacing w:after="0"/>
        <w:jc w:val="center"/>
        <w:rPr>
          <w:rFonts w:ascii="Simplified Arabic" w:eastAsia="Simplified Arabic" w:hAnsi="Simplified Arabic" w:cs="Simplified Arabic"/>
          <w:b/>
          <w:i/>
          <w:iCs/>
          <w:sz w:val="40"/>
          <w:szCs w:val="40"/>
        </w:rPr>
      </w:pPr>
      <w:r w:rsidRPr="00502ADF">
        <w:rPr>
          <w:rFonts w:ascii="Simplified Arabic" w:eastAsia="Simplified Arabic" w:hAnsi="Simplified Arabic" w:cs="Simplified Arabic"/>
          <w:b/>
          <w:i/>
          <w:iCs/>
          <w:sz w:val="40"/>
          <w:szCs w:val="40"/>
          <w:rtl/>
        </w:rPr>
        <w:t xml:space="preserve">تحالف جمعوي يضم ثمانية عشر (18) منظمة غير حكومية مغربية </w:t>
      </w:r>
    </w:p>
    <w:p w14:paraId="00000004" w14:textId="52EEBA75" w:rsidR="00751803" w:rsidRPr="00502ADF" w:rsidRDefault="00000000" w:rsidP="00502ADF">
      <w:pPr>
        <w:bidi/>
        <w:spacing w:after="0"/>
        <w:jc w:val="center"/>
        <w:rPr>
          <w:rFonts w:ascii="Simplified Arabic" w:eastAsia="Simplified Arabic" w:hAnsi="Simplified Arabic" w:cs="Simplified Arabic"/>
          <w:b/>
          <w:i/>
          <w:iCs/>
          <w:sz w:val="40"/>
          <w:szCs w:val="40"/>
        </w:rPr>
      </w:pPr>
      <w:r w:rsidRPr="00502ADF">
        <w:rPr>
          <w:rFonts w:ascii="Simplified Arabic" w:eastAsia="Simplified Arabic" w:hAnsi="Simplified Arabic" w:cs="Simplified Arabic"/>
          <w:b/>
          <w:i/>
          <w:iCs/>
          <w:sz w:val="40"/>
          <w:szCs w:val="40"/>
          <w:rtl/>
        </w:rPr>
        <w:t>من أجل التحسيس</w:t>
      </w:r>
      <w:r w:rsidR="00502ADF" w:rsidRPr="00502ADF">
        <w:rPr>
          <w:rFonts w:ascii="Simplified Arabic" w:eastAsia="Simplified Arabic" w:hAnsi="Simplified Arabic" w:cs="Simplified Arabic" w:hint="cs"/>
          <w:b/>
          <w:i/>
          <w:iCs/>
          <w:sz w:val="40"/>
          <w:szCs w:val="40"/>
          <w:rtl/>
        </w:rPr>
        <w:t xml:space="preserve"> </w:t>
      </w:r>
      <w:r w:rsidRPr="00502ADF">
        <w:rPr>
          <w:rFonts w:ascii="Simplified Arabic" w:eastAsia="Simplified Arabic" w:hAnsi="Simplified Arabic" w:cs="Simplified Arabic"/>
          <w:b/>
          <w:i/>
          <w:iCs/>
          <w:sz w:val="40"/>
          <w:szCs w:val="40"/>
          <w:rtl/>
        </w:rPr>
        <w:t xml:space="preserve">بحقوق الأطفال في تماس مع القانون </w:t>
      </w:r>
    </w:p>
    <w:p w14:paraId="00000006" w14:textId="46B5AD2B" w:rsidR="00751803" w:rsidRDefault="00000000" w:rsidP="00502ADF">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بعنوان </w:t>
      </w:r>
      <w:r w:rsidRPr="001B293C">
        <w:rPr>
          <w:rFonts w:ascii="Simplified Arabic" w:eastAsia="Simplified Arabic" w:hAnsi="Simplified Arabic" w:cs="Simplified Arabic"/>
          <w:b/>
          <w:bCs/>
          <w:sz w:val="28"/>
          <w:szCs w:val="28"/>
          <w:rtl/>
        </w:rPr>
        <w:t>" من أجل عدالة جنائية أكثر نجاعة للأحداث"،</w:t>
      </w:r>
      <w:r>
        <w:rPr>
          <w:rFonts w:ascii="Simplified Arabic" w:eastAsia="Simplified Arabic" w:hAnsi="Simplified Arabic" w:cs="Simplified Arabic"/>
          <w:sz w:val="28"/>
          <w:szCs w:val="28"/>
          <w:rtl/>
        </w:rPr>
        <w:t xml:space="preserve"> وشعار "</w:t>
      </w:r>
      <w:r w:rsidRPr="001B293C">
        <w:rPr>
          <w:rFonts w:ascii="Simplified Arabic" w:eastAsia="Simplified Arabic" w:hAnsi="Simplified Arabic" w:cs="Simplified Arabic"/>
          <w:i/>
          <w:iCs/>
          <w:sz w:val="28"/>
          <w:szCs w:val="28"/>
          <w:rtl/>
        </w:rPr>
        <w:t>كل طفل يستحق فرصة ثانية"،</w:t>
      </w:r>
      <w:r>
        <w:rPr>
          <w:rFonts w:ascii="Simplified Arabic" w:eastAsia="Simplified Arabic" w:hAnsi="Simplified Arabic" w:cs="Simplified Arabic"/>
          <w:sz w:val="28"/>
          <w:szCs w:val="28"/>
          <w:rtl/>
        </w:rPr>
        <w:t xml:space="preserve"> نظم التحالف الوطني للحملة الترافعية حول عدالة الأحداث، لقاءا تواصليا حضرته 18 جمعية مدنية من أعضاء التحالف، يقودها المركز الوطني لمحاكم الولايات- مكتب المغرب</w:t>
      </w:r>
      <w:r w:rsidR="00502ADF">
        <w:rPr>
          <w:rFonts w:ascii="Simplified Arabic" w:eastAsia="Simplified Arabic" w:hAnsi="Simplified Arabic" w:cs="Simplified Arabic" w:hint="cs"/>
          <w:sz w:val="28"/>
          <w:szCs w:val="28"/>
          <w:rtl/>
        </w:rPr>
        <w:t xml:space="preserve"> يوم 14 أكتوبر 2023 بالبيضاء. المركز</w:t>
      </w:r>
      <w:r>
        <w:rPr>
          <w:rFonts w:ascii="Simplified Arabic" w:eastAsia="Simplified Arabic" w:hAnsi="Simplified Arabic" w:cs="Simplified Arabic"/>
          <w:sz w:val="28"/>
          <w:szCs w:val="28"/>
          <w:rtl/>
        </w:rPr>
        <w:t xml:space="preserve"> </w:t>
      </w:r>
      <w:r w:rsidR="00502ADF">
        <w:rPr>
          <w:rFonts w:ascii="Simplified Arabic" w:eastAsia="Simplified Arabic" w:hAnsi="Simplified Arabic" w:cs="Simplified Arabic" w:hint="cs"/>
          <w:sz w:val="28"/>
          <w:szCs w:val="28"/>
          <w:rtl/>
        </w:rPr>
        <w:t>ك</w:t>
      </w:r>
      <w:r>
        <w:rPr>
          <w:rFonts w:ascii="Simplified Arabic" w:eastAsia="Simplified Arabic" w:hAnsi="Simplified Arabic" w:cs="Simplified Arabic"/>
          <w:sz w:val="28"/>
          <w:szCs w:val="28"/>
          <w:rtl/>
        </w:rPr>
        <w:t xml:space="preserve">منظمة دولية تعنى بإصلاح نظم العدالة حول العالم. وحددت غاية </w:t>
      </w:r>
      <w:r w:rsidR="00502ADF">
        <w:rPr>
          <w:rFonts w:ascii="Simplified Arabic" w:eastAsia="Simplified Arabic" w:hAnsi="Simplified Arabic" w:cs="Simplified Arabic" w:hint="cs"/>
          <w:sz w:val="28"/>
          <w:szCs w:val="28"/>
          <w:rtl/>
        </w:rPr>
        <w:t>الاجتماع</w:t>
      </w:r>
      <w:r>
        <w:rPr>
          <w:rFonts w:ascii="Simplified Arabic" w:eastAsia="Simplified Arabic" w:hAnsi="Simplified Arabic" w:cs="Simplified Arabic"/>
          <w:sz w:val="28"/>
          <w:szCs w:val="28"/>
          <w:rtl/>
        </w:rPr>
        <w:t xml:space="preserve"> في تعزيز زخم وتأثير الحملة، واستمرارية الحشد والتعبئة للتحسيس بحقوق الأطفال في تماس مع القانون، والتحضير للمراحل المقبلة، واستراتيجية التواصل مع المؤسسات الحكومية والمنتخبة. </w:t>
      </w:r>
    </w:p>
    <w:p w14:paraId="00000007" w14:textId="77777777" w:rsidR="00751803" w:rsidRDefault="00000000">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وتسعى الحملة الترافعية، لتحقيق ثلاثة أهداف، أولها تعزيز الحماية القانونية للأحداث، من خلال التوصية بعدد من الإجراءات القانونية والقواعد الحمائية والحقوقية، في مراحل الاعتقال والبحث التمهيدي والتقاضي، ثانيا، ، إحداث بنية تحتية ملائمة لدعم حماية الأطفال وإعادة تأهيلهم، من خلال تطوير الأداء المؤسساتي لمراكز الاعتقال وتنفيذ العقوبات، وأخيرا المساهمة في تطوير البرامج الحكومية في عدالة الأحداث، ليس فقط في ضخ إمكانيات مادية وبشرية مؤهلة من أجل حماية الطفولة من الانحراف، بل أيضا عبر تعزيز الحكامة الجيدة من أجل رفع مستوى الأداء. </w:t>
      </w:r>
    </w:p>
    <w:p w14:paraId="00000008" w14:textId="77777777" w:rsidR="00751803" w:rsidRDefault="00000000">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ومنذ إنطلاق الحملة الترافعية في فبراير 2023، كثف التحالف مشاوراته مع مختلف الشركاء في المجتمع المدني والمؤسسات الحكومية والخبراء، من أجل إعداد وصياغة المذكرة الترافعية، التي تضمنت 27 ملاحظة، خاصة بالكتاب الثالث بقانون المسطرة الجنائية. وقسمت لثلاثة محاور، اقترح عبرها تعديلات قانونية وإجرائية، وضمانات حمائية وحقوقية لكل من الحدث الجانح، والحدث الضحية، وكذا الحدث في وضعية صعبة. </w:t>
      </w:r>
    </w:p>
    <w:p w14:paraId="00000009" w14:textId="77777777" w:rsidR="00751803" w:rsidRDefault="00000000">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يذكر بأن المركز الوطني لمحاكم الولايات-مكتب المغرب، أطلق في أكتوبر 2021 برنامجا شاملا، للمساهمة في جهود إصلاح منظومة عدالة الأحداث بالمغرب، تحت إسم "تحسين ظروف إيواء النزلاء الشباب"، والذي استهدف من خلاله تقديم دعم تدريبي، مهني وتربوي ونفسي لفائدة الشباب السجناء أقل من 20 سنة بجهة الدار البيضاء، وأيضا تعزيز جهود التنسيق بين مختلف المؤسسات الفاعلين في عدالة الأحداث، في مراحلها الأربعة المكونة من الاعتقال والتقاضي وتنفيذ العقوبة والرعاية اللاحقة. هذا فضلا عن المساهمة في تطوير النقاش حول مشاريع قانون المسطرة الجنائية والعقوبات البديلة، وكذا سبل وآليات تطوير الخدمات الإجتماعية داخل المؤسسات الإصلاحية. </w:t>
      </w:r>
    </w:p>
    <w:p w14:paraId="0000000A" w14:textId="3ADC3535" w:rsidR="00751803" w:rsidRDefault="00000000" w:rsidP="00502ADF">
      <w:pPr>
        <w:bidi/>
        <w:jc w:val="both"/>
        <w:rPr>
          <w:rFonts w:ascii="Simplified Arabic" w:eastAsia="Simplified Arabic" w:hAnsi="Simplified Arabic" w:cs="Simplified Arabic"/>
          <w:b/>
          <w:sz w:val="28"/>
          <w:szCs w:val="28"/>
          <w:lang w:bidi="ar-DZ"/>
        </w:rPr>
      </w:pPr>
      <w:r>
        <w:rPr>
          <w:rFonts w:ascii="Simplified Arabic" w:eastAsia="Simplified Arabic" w:hAnsi="Simplified Arabic" w:cs="Simplified Arabic"/>
          <w:b/>
          <w:sz w:val="28"/>
          <w:szCs w:val="28"/>
          <w:rtl/>
        </w:rPr>
        <w:t>للتواصل :</w:t>
      </w:r>
      <w:r w:rsidR="00502ADF">
        <w:rPr>
          <w:rFonts w:ascii="Simplified Arabic" w:eastAsia="Simplified Arabic" w:hAnsi="Simplified Arabic" w:cs="Simplified Arabic"/>
          <w:b/>
          <w:sz w:val="28"/>
          <w:szCs w:val="28"/>
        </w:rPr>
        <w:t xml:space="preserve"> </w:t>
      </w:r>
      <w:r w:rsidR="00502ADF">
        <w:rPr>
          <w:rFonts w:ascii="Simplified Arabic" w:eastAsia="Simplified Arabic" w:hAnsi="Simplified Arabic" w:cs="Simplified Arabic" w:hint="cs"/>
          <w:b/>
          <w:sz w:val="28"/>
          <w:szCs w:val="28"/>
          <w:rtl/>
          <w:lang w:bidi="ar-DZ"/>
        </w:rPr>
        <w:t xml:space="preserve"> صلاح الدين لمعيزي: </w:t>
      </w:r>
      <w:r w:rsidR="00502ADF">
        <w:rPr>
          <w:rFonts w:ascii="Simplified Arabic" w:eastAsia="Simplified Arabic" w:hAnsi="Simplified Arabic" w:cs="Simplified Arabic"/>
          <w:b/>
          <w:i/>
          <w:sz w:val="26"/>
          <w:szCs w:val="26"/>
        </w:rPr>
        <w:t>0669-503560</w:t>
      </w:r>
    </w:p>
    <w:p w14:paraId="0000000B" w14:textId="6A6352E7" w:rsidR="00751803" w:rsidRDefault="00000000">
      <w:pPr>
        <w:bidi/>
        <w:jc w:val="both"/>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قائمة جمعيات المجتمع المدني أعضاء</w:t>
      </w:r>
      <w:r w:rsidR="00502ADF">
        <w:rPr>
          <w:rFonts w:ascii="Simplified Arabic" w:eastAsia="Simplified Arabic" w:hAnsi="Simplified Arabic" w:cs="Simplified Arabic" w:hint="cs"/>
          <w:b/>
          <w:sz w:val="28"/>
          <w:szCs w:val="28"/>
          <w:rtl/>
        </w:rPr>
        <w:t xml:space="preserve"> التحالف: </w:t>
      </w:r>
      <w:r>
        <w:rPr>
          <w:rFonts w:ascii="Simplified Arabic" w:eastAsia="Simplified Arabic" w:hAnsi="Simplified Arabic" w:cs="Simplified Arabic"/>
          <w:b/>
          <w:sz w:val="28"/>
          <w:szCs w:val="28"/>
          <w:rtl/>
        </w:rPr>
        <w:t xml:space="preserve"> </w:t>
      </w:r>
    </w:p>
    <w:p w14:paraId="0000000C"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جمعية بيتي</w:t>
      </w:r>
    </w:p>
    <w:p w14:paraId="0000000D"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جمعية حلقة وصل سجن مجتمع</w:t>
      </w:r>
    </w:p>
    <w:p w14:paraId="0000000E"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جمعية الشباب من أجل الشباب</w:t>
      </w:r>
    </w:p>
    <w:p w14:paraId="0000000F" w14:textId="14B671B0"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المرصد المغربي للتطرف </w:t>
      </w:r>
      <w:r w:rsidR="00502ADF">
        <w:rPr>
          <w:rFonts w:ascii="Simplified Arabic" w:eastAsia="Simplified Arabic" w:hAnsi="Simplified Arabic" w:cs="Simplified Arabic" w:hint="cs"/>
          <w:sz w:val="28"/>
          <w:szCs w:val="28"/>
          <w:rtl/>
        </w:rPr>
        <w:t>والعنف</w:t>
      </w:r>
    </w:p>
    <w:p w14:paraId="00000010"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جمعية الأوراش المغربية للشباب</w:t>
      </w:r>
    </w:p>
    <w:p w14:paraId="00000011" w14:textId="0C0DEEAE"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منظمة بدائل للطفولة </w:t>
      </w:r>
      <w:r w:rsidR="00502ADF">
        <w:rPr>
          <w:rFonts w:ascii="Simplified Arabic" w:eastAsia="Simplified Arabic" w:hAnsi="Simplified Arabic" w:cs="Simplified Arabic" w:hint="cs"/>
          <w:sz w:val="28"/>
          <w:szCs w:val="28"/>
          <w:rtl/>
        </w:rPr>
        <w:t>والشباب</w:t>
      </w:r>
    </w:p>
    <w:p w14:paraId="00000012"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جمعية السلام للتنمية والعمل الاجتماعي</w:t>
      </w:r>
    </w:p>
    <w:p w14:paraId="00000013"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الجمعية الوطنية لحماية الطفولة</w:t>
      </w:r>
    </w:p>
    <w:p w14:paraId="00000014"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جمعية دعم وحدة حماية الطفولة</w:t>
      </w:r>
    </w:p>
    <w:p w14:paraId="00000015" w14:textId="0A55887A"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مركز سايس لحماية الأسرة </w:t>
      </w:r>
      <w:r w:rsidR="00502ADF">
        <w:rPr>
          <w:rFonts w:ascii="Simplified Arabic" w:eastAsia="Simplified Arabic" w:hAnsi="Simplified Arabic" w:cs="Simplified Arabic" w:hint="cs"/>
          <w:sz w:val="28"/>
          <w:szCs w:val="28"/>
          <w:rtl/>
        </w:rPr>
        <w:t>والطفل</w:t>
      </w:r>
    </w:p>
    <w:p w14:paraId="00000016" w14:textId="494F9A01"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المرصد المغربي لمناهضة الإرهاب </w:t>
      </w:r>
      <w:r w:rsidR="00502ADF">
        <w:rPr>
          <w:rFonts w:ascii="Simplified Arabic" w:eastAsia="Simplified Arabic" w:hAnsi="Simplified Arabic" w:cs="Simplified Arabic" w:hint="cs"/>
          <w:sz w:val="28"/>
          <w:szCs w:val="28"/>
          <w:rtl/>
        </w:rPr>
        <w:t>والتطرف</w:t>
      </w:r>
    </w:p>
    <w:p w14:paraId="00000017" w14:textId="3442E876"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شبكة المقاولات </w:t>
      </w:r>
      <w:r w:rsidR="00502ADF">
        <w:rPr>
          <w:rFonts w:ascii="Simplified Arabic" w:eastAsia="Simplified Arabic" w:hAnsi="Simplified Arabic" w:cs="Simplified Arabic" w:hint="cs"/>
          <w:sz w:val="28"/>
          <w:szCs w:val="28"/>
          <w:rtl/>
        </w:rPr>
        <w:t>والمقاولين</w:t>
      </w:r>
      <w:r>
        <w:rPr>
          <w:rFonts w:ascii="Simplified Arabic" w:eastAsia="Simplified Arabic" w:hAnsi="Simplified Arabic" w:cs="Simplified Arabic"/>
          <w:sz w:val="28"/>
          <w:szCs w:val="28"/>
          <w:rtl/>
        </w:rPr>
        <w:t xml:space="preserve"> ضد عقوبة الإعدام</w:t>
      </w:r>
    </w:p>
    <w:p w14:paraId="00000018" w14:textId="7FE4081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جمعية الجيل المبادر ثقافة </w:t>
      </w:r>
      <w:r w:rsidR="00502ADF">
        <w:rPr>
          <w:rFonts w:ascii="Simplified Arabic" w:eastAsia="Simplified Arabic" w:hAnsi="Simplified Arabic" w:cs="Simplified Arabic" w:hint="cs"/>
          <w:sz w:val="28"/>
          <w:szCs w:val="28"/>
          <w:rtl/>
        </w:rPr>
        <w:t>وتضامن</w:t>
      </w:r>
    </w:p>
    <w:p w14:paraId="00000019"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جمعية </w:t>
      </w:r>
      <w:r>
        <w:rPr>
          <w:rFonts w:ascii="Simplified Arabic" w:eastAsia="Simplified Arabic" w:hAnsi="Simplified Arabic" w:cs="Simplified Arabic"/>
          <w:sz w:val="28"/>
          <w:szCs w:val="28"/>
        </w:rPr>
        <w:t>SOS</w:t>
      </w:r>
      <w:r>
        <w:rPr>
          <w:rFonts w:ascii="Simplified Arabic" w:eastAsia="Simplified Arabic" w:hAnsi="Simplified Arabic" w:cs="Simplified Arabic"/>
          <w:sz w:val="28"/>
          <w:szCs w:val="28"/>
          <w:rtl/>
        </w:rPr>
        <w:t xml:space="preserve"> قرى الأطفال</w:t>
      </w:r>
    </w:p>
    <w:p w14:paraId="0000001A" w14:textId="1D980AA9"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جمعية دعم الطفولة </w:t>
      </w:r>
      <w:r w:rsidR="00502ADF">
        <w:rPr>
          <w:rFonts w:ascii="Simplified Arabic" w:eastAsia="Simplified Arabic" w:hAnsi="Simplified Arabic" w:cs="Simplified Arabic" w:hint="cs"/>
          <w:sz w:val="28"/>
          <w:szCs w:val="28"/>
          <w:rtl/>
        </w:rPr>
        <w:t>والشباب</w:t>
      </w:r>
      <w:r>
        <w:rPr>
          <w:rFonts w:ascii="Simplified Arabic" w:eastAsia="Simplified Arabic" w:hAnsi="Simplified Arabic" w:cs="Simplified Arabic"/>
          <w:sz w:val="28"/>
          <w:szCs w:val="28"/>
          <w:rtl/>
        </w:rPr>
        <w:t xml:space="preserve"> طنجة</w:t>
      </w:r>
    </w:p>
    <w:p w14:paraId="0000001B"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جمعية مركز خدمات الشباب طنجة</w:t>
      </w:r>
    </w:p>
    <w:p w14:paraId="0000001C" w14:textId="77777777" w:rsidR="00751803" w:rsidRDefault="00000000">
      <w:pPr>
        <w:numPr>
          <w:ilvl w:val="0"/>
          <w:numId w:val="1"/>
        </w:numPr>
        <w:bidi/>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المركز الوطني للدراسات القانونية</w:t>
      </w:r>
    </w:p>
    <w:p w14:paraId="0000001D" w14:textId="77777777" w:rsidR="00751803" w:rsidRDefault="00000000">
      <w:pPr>
        <w:numPr>
          <w:ilvl w:val="0"/>
          <w:numId w:val="1"/>
        </w:num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مؤسسة إدماج للتنمية</w:t>
      </w:r>
    </w:p>
    <w:p w14:paraId="0000001F" w14:textId="77777777" w:rsidR="00751803" w:rsidRDefault="00751803">
      <w:pPr>
        <w:bidi/>
        <w:jc w:val="both"/>
        <w:rPr>
          <w:rFonts w:ascii="Simplified Arabic" w:eastAsia="Simplified Arabic" w:hAnsi="Simplified Arabic" w:cs="Simplified Arabic"/>
          <w:sz w:val="28"/>
          <w:szCs w:val="28"/>
        </w:rPr>
      </w:pPr>
    </w:p>
    <w:sectPr w:rsidR="00751803">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6C08" w14:textId="77777777" w:rsidR="001C39E2" w:rsidRDefault="001C39E2" w:rsidP="00512637">
      <w:pPr>
        <w:spacing w:after="0" w:line="240" w:lineRule="auto"/>
      </w:pPr>
      <w:r>
        <w:separator/>
      </w:r>
    </w:p>
  </w:endnote>
  <w:endnote w:type="continuationSeparator" w:id="0">
    <w:p w14:paraId="1D6C4A34" w14:textId="77777777" w:rsidR="001C39E2" w:rsidRDefault="001C39E2" w:rsidP="0051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286F" w14:textId="3A31C7E9" w:rsidR="00512637" w:rsidRDefault="00512637" w:rsidP="00512637">
    <w:pPr>
      <w:pStyle w:val="Pieddepage"/>
      <w:jc w:val="center"/>
      <w:rPr>
        <w:lang w:val="en-US"/>
      </w:rPr>
    </w:pPr>
    <w:r w:rsidRPr="00512637">
      <w:rPr>
        <w:lang w:val="en-US"/>
      </w:rPr>
      <w:t>Adresse : Akar Business Center, B</w:t>
    </w:r>
    <w:r>
      <w:rPr>
        <w:lang w:val="en-US"/>
      </w:rPr>
      <w:t>oulevard Fal Oul Oumeir, Agdal, Rabat</w:t>
    </w:r>
  </w:p>
  <w:p w14:paraId="1B30B23E" w14:textId="7175442E" w:rsidR="00512637" w:rsidRPr="00512637" w:rsidRDefault="00512637" w:rsidP="00512637">
    <w:pPr>
      <w:pStyle w:val="Pieddepage"/>
      <w:jc w:val="center"/>
      <w:rPr>
        <w:lang w:val="en-US"/>
      </w:rPr>
    </w:pPr>
    <w:r>
      <w:rPr>
        <w:lang w:val="en-US"/>
      </w:rPr>
      <w:t xml:space="preserve">TEL: 0537 77 47 90- </w:t>
    </w:r>
    <w:r w:rsidRPr="00512637">
      <w:rPr>
        <w:lang w:val="en-US"/>
      </w:rPr>
      <w:t>contact@ncsc-ma.org</w:t>
    </w:r>
  </w:p>
  <w:p w14:paraId="61743979" w14:textId="77777777" w:rsidR="00512637" w:rsidRPr="00512637" w:rsidRDefault="00512637">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BED9" w14:textId="77777777" w:rsidR="001C39E2" w:rsidRDefault="001C39E2" w:rsidP="00512637">
      <w:pPr>
        <w:spacing w:after="0" w:line="240" w:lineRule="auto"/>
      </w:pPr>
      <w:r>
        <w:separator/>
      </w:r>
    </w:p>
  </w:footnote>
  <w:footnote w:type="continuationSeparator" w:id="0">
    <w:p w14:paraId="5B5A04FC" w14:textId="77777777" w:rsidR="001C39E2" w:rsidRDefault="001C39E2" w:rsidP="0051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D0D5" w14:textId="5F7CE585" w:rsidR="00512637" w:rsidRDefault="00512637">
    <w:pPr>
      <w:pStyle w:val="En-tte"/>
    </w:pPr>
    <w:r>
      <w:rPr>
        <w:noProof/>
      </w:rPr>
      <w:drawing>
        <wp:anchor distT="0" distB="0" distL="114300" distR="114300" simplePos="0" relativeHeight="251659264" behindDoc="0" locked="0" layoutInCell="1" allowOverlap="1" wp14:anchorId="14AE41A8" wp14:editId="4E39AD8D">
          <wp:simplePos x="0" y="0"/>
          <wp:positionH relativeFrom="margin">
            <wp:posOffset>1843405</wp:posOffset>
          </wp:positionH>
          <wp:positionV relativeFrom="paragraph">
            <wp:posOffset>-121920</wp:posOffset>
          </wp:positionV>
          <wp:extent cx="2217865" cy="893985"/>
          <wp:effectExtent l="0" t="0" r="0" b="1905"/>
          <wp:wrapNone/>
          <wp:docPr id="2" name="image6.png" descr="Gold NCSC BOD logo-McQu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Gold NCSC BOD logo-McQueen.tif"/>
                  <pic:cNvPicPr preferRelativeResize="0"/>
                </pic:nvPicPr>
                <pic:blipFill>
                  <a:blip r:embed="rId1"/>
                  <a:srcRect/>
                  <a:stretch>
                    <a:fillRect/>
                  </a:stretch>
                </pic:blipFill>
                <pic:spPr>
                  <a:xfrm>
                    <a:off x="0" y="0"/>
                    <a:ext cx="2217865" cy="893985"/>
                  </a:xfrm>
                  <a:prstGeom prst="rect">
                    <a:avLst/>
                  </a:prstGeom>
                  <a:ln/>
                </pic:spPr>
              </pic:pic>
            </a:graphicData>
          </a:graphic>
          <wp14:sizeRelH relativeFrom="margin">
            <wp14:pctWidth>0</wp14:pctWidth>
          </wp14:sizeRelH>
          <wp14:sizeRelV relativeFrom="margin">
            <wp14:pctHeight>0</wp14:pctHeight>
          </wp14:sizeRelV>
        </wp:anchor>
      </w:drawing>
    </w:r>
  </w:p>
  <w:p w14:paraId="669F57AD" w14:textId="77777777" w:rsidR="00512637" w:rsidRDefault="00512637">
    <w:pPr>
      <w:pStyle w:val="En-tte"/>
    </w:pPr>
  </w:p>
  <w:p w14:paraId="20080CB8" w14:textId="7E497A2A" w:rsidR="00512637" w:rsidRDefault="00512637" w:rsidP="00512637">
    <w:pPr>
      <w:pStyle w:val="En-tte"/>
      <w:rPr>
        <w:rtl/>
        <w:lang w:bidi="ar-DZ"/>
      </w:rPr>
    </w:pPr>
    <w:r>
      <w:rPr>
        <w:rFonts w:hint="cs"/>
        <w:rtl/>
        <w:lang w:bidi="ar-DZ"/>
      </w:rPr>
      <w:t xml:space="preserve"> </w:t>
    </w:r>
  </w:p>
  <w:p w14:paraId="733807F3" w14:textId="77777777" w:rsidR="00512637" w:rsidRDefault="00512637" w:rsidP="00512637">
    <w:pPr>
      <w:pStyle w:val="En-tte"/>
      <w:jc w:val="center"/>
      <w:rPr>
        <w:rtl/>
        <w:lang w:bidi="ar-DZ"/>
      </w:rPr>
    </w:pPr>
  </w:p>
  <w:p w14:paraId="46BFF667" w14:textId="32FE43D4" w:rsidR="00512637" w:rsidRDefault="005126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5E80"/>
    <w:multiLevelType w:val="multilevel"/>
    <w:tmpl w:val="49C0B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256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03"/>
    <w:rsid w:val="000A1B4D"/>
    <w:rsid w:val="001B293C"/>
    <w:rsid w:val="001C39E2"/>
    <w:rsid w:val="002402CC"/>
    <w:rsid w:val="00502ADF"/>
    <w:rsid w:val="00512637"/>
    <w:rsid w:val="00751803"/>
    <w:rsid w:val="00CA7D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EF3"/>
  <w15:docId w15:val="{4530D16C-2CFA-4C29-8E1D-EF722FB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512637"/>
    <w:pPr>
      <w:tabs>
        <w:tab w:val="center" w:pos="4513"/>
        <w:tab w:val="right" w:pos="9026"/>
      </w:tabs>
      <w:spacing w:after="0" w:line="240" w:lineRule="auto"/>
    </w:pPr>
  </w:style>
  <w:style w:type="character" w:customStyle="1" w:styleId="En-tteCar">
    <w:name w:val="En-tête Car"/>
    <w:basedOn w:val="Policepardfaut"/>
    <w:link w:val="En-tte"/>
    <w:uiPriority w:val="99"/>
    <w:rsid w:val="00512637"/>
  </w:style>
  <w:style w:type="paragraph" w:styleId="Pieddepage">
    <w:name w:val="footer"/>
    <w:basedOn w:val="Normal"/>
    <w:link w:val="PieddepageCar"/>
    <w:uiPriority w:val="99"/>
    <w:unhideWhenUsed/>
    <w:rsid w:val="005126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1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dlrazUv3B0irkw+Wz1W6eLxYPA==">CgMxLjA4AHIhMTBlMUdYUlZ6cFhWRHJ3V1lwZWJ1XzAxV21USXNUb0pK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437</Words>
  <Characters>2407</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NCSC N</dc:creator>
  <cp:lastModifiedBy>Nass Medias</cp:lastModifiedBy>
  <cp:revision>5</cp:revision>
  <dcterms:created xsi:type="dcterms:W3CDTF">2023-10-18T15:08:00Z</dcterms:created>
  <dcterms:modified xsi:type="dcterms:W3CDTF">2023-10-23T14:57:00Z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314a5ee2-6c0b-475e-affa-8e894e49a816</vt:lpwstr>
  </property>
</Properties>
</file>