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68FF" w14:textId="422C3371" w:rsidR="004D67C2" w:rsidRDefault="004D67C2" w:rsidP="000657D0">
      <w:pPr>
        <w:spacing w:after="120" w:line="240" w:lineRule="auto"/>
        <w:rPr>
          <w:sz w:val="15"/>
          <w:szCs w:val="15"/>
          <w:lang w:val="en-US"/>
        </w:rPr>
      </w:pPr>
    </w:p>
    <w:p w14:paraId="64783552" w14:textId="36E23385" w:rsidR="00A14DB4" w:rsidRDefault="00A14DB4" w:rsidP="00A14DB4">
      <w:pPr>
        <w:pStyle w:val="Default"/>
        <w:rPr>
          <w:rFonts w:ascii="Bookman Old Style" w:hAnsi="Bookman Old Style" w:cstheme="majorHAnsi"/>
          <w:b/>
          <w:bCs/>
          <w:sz w:val="14"/>
          <w:szCs w:val="14"/>
        </w:rPr>
      </w:pPr>
    </w:p>
    <w:p w14:paraId="1EDF512E" w14:textId="783A1FB5" w:rsidR="00EC1C98" w:rsidRDefault="00EC1C98" w:rsidP="00A14DB4">
      <w:pPr>
        <w:pStyle w:val="Default"/>
        <w:rPr>
          <w:rFonts w:ascii="Bookman Old Style" w:hAnsi="Bookman Old Style" w:cstheme="majorHAnsi"/>
          <w:b/>
          <w:bCs/>
          <w:sz w:val="14"/>
          <w:szCs w:val="14"/>
        </w:rPr>
      </w:pPr>
    </w:p>
    <w:p w14:paraId="0832AB83" w14:textId="77777777" w:rsidR="00EC1C98" w:rsidRPr="006F016A" w:rsidRDefault="00EC1C98" w:rsidP="00EC1C98">
      <w:pPr>
        <w:spacing w:line="240" w:lineRule="auto"/>
        <w:jc w:val="right"/>
        <w:rPr>
          <w:rFonts w:ascii="Abadi" w:eastAsia="Times New Roman" w:hAnsi="Abadi" w:cs="Sakkal Majalla"/>
          <w:bCs/>
          <w:sz w:val="12"/>
          <w:szCs w:val="12"/>
          <w:lang w:bidi="ar-MA"/>
        </w:rPr>
      </w:pPr>
    </w:p>
    <w:p w14:paraId="0DD94C51" w14:textId="6FFFB8D0" w:rsidR="008A0974" w:rsidRPr="00D91428" w:rsidRDefault="008A0974" w:rsidP="00D91428">
      <w:pPr>
        <w:spacing w:before="100" w:beforeAutospacing="1" w:after="100" w:afterAutospacing="1" w:line="240" w:lineRule="auto"/>
        <w:jc w:val="right"/>
        <w:rPr>
          <w:rFonts w:ascii="Times New Roman" w:eastAsia="Times New Roman" w:hAnsi="Times New Roman" w:cs="Times New Roman"/>
          <w:b/>
          <w:bCs/>
          <w:sz w:val="24"/>
          <w:szCs w:val="24"/>
          <w:lang w:eastAsia="zh-CN"/>
        </w:rPr>
      </w:pPr>
      <w:r w:rsidRPr="00D91428">
        <w:rPr>
          <w:rFonts w:ascii="TimesNewRomanPS" w:eastAsia="Times New Roman" w:hAnsi="TimesNewRomanPS" w:cs="Times New Roman"/>
          <w:b/>
          <w:bCs/>
          <w:i/>
          <w:iCs/>
          <w:sz w:val="18"/>
          <w:szCs w:val="18"/>
          <w:lang w:eastAsia="zh-CN"/>
        </w:rPr>
        <w:t>Casablanca le 2</w:t>
      </w:r>
      <w:r w:rsidR="00452ED1" w:rsidRPr="00D91428">
        <w:rPr>
          <w:rFonts w:ascii="TimesNewRomanPS" w:eastAsia="Times New Roman" w:hAnsi="TimesNewRomanPS" w:cs="Times New Roman"/>
          <w:b/>
          <w:bCs/>
          <w:i/>
          <w:iCs/>
          <w:sz w:val="18"/>
          <w:szCs w:val="18"/>
          <w:lang w:eastAsia="zh-CN"/>
        </w:rPr>
        <w:t>5</w:t>
      </w:r>
      <w:r w:rsidRPr="00D91428">
        <w:rPr>
          <w:rFonts w:ascii="TimesNewRomanPS" w:eastAsia="Times New Roman" w:hAnsi="TimesNewRomanPS" w:cs="Times New Roman"/>
          <w:b/>
          <w:bCs/>
          <w:i/>
          <w:iCs/>
          <w:sz w:val="18"/>
          <w:szCs w:val="18"/>
          <w:lang w:eastAsia="zh-CN"/>
        </w:rPr>
        <w:t xml:space="preserve">/06/2023 </w:t>
      </w:r>
    </w:p>
    <w:p w14:paraId="651E9452" w14:textId="42793503" w:rsidR="00452ED1" w:rsidRPr="00D91428" w:rsidRDefault="00B27D99" w:rsidP="00D91428">
      <w:pPr>
        <w:shd w:val="clear" w:color="auto" w:fill="1F3864" w:themeFill="accent5" w:themeFillShade="80"/>
        <w:spacing w:before="100" w:beforeAutospacing="1" w:after="100" w:afterAutospacing="1" w:line="240" w:lineRule="auto"/>
        <w:jc w:val="center"/>
        <w:rPr>
          <w:rFonts w:ascii="TimesNewRomanPS" w:eastAsia="Times New Roman" w:hAnsi="TimesNewRomanPS" w:cs="Times New Roman"/>
          <w:b/>
          <w:bCs/>
          <w:color w:val="FFFFFF" w:themeColor="background1"/>
          <w:sz w:val="28"/>
          <w:szCs w:val="28"/>
          <w:lang w:eastAsia="zh-CN"/>
        </w:rPr>
      </w:pPr>
      <w:r w:rsidRPr="00D91428">
        <w:rPr>
          <w:rFonts w:ascii="TimesNewRomanPS" w:eastAsia="Times New Roman" w:hAnsi="TimesNewRomanPS" w:cs="Times New Roman"/>
          <w:b/>
          <w:bCs/>
          <w:color w:val="FFFFFF" w:themeColor="background1"/>
          <w:sz w:val="28"/>
          <w:szCs w:val="28"/>
          <w:lang w:eastAsia="zh-CN"/>
        </w:rPr>
        <w:t xml:space="preserve">Communiqué de presse </w:t>
      </w:r>
    </w:p>
    <w:p w14:paraId="17E361EF" w14:textId="47CD914A" w:rsidR="00452ED1" w:rsidRPr="00D91428" w:rsidRDefault="00D91428" w:rsidP="00D91428">
      <w:pPr>
        <w:shd w:val="clear" w:color="auto" w:fill="1F3864" w:themeFill="accent5" w:themeFillShade="80"/>
        <w:spacing w:before="100" w:beforeAutospacing="1" w:after="100" w:afterAutospacing="1" w:line="240" w:lineRule="auto"/>
        <w:jc w:val="center"/>
        <w:rPr>
          <w:rFonts w:ascii="TimesNewRomanPS" w:eastAsia="Times New Roman" w:hAnsi="TimesNewRomanPS" w:cs="Times New Roman"/>
          <w:b/>
          <w:bCs/>
          <w:color w:val="FFFFFF" w:themeColor="background1"/>
          <w:sz w:val="28"/>
          <w:szCs w:val="28"/>
          <w:lang w:eastAsia="zh-CN"/>
        </w:rPr>
      </w:pPr>
      <w:r w:rsidRPr="00D91428">
        <w:rPr>
          <w:rFonts w:ascii="TimesNewRomanPS" w:eastAsia="Times New Roman" w:hAnsi="TimesNewRomanPS" w:cs="Times New Roman"/>
          <w:b/>
          <w:bCs/>
          <w:color w:val="FFFFFF" w:themeColor="background1"/>
          <w:sz w:val="28"/>
          <w:szCs w:val="28"/>
          <w:lang w:eastAsia="zh-CN"/>
        </w:rPr>
        <w:t>L’université</w:t>
      </w:r>
      <w:r w:rsidR="00B172CC" w:rsidRPr="00D91428">
        <w:rPr>
          <w:rFonts w:ascii="TimesNewRomanPS" w:eastAsia="Times New Roman" w:hAnsi="TimesNewRomanPS" w:cs="Times New Roman"/>
          <w:b/>
          <w:bCs/>
          <w:color w:val="FFFFFF" w:themeColor="background1"/>
          <w:sz w:val="28"/>
          <w:szCs w:val="28"/>
          <w:lang w:eastAsia="zh-CN"/>
        </w:rPr>
        <w:t xml:space="preserve"> internationale d’été sur la GIRE</w:t>
      </w:r>
    </w:p>
    <w:p w14:paraId="0DBBCCE7" w14:textId="77777777" w:rsidR="00855D22" w:rsidRDefault="00433529" w:rsidP="00855D22">
      <w:pPr>
        <w:spacing w:before="100" w:beforeAutospacing="1" w:after="100" w:afterAutospacing="1" w:line="276" w:lineRule="auto"/>
        <w:jc w:val="both"/>
        <w:rPr>
          <w:rFonts w:asciiTheme="majorHAnsi" w:eastAsia="Times New Roman" w:hAnsiTheme="majorHAnsi" w:cstheme="majorHAnsi"/>
          <w:lang w:eastAsia="zh-CN"/>
        </w:rPr>
      </w:pPr>
      <w:r w:rsidRPr="00D91428">
        <w:rPr>
          <w:rFonts w:asciiTheme="majorHAnsi" w:eastAsia="Times New Roman" w:hAnsiTheme="majorHAnsi" w:cstheme="majorHAnsi"/>
          <w:lang w:eastAsia="zh-CN"/>
        </w:rPr>
        <w:t xml:space="preserve">Le Maroc fait partie du bassin </w:t>
      </w:r>
      <w:r w:rsidR="00D91428" w:rsidRPr="00D91428">
        <w:rPr>
          <w:rFonts w:asciiTheme="majorHAnsi" w:eastAsia="Times New Roman" w:hAnsiTheme="majorHAnsi" w:cstheme="majorHAnsi"/>
          <w:lang w:eastAsia="zh-CN"/>
        </w:rPr>
        <w:t>méditerranéen</w:t>
      </w:r>
      <w:r w:rsidRPr="00D91428">
        <w:rPr>
          <w:rFonts w:asciiTheme="majorHAnsi" w:eastAsia="Times New Roman" w:hAnsiTheme="majorHAnsi" w:cstheme="majorHAnsi"/>
          <w:lang w:eastAsia="zh-CN"/>
        </w:rPr>
        <w:t xml:space="preserve">, qui se </w:t>
      </w:r>
      <w:r w:rsidR="00D91428" w:rsidRPr="00D91428">
        <w:rPr>
          <w:rFonts w:asciiTheme="majorHAnsi" w:eastAsia="Times New Roman" w:hAnsiTheme="majorHAnsi" w:cstheme="majorHAnsi"/>
          <w:lang w:eastAsia="zh-CN"/>
        </w:rPr>
        <w:t>réchauffe</w:t>
      </w:r>
      <w:r w:rsidRPr="00D91428">
        <w:rPr>
          <w:rFonts w:asciiTheme="majorHAnsi" w:eastAsia="Times New Roman" w:hAnsiTheme="majorHAnsi" w:cstheme="majorHAnsi"/>
          <w:lang w:eastAsia="zh-CN"/>
        </w:rPr>
        <w:t xml:space="preserve"> 20% plus vite que le reste de la </w:t>
      </w:r>
      <w:r w:rsidR="00D91428" w:rsidRPr="00D91428">
        <w:rPr>
          <w:rFonts w:asciiTheme="majorHAnsi" w:eastAsia="Times New Roman" w:hAnsiTheme="majorHAnsi" w:cstheme="majorHAnsi"/>
          <w:lang w:eastAsia="zh-CN"/>
        </w:rPr>
        <w:t>planète</w:t>
      </w:r>
      <w:r w:rsidRPr="00D91428">
        <w:rPr>
          <w:rFonts w:asciiTheme="majorHAnsi" w:eastAsia="Times New Roman" w:hAnsiTheme="majorHAnsi" w:cstheme="majorHAnsi"/>
          <w:lang w:eastAsia="zh-CN"/>
        </w:rPr>
        <w:t xml:space="preserve">. C’est un </w:t>
      </w:r>
      <w:r w:rsidR="00D91428" w:rsidRPr="00D91428">
        <w:rPr>
          <w:rFonts w:asciiTheme="majorHAnsi" w:eastAsia="Times New Roman" w:hAnsiTheme="majorHAnsi" w:cstheme="majorHAnsi"/>
          <w:lang w:eastAsia="zh-CN"/>
        </w:rPr>
        <w:t>véritable</w:t>
      </w:r>
      <w:r w:rsidRPr="00D91428">
        <w:rPr>
          <w:rFonts w:asciiTheme="majorHAnsi" w:eastAsia="Times New Roman" w:hAnsiTheme="majorHAnsi" w:cstheme="majorHAnsi"/>
          <w:lang w:eastAsia="zh-CN"/>
        </w:rPr>
        <w:t xml:space="preserve"> “HOT SPOT” du changement climatique, et il subit </w:t>
      </w:r>
      <w:r w:rsidR="00D91428" w:rsidRPr="00D91428">
        <w:rPr>
          <w:rFonts w:asciiTheme="majorHAnsi" w:eastAsia="Times New Roman" w:hAnsiTheme="majorHAnsi" w:cstheme="majorHAnsi"/>
          <w:lang w:eastAsia="zh-CN"/>
        </w:rPr>
        <w:t>déjà</w:t>
      </w:r>
      <w:r w:rsidRPr="00D91428">
        <w:rPr>
          <w:rFonts w:asciiTheme="majorHAnsi" w:eastAsia="Times New Roman" w:hAnsiTheme="majorHAnsi" w:cstheme="majorHAnsi"/>
          <w:lang w:eastAsia="zh-CN"/>
        </w:rPr>
        <w:t xml:space="preserve">̀ les graves </w:t>
      </w:r>
      <w:r w:rsidR="00D91428" w:rsidRPr="00D91428">
        <w:rPr>
          <w:rFonts w:asciiTheme="majorHAnsi" w:eastAsia="Times New Roman" w:hAnsiTheme="majorHAnsi" w:cstheme="majorHAnsi"/>
          <w:lang w:eastAsia="zh-CN"/>
        </w:rPr>
        <w:t>conséquences</w:t>
      </w:r>
      <w:r w:rsidRPr="00D91428">
        <w:rPr>
          <w:rFonts w:asciiTheme="majorHAnsi" w:eastAsia="Times New Roman" w:hAnsiTheme="majorHAnsi" w:cstheme="majorHAnsi"/>
          <w:lang w:eastAsia="zh-CN"/>
        </w:rPr>
        <w:t xml:space="preserve"> de l’</w:t>
      </w:r>
      <w:r w:rsidR="00D91428" w:rsidRPr="00D91428">
        <w:rPr>
          <w:rFonts w:asciiTheme="majorHAnsi" w:eastAsia="Times New Roman" w:hAnsiTheme="majorHAnsi" w:cstheme="majorHAnsi"/>
          <w:lang w:eastAsia="zh-CN"/>
        </w:rPr>
        <w:t>assèchement</w:t>
      </w:r>
      <w:r w:rsidRPr="00D91428">
        <w:rPr>
          <w:rFonts w:asciiTheme="majorHAnsi" w:eastAsia="Times New Roman" w:hAnsiTheme="majorHAnsi" w:cstheme="majorHAnsi"/>
          <w:lang w:eastAsia="zh-CN"/>
        </w:rPr>
        <w:t xml:space="preserve"> du climat.</w:t>
      </w:r>
      <w:r w:rsidR="00855D22">
        <w:rPr>
          <w:rFonts w:asciiTheme="majorHAnsi" w:eastAsia="Times New Roman" w:hAnsiTheme="majorHAnsi" w:cstheme="majorHAnsi"/>
          <w:lang w:eastAsia="zh-CN"/>
        </w:rPr>
        <w:t xml:space="preserve"> </w:t>
      </w:r>
      <w:r w:rsidRPr="00D91428">
        <w:rPr>
          <w:rFonts w:asciiTheme="majorHAnsi" w:eastAsia="Times New Roman" w:hAnsiTheme="majorHAnsi" w:cstheme="majorHAnsi"/>
          <w:lang w:eastAsia="zh-CN"/>
        </w:rPr>
        <w:t xml:space="preserve">Dans ce contexte de </w:t>
      </w:r>
      <w:r w:rsidR="00D91428" w:rsidRPr="00D91428">
        <w:rPr>
          <w:rFonts w:asciiTheme="majorHAnsi" w:eastAsia="Times New Roman" w:hAnsiTheme="majorHAnsi" w:cstheme="majorHAnsi"/>
          <w:lang w:eastAsia="zh-CN"/>
        </w:rPr>
        <w:t>pauvreté</w:t>
      </w:r>
      <w:r w:rsidRPr="00D91428">
        <w:rPr>
          <w:rFonts w:asciiTheme="majorHAnsi" w:eastAsia="Times New Roman" w:hAnsiTheme="majorHAnsi" w:cstheme="majorHAnsi"/>
          <w:lang w:eastAsia="zh-CN"/>
        </w:rPr>
        <w:t xml:space="preserve">́ structurelle en eau, </w:t>
      </w:r>
      <w:r w:rsidR="00D91428" w:rsidRPr="00D91428">
        <w:rPr>
          <w:rFonts w:asciiTheme="majorHAnsi" w:eastAsia="Times New Roman" w:hAnsiTheme="majorHAnsi" w:cstheme="majorHAnsi"/>
          <w:lang w:eastAsia="zh-CN"/>
        </w:rPr>
        <w:t>causée</w:t>
      </w:r>
      <w:r w:rsidRPr="00D91428">
        <w:rPr>
          <w:rFonts w:asciiTheme="majorHAnsi" w:eastAsia="Times New Roman" w:hAnsiTheme="majorHAnsi" w:cstheme="majorHAnsi"/>
          <w:lang w:eastAsia="zh-CN"/>
        </w:rPr>
        <w:t xml:space="preserve"> en partie par une crise climatique mondiale inédite et en partie par un </w:t>
      </w:r>
      <w:r w:rsidR="00D91428" w:rsidRPr="00D91428">
        <w:rPr>
          <w:rFonts w:asciiTheme="majorHAnsi" w:eastAsia="Times New Roman" w:hAnsiTheme="majorHAnsi" w:cstheme="majorHAnsi"/>
          <w:lang w:eastAsia="zh-CN"/>
        </w:rPr>
        <w:t>modèle</w:t>
      </w:r>
      <w:r w:rsidRPr="00D91428">
        <w:rPr>
          <w:rFonts w:asciiTheme="majorHAnsi" w:eastAsia="Times New Roman" w:hAnsiTheme="majorHAnsi" w:cstheme="majorHAnsi"/>
          <w:lang w:eastAsia="zh-CN"/>
        </w:rPr>
        <w:t xml:space="preserve"> de planification et de gestion qui a atteint ses limites, le gouvernement marocain ne peut plus relever seul</w:t>
      </w:r>
      <w:r w:rsidR="00A83A2C" w:rsidRPr="00D91428">
        <w:rPr>
          <w:rFonts w:asciiTheme="majorHAnsi" w:eastAsia="Times New Roman" w:hAnsiTheme="majorHAnsi" w:cstheme="majorHAnsi"/>
          <w:lang w:eastAsia="zh-CN"/>
        </w:rPr>
        <w:t xml:space="preserve">, grâce aux grands projets </w:t>
      </w:r>
      <w:r w:rsidR="00D91428" w:rsidRPr="00D91428">
        <w:rPr>
          <w:rFonts w:asciiTheme="majorHAnsi" w:eastAsia="Times New Roman" w:hAnsiTheme="majorHAnsi" w:cstheme="majorHAnsi"/>
          <w:lang w:eastAsia="zh-CN"/>
        </w:rPr>
        <w:t>étatiques, les</w:t>
      </w:r>
      <w:r w:rsidRPr="00D91428">
        <w:rPr>
          <w:rFonts w:asciiTheme="majorHAnsi" w:eastAsia="Times New Roman" w:hAnsiTheme="majorHAnsi" w:cstheme="majorHAnsi"/>
          <w:lang w:eastAsia="zh-CN"/>
        </w:rPr>
        <w:t xml:space="preserve"> </w:t>
      </w:r>
      <w:r w:rsidR="00A83A2C" w:rsidRPr="00D91428">
        <w:rPr>
          <w:rFonts w:asciiTheme="majorHAnsi" w:eastAsia="Times New Roman" w:hAnsiTheme="majorHAnsi" w:cstheme="majorHAnsi"/>
          <w:lang w:eastAsia="zh-CN"/>
        </w:rPr>
        <w:t>défis</w:t>
      </w:r>
      <w:r w:rsidRPr="00D91428">
        <w:rPr>
          <w:rFonts w:asciiTheme="majorHAnsi" w:eastAsia="Times New Roman" w:hAnsiTheme="majorHAnsi" w:cstheme="majorHAnsi"/>
          <w:lang w:eastAsia="zh-CN"/>
        </w:rPr>
        <w:t xml:space="preserve"> </w:t>
      </w:r>
      <w:r w:rsidR="00A83A2C" w:rsidRPr="00D91428">
        <w:rPr>
          <w:rFonts w:asciiTheme="majorHAnsi" w:eastAsia="Times New Roman" w:hAnsiTheme="majorHAnsi" w:cstheme="majorHAnsi"/>
          <w:lang w:eastAsia="zh-CN"/>
        </w:rPr>
        <w:t>inédits</w:t>
      </w:r>
      <w:r w:rsidRPr="00D91428">
        <w:rPr>
          <w:rFonts w:asciiTheme="majorHAnsi" w:eastAsia="Times New Roman" w:hAnsiTheme="majorHAnsi" w:cstheme="majorHAnsi"/>
          <w:lang w:eastAsia="zh-CN"/>
        </w:rPr>
        <w:t xml:space="preserve"> </w:t>
      </w:r>
      <w:r w:rsidR="00A83A2C" w:rsidRPr="00D91428">
        <w:rPr>
          <w:rFonts w:asciiTheme="majorHAnsi" w:eastAsia="Times New Roman" w:hAnsiTheme="majorHAnsi" w:cstheme="majorHAnsi"/>
          <w:lang w:eastAsia="zh-CN"/>
        </w:rPr>
        <w:t>liés</w:t>
      </w:r>
      <w:r w:rsidRPr="00D91428">
        <w:rPr>
          <w:rFonts w:asciiTheme="majorHAnsi" w:eastAsia="Times New Roman" w:hAnsiTheme="majorHAnsi" w:cstheme="majorHAnsi"/>
          <w:lang w:eastAsia="zh-CN"/>
        </w:rPr>
        <w:t xml:space="preserve"> </w:t>
      </w:r>
      <w:r w:rsidR="00D91428" w:rsidRPr="00D91428">
        <w:rPr>
          <w:rFonts w:asciiTheme="majorHAnsi" w:eastAsia="Times New Roman" w:hAnsiTheme="majorHAnsi" w:cstheme="majorHAnsi"/>
          <w:lang w:eastAsia="zh-CN"/>
        </w:rPr>
        <w:t>à</w:t>
      </w:r>
      <w:r w:rsidRPr="00D91428">
        <w:rPr>
          <w:rFonts w:asciiTheme="majorHAnsi" w:eastAsia="Times New Roman" w:hAnsiTheme="majorHAnsi" w:cstheme="majorHAnsi"/>
          <w:lang w:eastAsia="zh-CN"/>
        </w:rPr>
        <w:t xml:space="preserve">̀ l’utilisation durable des ressources en eau. </w:t>
      </w:r>
    </w:p>
    <w:p w14:paraId="0DB84980" w14:textId="13BB265F" w:rsidR="00433529" w:rsidRPr="00D91428" w:rsidRDefault="00D91428" w:rsidP="00855D22">
      <w:pPr>
        <w:spacing w:before="100" w:beforeAutospacing="1" w:after="100" w:afterAutospacing="1" w:line="276" w:lineRule="auto"/>
        <w:jc w:val="both"/>
        <w:rPr>
          <w:rFonts w:asciiTheme="majorHAnsi" w:eastAsia="Times New Roman" w:hAnsiTheme="majorHAnsi" w:cstheme="majorHAnsi"/>
          <w:lang w:eastAsia="zh-CN"/>
        </w:rPr>
      </w:pPr>
      <w:r w:rsidRPr="00D91428">
        <w:rPr>
          <w:rFonts w:asciiTheme="majorHAnsi" w:eastAsia="Times New Roman" w:hAnsiTheme="majorHAnsi" w:cstheme="majorHAnsi"/>
          <w:lang w:eastAsia="zh-CN"/>
        </w:rPr>
        <w:t xml:space="preserve">Bien qu’il capitalise sur des choix stratégiques visant à̀ renforcer l’approvisionnement en eau par l’État (construction de barrages, dessalement, transferts, etc.), il est nécessaire de prendre en compte de manière intégrée les questions relatives aux ressources en eau,(efficacité hydrique, transparente des couts et équité des prix permettant la durabilité de la ressource, lutte contre la pollution et traitement de tous les eaux polluées et leur réutilisation), en impliquant réellement les citoyens, soutenir et libérer l’énergie des acteurs territoriaux (élus, secteur privé, scientifiques, associations, médias, etc.) et mobiliser les partenaires internationaux. </w:t>
      </w:r>
      <w:r w:rsidR="00433529" w:rsidRPr="00D91428">
        <w:rPr>
          <w:rFonts w:asciiTheme="majorHAnsi" w:eastAsia="Times New Roman" w:hAnsiTheme="majorHAnsi" w:cstheme="majorHAnsi"/>
          <w:lang w:eastAsia="zh-CN"/>
        </w:rPr>
        <w:t xml:space="preserve">Il est essentiel de </w:t>
      </w:r>
      <w:r w:rsidRPr="00D91428">
        <w:rPr>
          <w:rFonts w:asciiTheme="majorHAnsi" w:eastAsia="Times New Roman" w:hAnsiTheme="majorHAnsi" w:cstheme="majorHAnsi"/>
          <w:lang w:eastAsia="zh-CN"/>
        </w:rPr>
        <w:t>réinventer</w:t>
      </w:r>
      <w:r w:rsidR="00433529" w:rsidRPr="00D91428">
        <w:rPr>
          <w:rFonts w:asciiTheme="majorHAnsi" w:eastAsia="Times New Roman" w:hAnsiTheme="majorHAnsi" w:cstheme="majorHAnsi"/>
          <w:lang w:eastAsia="zh-CN"/>
        </w:rPr>
        <w:t xml:space="preserve"> des </w:t>
      </w:r>
      <w:r w:rsidRPr="00D91428">
        <w:rPr>
          <w:rFonts w:asciiTheme="majorHAnsi" w:eastAsia="Times New Roman" w:hAnsiTheme="majorHAnsi" w:cstheme="majorHAnsi"/>
          <w:lang w:eastAsia="zh-CN"/>
        </w:rPr>
        <w:t>systèmes</w:t>
      </w:r>
      <w:r w:rsidR="00433529" w:rsidRPr="00D91428">
        <w:rPr>
          <w:rFonts w:asciiTheme="majorHAnsi" w:eastAsia="Times New Roman" w:hAnsiTheme="majorHAnsi" w:cstheme="majorHAnsi"/>
          <w:lang w:eastAsia="zh-CN"/>
        </w:rPr>
        <w:t xml:space="preserve"> traditionnels efficaces de gestion de la </w:t>
      </w:r>
      <w:r w:rsidRPr="00D91428">
        <w:rPr>
          <w:rFonts w:asciiTheme="majorHAnsi" w:eastAsia="Times New Roman" w:hAnsiTheme="majorHAnsi" w:cstheme="majorHAnsi"/>
          <w:lang w:eastAsia="zh-CN"/>
        </w:rPr>
        <w:t>rareté</w:t>
      </w:r>
      <w:r w:rsidR="00433529" w:rsidRPr="00D91428">
        <w:rPr>
          <w:rFonts w:asciiTheme="majorHAnsi" w:eastAsia="Times New Roman" w:hAnsiTheme="majorHAnsi" w:cstheme="majorHAnsi"/>
          <w:lang w:eastAsia="zh-CN"/>
        </w:rPr>
        <w:t>́ et de la participation citoyenne, d’</w:t>
      </w:r>
      <w:r w:rsidRPr="00D91428">
        <w:rPr>
          <w:rFonts w:asciiTheme="majorHAnsi" w:eastAsia="Times New Roman" w:hAnsiTheme="majorHAnsi" w:cstheme="majorHAnsi"/>
          <w:lang w:eastAsia="zh-CN"/>
        </w:rPr>
        <w:t>améliorer</w:t>
      </w:r>
      <w:r w:rsidR="00433529" w:rsidRPr="00D91428">
        <w:rPr>
          <w:rFonts w:asciiTheme="majorHAnsi" w:eastAsia="Times New Roman" w:hAnsiTheme="majorHAnsi" w:cstheme="majorHAnsi"/>
          <w:lang w:eastAsia="zh-CN"/>
        </w:rPr>
        <w:t xml:space="preserve"> le </w:t>
      </w:r>
      <w:r w:rsidRPr="00D91428">
        <w:rPr>
          <w:rFonts w:asciiTheme="majorHAnsi" w:eastAsia="Times New Roman" w:hAnsiTheme="majorHAnsi" w:cstheme="majorHAnsi"/>
          <w:lang w:eastAsia="zh-CN"/>
        </w:rPr>
        <w:t>modèle</w:t>
      </w:r>
      <w:r w:rsidR="00433529" w:rsidRPr="00D91428">
        <w:rPr>
          <w:rFonts w:asciiTheme="majorHAnsi" w:eastAsia="Times New Roman" w:hAnsiTheme="majorHAnsi" w:cstheme="majorHAnsi"/>
          <w:lang w:eastAsia="zh-CN"/>
        </w:rPr>
        <w:t xml:space="preserve"> de planification et de gestion de l’eau et d’</w:t>
      </w:r>
      <w:r w:rsidRPr="00D91428">
        <w:rPr>
          <w:rFonts w:asciiTheme="majorHAnsi" w:eastAsia="Times New Roman" w:hAnsiTheme="majorHAnsi" w:cstheme="majorHAnsi"/>
          <w:lang w:eastAsia="zh-CN"/>
        </w:rPr>
        <w:t>opérer</w:t>
      </w:r>
      <w:r w:rsidR="00433529" w:rsidRPr="00D91428">
        <w:rPr>
          <w:rFonts w:asciiTheme="majorHAnsi" w:eastAsia="Times New Roman" w:hAnsiTheme="majorHAnsi" w:cstheme="majorHAnsi"/>
          <w:lang w:eastAsia="zh-CN"/>
        </w:rPr>
        <w:t xml:space="preserve"> les changements </w:t>
      </w:r>
      <w:r w:rsidR="009C53E9" w:rsidRPr="00D91428">
        <w:rPr>
          <w:rFonts w:asciiTheme="majorHAnsi" w:eastAsia="Times New Roman" w:hAnsiTheme="majorHAnsi" w:cstheme="majorHAnsi"/>
          <w:lang w:eastAsia="zh-CN"/>
        </w:rPr>
        <w:t xml:space="preserve">et ruptures </w:t>
      </w:r>
      <w:r w:rsidRPr="00D91428">
        <w:rPr>
          <w:rFonts w:asciiTheme="majorHAnsi" w:eastAsia="Times New Roman" w:hAnsiTheme="majorHAnsi" w:cstheme="majorHAnsi"/>
          <w:lang w:eastAsia="zh-CN"/>
        </w:rPr>
        <w:t>nécessaires</w:t>
      </w:r>
      <w:r w:rsidR="00433529" w:rsidRPr="00D91428">
        <w:rPr>
          <w:rFonts w:asciiTheme="majorHAnsi" w:eastAsia="Times New Roman" w:hAnsiTheme="majorHAnsi" w:cstheme="majorHAnsi"/>
          <w:lang w:eastAsia="zh-CN"/>
        </w:rPr>
        <w:t xml:space="preserve">. </w:t>
      </w:r>
    </w:p>
    <w:p w14:paraId="25D54188" w14:textId="775EAB24" w:rsidR="001270A8" w:rsidRPr="00D91428" w:rsidRDefault="00D91428" w:rsidP="00012EB2">
      <w:pPr>
        <w:spacing w:before="100" w:beforeAutospacing="1" w:after="100" w:afterAutospacing="1" w:line="276" w:lineRule="auto"/>
        <w:jc w:val="both"/>
        <w:rPr>
          <w:rFonts w:asciiTheme="majorHAnsi" w:eastAsia="Times New Roman" w:hAnsiTheme="majorHAnsi" w:cstheme="majorHAnsi"/>
          <w:lang w:eastAsia="zh-CN"/>
        </w:rPr>
      </w:pPr>
      <w:r w:rsidRPr="00D91428">
        <w:rPr>
          <w:rFonts w:asciiTheme="majorHAnsi" w:eastAsia="Times New Roman" w:hAnsiTheme="majorHAnsi" w:cstheme="majorHAnsi"/>
          <w:lang w:eastAsia="zh-CN"/>
        </w:rPr>
        <w:t xml:space="preserve">Après plus de deux ans de conduite du projet ‘’ProGIRE’’, de « promotion de la gestion intégrée des ressources en eau, en  milieu Oasien », mené par l’Association des Enseignants des Sciences de la Vie et de la Terre (AESVT-MAROC), soutenu par l’union européenne, au niveau de deux écosystèmes extrêmement vulnérables ‘’l'oasis de AGUINAN’’ à Tata et ‘’l'Oasis de Ferkla’’ à Rachidia, l’AESVT-MAROC, organisera du 24 au 26 juillet 2023, l’UNIVERSITÉ D’ÉTÉ internationale , sous le thème ‘’CRISE DE L’EAU ET DU CLIMAT : MISE EN OEUVRE DE SOLUTIONS DURABLES, de gestion locale de la Rareté et limitation des effets de la Pollution ‘’. </w:t>
      </w:r>
    </w:p>
    <w:p w14:paraId="4D45E0FF" w14:textId="2A774403" w:rsidR="00433529" w:rsidRPr="00D91428" w:rsidRDefault="00D91428" w:rsidP="00012EB2">
      <w:pPr>
        <w:spacing w:before="100" w:beforeAutospacing="1" w:after="100" w:afterAutospacing="1" w:line="276" w:lineRule="auto"/>
        <w:jc w:val="both"/>
        <w:rPr>
          <w:rFonts w:asciiTheme="majorHAnsi" w:eastAsia="Times New Roman" w:hAnsiTheme="majorHAnsi" w:cstheme="majorHAnsi"/>
          <w:lang w:eastAsia="zh-CN"/>
        </w:rPr>
      </w:pPr>
      <w:r w:rsidRPr="00D91428">
        <w:rPr>
          <w:rFonts w:asciiTheme="majorHAnsi" w:eastAsia="Times New Roman" w:hAnsiTheme="majorHAnsi" w:cstheme="majorHAnsi"/>
          <w:lang w:eastAsia="zh-CN"/>
        </w:rPr>
        <w:t xml:space="preserve">L’université qui va avoir lieu à Aguinan et Agadir, présentera d’une part, une occasion de partager les premiers résultats du projet ‘’ProGIRE réalisations et défis’’ et des multiples expériences et projets démonstratifs menés au Maroc et dans des pays du pourtour méditerranéen  et d’autres part, un moment de débat entre décideurs, planificateurs, gestionnaires, acteurs et experts nationaux et internationaux sur les mécanismes de mise en place des Solutions durables basées sur le Savoir-faire ancestral oasien de Gestion participative et intégrée, l’innovation et l’économie circulaire, pour appuyer les projets étatiques de mobilisation et de gestion de l’eau. </w:t>
      </w:r>
      <w:r w:rsidR="00433529" w:rsidRPr="00D91428">
        <w:rPr>
          <w:rFonts w:asciiTheme="majorHAnsi" w:eastAsia="Times New Roman" w:hAnsiTheme="majorHAnsi" w:cstheme="majorHAnsi"/>
          <w:lang w:eastAsia="zh-CN"/>
        </w:rPr>
        <w:t>L’université d’</w:t>
      </w:r>
      <w:r w:rsidRPr="00D91428">
        <w:rPr>
          <w:rFonts w:asciiTheme="majorHAnsi" w:eastAsia="Times New Roman" w:hAnsiTheme="majorHAnsi" w:cstheme="majorHAnsi"/>
          <w:lang w:eastAsia="zh-CN"/>
        </w:rPr>
        <w:t>été</w:t>
      </w:r>
      <w:r w:rsidR="00433529" w:rsidRPr="00D91428">
        <w:rPr>
          <w:rFonts w:asciiTheme="majorHAnsi" w:eastAsia="Times New Roman" w:hAnsiTheme="majorHAnsi" w:cstheme="majorHAnsi"/>
          <w:lang w:eastAsia="zh-CN"/>
        </w:rPr>
        <w:t>́ internationale rendra hommage aux femmes, aux jeunes et aux hommes des communautés oasiennes qui ont une riche culture ancestrale de gestion intégrée des ressources rares, en mettant en valeur leur approche de GIRE Local.</w:t>
      </w:r>
    </w:p>
    <w:p w14:paraId="29BE211E" w14:textId="78579C45" w:rsidR="00433529" w:rsidRPr="00D91428" w:rsidRDefault="00855D22" w:rsidP="00012EB2">
      <w:pPr>
        <w:spacing w:before="100" w:beforeAutospacing="1" w:after="100" w:afterAutospacing="1" w:line="276" w:lineRule="auto"/>
        <w:jc w:val="both"/>
        <w:rPr>
          <w:rFonts w:asciiTheme="majorHAnsi" w:eastAsia="Times New Roman" w:hAnsiTheme="majorHAnsi" w:cstheme="majorHAnsi"/>
          <w:lang w:eastAsia="zh-CN"/>
        </w:rPr>
      </w:pPr>
      <w:r w:rsidRPr="00D91428">
        <w:rPr>
          <w:rFonts w:ascii="Sakkal Majalla" w:hAnsi="Sakkal Majalla" w:cs="Sakkal Majalla"/>
          <w:b/>
          <w:bCs/>
          <w:noProof/>
          <w:sz w:val="28"/>
          <w:szCs w:val="28"/>
        </w:rPr>
        <mc:AlternateContent>
          <mc:Choice Requires="wps">
            <w:drawing>
              <wp:anchor distT="0" distB="0" distL="114300" distR="114300" simplePos="0" relativeHeight="251662336" behindDoc="0" locked="0" layoutInCell="1" allowOverlap="1" wp14:anchorId="5C5B4678" wp14:editId="1C395C22">
                <wp:simplePos x="0" y="0"/>
                <wp:positionH relativeFrom="column">
                  <wp:posOffset>69723</wp:posOffset>
                </wp:positionH>
                <wp:positionV relativeFrom="paragraph">
                  <wp:posOffset>1188974</wp:posOffset>
                </wp:positionV>
                <wp:extent cx="6924312" cy="438912"/>
                <wp:effectExtent l="0" t="0" r="0" b="5715"/>
                <wp:wrapNone/>
                <wp:docPr id="1" name="Zone de texte 1"/>
                <wp:cNvGraphicFramePr/>
                <a:graphic xmlns:a="http://schemas.openxmlformats.org/drawingml/2006/main">
                  <a:graphicData uri="http://schemas.microsoft.com/office/word/2010/wordprocessingShape">
                    <wps:wsp>
                      <wps:cNvSpPr txBox="1"/>
                      <wps:spPr>
                        <a:xfrm>
                          <a:off x="0" y="0"/>
                          <a:ext cx="6924312" cy="438912"/>
                        </a:xfrm>
                        <a:prstGeom prst="rect">
                          <a:avLst/>
                        </a:prstGeom>
                        <a:solidFill>
                          <a:schemeClr val="lt1"/>
                        </a:solidFill>
                        <a:ln w="6350">
                          <a:noFill/>
                        </a:ln>
                      </wps:spPr>
                      <wps:txbx>
                        <w:txbxContent>
                          <w:p w14:paraId="48D0C6AC" w14:textId="77777777" w:rsidR="00855D22" w:rsidRPr="00F4225A" w:rsidRDefault="00855D22" w:rsidP="00855D22">
                            <w:pPr>
                              <w:spacing w:after="0"/>
                              <w:rPr>
                                <w:sz w:val="16"/>
                                <w:szCs w:val="16"/>
                                <w:u w:val="single"/>
                                <w:lang w:val="fr-MA"/>
                              </w:rPr>
                            </w:pPr>
                            <w:r>
                              <w:rPr>
                                <w:bCs/>
                                <w:sz w:val="18"/>
                                <w:szCs w:val="18"/>
                              </w:rPr>
                              <w:t xml:space="preserve">PJ : </w:t>
                            </w:r>
                            <w:r w:rsidRPr="00F4225A">
                              <w:rPr>
                                <w:sz w:val="16"/>
                                <w:szCs w:val="16"/>
                                <w:u w:val="single"/>
                                <w:lang w:val="fr-MA"/>
                              </w:rPr>
                              <w:t xml:space="preserve">Pièce jointe : </w:t>
                            </w:r>
                            <w:r w:rsidRPr="00F4225A">
                              <w:rPr>
                                <w:sz w:val="16"/>
                                <w:szCs w:val="16"/>
                                <w:lang w:val="fr-MA"/>
                              </w:rPr>
                              <w:t>Note conceptuelle</w:t>
                            </w:r>
                          </w:p>
                          <w:p w14:paraId="212343D4" w14:textId="0C629751" w:rsidR="00903194" w:rsidRPr="00EC4641" w:rsidRDefault="00C4353F" w:rsidP="00855D22">
                            <w:pPr>
                              <w:pBdr>
                                <w:top w:val="nil"/>
                                <w:left w:val="nil"/>
                                <w:bottom w:val="nil"/>
                                <w:right w:val="nil"/>
                                <w:between w:val="nil"/>
                              </w:pBdr>
                              <w:tabs>
                                <w:tab w:val="center" w:pos="4536"/>
                                <w:tab w:val="right" w:pos="9072"/>
                              </w:tabs>
                              <w:spacing w:after="0" w:line="240" w:lineRule="auto"/>
                              <w:rPr>
                                <w:bCs/>
                                <w:color w:val="000000"/>
                                <w:sz w:val="16"/>
                                <w:szCs w:val="16"/>
                              </w:rPr>
                            </w:pPr>
                            <w:r>
                              <w:rPr>
                                <w:bCs/>
                                <w:sz w:val="18"/>
                                <w:szCs w:val="18"/>
                              </w:rPr>
                              <w:t xml:space="preserve">Contact </w:t>
                            </w:r>
                            <w:r w:rsidR="00235ACF" w:rsidRPr="00EC4641">
                              <w:rPr>
                                <w:bCs/>
                                <w:sz w:val="18"/>
                                <w:szCs w:val="18"/>
                              </w:rPr>
                              <w:t>Tél</w:t>
                            </w:r>
                            <w:r w:rsidR="00903194" w:rsidRPr="00EC4641">
                              <w:rPr>
                                <w:bCs/>
                                <w:sz w:val="18"/>
                                <w:szCs w:val="18"/>
                              </w:rPr>
                              <w:t xml:space="preserve"> : </w:t>
                            </w:r>
                            <w:r w:rsidR="00903194" w:rsidRPr="00EC4641">
                              <w:rPr>
                                <w:bCs/>
                                <w:noProof/>
                                <w:sz w:val="16"/>
                                <w:szCs w:val="16"/>
                              </w:rPr>
                              <w:t xml:space="preserve">/+212 669  62 58 98/ </w:t>
                            </w:r>
                            <w:r w:rsidR="00012EB2">
                              <w:rPr>
                                <w:bCs/>
                                <w:noProof/>
                                <w:sz w:val="16"/>
                                <w:szCs w:val="16"/>
                              </w:rPr>
                              <w:t>+212 6 65 89 32 87 /</w:t>
                            </w:r>
                            <w:r w:rsidR="00903194" w:rsidRPr="00EC4641">
                              <w:rPr>
                                <w:bCs/>
                                <w:noProof/>
                                <w:sz w:val="16"/>
                                <w:szCs w:val="16"/>
                              </w:rPr>
                              <w:t>+212 </w:t>
                            </w:r>
                            <w:r w:rsidR="00012EB2">
                              <w:rPr>
                                <w:bCs/>
                                <w:noProof/>
                                <w:sz w:val="16"/>
                                <w:szCs w:val="16"/>
                              </w:rPr>
                              <w:t xml:space="preserve">661419190 </w:t>
                            </w:r>
                            <w:r>
                              <w:rPr>
                                <w:bCs/>
                                <w:noProof/>
                                <w:sz w:val="16"/>
                                <w:szCs w:val="16"/>
                              </w:rPr>
                              <w:t xml:space="preserve"> M</w:t>
                            </w:r>
                            <w:r w:rsidR="00EC4641">
                              <w:rPr>
                                <w:bCs/>
                                <w:noProof/>
                                <w:sz w:val="16"/>
                                <w:szCs w:val="16"/>
                              </w:rPr>
                              <w:t xml:space="preserve">ail : université </w:t>
                            </w:r>
                            <w:r w:rsidRPr="00C4353F">
                              <w:rPr>
                                <w:bCs/>
                                <w:noProof/>
                                <w:sz w:val="16"/>
                                <w:szCs w:val="16"/>
                              </w:rPr>
                              <w:t>universite.ete.progire2023@gmail.com</w:t>
                            </w:r>
                          </w:p>
                          <w:p w14:paraId="54A2C244" w14:textId="77777777" w:rsidR="00903194" w:rsidRDefault="00903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B4678" id="_x0000_t202" coordsize="21600,21600" o:spt="202" path="m,l,21600r21600,l21600,xe">
                <v:stroke joinstyle="miter"/>
                <v:path gradientshapeok="t" o:connecttype="rect"/>
              </v:shapetype>
              <v:shape id="Zone de texte 1" o:spid="_x0000_s1026" type="#_x0000_t202" style="position:absolute;left:0;text-align:left;margin-left:5.5pt;margin-top:93.6pt;width:545.2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tK+KwIAAFQEAAAOAAAAZHJzL2Uyb0RvYy54bWysVEtv2zAMvg/YfxB0X5xXu8aIU2QpMgwo&#13;&#10;2gLp0LMiS7EBSdQkJXb260fJzmPdTsMuMilSH18fPb9vtSIH4XwNpqCjwZASYTiUtdkV9Pvr+tMd&#13;&#10;JT4wUzIFRhT0KDy9X3z8MG9sLsZQgSqFIwhifN7YglYh2DzLPK+EZn4AVhg0SnCaBVTdLisdaxBd&#13;&#10;q2w8HN5mDbjSOuDCe7x96Ix0kfClFDw8S+lFIKqgmFtIp0vnNp7ZYs7ynWO2qnmfBvuHLDSrDQY9&#13;&#10;Qz2wwMje1X9A6Zo78CDDgIPOQMqai1QDVjMavqtmUzErUi3YHG/PbfL/D5Y/HTb2xZHQfoEWBxgb&#13;&#10;0life7yM9bTS6fjFTAnasYXHc9tEGwjHy9vZeDoZjSnhaJtO7mYoI0x2eW2dD18FaBKFgjocS+oW&#13;&#10;Ozz60LmeXGIwD6ou17VSSYlUECvlyIHhEFVIOSL4b17KkAYzmdwME7CB+LxDVgZzudQUpdBu277Q&#13;&#10;LZRHrN9BRw1v+brGJB+ZDy/MIRewZOR3eMZDKsAg0EuUVOB+/u0++uOI0EpJg9wqqP+xZ05Qor4Z&#13;&#10;HN5sNJ1GMiZlevN5jIq7tmyvLWavV4CVj3CTLE9i9A/qJEoH+g3XYBmjookZjrELGk7iKnSMxzXi&#13;&#10;YrlMTkg/y8Kj2VgeoWOn4whe2zfmbD+ngBN+ghMLWf5uXJ1vfGlguQ8g6zTL2OCuq33fkbqJDf2a&#13;&#10;xd241pPX5Wew+AUAAP//AwBQSwMEFAAGAAgAAAAhAI5s/qbmAAAAEAEAAA8AAABkcnMvZG93bnJl&#13;&#10;di54bWxMj0lPw0AMhe9I/IeRkbggOlnoojSTCrFV4kbDIm7TjEkqMp4oM03Cv8c9wcXWk+3n9+Wb&#13;&#10;ybZiwN4fHCmIZxEIpMqZA9UKXsvH6xUIHzQZ3TpCBT/oYVOcn+U6M26kFxx2oRZsQj7TCpoQukxK&#13;&#10;XzVotZ+5DolnX663OrDsa2l6PbK5bWUSRQtp9YH4Q6M7vGuw+t4drYLPq/rj2U9Pb2M6T7uH7VAu&#13;&#10;302p1OXFdL/mcrsGEXAKfxdwYuD8UHCwvTuS8aJlHTNP4L5aJiBOC3EU34DYK0jmixRkkcv/IMUv&#13;&#10;AAAA//8DAFBLAQItABQABgAIAAAAIQC2gziS/gAAAOEBAAATAAAAAAAAAAAAAAAAAAAAAABbQ29u&#13;&#10;dGVudF9UeXBlc10ueG1sUEsBAi0AFAAGAAgAAAAhADj9If/WAAAAlAEAAAsAAAAAAAAAAAAAAAAA&#13;&#10;LwEAAF9yZWxzLy5yZWxzUEsBAi0AFAAGAAgAAAAhALoK0r4rAgAAVAQAAA4AAAAAAAAAAAAAAAAA&#13;&#10;LgIAAGRycy9lMm9Eb2MueG1sUEsBAi0AFAAGAAgAAAAhAI5s/qbmAAAAEAEAAA8AAAAAAAAAAAAA&#13;&#10;AAAAhQQAAGRycy9kb3ducmV2LnhtbFBLBQYAAAAABAAEAPMAAACYBQAAAAA=&#13;&#10;" fillcolor="white [3201]" stroked="f" strokeweight=".5pt">
                <v:textbox>
                  <w:txbxContent>
                    <w:p w14:paraId="48D0C6AC" w14:textId="77777777" w:rsidR="00855D22" w:rsidRPr="00F4225A" w:rsidRDefault="00855D22" w:rsidP="00855D22">
                      <w:pPr>
                        <w:spacing w:after="0"/>
                        <w:rPr>
                          <w:sz w:val="16"/>
                          <w:szCs w:val="16"/>
                          <w:u w:val="single"/>
                          <w:lang w:val="fr-MA"/>
                        </w:rPr>
                      </w:pPr>
                      <w:r>
                        <w:rPr>
                          <w:bCs/>
                          <w:sz w:val="18"/>
                          <w:szCs w:val="18"/>
                        </w:rPr>
                        <w:t xml:space="preserve">PJ : </w:t>
                      </w:r>
                      <w:r w:rsidRPr="00F4225A">
                        <w:rPr>
                          <w:sz w:val="16"/>
                          <w:szCs w:val="16"/>
                          <w:u w:val="single"/>
                          <w:lang w:val="fr-MA"/>
                        </w:rPr>
                        <w:t xml:space="preserve">Pièce jointe : </w:t>
                      </w:r>
                      <w:r w:rsidRPr="00F4225A">
                        <w:rPr>
                          <w:sz w:val="16"/>
                          <w:szCs w:val="16"/>
                          <w:lang w:val="fr-MA"/>
                        </w:rPr>
                        <w:t>Note conceptuelle</w:t>
                      </w:r>
                    </w:p>
                    <w:p w14:paraId="212343D4" w14:textId="0C629751" w:rsidR="00903194" w:rsidRPr="00EC4641" w:rsidRDefault="00C4353F" w:rsidP="00855D22">
                      <w:pPr>
                        <w:pBdr>
                          <w:top w:val="nil"/>
                          <w:left w:val="nil"/>
                          <w:bottom w:val="nil"/>
                          <w:right w:val="nil"/>
                          <w:between w:val="nil"/>
                        </w:pBdr>
                        <w:tabs>
                          <w:tab w:val="center" w:pos="4536"/>
                          <w:tab w:val="right" w:pos="9072"/>
                        </w:tabs>
                        <w:spacing w:after="0" w:line="240" w:lineRule="auto"/>
                        <w:rPr>
                          <w:bCs/>
                          <w:color w:val="000000"/>
                          <w:sz w:val="16"/>
                          <w:szCs w:val="16"/>
                        </w:rPr>
                      </w:pPr>
                      <w:r>
                        <w:rPr>
                          <w:bCs/>
                          <w:sz w:val="18"/>
                          <w:szCs w:val="18"/>
                        </w:rPr>
                        <w:t xml:space="preserve">Contact </w:t>
                      </w:r>
                      <w:r w:rsidR="00235ACF" w:rsidRPr="00EC4641">
                        <w:rPr>
                          <w:bCs/>
                          <w:sz w:val="18"/>
                          <w:szCs w:val="18"/>
                        </w:rPr>
                        <w:t>Tél</w:t>
                      </w:r>
                      <w:r w:rsidR="00903194" w:rsidRPr="00EC4641">
                        <w:rPr>
                          <w:bCs/>
                          <w:sz w:val="18"/>
                          <w:szCs w:val="18"/>
                        </w:rPr>
                        <w:t xml:space="preserve"> : </w:t>
                      </w:r>
                      <w:r w:rsidR="00903194" w:rsidRPr="00EC4641">
                        <w:rPr>
                          <w:bCs/>
                          <w:noProof/>
                          <w:sz w:val="16"/>
                          <w:szCs w:val="16"/>
                        </w:rPr>
                        <w:t xml:space="preserve">/+212 669  62 58 98/ </w:t>
                      </w:r>
                      <w:r w:rsidR="00012EB2">
                        <w:rPr>
                          <w:bCs/>
                          <w:noProof/>
                          <w:sz w:val="16"/>
                          <w:szCs w:val="16"/>
                        </w:rPr>
                        <w:t>+212 6 65 89 32 87 /</w:t>
                      </w:r>
                      <w:r w:rsidR="00903194" w:rsidRPr="00EC4641">
                        <w:rPr>
                          <w:bCs/>
                          <w:noProof/>
                          <w:sz w:val="16"/>
                          <w:szCs w:val="16"/>
                        </w:rPr>
                        <w:t>+212 </w:t>
                      </w:r>
                      <w:r w:rsidR="00012EB2">
                        <w:rPr>
                          <w:bCs/>
                          <w:noProof/>
                          <w:sz w:val="16"/>
                          <w:szCs w:val="16"/>
                        </w:rPr>
                        <w:t xml:space="preserve">661419190 </w:t>
                      </w:r>
                      <w:r>
                        <w:rPr>
                          <w:bCs/>
                          <w:noProof/>
                          <w:sz w:val="16"/>
                          <w:szCs w:val="16"/>
                        </w:rPr>
                        <w:t xml:space="preserve"> M</w:t>
                      </w:r>
                      <w:r w:rsidR="00EC4641">
                        <w:rPr>
                          <w:bCs/>
                          <w:noProof/>
                          <w:sz w:val="16"/>
                          <w:szCs w:val="16"/>
                        </w:rPr>
                        <w:t xml:space="preserve">ail : université </w:t>
                      </w:r>
                      <w:r w:rsidRPr="00C4353F">
                        <w:rPr>
                          <w:bCs/>
                          <w:noProof/>
                          <w:sz w:val="16"/>
                          <w:szCs w:val="16"/>
                        </w:rPr>
                        <w:t>universite.ete.progire2023@gmail.com</w:t>
                      </w:r>
                    </w:p>
                    <w:p w14:paraId="54A2C244" w14:textId="77777777" w:rsidR="00903194" w:rsidRDefault="00903194"/>
                  </w:txbxContent>
                </v:textbox>
              </v:shape>
            </w:pict>
          </mc:Fallback>
        </mc:AlternateContent>
      </w:r>
      <w:r w:rsidR="00433529" w:rsidRPr="00D91428">
        <w:rPr>
          <w:rFonts w:asciiTheme="majorHAnsi" w:eastAsia="Times New Roman" w:hAnsiTheme="majorHAnsi" w:cstheme="majorHAnsi"/>
          <w:lang w:eastAsia="zh-CN"/>
        </w:rPr>
        <w:t>L’</w:t>
      </w:r>
      <w:r w:rsidR="00D91428" w:rsidRPr="00D91428">
        <w:rPr>
          <w:rFonts w:asciiTheme="majorHAnsi" w:eastAsia="Times New Roman" w:hAnsiTheme="majorHAnsi" w:cstheme="majorHAnsi"/>
          <w:lang w:eastAsia="zh-CN"/>
        </w:rPr>
        <w:t>Université</w:t>
      </w:r>
      <w:r w:rsidR="00433529" w:rsidRPr="00D91428">
        <w:rPr>
          <w:rFonts w:asciiTheme="majorHAnsi" w:eastAsia="Times New Roman" w:hAnsiTheme="majorHAnsi" w:cstheme="majorHAnsi"/>
          <w:lang w:eastAsia="zh-CN"/>
        </w:rPr>
        <w:t>́ d’</w:t>
      </w:r>
      <w:r w:rsidR="00D91428" w:rsidRPr="00D91428">
        <w:rPr>
          <w:rFonts w:asciiTheme="majorHAnsi" w:eastAsia="Times New Roman" w:hAnsiTheme="majorHAnsi" w:cstheme="majorHAnsi"/>
          <w:lang w:eastAsia="zh-CN"/>
        </w:rPr>
        <w:t>été</w:t>
      </w:r>
      <w:r w:rsidR="00433529" w:rsidRPr="00D91428">
        <w:rPr>
          <w:rFonts w:asciiTheme="majorHAnsi" w:eastAsia="Times New Roman" w:hAnsiTheme="majorHAnsi" w:cstheme="majorHAnsi"/>
          <w:lang w:eastAsia="zh-CN"/>
        </w:rPr>
        <w:t xml:space="preserve">́ favorisera </w:t>
      </w:r>
      <w:r w:rsidR="00012EB2" w:rsidRPr="00D91428">
        <w:rPr>
          <w:rFonts w:asciiTheme="majorHAnsi" w:eastAsia="Times New Roman" w:hAnsiTheme="majorHAnsi" w:cstheme="majorHAnsi"/>
          <w:lang w:eastAsia="zh-CN"/>
        </w:rPr>
        <w:t>également</w:t>
      </w:r>
      <w:r w:rsidR="00433529" w:rsidRPr="00D91428">
        <w:rPr>
          <w:rFonts w:asciiTheme="majorHAnsi" w:eastAsia="Times New Roman" w:hAnsiTheme="majorHAnsi" w:cstheme="majorHAnsi"/>
          <w:lang w:eastAsia="zh-CN"/>
        </w:rPr>
        <w:t xml:space="preserve"> la </w:t>
      </w:r>
      <w:r w:rsidR="00012EB2" w:rsidRPr="00D91428">
        <w:rPr>
          <w:rFonts w:asciiTheme="majorHAnsi" w:eastAsia="Times New Roman" w:hAnsiTheme="majorHAnsi" w:cstheme="majorHAnsi"/>
          <w:lang w:eastAsia="zh-CN"/>
        </w:rPr>
        <w:t>réflexion</w:t>
      </w:r>
      <w:r w:rsidR="00433529" w:rsidRPr="00D91428">
        <w:rPr>
          <w:rFonts w:asciiTheme="majorHAnsi" w:eastAsia="Times New Roman" w:hAnsiTheme="majorHAnsi" w:cstheme="majorHAnsi"/>
          <w:lang w:eastAsia="zh-CN"/>
        </w:rPr>
        <w:t xml:space="preserve"> sur les </w:t>
      </w:r>
      <w:r w:rsidR="00012EB2" w:rsidRPr="00D91428">
        <w:rPr>
          <w:rFonts w:asciiTheme="majorHAnsi" w:eastAsia="Times New Roman" w:hAnsiTheme="majorHAnsi" w:cstheme="majorHAnsi"/>
          <w:lang w:eastAsia="zh-CN"/>
        </w:rPr>
        <w:t>mécanismes</w:t>
      </w:r>
      <w:r w:rsidR="00433529" w:rsidRPr="00D91428">
        <w:rPr>
          <w:rFonts w:asciiTheme="majorHAnsi" w:eastAsia="Times New Roman" w:hAnsiTheme="majorHAnsi" w:cstheme="majorHAnsi"/>
          <w:lang w:eastAsia="zh-CN"/>
        </w:rPr>
        <w:t xml:space="preserve"> à mettre en place pour soutenir la duplication de l’approche GIRE dans les </w:t>
      </w:r>
      <w:r w:rsidR="00012EB2" w:rsidRPr="00D91428">
        <w:rPr>
          <w:rFonts w:asciiTheme="majorHAnsi" w:eastAsia="Times New Roman" w:hAnsiTheme="majorHAnsi" w:cstheme="majorHAnsi"/>
          <w:lang w:eastAsia="zh-CN"/>
        </w:rPr>
        <w:t>différentes</w:t>
      </w:r>
      <w:r w:rsidR="00433529" w:rsidRPr="00D91428">
        <w:rPr>
          <w:rFonts w:asciiTheme="majorHAnsi" w:eastAsia="Times New Roman" w:hAnsiTheme="majorHAnsi" w:cstheme="majorHAnsi"/>
          <w:lang w:eastAsia="zh-CN"/>
        </w:rPr>
        <w:t xml:space="preserve"> oasis du bassin hydraulique. En effet, la solution locale doit </w:t>
      </w:r>
      <w:r w:rsidR="00D91428" w:rsidRPr="00D91428">
        <w:rPr>
          <w:rFonts w:asciiTheme="majorHAnsi" w:eastAsia="Times New Roman" w:hAnsiTheme="majorHAnsi" w:cstheme="majorHAnsi"/>
          <w:lang w:eastAsia="zh-CN"/>
        </w:rPr>
        <w:t>être</w:t>
      </w:r>
      <w:r w:rsidR="00433529" w:rsidRPr="00D91428">
        <w:rPr>
          <w:rFonts w:asciiTheme="majorHAnsi" w:eastAsia="Times New Roman" w:hAnsiTheme="majorHAnsi" w:cstheme="majorHAnsi"/>
          <w:lang w:eastAsia="zh-CN"/>
        </w:rPr>
        <w:t xml:space="preserve"> </w:t>
      </w:r>
      <w:r w:rsidR="00D91428" w:rsidRPr="00D91428">
        <w:rPr>
          <w:rFonts w:asciiTheme="majorHAnsi" w:eastAsia="Times New Roman" w:hAnsiTheme="majorHAnsi" w:cstheme="majorHAnsi"/>
          <w:lang w:eastAsia="zh-CN"/>
        </w:rPr>
        <w:t>étendue</w:t>
      </w:r>
      <w:r w:rsidR="00433529" w:rsidRPr="00D91428">
        <w:rPr>
          <w:rFonts w:asciiTheme="majorHAnsi" w:eastAsia="Times New Roman" w:hAnsiTheme="majorHAnsi" w:cstheme="majorHAnsi"/>
          <w:lang w:eastAsia="zh-CN"/>
        </w:rPr>
        <w:t xml:space="preserve"> à l’</w:t>
      </w:r>
      <w:r w:rsidR="00D91428" w:rsidRPr="00D91428">
        <w:rPr>
          <w:rFonts w:asciiTheme="majorHAnsi" w:eastAsia="Times New Roman" w:hAnsiTheme="majorHAnsi" w:cstheme="majorHAnsi"/>
          <w:lang w:eastAsia="zh-CN"/>
        </w:rPr>
        <w:t>échelle</w:t>
      </w:r>
      <w:r w:rsidR="00433529" w:rsidRPr="00D91428">
        <w:rPr>
          <w:rFonts w:asciiTheme="majorHAnsi" w:eastAsia="Times New Roman" w:hAnsiTheme="majorHAnsi" w:cstheme="majorHAnsi"/>
          <w:lang w:eastAsia="zh-CN"/>
        </w:rPr>
        <w:t xml:space="preserve"> nationale afin de </w:t>
      </w:r>
      <w:r w:rsidR="00012EB2" w:rsidRPr="00D91428">
        <w:rPr>
          <w:rFonts w:asciiTheme="majorHAnsi" w:eastAsia="Times New Roman" w:hAnsiTheme="majorHAnsi" w:cstheme="majorHAnsi"/>
          <w:lang w:eastAsia="zh-CN"/>
        </w:rPr>
        <w:t>préserver</w:t>
      </w:r>
      <w:r w:rsidR="00433529" w:rsidRPr="00D91428">
        <w:rPr>
          <w:rFonts w:asciiTheme="majorHAnsi" w:eastAsia="Times New Roman" w:hAnsiTheme="majorHAnsi" w:cstheme="majorHAnsi"/>
          <w:lang w:eastAsia="zh-CN"/>
        </w:rPr>
        <w:t xml:space="preserve"> l’ensemble des bassins. Cette approche pourrait </w:t>
      </w:r>
      <w:r w:rsidR="00D91428" w:rsidRPr="00D91428">
        <w:rPr>
          <w:rFonts w:asciiTheme="majorHAnsi" w:eastAsia="Times New Roman" w:hAnsiTheme="majorHAnsi" w:cstheme="majorHAnsi"/>
          <w:lang w:eastAsia="zh-CN"/>
        </w:rPr>
        <w:t>être</w:t>
      </w:r>
      <w:r w:rsidR="00433529" w:rsidRPr="00D91428">
        <w:rPr>
          <w:rFonts w:asciiTheme="majorHAnsi" w:eastAsia="Times New Roman" w:hAnsiTheme="majorHAnsi" w:cstheme="majorHAnsi"/>
          <w:lang w:eastAsia="zh-CN"/>
        </w:rPr>
        <w:t xml:space="preserve"> généralisée à l’ensemble des territoires fragiles du pays, avec pour objectif de garantir leur </w:t>
      </w:r>
      <w:r w:rsidR="00012EB2" w:rsidRPr="00D91428">
        <w:rPr>
          <w:rFonts w:asciiTheme="majorHAnsi" w:eastAsia="Times New Roman" w:hAnsiTheme="majorHAnsi" w:cstheme="majorHAnsi"/>
          <w:lang w:eastAsia="zh-CN"/>
        </w:rPr>
        <w:t>développement</w:t>
      </w:r>
      <w:r w:rsidR="00433529" w:rsidRPr="00D91428">
        <w:rPr>
          <w:rFonts w:asciiTheme="majorHAnsi" w:eastAsia="Times New Roman" w:hAnsiTheme="majorHAnsi" w:cstheme="majorHAnsi"/>
          <w:lang w:eastAsia="zh-CN"/>
        </w:rPr>
        <w:t xml:space="preserve"> durable. </w:t>
      </w:r>
      <w:r w:rsidR="00012EB2" w:rsidRPr="00D91428">
        <w:rPr>
          <w:rFonts w:asciiTheme="majorHAnsi" w:eastAsia="Times New Roman" w:hAnsiTheme="majorHAnsi" w:cstheme="majorHAnsi"/>
          <w:lang w:eastAsia="zh-CN"/>
        </w:rPr>
        <w:t xml:space="preserve">Une sortie est programmée le 24 </w:t>
      </w:r>
      <w:r w:rsidR="00D91428" w:rsidRPr="00D91428">
        <w:rPr>
          <w:rFonts w:asciiTheme="majorHAnsi" w:eastAsia="Times New Roman" w:hAnsiTheme="majorHAnsi" w:cstheme="majorHAnsi"/>
          <w:lang w:eastAsia="zh-CN"/>
        </w:rPr>
        <w:t>juillet à</w:t>
      </w:r>
      <w:r w:rsidR="00012EB2" w:rsidRPr="00D91428">
        <w:rPr>
          <w:rFonts w:asciiTheme="majorHAnsi" w:eastAsia="Times New Roman" w:hAnsiTheme="majorHAnsi" w:cstheme="majorHAnsi"/>
          <w:lang w:eastAsia="zh-CN"/>
        </w:rPr>
        <w:t xml:space="preserve"> </w:t>
      </w:r>
      <w:proofErr w:type="spellStart"/>
      <w:r w:rsidR="00012EB2" w:rsidRPr="00D91428">
        <w:rPr>
          <w:rFonts w:asciiTheme="majorHAnsi" w:eastAsia="Times New Roman" w:hAnsiTheme="majorHAnsi" w:cstheme="majorHAnsi"/>
          <w:lang w:eastAsia="zh-CN"/>
        </w:rPr>
        <w:t>Aguinan</w:t>
      </w:r>
      <w:proofErr w:type="spellEnd"/>
      <w:r w:rsidR="00012EB2" w:rsidRPr="00D91428">
        <w:rPr>
          <w:rFonts w:asciiTheme="majorHAnsi" w:eastAsia="Times New Roman" w:hAnsiTheme="majorHAnsi" w:cstheme="majorHAnsi"/>
          <w:lang w:eastAsia="zh-CN"/>
        </w:rPr>
        <w:t xml:space="preserve"> pour découvrir cette belle Oasis, les efforts et attentes de ses habitants, avec ses jeunes et les femmes, et les 25 et 26 </w:t>
      </w:r>
      <w:r w:rsidR="00D91428" w:rsidRPr="00D91428">
        <w:rPr>
          <w:rFonts w:asciiTheme="majorHAnsi" w:eastAsia="Times New Roman" w:hAnsiTheme="majorHAnsi" w:cstheme="majorHAnsi"/>
          <w:lang w:eastAsia="zh-CN"/>
        </w:rPr>
        <w:t>juillet des</w:t>
      </w:r>
      <w:r w:rsidR="00012EB2" w:rsidRPr="00D91428">
        <w:rPr>
          <w:rFonts w:asciiTheme="majorHAnsi" w:eastAsia="Times New Roman" w:hAnsiTheme="majorHAnsi" w:cstheme="majorHAnsi"/>
          <w:lang w:eastAsia="zh-CN"/>
        </w:rPr>
        <w:t xml:space="preserve"> visites des sites de production, de traitement et de distribution de l’eau seront organisées à Agadir.</w:t>
      </w:r>
    </w:p>
    <w:p w14:paraId="4171C4C0" w14:textId="77777777" w:rsidR="00433529" w:rsidRPr="00433529" w:rsidRDefault="00433529" w:rsidP="00433529">
      <w:pPr>
        <w:tabs>
          <w:tab w:val="left" w:pos="3045"/>
        </w:tabs>
      </w:pPr>
    </w:p>
    <w:sectPr w:rsidR="00433529" w:rsidRPr="00433529" w:rsidSect="00A14DB4">
      <w:headerReference w:type="even" r:id="rId8"/>
      <w:headerReference w:type="default" r:id="rId9"/>
      <w:footerReference w:type="even" r:id="rId10"/>
      <w:footerReference w:type="default" r:id="rId11"/>
      <w:headerReference w:type="first" r:id="rId12"/>
      <w:footerReference w:type="first" r:id="rId13"/>
      <w:pgSz w:w="11906" w:h="16838"/>
      <w:pgMar w:top="1134" w:right="566"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AF7A" w14:textId="77777777" w:rsidR="00D60291" w:rsidRDefault="00D60291" w:rsidP="00877745">
      <w:pPr>
        <w:spacing w:after="0" w:line="240" w:lineRule="auto"/>
      </w:pPr>
      <w:r>
        <w:separator/>
      </w:r>
    </w:p>
  </w:endnote>
  <w:endnote w:type="continuationSeparator" w:id="0">
    <w:p w14:paraId="4F973C39" w14:textId="77777777" w:rsidR="00D60291" w:rsidRDefault="00D60291" w:rsidP="0087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badi">
    <w:panose1 w:val="020B0604020104020204"/>
    <w:charset w:val="00"/>
    <w:family w:val="swiss"/>
    <w:pitch w:val="variable"/>
    <w:sig w:usb0="8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TimesNewRomanPS">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B1B5" w14:textId="77777777" w:rsidR="00BC7AA5" w:rsidRDefault="00BC7A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FA6B" w14:textId="77777777" w:rsidR="00BC7AA5" w:rsidRDefault="00BC7A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58B9" w14:textId="77777777" w:rsidR="00BC7AA5" w:rsidRDefault="00BC7A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782B" w14:textId="77777777" w:rsidR="00D60291" w:rsidRDefault="00D60291" w:rsidP="00877745">
      <w:pPr>
        <w:spacing w:after="0" w:line="240" w:lineRule="auto"/>
      </w:pPr>
      <w:r>
        <w:separator/>
      </w:r>
    </w:p>
  </w:footnote>
  <w:footnote w:type="continuationSeparator" w:id="0">
    <w:p w14:paraId="134114C1" w14:textId="77777777" w:rsidR="00D60291" w:rsidRDefault="00D60291" w:rsidP="0087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0996" w14:textId="77777777" w:rsidR="00BC7AA5" w:rsidRDefault="00BC7A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C703" w14:textId="77777777" w:rsidR="00877745" w:rsidRDefault="00877745">
    <w:pPr>
      <w:pStyle w:val="En-tte"/>
    </w:pPr>
    <w:r>
      <w:rPr>
        <w:noProof/>
        <w:color w:val="000000"/>
        <w:lang w:eastAsia="fr-FR"/>
      </w:rPr>
      <w:drawing>
        <wp:anchor distT="0" distB="0" distL="114300" distR="114300" simplePos="0" relativeHeight="251659264" behindDoc="1" locked="0" layoutInCell="1" allowOverlap="1" wp14:anchorId="4DCB3335" wp14:editId="6F937078">
          <wp:simplePos x="0" y="0"/>
          <wp:positionH relativeFrom="margin">
            <wp:align>center</wp:align>
          </wp:positionH>
          <wp:positionV relativeFrom="paragraph">
            <wp:posOffset>-754380</wp:posOffset>
          </wp:positionV>
          <wp:extent cx="7764780" cy="11292839"/>
          <wp:effectExtent l="0" t="0" r="7620" b="444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
                    <a:extLst>
                      <a:ext uri="{28A0092B-C50C-407E-A947-70E740481C1C}">
                        <a14:useLocalDpi xmlns:a14="http://schemas.microsoft.com/office/drawing/2010/main" val="0"/>
                      </a:ext>
                    </a:extLst>
                  </a:blip>
                  <a:stretch>
                    <a:fillRect/>
                  </a:stretch>
                </pic:blipFill>
                <pic:spPr>
                  <a:xfrm>
                    <a:off x="0" y="0"/>
                    <a:ext cx="7764780" cy="1129283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0DF4" w14:textId="77777777" w:rsidR="00BC7AA5" w:rsidRDefault="00BC7A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E331A"/>
    <w:multiLevelType w:val="hybridMultilevel"/>
    <w:tmpl w:val="307A0EDC"/>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16cid:durableId="182046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CE"/>
    <w:rsid w:val="00000129"/>
    <w:rsid w:val="00012EB2"/>
    <w:rsid w:val="0002381D"/>
    <w:rsid w:val="000614A0"/>
    <w:rsid w:val="000657D0"/>
    <w:rsid w:val="00083217"/>
    <w:rsid w:val="000919D5"/>
    <w:rsid w:val="0010023D"/>
    <w:rsid w:val="0010299A"/>
    <w:rsid w:val="00115E67"/>
    <w:rsid w:val="001270A8"/>
    <w:rsid w:val="0019504C"/>
    <w:rsid w:val="001B3AF2"/>
    <w:rsid w:val="001B7660"/>
    <w:rsid w:val="001D6B3E"/>
    <w:rsid w:val="001E7886"/>
    <w:rsid w:val="002168BB"/>
    <w:rsid w:val="0022255C"/>
    <w:rsid w:val="00235ACF"/>
    <w:rsid w:val="00247BB0"/>
    <w:rsid w:val="00247D46"/>
    <w:rsid w:val="002666E3"/>
    <w:rsid w:val="00280F03"/>
    <w:rsid w:val="002866EA"/>
    <w:rsid w:val="002A5FED"/>
    <w:rsid w:val="002A7699"/>
    <w:rsid w:val="002F04A5"/>
    <w:rsid w:val="003031D1"/>
    <w:rsid w:val="003137D0"/>
    <w:rsid w:val="00314A71"/>
    <w:rsid w:val="00317AB1"/>
    <w:rsid w:val="00324B87"/>
    <w:rsid w:val="003255D6"/>
    <w:rsid w:val="00330123"/>
    <w:rsid w:val="003B04FB"/>
    <w:rsid w:val="003B1FE9"/>
    <w:rsid w:val="003B5FDC"/>
    <w:rsid w:val="00425569"/>
    <w:rsid w:val="00433529"/>
    <w:rsid w:val="00444D52"/>
    <w:rsid w:val="0044552D"/>
    <w:rsid w:val="00452ED1"/>
    <w:rsid w:val="00491330"/>
    <w:rsid w:val="004922C8"/>
    <w:rsid w:val="004A62A2"/>
    <w:rsid w:val="004D3436"/>
    <w:rsid w:val="004D55C4"/>
    <w:rsid w:val="004D67C2"/>
    <w:rsid w:val="00507D77"/>
    <w:rsid w:val="00535FA4"/>
    <w:rsid w:val="00545196"/>
    <w:rsid w:val="00564930"/>
    <w:rsid w:val="00574B82"/>
    <w:rsid w:val="00587D2B"/>
    <w:rsid w:val="005A5155"/>
    <w:rsid w:val="005C4264"/>
    <w:rsid w:val="005F1CAC"/>
    <w:rsid w:val="005F4AF6"/>
    <w:rsid w:val="006200C1"/>
    <w:rsid w:val="006554DE"/>
    <w:rsid w:val="006A76FA"/>
    <w:rsid w:val="006C742F"/>
    <w:rsid w:val="006D59AE"/>
    <w:rsid w:val="006D74CE"/>
    <w:rsid w:val="006F0714"/>
    <w:rsid w:val="006F2D92"/>
    <w:rsid w:val="007247B3"/>
    <w:rsid w:val="0074525D"/>
    <w:rsid w:val="007478CD"/>
    <w:rsid w:val="00764C87"/>
    <w:rsid w:val="00766222"/>
    <w:rsid w:val="00774AAC"/>
    <w:rsid w:val="007B28A0"/>
    <w:rsid w:val="007C5832"/>
    <w:rsid w:val="007D003E"/>
    <w:rsid w:val="008528B0"/>
    <w:rsid w:val="00855D22"/>
    <w:rsid w:val="008607C4"/>
    <w:rsid w:val="00862C88"/>
    <w:rsid w:val="00877745"/>
    <w:rsid w:val="008A0974"/>
    <w:rsid w:val="008A4980"/>
    <w:rsid w:val="008A63E7"/>
    <w:rsid w:val="00903194"/>
    <w:rsid w:val="00922C23"/>
    <w:rsid w:val="0096673A"/>
    <w:rsid w:val="009A2B26"/>
    <w:rsid w:val="009A3E58"/>
    <w:rsid w:val="009B2924"/>
    <w:rsid w:val="009C53E9"/>
    <w:rsid w:val="00A14DB4"/>
    <w:rsid w:val="00A21568"/>
    <w:rsid w:val="00A24937"/>
    <w:rsid w:val="00A26C5B"/>
    <w:rsid w:val="00A43FB2"/>
    <w:rsid w:val="00A57B93"/>
    <w:rsid w:val="00A60F50"/>
    <w:rsid w:val="00A80967"/>
    <w:rsid w:val="00A83A2C"/>
    <w:rsid w:val="00A9442C"/>
    <w:rsid w:val="00AE2C9B"/>
    <w:rsid w:val="00AF0920"/>
    <w:rsid w:val="00B11864"/>
    <w:rsid w:val="00B172CC"/>
    <w:rsid w:val="00B27D99"/>
    <w:rsid w:val="00B5050A"/>
    <w:rsid w:val="00B707B2"/>
    <w:rsid w:val="00B97559"/>
    <w:rsid w:val="00BC3E84"/>
    <w:rsid w:val="00BC7AA5"/>
    <w:rsid w:val="00BD3EF2"/>
    <w:rsid w:val="00C12FFB"/>
    <w:rsid w:val="00C4353F"/>
    <w:rsid w:val="00C61E7D"/>
    <w:rsid w:val="00C97571"/>
    <w:rsid w:val="00CA3009"/>
    <w:rsid w:val="00CA604F"/>
    <w:rsid w:val="00CF0A15"/>
    <w:rsid w:val="00D024FB"/>
    <w:rsid w:val="00D03EC2"/>
    <w:rsid w:val="00D21933"/>
    <w:rsid w:val="00D26BC4"/>
    <w:rsid w:val="00D336A7"/>
    <w:rsid w:val="00D42EDF"/>
    <w:rsid w:val="00D60291"/>
    <w:rsid w:val="00D75CFF"/>
    <w:rsid w:val="00D91428"/>
    <w:rsid w:val="00DB4BC5"/>
    <w:rsid w:val="00DC2079"/>
    <w:rsid w:val="00DC655E"/>
    <w:rsid w:val="00DC75E4"/>
    <w:rsid w:val="00DD735A"/>
    <w:rsid w:val="00DE3C77"/>
    <w:rsid w:val="00DE534A"/>
    <w:rsid w:val="00DF63EC"/>
    <w:rsid w:val="00DF6B82"/>
    <w:rsid w:val="00E30E11"/>
    <w:rsid w:val="00E31C8A"/>
    <w:rsid w:val="00EC1C98"/>
    <w:rsid w:val="00EC38ED"/>
    <w:rsid w:val="00EC4641"/>
    <w:rsid w:val="00EF6B57"/>
    <w:rsid w:val="00F00A60"/>
    <w:rsid w:val="00F4225A"/>
    <w:rsid w:val="00F54242"/>
    <w:rsid w:val="00F63A01"/>
    <w:rsid w:val="00F72682"/>
    <w:rsid w:val="00F7390E"/>
    <w:rsid w:val="00FB44E5"/>
    <w:rsid w:val="00FC455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5475"/>
  <w15:chartTrackingRefBased/>
  <w15:docId w15:val="{391CAE75-125B-4037-ACDC-CD065DC0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B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745"/>
    <w:pPr>
      <w:tabs>
        <w:tab w:val="center" w:pos="4536"/>
        <w:tab w:val="right" w:pos="9072"/>
      </w:tabs>
      <w:spacing w:after="0" w:line="240" w:lineRule="auto"/>
    </w:pPr>
  </w:style>
  <w:style w:type="character" w:customStyle="1" w:styleId="En-tteCar">
    <w:name w:val="En-tête Car"/>
    <w:basedOn w:val="Policepardfaut"/>
    <w:link w:val="En-tte"/>
    <w:uiPriority w:val="99"/>
    <w:rsid w:val="00877745"/>
  </w:style>
  <w:style w:type="paragraph" w:styleId="Pieddepage">
    <w:name w:val="footer"/>
    <w:basedOn w:val="Normal"/>
    <w:link w:val="PieddepageCar"/>
    <w:uiPriority w:val="99"/>
    <w:unhideWhenUsed/>
    <w:rsid w:val="008777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7745"/>
  </w:style>
  <w:style w:type="paragraph" w:customStyle="1" w:styleId="Default">
    <w:name w:val="Default"/>
    <w:rsid w:val="00A14DB4"/>
    <w:pPr>
      <w:autoSpaceDE w:val="0"/>
      <w:autoSpaceDN w:val="0"/>
      <w:adjustRightInd w:val="0"/>
      <w:spacing w:after="0" w:line="240" w:lineRule="auto"/>
    </w:pPr>
    <w:rPr>
      <w:rFonts w:ascii="Eras Medium ITC" w:hAnsi="Eras Medium ITC" w:cs="Eras Medium ITC"/>
      <w:color w:val="000000"/>
      <w:sz w:val="24"/>
      <w:szCs w:val="24"/>
    </w:rPr>
  </w:style>
  <w:style w:type="paragraph" w:styleId="Paragraphedeliste">
    <w:name w:val="List Paragraph"/>
    <w:basedOn w:val="Normal"/>
    <w:uiPriority w:val="34"/>
    <w:qFormat/>
    <w:rsid w:val="00EC1C98"/>
    <w:pPr>
      <w:spacing w:after="200" w:line="276" w:lineRule="auto"/>
      <w:ind w:left="720"/>
      <w:contextualSpacing/>
    </w:pPr>
  </w:style>
  <w:style w:type="paragraph" w:styleId="NormalWeb">
    <w:name w:val="Normal (Web)"/>
    <w:basedOn w:val="Normal"/>
    <w:uiPriority w:val="99"/>
    <w:semiHidden/>
    <w:unhideWhenUsed/>
    <w:rsid w:val="008A097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ansinterligne">
    <w:name w:val="No Spacing"/>
    <w:uiPriority w:val="1"/>
    <w:qFormat/>
    <w:rsid w:val="00433529"/>
    <w:pPr>
      <w:bidi/>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7143">
      <w:bodyDiv w:val="1"/>
      <w:marLeft w:val="0"/>
      <w:marRight w:val="0"/>
      <w:marTop w:val="0"/>
      <w:marBottom w:val="0"/>
      <w:divBdr>
        <w:top w:val="none" w:sz="0" w:space="0" w:color="auto"/>
        <w:left w:val="none" w:sz="0" w:space="0" w:color="auto"/>
        <w:bottom w:val="none" w:sz="0" w:space="0" w:color="auto"/>
        <w:right w:val="none" w:sz="0" w:space="0" w:color="auto"/>
      </w:divBdr>
    </w:div>
    <w:div w:id="618149894">
      <w:bodyDiv w:val="1"/>
      <w:marLeft w:val="0"/>
      <w:marRight w:val="0"/>
      <w:marTop w:val="0"/>
      <w:marBottom w:val="0"/>
      <w:divBdr>
        <w:top w:val="none" w:sz="0" w:space="0" w:color="auto"/>
        <w:left w:val="none" w:sz="0" w:space="0" w:color="auto"/>
        <w:bottom w:val="none" w:sz="0" w:space="0" w:color="auto"/>
        <w:right w:val="none" w:sz="0" w:space="0" w:color="auto"/>
      </w:divBdr>
      <w:divsChild>
        <w:div w:id="203107452">
          <w:marLeft w:val="0"/>
          <w:marRight w:val="0"/>
          <w:marTop w:val="0"/>
          <w:marBottom w:val="0"/>
          <w:divBdr>
            <w:top w:val="none" w:sz="0" w:space="0" w:color="auto"/>
            <w:left w:val="none" w:sz="0" w:space="0" w:color="auto"/>
            <w:bottom w:val="none" w:sz="0" w:space="0" w:color="auto"/>
            <w:right w:val="none" w:sz="0" w:space="0" w:color="auto"/>
          </w:divBdr>
          <w:divsChild>
            <w:div w:id="1310792233">
              <w:marLeft w:val="0"/>
              <w:marRight w:val="0"/>
              <w:marTop w:val="0"/>
              <w:marBottom w:val="0"/>
              <w:divBdr>
                <w:top w:val="none" w:sz="0" w:space="0" w:color="auto"/>
                <w:left w:val="none" w:sz="0" w:space="0" w:color="auto"/>
                <w:bottom w:val="none" w:sz="0" w:space="0" w:color="auto"/>
                <w:right w:val="none" w:sz="0" w:space="0" w:color="auto"/>
              </w:divBdr>
              <w:divsChild>
                <w:div w:id="1166625973">
                  <w:marLeft w:val="0"/>
                  <w:marRight w:val="0"/>
                  <w:marTop w:val="0"/>
                  <w:marBottom w:val="0"/>
                  <w:divBdr>
                    <w:top w:val="none" w:sz="0" w:space="0" w:color="auto"/>
                    <w:left w:val="none" w:sz="0" w:space="0" w:color="auto"/>
                    <w:bottom w:val="none" w:sz="0" w:space="0" w:color="auto"/>
                    <w:right w:val="none" w:sz="0" w:space="0" w:color="auto"/>
                  </w:divBdr>
                </w:div>
              </w:divsChild>
            </w:div>
            <w:div w:id="1681656686">
              <w:marLeft w:val="0"/>
              <w:marRight w:val="0"/>
              <w:marTop w:val="0"/>
              <w:marBottom w:val="0"/>
              <w:divBdr>
                <w:top w:val="none" w:sz="0" w:space="0" w:color="auto"/>
                <w:left w:val="none" w:sz="0" w:space="0" w:color="auto"/>
                <w:bottom w:val="none" w:sz="0" w:space="0" w:color="auto"/>
                <w:right w:val="none" w:sz="0" w:space="0" w:color="auto"/>
              </w:divBdr>
              <w:divsChild>
                <w:div w:id="801577685">
                  <w:marLeft w:val="0"/>
                  <w:marRight w:val="0"/>
                  <w:marTop w:val="0"/>
                  <w:marBottom w:val="0"/>
                  <w:divBdr>
                    <w:top w:val="none" w:sz="0" w:space="0" w:color="auto"/>
                    <w:left w:val="none" w:sz="0" w:space="0" w:color="auto"/>
                    <w:bottom w:val="none" w:sz="0" w:space="0" w:color="auto"/>
                    <w:right w:val="none" w:sz="0" w:space="0" w:color="auto"/>
                  </w:divBdr>
                </w:div>
              </w:divsChild>
            </w:div>
            <w:div w:id="1130511795">
              <w:marLeft w:val="0"/>
              <w:marRight w:val="0"/>
              <w:marTop w:val="0"/>
              <w:marBottom w:val="0"/>
              <w:divBdr>
                <w:top w:val="none" w:sz="0" w:space="0" w:color="auto"/>
                <w:left w:val="none" w:sz="0" w:space="0" w:color="auto"/>
                <w:bottom w:val="none" w:sz="0" w:space="0" w:color="auto"/>
                <w:right w:val="none" w:sz="0" w:space="0" w:color="auto"/>
              </w:divBdr>
              <w:divsChild>
                <w:div w:id="1982736011">
                  <w:marLeft w:val="0"/>
                  <w:marRight w:val="0"/>
                  <w:marTop w:val="0"/>
                  <w:marBottom w:val="0"/>
                  <w:divBdr>
                    <w:top w:val="none" w:sz="0" w:space="0" w:color="auto"/>
                    <w:left w:val="none" w:sz="0" w:space="0" w:color="auto"/>
                    <w:bottom w:val="none" w:sz="0" w:space="0" w:color="auto"/>
                    <w:right w:val="none" w:sz="0" w:space="0" w:color="auto"/>
                  </w:divBdr>
                  <w:divsChild>
                    <w:div w:id="525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9147">
      <w:bodyDiv w:val="1"/>
      <w:marLeft w:val="0"/>
      <w:marRight w:val="0"/>
      <w:marTop w:val="0"/>
      <w:marBottom w:val="0"/>
      <w:divBdr>
        <w:top w:val="none" w:sz="0" w:space="0" w:color="auto"/>
        <w:left w:val="none" w:sz="0" w:space="0" w:color="auto"/>
        <w:bottom w:val="none" w:sz="0" w:space="0" w:color="auto"/>
        <w:right w:val="none" w:sz="0" w:space="0" w:color="auto"/>
      </w:divBdr>
    </w:div>
    <w:div w:id="20437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90C4-DCDD-470B-AC26-29B2274B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597</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Ortega</dc:creator>
  <cp:keywords/>
  <dc:description/>
  <cp:lastModifiedBy>Hassan AGOUZOUL</cp:lastModifiedBy>
  <cp:revision>4</cp:revision>
  <cp:lastPrinted>2023-06-23T08:36:00Z</cp:lastPrinted>
  <dcterms:created xsi:type="dcterms:W3CDTF">2023-07-06T11:13:00Z</dcterms:created>
  <dcterms:modified xsi:type="dcterms:W3CDTF">2023-07-06T13:59:00Z</dcterms:modified>
</cp:coreProperties>
</file>