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CD70" w14:textId="77777777" w:rsidR="00700A3E" w:rsidRPr="00BE7B23" w:rsidRDefault="00837D03" w:rsidP="00C6526B">
      <w:pPr>
        <w:pStyle w:val="Corpsdetexte"/>
        <w:ind w:left="567" w:right="69"/>
        <w:jc w:val="center"/>
        <w:rPr>
          <w:rFonts w:asciiTheme="minorHAnsi" w:hAnsiTheme="minorHAnsi" w:cstheme="minorHAnsi"/>
          <w:sz w:val="22"/>
          <w:szCs w:val="22"/>
        </w:rPr>
      </w:pPr>
      <w:r w:rsidRPr="00BE7B23">
        <w:rPr>
          <w:rFonts w:asciiTheme="minorHAnsi" w:hAnsiTheme="minorHAnsi" w:cstheme="minorHAnsi"/>
          <w:noProof/>
          <w:sz w:val="22"/>
          <w:szCs w:val="22"/>
          <w:lang w:val="en-US" w:eastAsia="en-US" w:bidi="ar-SA"/>
        </w:rPr>
        <w:drawing>
          <wp:inline distT="0" distB="0" distL="0" distR="0" wp14:anchorId="5D290B76" wp14:editId="0AA9A30F">
            <wp:extent cx="5296639" cy="102884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296639" cy="1028844"/>
                    </a:xfrm>
                    <a:prstGeom prst="rect">
                      <a:avLst/>
                    </a:prstGeom>
                  </pic:spPr>
                </pic:pic>
              </a:graphicData>
            </a:graphic>
          </wp:inline>
        </w:drawing>
      </w:r>
    </w:p>
    <w:p w14:paraId="2D7C3168" w14:textId="77777777" w:rsidR="00700A3E" w:rsidRPr="00BE7B23" w:rsidRDefault="00700A3E" w:rsidP="00B45333">
      <w:pPr>
        <w:pStyle w:val="Corpsdetexte"/>
        <w:ind w:left="567" w:right="567"/>
        <w:rPr>
          <w:rFonts w:asciiTheme="minorHAnsi" w:hAnsiTheme="minorHAnsi" w:cstheme="minorHAnsi"/>
          <w:sz w:val="22"/>
          <w:szCs w:val="22"/>
        </w:rPr>
      </w:pPr>
    </w:p>
    <w:p w14:paraId="10803608" w14:textId="77777777" w:rsidR="003404B0" w:rsidRPr="00BE7B23" w:rsidRDefault="003404B0" w:rsidP="00FD1E2B">
      <w:pPr>
        <w:pStyle w:val="Corpsdetexte"/>
        <w:ind w:right="567"/>
        <w:rPr>
          <w:rFonts w:asciiTheme="minorHAnsi" w:hAnsiTheme="minorHAnsi" w:cstheme="minorHAnsi"/>
          <w:sz w:val="22"/>
          <w:szCs w:val="22"/>
        </w:rPr>
      </w:pPr>
    </w:p>
    <w:p w14:paraId="21A57CD1" w14:textId="77777777" w:rsidR="00E454DC" w:rsidRPr="00BE7B23" w:rsidRDefault="00E454DC" w:rsidP="00FD1E2B">
      <w:pPr>
        <w:pStyle w:val="Corpsdetexte"/>
        <w:ind w:right="567"/>
        <w:rPr>
          <w:rFonts w:asciiTheme="minorHAnsi" w:hAnsiTheme="minorHAnsi" w:cstheme="minorHAnsi"/>
          <w:sz w:val="22"/>
          <w:szCs w:val="22"/>
        </w:rPr>
      </w:pPr>
    </w:p>
    <w:p w14:paraId="64B22255" w14:textId="6FDB0608" w:rsidR="00700A3E" w:rsidRPr="00BE7B23" w:rsidRDefault="00700A3E" w:rsidP="00B45333">
      <w:pPr>
        <w:spacing w:before="160"/>
        <w:ind w:left="567" w:right="567"/>
        <w:jc w:val="center"/>
        <w:rPr>
          <w:rFonts w:asciiTheme="minorHAnsi" w:hAnsiTheme="minorHAnsi" w:cstheme="minorHAnsi"/>
          <w:b/>
          <w:bCs/>
        </w:rPr>
      </w:pPr>
      <w:r w:rsidRPr="00BE7B23">
        <w:rPr>
          <w:rFonts w:asciiTheme="minorHAnsi" w:hAnsiTheme="minorHAnsi" w:cstheme="minorHAnsi"/>
          <w:b/>
          <w:bCs/>
        </w:rPr>
        <w:t xml:space="preserve">Appel à consultation pour l’animation de modules de formation en matière de </w:t>
      </w:r>
      <w:r w:rsidR="00851E2E" w:rsidRPr="00BE7B23">
        <w:rPr>
          <w:rFonts w:asciiTheme="minorHAnsi" w:hAnsiTheme="minorHAnsi" w:cstheme="minorHAnsi"/>
          <w:b/>
          <w:bCs/>
        </w:rPr>
        <w:t xml:space="preserve">lutte contre les </w:t>
      </w:r>
      <w:r w:rsidRPr="00BE7B23">
        <w:rPr>
          <w:rFonts w:asciiTheme="minorHAnsi" w:hAnsiTheme="minorHAnsi" w:cstheme="minorHAnsi"/>
          <w:b/>
          <w:bCs/>
        </w:rPr>
        <w:t>changement</w:t>
      </w:r>
      <w:r w:rsidR="00851E2E" w:rsidRPr="00BE7B23">
        <w:rPr>
          <w:rFonts w:asciiTheme="minorHAnsi" w:hAnsiTheme="minorHAnsi" w:cstheme="minorHAnsi"/>
          <w:b/>
          <w:bCs/>
        </w:rPr>
        <w:t>s</w:t>
      </w:r>
      <w:r w:rsidRPr="00BE7B23">
        <w:rPr>
          <w:rFonts w:asciiTheme="minorHAnsi" w:hAnsiTheme="minorHAnsi" w:cstheme="minorHAnsi"/>
          <w:b/>
          <w:bCs/>
        </w:rPr>
        <w:t xml:space="preserve"> climatique</w:t>
      </w:r>
      <w:r w:rsidR="00851E2E" w:rsidRPr="00BE7B23">
        <w:rPr>
          <w:rFonts w:asciiTheme="minorHAnsi" w:hAnsiTheme="minorHAnsi" w:cstheme="minorHAnsi"/>
          <w:b/>
          <w:bCs/>
        </w:rPr>
        <w:t>s</w:t>
      </w:r>
      <w:r w:rsidR="00E01DAC" w:rsidRPr="00BE7B23">
        <w:rPr>
          <w:rFonts w:asciiTheme="minorHAnsi" w:hAnsiTheme="minorHAnsi" w:cstheme="minorHAnsi"/>
          <w:b/>
          <w:bCs/>
        </w:rPr>
        <w:t xml:space="preserve"> au profit de</w:t>
      </w:r>
      <w:r w:rsidR="003A1427" w:rsidRPr="00BE7B23">
        <w:rPr>
          <w:rFonts w:asciiTheme="minorHAnsi" w:hAnsiTheme="minorHAnsi" w:cstheme="minorHAnsi"/>
          <w:b/>
          <w:bCs/>
        </w:rPr>
        <w:t xml:space="preserve"> </w:t>
      </w:r>
      <w:r w:rsidR="009F1A2D" w:rsidRPr="00BE7B23">
        <w:rPr>
          <w:rFonts w:asciiTheme="minorHAnsi" w:hAnsiTheme="minorHAnsi" w:cstheme="minorHAnsi"/>
          <w:b/>
          <w:bCs/>
        </w:rPr>
        <w:t>jeunes africains</w:t>
      </w:r>
    </w:p>
    <w:p w14:paraId="357FBD09" w14:textId="77777777" w:rsidR="00700A3E" w:rsidRPr="00BE7B23" w:rsidRDefault="00700A3E" w:rsidP="00FD1E2B">
      <w:pPr>
        <w:pStyle w:val="Corpsdetexte"/>
        <w:spacing w:before="9"/>
        <w:ind w:right="567"/>
        <w:rPr>
          <w:rFonts w:asciiTheme="minorHAnsi" w:hAnsiTheme="minorHAnsi" w:cstheme="minorHAnsi"/>
          <w:b/>
          <w:bCs/>
          <w:sz w:val="22"/>
          <w:szCs w:val="22"/>
        </w:rPr>
      </w:pPr>
    </w:p>
    <w:p w14:paraId="0083D871" w14:textId="6843D7DC" w:rsidR="00700A3E" w:rsidRPr="00BE7B23" w:rsidRDefault="00700A3E" w:rsidP="004D1669">
      <w:pPr>
        <w:pStyle w:val="Corpsdetexte"/>
        <w:spacing w:before="1"/>
        <w:ind w:left="567" w:right="567"/>
        <w:jc w:val="right"/>
        <w:rPr>
          <w:rFonts w:asciiTheme="minorHAnsi" w:hAnsiTheme="minorHAnsi" w:cstheme="minorHAnsi"/>
          <w:sz w:val="22"/>
          <w:szCs w:val="22"/>
        </w:rPr>
      </w:pPr>
      <w:r w:rsidRPr="00BE7B23">
        <w:rPr>
          <w:rFonts w:asciiTheme="minorHAnsi" w:hAnsiTheme="minorHAnsi" w:cstheme="minorHAnsi"/>
          <w:noProof/>
          <w:sz w:val="22"/>
          <w:szCs w:val="22"/>
          <w:lang w:val="en-US" w:eastAsia="en-US" w:bidi="ar-SA"/>
        </w:rPr>
        <mc:AlternateContent>
          <mc:Choice Requires="wps">
            <w:drawing>
              <wp:anchor distT="0" distB="0" distL="114300" distR="114300" simplePos="0" relativeHeight="251659264" behindDoc="0" locked="0" layoutInCell="1" allowOverlap="1" wp14:anchorId="28E12D39" wp14:editId="6190B514">
                <wp:simplePos x="0" y="0"/>
                <wp:positionH relativeFrom="page">
                  <wp:posOffset>875030</wp:posOffset>
                </wp:positionH>
                <wp:positionV relativeFrom="paragraph">
                  <wp:posOffset>348615</wp:posOffset>
                </wp:positionV>
                <wp:extent cx="590423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62EC2"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9pt,27.45pt" to="533.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" strokecolor="blue" strokeweight="2pt">
                <w10:wrap anchorx="page"/>
              </v:line>
            </w:pict>
          </mc:Fallback>
        </mc:AlternateContent>
      </w:r>
      <w:r w:rsidR="004D2735" w:rsidRPr="00BE7B23">
        <w:rPr>
          <w:rFonts w:asciiTheme="minorHAnsi" w:hAnsiTheme="minorHAnsi" w:cstheme="minorHAnsi"/>
          <w:sz w:val="22"/>
          <w:szCs w:val="22"/>
        </w:rPr>
        <w:t xml:space="preserve">Date : </w:t>
      </w:r>
      <w:r w:rsidR="00173EE5">
        <w:rPr>
          <w:rFonts w:asciiTheme="minorHAnsi" w:hAnsiTheme="minorHAnsi" w:cstheme="minorHAnsi"/>
          <w:sz w:val="22"/>
          <w:szCs w:val="22"/>
        </w:rPr>
        <w:t>09 juin</w:t>
      </w:r>
      <w:r w:rsidRPr="00BE7B23">
        <w:rPr>
          <w:rFonts w:asciiTheme="minorHAnsi" w:hAnsiTheme="minorHAnsi" w:cstheme="minorHAnsi"/>
          <w:sz w:val="22"/>
          <w:szCs w:val="22"/>
        </w:rPr>
        <w:t xml:space="preserve"> </w:t>
      </w:r>
      <w:r w:rsidR="00D134A3" w:rsidRPr="00BE7B23">
        <w:rPr>
          <w:rFonts w:asciiTheme="minorHAnsi" w:hAnsiTheme="minorHAnsi" w:cstheme="minorHAnsi"/>
          <w:sz w:val="22"/>
          <w:szCs w:val="22"/>
        </w:rPr>
        <w:t>2023</w:t>
      </w:r>
    </w:p>
    <w:p w14:paraId="5D13162E" w14:textId="77777777" w:rsidR="00700A3E" w:rsidRPr="00BE7B23" w:rsidRDefault="00700A3E" w:rsidP="00B45333">
      <w:pPr>
        <w:pStyle w:val="Corpsdetexte"/>
        <w:ind w:left="567" w:right="567"/>
        <w:rPr>
          <w:rFonts w:asciiTheme="minorHAnsi" w:hAnsiTheme="minorHAnsi" w:cstheme="minorHAnsi"/>
          <w:sz w:val="22"/>
          <w:szCs w:val="22"/>
        </w:rPr>
      </w:pPr>
    </w:p>
    <w:p w14:paraId="4046C638" w14:textId="77777777" w:rsidR="00700A3E" w:rsidRPr="00BE7B23" w:rsidRDefault="00700A3E" w:rsidP="00B45333">
      <w:pPr>
        <w:pStyle w:val="Corpsdetexte"/>
        <w:spacing w:before="5"/>
        <w:ind w:left="567" w:right="567"/>
        <w:rPr>
          <w:rFonts w:asciiTheme="minorHAnsi" w:hAnsiTheme="minorHAnsi" w:cstheme="minorHAnsi"/>
          <w:sz w:val="22"/>
          <w:szCs w:val="22"/>
        </w:rPr>
      </w:pPr>
    </w:p>
    <w:p w14:paraId="762F19AC" w14:textId="77777777" w:rsidR="00700A3E" w:rsidRPr="00BE7B23" w:rsidRDefault="00700A3E" w:rsidP="00B76889">
      <w:pPr>
        <w:ind w:left="567" w:right="145"/>
        <w:jc w:val="both"/>
        <w:rPr>
          <w:rFonts w:asciiTheme="minorHAnsi" w:hAnsiTheme="minorHAnsi" w:cstheme="minorHAnsi"/>
        </w:rPr>
      </w:pPr>
      <w:r w:rsidRPr="00BE7B23">
        <w:rPr>
          <w:rFonts w:asciiTheme="minorHAnsi" w:hAnsiTheme="minorHAnsi" w:cstheme="minorHAnsi"/>
          <w:b/>
        </w:rPr>
        <w:t xml:space="preserve">Pays </w:t>
      </w:r>
      <w:r w:rsidRPr="00BE7B23">
        <w:rPr>
          <w:rFonts w:asciiTheme="minorHAnsi" w:hAnsiTheme="minorHAnsi" w:cstheme="minorHAnsi"/>
        </w:rPr>
        <w:t>: Maroc.</w:t>
      </w:r>
    </w:p>
    <w:p w14:paraId="07F8D8B1"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709DC5DB" w14:textId="26188BD5" w:rsidR="00700A3E" w:rsidRPr="00BE7B23" w:rsidRDefault="00700A3E" w:rsidP="00B76889">
      <w:pPr>
        <w:pStyle w:val="Corpsdetexte"/>
        <w:ind w:left="567" w:right="145"/>
        <w:jc w:val="both"/>
        <w:rPr>
          <w:rFonts w:asciiTheme="minorHAnsi" w:hAnsiTheme="minorHAnsi" w:cstheme="minorHAnsi"/>
          <w:sz w:val="22"/>
          <w:szCs w:val="22"/>
        </w:rPr>
      </w:pPr>
      <w:r w:rsidRPr="00BE7B23">
        <w:rPr>
          <w:rFonts w:asciiTheme="minorHAnsi" w:hAnsiTheme="minorHAnsi" w:cstheme="minorHAnsi"/>
          <w:b/>
          <w:sz w:val="22"/>
          <w:szCs w:val="22"/>
        </w:rPr>
        <w:t xml:space="preserve">Description de la mission : </w:t>
      </w:r>
      <w:r w:rsidR="003A1427" w:rsidRPr="00BE7B23">
        <w:rPr>
          <w:rFonts w:asciiTheme="minorHAnsi" w:hAnsiTheme="minorHAnsi" w:cstheme="minorHAnsi"/>
          <w:sz w:val="22"/>
          <w:szCs w:val="22"/>
        </w:rPr>
        <w:t>A</w:t>
      </w:r>
      <w:r w:rsidRPr="00BE7B23">
        <w:rPr>
          <w:rFonts w:asciiTheme="minorHAnsi" w:hAnsiTheme="minorHAnsi" w:cstheme="minorHAnsi"/>
          <w:sz w:val="22"/>
          <w:szCs w:val="22"/>
        </w:rPr>
        <w:t xml:space="preserve">nimation de modules de formation en matière de </w:t>
      </w:r>
      <w:r w:rsidR="00232DA7" w:rsidRPr="00BE7B23">
        <w:rPr>
          <w:rFonts w:asciiTheme="minorHAnsi" w:hAnsiTheme="minorHAnsi" w:cstheme="minorHAnsi"/>
          <w:sz w:val="22"/>
          <w:szCs w:val="22"/>
        </w:rPr>
        <w:t xml:space="preserve">lutte contre les </w:t>
      </w:r>
      <w:r w:rsidRPr="00BE7B23">
        <w:rPr>
          <w:rFonts w:asciiTheme="minorHAnsi" w:hAnsiTheme="minorHAnsi" w:cstheme="minorHAnsi"/>
          <w:sz w:val="22"/>
          <w:szCs w:val="22"/>
        </w:rPr>
        <w:t>changement</w:t>
      </w:r>
      <w:r w:rsidR="00232DA7" w:rsidRPr="00BE7B23">
        <w:rPr>
          <w:rFonts w:asciiTheme="minorHAnsi" w:hAnsiTheme="minorHAnsi" w:cstheme="minorHAnsi"/>
          <w:sz w:val="22"/>
          <w:szCs w:val="22"/>
        </w:rPr>
        <w:t>s</w:t>
      </w:r>
      <w:r w:rsidRPr="00BE7B23">
        <w:rPr>
          <w:rFonts w:asciiTheme="minorHAnsi" w:hAnsiTheme="minorHAnsi" w:cstheme="minorHAnsi"/>
          <w:sz w:val="22"/>
          <w:szCs w:val="22"/>
        </w:rPr>
        <w:t xml:space="preserve"> climatique</w:t>
      </w:r>
      <w:r w:rsidR="00232DA7" w:rsidRPr="00BE7B23">
        <w:rPr>
          <w:rFonts w:asciiTheme="minorHAnsi" w:hAnsiTheme="minorHAnsi" w:cstheme="minorHAnsi"/>
          <w:sz w:val="22"/>
          <w:szCs w:val="22"/>
        </w:rPr>
        <w:t>s</w:t>
      </w:r>
      <w:r w:rsidR="0061324B" w:rsidRPr="00BE7B23">
        <w:rPr>
          <w:rFonts w:asciiTheme="minorHAnsi" w:hAnsiTheme="minorHAnsi" w:cstheme="minorHAnsi"/>
          <w:sz w:val="22"/>
          <w:szCs w:val="22"/>
        </w:rPr>
        <w:t xml:space="preserve"> au profit de jeunes africains</w:t>
      </w:r>
    </w:p>
    <w:p w14:paraId="6FBC4E4E"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2614E7F8" w14:textId="77777777" w:rsidR="00700A3E" w:rsidRPr="00BE7B23" w:rsidRDefault="00700A3E" w:rsidP="00B76889">
      <w:pPr>
        <w:ind w:left="567" w:right="145"/>
        <w:jc w:val="both"/>
        <w:rPr>
          <w:rFonts w:asciiTheme="minorHAnsi" w:hAnsiTheme="minorHAnsi" w:cstheme="minorHAnsi"/>
        </w:rPr>
      </w:pPr>
      <w:r w:rsidRPr="00BE7B23">
        <w:rPr>
          <w:rFonts w:asciiTheme="minorHAnsi" w:hAnsiTheme="minorHAnsi" w:cstheme="minorHAnsi"/>
          <w:b/>
        </w:rPr>
        <w:t xml:space="preserve">Titre du projet </w:t>
      </w:r>
      <w:r w:rsidRPr="00BE7B23">
        <w:rPr>
          <w:rFonts w:asciiTheme="minorHAnsi" w:hAnsiTheme="minorHAnsi" w:cstheme="minorHAnsi"/>
        </w:rPr>
        <w:t>: Renforcement opérationnel du 4C Maroc.</w:t>
      </w:r>
    </w:p>
    <w:p w14:paraId="0B13E2A6"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14EAADB5" w14:textId="77777777" w:rsidR="00700A3E" w:rsidRPr="00BE7B23" w:rsidRDefault="00700A3E" w:rsidP="00B76889">
      <w:pPr>
        <w:ind w:left="567" w:right="145"/>
        <w:jc w:val="both"/>
        <w:rPr>
          <w:rFonts w:asciiTheme="minorHAnsi" w:hAnsiTheme="minorHAnsi" w:cstheme="minorHAnsi"/>
        </w:rPr>
      </w:pPr>
      <w:r w:rsidRPr="00BE7B23">
        <w:rPr>
          <w:rFonts w:asciiTheme="minorHAnsi" w:hAnsiTheme="minorHAnsi" w:cstheme="minorHAnsi"/>
          <w:b/>
        </w:rPr>
        <w:t xml:space="preserve">Lieu d’affectation </w:t>
      </w:r>
      <w:r w:rsidRPr="00BE7B23">
        <w:rPr>
          <w:rFonts w:asciiTheme="minorHAnsi" w:hAnsiTheme="minorHAnsi" w:cstheme="minorHAnsi"/>
        </w:rPr>
        <w:t>: Rabat, Maroc.</w:t>
      </w:r>
    </w:p>
    <w:p w14:paraId="0A16C376"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26553D04" w14:textId="3C62396C" w:rsidR="00700A3E" w:rsidRPr="00BE7B23" w:rsidRDefault="00700A3E" w:rsidP="00B76889">
      <w:pPr>
        <w:ind w:left="567" w:right="145"/>
        <w:jc w:val="both"/>
        <w:rPr>
          <w:rFonts w:asciiTheme="minorHAnsi" w:hAnsiTheme="minorHAnsi" w:cstheme="minorHAnsi"/>
        </w:rPr>
      </w:pPr>
      <w:r w:rsidRPr="00BE7B23">
        <w:rPr>
          <w:rFonts w:asciiTheme="minorHAnsi" w:hAnsiTheme="minorHAnsi" w:cstheme="minorHAnsi"/>
          <w:b/>
        </w:rPr>
        <w:t xml:space="preserve">Date limite de dépôt des candidatures </w:t>
      </w:r>
      <w:r w:rsidR="00B45333" w:rsidRPr="00BE7B23">
        <w:rPr>
          <w:rFonts w:asciiTheme="minorHAnsi" w:hAnsiTheme="minorHAnsi" w:cstheme="minorHAnsi"/>
        </w:rPr>
        <w:t xml:space="preserve">: </w:t>
      </w:r>
      <w:r w:rsidR="00173EE5">
        <w:rPr>
          <w:rFonts w:asciiTheme="minorHAnsi" w:hAnsiTheme="minorHAnsi" w:cstheme="minorHAnsi"/>
        </w:rPr>
        <w:t>23 juin</w:t>
      </w:r>
      <w:r w:rsidR="00A617CB" w:rsidRPr="00BE7B23">
        <w:rPr>
          <w:rFonts w:asciiTheme="minorHAnsi" w:hAnsiTheme="minorHAnsi" w:cstheme="minorHAnsi"/>
        </w:rPr>
        <w:t xml:space="preserve"> </w:t>
      </w:r>
      <w:r w:rsidR="00D134A3" w:rsidRPr="00BE7B23">
        <w:rPr>
          <w:rFonts w:asciiTheme="minorHAnsi" w:hAnsiTheme="minorHAnsi" w:cstheme="minorHAnsi"/>
        </w:rPr>
        <w:t>2023</w:t>
      </w:r>
      <w:r w:rsidR="00173EE5">
        <w:rPr>
          <w:rFonts w:asciiTheme="minorHAnsi" w:hAnsiTheme="minorHAnsi" w:cstheme="minorHAnsi"/>
        </w:rPr>
        <w:t xml:space="preserve"> à 12h00</w:t>
      </w:r>
    </w:p>
    <w:p w14:paraId="2F12904E" w14:textId="77777777" w:rsidR="00700A3E" w:rsidRPr="00BE7B23" w:rsidRDefault="00700A3E" w:rsidP="00B76889">
      <w:pPr>
        <w:pStyle w:val="Corpsdetexte"/>
        <w:spacing w:before="8"/>
        <w:ind w:left="567" w:right="145"/>
        <w:rPr>
          <w:rFonts w:asciiTheme="minorHAnsi" w:hAnsiTheme="minorHAnsi" w:cstheme="minorHAnsi"/>
          <w:sz w:val="22"/>
          <w:szCs w:val="22"/>
        </w:rPr>
      </w:pPr>
    </w:p>
    <w:p w14:paraId="7636CF9B" w14:textId="77777777" w:rsidR="00700A3E" w:rsidRPr="00BE7B23" w:rsidRDefault="00700A3E" w:rsidP="00B76889">
      <w:pPr>
        <w:pStyle w:val="Corpsdetexte"/>
        <w:ind w:left="567" w:right="145"/>
        <w:jc w:val="both"/>
        <w:rPr>
          <w:rFonts w:asciiTheme="minorHAnsi" w:hAnsiTheme="minorHAnsi" w:cstheme="minorHAnsi"/>
          <w:sz w:val="22"/>
          <w:szCs w:val="22"/>
        </w:rPr>
      </w:pPr>
      <w:r w:rsidRPr="00BE7B23">
        <w:rPr>
          <w:rFonts w:asciiTheme="minorHAnsi" w:hAnsiTheme="minorHAnsi" w:cstheme="minorHAnsi"/>
          <w:sz w:val="22"/>
          <w:szCs w:val="22"/>
        </w:rPr>
        <w:t xml:space="preserve">Les offres seront envoyées par </w:t>
      </w:r>
      <w:r w:rsidR="00AE0B03" w:rsidRPr="00BE7B23">
        <w:rPr>
          <w:rFonts w:asciiTheme="minorHAnsi" w:hAnsiTheme="minorHAnsi" w:cstheme="minorHAnsi"/>
          <w:sz w:val="22"/>
          <w:szCs w:val="22"/>
        </w:rPr>
        <w:t>mail</w:t>
      </w:r>
      <w:r w:rsidRPr="00BE7B23">
        <w:rPr>
          <w:rFonts w:asciiTheme="minorHAnsi" w:hAnsiTheme="minorHAnsi" w:cstheme="minorHAnsi"/>
          <w:sz w:val="22"/>
          <w:szCs w:val="22"/>
        </w:rPr>
        <w:t xml:space="preserve"> à l’adresse suivante : </w:t>
      </w:r>
      <w:hyperlink r:id="rId9" w:history="1">
        <w:r w:rsidRPr="00BE7B23">
          <w:rPr>
            <w:rStyle w:val="Lienhypertexte"/>
            <w:rFonts w:asciiTheme="minorHAnsi" w:hAnsiTheme="minorHAnsi" w:cstheme="minorHAnsi"/>
            <w:sz w:val="22"/>
            <w:szCs w:val="22"/>
          </w:rPr>
          <w:t>ro4c.maroc@gmail.com</w:t>
        </w:r>
      </w:hyperlink>
    </w:p>
    <w:p w14:paraId="2FC77441" w14:textId="77777777" w:rsidR="00700A3E" w:rsidRPr="00BE7B23" w:rsidRDefault="00E454DC" w:rsidP="00B76889">
      <w:pPr>
        <w:pStyle w:val="Corpsdetexte"/>
        <w:ind w:left="567" w:right="145"/>
        <w:jc w:val="both"/>
        <w:rPr>
          <w:rFonts w:asciiTheme="minorHAnsi" w:hAnsiTheme="minorHAnsi" w:cstheme="minorHAnsi"/>
          <w:sz w:val="22"/>
          <w:szCs w:val="22"/>
        </w:rPr>
      </w:pPr>
      <w:r w:rsidRPr="00BE7B23">
        <w:rPr>
          <w:rFonts w:asciiTheme="minorHAnsi" w:hAnsiTheme="minorHAnsi" w:cstheme="minorHAnsi"/>
          <w:sz w:val="22"/>
          <w:szCs w:val="22"/>
        </w:rPr>
        <w:t xml:space="preserve">Ou envoyé à l’adresse suivante : </w:t>
      </w:r>
    </w:p>
    <w:p w14:paraId="11C3C0B3" w14:textId="77777777" w:rsidR="00700A3E" w:rsidRPr="00BE7B23" w:rsidRDefault="00700A3E" w:rsidP="00B76889">
      <w:pPr>
        <w:pStyle w:val="Corpsdetexte"/>
        <w:ind w:right="145"/>
        <w:jc w:val="both"/>
        <w:rPr>
          <w:rFonts w:asciiTheme="minorHAnsi" w:hAnsiTheme="minorHAnsi" w:cstheme="minorHAnsi"/>
          <w:sz w:val="22"/>
          <w:szCs w:val="22"/>
        </w:rPr>
      </w:pPr>
    </w:p>
    <w:p w14:paraId="1DC459C3" w14:textId="77777777" w:rsidR="00E454DC" w:rsidRPr="00BE7B23" w:rsidRDefault="00E454DC" w:rsidP="00B76889">
      <w:pPr>
        <w:shd w:val="clear" w:color="auto" w:fill="F2F2F2" w:themeFill="background1" w:themeFillShade="F2"/>
        <w:spacing w:before="240" w:after="240"/>
        <w:ind w:left="567" w:right="145"/>
        <w:jc w:val="center"/>
        <w:rPr>
          <w:rFonts w:asciiTheme="minorHAnsi" w:hAnsiTheme="minorHAnsi" w:cstheme="minorHAnsi"/>
          <w:b/>
        </w:rPr>
      </w:pPr>
      <w:r w:rsidRPr="00BE7B23">
        <w:rPr>
          <w:rFonts w:asciiTheme="minorHAnsi" w:hAnsiTheme="minorHAnsi" w:cstheme="minorHAnsi"/>
          <w:b/>
        </w:rPr>
        <w:t>Projet de Renforcement Opérationnel du 4C Maroc</w:t>
      </w:r>
    </w:p>
    <w:p w14:paraId="10B4534D" w14:textId="77777777" w:rsidR="00E454DC" w:rsidRPr="00BE7B23" w:rsidRDefault="00E454DC" w:rsidP="00B76889">
      <w:pPr>
        <w:shd w:val="clear" w:color="auto" w:fill="F2F2F2" w:themeFill="background1" w:themeFillShade="F2"/>
        <w:spacing w:before="240" w:after="240"/>
        <w:ind w:left="567" w:right="145"/>
        <w:jc w:val="center"/>
        <w:rPr>
          <w:rFonts w:asciiTheme="minorHAnsi" w:hAnsiTheme="minorHAnsi" w:cstheme="minorHAnsi"/>
          <w:b/>
        </w:rPr>
      </w:pPr>
      <w:r w:rsidRPr="00BE7B23">
        <w:rPr>
          <w:rFonts w:asciiTheme="minorHAnsi" w:hAnsiTheme="minorHAnsi" w:cstheme="minorHAnsi"/>
          <w:b/>
        </w:rPr>
        <w:t xml:space="preserve">Centre des Compétences Changement Climatique 4C Maroc </w:t>
      </w:r>
    </w:p>
    <w:p w14:paraId="70EC730F" w14:textId="77777777" w:rsidR="00E454DC" w:rsidRPr="00BE7B23" w:rsidRDefault="00E454DC" w:rsidP="00B76889">
      <w:pPr>
        <w:shd w:val="clear" w:color="auto" w:fill="F2F2F2" w:themeFill="background1" w:themeFillShade="F2"/>
        <w:spacing w:before="240" w:after="240"/>
        <w:ind w:left="567" w:right="145"/>
        <w:jc w:val="center"/>
        <w:rPr>
          <w:rFonts w:asciiTheme="minorHAnsi" w:hAnsiTheme="minorHAnsi" w:cstheme="minorHAnsi"/>
          <w:b/>
        </w:rPr>
      </w:pPr>
      <w:r w:rsidRPr="00BE7B23">
        <w:rPr>
          <w:rFonts w:asciiTheme="minorHAnsi" w:hAnsiTheme="minorHAnsi" w:cstheme="minorHAnsi"/>
          <w:b/>
        </w:rPr>
        <w:t>Avenue Al Araar - Villa N° 4, Bloc A, Secteur 13, Hay Riad</w:t>
      </w:r>
    </w:p>
    <w:p w14:paraId="3A06E83B" w14:textId="77777777" w:rsidR="002C3C4C" w:rsidRPr="00BE7B23" w:rsidRDefault="00E454DC" w:rsidP="00B76889">
      <w:pPr>
        <w:shd w:val="clear" w:color="auto" w:fill="F2F2F2" w:themeFill="background1" w:themeFillShade="F2"/>
        <w:tabs>
          <w:tab w:val="left" w:pos="2562"/>
          <w:tab w:val="center" w:pos="4536"/>
        </w:tabs>
        <w:spacing w:before="240" w:after="240"/>
        <w:ind w:left="567" w:right="145"/>
        <w:rPr>
          <w:rFonts w:asciiTheme="minorHAnsi" w:hAnsiTheme="minorHAnsi" w:cstheme="minorHAnsi"/>
        </w:rPr>
      </w:pPr>
      <w:r w:rsidRPr="00BE7B23">
        <w:rPr>
          <w:rFonts w:asciiTheme="minorHAnsi" w:hAnsiTheme="minorHAnsi" w:cstheme="minorHAnsi"/>
          <w:b/>
        </w:rPr>
        <w:tab/>
      </w:r>
      <w:r w:rsidRPr="00BE7B23">
        <w:rPr>
          <w:rFonts w:asciiTheme="minorHAnsi" w:hAnsiTheme="minorHAnsi" w:cstheme="minorHAnsi"/>
          <w:b/>
        </w:rPr>
        <w:tab/>
        <w:t>Rabat, Maroc</w:t>
      </w:r>
    </w:p>
    <w:p w14:paraId="3607FAEC" w14:textId="77777777" w:rsidR="002C3C4C" w:rsidRPr="00BE7B23" w:rsidRDefault="002C3C4C" w:rsidP="009F1A2D">
      <w:pPr>
        <w:pStyle w:val="Corpsdetexte"/>
        <w:ind w:right="567"/>
        <w:jc w:val="both"/>
        <w:rPr>
          <w:rFonts w:asciiTheme="minorHAnsi" w:hAnsiTheme="minorHAnsi" w:cstheme="minorHAnsi"/>
          <w:sz w:val="22"/>
          <w:szCs w:val="22"/>
        </w:rPr>
      </w:pPr>
    </w:p>
    <w:p w14:paraId="6B320141" w14:textId="77777777" w:rsidR="00700A3E" w:rsidRPr="00BE7B23" w:rsidRDefault="00700A3E" w:rsidP="00B45333">
      <w:pPr>
        <w:pStyle w:val="Corpsdetexte"/>
        <w:ind w:left="567" w:right="567"/>
        <w:jc w:val="both"/>
        <w:rPr>
          <w:rFonts w:asciiTheme="minorHAnsi" w:hAnsiTheme="minorHAnsi" w:cstheme="minorHAnsi"/>
          <w:sz w:val="22"/>
          <w:szCs w:val="22"/>
        </w:rPr>
      </w:pPr>
    </w:p>
    <w:p w14:paraId="2E7F3684" w14:textId="77777777" w:rsidR="00155246" w:rsidRPr="00BE7B23" w:rsidRDefault="00155246" w:rsidP="00155246">
      <w:pPr>
        <w:pBdr>
          <w:top w:val="nil"/>
          <w:left w:val="nil"/>
          <w:bottom w:val="nil"/>
          <w:right w:val="nil"/>
          <w:between w:val="nil"/>
        </w:pBdr>
        <w:tabs>
          <w:tab w:val="left" w:pos="1290"/>
          <w:tab w:val="left" w:pos="2418"/>
          <w:tab w:val="left" w:pos="4061"/>
          <w:tab w:val="left" w:pos="5968"/>
          <w:tab w:val="left" w:pos="6584"/>
          <w:tab w:val="left" w:pos="7229"/>
          <w:tab w:val="left" w:pos="7756"/>
          <w:tab w:val="left" w:pos="8401"/>
          <w:tab w:val="left" w:pos="8720"/>
        </w:tabs>
        <w:spacing w:before="52"/>
        <w:ind w:left="516"/>
        <w:rPr>
          <w:rFonts w:asciiTheme="minorHAnsi" w:eastAsia="Times New Roman" w:hAnsiTheme="minorHAnsi" w:cstheme="minorHAnsi"/>
          <w:b/>
          <w:color w:val="000000"/>
          <w:u w:val="single"/>
        </w:rPr>
      </w:pPr>
      <w:r w:rsidRPr="00BE7B23">
        <w:rPr>
          <w:rFonts w:asciiTheme="minorHAnsi" w:hAnsiTheme="minorHAnsi" w:cstheme="minorHAnsi"/>
        </w:rPr>
        <w:t>Toute</w:t>
      </w:r>
      <w:r w:rsidRPr="00BE7B23">
        <w:rPr>
          <w:rFonts w:asciiTheme="minorHAnsi" w:hAnsiTheme="minorHAnsi" w:cstheme="minorHAnsi"/>
        </w:rPr>
        <w:tab/>
        <w:t>demande</w:t>
      </w:r>
      <w:r w:rsidRPr="00BE7B23">
        <w:rPr>
          <w:rFonts w:asciiTheme="minorHAnsi" w:hAnsiTheme="minorHAnsi" w:cstheme="minorHAnsi"/>
        </w:rPr>
        <w:tab/>
        <w:t>d’informations</w:t>
      </w:r>
      <w:r w:rsidRPr="00BE7B23">
        <w:rPr>
          <w:rFonts w:asciiTheme="minorHAnsi" w:hAnsiTheme="minorHAnsi" w:cstheme="minorHAnsi"/>
        </w:rPr>
        <w:tab/>
        <w:t>complémentaires</w:t>
      </w:r>
      <w:r w:rsidRPr="00BE7B23">
        <w:rPr>
          <w:rFonts w:asciiTheme="minorHAnsi" w:hAnsiTheme="minorHAnsi" w:cstheme="minorHAnsi"/>
        </w:rPr>
        <w:tab/>
        <w:t>sera</w:t>
      </w:r>
      <w:r w:rsidRPr="00BE7B23">
        <w:rPr>
          <w:rFonts w:asciiTheme="minorHAnsi" w:hAnsiTheme="minorHAnsi" w:cstheme="minorHAnsi"/>
        </w:rPr>
        <w:tab/>
        <w:t>faite</w:t>
      </w:r>
      <w:r w:rsidRPr="00BE7B23">
        <w:rPr>
          <w:rFonts w:asciiTheme="minorHAnsi" w:hAnsiTheme="minorHAnsi" w:cstheme="minorHAnsi"/>
        </w:rPr>
        <w:tab/>
        <w:t>par</w:t>
      </w:r>
      <w:r w:rsidRPr="00BE7B23">
        <w:rPr>
          <w:rFonts w:asciiTheme="minorHAnsi" w:hAnsiTheme="minorHAnsi" w:cstheme="minorHAnsi"/>
        </w:rPr>
        <w:tab/>
        <w:t>email à</w:t>
      </w:r>
      <w:r w:rsidRPr="00BE7B23">
        <w:rPr>
          <w:rFonts w:asciiTheme="minorHAnsi" w:hAnsiTheme="minorHAnsi" w:cstheme="minorHAnsi"/>
          <w:color w:val="000000"/>
        </w:rPr>
        <w:t xml:space="preserve"> :</w:t>
      </w:r>
      <w:hyperlink r:id="rId10" w:history="1">
        <w:r w:rsidRPr="00BE7B23">
          <w:rPr>
            <w:rStyle w:val="Lienhypertexte"/>
            <w:rFonts w:asciiTheme="minorHAnsi" w:hAnsiTheme="minorHAnsi" w:cstheme="minorHAnsi"/>
          </w:rPr>
          <w:t>ro4c.maroc@gmail.com</w:t>
        </w:r>
      </w:hyperlink>
      <w:r w:rsidRPr="00BE7B23">
        <w:rPr>
          <w:rFonts w:asciiTheme="minorHAnsi" w:hAnsiTheme="minorHAnsi" w:cstheme="minorHAnsi"/>
          <w:color w:val="000000"/>
        </w:rPr>
        <w:t xml:space="preserve"> . </w:t>
      </w:r>
    </w:p>
    <w:p w14:paraId="78670C6D" w14:textId="77777777" w:rsidR="00700A3E" w:rsidRPr="00BE7B23" w:rsidRDefault="00700A3E" w:rsidP="00B45333">
      <w:pPr>
        <w:pStyle w:val="Corpsdetexte"/>
        <w:spacing w:before="4"/>
        <w:ind w:left="567" w:right="567"/>
        <w:rPr>
          <w:rFonts w:asciiTheme="minorHAnsi" w:hAnsiTheme="minorHAnsi" w:cstheme="minorHAnsi"/>
          <w:sz w:val="22"/>
          <w:szCs w:val="22"/>
        </w:rPr>
      </w:pPr>
    </w:p>
    <w:p w14:paraId="2454AE81" w14:textId="775F07D2" w:rsidR="00700A3E" w:rsidRPr="00BE7B23" w:rsidRDefault="00700A3E" w:rsidP="00B76889">
      <w:pPr>
        <w:pStyle w:val="Corpsdetexte"/>
        <w:spacing w:before="52"/>
        <w:ind w:left="567" w:right="143"/>
        <w:rPr>
          <w:rFonts w:asciiTheme="minorHAnsi" w:hAnsiTheme="minorHAnsi" w:cstheme="minorHAnsi"/>
          <w:sz w:val="22"/>
          <w:szCs w:val="22"/>
        </w:rPr>
        <w:sectPr w:rsidR="00700A3E" w:rsidRPr="00BE7B23" w:rsidSect="00B76889">
          <w:footerReference w:type="default" r:id="rId11"/>
          <w:pgSz w:w="11910" w:h="16840"/>
          <w:pgMar w:top="851" w:right="711" w:bottom="1417" w:left="1417" w:header="720" w:footer="720" w:gutter="0"/>
          <w:cols w:space="720"/>
          <w:docGrid w:linePitch="299"/>
        </w:sectPr>
      </w:pPr>
      <w:r w:rsidRPr="00BE7B23">
        <w:rPr>
          <w:rFonts w:asciiTheme="minorHAnsi" w:hAnsiTheme="minorHAnsi" w:cstheme="minorHAnsi"/>
          <w:noProof/>
          <w:sz w:val="22"/>
          <w:szCs w:val="22"/>
          <w:lang w:val="en-US" w:eastAsia="en-US" w:bidi="ar-SA"/>
        </w:rPr>
        <mc:AlternateContent>
          <mc:Choice Requires="wps">
            <w:drawing>
              <wp:anchor distT="0" distB="0" distL="114300" distR="114300" simplePos="0" relativeHeight="251660288" behindDoc="0" locked="0" layoutInCell="1" allowOverlap="1" wp14:anchorId="077FA426" wp14:editId="46C8FE27">
                <wp:simplePos x="0" y="0"/>
                <wp:positionH relativeFrom="page">
                  <wp:posOffset>779780</wp:posOffset>
                </wp:positionH>
                <wp:positionV relativeFrom="paragraph">
                  <wp:posOffset>456565</wp:posOffset>
                </wp:positionV>
                <wp:extent cx="60121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C645"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4pt,35.95pt" to="534.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" strokecolor="blue" strokeweight="2pt">
                <w10:wrap anchorx="page"/>
              </v:line>
            </w:pict>
          </mc:Fallback>
        </mc:AlternateContent>
      </w:r>
    </w:p>
    <w:p w14:paraId="14CA3E08" w14:textId="0D5286F7" w:rsidR="00700A3E" w:rsidRPr="00BE7B23" w:rsidRDefault="00700A3E" w:rsidP="00DE0F66">
      <w:pPr>
        <w:pStyle w:val="Titre1"/>
        <w:numPr>
          <w:ilvl w:val="0"/>
          <w:numId w:val="3"/>
        </w:numPr>
        <w:tabs>
          <w:tab w:val="left" w:pos="719"/>
        </w:tabs>
        <w:spacing w:before="0"/>
        <w:ind w:left="862"/>
        <w:rPr>
          <w:rFonts w:asciiTheme="minorHAnsi" w:hAnsiTheme="minorHAnsi" w:cstheme="minorHAnsi"/>
          <w:sz w:val="22"/>
          <w:szCs w:val="22"/>
        </w:rPr>
      </w:pPr>
      <w:r w:rsidRPr="00BE7B23">
        <w:rPr>
          <w:rFonts w:asciiTheme="minorHAnsi" w:hAnsiTheme="minorHAnsi" w:cstheme="minorHAnsi"/>
          <w:sz w:val="22"/>
          <w:szCs w:val="22"/>
        </w:rPr>
        <w:lastRenderedPageBreak/>
        <w:t>Contexte</w:t>
      </w:r>
    </w:p>
    <w:p w14:paraId="2503A69D" w14:textId="7EFBBD51" w:rsidR="000D3AA8" w:rsidRPr="00BE7B23" w:rsidRDefault="000D3AA8" w:rsidP="00E11103">
      <w:pPr>
        <w:jc w:val="both"/>
        <w:rPr>
          <w:rFonts w:asciiTheme="minorHAnsi" w:hAnsiTheme="minorHAnsi" w:cstheme="minorHAnsi"/>
        </w:rPr>
      </w:pPr>
      <w:r w:rsidRPr="00BE7B23">
        <w:rPr>
          <w:rFonts w:asciiTheme="minorHAnsi" w:hAnsiTheme="minorHAnsi" w:cstheme="minorHAnsi"/>
        </w:rPr>
        <w:t xml:space="preserve">Le Centre de Compétences en Changement Climatique (4C Maroc), créé en </w:t>
      </w:r>
      <w:r w:rsidR="001C3C9A" w:rsidRPr="00BE7B23">
        <w:rPr>
          <w:rFonts w:asciiTheme="minorHAnsi" w:hAnsiTheme="minorHAnsi" w:cstheme="minorHAnsi"/>
        </w:rPr>
        <w:t xml:space="preserve">2016 en </w:t>
      </w:r>
      <w:r w:rsidRPr="00BE7B23">
        <w:rPr>
          <w:rFonts w:asciiTheme="minorHAnsi" w:hAnsiTheme="minorHAnsi" w:cstheme="minorHAnsi"/>
        </w:rPr>
        <w:t>tant que groupement d’intérêt public, agit comme une plateforme de dialogue et de renforcement des capacités mise en place pour appuyer la conception et la mise en œuvre de politiques climatiques, à l’échelle locale, nationale</w:t>
      </w:r>
      <w:r w:rsidR="00D13272" w:rsidRPr="00BE7B23">
        <w:rPr>
          <w:rFonts w:asciiTheme="minorHAnsi" w:hAnsiTheme="minorHAnsi" w:cstheme="minorHAnsi"/>
        </w:rPr>
        <w:t>,</w:t>
      </w:r>
      <w:r w:rsidRPr="00BE7B23">
        <w:rPr>
          <w:rFonts w:asciiTheme="minorHAnsi" w:hAnsiTheme="minorHAnsi" w:cstheme="minorHAnsi"/>
        </w:rPr>
        <w:t xml:space="preserve"> et continentale. </w:t>
      </w:r>
      <w:r w:rsidR="00606797" w:rsidRPr="00BE7B23">
        <w:rPr>
          <w:rFonts w:asciiTheme="minorHAnsi" w:hAnsiTheme="minorHAnsi" w:cstheme="minorHAnsi"/>
        </w:rPr>
        <w:t>Le</w:t>
      </w:r>
      <w:r w:rsidRPr="00BE7B23">
        <w:rPr>
          <w:rFonts w:asciiTheme="minorHAnsi" w:hAnsiTheme="minorHAnsi" w:cstheme="minorHAnsi"/>
        </w:rPr>
        <w:t xml:space="preserve"> Centre 4C travaille au profit de bénéficiaires aux profils variés, issus du secteur public, privé, du secteur de la recherche scientifique et de la société civile, afin qu’ils puissent détenir les capacités et </w:t>
      </w:r>
      <w:r w:rsidR="00C11BD0" w:rsidRPr="00BE7B23">
        <w:rPr>
          <w:rFonts w:asciiTheme="minorHAnsi" w:hAnsiTheme="minorHAnsi" w:cstheme="minorHAnsi"/>
        </w:rPr>
        <w:t xml:space="preserve">les </w:t>
      </w:r>
      <w:r w:rsidRPr="00BE7B23">
        <w:rPr>
          <w:rFonts w:asciiTheme="minorHAnsi" w:hAnsiTheme="minorHAnsi" w:cstheme="minorHAnsi"/>
        </w:rPr>
        <w:t xml:space="preserve">compétences nécessaires pour transformer les engagements climatiques du Royaume en actions sur le terrain. </w:t>
      </w:r>
    </w:p>
    <w:p w14:paraId="1EE5ED03" w14:textId="77777777" w:rsidR="000D3AA8" w:rsidRPr="00BE7B23" w:rsidRDefault="000D3AA8" w:rsidP="00460B1F">
      <w:pPr>
        <w:ind w:left="502"/>
        <w:jc w:val="both"/>
        <w:rPr>
          <w:rFonts w:asciiTheme="minorHAnsi" w:hAnsiTheme="minorHAnsi" w:cstheme="minorHAnsi"/>
        </w:rPr>
      </w:pPr>
    </w:p>
    <w:p w14:paraId="181BA8A8" w14:textId="1F0C2345" w:rsidR="000D3AA8" w:rsidRPr="00BE7B23" w:rsidRDefault="000D3AA8" w:rsidP="00E11103">
      <w:pPr>
        <w:jc w:val="both"/>
        <w:rPr>
          <w:rFonts w:asciiTheme="minorHAnsi" w:hAnsiTheme="minorHAnsi" w:cstheme="minorHAnsi"/>
        </w:rPr>
      </w:pPr>
      <w:r w:rsidRPr="00BE7B23">
        <w:rPr>
          <w:rFonts w:asciiTheme="minorHAnsi" w:hAnsiTheme="minorHAnsi" w:cstheme="minorHAnsi"/>
        </w:rPr>
        <w:t xml:space="preserve">Conscient de l’importance de la participation et de l’implication des jeunes dans l’action climatique, le 4C a mis en œuvre ces dernières années de multiples activités qui visent à favoriser le renforcement des capacités et l’autonomisation des jeunes, notamment à travers des actions ciblées, en collaboration avec des universités nationales, qui ont permis l’intégration du changement climatique dans des modules universitaires et le développement de trois masters </w:t>
      </w:r>
      <w:r w:rsidR="00891C1E" w:rsidRPr="00BE7B23">
        <w:rPr>
          <w:rFonts w:asciiTheme="minorHAnsi" w:hAnsiTheme="minorHAnsi" w:cstheme="minorHAnsi"/>
        </w:rPr>
        <w:t xml:space="preserve">nationaux </w:t>
      </w:r>
      <w:r w:rsidRPr="00BE7B23">
        <w:rPr>
          <w:rFonts w:asciiTheme="minorHAnsi" w:hAnsiTheme="minorHAnsi" w:cstheme="minorHAnsi"/>
        </w:rPr>
        <w:t xml:space="preserve">consacrés au changement climatique. </w:t>
      </w:r>
    </w:p>
    <w:p w14:paraId="233B919D" w14:textId="3F4DFB25" w:rsidR="000D3AA8" w:rsidRPr="00BE7B23" w:rsidRDefault="000D3AA8" w:rsidP="00460B1F">
      <w:pPr>
        <w:ind w:left="502"/>
        <w:jc w:val="both"/>
        <w:rPr>
          <w:rFonts w:asciiTheme="minorHAnsi" w:hAnsiTheme="minorHAnsi" w:cstheme="minorHAnsi"/>
        </w:rPr>
      </w:pPr>
    </w:p>
    <w:p w14:paraId="372AE162" w14:textId="08949B7B" w:rsidR="000D3AA8" w:rsidRPr="00BE7B23" w:rsidRDefault="00513EFC" w:rsidP="00E11103">
      <w:pPr>
        <w:jc w:val="both"/>
        <w:rPr>
          <w:rFonts w:asciiTheme="minorHAnsi" w:hAnsiTheme="minorHAnsi" w:cstheme="minorHAnsi"/>
        </w:rPr>
      </w:pPr>
      <w:r w:rsidRPr="00BE7B23">
        <w:rPr>
          <w:rFonts w:asciiTheme="minorHAnsi" w:hAnsiTheme="minorHAnsi" w:cstheme="minorHAnsi"/>
        </w:rPr>
        <w:t>D’autre part</w:t>
      </w:r>
      <w:r w:rsidR="00F343B3" w:rsidRPr="00BE7B23">
        <w:rPr>
          <w:rFonts w:asciiTheme="minorHAnsi" w:hAnsiTheme="minorHAnsi" w:cstheme="minorHAnsi"/>
        </w:rPr>
        <w:t>, l</w:t>
      </w:r>
      <w:r w:rsidR="000D3AA8" w:rsidRPr="00BE7B23">
        <w:rPr>
          <w:rFonts w:asciiTheme="minorHAnsi" w:hAnsiTheme="minorHAnsi" w:cstheme="minorHAnsi"/>
        </w:rPr>
        <w:t>e Centre de Compétence en Changement Climatique 4C Maroc</w:t>
      </w:r>
      <w:r w:rsidR="00764631" w:rsidRPr="00BE7B23">
        <w:rPr>
          <w:rFonts w:asciiTheme="minorHAnsi" w:hAnsiTheme="minorHAnsi" w:cstheme="minorHAnsi"/>
        </w:rPr>
        <w:t xml:space="preserve"> </w:t>
      </w:r>
      <w:r w:rsidR="000D3AA8" w:rsidRPr="00BE7B23">
        <w:rPr>
          <w:rFonts w:asciiTheme="minorHAnsi" w:hAnsiTheme="minorHAnsi" w:cstheme="minorHAnsi"/>
        </w:rPr>
        <w:t xml:space="preserve">a initié </w:t>
      </w:r>
      <w:r w:rsidR="005D53F3" w:rsidRPr="00BE7B23">
        <w:rPr>
          <w:rFonts w:asciiTheme="minorHAnsi" w:hAnsiTheme="minorHAnsi" w:cstheme="minorHAnsi"/>
        </w:rPr>
        <w:t xml:space="preserve">une </w:t>
      </w:r>
      <w:r w:rsidR="005602BA" w:rsidRPr="00BE7B23">
        <w:rPr>
          <w:rFonts w:asciiTheme="minorHAnsi" w:hAnsiTheme="minorHAnsi" w:cstheme="minorHAnsi"/>
        </w:rPr>
        <w:t>initiative</w:t>
      </w:r>
      <w:r w:rsidR="000D3AA8" w:rsidRPr="00BE7B23">
        <w:rPr>
          <w:rFonts w:asciiTheme="minorHAnsi" w:hAnsiTheme="minorHAnsi" w:cstheme="minorHAnsi"/>
        </w:rPr>
        <w:t xml:space="preserve"> pour le renforcement des capacités de </w:t>
      </w:r>
      <w:r w:rsidR="005602BA" w:rsidRPr="00BE7B23">
        <w:rPr>
          <w:rFonts w:asciiTheme="minorHAnsi" w:hAnsiTheme="minorHAnsi" w:cstheme="minorHAnsi"/>
        </w:rPr>
        <w:t xml:space="preserve">jeunes </w:t>
      </w:r>
      <w:r w:rsidR="000D3AA8" w:rsidRPr="00BE7B23">
        <w:rPr>
          <w:rFonts w:asciiTheme="minorHAnsi" w:hAnsiTheme="minorHAnsi" w:cstheme="minorHAnsi"/>
        </w:rPr>
        <w:t xml:space="preserve">africains dans les différents domaines du changement climatique pour leur permettre de disposer de l’expertise nécessaire à la mise en place des stratégies et politiques résiliente face aux </w:t>
      </w:r>
      <w:r w:rsidR="00C11BD0" w:rsidRPr="00BE7B23">
        <w:rPr>
          <w:rFonts w:asciiTheme="minorHAnsi" w:hAnsiTheme="minorHAnsi" w:cstheme="minorHAnsi"/>
        </w:rPr>
        <w:t xml:space="preserve">changements climatiques </w:t>
      </w:r>
      <w:r w:rsidR="000D3AA8" w:rsidRPr="00BE7B23">
        <w:rPr>
          <w:rFonts w:asciiTheme="minorHAnsi" w:hAnsiTheme="minorHAnsi" w:cstheme="minorHAnsi"/>
        </w:rPr>
        <w:t>et pouvoir monter des projets éligibles à la finance climatique mondiale</w:t>
      </w:r>
      <w:r w:rsidR="005602BA" w:rsidRPr="00BE7B23">
        <w:rPr>
          <w:rFonts w:asciiTheme="minorHAnsi" w:hAnsiTheme="minorHAnsi" w:cstheme="minorHAnsi"/>
        </w:rPr>
        <w:t xml:space="preserve"> dans leurs pays respectifs</w:t>
      </w:r>
      <w:r w:rsidR="000D3AA8" w:rsidRPr="00BE7B23">
        <w:rPr>
          <w:rFonts w:asciiTheme="minorHAnsi" w:hAnsiTheme="minorHAnsi" w:cstheme="minorHAnsi"/>
        </w:rPr>
        <w:t xml:space="preserve">. </w:t>
      </w:r>
    </w:p>
    <w:p w14:paraId="5F17DA53" w14:textId="625B3771" w:rsidR="00FF389A" w:rsidRPr="00BE7B23" w:rsidRDefault="00FF389A" w:rsidP="00460B1F">
      <w:pPr>
        <w:ind w:left="502"/>
        <w:jc w:val="both"/>
        <w:rPr>
          <w:rFonts w:asciiTheme="minorHAnsi" w:hAnsiTheme="minorHAnsi" w:cstheme="minorHAnsi"/>
        </w:rPr>
      </w:pPr>
    </w:p>
    <w:p w14:paraId="7B7C6CE7" w14:textId="6AB43192" w:rsidR="000D3AA8" w:rsidRPr="00BE7B23" w:rsidRDefault="00513EFC" w:rsidP="00E11103">
      <w:pPr>
        <w:jc w:val="both"/>
        <w:rPr>
          <w:rFonts w:asciiTheme="minorHAnsi" w:hAnsiTheme="minorHAnsi" w:cstheme="minorHAnsi"/>
        </w:rPr>
      </w:pPr>
      <w:r w:rsidRPr="00BE7B23">
        <w:rPr>
          <w:rFonts w:asciiTheme="minorHAnsi" w:hAnsiTheme="minorHAnsi" w:cstheme="minorHAnsi"/>
        </w:rPr>
        <w:t>Ainsi,</w:t>
      </w:r>
      <w:r w:rsidR="00F343B3" w:rsidRPr="00BE7B23">
        <w:rPr>
          <w:rFonts w:asciiTheme="minorHAnsi" w:hAnsiTheme="minorHAnsi" w:cstheme="minorHAnsi"/>
        </w:rPr>
        <w:t xml:space="preserve"> </w:t>
      </w:r>
      <w:r w:rsidRPr="00BE7B23">
        <w:rPr>
          <w:rFonts w:asciiTheme="minorHAnsi" w:hAnsiTheme="minorHAnsi" w:cstheme="minorHAnsi"/>
        </w:rPr>
        <w:t xml:space="preserve">pour assurer </w:t>
      </w:r>
      <w:r w:rsidR="00F343B3" w:rsidRPr="00BE7B23">
        <w:rPr>
          <w:rFonts w:asciiTheme="minorHAnsi" w:hAnsiTheme="minorHAnsi" w:cstheme="minorHAnsi"/>
        </w:rPr>
        <w:t>l</w:t>
      </w:r>
      <w:r w:rsidRPr="00BE7B23">
        <w:rPr>
          <w:rFonts w:asciiTheme="minorHAnsi" w:hAnsiTheme="minorHAnsi" w:cstheme="minorHAnsi"/>
        </w:rPr>
        <w:t>’implication des jeunes dans l’action climatique, et de renforcer les capacités de la jeunesse africaine en matière de changement climatique, le</w:t>
      </w:r>
      <w:r w:rsidR="00F343B3" w:rsidRPr="00BE7B23">
        <w:rPr>
          <w:rFonts w:asciiTheme="minorHAnsi" w:hAnsiTheme="minorHAnsi" w:cstheme="minorHAnsi"/>
        </w:rPr>
        <w:t xml:space="preserve"> Centre 4C Maroc a</w:t>
      </w:r>
      <w:r w:rsidR="000D3AA8" w:rsidRPr="00BE7B23">
        <w:rPr>
          <w:rFonts w:asciiTheme="minorHAnsi" w:hAnsiTheme="minorHAnsi" w:cstheme="minorHAnsi"/>
        </w:rPr>
        <w:t xml:space="preserve"> organisé</w:t>
      </w:r>
      <w:r w:rsidR="007B4F41" w:rsidRPr="00BE7B23">
        <w:rPr>
          <w:rFonts w:asciiTheme="minorHAnsi" w:hAnsiTheme="minorHAnsi" w:cstheme="minorHAnsi"/>
        </w:rPr>
        <w:t>,</w:t>
      </w:r>
      <w:r w:rsidR="000D3AA8" w:rsidRPr="00BE7B23">
        <w:rPr>
          <w:rFonts w:asciiTheme="minorHAnsi" w:hAnsiTheme="minorHAnsi" w:cstheme="minorHAnsi"/>
        </w:rPr>
        <w:t xml:space="preserve"> grâce à l'appui du projet </w:t>
      </w:r>
      <w:r w:rsidR="000A70BB" w:rsidRPr="00BE7B23">
        <w:rPr>
          <w:rFonts w:asciiTheme="minorHAnsi" w:hAnsiTheme="minorHAnsi" w:cstheme="minorHAnsi"/>
        </w:rPr>
        <w:t xml:space="preserve">« Renforcement Opérationnel du 4C » </w:t>
      </w:r>
      <w:r w:rsidR="000D3AA8" w:rsidRPr="00BE7B23">
        <w:rPr>
          <w:rFonts w:asciiTheme="minorHAnsi" w:hAnsiTheme="minorHAnsi" w:cstheme="minorHAnsi"/>
        </w:rPr>
        <w:t>du Programme des Nations Unies pour le Développement (</w:t>
      </w:r>
      <w:r w:rsidR="000A70BB" w:rsidRPr="00BE7B23">
        <w:rPr>
          <w:rFonts w:asciiTheme="minorHAnsi" w:hAnsiTheme="minorHAnsi" w:cstheme="minorHAnsi"/>
        </w:rPr>
        <w:t>RO4C/</w:t>
      </w:r>
      <w:r w:rsidR="000D3AA8" w:rsidRPr="00BE7B23">
        <w:rPr>
          <w:rFonts w:asciiTheme="minorHAnsi" w:hAnsiTheme="minorHAnsi" w:cstheme="minorHAnsi"/>
        </w:rPr>
        <w:t xml:space="preserve">PNUD), </w:t>
      </w:r>
      <w:r w:rsidR="00F343B3" w:rsidRPr="00BE7B23">
        <w:rPr>
          <w:rFonts w:asciiTheme="minorHAnsi" w:hAnsiTheme="minorHAnsi" w:cstheme="minorHAnsi"/>
          <w:b/>
          <w:bCs/>
          <w:i/>
          <w:iCs/>
        </w:rPr>
        <w:t>« </w:t>
      </w:r>
      <w:r w:rsidR="009D6C85" w:rsidRPr="00BE7B23">
        <w:rPr>
          <w:rFonts w:asciiTheme="minorHAnsi" w:hAnsiTheme="minorHAnsi" w:cstheme="minorHAnsi"/>
          <w:b/>
          <w:bCs/>
          <w:i/>
          <w:iCs/>
        </w:rPr>
        <w:t xml:space="preserve">la </w:t>
      </w:r>
      <w:r w:rsidR="00F343B3" w:rsidRPr="00BE7B23">
        <w:rPr>
          <w:rFonts w:asciiTheme="minorHAnsi" w:hAnsiTheme="minorHAnsi" w:cstheme="minorHAnsi"/>
          <w:b/>
          <w:bCs/>
          <w:i/>
          <w:iCs/>
        </w:rPr>
        <w:t>Masterclass du 4C sur les changements climatiques</w:t>
      </w:r>
      <w:r w:rsidR="00F343B3" w:rsidRPr="00BE7B23">
        <w:rPr>
          <w:rFonts w:asciiTheme="minorHAnsi" w:hAnsiTheme="minorHAnsi" w:cstheme="minorHAnsi"/>
        </w:rPr>
        <w:t xml:space="preserve"> », qui </w:t>
      </w:r>
      <w:r w:rsidR="000D3AA8" w:rsidRPr="00BE7B23">
        <w:rPr>
          <w:rFonts w:asciiTheme="minorHAnsi" w:hAnsiTheme="minorHAnsi" w:cstheme="minorHAnsi"/>
        </w:rPr>
        <w:t xml:space="preserve">correspond sans doute à l’action phare du Centre en matière de renforcement des capacités des jeunes dans le domaine du changement climatique, </w:t>
      </w:r>
      <w:r w:rsidR="004C3E52" w:rsidRPr="00BE7B23">
        <w:rPr>
          <w:rFonts w:asciiTheme="minorHAnsi" w:hAnsiTheme="minorHAnsi" w:cstheme="minorHAnsi"/>
        </w:rPr>
        <w:t xml:space="preserve">et </w:t>
      </w:r>
      <w:r w:rsidR="009A6DEE" w:rsidRPr="00BE7B23">
        <w:rPr>
          <w:rFonts w:asciiTheme="minorHAnsi" w:hAnsiTheme="minorHAnsi" w:cstheme="minorHAnsi"/>
        </w:rPr>
        <w:t>qui</w:t>
      </w:r>
      <w:r w:rsidR="000D3AA8" w:rsidRPr="00BE7B23">
        <w:rPr>
          <w:rFonts w:asciiTheme="minorHAnsi" w:hAnsiTheme="minorHAnsi" w:cstheme="minorHAnsi"/>
        </w:rPr>
        <w:t xml:space="preserve"> vise à terme à mettre en place une pépinière d’experts africains capables de répondre aux besoins du continent en matière de lutte contre les changements climatiques. </w:t>
      </w:r>
    </w:p>
    <w:p w14:paraId="3734F413" w14:textId="77777777" w:rsidR="00513EFC" w:rsidRPr="00BE7B23" w:rsidRDefault="00513EFC" w:rsidP="00460B1F">
      <w:pPr>
        <w:ind w:left="502"/>
        <w:jc w:val="both"/>
        <w:rPr>
          <w:rFonts w:asciiTheme="minorHAnsi" w:hAnsiTheme="minorHAnsi" w:cstheme="minorHAnsi"/>
        </w:rPr>
      </w:pPr>
    </w:p>
    <w:p w14:paraId="0D3D1D4C" w14:textId="3B58DCFE" w:rsidR="00460B1F" w:rsidRPr="00BE7B23" w:rsidRDefault="00F27706" w:rsidP="00E11103">
      <w:pPr>
        <w:jc w:val="both"/>
        <w:rPr>
          <w:rFonts w:asciiTheme="minorHAnsi" w:hAnsiTheme="minorHAnsi" w:cstheme="minorHAnsi"/>
        </w:rPr>
      </w:pPr>
      <w:r w:rsidRPr="00BE7B23">
        <w:rPr>
          <w:rFonts w:asciiTheme="minorHAnsi" w:hAnsiTheme="minorHAnsi" w:cstheme="minorHAnsi"/>
        </w:rPr>
        <w:t>La</w:t>
      </w:r>
      <w:r w:rsidR="000D3AA8" w:rsidRPr="00BE7B23">
        <w:rPr>
          <w:rFonts w:asciiTheme="minorHAnsi" w:hAnsiTheme="minorHAnsi" w:cstheme="minorHAnsi"/>
        </w:rPr>
        <w:t xml:space="preserve"> Masterclass du 4C est une formation intensive gratuite destinée à des jeunes africains de moins de 35 ans, dans laquelle plusieurs experts de haut-niveau, nationaux et internationaux, sont mobilisés pour animer les différentes sessions. Plusieurs thématiques en lien avec la lutte contre le</w:t>
      </w:r>
      <w:r w:rsidR="009A6DEE" w:rsidRPr="00BE7B23">
        <w:rPr>
          <w:rFonts w:asciiTheme="minorHAnsi" w:hAnsiTheme="minorHAnsi" w:cstheme="minorHAnsi"/>
        </w:rPr>
        <w:t xml:space="preserve">s </w:t>
      </w:r>
      <w:r w:rsidR="000D3AA8" w:rsidRPr="00BE7B23">
        <w:rPr>
          <w:rFonts w:asciiTheme="minorHAnsi" w:hAnsiTheme="minorHAnsi" w:cstheme="minorHAnsi"/>
        </w:rPr>
        <w:t>changements climatiques y sont abordées, notamment :</w:t>
      </w:r>
      <w:r w:rsidR="00807285" w:rsidRPr="00BE7B23">
        <w:rPr>
          <w:rFonts w:asciiTheme="minorHAnsi" w:hAnsiTheme="minorHAnsi" w:cstheme="minorHAnsi"/>
        </w:rPr>
        <w:t xml:space="preserve"> la v</w:t>
      </w:r>
      <w:r w:rsidR="000D3AA8" w:rsidRPr="00BE7B23">
        <w:rPr>
          <w:rFonts w:asciiTheme="minorHAnsi" w:hAnsiTheme="minorHAnsi" w:cstheme="minorHAnsi"/>
        </w:rPr>
        <w:t xml:space="preserve">ulnérabilité </w:t>
      </w:r>
      <w:r w:rsidR="0014701B" w:rsidRPr="00BE7B23">
        <w:rPr>
          <w:rFonts w:asciiTheme="minorHAnsi" w:hAnsiTheme="minorHAnsi" w:cstheme="minorHAnsi"/>
        </w:rPr>
        <w:t xml:space="preserve">climatique </w:t>
      </w:r>
      <w:r w:rsidR="000D3AA8" w:rsidRPr="00BE7B23">
        <w:rPr>
          <w:rFonts w:asciiTheme="minorHAnsi" w:hAnsiTheme="minorHAnsi" w:cstheme="minorHAnsi"/>
        </w:rPr>
        <w:t xml:space="preserve">et </w:t>
      </w:r>
      <w:r w:rsidR="0014701B" w:rsidRPr="00BE7B23">
        <w:rPr>
          <w:rFonts w:asciiTheme="minorHAnsi" w:hAnsiTheme="minorHAnsi" w:cstheme="minorHAnsi"/>
        </w:rPr>
        <w:t>l’</w:t>
      </w:r>
      <w:r w:rsidR="000D3AA8" w:rsidRPr="00BE7B23">
        <w:rPr>
          <w:rFonts w:asciiTheme="minorHAnsi" w:hAnsiTheme="minorHAnsi" w:cstheme="minorHAnsi"/>
        </w:rPr>
        <w:t>adaptation aux impacts néfastes des changements climatiques,</w:t>
      </w:r>
      <w:r w:rsidR="00807285" w:rsidRPr="00BE7B23">
        <w:rPr>
          <w:rFonts w:asciiTheme="minorHAnsi" w:hAnsiTheme="minorHAnsi" w:cstheme="minorHAnsi"/>
        </w:rPr>
        <w:t xml:space="preserve"> l’i</w:t>
      </w:r>
      <w:r w:rsidR="000D3AA8" w:rsidRPr="00BE7B23">
        <w:rPr>
          <w:rFonts w:asciiTheme="minorHAnsi" w:hAnsiTheme="minorHAnsi" w:cstheme="minorHAnsi"/>
        </w:rPr>
        <w:t xml:space="preserve">nventaire des gaz à effets de serre, </w:t>
      </w:r>
      <w:r w:rsidR="00807285" w:rsidRPr="00BE7B23">
        <w:rPr>
          <w:rFonts w:asciiTheme="minorHAnsi" w:hAnsiTheme="minorHAnsi" w:cstheme="minorHAnsi"/>
        </w:rPr>
        <w:t>l’a</w:t>
      </w:r>
      <w:r w:rsidR="000D3AA8" w:rsidRPr="00BE7B23">
        <w:rPr>
          <w:rFonts w:asciiTheme="minorHAnsi" w:hAnsiTheme="minorHAnsi" w:cstheme="minorHAnsi"/>
        </w:rPr>
        <w:t xml:space="preserve">tténuation des émissions des gaz à effets de serre, </w:t>
      </w:r>
      <w:r w:rsidR="00807285" w:rsidRPr="00BE7B23">
        <w:rPr>
          <w:rFonts w:asciiTheme="minorHAnsi" w:hAnsiTheme="minorHAnsi" w:cstheme="minorHAnsi"/>
        </w:rPr>
        <w:t>la f</w:t>
      </w:r>
      <w:r w:rsidR="000D3AA8" w:rsidRPr="00BE7B23">
        <w:rPr>
          <w:rFonts w:asciiTheme="minorHAnsi" w:hAnsiTheme="minorHAnsi" w:cstheme="minorHAnsi"/>
        </w:rPr>
        <w:t>inance climat,</w:t>
      </w:r>
      <w:r w:rsidR="00807285" w:rsidRPr="00BE7B23">
        <w:rPr>
          <w:rFonts w:asciiTheme="minorHAnsi" w:hAnsiTheme="minorHAnsi" w:cstheme="minorHAnsi"/>
        </w:rPr>
        <w:t xml:space="preserve"> ou encore les n</w:t>
      </w:r>
      <w:r w:rsidR="000D3AA8" w:rsidRPr="00BE7B23">
        <w:rPr>
          <w:rFonts w:asciiTheme="minorHAnsi" w:hAnsiTheme="minorHAnsi" w:cstheme="minorHAnsi"/>
        </w:rPr>
        <w:t>égociations internationales sur les changements climatiques.</w:t>
      </w:r>
      <w:r w:rsidR="00513EFC" w:rsidRPr="00BE7B23">
        <w:rPr>
          <w:rFonts w:asciiTheme="minorHAnsi" w:hAnsiTheme="minorHAnsi" w:cstheme="minorHAnsi"/>
        </w:rPr>
        <w:t xml:space="preserve"> </w:t>
      </w:r>
      <w:r w:rsidR="000D3AA8" w:rsidRPr="00BE7B23">
        <w:rPr>
          <w:rFonts w:asciiTheme="minorHAnsi" w:hAnsiTheme="minorHAnsi" w:cstheme="minorHAnsi"/>
        </w:rPr>
        <w:t xml:space="preserve">La Masterclass est organisée en deux phases : la Masterclass I qui dure </w:t>
      </w:r>
      <w:r w:rsidR="00513EFC" w:rsidRPr="00BE7B23">
        <w:rPr>
          <w:rFonts w:asciiTheme="minorHAnsi" w:hAnsiTheme="minorHAnsi" w:cstheme="minorHAnsi"/>
        </w:rPr>
        <w:t xml:space="preserve">quatre </w:t>
      </w:r>
      <w:r w:rsidR="000D3AA8" w:rsidRPr="00BE7B23">
        <w:rPr>
          <w:rFonts w:asciiTheme="minorHAnsi" w:hAnsiTheme="minorHAnsi" w:cstheme="minorHAnsi"/>
        </w:rPr>
        <w:t>mois</w:t>
      </w:r>
      <w:r w:rsidR="00513EFC" w:rsidRPr="00BE7B23">
        <w:rPr>
          <w:rFonts w:asciiTheme="minorHAnsi" w:hAnsiTheme="minorHAnsi" w:cstheme="minorHAnsi"/>
        </w:rPr>
        <w:t>,</w:t>
      </w:r>
      <w:r w:rsidR="000D3AA8" w:rsidRPr="00BE7B23">
        <w:rPr>
          <w:rFonts w:asciiTheme="minorHAnsi" w:hAnsiTheme="minorHAnsi" w:cstheme="minorHAnsi"/>
        </w:rPr>
        <w:t xml:space="preserve"> et la Masterclass II </w:t>
      </w:r>
      <w:r w:rsidR="00513EFC" w:rsidRPr="00BE7B23">
        <w:rPr>
          <w:rFonts w:asciiTheme="minorHAnsi" w:hAnsiTheme="minorHAnsi" w:cstheme="minorHAnsi"/>
        </w:rPr>
        <w:t xml:space="preserve">de spécialisation </w:t>
      </w:r>
      <w:r w:rsidR="000D3AA8" w:rsidRPr="00BE7B23">
        <w:rPr>
          <w:rFonts w:asciiTheme="minorHAnsi" w:hAnsiTheme="minorHAnsi" w:cstheme="minorHAnsi"/>
        </w:rPr>
        <w:t xml:space="preserve">qui dure </w:t>
      </w:r>
      <w:r w:rsidR="00513EFC" w:rsidRPr="00BE7B23">
        <w:rPr>
          <w:rFonts w:asciiTheme="minorHAnsi" w:hAnsiTheme="minorHAnsi" w:cstheme="minorHAnsi"/>
        </w:rPr>
        <w:t>deux</w:t>
      </w:r>
      <w:r w:rsidR="000D3AA8" w:rsidRPr="00BE7B23">
        <w:rPr>
          <w:rFonts w:asciiTheme="minorHAnsi" w:hAnsiTheme="minorHAnsi" w:cstheme="minorHAnsi"/>
        </w:rPr>
        <w:t xml:space="preserve"> mois. </w:t>
      </w:r>
      <w:r w:rsidR="00460B1F" w:rsidRPr="00BE7B23">
        <w:rPr>
          <w:rFonts w:asciiTheme="minorHAnsi" w:hAnsiTheme="minorHAnsi" w:cstheme="minorHAnsi"/>
        </w:rPr>
        <w:t xml:space="preserve">La Masterclass du 4C sur les changements climatiques a été un réel succès et continue à susciter l’attention de plusieurs jeunes africains intéressés par renforcer leurs capacités dans le domaine de la lutte contre le changement climatique. </w:t>
      </w:r>
      <w:r w:rsidR="001F2DF8" w:rsidRPr="00BE7B23">
        <w:rPr>
          <w:rFonts w:asciiTheme="minorHAnsi" w:hAnsiTheme="minorHAnsi" w:cstheme="minorHAnsi"/>
        </w:rPr>
        <w:t xml:space="preserve">Plusieurs éditions ont été organisées depuis l’année 2020 et 1200 jeunes ont été formés jusqu’à présent. </w:t>
      </w:r>
    </w:p>
    <w:p w14:paraId="18963EC7" w14:textId="77777777" w:rsidR="00460B1F" w:rsidRPr="00BE7B23" w:rsidRDefault="00460B1F" w:rsidP="00460B1F">
      <w:pPr>
        <w:ind w:left="502"/>
        <w:jc w:val="both"/>
        <w:rPr>
          <w:rFonts w:asciiTheme="minorHAnsi" w:hAnsiTheme="minorHAnsi" w:cstheme="minorHAnsi"/>
        </w:rPr>
      </w:pPr>
    </w:p>
    <w:p w14:paraId="7C99B583" w14:textId="1C252DB9" w:rsidR="00460B1F" w:rsidRPr="00BE7B23" w:rsidRDefault="00460B1F" w:rsidP="00E11103">
      <w:pPr>
        <w:jc w:val="both"/>
        <w:rPr>
          <w:rFonts w:asciiTheme="minorHAnsi" w:hAnsiTheme="minorHAnsi" w:cstheme="minorHAnsi"/>
        </w:rPr>
      </w:pPr>
      <w:r w:rsidRPr="00BE7B23">
        <w:rPr>
          <w:rFonts w:asciiTheme="minorHAnsi" w:hAnsiTheme="minorHAnsi" w:cstheme="minorHAnsi"/>
        </w:rPr>
        <w:t>Pour l’</w:t>
      </w:r>
      <w:r w:rsidR="00892798" w:rsidRPr="00BE7B23">
        <w:rPr>
          <w:rFonts w:asciiTheme="minorHAnsi" w:hAnsiTheme="minorHAnsi" w:cstheme="minorHAnsi"/>
        </w:rPr>
        <w:t>é</w:t>
      </w:r>
      <w:r w:rsidRPr="00BE7B23">
        <w:rPr>
          <w:rFonts w:asciiTheme="minorHAnsi" w:hAnsiTheme="minorHAnsi" w:cstheme="minorHAnsi"/>
        </w:rPr>
        <w:t>dition 2023, le Centre 4C Maroc souhaite transformer la Masterclass en «</w:t>
      </w:r>
      <w:r w:rsidRPr="00BE7B23">
        <w:rPr>
          <w:rFonts w:asciiTheme="minorHAnsi" w:hAnsiTheme="minorHAnsi" w:cstheme="minorHAnsi"/>
          <w:b/>
          <w:bCs/>
          <w:i/>
          <w:iCs/>
        </w:rPr>
        <w:t> African Climate Academy </w:t>
      </w:r>
      <w:r w:rsidRPr="00BE7B23">
        <w:rPr>
          <w:rFonts w:asciiTheme="minorHAnsi" w:hAnsiTheme="minorHAnsi" w:cstheme="minorHAnsi"/>
        </w:rPr>
        <w:t>», dans le but d’améliorer son offre en matière de renforcement des capacités au profit des jeunes africains, l’adapter davantage à leurs besoins</w:t>
      </w:r>
      <w:r w:rsidR="00A9769C" w:rsidRPr="00BE7B23">
        <w:rPr>
          <w:rFonts w:asciiTheme="minorHAnsi" w:hAnsiTheme="minorHAnsi" w:cstheme="minorHAnsi"/>
        </w:rPr>
        <w:t>,</w:t>
      </w:r>
      <w:r w:rsidRPr="00BE7B23">
        <w:rPr>
          <w:rFonts w:asciiTheme="minorHAnsi" w:hAnsiTheme="minorHAnsi" w:cstheme="minorHAnsi"/>
        </w:rPr>
        <w:t xml:space="preserve"> et consolider de manière générale ses efforts pour former une pépinière de jeunes experts et leaders africains dans le domaine des changements climatiques. </w:t>
      </w:r>
    </w:p>
    <w:p w14:paraId="34ED1DA3" w14:textId="0796C2B8" w:rsidR="0037565E" w:rsidRPr="00BE7B23" w:rsidRDefault="0037565E" w:rsidP="00460B1F">
      <w:pPr>
        <w:ind w:left="502"/>
        <w:jc w:val="both"/>
        <w:rPr>
          <w:rFonts w:asciiTheme="minorHAnsi" w:hAnsiTheme="minorHAnsi" w:cstheme="minorHAnsi"/>
        </w:rPr>
      </w:pPr>
    </w:p>
    <w:p w14:paraId="5A050481" w14:textId="1C79B386" w:rsidR="00342870" w:rsidRPr="00BE7B23" w:rsidRDefault="0037565E" w:rsidP="00B675CD">
      <w:pPr>
        <w:jc w:val="both"/>
        <w:rPr>
          <w:rFonts w:asciiTheme="minorHAnsi" w:hAnsiTheme="minorHAnsi" w:cstheme="minorHAnsi"/>
        </w:rPr>
      </w:pPr>
      <w:r w:rsidRPr="00BE7B23">
        <w:rPr>
          <w:rFonts w:asciiTheme="minorHAnsi" w:hAnsiTheme="minorHAnsi" w:cstheme="minorHAnsi"/>
        </w:rPr>
        <w:t>C’est dans ce cadre que le Centre 4C lance</w:t>
      </w:r>
      <w:r w:rsidR="00187688" w:rsidRPr="00BE7B23">
        <w:rPr>
          <w:rFonts w:asciiTheme="minorHAnsi" w:hAnsiTheme="minorHAnsi" w:cstheme="minorHAnsi"/>
        </w:rPr>
        <w:t xml:space="preserve">, avec l’appui du projet </w:t>
      </w:r>
      <w:r w:rsidR="00312412" w:rsidRPr="00BE7B23">
        <w:rPr>
          <w:rFonts w:asciiTheme="minorHAnsi" w:hAnsiTheme="minorHAnsi" w:cstheme="minorHAnsi"/>
        </w:rPr>
        <w:t>RO4C/</w:t>
      </w:r>
      <w:r w:rsidR="00187688" w:rsidRPr="00BE7B23">
        <w:rPr>
          <w:rFonts w:asciiTheme="minorHAnsi" w:hAnsiTheme="minorHAnsi" w:cstheme="minorHAnsi"/>
        </w:rPr>
        <w:t>PNUD</w:t>
      </w:r>
      <w:r w:rsidR="00312412" w:rsidRPr="00BE7B23">
        <w:rPr>
          <w:rFonts w:asciiTheme="minorHAnsi" w:hAnsiTheme="minorHAnsi" w:cstheme="minorHAnsi"/>
        </w:rPr>
        <w:t xml:space="preserve">, </w:t>
      </w:r>
      <w:r w:rsidRPr="00BE7B23">
        <w:rPr>
          <w:rFonts w:asciiTheme="minorHAnsi" w:hAnsiTheme="minorHAnsi" w:cstheme="minorHAnsi"/>
        </w:rPr>
        <w:t xml:space="preserve">cet appel à consultation pour le renforcement des capacités des jeunes </w:t>
      </w:r>
      <w:r w:rsidR="00460B1F" w:rsidRPr="00BE7B23">
        <w:rPr>
          <w:rFonts w:asciiTheme="minorHAnsi" w:hAnsiTheme="minorHAnsi" w:cstheme="minorHAnsi"/>
        </w:rPr>
        <w:t>diplômés ou professionnels africains, y compris du Maroc, dans</w:t>
      </w:r>
      <w:r w:rsidR="00865A71" w:rsidRPr="00BE7B23">
        <w:rPr>
          <w:rFonts w:asciiTheme="minorHAnsi" w:hAnsiTheme="minorHAnsi" w:cstheme="minorHAnsi"/>
        </w:rPr>
        <w:t xml:space="preserve"> le</w:t>
      </w:r>
      <w:r w:rsidR="00460B1F" w:rsidRPr="00BE7B23">
        <w:rPr>
          <w:rFonts w:asciiTheme="minorHAnsi" w:hAnsiTheme="minorHAnsi" w:cstheme="minorHAnsi"/>
        </w:rPr>
        <w:t xml:space="preserve"> cadre de </w:t>
      </w:r>
      <w:r w:rsidR="00CF0F6A" w:rsidRPr="00BE7B23">
        <w:rPr>
          <w:rFonts w:asciiTheme="minorHAnsi" w:hAnsiTheme="minorHAnsi" w:cstheme="minorHAnsi"/>
        </w:rPr>
        <w:t xml:space="preserve">l’édition </w:t>
      </w:r>
      <w:r w:rsidR="00514BF5" w:rsidRPr="00BE7B23">
        <w:rPr>
          <w:rFonts w:asciiTheme="minorHAnsi" w:hAnsiTheme="minorHAnsi" w:cstheme="minorHAnsi"/>
        </w:rPr>
        <w:t xml:space="preserve">2023 </w:t>
      </w:r>
      <w:r w:rsidR="00CF0F6A" w:rsidRPr="00BE7B23">
        <w:rPr>
          <w:rFonts w:asciiTheme="minorHAnsi" w:hAnsiTheme="minorHAnsi" w:cstheme="minorHAnsi"/>
        </w:rPr>
        <w:t>de la</w:t>
      </w:r>
      <w:r w:rsidR="00460B1F" w:rsidRPr="00BE7B23">
        <w:rPr>
          <w:rFonts w:asciiTheme="minorHAnsi" w:hAnsiTheme="minorHAnsi" w:cstheme="minorHAnsi"/>
        </w:rPr>
        <w:t xml:space="preserve"> Masterclass II, </w:t>
      </w:r>
      <w:r w:rsidR="009A6DEE" w:rsidRPr="00BE7B23">
        <w:rPr>
          <w:rFonts w:asciiTheme="minorHAnsi" w:hAnsiTheme="minorHAnsi" w:cstheme="minorHAnsi"/>
        </w:rPr>
        <w:t>l’édition 2023 de l’</w:t>
      </w:r>
      <w:r w:rsidR="00CF0F6A" w:rsidRPr="00BE7B23">
        <w:rPr>
          <w:rFonts w:asciiTheme="minorHAnsi" w:hAnsiTheme="minorHAnsi" w:cstheme="minorHAnsi"/>
        </w:rPr>
        <w:t>African Climate Academy</w:t>
      </w:r>
      <w:r w:rsidR="00865A71" w:rsidRPr="00BE7B23">
        <w:rPr>
          <w:rFonts w:asciiTheme="minorHAnsi" w:hAnsiTheme="minorHAnsi" w:cstheme="minorHAnsi"/>
        </w:rPr>
        <w:t xml:space="preserve">, </w:t>
      </w:r>
      <w:r w:rsidR="00646ADD" w:rsidRPr="00BE7B23">
        <w:rPr>
          <w:rFonts w:asciiTheme="minorHAnsi" w:hAnsiTheme="minorHAnsi" w:cstheme="minorHAnsi"/>
        </w:rPr>
        <w:t>et au profit des étudiants d</w:t>
      </w:r>
      <w:r w:rsidR="00865A71" w:rsidRPr="00BE7B23">
        <w:rPr>
          <w:rFonts w:asciiTheme="minorHAnsi" w:hAnsiTheme="minorHAnsi" w:cstheme="minorHAnsi"/>
        </w:rPr>
        <w:t>es universités partenaires du Centre 4C.</w:t>
      </w:r>
    </w:p>
    <w:p w14:paraId="1F44A319" w14:textId="77777777" w:rsidR="002658F8" w:rsidRPr="00BE7B23" w:rsidRDefault="002658F8" w:rsidP="00B675CD">
      <w:pPr>
        <w:jc w:val="both"/>
        <w:rPr>
          <w:rFonts w:asciiTheme="minorHAnsi" w:hAnsiTheme="minorHAnsi" w:cstheme="minorHAnsi"/>
        </w:rPr>
      </w:pPr>
    </w:p>
    <w:p w14:paraId="1B97937A" w14:textId="77777777" w:rsidR="00E11103" w:rsidRPr="00BE7B23" w:rsidRDefault="00E11103" w:rsidP="00807285">
      <w:pPr>
        <w:tabs>
          <w:tab w:val="left" w:pos="5085"/>
        </w:tabs>
        <w:jc w:val="both"/>
        <w:rPr>
          <w:rFonts w:asciiTheme="minorHAnsi" w:hAnsiTheme="minorHAnsi" w:cstheme="minorHAnsi"/>
        </w:rPr>
      </w:pPr>
    </w:p>
    <w:p w14:paraId="0D8A9CDC" w14:textId="77777777" w:rsidR="00700A3E" w:rsidRPr="00BE7B23" w:rsidRDefault="00700A3E" w:rsidP="005A521C">
      <w:pPr>
        <w:pStyle w:val="Titre1"/>
        <w:numPr>
          <w:ilvl w:val="0"/>
          <w:numId w:val="3"/>
        </w:numPr>
        <w:tabs>
          <w:tab w:val="left" w:pos="719"/>
        </w:tabs>
        <w:spacing w:before="0"/>
        <w:rPr>
          <w:rFonts w:asciiTheme="minorHAnsi" w:hAnsiTheme="minorHAnsi" w:cstheme="minorHAnsi"/>
          <w:sz w:val="22"/>
          <w:szCs w:val="22"/>
        </w:rPr>
      </w:pPr>
      <w:r w:rsidRPr="00BE7B23">
        <w:rPr>
          <w:rFonts w:asciiTheme="minorHAnsi" w:hAnsiTheme="minorHAnsi" w:cstheme="minorHAnsi"/>
          <w:sz w:val="22"/>
          <w:szCs w:val="22"/>
        </w:rPr>
        <w:lastRenderedPageBreak/>
        <w:t>Objectif</w:t>
      </w:r>
    </w:p>
    <w:p w14:paraId="4641D981" w14:textId="0A4CE341" w:rsidR="00CF0F6A" w:rsidRPr="00BE7B23" w:rsidRDefault="00700A3E" w:rsidP="00E11103">
      <w:pPr>
        <w:jc w:val="both"/>
        <w:rPr>
          <w:rFonts w:asciiTheme="minorHAnsi" w:hAnsiTheme="minorHAnsi" w:cstheme="minorHAnsi"/>
        </w:rPr>
      </w:pPr>
      <w:r w:rsidRPr="00BE7B23">
        <w:rPr>
          <w:rFonts w:asciiTheme="minorHAnsi" w:hAnsiTheme="minorHAnsi" w:cstheme="minorHAnsi"/>
        </w:rPr>
        <w:t xml:space="preserve">L’objectif de cette consultation est de former </w:t>
      </w:r>
      <w:r w:rsidR="00CF0F6A" w:rsidRPr="00BE7B23">
        <w:rPr>
          <w:rFonts w:asciiTheme="minorHAnsi" w:hAnsiTheme="minorHAnsi" w:cstheme="minorHAnsi"/>
        </w:rPr>
        <w:t xml:space="preserve">des jeunes diplômés </w:t>
      </w:r>
      <w:r w:rsidR="007D66CE" w:rsidRPr="00BE7B23">
        <w:rPr>
          <w:rFonts w:asciiTheme="minorHAnsi" w:hAnsiTheme="minorHAnsi" w:cstheme="minorHAnsi"/>
        </w:rPr>
        <w:t>et/</w:t>
      </w:r>
      <w:r w:rsidR="00CF0F6A" w:rsidRPr="00BE7B23">
        <w:rPr>
          <w:rFonts w:asciiTheme="minorHAnsi" w:hAnsiTheme="minorHAnsi" w:cstheme="minorHAnsi"/>
        </w:rPr>
        <w:t>ou professionnels africains</w:t>
      </w:r>
      <w:r w:rsidR="0054349A" w:rsidRPr="00BE7B23">
        <w:rPr>
          <w:rFonts w:asciiTheme="minorHAnsi" w:hAnsiTheme="minorHAnsi" w:cstheme="minorHAnsi"/>
        </w:rPr>
        <w:t xml:space="preserve"> </w:t>
      </w:r>
      <w:r w:rsidR="004E187E" w:rsidRPr="00BE7B23">
        <w:rPr>
          <w:rFonts w:asciiTheme="minorHAnsi" w:hAnsiTheme="minorHAnsi" w:cstheme="minorHAnsi"/>
        </w:rPr>
        <w:t>dans le domaine d</w:t>
      </w:r>
      <w:r w:rsidR="00025BD4" w:rsidRPr="00BE7B23">
        <w:rPr>
          <w:rFonts w:asciiTheme="minorHAnsi" w:hAnsiTheme="minorHAnsi" w:cstheme="minorHAnsi"/>
        </w:rPr>
        <w:t>e la l</w:t>
      </w:r>
      <w:r w:rsidR="004E187E" w:rsidRPr="00BE7B23">
        <w:rPr>
          <w:rFonts w:asciiTheme="minorHAnsi" w:hAnsiTheme="minorHAnsi" w:cstheme="minorHAnsi"/>
        </w:rPr>
        <w:t>u</w:t>
      </w:r>
      <w:r w:rsidR="00025BD4" w:rsidRPr="00BE7B23">
        <w:rPr>
          <w:rFonts w:asciiTheme="minorHAnsi" w:hAnsiTheme="minorHAnsi" w:cstheme="minorHAnsi"/>
        </w:rPr>
        <w:t>tte contre le</w:t>
      </w:r>
      <w:r w:rsidR="006C4946" w:rsidRPr="00BE7B23">
        <w:rPr>
          <w:rFonts w:asciiTheme="minorHAnsi" w:hAnsiTheme="minorHAnsi" w:cstheme="minorHAnsi"/>
        </w:rPr>
        <w:t xml:space="preserve"> changement</w:t>
      </w:r>
      <w:r w:rsidRPr="00BE7B23">
        <w:rPr>
          <w:rFonts w:asciiTheme="minorHAnsi" w:hAnsiTheme="minorHAnsi" w:cstheme="minorHAnsi"/>
        </w:rPr>
        <w:t xml:space="preserve"> climatique</w:t>
      </w:r>
      <w:r w:rsidR="00025BD4" w:rsidRPr="00BE7B23">
        <w:rPr>
          <w:rFonts w:asciiTheme="minorHAnsi" w:hAnsiTheme="minorHAnsi" w:cstheme="minorHAnsi"/>
        </w:rPr>
        <w:t>.</w:t>
      </w:r>
    </w:p>
    <w:p w14:paraId="19B06F27" w14:textId="6741FD8E" w:rsidR="00700A3E" w:rsidRPr="00BE7B23" w:rsidRDefault="00700A3E" w:rsidP="00CF0F6A">
      <w:pPr>
        <w:pStyle w:val="Titre1"/>
        <w:tabs>
          <w:tab w:val="left" w:pos="719"/>
        </w:tabs>
        <w:ind w:left="567" w:firstLine="0"/>
        <w:rPr>
          <w:rFonts w:asciiTheme="minorHAnsi" w:hAnsiTheme="minorHAnsi" w:cstheme="minorHAnsi"/>
          <w:b w:val="0"/>
          <w:bCs w:val="0"/>
          <w:sz w:val="22"/>
          <w:szCs w:val="22"/>
        </w:rPr>
      </w:pPr>
    </w:p>
    <w:p w14:paraId="54261828" w14:textId="66EB0A0B" w:rsidR="00CF0F6A" w:rsidRPr="00BE7B23" w:rsidRDefault="00700A3E" w:rsidP="00E24D29">
      <w:pPr>
        <w:pStyle w:val="Titre1"/>
        <w:numPr>
          <w:ilvl w:val="0"/>
          <w:numId w:val="3"/>
        </w:numPr>
        <w:tabs>
          <w:tab w:val="left" w:pos="719"/>
        </w:tabs>
        <w:spacing w:before="123"/>
        <w:jc w:val="left"/>
        <w:rPr>
          <w:rFonts w:asciiTheme="minorHAnsi" w:hAnsiTheme="minorHAnsi" w:cstheme="minorHAnsi"/>
          <w:sz w:val="22"/>
          <w:szCs w:val="22"/>
        </w:rPr>
      </w:pPr>
      <w:r w:rsidRPr="00BE7B23">
        <w:rPr>
          <w:rFonts w:asciiTheme="minorHAnsi" w:hAnsiTheme="minorHAnsi" w:cstheme="minorHAnsi"/>
          <w:sz w:val="22"/>
          <w:szCs w:val="22"/>
        </w:rPr>
        <w:t xml:space="preserve">Description </w:t>
      </w:r>
      <w:r w:rsidR="00C73080" w:rsidRPr="00BE7B23">
        <w:rPr>
          <w:rFonts w:asciiTheme="minorHAnsi" w:hAnsiTheme="minorHAnsi" w:cstheme="minorHAnsi"/>
          <w:sz w:val="22"/>
          <w:szCs w:val="22"/>
        </w:rPr>
        <w:t>des programmes de formation</w:t>
      </w:r>
    </w:p>
    <w:p w14:paraId="2399E6F8" w14:textId="4513270C" w:rsidR="00E24D29" w:rsidRPr="00BE7B23" w:rsidRDefault="00E24D29" w:rsidP="00E11103">
      <w:pPr>
        <w:jc w:val="both"/>
        <w:rPr>
          <w:rFonts w:asciiTheme="minorHAnsi" w:hAnsiTheme="minorHAnsi" w:cstheme="minorHAnsi"/>
        </w:rPr>
      </w:pPr>
      <w:r w:rsidRPr="00BE7B23">
        <w:rPr>
          <w:rFonts w:asciiTheme="minorHAnsi" w:hAnsiTheme="minorHAnsi" w:cstheme="minorHAnsi"/>
        </w:rPr>
        <w:t xml:space="preserve">La mission </w:t>
      </w:r>
      <w:r w:rsidR="009D2A24" w:rsidRPr="00BE7B23">
        <w:rPr>
          <w:rFonts w:asciiTheme="minorHAnsi" w:hAnsiTheme="minorHAnsi" w:cstheme="minorHAnsi"/>
        </w:rPr>
        <w:t xml:space="preserve">consistera à animer des modules de </w:t>
      </w:r>
      <w:r w:rsidRPr="00BE7B23">
        <w:rPr>
          <w:rFonts w:asciiTheme="minorHAnsi" w:hAnsiTheme="minorHAnsi" w:cstheme="minorHAnsi"/>
        </w:rPr>
        <w:t xml:space="preserve">formation en matière de </w:t>
      </w:r>
      <w:r w:rsidR="009D2A24" w:rsidRPr="00BE7B23">
        <w:rPr>
          <w:rFonts w:asciiTheme="minorHAnsi" w:hAnsiTheme="minorHAnsi" w:cstheme="minorHAnsi"/>
        </w:rPr>
        <w:t xml:space="preserve">lutte contre les </w:t>
      </w:r>
      <w:r w:rsidRPr="00BE7B23">
        <w:rPr>
          <w:rFonts w:asciiTheme="minorHAnsi" w:hAnsiTheme="minorHAnsi" w:cstheme="minorHAnsi"/>
        </w:rPr>
        <w:t>changement</w:t>
      </w:r>
      <w:r w:rsidR="009D2A24" w:rsidRPr="00BE7B23">
        <w:rPr>
          <w:rFonts w:asciiTheme="minorHAnsi" w:hAnsiTheme="minorHAnsi" w:cstheme="minorHAnsi"/>
        </w:rPr>
        <w:t>s</w:t>
      </w:r>
      <w:r w:rsidRPr="00BE7B23">
        <w:rPr>
          <w:rFonts w:asciiTheme="minorHAnsi" w:hAnsiTheme="minorHAnsi" w:cstheme="minorHAnsi"/>
        </w:rPr>
        <w:t xml:space="preserve"> climatiques dans le cadre de </w:t>
      </w:r>
      <w:r w:rsidR="008A4954" w:rsidRPr="00BE7B23">
        <w:rPr>
          <w:rFonts w:asciiTheme="minorHAnsi" w:hAnsiTheme="minorHAnsi" w:cstheme="minorHAnsi"/>
        </w:rPr>
        <w:t>quatre</w:t>
      </w:r>
      <w:r w:rsidR="00CE0934" w:rsidRPr="00BE7B23">
        <w:rPr>
          <w:rFonts w:asciiTheme="minorHAnsi" w:hAnsiTheme="minorHAnsi" w:cstheme="minorHAnsi"/>
        </w:rPr>
        <w:t xml:space="preserve"> </w:t>
      </w:r>
      <w:r w:rsidR="009D2A24" w:rsidRPr="00BE7B23">
        <w:rPr>
          <w:rFonts w:asciiTheme="minorHAnsi" w:hAnsiTheme="minorHAnsi" w:cstheme="minorHAnsi"/>
        </w:rPr>
        <w:t xml:space="preserve">programmes de formation séparés, à </w:t>
      </w:r>
      <w:r w:rsidR="008A4954" w:rsidRPr="00BE7B23">
        <w:rPr>
          <w:rFonts w:asciiTheme="minorHAnsi" w:hAnsiTheme="minorHAnsi" w:cstheme="minorHAnsi"/>
        </w:rPr>
        <w:t>savoir :</w:t>
      </w:r>
    </w:p>
    <w:p w14:paraId="70E6BEC2" w14:textId="2B668E19" w:rsidR="00E24D29" w:rsidRPr="00BE7B23" w:rsidRDefault="00E24D29" w:rsidP="008B087A">
      <w:pPr>
        <w:pStyle w:val="Paragraphedeliste"/>
        <w:numPr>
          <w:ilvl w:val="0"/>
          <w:numId w:val="8"/>
        </w:numPr>
        <w:rPr>
          <w:rFonts w:asciiTheme="minorHAnsi" w:hAnsiTheme="minorHAnsi" w:cstheme="minorHAnsi"/>
        </w:rPr>
      </w:pPr>
      <w:r w:rsidRPr="00BE7B23">
        <w:rPr>
          <w:rFonts w:asciiTheme="minorHAnsi" w:hAnsiTheme="minorHAnsi" w:cstheme="minorHAnsi"/>
        </w:rPr>
        <w:t>L</w:t>
      </w:r>
      <w:r w:rsidR="008A4954" w:rsidRPr="00BE7B23">
        <w:rPr>
          <w:rFonts w:asciiTheme="minorHAnsi" w:hAnsiTheme="minorHAnsi" w:cstheme="minorHAnsi"/>
        </w:rPr>
        <w:t>a phase virtuelle de l</w:t>
      </w:r>
      <w:r w:rsidRPr="00BE7B23">
        <w:rPr>
          <w:rFonts w:asciiTheme="minorHAnsi" w:hAnsiTheme="minorHAnsi" w:cstheme="minorHAnsi"/>
        </w:rPr>
        <w:t>’édition 2023 de l’African Climate Academy</w:t>
      </w:r>
      <w:r w:rsidR="009E02E1" w:rsidRPr="00BE7B23">
        <w:rPr>
          <w:rFonts w:asciiTheme="minorHAnsi" w:hAnsiTheme="minorHAnsi" w:cstheme="minorHAnsi"/>
        </w:rPr>
        <w:t xml:space="preserve"> (PV-ACA</w:t>
      </w:r>
      <w:r w:rsidR="00325D5B" w:rsidRPr="00BE7B23">
        <w:rPr>
          <w:rFonts w:asciiTheme="minorHAnsi" w:hAnsiTheme="minorHAnsi" w:cstheme="minorHAnsi"/>
        </w:rPr>
        <w:t>2023</w:t>
      </w:r>
      <w:r w:rsidR="009E02E1" w:rsidRPr="00BE7B23">
        <w:rPr>
          <w:rFonts w:asciiTheme="minorHAnsi" w:hAnsiTheme="minorHAnsi" w:cstheme="minorHAnsi"/>
        </w:rPr>
        <w:t>)</w:t>
      </w:r>
      <w:r w:rsidR="008A4954" w:rsidRPr="00BE7B23">
        <w:rPr>
          <w:rFonts w:asciiTheme="minorHAnsi" w:hAnsiTheme="minorHAnsi" w:cstheme="minorHAnsi"/>
        </w:rPr>
        <w:t>,</w:t>
      </w:r>
    </w:p>
    <w:p w14:paraId="5D6BB119" w14:textId="43C6EE91" w:rsidR="008A4954" w:rsidRPr="00BE7B23" w:rsidRDefault="008A4954" w:rsidP="008B087A">
      <w:pPr>
        <w:pStyle w:val="Paragraphedeliste"/>
        <w:numPr>
          <w:ilvl w:val="0"/>
          <w:numId w:val="8"/>
        </w:numPr>
        <w:rPr>
          <w:rFonts w:asciiTheme="minorHAnsi" w:hAnsiTheme="minorHAnsi" w:cstheme="minorHAnsi"/>
        </w:rPr>
      </w:pPr>
      <w:r w:rsidRPr="00BE7B23">
        <w:rPr>
          <w:rFonts w:asciiTheme="minorHAnsi" w:hAnsiTheme="minorHAnsi" w:cstheme="minorHAnsi"/>
        </w:rPr>
        <w:t xml:space="preserve">La phase </w:t>
      </w:r>
      <w:r w:rsidR="009E02E1" w:rsidRPr="00BE7B23">
        <w:rPr>
          <w:rFonts w:asciiTheme="minorHAnsi" w:hAnsiTheme="minorHAnsi" w:cstheme="minorHAnsi"/>
        </w:rPr>
        <w:t>présentielle</w:t>
      </w:r>
      <w:r w:rsidRPr="00BE7B23">
        <w:rPr>
          <w:rFonts w:asciiTheme="minorHAnsi" w:hAnsiTheme="minorHAnsi" w:cstheme="minorHAnsi"/>
        </w:rPr>
        <w:t xml:space="preserve"> de l’édition 2023 de l’African Climate Academy</w:t>
      </w:r>
      <w:r w:rsidR="009E02E1" w:rsidRPr="00BE7B23">
        <w:rPr>
          <w:rFonts w:asciiTheme="minorHAnsi" w:hAnsiTheme="minorHAnsi" w:cstheme="minorHAnsi"/>
        </w:rPr>
        <w:t xml:space="preserve"> (PP-ACA</w:t>
      </w:r>
      <w:r w:rsidR="00325D5B" w:rsidRPr="00BE7B23">
        <w:rPr>
          <w:rFonts w:asciiTheme="minorHAnsi" w:hAnsiTheme="minorHAnsi" w:cstheme="minorHAnsi"/>
        </w:rPr>
        <w:t>2023</w:t>
      </w:r>
      <w:r w:rsidR="009E02E1" w:rsidRPr="00BE7B23">
        <w:rPr>
          <w:rFonts w:asciiTheme="minorHAnsi" w:hAnsiTheme="minorHAnsi" w:cstheme="minorHAnsi"/>
        </w:rPr>
        <w:t>),</w:t>
      </w:r>
    </w:p>
    <w:p w14:paraId="6AE2CDCB" w14:textId="0067BD6F" w:rsidR="009F3068" w:rsidRPr="00BE7B23" w:rsidRDefault="009F3068" w:rsidP="008B087A">
      <w:pPr>
        <w:pStyle w:val="Paragraphedeliste"/>
        <w:numPr>
          <w:ilvl w:val="0"/>
          <w:numId w:val="8"/>
        </w:numPr>
        <w:rPr>
          <w:rFonts w:asciiTheme="minorHAnsi" w:hAnsiTheme="minorHAnsi" w:cstheme="minorHAnsi"/>
        </w:rPr>
      </w:pPr>
      <w:r w:rsidRPr="00BE7B23">
        <w:rPr>
          <w:rFonts w:asciiTheme="minorHAnsi" w:hAnsiTheme="minorHAnsi" w:cstheme="minorHAnsi"/>
        </w:rPr>
        <w:t>L’édition 2023 de la Masterclass II</w:t>
      </w:r>
      <w:r w:rsidR="009E02E1" w:rsidRPr="00BE7B23">
        <w:rPr>
          <w:rFonts w:asciiTheme="minorHAnsi" w:hAnsiTheme="minorHAnsi" w:cstheme="minorHAnsi"/>
        </w:rPr>
        <w:t xml:space="preserve"> (</w:t>
      </w:r>
      <w:r w:rsidR="009E02E1" w:rsidRPr="00BE7B23">
        <w:rPr>
          <w:rFonts w:asciiTheme="minorHAnsi" w:eastAsia="Times New Roman" w:hAnsiTheme="minorHAnsi" w:cstheme="minorHAnsi"/>
          <w:color w:val="000000" w:themeColor="text1"/>
          <w:lang w:val="fr-MA" w:eastAsia="fr-MA" w:bidi="ar-SA"/>
        </w:rPr>
        <w:t>MCII2023)</w:t>
      </w:r>
      <w:r w:rsidRPr="00BE7B23">
        <w:rPr>
          <w:rFonts w:asciiTheme="minorHAnsi" w:hAnsiTheme="minorHAnsi" w:cstheme="minorHAnsi"/>
        </w:rPr>
        <w:t>,</w:t>
      </w:r>
    </w:p>
    <w:p w14:paraId="477D6C15" w14:textId="3F573EB4" w:rsidR="00A6362F" w:rsidRPr="00BE7B23" w:rsidRDefault="00B93EE6" w:rsidP="008B087A">
      <w:pPr>
        <w:pStyle w:val="Paragraphedeliste"/>
        <w:numPr>
          <w:ilvl w:val="0"/>
          <w:numId w:val="8"/>
        </w:numPr>
        <w:rPr>
          <w:rFonts w:asciiTheme="minorHAnsi" w:hAnsiTheme="minorHAnsi" w:cstheme="minorHAnsi"/>
        </w:rPr>
      </w:pPr>
      <w:r w:rsidRPr="00BE7B23">
        <w:rPr>
          <w:rFonts w:asciiTheme="minorHAnsi" w:hAnsiTheme="minorHAnsi" w:cstheme="minorHAnsi"/>
        </w:rPr>
        <w:t xml:space="preserve">Les </w:t>
      </w:r>
      <w:r w:rsidR="00364B68" w:rsidRPr="00BE7B23">
        <w:rPr>
          <w:rFonts w:asciiTheme="minorHAnsi" w:hAnsiTheme="minorHAnsi" w:cstheme="minorHAnsi"/>
        </w:rPr>
        <w:t xml:space="preserve">formations destinées aux étudiants des 6 </w:t>
      </w:r>
      <w:r w:rsidRPr="00BE7B23">
        <w:rPr>
          <w:rFonts w:asciiTheme="minorHAnsi" w:hAnsiTheme="minorHAnsi" w:cstheme="minorHAnsi"/>
        </w:rPr>
        <w:t>u</w:t>
      </w:r>
      <w:r w:rsidR="008A4954" w:rsidRPr="00BE7B23">
        <w:rPr>
          <w:rFonts w:asciiTheme="minorHAnsi" w:hAnsiTheme="minorHAnsi" w:cstheme="minorHAnsi"/>
        </w:rPr>
        <w:t>niversités partenaires du Centre 4C.</w:t>
      </w:r>
    </w:p>
    <w:p w14:paraId="17DF88DE" w14:textId="198A0AA6" w:rsidR="00452703" w:rsidRPr="00BE7B23" w:rsidRDefault="008F6B96" w:rsidP="008F6B96">
      <w:pPr>
        <w:tabs>
          <w:tab w:val="left" w:pos="8440"/>
        </w:tabs>
        <w:ind w:right="567"/>
        <w:rPr>
          <w:rFonts w:asciiTheme="minorHAnsi" w:hAnsiTheme="minorHAnsi" w:cstheme="minorHAnsi"/>
        </w:rPr>
      </w:pPr>
      <w:r w:rsidRPr="00BE7B23">
        <w:rPr>
          <w:rFonts w:asciiTheme="minorHAnsi" w:hAnsiTheme="minorHAnsi" w:cstheme="minorHAnsi"/>
        </w:rPr>
        <w:tab/>
      </w:r>
    </w:p>
    <w:p w14:paraId="39DBF851" w14:textId="37C9BC9A" w:rsidR="00E24D29" w:rsidRPr="00BE7B23" w:rsidRDefault="00B93EE6" w:rsidP="008B087A">
      <w:pPr>
        <w:pStyle w:val="Paragraphedeliste"/>
        <w:numPr>
          <w:ilvl w:val="0"/>
          <w:numId w:val="5"/>
        </w:numPr>
        <w:tabs>
          <w:tab w:val="left" w:pos="5085"/>
        </w:tabs>
        <w:ind w:right="567"/>
        <w:rPr>
          <w:rFonts w:asciiTheme="minorHAnsi" w:hAnsiTheme="minorHAnsi" w:cstheme="minorHAnsi"/>
          <w:b/>
          <w:bCs/>
          <w:u w:val="single"/>
        </w:rPr>
      </w:pPr>
      <w:r w:rsidRPr="00BE7B23">
        <w:rPr>
          <w:rFonts w:asciiTheme="minorHAnsi" w:hAnsiTheme="minorHAnsi" w:cstheme="minorHAnsi"/>
          <w:b/>
          <w:bCs/>
          <w:u w:val="single"/>
        </w:rPr>
        <w:t>La phase virtuelle de l’é</w:t>
      </w:r>
      <w:r w:rsidR="0045767B" w:rsidRPr="00BE7B23">
        <w:rPr>
          <w:rFonts w:asciiTheme="minorHAnsi" w:hAnsiTheme="minorHAnsi" w:cstheme="minorHAnsi"/>
          <w:b/>
          <w:bCs/>
          <w:u w:val="single"/>
        </w:rPr>
        <w:t xml:space="preserve">dition </w:t>
      </w:r>
      <w:r w:rsidR="00E24D29" w:rsidRPr="00BE7B23">
        <w:rPr>
          <w:rFonts w:asciiTheme="minorHAnsi" w:hAnsiTheme="minorHAnsi" w:cstheme="minorHAnsi"/>
          <w:b/>
          <w:bCs/>
          <w:u w:val="single"/>
        </w:rPr>
        <w:t>2023 de l’African Climate Academy :</w:t>
      </w:r>
    </w:p>
    <w:p w14:paraId="4DFB5CD6" w14:textId="3DED4FCC" w:rsidR="004C144E" w:rsidRPr="00BE7B23" w:rsidRDefault="007B54B8" w:rsidP="008B087A">
      <w:pPr>
        <w:pStyle w:val="Paragraphedeliste"/>
        <w:numPr>
          <w:ilvl w:val="0"/>
          <w:numId w:val="9"/>
        </w:numPr>
        <w:rPr>
          <w:rFonts w:asciiTheme="minorHAnsi" w:hAnsiTheme="minorHAnsi" w:cstheme="minorHAnsi"/>
        </w:rPr>
      </w:pPr>
      <w:r w:rsidRPr="00BE7B23">
        <w:rPr>
          <w:rFonts w:asciiTheme="minorHAnsi" w:hAnsiTheme="minorHAnsi" w:cstheme="minorHAnsi"/>
        </w:rPr>
        <w:t xml:space="preserve">L’édition 2023 de l’African Climate Academy est destinée </w:t>
      </w:r>
      <w:r w:rsidR="003E3CEC" w:rsidRPr="00BE7B23">
        <w:rPr>
          <w:rFonts w:asciiTheme="minorHAnsi" w:hAnsiTheme="minorHAnsi" w:cstheme="minorHAnsi"/>
        </w:rPr>
        <w:t xml:space="preserve">à des </w:t>
      </w:r>
      <w:r w:rsidRPr="00BE7B23">
        <w:rPr>
          <w:rFonts w:asciiTheme="minorHAnsi" w:hAnsiTheme="minorHAnsi" w:cstheme="minorHAnsi"/>
        </w:rPr>
        <w:t>jeunes diplômés ou professionnels de moins de 35 ans, issus de pays africains, intéressés par renforcer leurs capacités dans le domaine de la lutte contre le changement climatique.</w:t>
      </w:r>
    </w:p>
    <w:p w14:paraId="0FA09FB6" w14:textId="2DC27A80" w:rsidR="007B54B8" w:rsidRPr="00BE7B23" w:rsidRDefault="00FC5C81" w:rsidP="008B087A">
      <w:pPr>
        <w:pStyle w:val="Paragraphedeliste"/>
        <w:numPr>
          <w:ilvl w:val="0"/>
          <w:numId w:val="9"/>
        </w:numPr>
        <w:rPr>
          <w:rFonts w:asciiTheme="minorHAnsi" w:hAnsiTheme="minorHAnsi" w:cstheme="minorHAnsi"/>
        </w:rPr>
      </w:pPr>
      <w:r w:rsidRPr="00BE7B23">
        <w:rPr>
          <w:rFonts w:asciiTheme="minorHAnsi" w:hAnsiTheme="minorHAnsi" w:cstheme="minorHAnsi"/>
        </w:rPr>
        <w:t>L</w:t>
      </w:r>
      <w:r w:rsidR="007B54B8" w:rsidRPr="00BE7B23">
        <w:rPr>
          <w:rFonts w:asciiTheme="minorHAnsi" w:hAnsiTheme="minorHAnsi" w:cstheme="minorHAnsi"/>
        </w:rPr>
        <w:t>’African Climate Academy sera scindée en deux phases</w:t>
      </w:r>
      <w:r w:rsidR="00B0030C" w:rsidRPr="00BE7B23">
        <w:rPr>
          <w:rFonts w:asciiTheme="minorHAnsi" w:hAnsiTheme="minorHAnsi" w:cstheme="minorHAnsi"/>
        </w:rPr>
        <w:t> :</w:t>
      </w:r>
      <w:r w:rsidR="009F3068" w:rsidRPr="00BE7B23">
        <w:rPr>
          <w:rFonts w:asciiTheme="minorHAnsi" w:hAnsiTheme="minorHAnsi" w:cstheme="minorHAnsi"/>
        </w:rPr>
        <w:t xml:space="preserve"> </w:t>
      </w:r>
      <w:r w:rsidR="00B0030C" w:rsidRPr="00BE7B23">
        <w:rPr>
          <w:rFonts w:asciiTheme="minorHAnsi" w:hAnsiTheme="minorHAnsi" w:cstheme="minorHAnsi"/>
        </w:rPr>
        <w:t>u</w:t>
      </w:r>
      <w:r w:rsidR="007B54B8" w:rsidRPr="00BE7B23">
        <w:rPr>
          <w:rFonts w:asciiTheme="minorHAnsi" w:hAnsiTheme="minorHAnsi" w:cstheme="minorHAnsi"/>
        </w:rPr>
        <w:t>ne première phase</w:t>
      </w:r>
      <w:r w:rsidR="008D5603" w:rsidRPr="00BE7B23">
        <w:rPr>
          <w:rFonts w:asciiTheme="minorHAnsi" w:hAnsiTheme="minorHAnsi" w:cstheme="minorHAnsi"/>
        </w:rPr>
        <w:t xml:space="preserve"> virtuelle</w:t>
      </w:r>
      <w:r w:rsidR="007B54B8" w:rsidRPr="00BE7B23">
        <w:rPr>
          <w:rFonts w:asciiTheme="minorHAnsi" w:hAnsiTheme="minorHAnsi" w:cstheme="minorHAnsi"/>
        </w:rPr>
        <w:t xml:space="preserve"> de la formation qui sera</w:t>
      </w:r>
      <w:r w:rsidRPr="00BE7B23">
        <w:rPr>
          <w:rFonts w:asciiTheme="minorHAnsi" w:hAnsiTheme="minorHAnsi" w:cstheme="minorHAnsi"/>
        </w:rPr>
        <w:t xml:space="preserve"> dispensée </w:t>
      </w:r>
      <w:r w:rsidR="007B54B8" w:rsidRPr="00BE7B23">
        <w:rPr>
          <w:rFonts w:asciiTheme="minorHAnsi" w:hAnsiTheme="minorHAnsi" w:cstheme="minorHAnsi"/>
        </w:rPr>
        <w:t>en distanciel</w:t>
      </w:r>
      <w:r w:rsidR="00B0030C" w:rsidRPr="00BE7B23">
        <w:rPr>
          <w:rFonts w:asciiTheme="minorHAnsi" w:hAnsiTheme="minorHAnsi" w:cstheme="minorHAnsi"/>
        </w:rPr>
        <w:t>,</w:t>
      </w:r>
      <w:r w:rsidR="007B54B8" w:rsidRPr="00BE7B23">
        <w:rPr>
          <w:rFonts w:asciiTheme="minorHAnsi" w:hAnsiTheme="minorHAnsi" w:cstheme="minorHAnsi"/>
        </w:rPr>
        <w:t xml:space="preserve"> </w:t>
      </w:r>
      <w:r w:rsidR="00B0030C" w:rsidRPr="00BE7B23">
        <w:rPr>
          <w:rFonts w:asciiTheme="minorHAnsi" w:hAnsiTheme="minorHAnsi" w:cstheme="minorHAnsi"/>
        </w:rPr>
        <w:t xml:space="preserve">et </w:t>
      </w:r>
      <w:r w:rsidR="007B54B8" w:rsidRPr="00BE7B23">
        <w:rPr>
          <w:rFonts w:asciiTheme="minorHAnsi" w:hAnsiTheme="minorHAnsi" w:cstheme="minorHAnsi"/>
        </w:rPr>
        <w:t xml:space="preserve">une deuxième phase </w:t>
      </w:r>
      <w:r w:rsidR="008D5603" w:rsidRPr="00BE7B23">
        <w:rPr>
          <w:rFonts w:asciiTheme="minorHAnsi" w:hAnsiTheme="minorHAnsi" w:cstheme="minorHAnsi"/>
        </w:rPr>
        <w:t xml:space="preserve">présentielle </w:t>
      </w:r>
      <w:r w:rsidR="007B54B8" w:rsidRPr="00BE7B23">
        <w:rPr>
          <w:rFonts w:asciiTheme="minorHAnsi" w:hAnsiTheme="minorHAnsi" w:cstheme="minorHAnsi"/>
        </w:rPr>
        <w:t xml:space="preserve">qui </w:t>
      </w:r>
      <w:r w:rsidR="009C3419" w:rsidRPr="00BE7B23">
        <w:rPr>
          <w:rFonts w:asciiTheme="minorHAnsi" w:hAnsiTheme="minorHAnsi" w:cstheme="minorHAnsi"/>
        </w:rPr>
        <w:t>aura lieu</w:t>
      </w:r>
      <w:r w:rsidR="007B54B8" w:rsidRPr="00BE7B23">
        <w:rPr>
          <w:rFonts w:asciiTheme="minorHAnsi" w:hAnsiTheme="minorHAnsi" w:cstheme="minorHAnsi"/>
        </w:rPr>
        <w:t xml:space="preserve"> au Maroc, au profit d’un groupe réduit de participants </w:t>
      </w:r>
      <w:r w:rsidR="00D97549" w:rsidRPr="00BE7B23">
        <w:rPr>
          <w:rFonts w:asciiTheme="minorHAnsi" w:hAnsiTheme="minorHAnsi" w:cstheme="minorHAnsi"/>
        </w:rPr>
        <w:t>sélectionnés</w:t>
      </w:r>
      <w:r w:rsidR="00337321" w:rsidRPr="00BE7B23">
        <w:rPr>
          <w:rFonts w:asciiTheme="minorHAnsi" w:hAnsiTheme="minorHAnsi" w:cstheme="minorHAnsi"/>
        </w:rPr>
        <w:t xml:space="preserve"> à l’issu de l’évaluation finale de la première phase</w:t>
      </w:r>
      <w:r w:rsidR="007B54B8" w:rsidRPr="00BE7B23">
        <w:rPr>
          <w:rFonts w:asciiTheme="minorHAnsi" w:hAnsiTheme="minorHAnsi" w:cstheme="minorHAnsi"/>
        </w:rPr>
        <w:t>.</w:t>
      </w:r>
    </w:p>
    <w:p w14:paraId="5A05BCDE" w14:textId="77777777" w:rsidR="002F10E4" w:rsidRPr="00BE7B23" w:rsidRDefault="007C2BD0" w:rsidP="008B087A">
      <w:pPr>
        <w:pStyle w:val="Paragraphedeliste"/>
        <w:numPr>
          <w:ilvl w:val="0"/>
          <w:numId w:val="9"/>
        </w:numPr>
        <w:rPr>
          <w:rFonts w:asciiTheme="minorHAnsi" w:hAnsiTheme="minorHAnsi" w:cstheme="minorHAnsi"/>
        </w:rPr>
      </w:pPr>
      <w:r w:rsidRPr="00BE7B23">
        <w:rPr>
          <w:rFonts w:asciiTheme="minorHAnsi" w:hAnsiTheme="minorHAnsi" w:cstheme="minorHAnsi"/>
        </w:rPr>
        <w:t>La phase virtuelle de l’African Climate Academy prévoit la participation de 300 jeunes africains</w:t>
      </w:r>
      <w:r w:rsidR="00D52F97" w:rsidRPr="00BE7B23">
        <w:rPr>
          <w:rFonts w:asciiTheme="minorHAnsi" w:hAnsiTheme="minorHAnsi" w:cstheme="minorHAnsi"/>
        </w:rPr>
        <w:t xml:space="preserve">. </w:t>
      </w:r>
    </w:p>
    <w:p w14:paraId="1FF7E0F8" w14:textId="1B2BB71E" w:rsidR="00B93EE6" w:rsidRPr="00BE7B23" w:rsidRDefault="00D52F97" w:rsidP="008B087A">
      <w:pPr>
        <w:pStyle w:val="Paragraphedeliste"/>
        <w:numPr>
          <w:ilvl w:val="0"/>
          <w:numId w:val="9"/>
        </w:numPr>
        <w:rPr>
          <w:rFonts w:asciiTheme="minorHAnsi" w:hAnsiTheme="minorHAnsi" w:cstheme="minorHAnsi"/>
        </w:rPr>
      </w:pPr>
      <w:r w:rsidRPr="00BE7B23">
        <w:rPr>
          <w:rFonts w:asciiTheme="minorHAnsi" w:hAnsiTheme="minorHAnsi" w:cstheme="minorHAnsi"/>
        </w:rPr>
        <w:t>Dix séances de formation</w:t>
      </w:r>
      <w:r w:rsidR="00E213AD" w:rsidRPr="00BE7B23">
        <w:rPr>
          <w:rFonts w:asciiTheme="minorHAnsi" w:hAnsiTheme="minorHAnsi" w:cstheme="minorHAnsi"/>
        </w:rPr>
        <w:t>,</w:t>
      </w:r>
      <w:r w:rsidR="000A2506">
        <w:rPr>
          <w:rFonts w:asciiTheme="minorHAnsi" w:hAnsiTheme="minorHAnsi" w:cstheme="minorHAnsi"/>
        </w:rPr>
        <w:t xml:space="preserve"> de 3h chacune, abordant différentes thématiques,</w:t>
      </w:r>
      <w:r w:rsidR="00E213AD" w:rsidRPr="00BE7B23">
        <w:rPr>
          <w:rFonts w:asciiTheme="minorHAnsi" w:hAnsiTheme="minorHAnsi" w:cstheme="minorHAnsi"/>
        </w:rPr>
        <w:t xml:space="preserve"> étalé</w:t>
      </w:r>
      <w:r w:rsidR="00455423">
        <w:rPr>
          <w:rFonts w:asciiTheme="minorHAnsi" w:hAnsiTheme="minorHAnsi" w:cstheme="minorHAnsi"/>
        </w:rPr>
        <w:t>e</w:t>
      </w:r>
      <w:r w:rsidR="00E213AD" w:rsidRPr="00BE7B23">
        <w:rPr>
          <w:rFonts w:asciiTheme="minorHAnsi" w:hAnsiTheme="minorHAnsi" w:cstheme="minorHAnsi"/>
        </w:rPr>
        <w:t>s sur deux semaines,</w:t>
      </w:r>
      <w:r w:rsidRPr="00BE7B23">
        <w:rPr>
          <w:rFonts w:asciiTheme="minorHAnsi" w:hAnsiTheme="minorHAnsi" w:cstheme="minorHAnsi"/>
        </w:rPr>
        <w:t xml:space="preserve"> sont prévues lors de cette phase</w:t>
      </w:r>
      <w:r w:rsidR="00E213AD" w:rsidRPr="00BE7B23">
        <w:rPr>
          <w:rFonts w:asciiTheme="minorHAnsi" w:hAnsiTheme="minorHAnsi" w:cstheme="minorHAnsi"/>
        </w:rPr>
        <w:t>.</w:t>
      </w:r>
    </w:p>
    <w:p w14:paraId="360E62DA" w14:textId="77777777" w:rsidR="00E213AD" w:rsidRPr="00BE7B23" w:rsidRDefault="00E213AD" w:rsidP="00E213AD">
      <w:pPr>
        <w:pStyle w:val="Paragraphedeliste"/>
        <w:ind w:left="720" w:firstLine="0"/>
        <w:rPr>
          <w:rFonts w:asciiTheme="minorHAnsi" w:hAnsiTheme="minorHAnsi" w:cstheme="minorHAnsi"/>
        </w:rPr>
      </w:pPr>
    </w:p>
    <w:p w14:paraId="305F8110" w14:textId="77761533" w:rsidR="00B93EE6" w:rsidRPr="00BE7B23" w:rsidRDefault="00B93EE6" w:rsidP="008B087A">
      <w:pPr>
        <w:pStyle w:val="Paragraphedeliste"/>
        <w:numPr>
          <w:ilvl w:val="0"/>
          <w:numId w:val="5"/>
        </w:numPr>
        <w:tabs>
          <w:tab w:val="left" w:pos="5085"/>
        </w:tabs>
        <w:ind w:right="567"/>
        <w:rPr>
          <w:rFonts w:asciiTheme="minorHAnsi" w:hAnsiTheme="minorHAnsi" w:cstheme="minorHAnsi"/>
          <w:b/>
          <w:bCs/>
          <w:u w:val="single"/>
        </w:rPr>
      </w:pPr>
      <w:r w:rsidRPr="00BE7B23">
        <w:rPr>
          <w:rFonts w:asciiTheme="minorHAnsi" w:hAnsiTheme="minorHAnsi" w:cstheme="minorHAnsi"/>
          <w:b/>
          <w:bCs/>
          <w:u w:val="single"/>
        </w:rPr>
        <w:t>La phase présentielle de l’édition 2023 de l’African Climate Academy</w:t>
      </w:r>
      <w:r w:rsidR="00D52F97" w:rsidRPr="00BE7B23">
        <w:rPr>
          <w:rFonts w:asciiTheme="minorHAnsi" w:hAnsiTheme="minorHAnsi" w:cstheme="minorHAnsi"/>
          <w:b/>
          <w:bCs/>
          <w:u w:val="single"/>
        </w:rPr>
        <w:t> </w:t>
      </w:r>
      <w:r w:rsidRPr="00BE7B23">
        <w:rPr>
          <w:rFonts w:asciiTheme="minorHAnsi" w:hAnsiTheme="minorHAnsi" w:cstheme="minorHAnsi"/>
          <w:b/>
          <w:bCs/>
          <w:u w:val="single"/>
        </w:rPr>
        <w:t>:</w:t>
      </w:r>
    </w:p>
    <w:p w14:paraId="26268CA2" w14:textId="10B93BE9" w:rsidR="003320DD" w:rsidRPr="00BE7B23" w:rsidRDefault="00604695" w:rsidP="008B087A">
      <w:pPr>
        <w:pStyle w:val="Paragraphedeliste"/>
        <w:numPr>
          <w:ilvl w:val="0"/>
          <w:numId w:val="10"/>
        </w:numPr>
        <w:rPr>
          <w:rFonts w:asciiTheme="minorHAnsi" w:hAnsiTheme="minorHAnsi" w:cstheme="minorHAnsi"/>
          <w:color w:val="000000" w:themeColor="text1"/>
        </w:rPr>
      </w:pPr>
      <w:r w:rsidRPr="00BE7B23">
        <w:rPr>
          <w:rFonts w:asciiTheme="minorHAnsi" w:hAnsiTheme="minorHAnsi" w:cstheme="minorHAnsi"/>
        </w:rPr>
        <w:t>Une évaluation finale des connaissances aura lieu d</w:t>
      </w:r>
      <w:r w:rsidR="00D52F97" w:rsidRPr="00BE7B23">
        <w:rPr>
          <w:rFonts w:asciiTheme="minorHAnsi" w:hAnsiTheme="minorHAnsi" w:cstheme="minorHAnsi"/>
        </w:rPr>
        <w:t xml:space="preserve">ès la </w:t>
      </w:r>
      <w:r w:rsidR="00070D5A" w:rsidRPr="00BE7B23">
        <w:rPr>
          <w:rFonts w:asciiTheme="minorHAnsi" w:hAnsiTheme="minorHAnsi" w:cstheme="minorHAnsi"/>
        </w:rPr>
        <w:t>clôture</w:t>
      </w:r>
      <w:r w:rsidR="00D52F97" w:rsidRPr="00BE7B23">
        <w:rPr>
          <w:rFonts w:asciiTheme="minorHAnsi" w:hAnsiTheme="minorHAnsi" w:cstheme="minorHAnsi"/>
        </w:rPr>
        <w:t xml:space="preserve"> de la phase virtuelle de l’African Climate Academy. Parmi les 300 participants à la phase virtuelles, seuls </w:t>
      </w:r>
      <w:r w:rsidR="00457DB2" w:rsidRPr="00BE7B23">
        <w:rPr>
          <w:rFonts w:asciiTheme="minorHAnsi" w:hAnsiTheme="minorHAnsi" w:cstheme="minorHAnsi"/>
        </w:rPr>
        <w:t>l</w:t>
      </w:r>
      <w:r w:rsidR="00D52F97" w:rsidRPr="00BE7B23">
        <w:rPr>
          <w:rFonts w:asciiTheme="minorHAnsi" w:hAnsiTheme="minorHAnsi" w:cstheme="minorHAnsi"/>
        </w:rPr>
        <w:t xml:space="preserve">es participants ayant obtenu les 50 meilleures notes seront </w:t>
      </w:r>
      <w:r w:rsidR="00D52F97" w:rsidRPr="00BE7B23">
        <w:rPr>
          <w:rFonts w:asciiTheme="minorHAnsi" w:hAnsiTheme="minorHAnsi" w:cstheme="minorHAnsi"/>
          <w:color w:val="000000" w:themeColor="text1"/>
        </w:rPr>
        <w:t>sélectionnés pour bénéficier de la phase présentielle de l’African Climate Academy.</w:t>
      </w:r>
    </w:p>
    <w:p w14:paraId="750F4193" w14:textId="77777777" w:rsidR="00457DB2" w:rsidRPr="00BE7B23" w:rsidRDefault="00D52F97" w:rsidP="008B087A">
      <w:pPr>
        <w:pStyle w:val="Paragraphedeliste"/>
        <w:numPr>
          <w:ilvl w:val="0"/>
          <w:numId w:val="10"/>
        </w:numPr>
        <w:rPr>
          <w:rFonts w:asciiTheme="minorHAnsi" w:hAnsiTheme="minorHAnsi" w:cstheme="minorHAnsi"/>
          <w:color w:val="000000" w:themeColor="text1"/>
        </w:rPr>
      </w:pPr>
      <w:r w:rsidRPr="00BE7B23">
        <w:rPr>
          <w:rFonts w:asciiTheme="minorHAnsi" w:hAnsiTheme="minorHAnsi" w:cstheme="minorHAnsi"/>
          <w:color w:val="000000" w:themeColor="text1"/>
        </w:rPr>
        <w:t xml:space="preserve">La phase présentielle de l’African Climate Academy se déroulera au Maroc pendant une semaine. </w:t>
      </w:r>
    </w:p>
    <w:p w14:paraId="5BACB3F3" w14:textId="2D3C1570" w:rsidR="00B93EE6" w:rsidRPr="00BE7B23" w:rsidRDefault="00D52F97" w:rsidP="008B087A">
      <w:pPr>
        <w:pStyle w:val="Paragraphedeliste"/>
        <w:numPr>
          <w:ilvl w:val="0"/>
          <w:numId w:val="10"/>
        </w:numPr>
        <w:rPr>
          <w:rFonts w:asciiTheme="minorHAnsi" w:hAnsiTheme="minorHAnsi" w:cstheme="minorHAnsi"/>
          <w:color w:val="000000" w:themeColor="text1"/>
        </w:rPr>
      </w:pPr>
      <w:r w:rsidRPr="00BE7B23">
        <w:rPr>
          <w:rFonts w:asciiTheme="minorHAnsi" w:hAnsiTheme="minorHAnsi" w:cstheme="minorHAnsi"/>
          <w:color w:val="000000" w:themeColor="text1"/>
        </w:rPr>
        <w:t>Six séances de formations, de 4 heures chacune, seront organisées au profit des 50 participants les plus méritants.</w:t>
      </w:r>
    </w:p>
    <w:p w14:paraId="1FDE5B41" w14:textId="77777777" w:rsidR="00B93EE6" w:rsidRPr="00BE7B23" w:rsidRDefault="00B93EE6" w:rsidP="00CE0934">
      <w:pPr>
        <w:rPr>
          <w:rFonts w:asciiTheme="minorHAnsi" w:hAnsiTheme="minorHAnsi" w:cstheme="minorHAnsi"/>
        </w:rPr>
      </w:pPr>
    </w:p>
    <w:p w14:paraId="7E024BAA" w14:textId="12472D51" w:rsidR="009F3068" w:rsidRPr="00BE7B23" w:rsidRDefault="004F0388" w:rsidP="008B087A">
      <w:pPr>
        <w:pStyle w:val="Paragraphedeliste"/>
        <w:numPr>
          <w:ilvl w:val="0"/>
          <w:numId w:val="5"/>
        </w:numPr>
        <w:rPr>
          <w:rFonts w:asciiTheme="minorHAnsi" w:hAnsiTheme="minorHAnsi" w:cstheme="minorHAnsi"/>
          <w:b/>
          <w:bCs/>
          <w:u w:val="single"/>
        </w:rPr>
      </w:pPr>
      <w:r w:rsidRPr="00BE7B23">
        <w:rPr>
          <w:rFonts w:asciiTheme="minorHAnsi" w:hAnsiTheme="minorHAnsi" w:cstheme="minorHAnsi"/>
          <w:b/>
          <w:bCs/>
          <w:u w:val="single"/>
        </w:rPr>
        <w:t>L’é</w:t>
      </w:r>
      <w:r w:rsidR="009F3068" w:rsidRPr="00BE7B23">
        <w:rPr>
          <w:rFonts w:asciiTheme="minorHAnsi" w:hAnsiTheme="minorHAnsi" w:cstheme="minorHAnsi"/>
          <w:b/>
          <w:bCs/>
          <w:u w:val="single"/>
        </w:rPr>
        <w:t>dition 2023 de la Masterclass II</w:t>
      </w:r>
      <w:r w:rsidR="00D52F97" w:rsidRPr="00BE7B23">
        <w:rPr>
          <w:rFonts w:asciiTheme="minorHAnsi" w:hAnsiTheme="minorHAnsi" w:cstheme="minorHAnsi"/>
          <w:b/>
          <w:bCs/>
          <w:u w:val="single"/>
        </w:rPr>
        <w:t> </w:t>
      </w:r>
      <w:r w:rsidR="009F3068" w:rsidRPr="00BE7B23">
        <w:rPr>
          <w:rFonts w:asciiTheme="minorHAnsi" w:hAnsiTheme="minorHAnsi" w:cstheme="minorHAnsi"/>
          <w:b/>
          <w:bCs/>
          <w:u w:val="single"/>
        </w:rPr>
        <w:t>:</w:t>
      </w:r>
    </w:p>
    <w:p w14:paraId="52160799" w14:textId="16FC1CAE" w:rsidR="00F02077" w:rsidRPr="00BE7B23" w:rsidRDefault="009F3068" w:rsidP="008B087A">
      <w:pPr>
        <w:pStyle w:val="Paragraphedeliste"/>
        <w:numPr>
          <w:ilvl w:val="0"/>
          <w:numId w:val="11"/>
        </w:numPr>
        <w:spacing w:before="240"/>
        <w:rPr>
          <w:rFonts w:asciiTheme="minorHAnsi" w:hAnsiTheme="minorHAnsi" w:cstheme="minorHAnsi"/>
        </w:rPr>
      </w:pPr>
      <w:r w:rsidRPr="00BE7B23">
        <w:rPr>
          <w:rFonts w:asciiTheme="minorHAnsi" w:hAnsiTheme="minorHAnsi" w:cstheme="minorHAnsi"/>
        </w:rPr>
        <w:t>Les participants à l’édition 2023 de la Masterclass II</w:t>
      </w:r>
      <w:r w:rsidR="00F02077" w:rsidRPr="00BE7B23">
        <w:rPr>
          <w:rFonts w:asciiTheme="minorHAnsi" w:hAnsiTheme="minorHAnsi" w:cstheme="minorHAnsi"/>
        </w:rPr>
        <w:t xml:space="preserve"> de spécialisation</w:t>
      </w:r>
      <w:r w:rsidRPr="00BE7B23">
        <w:rPr>
          <w:rFonts w:asciiTheme="minorHAnsi" w:hAnsiTheme="minorHAnsi" w:cstheme="minorHAnsi"/>
        </w:rPr>
        <w:t xml:space="preserve"> correspondent aux lauréats de l’édition 2022 de la Masterclass I</w:t>
      </w:r>
      <w:r w:rsidR="00CB1311" w:rsidRPr="00BE7B23">
        <w:rPr>
          <w:rFonts w:asciiTheme="minorHAnsi" w:hAnsiTheme="minorHAnsi" w:cstheme="minorHAnsi"/>
        </w:rPr>
        <w:t xml:space="preserve"> (environ 150 participants)</w:t>
      </w:r>
      <w:r w:rsidRPr="00BE7B23">
        <w:rPr>
          <w:rFonts w:asciiTheme="minorHAnsi" w:hAnsiTheme="minorHAnsi" w:cstheme="minorHAnsi"/>
        </w:rPr>
        <w:t>. Les participants seront divisés en deux groupes de spécialisation</w:t>
      </w:r>
      <w:r w:rsidR="00D52F97" w:rsidRPr="00BE7B23">
        <w:rPr>
          <w:rFonts w:asciiTheme="minorHAnsi" w:hAnsiTheme="minorHAnsi" w:cstheme="minorHAnsi"/>
        </w:rPr>
        <w:t> </w:t>
      </w:r>
      <w:r w:rsidRPr="00BE7B23">
        <w:rPr>
          <w:rFonts w:asciiTheme="minorHAnsi" w:hAnsiTheme="minorHAnsi" w:cstheme="minorHAnsi"/>
        </w:rPr>
        <w:t>:</w:t>
      </w:r>
    </w:p>
    <w:p w14:paraId="4D02BA7F" w14:textId="77777777" w:rsidR="00F02077" w:rsidRPr="00BE7B23" w:rsidRDefault="009F3068" w:rsidP="008B087A">
      <w:pPr>
        <w:pStyle w:val="Paragraphedeliste"/>
        <w:numPr>
          <w:ilvl w:val="1"/>
          <w:numId w:val="11"/>
        </w:numPr>
        <w:spacing w:before="240"/>
        <w:rPr>
          <w:rFonts w:asciiTheme="minorHAnsi" w:hAnsiTheme="minorHAnsi" w:cstheme="minorHAnsi"/>
        </w:rPr>
      </w:pPr>
      <w:r w:rsidRPr="00BE7B23">
        <w:rPr>
          <w:rFonts w:asciiTheme="minorHAnsi" w:hAnsiTheme="minorHAnsi" w:cstheme="minorHAnsi"/>
        </w:rPr>
        <w:t>Le groupe « Atténuation et inventaire des GES »,</w:t>
      </w:r>
    </w:p>
    <w:p w14:paraId="1B104DC6" w14:textId="77777777" w:rsidR="00F02077" w:rsidRPr="00BE7B23" w:rsidRDefault="009F3068" w:rsidP="008B087A">
      <w:pPr>
        <w:pStyle w:val="Paragraphedeliste"/>
        <w:numPr>
          <w:ilvl w:val="1"/>
          <w:numId w:val="11"/>
        </w:numPr>
        <w:spacing w:before="240"/>
        <w:rPr>
          <w:rFonts w:asciiTheme="minorHAnsi" w:hAnsiTheme="minorHAnsi" w:cstheme="minorHAnsi"/>
        </w:rPr>
      </w:pPr>
      <w:r w:rsidRPr="00BE7B23">
        <w:rPr>
          <w:rFonts w:asciiTheme="minorHAnsi" w:hAnsiTheme="minorHAnsi" w:cstheme="minorHAnsi"/>
        </w:rPr>
        <w:t xml:space="preserve">Le groupe « Vulnérabilité et adaptation aux impacts néfastes des changements climatiques ». </w:t>
      </w:r>
    </w:p>
    <w:p w14:paraId="4BD9A7DC" w14:textId="0C48AE11" w:rsidR="003B6B81" w:rsidRPr="00BE7B23" w:rsidRDefault="009F3068" w:rsidP="008B087A">
      <w:pPr>
        <w:pStyle w:val="Paragraphedeliste"/>
        <w:numPr>
          <w:ilvl w:val="0"/>
          <w:numId w:val="11"/>
        </w:numPr>
        <w:spacing w:before="240"/>
        <w:rPr>
          <w:rFonts w:asciiTheme="minorHAnsi" w:hAnsiTheme="minorHAnsi" w:cstheme="minorHAnsi"/>
        </w:rPr>
      </w:pPr>
      <w:r w:rsidRPr="00BE7B23">
        <w:rPr>
          <w:rFonts w:asciiTheme="minorHAnsi" w:hAnsiTheme="minorHAnsi" w:cstheme="minorHAnsi"/>
        </w:rPr>
        <w:t xml:space="preserve">La formation sera dispensée à distance pour l’ensemble des </w:t>
      </w:r>
      <w:r w:rsidR="007B609F" w:rsidRPr="00BE7B23">
        <w:rPr>
          <w:rFonts w:asciiTheme="minorHAnsi" w:hAnsiTheme="minorHAnsi" w:cstheme="minorHAnsi"/>
        </w:rPr>
        <w:t>participants retenus</w:t>
      </w:r>
      <w:r w:rsidRPr="00BE7B23">
        <w:rPr>
          <w:rFonts w:asciiTheme="minorHAnsi" w:hAnsiTheme="minorHAnsi" w:cstheme="minorHAnsi"/>
        </w:rPr>
        <w:t>. La formation sera structurée en 10 séances de 3h chacune, pour chacun des deux groupes, et durera 2 mois.</w:t>
      </w:r>
      <w:r w:rsidR="00CB1311" w:rsidRPr="00BE7B23">
        <w:rPr>
          <w:rFonts w:asciiTheme="minorHAnsi" w:hAnsiTheme="minorHAnsi" w:cstheme="minorHAnsi"/>
        </w:rPr>
        <w:t xml:space="preserve"> </w:t>
      </w:r>
    </w:p>
    <w:p w14:paraId="50DB6CFF" w14:textId="77777777" w:rsidR="00697F14" w:rsidRPr="00BE7B23" w:rsidRDefault="00697F14" w:rsidP="00697F14">
      <w:pPr>
        <w:spacing w:before="240"/>
        <w:rPr>
          <w:rFonts w:asciiTheme="minorHAnsi" w:hAnsiTheme="minorHAnsi" w:cstheme="minorHAnsi"/>
        </w:rPr>
      </w:pPr>
    </w:p>
    <w:p w14:paraId="369B161F" w14:textId="56013914" w:rsidR="00822616" w:rsidRPr="00BE7B23" w:rsidRDefault="009F3068" w:rsidP="008B087A">
      <w:pPr>
        <w:pStyle w:val="Paragraphedeliste"/>
        <w:numPr>
          <w:ilvl w:val="0"/>
          <w:numId w:val="5"/>
        </w:numPr>
        <w:rPr>
          <w:rFonts w:asciiTheme="minorHAnsi" w:hAnsiTheme="minorHAnsi" w:cstheme="minorHAnsi"/>
          <w:b/>
          <w:bCs/>
          <w:u w:val="single"/>
        </w:rPr>
      </w:pPr>
      <w:r w:rsidRPr="00BE7B23">
        <w:rPr>
          <w:rFonts w:asciiTheme="minorHAnsi" w:hAnsiTheme="minorHAnsi" w:cstheme="minorHAnsi"/>
          <w:b/>
          <w:bCs/>
          <w:u w:val="single"/>
        </w:rPr>
        <w:t xml:space="preserve">Les </w:t>
      </w:r>
      <w:r w:rsidR="003B6B81" w:rsidRPr="00BE7B23">
        <w:rPr>
          <w:rFonts w:asciiTheme="minorHAnsi" w:hAnsiTheme="minorHAnsi" w:cstheme="minorHAnsi"/>
          <w:b/>
          <w:bCs/>
          <w:u w:val="single"/>
        </w:rPr>
        <w:t xml:space="preserve">formations au profit des étudiants des </w:t>
      </w:r>
      <w:r w:rsidRPr="00BE7B23">
        <w:rPr>
          <w:rFonts w:asciiTheme="minorHAnsi" w:hAnsiTheme="minorHAnsi" w:cstheme="minorHAnsi"/>
          <w:b/>
          <w:bCs/>
          <w:u w:val="single"/>
        </w:rPr>
        <w:t>universités partenaires du Centre 4C</w:t>
      </w:r>
      <w:r w:rsidR="00D52F97" w:rsidRPr="00BE7B23">
        <w:rPr>
          <w:rFonts w:asciiTheme="minorHAnsi" w:hAnsiTheme="minorHAnsi" w:cstheme="minorHAnsi"/>
          <w:b/>
          <w:bCs/>
          <w:u w:val="single"/>
        </w:rPr>
        <w:t> </w:t>
      </w:r>
      <w:r w:rsidR="00095A73" w:rsidRPr="00BE7B23">
        <w:rPr>
          <w:rFonts w:asciiTheme="minorHAnsi" w:hAnsiTheme="minorHAnsi" w:cstheme="minorHAnsi"/>
          <w:b/>
          <w:bCs/>
          <w:u w:val="single"/>
        </w:rPr>
        <w:t>:</w:t>
      </w:r>
    </w:p>
    <w:p w14:paraId="1102876B" w14:textId="010BB5AC" w:rsidR="00822616" w:rsidRPr="00BE7B23" w:rsidRDefault="00214B26" w:rsidP="007C2CD8">
      <w:pPr>
        <w:adjustRightInd w:val="0"/>
        <w:spacing w:before="240"/>
        <w:jc w:val="both"/>
        <w:rPr>
          <w:rFonts w:asciiTheme="minorHAnsi" w:hAnsiTheme="minorHAnsi" w:cstheme="minorHAnsi"/>
        </w:rPr>
      </w:pPr>
      <w:r w:rsidRPr="00BE7B23">
        <w:rPr>
          <w:rFonts w:asciiTheme="minorHAnsi" w:hAnsiTheme="minorHAnsi" w:cstheme="minorHAnsi"/>
        </w:rPr>
        <w:t>Le</w:t>
      </w:r>
      <w:r w:rsidR="00822616" w:rsidRPr="00BE7B23">
        <w:rPr>
          <w:rFonts w:asciiTheme="minorHAnsi" w:hAnsiTheme="minorHAnsi" w:cstheme="minorHAnsi"/>
        </w:rPr>
        <w:t xml:space="preserve"> Centre 4C a signé cinq conventions de partenariats avec des universités publiques issues de différentes régions du Maroc</w:t>
      </w:r>
      <w:r w:rsidR="00D52F97" w:rsidRPr="00BE7B23">
        <w:rPr>
          <w:rFonts w:asciiTheme="minorHAnsi" w:hAnsiTheme="minorHAnsi" w:cstheme="minorHAnsi"/>
        </w:rPr>
        <w:t> </w:t>
      </w:r>
      <w:r w:rsidR="00822616" w:rsidRPr="00BE7B23">
        <w:rPr>
          <w:rFonts w:asciiTheme="minorHAnsi" w:hAnsiTheme="minorHAnsi" w:cstheme="minorHAnsi"/>
        </w:rPr>
        <w:t xml:space="preserve">:  </w:t>
      </w:r>
      <w:r w:rsidR="009E02E1" w:rsidRPr="00BE7B23">
        <w:rPr>
          <w:rFonts w:asciiTheme="minorHAnsi" w:hAnsiTheme="minorHAnsi" w:cstheme="minorHAnsi"/>
        </w:rPr>
        <w:t>l’</w:t>
      </w:r>
      <w:r w:rsidR="00822616" w:rsidRPr="00BE7B23">
        <w:rPr>
          <w:rFonts w:asciiTheme="minorHAnsi" w:hAnsiTheme="minorHAnsi" w:cstheme="minorHAnsi"/>
        </w:rPr>
        <w:t xml:space="preserve">Université Abdelmalek Essaadi de </w:t>
      </w:r>
      <w:r w:rsidR="00D56581" w:rsidRPr="00BE7B23">
        <w:rPr>
          <w:rFonts w:asciiTheme="minorHAnsi" w:hAnsiTheme="minorHAnsi" w:cstheme="minorHAnsi"/>
        </w:rPr>
        <w:t>Tétouan</w:t>
      </w:r>
      <w:r w:rsidR="00822616" w:rsidRPr="00BE7B23">
        <w:rPr>
          <w:rFonts w:asciiTheme="minorHAnsi" w:hAnsiTheme="minorHAnsi" w:cstheme="minorHAnsi"/>
        </w:rPr>
        <w:t xml:space="preserve">, </w:t>
      </w:r>
      <w:r w:rsidR="009E02E1" w:rsidRPr="00BE7B23">
        <w:rPr>
          <w:rFonts w:asciiTheme="minorHAnsi" w:hAnsiTheme="minorHAnsi" w:cstheme="minorHAnsi"/>
        </w:rPr>
        <w:t>l’</w:t>
      </w:r>
      <w:r w:rsidR="00822616" w:rsidRPr="00BE7B23">
        <w:rPr>
          <w:rFonts w:asciiTheme="minorHAnsi" w:hAnsiTheme="minorHAnsi" w:cstheme="minorHAnsi"/>
        </w:rPr>
        <w:t>Université Sultan Mulay Slimane de</w:t>
      </w:r>
      <w:r w:rsidR="00D56581" w:rsidRPr="00BE7B23">
        <w:rPr>
          <w:rFonts w:asciiTheme="minorHAnsi" w:hAnsiTheme="minorHAnsi" w:cstheme="minorHAnsi"/>
        </w:rPr>
        <w:t xml:space="preserve"> Béni Mellal,</w:t>
      </w:r>
      <w:r w:rsidR="00822616" w:rsidRPr="00BE7B23">
        <w:rPr>
          <w:rFonts w:asciiTheme="minorHAnsi" w:hAnsiTheme="minorHAnsi" w:cstheme="minorHAnsi"/>
        </w:rPr>
        <w:t xml:space="preserve"> </w:t>
      </w:r>
      <w:r w:rsidR="009E02E1" w:rsidRPr="00BE7B23">
        <w:rPr>
          <w:rFonts w:asciiTheme="minorHAnsi" w:hAnsiTheme="minorHAnsi" w:cstheme="minorHAnsi"/>
        </w:rPr>
        <w:t>l’</w:t>
      </w:r>
      <w:r w:rsidR="00822616" w:rsidRPr="00BE7B23">
        <w:rPr>
          <w:rFonts w:asciiTheme="minorHAnsi" w:hAnsiTheme="minorHAnsi" w:cstheme="minorHAnsi"/>
        </w:rPr>
        <w:t>Université Cadi Ayyad</w:t>
      </w:r>
      <w:r w:rsidR="00D56581" w:rsidRPr="00BE7B23">
        <w:rPr>
          <w:rFonts w:asciiTheme="minorHAnsi" w:hAnsiTheme="minorHAnsi" w:cstheme="minorHAnsi"/>
        </w:rPr>
        <w:t xml:space="preserve"> de Marrakech</w:t>
      </w:r>
      <w:r w:rsidR="00822616" w:rsidRPr="00BE7B23">
        <w:rPr>
          <w:rFonts w:asciiTheme="minorHAnsi" w:hAnsiTheme="minorHAnsi" w:cstheme="minorHAnsi"/>
        </w:rPr>
        <w:t xml:space="preserve">, </w:t>
      </w:r>
      <w:r w:rsidR="009E02E1" w:rsidRPr="00BE7B23">
        <w:rPr>
          <w:rFonts w:asciiTheme="minorHAnsi" w:hAnsiTheme="minorHAnsi" w:cstheme="minorHAnsi"/>
        </w:rPr>
        <w:t>l’</w:t>
      </w:r>
      <w:r w:rsidR="00822616" w:rsidRPr="00BE7B23">
        <w:rPr>
          <w:rFonts w:asciiTheme="minorHAnsi" w:hAnsiTheme="minorHAnsi" w:cstheme="minorHAnsi"/>
        </w:rPr>
        <w:t>Université Ibn Zohr</w:t>
      </w:r>
      <w:r w:rsidR="00D56581" w:rsidRPr="00BE7B23">
        <w:rPr>
          <w:rFonts w:asciiTheme="minorHAnsi" w:hAnsiTheme="minorHAnsi" w:cstheme="minorHAnsi"/>
        </w:rPr>
        <w:t xml:space="preserve"> d’Agadir</w:t>
      </w:r>
      <w:r w:rsidR="00822616" w:rsidRPr="00BE7B23">
        <w:rPr>
          <w:rFonts w:asciiTheme="minorHAnsi" w:hAnsiTheme="minorHAnsi" w:cstheme="minorHAnsi"/>
        </w:rPr>
        <w:t xml:space="preserve">, et </w:t>
      </w:r>
      <w:r w:rsidR="00D56581" w:rsidRPr="00BE7B23">
        <w:rPr>
          <w:rFonts w:asciiTheme="minorHAnsi" w:hAnsiTheme="minorHAnsi" w:cstheme="minorHAnsi"/>
        </w:rPr>
        <w:t>l’Université</w:t>
      </w:r>
      <w:r w:rsidR="00822616" w:rsidRPr="00BE7B23">
        <w:rPr>
          <w:rFonts w:asciiTheme="minorHAnsi" w:hAnsiTheme="minorHAnsi" w:cstheme="minorHAnsi"/>
        </w:rPr>
        <w:t xml:space="preserve"> Mohammed V de Rabat. </w:t>
      </w:r>
      <w:r w:rsidR="00CD3FA9" w:rsidRPr="00BE7B23">
        <w:rPr>
          <w:rFonts w:asciiTheme="minorHAnsi" w:hAnsiTheme="minorHAnsi" w:cstheme="minorHAnsi"/>
        </w:rPr>
        <w:t>Dans ce cadre</w:t>
      </w:r>
      <w:r w:rsidR="00D56581" w:rsidRPr="00BE7B23">
        <w:rPr>
          <w:rFonts w:asciiTheme="minorHAnsi" w:hAnsiTheme="minorHAnsi" w:cstheme="minorHAnsi"/>
        </w:rPr>
        <w:t>, l</w:t>
      </w:r>
      <w:r w:rsidR="00822616" w:rsidRPr="00BE7B23">
        <w:rPr>
          <w:rFonts w:asciiTheme="minorHAnsi" w:hAnsiTheme="minorHAnsi" w:cstheme="minorHAnsi"/>
        </w:rPr>
        <w:t>e Centre 4C</w:t>
      </w:r>
      <w:r w:rsidR="00CD3FA9" w:rsidRPr="00BE7B23">
        <w:rPr>
          <w:rFonts w:asciiTheme="minorHAnsi" w:hAnsiTheme="minorHAnsi" w:cstheme="minorHAnsi"/>
        </w:rPr>
        <w:t xml:space="preserve"> a </w:t>
      </w:r>
      <w:r w:rsidR="00822616" w:rsidRPr="00BE7B23">
        <w:rPr>
          <w:rFonts w:asciiTheme="minorHAnsi" w:hAnsiTheme="minorHAnsi" w:cstheme="minorHAnsi"/>
        </w:rPr>
        <w:t>apport</w:t>
      </w:r>
      <w:r w:rsidR="00CD3FA9" w:rsidRPr="00BE7B23">
        <w:rPr>
          <w:rFonts w:asciiTheme="minorHAnsi" w:hAnsiTheme="minorHAnsi" w:cstheme="minorHAnsi"/>
        </w:rPr>
        <w:t>é</w:t>
      </w:r>
      <w:r w:rsidR="00822616" w:rsidRPr="00BE7B23">
        <w:rPr>
          <w:rFonts w:asciiTheme="minorHAnsi" w:hAnsiTheme="minorHAnsi" w:cstheme="minorHAnsi"/>
        </w:rPr>
        <w:t xml:space="preserve"> son appui aux universités marocaines pour la création de masters spécialisés en changement climatique. Ainsi, trois universités ont obtenu les accréditations pour mettre en place des masters avec le soutien du 4C Maroc</w:t>
      </w:r>
      <w:r w:rsidR="00D52F97" w:rsidRPr="00BE7B23">
        <w:rPr>
          <w:rFonts w:asciiTheme="minorHAnsi" w:hAnsiTheme="minorHAnsi" w:cstheme="minorHAnsi"/>
        </w:rPr>
        <w:t>, il s’agit de :  l’Université Abdelmalek Essaadi de Tétouan, l’Université Sultan Mulay Slimane de Béni Mellal, l’Université Cadi Ayyad de Marrakech.</w:t>
      </w:r>
    </w:p>
    <w:p w14:paraId="21B04BDA" w14:textId="77777777" w:rsidR="00822616" w:rsidRPr="00BE7B23" w:rsidRDefault="00822616" w:rsidP="00D56581">
      <w:pPr>
        <w:jc w:val="both"/>
        <w:rPr>
          <w:rFonts w:asciiTheme="minorHAnsi" w:hAnsiTheme="minorHAnsi" w:cstheme="minorHAnsi"/>
          <w:u w:val="single"/>
        </w:rPr>
      </w:pPr>
    </w:p>
    <w:p w14:paraId="3F75D8C5" w14:textId="1757667A" w:rsidR="000725AE" w:rsidRPr="00BE7B23" w:rsidRDefault="00822616" w:rsidP="007C2CD8">
      <w:pPr>
        <w:jc w:val="both"/>
        <w:rPr>
          <w:rFonts w:asciiTheme="minorHAnsi" w:hAnsiTheme="minorHAnsi" w:cstheme="minorHAnsi"/>
        </w:rPr>
      </w:pPr>
      <w:r w:rsidRPr="00BE7B23">
        <w:rPr>
          <w:rFonts w:asciiTheme="minorHAnsi" w:hAnsiTheme="minorHAnsi" w:cstheme="minorHAnsi"/>
        </w:rPr>
        <w:t xml:space="preserve">Dans </w:t>
      </w:r>
      <w:r w:rsidR="002537AB" w:rsidRPr="00BE7B23">
        <w:rPr>
          <w:rFonts w:asciiTheme="minorHAnsi" w:hAnsiTheme="minorHAnsi" w:cstheme="minorHAnsi"/>
        </w:rPr>
        <w:t>le cadre de ces partenariats</w:t>
      </w:r>
      <w:r w:rsidRPr="00BE7B23">
        <w:rPr>
          <w:rFonts w:asciiTheme="minorHAnsi" w:hAnsiTheme="minorHAnsi" w:cstheme="minorHAnsi"/>
        </w:rPr>
        <w:t xml:space="preserve">, des modules </w:t>
      </w:r>
      <w:r w:rsidR="00D56581" w:rsidRPr="00BE7B23">
        <w:rPr>
          <w:rFonts w:asciiTheme="minorHAnsi" w:hAnsiTheme="minorHAnsi" w:cstheme="minorHAnsi"/>
        </w:rPr>
        <w:t xml:space="preserve">formation en matière de lutte contre les changements climatiques </w:t>
      </w:r>
      <w:r w:rsidRPr="00BE7B23">
        <w:rPr>
          <w:rFonts w:asciiTheme="minorHAnsi" w:hAnsiTheme="minorHAnsi" w:cstheme="minorHAnsi"/>
        </w:rPr>
        <w:t xml:space="preserve">seront </w:t>
      </w:r>
      <w:r w:rsidR="00D56581" w:rsidRPr="00BE7B23">
        <w:rPr>
          <w:rFonts w:asciiTheme="minorHAnsi" w:hAnsiTheme="minorHAnsi" w:cstheme="minorHAnsi"/>
        </w:rPr>
        <w:t>dispensés</w:t>
      </w:r>
      <w:r w:rsidRPr="00BE7B23">
        <w:rPr>
          <w:rFonts w:asciiTheme="minorHAnsi" w:hAnsiTheme="minorHAnsi" w:cstheme="minorHAnsi"/>
        </w:rPr>
        <w:t xml:space="preserve"> </w:t>
      </w:r>
      <w:r w:rsidR="00D56581" w:rsidRPr="00BE7B23">
        <w:rPr>
          <w:rFonts w:asciiTheme="minorHAnsi" w:hAnsiTheme="minorHAnsi" w:cstheme="minorHAnsi"/>
        </w:rPr>
        <w:t xml:space="preserve">en présentiel </w:t>
      </w:r>
      <w:r w:rsidRPr="00BE7B23">
        <w:rPr>
          <w:rFonts w:asciiTheme="minorHAnsi" w:hAnsiTheme="minorHAnsi" w:cstheme="minorHAnsi"/>
        </w:rPr>
        <w:t>aux étudiants de six universités marocaine</w:t>
      </w:r>
      <w:r w:rsidR="00D56581" w:rsidRPr="00BE7B23">
        <w:rPr>
          <w:rFonts w:asciiTheme="minorHAnsi" w:hAnsiTheme="minorHAnsi" w:cstheme="minorHAnsi"/>
        </w:rPr>
        <w:t>s</w:t>
      </w:r>
      <w:r w:rsidRPr="00BE7B23">
        <w:rPr>
          <w:rFonts w:asciiTheme="minorHAnsi" w:hAnsiTheme="minorHAnsi" w:cstheme="minorHAnsi"/>
        </w:rPr>
        <w:t>.</w:t>
      </w:r>
      <w:r w:rsidR="00D56581" w:rsidRPr="00BE7B23">
        <w:rPr>
          <w:rFonts w:asciiTheme="minorHAnsi" w:hAnsiTheme="minorHAnsi" w:cstheme="minorHAnsi"/>
        </w:rPr>
        <w:t xml:space="preserve"> Pour chaque université,</w:t>
      </w:r>
      <w:r w:rsidR="00D52F97" w:rsidRPr="00BE7B23">
        <w:rPr>
          <w:rFonts w:asciiTheme="minorHAnsi" w:hAnsiTheme="minorHAnsi" w:cstheme="minorHAnsi"/>
        </w:rPr>
        <w:t xml:space="preserve"> 50 étudiants bénéficieront de</w:t>
      </w:r>
      <w:r w:rsidR="00D56581" w:rsidRPr="00BE7B23">
        <w:rPr>
          <w:rFonts w:asciiTheme="minorHAnsi" w:hAnsiTheme="minorHAnsi" w:cstheme="minorHAnsi"/>
        </w:rPr>
        <w:t xml:space="preserve"> la formation</w:t>
      </w:r>
      <w:r w:rsidR="00D52F97" w:rsidRPr="00BE7B23">
        <w:rPr>
          <w:rFonts w:asciiTheme="minorHAnsi" w:hAnsiTheme="minorHAnsi" w:cstheme="minorHAnsi"/>
        </w:rPr>
        <w:t xml:space="preserve"> qui</w:t>
      </w:r>
      <w:r w:rsidR="00D56581" w:rsidRPr="00BE7B23">
        <w:rPr>
          <w:rFonts w:asciiTheme="minorHAnsi" w:hAnsiTheme="minorHAnsi" w:cstheme="minorHAnsi"/>
        </w:rPr>
        <w:t xml:space="preserve"> sera structurée en 10 séances de 2h chacune, et durera 3 jours</w:t>
      </w:r>
      <w:r w:rsidR="00BA49DB" w:rsidRPr="00BE7B23">
        <w:rPr>
          <w:rFonts w:asciiTheme="minorHAnsi" w:hAnsiTheme="minorHAnsi" w:cstheme="minorHAnsi"/>
        </w:rPr>
        <w:t xml:space="preserve"> au to</w:t>
      </w:r>
      <w:r w:rsidR="002B14F6" w:rsidRPr="00BE7B23">
        <w:rPr>
          <w:rFonts w:asciiTheme="minorHAnsi" w:hAnsiTheme="minorHAnsi" w:cstheme="minorHAnsi"/>
        </w:rPr>
        <w:t>t</w:t>
      </w:r>
      <w:r w:rsidR="00BA49DB" w:rsidRPr="00BE7B23">
        <w:rPr>
          <w:rFonts w:asciiTheme="minorHAnsi" w:hAnsiTheme="minorHAnsi" w:cstheme="minorHAnsi"/>
        </w:rPr>
        <w:t>al</w:t>
      </w:r>
      <w:r w:rsidR="00D52F97" w:rsidRPr="00BE7B23">
        <w:rPr>
          <w:rFonts w:asciiTheme="minorHAnsi" w:hAnsiTheme="minorHAnsi" w:cstheme="minorHAnsi"/>
        </w:rPr>
        <w:t>.</w:t>
      </w:r>
    </w:p>
    <w:p w14:paraId="0239ED2F" w14:textId="7BD717FF" w:rsidR="000725AE" w:rsidRPr="00BE7B23" w:rsidRDefault="000725AE" w:rsidP="008B087A">
      <w:pPr>
        <w:pStyle w:val="Paragraphedeliste"/>
        <w:numPr>
          <w:ilvl w:val="0"/>
          <w:numId w:val="8"/>
        </w:numPr>
        <w:rPr>
          <w:rFonts w:asciiTheme="minorHAnsi" w:hAnsiTheme="minorHAnsi" w:cstheme="minorHAnsi"/>
          <w:b/>
          <w:bCs/>
          <w:u w:val="single"/>
        </w:rPr>
      </w:pPr>
      <w:r w:rsidRPr="00BE7B23">
        <w:rPr>
          <w:rFonts w:asciiTheme="minorHAnsi" w:hAnsiTheme="minorHAnsi" w:cstheme="minorHAnsi"/>
          <w:b/>
          <w:bCs/>
          <w:u w:val="single"/>
        </w:rPr>
        <w:t xml:space="preserve">Aperçu du contenu des quatre programmes de formation </w:t>
      </w:r>
    </w:p>
    <w:p w14:paraId="540D190D" w14:textId="77777777" w:rsidR="00697F14" w:rsidRPr="00BE7B23" w:rsidRDefault="00697F14" w:rsidP="00697F14">
      <w:pPr>
        <w:rPr>
          <w:rFonts w:asciiTheme="minorHAnsi" w:hAnsiTheme="minorHAnsi" w:cstheme="minorHAnsi"/>
          <w:b/>
          <w:bCs/>
          <w:u w:val="single"/>
        </w:rPr>
      </w:pPr>
    </w:p>
    <w:p w14:paraId="53AD81A6" w14:textId="3956090F" w:rsidR="00697F14" w:rsidRPr="00BE7B23" w:rsidRDefault="00E400F3" w:rsidP="00E400F3">
      <w:pPr>
        <w:jc w:val="both"/>
        <w:rPr>
          <w:rFonts w:asciiTheme="minorHAnsi" w:hAnsiTheme="minorHAnsi" w:cstheme="minorHAnsi"/>
        </w:rPr>
      </w:pPr>
      <w:r w:rsidRPr="00BE7B23">
        <w:rPr>
          <w:rFonts w:asciiTheme="minorHAnsi" w:hAnsiTheme="minorHAnsi" w:cstheme="minorHAnsi"/>
        </w:rPr>
        <w:t xml:space="preserve">Ci-dessous un tableau qui récapitule l’ensemble des modules </w:t>
      </w:r>
      <w:r w:rsidR="00F90361" w:rsidRPr="00BE7B23">
        <w:rPr>
          <w:rFonts w:asciiTheme="minorHAnsi" w:hAnsiTheme="minorHAnsi" w:cstheme="minorHAnsi"/>
        </w:rPr>
        <w:t xml:space="preserve">et des séances </w:t>
      </w:r>
      <w:r w:rsidRPr="00BE7B23">
        <w:rPr>
          <w:rFonts w:asciiTheme="minorHAnsi" w:hAnsiTheme="minorHAnsi" w:cstheme="minorHAnsi"/>
        </w:rPr>
        <w:t xml:space="preserve">de formations </w:t>
      </w:r>
      <w:r w:rsidR="00F90361" w:rsidRPr="00BE7B23">
        <w:rPr>
          <w:rFonts w:asciiTheme="minorHAnsi" w:hAnsiTheme="minorHAnsi" w:cstheme="minorHAnsi"/>
        </w:rPr>
        <w:t>qui seront animés dans le cadre des</w:t>
      </w:r>
      <w:r w:rsidRPr="00BE7B23">
        <w:rPr>
          <w:rFonts w:asciiTheme="minorHAnsi" w:hAnsiTheme="minorHAnsi" w:cstheme="minorHAnsi"/>
        </w:rPr>
        <w:t xml:space="preserve"> quatre programmes : </w:t>
      </w:r>
    </w:p>
    <w:p w14:paraId="643BEB78" w14:textId="77777777" w:rsidR="004D4B8C" w:rsidRPr="00BE7B23" w:rsidRDefault="004D4B8C" w:rsidP="00582986">
      <w:pPr>
        <w:jc w:val="both"/>
        <w:rPr>
          <w:rFonts w:asciiTheme="minorHAnsi" w:hAnsiTheme="minorHAnsi" w:cstheme="minorHAnsi"/>
        </w:rPr>
      </w:pPr>
    </w:p>
    <w:tbl>
      <w:tblPr>
        <w:tblpPr w:leftFromText="141" w:rightFromText="141" w:vertAnchor="page" w:horzAnchor="margin" w:tblpY="7007"/>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0"/>
        <w:gridCol w:w="2484"/>
        <w:gridCol w:w="2558"/>
      </w:tblGrid>
      <w:tr w:rsidR="00582986" w:rsidRPr="00BE7B23" w14:paraId="6288173C" w14:textId="77777777" w:rsidTr="00582986">
        <w:trPr>
          <w:trHeight w:val="263"/>
        </w:trPr>
        <w:tc>
          <w:tcPr>
            <w:tcW w:w="4230" w:type="dxa"/>
            <w:tcBorders>
              <w:top w:val="single" w:sz="4" w:space="0" w:color="auto"/>
            </w:tcBorders>
            <w:shd w:val="clear" w:color="auto" w:fill="auto"/>
            <w:noWrap/>
            <w:vAlign w:val="center"/>
            <w:hideMark/>
          </w:tcPr>
          <w:p w14:paraId="32302E9D" w14:textId="77777777" w:rsidR="00582986" w:rsidRPr="00BE7B23" w:rsidRDefault="00582986" w:rsidP="00582986">
            <w:pPr>
              <w:widowControl/>
              <w:autoSpaceDE/>
              <w:autoSpaceDN/>
              <w:jc w:val="center"/>
              <w:rPr>
                <w:rFonts w:asciiTheme="minorHAnsi" w:eastAsia="Times New Roman" w:hAnsiTheme="minorHAnsi" w:cstheme="minorHAnsi"/>
                <w:b/>
                <w:bCs/>
                <w:color w:val="000000"/>
                <w:lang w:val="fr-MA" w:eastAsia="fr-MA" w:bidi="ar-SA"/>
              </w:rPr>
            </w:pPr>
            <w:r w:rsidRPr="00BE7B23">
              <w:rPr>
                <w:rFonts w:asciiTheme="minorHAnsi" w:eastAsia="Times New Roman" w:hAnsiTheme="minorHAnsi" w:cstheme="minorHAnsi"/>
                <w:b/>
                <w:bCs/>
                <w:color w:val="000000"/>
                <w:lang w:val="fr-MA" w:eastAsia="fr-MA" w:bidi="ar-SA"/>
              </w:rPr>
              <w:t xml:space="preserve">Modules </w:t>
            </w:r>
          </w:p>
        </w:tc>
        <w:tc>
          <w:tcPr>
            <w:tcW w:w="2484" w:type="dxa"/>
            <w:tcBorders>
              <w:top w:val="single" w:sz="4" w:space="0" w:color="auto"/>
            </w:tcBorders>
            <w:shd w:val="clear" w:color="auto" w:fill="auto"/>
            <w:noWrap/>
            <w:vAlign w:val="bottom"/>
            <w:hideMark/>
          </w:tcPr>
          <w:p w14:paraId="7D790783" w14:textId="77777777" w:rsidR="00582986" w:rsidRPr="00BE7B23" w:rsidRDefault="00582986" w:rsidP="00582986">
            <w:pPr>
              <w:widowControl/>
              <w:autoSpaceDE/>
              <w:autoSpaceDN/>
              <w:jc w:val="center"/>
              <w:rPr>
                <w:rFonts w:asciiTheme="minorHAnsi" w:eastAsia="Times New Roman" w:hAnsiTheme="minorHAnsi" w:cstheme="minorHAnsi"/>
                <w:b/>
                <w:bCs/>
                <w:color w:val="000000"/>
                <w:lang w:val="fr-MA" w:eastAsia="fr-MA" w:bidi="ar-SA"/>
              </w:rPr>
            </w:pPr>
            <w:r w:rsidRPr="00BE7B23">
              <w:rPr>
                <w:rFonts w:asciiTheme="minorHAnsi" w:eastAsia="Times New Roman" w:hAnsiTheme="minorHAnsi" w:cstheme="minorHAnsi"/>
                <w:b/>
                <w:bCs/>
                <w:color w:val="000000"/>
                <w:lang w:val="fr-MA" w:eastAsia="fr-MA" w:bidi="ar-SA"/>
              </w:rPr>
              <w:t>Nombre de séances</w:t>
            </w:r>
          </w:p>
        </w:tc>
        <w:tc>
          <w:tcPr>
            <w:tcW w:w="2558" w:type="dxa"/>
            <w:tcBorders>
              <w:top w:val="single" w:sz="4" w:space="0" w:color="auto"/>
              <w:right w:val="single" w:sz="4" w:space="0" w:color="auto"/>
            </w:tcBorders>
            <w:shd w:val="clear" w:color="auto" w:fill="auto"/>
            <w:noWrap/>
            <w:vAlign w:val="bottom"/>
            <w:hideMark/>
          </w:tcPr>
          <w:p w14:paraId="27221B8F" w14:textId="77777777" w:rsidR="00582986" w:rsidRPr="00BE7B23" w:rsidRDefault="00582986" w:rsidP="00582986">
            <w:pPr>
              <w:widowControl/>
              <w:autoSpaceDE/>
              <w:autoSpaceDN/>
              <w:jc w:val="center"/>
              <w:rPr>
                <w:rFonts w:asciiTheme="minorHAnsi" w:eastAsia="Times New Roman" w:hAnsiTheme="minorHAnsi" w:cstheme="minorHAnsi"/>
                <w:b/>
                <w:bCs/>
                <w:color w:val="000000"/>
                <w:lang w:val="fr-MA" w:eastAsia="fr-MA" w:bidi="ar-SA"/>
              </w:rPr>
            </w:pPr>
            <w:r w:rsidRPr="00BE7B23">
              <w:rPr>
                <w:rFonts w:asciiTheme="minorHAnsi" w:eastAsia="Times New Roman" w:hAnsiTheme="minorHAnsi" w:cstheme="minorHAnsi"/>
                <w:b/>
                <w:bCs/>
                <w:color w:val="000000"/>
                <w:lang w:val="fr-MA" w:eastAsia="fr-MA" w:bidi="ar-SA"/>
              </w:rPr>
              <w:t>Durée de la séance (h)</w:t>
            </w:r>
          </w:p>
        </w:tc>
      </w:tr>
      <w:tr w:rsidR="00582986" w:rsidRPr="00BE7B23" w14:paraId="33DE0ED2" w14:textId="77777777" w:rsidTr="00582986">
        <w:trPr>
          <w:trHeight w:val="254"/>
        </w:trPr>
        <w:tc>
          <w:tcPr>
            <w:tcW w:w="9272" w:type="dxa"/>
            <w:gridSpan w:val="3"/>
            <w:shd w:val="clear" w:color="000000" w:fill="FCE4D6"/>
            <w:noWrap/>
            <w:vAlign w:val="center"/>
            <w:hideMark/>
          </w:tcPr>
          <w:p w14:paraId="19F05448" w14:textId="77777777" w:rsidR="00582986" w:rsidRPr="00BE7B23" w:rsidRDefault="00582986" w:rsidP="00582986">
            <w:pPr>
              <w:widowControl/>
              <w:autoSpaceDE/>
              <w:autoSpaceDN/>
              <w:jc w:val="center"/>
              <w:rPr>
                <w:rFonts w:asciiTheme="minorHAnsi" w:eastAsia="Times New Roman" w:hAnsiTheme="minorHAnsi" w:cstheme="minorHAnsi"/>
                <w:b/>
                <w:bCs/>
                <w:color w:val="FF0000"/>
                <w:lang w:val="fr-MA" w:eastAsia="fr-MA" w:bidi="ar-SA"/>
              </w:rPr>
            </w:pPr>
            <w:r w:rsidRPr="00BE7B23">
              <w:rPr>
                <w:rFonts w:asciiTheme="minorHAnsi" w:eastAsia="Times New Roman" w:hAnsiTheme="minorHAnsi" w:cstheme="minorHAnsi"/>
                <w:b/>
                <w:bCs/>
                <w:color w:val="000000" w:themeColor="text1"/>
                <w:lang w:val="fr-MA" w:eastAsia="fr-MA" w:bidi="ar-SA"/>
              </w:rPr>
              <w:t>Programme 1 : Phase virtuelle de l'ACA</w:t>
            </w:r>
          </w:p>
        </w:tc>
      </w:tr>
      <w:tr w:rsidR="00582986" w:rsidRPr="00BE7B23" w14:paraId="0F0FE2E7" w14:textId="77777777" w:rsidTr="00582986">
        <w:trPr>
          <w:trHeight w:val="254"/>
        </w:trPr>
        <w:tc>
          <w:tcPr>
            <w:tcW w:w="4230" w:type="dxa"/>
            <w:shd w:val="clear" w:color="auto" w:fill="FFFFFF" w:themeFill="background1"/>
            <w:noWrap/>
            <w:vAlign w:val="center"/>
            <w:hideMark/>
          </w:tcPr>
          <w:p w14:paraId="68EB5EC3" w14:textId="080CACDB" w:rsidR="00582986" w:rsidRPr="00BE7B23" w:rsidRDefault="00582986" w:rsidP="00582986">
            <w:pPr>
              <w:widowControl/>
              <w:autoSpaceDE/>
              <w:autoSpaceDN/>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Bases scientifiques</w:t>
            </w:r>
            <w:r w:rsidR="005D2AB2">
              <w:rPr>
                <w:rFonts w:asciiTheme="minorHAnsi" w:eastAsia="Times New Roman" w:hAnsiTheme="minorHAnsi" w:cstheme="minorHAnsi"/>
                <w:color w:val="000000"/>
                <w:lang w:val="fr-MA" w:eastAsia="fr-MA" w:bidi="ar-SA"/>
              </w:rPr>
              <w:t xml:space="preserve"> des changements climatiques</w:t>
            </w:r>
          </w:p>
        </w:tc>
        <w:tc>
          <w:tcPr>
            <w:tcW w:w="2484" w:type="dxa"/>
            <w:shd w:val="clear" w:color="auto" w:fill="FFFFFF" w:themeFill="background1"/>
            <w:noWrap/>
            <w:vAlign w:val="center"/>
            <w:hideMark/>
          </w:tcPr>
          <w:p w14:paraId="289F3BD4"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1</w:t>
            </w:r>
          </w:p>
        </w:tc>
        <w:tc>
          <w:tcPr>
            <w:tcW w:w="2558" w:type="dxa"/>
            <w:shd w:val="clear" w:color="auto" w:fill="FFFFFF" w:themeFill="background1"/>
            <w:noWrap/>
            <w:vAlign w:val="center"/>
            <w:hideMark/>
          </w:tcPr>
          <w:p w14:paraId="7FC6F773"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3</w:t>
            </w:r>
          </w:p>
        </w:tc>
      </w:tr>
      <w:tr w:rsidR="00582986" w:rsidRPr="00BE7B23" w14:paraId="508C87AB" w14:textId="77777777" w:rsidTr="00582986">
        <w:trPr>
          <w:trHeight w:val="254"/>
        </w:trPr>
        <w:tc>
          <w:tcPr>
            <w:tcW w:w="4230" w:type="dxa"/>
            <w:shd w:val="clear" w:color="auto" w:fill="FFFFFF" w:themeFill="background1"/>
            <w:noWrap/>
            <w:vAlign w:val="center"/>
            <w:hideMark/>
          </w:tcPr>
          <w:p w14:paraId="6F806F96" w14:textId="77777777" w:rsidR="00582986" w:rsidRPr="00BE7B23" w:rsidRDefault="00582986" w:rsidP="00582986">
            <w:pPr>
              <w:widowControl/>
              <w:autoSpaceDE/>
              <w:autoSpaceDN/>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Atténuation</w:t>
            </w:r>
          </w:p>
        </w:tc>
        <w:tc>
          <w:tcPr>
            <w:tcW w:w="2484" w:type="dxa"/>
            <w:shd w:val="clear" w:color="auto" w:fill="FFFFFF" w:themeFill="background1"/>
            <w:noWrap/>
            <w:vAlign w:val="center"/>
            <w:hideMark/>
          </w:tcPr>
          <w:p w14:paraId="2D45CC1F"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3</w:t>
            </w:r>
          </w:p>
        </w:tc>
        <w:tc>
          <w:tcPr>
            <w:tcW w:w="2558" w:type="dxa"/>
            <w:shd w:val="clear" w:color="auto" w:fill="FFFFFF" w:themeFill="background1"/>
            <w:noWrap/>
            <w:vAlign w:val="center"/>
            <w:hideMark/>
          </w:tcPr>
          <w:p w14:paraId="69B49A33"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3</w:t>
            </w:r>
          </w:p>
        </w:tc>
      </w:tr>
      <w:tr w:rsidR="00582986" w:rsidRPr="00BE7B23" w14:paraId="7C578132" w14:textId="77777777" w:rsidTr="00582986">
        <w:trPr>
          <w:trHeight w:val="254"/>
        </w:trPr>
        <w:tc>
          <w:tcPr>
            <w:tcW w:w="4230" w:type="dxa"/>
            <w:shd w:val="clear" w:color="auto" w:fill="FFFFFF" w:themeFill="background1"/>
            <w:noWrap/>
            <w:vAlign w:val="center"/>
            <w:hideMark/>
          </w:tcPr>
          <w:p w14:paraId="3A3D8F9A" w14:textId="77777777" w:rsidR="00582986" w:rsidRPr="00BE7B23" w:rsidRDefault="00582986" w:rsidP="00582986">
            <w:pPr>
              <w:widowControl/>
              <w:autoSpaceDE/>
              <w:autoSpaceDN/>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Adaptation</w:t>
            </w:r>
          </w:p>
        </w:tc>
        <w:tc>
          <w:tcPr>
            <w:tcW w:w="2484" w:type="dxa"/>
            <w:shd w:val="clear" w:color="auto" w:fill="FFFFFF" w:themeFill="background1"/>
            <w:noWrap/>
            <w:vAlign w:val="center"/>
            <w:hideMark/>
          </w:tcPr>
          <w:p w14:paraId="66BAD0AC"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3</w:t>
            </w:r>
          </w:p>
        </w:tc>
        <w:tc>
          <w:tcPr>
            <w:tcW w:w="2558" w:type="dxa"/>
            <w:shd w:val="clear" w:color="auto" w:fill="FFFFFF" w:themeFill="background1"/>
            <w:noWrap/>
            <w:vAlign w:val="center"/>
            <w:hideMark/>
          </w:tcPr>
          <w:p w14:paraId="27E44C80"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3</w:t>
            </w:r>
          </w:p>
        </w:tc>
      </w:tr>
      <w:tr w:rsidR="00582986" w:rsidRPr="00BE7B23" w14:paraId="0EFC548F" w14:textId="77777777" w:rsidTr="00582986">
        <w:trPr>
          <w:trHeight w:val="254"/>
        </w:trPr>
        <w:tc>
          <w:tcPr>
            <w:tcW w:w="4230" w:type="dxa"/>
            <w:shd w:val="clear" w:color="auto" w:fill="FFFFFF" w:themeFill="background1"/>
            <w:noWrap/>
            <w:vAlign w:val="center"/>
            <w:hideMark/>
          </w:tcPr>
          <w:p w14:paraId="44044BEE" w14:textId="77777777" w:rsidR="00582986" w:rsidRPr="00BE7B23" w:rsidRDefault="00582986" w:rsidP="00582986">
            <w:pPr>
              <w:widowControl/>
              <w:autoSpaceDE/>
              <w:autoSpaceDN/>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Négociations</w:t>
            </w:r>
          </w:p>
        </w:tc>
        <w:tc>
          <w:tcPr>
            <w:tcW w:w="2484" w:type="dxa"/>
            <w:shd w:val="clear" w:color="auto" w:fill="FFFFFF" w:themeFill="background1"/>
            <w:noWrap/>
            <w:vAlign w:val="center"/>
            <w:hideMark/>
          </w:tcPr>
          <w:p w14:paraId="73E1D189"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1</w:t>
            </w:r>
          </w:p>
        </w:tc>
        <w:tc>
          <w:tcPr>
            <w:tcW w:w="2558" w:type="dxa"/>
            <w:shd w:val="clear" w:color="auto" w:fill="FFFFFF" w:themeFill="background1"/>
            <w:noWrap/>
            <w:vAlign w:val="center"/>
            <w:hideMark/>
          </w:tcPr>
          <w:p w14:paraId="39305A13"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3</w:t>
            </w:r>
          </w:p>
        </w:tc>
      </w:tr>
      <w:tr w:rsidR="00582986" w:rsidRPr="00BE7B23" w14:paraId="17F55394" w14:textId="77777777" w:rsidTr="00582986">
        <w:trPr>
          <w:trHeight w:val="254"/>
        </w:trPr>
        <w:tc>
          <w:tcPr>
            <w:tcW w:w="4230" w:type="dxa"/>
            <w:shd w:val="clear" w:color="auto" w:fill="FFFFFF" w:themeFill="background1"/>
            <w:noWrap/>
            <w:vAlign w:val="center"/>
            <w:hideMark/>
          </w:tcPr>
          <w:p w14:paraId="0144BAA2" w14:textId="77777777" w:rsidR="00582986" w:rsidRPr="00BE7B23" w:rsidRDefault="00582986" w:rsidP="00582986">
            <w:pPr>
              <w:widowControl/>
              <w:autoSpaceDE/>
              <w:autoSpaceDN/>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Finance climat</w:t>
            </w:r>
          </w:p>
        </w:tc>
        <w:tc>
          <w:tcPr>
            <w:tcW w:w="2484" w:type="dxa"/>
            <w:shd w:val="clear" w:color="auto" w:fill="FFFFFF" w:themeFill="background1"/>
            <w:noWrap/>
            <w:vAlign w:val="center"/>
            <w:hideMark/>
          </w:tcPr>
          <w:p w14:paraId="44B893AC"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1</w:t>
            </w:r>
          </w:p>
        </w:tc>
        <w:tc>
          <w:tcPr>
            <w:tcW w:w="2558" w:type="dxa"/>
            <w:shd w:val="clear" w:color="auto" w:fill="FFFFFF" w:themeFill="background1"/>
            <w:noWrap/>
            <w:vAlign w:val="center"/>
            <w:hideMark/>
          </w:tcPr>
          <w:p w14:paraId="7805F783"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3</w:t>
            </w:r>
          </w:p>
        </w:tc>
      </w:tr>
      <w:tr w:rsidR="00582986" w:rsidRPr="00BE7B23" w14:paraId="3F93430B" w14:textId="77777777" w:rsidTr="00582986">
        <w:trPr>
          <w:trHeight w:val="254"/>
        </w:trPr>
        <w:tc>
          <w:tcPr>
            <w:tcW w:w="4230" w:type="dxa"/>
            <w:shd w:val="clear" w:color="auto" w:fill="FFFFFF" w:themeFill="background1"/>
            <w:noWrap/>
            <w:vAlign w:val="center"/>
            <w:hideMark/>
          </w:tcPr>
          <w:p w14:paraId="39941953" w14:textId="63A298E6" w:rsidR="00582986" w:rsidRPr="00BE7B23" w:rsidRDefault="00582986" w:rsidP="00582986">
            <w:pPr>
              <w:widowControl/>
              <w:autoSpaceDE/>
              <w:autoSpaceDN/>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I</w:t>
            </w:r>
            <w:r w:rsidR="00EB413D">
              <w:rPr>
                <w:rFonts w:asciiTheme="minorHAnsi" w:eastAsia="Times New Roman" w:hAnsiTheme="minorHAnsi" w:cstheme="minorHAnsi"/>
                <w:color w:val="000000"/>
                <w:lang w:val="fr-MA" w:eastAsia="fr-MA" w:bidi="ar-SA"/>
              </w:rPr>
              <w:t>ntégration des CC dans les politiques</w:t>
            </w:r>
            <w:r w:rsidR="005B6A22">
              <w:rPr>
                <w:rFonts w:asciiTheme="minorHAnsi" w:eastAsia="Times New Roman" w:hAnsiTheme="minorHAnsi" w:cstheme="minorHAnsi"/>
                <w:color w:val="000000"/>
                <w:lang w:val="fr-MA" w:eastAsia="fr-MA" w:bidi="ar-SA"/>
              </w:rPr>
              <w:t xml:space="preserve"> </w:t>
            </w:r>
          </w:p>
        </w:tc>
        <w:tc>
          <w:tcPr>
            <w:tcW w:w="2484" w:type="dxa"/>
            <w:shd w:val="clear" w:color="auto" w:fill="FFFFFF" w:themeFill="background1"/>
            <w:noWrap/>
            <w:vAlign w:val="center"/>
            <w:hideMark/>
          </w:tcPr>
          <w:p w14:paraId="019C66B7"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1</w:t>
            </w:r>
          </w:p>
        </w:tc>
        <w:tc>
          <w:tcPr>
            <w:tcW w:w="2558" w:type="dxa"/>
            <w:shd w:val="clear" w:color="auto" w:fill="FFFFFF" w:themeFill="background1"/>
            <w:noWrap/>
            <w:vAlign w:val="center"/>
            <w:hideMark/>
          </w:tcPr>
          <w:p w14:paraId="681D1A9F"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3</w:t>
            </w:r>
          </w:p>
        </w:tc>
      </w:tr>
      <w:tr w:rsidR="00582986" w:rsidRPr="00BE7B23" w14:paraId="2131EDFC" w14:textId="77777777" w:rsidTr="00582986">
        <w:trPr>
          <w:trHeight w:val="263"/>
        </w:trPr>
        <w:tc>
          <w:tcPr>
            <w:tcW w:w="4230" w:type="dxa"/>
            <w:shd w:val="clear" w:color="auto" w:fill="FFFFFF" w:themeFill="background1"/>
            <w:noWrap/>
            <w:vAlign w:val="center"/>
            <w:hideMark/>
          </w:tcPr>
          <w:p w14:paraId="0F7FD6EA" w14:textId="77777777" w:rsidR="00582986" w:rsidRPr="00BE7B23" w:rsidRDefault="00582986" w:rsidP="00582986">
            <w:pPr>
              <w:widowControl/>
              <w:autoSpaceDE/>
              <w:autoSpaceDN/>
              <w:jc w:val="center"/>
              <w:rPr>
                <w:rFonts w:asciiTheme="minorHAnsi" w:eastAsia="Times New Roman" w:hAnsiTheme="minorHAnsi" w:cstheme="minorHAnsi"/>
                <w:b/>
                <w:bCs/>
                <w:i/>
                <w:iCs/>
                <w:color w:val="000000"/>
                <w:lang w:val="fr-MA" w:eastAsia="fr-MA" w:bidi="ar-SA"/>
              </w:rPr>
            </w:pPr>
            <w:r w:rsidRPr="00BE7B23">
              <w:rPr>
                <w:rFonts w:asciiTheme="minorHAnsi" w:eastAsia="Times New Roman" w:hAnsiTheme="minorHAnsi" w:cstheme="minorHAnsi"/>
                <w:b/>
                <w:bCs/>
                <w:i/>
                <w:iCs/>
                <w:color w:val="000000"/>
                <w:lang w:val="fr-MA" w:eastAsia="fr-MA" w:bidi="ar-SA"/>
              </w:rPr>
              <w:t>Total PV - ACA</w:t>
            </w:r>
          </w:p>
        </w:tc>
        <w:tc>
          <w:tcPr>
            <w:tcW w:w="5042" w:type="dxa"/>
            <w:gridSpan w:val="2"/>
            <w:shd w:val="clear" w:color="auto" w:fill="FFFFFF" w:themeFill="background1"/>
            <w:noWrap/>
            <w:vAlign w:val="center"/>
            <w:hideMark/>
          </w:tcPr>
          <w:p w14:paraId="36648149" w14:textId="77777777" w:rsidR="00582986" w:rsidRPr="00BE7B23" w:rsidRDefault="00582986" w:rsidP="00582986">
            <w:pPr>
              <w:widowControl/>
              <w:autoSpaceDE/>
              <w:autoSpaceDN/>
              <w:jc w:val="center"/>
              <w:rPr>
                <w:rFonts w:asciiTheme="minorHAnsi" w:eastAsia="Times New Roman" w:hAnsiTheme="minorHAnsi" w:cstheme="minorHAnsi"/>
                <w:b/>
                <w:bCs/>
                <w:i/>
                <w:iCs/>
                <w:color w:val="000000"/>
                <w:lang w:val="fr-MA" w:eastAsia="fr-MA" w:bidi="ar-SA"/>
              </w:rPr>
            </w:pPr>
            <w:r w:rsidRPr="00BE7B23">
              <w:rPr>
                <w:rFonts w:asciiTheme="minorHAnsi" w:eastAsia="Times New Roman" w:hAnsiTheme="minorHAnsi" w:cstheme="minorHAnsi"/>
                <w:b/>
                <w:bCs/>
                <w:i/>
                <w:iCs/>
                <w:color w:val="000000"/>
                <w:lang w:val="fr-MA" w:eastAsia="fr-MA" w:bidi="ar-SA"/>
              </w:rPr>
              <w:t>10</w:t>
            </w:r>
          </w:p>
          <w:p w14:paraId="48C0A2CA" w14:textId="77777777" w:rsidR="00582986" w:rsidRPr="00BE7B23" w:rsidRDefault="00582986" w:rsidP="00582986">
            <w:pPr>
              <w:widowControl/>
              <w:autoSpaceDE/>
              <w:autoSpaceDN/>
              <w:jc w:val="center"/>
              <w:rPr>
                <w:rFonts w:asciiTheme="minorHAnsi" w:eastAsia="Times New Roman" w:hAnsiTheme="minorHAnsi" w:cstheme="minorHAnsi"/>
                <w:b/>
                <w:bCs/>
                <w:i/>
                <w:iCs/>
                <w:color w:val="000000"/>
                <w:lang w:val="fr-MA" w:eastAsia="fr-MA" w:bidi="ar-SA"/>
              </w:rPr>
            </w:pPr>
          </w:p>
        </w:tc>
      </w:tr>
      <w:tr w:rsidR="00582986" w:rsidRPr="00BE7B23" w14:paraId="3C554407" w14:textId="77777777" w:rsidTr="00582986">
        <w:trPr>
          <w:trHeight w:val="254"/>
        </w:trPr>
        <w:tc>
          <w:tcPr>
            <w:tcW w:w="9272" w:type="dxa"/>
            <w:gridSpan w:val="3"/>
            <w:shd w:val="clear" w:color="000000" w:fill="FCE4D6"/>
            <w:noWrap/>
            <w:vAlign w:val="center"/>
            <w:hideMark/>
          </w:tcPr>
          <w:p w14:paraId="1383A4C8" w14:textId="77777777" w:rsidR="00582986" w:rsidRPr="00BE7B23" w:rsidRDefault="00582986" w:rsidP="00582986">
            <w:pPr>
              <w:widowControl/>
              <w:autoSpaceDE/>
              <w:autoSpaceDN/>
              <w:jc w:val="center"/>
              <w:rPr>
                <w:rFonts w:asciiTheme="minorHAnsi" w:eastAsia="Times New Roman" w:hAnsiTheme="minorHAnsi" w:cstheme="minorHAnsi"/>
                <w:b/>
                <w:bCs/>
                <w:color w:val="FF0000"/>
                <w:lang w:val="fr-MA" w:eastAsia="fr-MA" w:bidi="ar-SA"/>
              </w:rPr>
            </w:pPr>
            <w:r w:rsidRPr="00BE7B23">
              <w:rPr>
                <w:rFonts w:asciiTheme="minorHAnsi" w:eastAsia="Times New Roman" w:hAnsiTheme="minorHAnsi" w:cstheme="minorHAnsi"/>
                <w:b/>
                <w:bCs/>
                <w:color w:val="000000" w:themeColor="text1"/>
                <w:lang w:val="fr-MA" w:eastAsia="fr-MA" w:bidi="ar-SA"/>
              </w:rPr>
              <w:t>Programme 2 : Phase présentielle de l'ACA</w:t>
            </w:r>
          </w:p>
        </w:tc>
      </w:tr>
      <w:tr w:rsidR="00582986" w:rsidRPr="00BE7B23" w14:paraId="4CA717A5" w14:textId="77777777" w:rsidTr="00582986">
        <w:trPr>
          <w:trHeight w:val="254"/>
        </w:trPr>
        <w:tc>
          <w:tcPr>
            <w:tcW w:w="4230" w:type="dxa"/>
            <w:shd w:val="clear" w:color="auto" w:fill="FFFFFF" w:themeFill="background1"/>
            <w:noWrap/>
            <w:vAlign w:val="center"/>
            <w:hideMark/>
          </w:tcPr>
          <w:p w14:paraId="2E1FA34D" w14:textId="77777777" w:rsidR="00582986" w:rsidRPr="00BE7B23" w:rsidRDefault="00582986" w:rsidP="00582986">
            <w:pPr>
              <w:widowControl/>
              <w:autoSpaceDE/>
              <w:autoSpaceDN/>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Finance climat</w:t>
            </w:r>
          </w:p>
        </w:tc>
        <w:tc>
          <w:tcPr>
            <w:tcW w:w="2484" w:type="dxa"/>
            <w:shd w:val="clear" w:color="auto" w:fill="FFFFFF" w:themeFill="background1"/>
            <w:noWrap/>
            <w:vAlign w:val="center"/>
            <w:hideMark/>
          </w:tcPr>
          <w:p w14:paraId="0EC883E3"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2</w:t>
            </w:r>
          </w:p>
        </w:tc>
        <w:tc>
          <w:tcPr>
            <w:tcW w:w="2558" w:type="dxa"/>
            <w:shd w:val="clear" w:color="auto" w:fill="FFFFFF" w:themeFill="background1"/>
            <w:noWrap/>
            <w:vAlign w:val="center"/>
            <w:hideMark/>
          </w:tcPr>
          <w:p w14:paraId="3D7856CF"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4</w:t>
            </w:r>
          </w:p>
        </w:tc>
      </w:tr>
      <w:tr w:rsidR="00582986" w:rsidRPr="00BE7B23" w14:paraId="2A75774C" w14:textId="77777777" w:rsidTr="00582986">
        <w:trPr>
          <w:trHeight w:val="254"/>
        </w:trPr>
        <w:tc>
          <w:tcPr>
            <w:tcW w:w="4230" w:type="dxa"/>
            <w:shd w:val="clear" w:color="auto" w:fill="FFFFFF" w:themeFill="background1"/>
            <w:noWrap/>
            <w:vAlign w:val="center"/>
            <w:hideMark/>
          </w:tcPr>
          <w:p w14:paraId="4142E39E" w14:textId="77777777" w:rsidR="00582986" w:rsidRPr="00BE7B23" w:rsidRDefault="00582986" w:rsidP="00582986">
            <w:pPr>
              <w:widowControl/>
              <w:autoSpaceDE/>
              <w:autoSpaceDN/>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Adaptation</w:t>
            </w:r>
          </w:p>
        </w:tc>
        <w:tc>
          <w:tcPr>
            <w:tcW w:w="2484" w:type="dxa"/>
            <w:shd w:val="clear" w:color="auto" w:fill="FFFFFF" w:themeFill="background1"/>
            <w:noWrap/>
            <w:vAlign w:val="center"/>
            <w:hideMark/>
          </w:tcPr>
          <w:p w14:paraId="3E22F399"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2</w:t>
            </w:r>
          </w:p>
        </w:tc>
        <w:tc>
          <w:tcPr>
            <w:tcW w:w="2558" w:type="dxa"/>
            <w:shd w:val="clear" w:color="auto" w:fill="FFFFFF" w:themeFill="background1"/>
            <w:noWrap/>
            <w:vAlign w:val="center"/>
            <w:hideMark/>
          </w:tcPr>
          <w:p w14:paraId="5DE80E32"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4</w:t>
            </w:r>
          </w:p>
        </w:tc>
      </w:tr>
      <w:tr w:rsidR="00582986" w:rsidRPr="00BE7B23" w14:paraId="1800B625" w14:textId="77777777" w:rsidTr="00582986">
        <w:trPr>
          <w:trHeight w:val="254"/>
        </w:trPr>
        <w:tc>
          <w:tcPr>
            <w:tcW w:w="4230" w:type="dxa"/>
            <w:shd w:val="clear" w:color="auto" w:fill="FFFFFF" w:themeFill="background1"/>
            <w:noWrap/>
            <w:vAlign w:val="center"/>
            <w:hideMark/>
          </w:tcPr>
          <w:p w14:paraId="776E5DFF" w14:textId="77777777" w:rsidR="00582986" w:rsidRPr="00BE7B23" w:rsidRDefault="00582986" w:rsidP="00582986">
            <w:pPr>
              <w:widowControl/>
              <w:autoSpaceDE/>
              <w:autoSpaceDN/>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Atténuation</w:t>
            </w:r>
          </w:p>
        </w:tc>
        <w:tc>
          <w:tcPr>
            <w:tcW w:w="2484" w:type="dxa"/>
            <w:shd w:val="clear" w:color="auto" w:fill="FFFFFF" w:themeFill="background1"/>
            <w:noWrap/>
            <w:vAlign w:val="center"/>
            <w:hideMark/>
          </w:tcPr>
          <w:p w14:paraId="6018F319"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2</w:t>
            </w:r>
          </w:p>
        </w:tc>
        <w:tc>
          <w:tcPr>
            <w:tcW w:w="2558" w:type="dxa"/>
            <w:shd w:val="clear" w:color="auto" w:fill="FFFFFF" w:themeFill="background1"/>
            <w:noWrap/>
            <w:vAlign w:val="center"/>
            <w:hideMark/>
          </w:tcPr>
          <w:p w14:paraId="383302D7"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4</w:t>
            </w:r>
          </w:p>
        </w:tc>
      </w:tr>
      <w:tr w:rsidR="00582986" w:rsidRPr="00BE7B23" w14:paraId="297A1CA2" w14:textId="77777777" w:rsidTr="00582986">
        <w:trPr>
          <w:trHeight w:val="263"/>
        </w:trPr>
        <w:tc>
          <w:tcPr>
            <w:tcW w:w="4230" w:type="dxa"/>
            <w:shd w:val="clear" w:color="auto" w:fill="FFFFFF" w:themeFill="background1"/>
            <w:noWrap/>
            <w:vAlign w:val="center"/>
            <w:hideMark/>
          </w:tcPr>
          <w:p w14:paraId="6E585A38" w14:textId="77777777" w:rsidR="00582986" w:rsidRPr="00BE7B23" w:rsidRDefault="00582986" w:rsidP="00582986">
            <w:pPr>
              <w:widowControl/>
              <w:autoSpaceDE/>
              <w:autoSpaceDN/>
              <w:jc w:val="center"/>
              <w:rPr>
                <w:rFonts w:asciiTheme="minorHAnsi" w:eastAsia="Times New Roman" w:hAnsiTheme="minorHAnsi" w:cstheme="minorHAnsi"/>
                <w:b/>
                <w:bCs/>
                <w:i/>
                <w:iCs/>
                <w:color w:val="000000"/>
                <w:lang w:val="fr-MA" w:eastAsia="fr-MA" w:bidi="ar-SA"/>
              </w:rPr>
            </w:pPr>
            <w:r w:rsidRPr="00BE7B23">
              <w:rPr>
                <w:rFonts w:asciiTheme="minorHAnsi" w:eastAsia="Times New Roman" w:hAnsiTheme="minorHAnsi" w:cstheme="minorHAnsi"/>
                <w:b/>
                <w:bCs/>
                <w:i/>
                <w:iCs/>
                <w:color w:val="000000"/>
                <w:lang w:val="fr-MA" w:eastAsia="fr-MA" w:bidi="ar-SA"/>
              </w:rPr>
              <w:t>Total PP - ACA</w:t>
            </w:r>
          </w:p>
        </w:tc>
        <w:tc>
          <w:tcPr>
            <w:tcW w:w="5042" w:type="dxa"/>
            <w:gridSpan w:val="2"/>
            <w:shd w:val="clear" w:color="auto" w:fill="FFFFFF" w:themeFill="background1"/>
            <w:noWrap/>
            <w:vAlign w:val="center"/>
            <w:hideMark/>
          </w:tcPr>
          <w:p w14:paraId="4E89F9B3" w14:textId="77777777" w:rsidR="00582986" w:rsidRPr="00BE7B23" w:rsidRDefault="00582986" w:rsidP="00582986">
            <w:pPr>
              <w:widowControl/>
              <w:autoSpaceDE/>
              <w:autoSpaceDN/>
              <w:jc w:val="center"/>
              <w:rPr>
                <w:rFonts w:asciiTheme="minorHAnsi" w:eastAsia="Times New Roman" w:hAnsiTheme="minorHAnsi" w:cstheme="minorHAnsi"/>
                <w:b/>
                <w:bCs/>
                <w:i/>
                <w:iCs/>
                <w:color w:val="000000"/>
                <w:lang w:val="fr-MA" w:eastAsia="fr-MA" w:bidi="ar-SA"/>
              </w:rPr>
            </w:pPr>
            <w:r w:rsidRPr="00BE7B23">
              <w:rPr>
                <w:rFonts w:asciiTheme="minorHAnsi" w:eastAsia="Times New Roman" w:hAnsiTheme="minorHAnsi" w:cstheme="minorHAnsi"/>
                <w:b/>
                <w:bCs/>
                <w:i/>
                <w:iCs/>
                <w:color w:val="000000"/>
                <w:lang w:val="fr-MA" w:eastAsia="fr-MA" w:bidi="ar-SA"/>
              </w:rPr>
              <w:t>6</w:t>
            </w:r>
          </w:p>
          <w:p w14:paraId="1E3D1C79" w14:textId="77777777" w:rsidR="00582986" w:rsidRPr="00BE7B23" w:rsidRDefault="00582986" w:rsidP="00582986">
            <w:pPr>
              <w:widowControl/>
              <w:autoSpaceDE/>
              <w:autoSpaceDN/>
              <w:jc w:val="center"/>
              <w:rPr>
                <w:rFonts w:asciiTheme="minorHAnsi" w:eastAsia="Times New Roman" w:hAnsiTheme="minorHAnsi" w:cstheme="minorHAnsi"/>
                <w:b/>
                <w:bCs/>
                <w:i/>
                <w:iCs/>
                <w:color w:val="000000"/>
                <w:lang w:val="fr-MA" w:eastAsia="fr-MA" w:bidi="ar-SA"/>
              </w:rPr>
            </w:pPr>
          </w:p>
        </w:tc>
      </w:tr>
      <w:tr w:rsidR="00582986" w:rsidRPr="00BE7B23" w14:paraId="1457C657" w14:textId="77777777" w:rsidTr="00582986">
        <w:trPr>
          <w:trHeight w:val="254"/>
        </w:trPr>
        <w:tc>
          <w:tcPr>
            <w:tcW w:w="9272" w:type="dxa"/>
            <w:gridSpan w:val="3"/>
            <w:shd w:val="clear" w:color="000000" w:fill="FCE4D6"/>
            <w:noWrap/>
            <w:vAlign w:val="center"/>
            <w:hideMark/>
          </w:tcPr>
          <w:p w14:paraId="4CA9420D" w14:textId="77777777" w:rsidR="00582986" w:rsidRPr="00BE7B23" w:rsidRDefault="00582986" w:rsidP="00582986">
            <w:pPr>
              <w:widowControl/>
              <w:autoSpaceDE/>
              <w:autoSpaceDN/>
              <w:jc w:val="center"/>
              <w:rPr>
                <w:rFonts w:asciiTheme="minorHAnsi" w:eastAsia="Times New Roman" w:hAnsiTheme="minorHAnsi" w:cstheme="minorHAnsi"/>
                <w:b/>
                <w:bCs/>
                <w:color w:val="FF0000"/>
                <w:lang w:val="fr-MA" w:eastAsia="fr-MA" w:bidi="ar-SA"/>
              </w:rPr>
            </w:pPr>
            <w:r w:rsidRPr="00BE7B23">
              <w:rPr>
                <w:rFonts w:asciiTheme="minorHAnsi" w:eastAsia="Times New Roman" w:hAnsiTheme="minorHAnsi" w:cstheme="minorHAnsi"/>
                <w:b/>
                <w:bCs/>
                <w:color w:val="000000" w:themeColor="text1"/>
                <w:lang w:val="fr-MA" w:eastAsia="fr-MA" w:bidi="ar-SA"/>
              </w:rPr>
              <w:t>Programme 3 : MCII2023</w:t>
            </w:r>
          </w:p>
        </w:tc>
      </w:tr>
      <w:tr w:rsidR="00582986" w:rsidRPr="00BE7B23" w14:paraId="12FED428" w14:textId="77777777" w:rsidTr="00582986">
        <w:trPr>
          <w:trHeight w:val="254"/>
        </w:trPr>
        <w:tc>
          <w:tcPr>
            <w:tcW w:w="4230" w:type="dxa"/>
            <w:shd w:val="clear" w:color="auto" w:fill="FFFFFF" w:themeFill="background1"/>
            <w:noWrap/>
            <w:vAlign w:val="center"/>
            <w:hideMark/>
          </w:tcPr>
          <w:p w14:paraId="0660B460" w14:textId="77777777" w:rsidR="00582986" w:rsidRPr="00BE7B23" w:rsidRDefault="00582986" w:rsidP="00582986">
            <w:pPr>
              <w:widowControl/>
              <w:autoSpaceDE/>
              <w:autoSpaceDN/>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Atténuation</w:t>
            </w:r>
          </w:p>
        </w:tc>
        <w:tc>
          <w:tcPr>
            <w:tcW w:w="2484" w:type="dxa"/>
            <w:shd w:val="clear" w:color="auto" w:fill="FFFFFF" w:themeFill="background1"/>
            <w:noWrap/>
            <w:vAlign w:val="center"/>
            <w:hideMark/>
          </w:tcPr>
          <w:p w14:paraId="46F48644"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10</w:t>
            </w:r>
          </w:p>
        </w:tc>
        <w:tc>
          <w:tcPr>
            <w:tcW w:w="2558" w:type="dxa"/>
            <w:shd w:val="clear" w:color="auto" w:fill="FFFFFF" w:themeFill="background1"/>
            <w:noWrap/>
            <w:vAlign w:val="center"/>
            <w:hideMark/>
          </w:tcPr>
          <w:p w14:paraId="2DCFABCE"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3</w:t>
            </w:r>
          </w:p>
        </w:tc>
      </w:tr>
      <w:tr w:rsidR="00582986" w:rsidRPr="00BE7B23" w14:paraId="77C173AA" w14:textId="77777777" w:rsidTr="00582986">
        <w:trPr>
          <w:trHeight w:val="254"/>
        </w:trPr>
        <w:tc>
          <w:tcPr>
            <w:tcW w:w="4230" w:type="dxa"/>
            <w:shd w:val="clear" w:color="auto" w:fill="FFFFFF" w:themeFill="background1"/>
            <w:noWrap/>
            <w:vAlign w:val="center"/>
            <w:hideMark/>
          </w:tcPr>
          <w:p w14:paraId="551DBF99" w14:textId="77777777" w:rsidR="00582986" w:rsidRPr="00BE7B23" w:rsidRDefault="00582986" w:rsidP="00582986">
            <w:pPr>
              <w:widowControl/>
              <w:autoSpaceDE/>
              <w:autoSpaceDN/>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Adaptation</w:t>
            </w:r>
          </w:p>
        </w:tc>
        <w:tc>
          <w:tcPr>
            <w:tcW w:w="2484" w:type="dxa"/>
            <w:shd w:val="clear" w:color="auto" w:fill="FFFFFF" w:themeFill="background1"/>
            <w:noWrap/>
            <w:vAlign w:val="center"/>
            <w:hideMark/>
          </w:tcPr>
          <w:p w14:paraId="714C2BD8"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10</w:t>
            </w:r>
          </w:p>
        </w:tc>
        <w:tc>
          <w:tcPr>
            <w:tcW w:w="2558" w:type="dxa"/>
            <w:shd w:val="clear" w:color="auto" w:fill="FFFFFF" w:themeFill="background1"/>
            <w:noWrap/>
            <w:vAlign w:val="center"/>
            <w:hideMark/>
          </w:tcPr>
          <w:p w14:paraId="123AE074"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3</w:t>
            </w:r>
          </w:p>
        </w:tc>
      </w:tr>
      <w:tr w:rsidR="00582986" w:rsidRPr="00BE7B23" w14:paraId="62020718" w14:textId="77777777" w:rsidTr="00582986">
        <w:trPr>
          <w:trHeight w:val="263"/>
        </w:trPr>
        <w:tc>
          <w:tcPr>
            <w:tcW w:w="4230" w:type="dxa"/>
            <w:shd w:val="clear" w:color="auto" w:fill="FFFFFF" w:themeFill="background1"/>
            <w:noWrap/>
            <w:vAlign w:val="center"/>
            <w:hideMark/>
          </w:tcPr>
          <w:p w14:paraId="537F436F" w14:textId="77777777" w:rsidR="00582986" w:rsidRPr="00BE7B23" w:rsidRDefault="00582986" w:rsidP="00582986">
            <w:pPr>
              <w:widowControl/>
              <w:autoSpaceDE/>
              <w:autoSpaceDN/>
              <w:jc w:val="center"/>
              <w:rPr>
                <w:rFonts w:asciiTheme="minorHAnsi" w:eastAsia="Times New Roman" w:hAnsiTheme="minorHAnsi" w:cstheme="minorHAnsi"/>
                <w:b/>
                <w:bCs/>
                <w:i/>
                <w:iCs/>
                <w:color w:val="000000"/>
                <w:lang w:val="fr-MA" w:eastAsia="fr-MA" w:bidi="ar-SA"/>
              </w:rPr>
            </w:pPr>
            <w:r w:rsidRPr="00BE7B23">
              <w:rPr>
                <w:rFonts w:asciiTheme="minorHAnsi" w:eastAsia="Times New Roman" w:hAnsiTheme="minorHAnsi" w:cstheme="minorHAnsi"/>
                <w:b/>
                <w:bCs/>
                <w:i/>
                <w:iCs/>
                <w:color w:val="000000"/>
                <w:lang w:val="fr-MA" w:eastAsia="fr-MA" w:bidi="ar-SA"/>
              </w:rPr>
              <w:t>Total MCII2023</w:t>
            </w:r>
          </w:p>
        </w:tc>
        <w:tc>
          <w:tcPr>
            <w:tcW w:w="5042" w:type="dxa"/>
            <w:gridSpan w:val="2"/>
            <w:shd w:val="clear" w:color="auto" w:fill="FFFFFF" w:themeFill="background1"/>
            <w:noWrap/>
            <w:vAlign w:val="center"/>
            <w:hideMark/>
          </w:tcPr>
          <w:p w14:paraId="544ACAC5" w14:textId="77777777" w:rsidR="00582986" w:rsidRPr="00BE7B23" w:rsidRDefault="00582986" w:rsidP="00582986">
            <w:pPr>
              <w:widowControl/>
              <w:autoSpaceDE/>
              <w:autoSpaceDN/>
              <w:jc w:val="center"/>
              <w:rPr>
                <w:rFonts w:asciiTheme="minorHAnsi" w:eastAsia="Times New Roman" w:hAnsiTheme="minorHAnsi" w:cstheme="minorHAnsi"/>
                <w:b/>
                <w:bCs/>
                <w:i/>
                <w:iCs/>
                <w:color w:val="000000"/>
                <w:lang w:val="fr-MA" w:eastAsia="fr-MA" w:bidi="ar-SA"/>
              </w:rPr>
            </w:pPr>
            <w:r w:rsidRPr="00BE7B23">
              <w:rPr>
                <w:rFonts w:asciiTheme="minorHAnsi" w:eastAsia="Times New Roman" w:hAnsiTheme="minorHAnsi" w:cstheme="minorHAnsi"/>
                <w:b/>
                <w:bCs/>
                <w:i/>
                <w:iCs/>
                <w:color w:val="000000"/>
                <w:lang w:val="fr-MA" w:eastAsia="fr-MA" w:bidi="ar-SA"/>
              </w:rPr>
              <w:t>20</w:t>
            </w:r>
          </w:p>
          <w:p w14:paraId="5451D26A" w14:textId="77777777" w:rsidR="00582986" w:rsidRPr="00BE7B23" w:rsidRDefault="00582986" w:rsidP="00582986">
            <w:pPr>
              <w:widowControl/>
              <w:autoSpaceDE/>
              <w:autoSpaceDN/>
              <w:jc w:val="center"/>
              <w:rPr>
                <w:rFonts w:asciiTheme="minorHAnsi" w:eastAsia="Times New Roman" w:hAnsiTheme="minorHAnsi" w:cstheme="minorHAnsi"/>
                <w:b/>
                <w:bCs/>
                <w:i/>
                <w:iCs/>
                <w:color w:val="000000"/>
                <w:lang w:val="fr-MA" w:eastAsia="fr-MA" w:bidi="ar-SA"/>
              </w:rPr>
            </w:pPr>
          </w:p>
        </w:tc>
      </w:tr>
      <w:tr w:rsidR="00582986" w:rsidRPr="00BE7B23" w14:paraId="104260AA" w14:textId="77777777" w:rsidTr="00582986">
        <w:trPr>
          <w:trHeight w:val="254"/>
        </w:trPr>
        <w:tc>
          <w:tcPr>
            <w:tcW w:w="9272" w:type="dxa"/>
            <w:gridSpan w:val="3"/>
            <w:shd w:val="clear" w:color="000000" w:fill="FCE4D6"/>
            <w:noWrap/>
            <w:vAlign w:val="center"/>
            <w:hideMark/>
          </w:tcPr>
          <w:p w14:paraId="02D714B7" w14:textId="77777777" w:rsidR="00582986" w:rsidRPr="00BE7B23" w:rsidRDefault="00582986" w:rsidP="00582986">
            <w:pPr>
              <w:widowControl/>
              <w:autoSpaceDE/>
              <w:autoSpaceDN/>
              <w:jc w:val="center"/>
              <w:rPr>
                <w:rFonts w:asciiTheme="minorHAnsi" w:eastAsia="Times New Roman" w:hAnsiTheme="minorHAnsi" w:cstheme="minorHAnsi"/>
                <w:b/>
                <w:bCs/>
                <w:color w:val="FF0000"/>
                <w:lang w:val="fr-MA" w:eastAsia="fr-MA" w:bidi="ar-SA"/>
              </w:rPr>
            </w:pPr>
            <w:r w:rsidRPr="00BE7B23">
              <w:rPr>
                <w:rFonts w:asciiTheme="minorHAnsi" w:eastAsia="Times New Roman" w:hAnsiTheme="minorHAnsi" w:cstheme="minorHAnsi"/>
                <w:b/>
                <w:bCs/>
                <w:color w:val="000000" w:themeColor="text1"/>
                <w:lang w:val="fr-MA" w:eastAsia="fr-MA" w:bidi="ar-SA"/>
              </w:rPr>
              <w:t>Programme 4 : Universités partenaires</w:t>
            </w:r>
          </w:p>
        </w:tc>
      </w:tr>
      <w:tr w:rsidR="00582986" w:rsidRPr="00BE7B23" w14:paraId="28AB74EB" w14:textId="77777777" w:rsidTr="00582986">
        <w:trPr>
          <w:trHeight w:val="254"/>
        </w:trPr>
        <w:tc>
          <w:tcPr>
            <w:tcW w:w="4230" w:type="dxa"/>
            <w:shd w:val="clear" w:color="auto" w:fill="FFFFFF" w:themeFill="background1"/>
            <w:noWrap/>
            <w:vAlign w:val="center"/>
            <w:hideMark/>
          </w:tcPr>
          <w:p w14:paraId="5D83055E" w14:textId="30843312" w:rsidR="00582986" w:rsidRPr="00BE7B23" w:rsidRDefault="00582986" w:rsidP="00582986">
            <w:pPr>
              <w:widowControl/>
              <w:autoSpaceDE/>
              <w:autoSpaceDN/>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Bases scientifiques</w:t>
            </w:r>
            <w:r w:rsidR="00FE0098">
              <w:rPr>
                <w:rFonts w:asciiTheme="minorHAnsi" w:eastAsia="Times New Roman" w:hAnsiTheme="minorHAnsi" w:cstheme="minorHAnsi"/>
                <w:color w:val="000000"/>
                <w:lang w:val="fr-MA" w:eastAsia="fr-MA" w:bidi="ar-SA"/>
              </w:rPr>
              <w:t xml:space="preserve"> des changements climatiques</w:t>
            </w:r>
          </w:p>
        </w:tc>
        <w:tc>
          <w:tcPr>
            <w:tcW w:w="2484" w:type="dxa"/>
            <w:shd w:val="clear" w:color="auto" w:fill="FFFFFF" w:themeFill="background1"/>
            <w:noWrap/>
            <w:vAlign w:val="center"/>
            <w:hideMark/>
          </w:tcPr>
          <w:p w14:paraId="0671CD0E"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1</w:t>
            </w:r>
          </w:p>
        </w:tc>
        <w:tc>
          <w:tcPr>
            <w:tcW w:w="2558" w:type="dxa"/>
            <w:shd w:val="clear" w:color="auto" w:fill="FFFFFF" w:themeFill="background1"/>
            <w:noWrap/>
            <w:vAlign w:val="center"/>
            <w:hideMark/>
          </w:tcPr>
          <w:p w14:paraId="56D446C2"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2</w:t>
            </w:r>
          </w:p>
        </w:tc>
      </w:tr>
      <w:tr w:rsidR="00582986" w:rsidRPr="00BE7B23" w14:paraId="013A49D3" w14:textId="77777777" w:rsidTr="00582986">
        <w:trPr>
          <w:trHeight w:val="263"/>
        </w:trPr>
        <w:tc>
          <w:tcPr>
            <w:tcW w:w="4230" w:type="dxa"/>
            <w:shd w:val="clear" w:color="auto" w:fill="FFFFFF" w:themeFill="background1"/>
            <w:noWrap/>
            <w:vAlign w:val="center"/>
            <w:hideMark/>
          </w:tcPr>
          <w:p w14:paraId="54B11930" w14:textId="77777777" w:rsidR="00582986" w:rsidRPr="00BE7B23" w:rsidRDefault="00582986" w:rsidP="00582986">
            <w:pPr>
              <w:widowControl/>
              <w:autoSpaceDE/>
              <w:autoSpaceDN/>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Atténuation</w:t>
            </w:r>
          </w:p>
        </w:tc>
        <w:tc>
          <w:tcPr>
            <w:tcW w:w="2484" w:type="dxa"/>
            <w:shd w:val="clear" w:color="auto" w:fill="FFFFFF" w:themeFill="background1"/>
            <w:noWrap/>
            <w:vAlign w:val="center"/>
            <w:hideMark/>
          </w:tcPr>
          <w:p w14:paraId="29201AA9"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3</w:t>
            </w:r>
          </w:p>
        </w:tc>
        <w:tc>
          <w:tcPr>
            <w:tcW w:w="2558" w:type="dxa"/>
            <w:shd w:val="clear" w:color="auto" w:fill="FFFFFF" w:themeFill="background1"/>
            <w:noWrap/>
            <w:vAlign w:val="center"/>
            <w:hideMark/>
          </w:tcPr>
          <w:p w14:paraId="4FAB7F2A"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2</w:t>
            </w:r>
          </w:p>
        </w:tc>
      </w:tr>
      <w:tr w:rsidR="00582986" w:rsidRPr="00BE7B23" w14:paraId="15B7CFBF" w14:textId="77777777" w:rsidTr="00582986">
        <w:trPr>
          <w:trHeight w:val="254"/>
        </w:trPr>
        <w:tc>
          <w:tcPr>
            <w:tcW w:w="4230" w:type="dxa"/>
            <w:shd w:val="clear" w:color="auto" w:fill="FFFFFF" w:themeFill="background1"/>
            <w:noWrap/>
            <w:vAlign w:val="center"/>
            <w:hideMark/>
          </w:tcPr>
          <w:p w14:paraId="342ED5C8" w14:textId="77777777" w:rsidR="00582986" w:rsidRPr="00BE7B23" w:rsidRDefault="00582986" w:rsidP="00582986">
            <w:pPr>
              <w:widowControl/>
              <w:autoSpaceDE/>
              <w:autoSpaceDN/>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Adaptation</w:t>
            </w:r>
          </w:p>
        </w:tc>
        <w:tc>
          <w:tcPr>
            <w:tcW w:w="2484" w:type="dxa"/>
            <w:shd w:val="clear" w:color="auto" w:fill="FFFFFF" w:themeFill="background1"/>
            <w:noWrap/>
            <w:vAlign w:val="center"/>
            <w:hideMark/>
          </w:tcPr>
          <w:p w14:paraId="03CC20FE"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3</w:t>
            </w:r>
          </w:p>
        </w:tc>
        <w:tc>
          <w:tcPr>
            <w:tcW w:w="2558" w:type="dxa"/>
            <w:shd w:val="clear" w:color="auto" w:fill="FFFFFF" w:themeFill="background1"/>
            <w:noWrap/>
            <w:vAlign w:val="center"/>
            <w:hideMark/>
          </w:tcPr>
          <w:p w14:paraId="491A6C41"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2</w:t>
            </w:r>
          </w:p>
        </w:tc>
      </w:tr>
      <w:tr w:rsidR="00582986" w:rsidRPr="00BE7B23" w14:paraId="503BCF89" w14:textId="77777777" w:rsidTr="00582986">
        <w:trPr>
          <w:trHeight w:val="263"/>
        </w:trPr>
        <w:tc>
          <w:tcPr>
            <w:tcW w:w="4230" w:type="dxa"/>
            <w:shd w:val="clear" w:color="auto" w:fill="FFFFFF" w:themeFill="background1"/>
            <w:noWrap/>
            <w:vAlign w:val="center"/>
            <w:hideMark/>
          </w:tcPr>
          <w:p w14:paraId="47A9912D" w14:textId="77777777" w:rsidR="00582986" w:rsidRPr="00BE7B23" w:rsidRDefault="00582986" w:rsidP="00582986">
            <w:pPr>
              <w:widowControl/>
              <w:autoSpaceDE/>
              <w:autoSpaceDN/>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Négociations</w:t>
            </w:r>
          </w:p>
        </w:tc>
        <w:tc>
          <w:tcPr>
            <w:tcW w:w="2484" w:type="dxa"/>
            <w:shd w:val="clear" w:color="auto" w:fill="FFFFFF" w:themeFill="background1"/>
            <w:noWrap/>
            <w:vAlign w:val="center"/>
            <w:hideMark/>
          </w:tcPr>
          <w:p w14:paraId="4F334D6E"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1</w:t>
            </w:r>
          </w:p>
        </w:tc>
        <w:tc>
          <w:tcPr>
            <w:tcW w:w="2558" w:type="dxa"/>
            <w:shd w:val="clear" w:color="auto" w:fill="FFFFFF" w:themeFill="background1"/>
            <w:noWrap/>
            <w:vAlign w:val="center"/>
            <w:hideMark/>
          </w:tcPr>
          <w:p w14:paraId="7E2E45E1"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2</w:t>
            </w:r>
          </w:p>
        </w:tc>
      </w:tr>
      <w:tr w:rsidR="00582986" w:rsidRPr="00BE7B23" w14:paraId="2832AB21" w14:textId="77777777" w:rsidTr="00582986">
        <w:trPr>
          <w:trHeight w:val="254"/>
        </w:trPr>
        <w:tc>
          <w:tcPr>
            <w:tcW w:w="4230" w:type="dxa"/>
            <w:shd w:val="clear" w:color="auto" w:fill="FFFFFF" w:themeFill="background1"/>
            <w:noWrap/>
            <w:vAlign w:val="center"/>
            <w:hideMark/>
          </w:tcPr>
          <w:p w14:paraId="21958BEB" w14:textId="77777777" w:rsidR="00582986" w:rsidRPr="00BE7B23" w:rsidRDefault="00582986" w:rsidP="00582986">
            <w:pPr>
              <w:widowControl/>
              <w:autoSpaceDE/>
              <w:autoSpaceDN/>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Finance climat</w:t>
            </w:r>
          </w:p>
        </w:tc>
        <w:tc>
          <w:tcPr>
            <w:tcW w:w="2484" w:type="dxa"/>
            <w:shd w:val="clear" w:color="auto" w:fill="FFFFFF" w:themeFill="background1"/>
            <w:noWrap/>
            <w:vAlign w:val="center"/>
            <w:hideMark/>
          </w:tcPr>
          <w:p w14:paraId="0125855A"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2</w:t>
            </w:r>
          </w:p>
        </w:tc>
        <w:tc>
          <w:tcPr>
            <w:tcW w:w="2558" w:type="dxa"/>
            <w:shd w:val="clear" w:color="auto" w:fill="FFFFFF" w:themeFill="background1"/>
            <w:noWrap/>
            <w:vAlign w:val="center"/>
            <w:hideMark/>
          </w:tcPr>
          <w:p w14:paraId="17796C0B" w14:textId="77777777" w:rsidR="00582986" w:rsidRPr="00BE7B23" w:rsidRDefault="00582986" w:rsidP="00582986">
            <w:pPr>
              <w:widowControl/>
              <w:autoSpaceDE/>
              <w:autoSpaceDN/>
              <w:jc w:val="right"/>
              <w:rPr>
                <w:rFonts w:asciiTheme="minorHAnsi" w:eastAsia="Times New Roman" w:hAnsiTheme="minorHAnsi" w:cstheme="minorHAnsi"/>
                <w:color w:val="000000"/>
                <w:lang w:val="fr-MA" w:eastAsia="fr-MA" w:bidi="ar-SA"/>
              </w:rPr>
            </w:pPr>
            <w:r w:rsidRPr="00BE7B23">
              <w:rPr>
                <w:rFonts w:asciiTheme="minorHAnsi" w:eastAsia="Times New Roman" w:hAnsiTheme="minorHAnsi" w:cstheme="minorHAnsi"/>
                <w:color w:val="000000"/>
                <w:lang w:val="fr-MA" w:eastAsia="fr-MA" w:bidi="ar-SA"/>
              </w:rPr>
              <w:t>2</w:t>
            </w:r>
          </w:p>
        </w:tc>
      </w:tr>
      <w:tr w:rsidR="00582986" w:rsidRPr="00BE7B23" w14:paraId="4537CE50" w14:textId="77777777" w:rsidTr="00582986">
        <w:trPr>
          <w:trHeight w:val="254"/>
        </w:trPr>
        <w:tc>
          <w:tcPr>
            <w:tcW w:w="4230" w:type="dxa"/>
            <w:shd w:val="clear" w:color="auto" w:fill="FFFFFF" w:themeFill="background1"/>
            <w:noWrap/>
            <w:vAlign w:val="center"/>
            <w:hideMark/>
          </w:tcPr>
          <w:p w14:paraId="3ADBDAC1" w14:textId="77777777" w:rsidR="00582986" w:rsidRPr="00BE7B23" w:rsidRDefault="00582986" w:rsidP="00582986">
            <w:pPr>
              <w:widowControl/>
              <w:autoSpaceDE/>
              <w:autoSpaceDN/>
              <w:jc w:val="center"/>
              <w:rPr>
                <w:rFonts w:asciiTheme="minorHAnsi" w:eastAsia="Times New Roman" w:hAnsiTheme="minorHAnsi" w:cstheme="minorHAnsi"/>
                <w:b/>
                <w:bCs/>
                <w:i/>
                <w:iCs/>
                <w:color w:val="000000"/>
                <w:lang w:val="fr-MA" w:eastAsia="fr-MA" w:bidi="ar-SA"/>
              </w:rPr>
            </w:pPr>
            <w:r w:rsidRPr="00BE7B23">
              <w:rPr>
                <w:rFonts w:asciiTheme="minorHAnsi" w:eastAsia="Times New Roman" w:hAnsiTheme="minorHAnsi" w:cstheme="minorHAnsi"/>
                <w:b/>
                <w:bCs/>
                <w:i/>
                <w:iCs/>
                <w:color w:val="000000"/>
                <w:lang w:val="fr-MA" w:eastAsia="fr-MA" w:bidi="ar-SA"/>
              </w:rPr>
              <w:t>Total par université</w:t>
            </w:r>
          </w:p>
        </w:tc>
        <w:tc>
          <w:tcPr>
            <w:tcW w:w="5042" w:type="dxa"/>
            <w:gridSpan w:val="2"/>
            <w:shd w:val="clear" w:color="auto" w:fill="FFFFFF" w:themeFill="background1"/>
            <w:noWrap/>
            <w:vAlign w:val="center"/>
            <w:hideMark/>
          </w:tcPr>
          <w:p w14:paraId="1F64046E" w14:textId="77777777" w:rsidR="00582986" w:rsidRPr="00BE7B23" w:rsidRDefault="00582986" w:rsidP="00582986">
            <w:pPr>
              <w:widowControl/>
              <w:autoSpaceDE/>
              <w:autoSpaceDN/>
              <w:jc w:val="center"/>
              <w:rPr>
                <w:rFonts w:asciiTheme="minorHAnsi" w:eastAsia="Times New Roman" w:hAnsiTheme="minorHAnsi" w:cstheme="minorHAnsi"/>
                <w:b/>
                <w:bCs/>
                <w:i/>
                <w:iCs/>
                <w:color w:val="000000"/>
                <w:lang w:val="fr-MA" w:eastAsia="fr-MA" w:bidi="ar-SA"/>
              </w:rPr>
            </w:pPr>
            <w:r w:rsidRPr="00BE7B23">
              <w:rPr>
                <w:rFonts w:asciiTheme="minorHAnsi" w:eastAsia="Times New Roman" w:hAnsiTheme="minorHAnsi" w:cstheme="minorHAnsi"/>
                <w:b/>
                <w:bCs/>
                <w:i/>
                <w:iCs/>
                <w:color w:val="000000"/>
                <w:lang w:val="fr-MA" w:eastAsia="fr-MA" w:bidi="ar-SA"/>
              </w:rPr>
              <w:t>10</w:t>
            </w:r>
          </w:p>
          <w:p w14:paraId="5B0AB7BE" w14:textId="77777777" w:rsidR="00582986" w:rsidRPr="00BE7B23" w:rsidRDefault="00582986" w:rsidP="00582986">
            <w:pPr>
              <w:widowControl/>
              <w:autoSpaceDE/>
              <w:autoSpaceDN/>
              <w:jc w:val="center"/>
              <w:rPr>
                <w:rFonts w:asciiTheme="minorHAnsi" w:eastAsia="Times New Roman" w:hAnsiTheme="minorHAnsi" w:cstheme="minorHAnsi"/>
                <w:b/>
                <w:bCs/>
                <w:i/>
                <w:iCs/>
                <w:color w:val="000000"/>
                <w:lang w:val="fr-MA" w:eastAsia="fr-MA" w:bidi="ar-SA"/>
              </w:rPr>
            </w:pPr>
          </w:p>
        </w:tc>
      </w:tr>
      <w:tr w:rsidR="00582986" w:rsidRPr="00BE7B23" w14:paraId="209C5757" w14:textId="77777777" w:rsidTr="00582986">
        <w:trPr>
          <w:trHeight w:val="263"/>
        </w:trPr>
        <w:tc>
          <w:tcPr>
            <w:tcW w:w="4230" w:type="dxa"/>
            <w:shd w:val="clear" w:color="auto" w:fill="FFFFFF" w:themeFill="background1"/>
            <w:noWrap/>
            <w:vAlign w:val="center"/>
            <w:hideMark/>
          </w:tcPr>
          <w:p w14:paraId="08F2A82F" w14:textId="77777777" w:rsidR="00582986" w:rsidRPr="00BE7B23" w:rsidRDefault="00582986" w:rsidP="00582986">
            <w:pPr>
              <w:widowControl/>
              <w:autoSpaceDE/>
              <w:autoSpaceDN/>
              <w:jc w:val="center"/>
              <w:rPr>
                <w:rFonts w:asciiTheme="minorHAnsi" w:eastAsia="Times New Roman" w:hAnsiTheme="minorHAnsi" w:cstheme="minorHAnsi"/>
                <w:b/>
                <w:bCs/>
                <w:i/>
                <w:iCs/>
                <w:color w:val="000000"/>
                <w:lang w:val="fr-MA" w:eastAsia="fr-MA" w:bidi="ar-SA"/>
              </w:rPr>
            </w:pPr>
            <w:r w:rsidRPr="00BE7B23">
              <w:rPr>
                <w:rFonts w:asciiTheme="minorHAnsi" w:eastAsia="Times New Roman" w:hAnsiTheme="minorHAnsi" w:cstheme="minorHAnsi"/>
                <w:b/>
                <w:bCs/>
                <w:i/>
                <w:iCs/>
                <w:color w:val="000000"/>
                <w:lang w:val="fr-MA" w:eastAsia="fr-MA" w:bidi="ar-SA"/>
              </w:rPr>
              <w:t xml:space="preserve">Total pour les 6 universités ciblées </w:t>
            </w:r>
          </w:p>
        </w:tc>
        <w:tc>
          <w:tcPr>
            <w:tcW w:w="5042" w:type="dxa"/>
            <w:gridSpan w:val="2"/>
            <w:shd w:val="clear" w:color="auto" w:fill="FFFFFF" w:themeFill="background1"/>
            <w:noWrap/>
            <w:vAlign w:val="center"/>
            <w:hideMark/>
          </w:tcPr>
          <w:p w14:paraId="602AD3BC" w14:textId="77777777" w:rsidR="00582986" w:rsidRPr="00BE7B23" w:rsidRDefault="00582986" w:rsidP="00582986">
            <w:pPr>
              <w:widowControl/>
              <w:autoSpaceDE/>
              <w:autoSpaceDN/>
              <w:jc w:val="center"/>
              <w:rPr>
                <w:rFonts w:asciiTheme="minorHAnsi" w:eastAsia="Times New Roman" w:hAnsiTheme="minorHAnsi" w:cstheme="minorHAnsi"/>
                <w:b/>
                <w:bCs/>
                <w:i/>
                <w:iCs/>
                <w:color w:val="000000"/>
                <w:lang w:val="fr-MA" w:eastAsia="fr-MA" w:bidi="ar-SA"/>
              </w:rPr>
            </w:pPr>
            <w:r w:rsidRPr="00A44C2E">
              <w:rPr>
                <w:rFonts w:asciiTheme="minorHAnsi" w:eastAsia="Times New Roman" w:hAnsiTheme="minorHAnsi" w:cstheme="minorHAnsi"/>
                <w:b/>
                <w:bCs/>
                <w:i/>
                <w:iCs/>
                <w:color w:val="000000"/>
                <w:highlight w:val="yellow"/>
                <w:lang w:val="fr-MA" w:eastAsia="fr-MA" w:bidi="ar-SA"/>
              </w:rPr>
              <w:t>60</w:t>
            </w:r>
          </w:p>
          <w:p w14:paraId="6609CA22" w14:textId="77777777" w:rsidR="00582986" w:rsidRPr="00BE7B23" w:rsidRDefault="00582986" w:rsidP="00582986">
            <w:pPr>
              <w:widowControl/>
              <w:autoSpaceDE/>
              <w:autoSpaceDN/>
              <w:jc w:val="center"/>
              <w:rPr>
                <w:rFonts w:asciiTheme="minorHAnsi" w:eastAsia="Times New Roman" w:hAnsiTheme="minorHAnsi" w:cstheme="minorHAnsi"/>
                <w:b/>
                <w:bCs/>
                <w:i/>
                <w:iCs/>
                <w:color w:val="000000"/>
                <w:lang w:val="fr-MA" w:eastAsia="fr-MA" w:bidi="ar-SA"/>
              </w:rPr>
            </w:pPr>
          </w:p>
        </w:tc>
      </w:tr>
    </w:tbl>
    <w:p w14:paraId="0DE98B16" w14:textId="77777777" w:rsidR="005B6A22" w:rsidRDefault="00E400F3" w:rsidP="005B6A22">
      <w:pPr>
        <w:jc w:val="center"/>
        <w:rPr>
          <w:rFonts w:asciiTheme="minorHAnsi" w:hAnsiTheme="minorHAnsi" w:cstheme="minorHAnsi"/>
          <w:b/>
          <w:bCs/>
          <w:i/>
          <w:iCs/>
          <w:color w:val="808080" w:themeColor="background1" w:themeShade="80"/>
          <w:u w:val="single"/>
        </w:rPr>
      </w:pPr>
      <w:r w:rsidRPr="00BE7B23">
        <w:rPr>
          <w:rFonts w:asciiTheme="minorHAnsi" w:hAnsiTheme="minorHAnsi" w:cstheme="minorHAnsi"/>
          <w:b/>
          <w:bCs/>
          <w:i/>
          <w:iCs/>
          <w:color w:val="808080" w:themeColor="background1" w:themeShade="80"/>
          <w:u w:val="single"/>
        </w:rPr>
        <w:t>Tableau 1 :</w:t>
      </w:r>
      <w:r w:rsidR="003918E0" w:rsidRPr="00BE7B23">
        <w:rPr>
          <w:rFonts w:asciiTheme="minorHAnsi" w:hAnsiTheme="minorHAnsi" w:cstheme="minorHAnsi"/>
          <w:b/>
          <w:bCs/>
          <w:i/>
          <w:iCs/>
          <w:color w:val="808080" w:themeColor="background1" w:themeShade="80"/>
          <w:u w:val="single"/>
        </w:rPr>
        <w:t xml:space="preserve"> Contenu</w:t>
      </w:r>
      <w:r w:rsidR="00CD7945" w:rsidRPr="00BE7B23">
        <w:rPr>
          <w:rFonts w:asciiTheme="minorHAnsi" w:hAnsiTheme="minorHAnsi" w:cstheme="minorHAnsi"/>
          <w:b/>
          <w:bCs/>
          <w:i/>
          <w:iCs/>
          <w:color w:val="808080" w:themeColor="background1" w:themeShade="80"/>
          <w:u w:val="single"/>
        </w:rPr>
        <w:t xml:space="preserve"> indicatif</w:t>
      </w:r>
      <w:r w:rsidR="003918E0" w:rsidRPr="00BE7B23">
        <w:rPr>
          <w:rFonts w:asciiTheme="minorHAnsi" w:hAnsiTheme="minorHAnsi" w:cstheme="minorHAnsi"/>
          <w:b/>
          <w:bCs/>
          <w:i/>
          <w:iCs/>
          <w:color w:val="808080" w:themeColor="background1" w:themeShade="80"/>
          <w:u w:val="single"/>
        </w:rPr>
        <w:t xml:space="preserve"> des programmes de formation</w:t>
      </w:r>
    </w:p>
    <w:p w14:paraId="6F6BE690" w14:textId="1CEEBD86" w:rsidR="003918E0" w:rsidRPr="005B6A22" w:rsidRDefault="003918E0" w:rsidP="005B62AF">
      <w:pPr>
        <w:jc w:val="both"/>
        <w:rPr>
          <w:rFonts w:asciiTheme="minorHAnsi" w:hAnsiTheme="minorHAnsi" w:cstheme="minorHAnsi"/>
          <w:b/>
          <w:bCs/>
          <w:i/>
          <w:iCs/>
          <w:color w:val="808080" w:themeColor="background1" w:themeShade="80"/>
          <w:u w:val="single"/>
        </w:rPr>
      </w:pPr>
      <w:r w:rsidRPr="00BE7B23">
        <w:rPr>
          <w:rFonts w:asciiTheme="minorHAnsi" w:hAnsiTheme="minorHAnsi" w:cstheme="minorHAnsi"/>
        </w:rPr>
        <w:lastRenderedPageBreak/>
        <w:t xml:space="preserve">Ci-dessous un tableau qui récapitule le contenu indicatif de l’ensemble des modules qui seront animés dans le cadre des quatre programmes : </w:t>
      </w:r>
    </w:p>
    <w:tbl>
      <w:tblPr>
        <w:tblpPr w:leftFromText="142" w:rightFromText="142" w:vertAnchor="text" w:horzAnchor="page" w:tblpX="1192" w:tblpY="7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89"/>
        <w:gridCol w:w="7229"/>
      </w:tblGrid>
      <w:tr w:rsidR="006830B9" w:rsidRPr="00BE7B23" w14:paraId="7FF8B467" w14:textId="77777777" w:rsidTr="006830B9">
        <w:trPr>
          <w:trHeight w:val="414"/>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2AC5C03" w14:textId="77777777" w:rsidR="006830B9" w:rsidRPr="00BE7B23" w:rsidRDefault="006830B9" w:rsidP="006830B9">
            <w:pPr>
              <w:jc w:val="center"/>
              <w:rPr>
                <w:rFonts w:asciiTheme="minorHAnsi" w:hAnsiTheme="minorHAnsi" w:cstheme="minorHAnsi"/>
                <w:b/>
                <w:bCs/>
              </w:rPr>
            </w:pPr>
            <w:r w:rsidRPr="00BE7B23">
              <w:rPr>
                <w:rFonts w:asciiTheme="minorHAnsi" w:hAnsiTheme="minorHAnsi" w:cstheme="minorHAnsi"/>
                <w:b/>
                <w:bCs/>
              </w:rPr>
              <w:t>Modules de formation</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95293B0" w14:textId="77777777" w:rsidR="006830B9" w:rsidRPr="00BE7B23" w:rsidRDefault="006830B9" w:rsidP="006830B9">
            <w:pPr>
              <w:jc w:val="center"/>
              <w:rPr>
                <w:rFonts w:asciiTheme="minorHAnsi" w:hAnsiTheme="minorHAnsi" w:cstheme="minorHAnsi"/>
                <w:b/>
                <w:bCs/>
              </w:rPr>
            </w:pPr>
            <w:r w:rsidRPr="00BE7B23">
              <w:rPr>
                <w:rFonts w:asciiTheme="minorHAnsi" w:hAnsiTheme="minorHAnsi" w:cstheme="minorHAnsi"/>
                <w:b/>
                <w:bCs/>
              </w:rPr>
              <w:t>Contenu à titre indicatif</w:t>
            </w:r>
          </w:p>
        </w:tc>
      </w:tr>
      <w:tr w:rsidR="006830B9" w:rsidRPr="00BE7B23" w14:paraId="1C01EED6" w14:textId="77777777" w:rsidTr="006830B9">
        <w:trPr>
          <w:trHeight w:val="1410"/>
        </w:trPr>
        <w:tc>
          <w:tcPr>
            <w:tcW w:w="2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2DE216" w14:textId="77777777" w:rsidR="006830B9" w:rsidRPr="00BE7B23" w:rsidRDefault="006830B9" w:rsidP="006830B9">
            <w:pPr>
              <w:widowControl/>
              <w:autoSpaceDE/>
              <w:autoSpaceDN/>
              <w:jc w:val="both"/>
              <w:rPr>
                <w:rFonts w:asciiTheme="minorHAnsi" w:hAnsiTheme="minorHAnsi" w:cstheme="minorHAnsi"/>
                <w:color w:val="000000" w:themeColor="text1"/>
              </w:rPr>
            </w:pPr>
            <w:r w:rsidRPr="00BE7B23">
              <w:rPr>
                <w:rFonts w:asciiTheme="minorHAnsi" w:hAnsiTheme="minorHAnsi" w:cstheme="minorHAnsi"/>
                <w:color w:val="000000" w:themeColor="text1"/>
              </w:rPr>
              <w:t>Bases scientifiques du changement climatique</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47137A" w14:textId="77777777" w:rsidR="006830B9" w:rsidRPr="00BE7B23" w:rsidRDefault="006830B9" w:rsidP="008B087A">
            <w:pPr>
              <w:pStyle w:val="Paragraphedeliste"/>
              <w:numPr>
                <w:ilvl w:val="0"/>
                <w:numId w:val="6"/>
              </w:numPr>
              <w:rPr>
                <w:rFonts w:asciiTheme="minorHAnsi" w:hAnsiTheme="minorHAnsi" w:cstheme="minorHAnsi"/>
                <w:color w:val="000000" w:themeColor="text1"/>
              </w:rPr>
            </w:pPr>
            <w:r w:rsidRPr="00BE7B23">
              <w:rPr>
                <w:rFonts w:asciiTheme="minorHAnsi" w:hAnsiTheme="minorHAnsi" w:cstheme="minorHAnsi"/>
                <w:color w:val="000000" w:themeColor="text1"/>
              </w:rPr>
              <w:t xml:space="preserve">Fondements scientifiques du changement climatique </w:t>
            </w:r>
          </w:p>
          <w:p w14:paraId="4BC2EC9D" w14:textId="77777777" w:rsidR="006830B9" w:rsidRPr="00BE7B23" w:rsidRDefault="006830B9" w:rsidP="008B087A">
            <w:pPr>
              <w:pStyle w:val="Paragraphedeliste"/>
              <w:numPr>
                <w:ilvl w:val="0"/>
                <w:numId w:val="6"/>
              </w:numPr>
              <w:rPr>
                <w:rFonts w:asciiTheme="minorHAnsi" w:hAnsiTheme="minorHAnsi" w:cstheme="minorHAnsi"/>
                <w:color w:val="000000" w:themeColor="text1"/>
              </w:rPr>
            </w:pPr>
            <w:r w:rsidRPr="00BE7B23">
              <w:rPr>
                <w:rFonts w:asciiTheme="minorHAnsi" w:hAnsiTheme="minorHAnsi" w:cstheme="minorHAnsi"/>
                <w:color w:val="000000" w:themeColor="text1"/>
              </w:rPr>
              <w:t>Scénarios climatiques (types, downscaling, modèles régionaux, etc.)</w:t>
            </w:r>
          </w:p>
          <w:p w14:paraId="0FFC23D9" w14:textId="77777777" w:rsidR="006830B9" w:rsidRPr="00BE7B23" w:rsidRDefault="006830B9" w:rsidP="008B087A">
            <w:pPr>
              <w:pStyle w:val="Paragraphedeliste"/>
              <w:numPr>
                <w:ilvl w:val="0"/>
                <w:numId w:val="6"/>
              </w:numPr>
              <w:spacing w:line="276" w:lineRule="auto"/>
              <w:rPr>
                <w:rFonts w:asciiTheme="minorHAnsi" w:hAnsiTheme="minorHAnsi" w:cstheme="minorHAnsi"/>
                <w:color w:val="000000" w:themeColor="text1"/>
              </w:rPr>
            </w:pPr>
            <w:r w:rsidRPr="00BE7B23">
              <w:rPr>
                <w:rFonts w:asciiTheme="minorHAnsi" w:hAnsiTheme="minorHAnsi" w:cstheme="minorHAnsi"/>
                <w:color w:val="000000" w:themeColor="text1"/>
              </w:rPr>
              <w:t>Le cadre juridique international de la lutte contre le changement climatique</w:t>
            </w:r>
          </w:p>
          <w:p w14:paraId="56F7E305" w14:textId="77777777" w:rsidR="006830B9" w:rsidRPr="00BE7B23" w:rsidRDefault="006830B9" w:rsidP="008B087A">
            <w:pPr>
              <w:pStyle w:val="Paragraphedeliste"/>
              <w:numPr>
                <w:ilvl w:val="0"/>
                <w:numId w:val="6"/>
              </w:numPr>
              <w:spacing w:line="276" w:lineRule="auto"/>
              <w:rPr>
                <w:rFonts w:asciiTheme="minorHAnsi" w:hAnsiTheme="minorHAnsi" w:cstheme="minorHAnsi"/>
                <w:color w:val="000000" w:themeColor="text1"/>
              </w:rPr>
            </w:pPr>
            <w:r w:rsidRPr="00BE7B23">
              <w:rPr>
                <w:rFonts w:asciiTheme="minorHAnsi" w:hAnsiTheme="minorHAnsi" w:cstheme="minorHAnsi"/>
                <w:color w:val="000000" w:themeColor="text1"/>
              </w:rPr>
              <w:t>Les engagements des pays développés et des pays en développement dans le cadre de la CCNUCC, du Protocole de Kyoto et de l’Accord de Paris</w:t>
            </w:r>
          </w:p>
          <w:p w14:paraId="7ECD1094" w14:textId="77777777" w:rsidR="006830B9" w:rsidRPr="00BE7B23" w:rsidRDefault="006830B9" w:rsidP="008B087A">
            <w:pPr>
              <w:pStyle w:val="Paragraphedeliste"/>
              <w:numPr>
                <w:ilvl w:val="0"/>
                <w:numId w:val="6"/>
              </w:numPr>
              <w:spacing w:line="276" w:lineRule="auto"/>
              <w:rPr>
                <w:rFonts w:asciiTheme="minorHAnsi" w:hAnsiTheme="minorHAnsi" w:cstheme="minorHAnsi"/>
                <w:color w:val="000000" w:themeColor="text1"/>
              </w:rPr>
            </w:pPr>
            <w:r w:rsidRPr="00BE7B23">
              <w:rPr>
                <w:rFonts w:asciiTheme="minorHAnsi" w:hAnsiTheme="minorHAnsi" w:cstheme="minorHAnsi"/>
                <w:color w:val="000000" w:themeColor="text1"/>
              </w:rPr>
              <w:t>Les rapports du GIEC</w:t>
            </w:r>
          </w:p>
        </w:tc>
      </w:tr>
      <w:tr w:rsidR="006830B9" w:rsidRPr="00BE7B23" w14:paraId="1E8F1728" w14:textId="77777777" w:rsidTr="006830B9">
        <w:trPr>
          <w:trHeight w:val="557"/>
        </w:trPr>
        <w:tc>
          <w:tcPr>
            <w:tcW w:w="2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343EF8" w14:textId="77777777" w:rsidR="006830B9" w:rsidRPr="00BE7B23" w:rsidRDefault="006830B9" w:rsidP="006830B9">
            <w:pPr>
              <w:widowControl/>
              <w:autoSpaceDE/>
              <w:autoSpaceDN/>
              <w:jc w:val="both"/>
              <w:rPr>
                <w:rFonts w:asciiTheme="minorHAnsi" w:hAnsiTheme="minorHAnsi" w:cstheme="minorHAnsi"/>
                <w:color w:val="000000" w:themeColor="text1"/>
              </w:rPr>
            </w:pPr>
            <w:r w:rsidRPr="00BE7B23">
              <w:rPr>
                <w:rFonts w:asciiTheme="minorHAnsi" w:hAnsiTheme="minorHAnsi" w:cstheme="minorHAnsi"/>
                <w:color w:val="000000" w:themeColor="text1"/>
              </w:rPr>
              <w:t>Atténuation des émissions de gaz à effets de serre (GES)</w:t>
            </w:r>
          </w:p>
          <w:p w14:paraId="1C605E8D" w14:textId="77777777" w:rsidR="006830B9" w:rsidRPr="00BE7B23" w:rsidRDefault="006830B9" w:rsidP="006830B9">
            <w:pPr>
              <w:jc w:val="both"/>
              <w:rPr>
                <w:rFonts w:asciiTheme="minorHAnsi" w:hAnsiTheme="minorHAnsi" w:cstheme="minorHAnsi"/>
                <w:color w:val="000000" w:themeColor="text1"/>
              </w:rPr>
            </w:pPr>
          </w:p>
        </w:tc>
        <w:tc>
          <w:tcPr>
            <w:tcW w:w="72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181260" w14:textId="77777777" w:rsidR="006830B9" w:rsidRPr="00BE7B23" w:rsidRDefault="006830B9" w:rsidP="008B087A">
            <w:pPr>
              <w:pStyle w:val="Paragraphedeliste"/>
              <w:numPr>
                <w:ilvl w:val="0"/>
                <w:numId w:val="6"/>
              </w:numPr>
              <w:rPr>
                <w:rFonts w:asciiTheme="minorHAnsi" w:hAnsiTheme="minorHAnsi" w:cstheme="minorHAnsi"/>
                <w:color w:val="000000" w:themeColor="text1"/>
              </w:rPr>
            </w:pPr>
            <w:r w:rsidRPr="00BE7B23">
              <w:rPr>
                <w:rFonts w:asciiTheme="minorHAnsi" w:hAnsiTheme="minorHAnsi" w:cstheme="minorHAnsi"/>
                <w:color w:val="000000" w:themeColor="text1"/>
              </w:rPr>
              <w:t>Les instruments clés de l'atténuation, les politiques, et les pratiques</w:t>
            </w:r>
          </w:p>
          <w:p w14:paraId="0E85CDD6" w14:textId="77777777" w:rsidR="006830B9" w:rsidRPr="00BE7B23" w:rsidRDefault="006830B9" w:rsidP="008B087A">
            <w:pPr>
              <w:pStyle w:val="Paragraphedeliste"/>
              <w:numPr>
                <w:ilvl w:val="0"/>
                <w:numId w:val="6"/>
              </w:numPr>
              <w:rPr>
                <w:rFonts w:asciiTheme="minorHAnsi" w:hAnsiTheme="minorHAnsi" w:cstheme="minorHAnsi"/>
                <w:color w:val="000000" w:themeColor="text1"/>
              </w:rPr>
            </w:pPr>
            <w:r w:rsidRPr="00BE7B23">
              <w:rPr>
                <w:rFonts w:asciiTheme="minorHAnsi" w:hAnsiTheme="minorHAnsi" w:cstheme="minorHAnsi"/>
                <w:color w:val="000000" w:themeColor="text1"/>
              </w:rPr>
              <w:t xml:space="preserve">Les approches sectorielles relatives aux technologies et pratiques de l'atténuation </w:t>
            </w:r>
          </w:p>
          <w:p w14:paraId="3E363FDE" w14:textId="77777777" w:rsidR="006830B9" w:rsidRPr="00BE7B23" w:rsidRDefault="006830B9" w:rsidP="008B087A">
            <w:pPr>
              <w:pStyle w:val="Paragraphedeliste"/>
              <w:numPr>
                <w:ilvl w:val="0"/>
                <w:numId w:val="6"/>
              </w:numPr>
              <w:rPr>
                <w:rFonts w:asciiTheme="minorHAnsi" w:hAnsiTheme="minorHAnsi" w:cstheme="minorHAnsi"/>
                <w:color w:val="000000" w:themeColor="text1"/>
              </w:rPr>
            </w:pPr>
            <w:r w:rsidRPr="00BE7B23">
              <w:rPr>
                <w:rFonts w:asciiTheme="minorHAnsi" w:hAnsiTheme="minorHAnsi" w:cstheme="minorHAnsi"/>
                <w:color w:val="000000" w:themeColor="text1"/>
              </w:rPr>
              <w:t xml:space="preserve">Les bénéfices de l'atténuation </w:t>
            </w:r>
          </w:p>
          <w:p w14:paraId="423CF92C" w14:textId="77777777" w:rsidR="006830B9" w:rsidRPr="00BE7B23" w:rsidRDefault="006830B9" w:rsidP="008B087A">
            <w:pPr>
              <w:pStyle w:val="Paragraphedeliste"/>
              <w:numPr>
                <w:ilvl w:val="0"/>
                <w:numId w:val="6"/>
              </w:numPr>
              <w:rPr>
                <w:rFonts w:asciiTheme="minorHAnsi" w:hAnsiTheme="minorHAnsi" w:cstheme="minorHAnsi"/>
                <w:color w:val="000000" w:themeColor="text1"/>
              </w:rPr>
            </w:pPr>
            <w:r w:rsidRPr="00BE7B23">
              <w:rPr>
                <w:rFonts w:asciiTheme="minorHAnsi" w:hAnsiTheme="minorHAnsi" w:cstheme="minorHAnsi"/>
                <w:color w:val="000000" w:themeColor="text1"/>
              </w:rPr>
              <w:t>L'intégration de l'atténuation dans la planification du développement</w:t>
            </w:r>
          </w:p>
          <w:p w14:paraId="382FD870" w14:textId="77777777" w:rsidR="006830B9" w:rsidRPr="00BE7B23" w:rsidRDefault="006830B9" w:rsidP="008B087A">
            <w:pPr>
              <w:pStyle w:val="Paragraphedeliste"/>
              <w:numPr>
                <w:ilvl w:val="0"/>
                <w:numId w:val="6"/>
              </w:numPr>
              <w:spacing w:line="276" w:lineRule="auto"/>
              <w:rPr>
                <w:rFonts w:asciiTheme="minorHAnsi" w:hAnsiTheme="minorHAnsi" w:cstheme="minorHAnsi"/>
                <w:color w:val="000000" w:themeColor="text1"/>
              </w:rPr>
            </w:pPr>
            <w:r w:rsidRPr="00BE7B23">
              <w:rPr>
                <w:rFonts w:asciiTheme="minorHAnsi" w:hAnsiTheme="minorHAnsi" w:cstheme="minorHAnsi"/>
                <w:color w:val="000000" w:themeColor="text1"/>
              </w:rPr>
              <w:t>Aperçu sur les systèmes d’inventaire des GES (définition des méthodes, stratégie de gestion des données, système MRV, etc.)</w:t>
            </w:r>
          </w:p>
        </w:tc>
      </w:tr>
      <w:tr w:rsidR="006830B9" w:rsidRPr="00BE7B23" w14:paraId="26D7887B" w14:textId="77777777" w:rsidTr="006830B9">
        <w:trPr>
          <w:trHeight w:val="1312"/>
        </w:trPr>
        <w:tc>
          <w:tcPr>
            <w:tcW w:w="2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782488" w14:textId="77777777" w:rsidR="006830B9" w:rsidRPr="00BE7B23" w:rsidRDefault="006830B9" w:rsidP="006830B9">
            <w:pPr>
              <w:widowControl/>
              <w:autoSpaceDE/>
              <w:autoSpaceDN/>
              <w:jc w:val="both"/>
              <w:rPr>
                <w:rFonts w:asciiTheme="minorHAnsi" w:hAnsiTheme="minorHAnsi" w:cstheme="minorHAnsi"/>
                <w:color w:val="000000" w:themeColor="text1"/>
              </w:rPr>
            </w:pPr>
            <w:r w:rsidRPr="00BE7B23">
              <w:rPr>
                <w:rFonts w:asciiTheme="minorHAnsi" w:hAnsiTheme="minorHAnsi" w:cstheme="minorHAnsi"/>
                <w:color w:val="000000" w:themeColor="text1"/>
              </w:rPr>
              <w:t>Adaptation aux impacts néfastes des changements climatiques</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1E6ECB" w14:textId="77777777" w:rsidR="006830B9" w:rsidRPr="00BE7B23" w:rsidRDefault="006830B9" w:rsidP="008B087A">
            <w:pPr>
              <w:pStyle w:val="Paragraphedeliste"/>
              <w:numPr>
                <w:ilvl w:val="0"/>
                <w:numId w:val="7"/>
              </w:numPr>
              <w:spacing w:before="0" w:line="276" w:lineRule="auto"/>
              <w:contextualSpacing/>
              <w:rPr>
                <w:rFonts w:asciiTheme="minorHAnsi" w:hAnsiTheme="minorHAnsi" w:cstheme="minorHAnsi"/>
                <w:color w:val="000000" w:themeColor="text1"/>
              </w:rPr>
            </w:pPr>
            <w:r w:rsidRPr="00BE7B23">
              <w:rPr>
                <w:rFonts w:asciiTheme="minorHAnsi" w:hAnsiTheme="minorHAnsi" w:cstheme="minorHAnsi"/>
                <w:color w:val="000000" w:themeColor="text1"/>
              </w:rPr>
              <w:t xml:space="preserve">Vulnérabilité des pays africains face aux risques climatiques </w:t>
            </w:r>
          </w:p>
          <w:p w14:paraId="588D1F1C" w14:textId="77777777" w:rsidR="006830B9" w:rsidRPr="00BE7B23" w:rsidRDefault="006830B9" w:rsidP="008B087A">
            <w:pPr>
              <w:pStyle w:val="Paragraphedeliste"/>
              <w:numPr>
                <w:ilvl w:val="0"/>
                <w:numId w:val="7"/>
              </w:numPr>
              <w:spacing w:before="0" w:line="276" w:lineRule="auto"/>
              <w:contextualSpacing/>
              <w:rPr>
                <w:rFonts w:asciiTheme="minorHAnsi" w:hAnsiTheme="minorHAnsi" w:cstheme="minorHAnsi"/>
                <w:color w:val="000000" w:themeColor="text1"/>
              </w:rPr>
            </w:pPr>
            <w:r w:rsidRPr="00BE7B23">
              <w:rPr>
                <w:rFonts w:asciiTheme="minorHAnsi" w:hAnsiTheme="minorHAnsi" w:cstheme="minorHAnsi"/>
                <w:color w:val="000000" w:themeColor="text1"/>
              </w:rPr>
              <w:t>Cartographie des risques climatiques</w:t>
            </w:r>
          </w:p>
          <w:p w14:paraId="38EF6C4F" w14:textId="77777777" w:rsidR="006830B9" w:rsidRPr="00BE7B23" w:rsidRDefault="006830B9" w:rsidP="008B087A">
            <w:pPr>
              <w:pStyle w:val="Paragraphedeliste"/>
              <w:numPr>
                <w:ilvl w:val="0"/>
                <w:numId w:val="7"/>
              </w:numPr>
              <w:spacing w:before="0" w:line="276" w:lineRule="auto"/>
              <w:contextualSpacing/>
              <w:rPr>
                <w:rFonts w:asciiTheme="minorHAnsi" w:hAnsiTheme="minorHAnsi" w:cstheme="minorHAnsi"/>
                <w:color w:val="000000" w:themeColor="text1"/>
              </w:rPr>
            </w:pPr>
            <w:r w:rsidRPr="00BE7B23">
              <w:rPr>
                <w:rFonts w:asciiTheme="minorHAnsi" w:hAnsiTheme="minorHAnsi" w:cstheme="minorHAnsi"/>
                <w:color w:val="000000" w:themeColor="text1"/>
              </w:rPr>
              <w:t xml:space="preserve">Stratégie d’adaptation, étapes d’élaboration, et de mise en œuvre </w:t>
            </w:r>
          </w:p>
          <w:p w14:paraId="541AE532" w14:textId="77777777" w:rsidR="006830B9" w:rsidRPr="00BE7B23" w:rsidRDefault="006830B9" w:rsidP="008B087A">
            <w:pPr>
              <w:pStyle w:val="Paragraphedeliste"/>
              <w:numPr>
                <w:ilvl w:val="0"/>
                <w:numId w:val="7"/>
              </w:numPr>
              <w:spacing w:before="0" w:line="276" w:lineRule="auto"/>
              <w:contextualSpacing/>
              <w:rPr>
                <w:rFonts w:asciiTheme="minorHAnsi" w:hAnsiTheme="minorHAnsi" w:cstheme="minorHAnsi"/>
                <w:color w:val="000000" w:themeColor="text1"/>
              </w:rPr>
            </w:pPr>
            <w:r w:rsidRPr="00BE7B23">
              <w:rPr>
                <w:rFonts w:asciiTheme="minorHAnsi" w:hAnsiTheme="minorHAnsi" w:cstheme="minorHAnsi"/>
                <w:color w:val="000000" w:themeColor="text1"/>
              </w:rPr>
              <w:t>Conséquences économiques et sociales du changement climatique et de la non-adaptation</w:t>
            </w:r>
          </w:p>
        </w:tc>
      </w:tr>
      <w:tr w:rsidR="006830B9" w:rsidRPr="00BE7B23" w14:paraId="28F7FF08" w14:textId="77777777" w:rsidTr="006830B9">
        <w:trPr>
          <w:trHeight w:val="274"/>
        </w:trPr>
        <w:tc>
          <w:tcPr>
            <w:tcW w:w="2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9B9DF1" w14:textId="77777777" w:rsidR="006830B9" w:rsidRPr="00BE7B23" w:rsidRDefault="006830B9" w:rsidP="006830B9">
            <w:pPr>
              <w:widowControl/>
              <w:autoSpaceDE/>
              <w:autoSpaceDN/>
              <w:jc w:val="both"/>
              <w:rPr>
                <w:rFonts w:asciiTheme="minorHAnsi" w:hAnsiTheme="minorHAnsi" w:cstheme="minorHAnsi"/>
                <w:color w:val="000000" w:themeColor="text1"/>
              </w:rPr>
            </w:pPr>
            <w:r w:rsidRPr="00BE7B23">
              <w:rPr>
                <w:rFonts w:asciiTheme="minorHAnsi" w:hAnsiTheme="minorHAnsi" w:cstheme="minorHAnsi"/>
                <w:color w:val="000000" w:themeColor="text1"/>
              </w:rPr>
              <w:t>Négociations internationales climatiques</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06F66D" w14:textId="77777777" w:rsidR="006830B9" w:rsidRPr="00BE7B23" w:rsidRDefault="006830B9" w:rsidP="008B087A">
            <w:pPr>
              <w:pStyle w:val="Paragraphedeliste"/>
              <w:numPr>
                <w:ilvl w:val="0"/>
                <w:numId w:val="7"/>
              </w:numPr>
              <w:rPr>
                <w:rFonts w:asciiTheme="minorHAnsi" w:hAnsiTheme="minorHAnsi" w:cstheme="minorHAnsi"/>
                <w:color w:val="000000" w:themeColor="text1"/>
              </w:rPr>
            </w:pPr>
            <w:r w:rsidRPr="00BE7B23">
              <w:rPr>
                <w:rFonts w:asciiTheme="minorHAnsi" w:hAnsiTheme="minorHAnsi" w:cstheme="minorHAnsi"/>
                <w:color w:val="000000" w:themeColor="text1"/>
              </w:rPr>
              <w:t>Gouvernance mondiale de la crise climatique</w:t>
            </w:r>
          </w:p>
          <w:p w14:paraId="5C287F33" w14:textId="77777777" w:rsidR="006830B9" w:rsidRPr="00BE7B23" w:rsidRDefault="006830B9" w:rsidP="008B087A">
            <w:pPr>
              <w:pStyle w:val="Paragraphedeliste"/>
              <w:numPr>
                <w:ilvl w:val="0"/>
                <w:numId w:val="7"/>
              </w:numPr>
              <w:rPr>
                <w:rFonts w:asciiTheme="minorHAnsi" w:hAnsiTheme="minorHAnsi" w:cstheme="minorHAnsi"/>
                <w:b/>
                <w:bCs/>
                <w:lang w:val="fr-MA"/>
              </w:rPr>
            </w:pPr>
            <w:r w:rsidRPr="00BE7B23">
              <w:rPr>
                <w:rFonts w:asciiTheme="minorHAnsi" w:hAnsiTheme="minorHAnsi" w:cstheme="minorHAnsi"/>
                <w:color w:val="000000" w:themeColor="text1"/>
              </w:rPr>
              <w:t>Moments et instances clés de la gouvernance climatique </w:t>
            </w:r>
          </w:p>
          <w:p w14:paraId="18A4ABEF" w14:textId="77777777" w:rsidR="006830B9" w:rsidRPr="00BE7B23" w:rsidRDefault="006830B9" w:rsidP="008B087A">
            <w:pPr>
              <w:pStyle w:val="Paragraphedeliste"/>
              <w:numPr>
                <w:ilvl w:val="0"/>
                <w:numId w:val="7"/>
              </w:numPr>
              <w:rPr>
                <w:rFonts w:asciiTheme="minorHAnsi" w:hAnsiTheme="minorHAnsi" w:cstheme="minorHAnsi"/>
                <w:b/>
                <w:bCs/>
                <w:lang w:val="fr-MA"/>
              </w:rPr>
            </w:pPr>
            <w:r w:rsidRPr="00BE7B23">
              <w:rPr>
                <w:rFonts w:asciiTheme="minorHAnsi" w:hAnsiTheme="minorHAnsi" w:cstheme="minorHAnsi"/>
                <w:color w:val="000000" w:themeColor="text1"/>
              </w:rPr>
              <w:t>Le régime climatique, pouvoir, et justice climatique</w:t>
            </w:r>
          </w:p>
          <w:p w14:paraId="0064B297" w14:textId="77777777" w:rsidR="006830B9" w:rsidRPr="00BE7B23" w:rsidRDefault="006830B9" w:rsidP="008B087A">
            <w:pPr>
              <w:pStyle w:val="Paragraphedeliste"/>
              <w:numPr>
                <w:ilvl w:val="0"/>
                <w:numId w:val="7"/>
              </w:numPr>
              <w:rPr>
                <w:rFonts w:asciiTheme="minorHAnsi" w:hAnsiTheme="minorHAnsi" w:cstheme="minorHAnsi"/>
                <w:b/>
                <w:bCs/>
                <w:lang w:val="fr-MA"/>
              </w:rPr>
            </w:pPr>
            <w:r w:rsidRPr="00BE7B23">
              <w:rPr>
                <w:rFonts w:asciiTheme="minorHAnsi" w:hAnsiTheme="minorHAnsi" w:cstheme="minorHAnsi"/>
                <w:color w:val="000000" w:themeColor="text1"/>
              </w:rPr>
              <w:t>L’action publique et les acteurs du régime climatique</w:t>
            </w:r>
          </w:p>
          <w:p w14:paraId="3223F843" w14:textId="77777777" w:rsidR="006830B9" w:rsidRPr="00BE7B23" w:rsidRDefault="006830B9" w:rsidP="008B087A">
            <w:pPr>
              <w:pStyle w:val="Paragraphedeliste"/>
              <w:numPr>
                <w:ilvl w:val="0"/>
                <w:numId w:val="7"/>
              </w:numPr>
              <w:spacing w:before="0" w:line="276" w:lineRule="auto"/>
              <w:contextualSpacing/>
              <w:rPr>
                <w:rFonts w:asciiTheme="minorHAnsi" w:hAnsiTheme="minorHAnsi" w:cstheme="minorHAnsi"/>
                <w:color w:val="000000" w:themeColor="text1"/>
              </w:rPr>
            </w:pPr>
            <w:r w:rsidRPr="00BE7B23">
              <w:rPr>
                <w:rFonts w:asciiTheme="minorHAnsi" w:hAnsiTheme="minorHAnsi" w:cstheme="minorHAnsi"/>
                <w:color w:val="000000" w:themeColor="text1"/>
              </w:rPr>
              <w:t>Participation à la COP : les zones, l’accès à la COP, l’agenda et programme de la COP, les délégations, etc.</w:t>
            </w:r>
          </w:p>
        </w:tc>
      </w:tr>
      <w:tr w:rsidR="006830B9" w:rsidRPr="00BE7B23" w14:paraId="6A0F34F0" w14:textId="77777777" w:rsidTr="006830B9">
        <w:trPr>
          <w:trHeight w:val="416"/>
        </w:trPr>
        <w:tc>
          <w:tcPr>
            <w:tcW w:w="2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FF8BDB" w14:textId="77777777" w:rsidR="006830B9" w:rsidRPr="00BE7B23" w:rsidRDefault="006830B9" w:rsidP="006830B9">
            <w:pPr>
              <w:widowControl/>
              <w:autoSpaceDE/>
              <w:autoSpaceDN/>
              <w:jc w:val="both"/>
              <w:rPr>
                <w:rFonts w:asciiTheme="minorHAnsi" w:hAnsiTheme="minorHAnsi" w:cstheme="minorHAnsi"/>
                <w:color w:val="000000" w:themeColor="text1"/>
              </w:rPr>
            </w:pPr>
            <w:r w:rsidRPr="00BE7B23">
              <w:rPr>
                <w:rFonts w:asciiTheme="minorHAnsi" w:hAnsiTheme="minorHAnsi" w:cstheme="minorHAnsi"/>
                <w:color w:val="000000" w:themeColor="text1"/>
              </w:rPr>
              <w:t>Finance climat et montage de projets bancables</w:t>
            </w:r>
          </w:p>
          <w:p w14:paraId="02A52202" w14:textId="77777777" w:rsidR="006830B9" w:rsidRPr="00BE7B23" w:rsidRDefault="006830B9" w:rsidP="006830B9">
            <w:pPr>
              <w:widowControl/>
              <w:autoSpaceDE/>
              <w:autoSpaceDN/>
              <w:jc w:val="both"/>
              <w:rPr>
                <w:rFonts w:asciiTheme="minorHAnsi" w:hAnsiTheme="minorHAnsi" w:cstheme="minorHAnsi"/>
                <w:color w:val="000000" w:themeColor="text1"/>
              </w:rPr>
            </w:pPr>
          </w:p>
        </w:tc>
        <w:tc>
          <w:tcPr>
            <w:tcW w:w="72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166B37" w14:textId="77777777" w:rsidR="006830B9" w:rsidRPr="00BE7B23" w:rsidRDefault="006830B9" w:rsidP="008B087A">
            <w:pPr>
              <w:pStyle w:val="Paragraphedeliste"/>
              <w:numPr>
                <w:ilvl w:val="0"/>
                <w:numId w:val="6"/>
              </w:numPr>
              <w:rPr>
                <w:rFonts w:asciiTheme="minorHAnsi" w:hAnsiTheme="minorHAnsi" w:cstheme="minorHAnsi"/>
                <w:color w:val="000000" w:themeColor="text1"/>
              </w:rPr>
            </w:pPr>
            <w:r w:rsidRPr="00BE7B23">
              <w:rPr>
                <w:rFonts w:asciiTheme="minorHAnsi" w:hAnsiTheme="minorHAnsi" w:cstheme="minorHAnsi"/>
                <w:color w:val="000000" w:themeColor="text1"/>
              </w:rPr>
              <w:t>Le concept de la finance climat</w:t>
            </w:r>
          </w:p>
          <w:p w14:paraId="3B1BD135" w14:textId="77777777" w:rsidR="006830B9" w:rsidRPr="00BE7B23" w:rsidRDefault="006830B9" w:rsidP="008B087A">
            <w:pPr>
              <w:pStyle w:val="Paragraphedeliste"/>
              <w:numPr>
                <w:ilvl w:val="0"/>
                <w:numId w:val="6"/>
              </w:numPr>
              <w:rPr>
                <w:rFonts w:asciiTheme="minorHAnsi" w:hAnsiTheme="minorHAnsi" w:cstheme="minorHAnsi"/>
                <w:color w:val="000000" w:themeColor="text1"/>
              </w:rPr>
            </w:pPr>
            <w:r w:rsidRPr="00BE7B23">
              <w:rPr>
                <w:rFonts w:asciiTheme="minorHAnsi" w:hAnsiTheme="minorHAnsi" w:cstheme="minorHAnsi"/>
                <w:color w:val="000000" w:themeColor="text1"/>
              </w:rPr>
              <w:t>L’économie du changement climatique</w:t>
            </w:r>
          </w:p>
          <w:p w14:paraId="3535BFE3" w14:textId="77777777" w:rsidR="006830B9" w:rsidRPr="00BE7B23" w:rsidRDefault="006830B9" w:rsidP="008B087A">
            <w:pPr>
              <w:pStyle w:val="Paragraphedeliste"/>
              <w:numPr>
                <w:ilvl w:val="0"/>
                <w:numId w:val="6"/>
              </w:numPr>
              <w:rPr>
                <w:rFonts w:asciiTheme="minorHAnsi" w:hAnsiTheme="minorHAnsi" w:cstheme="minorHAnsi"/>
                <w:color w:val="000000" w:themeColor="text1"/>
              </w:rPr>
            </w:pPr>
            <w:r w:rsidRPr="00BE7B23">
              <w:rPr>
                <w:rFonts w:asciiTheme="minorHAnsi" w:hAnsiTheme="minorHAnsi" w:cstheme="minorHAnsi"/>
                <w:color w:val="000000" w:themeColor="text1"/>
              </w:rPr>
              <w:t>Les instruments, les mécanismes et les modalités de la budgétisation du changement climatique</w:t>
            </w:r>
          </w:p>
        </w:tc>
      </w:tr>
      <w:tr w:rsidR="006830B9" w:rsidRPr="00BE7B23" w14:paraId="2D85EF61" w14:textId="77777777" w:rsidTr="006830B9">
        <w:trPr>
          <w:trHeight w:val="1131"/>
        </w:trPr>
        <w:tc>
          <w:tcPr>
            <w:tcW w:w="2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6ED458" w14:textId="77777777" w:rsidR="006830B9" w:rsidRPr="00BE7B23" w:rsidRDefault="006830B9" w:rsidP="006830B9">
            <w:pPr>
              <w:widowControl/>
              <w:autoSpaceDE/>
              <w:autoSpaceDN/>
              <w:jc w:val="both"/>
              <w:rPr>
                <w:rFonts w:asciiTheme="minorHAnsi" w:hAnsiTheme="minorHAnsi" w:cstheme="minorHAnsi"/>
                <w:color w:val="000000" w:themeColor="text1"/>
              </w:rPr>
            </w:pPr>
            <w:r w:rsidRPr="00BE7B23">
              <w:rPr>
                <w:rFonts w:asciiTheme="minorHAnsi" w:hAnsiTheme="minorHAnsi" w:cstheme="minorHAnsi"/>
                <w:color w:val="000000" w:themeColor="text1"/>
              </w:rPr>
              <w:t>Intégration des Changements Climatiques dans la Planification Territoriale (ICCPT)</w:t>
            </w:r>
          </w:p>
          <w:p w14:paraId="0AD52929" w14:textId="77777777" w:rsidR="006830B9" w:rsidRPr="00BE7B23" w:rsidRDefault="006830B9" w:rsidP="006830B9">
            <w:pPr>
              <w:widowControl/>
              <w:autoSpaceDE/>
              <w:autoSpaceDN/>
              <w:jc w:val="both"/>
              <w:rPr>
                <w:rFonts w:asciiTheme="minorHAnsi" w:hAnsiTheme="minorHAnsi" w:cstheme="minorHAnsi"/>
                <w:color w:val="000000" w:themeColor="text1"/>
              </w:rPr>
            </w:pPr>
          </w:p>
        </w:tc>
        <w:tc>
          <w:tcPr>
            <w:tcW w:w="72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98C0AB" w14:textId="77777777" w:rsidR="006830B9" w:rsidRPr="00BE7B23" w:rsidRDefault="006830B9" w:rsidP="008B087A">
            <w:pPr>
              <w:pStyle w:val="Paragraphedeliste"/>
              <w:widowControl/>
              <w:numPr>
                <w:ilvl w:val="0"/>
                <w:numId w:val="7"/>
              </w:numPr>
              <w:autoSpaceDE/>
              <w:autoSpaceDN/>
              <w:contextualSpacing/>
              <w:rPr>
                <w:rFonts w:asciiTheme="minorHAnsi" w:hAnsiTheme="minorHAnsi" w:cstheme="minorHAnsi"/>
              </w:rPr>
            </w:pPr>
            <w:r w:rsidRPr="00BE7B23">
              <w:rPr>
                <w:rFonts w:asciiTheme="minorHAnsi" w:hAnsiTheme="minorHAnsi" w:cstheme="minorHAnsi"/>
              </w:rPr>
              <w:t xml:space="preserve">Lien entre changements climatiques et politiques publiques </w:t>
            </w:r>
          </w:p>
          <w:p w14:paraId="3524317F" w14:textId="77777777" w:rsidR="006830B9" w:rsidRPr="00BE7B23" w:rsidRDefault="006830B9" w:rsidP="008B087A">
            <w:pPr>
              <w:pStyle w:val="Paragraphedeliste"/>
              <w:widowControl/>
              <w:numPr>
                <w:ilvl w:val="0"/>
                <w:numId w:val="7"/>
              </w:numPr>
              <w:autoSpaceDE/>
              <w:autoSpaceDN/>
              <w:contextualSpacing/>
              <w:rPr>
                <w:rFonts w:asciiTheme="minorHAnsi" w:hAnsiTheme="minorHAnsi" w:cstheme="minorHAnsi"/>
              </w:rPr>
            </w:pPr>
            <w:r w:rsidRPr="00BE7B23">
              <w:rPr>
                <w:rFonts w:asciiTheme="minorHAnsi" w:hAnsiTheme="minorHAnsi" w:cstheme="minorHAnsi"/>
              </w:rPr>
              <w:t>Processus d’intégration des changements climatiques dans les processus de planification territoriale</w:t>
            </w:r>
          </w:p>
          <w:p w14:paraId="488B92A7" w14:textId="77777777" w:rsidR="006830B9" w:rsidRPr="00BE7B23" w:rsidRDefault="006830B9" w:rsidP="008B087A">
            <w:pPr>
              <w:pStyle w:val="Paragraphedeliste"/>
              <w:widowControl/>
              <w:numPr>
                <w:ilvl w:val="0"/>
                <w:numId w:val="7"/>
              </w:numPr>
              <w:autoSpaceDE/>
              <w:autoSpaceDN/>
              <w:contextualSpacing/>
              <w:rPr>
                <w:rFonts w:asciiTheme="minorHAnsi" w:hAnsiTheme="minorHAnsi" w:cstheme="minorHAnsi"/>
              </w:rPr>
            </w:pPr>
            <w:r w:rsidRPr="00BE7B23">
              <w:rPr>
                <w:rFonts w:asciiTheme="minorHAnsi" w:hAnsiTheme="minorHAnsi" w:cstheme="minorHAnsi"/>
                <w:color w:val="000000" w:themeColor="text1"/>
              </w:rPr>
              <w:t>Enjeux et défis de l’intégration des changements</w:t>
            </w:r>
            <w:r w:rsidRPr="00BE7B23">
              <w:rPr>
                <w:rFonts w:asciiTheme="minorHAnsi" w:hAnsiTheme="minorHAnsi" w:cstheme="minorHAnsi"/>
              </w:rPr>
              <w:t xml:space="preserve"> dans la planification territoriale en Afrique </w:t>
            </w:r>
          </w:p>
        </w:tc>
      </w:tr>
    </w:tbl>
    <w:p w14:paraId="112000E8" w14:textId="77777777" w:rsidR="003918E0" w:rsidRPr="00BE7B23" w:rsidRDefault="003918E0" w:rsidP="00FC5C81">
      <w:pPr>
        <w:ind w:left="502"/>
        <w:rPr>
          <w:rFonts w:asciiTheme="minorHAnsi" w:hAnsiTheme="minorHAnsi" w:cstheme="minorHAnsi"/>
        </w:rPr>
      </w:pPr>
    </w:p>
    <w:p w14:paraId="4536FE7A" w14:textId="6E477191" w:rsidR="005234CF" w:rsidRPr="00BE7B23" w:rsidRDefault="0081286C" w:rsidP="006830B9">
      <w:pPr>
        <w:jc w:val="center"/>
        <w:rPr>
          <w:rFonts w:asciiTheme="minorHAnsi" w:hAnsiTheme="minorHAnsi" w:cstheme="minorHAnsi"/>
          <w:b/>
          <w:bCs/>
          <w:i/>
          <w:iCs/>
          <w:color w:val="808080" w:themeColor="background1" w:themeShade="80"/>
          <w:u w:val="single"/>
        </w:rPr>
      </w:pPr>
      <w:r w:rsidRPr="00BE7B23">
        <w:rPr>
          <w:rFonts w:asciiTheme="minorHAnsi" w:hAnsiTheme="minorHAnsi" w:cstheme="minorHAnsi"/>
          <w:b/>
          <w:bCs/>
          <w:i/>
          <w:iCs/>
          <w:color w:val="808080" w:themeColor="background1" w:themeShade="80"/>
          <w:u w:val="single"/>
        </w:rPr>
        <w:t>Tableau 2 : Contenu indicatif des modules de formation</w:t>
      </w:r>
    </w:p>
    <w:p w14:paraId="669DBD62" w14:textId="77777777" w:rsidR="0081286C" w:rsidRPr="00BE7B23" w:rsidRDefault="0081286C" w:rsidP="00E24D29">
      <w:pPr>
        <w:tabs>
          <w:tab w:val="left" w:pos="5085"/>
        </w:tabs>
        <w:ind w:right="567"/>
        <w:rPr>
          <w:rFonts w:asciiTheme="minorHAnsi" w:hAnsiTheme="minorHAnsi" w:cstheme="minorHAnsi"/>
        </w:rPr>
      </w:pPr>
    </w:p>
    <w:p w14:paraId="388DE8DD" w14:textId="44194B22" w:rsidR="006D61F8" w:rsidRPr="00BE7B23" w:rsidRDefault="00884246" w:rsidP="003534AB">
      <w:pPr>
        <w:jc w:val="both"/>
        <w:rPr>
          <w:rFonts w:asciiTheme="minorHAnsi" w:hAnsiTheme="minorHAnsi" w:cstheme="minorHAnsi"/>
        </w:rPr>
      </w:pPr>
      <w:r w:rsidRPr="00BE7B23">
        <w:rPr>
          <w:rFonts w:asciiTheme="minorHAnsi" w:hAnsiTheme="minorHAnsi" w:cstheme="minorHAnsi"/>
          <w:b/>
          <w:bCs/>
          <w:u w:val="single"/>
        </w:rPr>
        <w:t>NB</w:t>
      </w:r>
      <w:r w:rsidRPr="00BE7B23">
        <w:rPr>
          <w:rFonts w:asciiTheme="minorHAnsi" w:hAnsiTheme="minorHAnsi" w:cstheme="minorHAnsi"/>
        </w:rPr>
        <w:t> : Pour l’ensemble des programmes, les thématiques sont données seulement à titre indicatif comme contenu minimal des cours, et le soumissionnaire est appelé à proposer tout autre chapitre qui lui semble pertinent. Ces propositions complémentaires seront d’ailleurs considérées dans le jugement du contenu technique des offres proposées</w:t>
      </w:r>
      <w:r w:rsidR="006D61F8" w:rsidRPr="00BE7B23">
        <w:rPr>
          <w:rFonts w:asciiTheme="minorHAnsi" w:hAnsiTheme="minorHAnsi" w:cstheme="minorHAnsi"/>
        </w:rPr>
        <w:t>.</w:t>
      </w:r>
    </w:p>
    <w:p w14:paraId="533CAC18" w14:textId="77777777" w:rsidR="00501011" w:rsidRPr="00BE7B23" w:rsidRDefault="00501011" w:rsidP="003534AB">
      <w:pPr>
        <w:jc w:val="both"/>
        <w:rPr>
          <w:rFonts w:asciiTheme="minorHAnsi" w:hAnsiTheme="minorHAnsi" w:cstheme="minorHAnsi"/>
        </w:rPr>
      </w:pPr>
    </w:p>
    <w:p w14:paraId="75927DF1" w14:textId="325F0D6F" w:rsidR="00976BF0" w:rsidRPr="00BE7B23" w:rsidRDefault="00976BF0" w:rsidP="00B76889">
      <w:pPr>
        <w:pStyle w:val="Titre1"/>
        <w:numPr>
          <w:ilvl w:val="0"/>
          <w:numId w:val="3"/>
        </w:numPr>
        <w:tabs>
          <w:tab w:val="left" w:pos="719"/>
        </w:tabs>
        <w:spacing w:before="120"/>
        <w:ind w:left="567" w:right="122"/>
        <w:jc w:val="left"/>
        <w:rPr>
          <w:rFonts w:asciiTheme="minorHAnsi" w:hAnsiTheme="minorHAnsi" w:cstheme="minorHAnsi"/>
          <w:sz w:val="22"/>
          <w:szCs w:val="22"/>
        </w:rPr>
      </w:pPr>
      <w:r w:rsidRPr="00BE7B23">
        <w:rPr>
          <w:rFonts w:asciiTheme="minorHAnsi" w:hAnsiTheme="minorHAnsi" w:cstheme="minorHAnsi"/>
          <w:sz w:val="22"/>
          <w:szCs w:val="22"/>
        </w:rPr>
        <w:t>Missions et</w:t>
      </w:r>
      <w:r w:rsidRPr="00BE7B23">
        <w:rPr>
          <w:rFonts w:asciiTheme="minorHAnsi" w:hAnsiTheme="minorHAnsi" w:cstheme="minorHAnsi"/>
          <w:spacing w:val="-2"/>
          <w:sz w:val="22"/>
          <w:szCs w:val="22"/>
        </w:rPr>
        <w:t xml:space="preserve"> </w:t>
      </w:r>
      <w:r w:rsidRPr="00BE7B23">
        <w:rPr>
          <w:rFonts w:asciiTheme="minorHAnsi" w:hAnsiTheme="minorHAnsi" w:cstheme="minorHAnsi"/>
          <w:sz w:val="22"/>
          <w:szCs w:val="22"/>
        </w:rPr>
        <w:t>tâches</w:t>
      </w:r>
      <w:r w:rsidR="002D3DEC" w:rsidRPr="00BE7B23">
        <w:rPr>
          <w:rFonts w:asciiTheme="minorHAnsi" w:hAnsiTheme="minorHAnsi" w:cstheme="minorHAnsi"/>
          <w:sz w:val="22"/>
          <w:szCs w:val="22"/>
        </w:rPr>
        <w:t xml:space="preserve"> de la consultation </w:t>
      </w:r>
    </w:p>
    <w:p w14:paraId="48BBD4D9" w14:textId="77777777" w:rsidR="0076551F" w:rsidRPr="00BE7B23" w:rsidRDefault="0076551F" w:rsidP="0076551F">
      <w:pPr>
        <w:tabs>
          <w:tab w:val="left" w:pos="5085"/>
        </w:tabs>
        <w:ind w:right="122"/>
        <w:jc w:val="both"/>
        <w:rPr>
          <w:rFonts w:asciiTheme="minorHAnsi" w:hAnsiTheme="minorHAnsi" w:cstheme="minorHAnsi"/>
        </w:rPr>
      </w:pPr>
      <w:r w:rsidRPr="00BE7B23">
        <w:rPr>
          <w:rFonts w:asciiTheme="minorHAnsi" w:hAnsiTheme="minorHAnsi" w:cstheme="minorHAnsi"/>
        </w:rPr>
        <w:t>Pour répondre à l'objectif susmentionné, les consultants devront accomplir les tâches suivantes :</w:t>
      </w:r>
    </w:p>
    <w:p w14:paraId="68E16A50" w14:textId="77777777" w:rsidR="0076551F" w:rsidRPr="00BE7B23" w:rsidRDefault="0076551F" w:rsidP="0076551F">
      <w:pPr>
        <w:tabs>
          <w:tab w:val="left" w:pos="5085"/>
        </w:tabs>
        <w:ind w:right="122"/>
        <w:rPr>
          <w:rFonts w:asciiTheme="minorHAnsi" w:hAnsiTheme="minorHAnsi" w:cstheme="minorHAnsi"/>
          <w:b/>
          <w:bCs/>
          <w:u w:val="single"/>
        </w:rPr>
      </w:pPr>
    </w:p>
    <w:p w14:paraId="2AB864F7" w14:textId="77777777" w:rsidR="0076551F" w:rsidRPr="00BE7B23" w:rsidRDefault="0076551F" w:rsidP="008B087A">
      <w:pPr>
        <w:pStyle w:val="Paragraphedeliste"/>
        <w:numPr>
          <w:ilvl w:val="0"/>
          <w:numId w:val="13"/>
        </w:numPr>
        <w:tabs>
          <w:tab w:val="left" w:pos="5085"/>
        </w:tabs>
        <w:ind w:right="122"/>
        <w:rPr>
          <w:rFonts w:asciiTheme="minorHAnsi" w:hAnsiTheme="minorHAnsi" w:cstheme="minorHAnsi"/>
          <w:b/>
          <w:bCs/>
          <w:u w:val="single"/>
        </w:rPr>
      </w:pPr>
      <w:r w:rsidRPr="00BE7B23">
        <w:rPr>
          <w:rFonts w:asciiTheme="minorHAnsi" w:hAnsiTheme="minorHAnsi" w:cstheme="minorHAnsi"/>
          <w:b/>
          <w:bCs/>
          <w:u w:val="single"/>
        </w:rPr>
        <w:t xml:space="preserve">Mission 1 : Préparer et développer le programme et le contenu des formations </w:t>
      </w:r>
    </w:p>
    <w:p w14:paraId="7F0632C4" w14:textId="77777777" w:rsidR="0076551F" w:rsidRPr="00BE7B23" w:rsidRDefault="0076551F" w:rsidP="008B087A">
      <w:pPr>
        <w:pStyle w:val="Paragraphedeliste"/>
        <w:numPr>
          <w:ilvl w:val="1"/>
          <w:numId w:val="13"/>
        </w:numPr>
        <w:tabs>
          <w:tab w:val="left" w:pos="5085"/>
        </w:tabs>
        <w:ind w:right="122"/>
        <w:rPr>
          <w:rFonts w:asciiTheme="minorHAnsi" w:hAnsiTheme="minorHAnsi" w:cstheme="minorHAnsi"/>
          <w:b/>
          <w:bCs/>
          <w:u w:val="single"/>
        </w:rPr>
      </w:pPr>
      <w:r w:rsidRPr="00BE7B23">
        <w:rPr>
          <w:rFonts w:asciiTheme="minorHAnsi" w:hAnsiTheme="minorHAnsi" w:cstheme="minorHAnsi"/>
          <w:b/>
          <w:bCs/>
        </w:rPr>
        <w:t>Elaborer le contenu des programmes de formation</w:t>
      </w:r>
    </w:p>
    <w:p w14:paraId="2BD67DA5" w14:textId="77777777" w:rsidR="0076551F" w:rsidRPr="00BE7B23" w:rsidRDefault="0076551F" w:rsidP="0076551F">
      <w:pPr>
        <w:tabs>
          <w:tab w:val="left" w:pos="5085"/>
        </w:tabs>
        <w:spacing w:before="240" w:after="240"/>
        <w:ind w:right="122"/>
        <w:jc w:val="both"/>
        <w:rPr>
          <w:rFonts w:asciiTheme="minorHAnsi" w:hAnsiTheme="minorHAnsi" w:cstheme="minorHAnsi"/>
        </w:rPr>
      </w:pPr>
      <w:r w:rsidRPr="00BE7B23">
        <w:rPr>
          <w:rFonts w:asciiTheme="minorHAnsi" w:hAnsiTheme="minorHAnsi" w:cstheme="minorHAnsi"/>
        </w:rPr>
        <w:t>Les experts seront appelés à élaborer le contenu et déroulement détaillés des programmes de formation en s’inspirant des tableaux 1 et 2 présentés plus haut, et ce pour :</w:t>
      </w:r>
    </w:p>
    <w:p w14:paraId="5E9EE0E8" w14:textId="77777777" w:rsidR="0076551F" w:rsidRPr="00BE7B23" w:rsidRDefault="0076551F" w:rsidP="008B087A">
      <w:pPr>
        <w:pStyle w:val="Paragraphedeliste"/>
        <w:numPr>
          <w:ilvl w:val="0"/>
          <w:numId w:val="12"/>
        </w:numPr>
        <w:rPr>
          <w:rFonts w:asciiTheme="minorHAnsi" w:hAnsiTheme="minorHAnsi" w:cstheme="minorHAnsi"/>
        </w:rPr>
      </w:pPr>
      <w:r w:rsidRPr="00BE7B23">
        <w:rPr>
          <w:rFonts w:asciiTheme="minorHAnsi" w:hAnsiTheme="minorHAnsi" w:cstheme="minorHAnsi"/>
        </w:rPr>
        <w:t>La phase virtuelle de l’édition 2023 de l’African Climate Academy (PV-ACA),</w:t>
      </w:r>
    </w:p>
    <w:p w14:paraId="10270671" w14:textId="77777777" w:rsidR="0076551F" w:rsidRPr="00BE7B23" w:rsidRDefault="0076551F" w:rsidP="008B087A">
      <w:pPr>
        <w:pStyle w:val="Paragraphedeliste"/>
        <w:numPr>
          <w:ilvl w:val="0"/>
          <w:numId w:val="12"/>
        </w:numPr>
        <w:rPr>
          <w:rFonts w:asciiTheme="minorHAnsi" w:hAnsiTheme="minorHAnsi" w:cstheme="minorHAnsi"/>
        </w:rPr>
      </w:pPr>
      <w:r w:rsidRPr="00BE7B23">
        <w:rPr>
          <w:rFonts w:asciiTheme="minorHAnsi" w:hAnsiTheme="minorHAnsi" w:cstheme="minorHAnsi"/>
        </w:rPr>
        <w:t>La phase présentielle de l’édition 2023 de l’African Climate Academy (PP-ACA),</w:t>
      </w:r>
    </w:p>
    <w:p w14:paraId="442ECE94" w14:textId="77777777" w:rsidR="0076551F" w:rsidRPr="00BE7B23" w:rsidRDefault="0076551F" w:rsidP="008B087A">
      <w:pPr>
        <w:pStyle w:val="Paragraphedeliste"/>
        <w:numPr>
          <w:ilvl w:val="0"/>
          <w:numId w:val="12"/>
        </w:numPr>
        <w:rPr>
          <w:rFonts w:asciiTheme="minorHAnsi" w:hAnsiTheme="minorHAnsi" w:cstheme="minorHAnsi"/>
        </w:rPr>
      </w:pPr>
      <w:r w:rsidRPr="00BE7B23">
        <w:rPr>
          <w:rFonts w:asciiTheme="minorHAnsi" w:hAnsiTheme="minorHAnsi" w:cstheme="minorHAnsi"/>
        </w:rPr>
        <w:t>L’édition 2023 de la Masterclass II (</w:t>
      </w:r>
      <w:r w:rsidRPr="00BE7B23">
        <w:rPr>
          <w:rFonts w:asciiTheme="minorHAnsi" w:eastAsia="Times New Roman" w:hAnsiTheme="minorHAnsi" w:cstheme="minorHAnsi"/>
          <w:color w:val="000000" w:themeColor="text1"/>
          <w:lang w:val="fr-MA" w:eastAsia="fr-MA" w:bidi="ar-SA"/>
        </w:rPr>
        <w:t>MCII2023)</w:t>
      </w:r>
      <w:r w:rsidRPr="00BE7B23">
        <w:rPr>
          <w:rFonts w:asciiTheme="minorHAnsi" w:hAnsiTheme="minorHAnsi" w:cstheme="minorHAnsi"/>
        </w:rPr>
        <w:t>,</w:t>
      </w:r>
    </w:p>
    <w:p w14:paraId="52B7E014" w14:textId="77777777" w:rsidR="0076551F" w:rsidRPr="00BE7B23" w:rsidRDefault="0076551F" w:rsidP="008B087A">
      <w:pPr>
        <w:pStyle w:val="Paragraphedeliste"/>
        <w:numPr>
          <w:ilvl w:val="0"/>
          <w:numId w:val="12"/>
        </w:numPr>
        <w:rPr>
          <w:rFonts w:asciiTheme="minorHAnsi" w:hAnsiTheme="minorHAnsi" w:cstheme="minorHAnsi"/>
        </w:rPr>
      </w:pPr>
      <w:r w:rsidRPr="00BE7B23">
        <w:rPr>
          <w:rFonts w:asciiTheme="minorHAnsi" w:hAnsiTheme="minorHAnsi" w:cstheme="minorHAnsi"/>
        </w:rPr>
        <w:t>Les universités partenaires du Centre 4C.</w:t>
      </w:r>
    </w:p>
    <w:p w14:paraId="731C30B6" w14:textId="77777777" w:rsidR="0076551F" w:rsidRPr="00BE7B23" w:rsidRDefault="0076551F" w:rsidP="0076551F">
      <w:pPr>
        <w:pStyle w:val="Paragraphedeliste"/>
        <w:ind w:left="360" w:firstLine="0"/>
        <w:rPr>
          <w:rFonts w:asciiTheme="minorHAnsi" w:hAnsiTheme="minorHAnsi" w:cstheme="minorHAnsi"/>
        </w:rPr>
      </w:pPr>
    </w:p>
    <w:p w14:paraId="1B85A0F8" w14:textId="3E62D0C6" w:rsidR="0076551F" w:rsidRPr="00BE7B23" w:rsidRDefault="0076551F" w:rsidP="0076551F">
      <w:pPr>
        <w:jc w:val="both"/>
        <w:rPr>
          <w:rFonts w:asciiTheme="minorHAnsi" w:hAnsiTheme="minorHAnsi" w:cstheme="minorHAnsi"/>
        </w:rPr>
      </w:pPr>
      <w:r w:rsidRPr="00BE7B23">
        <w:rPr>
          <w:rFonts w:asciiTheme="minorHAnsi" w:hAnsiTheme="minorHAnsi" w:cstheme="minorHAnsi"/>
        </w:rPr>
        <w:t xml:space="preserve">Une fois le contenu et </w:t>
      </w:r>
      <w:r w:rsidR="005E4389">
        <w:rPr>
          <w:rFonts w:asciiTheme="minorHAnsi" w:hAnsiTheme="minorHAnsi" w:cstheme="minorHAnsi"/>
        </w:rPr>
        <w:t xml:space="preserve">le </w:t>
      </w:r>
      <w:r w:rsidRPr="00BE7B23">
        <w:rPr>
          <w:rFonts w:asciiTheme="minorHAnsi" w:hAnsiTheme="minorHAnsi" w:cstheme="minorHAnsi"/>
        </w:rPr>
        <w:t xml:space="preserve">déroulement des programmes de formation validés par l’équipe du Centre 4C, les experts pourront procéder au développement du contenu et des supports des modules de formation. Les experts devront également faire des propositions concernant les visites de terrain à organiser dans le cadre de la phase présentielle de l’édition 2023 de l’African Climate Academy. </w:t>
      </w:r>
    </w:p>
    <w:p w14:paraId="707CFE77" w14:textId="540C0C80" w:rsidR="0076551F" w:rsidRPr="00BE7B23" w:rsidRDefault="0076551F" w:rsidP="008B087A">
      <w:pPr>
        <w:pStyle w:val="Paragraphedeliste"/>
        <w:numPr>
          <w:ilvl w:val="0"/>
          <w:numId w:val="22"/>
        </w:numPr>
        <w:tabs>
          <w:tab w:val="left" w:pos="5085"/>
        </w:tabs>
        <w:spacing w:before="240" w:after="240"/>
        <w:ind w:right="122"/>
        <w:rPr>
          <w:rFonts w:asciiTheme="minorHAnsi" w:hAnsiTheme="minorHAnsi" w:cstheme="minorHAnsi"/>
          <w:b/>
          <w:bCs/>
          <w:color w:val="365F91" w:themeColor="accent1" w:themeShade="BF"/>
        </w:rPr>
      </w:pPr>
      <w:r w:rsidRPr="00BE7B23">
        <w:rPr>
          <w:rFonts w:asciiTheme="minorHAnsi" w:hAnsiTheme="minorHAnsi" w:cstheme="minorHAnsi"/>
          <w:b/>
          <w:bCs/>
          <w:color w:val="365F91" w:themeColor="accent1" w:themeShade="BF"/>
        </w:rPr>
        <w:t>L1 : Rapport présentant le contenu et le déroulement détaillés des quatre programmes de formation</w:t>
      </w:r>
    </w:p>
    <w:p w14:paraId="063B1A2A" w14:textId="77777777" w:rsidR="0076551F" w:rsidRPr="00BE7B23" w:rsidRDefault="0076551F" w:rsidP="008B087A">
      <w:pPr>
        <w:pStyle w:val="Paragraphedeliste"/>
        <w:numPr>
          <w:ilvl w:val="1"/>
          <w:numId w:val="13"/>
        </w:numPr>
        <w:tabs>
          <w:tab w:val="left" w:pos="5085"/>
        </w:tabs>
        <w:spacing w:before="240" w:after="240"/>
        <w:ind w:right="122"/>
        <w:rPr>
          <w:rFonts w:asciiTheme="minorHAnsi" w:hAnsiTheme="minorHAnsi" w:cstheme="minorHAnsi"/>
          <w:b/>
          <w:bCs/>
        </w:rPr>
      </w:pPr>
      <w:r w:rsidRPr="00BE7B23">
        <w:rPr>
          <w:rFonts w:asciiTheme="minorHAnsi" w:hAnsiTheme="minorHAnsi" w:cstheme="minorHAnsi"/>
          <w:b/>
          <w:bCs/>
        </w:rPr>
        <w:t>Développer le contenu des modules de formation</w:t>
      </w:r>
    </w:p>
    <w:p w14:paraId="24676559" w14:textId="77777777" w:rsidR="0076551F" w:rsidRPr="00BE7B23" w:rsidRDefault="0076551F" w:rsidP="0076551F">
      <w:pPr>
        <w:tabs>
          <w:tab w:val="left" w:pos="5085"/>
        </w:tabs>
        <w:spacing w:before="240" w:after="240"/>
        <w:ind w:right="122"/>
        <w:jc w:val="both"/>
        <w:rPr>
          <w:rFonts w:asciiTheme="minorHAnsi" w:hAnsiTheme="minorHAnsi" w:cstheme="minorHAnsi"/>
        </w:rPr>
      </w:pPr>
      <w:r w:rsidRPr="00BE7B23">
        <w:rPr>
          <w:rFonts w:asciiTheme="minorHAnsi" w:hAnsiTheme="minorHAnsi" w:cstheme="minorHAnsi"/>
        </w:rPr>
        <w:t>L’expert devra soumettre les modules de formation sous format PPT modifiable, en utilisant le modèle du 4C en amont des séances de formation, pour validation par l'équipe du Centre 4C.</w:t>
      </w:r>
    </w:p>
    <w:p w14:paraId="2DA7C1A1" w14:textId="592E998F" w:rsidR="0076551F" w:rsidRPr="00BE7B23" w:rsidRDefault="0076551F" w:rsidP="0076551F">
      <w:pPr>
        <w:tabs>
          <w:tab w:val="left" w:pos="5085"/>
        </w:tabs>
        <w:spacing w:before="240" w:after="240"/>
        <w:ind w:right="122"/>
        <w:jc w:val="both"/>
        <w:rPr>
          <w:rFonts w:asciiTheme="minorHAnsi" w:hAnsiTheme="minorHAnsi" w:cstheme="minorHAnsi"/>
        </w:rPr>
      </w:pPr>
      <w:r w:rsidRPr="00BE7B23">
        <w:rPr>
          <w:rFonts w:asciiTheme="minorHAnsi" w:hAnsiTheme="minorHAnsi" w:cstheme="minorHAnsi"/>
        </w:rPr>
        <w:t>Le contenu des modules de formation devra tenir compte des dernières évolutions et actualités dans le domaine des changements climatiques (les derniers rapports du GIEC, les résultats de la COP 27 et les prévisions pour la COP 28, les thématiques émergentes dans le domaine des changements climatiques, etc.). L’expert devra prendre systématiquement en compte le contexte des pays africains lors du développement du contenu de formation.</w:t>
      </w:r>
    </w:p>
    <w:p w14:paraId="17BBFD1B" w14:textId="5898B482" w:rsidR="0076551F" w:rsidRPr="00BE7B23" w:rsidRDefault="0076551F" w:rsidP="008B087A">
      <w:pPr>
        <w:pStyle w:val="Paragraphedeliste"/>
        <w:numPr>
          <w:ilvl w:val="0"/>
          <w:numId w:val="21"/>
        </w:numPr>
        <w:tabs>
          <w:tab w:val="left" w:pos="5085"/>
        </w:tabs>
        <w:spacing w:before="240" w:after="240"/>
        <w:ind w:right="122"/>
        <w:rPr>
          <w:rFonts w:asciiTheme="minorHAnsi" w:hAnsiTheme="minorHAnsi" w:cstheme="minorHAnsi"/>
          <w:b/>
          <w:bCs/>
          <w:color w:val="365F91" w:themeColor="accent1" w:themeShade="BF"/>
        </w:rPr>
      </w:pPr>
      <w:r w:rsidRPr="00BE7B23">
        <w:rPr>
          <w:rFonts w:asciiTheme="minorHAnsi" w:hAnsiTheme="minorHAnsi" w:cstheme="minorHAnsi"/>
          <w:b/>
          <w:bCs/>
          <w:color w:val="365F91" w:themeColor="accent1" w:themeShade="BF"/>
        </w:rPr>
        <w:t xml:space="preserve">L2 : Présentations sous format PPT des modules de formation des quatre programmes </w:t>
      </w:r>
    </w:p>
    <w:p w14:paraId="21E9B074" w14:textId="77777777" w:rsidR="0076551F" w:rsidRPr="00BE7B23" w:rsidRDefault="0076551F" w:rsidP="0076551F">
      <w:pPr>
        <w:tabs>
          <w:tab w:val="left" w:pos="5085"/>
        </w:tabs>
        <w:spacing w:before="240" w:after="240"/>
        <w:ind w:right="122"/>
        <w:rPr>
          <w:rFonts w:asciiTheme="minorHAnsi" w:hAnsiTheme="minorHAnsi" w:cstheme="minorHAnsi"/>
          <w:b/>
          <w:bCs/>
          <w:color w:val="365F91" w:themeColor="accent1" w:themeShade="BF"/>
        </w:rPr>
      </w:pPr>
    </w:p>
    <w:p w14:paraId="1D231C19" w14:textId="77777777" w:rsidR="0076551F" w:rsidRPr="00BE7B23" w:rsidRDefault="0076551F" w:rsidP="0076551F">
      <w:pPr>
        <w:tabs>
          <w:tab w:val="left" w:pos="5085"/>
        </w:tabs>
        <w:spacing w:before="240" w:after="240"/>
        <w:ind w:right="122"/>
        <w:rPr>
          <w:rFonts w:asciiTheme="minorHAnsi" w:hAnsiTheme="minorHAnsi" w:cstheme="minorHAnsi"/>
          <w:b/>
          <w:bCs/>
          <w:color w:val="365F91" w:themeColor="accent1" w:themeShade="BF"/>
        </w:rPr>
      </w:pPr>
    </w:p>
    <w:p w14:paraId="66F9A945" w14:textId="77777777" w:rsidR="0076551F" w:rsidRPr="00BE7B23" w:rsidRDefault="0076551F" w:rsidP="0076551F">
      <w:pPr>
        <w:tabs>
          <w:tab w:val="left" w:pos="5085"/>
        </w:tabs>
        <w:spacing w:before="240" w:after="240"/>
        <w:ind w:right="122"/>
        <w:rPr>
          <w:rFonts w:asciiTheme="minorHAnsi" w:hAnsiTheme="minorHAnsi" w:cstheme="minorHAnsi"/>
          <w:b/>
          <w:bCs/>
          <w:color w:val="365F91" w:themeColor="accent1" w:themeShade="BF"/>
        </w:rPr>
      </w:pPr>
    </w:p>
    <w:p w14:paraId="12DFB321" w14:textId="77777777" w:rsidR="0076551F" w:rsidRPr="00BE7B23" w:rsidRDefault="0076551F" w:rsidP="0076551F">
      <w:pPr>
        <w:tabs>
          <w:tab w:val="left" w:pos="5085"/>
        </w:tabs>
        <w:spacing w:before="240" w:after="240"/>
        <w:ind w:right="122"/>
        <w:rPr>
          <w:rFonts w:asciiTheme="minorHAnsi" w:hAnsiTheme="minorHAnsi" w:cstheme="minorHAnsi"/>
          <w:b/>
          <w:bCs/>
          <w:color w:val="365F91" w:themeColor="accent1" w:themeShade="BF"/>
        </w:rPr>
      </w:pPr>
    </w:p>
    <w:p w14:paraId="2AE7C485" w14:textId="77777777" w:rsidR="0076551F" w:rsidRPr="00BE7B23" w:rsidRDefault="0076551F" w:rsidP="0076551F">
      <w:pPr>
        <w:tabs>
          <w:tab w:val="left" w:pos="5085"/>
        </w:tabs>
        <w:spacing w:before="240" w:after="240"/>
        <w:ind w:right="122"/>
        <w:rPr>
          <w:rFonts w:asciiTheme="minorHAnsi" w:hAnsiTheme="minorHAnsi" w:cstheme="minorHAnsi"/>
          <w:b/>
          <w:bCs/>
          <w:color w:val="365F91" w:themeColor="accent1" w:themeShade="BF"/>
        </w:rPr>
      </w:pPr>
    </w:p>
    <w:p w14:paraId="186AD964" w14:textId="77777777" w:rsidR="0076551F" w:rsidRPr="00BE7B23" w:rsidRDefault="0076551F" w:rsidP="008B087A">
      <w:pPr>
        <w:pStyle w:val="Paragraphedeliste"/>
        <w:numPr>
          <w:ilvl w:val="0"/>
          <w:numId w:val="13"/>
        </w:numPr>
        <w:tabs>
          <w:tab w:val="left" w:pos="5085"/>
        </w:tabs>
        <w:spacing w:before="240" w:after="240"/>
        <w:ind w:right="122"/>
        <w:rPr>
          <w:rFonts w:asciiTheme="minorHAnsi" w:hAnsiTheme="minorHAnsi" w:cstheme="minorHAnsi"/>
          <w:b/>
          <w:bCs/>
        </w:rPr>
      </w:pPr>
      <w:r w:rsidRPr="00BE7B23">
        <w:rPr>
          <w:rFonts w:asciiTheme="minorHAnsi" w:hAnsiTheme="minorHAnsi" w:cstheme="minorHAnsi"/>
          <w:b/>
          <w:bCs/>
          <w:u w:val="single"/>
        </w:rPr>
        <w:lastRenderedPageBreak/>
        <w:t>Mission 2 : Animer les séances de formation </w:t>
      </w:r>
    </w:p>
    <w:p w14:paraId="56229836" w14:textId="77777777" w:rsidR="0076551F" w:rsidRPr="00BE7B23" w:rsidRDefault="0076551F" w:rsidP="008B087A">
      <w:pPr>
        <w:pStyle w:val="Paragraphedeliste"/>
        <w:numPr>
          <w:ilvl w:val="1"/>
          <w:numId w:val="13"/>
        </w:numPr>
        <w:tabs>
          <w:tab w:val="left" w:pos="5085"/>
        </w:tabs>
        <w:spacing w:before="240" w:after="240"/>
        <w:ind w:right="122"/>
        <w:rPr>
          <w:rFonts w:asciiTheme="minorHAnsi" w:hAnsiTheme="minorHAnsi" w:cstheme="minorHAnsi"/>
          <w:b/>
          <w:bCs/>
        </w:rPr>
      </w:pPr>
      <w:r w:rsidRPr="00BE7B23">
        <w:rPr>
          <w:rFonts w:asciiTheme="minorHAnsi" w:hAnsiTheme="minorHAnsi" w:cstheme="minorHAnsi"/>
          <w:b/>
          <w:bCs/>
        </w:rPr>
        <w:t>Animer les formations des quatre programmes :</w:t>
      </w:r>
    </w:p>
    <w:p w14:paraId="08362304" w14:textId="77777777" w:rsidR="0076551F" w:rsidRPr="00BE7B23" w:rsidRDefault="0076551F" w:rsidP="0076551F">
      <w:pPr>
        <w:tabs>
          <w:tab w:val="left" w:pos="5085"/>
        </w:tabs>
        <w:spacing w:before="240"/>
        <w:ind w:right="122"/>
        <w:rPr>
          <w:rFonts w:asciiTheme="minorHAnsi" w:hAnsiTheme="minorHAnsi" w:cstheme="minorHAnsi"/>
        </w:rPr>
      </w:pPr>
      <w:r w:rsidRPr="00BE7B23">
        <w:rPr>
          <w:rFonts w:asciiTheme="minorHAnsi" w:hAnsiTheme="minorHAnsi" w:cstheme="minorHAnsi"/>
        </w:rPr>
        <w:t>Les experts seront amenés à animer les modules de formation des 4 programmes prédéfinis comme suit :</w:t>
      </w:r>
    </w:p>
    <w:p w14:paraId="1FEA0A4D" w14:textId="77777777" w:rsidR="0076551F" w:rsidRPr="00BE7B23" w:rsidRDefault="0076551F" w:rsidP="008B087A">
      <w:pPr>
        <w:pStyle w:val="Paragraphedeliste"/>
        <w:numPr>
          <w:ilvl w:val="0"/>
          <w:numId w:val="14"/>
        </w:numPr>
        <w:tabs>
          <w:tab w:val="left" w:pos="5085"/>
        </w:tabs>
        <w:spacing w:before="240"/>
        <w:ind w:right="122"/>
        <w:rPr>
          <w:rFonts w:asciiTheme="minorHAnsi" w:hAnsiTheme="minorHAnsi" w:cstheme="minorHAnsi"/>
        </w:rPr>
      </w:pPr>
      <w:r w:rsidRPr="00BE7B23">
        <w:rPr>
          <w:rFonts w:asciiTheme="minorHAnsi" w:hAnsiTheme="minorHAnsi" w:cstheme="minorHAnsi"/>
          <w:b/>
          <w:bCs/>
        </w:rPr>
        <w:t>La phase virtuelle de l’édition 2023 de l’African Climate Academy :</w:t>
      </w:r>
    </w:p>
    <w:p w14:paraId="7099E823" w14:textId="77777777" w:rsidR="0076551F" w:rsidRPr="00BE7B23" w:rsidRDefault="0076551F" w:rsidP="008B087A">
      <w:pPr>
        <w:pStyle w:val="Paragraphedeliste"/>
        <w:numPr>
          <w:ilvl w:val="1"/>
          <w:numId w:val="14"/>
        </w:numPr>
        <w:tabs>
          <w:tab w:val="left" w:pos="5085"/>
        </w:tabs>
        <w:spacing w:before="240"/>
        <w:ind w:right="122"/>
        <w:rPr>
          <w:rFonts w:asciiTheme="minorHAnsi" w:hAnsiTheme="minorHAnsi" w:cstheme="minorHAnsi"/>
        </w:rPr>
      </w:pPr>
      <w:r w:rsidRPr="00BE7B23">
        <w:rPr>
          <w:rFonts w:asciiTheme="minorHAnsi" w:hAnsiTheme="minorHAnsi" w:cstheme="minorHAnsi"/>
        </w:rPr>
        <w:t xml:space="preserve">Il est prévu de dispenser la première phase de l’African Climate Academy en virtuel en après-midi en semaine, pendant 10 jours étalés sur deux semaines. Au total, 10 séances seront organisées, pour une durée de 3 heures chacune. </w:t>
      </w:r>
    </w:p>
    <w:p w14:paraId="5B6B8172" w14:textId="77777777" w:rsidR="0076551F" w:rsidRPr="00BE7B23" w:rsidRDefault="0076551F" w:rsidP="008B087A">
      <w:pPr>
        <w:pStyle w:val="Paragraphedeliste"/>
        <w:numPr>
          <w:ilvl w:val="0"/>
          <w:numId w:val="14"/>
        </w:numPr>
        <w:tabs>
          <w:tab w:val="left" w:pos="5085"/>
        </w:tabs>
        <w:spacing w:before="240"/>
        <w:ind w:right="122"/>
        <w:rPr>
          <w:rFonts w:asciiTheme="minorHAnsi" w:hAnsiTheme="minorHAnsi" w:cstheme="minorHAnsi"/>
        </w:rPr>
      </w:pPr>
      <w:r w:rsidRPr="00BE7B23">
        <w:rPr>
          <w:rFonts w:asciiTheme="minorHAnsi" w:hAnsiTheme="minorHAnsi" w:cstheme="minorHAnsi"/>
          <w:b/>
          <w:bCs/>
        </w:rPr>
        <w:t>La phase présentielle de l’édition 2023 de de l’African Climate Academy :</w:t>
      </w:r>
    </w:p>
    <w:p w14:paraId="4651E0A2" w14:textId="77777777" w:rsidR="0076551F" w:rsidRPr="00BE7B23" w:rsidRDefault="0076551F" w:rsidP="008B087A">
      <w:pPr>
        <w:pStyle w:val="Paragraphedeliste"/>
        <w:numPr>
          <w:ilvl w:val="1"/>
          <w:numId w:val="14"/>
        </w:numPr>
        <w:tabs>
          <w:tab w:val="left" w:pos="5085"/>
        </w:tabs>
        <w:spacing w:before="240"/>
        <w:ind w:right="122"/>
        <w:rPr>
          <w:rFonts w:asciiTheme="minorHAnsi" w:hAnsiTheme="minorHAnsi" w:cstheme="minorHAnsi"/>
        </w:rPr>
      </w:pPr>
      <w:r w:rsidRPr="00BE7B23">
        <w:rPr>
          <w:rFonts w:asciiTheme="minorHAnsi" w:hAnsiTheme="minorHAnsi" w:cstheme="minorHAnsi"/>
        </w:rPr>
        <w:t xml:space="preserve">Il est prévu de dispenser la deuxième phase de la formation en présentiel pendant 1 semaine à Rabat, au Maroc. Cette phase inclura également des visites de terrain (ex : 1 journée au Green Energy Park de Ben Guérir). Au total, 6 séances seront organisées, pour une durée de 4 heures chacune. </w:t>
      </w:r>
    </w:p>
    <w:p w14:paraId="4E23881C" w14:textId="77777777" w:rsidR="0076551F" w:rsidRPr="00BE7B23" w:rsidRDefault="0076551F" w:rsidP="008B087A">
      <w:pPr>
        <w:pStyle w:val="Paragraphedeliste"/>
        <w:numPr>
          <w:ilvl w:val="0"/>
          <w:numId w:val="14"/>
        </w:numPr>
        <w:tabs>
          <w:tab w:val="left" w:pos="5085"/>
        </w:tabs>
        <w:spacing w:before="240"/>
        <w:ind w:right="122"/>
        <w:rPr>
          <w:rFonts w:asciiTheme="minorHAnsi" w:hAnsiTheme="minorHAnsi" w:cstheme="minorHAnsi"/>
        </w:rPr>
      </w:pPr>
      <w:r w:rsidRPr="00BE7B23">
        <w:rPr>
          <w:rFonts w:asciiTheme="minorHAnsi" w:hAnsiTheme="minorHAnsi" w:cstheme="minorHAnsi"/>
          <w:b/>
          <w:bCs/>
        </w:rPr>
        <w:t>L’édition 2023 de la Masterclass II :</w:t>
      </w:r>
    </w:p>
    <w:p w14:paraId="44296B2B" w14:textId="77777777" w:rsidR="0076551F" w:rsidRPr="00BE7B23" w:rsidRDefault="0076551F" w:rsidP="008B087A">
      <w:pPr>
        <w:pStyle w:val="Paragraphedeliste"/>
        <w:numPr>
          <w:ilvl w:val="1"/>
          <w:numId w:val="14"/>
        </w:numPr>
        <w:tabs>
          <w:tab w:val="left" w:pos="5085"/>
        </w:tabs>
        <w:spacing w:before="240"/>
        <w:ind w:right="122"/>
        <w:rPr>
          <w:rFonts w:asciiTheme="minorHAnsi" w:hAnsiTheme="minorHAnsi" w:cstheme="minorHAnsi"/>
        </w:rPr>
      </w:pPr>
      <w:r w:rsidRPr="00BE7B23">
        <w:rPr>
          <w:rFonts w:asciiTheme="minorHAnsi" w:hAnsiTheme="minorHAnsi" w:cstheme="minorHAnsi"/>
        </w:rPr>
        <w:t>Il est prévu de dispenser la formation en distanciel, en organisant deux séances par semaine : une journée de la semaine sera dédiée au groupe atténuation, et une autre journée dédiée au groupe adaptation. Au total, 20 séances seront organisées, pour une durée de 3 heures par séance.</w:t>
      </w:r>
    </w:p>
    <w:p w14:paraId="04013807" w14:textId="77777777" w:rsidR="0076551F" w:rsidRPr="00BE7B23" w:rsidRDefault="0076551F" w:rsidP="008B087A">
      <w:pPr>
        <w:pStyle w:val="Paragraphedeliste"/>
        <w:numPr>
          <w:ilvl w:val="0"/>
          <w:numId w:val="14"/>
        </w:numPr>
        <w:tabs>
          <w:tab w:val="left" w:pos="5085"/>
        </w:tabs>
        <w:spacing w:before="240"/>
        <w:ind w:right="122"/>
        <w:rPr>
          <w:rFonts w:asciiTheme="minorHAnsi" w:hAnsiTheme="minorHAnsi" w:cstheme="minorHAnsi"/>
        </w:rPr>
      </w:pPr>
      <w:r w:rsidRPr="00BE7B23">
        <w:rPr>
          <w:rFonts w:asciiTheme="minorHAnsi" w:hAnsiTheme="minorHAnsi" w:cstheme="minorHAnsi"/>
          <w:b/>
          <w:bCs/>
        </w:rPr>
        <w:t>Les formations au profit des étudiants des universités partenaires du Centre 4C.</w:t>
      </w:r>
    </w:p>
    <w:p w14:paraId="3DCF0B22" w14:textId="467FF108" w:rsidR="0076551F" w:rsidRPr="00BE7B23" w:rsidRDefault="0076551F" w:rsidP="008B087A">
      <w:pPr>
        <w:pStyle w:val="Paragraphedeliste"/>
        <w:numPr>
          <w:ilvl w:val="1"/>
          <w:numId w:val="14"/>
        </w:numPr>
        <w:tabs>
          <w:tab w:val="left" w:pos="5085"/>
        </w:tabs>
        <w:spacing w:before="240"/>
        <w:ind w:right="122"/>
        <w:rPr>
          <w:rFonts w:asciiTheme="minorHAnsi" w:hAnsiTheme="minorHAnsi" w:cstheme="minorHAnsi"/>
        </w:rPr>
      </w:pPr>
      <w:r w:rsidRPr="00BE7B23">
        <w:rPr>
          <w:rFonts w:asciiTheme="minorHAnsi" w:hAnsiTheme="minorHAnsi" w:cstheme="minorHAnsi"/>
        </w:rPr>
        <w:t xml:space="preserve">Il est prévu de dispenser des formations </w:t>
      </w:r>
      <w:r w:rsidR="003215D1">
        <w:rPr>
          <w:rFonts w:asciiTheme="minorHAnsi" w:hAnsiTheme="minorHAnsi" w:cstheme="minorHAnsi"/>
        </w:rPr>
        <w:t xml:space="preserve">en présentiel </w:t>
      </w:r>
      <w:r w:rsidRPr="00BE7B23">
        <w:rPr>
          <w:rFonts w:asciiTheme="minorHAnsi" w:hAnsiTheme="minorHAnsi" w:cstheme="minorHAnsi"/>
        </w:rPr>
        <w:t>aux étudiants de 6 universités au Maroc. Pour chaque université, 10 séances seront organisées, pour une durée de 2 heures par séance, pour une durée de 3 jours.</w:t>
      </w:r>
    </w:p>
    <w:p w14:paraId="4AEADFBB" w14:textId="77777777" w:rsidR="0076551F" w:rsidRPr="00BE7B23" w:rsidRDefault="0076551F" w:rsidP="0076551F">
      <w:pPr>
        <w:tabs>
          <w:tab w:val="left" w:pos="5085"/>
        </w:tabs>
        <w:spacing w:before="240"/>
        <w:ind w:right="122"/>
        <w:jc w:val="both"/>
        <w:rPr>
          <w:rFonts w:asciiTheme="minorHAnsi" w:hAnsiTheme="minorHAnsi" w:cstheme="minorHAnsi"/>
        </w:rPr>
      </w:pPr>
      <w:r w:rsidRPr="00BE7B23">
        <w:rPr>
          <w:rFonts w:asciiTheme="minorHAnsi" w:hAnsiTheme="minorHAnsi" w:cstheme="minorHAnsi"/>
        </w:rPr>
        <w:t xml:space="preserve">Le nombre de séances allouées à chaque module et pour chaque programme de formation est spécifié dans le « </w:t>
      </w:r>
      <w:r w:rsidRPr="00BE7B23">
        <w:rPr>
          <w:rFonts w:asciiTheme="minorHAnsi" w:hAnsiTheme="minorHAnsi" w:cstheme="minorHAnsi"/>
          <w:i/>
          <w:iCs/>
        </w:rPr>
        <w:t>Tableau 1 : Contenu indicatif des programmes de formation</w:t>
      </w:r>
      <w:r w:rsidRPr="00BE7B23">
        <w:rPr>
          <w:rFonts w:asciiTheme="minorHAnsi" w:hAnsiTheme="minorHAnsi" w:cstheme="minorHAnsi"/>
        </w:rPr>
        <w:t> », figurant dans la page 4 de ce document.</w:t>
      </w:r>
    </w:p>
    <w:p w14:paraId="2F95F49B" w14:textId="77777777" w:rsidR="0076551F" w:rsidRPr="00BE7B23" w:rsidRDefault="0076551F" w:rsidP="0076551F">
      <w:pPr>
        <w:tabs>
          <w:tab w:val="left" w:pos="5085"/>
        </w:tabs>
        <w:spacing w:before="240"/>
        <w:ind w:right="122"/>
        <w:jc w:val="both"/>
        <w:rPr>
          <w:rFonts w:asciiTheme="minorHAnsi" w:hAnsiTheme="minorHAnsi" w:cstheme="minorHAnsi"/>
          <w:b/>
          <w:bCs/>
          <w:u w:val="single"/>
        </w:rPr>
      </w:pPr>
      <w:r w:rsidRPr="00BE7B23">
        <w:rPr>
          <w:rFonts w:asciiTheme="minorHAnsi" w:hAnsiTheme="minorHAnsi" w:cstheme="minorHAnsi"/>
          <w:b/>
          <w:bCs/>
          <w:u w:val="single"/>
        </w:rPr>
        <w:t>Durant cette semaine de formation de spécialisation, les experts sont appelés à diversifier le contenu pédagogique et à utiliser différentes méthodes d’apprentissage : film, cas pratiques, travaux de groupe, jeu de rôle, étude de cas, exercices d’application etc.</w:t>
      </w:r>
    </w:p>
    <w:p w14:paraId="26D5B8D3" w14:textId="32331EC1" w:rsidR="0076551F" w:rsidRPr="00BE7B23" w:rsidRDefault="0076551F" w:rsidP="0076551F">
      <w:pPr>
        <w:tabs>
          <w:tab w:val="left" w:pos="5085"/>
        </w:tabs>
        <w:spacing w:before="240"/>
        <w:ind w:right="122"/>
        <w:jc w:val="both"/>
        <w:rPr>
          <w:rFonts w:asciiTheme="minorHAnsi" w:hAnsiTheme="minorHAnsi" w:cstheme="minorHAnsi"/>
        </w:rPr>
      </w:pPr>
      <w:r w:rsidRPr="00BE7B23">
        <w:rPr>
          <w:rFonts w:asciiTheme="minorHAnsi" w:hAnsiTheme="minorHAnsi" w:cstheme="minorHAnsi"/>
          <w:b/>
          <w:bCs/>
          <w:color w:val="C00000"/>
          <w:u w:val="single"/>
        </w:rPr>
        <w:t xml:space="preserve">Les frais de déplacement </w:t>
      </w:r>
      <w:r w:rsidR="00FE31A1">
        <w:rPr>
          <w:rFonts w:asciiTheme="minorHAnsi" w:hAnsiTheme="minorHAnsi" w:cstheme="minorHAnsi"/>
          <w:b/>
          <w:bCs/>
          <w:color w:val="C00000"/>
          <w:u w:val="single"/>
        </w:rPr>
        <w:t>de</w:t>
      </w:r>
      <w:r w:rsidR="00DA535F">
        <w:rPr>
          <w:rFonts w:asciiTheme="minorHAnsi" w:hAnsiTheme="minorHAnsi" w:cstheme="minorHAnsi"/>
          <w:b/>
          <w:bCs/>
          <w:color w:val="C00000"/>
          <w:u w:val="single"/>
        </w:rPr>
        <w:t xml:space="preserve">s consultants </w:t>
      </w:r>
      <w:r w:rsidRPr="00BE7B23">
        <w:rPr>
          <w:rFonts w:asciiTheme="minorHAnsi" w:hAnsiTheme="minorHAnsi" w:cstheme="minorHAnsi"/>
          <w:b/>
          <w:bCs/>
          <w:color w:val="C00000"/>
          <w:u w:val="single"/>
        </w:rPr>
        <w:t>pour les visites de terrain et pour les formations en présentiel dans les différentes universités sont à l</w:t>
      </w:r>
      <w:r w:rsidR="00DA535F">
        <w:rPr>
          <w:rFonts w:asciiTheme="minorHAnsi" w:hAnsiTheme="minorHAnsi" w:cstheme="minorHAnsi"/>
          <w:b/>
          <w:bCs/>
          <w:color w:val="C00000"/>
          <w:u w:val="single"/>
        </w:rPr>
        <w:t xml:space="preserve">eur </w:t>
      </w:r>
      <w:r w:rsidRPr="00BE7B23">
        <w:rPr>
          <w:rFonts w:asciiTheme="minorHAnsi" w:hAnsiTheme="minorHAnsi" w:cstheme="minorHAnsi"/>
          <w:b/>
          <w:bCs/>
          <w:color w:val="C00000"/>
          <w:u w:val="single"/>
        </w:rPr>
        <w:t xml:space="preserve">charge, et </w:t>
      </w:r>
      <w:r w:rsidR="004447D7">
        <w:rPr>
          <w:rFonts w:asciiTheme="minorHAnsi" w:hAnsiTheme="minorHAnsi" w:cstheme="minorHAnsi"/>
          <w:b/>
          <w:bCs/>
          <w:color w:val="C00000"/>
          <w:u w:val="single"/>
        </w:rPr>
        <w:t>doivent donc être</w:t>
      </w:r>
      <w:r w:rsidRPr="00BE7B23">
        <w:rPr>
          <w:rFonts w:asciiTheme="minorHAnsi" w:hAnsiTheme="minorHAnsi" w:cstheme="minorHAnsi"/>
          <w:b/>
          <w:bCs/>
          <w:color w:val="C00000"/>
          <w:u w:val="single"/>
        </w:rPr>
        <w:t xml:space="preserve"> intég</w:t>
      </w:r>
      <w:r w:rsidR="004447D7">
        <w:rPr>
          <w:rFonts w:asciiTheme="minorHAnsi" w:hAnsiTheme="minorHAnsi" w:cstheme="minorHAnsi"/>
          <w:b/>
          <w:bCs/>
          <w:color w:val="C00000"/>
          <w:u w:val="single"/>
        </w:rPr>
        <w:t>rés</w:t>
      </w:r>
      <w:r w:rsidRPr="00BE7B23">
        <w:rPr>
          <w:rFonts w:asciiTheme="minorHAnsi" w:hAnsiTheme="minorHAnsi" w:cstheme="minorHAnsi"/>
          <w:b/>
          <w:bCs/>
          <w:color w:val="C00000"/>
          <w:u w:val="single"/>
        </w:rPr>
        <w:t xml:space="preserve"> dans l’offre financière.</w:t>
      </w:r>
      <w:r w:rsidRPr="00BE7B23">
        <w:rPr>
          <w:rFonts w:asciiTheme="minorHAnsi" w:hAnsiTheme="minorHAnsi" w:cstheme="minorHAnsi"/>
          <w:b/>
          <w:bCs/>
          <w:i/>
          <w:iCs/>
          <w:color w:val="C00000"/>
        </w:rPr>
        <w:t xml:space="preserve">  </w:t>
      </w:r>
    </w:p>
    <w:p w14:paraId="70203A4F" w14:textId="04CAC081" w:rsidR="0076551F" w:rsidRPr="00BE7B23" w:rsidRDefault="0076551F" w:rsidP="008B087A">
      <w:pPr>
        <w:pStyle w:val="Paragraphedeliste"/>
        <w:numPr>
          <w:ilvl w:val="0"/>
          <w:numId w:val="20"/>
        </w:numPr>
        <w:tabs>
          <w:tab w:val="left" w:pos="5085"/>
        </w:tabs>
        <w:spacing w:before="240"/>
        <w:ind w:right="122"/>
        <w:rPr>
          <w:rFonts w:asciiTheme="minorHAnsi" w:hAnsiTheme="minorHAnsi" w:cstheme="minorHAnsi"/>
          <w:b/>
          <w:bCs/>
          <w:color w:val="365F91" w:themeColor="accent1" w:themeShade="BF"/>
        </w:rPr>
      </w:pPr>
      <w:r w:rsidRPr="00BE7B23">
        <w:rPr>
          <w:rFonts w:asciiTheme="minorHAnsi" w:hAnsiTheme="minorHAnsi" w:cstheme="minorHAnsi"/>
          <w:b/>
          <w:bCs/>
          <w:color w:val="365F91" w:themeColor="accent1" w:themeShade="BF"/>
        </w:rPr>
        <w:t>L3 : Animer les formations virtuelles et présentielles des quatre programmes</w:t>
      </w:r>
    </w:p>
    <w:p w14:paraId="1F69E9BA" w14:textId="77777777" w:rsidR="0076551F" w:rsidRPr="00BE7B23" w:rsidRDefault="0076551F" w:rsidP="008B087A">
      <w:pPr>
        <w:pStyle w:val="Paragraphedeliste"/>
        <w:numPr>
          <w:ilvl w:val="1"/>
          <w:numId w:val="13"/>
        </w:numPr>
        <w:tabs>
          <w:tab w:val="left" w:pos="5085"/>
        </w:tabs>
        <w:spacing w:before="240" w:after="240"/>
        <w:ind w:right="122"/>
        <w:rPr>
          <w:rFonts w:asciiTheme="minorHAnsi" w:hAnsiTheme="minorHAnsi" w:cstheme="minorHAnsi"/>
          <w:b/>
          <w:bCs/>
        </w:rPr>
      </w:pPr>
      <w:r w:rsidRPr="00BE7B23">
        <w:rPr>
          <w:rFonts w:asciiTheme="minorHAnsi" w:hAnsiTheme="minorHAnsi" w:cstheme="minorHAnsi"/>
          <w:b/>
          <w:bCs/>
        </w:rPr>
        <w:t xml:space="preserve">Gérer le volet logistique : </w:t>
      </w:r>
    </w:p>
    <w:p w14:paraId="3D385651" w14:textId="77777777" w:rsidR="0076551F" w:rsidRPr="00BE7B23" w:rsidRDefault="0076551F" w:rsidP="0076551F">
      <w:pPr>
        <w:tabs>
          <w:tab w:val="left" w:pos="5085"/>
        </w:tabs>
        <w:spacing w:before="240"/>
        <w:ind w:right="122"/>
        <w:rPr>
          <w:rFonts w:asciiTheme="minorHAnsi" w:hAnsiTheme="minorHAnsi" w:cstheme="minorHAnsi"/>
        </w:rPr>
      </w:pPr>
      <w:r w:rsidRPr="00BE7B23">
        <w:rPr>
          <w:rFonts w:asciiTheme="minorHAnsi" w:hAnsiTheme="minorHAnsi" w:cstheme="minorHAnsi"/>
        </w:rPr>
        <w:t xml:space="preserve">Les experts seront amenés à gérer certains aspects logistiques, à savoir : </w:t>
      </w:r>
    </w:p>
    <w:p w14:paraId="355441C9" w14:textId="77777777" w:rsidR="0076551F" w:rsidRPr="00BE7B23" w:rsidRDefault="0076551F" w:rsidP="008B087A">
      <w:pPr>
        <w:pStyle w:val="Paragraphedeliste"/>
        <w:numPr>
          <w:ilvl w:val="0"/>
          <w:numId w:val="15"/>
        </w:numPr>
        <w:tabs>
          <w:tab w:val="left" w:pos="5085"/>
        </w:tabs>
        <w:spacing w:before="240"/>
        <w:ind w:right="122"/>
        <w:rPr>
          <w:rFonts w:asciiTheme="minorHAnsi" w:hAnsiTheme="minorHAnsi" w:cstheme="minorHAnsi"/>
        </w:rPr>
      </w:pPr>
      <w:r w:rsidRPr="00BE7B23">
        <w:rPr>
          <w:rFonts w:asciiTheme="minorHAnsi" w:hAnsiTheme="minorHAnsi" w:cstheme="minorHAnsi"/>
        </w:rPr>
        <w:t>Pour les programmes dispensés en virtuel, l’expert se chargera de l’envoi des liens de connexion Microsoft Teams en amont des séances de formations, ainsi que des supports de formation aux participants à la fin de la séance.</w:t>
      </w:r>
    </w:p>
    <w:p w14:paraId="7C6C861F" w14:textId="77777777" w:rsidR="0076551F" w:rsidRPr="00BE7B23" w:rsidRDefault="0076551F" w:rsidP="0076551F">
      <w:pPr>
        <w:pStyle w:val="Paragraphedeliste"/>
        <w:tabs>
          <w:tab w:val="left" w:pos="5085"/>
        </w:tabs>
        <w:spacing w:before="240"/>
        <w:ind w:left="927" w:right="122" w:firstLine="0"/>
        <w:rPr>
          <w:rFonts w:asciiTheme="minorHAnsi" w:hAnsiTheme="minorHAnsi" w:cstheme="minorHAnsi"/>
        </w:rPr>
      </w:pPr>
    </w:p>
    <w:p w14:paraId="1573590C" w14:textId="38894689" w:rsidR="001344B9" w:rsidRPr="00BE7B23" w:rsidRDefault="0076551F" w:rsidP="008B087A">
      <w:pPr>
        <w:pStyle w:val="Paragraphedeliste"/>
        <w:numPr>
          <w:ilvl w:val="0"/>
          <w:numId w:val="15"/>
        </w:numPr>
        <w:tabs>
          <w:tab w:val="left" w:pos="5085"/>
        </w:tabs>
        <w:spacing w:before="240"/>
        <w:ind w:right="122"/>
        <w:rPr>
          <w:rFonts w:asciiTheme="minorHAnsi" w:hAnsiTheme="minorHAnsi" w:cstheme="minorHAnsi"/>
        </w:rPr>
      </w:pPr>
      <w:r w:rsidRPr="00BE7B23">
        <w:rPr>
          <w:rFonts w:asciiTheme="minorHAnsi" w:hAnsiTheme="minorHAnsi" w:cstheme="minorHAnsi"/>
        </w:rPr>
        <w:lastRenderedPageBreak/>
        <w:t xml:space="preserve">Pour les programmes dispensés en présentiel, l’expert sera également en charge de l’envoi des supports de formation aux participants. </w:t>
      </w:r>
    </w:p>
    <w:p w14:paraId="62B5B31B" w14:textId="3427D45B" w:rsidR="001344B9" w:rsidRPr="00BE7B23" w:rsidRDefault="0076551F" w:rsidP="008B087A">
      <w:pPr>
        <w:pStyle w:val="Paragraphedeliste"/>
        <w:numPr>
          <w:ilvl w:val="0"/>
          <w:numId w:val="19"/>
        </w:numPr>
        <w:tabs>
          <w:tab w:val="left" w:pos="5085"/>
        </w:tabs>
        <w:spacing w:before="240"/>
        <w:ind w:right="122"/>
        <w:rPr>
          <w:rFonts w:asciiTheme="minorHAnsi" w:hAnsiTheme="minorHAnsi" w:cstheme="minorHAnsi"/>
          <w:b/>
          <w:bCs/>
          <w:color w:val="365F91" w:themeColor="accent1" w:themeShade="BF"/>
        </w:rPr>
      </w:pPr>
      <w:r w:rsidRPr="00BE7B23">
        <w:rPr>
          <w:rFonts w:asciiTheme="minorHAnsi" w:hAnsiTheme="minorHAnsi" w:cstheme="minorHAnsi"/>
          <w:b/>
          <w:bCs/>
          <w:color w:val="365F91" w:themeColor="accent1" w:themeShade="BF"/>
        </w:rPr>
        <w:t>L4 : Gérer la logistique des formations virtuelles et présentielles des quatre programmes</w:t>
      </w:r>
    </w:p>
    <w:p w14:paraId="391A3E51" w14:textId="77777777" w:rsidR="0076551F" w:rsidRPr="00BE7B23" w:rsidRDefault="0076551F" w:rsidP="008B087A">
      <w:pPr>
        <w:pStyle w:val="Paragraphedeliste"/>
        <w:numPr>
          <w:ilvl w:val="0"/>
          <w:numId w:val="13"/>
        </w:numPr>
        <w:tabs>
          <w:tab w:val="left" w:pos="5085"/>
        </w:tabs>
        <w:ind w:right="122"/>
        <w:rPr>
          <w:rFonts w:asciiTheme="minorHAnsi" w:hAnsiTheme="minorHAnsi" w:cstheme="minorHAnsi"/>
          <w:b/>
          <w:bCs/>
          <w:u w:val="single"/>
        </w:rPr>
      </w:pPr>
      <w:r w:rsidRPr="00BE7B23">
        <w:rPr>
          <w:rFonts w:asciiTheme="minorHAnsi" w:hAnsiTheme="minorHAnsi" w:cstheme="minorHAnsi"/>
          <w:b/>
          <w:bCs/>
          <w:u w:val="single"/>
        </w:rPr>
        <w:t>Mission 3 : Préparer et organiser les évaluations des participants </w:t>
      </w:r>
    </w:p>
    <w:p w14:paraId="3ED57FD2" w14:textId="77777777" w:rsidR="0076551F" w:rsidRPr="00BE7B23" w:rsidRDefault="0076551F" w:rsidP="0076551F">
      <w:pPr>
        <w:tabs>
          <w:tab w:val="left" w:pos="5085"/>
        </w:tabs>
        <w:ind w:right="122"/>
        <w:rPr>
          <w:rFonts w:asciiTheme="minorHAnsi" w:hAnsiTheme="minorHAnsi" w:cstheme="minorHAnsi"/>
        </w:rPr>
      </w:pPr>
      <w:r w:rsidRPr="00BE7B23">
        <w:rPr>
          <w:rFonts w:asciiTheme="minorHAnsi" w:hAnsiTheme="minorHAnsi" w:cstheme="minorHAnsi"/>
        </w:rPr>
        <w:t xml:space="preserve">Les experts sont appelés à élaborer des évaluations des connaissances pour les programmes de formation suivants : </w:t>
      </w:r>
    </w:p>
    <w:p w14:paraId="1F955F54" w14:textId="77777777" w:rsidR="0076551F" w:rsidRPr="00BE7B23" w:rsidRDefault="0076551F" w:rsidP="0076551F">
      <w:pPr>
        <w:pStyle w:val="Paragraphedeliste"/>
        <w:tabs>
          <w:tab w:val="left" w:pos="5085"/>
        </w:tabs>
        <w:ind w:left="720" w:right="122" w:firstLine="0"/>
        <w:rPr>
          <w:rFonts w:asciiTheme="minorHAnsi" w:hAnsiTheme="minorHAnsi" w:cstheme="minorHAnsi"/>
        </w:rPr>
      </w:pPr>
    </w:p>
    <w:tbl>
      <w:tblPr>
        <w:tblW w:w="9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470"/>
        <w:gridCol w:w="2698"/>
        <w:gridCol w:w="3532"/>
      </w:tblGrid>
      <w:tr w:rsidR="0076551F" w:rsidRPr="00BE7B23" w14:paraId="0E0E223E" w14:textId="77777777" w:rsidTr="00B72CB2">
        <w:trPr>
          <w:trHeight w:val="317"/>
        </w:trPr>
        <w:tc>
          <w:tcPr>
            <w:tcW w:w="3470" w:type="dxa"/>
            <w:shd w:val="clear" w:color="auto" w:fill="A6A6A6" w:themeFill="background1" w:themeFillShade="A6"/>
            <w:vAlign w:val="center"/>
          </w:tcPr>
          <w:p w14:paraId="4076CA4B" w14:textId="77777777" w:rsidR="0076551F" w:rsidRPr="00BE7B23" w:rsidRDefault="0076551F" w:rsidP="00B72CB2">
            <w:pPr>
              <w:widowControl/>
              <w:autoSpaceDE/>
              <w:autoSpaceDN/>
              <w:ind w:firstLineChars="100" w:firstLine="221"/>
              <w:jc w:val="center"/>
              <w:rPr>
                <w:rFonts w:asciiTheme="minorHAnsi" w:eastAsia="Times New Roman" w:hAnsiTheme="minorHAnsi" w:cstheme="minorHAnsi"/>
                <w:b/>
                <w:bCs/>
                <w:color w:val="000000" w:themeColor="text1"/>
                <w:lang w:val="fr-MA" w:eastAsia="fr-MA" w:bidi="ar-SA"/>
              </w:rPr>
            </w:pPr>
            <w:r w:rsidRPr="00BE7B23">
              <w:rPr>
                <w:rFonts w:asciiTheme="minorHAnsi" w:eastAsia="Times New Roman" w:hAnsiTheme="minorHAnsi" w:cstheme="minorHAnsi"/>
                <w:b/>
                <w:bCs/>
                <w:color w:val="000000" w:themeColor="text1"/>
                <w:lang w:val="fr-MA" w:eastAsia="fr-MA" w:bidi="ar-SA"/>
              </w:rPr>
              <w:t>Programme de formation</w:t>
            </w:r>
          </w:p>
        </w:tc>
        <w:tc>
          <w:tcPr>
            <w:tcW w:w="6230" w:type="dxa"/>
            <w:gridSpan w:val="2"/>
            <w:shd w:val="clear" w:color="auto" w:fill="A6A6A6" w:themeFill="background1" w:themeFillShade="A6"/>
            <w:noWrap/>
            <w:vAlign w:val="center"/>
            <w:hideMark/>
          </w:tcPr>
          <w:p w14:paraId="283B829A" w14:textId="77777777" w:rsidR="0076551F" w:rsidRPr="00BE7B23" w:rsidRDefault="0076551F" w:rsidP="00B72CB2">
            <w:pPr>
              <w:widowControl/>
              <w:autoSpaceDE/>
              <w:autoSpaceDN/>
              <w:ind w:firstLineChars="100" w:firstLine="221"/>
              <w:jc w:val="center"/>
              <w:rPr>
                <w:rFonts w:asciiTheme="minorHAnsi" w:eastAsia="Times New Roman" w:hAnsiTheme="minorHAnsi" w:cstheme="minorHAnsi"/>
                <w:b/>
                <w:bCs/>
                <w:color w:val="000000" w:themeColor="text1"/>
                <w:lang w:val="fr-MA" w:eastAsia="fr-MA" w:bidi="ar-SA"/>
              </w:rPr>
            </w:pPr>
            <w:r w:rsidRPr="00BE7B23">
              <w:rPr>
                <w:rFonts w:asciiTheme="minorHAnsi" w:eastAsia="Times New Roman" w:hAnsiTheme="minorHAnsi" w:cstheme="minorHAnsi"/>
                <w:b/>
                <w:bCs/>
                <w:color w:val="000000" w:themeColor="text1"/>
                <w:lang w:val="fr-MA" w:eastAsia="fr-MA" w:bidi="ar-SA"/>
              </w:rPr>
              <w:t>Evaluations à organiser</w:t>
            </w:r>
          </w:p>
        </w:tc>
      </w:tr>
      <w:tr w:rsidR="0076551F" w:rsidRPr="00BE7B23" w14:paraId="1706677E" w14:textId="77777777" w:rsidTr="00B72CB2">
        <w:trPr>
          <w:trHeight w:val="304"/>
        </w:trPr>
        <w:tc>
          <w:tcPr>
            <w:tcW w:w="3470" w:type="dxa"/>
            <w:shd w:val="clear" w:color="auto" w:fill="FFFFFF" w:themeFill="background1"/>
            <w:vAlign w:val="center"/>
          </w:tcPr>
          <w:p w14:paraId="4F446543" w14:textId="77777777" w:rsidR="0076551F" w:rsidRPr="00BE7B23" w:rsidRDefault="0076551F" w:rsidP="00B72CB2">
            <w:pPr>
              <w:widowControl/>
              <w:autoSpaceDE/>
              <w:autoSpaceDN/>
              <w:rPr>
                <w:rFonts w:asciiTheme="minorHAnsi" w:eastAsia="Times New Roman" w:hAnsiTheme="minorHAnsi" w:cstheme="minorHAnsi"/>
                <w:color w:val="000000" w:themeColor="text1"/>
                <w:lang w:val="fr-MA" w:eastAsia="fr-MA" w:bidi="ar-SA"/>
              </w:rPr>
            </w:pPr>
            <w:r w:rsidRPr="00BE7B23">
              <w:rPr>
                <w:rFonts w:asciiTheme="minorHAnsi" w:eastAsia="Times New Roman" w:hAnsiTheme="minorHAnsi" w:cstheme="minorHAnsi"/>
                <w:color w:val="000000" w:themeColor="text1"/>
                <w:lang w:val="fr-MA" w:eastAsia="fr-MA" w:bidi="ar-SA"/>
              </w:rPr>
              <w:t>Phase virtuelle de l'ACA</w:t>
            </w:r>
          </w:p>
        </w:tc>
        <w:tc>
          <w:tcPr>
            <w:tcW w:w="2698" w:type="dxa"/>
            <w:shd w:val="clear" w:color="auto" w:fill="FFFFFF" w:themeFill="background1"/>
            <w:noWrap/>
            <w:vAlign w:val="center"/>
            <w:hideMark/>
          </w:tcPr>
          <w:p w14:paraId="0DED92C9" w14:textId="77777777" w:rsidR="0076551F" w:rsidRPr="00BE7B23" w:rsidRDefault="0076551F" w:rsidP="00B72CB2">
            <w:pPr>
              <w:widowControl/>
              <w:autoSpaceDE/>
              <w:autoSpaceDN/>
              <w:rPr>
                <w:rFonts w:asciiTheme="minorHAnsi" w:eastAsia="Times New Roman" w:hAnsiTheme="minorHAnsi" w:cstheme="minorHAnsi"/>
                <w:color w:val="000000" w:themeColor="text1"/>
                <w:lang w:val="fr-MA" w:eastAsia="fr-MA" w:bidi="ar-SA"/>
              </w:rPr>
            </w:pPr>
            <w:r w:rsidRPr="00BE7B23">
              <w:rPr>
                <w:rFonts w:asciiTheme="minorHAnsi" w:eastAsia="Times New Roman" w:hAnsiTheme="minorHAnsi" w:cstheme="minorHAnsi"/>
                <w:color w:val="000000" w:themeColor="text1"/>
                <w:lang w:val="fr-MA" w:eastAsia="fr-MA" w:bidi="ar-SA"/>
              </w:rPr>
              <w:t xml:space="preserve">6 quizz à mi-parcours </w:t>
            </w:r>
          </w:p>
        </w:tc>
        <w:tc>
          <w:tcPr>
            <w:tcW w:w="3532" w:type="dxa"/>
            <w:shd w:val="clear" w:color="auto" w:fill="FFFFFF" w:themeFill="background1"/>
            <w:vAlign w:val="center"/>
          </w:tcPr>
          <w:p w14:paraId="6E24DB85" w14:textId="77777777" w:rsidR="0076551F" w:rsidRPr="00BE7B23" w:rsidRDefault="0076551F" w:rsidP="00B72CB2">
            <w:pPr>
              <w:widowControl/>
              <w:autoSpaceDE/>
              <w:autoSpaceDN/>
              <w:rPr>
                <w:rFonts w:asciiTheme="minorHAnsi" w:eastAsia="Times New Roman" w:hAnsiTheme="minorHAnsi" w:cstheme="minorHAnsi"/>
                <w:color w:val="000000" w:themeColor="text1"/>
                <w:lang w:val="fr-MA" w:eastAsia="fr-MA" w:bidi="ar-SA"/>
              </w:rPr>
            </w:pPr>
            <w:r w:rsidRPr="00BE7B23">
              <w:rPr>
                <w:rFonts w:asciiTheme="minorHAnsi" w:eastAsia="Times New Roman" w:hAnsiTheme="minorHAnsi" w:cstheme="minorHAnsi"/>
                <w:color w:val="000000" w:themeColor="text1"/>
                <w:lang w:val="fr-MA" w:eastAsia="fr-MA" w:bidi="ar-SA"/>
              </w:rPr>
              <w:t>1 évaluation finale</w:t>
            </w:r>
          </w:p>
        </w:tc>
      </w:tr>
      <w:tr w:rsidR="0076551F" w:rsidRPr="00BE7B23" w14:paraId="5AD644FF" w14:textId="77777777" w:rsidTr="00B72CB2">
        <w:trPr>
          <w:trHeight w:val="328"/>
        </w:trPr>
        <w:tc>
          <w:tcPr>
            <w:tcW w:w="3470" w:type="dxa"/>
            <w:shd w:val="clear" w:color="auto" w:fill="FFFFFF" w:themeFill="background1"/>
            <w:vAlign w:val="center"/>
          </w:tcPr>
          <w:p w14:paraId="6BBD0F15" w14:textId="77777777" w:rsidR="0076551F" w:rsidRPr="00BE7B23" w:rsidRDefault="0076551F" w:rsidP="00B72CB2">
            <w:pPr>
              <w:widowControl/>
              <w:autoSpaceDE/>
              <w:autoSpaceDN/>
              <w:rPr>
                <w:rFonts w:asciiTheme="minorHAnsi" w:eastAsia="Times New Roman" w:hAnsiTheme="minorHAnsi" w:cstheme="minorHAnsi"/>
                <w:color w:val="000000" w:themeColor="text1"/>
                <w:lang w:val="fr-MA" w:eastAsia="fr-MA" w:bidi="ar-SA"/>
              </w:rPr>
            </w:pPr>
            <w:r w:rsidRPr="00BE7B23">
              <w:rPr>
                <w:rFonts w:asciiTheme="minorHAnsi" w:eastAsia="Times New Roman" w:hAnsiTheme="minorHAnsi" w:cstheme="minorHAnsi"/>
                <w:color w:val="000000" w:themeColor="text1"/>
                <w:lang w:val="fr-MA" w:eastAsia="fr-MA" w:bidi="ar-SA"/>
              </w:rPr>
              <w:t>Phase présentielle de l'ACA</w:t>
            </w:r>
          </w:p>
        </w:tc>
        <w:tc>
          <w:tcPr>
            <w:tcW w:w="2698" w:type="dxa"/>
            <w:shd w:val="clear" w:color="auto" w:fill="FFFFFF" w:themeFill="background1"/>
            <w:noWrap/>
            <w:vAlign w:val="center"/>
            <w:hideMark/>
          </w:tcPr>
          <w:p w14:paraId="4EF88F51" w14:textId="77777777" w:rsidR="0076551F" w:rsidRPr="00BE7B23" w:rsidRDefault="0076551F" w:rsidP="00B72CB2">
            <w:pPr>
              <w:widowControl/>
              <w:autoSpaceDE/>
              <w:autoSpaceDN/>
              <w:rPr>
                <w:rFonts w:asciiTheme="minorHAnsi" w:eastAsia="Times New Roman" w:hAnsiTheme="minorHAnsi" w:cstheme="minorHAnsi"/>
                <w:color w:val="000000" w:themeColor="text1"/>
                <w:lang w:val="fr-MA" w:eastAsia="fr-MA" w:bidi="ar-SA"/>
              </w:rPr>
            </w:pPr>
            <w:r w:rsidRPr="00BE7B23">
              <w:rPr>
                <w:rFonts w:asciiTheme="minorHAnsi" w:eastAsia="Times New Roman" w:hAnsiTheme="minorHAnsi" w:cstheme="minorHAnsi"/>
                <w:color w:val="000000" w:themeColor="text1"/>
                <w:lang w:val="fr-MA" w:eastAsia="fr-MA" w:bidi="ar-SA"/>
              </w:rPr>
              <w:t xml:space="preserve">3 quizz à mi-parcours </w:t>
            </w:r>
          </w:p>
        </w:tc>
        <w:tc>
          <w:tcPr>
            <w:tcW w:w="3532" w:type="dxa"/>
            <w:shd w:val="clear" w:color="auto" w:fill="FFFFFF" w:themeFill="background1"/>
            <w:vAlign w:val="center"/>
          </w:tcPr>
          <w:p w14:paraId="309EE57A" w14:textId="77777777" w:rsidR="0076551F" w:rsidRPr="00BE7B23" w:rsidRDefault="0076551F" w:rsidP="00B72CB2">
            <w:pPr>
              <w:widowControl/>
              <w:autoSpaceDE/>
              <w:autoSpaceDN/>
              <w:rPr>
                <w:rFonts w:asciiTheme="minorHAnsi" w:eastAsia="Times New Roman" w:hAnsiTheme="minorHAnsi" w:cstheme="minorHAnsi"/>
                <w:color w:val="000000" w:themeColor="text1"/>
                <w:lang w:val="fr-MA" w:eastAsia="fr-MA" w:bidi="ar-SA"/>
              </w:rPr>
            </w:pPr>
            <w:r w:rsidRPr="00BE7B23">
              <w:rPr>
                <w:rFonts w:asciiTheme="minorHAnsi" w:eastAsia="Times New Roman" w:hAnsiTheme="minorHAnsi" w:cstheme="minorHAnsi"/>
                <w:color w:val="000000" w:themeColor="text1"/>
                <w:lang w:val="fr-MA" w:eastAsia="fr-MA" w:bidi="ar-SA"/>
              </w:rPr>
              <w:t>1 évaluation finale</w:t>
            </w:r>
          </w:p>
        </w:tc>
      </w:tr>
      <w:tr w:rsidR="0076551F" w:rsidRPr="00BE7B23" w14:paraId="71A4B16D" w14:textId="77777777" w:rsidTr="00B72CB2">
        <w:trPr>
          <w:trHeight w:val="317"/>
        </w:trPr>
        <w:tc>
          <w:tcPr>
            <w:tcW w:w="3470" w:type="dxa"/>
            <w:shd w:val="clear" w:color="auto" w:fill="FFFFFF" w:themeFill="background1"/>
            <w:vAlign w:val="center"/>
          </w:tcPr>
          <w:p w14:paraId="6921D602" w14:textId="77777777" w:rsidR="0076551F" w:rsidRPr="00BE7B23" w:rsidRDefault="0076551F" w:rsidP="00B72CB2">
            <w:pPr>
              <w:widowControl/>
              <w:autoSpaceDE/>
              <w:autoSpaceDN/>
              <w:rPr>
                <w:rFonts w:asciiTheme="minorHAnsi" w:eastAsia="Times New Roman" w:hAnsiTheme="minorHAnsi" w:cstheme="minorHAnsi"/>
                <w:color w:val="000000" w:themeColor="text1"/>
                <w:lang w:val="fr-MA" w:eastAsia="fr-MA" w:bidi="ar-SA"/>
              </w:rPr>
            </w:pPr>
            <w:r w:rsidRPr="00BE7B23">
              <w:rPr>
                <w:rFonts w:asciiTheme="minorHAnsi" w:eastAsia="Times New Roman" w:hAnsiTheme="minorHAnsi" w:cstheme="minorHAnsi"/>
                <w:color w:val="000000" w:themeColor="text1"/>
                <w:lang w:val="fr-MA" w:eastAsia="fr-MA" w:bidi="ar-SA"/>
              </w:rPr>
              <w:t>MCII2023 – Groupe Atténuation</w:t>
            </w:r>
          </w:p>
        </w:tc>
        <w:tc>
          <w:tcPr>
            <w:tcW w:w="2698" w:type="dxa"/>
            <w:shd w:val="clear" w:color="auto" w:fill="FFFFFF" w:themeFill="background1"/>
            <w:noWrap/>
            <w:vAlign w:val="center"/>
            <w:hideMark/>
          </w:tcPr>
          <w:p w14:paraId="521BEFBB" w14:textId="77777777" w:rsidR="0076551F" w:rsidRPr="00BE7B23" w:rsidRDefault="0076551F" w:rsidP="00B72CB2">
            <w:pPr>
              <w:widowControl/>
              <w:autoSpaceDE/>
              <w:autoSpaceDN/>
              <w:rPr>
                <w:rFonts w:asciiTheme="minorHAnsi" w:eastAsia="Times New Roman" w:hAnsiTheme="minorHAnsi" w:cstheme="minorHAnsi"/>
                <w:color w:val="000000" w:themeColor="text1"/>
                <w:lang w:val="fr-MA" w:eastAsia="fr-MA" w:bidi="ar-SA"/>
              </w:rPr>
            </w:pPr>
            <w:r w:rsidRPr="00BE7B23">
              <w:rPr>
                <w:rFonts w:asciiTheme="minorHAnsi" w:eastAsia="Times New Roman" w:hAnsiTheme="minorHAnsi" w:cstheme="minorHAnsi"/>
                <w:color w:val="000000" w:themeColor="text1"/>
                <w:lang w:val="fr-MA" w:eastAsia="fr-MA" w:bidi="ar-SA"/>
              </w:rPr>
              <w:t xml:space="preserve">2 quizz à mi-parcours </w:t>
            </w:r>
          </w:p>
        </w:tc>
        <w:tc>
          <w:tcPr>
            <w:tcW w:w="3532" w:type="dxa"/>
            <w:shd w:val="clear" w:color="auto" w:fill="FFFFFF" w:themeFill="background1"/>
            <w:vAlign w:val="center"/>
          </w:tcPr>
          <w:p w14:paraId="14C8AD15" w14:textId="77777777" w:rsidR="0076551F" w:rsidRPr="00BE7B23" w:rsidRDefault="0076551F" w:rsidP="00B72CB2">
            <w:pPr>
              <w:widowControl/>
              <w:autoSpaceDE/>
              <w:autoSpaceDN/>
              <w:rPr>
                <w:rFonts w:asciiTheme="minorHAnsi" w:eastAsia="Times New Roman" w:hAnsiTheme="minorHAnsi" w:cstheme="minorHAnsi"/>
                <w:color w:val="000000" w:themeColor="text1"/>
                <w:lang w:val="fr-MA" w:eastAsia="fr-MA" w:bidi="ar-SA"/>
              </w:rPr>
            </w:pPr>
            <w:r w:rsidRPr="00BE7B23">
              <w:rPr>
                <w:rFonts w:asciiTheme="minorHAnsi" w:eastAsia="Times New Roman" w:hAnsiTheme="minorHAnsi" w:cstheme="minorHAnsi"/>
                <w:color w:val="000000" w:themeColor="text1"/>
                <w:lang w:val="fr-MA" w:eastAsia="fr-MA" w:bidi="ar-SA"/>
              </w:rPr>
              <w:t>1 évaluation finale</w:t>
            </w:r>
          </w:p>
        </w:tc>
      </w:tr>
      <w:tr w:rsidR="0076551F" w:rsidRPr="00BE7B23" w14:paraId="36F16B50" w14:textId="77777777" w:rsidTr="00B72CB2">
        <w:trPr>
          <w:trHeight w:val="317"/>
        </w:trPr>
        <w:tc>
          <w:tcPr>
            <w:tcW w:w="3470" w:type="dxa"/>
            <w:shd w:val="clear" w:color="auto" w:fill="FFFFFF" w:themeFill="background1"/>
            <w:vAlign w:val="center"/>
          </w:tcPr>
          <w:p w14:paraId="5637A8A5" w14:textId="77777777" w:rsidR="0076551F" w:rsidRPr="00BE7B23" w:rsidRDefault="0076551F" w:rsidP="00B72CB2">
            <w:pPr>
              <w:widowControl/>
              <w:autoSpaceDE/>
              <w:autoSpaceDN/>
              <w:rPr>
                <w:rFonts w:asciiTheme="minorHAnsi" w:eastAsia="Times New Roman" w:hAnsiTheme="minorHAnsi" w:cstheme="minorHAnsi"/>
                <w:color w:val="000000" w:themeColor="text1"/>
                <w:lang w:val="fr-MA" w:eastAsia="fr-MA" w:bidi="ar-SA"/>
              </w:rPr>
            </w:pPr>
            <w:r w:rsidRPr="00BE7B23">
              <w:rPr>
                <w:rFonts w:asciiTheme="minorHAnsi" w:eastAsia="Times New Roman" w:hAnsiTheme="minorHAnsi" w:cstheme="minorHAnsi"/>
                <w:color w:val="000000" w:themeColor="text1"/>
                <w:lang w:val="fr-MA" w:eastAsia="fr-MA" w:bidi="ar-SA"/>
              </w:rPr>
              <w:t>MCII2023 – Groupe Atténuation</w:t>
            </w:r>
          </w:p>
        </w:tc>
        <w:tc>
          <w:tcPr>
            <w:tcW w:w="2698" w:type="dxa"/>
            <w:shd w:val="clear" w:color="auto" w:fill="FFFFFF" w:themeFill="background1"/>
            <w:noWrap/>
            <w:vAlign w:val="center"/>
            <w:hideMark/>
          </w:tcPr>
          <w:p w14:paraId="304D9A22" w14:textId="77777777" w:rsidR="0076551F" w:rsidRPr="00BE7B23" w:rsidRDefault="0076551F" w:rsidP="00B72CB2">
            <w:pPr>
              <w:widowControl/>
              <w:autoSpaceDE/>
              <w:autoSpaceDN/>
              <w:rPr>
                <w:rFonts w:asciiTheme="minorHAnsi" w:eastAsia="Times New Roman" w:hAnsiTheme="minorHAnsi" w:cstheme="minorHAnsi"/>
                <w:color w:val="000000" w:themeColor="text1"/>
                <w:lang w:val="fr-MA" w:eastAsia="fr-MA" w:bidi="ar-SA"/>
              </w:rPr>
            </w:pPr>
            <w:r w:rsidRPr="00BE7B23">
              <w:rPr>
                <w:rFonts w:asciiTheme="minorHAnsi" w:eastAsia="Times New Roman" w:hAnsiTheme="minorHAnsi" w:cstheme="minorHAnsi"/>
                <w:color w:val="000000" w:themeColor="text1"/>
                <w:lang w:val="fr-MA" w:eastAsia="fr-MA" w:bidi="ar-SA"/>
              </w:rPr>
              <w:t xml:space="preserve">2 quizz à mi-parcours </w:t>
            </w:r>
          </w:p>
        </w:tc>
        <w:tc>
          <w:tcPr>
            <w:tcW w:w="3532" w:type="dxa"/>
            <w:shd w:val="clear" w:color="auto" w:fill="FFFFFF" w:themeFill="background1"/>
            <w:vAlign w:val="center"/>
          </w:tcPr>
          <w:p w14:paraId="2C1EDC2D" w14:textId="77777777" w:rsidR="0076551F" w:rsidRPr="00BE7B23" w:rsidRDefault="0076551F" w:rsidP="00B72CB2">
            <w:pPr>
              <w:widowControl/>
              <w:autoSpaceDE/>
              <w:autoSpaceDN/>
              <w:rPr>
                <w:rFonts w:asciiTheme="minorHAnsi" w:eastAsia="Times New Roman" w:hAnsiTheme="minorHAnsi" w:cstheme="minorHAnsi"/>
                <w:color w:val="000000" w:themeColor="text1"/>
                <w:lang w:val="fr-MA" w:eastAsia="fr-MA" w:bidi="ar-SA"/>
              </w:rPr>
            </w:pPr>
            <w:r w:rsidRPr="00BE7B23">
              <w:rPr>
                <w:rFonts w:asciiTheme="minorHAnsi" w:eastAsia="Times New Roman" w:hAnsiTheme="minorHAnsi" w:cstheme="minorHAnsi"/>
                <w:color w:val="000000" w:themeColor="text1"/>
                <w:lang w:val="fr-MA" w:eastAsia="fr-MA" w:bidi="ar-SA"/>
              </w:rPr>
              <w:t>1 évaluation finale</w:t>
            </w:r>
          </w:p>
        </w:tc>
      </w:tr>
    </w:tbl>
    <w:p w14:paraId="66AEA20B" w14:textId="77777777" w:rsidR="0076551F" w:rsidRPr="00BE7B23" w:rsidRDefault="0076551F" w:rsidP="0076551F">
      <w:pPr>
        <w:tabs>
          <w:tab w:val="left" w:pos="5085"/>
        </w:tabs>
        <w:ind w:right="122"/>
        <w:rPr>
          <w:rFonts w:asciiTheme="minorHAnsi" w:hAnsiTheme="minorHAnsi" w:cstheme="minorHAnsi"/>
        </w:rPr>
      </w:pPr>
    </w:p>
    <w:p w14:paraId="548B72DC" w14:textId="77777777" w:rsidR="0076551F" w:rsidRPr="00BE7B23" w:rsidRDefault="0076551F" w:rsidP="0076551F">
      <w:pPr>
        <w:tabs>
          <w:tab w:val="left" w:pos="5085"/>
        </w:tabs>
        <w:ind w:right="122"/>
        <w:jc w:val="center"/>
        <w:rPr>
          <w:rFonts w:asciiTheme="minorHAnsi" w:hAnsiTheme="minorHAnsi" w:cstheme="minorHAnsi"/>
          <w:b/>
          <w:bCs/>
          <w:i/>
          <w:iCs/>
          <w:color w:val="808080" w:themeColor="background1" w:themeShade="80"/>
          <w:u w:val="single"/>
        </w:rPr>
      </w:pPr>
      <w:r w:rsidRPr="00BE7B23">
        <w:rPr>
          <w:rFonts w:asciiTheme="minorHAnsi" w:hAnsiTheme="minorHAnsi" w:cstheme="minorHAnsi"/>
          <w:b/>
          <w:bCs/>
          <w:i/>
          <w:iCs/>
          <w:color w:val="808080" w:themeColor="background1" w:themeShade="80"/>
          <w:u w:val="single"/>
        </w:rPr>
        <w:t>Tableau 3 : Récapitulatif des évaluations à organiser dans le cadre des programmes de formation</w:t>
      </w:r>
    </w:p>
    <w:p w14:paraId="04C24D39" w14:textId="77777777" w:rsidR="0076551F" w:rsidRPr="00BE7B23" w:rsidRDefault="0076551F" w:rsidP="0076551F">
      <w:pPr>
        <w:tabs>
          <w:tab w:val="left" w:pos="5085"/>
        </w:tabs>
        <w:ind w:right="122"/>
        <w:rPr>
          <w:rFonts w:asciiTheme="minorHAnsi" w:hAnsiTheme="minorHAnsi" w:cstheme="minorHAnsi"/>
        </w:rPr>
      </w:pPr>
    </w:p>
    <w:p w14:paraId="2D193B61" w14:textId="77777777" w:rsidR="0076551F" w:rsidRPr="00BE7B23" w:rsidRDefault="0076551F" w:rsidP="0076551F">
      <w:pPr>
        <w:tabs>
          <w:tab w:val="left" w:pos="5085"/>
        </w:tabs>
        <w:ind w:right="122"/>
        <w:jc w:val="both"/>
        <w:rPr>
          <w:rFonts w:asciiTheme="minorHAnsi" w:hAnsiTheme="minorHAnsi" w:cstheme="minorHAnsi"/>
        </w:rPr>
      </w:pPr>
      <w:r w:rsidRPr="00BE7B23">
        <w:rPr>
          <w:rFonts w:asciiTheme="minorHAnsi" w:hAnsiTheme="minorHAnsi" w:cstheme="minorHAnsi"/>
        </w:rPr>
        <w:t>Un quizz à mi-parcours sera organisé à la fin de chaque module de formation, ainsi qu’une évaluation finale à la fin de chaque programme de formation. Au total, 13 quiz à mi-parcours, et 4 évaluation finale seront organisées.</w:t>
      </w:r>
    </w:p>
    <w:p w14:paraId="3C07D081" w14:textId="77777777" w:rsidR="0076551F" w:rsidRPr="00BE7B23" w:rsidRDefault="0076551F" w:rsidP="008B087A">
      <w:pPr>
        <w:pStyle w:val="Paragraphedeliste"/>
        <w:numPr>
          <w:ilvl w:val="1"/>
          <w:numId w:val="13"/>
        </w:numPr>
        <w:tabs>
          <w:tab w:val="left" w:pos="5085"/>
        </w:tabs>
        <w:ind w:right="122"/>
        <w:rPr>
          <w:rFonts w:asciiTheme="minorHAnsi" w:hAnsiTheme="minorHAnsi" w:cstheme="minorHAnsi"/>
          <w:b/>
          <w:bCs/>
        </w:rPr>
      </w:pPr>
      <w:r w:rsidRPr="00BE7B23">
        <w:rPr>
          <w:rFonts w:asciiTheme="minorHAnsi" w:hAnsiTheme="minorHAnsi" w:cstheme="minorHAnsi"/>
          <w:b/>
          <w:bCs/>
        </w:rPr>
        <w:t xml:space="preserve">Préparer les quizz à mi-parcours </w:t>
      </w:r>
    </w:p>
    <w:p w14:paraId="12D6BDA8" w14:textId="77777777" w:rsidR="0076551F" w:rsidRPr="00BE7B23" w:rsidRDefault="0076551F" w:rsidP="0076551F">
      <w:pPr>
        <w:tabs>
          <w:tab w:val="left" w:pos="5085"/>
        </w:tabs>
        <w:ind w:right="122"/>
        <w:rPr>
          <w:rFonts w:asciiTheme="minorHAnsi" w:hAnsiTheme="minorHAnsi" w:cstheme="minorHAnsi"/>
        </w:rPr>
      </w:pPr>
    </w:p>
    <w:p w14:paraId="533692DF" w14:textId="77777777" w:rsidR="0076551F" w:rsidRPr="00BE7B23" w:rsidRDefault="0076551F" w:rsidP="0076551F">
      <w:pPr>
        <w:tabs>
          <w:tab w:val="left" w:pos="5085"/>
        </w:tabs>
        <w:ind w:right="122"/>
        <w:jc w:val="both"/>
        <w:rPr>
          <w:rFonts w:asciiTheme="minorHAnsi" w:hAnsiTheme="minorHAnsi" w:cstheme="minorHAnsi"/>
        </w:rPr>
      </w:pPr>
      <w:r w:rsidRPr="00BE7B23">
        <w:rPr>
          <w:rFonts w:asciiTheme="minorHAnsi" w:hAnsiTheme="minorHAnsi" w:cstheme="minorHAnsi"/>
        </w:rPr>
        <w:t>Un quizz à mi-parcours sous forme de Questions à Choix Multiples, fera suite à la finalisation de chaque module de formation. Au total, 13 Quizz à mi-parcours seront organisés, selon le programme détaillé dans le « </w:t>
      </w:r>
      <w:r w:rsidRPr="00BE7B23">
        <w:rPr>
          <w:rFonts w:asciiTheme="minorHAnsi" w:hAnsiTheme="minorHAnsi" w:cstheme="minorHAnsi"/>
          <w:i/>
          <w:iCs/>
        </w:rPr>
        <w:t>Tableau 3 : Récapitulatif des évaluations à organiser dans le cadre des programmes de formation</w:t>
      </w:r>
      <w:r w:rsidRPr="00BE7B23">
        <w:rPr>
          <w:rFonts w:asciiTheme="minorHAnsi" w:hAnsiTheme="minorHAnsi" w:cstheme="minorHAnsi"/>
        </w:rPr>
        <w:t xml:space="preserve"> », ci-dessus. Les experts seront amenés à préparer les quizz et les évaluations finales, et les soumettre à l’équipe du Centre 4C pour validation et seront en charge de l’envoi des quizz à mi-parcours aux participants.</w:t>
      </w:r>
    </w:p>
    <w:p w14:paraId="6FAD61BB" w14:textId="77777777" w:rsidR="0076551F" w:rsidRPr="00BE7B23" w:rsidRDefault="0076551F" w:rsidP="0076551F">
      <w:pPr>
        <w:tabs>
          <w:tab w:val="left" w:pos="5085"/>
        </w:tabs>
        <w:ind w:right="122"/>
        <w:rPr>
          <w:rFonts w:asciiTheme="minorHAnsi" w:hAnsiTheme="minorHAnsi" w:cstheme="minorHAnsi"/>
          <w:b/>
          <w:bCs/>
          <w:u w:val="single"/>
        </w:rPr>
      </w:pPr>
    </w:p>
    <w:p w14:paraId="698B3246" w14:textId="77777777" w:rsidR="0076551F" w:rsidRPr="00BE7B23" w:rsidRDefault="0076551F" w:rsidP="008B087A">
      <w:pPr>
        <w:pStyle w:val="Paragraphedeliste"/>
        <w:numPr>
          <w:ilvl w:val="1"/>
          <w:numId w:val="13"/>
        </w:numPr>
        <w:tabs>
          <w:tab w:val="left" w:pos="5085"/>
        </w:tabs>
        <w:ind w:right="122"/>
        <w:rPr>
          <w:rFonts w:asciiTheme="minorHAnsi" w:hAnsiTheme="minorHAnsi" w:cstheme="minorHAnsi"/>
          <w:b/>
          <w:bCs/>
        </w:rPr>
      </w:pPr>
      <w:r w:rsidRPr="00BE7B23">
        <w:rPr>
          <w:rFonts w:asciiTheme="minorHAnsi" w:hAnsiTheme="minorHAnsi" w:cstheme="minorHAnsi"/>
          <w:b/>
          <w:bCs/>
        </w:rPr>
        <w:t xml:space="preserve">Elaborer les tests d’évaluation finale </w:t>
      </w:r>
    </w:p>
    <w:p w14:paraId="1C14A4A3" w14:textId="77777777" w:rsidR="0076551F" w:rsidRPr="00BE7B23" w:rsidRDefault="0076551F" w:rsidP="0076551F">
      <w:pPr>
        <w:tabs>
          <w:tab w:val="left" w:pos="5085"/>
        </w:tabs>
        <w:ind w:right="122"/>
        <w:rPr>
          <w:rFonts w:asciiTheme="minorHAnsi" w:hAnsiTheme="minorHAnsi" w:cstheme="minorHAnsi"/>
          <w:b/>
          <w:bCs/>
        </w:rPr>
      </w:pPr>
    </w:p>
    <w:p w14:paraId="5EFCC8B2" w14:textId="77777777" w:rsidR="0076551F" w:rsidRPr="00BE7B23" w:rsidRDefault="0076551F" w:rsidP="008B087A">
      <w:pPr>
        <w:pStyle w:val="Paragraphedeliste"/>
        <w:numPr>
          <w:ilvl w:val="0"/>
          <w:numId w:val="16"/>
        </w:numPr>
        <w:tabs>
          <w:tab w:val="left" w:pos="5085"/>
        </w:tabs>
        <w:ind w:right="122"/>
        <w:rPr>
          <w:rFonts w:asciiTheme="minorHAnsi" w:hAnsiTheme="minorHAnsi" w:cstheme="minorHAnsi"/>
        </w:rPr>
      </w:pPr>
      <w:r w:rsidRPr="00BE7B23">
        <w:rPr>
          <w:rFonts w:asciiTheme="minorHAnsi" w:hAnsiTheme="minorHAnsi" w:cstheme="minorHAnsi"/>
        </w:rPr>
        <w:t>Une évaluation des connaissances sous forme de Questions à Choix Multiples, se fera suite à la finalisation des programmes de formation, selon le programme détaillé dans le « tableau 3 : Récapitulatif des évaluations à organiser dans le cadre des programmes de formation », ci-dessus.</w:t>
      </w:r>
    </w:p>
    <w:p w14:paraId="22AC3972" w14:textId="77777777" w:rsidR="0076551F" w:rsidRPr="00BE7B23" w:rsidRDefault="0076551F" w:rsidP="008B087A">
      <w:pPr>
        <w:pStyle w:val="Paragraphedeliste"/>
        <w:numPr>
          <w:ilvl w:val="0"/>
          <w:numId w:val="16"/>
        </w:numPr>
        <w:tabs>
          <w:tab w:val="left" w:pos="5085"/>
        </w:tabs>
        <w:ind w:right="122"/>
        <w:rPr>
          <w:rFonts w:asciiTheme="minorHAnsi" w:hAnsiTheme="minorHAnsi" w:cstheme="minorHAnsi"/>
        </w:rPr>
      </w:pPr>
      <w:r w:rsidRPr="00BE7B23">
        <w:rPr>
          <w:rFonts w:asciiTheme="minorHAnsi" w:hAnsiTheme="minorHAnsi" w:cstheme="minorHAnsi"/>
        </w:rPr>
        <w:t xml:space="preserve">L’évaluation finale qui se fera suite à la finalisation de la phase virtuelle de la Climate Academy va conditionner la participation à la phase présentielle de l’African Climate Academy. Seuls les participants ayant obtenu les 50 meilleures notes seront </w:t>
      </w:r>
      <w:r w:rsidRPr="00BE7B23">
        <w:rPr>
          <w:rFonts w:asciiTheme="minorHAnsi" w:hAnsiTheme="minorHAnsi" w:cstheme="minorHAnsi"/>
          <w:color w:val="000000" w:themeColor="text1"/>
        </w:rPr>
        <w:t>a sélectionnés pour bénéficier de la phase présentielle.</w:t>
      </w:r>
    </w:p>
    <w:p w14:paraId="442489A7" w14:textId="77777777" w:rsidR="0076551F" w:rsidRPr="00BE7B23" w:rsidRDefault="0076551F" w:rsidP="008B087A">
      <w:pPr>
        <w:pStyle w:val="Paragraphedeliste"/>
        <w:numPr>
          <w:ilvl w:val="0"/>
          <w:numId w:val="16"/>
        </w:numPr>
        <w:tabs>
          <w:tab w:val="left" w:pos="5085"/>
        </w:tabs>
        <w:ind w:right="122"/>
        <w:rPr>
          <w:rFonts w:asciiTheme="minorHAnsi" w:hAnsiTheme="minorHAnsi" w:cstheme="minorHAnsi"/>
          <w:color w:val="000000" w:themeColor="text1"/>
        </w:rPr>
      </w:pPr>
      <w:r w:rsidRPr="00BE7B23">
        <w:rPr>
          <w:rFonts w:asciiTheme="minorHAnsi" w:hAnsiTheme="minorHAnsi" w:cstheme="minorHAnsi"/>
          <w:color w:val="000000" w:themeColor="text1"/>
        </w:rPr>
        <w:t xml:space="preserve">Les résultats des évaluations finales vont conditionner l’obtention d’une attestation de réussite ou de participation. </w:t>
      </w:r>
      <w:r w:rsidRPr="00BE7B23">
        <w:rPr>
          <w:rFonts w:asciiTheme="minorHAnsi" w:hAnsiTheme="minorHAnsi" w:cstheme="minorHAnsi"/>
        </w:rPr>
        <w:t> </w:t>
      </w:r>
      <w:r w:rsidRPr="00BE7B23">
        <w:rPr>
          <w:rFonts w:asciiTheme="minorHAnsi" w:hAnsiTheme="minorHAnsi" w:cstheme="minorHAnsi"/>
          <w:color w:val="000000" w:themeColor="text1"/>
        </w:rPr>
        <w:t>Une attestation de réussite sera délivrée aux participants ayant obtenu un score supérieur ou égal à 50/100 lors de l’évaluation finale Quant aux participants ayant obtenu un score inférieur à 50/100, des attestations de de participation leurs seront délivrées, à condition qu’ils aient suivi l’ensemble des modules de formation.</w:t>
      </w:r>
    </w:p>
    <w:p w14:paraId="48C1B132" w14:textId="77777777" w:rsidR="0076551F" w:rsidRPr="00BE7B23" w:rsidRDefault="0076551F" w:rsidP="0076551F">
      <w:pPr>
        <w:tabs>
          <w:tab w:val="left" w:pos="5085"/>
        </w:tabs>
        <w:ind w:right="122"/>
        <w:rPr>
          <w:rFonts w:asciiTheme="minorHAnsi" w:hAnsiTheme="minorHAnsi" w:cstheme="minorHAnsi"/>
          <w:b/>
          <w:bCs/>
        </w:rPr>
      </w:pPr>
    </w:p>
    <w:p w14:paraId="49B7A9B9" w14:textId="77777777" w:rsidR="0076551F" w:rsidRPr="00BE7B23" w:rsidRDefault="0076551F" w:rsidP="008B087A">
      <w:pPr>
        <w:pStyle w:val="Paragraphedeliste"/>
        <w:numPr>
          <w:ilvl w:val="1"/>
          <w:numId w:val="13"/>
        </w:numPr>
        <w:tabs>
          <w:tab w:val="left" w:pos="5085"/>
        </w:tabs>
        <w:ind w:right="122"/>
        <w:rPr>
          <w:rFonts w:asciiTheme="minorHAnsi" w:hAnsiTheme="minorHAnsi" w:cstheme="minorHAnsi"/>
          <w:b/>
          <w:bCs/>
        </w:rPr>
      </w:pPr>
      <w:r w:rsidRPr="00BE7B23">
        <w:rPr>
          <w:rFonts w:asciiTheme="minorHAnsi" w:hAnsiTheme="minorHAnsi" w:cstheme="minorHAnsi"/>
          <w:b/>
          <w:bCs/>
        </w:rPr>
        <w:t>Corriger et traiter les résultats des évaluations</w:t>
      </w:r>
    </w:p>
    <w:p w14:paraId="25F700E4" w14:textId="77777777" w:rsidR="0076551F" w:rsidRPr="00BE7B23" w:rsidRDefault="0076551F" w:rsidP="0076551F">
      <w:pPr>
        <w:tabs>
          <w:tab w:val="left" w:pos="2150"/>
        </w:tabs>
        <w:ind w:right="122"/>
        <w:jc w:val="both"/>
        <w:rPr>
          <w:rFonts w:asciiTheme="minorHAnsi" w:hAnsiTheme="minorHAnsi" w:cstheme="minorHAnsi"/>
          <w:b/>
          <w:bCs/>
        </w:rPr>
      </w:pPr>
      <w:r w:rsidRPr="00BE7B23">
        <w:rPr>
          <w:rFonts w:asciiTheme="minorHAnsi" w:hAnsiTheme="minorHAnsi" w:cstheme="minorHAnsi"/>
        </w:rPr>
        <w:t>Les experts seront en charge de la correction et du dépouillement des résultats de l’ensemble des tests d’évaluation organisés dans le cadre des programmes de formation.</w:t>
      </w:r>
      <w:r w:rsidRPr="00BE7B23">
        <w:rPr>
          <w:rFonts w:asciiTheme="minorHAnsi" w:hAnsiTheme="minorHAnsi" w:cstheme="minorHAnsi"/>
          <w:b/>
          <w:bCs/>
        </w:rPr>
        <w:t xml:space="preserve"> </w:t>
      </w:r>
      <w:r w:rsidRPr="00BE7B23">
        <w:rPr>
          <w:rFonts w:asciiTheme="minorHAnsi" w:hAnsiTheme="minorHAnsi" w:cstheme="minorHAnsi"/>
        </w:rPr>
        <w:t>Les experts seront amenés à compiler les résultats des tests d’évaluation dans des fichiers Excel modifiables, et de les transmettre à l’équipe du Centre 4C.</w:t>
      </w:r>
    </w:p>
    <w:p w14:paraId="0FE9E6C6" w14:textId="77777777" w:rsidR="0076551F" w:rsidRPr="00BE7B23" w:rsidRDefault="0076551F" w:rsidP="008B087A">
      <w:pPr>
        <w:pStyle w:val="Paragraphedeliste"/>
        <w:numPr>
          <w:ilvl w:val="1"/>
          <w:numId w:val="13"/>
        </w:numPr>
        <w:tabs>
          <w:tab w:val="left" w:pos="5085"/>
        </w:tabs>
        <w:ind w:right="122"/>
        <w:rPr>
          <w:rFonts w:asciiTheme="minorHAnsi" w:hAnsiTheme="minorHAnsi" w:cstheme="minorHAnsi"/>
          <w:b/>
          <w:bCs/>
        </w:rPr>
      </w:pPr>
      <w:r w:rsidRPr="00BE7B23">
        <w:rPr>
          <w:rFonts w:asciiTheme="minorHAnsi" w:hAnsiTheme="minorHAnsi" w:cstheme="minorHAnsi"/>
          <w:b/>
          <w:bCs/>
        </w:rPr>
        <w:lastRenderedPageBreak/>
        <w:t>Génération et envoi des attestations de participation et de réussite</w:t>
      </w:r>
    </w:p>
    <w:p w14:paraId="1B46F966" w14:textId="77777777" w:rsidR="0076551F" w:rsidRPr="00BE7B23" w:rsidRDefault="0076551F" w:rsidP="0076551F">
      <w:pPr>
        <w:tabs>
          <w:tab w:val="left" w:pos="5085"/>
        </w:tabs>
        <w:ind w:right="122"/>
        <w:jc w:val="both"/>
        <w:rPr>
          <w:rFonts w:asciiTheme="minorHAnsi" w:hAnsiTheme="minorHAnsi" w:cstheme="minorHAnsi"/>
        </w:rPr>
      </w:pPr>
      <w:r w:rsidRPr="00BE7B23">
        <w:rPr>
          <w:rFonts w:asciiTheme="minorHAnsi" w:hAnsiTheme="minorHAnsi" w:cstheme="minorHAnsi"/>
        </w:rPr>
        <w:t>En fonction des scores obtenus, suit à la compilation des résultats des évaluations finales. Les experts vont se charger de la génération des attestations de participation ou de réussite nominatives sous format PDF, et de leur envoi aux participants.</w:t>
      </w:r>
    </w:p>
    <w:p w14:paraId="0CDA6BC4" w14:textId="77777777" w:rsidR="0076551F" w:rsidRPr="00BE7B23" w:rsidRDefault="0076551F" w:rsidP="0076551F">
      <w:pPr>
        <w:tabs>
          <w:tab w:val="left" w:pos="5085"/>
        </w:tabs>
        <w:ind w:right="122"/>
        <w:jc w:val="both"/>
        <w:rPr>
          <w:rFonts w:asciiTheme="minorHAnsi" w:hAnsiTheme="minorHAnsi" w:cstheme="minorHAnsi"/>
        </w:rPr>
      </w:pPr>
      <w:r w:rsidRPr="00BE7B23">
        <w:rPr>
          <w:rFonts w:asciiTheme="minorHAnsi" w:hAnsiTheme="minorHAnsi" w:cstheme="minorHAnsi"/>
        </w:rPr>
        <w:t>Le template des attestations de réussite et de participation à utiliser sera partagé par le Centre 4C.</w:t>
      </w:r>
    </w:p>
    <w:p w14:paraId="3264EA0A" w14:textId="77777777" w:rsidR="0076551F" w:rsidRPr="00BE7B23" w:rsidRDefault="0076551F" w:rsidP="0076551F">
      <w:pPr>
        <w:tabs>
          <w:tab w:val="left" w:pos="5085"/>
        </w:tabs>
        <w:ind w:right="122"/>
        <w:jc w:val="both"/>
        <w:rPr>
          <w:rFonts w:asciiTheme="minorHAnsi" w:hAnsiTheme="minorHAnsi" w:cstheme="minorHAnsi"/>
        </w:rPr>
      </w:pPr>
    </w:p>
    <w:p w14:paraId="64733F12" w14:textId="723D052B" w:rsidR="0076551F" w:rsidRPr="00BE7B23" w:rsidRDefault="0076551F" w:rsidP="008B087A">
      <w:pPr>
        <w:pStyle w:val="Paragraphedeliste"/>
        <w:numPr>
          <w:ilvl w:val="0"/>
          <w:numId w:val="18"/>
        </w:numPr>
        <w:tabs>
          <w:tab w:val="left" w:pos="5085"/>
        </w:tabs>
        <w:ind w:right="122"/>
        <w:rPr>
          <w:rFonts w:asciiTheme="minorHAnsi" w:hAnsiTheme="minorHAnsi" w:cstheme="minorHAnsi"/>
          <w:b/>
          <w:bCs/>
          <w:color w:val="365F91" w:themeColor="accent1" w:themeShade="BF"/>
        </w:rPr>
      </w:pPr>
      <w:r w:rsidRPr="00BE7B23">
        <w:rPr>
          <w:rFonts w:asciiTheme="minorHAnsi" w:hAnsiTheme="minorHAnsi" w:cstheme="minorHAnsi"/>
          <w:b/>
          <w:bCs/>
          <w:color w:val="365F91" w:themeColor="accent1" w:themeShade="BF"/>
        </w:rPr>
        <w:t xml:space="preserve">L5 :  </w:t>
      </w:r>
      <w:r w:rsidR="008C530C" w:rsidRPr="00BE7B23">
        <w:rPr>
          <w:rFonts w:asciiTheme="minorHAnsi" w:hAnsiTheme="minorHAnsi" w:cstheme="minorHAnsi"/>
          <w:b/>
          <w:bCs/>
          <w:color w:val="365F91" w:themeColor="accent1" w:themeShade="BF"/>
        </w:rPr>
        <w:t>Q</w:t>
      </w:r>
      <w:r w:rsidRPr="00BE7B23">
        <w:rPr>
          <w:rFonts w:asciiTheme="minorHAnsi" w:hAnsiTheme="minorHAnsi" w:cstheme="minorHAnsi"/>
          <w:b/>
          <w:bCs/>
          <w:color w:val="365F91" w:themeColor="accent1" w:themeShade="BF"/>
        </w:rPr>
        <w:t>uizz à mi-parcours</w:t>
      </w:r>
      <w:r w:rsidR="008C530C" w:rsidRPr="00BE7B23">
        <w:rPr>
          <w:rFonts w:asciiTheme="minorHAnsi" w:hAnsiTheme="minorHAnsi" w:cstheme="minorHAnsi"/>
          <w:b/>
          <w:bCs/>
          <w:color w:val="365F91" w:themeColor="accent1" w:themeShade="BF"/>
        </w:rPr>
        <w:t xml:space="preserve">, </w:t>
      </w:r>
      <w:r w:rsidRPr="00BE7B23">
        <w:rPr>
          <w:rFonts w:asciiTheme="minorHAnsi" w:hAnsiTheme="minorHAnsi" w:cstheme="minorHAnsi"/>
          <w:b/>
          <w:bCs/>
          <w:color w:val="365F91" w:themeColor="accent1" w:themeShade="BF"/>
        </w:rPr>
        <w:t xml:space="preserve">évaluations finales aux participants, </w:t>
      </w:r>
      <w:r w:rsidR="008C530C" w:rsidRPr="00BE7B23">
        <w:rPr>
          <w:rFonts w:asciiTheme="minorHAnsi" w:hAnsiTheme="minorHAnsi" w:cstheme="minorHAnsi"/>
          <w:b/>
          <w:bCs/>
          <w:color w:val="365F91" w:themeColor="accent1" w:themeShade="BF"/>
        </w:rPr>
        <w:t xml:space="preserve">résultats des quizz et </w:t>
      </w:r>
      <w:r w:rsidRPr="00BE7B23">
        <w:rPr>
          <w:rFonts w:asciiTheme="minorHAnsi" w:hAnsiTheme="minorHAnsi" w:cstheme="minorHAnsi"/>
          <w:b/>
          <w:bCs/>
          <w:color w:val="365F91" w:themeColor="accent1" w:themeShade="BF"/>
        </w:rPr>
        <w:t>attestations de participation</w:t>
      </w:r>
      <w:r w:rsidR="008C530C" w:rsidRPr="00BE7B23">
        <w:rPr>
          <w:rFonts w:asciiTheme="minorHAnsi" w:hAnsiTheme="minorHAnsi" w:cstheme="minorHAnsi"/>
          <w:b/>
          <w:bCs/>
          <w:color w:val="365F91" w:themeColor="accent1" w:themeShade="BF"/>
        </w:rPr>
        <w:t xml:space="preserve">/réussite </w:t>
      </w:r>
    </w:p>
    <w:p w14:paraId="344793A5" w14:textId="77777777" w:rsidR="0076551F" w:rsidRPr="00BE7B23" w:rsidRDefault="0076551F" w:rsidP="0076551F">
      <w:pPr>
        <w:tabs>
          <w:tab w:val="left" w:pos="5085"/>
        </w:tabs>
        <w:ind w:right="122"/>
        <w:rPr>
          <w:rFonts w:asciiTheme="minorHAnsi" w:hAnsiTheme="minorHAnsi" w:cstheme="minorHAnsi"/>
          <w:b/>
          <w:bCs/>
          <w:u w:val="single"/>
        </w:rPr>
      </w:pPr>
    </w:p>
    <w:p w14:paraId="38F7EF51" w14:textId="77777777" w:rsidR="0076551F" w:rsidRPr="00BE7B23" w:rsidRDefault="0076551F" w:rsidP="008B087A">
      <w:pPr>
        <w:pStyle w:val="Paragraphedeliste"/>
        <w:numPr>
          <w:ilvl w:val="0"/>
          <w:numId w:val="13"/>
        </w:numPr>
        <w:tabs>
          <w:tab w:val="left" w:pos="5085"/>
        </w:tabs>
        <w:ind w:right="122"/>
        <w:rPr>
          <w:rFonts w:asciiTheme="minorHAnsi" w:hAnsiTheme="minorHAnsi" w:cstheme="minorHAnsi"/>
          <w:b/>
          <w:bCs/>
          <w:u w:val="single"/>
        </w:rPr>
      </w:pPr>
      <w:r w:rsidRPr="00BE7B23">
        <w:rPr>
          <w:rFonts w:asciiTheme="minorHAnsi" w:hAnsiTheme="minorHAnsi" w:cstheme="minorHAnsi"/>
          <w:b/>
          <w:bCs/>
          <w:u w:val="single"/>
        </w:rPr>
        <w:t xml:space="preserve">Mission 4 : Elaborer le rapport final </w:t>
      </w:r>
    </w:p>
    <w:p w14:paraId="1AA4D01E" w14:textId="77777777" w:rsidR="0076551F" w:rsidRPr="00BE7B23" w:rsidRDefault="0076551F" w:rsidP="0076551F">
      <w:pPr>
        <w:tabs>
          <w:tab w:val="left" w:pos="5085"/>
        </w:tabs>
        <w:ind w:right="122"/>
        <w:rPr>
          <w:rFonts w:asciiTheme="minorHAnsi" w:hAnsiTheme="minorHAnsi" w:cstheme="minorHAnsi"/>
          <w:b/>
          <w:bCs/>
          <w:u w:val="single"/>
        </w:rPr>
      </w:pPr>
    </w:p>
    <w:p w14:paraId="3FD0D2A2" w14:textId="77777777" w:rsidR="0076551F" w:rsidRPr="00BE7B23" w:rsidRDefault="0076551F" w:rsidP="0076551F">
      <w:pPr>
        <w:tabs>
          <w:tab w:val="left" w:pos="5085"/>
        </w:tabs>
        <w:ind w:right="122"/>
        <w:rPr>
          <w:rFonts w:asciiTheme="minorHAnsi" w:hAnsiTheme="minorHAnsi" w:cstheme="minorHAnsi"/>
          <w:b/>
          <w:bCs/>
          <w:color w:val="365F91" w:themeColor="accent1" w:themeShade="BF"/>
        </w:rPr>
      </w:pPr>
      <w:bookmarkStart w:id="0" w:name="_Hlk130808927"/>
      <w:r w:rsidRPr="00BE7B23">
        <w:rPr>
          <w:rFonts w:asciiTheme="minorHAnsi" w:hAnsiTheme="minorHAnsi" w:cstheme="minorHAnsi"/>
        </w:rPr>
        <w:t>La consultation sera couronnée par un rapport final mettant l’accent sur les différents points forts et les points à améliorer des quatre programmes de formation, ainsi que les besoins futurs en matière de renforcement de capacité des participants.</w:t>
      </w:r>
      <w:bookmarkEnd w:id="0"/>
    </w:p>
    <w:p w14:paraId="492D727C" w14:textId="77777777" w:rsidR="0076551F" w:rsidRPr="00BE7B23" w:rsidRDefault="0076551F" w:rsidP="0076551F">
      <w:pPr>
        <w:tabs>
          <w:tab w:val="left" w:pos="5085"/>
        </w:tabs>
        <w:ind w:left="720" w:right="567"/>
        <w:jc w:val="both"/>
        <w:rPr>
          <w:rFonts w:asciiTheme="minorHAnsi" w:hAnsiTheme="minorHAnsi" w:cstheme="minorHAnsi"/>
        </w:rPr>
      </w:pPr>
    </w:p>
    <w:p w14:paraId="057A87E3" w14:textId="2EEA0AB2" w:rsidR="0076551F" w:rsidRPr="00BE7B23" w:rsidRDefault="0076551F" w:rsidP="008B087A">
      <w:pPr>
        <w:pStyle w:val="Paragraphedeliste"/>
        <w:numPr>
          <w:ilvl w:val="0"/>
          <w:numId w:val="17"/>
        </w:numPr>
        <w:tabs>
          <w:tab w:val="left" w:pos="5085"/>
        </w:tabs>
        <w:ind w:right="567"/>
        <w:rPr>
          <w:rFonts w:asciiTheme="minorHAnsi" w:hAnsiTheme="minorHAnsi" w:cstheme="minorHAnsi"/>
          <w:b/>
          <w:bCs/>
          <w:color w:val="365F91" w:themeColor="accent1" w:themeShade="BF"/>
        </w:rPr>
      </w:pPr>
      <w:r w:rsidRPr="00BE7B23">
        <w:rPr>
          <w:rFonts w:asciiTheme="minorHAnsi" w:hAnsiTheme="minorHAnsi" w:cstheme="minorHAnsi"/>
          <w:b/>
          <w:bCs/>
          <w:color w:val="365F91" w:themeColor="accent1" w:themeShade="BF"/>
        </w:rPr>
        <w:t xml:space="preserve">L6 : </w:t>
      </w:r>
      <w:r w:rsidR="00687988" w:rsidRPr="00BE7B23">
        <w:rPr>
          <w:rFonts w:asciiTheme="minorHAnsi" w:hAnsiTheme="minorHAnsi" w:cstheme="minorHAnsi"/>
          <w:b/>
          <w:bCs/>
          <w:color w:val="365F91" w:themeColor="accent1" w:themeShade="BF"/>
        </w:rPr>
        <w:t>R</w:t>
      </w:r>
      <w:r w:rsidRPr="00BE7B23">
        <w:rPr>
          <w:rFonts w:asciiTheme="minorHAnsi" w:hAnsiTheme="minorHAnsi" w:cstheme="minorHAnsi"/>
          <w:b/>
          <w:bCs/>
          <w:color w:val="365F91" w:themeColor="accent1" w:themeShade="BF"/>
        </w:rPr>
        <w:t>apport final</w:t>
      </w:r>
    </w:p>
    <w:p w14:paraId="38CDEC48" w14:textId="77777777" w:rsidR="0034028E" w:rsidRPr="00BE7B23" w:rsidRDefault="0034028E" w:rsidP="0034028E">
      <w:pPr>
        <w:pStyle w:val="Paragraphedeliste"/>
        <w:tabs>
          <w:tab w:val="left" w:pos="5085"/>
        </w:tabs>
        <w:ind w:left="720" w:right="567" w:firstLine="0"/>
        <w:rPr>
          <w:rFonts w:asciiTheme="minorHAnsi" w:hAnsiTheme="minorHAnsi" w:cstheme="minorHAnsi"/>
          <w:b/>
          <w:bCs/>
          <w:color w:val="365F91" w:themeColor="accent1" w:themeShade="BF"/>
        </w:rPr>
      </w:pPr>
    </w:p>
    <w:p w14:paraId="69C4BA8A" w14:textId="77777777" w:rsidR="0076551F" w:rsidRPr="00BE7B23" w:rsidRDefault="0076551F" w:rsidP="0076551F">
      <w:pPr>
        <w:pStyle w:val="Paragraphedeliste"/>
        <w:numPr>
          <w:ilvl w:val="0"/>
          <w:numId w:val="3"/>
        </w:numPr>
        <w:spacing w:before="240" w:line="276" w:lineRule="auto"/>
        <w:ind w:right="194"/>
        <w:contextualSpacing/>
        <w:rPr>
          <w:rFonts w:asciiTheme="minorHAnsi" w:hAnsiTheme="minorHAnsi" w:cstheme="minorHAnsi"/>
          <w:b/>
          <w:bCs/>
          <w:sz w:val="24"/>
          <w:szCs w:val="24"/>
        </w:rPr>
      </w:pPr>
      <w:r w:rsidRPr="00BE7B23">
        <w:rPr>
          <w:rFonts w:asciiTheme="minorHAnsi" w:hAnsiTheme="minorHAnsi" w:cstheme="minorHAnsi"/>
          <w:b/>
          <w:bCs/>
          <w:sz w:val="24"/>
          <w:szCs w:val="24"/>
        </w:rPr>
        <w:t xml:space="preserve">Durée des travaux, livrables, estimation du temps consacré à l’étude </w:t>
      </w:r>
    </w:p>
    <w:p w14:paraId="22AAD2DF" w14:textId="77777777" w:rsidR="001A4811" w:rsidRPr="00BE7B23" w:rsidRDefault="001A4811" w:rsidP="0076551F">
      <w:pPr>
        <w:pStyle w:val="Titre1"/>
        <w:tabs>
          <w:tab w:val="left" w:pos="719"/>
        </w:tabs>
        <w:spacing w:before="0"/>
        <w:ind w:left="0" w:right="567" w:firstLine="0"/>
        <w:jc w:val="left"/>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5382"/>
        <w:gridCol w:w="2126"/>
        <w:gridCol w:w="2232"/>
      </w:tblGrid>
      <w:tr w:rsidR="001A4811" w:rsidRPr="00BE7B23" w14:paraId="46AF8E0D" w14:textId="77777777" w:rsidTr="002042EB">
        <w:trPr>
          <w:trHeight w:val="340"/>
        </w:trPr>
        <w:tc>
          <w:tcPr>
            <w:tcW w:w="5382" w:type="dxa"/>
            <w:vAlign w:val="center"/>
          </w:tcPr>
          <w:p w14:paraId="2AF68E8E" w14:textId="77777777" w:rsidR="001A4811" w:rsidRPr="00BE7B23" w:rsidRDefault="001A4811" w:rsidP="0076551F">
            <w:pPr>
              <w:spacing w:line="276" w:lineRule="auto"/>
              <w:ind w:right="194"/>
              <w:jc w:val="center"/>
              <w:rPr>
                <w:rFonts w:asciiTheme="minorHAnsi" w:hAnsiTheme="minorHAnsi" w:cstheme="minorHAnsi"/>
                <w:b/>
                <w:bCs/>
                <w:sz w:val="24"/>
                <w:szCs w:val="24"/>
              </w:rPr>
            </w:pPr>
            <w:r w:rsidRPr="00BE7B23">
              <w:rPr>
                <w:rFonts w:asciiTheme="minorHAnsi" w:hAnsiTheme="minorHAnsi" w:cstheme="minorHAnsi"/>
                <w:b/>
                <w:bCs/>
                <w:sz w:val="24"/>
                <w:szCs w:val="24"/>
              </w:rPr>
              <w:t>Livrables</w:t>
            </w:r>
          </w:p>
        </w:tc>
        <w:tc>
          <w:tcPr>
            <w:tcW w:w="2126" w:type="dxa"/>
            <w:vAlign w:val="center"/>
          </w:tcPr>
          <w:p w14:paraId="4FC7982E" w14:textId="77777777" w:rsidR="001A4811" w:rsidRPr="00BE7B23" w:rsidRDefault="001A4811" w:rsidP="0076551F">
            <w:pPr>
              <w:spacing w:line="276" w:lineRule="auto"/>
              <w:ind w:right="194"/>
              <w:jc w:val="center"/>
              <w:rPr>
                <w:rFonts w:asciiTheme="minorHAnsi" w:hAnsiTheme="minorHAnsi" w:cstheme="minorHAnsi"/>
                <w:b/>
                <w:bCs/>
                <w:sz w:val="24"/>
                <w:szCs w:val="24"/>
              </w:rPr>
            </w:pPr>
            <w:r w:rsidRPr="00BE7B23">
              <w:rPr>
                <w:rFonts w:asciiTheme="minorHAnsi" w:hAnsiTheme="minorHAnsi" w:cstheme="minorHAnsi"/>
                <w:b/>
                <w:bCs/>
                <w:sz w:val="24"/>
                <w:szCs w:val="24"/>
              </w:rPr>
              <w:t>Echéance</w:t>
            </w:r>
          </w:p>
        </w:tc>
        <w:tc>
          <w:tcPr>
            <w:tcW w:w="2232" w:type="dxa"/>
            <w:vAlign w:val="center"/>
          </w:tcPr>
          <w:p w14:paraId="3725F833" w14:textId="4A544B08" w:rsidR="001A4811" w:rsidRPr="00BE7B23" w:rsidRDefault="001A4811" w:rsidP="0076551F">
            <w:pPr>
              <w:spacing w:line="276" w:lineRule="auto"/>
              <w:ind w:right="194"/>
              <w:jc w:val="center"/>
              <w:rPr>
                <w:rFonts w:asciiTheme="minorHAnsi" w:hAnsiTheme="minorHAnsi" w:cstheme="minorHAnsi"/>
                <w:b/>
                <w:bCs/>
                <w:sz w:val="24"/>
                <w:szCs w:val="24"/>
              </w:rPr>
            </w:pPr>
            <w:r w:rsidRPr="00BE7B23">
              <w:rPr>
                <w:rFonts w:asciiTheme="minorHAnsi" w:hAnsiTheme="minorHAnsi" w:cstheme="minorHAnsi"/>
                <w:b/>
                <w:bCs/>
                <w:sz w:val="24"/>
                <w:szCs w:val="24"/>
              </w:rPr>
              <w:t>Estimation</w:t>
            </w:r>
            <w:r w:rsidR="0076551F" w:rsidRPr="00BE7B23">
              <w:rPr>
                <w:rFonts w:asciiTheme="minorHAnsi" w:hAnsiTheme="minorHAnsi" w:cstheme="minorHAnsi"/>
                <w:b/>
                <w:bCs/>
                <w:sz w:val="24"/>
                <w:szCs w:val="24"/>
              </w:rPr>
              <w:t xml:space="preserve"> (</w:t>
            </w:r>
            <w:r w:rsidRPr="00BE7B23">
              <w:rPr>
                <w:rFonts w:asciiTheme="minorHAnsi" w:hAnsiTheme="minorHAnsi" w:cstheme="minorHAnsi"/>
                <w:b/>
                <w:bCs/>
                <w:sz w:val="24"/>
                <w:szCs w:val="24"/>
              </w:rPr>
              <w:t>H/</w:t>
            </w:r>
            <w:r w:rsidR="0076551F" w:rsidRPr="00BE7B23">
              <w:rPr>
                <w:rFonts w:asciiTheme="minorHAnsi" w:hAnsiTheme="minorHAnsi" w:cstheme="minorHAnsi"/>
                <w:b/>
                <w:bCs/>
                <w:sz w:val="24"/>
                <w:szCs w:val="24"/>
              </w:rPr>
              <w:t>J)</w:t>
            </w:r>
          </w:p>
        </w:tc>
      </w:tr>
      <w:tr w:rsidR="001A4811" w:rsidRPr="00BE7B23" w14:paraId="6630817B" w14:textId="77777777" w:rsidTr="002042EB">
        <w:trPr>
          <w:trHeight w:val="649"/>
        </w:trPr>
        <w:tc>
          <w:tcPr>
            <w:tcW w:w="5382" w:type="dxa"/>
            <w:vAlign w:val="center"/>
          </w:tcPr>
          <w:p w14:paraId="57E9542D" w14:textId="2022E2BF" w:rsidR="001A4811" w:rsidRPr="00BE7B23" w:rsidRDefault="00E7632E" w:rsidP="0076551F">
            <w:pPr>
              <w:tabs>
                <w:tab w:val="left" w:pos="5085"/>
              </w:tabs>
              <w:spacing w:before="240" w:after="240"/>
              <w:ind w:right="122"/>
              <w:rPr>
                <w:rFonts w:asciiTheme="minorHAnsi" w:hAnsiTheme="minorHAnsi" w:cstheme="minorHAnsi"/>
                <w:b/>
                <w:bCs/>
              </w:rPr>
            </w:pPr>
            <w:r w:rsidRPr="00BE7B23">
              <w:rPr>
                <w:rFonts w:asciiTheme="minorHAnsi" w:hAnsiTheme="minorHAnsi" w:cstheme="minorHAnsi"/>
                <w:b/>
                <w:bCs/>
              </w:rPr>
              <w:t>L1 : Rapport détaillé d</w:t>
            </w:r>
            <w:r w:rsidR="0043558C" w:rsidRPr="00BE7B23">
              <w:rPr>
                <w:rFonts w:asciiTheme="minorHAnsi" w:hAnsiTheme="minorHAnsi" w:cstheme="minorHAnsi"/>
                <w:b/>
                <w:bCs/>
              </w:rPr>
              <w:t>u contenu des</w:t>
            </w:r>
            <w:r w:rsidRPr="00BE7B23">
              <w:rPr>
                <w:rFonts w:asciiTheme="minorHAnsi" w:hAnsiTheme="minorHAnsi" w:cstheme="minorHAnsi"/>
                <w:b/>
                <w:bCs/>
              </w:rPr>
              <w:t xml:space="preserve"> quatre programmes de formation</w:t>
            </w:r>
          </w:p>
        </w:tc>
        <w:tc>
          <w:tcPr>
            <w:tcW w:w="2126" w:type="dxa"/>
            <w:vAlign w:val="center"/>
          </w:tcPr>
          <w:p w14:paraId="2D4F18D1" w14:textId="640B8FBA" w:rsidR="001A4811" w:rsidRPr="00BE7B23" w:rsidRDefault="001A4811" w:rsidP="00895BDC">
            <w:pPr>
              <w:spacing w:line="276" w:lineRule="auto"/>
              <w:ind w:right="194"/>
              <w:rPr>
                <w:rFonts w:asciiTheme="minorHAnsi" w:hAnsiTheme="minorHAnsi" w:cstheme="minorHAnsi"/>
                <w:sz w:val="24"/>
                <w:szCs w:val="24"/>
              </w:rPr>
            </w:pPr>
            <w:r w:rsidRPr="00BE7B23">
              <w:rPr>
                <w:rFonts w:asciiTheme="minorHAnsi" w:hAnsiTheme="minorHAnsi" w:cstheme="minorHAnsi"/>
                <w:sz w:val="24"/>
                <w:szCs w:val="24"/>
              </w:rPr>
              <w:t>1</w:t>
            </w:r>
            <w:r w:rsidR="00EF0DA7" w:rsidRPr="00BE7B23">
              <w:rPr>
                <w:rFonts w:asciiTheme="minorHAnsi" w:hAnsiTheme="minorHAnsi" w:cstheme="minorHAnsi"/>
                <w:sz w:val="24"/>
                <w:szCs w:val="24"/>
              </w:rPr>
              <w:t xml:space="preserve"> semaine</w:t>
            </w:r>
            <w:r w:rsidRPr="00BE7B23">
              <w:rPr>
                <w:rFonts w:asciiTheme="minorHAnsi" w:hAnsiTheme="minorHAnsi" w:cstheme="minorHAnsi"/>
                <w:sz w:val="24"/>
                <w:szCs w:val="24"/>
              </w:rPr>
              <w:t xml:space="preserve"> après la signature du contrat</w:t>
            </w:r>
          </w:p>
        </w:tc>
        <w:tc>
          <w:tcPr>
            <w:tcW w:w="2232" w:type="dxa"/>
            <w:vAlign w:val="center"/>
          </w:tcPr>
          <w:p w14:paraId="4E77D4EE" w14:textId="00416074" w:rsidR="001A4811" w:rsidRPr="00BE7B23" w:rsidRDefault="00557C99" w:rsidP="006802F0">
            <w:pPr>
              <w:spacing w:line="276" w:lineRule="auto"/>
              <w:ind w:right="194"/>
              <w:jc w:val="center"/>
              <w:rPr>
                <w:rFonts w:asciiTheme="minorHAnsi" w:hAnsiTheme="minorHAnsi" w:cstheme="minorHAnsi"/>
                <w:b/>
                <w:bCs/>
                <w:sz w:val="24"/>
                <w:szCs w:val="24"/>
              </w:rPr>
            </w:pPr>
            <w:r w:rsidRPr="00BE7B23">
              <w:rPr>
                <w:rFonts w:asciiTheme="minorHAnsi" w:hAnsiTheme="minorHAnsi" w:cstheme="minorHAnsi"/>
                <w:b/>
                <w:bCs/>
                <w:sz w:val="24"/>
                <w:szCs w:val="24"/>
              </w:rPr>
              <w:t xml:space="preserve">2 </w:t>
            </w:r>
            <w:r w:rsidR="001A4811" w:rsidRPr="00BE7B23">
              <w:rPr>
                <w:rFonts w:asciiTheme="minorHAnsi" w:hAnsiTheme="minorHAnsi" w:cstheme="minorHAnsi"/>
                <w:b/>
                <w:bCs/>
                <w:sz w:val="24"/>
                <w:szCs w:val="24"/>
              </w:rPr>
              <w:t>H/J</w:t>
            </w:r>
          </w:p>
        </w:tc>
      </w:tr>
      <w:tr w:rsidR="00557C99" w:rsidRPr="00BE7B23" w14:paraId="21C3C1BA" w14:textId="77777777" w:rsidTr="002042EB">
        <w:trPr>
          <w:trHeight w:val="618"/>
        </w:trPr>
        <w:tc>
          <w:tcPr>
            <w:tcW w:w="5382" w:type="dxa"/>
            <w:vAlign w:val="center"/>
          </w:tcPr>
          <w:p w14:paraId="6DE42F69" w14:textId="75618B21" w:rsidR="00557C99" w:rsidRPr="00BE7B23" w:rsidRDefault="00557C99" w:rsidP="0076551F">
            <w:pPr>
              <w:tabs>
                <w:tab w:val="left" w:pos="5085"/>
              </w:tabs>
              <w:spacing w:before="240" w:after="240"/>
              <w:ind w:right="122"/>
              <w:rPr>
                <w:rFonts w:asciiTheme="minorHAnsi" w:hAnsiTheme="minorHAnsi" w:cstheme="minorHAnsi"/>
                <w:b/>
                <w:bCs/>
              </w:rPr>
            </w:pPr>
            <w:r w:rsidRPr="00BE7B23">
              <w:rPr>
                <w:rFonts w:asciiTheme="minorHAnsi" w:hAnsiTheme="minorHAnsi" w:cstheme="minorHAnsi"/>
                <w:b/>
                <w:bCs/>
              </w:rPr>
              <w:t xml:space="preserve">L2 : Présentations sous format PPT des modules de formation </w:t>
            </w:r>
          </w:p>
        </w:tc>
        <w:tc>
          <w:tcPr>
            <w:tcW w:w="2126" w:type="dxa"/>
            <w:vMerge w:val="restart"/>
            <w:vAlign w:val="center"/>
          </w:tcPr>
          <w:p w14:paraId="569E5EA5" w14:textId="130B1902" w:rsidR="00557C99" w:rsidRPr="00BE7B23" w:rsidRDefault="00557C99" w:rsidP="0076551F">
            <w:pPr>
              <w:spacing w:line="276" w:lineRule="auto"/>
              <w:ind w:right="194"/>
              <w:rPr>
                <w:rFonts w:asciiTheme="minorHAnsi" w:hAnsiTheme="minorHAnsi" w:cstheme="minorHAnsi"/>
                <w:sz w:val="24"/>
                <w:szCs w:val="24"/>
              </w:rPr>
            </w:pPr>
          </w:p>
          <w:p w14:paraId="3438E390" w14:textId="77777777" w:rsidR="00557C99" w:rsidRPr="00BE7B23" w:rsidRDefault="00557C99" w:rsidP="0076551F">
            <w:pPr>
              <w:spacing w:line="276" w:lineRule="auto"/>
              <w:ind w:right="194"/>
              <w:rPr>
                <w:rFonts w:asciiTheme="minorHAnsi" w:hAnsiTheme="minorHAnsi" w:cstheme="minorHAnsi"/>
                <w:sz w:val="24"/>
                <w:szCs w:val="24"/>
              </w:rPr>
            </w:pPr>
          </w:p>
          <w:p w14:paraId="65FBC647" w14:textId="43910C07" w:rsidR="00557C99" w:rsidRPr="00BE7B23" w:rsidRDefault="00557C99" w:rsidP="00895BDC">
            <w:pPr>
              <w:spacing w:line="276" w:lineRule="auto"/>
              <w:ind w:right="194"/>
              <w:rPr>
                <w:rFonts w:asciiTheme="minorHAnsi" w:hAnsiTheme="minorHAnsi" w:cstheme="minorHAnsi"/>
                <w:sz w:val="24"/>
                <w:szCs w:val="24"/>
              </w:rPr>
            </w:pPr>
            <w:r w:rsidRPr="00BE7B23">
              <w:rPr>
                <w:rFonts w:asciiTheme="minorHAnsi" w:hAnsiTheme="minorHAnsi" w:cstheme="minorHAnsi"/>
                <w:sz w:val="24"/>
                <w:szCs w:val="24"/>
              </w:rPr>
              <w:t xml:space="preserve">Sur la base du calendrier des sessions de formation </w:t>
            </w:r>
            <w:r w:rsidR="00E21BE5" w:rsidRPr="00BE7B23">
              <w:rPr>
                <w:rFonts w:asciiTheme="minorHAnsi" w:hAnsiTheme="minorHAnsi" w:cstheme="minorHAnsi"/>
                <w:sz w:val="24"/>
                <w:szCs w:val="24"/>
              </w:rPr>
              <w:t>des 4 programmes, qui sera fixé et partagé avec les consultants à la signature du contrat</w:t>
            </w:r>
          </w:p>
        </w:tc>
        <w:tc>
          <w:tcPr>
            <w:tcW w:w="2232" w:type="dxa"/>
            <w:vAlign w:val="center"/>
          </w:tcPr>
          <w:p w14:paraId="06F28ACE" w14:textId="24B88ABE" w:rsidR="00557C99" w:rsidRPr="00BE7B23" w:rsidRDefault="00557C99" w:rsidP="006802F0">
            <w:pPr>
              <w:spacing w:line="276" w:lineRule="auto"/>
              <w:ind w:right="194"/>
              <w:jc w:val="center"/>
              <w:rPr>
                <w:rFonts w:asciiTheme="minorHAnsi" w:hAnsiTheme="minorHAnsi" w:cstheme="minorHAnsi"/>
                <w:b/>
                <w:bCs/>
                <w:sz w:val="24"/>
                <w:szCs w:val="24"/>
              </w:rPr>
            </w:pPr>
            <w:r w:rsidRPr="00BE7B23">
              <w:rPr>
                <w:rFonts w:asciiTheme="minorHAnsi" w:hAnsiTheme="minorHAnsi" w:cstheme="minorHAnsi"/>
                <w:b/>
                <w:bCs/>
                <w:sz w:val="24"/>
                <w:szCs w:val="24"/>
              </w:rPr>
              <w:t>6 H /J</w:t>
            </w:r>
          </w:p>
        </w:tc>
      </w:tr>
      <w:tr w:rsidR="00557C99" w:rsidRPr="00BE7B23" w14:paraId="431D4B10" w14:textId="77777777" w:rsidTr="002042EB">
        <w:trPr>
          <w:trHeight w:val="618"/>
        </w:trPr>
        <w:tc>
          <w:tcPr>
            <w:tcW w:w="5382" w:type="dxa"/>
            <w:vAlign w:val="center"/>
          </w:tcPr>
          <w:p w14:paraId="0E6600A8" w14:textId="77777777" w:rsidR="00557C99" w:rsidRPr="00BE7B23" w:rsidRDefault="00557C99" w:rsidP="0076551F">
            <w:pPr>
              <w:tabs>
                <w:tab w:val="left" w:pos="5085"/>
              </w:tabs>
              <w:spacing w:before="240"/>
              <w:ind w:right="122"/>
              <w:rPr>
                <w:rFonts w:asciiTheme="minorHAnsi" w:hAnsiTheme="minorHAnsi" w:cstheme="minorHAnsi"/>
                <w:b/>
                <w:bCs/>
              </w:rPr>
            </w:pPr>
            <w:r w:rsidRPr="00BE7B23">
              <w:rPr>
                <w:rFonts w:asciiTheme="minorHAnsi" w:hAnsiTheme="minorHAnsi" w:cstheme="minorHAnsi"/>
                <w:b/>
                <w:bCs/>
              </w:rPr>
              <w:t>L3 : Animer les formations virtuelles et présentielles des quatre programmes</w:t>
            </w:r>
          </w:p>
          <w:p w14:paraId="6DEBBB95" w14:textId="1DF8BEE1" w:rsidR="00557C99" w:rsidRPr="00BE7B23" w:rsidRDefault="00557C99" w:rsidP="0076551F">
            <w:pPr>
              <w:spacing w:line="276" w:lineRule="auto"/>
              <w:ind w:right="194"/>
              <w:rPr>
                <w:rFonts w:asciiTheme="minorHAnsi" w:hAnsiTheme="minorHAnsi" w:cstheme="minorHAnsi"/>
                <w:b/>
                <w:bCs/>
              </w:rPr>
            </w:pPr>
          </w:p>
        </w:tc>
        <w:tc>
          <w:tcPr>
            <w:tcW w:w="2126" w:type="dxa"/>
            <w:vMerge/>
            <w:vAlign w:val="center"/>
          </w:tcPr>
          <w:p w14:paraId="07883A1E" w14:textId="343E570D" w:rsidR="00557C99" w:rsidRPr="00BE7B23" w:rsidRDefault="00557C99" w:rsidP="0076551F">
            <w:pPr>
              <w:spacing w:line="276" w:lineRule="auto"/>
              <w:ind w:right="194"/>
              <w:rPr>
                <w:rFonts w:asciiTheme="minorHAnsi" w:hAnsiTheme="minorHAnsi" w:cstheme="minorHAnsi"/>
                <w:sz w:val="24"/>
                <w:szCs w:val="24"/>
              </w:rPr>
            </w:pPr>
          </w:p>
        </w:tc>
        <w:tc>
          <w:tcPr>
            <w:tcW w:w="2232" w:type="dxa"/>
            <w:vAlign w:val="center"/>
          </w:tcPr>
          <w:p w14:paraId="102A5576" w14:textId="79750D9C" w:rsidR="00557C99" w:rsidRPr="00BE7B23" w:rsidRDefault="00557C99" w:rsidP="006802F0">
            <w:pPr>
              <w:spacing w:line="276" w:lineRule="auto"/>
              <w:ind w:right="194"/>
              <w:jc w:val="center"/>
              <w:rPr>
                <w:rFonts w:asciiTheme="minorHAnsi" w:hAnsiTheme="minorHAnsi" w:cstheme="minorHAnsi"/>
                <w:b/>
                <w:bCs/>
                <w:sz w:val="24"/>
                <w:szCs w:val="24"/>
              </w:rPr>
            </w:pPr>
            <w:r w:rsidRPr="00BE7B23">
              <w:rPr>
                <w:rFonts w:asciiTheme="minorHAnsi" w:hAnsiTheme="minorHAnsi" w:cstheme="minorHAnsi"/>
                <w:b/>
                <w:bCs/>
                <w:sz w:val="24"/>
                <w:szCs w:val="24"/>
              </w:rPr>
              <w:t>48 H /J</w:t>
            </w:r>
          </w:p>
        </w:tc>
      </w:tr>
      <w:tr w:rsidR="00557C99" w:rsidRPr="00BE7B23" w14:paraId="330758A0" w14:textId="77777777" w:rsidTr="002042EB">
        <w:trPr>
          <w:trHeight w:val="618"/>
        </w:trPr>
        <w:tc>
          <w:tcPr>
            <w:tcW w:w="5382" w:type="dxa"/>
            <w:vAlign w:val="center"/>
          </w:tcPr>
          <w:p w14:paraId="35B0B1E1" w14:textId="77777777" w:rsidR="00557C99" w:rsidRPr="00BE7B23" w:rsidRDefault="00557C99" w:rsidP="0076551F">
            <w:pPr>
              <w:tabs>
                <w:tab w:val="left" w:pos="5085"/>
              </w:tabs>
              <w:spacing w:before="240"/>
              <w:ind w:right="122"/>
              <w:rPr>
                <w:rFonts w:asciiTheme="minorHAnsi" w:hAnsiTheme="minorHAnsi" w:cstheme="minorHAnsi"/>
                <w:b/>
                <w:bCs/>
              </w:rPr>
            </w:pPr>
            <w:r w:rsidRPr="00BE7B23">
              <w:rPr>
                <w:rFonts w:asciiTheme="minorHAnsi" w:hAnsiTheme="minorHAnsi" w:cstheme="minorHAnsi"/>
                <w:b/>
                <w:bCs/>
              </w:rPr>
              <w:t>L4 : Gérer la logistique des formations virtuelles et présentielles des quatre programmes</w:t>
            </w:r>
          </w:p>
          <w:p w14:paraId="55D56B52" w14:textId="6ABF8BBD" w:rsidR="00557C99" w:rsidRPr="00BE7B23" w:rsidRDefault="00557C99" w:rsidP="0076551F">
            <w:pPr>
              <w:spacing w:line="276" w:lineRule="auto"/>
              <w:ind w:right="194"/>
              <w:rPr>
                <w:rFonts w:asciiTheme="minorHAnsi" w:hAnsiTheme="minorHAnsi" w:cstheme="minorHAnsi"/>
                <w:b/>
                <w:bCs/>
              </w:rPr>
            </w:pPr>
          </w:p>
        </w:tc>
        <w:tc>
          <w:tcPr>
            <w:tcW w:w="2126" w:type="dxa"/>
            <w:vMerge/>
            <w:vAlign w:val="center"/>
          </w:tcPr>
          <w:p w14:paraId="7782FFB4" w14:textId="4E65A537" w:rsidR="00557C99" w:rsidRPr="00BE7B23" w:rsidRDefault="00557C99" w:rsidP="0076551F">
            <w:pPr>
              <w:spacing w:line="276" w:lineRule="auto"/>
              <w:ind w:right="194"/>
              <w:rPr>
                <w:rFonts w:asciiTheme="minorHAnsi" w:hAnsiTheme="minorHAnsi" w:cstheme="minorHAnsi"/>
                <w:sz w:val="24"/>
                <w:szCs w:val="24"/>
              </w:rPr>
            </w:pPr>
          </w:p>
        </w:tc>
        <w:tc>
          <w:tcPr>
            <w:tcW w:w="2232" w:type="dxa"/>
            <w:vAlign w:val="center"/>
          </w:tcPr>
          <w:p w14:paraId="77989133" w14:textId="6612FE33" w:rsidR="00557C99" w:rsidRPr="00BE7B23" w:rsidRDefault="00557C99" w:rsidP="006802F0">
            <w:pPr>
              <w:spacing w:line="276" w:lineRule="auto"/>
              <w:ind w:right="194"/>
              <w:jc w:val="center"/>
              <w:rPr>
                <w:rFonts w:asciiTheme="minorHAnsi" w:hAnsiTheme="minorHAnsi" w:cstheme="minorHAnsi"/>
                <w:b/>
                <w:bCs/>
                <w:sz w:val="24"/>
                <w:szCs w:val="24"/>
              </w:rPr>
            </w:pPr>
            <w:r w:rsidRPr="00BE7B23">
              <w:rPr>
                <w:rFonts w:asciiTheme="minorHAnsi" w:hAnsiTheme="minorHAnsi" w:cstheme="minorHAnsi"/>
                <w:b/>
                <w:bCs/>
                <w:sz w:val="24"/>
                <w:szCs w:val="24"/>
              </w:rPr>
              <w:t>1 H/J</w:t>
            </w:r>
          </w:p>
        </w:tc>
      </w:tr>
      <w:tr w:rsidR="00557C99" w:rsidRPr="00BE7B23" w14:paraId="7A8E11D3" w14:textId="77777777" w:rsidTr="002042EB">
        <w:trPr>
          <w:trHeight w:val="618"/>
        </w:trPr>
        <w:tc>
          <w:tcPr>
            <w:tcW w:w="5382" w:type="dxa"/>
            <w:vAlign w:val="center"/>
          </w:tcPr>
          <w:p w14:paraId="43CFB6BE" w14:textId="2327EC29" w:rsidR="00557C99" w:rsidRPr="00BE7B23" w:rsidRDefault="00557C99" w:rsidP="0076551F">
            <w:pPr>
              <w:tabs>
                <w:tab w:val="left" w:pos="5085"/>
              </w:tabs>
              <w:ind w:right="122"/>
              <w:rPr>
                <w:rFonts w:asciiTheme="minorHAnsi" w:hAnsiTheme="minorHAnsi" w:cstheme="minorHAnsi"/>
                <w:b/>
                <w:bCs/>
              </w:rPr>
            </w:pPr>
            <w:r w:rsidRPr="00BE7B23">
              <w:rPr>
                <w:rFonts w:asciiTheme="minorHAnsi" w:hAnsiTheme="minorHAnsi" w:cstheme="minorHAnsi"/>
                <w:b/>
                <w:bCs/>
              </w:rPr>
              <w:t>L5 : Elaborer et envoyer les quizz à mi-parcours et les évaluations finales aux participants, corriger, traiter les résultats</w:t>
            </w:r>
            <w:r w:rsidR="003C1265" w:rsidRPr="00BE7B23">
              <w:rPr>
                <w:rFonts w:asciiTheme="minorHAnsi" w:hAnsiTheme="minorHAnsi" w:cstheme="minorHAnsi"/>
                <w:b/>
                <w:bCs/>
              </w:rPr>
              <w:t>,</w:t>
            </w:r>
            <w:r w:rsidRPr="00BE7B23">
              <w:rPr>
                <w:rFonts w:asciiTheme="minorHAnsi" w:hAnsiTheme="minorHAnsi" w:cstheme="minorHAnsi"/>
                <w:b/>
                <w:bCs/>
              </w:rPr>
              <w:t xml:space="preserve"> générer </w:t>
            </w:r>
            <w:r w:rsidR="003C1265" w:rsidRPr="00BE7B23">
              <w:rPr>
                <w:rFonts w:asciiTheme="minorHAnsi" w:hAnsiTheme="minorHAnsi" w:cstheme="minorHAnsi"/>
                <w:b/>
                <w:bCs/>
              </w:rPr>
              <w:t xml:space="preserve">et envoyer </w:t>
            </w:r>
            <w:r w:rsidRPr="00BE7B23">
              <w:rPr>
                <w:rFonts w:asciiTheme="minorHAnsi" w:hAnsiTheme="minorHAnsi" w:cstheme="minorHAnsi"/>
                <w:b/>
                <w:bCs/>
              </w:rPr>
              <w:t>les attestations de participation et de réussite</w:t>
            </w:r>
          </w:p>
          <w:p w14:paraId="32FAC3B7" w14:textId="77777777" w:rsidR="00557C99" w:rsidRPr="00BE7B23" w:rsidRDefault="00557C99" w:rsidP="0076551F">
            <w:pPr>
              <w:spacing w:line="276" w:lineRule="auto"/>
              <w:ind w:right="194"/>
              <w:rPr>
                <w:rFonts w:asciiTheme="minorHAnsi" w:hAnsiTheme="minorHAnsi" w:cstheme="minorHAnsi"/>
                <w:b/>
                <w:bCs/>
              </w:rPr>
            </w:pPr>
          </w:p>
        </w:tc>
        <w:tc>
          <w:tcPr>
            <w:tcW w:w="2126" w:type="dxa"/>
            <w:vMerge/>
            <w:vAlign w:val="center"/>
          </w:tcPr>
          <w:p w14:paraId="59330FE8" w14:textId="216357AF" w:rsidR="00557C99" w:rsidRPr="00BE7B23" w:rsidRDefault="00557C99" w:rsidP="0076551F">
            <w:pPr>
              <w:spacing w:line="276" w:lineRule="auto"/>
              <w:ind w:right="194"/>
              <w:rPr>
                <w:rFonts w:asciiTheme="minorHAnsi" w:hAnsiTheme="minorHAnsi" w:cstheme="minorHAnsi"/>
                <w:sz w:val="24"/>
                <w:szCs w:val="24"/>
              </w:rPr>
            </w:pPr>
          </w:p>
        </w:tc>
        <w:tc>
          <w:tcPr>
            <w:tcW w:w="2232" w:type="dxa"/>
            <w:vAlign w:val="center"/>
          </w:tcPr>
          <w:p w14:paraId="16F61B9D" w14:textId="4B7F612E" w:rsidR="00557C99" w:rsidRPr="00BE7B23" w:rsidRDefault="00557C99" w:rsidP="006802F0">
            <w:pPr>
              <w:spacing w:line="276" w:lineRule="auto"/>
              <w:ind w:right="194"/>
              <w:jc w:val="center"/>
              <w:rPr>
                <w:rFonts w:asciiTheme="minorHAnsi" w:hAnsiTheme="minorHAnsi" w:cstheme="minorHAnsi"/>
                <w:b/>
                <w:bCs/>
                <w:sz w:val="24"/>
                <w:szCs w:val="24"/>
              </w:rPr>
            </w:pPr>
            <w:r w:rsidRPr="00BE7B23">
              <w:rPr>
                <w:rFonts w:asciiTheme="minorHAnsi" w:hAnsiTheme="minorHAnsi" w:cstheme="minorHAnsi"/>
                <w:b/>
                <w:bCs/>
                <w:sz w:val="24"/>
                <w:szCs w:val="24"/>
              </w:rPr>
              <w:t>1 H/J</w:t>
            </w:r>
          </w:p>
        </w:tc>
      </w:tr>
      <w:tr w:rsidR="004B1A71" w:rsidRPr="00BE7B23" w14:paraId="233A71C3" w14:textId="77777777" w:rsidTr="002042EB">
        <w:trPr>
          <w:trHeight w:val="618"/>
        </w:trPr>
        <w:tc>
          <w:tcPr>
            <w:tcW w:w="5382" w:type="dxa"/>
            <w:vAlign w:val="center"/>
          </w:tcPr>
          <w:p w14:paraId="7AB71823" w14:textId="35D05757" w:rsidR="00111FC8" w:rsidRPr="00BE7B23" w:rsidRDefault="00111FC8" w:rsidP="0076551F">
            <w:pPr>
              <w:tabs>
                <w:tab w:val="left" w:pos="5085"/>
              </w:tabs>
              <w:ind w:right="567"/>
              <w:rPr>
                <w:rFonts w:asciiTheme="minorHAnsi" w:hAnsiTheme="minorHAnsi" w:cstheme="minorHAnsi"/>
                <w:b/>
                <w:bCs/>
              </w:rPr>
            </w:pPr>
            <w:r w:rsidRPr="00BE7B23">
              <w:rPr>
                <w:rFonts w:asciiTheme="minorHAnsi" w:hAnsiTheme="minorHAnsi" w:cstheme="minorHAnsi"/>
                <w:b/>
                <w:bCs/>
              </w:rPr>
              <w:t>L</w:t>
            </w:r>
            <w:r w:rsidR="00EF0DA7" w:rsidRPr="00BE7B23">
              <w:rPr>
                <w:rFonts w:asciiTheme="minorHAnsi" w:hAnsiTheme="minorHAnsi" w:cstheme="minorHAnsi"/>
                <w:b/>
                <w:bCs/>
              </w:rPr>
              <w:t>6</w:t>
            </w:r>
            <w:r w:rsidRPr="00BE7B23">
              <w:rPr>
                <w:rFonts w:asciiTheme="minorHAnsi" w:hAnsiTheme="minorHAnsi" w:cstheme="minorHAnsi"/>
                <w:b/>
                <w:bCs/>
              </w:rPr>
              <w:t> : Elaborer le rapport final</w:t>
            </w:r>
          </w:p>
          <w:p w14:paraId="685D1755" w14:textId="77777777" w:rsidR="004B1A71" w:rsidRPr="00BE7B23" w:rsidRDefault="004B1A71" w:rsidP="0076551F">
            <w:pPr>
              <w:spacing w:line="276" w:lineRule="auto"/>
              <w:ind w:right="194"/>
              <w:rPr>
                <w:rFonts w:asciiTheme="minorHAnsi" w:hAnsiTheme="minorHAnsi" w:cstheme="minorHAnsi"/>
                <w:b/>
                <w:bCs/>
              </w:rPr>
            </w:pPr>
          </w:p>
        </w:tc>
        <w:tc>
          <w:tcPr>
            <w:tcW w:w="2126" w:type="dxa"/>
            <w:vAlign w:val="center"/>
          </w:tcPr>
          <w:p w14:paraId="5655080C" w14:textId="6B853C0E" w:rsidR="004B1A71" w:rsidRPr="00BE7B23" w:rsidRDefault="00B33FAE" w:rsidP="0076551F">
            <w:pPr>
              <w:spacing w:line="276" w:lineRule="auto"/>
              <w:ind w:right="194"/>
              <w:rPr>
                <w:rFonts w:asciiTheme="minorHAnsi" w:hAnsiTheme="minorHAnsi" w:cstheme="minorHAnsi"/>
                <w:sz w:val="24"/>
                <w:szCs w:val="24"/>
              </w:rPr>
            </w:pPr>
            <w:r w:rsidRPr="00BE7B23">
              <w:rPr>
                <w:rFonts w:asciiTheme="minorHAnsi" w:hAnsiTheme="minorHAnsi" w:cstheme="minorHAnsi"/>
                <w:sz w:val="24"/>
                <w:szCs w:val="24"/>
              </w:rPr>
              <w:t>2 semaines après la fin de la mission 3</w:t>
            </w:r>
          </w:p>
        </w:tc>
        <w:tc>
          <w:tcPr>
            <w:tcW w:w="2232" w:type="dxa"/>
            <w:vAlign w:val="center"/>
          </w:tcPr>
          <w:p w14:paraId="17228AFB" w14:textId="14D26241" w:rsidR="004B1A71" w:rsidRPr="00BE7B23" w:rsidRDefault="00557C99" w:rsidP="006802F0">
            <w:pPr>
              <w:spacing w:line="276" w:lineRule="auto"/>
              <w:ind w:right="194"/>
              <w:jc w:val="center"/>
              <w:rPr>
                <w:rFonts w:asciiTheme="minorHAnsi" w:hAnsiTheme="minorHAnsi" w:cstheme="minorHAnsi"/>
                <w:b/>
                <w:bCs/>
                <w:sz w:val="24"/>
                <w:szCs w:val="24"/>
              </w:rPr>
            </w:pPr>
            <w:r w:rsidRPr="00BE7B23">
              <w:rPr>
                <w:rFonts w:asciiTheme="minorHAnsi" w:hAnsiTheme="minorHAnsi" w:cstheme="minorHAnsi"/>
                <w:b/>
                <w:bCs/>
                <w:sz w:val="24"/>
                <w:szCs w:val="24"/>
              </w:rPr>
              <w:t xml:space="preserve">2 </w:t>
            </w:r>
            <w:r w:rsidR="00EF0DA7" w:rsidRPr="00BE7B23">
              <w:rPr>
                <w:rFonts w:asciiTheme="minorHAnsi" w:hAnsiTheme="minorHAnsi" w:cstheme="minorHAnsi"/>
                <w:b/>
                <w:bCs/>
                <w:sz w:val="24"/>
                <w:szCs w:val="24"/>
              </w:rPr>
              <w:t>H/J</w:t>
            </w:r>
          </w:p>
        </w:tc>
      </w:tr>
      <w:tr w:rsidR="001A4811" w:rsidRPr="00BE7B23" w14:paraId="4C0028CC" w14:textId="77777777" w:rsidTr="002042EB">
        <w:tc>
          <w:tcPr>
            <w:tcW w:w="7508" w:type="dxa"/>
            <w:gridSpan w:val="2"/>
            <w:vAlign w:val="center"/>
          </w:tcPr>
          <w:p w14:paraId="3BDFB8C8" w14:textId="77777777" w:rsidR="001A4811" w:rsidRPr="00BE7B23" w:rsidRDefault="001A4811" w:rsidP="0076551F">
            <w:pPr>
              <w:spacing w:line="276" w:lineRule="auto"/>
              <w:ind w:right="194"/>
              <w:rPr>
                <w:rFonts w:asciiTheme="minorHAnsi" w:hAnsiTheme="minorHAnsi" w:cstheme="minorHAnsi"/>
                <w:b/>
                <w:bCs/>
                <w:sz w:val="24"/>
                <w:szCs w:val="24"/>
              </w:rPr>
            </w:pPr>
            <w:r w:rsidRPr="00BE7B23">
              <w:rPr>
                <w:rFonts w:asciiTheme="minorHAnsi" w:hAnsiTheme="minorHAnsi" w:cstheme="minorHAnsi"/>
                <w:b/>
                <w:bCs/>
                <w:sz w:val="24"/>
                <w:szCs w:val="24"/>
              </w:rPr>
              <w:t>Total</w:t>
            </w:r>
          </w:p>
        </w:tc>
        <w:tc>
          <w:tcPr>
            <w:tcW w:w="2232" w:type="dxa"/>
            <w:vAlign w:val="center"/>
          </w:tcPr>
          <w:p w14:paraId="10C0B583" w14:textId="72072F1C" w:rsidR="001A4811" w:rsidRPr="00BE7B23" w:rsidRDefault="00557C99" w:rsidP="006802F0">
            <w:pPr>
              <w:spacing w:line="276" w:lineRule="auto"/>
              <w:ind w:right="194"/>
              <w:jc w:val="center"/>
              <w:rPr>
                <w:rFonts w:asciiTheme="minorHAnsi" w:hAnsiTheme="minorHAnsi" w:cstheme="minorHAnsi"/>
                <w:b/>
                <w:bCs/>
                <w:sz w:val="24"/>
                <w:szCs w:val="24"/>
              </w:rPr>
            </w:pPr>
            <w:r w:rsidRPr="00BE7B23">
              <w:rPr>
                <w:rFonts w:asciiTheme="minorHAnsi" w:hAnsiTheme="minorHAnsi" w:cstheme="minorHAnsi"/>
                <w:b/>
                <w:bCs/>
                <w:sz w:val="24"/>
                <w:szCs w:val="24"/>
              </w:rPr>
              <w:t xml:space="preserve">60 </w:t>
            </w:r>
            <w:r w:rsidR="001A4811" w:rsidRPr="00BE7B23">
              <w:rPr>
                <w:rFonts w:asciiTheme="minorHAnsi" w:hAnsiTheme="minorHAnsi" w:cstheme="minorHAnsi"/>
                <w:b/>
                <w:bCs/>
                <w:sz w:val="24"/>
                <w:szCs w:val="24"/>
              </w:rPr>
              <w:t>H /J</w:t>
            </w:r>
          </w:p>
        </w:tc>
      </w:tr>
    </w:tbl>
    <w:p w14:paraId="570D0E9D" w14:textId="77777777" w:rsidR="001A4811" w:rsidRPr="00BE7B23" w:rsidRDefault="001A4811" w:rsidP="00ED48B8">
      <w:pPr>
        <w:pStyle w:val="Titre1"/>
        <w:tabs>
          <w:tab w:val="left" w:pos="719"/>
        </w:tabs>
        <w:spacing w:before="0"/>
        <w:ind w:left="567" w:right="567" w:firstLine="0"/>
        <w:jc w:val="left"/>
        <w:rPr>
          <w:rFonts w:asciiTheme="minorHAnsi" w:hAnsiTheme="minorHAnsi" w:cstheme="minorHAnsi"/>
          <w:sz w:val="22"/>
          <w:szCs w:val="22"/>
        </w:rPr>
      </w:pPr>
    </w:p>
    <w:p w14:paraId="173C0A9F" w14:textId="77777777" w:rsidR="007D1A2B" w:rsidRPr="00BE7B23" w:rsidRDefault="007D1A2B" w:rsidP="006376D6">
      <w:pPr>
        <w:pStyle w:val="Titre1"/>
        <w:tabs>
          <w:tab w:val="left" w:pos="719"/>
        </w:tabs>
        <w:spacing w:before="0"/>
        <w:ind w:left="0" w:right="567" w:firstLine="0"/>
        <w:jc w:val="left"/>
        <w:rPr>
          <w:rFonts w:asciiTheme="minorHAnsi" w:hAnsiTheme="minorHAnsi" w:cstheme="minorHAnsi"/>
          <w:sz w:val="22"/>
          <w:szCs w:val="22"/>
        </w:rPr>
      </w:pPr>
    </w:p>
    <w:p w14:paraId="02F03689" w14:textId="77777777" w:rsidR="00DE162D" w:rsidRPr="00BE7B23" w:rsidRDefault="00DE162D" w:rsidP="006376D6">
      <w:pPr>
        <w:pStyle w:val="Titre1"/>
        <w:tabs>
          <w:tab w:val="left" w:pos="719"/>
        </w:tabs>
        <w:spacing w:before="0"/>
        <w:ind w:left="0" w:right="567" w:firstLine="0"/>
        <w:jc w:val="left"/>
        <w:rPr>
          <w:rFonts w:asciiTheme="minorHAnsi" w:hAnsiTheme="minorHAnsi" w:cstheme="minorHAnsi"/>
          <w:sz w:val="22"/>
          <w:szCs w:val="22"/>
        </w:rPr>
      </w:pPr>
    </w:p>
    <w:p w14:paraId="7936C5A2" w14:textId="77777777" w:rsidR="00F0105F" w:rsidRPr="00BE7B23" w:rsidRDefault="00700A3E" w:rsidP="00DB76B6">
      <w:pPr>
        <w:pStyle w:val="Paragraphedeliste"/>
        <w:numPr>
          <w:ilvl w:val="0"/>
          <w:numId w:val="3"/>
        </w:numPr>
        <w:tabs>
          <w:tab w:val="left" w:pos="719"/>
        </w:tabs>
        <w:spacing w:before="45"/>
        <w:ind w:left="1440" w:right="-12"/>
        <w:rPr>
          <w:rFonts w:asciiTheme="minorHAnsi" w:hAnsiTheme="minorHAnsi" w:cstheme="minorHAnsi"/>
          <w:b/>
        </w:rPr>
      </w:pPr>
      <w:r w:rsidRPr="00BE7B23">
        <w:rPr>
          <w:rFonts w:asciiTheme="minorHAnsi" w:hAnsiTheme="minorHAnsi" w:cstheme="minorHAnsi"/>
          <w:b/>
        </w:rPr>
        <w:lastRenderedPageBreak/>
        <w:t>Profil des expert (e)s</w:t>
      </w:r>
    </w:p>
    <w:p w14:paraId="0FA9410C" w14:textId="77777777" w:rsidR="003D62E8" w:rsidRPr="00BE7B23" w:rsidRDefault="00AA5004" w:rsidP="003D62E8">
      <w:pPr>
        <w:tabs>
          <w:tab w:val="left" w:pos="5085"/>
        </w:tabs>
        <w:ind w:right="-12"/>
        <w:jc w:val="both"/>
        <w:rPr>
          <w:rFonts w:asciiTheme="minorHAnsi" w:hAnsiTheme="minorHAnsi" w:cstheme="minorHAnsi"/>
        </w:rPr>
      </w:pPr>
      <w:r w:rsidRPr="00BE7B23">
        <w:rPr>
          <w:rFonts w:asciiTheme="minorHAnsi" w:hAnsiTheme="minorHAnsi" w:cstheme="minorHAnsi"/>
        </w:rPr>
        <w:t>Les expert(e)s doivent justifier des qualifications suivantes :</w:t>
      </w:r>
    </w:p>
    <w:p w14:paraId="56994A80" w14:textId="77777777" w:rsidR="003D62E8" w:rsidRPr="00BE7B23" w:rsidRDefault="003D62E8" w:rsidP="003D62E8">
      <w:pPr>
        <w:tabs>
          <w:tab w:val="left" w:pos="5085"/>
        </w:tabs>
        <w:ind w:right="-12"/>
        <w:jc w:val="both"/>
        <w:rPr>
          <w:rFonts w:asciiTheme="minorHAnsi" w:hAnsiTheme="minorHAnsi" w:cstheme="minorHAnsi"/>
        </w:rPr>
      </w:pPr>
    </w:p>
    <w:p w14:paraId="4526E5FA" w14:textId="609001FD" w:rsidR="00793619" w:rsidRPr="00BE7B23" w:rsidRDefault="00793619" w:rsidP="003D62E8">
      <w:pPr>
        <w:tabs>
          <w:tab w:val="left" w:pos="5085"/>
        </w:tabs>
        <w:ind w:right="-12"/>
        <w:jc w:val="both"/>
        <w:rPr>
          <w:rFonts w:asciiTheme="minorHAnsi" w:hAnsiTheme="minorHAnsi" w:cstheme="minorHAnsi"/>
        </w:rPr>
      </w:pPr>
      <w:r w:rsidRPr="00BE7B23">
        <w:rPr>
          <w:rFonts w:asciiTheme="minorHAnsi" w:hAnsiTheme="minorHAnsi" w:cstheme="minorHAnsi"/>
          <w:b/>
          <w:bCs/>
          <w:color w:val="000000" w:themeColor="text1"/>
          <w:u w:val="single"/>
        </w:rPr>
        <w:t xml:space="preserve">Expert (e) 1 : </w:t>
      </w:r>
      <w:r w:rsidR="00450B71" w:rsidRPr="00BE7B23">
        <w:rPr>
          <w:rFonts w:asciiTheme="minorHAnsi" w:hAnsiTheme="minorHAnsi" w:cstheme="minorHAnsi"/>
          <w:b/>
          <w:bCs/>
          <w:color w:val="000000" w:themeColor="text1"/>
          <w:u w:val="single"/>
        </w:rPr>
        <w:t>Inventaire, atténuation de</w:t>
      </w:r>
      <w:r w:rsidR="00DE7AD8" w:rsidRPr="00BE7B23">
        <w:rPr>
          <w:rFonts w:asciiTheme="minorHAnsi" w:hAnsiTheme="minorHAnsi" w:cstheme="minorHAnsi"/>
          <w:b/>
          <w:bCs/>
          <w:color w:val="000000" w:themeColor="text1"/>
          <w:u w:val="single"/>
        </w:rPr>
        <w:t>s</w:t>
      </w:r>
      <w:r w:rsidR="00450B71" w:rsidRPr="00BE7B23">
        <w:rPr>
          <w:rFonts w:asciiTheme="minorHAnsi" w:hAnsiTheme="minorHAnsi" w:cstheme="minorHAnsi"/>
          <w:b/>
          <w:bCs/>
          <w:color w:val="000000" w:themeColor="text1"/>
          <w:u w:val="single"/>
        </w:rPr>
        <w:t xml:space="preserve"> GES</w:t>
      </w:r>
      <w:r w:rsidRPr="00BE7B23">
        <w:rPr>
          <w:rFonts w:asciiTheme="minorHAnsi" w:hAnsiTheme="minorHAnsi" w:cstheme="minorHAnsi"/>
          <w:b/>
          <w:bCs/>
          <w:color w:val="000000" w:themeColor="text1"/>
          <w:u w:val="single"/>
        </w:rPr>
        <w:t xml:space="preserve"> et </w:t>
      </w:r>
      <w:r w:rsidR="0090008E" w:rsidRPr="00BE7B23">
        <w:rPr>
          <w:rFonts w:asciiTheme="minorHAnsi" w:hAnsiTheme="minorHAnsi" w:cstheme="minorHAnsi"/>
          <w:b/>
          <w:bCs/>
          <w:color w:val="000000" w:themeColor="text1"/>
          <w:u w:val="single"/>
        </w:rPr>
        <w:t>f</w:t>
      </w:r>
      <w:r w:rsidRPr="00BE7B23">
        <w:rPr>
          <w:rFonts w:asciiTheme="minorHAnsi" w:hAnsiTheme="minorHAnsi" w:cstheme="minorHAnsi"/>
          <w:b/>
          <w:bCs/>
          <w:color w:val="000000" w:themeColor="text1"/>
          <w:u w:val="single"/>
        </w:rPr>
        <w:t xml:space="preserve">inance </w:t>
      </w:r>
      <w:r w:rsidR="0090008E" w:rsidRPr="00BE7B23">
        <w:rPr>
          <w:rFonts w:asciiTheme="minorHAnsi" w:hAnsiTheme="minorHAnsi" w:cstheme="minorHAnsi"/>
          <w:b/>
          <w:bCs/>
          <w:color w:val="000000" w:themeColor="text1"/>
          <w:u w:val="single"/>
        </w:rPr>
        <w:t>c</w:t>
      </w:r>
      <w:r w:rsidRPr="00BE7B23">
        <w:rPr>
          <w:rFonts w:asciiTheme="minorHAnsi" w:hAnsiTheme="minorHAnsi" w:cstheme="minorHAnsi"/>
          <w:b/>
          <w:bCs/>
          <w:color w:val="000000" w:themeColor="text1"/>
          <w:u w:val="single"/>
        </w:rPr>
        <w:t xml:space="preserve">limat </w:t>
      </w:r>
    </w:p>
    <w:p w14:paraId="3DFAFA39" w14:textId="77777777" w:rsidR="00DE7AD8" w:rsidRPr="00BE7B23" w:rsidRDefault="00DE7AD8" w:rsidP="00A8198E">
      <w:pPr>
        <w:tabs>
          <w:tab w:val="left" w:pos="5085"/>
        </w:tabs>
        <w:ind w:left="720" w:right="-12"/>
        <w:jc w:val="both"/>
        <w:rPr>
          <w:rFonts w:asciiTheme="minorHAnsi" w:hAnsiTheme="minorHAnsi" w:cstheme="minorHAnsi"/>
          <w:b/>
          <w:bCs/>
          <w:color w:val="000000" w:themeColor="text1"/>
          <w:u w:val="single"/>
        </w:rPr>
      </w:pPr>
    </w:p>
    <w:p w14:paraId="0093B11B" w14:textId="77777777" w:rsidR="00DE7AD8" w:rsidRPr="00BE7B23" w:rsidRDefault="00DE7AD8"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Diplôme d'études supérieures (Docteur, ingénieur ou équivalent) en changement climatique ou environnement ou toute autre discipline en relation avec le développement durable ;</w:t>
      </w:r>
    </w:p>
    <w:p w14:paraId="3CFE0D55" w14:textId="264957E7" w:rsidR="00DE7AD8" w:rsidRPr="00BE7B23" w:rsidRDefault="00DE7AD8"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Au moins 10 ans d’expérience professionnelle dans le domaine du changement climatique notamment en matière d’inventaire et d’atténuation ;</w:t>
      </w:r>
    </w:p>
    <w:p w14:paraId="79525C61" w14:textId="07FF7E61" w:rsidR="00DE7AD8" w:rsidRPr="00BE7B23" w:rsidRDefault="00DE7AD8"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Excellente connaissance du volet atténuation des GES, inventaire, bilan carbone, marché carbone</w:t>
      </w:r>
      <w:r w:rsidR="0046700D" w:rsidRPr="00BE7B23">
        <w:rPr>
          <w:rFonts w:asciiTheme="minorHAnsi" w:hAnsiTheme="minorHAnsi" w:cstheme="minorHAnsi"/>
          <w:color w:val="000000" w:themeColor="text1"/>
        </w:rPr>
        <w:t xml:space="preserve">, etc., </w:t>
      </w:r>
      <w:r w:rsidRPr="00BE7B23">
        <w:rPr>
          <w:rFonts w:asciiTheme="minorHAnsi" w:hAnsiTheme="minorHAnsi" w:cstheme="minorHAnsi"/>
          <w:color w:val="000000" w:themeColor="text1"/>
        </w:rPr>
        <w:t>et ayant déjà réalisé des études dans ce sens ;</w:t>
      </w:r>
    </w:p>
    <w:p w14:paraId="4BC909A9" w14:textId="45A3CC4A" w:rsidR="00DE7AD8" w:rsidRPr="00BE7B23" w:rsidRDefault="00DE7AD8"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Avoir une expérience confirmée dans la finance climat et le montage de projets, financés par des bailleurs de fonds internationaux FEM, GCF, Fonds d’adaptation…, dans le domaine de l’environnement, d’énergie, du développement durable et des changements climatiques ; </w:t>
      </w:r>
    </w:p>
    <w:p w14:paraId="67AEED1F" w14:textId="2CB99827" w:rsidR="00DE7AD8" w:rsidRPr="00BE7B23" w:rsidRDefault="00DE7AD8"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Une bonne expérience dans l’organisation et l’animation des ateliers liés à la thématique</w:t>
      </w:r>
      <w:r w:rsidR="008B1293" w:rsidRPr="00BE7B23">
        <w:rPr>
          <w:rFonts w:asciiTheme="minorHAnsi" w:hAnsiTheme="minorHAnsi" w:cstheme="minorHAnsi"/>
          <w:color w:val="000000" w:themeColor="text1"/>
        </w:rPr>
        <w:t>, notamment pour des jeunes</w:t>
      </w:r>
      <w:r w:rsidR="00DC336D" w:rsidRPr="00BE7B23">
        <w:rPr>
          <w:rFonts w:asciiTheme="minorHAnsi" w:hAnsiTheme="minorHAnsi" w:cstheme="minorHAnsi"/>
          <w:color w:val="000000" w:themeColor="text1"/>
        </w:rPr>
        <w:t xml:space="preserve"> bénéficiaires</w:t>
      </w:r>
      <w:r w:rsidRPr="00BE7B23">
        <w:rPr>
          <w:rFonts w:asciiTheme="minorHAnsi" w:hAnsiTheme="minorHAnsi" w:cstheme="minorHAnsi"/>
          <w:color w:val="000000" w:themeColor="text1"/>
        </w:rPr>
        <w:t>.</w:t>
      </w:r>
    </w:p>
    <w:p w14:paraId="4D08D6C2" w14:textId="77777777" w:rsidR="00793619" w:rsidRPr="00BE7B23" w:rsidRDefault="00793619" w:rsidP="00A8198E">
      <w:pPr>
        <w:pStyle w:val="Paragraphedeliste"/>
        <w:tabs>
          <w:tab w:val="left" w:pos="5085"/>
        </w:tabs>
        <w:spacing w:before="0"/>
        <w:ind w:left="1080" w:right="-12" w:firstLine="0"/>
        <w:rPr>
          <w:rFonts w:asciiTheme="minorHAnsi" w:hAnsiTheme="minorHAnsi" w:cstheme="minorHAnsi"/>
          <w:color w:val="000000" w:themeColor="text1"/>
        </w:rPr>
      </w:pPr>
    </w:p>
    <w:p w14:paraId="6723B70D" w14:textId="16751C1E" w:rsidR="00793619" w:rsidRPr="00BE7B23" w:rsidRDefault="00793619" w:rsidP="003D62E8">
      <w:pPr>
        <w:tabs>
          <w:tab w:val="left" w:pos="5085"/>
        </w:tabs>
        <w:ind w:right="-12"/>
        <w:jc w:val="both"/>
        <w:rPr>
          <w:rFonts w:asciiTheme="minorHAnsi" w:hAnsiTheme="minorHAnsi" w:cstheme="minorHAnsi"/>
          <w:b/>
          <w:bCs/>
          <w:color w:val="000000" w:themeColor="text1"/>
          <w:u w:val="single"/>
        </w:rPr>
      </w:pPr>
      <w:r w:rsidRPr="00BE7B23">
        <w:rPr>
          <w:rFonts w:asciiTheme="minorHAnsi" w:hAnsiTheme="minorHAnsi" w:cstheme="minorHAnsi"/>
          <w:b/>
          <w:bCs/>
          <w:color w:val="000000" w:themeColor="text1"/>
          <w:u w:val="single"/>
        </w:rPr>
        <w:t xml:space="preserve">Expert (e) 2 : Vulnérabilité </w:t>
      </w:r>
      <w:r w:rsidR="0090008E" w:rsidRPr="00BE7B23">
        <w:rPr>
          <w:rFonts w:asciiTheme="minorHAnsi" w:hAnsiTheme="minorHAnsi" w:cstheme="minorHAnsi"/>
          <w:b/>
          <w:bCs/>
          <w:color w:val="000000" w:themeColor="text1"/>
          <w:u w:val="single"/>
        </w:rPr>
        <w:t xml:space="preserve">et adaptation </w:t>
      </w:r>
      <w:r w:rsidRPr="00BE7B23">
        <w:rPr>
          <w:rFonts w:asciiTheme="minorHAnsi" w:hAnsiTheme="minorHAnsi" w:cstheme="minorHAnsi"/>
          <w:b/>
          <w:bCs/>
          <w:color w:val="000000" w:themeColor="text1"/>
          <w:u w:val="single"/>
        </w:rPr>
        <w:t xml:space="preserve">aux </w:t>
      </w:r>
      <w:r w:rsidR="00450B71" w:rsidRPr="00BE7B23">
        <w:rPr>
          <w:rFonts w:asciiTheme="minorHAnsi" w:hAnsiTheme="minorHAnsi" w:cstheme="minorHAnsi"/>
          <w:b/>
          <w:bCs/>
          <w:color w:val="000000" w:themeColor="text1"/>
          <w:u w:val="single"/>
        </w:rPr>
        <w:t>changements climatiques</w:t>
      </w:r>
    </w:p>
    <w:p w14:paraId="187030D6" w14:textId="77777777" w:rsidR="0090008E" w:rsidRPr="00BE7B23" w:rsidRDefault="0090008E"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Diplôme d'études supérieures (Docteur, ingénieur ou équivalent) en environnement, changement climatique ou toute autre discipline en relation avec le développement durable ;</w:t>
      </w:r>
    </w:p>
    <w:p w14:paraId="230E3CA3" w14:textId="0CBB5747" w:rsidR="0090008E" w:rsidRPr="00BE7B23" w:rsidRDefault="0090008E"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Ayant au moins 10 ans d’expérience professionnelle dans le domaine du changement climatique, de la vulnérabilité et de l’adaptation au changement climatique ;</w:t>
      </w:r>
    </w:p>
    <w:p w14:paraId="74390A36" w14:textId="290E7325" w:rsidR="0090008E" w:rsidRPr="00BE7B23" w:rsidRDefault="0090008E"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Excellente connaissance des défis du changement climatique au niveau national et international et ayant réalisé des études en matière d’adaptation</w:t>
      </w:r>
      <w:r w:rsidR="00084644" w:rsidRPr="00BE7B23">
        <w:rPr>
          <w:rFonts w:asciiTheme="minorHAnsi" w:hAnsiTheme="minorHAnsi" w:cstheme="minorHAnsi"/>
          <w:color w:val="000000" w:themeColor="text1"/>
        </w:rPr>
        <w:t xml:space="preserve"> et de vulnérabilité</w:t>
      </w:r>
      <w:r w:rsidRPr="00BE7B23">
        <w:rPr>
          <w:rFonts w:asciiTheme="minorHAnsi" w:hAnsiTheme="minorHAnsi" w:cstheme="minorHAnsi"/>
          <w:color w:val="000000" w:themeColor="text1"/>
        </w:rPr>
        <w:t xml:space="preserve"> ;</w:t>
      </w:r>
    </w:p>
    <w:p w14:paraId="4B49A105" w14:textId="3ECF0C69" w:rsidR="0090008E" w:rsidRPr="00BE7B23" w:rsidRDefault="0090008E"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Une bonne expérience dans l’animation des ateliers et des formations en la matière</w:t>
      </w:r>
      <w:r w:rsidR="00F66E11" w:rsidRPr="00BE7B23">
        <w:rPr>
          <w:rFonts w:asciiTheme="minorHAnsi" w:hAnsiTheme="minorHAnsi" w:cstheme="minorHAnsi"/>
          <w:color w:val="000000" w:themeColor="text1"/>
        </w:rPr>
        <w:t>, notamment pour des jeunes bénéficiaires.</w:t>
      </w:r>
    </w:p>
    <w:p w14:paraId="726A8C16" w14:textId="77777777" w:rsidR="00793619" w:rsidRPr="00BE7B23" w:rsidRDefault="00793619" w:rsidP="00A8198E">
      <w:pPr>
        <w:tabs>
          <w:tab w:val="left" w:pos="5085"/>
        </w:tabs>
        <w:ind w:right="-12"/>
        <w:jc w:val="both"/>
        <w:rPr>
          <w:rFonts w:asciiTheme="minorHAnsi" w:hAnsiTheme="minorHAnsi" w:cstheme="minorHAnsi"/>
          <w:b/>
          <w:bCs/>
          <w:color w:val="000000" w:themeColor="text1"/>
        </w:rPr>
      </w:pPr>
    </w:p>
    <w:p w14:paraId="7C8D1469" w14:textId="5C4B2C78" w:rsidR="00793619" w:rsidRPr="00BE7B23" w:rsidRDefault="00793619" w:rsidP="00B03407">
      <w:pPr>
        <w:tabs>
          <w:tab w:val="left" w:pos="5085"/>
        </w:tabs>
        <w:ind w:right="-12"/>
        <w:jc w:val="both"/>
        <w:rPr>
          <w:rFonts w:asciiTheme="minorHAnsi" w:hAnsiTheme="minorHAnsi" w:cstheme="minorHAnsi"/>
          <w:b/>
          <w:bCs/>
          <w:color w:val="000000" w:themeColor="text1"/>
          <w:u w:val="single"/>
        </w:rPr>
      </w:pPr>
      <w:r w:rsidRPr="00BE7B23">
        <w:rPr>
          <w:rFonts w:asciiTheme="minorHAnsi" w:hAnsiTheme="minorHAnsi" w:cstheme="minorHAnsi"/>
          <w:b/>
          <w:bCs/>
          <w:color w:val="000000" w:themeColor="text1"/>
          <w:u w:val="single"/>
        </w:rPr>
        <w:t xml:space="preserve">Expert (e) 3 : </w:t>
      </w:r>
      <w:r w:rsidR="0050787E" w:rsidRPr="00BE7B23">
        <w:rPr>
          <w:rFonts w:asciiTheme="minorHAnsi" w:hAnsiTheme="minorHAnsi" w:cstheme="minorHAnsi"/>
          <w:b/>
          <w:bCs/>
          <w:color w:val="000000" w:themeColor="text1"/>
          <w:u w:val="single"/>
        </w:rPr>
        <w:t>Intégration des Changements Climatiques dans la Planification Territoriale</w:t>
      </w:r>
    </w:p>
    <w:p w14:paraId="7AEEBCCC" w14:textId="77777777" w:rsidR="00793619" w:rsidRPr="00BE7B23" w:rsidRDefault="00793619" w:rsidP="00A8198E">
      <w:pPr>
        <w:tabs>
          <w:tab w:val="left" w:pos="5085"/>
        </w:tabs>
        <w:ind w:left="720" w:right="-12"/>
        <w:jc w:val="both"/>
        <w:rPr>
          <w:rFonts w:asciiTheme="minorHAnsi" w:hAnsiTheme="minorHAnsi" w:cstheme="minorHAnsi"/>
        </w:rPr>
      </w:pPr>
    </w:p>
    <w:p w14:paraId="51B65135" w14:textId="77777777" w:rsidR="0090008E" w:rsidRPr="00BE7B23" w:rsidRDefault="0090008E"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Diplôme d'études supérieures (Docteur, ingénieur ou équivalent) en environnement, changement climatique ou toute autre discipline en relation avec le développement durable ;</w:t>
      </w:r>
    </w:p>
    <w:p w14:paraId="07A17AEE" w14:textId="717D0603" w:rsidR="0090008E" w:rsidRPr="00BE7B23" w:rsidRDefault="0090008E"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Ayant au moins 10 ans d’expérience professionnelle dans le domaine du changement climatique, et de l’Intégration des Changements Climatiques dans la Planification Territoriale ;</w:t>
      </w:r>
    </w:p>
    <w:p w14:paraId="373D1334" w14:textId="563D4589" w:rsidR="0090008E" w:rsidRPr="00BE7B23" w:rsidRDefault="0090008E"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Excellente connaissance des défis du changement climatique au niveau national et international et ayant réalisé des études en matière d’Intégration des Changements Climatiques dans la Planification Territoriale ;</w:t>
      </w:r>
    </w:p>
    <w:p w14:paraId="51A99233" w14:textId="77777777" w:rsidR="00EC69FA" w:rsidRPr="00BE7B23" w:rsidRDefault="0090008E"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Une bonne expérience dans l’animation des ateliers et des formations en la matière</w:t>
      </w:r>
      <w:r w:rsidR="00EC69FA" w:rsidRPr="00BE7B23">
        <w:rPr>
          <w:rFonts w:asciiTheme="minorHAnsi" w:hAnsiTheme="minorHAnsi" w:cstheme="minorHAnsi"/>
          <w:color w:val="000000" w:themeColor="text1"/>
        </w:rPr>
        <w:t>, notamment pour des jeunes bénéficiaires.</w:t>
      </w:r>
    </w:p>
    <w:p w14:paraId="72F0654E" w14:textId="69059BDC" w:rsidR="00A73CAA" w:rsidRPr="00BE7B23" w:rsidRDefault="00A73CAA" w:rsidP="00566E5C">
      <w:pPr>
        <w:tabs>
          <w:tab w:val="left" w:pos="5085"/>
        </w:tabs>
        <w:ind w:right="-12"/>
        <w:rPr>
          <w:rFonts w:asciiTheme="minorHAnsi" w:hAnsiTheme="minorHAnsi" w:cstheme="minorHAnsi"/>
        </w:rPr>
      </w:pPr>
    </w:p>
    <w:p w14:paraId="19A6ACFC" w14:textId="77777777" w:rsidR="003A1427" w:rsidRPr="00BE7B23" w:rsidRDefault="00700A3E" w:rsidP="005A521C">
      <w:pPr>
        <w:pStyle w:val="Titre1"/>
        <w:numPr>
          <w:ilvl w:val="0"/>
          <w:numId w:val="3"/>
        </w:numPr>
        <w:tabs>
          <w:tab w:val="left" w:pos="719"/>
        </w:tabs>
        <w:ind w:left="1079" w:right="567"/>
        <w:jc w:val="left"/>
        <w:rPr>
          <w:rFonts w:asciiTheme="minorHAnsi" w:hAnsiTheme="minorHAnsi" w:cstheme="minorHAnsi"/>
          <w:sz w:val="22"/>
          <w:szCs w:val="22"/>
        </w:rPr>
      </w:pPr>
      <w:r w:rsidRPr="00BE7B23">
        <w:rPr>
          <w:rFonts w:asciiTheme="minorHAnsi" w:hAnsiTheme="minorHAnsi" w:cstheme="minorHAnsi"/>
          <w:sz w:val="22"/>
          <w:szCs w:val="22"/>
        </w:rPr>
        <w:t>Présentation de l’Offre du</w:t>
      </w:r>
      <w:r w:rsidRPr="00BE7B23">
        <w:rPr>
          <w:rFonts w:asciiTheme="minorHAnsi" w:hAnsiTheme="minorHAnsi" w:cstheme="minorHAnsi"/>
          <w:spacing w:val="-4"/>
          <w:sz w:val="22"/>
          <w:szCs w:val="22"/>
        </w:rPr>
        <w:t xml:space="preserve"> </w:t>
      </w:r>
      <w:r w:rsidRPr="00BE7B23">
        <w:rPr>
          <w:rFonts w:asciiTheme="minorHAnsi" w:hAnsiTheme="minorHAnsi" w:cstheme="minorHAnsi"/>
          <w:sz w:val="22"/>
          <w:szCs w:val="22"/>
        </w:rPr>
        <w:t>Contractant</w:t>
      </w:r>
    </w:p>
    <w:p w14:paraId="2A47018F" w14:textId="4A8D3280" w:rsidR="00EF6E31" w:rsidRPr="00BE7B23" w:rsidRDefault="0004236F" w:rsidP="003465A5">
      <w:pPr>
        <w:tabs>
          <w:tab w:val="left" w:pos="5085"/>
        </w:tabs>
        <w:ind w:left="567" w:right="122"/>
        <w:jc w:val="both"/>
        <w:rPr>
          <w:rFonts w:asciiTheme="minorHAnsi" w:hAnsiTheme="minorHAnsi" w:cstheme="minorHAnsi"/>
        </w:rPr>
      </w:pPr>
      <w:r w:rsidRPr="00BE7B23">
        <w:rPr>
          <w:rFonts w:asciiTheme="minorHAnsi" w:hAnsiTheme="minorHAnsi" w:cstheme="minorHAnsi"/>
        </w:rPr>
        <w:t>Le BE</w:t>
      </w:r>
      <w:r w:rsidR="00011B3E" w:rsidRPr="00BE7B23">
        <w:rPr>
          <w:rFonts w:asciiTheme="minorHAnsi" w:hAnsiTheme="minorHAnsi" w:cstheme="minorHAnsi"/>
        </w:rPr>
        <w:t xml:space="preserve"> </w:t>
      </w:r>
      <w:r w:rsidR="00700A3E" w:rsidRPr="00BE7B23">
        <w:rPr>
          <w:rFonts w:asciiTheme="minorHAnsi" w:hAnsiTheme="minorHAnsi" w:cstheme="minorHAnsi"/>
        </w:rPr>
        <w:t>est tenu de présenter</w:t>
      </w:r>
      <w:r w:rsidR="00444D5A" w:rsidRPr="00BE7B23">
        <w:rPr>
          <w:rFonts w:asciiTheme="minorHAnsi" w:hAnsiTheme="minorHAnsi" w:cstheme="minorHAnsi"/>
        </w:rPr>
        <w:t>, individuellement ou en groupement</w:t>
      </w:r>
      <w:r w:rsidR="00A930B9">
        <w:rPr>
          <w:rFonts w:asciiTheme="minorHAnsi" w:hAnsiTheme="minorHAnsi" w:cstheme="minorHAnsi"/>
        </w:rPr>
        <w:t xml:space="preserve"> pour 1 seul module ou pour plusieurs modules ou encore pour la totalité des modules</w:t>
      </w:r>
      <w:r w:rsidR="00444D5A" w:rsidRPr="00BE7B23">
        <w:rPr>
          <w:rFonts w:asciiTheme="minorHAnsi" w:hAnsiTheme="minorHAnsi" w:cstheme="minorHAnsi"/>
        </w:rPr>
        <w:t>, les</w:t>
      </w:r>
      <w:r w:rsidR="00700A3E" w:rsidRPr="00BE7B23">
        <w:rPr>
          <w:rFonts w:asciiTheme="minorHAnsi" w:hAnsiTheme="minorHAnsi" w:cstheme="minorHAnsi"/>
        </w:rPr>
        <w:t xml:space="preserve"> documents suivants :</w:t>
      </w:r>
    </w:p>
    <w:p w14:paraId="2B252FA2" w14:textId="5220A961" w:rsidR="005B4453" w:rsidRPr="00BE7B23" w:rsidRDefault="00700A3E" w:rsidP="005B4453">
      <w:pPr>
        <w:pStyle w:val="Titre2"/>
        <w:numPr>
          <w:ilvl w:val="0"/>
          <w:numId w:val="2"/>
        </w:numPr>
        <w:tabs>
          <w:tab w:val="left" w:pos="1297"/>
        </w:tabs>
        <w:spacing w:before="119"/>
        <w:ind w:left="1079" w:right="130" w:hanging="361"/>
        <w:rPr>
          <w:rFonts w:asciiTheme="minorHAnsi" w:hAnsiTheme="minorHAnsi" w:cstheme="minorHAnsi"/>
          <w:sz w:val="22"/>
          <w:szCs w:val="22"/>
        </w:rPr>
      </w:pPr>
      <w:r w:rsidRPr="00BE7B23">
        <w:rPr>
          <w:rFonts w:asciiTheme="minorHAnsi" w:hAnsiTheme="minorHAnsi" w:cstheme="minorHAnsi"/>
          <w:sz w:val="22"/>
          <w:szCs w:val="22"/>
        </w:rPr>
        <w:t xml:space="preserve">Offre </w:t>
      </w:r>
      <w:r w:rsidR="005B4453" w:rsidRPr="00BE7B23">
        <w:rPr>
          <w:rFonts w:asciiTheme="minorHAnsi" w:hAnsiTheme="minorHAnsi" w:cstheme="minorHAnsi"/>
          <w:sz w:val="22"/>
          <w:szCs w:val="22"/>
        </w:rPr>
        <w:t>t</w:t>
      </w:r>
      <w:r w:rsidRPr="00BE7B23">
        <w:rPr>
          <w:rFonts w:asciiTheme="minorHAnsi" w:hAnsiTheme="minorHAnsi" w:cstheme="minorHAnsi"/>
          <w:sz w:val="22"/>
          <w:szCs w:val="22"/>
        </w:rPr>
        <w:t>echnique détaillant</w:t>
      </w:r>
      <w:r w:rsidR="001C7B33" w:rsidRPr="00BE7B23">
        <w:rPr>
          <w:rFonts w:asciiTheme="minorHAnsi" w:hAnsiTheme="minorHAnsi" w:cstheme="minorHAnsi"/>
          <w:sz w:val="22"/>
          <w:szCs w:val="22"/>
        </w:rPr>
        <w:t xml:space="preserve"> : </w:t>
      </w:r>
    </w:p>
    <w:p w14:paraId="49127BF7" w14:textId="5DA41366" w:rsidR="005B4453" w:rsidRPr="00BE7B23" w:rsidRDefault="005B4453" w:rsidP="005B4453">
      <w:pPr>
        <w:pStyle w:val="Titre2"/>
        <w:numPr>
          <w:ilvl w:val="1"/>
          <w:numId w:val="2"/>
        </w:numPr>
        <w:tabs>
          <w:tab w:val="left" w:pos="1297"/>
        </w:tabs>
        <w:spacing w:before="119"/>
        <w:ind w:right="130"/>
        <w:rPr>
          <w:rFonts w:asciiTheme="minorHAnsi" w:hAnsiTheme="minorHAnsi" w:cstheme="minorHAnsi"/>
          <w:b w:val="0"/>
          <w:bCs w:val="0"/>
          <w:sz w:val="22"/>
          <w:szCs w:val="22"/>
        </w:rPr>
      </w:pPr>
      <w:r w:rsidRPr="00BE7B23">
        <w:rPr>
          <w:rFonts w:asciiTheme="minorHAnsi" w:hAnsiTheme="minorHAnsi" w:cstheme="minorHAnsi"/>
          <w:b w:val="0"/>
          <w:bCs w:val="0"/>
          <w:sz w:val="22"/>
          <w:szCs w:val="22"/>
        </w:rPr>
        <w:t>CV des experts</w:t>
      </w:r>
      <w:r w:rsidR="001B0075" w:rsidRPr="00BE7B23">
        <w:rPr>
          <w:rFonts w:asciiTheme="minorHAnsi" w:hAnsiTheme="minorHAnsi" w:cstheme="minorHAnsi"/>
          <w:b w:val="0"/>
          <w:bCs w:val="0"/>
          <w:sz w:val="22"/>
          <w:szCs w:val="22"/>
        </w:rPr>
        <w:t xml:space="preserve">, </w:t>
      </w:r>
    </w:p>
    <w:p w14:paraId="06A4394A" w14:textId="324008CB" w:rsidR="005B4453" w:rsidRPr="00BE7B23" w:rsidRDefault="005B4453" w:rsidP="005B4453">
      <w:pPr>
        <w:pStyle w:val="Titre2"/>
        <w:numPr>
          <w:ilvl w:val="1"/>
          <w:numId w:val="2"/>
        </w:numPr>
        <w:tabs>
          <w:tab w:val="left" w:pos="1297"/>
        </w:tabs>
        <w:spacing w:before="119"/>
        <w:ind w:right="130"/>
        <w:rPr>
          <w:rFonts w:asciiTheme="minorHAnsi" w:hAnsiTheme="minorHAnsi" w:cstheme="minorHAnsi"/>
          <w:b w:val="0"/>
          <w:bCs w:val="0"/>
          <w:sz w:val="22"/>
          <w:szCs w:val="22"/>
        </w:rPr>
      </w:pPr>
      <w:r w:rsidRPr="00BE7B23">
        <w:rPr>
          <w:rFonts w:asciiTheme="minorHAnsi" w:hAnsiTheme="minorHAnsi" w:cstheme="minorHAnsi"/>
          <w:b w:val="0"/>
          <w:bCs w:val="0"/>
          <w:sz w:val="22"/>
          <w:szCs w:val="22"/>
        </w:rPr>
        <w:t>Une méthodologie de travail</w:t>
      </w:r>
      <w:r w:rsidR="001B0075" w:rsidRPr="00BE7B23">
        <w:rPr>
          <w:rFonts w:asciiTheme="minorHAnsi" w:hAnsiTheme="minorHAnsi" w:cstheme="minorHAnsi"/>
          <w:b w:val="0"/>
          <w:bCs w:val="0"/>
          <w:sz w:val="22"/>
          <w:szCs w:val="22"/>
        </w:rPr>
        <w:t>, qui inclut les étapes et le calendrier de mise en œuvre</w:t>
      </w:r>
      <w:r w:rsidR="000062D4" w:rsidRPr="00BE7B23">
        <w:rPr>
          <w:rFonts w:asciiTheme="minorHAnsi" w:hAnsiTheme="minorHAnsi" w:cstheme="minorHAnsi"/>
          <w:b w:val="0"/>
          <w:bCs w:val="0"/>
          <w:sz w:val="22"/>
          <w:szCs w:val="22"/>
        </w:rPr>
        <w:t xml:space="preserve">, </w:t>
      </w:r>
    </w:p>
    <w:p w14:paraId="167BB9DC" w14:textId="089E1119" w:rsidR="000062D4" w:rsidRPr="00BE7B23" w:rsidRDefault="000062D4" w:rsidP="005B4453">
      <w:pPr>
        <w:pStyle w:val="Titre2"/>
        <w:numPr>
          <w:ilvl w:val="1"/>
          <w:numId w:val="2"/>
        </w:numPr>
        <w:tabs>
          <w:tab w:val="left" w:pos="1297"/>
        </w:tabs>
        <w:spacing w:before="119"/>
        <w:ind w:right="130"/>
        <w:rPr>
          <w:rFonts w:asciiTheme="minorHAnsi" w:hAnsiTheme="minorHAnsi" w:cstheme="minorHAnsi"/>
          <w:b w:val="0"/>
          <w:bCs w:val="0"/>
          <w:sz w:val="22"/>
          <w:szCs w:val="22"/>
        </w:rPr>
      </w:pPr>
      <w:r w:rsidRPr="00BE7B23">
        <w:rPr>
          <w:rFonts w:asciiTheme="minorHAnsi" w:hAnsiTheme="minorHAnsi" w:cstheme="minorHAnsi"/>
          <w:b w:val="0"/>
          <w:bCs w:val="0"/>
          <w:sz w:val="22"/>
          <w:szCs w:val="22"/>
        </w:rPr>
        <w:t xml:space="preserve">Une proposition de programme de formation. </w:t>
      </w:r>
    </w:p>
    <w:p w14:paraId="512AF8B8" w14:textId="5D26642B" w:rsidR="00B03407" w:rsidRPr="00BE7B23" w:rsidRDefault="005B4453" w:rsidP="007D7896">
      <w:pPr>
        <w:pStyle w:val="Titre2"/>
        <w:numPr>
          <w:ilvl w:val="0"/>
          <w:numId w:val="2"/>
        </w:numPr>
        <w:tabs>
          <w:tab w:val="left" w:pos="1297"/>
        </w:tabs>
        <w:spacing w:before="119"/>
        <w:ind w:left="1079" w:right="130" w:hanging="361"/>
        <w:rPr>
          <w:rFonts w:asciiTheme="minorHAnsi" w:hAnsiTheme="minorHAnsi" w:cstheme="minorHAnsi"/>
          <w:b w:val="0"/>
          <w:bCs w:val="0"/>
          <w:sz w:val="22"/>
          <w:szCs w:val="22"/>
        </w:rPr>
      </w:pPr>
      <w:r w:rsidRPr="00BE7B23">
        <w:rPr>
          <w:rFonts w:asciiTheme="minorHAnsi" w:hAnsiTheme="minorHAnsi" w:cstheme="minorHAnsi"/>
          <w:sz w:val="22"/>
          <w:szCs w:val="22"/>
        </w:rPr>
        <w:t>Offre financière</w:t>
      </w:r>
      <w:r w:rsidRPr="00BE7B23">
        <w:rPr>
          <w:rFonts w:asciiTheme="minorHAnsi" w:hAnsiTheme="minorHAnsi" w:cstheme="minorHAnsi"/>
          <w:b w:val="0"/>
          <w:bCs w:val="0"/>
          <w:sz w:val="22"/>
          <w:szCs w:val="22"/>
        </w:rPr>
        <w:t xml:space="preserve"> détaillée spécifiant le nombre d’H/J par module et par programme. </w:t>
      </w:r>
      <w:r w:rsidR="00700A3E" w:rsidRPr="00BE7B23">
        <w:rPr>
          <w:rFonts w:asciiTheme="minorHAnsi" w:hAnsiTheme="minorHAnsi" w:cstheme="minorHAnsi"/>
          <w:b w:val="0"/>
          <w:bCs w:val="0"/>
          <w:sz w:val="22"/>
          <w:szCs w:val="22"/>
          <w:u w:val="single"/>
        </w:rPr>
        <w:t>L’offre financière doit être datée et signé</w:t>
      </w:r>
      <w:r w:rsidR="007D7896" w:rsidRPr="00BE7B23">
        <w:rPr>
          <w:rFonts w:asciiTheme="minorHAnsi" w:hAnsiTheme="minorHAnsi" w:cstheme="minorHAnsi"/>
          <w:b w:val="0"/>
          <w:bCs w:val="0"/>
          <w:sz w:val="22"/>
          <w:szCs w:val="22"/>
          <w:u w:val="single"/>
        </w:rPr>
        <w:t>e</w:t>
      </w:r>
      <w:r w:rsidR="007F3554">
        <w:rPr>
          <w:rFonts w:asciiTheme="minorHAnsi" w:hAnsiTheme="minorHAnsi" w:cstheme="minorHAnsi"/>
          <w:b w:val="0"/>
          <w:bCs w:val="0"/>
          <w:sz w:val="22"/>
          <w:szCs w:val="22"/>
          <w:u w:val="single"/>
        </w:rPr>
        <w:t xml:space="preserve">, et présentée séparément de l’offre technique. </w:t>
      </w:r>
    </w:p>
    <w:p w14:paraId="707F7F85" w14:textId="77777777" w:rsidR="00700A3E" w:rsidRPr="00BE7B23" w:rsidRDefault="00700A3E" w:rsidP="00DB76B6">
      <w:pPr>
        <w:pStyle w:val="Titre1"/>
        <w:numPr>
          <w:ilvl w:val="0"/>
          <w:numId w:val="3"/>
        </w:numPr>
        <w:tabs>
          <w:tab w:val="left" w:pos="719"/>
        </w:tabs>
        <w:spacing w:before="0"/>
        <w:ind w:left="1374" w:right="567"/>
        <w:jc w:val="left"/>
        <w:rPr>
          <w:rFonts w:asciiTheme="minorHAnsi" w:hAnsiTheme="minorHAnsi" w:cstheme="minorHAnsi"/>
          <w:sz w:val="22"/>
          <w:szCs w:val="22"/>
        </w:rPr>
      </w:pPr>
      <w:r w:rsidRPr="00BE7B23">
        <w:rPr>
          <w:rFonts w:asciiTheme="minorHAnsi" w:hAnsiTheme="minorHAnsi" w:cstheme="minorHAnsi"/>
          <w:sz w:val="22"/>
          <w:szCs w:val="22"/>
        </w:rPr>
        <w:lastRenderedPageBreak/>
        <w:t>Evaluation des</w:t>
      </w:r>
      <w:r w:rsidRPr="00BE7B23">
        <w:rPr>
          <w:rFonts w:asciiTheme="minorHAnsi" w:hAnsiTheme="minorHAnsi" w:cstheme="minorHAnsi"/>
          <w:spacing w:val="-1"/>
          <w:sz w:val="22"/>
          <w:szCs w:val="22"/>
        </w:rPr>
        <w:t xml:space="preserve"> </w:t>
      </w:r>
      <w:r w:rsidRPr="00BE7B23">
        <w:rPr>
          <w:rFonts w:asciiTheme="minorHAnsi" w:hAnsiTheme="minorHAnsi" w:cstheme="minorHAnsi"/>
          <w:sz w:val="22"/>
          <w:szCs w:val="22"/>
        </w:rPr>
        <w:t>offres</w:t>
      </w:r>
    </w:p>
    <w:p w14:paraId="383B5DEB" w14:textId="77777777" w:rsidR="001B0075" w:rsidRPr="00BE7B23" w:rsidRDefault="00700A3E" w:rsidP="00AA30FB">
      <w:pPr>
        <w:tabs>
          <w:tab w:val="left" w:pos="5085"/>
        </w:tabs>
        <w:ind w:right="122"/>
        <w:jc w:val="both"/>
        <w:rPr>
          <w:rFonts w:asciiTheme="minorHAnsi" w:hAnsiTheme="minorHAnsi" w:cstheme="minorHAnsi"/>
        </w:rPr>
      </w:pPr>
      <w:r w:rsidRPr="00BE7B23">
        <w:rPr>
          <w:rFonts w:asciiTheme="minorHAnsi" w:hAnsiTheme="minorHAnsi" w:cstheme="minorHAnsi"/>
        </w:rPr>
        <w:t>L’évaluation des offres se déroulera en deux temps</w:t>
      </w:r>
      <w:r w:rsidR="001B0075" w:rsidRPr="00BE7B23">
        <w:rPr>
          <w:rFonts w:asciiTheme="minorHAnsi" w:hAnsiTheme="minorHAnsi" w:cstheme="minorHAnsi"/>
        </w:rPr>
        <w:t> :</w:t>
      </w:r>
    </w:p>
    <w:p w14:paraId="78A56F07" w14:textId="1FB938B3" w:rsidR="001B0075" w:rsidRPr="00BE7B23" w:rsidRDefault="00700A3E" w:rsidP="008B087A">
      <w:pPr>
        <w:pStyle w:val="Paragraphedeliste"/>
        <w:numPr>
          <w:ilvl w:val="0"/>
          <w:numId w:val="23"/>
        </w:numPr>
        <w:tabs>
          <w:tab w:val="left" w:pos="5085"/>
        </w:tabs>
        <w:ind w:right="122"/>
        <w:rPr>
          <w:rFonts w:asciiTheme="minorHAnsi" w:hAnsiTheme="minorHAnsi" w:cstheme="minorHAnsi"/>
        </w:rPr>
      </w:pPr>
      <w:r w:rsidRPr="00BE7B23">
        <w:rPr>
          <w:rFonts w:asciiTheme="minorHAnsi" w:hAnsiTheme="minorHAnsi" w:cstheme="minorHAnsi"/>
        </w:rPr>
        <w:t>L’évaluation de l’off</w:t>
      </w:r>
      <w:r w:rsidR="00444D5A" w:rsidRPr="00BE7B23">
        <w:rPr>
          <w:rFonts w:asciiTheme="minorHAnsi" w:hAnsiTheme="minorHAnsi" w:cstheme="minorHAnsi"/>
        </w:rPr>
        <w:t>re technique qui portera sur les</w:t>
      </w:r>
      <w:r w:rsidRPr="00BE7B23">
        <w:rPr>
          <w:rFonts w:asciiTheme="minorHAnsi" w:hAnsiTheme="minorHAnsi" w:cstheme="minorHAnsi"/>
        </w:rPr>
        <w:t xml:space="preserve"> CV des candidats et la note méthodologique</w:t>
      </w:r>
      <w:r w:rsidR="001B0075" w:rsidRPr="00BE7B23">
        <w:rPr>
          <w:rFonts w:asciiTheme="minorHAnsi" w:hAnsiTheme="minorHAnsi" w:cstheme="minorHAnsi"/>
        </w:rPr>
        <w:t xml:space="preserve">, </w:t>
      </w:r>
    </w:p>
    <w:p w14:paraId="10E0C2F4" w14:textId="77777777" w:rsidR="001B0075" w:rsidRPr="00BE7B23" w:rsidRDefault="001B0075" w:rsidP="008B087A">
      <w:pPr>
        <w:pStyle w:val="Paragraphedeliste"/>
        <w:numPr>
          <w:ilvl w:val="0"/>
          <w:numId w:val="23"/>
        </w:numPr>
        <w:tabs>
          <w:tab w:val="left" w:pos="5085"/>
        </w:tabs>
        <w:ind w:right="122"/>
        <w:rPr>
          <w:rFonts w:asciiTheme="minorHAnsi" w:hAnsiTheme="minorHAnsi" w:cstheme="minorHAnsi"/>
        </w:rPr>
      </w:pPr>
      <w:r w:rsidRPr="00BE7B23">
        <w:rPr>
          <w:rFonts w:asciiTheme="minorHAnsi" w:hAnsiTheme="minorHAnsi" w:cstheme="minorHAnsi"/>
        </w:rPr>
        <w:t>L</w:t>
      </w:r>
      <w:r w:rsidR="00700A3E" w:rsidRPr="00BE7B23">
        <w:rPr>
          <w:rFonts w:asciiTheme="minorHAnsi" w:hAnsiTheme="minorHAnsi" w:cstheme="minorHAnsi"/>
        </w:rPr>
        <w:t>’évaluation et la comparaison des propositions financières.</w:t>
      </w:r>
      <w:r w:rsidR="00CF7D0F" w:rsidRPr="00BE7B23">
        <w:rPr>
          <w:rFonts w:asciiTheme="minorHAnsi" w:hAnsiTheme="minorHAnsi" w:cstheme="minorHAnsi"/>
        </w:rPr>
        <w:t xml:space="preserve"> </w:t>
      </w:r>
    </w:p>
    <w:p w14:paraId="39489C01" w14:textId="77777777" w:rsidR="001B0075" w:rsidRPr="00BE7B23" w:rsidRDefault="001B0075" w:rsidP="00AA30FB">
      <w:pPr>
        <w:tabs>
          <w:tab w:val="left" w:pos="5085"/>
        </w:tabs>
        <w:ind w:right="122"/>
        <w:jc w:val="both"/>
        <w:rPr>
          <w:rFonts w:asciiTheme="minorHAnsi" w:hAnsiTheme="minorHAnsi" w:cstheme="minorHAnsi"/>
        </w:rPr>
      </w:pPr>
    </w:p>
    <w:p w14:paraId="0FA2F6A8" w14:textId="0FA481AB" w:rsidR="00444D5A" w:rsidRPr="00BE7B23" w:rsidRDefault="00444D5A" w:rsidP="00AA30FB">
      <w:pPr>
        <w:tabs>
          <w:tab w:val="left" w:pos="5085"/>
        </w:tabs>
        <w:ind w:right="122"/>
        <w:jc w:val="both"/>
        <w:rPr>
          <w:rFonts w:asciiTheme="minorHAnsi" w:hAnsiTheme="minorHAnsi" w:cstheme="minorHAnsi"/>
        </w:rPr>
      </w:pPr>
      <w:r w:rsidRPr="00BE7B23">
        <w:rPr>
          <w:rFonts w:asciiTheme="minorHAnsi" w:hAnsiTheme="minorHAnsi" w:cstheme="minorHAnsi"/>
        </w:rPr>
        <w:t xml:space="preserve">Les candidats peuvent présenter leurs </w:t>
      </w:r>
      <w:r w:rsidR="004405BB" w:rsidRPr="00BE7B23">
        <w:rPr>
          <w:rFonts w:asciiTheme="minorHAnsi" w:hAnsiTheme="minorHAnsi" w:cstheme="minorHAnsi"/>
        </w:rPr>
        <w:t xml:space="preserve">offres individuellement ou en groupement. Dans ce </w:t>
      </w:r>
      <w:r w:rsidR="00DB76B6" w:rsidRPr="00BE7B23">
        <w:rPr>
          <w:rFonts w:asciiTheme="minorHAnsi" w:hAnsiTheme="minorHAnsi" w:cstheme="minorHAnsi"/>
        </w:rPr>
        <w:t xml:space="preserve">cas, </w:t>
      </w:r>
      <w:r w:rsidR="00AA30FB" w:rsidRPr="00BE7B23">
        <w:rPr>
          <w:rFonts w:asciiTheme="minorHAnsi" w:hAnsiTheme="minorHAnsi" w:cstheme="minorHAnsi"/>
        </w:rPr>
        <w:t>l’</w:t>
      </w:r>
      <w:r w:rsidR="00DB76B6" w:rsidRPr="00BE7B23">
        <w:rPr>
          <w:rFonts w:asciiTheme="minorHAnsi" w:hAnsiTheme="minorHAnsi" w:cstheme="minorHAnsi"/>
        </w:rPr>
        <w:t>évaluation</w:t>
      </w:r>
      <w:r w:rsidR="004405BB" w:rsidRPr="00BE7B23">
        <w:rPr>
          <w:rFonts w:asciiTheme="minorHAnsi" w:hAnsiTheme="minorHAnsi" w:cstheme="minorHAnsi"/>
        </w:rPr>
        <w:t xml:space="preserve"> technique et </w:t>
      </w:r>
      <w:r w:rsidR="00A73CAA" w:rsidRPr="00BE7B23">
        <w:rPr>
          <w:rFonts w:asciiTheme="minorHAnsi" w:hAnsiTheme="minorHAnsi" w:cstheme="minorHAnsi"/>
        </w:rPr>
        <w:t>financière se</w:t>
      </w:r>
      <w:r w:rsidR="004405BB" w:rsidRPr="00BE7B23">
        <w:rPr>
          <w:rFonts w:asciiTheme="minorHAnsi" w:hAnsiTheme="minorHAnsi" w:cstheme="minorHAnsi"/>
        </w:rPr>
        <w:t xml:space="preserve"> fera individuellement pour chaque expert. </w:t>
      </w:r>
    </w:p>
    <w:p w14:paraId="0B077E02" w14:textId="5419B587" w:rsidR="00700A3E" w:rsidRPr="008441C1" w:rsidRDefault="00700A3E" w:rsidP="008B087A">
      <w:pPr>
        <w:pStyle w:val="Titre3"/>
        <w:numPr>
          <w:ilvl w:val="0"/>
          <w:numId w:val="24"/>
        </w:numPr>
        <w:ind w:right="567"/>
        <w:rPr>
          <w:rFonts w:asciiTheme="minorHAnsi" w:hAnsiTheme="minorHAnsi" w:cstheme="minorHAnsi"/>
          <w:b w:val="0"/>
          <w:bCs w:val="0"/>
          <w:i w:val="0"/>
          <w:iCs/>
          <w:sz w:val="22"/>
          <w:szCs w:val="22"/>
          <w:u w:val="single"/>
        </w:rPr>
      </w:pPr>
      <w:r w:rsidRPr="008441C1">
        <w:rPr>
          <w:rFonts w:asciiTheme="minorHAnsi" w:hAnsiTheme="minorHAnsi" w:cstheme="minorHAnsi"/>
          <w:b w:val="0"/>
          <w:bCs w:val="0"/>
          <w:i w:val="0"/>
          <w:iCs/>
          <w:sz w:val="22"/>
          <w:szCs w:val="22"/>
          <w:u w:val="single"/>
        </w:rPr>
        <w:t>Phase 1</w:t>
      </w:r>
      <w:r w:rsidR="00F67D3E" w:rsidRPr="008441C1">
        <w:rPr>
          <w:rFonts w:asciiTheme="minorHAnsi" w:hAnsiTheme="minorHAnsi" w:cstheme="minorHAnsi"/>
          <w:b w:val="0"/>
          <w:bCs w:val="0"/>
          <w:i w:val="0"/>
          <w:iCs/>
          <w:sz w:val="22"/>
          <w:szCs w:val="22"/>
          <w:u w:val="single"/>
        </w:rPr>
        <w:t xml:space="preserve"> : </w:t>
      </w:r>
      <w:r w:rsidRPr="008441C1">
        <w:rPr>
          <w:rFonts w:asciiTheme="minorHAnsi" w:hAnsiTheme="minorHAnsi" w:cstheme="minorHAnsi"/>
          <w:b w:val="0"/>
          <w:bCs w:val="0"/>
          <w:i w:val="0"/>
          <w:iCs/>
          <w:sz w:val="22"/>
          <w:szCs w:val="22"/>
          <w:u w:val="single"/>
        </w:rPr>
        <w:t xml:space="preserve">Analyse technique comparative des offres </w:t>
      </w:r>
    </w:p>
    <w:p w14:paraId="775FCA21" w14:textId="64D2438E" w:rsidR="003465A5" w:rsidRPr="00BE7B23" w:rsidRDefault="00700A3E" w:rsidP="00366A36">
      <w:pPr>
        <w:tabs>
          <w:tab w:val="left" w:pos="5085"/>
        </w:tabs>
        <w:ind w:right="122"/>
        <w:jc w:val="both"/>
        <w:rPr>
          <w:rFonts w:asciiTheme="minorHAnsi" w:hAnsiTheme="minorHAnsi" w:cstheme="minorHAnsi"/>
        </w:rPr>
      </w:pPr>
      <w:r w:rsidRPr="00BE7B23">
        <w:rPr>
          <w:rFonts w:asciiTheme="minorHAnsi" w:hAnsiTheme="minorHAnsi" w:cstheme="minorHAnsi"/>
        </w:rPr>
        <w:t>Pendant cette phase, une note technique T sur 100 sera attribuée à chaque candidat en fonction du barème suivant :</w:t>
      </w:r>
    </w:p>
    <w:p w14:paraId="0DFDBE5A" w14:textId="77777777" w:rsidR="00AA5004" w:rsidRPr="00BE7B23" w:rsidRDefault="00AA5004" w:rsidP="00AA5004">
      <w:pPr>
        <w:pStyle w:val="Corpsdetexte"/>
        <w:spacing w:before="10" w:after="1"/>
        <w:ind w:left="567" w:right="567"/>
        <w:rPr>
          <w:rFonts w:asciiTheme="minorHAnsi" w:hAnsiTheme="minorHAnsi" w:cstheme="minorHAnsi"/>
          <w:sz w:val="22"/>
          <w:szCs w:val="22"/>
        </w:rPr>
      </w:pPr>
    </w:p>
    <w:tbl>
      <w:tblPr>
        <w:tblStyle w:val="TableNormal"/>
        <w:tblW w:w="10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gridCol w:w="1417"/>
      </w:tblGrid>
      <w:tr w:rsidR="00AA5004" w:rsidRPr="00BE7B23" w14:paraId="55DD53B2" w14:textId="77777777" w:rsidTr="00C43541">
        <w:trPr>
          <w:trHeight w:val="536"/>
        </w:trPr>
        <w:tc>
          <w:tcPr>
            <w:tcW w:w="9214" w:type="dxa"/>
            <w:shd w:val="clear" w:color="auto" w:fill="D5E2BB"/>
          </w:tcPr>
          <w:p w14:paraId="5A7C466E" w14:textId="77777777" w:rsidR="00AA5004" w:rsidRPr="00BE7B23" w:rsidRDefault="00AA5004" w:rsidP="004D28E2">
            <w:pPr>
              <w:pStyle w:val="TableParagraph"/>
              <w:spacing w:before="119"/>
              <w:ind w:left="567" w:right="567"/>
              <w:jc w:val="center"/>
              <w:rPr>
                <w:rFonts w:asciiTheme="minorHAnsi" w:hAnsiTheme="minorHAnsi" w:cstheme="minorHAnsi"/>
                <w:b/>
              </w:rPr>
            </w:pPr>
            <w:r w:rsidRPr="00BE7B23">
              <w:rPr>
                <w:rFonts w:asciiTheme="minorHAnsi" w:hAnsiTheme="minorHAnsi" w:cstheme="minorHAnsi"/>
                <w:b/>
              </w:rPr>
              <w:t>Critères</w:t>
            </w:r>
          </w:p>
        </w:tc>
        <w:tc>
          <w:tcPr>
            <w:tcW w:w="1417" w:type="dxa"/>
            <w:shd w:val="clear" w:color="auto" w:fill="D5E2BB"/>
          </w:tcPr>
          <w:p w14:paraId="6CA6CB97" w14:textId="77777777" w:rsidR="00AA5004" w:rsidRPr="00BE7B23" w:rsidRDefault="00AA5004" w:rsidP="001519F8">
            <w:pPr>
              <w:pStyle w:val="TableParagraph"/>
              <w:spacing w:before="119"/>
              <w:ind w:right="145"/>
              <w:jc w:val="center"/>
              <w:rPr>
                <w:rFonts w:asciiTheme="minorHAnsi" w:hAnsiTheme="minorHAnsi" w:cstheme="minorHAnsi"/>
                <w:b/>
              </w:rPr>
            </w:pPr>
            <w:r w:rsidRPr="00BE7B23">
              <w:rPr>
                <w:rFonts w:asciiTheme="minorHAnsi" w:hAnsiTheme="minorHAnsi" w:cstheme="minorHAnsi"/>
                <w:b/>
              </w:rPr>
              <w:t>Note Max</w:t>
            </w:r>
          </w:p>
        </w:tc>
      </w:tr>
      <w:tr w:rsidR="00AA5004" w:rsidRPr="00BE7B23" w14:paraId="01062E18" w14:textId="77777777" w:rsidTr="00C43541">
        <w:trPr>
          <w:trHeight w:val="1862"/>
        </w:trPr>
        <w:tc>
          <w:tcPr>
            <w:tcW w:w="9214" w:type="dxa"/>
          </w:tcPr>
          <w:p w14:paraId="1BC2CFE1" w14:textId="28E58A69" w:rsidR="00154F8E" w:rsidRPr="00BE7B23" w:rsidRDefault="00AA5004" w:rsidP="008B087A">
            <w:pPr>
              <w:pStyle w:val="TableParagraph"/>
              <w:numPr>
                <w:ilvl w:val="0"/>
                <w:numId w:val="26"/>
              </w:numPr>
              <w:ind w:right="136"/>
              <w:jc w:val="both"/>
              <w:rPr>
                <w:rFonts w:asciiTheme="minorHAnsi" w:hAnsiTheme="minorHAnsi" w:cstheme="minorHAnsi"/>
              </w:rPr>
            </w:pPr>
            <w:r w:rsidRPr="00BE7B23">
              <w:rPr>
                <w:rFonts w:asciiTheme="minorHAnsi" w:hAnsiTheme="minorHAnsi" w:cstheme="minorHAnsi"/>
                <w:b/>
              </w:rPr>
              <w:t xml:space="preserve">Méthodologie </w:t>
            </w:r>
            <w:r w:rsidRPr="00BE7B23">
              <w:rPr>
                <w:rFonts w:asciiTheme="minorHAnsi" w:hAnsiTheme="minorHAnsi" w:cstheme="minorHAnsi"/>
              </w:rPr>
              <w:t xml:space="preserve">: </w:t>
            </w:r>
          </w:p>
          <w:p w14:paraId="5E806AC0" w14:textId="77777777" w:rsidR="00154F8E" w:rsidRPr="00BE7B23" w:rsidRDefault="00AA5004" w:rsidP="008B087A">
            <w:pPr>
              <w:pStyle w:val="TableParagraph"/>
              <w:numPr>
                <w:ilvl w:val="1"/>
                <w:numId w:val="25"/>
              </w:numPr>
              <w:ind w:right="136"/>
              <w:jc w:val="both"/>
              <w:rPr>
                <w:rFonts w:asciiTheme="minorHAnsi" w:hAnsiTheme="minorHAnsi" w:cstheme="minorHAnsi"/>
              </w:rPr>
            </w:pPr>
            <w:r w:rsidRPr="00BE7B23">
              <w:rPr>
                <w:rFonts w:asciiTheme="minorHAnsi" w:hAnsiTheme="minorHAnsi" w:cstheme="minorHAnsi"/>
                <w:b/>
              </w:rPr>
              <w:t xml:space="preserve">Améliorée </w:t>
            </w:r>
            <w:r w:rsidRPr="00BE7B23">
              <w:rPr>
                <w:rFonts w:asciiTheme="minorHAnsi" w:hAnsiTheme="minorHAnsi" w:cstheme="minorHAnsi"/>
              </w:rPr>
              <w:t>: Un bon niveau de détail du programme, innovation dans les outils pédagogiques proposés (20)</w:t>
            </w:r>
          </w:p>
          <w:p w14:paraId="6211BB66" w14:textId="77777777" w:rsidR="00154F8E" w:rsidRPr="00BE7B23" w:rsidRDefault="00AA5004" w:rsidP="008B087A">
            <w:pPr>
              <w:pStyle w:val="TableParagraph"/>
              <w:numPr>
                <w:ilvl w:val="1"/>
                <w:numId w:val="25"/>
              </w:numPr>
              <w:ind w:right="136"/>
              <w:jc w:val="both"/>
              <w:rPr>
                <w:rFonts w:asciiTheme="minorHAnsi" w:hAnsiTheme="minorHAnsi" w:cstheme="minorHAnsi"/>
              </w:rPr>
            </w:pPr>
            <w:r w:rsidRPr="00BE7B23">
              <w:rPr>
                <w:rFonts w:asciiTheme="minorHAnsi" w:hAnsiTheme="minorHAnsi" w:cstheme="minorHAnsi"/>
                <w:b/>
              </w:rPr>
              <w:t xml:space="preserve">Simple </w:t>
            </w:r>
            <w:r w:rsidRPr="00BE7B23">
              <w:rPr>
                <w:rFonts w:asciiTheme="minorHAnsi" w:hAnsiTheme="minorHAnsi" w:cstheme="minorHAnsi"/>
              </w:rPr>
              <w:t>: Simple reprise des éléments des TDRs, manque d’investigation (10 points)</w:t>
            </w:r>
          </w:p>
          <w:p w14:paraId="6A637610" w14:textId="331C5C67" w:rsidR="00AA5004" w:rsidRPr="00BE7B23" w:rsidRDefault="00AA5004" w:rsidP="008B087A">
            <w:pPr>
              <w:pStyle w:val="TableParagraph"/>
              <w:numPr>
                <w:ilvl w:val="1"/>
                <w:numId w:val="25"/>
              </w:numPr>
              <w:ind w:right="136"/>
              <w:jc w:val="both"/>
              <w:rPr>
                <w:rFonts w:asciiTheme="minorHAnsi" w:hAnsiTheme="minorHAnsi" w:cstheme="minorHAnsi"/>
              </w:rPr>
            </w:pPr>
            <w:r w:rsidRPr="00BE7B23">
              <w:rPr>
                <w:rFonts w:asciiTheme="minorHAnsi" w:hAnsiTheme="minorHAnsi" w:cstheme="minorHAnsi"/>
                <w:b/>
              </w:rPr>
              <w:t xml:space="preserve">Non conforme </w:t>
            </w:r>
            <w:r w:rsidRPr="00BE7B23">
              <w:rPr>
                <w:rFonts w:asciiTheme="minorHAnsi" w:hAnsiTheme="minorHAnsi" w:cstheme="minorHAnsi"/>
              </w:rPr>
              <w:t>: Ne répond pas aux TDRs, omission d’éléments clés des TDRs</w:t>
            </w:r>
            <w:r w:rsidR="00973D3F" w:rsidRPr="00BE7B23">
              <w:rPr>
                <w:rFonts w:asciiTheme="minorHAnsi" w:hAnsiTheme="minorHAnsi" w:cstheme="minorHAnsi"/>
              </w:rPr>
              <w:t xml:space="preserve"> </w:t>
            </w:r>
            <w:r w:rsidRPr="00BE7B23">
              <w:rPr>
                <w:rFonts w:asciiTheme="minorHAnsi" w:hAnsiTheme="minorHAnsi" w:cstheme="minorHAnsi"/>
              </w:rPr>
              <w:t>(0 points)</w:t>
            </w:r>
          </w:p>
        </w:tc>
        <w:tc>
          <w:tcPr>
            <w:tcW w:w="1417" w:type="dxa"/>
            <w:vAlign w:val="center"/>
          </w:tcPr>
          <w:p w14:paraId="02C6004D" w14:textId="77777777" w:rsidR="00AA5004" w:rsidRPr="00BE7B23" w:rsidRDefault="00AA5004" w:rsidP="000448AF">
            <w:pPr>
              <w:pStyle w:val="TableParagraph"/>
              <w:ind w:right="145"/>
              <w:jc w:val="center"/>
              <w:rPr>
                <w:rFonts w:asciiTheme="minorHAnsi" w:hAnsiTheme="minorHAnsi" w:cstheme="minorHAnsi"/>
                <w:b/>
              </w:rPr>
            </w:pPr>
            <w:r w:rsidRPr="00BE7B23">
              <w:rPr>
                <w:rFonts w:asciiTheme="minorHAnsi" w:hAnsiTheme="minorHAnsi" w:cstheme="minorHAnsi"/>
                <w:b/>
              </w:rPr>
              <w:t>20</w:t>
            </w:r>
          </w:p>
        </w:tc>
      </w:tr>
      <w:tr w:rsidR="00AA5004" w:rsidRPr="00BE7B23" w14:paraId="5F274C49" w14:textId="77777777" w:rsidTr="00C43541">
        <w:trPr>
          <w:trHeight w:val="2542"/>
        </w:trPr>
        <w:tc>
          <w:tcPr>
            <w:tcW w:w="9214" w:type="dxa"/>
            <w:tcBorders>
              <w:left w:val="single" w:sz="4" w:space="0" w:color="auto"/>
              <w:bottom w:val="single" w:sz="4" w:space="0" w:color="auto"/>
            </w:tcBorders>
          </w:tcPr>
          <w:p w14:paraId="69ED8A08" w14:textId="192C3649" w:rsidR="00154F8E" w:rsidRPr="00BE7B23" w:rsidRDefault="00AA5004" w:rsidP="008B087A">
            <w:pPr>
              <w:pStyle w:val="TableParagraph"/>
              <w:numPr>
                <w:ilvl w:val="0"/>
                <w:numId w:val="25"/>
              </w:numPr>
              <w:ind w:right="136"/>
              <w:jc w:val="both"/>
              <w:rPr>
                <w:rFonts w:asciiTheme="minorHAnsi" w:hAnsiTheme="minorHAnsi" w:cstheme="minorHAnsi"/>
                <w:b/>
              </w:rPr>
            </w:pPr>
            <w:r w:rsidRPr="00BE7B23">
              <w:rPr>
                <w:rFonts w:asciiTheme="minorHAnsi" w:hAnsiTheme="minorHAnsi" w:cstheme="minorHAnsi"/>
                <w:b/>
              </w:rPr>
              <w:t>Profil d</w:t>
            </w:r>
            <w:r w:rsidR="003C1265" w:rsidRPr="00BE7B23">
              <w:rPr>
                <w:rFonts w:asciiTheme="minorHAnsi" w:hAnsiTheme="minorHAnsi" w:cstheme="minorHAnsi"/>
                <w:b/>
              </w:rPr>
              <w:t>es</w:t>
            </w:r>
            <w:r w:rsidRPr="00BE7B23">
              <w:rPr>
                <w:rFonts w:asciiTheme="minorHAnsi" w:hAnsiTheme="minorHAnsi" w:cstheme="minorHAnsi"/>
                <w:b/>
              </w:rPr>
              <w:t xml:space="preserve"> consultant(e)</w:t>
            </w:r>
            <w:r w:rsidR="003C1265" w:rsidRPr="00BE7B23">
              <w:rPr>
                <w:rFonts w:asciiTheme="minorHAnsi" w:hAnsiTheme="minorHAnsi" w:cstheme="minorHAnsi"/>
                <w:b/>
              </w:rPr>
              <w:t>s</w:t>
            </w:r>
            <w:r w:rsidR="00154F8E" w:rsidRPr="00BE7B23">
              <w:rPr>
                <w:rFonts w:asciiTheme="minorHAnsi" w:hAnsiTheme="minorHAnsi" w:cstheme="minorHAnsi"/>
                <w:b/>
              </w:rPr>
              <w:t> :</w:t>
            </w:r>
          </w:p>
          <w:p w14:paraId="463E9C4E" w14:textId="77777777" w:rsidR="00130BC6" w:rsidRPr="00BE7B23" w:rsidRDefault="00130BC6" w:rsidP="00130BC6">
            <w:pPr>
              <w:pStyle w:val="TableParagraph"/>
              <w:ind w:left="966" w:right="136"/>
              <w:jc w:val="both"/>
              <w:rPr>
                <w:rFonts w:asciiTheme="minorHAnsi" w:hAnsiTheme="minorHAnsi" w:cstheme="minorHAnsi"/>
                <w:b/>
              </w:rPr>
            </w:pPr>
          </w:p>
          <w:p w14:paraId="15F449D8" w14:textId="27CC2553" w:rsidR="00130BC6" w:rsidRPr="00BE7B23" w:rsidRDefault="00130BC6" w:rsidP="00130BC6">
            <w:pPr>
              <w:tabs>
                <w:tab w:val="left" w:pos="5085"/>
              </w:tabs>
              <w:ind w:right="-12"/>
              <w:jc w:val="both"/>
              <w:rPr>
                <w:rFonts w:asciiTheme="minorHAnsi" w:hAnsiTheme="minorHAnsi" w:cstheme="minorHAnsi"/>
              </w:rPr>
            </w:pPr>
            <w:r w:rsidRPr="00BE7B23">
              <w:rPr>
                <w:rFonts w:asciiTheme="minorHAnsi" w:hAnsiTheme="minorHAnsi" w:cstheme="minorHAnsi"/>
                <w:b/>
                <w:bCs/>
                <w:color w:val="000000" w:themeColor="text1"/>
                <w:u w:val="single"/>
              </w:rPr>
              <w:t xml:space="preserve">Expert (e) 1 : Inventaire, atténuation des GES et finance climat </w:t>
            </w:r>
            <w:r w:rsidR="00781F5A" w:rsidRPr="00BE7B23">
              <w:rPr>
                <w:rFonts w:asciiTheme="minorHAnsi" w:hAnsiTheme="minorHAnsi" w:cstheme="minorHAnsi"/>
                <w:b/>
                <w:bCs/>
                <w:color w:val="000000" w:themeColor="text1"/>
                <w:u w:val="single"/>
              </w:rPr>
              <w:t>(</w:t>
            </w:r>
            <w:r w:rsidR="007C7FB1" w:rsidRPr="00BE7B23">
              <w:rPr>
                <w:rFonts w:asciiTheme="minorHAnsi" w:hAnsiTheme="minorHAnsi" w:cstheme="minorHAnsi"/>
                <w:b/>
                <w:bCs/>
                <w:color w:val="000000" w:themeColor="text1"/>
                <w:u w:val="single"/>
              </w:rPr>
              <w:t>4</w:t>
            </w:r>
            <w:r w:rsidR="00781F5A" w:rsidRPr="00BE7B23">
              <w:rPr>
                <w:rFonts w:asciiTheme="minorHAnsi" w:hAnsiTheme="minorHAnsi" w:cstheme="minorHAnsi"/>
                <w:b/>
                <w:bCs/>
                <w:color w:val="000000" w:themeColor="text1"/>
                <w:u w:val="single"/>
              </w:rPr>
              <w:t>0)</w:t>
            </w:r>
          </w:p>
          <w:p w14:paraId="57C1A328" w14:textId="77777777" w:rsidR="00130BC6" w:rsidRPr="00BE7B23" w:rsidRDefault="00130BC6" w:rsidP="00130BC6">
            <w:pPr>
              <w:tabs>
                <w:tab w:val="left" w:pos="5085"/>
              </w:tabs>
              <w:ind w:left="720" w:right="-12"/>
              <w:jc w:val="both"/>
              <w:rPr>
                <w:rFonts w:asciiTheme="minorHAnsi" w:hAnsiTheme="minorHAnsi" w:cstheme="minorHAnsi"/>
                <w:b/>
                <w:bCs/>
                <w:color w:val="000000" w:themeColor="text1"/>
                <w:u w:val="single"/>
              </w:rPr>
            </w:pPr>
          </w:p>
          <w:p w14:paraId="3A9D1E82" w14:textId="659A0B7B" w:rsidR="00130BC6" w:rsidRPr="00BE7B23" w:rsidRDefault="00130BC6"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Diplôme d'études supérieures (Docteur, ingénieur ou équivalent) en changement climatique ou environnement ou toute autre discipline en relation avec le développement durable </w:t>
            </w:r>
            <w:r w:rsidR="00FA2273" w:rsidRPr="00BE7B23">
              <w:rPr>
                <w:rFonts w:asciiTheme="minorHAnsi" w:hAnsiTheme="minorHAnsi" w:cstheme="minorHAnsi"/>
                <w:b/>
                <w:bCs/>
                <w:color w:val="000000" w:themeColor="text1"/>
              </w:rPr>
              <w:t>(5)</w:t>
            </w:r>
          </w:p>
          <w:p w14:paraId="38A8270F" w14:textId="61B76245" w:rsidR="00130BC6" w:rsidRPr="00BE7B23" w:rsidRDefault="00130BC6"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Au moins 10 ans d’expérience professionnelle dans le domaine du changement climatique notamment en matière d’inventaire et d’atténuation </w:t>
            </w:r>
            <w:r w:rsidR="00FA2273" w:rsidRPr="00BE7B23">
              <w:rPr>
                <w:rFonts w:asciiTheme="minorHAnsi" w:hAnsiTheme="minorHAnsi" w:cstheme="minorHAnsi"/>
                <w:b/>
                <w:bCs/>
                <w:color w:val="000000" w:themeColor="text1"/>
              </w:rPr>
              <w:t>(5)</w:t>
            </w:r>
          </w:p>
          <w:p w14:paraId="25EF4F61" w14:textId="5341E32E" w:rsidR="00130BC6" w:rsidRPr="00BE7B23" w:rsidRDefault="00130BC6"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Excellente connaissance du volet atténuation des GES, inventaire, bilan carbone, marché carbone</w:t>
            </w:r>
            <w:r w:rsidR="00BB356A" w:rsidRPr="00BE7B23">
              <w:rPr>
                <w:rFonts w:asciiTheme="minorHAnsi" w:hAnsiTheme="minorHAnsi" w:cstheme="minorHAnsi"/>
                <w:color w:val="000000" w:themeColor="text1"/>
              </w:rPr>
              <w:t xml:space="preserve">, etc. </w:t>
            </w:r>
            <w:r w:rsidRPr="00BE7B23">
              <w:rPr>
                <w:rFonts w:asciiTheme="minorHAnsi" w:hAnsiTheme="minorHAnsi" w:cstheme="minorHAnsi"/>
                <w:color w:val="000000" w:themeColor="text1"/>
              </w:rPr>
              <w:t>et ayant déjà réalisé des études dans ce sens</w:t>
            </w:r>
            <w:r w:rsidR="00BA0A6A" w:rsidRPr="00BE7B23">
              <w:rPr>
                <w:rFonts w:asciiTheme="minorHAnsi" w:hAnsiTheme="minorHAnsi" w:cstheme="minorHAnsi"/>
                <w:color w:val="000000" w:themeColor="text1"/>
              </w:rPr>
              <w:t xml:space="preserve"> </w:t>
            </w:r>
            <w:r w:rsidR="00BA0A6A" w:rsidRPr="00BE7B23">
              <w:rPr>
                <w:rFonts w:asciiTheme="minorHAnsi" w:hAnsiTheme="minorHAnsi" w:cstheme="minorHAnsi"/>
                <w:b/>
                <w:bCs/>
                <w:color w:val="000000" w:themeColor="text1"/>
              </w:rPr>
              <w:t>(10)</w:t>
            </w:r>
            <w:r w:rsidRPr="00BE7B23">
              <w:rPr>
                <w:rFonts w:asciiTheme="minorHAnsi" w:hAnsiTheme="minorHAnsi" w:cstheme="minorHAnsi"/>
                <w:color w:val="000000" w:themeColor="text1"/>
              </w:rPr>
              <w:t xml:space="preserve"> </w:t>
            </w:r>
          </w:p>
          <w:p w14:paraId="68C5096A" w14:textId="3DE736ED" w:rsidR="00130BC6" w:rsidRPr="00BE7B23" w:rsidRDefault="00130BC6"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Avoir une expérience confirmée dans la finance climat et le montage de projets, financés par des bailleurs de fonds internationaux FEM, GCF, Fonds d’adaptation…, dans le domaine de l’environnement, d’énergie, du développement durable et des changements climatiques </w:t>
            </w:r>
            <w:r w:rsidR="00BA0A6A" w:rsidRPr="00BE7B23">
              <w:rPr>
                <w:rFonts w:asciiTheme="minorHAnsi" w:hAnsiTheme="minorHAnsi" w:cstheme="minorHAnsi"/>
                <w:b/>
                <w:bCs/>
                <w:color w:val="000000" w:themeColor="text1"/>
              </w:rPr>
              <w:t>(10)</w:t>
            </w:r>
            <w:r w:rsidRPr="00BE7B23">
              <w:rPr>
                <w:rFonts w:asciiTheme="minorHAnsi" w:hAnsiTheme="minorHAnsi" w:cstheme="minorHAnsi"/>
                <w:color w:val="000000" w:themeColor="text1"/>
              </w:rPr>
              <w:t xml:space="preserve"> </w:t>
            </w:r>
          </w:p>
          <w:p w14:paraId="6A0704CB" w14:textId="4380299B" w:rsidR="00130BC6" w:rsidRPr="00BE7B23" w:rsidRDefault="00130BC6"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Une bonne expérience dans l’organisation et l’animation des ateliers liés à la thématique, notamment pour des jeunes bénéficiaires</w:t>
            </w:r>
            <w:r w:rsidR="00FA2273" w:rsidRPr="00BE7B23">
              <w:rPr>
                <w:rFonts w:asciiTheme="minorHAnsi" w:hAnsiTheme="minorHAnsi" w:cstheme="minorHAnsi"/>
                <w:color w:val="000000" w:themeColor="text1"/>
              </w:rPr>
              <w:t xml:space="preserve"> </w:t>
            </w:r>
            <w:r w:rsidR="00FA2273" w:rsidRPr="00BE7B23">
              <w:rPr>
                <w:rFonts w:asciiTheme="minorHAnsi" w:hAnsiTheme="minorHAnsi" w:cstheme="minorHAnsi"/>
                <w:b/>
                <w:bCs/>
                <w:color w:val="000000" w:themeColor="text1"/>
              </w:rPr>
              <w:t>(10)</w:t>
            </w:r>
          </w:p>
          <w:p w14:paraId="2A4FBF0E" w14:textId="77777777" w:rsidR="00130BC6" w:rsidRPr="00BE7B23" w:rsidRDefault="00130BC6" w:rsidP="00130BC6">
            <w:pPr>
              <w:pStyle w:val="Paragraphedeliste"/>
              <w:tabs>
                <w:tab w:val="left" w:pos="5085"/>
              </w:tabs>
              <w:spacing w:before="0"/>
              <w:ind w:left="1080" w:right="-12" w:firstLine="0"/>
              <w:rPr>
                <w:rFonts w:asciiTheme="minorHAnsi" w:hAnsiTheme="minorHAnsi" w:cstheme="minorHAnsi"/>
                <w:color w:val="000000" w:themeColor="text1"/>
              </w:rPr>
            </w:pPr>
          </w:p>
          <w:p w14:paraId="506157B9" w14:textId="6F53D24C" w:rsidR="00130BC6" w:rsidRPr="00BE7B23" w:rsidRDefault="00130BC6" w:rsidP="00130BC6">
            <w:pPr>
              <w:tabs>
                <w:tab w:val="left" w:pos="5085"/>
              </w:tabs>
              <w:ind w:right="-12"/>
              <w:jc w:val="both"/>
              <w:rPr>
                <w:rFonts w:asciiTheme="minorHAnsi" w:hAnsiTheme="minorHAnsi" w:cstheme="minorHAnsi"/>
                <w:b/>
                <w:bCs/>
                <w:color w:val="000000" w:themeColor="text1"/>
                <w:u w:val="single"/>
              </w:rPr>
            </w:pPr>
            <w:r w:rsidRPr="00BE7B23">
              <w:rPr>
                <w:rFonts w:asciiTheme="minorHAnsi" w:hAnsiTheme="minorHAnsi" w:cstheme="minorHAnsi"/>
                <w:b/>
                <w:bCs/>
                <w:color w:val="000000" w:themeColor="text1"/>
                <w:u w:val="single"/>
              </w:rPr>
              <w:t>Expert (e) 2 : Vulnérabilité et adaptation aux changements climatiques</w:t>
            </w:r>
            <w:r w:rsidR="00781F5A" w:rsidRPr="00BE7B23">
              <w:rPr>
                <w:rFonts w:asciiTheme="minorHAnsi" w:hAnsiTheme="minorHAnsi" w:cstheme="minorHAnsi"/>
                <w:b/>
                <w:bCs/>
                <w:color w:val="000000" w:themeColor="text1"/>
                <w:u w:val="single"/>
              </w:rPr>
              <w:t xml:space="preserve"> (30) </w:t>
            </w:r>
          </w:p>
          <w:p w14:paraId="416F33AA" w14:textId="785D52FE" w:rsidR="00130BC6" w:rsidRPr="00BE7B23" w:rsidRDefault="00130BC6"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Diplôme d'études supérieures (Docteur, ingénieur ou équivalent) en environnement, changement climatique ou toute autre discipline en relation avec le développement durable </w:t>
            </w:r>
            <w:r w:rsidR="00773FF1" w:rsidRPr="00BE7B23">
              <w:rPr>
                <w:rFonts w:asciiTheme="minorHAnsi" w:hAnsiTheme="minorHAnsi" w:cstheme="minorHAnsi"/>
                <w:b/>
                <w:bCs/>
                <w:color w:val="000000" w:themeColor="text1"/>
              </w:rPr>
              <w:t>(5)</w:t>
            </w:r>
          </w:p>
          <w:p w14:paraId="621DEA54" w14:textId="20C2E3F1" w:rsidR="00130BC6" w:rsidRPr="00BE7B23" w:rsidRDefault="00130BC6"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Ayant au moins 10 ans d’expérience professionnelle dans le domaine du changement climatique, de la vulnérabilité et de l’adaptation au changement climatique </w:t>
            </w:r>
            <w:r w:rsidR="00773FF1" w:rsidRPr="00BE7B23">
              <w:rPr>
                <w:rFonts w:asciiTheme="minorHAnsi" w:hAnsiTheme="minorHAnsi" w:cstheme="minorHAnsi"/>
                <w:b/>
                <w:bCs/>
                <w:color w:val="000000" w:themeColor="text1"/>
              </w:rPr>
              <w:t>(5)</w:t>
            </w:r>
          </w:p>
          <w:p w14:paraId="30B39619" w14:textId="3C896BBE" w:rsidR="00130BC6" w:rsidRPr="00BE7B23" w:rsidRDefault="00130BC6" w:rsidP="008B087A">
            <w:pPr>
              <w:pStyle w:val="Paragraphedeliste"/>
              <w:numPr>
                <w:ilvl w:val="0"/>
                <w:numId w:val="4"/>
              </w:numPr>
              <w:tabs>
                <w:tab w:val="left" w:pos="5085"/>
              </w:tabs>
              <w:spacing w:before="0"/>
              <w:ind w:right="-12"/>
              <w:rPr>
                <w:rFonts w:asciiTheme="minorHAnsi" w:hAnsiTheme="minorHAnsi" w:cstheme="minorHAnsi"/>
                <w:b/>
                <w:bCs/>
                <w:color w:val="000000" w:themeColor="text1"/>
              </w:rPr>
            </w:pPr>
            <w:r w:rsidRPr="00BE7B23">
              <w:rPr>
                <w:rFonts w:asciiTheme="minorHAnsi" w:hAnsiTheme="minorHAnsi" w:cstheme="minorHAnsi"/>
                <w:color w:val="000000" w:themeColor="text1"/>
              </w:rPr>
              <w:t xml:space="preserve">Excellente connaissance des défis du changement climatique au niveau national et international et ayant réalisé des études en matière d’adaptation et de vulnérabilité </w:t>
            </w:r>
            <w:r w:rsidR="00773FF1" w:rsidRPr="00BE7B23">
              <w:rPr>
                <w:rFonts w:asciiTheme="minorHAnsi" w:hAnsiTheme="minorHAnsi" w:cstheme="minorHAnsi"/>
                <w:b/>
                <w:bCs/>
                <w:color w:val="000000" w:themeColor="text1"/>
              </w:rPr>
              <w:t>(10)</w:t>
            </w:r>
          </w:p>
          <w:p w14:paraId="7492010A" w14:textId="7D23DE3E" w:rsidR="00130BC6" w:rsidRPr="00BE7B23" w:rsidRDefault="00130BC6"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Une bonne expérience dans l’animation des ateliers et des formations en la matière, notamment pour des jeunes bénéficiaires</w:t>
            </w:r>
            <w:r w:rsidR="00773FF1" w:rsidRPr="00BE7B23">
              <w:rPr>
                <w:rFonts w:asciiTheme="minorHAnsi" w:hAnsiTheme="minorHAnsi" w:cstheme="minorHAnsi"/>
                <w:color w:val="000000" w:themeColor="text1"/>
              </w:rPr>
              <w:t xml:space="preserve"> </w:t>
            </w:r>
            <w:r w:rsidR="00773FF1" w:rsidRPr="00BE7B23">
              <w:rPr>
                <w:rFonts w:asciiTheme="minorHAnsi" w:hAnsiTheme="minorHAnsi" w:cstheme="minorHAnsi"/>
                <w:b/>
                <w:bCs/>
                <w:color w:val="000000" w:themeColor="text1"/>
              </w:rPr>
              <w:t>(10)</w:t>
            </w:r>
            <w:r w:rsidR="00773FF1" w:rsidRPr="00BE7B23">
              <w:rPr>
                <w:rFonts w:asciiTheme="minorHAnsi" w:hAnsiTheme="minorHAnsi" w:cstheme="minorHAnsi"/>
                <w:color w:val="000000" w:themeColor="text1"/>
              </w:rPr>
              <w:t xml:space="preserve"> </w:t>
            </w:r>
          </w:p>
          <w:p w14:paraId="5D077FEC" w14:textId="77777777" w:rsidR="00130BC6" w:rsidRPr="00BE7B23" w:rsidRDefault="00130BC6" w:rsidP="00130BC6">
            <w:pPr>
              <w:pStyle w:val="Paragraphedeliste"/>
              <w:tabs>
                <w:tab w:val="left" w:pos="5085"/>
              </w:tabs>
              <w:spacing w:before="0"/>
              <w:ind w:left="1080" w:right="-12" w:firstLine="0"/>
              <w:rPr>
                <w:rFonts w:asciiTheme="minorHAnsi" w:hAnsiTheme="minorHAnsi" w:cstheme="minorHAnsi"/>
                <w:color w:val="000000" w:themeColor="text1"/>
              </w:rPr>
            </w:pPr>
          </w:p>
          <w:p w14:paraId="7A147873" w14:textId="77777777" w:rsidR="00130BC6" w:rsidRPr="00BE7B23" w:rsidRDefault="00130BC6" w:rsidP="00130BC6">
            <w:pPr>
              <w:pStyle w:val="Paragraphedeliste"/>
              <w:tabs>
                <w:tab w:val="left" w:pos="5085"/>
              </w:tabs>
              <w:spacing w:before="0"/>
              <w:ind w:left="1080" w:right="-12" w:firstLine="0"/>
              <w:rPr>
                <w:rFonts w:asciiTheme="minorHAnsi" w:hAnsiTheme="minorHAnsi" w:cstheme="minorHAnsi"/>
                <w:color w:val="000000" w:themeColor="text1"/>
              </w:rPr>
            </w:pPr>
          </w:p>
          <w:p w14:paraId="203ED32C" w14:textId="77777777" w:rsidR="00130BC6" w:rsidRPr="00BE7B23" w:rsidRDefault="00130BC6" w:rsidP="00130BC6">
            <w:pPr>
              <w:tabs>
                <w:tab w:val="left" w:pos="5085"/>
              </w:tabs>
              <w:ind w:right="-12"/>
              <w:jc w:val="both"/>
              <w:rPr>
                <w:rFonts w:asciiTheme="minorHAnsi" w:hAnsiTheme="minorHAnsi" w:cstheme="minorHAnsi"/>
                <w:b/>
                <w:bCs/>
                <w:color w:val="000000" w:themeColor="text1"/>
              </w:rPr>
            </w:pPr>
          </w:p>
          <w:p w14:paraId="25380040" w14:textId="42E44CB4" w:rsidR="00130BC6" w:rsidRPr="00BE7B23" w:rsidRDefault="00130BC6" w:rsidP="00130BC6">
            <w:pPr>
              <w:tabs>
                <w:tab w:val="left" w:pos="5085"/>
              </w:tabs>
              <w:ind w:right="-12"/>
              <w:jc w:val="both"/>
              <w:rPr>
                <w:rFonts w:asciiTheme="minorHAnsi" w:hAnsiTheme="minorHAnsi" w:cstheme="minorHAnsi"/>
                <w:b/>
                <w:bCs/>
                <w:color w:val="000000" w:themeColor="text1"/>
                <w:u w:val="single"/>
              </w:rPr>
            </w:pPr>
            <w:r w:rsidRPr="00BE7B23">
              <w:rPr>
                <w:rFonts w:asciiTheme="minorHAnsi" w:hAnsiTheme="minorHAnsi" w:cstheme="minorHAnsi"/>
                <w:b/>
                <w:bCs/>
                <w:color w:val="000000" w:themeColor="text1"/>
                <w:u w:val="single"/>
              </w:rPr>
              <w:lastRenderedPageBreak/>
              <w:t>Expert (e) 3 : Intégration des Changements Climatiques dans la Planification Territoriale</w:t>
            </w:r>
            <w:r w:rsidR="00781F5A" w:rsidRPr="00BE7B23">
              <w:rPr>
                <w:rFonts w:asciiTheme="minorHAnsi" w:hAnsiTheme="minorHAnsi" w:cstheme="minorHAnsi"/>
                <w:b/>
                <w:bCs/>
                <w:color w:val="000000" w:themeColor="text1"/>
                <w:u w:val="single"/>
              </w:rPr>
              <w:t xml:space="preserve"> (</w:t>
            </w:r>
            <w:r w:rsidR="007C7FB1" w:rsidRPr="00BE7B23">
              <w:rPr>
                <w:rFonts w:asciiTheme="minorHAnsi" w:hAnsiTheme="minorHAnsi" w:cstheme="minorHAnsi"/>
                <w:b/>
                <w:bCs/>
                <w:color w:val="000000" w:themeColor="text1"/>
                <w:u w:val="single"/>
              </w:rPr>
              <w:t>1</w:t>
            </w:r>
            <w:r w:rsidR="00781F5A" w:rsidRPr="00BE7B23">
              <w:rPr>
                <w:rFonts w:asciiTheme="minorHAnsi" w:hAnsiTheme="minorHAnsi" w:cstheme="minorHAnsi"/>
                <w:b/>
                <w:bCs/>
                <w:color w:val="000000" w:themeColor="text1"/>
                <w:u w:val="single"/>
              </w:rPr>
              <w:t>0)</w:t>
            </w:r>
          </w:p>
          <w:p w14:paraId="706E52BE" w14:textId="77777777" w:rsidR="00130BC6" w:rsidRPr="00BE7B23" w:rsidRDefault="00130BC6" w:rsidP="00130BC6">
            <w:pPr>
              <w:tabs>
                <w:tab w:val="left" w:pos="5085"/>
              </w:tabs>
              <w:ind w:left="720" w:right="-12"/>
              <w:jc w:val="both"/>
              <w:rPr>
                <w:rFonts w:asciiTheme="minorHAnsi" w:hAnsiTheme="minorHAnsi" w:cstheme="minorHAnsi"/>
              </w:rPr>
            </w:pPr>
          </w:p>
          <w:p w14:paraId="53692567" w14:textId="1349590A" w:rsidR="00130BC6" w:rsidRPr="00BE7B23" w:rsidRDefault="00130BC6"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Diplôme d'études supérieures (Docteur, ingénieur ou équivalent) en environnement, changement climatique ou toute autre discipline en relation avec le développement durable </w:t>
            </w:r>
            <w:r w:rsidR="00764F1C" w:rsidRPr="00BE7B23">
              <w:rPr>
                <w:rFonts w:asciiTheme="minorHAnsi" w:hAnsiTheme="minorHAnsi" w:cstheme="minorHAnsi"/>
                <w:b/>
                <w:bCs/>
                <w:color w:val="000000" w:themeColor="text1"/>
              </w:rPr>
              <w:t>(5)</w:t>
            </w:r>
          </w:p>
          <w:p w14:paraId="62EC66CC" w14:textId="24B488A3" w:rsidR="00130BC6" w:rsidRPr="00BE7B23" w:rsidRDefault="00130BC6" w:rsidP="008B087A">
            <w:pPr>
              <w:pStyle w:val="Paragraphedeliste"/>
              <w:numPr>
                <w:ilvl w:val="0"/>
                <w:numId w:val="4"/>
              </w:numPr>
              <w:tabs>
                <w:tab w:val="left" w:pos="5085"/>
              </w:tabs>
              <w:spacing w:before="0"/>
              <w:ind w:right="-12"/>
              <w:rPr>
                <w:rFonts w:asciiTheme="minorHAnsi" w:hAnsiTheme="minorHAnsi" w:cstheme="minorHAnsi"/>
                <w:color w:val="000000" w:themeColor="text1"/>
              </w:rPr>
            </w:pPr>
            <w:r w:rsidRPr="00BE7B23">
              <w:rPr>
                <w:rFonts w:asciiTheme="minorHAnsi" w:hAnsiTheme="minorHAnsi" w:cstheme="minorHAnsi"/>
                <w:color w:val="000000" w:themeColor="text1"/>
              </w:rPr>
              <w:t xml:space="preserve">Excellente connaissance des défis du changement climatique au niveau national et international et ayant réalisé des études en matière d’Intégration des Changements Climatiques dans la Planification Territoriale </w:t>
            </w:r>
            <w:r w:rsidR="00764F1C" w:rsidRPr="00BE7B23">
              <w:rPr>
                <w:rFonts w:asciiTheme="minorHAnsi" w:hAnsiTheme="minorHAnsi" w:cstheme="minorHAnsi"/>
                <w:b/>
                <w:bCs/>
                <w:color w:val="000000" w:themeColor="text1"/>
              </w:rPr>
              <w:t>(5)</w:t>
            </w:r>
          </w:p>
          <w:p w14:paraId="69BB9392" w14:textId="7FE97DFD" w:rsidR="0090008E" w:rsidRPr="00BE7B23" w:rsidRDefault="0090008E" w:rsidP="00130BC6">
            <w:pPr>
              <w:pStyle w:val="Paragraphedeliste"/>
              <w:tabs>
                <w:tab w:val="left" w:pos="5085"/>
              </w:tabs>
              <w:spacing w:before="0"/>
              <w:ind w:left="720" w:right="136" w:firstLine="0"/>
              <w:rPr>
                <w:rFonts w:asciiTheme="minorHAnsi" w:hAnsiTheme="minorHAnsi" w:cstheme="minorHAnsi"/>
                <w:color w:val="000000" w:themeColor="text1"/>
              </w:rPr>
            </w:pPr>
          </w:p>
        </w:tc>
        <w:tc>
          <w:tcPr>
            <w:tcW w:w="1417" w:type="dxa"/>
            <w:vAlign w:val="center"/>
          </w:tcPr>
          <w:p w14:paraId="5C1933DC" w14:textId="77777777" w:rsidR="00AA5004" w:rsidRPr="00BE7B23" w:rsidRDefault="00AA5004" w:rsidP="000448AF">
            <w:pPr>
              <w:pStyle w:val="TableParagraph"/>
              <w:ind w:left="567" w:right="567"/>
              <w:jc w:val="center"/>
              <w:rPr>
                <w:rFonts w:asciiTheme="minorHAnsi" w:hAnsiTheme="minorHAnsi" w:cstheme="minorHAnsi"/>
              </w:rPr>
            </w:pPr>
          </w:p>
          <w:p w14:paraId="4DE7675F" w14:textId="77777777" w:rsidR="00AA5004" w:rsidRPr="00BE7B23" w:rsidRDefault="00AA5004" w:rsidP="000448AF">
            <w:pPr>
              <w:pStyle w:val="TableParagraph"/>
              <w:ind w:left="567" w:right="567"/>
              <w:jc w:val="center"/>
              <w:rPr>
                <w:rFonts w:asciiTheme="minorHAnsi" w:hAnsiTheme="minorHAnsi" w:cstheme="minorHAnsi"/>
              </w:rPr>
            </w:pPr>
          </w:p>
          <w:p w14:paraId="4175894B" w14:textId="77777777" w:rsidR="00AA5004" w:rsidRPr="00BE7B23" w:rsidRDefault="00AA5004" w:rsidP="000448AF">
            <w:pPr>
              <w:pStyle w:val="TableParagraph"/>
              <w:ind w:left="567" w:right="567"/>
              <w:jc w:val="center"/>
              <w:rPr>
                <w:rFonts w:asciiTheme="minorHAnsi" w:hAnsiTheme="minorHAnsi" w:cstheme="minorHAnsi"/>
              </w:rPr>
            </w:pPr>
          </w:p>
          <w:p w14:paraId="5520DDA8" w14:textId="77777777" w:rsidR="00AA5004" w:rsidRPr="00BE7B23" w:rsidRDefault="00AA5004" w:rsidP="000448AF">
            <w:pPr>
              <w:pStyle w:val="TableParagraph"/>
              <w:ind w:left="567" w:right="567"/>
              <w:jc w:val="center"/>
              <w:rPr>
                <w:rFonts w:asciiTheme="minorHAnsi" w:hAnsiTheme="minorHAnsi" w:cstheme="minorHAnsi"/>
              </w:rPr>
            </w:pPr>
          </w:p>
          <w:p w14:paraId="68E466F2" w14:textId="77777777" w:rsidR="00AA5004" w:rsidRPr="00BE7B23" w:rsidRDefault="00AA5004" w:rsidP="000448AF">
            <w:pPr>
              <w:pStyle w:val="TableParagraph"/>
              <w:ind w:left="567" w:right="567"/>
              <w:jc w:val="center"/>
              <w:rPr>
                <w:rFonts w:asciiTheme="minorHAnsi" w:hAnsiTheme="minorHAnsi" w:cstheme="minorHAnsi"/>
              </w:rPr>
            </w:pPr>
          </w:p>
          <w:p w14:paraId="1D4E47DB" w14:textId="77777777" w:rsidR="00AA5004" w:rsidRPr="00BE7B23" w:rsidRDefault="00AA5004" w:rsidP="000448AF">
            <w:pPr>
              <w:pStyle w:val="TableParagraph"/>
              <w:ind w:right="145"/>
              <w:jc w:val="center"/>
              <w:rPr>
                <w:rFonts w:asciiTheme="minorHAnsi" w:hAnsiTheme="minorHAnsi" w:cstheme="minorHAnsi"/>
                <w:b/>
              </w:rPr>
            </w:pPr>
            <w:r w:rsidRPr="00BE7B23">
              <w:rPr>
                <w:rFonts w:asciiTheme="minorHAnsi" w:hAnsiTheme="minorHAnsi" w:cstheme="minorHAnsi"/>
                <w:b/>
              </w:rPr>
              <w:t>80</w:t>
            </w:r>
          </w:p>
        </w:tc>
      </w:tr>
      <w:tr w:rsidR="00AA5004" w:rsidRPr="00BE7B23" w14:paraId="26FC29A4" w14:textId="77777777" w:rsidTr="00EA409B">
        <w:trPr>
          <w:trHeight w:val="289"/>
        </w:trPr>
        <w:tc>
          <w:tcPr>
            <w:tcW w:w="9214" w:type="dxa"/>
            <w:tcBorders>
              <w:left w:val="single" w:sz="4" w:space="0" w:color="auto"/>
              <w:bottom w:val="single" w:sz="4" w:space="0" w:color="auto"/>
            </w:tcBorders>
            <w:shd w:val="clear" w:color="auto" w:fill="D9D9D9" w:themeFill="background1" w:themeFillShade="D9"/>
            <w:vAlign w:val="center"/>
          </w:tcPr>
          <w:p w14:paraId="01A68169" w14:textId="77777777" w:rsidR="00AA5004" w:rsidRPr="00BE7B23" w:rsidRDefault="00AA5004" w:rsidP="00EA409B">
            <w:pPr>
              <w:pStyle w:val="TableParagraph"/>
              <w:tabs>
                <w:tab w:val="left" w:pos="3200"/>
              </w:tabs>
              <w:spacing w:before="119"/>
              <w:ind w:left="567" w:right="567"/>
              <w:jc w:val="center"/>
              <w:rPr>
                <w:rFonts w:asciiTheme="minorHAnsi" w:hAnsiTheme="minorHAnsi" w:cstheme="minorHAnsi"/>
                <w:b/>
              </w:rPr>
            </w:pPr>
            <w:r w:rsidRPr="00BE7B23">
              <w:rPr>
                <w:rFonts w:asciiTheme="minorHAnsi" w:hAnsiTheme="minorHAnsi" w:cstheme="minorHAnsi"/>
                <w:b/>
              </w:rPr>
              <w:t>Total</w:t>
            </w:r>
          </w:p>
        </w:tc>
        <w:tc>
          <w:tcPr>
            <w:tcW w:w="1417" w:type="dxa"/>
            <w:shd w:val="clear" w:color="auto" w:fill="D9D9D9" w:themeFill="background1" w:themeFillShade="D9"/>
            <w:vAlign w:val="center"/>
          </w:tcPr>
          <w:p w14:paraId="6BBF5A68" w14:textId="77777777" w:rsidR="00AA5004" w:rsidRPr="00BE7B23" w:rsidRDefault="00AA5004" w:rsidP="00EA409B">
            <w:pPr>
              <w:pStyle w:val="TableParagraph"/>
              <w:ind w:right="145"/>
              <w:jc w:val="center"/>
              <w:rPr>
                <w:rFonts w:asciiTheme="minorHAnsi" w:hAnsiTheme="minorHAnsi" w:cstheme="minorHAnsi"/>
                <w:b/>
              </w:rPr>
            </w:pPr>
            <w:r w:rsidRPr="00BE7B23">
              <w:rPr>
                <w:rFonts w:asciiTheme="minorHAnsi" w:hAnsiTheme="minorHAnsi" w:cstheme="minorHAnsi"/>
                <w:b/>
              </w:rPr>
              <w:t>100</w:t>
            </w:r>
          </w:p>
        </w:tc>
      </w:tr>
    </w:tbl>
    <w:p w14:paraId="0CBDE488" w14:textId="77777777" w:rsidR="00701922" w:rsidRPr="00BE7B23" w:rsidRDefault="00973D3F" w:rsidP="00701922">
      <w:pPr>
        <w:ind w:left="567" w:right="567"/>
        <w:rPr>
          <w:rFonts w:asciiTheme="minorHAnsi" w:hAnsiTheme="minorHAnsi" w:cstheme="minorHAnsi"/>
        </w:rPr>
      </w:pPr>
      <w:r w:rsidRPr="00BE7B23">
        <w:rPr>
          <w:rFonts w:asciiTheme="minorHAnsi" w:hAnsiTheme="minorHAnsi" w:cstheme="minorHAnsi"/>
          <w:noProof/>
          <w:lang w:val="en-US" w:eastAsia="en-US" w:bidi="ar-SA"/>
        </w:rPr>
        <mc:AlternateContent>
          <mc:Choice Requires="wps">
            <w:drawing>
              <wp:anchor distT="0" distB="0" distL="0" distR="0" simplePos="0" relativeHeight="251661312" behindDoc="1" locked="0" layoutInCell="1" allowOverlap="1" wp14:anchorId="27CAE86C" wp14:editId="4BAA56C0">
                <wp:simplePos x="0" y="0"/>
                <wp:positionH relativeFrom="margin">
                  <wp:posOffset>309164</wp:posOffset>
                </wp:positionH>
                <wp:positionV relativeFrom="paragraph">
                  <wp:posOffset>180123</wp:posOffset>
                </wp:positionV>
                <wp:extent cx="6448425" cy="843915"/>
                <wp:effectExtent l="0" t="0" r="28575"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43915"/>
                        </a:xfrm>
                        <a:prstGeom prst="rect">
                          <a:avLst/>
                        </a:prstGeom>
                        <a:solidFill>
                          <a:srgbClr val="33CC33"/>
                        </a:solidFill>
                        <a:ln w="6097">
                          <a:solidFill>
                            <a:srgbClr val="000000"/>
                          </a:solidFill>
                          <a:prstDash val="solid"/>
                          <a:miter lim="800000"/>
                          <a:headEnd/>
                          <a:tailEnd/>
                        </a:ln>
                      </wps:spPr>
                      <wps:txbx>
                        <w:txbxContent>
                          <w:p w14:paraId="40DB3146" w14:textId="3903B5BE" w:rsidR="007F3E76" w:rsidRPr="00D77C47" w:rsidRDefault="007F3E76" w:rsidP="00D77C47">
                            <w:pPr>
                              <w:ind w:left="105" w:right="88"/>
                              <w:jc w:val="both"/>
                              <w:rPr>
                                <w:rFonts w:asciiTheme="minorHAnsi" w:hAnsiTheme="minorHAnsi" w:cstheme="minorHAnsi"/>
                                <w:b/>
                              </w:rPr>
                            </w:pPr>
                            <w:r w:rsidRPr="00D77C47">
                              <w:rPr>
                                <w:rFonts w:asciiTheme="minorHAnsi" w:hAnsiTheme="minorHAnsi" w:cstheme="minorHAnsi"/>
                                <w:b/>
                              </w:rPr>
                              <w:t xml:space="preserve">Important : Seront systématiquement éliminées à l’issue de cette phase toutes les offres ayant </w:t>
                            </w:r>
                            <w:r w:rsidR="00D77C47" w:rsidRPr="00D77C47">
                              <w:rPr>
                                <w:rFonts w:asciiTheme="minorHAnsi" w:hAnsiTheme="minorHAnsi" w:cstheme="minorHAnsi"/>
                                <w:b/>
                              </w:rPr>
                              <w:t>obtenu</w:t>
                            </w:r>
                            <w:r w:rsidR="00D77C47">
                              <w:rPr>
                                <w:rFonts w:asciiTheme="minorHAnsi" w:hAnsiTheme="minorHAnsi" w:cstheme="minorHAnsi"/>
                                <w:b/>
                              </w:rPr>
                              <w:t>es</w:t>
                            </w:r>
                            <w:r w:rsidR="00D77C47" w:rsidRPr="00D77C47">
                              <w:rPr>
                                <w:rFonts w:asciiTheme="minorHAnsi" w:hAnsiTheme="minorHAnsi" w:cstheme="minorHAnsi"/>
                                <w:b/>
                              </w:rPr>
                              <w:t xml:space="preserve"> :</w:t>
                            </w:r>
                          </w:p>
                          <w:p w14:paraId="73800AED" w14:textId="1230221B" w:rsidR="00D77C47" w:rsidRPr="00D77C47" w:rsidRDefault="007F3E76" w:rsidP="00D77C47">
                            <w:pPr>
                              <w:ind w:left="105" w:right="88"/>
                              <w:jc w:val="both"/>
                              <w:rPr>
                                <w:rFonts w:asciiTheme="minorHAnsi" w:hAnsiTheme="minorHAnsi" w:cstheme="minorHAnsi"/>
                                <w:b/>
                                <w:w w:val="105"/>
                              </w:rPr>
                            </w:pPr>
                            <w:r w:rsidRPr="00D77C47">
                              <w:rPr>
                                <w:rFonts w:asciiTheme="minorHAnsi" w:hAnsiTheme="minorHAnsi" w:cstheme="minorHAnsi"/>
                                <w:w w:val="170"/>
                              </w:rPr>
                              <w:t>→</w:t>
                            </w:r>
                            <w:r w:rsidRPr="00D77C47">
                              <w:rPr>
                                <w:rFonts w:asciiTheme="minorHAnsi" w:hAnsiTheme="minorHAnsi" w:cstheme="minorHAnsi"/>
                                <w:spacing w:val="-60"/>
                                <w:w w:val="170"/>
                              </w:rPr>
                              <w:t xml:space="preserve"> </w:t>
                            </w:r>
                            <w:r w:rsidRPr="00D77C47">
                              <w:rPr>
                                <w:rFonts w:asciiTheme="minorHAnsi" w:hAnsiTheme="minorHAnsi" w:cstheme="minorHAnsi"/>
                                <w:b/>
                                <w:w w:val="105"/>
                              </w:rPr>
                              <w:t>Une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note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technique</w:t>
                            </w:r>
                            <w:r w:rsidRPr="00D77C47">
                              <w:rPr>
                                <w:rFonts w:asciiTheme="minorHAnsi" w:hAnsiTheme="minorHAnsi" w:cstheme="minorHAnsi"/>
                                <w:b/>
                                <w:spacing w:val="-20"/>
                                <w:w w:val="105"/>
                              </w:rPr>
                              <w:t xml:space="preserve"> </w:t>
                            </w:r>
                            <w:r w:rsidRPr="00D77C47">
                              <w:rPr>
                                <w:rFonts w:asciiTheme="minorHAnsi" w:hAnsiTheme="minorHAnsi" w:cstheme="minorHAnsi"/>
                                <w:b/>
                                <w:w w:val="105"/>
                              </w:rPr>
                              <w:t>inférieure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à</w:t>
                            </w:r>
                            <w:r w:rsidRPr="00D77C47">
                              <w:rPr>
                                <w:rFonts w:asciiTheme="minorHAnsi" w:hAnsiTheme="minorHAnsi" w:cstheme="minorHAnsi"/>
                                <w:b/>
                                <w:spacing w:val="-20"/>
                                <w:w w:val="105"/>
                              </w:rPr>
                              <w:t xml:space="preserve"> </w:t>
                            </w:r>
                            <w:r w:rsidRPr="00D77C47">
                              <w:rPr>
                                <w:rFonts w:asciiTheme="minorHAnsi" w:hAnsiTheme="minorHAnsi" w:cstheme="minorHAnsi"/>
                                <w:b/>
                                <w:w w:val="105"/>
                              </w:rPr>
                              <w:t>la</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note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technique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minimale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de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80</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points</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qui</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représente 80% de la note maximal des offres techniques (100 points).</w:t>
                            </w:r>
                          </w:p>
                          <w:p w14:paraId="39D04513" w14:textId="77777777" w:rsidR="007F3E76" w:rsidRPr="00D77C47" w:rsidRDefault="007F3E76" w:rsidP="00D77C47">
                            <w:pPr>
                              <w:spacing w:before="1"/>
                              <w:ind w:left="105" w:right="88"/>
                              <w:jc w:val="both"/>
                              <w:rPr>
                                <w:rFonts w:asciiTheme="minorHAnsi" w:hAnsiTheme="minorHAnsi" w:cstheme="minorHAnsi"/>
                                <w:b/>
                                <w:sz w:val="24"/>
                                <w:szCs w:val="24"/>
                              </w:rPr>
                            </w:pPr>
                            <w:r w:rsidRPr="00D77C47">
                              <w:rPr>
                                <w:rFonts w:asciiTheme="minorHAnsi" w:hAnsiTheme="minorHAnsi" w:cstheme="minorHAnsi"/>
                                <w:b/>
                              </w:rPr>
                              <w:t>Les offres techniques seront évaluées sur la base de leur degré de réponse aux Termes de référence</w:t>
                            </w:r>
                            <w:r w:rsidRPr="00D77C47">
                              <w:rPr>
                                <w:rFonts w:asciiTheme="minorHAnsi" w:hAnsiTheme="minorHAnsi" w:cstheme="minorHAnsi"/>
                                <w:b/>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AE86C" id="_x0000_t202" coordsize="21600,21600" o:spt="202" path="m,l,21600r21600,l21600,xe">
                <v:stroke joinstyle="miter"/>
                <v:path gradientshapeok="t" o:connecttype="rect"/>
              </v:shapetype>
              <v:shape id="Text Box 2" o:spid="_x0000_s1026" type="#_x0000_t202" style="position:absolute;left:0;text-align:left;margin-left:24.35pt;margin-top:14.2pt;width:507.75pt;height:66.4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" fillcolor="#3c3" strokeweight=".16936mm">
                <v:textbox inset="0,0,0,0">
                  <w:txbxContent>
                    <w:p w14:paraId="40DB3146" w14:textId="3903B5BE" w:rsidR="007F3E76" w:rsidRPr="00D77C47" w:rsidRDefault="007F3E76" w:rsidP="00D77C47">
                      <w:pPr>
                        <w:ind w:left="105" w:right="88"/>
                        <w:jc w:val="both"/>
                        <w:rPr>
                          <w:rFonts w:asciiTheme="minorHAnsi" w:hAnsiTheme="minorHAnsi" w:cstheme="minorHAnsi"/>
                          <w:b/>
                        </w:rPr>
                      </w:pPr>
                      <w:r w:rsidRPr="00D77C47">
                        <w:rPr>
                          <w:rFonts w:asciiTheme="minorHAnsi" w:hAnsiTheme="minorHAnsi" w:cstheme="minorHAnsi"/>
                          <w:b/>
                        </w:rPr>
                        <w:t xml:space="preserve">Important : Seront systématiquement éliminées à l’issue de cette phase toutes les offres ayant </w:t>
                      </w:r>
                      <w:r w:rsidR="00D77C47" w:rsidRPr="00D77C47">
                        <w:rPr>
                          <w:rFonts w:asciiTheme="minorHAnsi" w:hAnsiTheme="minorHAnsi" w:cstheme="minorHAnsi"/>
                          <w:b/>
                        </w:rPr>
                        <w:t>obtenu</w:t>
                      </w:r>
                      <w:r w:rsidR="00D77C47">
                        <w:rPr>
                          <w:rFonts w:asciiTheme="minorHAnsi" w:hAnsiTheme="minorHAnsi" w:cstheme="minorHAnsi"/>
                          <w:b/>
                        </w:rPr>
                        <w:t>es</w:t>
                      </w:r>
                      <w:r w:rsidR="00D77C47" w:rsidRPr="00D77C47">
                        <w:rPr>
                          <w:rFonts w:asciiTheme="minorHAnsi" w:hAnsiTheme="minorHAnsi" w:cstheme="minorHAnsi"/>
                          <w:b/>
                        </w:rPr>
                        <w:t xml:space="preserve"> :</w:t>
                      </w:r>
                    </w:p>
                    <w:p w14:paraId="73800AED" w14:textId="1230221B" w:rsidR="00D77C47" w:rsidRPr="00D77C47" w:rsidRDefault="007F3E76" w:rsidP="00D77C47">
                      <w:pPr>
                        <w:ind w:left="105" w:right="88"/>
                        <w:jc w:val="both"/>
                        <w:rPr>
                          <w:rFonts w:asciiTheme="minorHAnsi" w:hAnsiTheme="minorHAnsi" w:cstheme="minorHAnsi"/>
                          <w:b/>
                          <w:w w:val="105"/>
                        </w:rPr>
                      </w:pPr>
                      <w:r w:rsidRPr="00D77C47">
                        <w:rPr>
                          <w:rFonts w:asciiTheme="minorHAnsi" w:hAnsiTheme="minorHAnsi" w:cstheme="minorHAnsi"/>
                          <w:w w:val="170"/>
                        </w:rPr>
                        <w:t>→</w:t>
                      </w:r>
                      <w:r w:rsidRPr="00D77C47">
                        <w:rPr>
                          <w:rFonts w:asciiTheme="minorHAnsi" w:hAnsiTheme="minorHAnsi" w:cstheme="minorHAnsi"/>
                          <w:spacing w:val="-60"/>
                          <w:w w:val="170"/>
                        </w:rPr>
                        <w:t xml:space="preserve"> </w:t>
                      </w:r>
                      <w:r w:rsidRPr="00D77C47">
                        <w:rPr>
                          <w:rFonts w:asciiTheme="minorHAnsi" w:hAnsiTheme="minorHAnsi" w:cstheme="minorHAnsi"/>
                          <w:b/>
                          <w:w w:val="105"/>
                        </w:rPr>
                        <w:t>Une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note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technique</w:t>
                      </w:r>
                      <w:r w:rsidRPr="00D77C47">
                        <w:rPr>
                          <w:rFonts w:asciiTheme="minorHAnsi" w:hAnsiTheme="minorHAnsi" w:cstheme="minorHAnsi"/>
                          <w:b/>
                          <w:spacing w:val="-20"/>
                          <w:w w:val="105"/>
                        </w:rPr>
                        <w:t xml:space="preserve"> </w:t>
                      </w:r>
                      <w:r w:rsidRPr="00D77C47">
                        <w:rPr>
                          <w:rFonts w:asciiTheme="minorHAnsi" w:hAnsiTheme="minorHAnsi" w:cstheme="minorHAnsi"/>
                          <w:b/>
                          <w:w w:val="105"/>
                        </w:rPr>
                        <w:t>inférieure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à</w:t>
                      </w:r>
                      <w:r w:rsidRPr="00D77C47">
                        <w:rPr>
                          <w:rFonts w:asciiTheme="minorHAnsi" w:hAnsiTheme="minorHAnsi" w:cstheme="minorHAnsi"/>
                          <w:b/>
                          <w:spacing w:val="-20"/>
                          <w:w w:val="105"/>
                        </w:rPr>
                        <w:t xml:space="preserve"> </w:t>
                      </w:r>
                      <w:r w:rsidRPr="00D77C47">
                        <w:rPr>
                          <w:rFonts w:asciiTheme="minorHAnsi" w:hAnsiTheme="minorHAnsi" w:cstheme="minorHAnsi"/>
                          <w:b/>
                          <w:w w:val="105"/>
                        </w:rPr>
                        <w:t>la</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note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technique</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minimale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de</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80</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points</w:t>
                      </w:r>
                      <w:r w:rsidRPr="00D77C47">
                        <w:rPr>
                          <w:rFonts w:asciiTheme="minorHAnsi" w:hAnsiTheme="minorHAnsi" w:cstheme="minorHAnsi"/>
                          <w:b/>
                          <w:spacing w:val="-19"/>
                          <w:w w:val="105"/>
                        </w:rPr>
                        <w:t xml:space="preserve"> </w:t>
                      </w:r>
                      <w:r w:rsidRPr="00D77C47">
                        <w:rPr>
                          <w:rFonts w:asciiTheme="minorHAnsi" w:hAnsiTheme="minorHAnsi" w:cstheme="minorHAnsi"/>
                          <w:b/>
                          <w:w w:val="105"/>
                        </w:rPr>
                        <w:t>qui</w:t>
                      </w:r>
                      <w:r w:rsidRPr="00D77C47">
                        <w:rPr>
                          <w:rFonts w:asciiTheme="minorHAnsi" w:hAnsiTheme="minorHAnsi" w:cstheme="minorHAnsi"/>
                          <w:b/>
                          <w:spacing w:val="-18"/>
                          <w:w w:val="105"/>
                        </w:rPr>
                        <w:t xml:space="preserve"> </w:t>
                      </w:r>
                      <w:r w:rsidRPr="00D77C47">
                        <w:rPr>
                          <w:rFonts w:asciiTheme="minorHAnsi" w:hAnsiTheme="minorHAnsi" w:cstheme="minorHAnsi"/>
                          <w:b/>
                          <w:w w:val="105"/>
                        </w:rPr>
                        <w:t>représente 80% de la note maximal des offres techniques (100 points).</w:t>
                      </w:r>
                    </w:p>
                    <w:p w14:paraId="39D04513" w14:textId="77777777" w:rsidR="007F3E76" w:rsidRPr="00D77C47" w:rsidRDefault="007F3E76" w:rsidP="00D77C47">
                      <w:pPr>
                        <w:spacing w:before="1"/>
                        <w:ind w:left="105" w:right="88"/>
                        <w:jc w:val="both"/>
                        <w:rPr>
                          <w:rFonts w:asciiTheme="minorHAnsi" w:hAnsiTheme="minorHAnsi" w:cstheme="minorHAnsi"/>
                          <w:b/>
                          <w:sz w:val="24"/>
                          <w:szCs w:val="24"/>
                        </w:rPr>
                      </w:pPr>
                      <w:r w:rsidRPr="00D77C47">
                        <w:rPr>
                          <w:rFonts w:asciiTheme="minorHAnsi" w:hAnsiTheme="minorHAnsi" w:cstheme="minorHAnsi"/>
                          <w:b/>
                        </w:rPr>
                        <w:t>Les offres techniques seront évaluées sur la base de leur degré de réponse aux Termes de référence</w:t>
                      </w:r>
                      <w:r w:rsidRPr="00D77C47">
                        <w:rPr>
                          <w:rFonts w:asciiTheme="minorHAnsi" w:hAnsiTheme="minorHAnsi" w:cstheme="minorHAnsi"/>
                          <w:b/>
                          <w:sz w:val="24"/>
                          <w:szCs w:val="24"/>
                        </w:rPr>
                        <w:t>.</w:t>
                      </w:r>
                    </w:p>
                  </w:txbxContent>
                </v:textbox>
                <w10:wrap type="topAndBottom" anchorx="margin"/>
              </v:shape>
            </w:pict>
          </mc:Fallback>
        </mc:AlternateContent>
      </w:r>
    </w:p>
    <w:p w14:paraId="068B8FAF" w14:textId="60E14F45" w:rsidR="00700A3E" w:rsidRPr="00802ADE" w:rsidRDefault="00700A3E" w:rsidP="008B087A">
      <w:pPr>
        <w:pStyle w:val="Paragraphedeliste"/>
        <w:numPr>
          <w:ilvl w:val="0"/>
          <w:numId w:val="24"/>
        </w:numPr>
        <w:ind w:right="567"/>
        <w:rPr>
          <w:rFonts w:asciiTheme="minorHAnsi" w:hAnsiTheme="minorHAnsi" w:cstheme="minorHAnsi"/>
          <w:u w:val="single"/>
        </w:rPr>
      </w:pPr>
      <w:r w:rsidRPr="00802ADE">
        <w:rPr>
          <w:rFonts w:asciiTheme="minorHAnsi" w:hAnsiTheme="minorHAnsi" w:cstheme="minorHAnsi"/>
          <w:u w:val="single"/>
        </w:rPr>
        <w:t xml:space="preserve">Phase 2 : Analyse financière comparative des offres </w:t>
      </w:r>
    </w:p>
    <w:p w14:paraId="3313F0D6" w14:textId="77777777" w:rsidR="00700A3E" w:rsidRPr="00BE7B23" w:rsidRDefault="00700A3E" w:rsidP="00701922">
      <w:pPr>
        <w:tabs>
          <w:tab w:val="left" w:pos="5085"/>
        </w:tabs>
        <w:ind w:right="122"/>
        <w:jc w:val="both"/>
        <w:rPr>
          <w:rFonts w:asciiTheme="minorHAnsi" w:hAnsiTheme="minorHAnsi" w:cstheme="minorHAnsi"/>
        </w:rPr>
      </w:pPr>
      <w:r w:rsidRPr="00BE7B23">
        <w:rPr>
          <w:rFonts w:asciiTheme="minorHAnsi" w:hAnsiTheme="minorHAnsi" w:cstheme="minorHAnsi"/>
        </w:rPr>
        <w:t>A l’issue de cette phase, chaque offre financière sera dotée d’une note (F) sur 100 :</w:t>
      </w:r>
    </w:p>
    <w:p w14:paraId="4D87E007" w14:textId="77777777" w:rsidR="00701922" w:rsidRPr="00BE7B23" w:rsidRDefault="00701922" w:rsidP="00701922">
      <w:pPr>
        <w:tabs>
          <w:tab w:val="left" w:pos="5085"/>
        </w:tabs>
        <w:ind w:right="122"/>
        <w:jc w:val="both"/>
        <w:rPr>
          <w:rFonts w:asciiTheme="minorHAnsi" w:hAnsiTheme="minorHAnsi" w:cstheme="minorHAnsi"/>
        </w:rPr>
      </w:pPr>
    </w:p>
    <w:p w14:paraId="1F0B076E" w14:textId="32A3B5F2" w:rsidR="00700A3E" w:rsidRPr="00BE7B23" w:rsidRDefault="00700A3E" w:rsidP="00701922">
      <w:pPr>
        <w:tabs>
          <w:tab w:val="left" w:pos="5085"/>
        </w:tabs>
        <w:ind w:right="122"/>
        <w:jc w:val="both"/>
        <w:rPr>
          <w:rFonts w:asciiTheme="minorHAnsi" w:hAnsiTheme="minorHAnsi" w:cstheme="minorHAnsi"/>
        </w:rPr>
      </w:pPr>
      <w:r w:rsidRPr="00BE7B23">
        <w:rPr>
          <w:rFonts w:asciiTheme="minorHAnsi" w:hAnsiTheme="minorHAnsi" w:cstheme="minorHAnsi"/>
        </w:rPr>
        <w:t xml:space="preserve">La note 100 sera attribuée à l’offre valable techniquement et </w:t>
      </w:r>
      <w:proofErr w:type="gramStart"/>
      <w:r w:rsidRPr="00BE7B23">
        <w:rPr>
          <w:rFonts w:asciiTheme="minorHAnsi" w:hAnsiTheme="minorHAnsi" w:cstheme="minorHAnsi"/>
        </w:rPr>
        <w:t>la</w:t>
      </w:r>
      <w:proofErr w:type="gramEnd"/>
      <w:r w:rsidRPr="00BE7B23">
        <w:rPr>
          <w:rFonts w:asciiTheme="minorHAnsi" w:hAnsiTheme="minorHAnsi" w:cstheme="minorHAnsi"/>
        </w:rPr>
        <w:t xml:space="preserve"> moins disant. Pour les autres offres, la note sera calculée au moyen de la formule suivante :</w:t>
      </w:r>
    </w:p>
    <w:p w14:paraId="0528B798" w14:textId="77777777" w:rsidR="00700A3E" w:rsidRPr="00BE7B23" w:rsidRDefault="00700A3E" w:rsidP="00B45333">
      <w:pPr>
        <w:pStyle w:val="Corpsdetexte"/>
        <w:spacing w:before="7"/>
        <w:ind w:left="567" w:right="567"/>
        <w:rPr>
          <w:rFonts w:asciiTheme="minorHAnsi" w:hAnsiTheme="minorHAnsi" w:cstheme="minorHAnsi"/>
          <w:sz w:val="22"/>
          <w:szCs w:val="22"/>
        </w:rPr>
      </w:pPr>
    </w:p>
    <w:tbl>
      <w:tblPr>
        <w:tblStyle w:val="TableNormal"/>
        <w:tblW w:w="9758" w:type="dxa"/>
        <w:tblInd w:w="491" w:type="dxa"/>
        <w:tblLayout w:type="fixed"/>
        <w:tblLook w:val="01E0" w:firstRow="1" w:lastRow="1" w:firstColumn="1" w:lastColumn="1" w:noHBand="0" w:noVBand="0"/>
      </w:tblPr>
      <w:tblGrid>
        <w:gridCol w:w="3121"/>
        <w:gridCol w:w="6637"/>
      </w:tblGrid>
      <w:tr w:rsidR="00700A3E" w:rsidRPr="00BE7B23" w14:paraId="5B7C5D97" w14:textId="77777777" w:rsidTr="006859DF">
        <w:trPr>
          <w:trHeight w:val="1164"/>
        </w:trPr>
        <w:tc>
          <w:tcPr>
            <w:tcW w:w="3121" w:type="dxa"/>
          </w:tcPr>
          <w:p w14:paraId="0617F147" w14:textId="77777777" w:rsidR="00700A3E" w:rsidRPr="00BE7B23" w:rsidRDefault="00F45875" w:rsidP="00B45333">
            <w:pPr>
              <w:pStyle w:val="TableParagraph"/>
              <w:spacing w:line="244" w:lineRule="exact"/>
              <w:ind w:left="567" w:right="567"/>
              <w:rPr>
                <w:rFonts w:asciiTheme="minorHAnsi" w:hAnsiTheme="minorHAnsi" w:cstheme="minorHAnsi"/>
              </w:rPr>
            </w:pPr>
            <w:r w:rsidRPr="00BE7B23">
              <w:rPr>
                <w:rFonts w:asciiTheme="minorHAnsi" w:hAnsiTheme="minorHAnsi" w:cstheme="minorHAnsi"/>
              </w:rPr>
              <w:t xml:space="preserve">                     </w:t>
            </w:r>
            <w:r w:rsidR="006859DF" w:rsidRPr="00BE7B23">
              <w:rPr>
                <w:rFonts w:asciiTheme="minorHAnsi" w:hAnsiTheme="minorHAnsi" w:cstheme="minorHAnsi"/>
              </w:rPr>
              <w:t xml:space="preserve"> </w:t>
            </w:r>
            <w:proofErr w:type="spellStart"/>
            <w:r w:rsidR="00700A3E" w:rsidRPr="00BE7B23">
              <w:rPr>
                <w:rFonts w:asciiTheme="minorHAnsi" w:hAnsiTheme="minorHAnsi" w:cstheme="minorHAnsi"/>
              </w:rPr>
              <w:t>Pmin</w:t>
            </w:r>
            <w:proofErr w:type="spellEnd"/>
          </w:p>
          <w:p w14:paraId="5F8FE6F7" w14:textId="77777777" w:rsidR="006859DF" w:rsidRPr="00BE7B23" w:rsidRDefault="006859DF" w:rsidP="006859DF">
            <w:pPr>
              <w:pStyle w:val="TableParagraph"/>
              <w:spacing w:before="120"/>
              <w:ind w:left="567" w:right="567"/>
              <w:rPr>
                <w:rFonts w:asciiTheme="minorHAnsi" w:hAnsiTheme="minorHAnsi" w:cstheme="minorHAnsi"/>
              </w:rPr>
            </w:pPr>
            <w:r w:rsidRPr="00BE7B23">
              <w:rPr>
                <w:rFonts w:asciiTheme="minorHAnsi" w:hAnsiTheme="minorHAnsi" w:cstheme="minorHAnsi"/>
              </w:rPr>
              <w:t xml:space="preserve">F= 100 * ---------------                                  </w:t>
            </w:r>
          </w:p>
          <w:p w14:paraId="2E9C7815" w14:textId="77777777" w:rsidR="00700A3E" w:rsidRPr="00BE7B23" w:rsidRDefault="006859DF" w:rsidP="006859DF">
            <w:pPr>
              <w:pStyle w:val="TableParagraph"/>
              <w:spacing w:before="120"/>
              <w:ind w:left="567" w:right="567"/>
              <w:rPr>
                <w:rFonts w:asciiTheme="minorHAnsi" w:hAnsiTheme="minorHAnsi" w:cstheme="minorHAnsi"/>
              </w:rPr>
            </w:pPr>
            <w:r w:rsidRPr="00BE7B23">
              <w:rPr>
                <w:rFonts w:asciiTheme="minorHAnsi" w:hAnsiTheme="minorHAnsi" w:cstheme="minorHAnsi"/>
              </w:rPr>
              <w:t xml:space="preserve">                         </w:t>
            </w:r>
            <w:r w:rsidR="00700A3E" w:rsidRPr="00BE7B23">
              <w:rPr>
                <w:rFonts w:asciiTheme="minorHAnsi" w:hAnsiTheme="minorHAnsi" w:cstheme="minorHAnsi"/>
              </w:rPr>
              <w:t>P</w:t>
            </w:r>
          </w:p>
        </w:tc>
        <w:tc>
          <w:tcPr>
            <w:tcW w:w="6637" w:type="dxa"/>
          </w:tcPr>
          <w:p w14:paraId="43B79C1D" w14:textId="77777777" w:rsidR="006859DF" w:rsidRPr="00BE7B23" w:rsidRDefault="00F45875" w:rsidP="006859DF">
            <w:pPr>
              <w:pStyle w:val="TableParagraph"/>
              <w:spacing w:line="244" w:lineRule="exact"/>
              <w:ind w:right="567"/>
              <w:rPr>
                <w:rFonts w:asciiTheme="minorHAnsi" w:hAnsiTheme="minorHAnsi" w:cstheme="minorHAnsi"/>
              </w:rPr>
            </w:pPr>
            <w:r w:rsidRPr="00BE7B23">
              <w:rPr>
                <w:rFonts w:asciiTheme="minorHAnsi" w:hAnsiTheme="minorHAnsi" w:cstheme="minorHAnsi"/>
              </w:rPr>
              <w:t xml:space="preserve"> </w:t>
            </w:r>
            <w:r w:rsidR="00700A3E" w:rsidRPr="00BE7B23">
              <w:rPr>
                <w:rFonts w:asciiTheme="minorHAnsi" w:hAnsiTheme="minorHAnsi" w:cstheme="minorHAnsi"/>
              </w:rPr>
              <w:t>P : Prix de l’offre</w:t>
            </w:r>
          </w:p>
          <w:p w14:paraId="75ECE03F" w14:textId="77777777" w:rsidR="006859DF" w:rsidRPr="00BE7B23" w:rsidRDefault="006859DF" w:rsidP="006859DF">
            <w:pPr>
              <w:pStyle w:val="TableParagraph"/>
              <w:spacing w:line="244" w:lineRule="exact"/>
              <w:ind w:left="567" w:right="567"/>
              <w:rPr>
                <w:rFonts w:asciiTheme="minorHAnsi" w:hAnsiTheme="minorHAnsi" w:cstheme="minorHAnsi"/>
              </w:rPr>
            </w:pPr>
          </w:p>
          <w:p w14:paraId="1B63B751" w14:textId="77777777" w:rsidR="00700A3E" w:rsidRPr="00BE7B23" w:rsidRDefault="00F45875" w:rsidP="006859DF">
            <w:pPr>
              <w:pStyle w:val="TableParagraph"/>
              <w:spacing w:line="244" w:lineRule="exact"/>
              <w:ind w:right="567"/>
              <w:rPr>
                <w:rFonts w:asciiTheme="minorHAnsi" w:hAnsiTheme="minorHAnsi" w:cstheme="minorHAnsi"/>
              </w:rPr>
            </w:pPr>
            <w:r w:rsidRPr="00BE7B23">
              <w:rPr>
                <w:rFonts w:asciiTheme="minorHAnsi" w:hAnsiTheme="minorHAnsi" w:cstheme="minorHAnsi"/>
              </w:rPr>
              <w:t xml:space="preserve"> </w:t>
            </w:r>
            <w:proofErr w:type="spellStart"/>
            <w:r w:rsidR="00700A3E" w:rsidRPr="00BE7B23">
              <w:rPr>
                <w:rFonts w:asciiTheme="minorHAnsi" w:hAnsiTheme="minorHAnsi" w:cstheme="minorHAnsi"/>
              </w:rPr>
              <w:t>Pmin</w:t>
            </w:r>
            <w:proofErr w:type="spellEnd"/>
            <w:r w:rsidR="00700A3E" w:rsidRPr="00BE7B23">
              <w:rPr>
                <w:rFonts w:asciiTheme="minorHAnsi" w:hAnsiTheme="minorHAnsi" w:cstheme="minorHAnsi"/>
              </w:rPr>
              <w:t xml:space="preserve"> : Prix de l’offre valable techniquement </w:t>
            </w:r>
            <w:r w:rsidRPr="00BE7B23">
              <w:rPr>
                <w:rFonts w:asciiTheme="minorHAnsi" w:hAnsiTheme="minorHAnsi" w:cstheme="minorHAnsi"/>
              </w:rPr>
              <w:t>du</w:t>
            </w:r>
            <w:r w:rsidR="00700A3E" w:rsidRPr="00BE7B23">
              <w:rPr>
                <w:rFonts w:asciiTheme="minorHAnsi" w:hAnsiTheme="minorHAnsi" w:cstheme="minorHAnsi"/>
              </w:rPr>
              <w:t xml:space="preserve"> </w:t>
            </w:r>
            <w:r w:rsidR="006859DF" w:rsidRPr="00BE7B23">
              <w:rPr>
                <w:rFonts w:asciiTheme="minorHAnsi" w:hAnsiTheme="minorHAnsi" w:cstheme="minorHAnsi"/>
              </w:rPr>
              <w:t>moins disant</w:t>
            </w:r>
            <w:r w:rsidR="00700A3E" w:rsidRPr="00BE7B23">
              <w:rPr>
                <w:rFonts w:asciiTheme="minorHAnsi" w:hAnsiTheme="minorHAnsi" w:cstheme="minorHAnsi"/>
              </w:rPr>
              <w:t>.</w:t>
            </w:r>
          </w:p>
        </w:tc>
      </w:tr>
    </w:tbl>
    <w:p w14:paraId="4D1F486A" w14:textId="342A45C3" w:rsidR="00700A3E" w:rsidRPr="00266492" w:rsidRDefault="00700A3E" w:rsidP="008B087A">
      <w:pPr>
        <w:pStyle w:val="Titre3"/>
        <w:numPr>
          <w:ilvl w:val="0"/>
          <w:numId w:val="24"/>
        </w:numPr>
        <w:spacing w:before="0"/>
        <w:ind w:right="567"/>
        <w:jc w:val="left"/>
        <w:rPr>
          <w:rFonts w:asciiTheme="minorHAnsi" w:hAnsiTheme="minorHAnsi" w:cstheme="minorHAnsi"/>
          <w:b w:val="0"/>
          <w:bCs w:val="0"/>
          <w:i w:val="0"/>
          <w:iCs/>
          <w:sz w:val="22"/>
          <w:szCs w:val="22"/>
          <w:u w:val="single"/>
        </w:rPr>
      </w:pPr>
      <w:r w:rsidRPr="00266492">
        <w:rPr>
          <w:rFonts w:asciiTheme="minorHAnsi" w:hAnsiTheme="minorHAnsi" w:cstheme="minorHAnsi"/>
          <w:b w:val="0"/>
          <w:bCs w:val="0"/>
          <w:i w:val="0"/>
          <w:iCs/>
          <w:sz w:val="22"/>
          <w:szCs w:val="22"/>
          <w:u w:val="single"/>
        </w:rPr>
        <w:t>Phase 3 : Analyse technico-financière</w:t>
      </w:r>
      <w:r w:rsidRPr="00266492">
        <w:rPr>
          <w:rFonts w:asciiTheme="minorHAnsi" w:hAnsiTheme="minorHAnsi" w:cstheme="minorHAnsi"/>
          <w:b w:val="0"/>
          <w:bCs w:val="0"/>
          <w:i w:val="0"/>
          <w:iCs/>
          <w:spacing w:val="-24"/>
          <w:sz w:val="22"/>
          <w:szCs w:val="22"/>
          <w:u w:val="single"/>
        </w:rPr>
        <w:t xml:space="preserve"> </w:t>
      </w:r>
    </w:p>
    <w:p w14:paraId="4429ED30" w14:textId="77777777" w:rsidR="00700A3E" w:rsidRPr="00BE7B23" w:rsidRDefault="00700A3E" w:rsidP="00701922">
      <w:pPr>
        <w:tabs>
          <w:tab w:val="left" w:pos="5085"/>
        </w:tabs>
        <w:ind w:right="122"/>
        <w:jc w:val="both"/>
        <w:rPr>
          <w:rFonts w:asciiTheme="minorHAnsi" w:hAnsiTheme="minorHAnsi" w:cstheme="minorHAnsi"/>
        </w:rPr>
      </w:pPr>
      <w:r w:rsidRPr="00BE7B23">
        <w:rPr>
          <w:rFonts w:asciiTheme="minorHAnsi" w:hAnsiTheme="minorHAnsi" w:cstheme="minorHAnsi"/>
        </w:rPr>
        <w:t>Les notes techniques (T) et financières (F) obtenues pour chaque candidat seront pondérées respectivement par les coefficients suivants</w:t>
      </w:r>
      <w:r w:rsidRPr="00BE7B23">
        <w:rPr>
          <w:rFonts w:asciiTheme="minorHAnsi" w:hAnsiTheme="minorHAnsi" w:cstheme="minorHAnsi"/>
          <w:spacing w:val="-2"/>
        </w:rPr>
        <w:t xml:space="preserve"> </w:t>
      </w:r>
      <w:r w:rsidRPr="00BE7B23">
        <w:rPr>
          <w:rFonts w:asciiTheme="minorHAnsi" w:hAnsiTheme="minorHAnsi" w:cstheme="minorHAnsi"/>
        </w:rPr>
        <w:t>:</w:t>
      </w:r>
    </w:p>
    <w:p w14:paraId="177D2CBF" w14:textId="67A129A3" w:rsidR="00700A3E" w:rsidRPr="00BE7B23" w:rsidRDefault="00700A3E" w:rsidP="00806CFD">
      <w:pPr>
        <w:pStyle w:val="Corpsdetexte"/>
        <w:spacing w:before="119"/>
        <w:ind w:left="720" w:right="567"/>
        <w:rPr>
          <w:rFonts w:asciiTheme="minorHAnsi" w:hAnsiTheme="minorHAnsi" w:cstheme="minorHAnsi"/>
          <w:sz w:val="22"/>
          <w:szCs w:val="22"/>
        </w:rPr>
      </w:pPr>
      <w:r w:rsidRPr="00BE7B23">
        <w:rPr>
          <w:rFonts w:asciiTheme="minorHAnsi" w:hAnsiTheme="minorHAnsi" w:cstheme="minorHAnsi"/>
          <w:w w:val="105"/>
          <w:sz w:val="22"/>
          <w:szCs w:val="22"/>
        </w:rPr>
        <w:t>→</w:t>
      </w:r>
      <w:r w:rsidR="00A27B31" w:rsidRPr="00BE7B23">
        <w:rPr>
          <w:rFonts w:asciiTheme="minorHAnsi" w:hAnsiTheme="minorHAnsi" w:cstheme="minorHAnsi"/>
          <w:w w:val="105"/>
          <w:sz w:val="22"/>
          <w:szCs w:val="22"/>
        </w:rPr>
        <w:t xml:space="preserve"> </w:t>
      </w:r>
      <w:r w:rsidRPr="00BE7B23">
        <w:rPr>
          <w:rFonts w:asciiTheme="minorHAnsi" w:hAnsiTheme="minorHAnsi" w:cstheme="minorHAnsi"/>
          <w:w w:val="105"/>
          <w:sz w:val="22"/>
          <w:szCs w:val="22"/>
        </w:rPr>
        <w:t xml:space="preserve">80% pour l’offre </w:t>
      </w:r>
      <w:r w:rsidRPr="00BE7B23">
        <w:rPr>
          <w:rFonts w:asciiTheme="minorHAnsi" w:hAnsiTheme="minorHAnsi" w:cstheme="minorHAnsi"/>
          <w:spacing w:val="20"/>
          <w:w w:val="105"/>
          <w:sz w:val="22"/>
          <w:szCs w:val="22"/>
        </w:rPr>
        <w:t>technique</w:t>
      </w:r>
    </w:p>
    <w:p w14:paraId="1218A3B1" w14:textId="291F625C" w:rsidR="00A27B31" w:rsidRPr="00BE7B23" w:rsidRDefault="00700A3E" w:rsidP="009C0C58">
      <w:pPr>
        <w:pStyle w:val="Corpsdetexte"/>
        <w:spacing w:before="120"/>
        <w:ind w:left="720" w:right="567"/>
        <w:rPr>
          <w:rFonts w:asciiTheme="minorHAnsi" w:hAnsiTheme="minorHAnsi" w:cstheme="minorHAnsi"/>
          <w:spacing w:val="18"/>
          <w:w w:val="105"/>
          <w:sz w:val="22"/>
          <w:szCs w:val="22"/>
        </w:rPr>
      </w:pPr>
      <w:r w:rsidRPr="00BE7B23">
        <w:rPr>
          <w:rFonts w:asciiTheme="minorHAnsi" w:hAnsiTheme="minorHAnsi" w:cstheme="minorHAnsi"/>
          <w:w w:val="105"/>
          <w:sz w:val="22"/>
          <w:szCs w:val="22"/>
        </w:rPr>
        <w:t>→</w:t>
      </w:r>
      <w:r w:rsidR="00A27B31" w:rsidRPr="00BE7B23">
        <w:rPr>
          <w:rFonts w:asciiTheme="minorHAnsi" w:hAnsiTheme="minorHAnsi" w:cstheme="minorHAnsi"/>
          <w:w w:val="105"/>
          <w:sz w:val="22"/>
          <w:szCs w:val="22"/>
        </w:rPr>
        <w:t xml:space="preserve"> </w:t>
      </w:r>
      <w:r w:rsidRPr="00BE7B23">
        <w:rPr>
          <w:rFonts w:asciiTheme="minorHAnsi" w:hAnsiTheme="minorHAnsi" w:cstheme="minorHAnsi"/>
          <w:w w:val="105"/>
          <w:sz w:val="22"/>
          <w:szCs w:val="22"/>
        </w:rPr>
        <w:t xml:space="preserve">20% pour l’offre </w:t>
      </w:r>
      <w:r w:rsidRPr="00BE7B23">
        <w:rPr>
          <w:rFonts w:asciiTheme="minorHAnsi" w:hAnsiTheme="minorHAnsi" w:cstheme="minorHAnsi"/>
          <w:spacing w:val="18"/>
          <w:w w:val="105"/>
          <w:sz w:val="22"/>
          <w:szCs w:val="22"/>
        </w:rPr>
        <w:t>financière</w:t>
      </w:r>
    </w:p>
    <w:p w14:paraId="4BEC3144" w14:textId="77777777" w:rsidR="00700A3E" w:rsidRPr="00BE7B23" w:rsidRDefault="00700A3E" w:rsidP="00806CFD">
      <w:pPr>
        <w:pStyle w:val="Corpsdetexte"/>
        <w:spacing w:before="120"/>
        <w:ind w:left="720" w:right="567"/>
        <w:rPr>
          <w:rFonts w:asciiTheme="minorHAnsi" w:hAnsiTheme="minorHAnsi" w:cstheme="minorHAnsi"/>
          <w:sz w:val="22"/>
          <w:szCs w:val="22"/>
        </w:rPr>
      </w:pPr>
      <w:r w:rsidRPr="00BE7B23">
        <w:rPr>
          <w:rFonts w:asciiTheme="minorHAnsi" w:hAnsiTheme="minorHAnsi" w:cstheme="minorHAnsi"/>
          <w:sz w:val="22"/>
          <w:szCs w:val="22"/>
        </w:rPr>
        <w:t>N= 0,8 * T + 0,2* F</w:t>
      </w:r>
    </w:p>
    <w:p w14:paraId="156C16BA" w14:textId="77777777" w:rsidR="003465A5" w:rsidRPr="00BE7B23" w:rsidRDefault="00700A3E" w:rsidP="003465A5">
      <w:pPr>
        <w:tabs>
          <w:tab w:val="left" w:pos="5085"/>
        </w:tabs>
        <w:ind w:left="567" w:right="122"/>
        <w:jc w:val="both"/>
        <w:rPr>
          <w:rFonts w:asciiTheme="minorHAnsi" w:hAnsiTheme="minorHAnsi" w:cstheme="minorHAnsi"/>
        </w:rPr>
      </w:pPr>
      <w:r w:rsidRPr="00BE7B23">
        <w:rPr>
          <w:rFonts w:asciiTheme="minorHAnsi" w:hAnsiTheme="minorHAnsi" w:cstheme="minorHAnsi"/>
        </w:rPr>
        <w:t xml:space="preserve">     </w:t>
      </w:r>
    </w:p>
    <w:p w14:paraId="3F2ACFE6" w14:textId="434C805C" w:rsidR="00700A3E" w:rsidRPr="00BE7B23" w:rsidRDefault="00700A3E" w:rsidP="00701922">
      <w:pPr>
        <w:tabs>
          <w:tab w:val="left" w:pos="5085"/>
        </w:tabs>
        <w:ind w:right="122"/>
        <w:jc w:val="both"/>
        <w:rPr>
          <w:rFonts w:asciiTheme="minorHAnsi" w:hAnsiTheme="minorHAnsi" w:cstheme="minorHAnsi"/>
        </w:rPr>
      </w:pPr>
      <w:r w:rsidRPr="00BE7B23">
        <w:rPr>
          <w:rFonts w:asciiTheme="minorHAnsi" w:hAnsiTheme="minorHAnsi" w:cstheme="minorHAnsi"/>
        </w:rPr>
        <w:t xml:space="preserve">Le </w:t>
      </w:r>
      <w:r w:rsidR="0098485B" w:rsidRPr="00BE7B23">
        <w:rPr>
          <w:rFonts w:asciiTheme="minorHAnsi" w:hAnsiTheme="minorHAnsi" w:cstheme="minorHAnsi"/>
        </w:rPr>
        <w:t>c</w:t>
      </w:r>
      <w:r w:rsidRPr="00BE7B23">
        <w:rPr>
          <w:rFonts w:asciiTheme="minorHAnsi" w:hAnsiTheme="minorHAnsi" w:cstheme="minorHAnsi"/>
        </w:rPr>
        <w:t>ontrat sera adjugé à l’offre ayant obtenu la note « N » la plus élevée.</w:t>
      </w:r>
    </w:p>
    <w:p w14:paraId="2740372A" w14:textId="631D4529" w:rsidR="00700A3E" w:rsidRPr="00BE7B23" w:rsidRDefault="00700A3E" w:rsidP="004405BB">
      <w:pPr>
        <w:pStyle w:val="Titre1"/>
        <w:numPr>
          <w:ilvl w:val="0"/>
          <w:numId w:val="3"/>
        </w:numPr>
        <w:tabs>
          <w:tab w:val="left" w:pos="719"/>
        </w:tabs>
        <w:spacing w:before="121"/>
        <w:ind w:right="567"/>
        <w:rPr>
          <w:rFonts w:asciiTheme="minorHAnsi" w:hAnsiTheme="minorHAnsi" w:cstheme="minorHAnsi"/>
          <w:sz w:val="22"/>
          <w:szCs w:val="22"/>
        </w:rPr>
      </w:pPr>
      <w:r w:rsidRPr="00BE7B23">
        <w:rPr>
          <w:rFonts w:asciiTheme="minorHAnsi" w:hAnsiTheme="minorHAnsi" w:cstheme="minorHAnsi"/>
          <w:sz w:val="22"/>
          <w:szCs w:val="22"/>
        </w:rPr>
        <w:t>Dépôt des</w:t>
      </w:r>
      <w:r w:rsidRPr="00BE7B23">
        <w:rPr>
          <w:rFonts w:asciiTheme="minorHAnsi" w:hAnsiTheme="minorHAnsi" w:cstheme="minorHAnsi"/>
          <w:spacing w:val="-1"/>
          <w:sz w:val="22"/>
          <w:szCs w:val="22"/>
        </w:rPr>
        <w:t xml:space="preserve"> </w:t>
      </w:r>
      <w:r w:rsidR="003465A5" w:rsidRPr="00BE7B23">
        <w:rPr>
          <w:rFonts w:asciiTheme="minorHAnsi" w:hAnsiTheme="minorHAnsi" w:cstheme="minorHAnsi"/>
          <w:sz w:val="22"/>
          <w:szCs w:val="22"/>
        </w:rPr>
        <w:t>offres.</w:t>
      </w:r>
    </w:p>
    <w:p w14:paraId="5343977B" w14:textId="77777777" w:rsidR="00A27B31" w:rsidRPr="00BE7B23" w:rsidRDefault="00A27B31" w:rsidP="00A27B31">
      <w:pPr>
        <w:tabs>
          <w:tab w:val="left" w:pos="5085"/>
        </w:tabs>
        <w:ind w:right="122"/>
        <w:jc w:val="both"/>
        <w:rPr>
          <w:rFonts w:asciiTheme="minorHAnsi" w:hAnsiTheme="minorHAnsi" w:cstheme="minorHAnsi"/>
        </w:rPr>
      </w:pPr>
    </w:p>
    <w:p w14:paraId="659114A1" w14:textId="4BDA549F" w:rsidR="00700A3E" w:rsidRPr="00BE7B23" w:rsidRDefault="00700A3E" w:rsidP="00717A3D">
      <w:pPr>
        <w:tabs>
          <w:tab w:val="left" w:pos="5085"/>
        </w:tabs>
        <w:ind w:right="122"/>
        <w:jc w:val="both"/>
        <w:rPr>
          <w:rFonts w:asciiTheme="minorHAnsi" w:hAnsiTheme="minorHAnsi" w:cstheme="minorHAnsi"/>
        </w:rPr>
      </w:pPr>
      <w:r w:rsidRPr="00BE7B23">
        <w:rPr>
          <w:rFonts w:asciiTheme="minorHAnsi" w:hAnsiTheme="minorHAnsi" w:cstheme="minorHAnsi"/>
        </w:rPr>
        <w:t>L’expert(e) intéressé est prié d’envoyer</w:t>
      </w:r>
      <w:r w:rsidR="004405BB" w:rsidRPr="00BE7B23">
        <w:rPr>
          <w:rFonts w:asciiTheme="minorHAnsi" w:hAnsiTheme="minorHAnsi" w:cstheme="minorHAnsi"/>
        </w:rPr>
        <w:t xml:space="preserve"> par </w:t>
      </w:r>
      <w:proofErr w:type="gramStart"/>
      <w:r w:rsidR="00173EE5">
        <w:rPr>
          <w:rFonts w:asciiTheme="minorHAnsi" w:hAnsiTheme="minorHAnsi" w:cstheme="minorHAnsi"/>
        </w:rPr>
        <w:t>e-</w:t>
      </w:r>
      <w:r w:rsidR="004405BB" w:rsidRPr="00BE7B23">
        <w:rPr>
          <w:rFonts w:asciiTheme="minorHAnsi" w:hAnsiTheme="minorHAnsi" w:cstheme="minorHAnsi"/>
        </w:rPr>
        <w:t>mail</w:t>
      </w:r>
      <w:proofErr w:type="gramEnd"/>
      <w:r w:rsidR="004405BB" w:rsidRPr="00BE7B23">
        <w:rPr>
          <w:rFonts w:asciiTheme="minorHAnsi" w:hAnsiTheme="minorHAnsi" w:cstheme="minorHAnsi"/>
        </w:rPr>
        <w:t xml:space="preserve"> : </w:t>
      </w:r>
      <w:hyperlink r:id="rId12" w:history="1">
        <w:r w:rsidR="004405BB" w:rsidRPr="00BE7B23">
          <w:rPr>
            <w:rStyle w:val="Lienhypertexte"/>
            <w:rFonts w:asciiTheme="minorHAnsi" w:hAnsiTheme="minorHAnsi" w:cstheme="minorHAnsi"/>
          </w:rPr>
          <w:t>ro4c.maroc@gmail.com</w:t>
        </w:r>
      </w:hyperlink>
      <w:r w:rsidR="00F16A82" w:rsidRPr="00BE7B23">
        <w:rPr>
          <w:rStyle w:val="Lienhypertexte"/>
          <w:rFonts w:asciiTheme="minorHAnsi" w:hAnsiTheme="minorHAnsi" w:cstheme="minorHAnsi"/>
        </w:rPr>
        <w:t xml:space="preserve"> </w:t>
      </w:r>
      <w:r w:rsidR="004405BB" w:rsidRPr="00BE7B23">
        <w:rPr>
          <w:rFonts w:asciiTheme="minorHAnsi" w:hAnsiTheme="minorHAnsi" w:cstheme="minorHAnsi"/>
        </w:rPr>
        <w:t xml:space="preserve">ou déposé au siège du 4C </w:t>
      </w:r>
      <w:r w:rsidRPr="00BE7B23">
        <w:rPr>
          <w:rFonts w:asciiTheme="minorHAnsi" w:hAnsiTheme="minorHAnsi" w:cstheme="minorHAnsi"/>
        </w:rPr>
        <w:t>dans deux documents séparés :</w:t>
      </w:r>
    </w:p>
    <w:p w14:paraId="09D1648B" w14:textId="77777777" w:rsidR="003C5BA0" w:rsidRPr="00BE7B23" w:rsidRDefault="00700A3E" w:rsidP="00717A3D">
      <w:pPr>
        <w:pStyle w:val="Paragraphedeliste"/>
        <w:numPr>
          <w:ilvl w:val="0"/>
          <w:numId w:val="1"/>
        </w:numPr>
        <w:tabs>
          <w:tab w:val="left" w:pos="937"/>
        </w:tabs>
        <w:spacing w:before="119"/>
        <w:ind w:left="862" w:right="567"/>
        <w:rPr>
          <w:rFonts w:asciiTheme="minorHAnsi" w:hAnsiTheme="minorHAnsi" w:cstheme="minorHAnsi"/>
        </w:rPr>
      </w:pPr>
      <w:r w:rsidRPr="00BE7B23">
        <w:rPr>
          <w:rFonts w:asciiTheme="minorHAnsi" w:hAnsiTheme="minorHAnsi" w:cstheme="minorHAnsi"/>
          <w:b/>
        </w:rPr>
        <w:t xml:space="preserve">Offre technique : </w:t>
      </w:r>
      <w:r w:rsidRPr="00BE7B23">
        <w:rPr>
          <w:rFonts w:asciiTheme="minorHAnsi" w:hAnsiTheme="minorHAnsi" w:cstheme="minorHAnsi"/>
        </w:rPr>
        <w:t>Contenant les élém</w:t>
      </w:r>
      <w:r w:rsidR="000E4430" w:rsidRPr="00BE7B23">
        <w:rPr>
          <w:rFonts w:asciiTheme="minorHAnsi" w:hAnsiTheme="minorHAnsi" w:cstheme="minorHAnsi"/>
        </w:rPr>
        <w:t>ents précisés dans le point VII</w:t>
      </w:r>
      <w:r w:rsidRPr="00BE7B23">
        <w:rPr>
          <w:rFonts w:asciiTheme="minorHAnsi" w:hAnsiTheme="minorHAnsi" w:cstheme="minorHAnsi"/>
        </w:rPr>
        <w:t xml:space="preserve"> du présent document</w:t>
      </w:r>
      <w:r w:rsidRPr="00BE7B23">
        <w:rPr>
          <w:rFonts w:asciiTheme="minorHAnsi" w:hAnsiTheme="minorHAnsi" w:cstheme="minorHAnsi"/>
          <w:spacing w:val="-1"/>
        </w:rPr>
        <w:t xml:space="preserve"> </w:t>
      </w:r>
      <w:r w:rsidRPr="00BE7B23">
        <w:rPr>
          <w:rFonts w:asciiTheme="minorHAnsi" w:hAnsiTheme="minorHAnsi" w:cstheme="minorHAnsi"/>
        </w:rPr>
        <w:t>;</w:t>
      </w:r>
    </w:p>
    <w:p w14:paraId="410AEC3B" w14:textId="4E33A623" w:rsidR="00FA094E" w:rsidRPr="00BE7B23" w:rsidRDefault="003C5BA0" w:rsidP="00717A3D">
      <w:pPr>
        <w:pStyle w:val="Paragraphedeliste"/>
        <w:numPr>
          <w:ilvl w:val="0"/>
          <w:numId w:val="1"/>
        </w:numPr>
        <w:tabs>
          <w:tab w:val="left" w:pos="937"/>
        </w:tabs>
        <w:spacing w:before="119"/>
        <w:ind w:left="862" w:right="567"/>
        <w:rPr>
          <w:rFonts w:asciiTheme="minorHAnsi" w:hAnsiTheme="minorHAnsi" w:cstheme="minorHAnsi"/>
        </w:rPr>
      </w:pPr>
      <w:r w:rsidRPr="00BE7B23">
        <w:rPr>
          <w:rFonts w:asciiTheme="minorHAnsi" w:hAnsiTheme="minorHAnsi" w:cstheme="minorHAnsi"/>
          <w:b/>
          <w:bCs/>
        </w:rPr>
        <w:t>Offre financière</w:t>
      </w:r>
      <w:r w:rsidRPr="00BE7B23">
        <w:rPr>
          <w:rFonts w:asciiTheme="minorHAnsi" w:hAnsiTheme="minorHAnsi" w:cstheme="minorHAnsi"/>
        </w:rPr>
        <w:t xml:space="preserve"> : Estimation du coût te</w:t>
      </w:r>
      <w:r w:rsidR="000E4430" w:rsidRPr="00BE7B23">
        <w:rPr>
          <w:rFonts w:asciiTheme="minorHAnsi" w:hAnsiTheme="minorHAnsi" w:cstheme="minorHAnsi"/>
        </w:rPr>
        <w:t>l que précisé dans le point VII</w:t>
      </w:r>
      <w:r w:rsidRPr="00BE7B23">
        <w:rPr>
          <w:rFonts w:asciiTheme="minorHAnsi" w:hAnsiTheme="minorHAnsi" w:cstheme="minorHAnsi"/>
        </w:rPr>
        <w:t xml:space="preserve"> du présent document.</w:t>
      </w:r>
      <w:r w:rsidR="00C6526B" w:rsidRPr="00BE7B23">
        <w:rPr>
          <w:rFonts w:asciiTheme="minorHAnsi" w:hAnsiTheme="minorHAnsi" w:cstheme="minorHAnsi"/>
        </w:rPr>
        <w:t xml:space="preserve"> </w:t>
      </w:r>
    </w:p>
    <w:p w14:paraId="2E796236" w14:textId="77777777" w:rsidR="00DB76B6" w:rsidRPr="00BE7B23" w:rsidRDefault="00DB76B6" w:rsidP="00DB76B6">
      <w:pPr>
        <w:pStyle w:val="Paragraphedeliste"/>
        <w:tabs>
          <w:tab w:val="left" w:pos="937"/>
        </w:tabs>
        <w:spacing w:before="119"/>
        <w:ind w:left="862" w:right="567" w:firstLine="0"/>
        <w:rPr>
          <w:rFonts w:asciiTheme="minorHAnsi" w:hAnsiTheme="minorHAnsi" w:cstheme="minorHAnsi"/>
        </w:rPr>
      </w:pPr>
    </w:p>
    <w:p w14:paraId="24FF9C92" w14:textId="77777777" w:rsidR="004405BB" w:rsidRPr="00BE7B23" w:rsidRDefault="004405BB" w:rsidP="00DB76B6">
      <w:pPr>
        <w:shd w:val="clear" w:color="auto" w:fill="F2F2F2" w:themeFill="background1" w:themeFillShade="F2"/>
        <w:ind w:left="567"/>
        <w:jc w:val="center"/>
        <w:rPr>
          <w:rFonts w:asciiTheme="minorHAnsi" w:hAnsiTheme="minorHAnsi" w:cstheme="minorHAnsi"/>
          <w:b/>
        </w:rPr>
      </w:pPr>
      <w:r w:rsidRPr="00BE7B23">
        <w:rPr>
          <w:rFonts w:asciiTheme="minorHAnsi" w:hAnsiTheme="minorHAnsi" w:cstheme="minorHAnsi"/>
          <w:b/>
        </w:rPr>
        <w:t>Projet de Renforcement Opérationnel du 4C Maroc</w:t>
      </w:r>
    </w:p>
    <w:p w14:paraId="7D265B43" w14:textId="2E78F8FB" w:rsidR="004405BB" w:rsidRPr="00BE7B23" w:rsidRDefault="004405BB" w:rsidP="00DB76B6">
      <w:pPr>
        <w:shd w:val="clear" w:color="auto" w:fill="F2F2F2" w:themeFill="background1" w:themeFillShade="F2"/>
        <w:ind w:left="567"/>
        <w:jc w:val="center"/>
        <w:rPr>
          <w:rFonts w:asciiTheme="minorHAnsi" w:hAnsiTheme="minorHAnsi" w:cstheme="minorHAnsi"/>
          <w:b/>
        </w:rPr>
      </w:pPr>
      <w:r w:rsidRPr="00BE7B23">
        <w:rPr>
          <w:rFonts w:asciiTheme="minorHAnsi" w:hAnsiTheme="minorHAnsi" w:cstheme="minorHAnsi"/>
          <w:b/>
        </w:rPr>
        <w:t>Centre des Compétences Changement Climatique 4C Maroc</w:t>
      </w:r>
    </w:p>
    <w:p w14:paraId="43880B75" w14:textId="77777777" w:rsidR="004405BB" w:rsidRPr="00BE7B23" w:rsidRDefault="004405BB" w:rsidP="00DB76B6">
      <w:pPr>
        <w:shd w:val="clear" w:color="auto" w:fill="F2F2F2" w:themeFill="background1" w:themeFillShade="F2"/>
        <w:ind w:left="567"/>
        <w:jc w:val="center"/>
        <w:rPr>
          <w:rFonts w:asciiTheme="minorHAnsi" w:hAnsiTheme="minorHAnsi" w:cstheme="minorHAnsi"/>
          <w:b/>
        </w:rPr>
      </w:pPr>
      <w:r w:rsidRPr="00BE7B23">
        <w:rPr>
          <w:rFonts w:asciiTheme="minorHAnsi" w:hAnsiTheme="minorHAnsi" w:cstheme="minorHAnsi"/>
          <w:b/>
        </w:rPr>
        <w:t>Avenue Al Araar - Villa N° 4, Bloc A, Secteur 13, Hay Riad</w:t>
      </w:r>
    </w:p>
    <w:p w14:paraId="3488F246" w14:textId="385F8942" w:rsidR="004405BB" w:rsidRPr="00BE7B23" w:rsidRDefault="004405BB" w:rsidP="00DB76B6">
      <w:pPr>
        <w:shd w:val="clear" w:color="auto" w:fill="F2F2F2" w:themeFill="background1" w:themeFillShade="F2"/>
        <w:tabs>
          <w:tab w:val="left" w:pos="2562"/>
          <w:tab w:val="center" w:pos="4536"/>
        </w:tabs>
        <w:ind w:left="567"/>
        <w:jc w:val="center"/>
        <w:rPr>
          <w:rFonts w:asciiTheme="minorHAnsi" w:hAnsiTheme="minorHAnsi" w:cstheme="minorHAnsi"/>
        </w:rPr>
      </w:pPr>
      <w:r w:rsidRPr="00BE7B23">
        <w:rPr>
          <w:rFonts w:asciiTheme="minorHAnsi" w:hAnsiTheme="minorHAnsi" w:cstheme="minorHAnsi"/>
          <w:b/>
        </w:rPr>
        <w:t>Rabat, Maroc</w:t>
      </w:r>
    </w:p>
    <w:sectPr w:rsidR="004405BB" w:rsidRPr="00BE7B23" w:rsidSect="00E11103">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36F9" w14:textId="77777777" w:rsidR="005D7D64" w:rsidRDefault="005D7D64" w:rsidP="00700A3E">
      <w:r>
        <w:separator/>
      </w:r>
    </w:p>
  </w:endnote>
  <w:endnote w:type="continuationSeparator" w:id="0">
    <w:p w14:paraId="41440381" w14:textId="77777777" w:rsidR="005D7D64" w:rsidRDefault="005D7D64" w:rsidP="007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370960"/>
      <w:docPartObj>
        <w:docPartGallery w:val="Page Numbers (Bottom of Page)"/>
        <w:docPartUnique/>
      </w:docPartObj>
    </w:sdtPr>
    <w:sdtEndPr/>
    <w:sdtContent>
      <w:p w14:paraId="0A3F0D80" w14:textId="6A2CBE93" w:rsidR="000C15F7" w:rsidRDefault="000C15F7">
        <w:pPr>
          <w:pStyle w:val="Pieddepage"/>
          <w:jc w:val="center"/>
        </w:pPr>
        <w:r>
          <w:fldChar w:fldCharType="begin"/>
        </w:r>
        <w:r>
          <w:instrText>PAGE   \* MERGEFORMAT</w:instrText>
        </w:r>
        <w:r>
          <w:fldChar w:fldCharType="separate"/>
        </w:r>
        <w:r>
          <w:t>2</w:t>
        </w:r>
        <w:r>
          <w:fldChar w:fldCharType="end"/>
        </w:r>
      </w:p>
    </w:sdtContent>
  </w:sdt>
  <w:p w14:paraId="3EA833DE" w14:textId="77777777" w:rsidR="000C15F7" w:rsidRDefault="000C15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28BE" w14:textId="77777777" w:rsidR="005D7D64" w:rsidRDefault="005D7D64" w:rsidP="00700A3E">
      <w:r>
        <w:separator/>
      </w:r>
    </w:p>
  </w:footnote>
  <w:footnote w:type="continuationSeparator" w:id="0">
    <w:p w14:paraId="6E0719AD" w14:textId="77777777" w:rsidR="005D7D64" w:rsidRDefault="005D7D64" w:rsidP="0070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BAF"/>
    <w:multiLevelType w:val="hybridMultilevel"/>
    <w:tmpl w:val="A378BAE0"/>
    <w:lvl w:ilvl="0" w:tplc="D0086CC0">
      <w:start w:val="60"/>
      <w:numFmt w:val="bullet"/>
      <w:lvlText w:val=""/>
      <w:lvlJc w:val="left"/>
      <w:pPr>
        <w:ind w:left="720" w:hanging="360"/>
      </w:pPr>
      <w:rPr>
        <w:rFonts w:ascii="Wingdings" w:eastAsia="Calibr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67C3F"/>
    <w:multiLevelType w:val="hybridMultilevel"/>
    <w:tmpl w:val="B9FA4918"/>
    <w:lvl w:ilvl="0" w:tplc="C7242BFC">
      <w:start w:val="60"/>
      <w:numFmt w:val="bullet"/>
      <w:lvlText w:val=""/>
      <w:lvlJc w:val="left"/>
      <w:pPr>
        <w:ind w:left="720" w:hanging="360"/>
      </w:pPr>
      <w:rPr>
        <w:rFonts w:ascii="Wingdings" w:eastAsia="Calibr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F1E12"/>
    <w:multiLevelType w:val="hybridMultilevel"/>
    <w:tmpl w:val="8820C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DB0F5B"/>
    <w:multiLevelType w:val="hybridMultilevel"/>
    <w:tmpl w:val="158266C8"/>
    <w:lvl w:ilvl="0" w:tplc="040C0013">
      <w:start w:val="1"/>
      <w:numFmt w:val="upperRoman"/>
      <w:lvlText w:val="%1."/>
      <w:lvlJc w:val="right"/>
      <w:pPr>
        <w:ind w:left="64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9A865BD"/>
    <w:multiLevelType w:val="hybridMultilevel"/>
    <w:tmpl w:val="18A60382"/>
    <w:lvl w:ilvl="0" w:tplc="AF74A25C">
      <w:start w:val="60"/>
      <w:numFmt w:val="bullet"/>
      <w:lvlText w:val=""/>
      <w:lvlJc w:val="left"/>
      <w:pPr>
        <w:ind w:left="720" w:hanging="360"/>
      </w:pPr>
      <w:rPr>
        <w:rFonts w:ascii="Wingdings" w:eastAsia="Calibr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4D3F91"/>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D13A6B"/>
    <w:multiLevelType w:val="hybridMultilevel"/>
    <w:tmpl w:val="D0D86E6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E16923"/>
    <w:multiLevelType w:val="hybridMultilevel"/>
    <w:tmpl w:val="00726B96"/>
    <w:lvl w:ilvl="0" w:tplc="22C651D0">
      <w:start w:val="60"/>
      <w:numFmt w:val="bullet"/>
      <w:lvlText w:val=""/>
      <w:lvlJc w:val="left"/>
      <w:pPr>
        <w:ind w:left="720" w:hanging="360"/>
      </w:pPr>
      <w:rPr>
        <w:rFonts w:ascii="Wingdings" w:eastAsia="Calibr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23099"/>
    <w:multiLevelType w:val="hybridMultilevel"/>
    <w:tmpl w:val="8898B408"/>
    <w:lvl w:ilvl="0" w:tplc="4C04A572">
      <w:start w:val="60"/>
      <w:numFmt w:val="bullet"/>
      <w:lvlText w:val=""/>
      <w:lvlJc w:val="left"/>
      <w:pPr>
        <w:ind w:left="720" w:hanging="360"/>
      </w:pPr>
      <w:rPr>
        <w:rFonts w:ascii="Wingdings" w:eastAsia="Calibr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E94B43"/>
    <w:multiLevelType w:val="multilevel"/>
    <w:tmpl w:val="815892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12F1F85"/>
    <w:multiLevelType w:val="hybridMultilevel"/>
    <w:tmpl w:val="BB065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BD51FF"/>
    <w:multiLevelType w:val="hybridMultilevel"/>
    <w:tmpl w:val="39E8084E"/>
    <w:lvl w:ilvl="0" w:tplc="AC943820">
      <w:start w:val="1"/>
      <w:numFmt w:val="lowerLetter"/>
      <w:lvlText w:val="%1)"/>
      <w:lvlJc w:val="left"/>
      <w:pPr>
        <w:ind w:left="1713" w:hanging="360"/>
      </w:pPr>
      <w:rPr>
        <w:rFonts w:ascii="Calibri" w:eastAsia="Calibri" w:hAnsi="Calibri" w:cs="Calibri" w:hint="default"/>
        <w:b/>
        <w:bCs/>
        <w:color w:val="0E233D"/>
        <w:spacing w:val="-4"/>
        <w:w w:val="100"/>
        <w:sz w:val="24"/>
        <w:szCs w:val="24"/>
        <w:lang w:val="fr-FR" w:eastAsia="fr-FR" w:bidi="fr-FR"/>
      </w:rPr>
    </w:lvl>
    <w:lvl w:ilvl="1" w:tplc="040C0003">
      <w:start w:val="1"/>
      <w:numFmt w:val="bullet"/>
      <w:lvlText w:val="o"/>
      <w:lvlJc w:val="left"/>
      <w:pPr>
        <w:ind w:left="2138" w:hanging="360"/>
      </w:pPr>
      <w:rPr>
        <w:rFonts w:ascii="Courier New" w:hAnsi="Courier New" w:cs="Courier New" w:hint="default"/>
        <w:w w:val="100"/>
        <w:sz w:val="24"/>
        <w:szCs w:val="24"/>
        <w:lang w:val="fr-FR" w:eastAsia="fr-FR" w:bidi="fr-FR"/>
      </w:rPr>
    </w:lvl>
    <w:lvl w:ilvl="2" w:tplc="67D859BA">
      <w:numFmt w:val="bullet"/>
      <w:lvlText w:val="•"/>
      <w:lvlJc w:val="left"/>
      <w:pPr>
        <w:ind w:left="1996" w:hanging="360"/>
      </w:pPr>
      <w:rPr>
        <w:rFonts w:hint="default"/>
        <w:lang w:val="fr-FR" w:eastAsia="fr-FR" w:bidi="fr-FR"/>
      </w:rPr>
    </w:lvl>
    <w:lvl w:ilvl="3" w:tplc="990E1A8A">
      <w:numFmt w:val="bullet"/>
      <w:lvlText w:val="•"/>
      <w:lvlJc w:val="left"/>
      <w:pPr>
        <w:ind w:left="3814" w:hanging="360"/>
      </w:pPr>
      <w:rPr>
        <w:rFonts w:hint="default"/>
        <w:lang w:val="fr-FR" w:eastAsia="fr-FR" w:bidi="fr-FR"/>
      </w:rPr>
    </w:lvl>
    <w:lvl w:ilvl="4" w:tplc="75606998">
      <w:numFmt w:val="bullet"/>
      <w:lvlText w:val="•"/>
      <w:lvlJc w:val="left"/>
      <w:pPr>
        <w:ind w:left="4695" w:hanging="360"/>
      </w:pPr>
      <w:rPr>
        <w:rFonts w:hint="default"/>
        <w:lang w:val="fr-FR" w:eastAsia="fr-FR" w:bidi="fr-FR"/>
      </w:rPr>
    </w:lvl>
    <w:lvl w:ilvl="5" w:tplc="6F602FF6">
      <w:numFmt w:val="bullet"/>
      <w:lvlText w:val="•"/>
      <w:lvlJc w:val="left"/>
      <w:pPr>
        <w:ind w:left="5575" w:hanging="360"/>
      </w:pPr>
      <w:rPr>
        <w:rFonts w:hint="default"/>
        <w:lang w:val="fr-FR" w:eastAsia="fr-FR" w:bidi="fr-FR"/>
      </w:rPr>
    </w:lvl>
    <w:lvl w:ilvl="6" w:tplc="40AEC5AE">
      <w:numFmt w:val="bullet"/>
      <w:lvlText w:val="•"/>
      <w:lvlJc w:val="left"/>
      <w:pPr>
        <w:ind w:left="6456" w:hanging="360"/>
      </w:pPr>
      <w:rPr>
        <w:rFonts w:hint="default"/>
        <w:lang w:val="fr-FR" w:eastAsia="fr-FR" w:bidi="fr-FR"/>
      </w:rPr>
    </w:lvl>
    <w:lvl w:ilvl="7" w:tplc="2A24EAB2">
      <w:numFmt w:val="bullet"/>
      <w:lvlText w:val="•"/>
      <w:lvlJc w:val="left"/>
      <w:pPr>
        <w:ind w:left="7337" w:hanging="360"/>
      </w:pPr>
      <w:rPr>
        <w:rFonts w:hint="default"/>
        <w:lang w:val="fr-FR" w:eastAsia="fr-FR" w:bidi="fr-FR"/>
      </w:rPr>
    </w:lvl>
    <w:lvl w:ilvl="8" w:tplc="4B7433C0">
      <w:numFmt w:val="bullet"/>
      <w:lvlText w:val="•"/>
      <w:lvlJc w:val="left"/>
      <w:pPr>
        <w:ind w:left="8217" w:hanging="360"/>
      </w:pPr>
      <w:rPr>
        <w:rFonts w:hint="default"/>
        <w:lang w:val="fr-FR" w:eastAsia="fr-FR" w:bidi="fr-FR"/>
      </w:rPr>
    </w:lvl>
  </w:abstractNum>
  <w:abstractNum w:abstractNumId="12" w15:restartNumberingAfterBreak="0">
    <w:nsid w:val="39787096"/>
    <w:multiLevelType w:val="hybridMultilevel"/>
    <w:tmpl w:val="B42209A4"/>
    <w:lvl w:ilvl="0" w:tplc="14DA5C12">
      <w:start w:val="1"/>
      <w:numFmt w:val="decimal"/>
      <w:lvlText w:val="%1."/>
      <w:lvlJc w:val="left"/>
      <w:pPr>
        <w:ind w:left="862" w:hanging="360"/>
      </w:pPr>
      <w:rPr>
        <w:rFonts w:hint="default"/>
      </w:rPr>
    </w:lvl>
    <w:lvl w:ilvl="1" w:tplc="380C0019" w:tentative="1">
      <w:start w:val="1"/>
      <w:numFmt w:val="lowerLetter"/>
      <w:lvlText w:val="%2."/>
      <w:lvlJc w:val="left"/>
      <w:pPr>
        <w:ind w:left="1582" w:hanging="360"/>
      </w:pPr>
    </w:lvl>
    <w:lvl w:ilvl="2" w:tplc="380C001B" w:tentative="1">
      <w:start w:val="1"/>
      <w:numFmt w:val="lowerRoman"/>
      <w:lvlText w:val="%3."/>
      <w:lvlJc w:val="right"/>
      <w:pPr>
        <w:ind w:left="2302" w:hanging="180"/>
      </w:pPr>
    </w:lvl>
    <w:lvl w:ilvl="3" w:tplc="380C000F" w:tentative="1">
      <w:start w:val="1"/>
      <w:numFmt w:val="decimal"/>
      <w:lvlText w:val="%4."/>
      <w:lvlJc w:val="left"/>
      <w:pPr>
        <w:ind w:left="3022" w:hanging="360"/>
      </w:pPr>
    </w:lvl>
    <w:lvl w:ilvl="4" w:tplc="380C0019" w:tentative="1">
      <w:start w:val="1"/>
      <w:numFmt w:val="lowerLetter"/>
      <w:lvlText w:val="%5."/>
      <w:lvlJc w:val="left"/>
      <w:pPr>
        <w:ind w:left="3742" w:hanging="360"/>
      </w:pPr>
    </w:lvl>
    <w:lvl w:ilvl="5" w:tplc="380C001B" w:tentative="1">
      <w:start w:val="1"/>
      <w:numFmt w:val="lowerRoman"/>
      <w:lvlText w:val="%6."/>
      <w:lvlJc w:val="right"/>
      <w:pPr>
        <w:ind w:left="4462" w:hanging="180"/>
      </w:pPr>
    </w:lvl>
    <w:lvl w:ilvl="6" w:tplc="380C000F" w:tentative="1">
      <w:start w:val="1"/>
      <w:numFmt w:val="decimal"/>
      <w:lvlText w:val="%7."/>
      <w:lvlJc w:val="left"/>
      <w:pPr>
        <w:ind w:left="5182" w:hanging="360"/>
      </w:pPr>
    </w:lvl>
    <w:lvl w:ilvl="7" w:tplc="380C0019" w:tentative="1">
      <w:start w:val="1"/>
      <w:numFmt w:val="lowerLetter"/>
      <w:lvlText w:val="%8."/>
      <w:lvlJc w:val="left"/>
      <w:pPr>
        <w:ind w:left="5902" w:hanging="360"/>
      </w:pPr>
    </w:lvl>
    <w:lvl w:ilvl="8" w:tplc="380C001B" w:tentative="1">
      <w:start w:val="1"/>
      <w:numFmt w:val="lowerRoman"/>
      <w:lvlText w:val="%9."/>
      <w:lvlJc w:val="right"/>
      <w:pPr>
        <w:ind w:left="6622" w:hanging="180"/>
      </w:pPr>
    </w:lvl>
  </w:abstractNum>
  <w:abstractNum w:abstractNumId="13" w15:restartNumberingAfterBreak="0">
    <w:nsid w:val="3B683ED4"/>
    <w:multiLevelType w:val="hybridMultilevel"/>
    <w:tmpl w:val="F37ECA5C"/>
    <w:lvl w:ilvl="0" w:tplc="F88E035A">
      <w:numFmt w:val="bullet"/>
      <w:lvlText w:val="-"/>
      <w:lvlJc w:val="left"/>
      <w:pPr>
        <w:ind w:left="720" w:hanging="360"/>
      </w:pPr>
      <w:rPr>
        <w:rFonts w:ascii="Calibri Light" w:eastAsia="Calibri" w:hAnsi="Calibri Light" w:cs="Calibri Light" w:hint="default"/>
      </w:rPr>
    </w:lvl>
    <w:lvl w:ilvl="1" w:tplc="FFFFFFFF">
      <w:start w:val="1"/>
      <w:numFmt w:val="bullet"/>
      <w:lvlText w:val=""/>
      <w:lvlJc w:val="left"/>
      <w:pPr>
        <w:ind w:left="720" w:hanging="360"/>
      </w:pPr>
      <w:rPr>
        <w:rFonts w:ascii="Symbol" w:hAnsi="Symbol"/>
      </w:rPr>
    </w:lvl>
    <w:lvl w:ilvl="2" w:tplc="FFFFFFFF">
      <w:start w:val="1"/>
      <w:numFmt w:val="bullet"/>
      <w:lvlText w:val=""/>
      <w:lvlJc w:val="left"/>
      <w:pPr>
        <w:ind w:left="720" w:hanging="360"/>
      </w:pPr>
      <w:rPr>
        <w:rFonts w:ascii="Symbol" w:hAnsi="Symbol"/>
      </w:rPr>
    </w:lvl>
    <w:lvl w:ilvl="3" w:tplc="FFFFFFFF">
      <w:start w:val="1"/>
      <w:numFmt w:val="bullet"/>
      <w:lvlText w:val=""/>
      <w:lvlJc w:val="left"/>
      <w:pPr>
        <w:ind w:left="720" w:hanging="360"/>
      </w:pPr>
      <w:rPr>
        <w:rFonts w:ascii="Symbol" w:hAnsi="Symbol"/>
      </w:rPr>
    </w:lvl>
    <w:lvl w:ilvl="4" w:tplc="FFFFFFFF">
      <w:start w:val="1"/>
      <w:numFmt w:val="bullet"/>
      <w:lvlText w:val=""/>
      <w:lvlJc w:val="left"/>
      <w:pPr>
        <w:ind w:left="720" w:hanging="360"/>
      </w:pPr>
      <w:rPr>
        <w:rFonts w:ascii="Symbol" w:hAnsi="Symbol"/>
      </w:rPr>
    </w:lvl>
    <w:lvl w:ilvl="5" w:tplc="FFFFFFFF">
      <w:start w:val="1"/>
      <w:numFmt w:val="bullet"/>
      <w:lvlText w:val=""/>
      <w:lvlJc w:val="left"/>
      <w:pPr>
        <w:ind w:left="720" w:hanging="360"/>
      </w:pPr>
      <w:rPr>
        <w:rFonts w:ascii="Symbol" w:hAnsi="Symbol"/>
      </w:rPr>
    </w:lvl>
    <w:lvl w:ilvl="6" w:tplc="FFFFFFFF">
      <w:start w:val="1"/>
      <w:numFmt w:val="bullet"/>
      <w:lvlText w:val=""/>
      <w:lvlJc w:val="left"/>
      <w:pPr>
        <w:ind w:left="720" w:hanging="360"/>
      </w:pPr>
      <w:rPr>
        <w:rFonts w:ascii="Symbol" w:hAnsi="Symbol"/>
      </w:rPr>
    </w:lvl>
    <w:lvl w:ilvl="7" w:tplc="FFFFFFFF">
      <w:start w:val="1"/>
      <w:numFmt w:val="bullet"/>
      <w:lvlText w:val=""/>
      <w:lvlJc w:val="left"/>
      <w:pPr>
        <w:ind w:left="720" w:hanging="360"/>
      </w:pPr>
      <w:rPr>
        <w:rFonts w:ascii="Symbol" w:hAnsi="Symbol"/>
      </w:rPr>
    </w:lvl>
    <w:lvl w:ilvl="8" w:tplc="FFFFFFFF">
      <w:start w:val="1"/>
      <w:numFmt w:val="bullet"/>
      <w:lvlText w:val=""/>
      <w:lvlJc w:val="left"/>
      <w:pPr>
        <w:ind w:left="720" w:hanging="360"/>
      </w:pPr>
      <w:rPr>
        <w:rFonts w:ascii="Symbol" w:hAnsi="Symbol"/>
      </w:rPr>
    </w:lvl>
  </w:abstractNum>
  <w:abstractNum w:abstractNumId="14" w15:restartNumberingAfterBreak="0">
    <w:nsid w:val="3DC8547C"/>
    <w:multiLevelType w:val="hybridMultilevel"/>
    <w:tmpl w:val="BAECA1FC"/>
    <w:lvl w:ilvl="0" w:tplc="BA34E3A8">
      <w:start w:val="1"/>
      <w:numFmt w:val="decimal"/>
      <w:lvlText w:val="%1."/>
      <w:lvlJc w:val="left"/>
      <w:pPr>
        <w:ind w:left="3719" w:hanging="360"/>
      </w:pPr>
      <w:rPr>
        <w:rFonts w:ascii="Calibri" w:eastAsia="Calibri" w:hAnsi="Calibri" w:cs="Calibri" w:hint="default"/>
        <w:b/>
        <w:bCs/>
        <w:spacing w:val="-10"/>
        <w:w w:val="100"/>
        <w:sz w:val="24"/>
        <w:szCs w:val="24"/>
        <w:lang w:val="fr-FR" w:eastAsia="fr-FR" w:bidi="fr-FR"/>
      </w:rPr>
    </w:lvl>
    <w:lvl w:ilvl="1" w:tplc="4C92E3FE">
      <w:numFmt w:val="bullet"/>
      <w:lvlText w:val="•"/>
      <w:lvlJc w:val="left"/>
      <w:pPr>
        <w:ind w:left="3630" w:hanging="360"/>
      </w:pPr>
      <w:rPr>
        <w:rFonts w:hint="default"/>
        <w:lang w:val="fr-FR" w:eastAsia="fr-FR" w:bidi="fr-FR"/>
      </w:rPr>
    </w:lvl>
    <w:lvl w:ilvl="2" w:tplc="1E0AD84E">
      <w:numFmt w:val="bullet"/>
      <w:lvlText w:val="•"/>
      <w:lvlJc w:val="left"/>
      <w:pPr>
        <w:ind w:left="4521" w:hanging="360"/>
      </w:pPr>
      <w:rPr>
        <w:rFonts w:hint="default"/>
        <w:lang w:val="fr-FR" w:eastAsia="fr-FR" w:bidi="fr-FR"/>
      </w:rPr>
    </w:lvl>
    <w:lvl w:ilvl="3" w:tplc="B590FF56">
      <w:numFmt w:val="bullet"/>
      <w:lvlText w:val="•"/>
      <w:lvlJc w:val="left"/>
      <w:pPr>
        <w:ind w:left="5411" w:hanging="360"/>
      </w:pPr>
      <w:rPr>
        <w:rFonts w:hint="default"/>
        <w:lang w:val="fr-FR" w:eastAsia="fr-FR" w:bidi="fr-FR"/>
      </w:rPr>
    </w:lvl>
    <w:lvl w:ilvl="4" w:tplc="48CC4744">
      <w:numFmt w:val="bullet"/>
      <w:lvlText w:val="•"/>
      <w:lvlJc w:val="left"/>
      <w:pPr>
        <w:ind w:left="6302" w:hanging="360"/>
      </w:pPr>
      <w:rPr>
        <w:rFonts w:hint="default"/>
        <w:lang w:val="fr-FR" w:eastAsia="fr-FR" w:bidi="fr-FR"/>
      </w:rPr>
    </w:lvl>
    <w:lvl w:ilvl="5" w:tplc="4B9AC3DC">
      <w:numFmt w:val="bullet"/>
      <w:lvlText w:val="•"/>
      <w:lvlJc w:val="left"/>
      <w:pPr>
        <w:ind w:left="7193" w:hanging="360"/>
      </w:pPr>
      <w:rPr>
        <w:rFonts w:hint="default"/>
        <w:lang w:val="fr-FR" w:eastAsia="fr-FR" w:bidi="fr-FR"/>
      </w:rPr>
    </w:lvl>
    <w:lvl w:ilvl="6" w:tplc="5F6AC4C8">
      <w:numFmt w:val="bullet"/>
      <w:lvlText w:val="•"/>
      <w:lvlJc w:val="left"/>
      <w:pPr>
        <w:ind w:left="8083" w:hanging="360"/>
      </w:pPr>
      <w:rPr>
        <w:rFonts w:hint="default"/>
        <w:lang w:val="fr-FR" w:eastAsia="fr-FR" w:bidi="fr-FR"/>
      </w:rPr>
    </w:lvl>
    <w:lvl w:ilvl="7" w:tplc="9FCE3762">
      <w:numFmt w:val="bullet"/>
      <w:lvlText w:val="•"/>
      <w:lvlJc w:val="left"/>
      <w:pPr>
        <w:ind w:left="8974" w:hanging="360"/>
      </w:pPr>
      <w:rPr>
        <w:rFonts w:hint="default"/>
        <w:lang w:val="fr-FR" w:eastAsia="fr-FR" w:bidi="fr-FR"/>
      </w:rPr>
    </w:lvl>
    <w:lvl w:ilvl="8" w:tplc="39F271CA">
      <w:numFmt w:val="bullet"/>
      <w:lvlText w:val="•"/>
      <w:lvlJc w:val="left"/>
      <w:pPr>
        <w:ind w:left="9865" w:hanging="360"/>
      </w:pPr>
      <w:rPr>
        <w:rFonts w:hint="default"/>
        <w:lang w:val="fr-FR" w:eastAsia="fr-FR" w:bidi="fr-FR"/>
      </w:rPr>
    </w:lvl>
  </w:abstractNum>
  <w:abstractNum w:abstractNumId="15" w15:restartNumberingAfterBreak="0">
    <w:nsid w:val="43BA78AB"/>
    <w:multiLevelType w:val="hybridMultilevel"/>
    <w:tmpl w:val="279E4F72"/>
    <w:lvl w:ilvl="0" w:tplc="F88E035A">
      <w:numFmt w:val="bullet"/>
      <w:lvlText w:val="-"/>
      <w:lvlJc w:val="left"/>
      <w:pPr>
        <w:ind w:left="720" w:hanging="360"/>
      </w:pPr>
      <w:rPr>
        <w:rFonts w:ascii="Calibri Light" w:eastAsia="Calibri" w:hAnsi="Calibri Light" w:cs="Calibri Ligh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487400"/>
    <w:multiLevelType w:val="hybridMultilevel"/>
    <w:tmpl w:val="5D026A38"/>
    <w:lvl w:ilvl="0" w:tplc="2CBEDFE2">
      <w:start w:val="60"/>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E339E4"/>
    <w:multiLevelType w:val="hybridMultilevel"/>
    <w:tmpl w:val="58504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5834A3"/>
    <w:multiLevelType w:val="hybridMultilevel"/>
    <w:tmpl w:val="28523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B61788"/>
    <w:multiLevelType w:val="hybridMultilevel"/>
    <w:tmpl w:val="F7E4A218"/>
    <w:lvl w:ilvl="0" w:tplc="679C466A">
      <w:start w:val="1"/>
      <w:numFmt w:val="bullet"/>
      <w:lvlText w:val=""/>
      <w:lvlJc w:val="left"/>
      <w:pPr>
        <w:ind w:left="10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C40930"/>
    <w:multiLevelType w:val="hybridMultilevel"/>
    <w:tmpl w:val="B3C4E66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E577039"/>
    <w:multiLevelType w:val="hybridMultilevel"/>
    <w:tmpl w:val="DA207A48"/>
    <w:lvl w:ilvl="0" w:tplc="040C0001">
      <w:start w:val="1"/>
      <w:numFmt w:val="bullet"/>
      <w:lvlText w:val=""/>
      <w:lvlJc w:val="left"/>
      <w:pPr>
        <w:ind w:left="966" w:hanging="360"/>
      </w:pPr>
      <w:rPr>
        <w:rFonts w:ascii="Symbol" w:hAnsi="Symbol" w:hint="default"/>
      </w:rPr>
    </w:lvl>
    <w:lvl w:ilvl="1" w:tplc="040C0003">
      <w:start w:val="1"/>
      <w:numFmt w:val="bullet"/>
      <w:lvlText w:val="o"/>
      <w:lvlJc w:val="left"/>
      <w:pPr>
        <w:ind w:left="1686" w:hanging="360"/>
      </w:pPr>
      <w:rPr>
        <w:rFonts w:ascii="Courier New" w:hAnsi="Courier New" w:cs="Courier New" w:hint="default"/>
      </w:rPr>
    </w:lvl>
    <w:lvl w:ilvl="2" w:tplc="040C0005" w:tentative="1">
      <w:start w:val="1"/>
      <w:numFmt w:val="bullet"/>
      <w:lvlText w:val=""/>
      <w:lvlJc w:val="left"/>
      <w:pPr>
        <w:ind w:left="2406" w:hanging="360"/>
      </w:pPr>
      <w:rPr>
        <w:rFonts w:ascii="Wingdings" w:hAnsi="Wingdings" w:hint="default"/>
      </w:rPr>
    </w:lvl>
    <w:lvl w:ilvl="3" w:tplc="040C0001" w:tentative="1">
      <w:start w:val="1"/>
      <w:numFmt w:val="bullet"/>
      <w:lvlText w:val=""/>
      <w:lvlJc w:val="left"/>
      <w:pPr>
        <w:ind w:left="3126" w:hanging="360"/>
      </w:pPr>
      <w:rPr>
        <w:rFonts w:ascii="Symbol" w:hAnsi="Symbol" w:hint="default"/>
      </w:rPr>
    </w:lvl>
    <w:lvl w:ilvl="4" w:tplc="040C0003" w:tentative="1">
      <w:start w:val="1"/>
      <w:numFmt w:val="bullet"/>
      <w:lvlText w:val="o"/>
      <w:lvlJc w:val="left"/>
      <w:pPr>
        <w:ind w:left="3846" w:hanging="360"/>
      </w:pPr>
      <w:rPr>
        <w:rFonts w:ascii="Courier New" w:hAnsi="Courier New" w:cs="Courier New" w:hint="default"/>
      </w:rPr>
    </w:lvl>
    <w:lvl w:ilvl="5" w:tplc="040C0005" w:tentative="1">
      <w:start w:val="1"/>
      <w:numFmt w:val="bullet"/>
      <w:lvlText w:val=""/>
      <w:lvlJc w:val="left"/>
      <w:pPr>
        <w:ind w:left="4566" w:hanging="360"/>
      </w:pPr>
      <w:rPr>
        <w:rFonts w:ascii="Wingdings" w:hAnsi="Wingdings" w:hint="default"/>
      </w:rPr>
    </w:lvl>
    <w:lvl w:ilvl="6" w:tplc="040C0001" w:tentative="1">
      <w:start w:val="1"/>
      <w:numFmt w:val="bullet"/>
      <w:lvlText w:val=""/>
      <w:lvlJc w:val="left"/>
      <w:pPr>
        <w:ind w:left="5286" w:hanging="360"/>
      </w:pPr>
      <w:rPr>
        <w:rFonts w:ascii="Symbol" w:hAnsi="Symbol" w:hint="default"/>
      </w:rPr>
    </w:lvl>
    <w:lvl w:ilvl="7" w:tplc="040C0003" w:tentative="1">
      <w:start w:val="1"/>
      <w:numFmt w:val="bullet"/>
      <w:lvlText w:val="o"/>
      <w:lvlJc w:val="left"/>
      <w:pPr>
        <w:ind w:left="6006" w:hanging="360"/>
      </w:pPr>
      <w:rPr>
        <w:rFonts w:ascii="Courier New" w:hAnsi="Courier New" w:cs="Courier New" w:hint="default"/>
      </w:rPr>
    </w:lvl>
    <w:lvl w:ilvl="8" w:tplc="040C0005" w:tentative="1">
      <w:start w:val="1"/>
      <w:numFmt w:val="bullet"/>
      <w:lvlText w:val=""/>
      <w:lvlJc w:val="left"/>
      <w:pPr>
        <w:ind w:left="6726" w:hanging="360"/>
      </w:pPr>
      <w:rPr>
        <w:rFonts w:ascii="Wingdings" w:hAnsi="Wingdings" w:hint="default"/>
      </w:rPr>
    </w:lvl>
  </w:abstractNum>
  <w:abstractNum w:abstractNumId="22" w15:restartNumberingAfterBreak="0">
    <w:nsid w:val="6413770E"/>
    <w:multiLevelType w:val="hybridMultilevel"/>
    <w:tmpl w:val="93F6D6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B672B5"/>
    <w:multiLevelType w:val="hybridMultilevel"/>
    <w:tmpl w:val="455A1414"/>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6F634EA"/>
    <w:multiLevelType w:val="hybridMultilevel"/>
    <w:tmpl w:val="F31C39A2"/>
    <w:lvl w:ilvl="0" w:tplc="380C000B">
      <w:start w:val="1"/>
      <w:numFmt w:val="bullet"/>
      <w:lvlText w:val=""/>
      <w:lvlJc w:val="left"/>
      <w:pPr>
        <w:ind w:left="1080" w:hanging="360"/>
      </w:pPr>
      <w:rPr>
        <w:rFonts w:ascii="Wingdings" w:hAnsi="Wingdings" w:hint="default"/>
        <w:lang w:val="fr-FR" w:eastAsia="fr-FR" w:bidi="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4C15E9"/>
    <w:multiLevelType w:val="hybridMultilevel"/>
    <w:tmpl w:val="9816F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9205425">
    <w:abstractNumId w:val="14"/>
  </w:num>
  <w:num w:numId="2" w16cid:durableId="1418479750">
    <w:abstractNumId w:val="11"/>
  </w:num>
  <w:num w:numId="3" w16cid:durableId="961955494">
    <w:abstractNumId w:val="3"/>
  </w:num>
  <w:num w:numId="4" w16cid:durableId="1635912361">
    <w:abstractNumId w:val="24"/>
  </w:num>
  <w:num w:numId="5" w16cid:durableId="1249265148">
    <w:abstractNumId w:val="12"/>
  </w:num>
  <w:num w:numId="6" w16cid:durableId="59720194">
    <w:abstractNumId w:val="15"/>
  </w:num>
  <w:num w:numId="7" w16cid:durableId="72360778">
    <w:abstractNumId w:val="13"/>
  </w:num>
  <w:num w:numId="8" w16cid:durableId="786121723">
    <w:abstractNumId w:val="10"/>
  </w:num>
  <w:num w:numId="9" w16cid:durableId="506595850">
    <w:abstractNumId w:val="17"/>
  </w:num>
  <w:num w:numId="10" w16cid:durableId="2030140309">
    <w:abstractNumId w:val="18"/>
  </w:num>
  <w:num w:numId="11" w16cid:durableId="609436958">
    <w:abstractNumId w:val="19"/>
  </w:num>
  <w:num w:numId="12" w16cid:durableId="1335717264">
    <w:abstractNumId w:val="5"/>
  </w:num>
  <w:num w:numId="13" w16cid:durableId="915673286">
    <w:abstractNumId w:val="9"/>
  </w:num>
  <w:num w:numId="14" w16cid:durableId="2072650993">
    <w:abstractNumId w:val="22"/>
  </w:num>
  <w:num w:numId="15" w16cid:durableId="1814525216">
    <w:abstractNumId w:val="23"/>
  </w:num>
  <w:num w:numId="16" w16cid:durableId="1487167220">
    <w:abstractNumId w:val="25"/>
  </w:num>
  <w:num w:numId="17" w16cid:durableId="433941270">
    <w:abstractNumId w:val="0"/>
  </w:num>
  <w:num w:numId="18" w16cid:durableId="1226259178">
    <w:abstractNumId w:val="1"/>
  </w:num>
  <w:num w:numId="19" w16cid:durableId="631792743">
    <w:abstractNumId w:val="7"/>
  </w:num>
  <w:num w:numId="20" w16cid:durableId="1344164834">
    <w:abstractNumId w:val="4"/>
  </w:num>
  <w:num w:numId="21" w16cid:durableId="1708947287">
    <w:abstractNumId w:val="16"/>
  </w:num>
  <w:num w:numId="22" w16cid:durableId="1448816743">
    <w:abstractNumId w:val="8"/>
  </w:num>
  <w:num w:numId="23" w16cid:durableId="1859658447">
    <w:abstractNumId w:val="6"/>
  </w:num>
  <w:num w:numId="24" w16cid:durableId="1654751015">
    <w:abstractNumId w:val="20"/>
  </w:num>
  <w:num w:numId="25" w16cid:durableId="1398433454">
    <w:abstractNumId w:val="21"/>
  </w:num>
  <w:num w:numId="26" w16cid:durableId="214657814">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3F"/>
    <w:rsid w:val="00000F8B"/>
    <w:rsid w:val="000062D4"/>
    <w:rsid w:val="00010AFC"/>
    <w:rsid w:val="00011B3E"/>
    <w:rsid w:val="000140D4"/>
    <w:rsid w:val="000208ED"/>
    <w:rsid w:val="000226BE"/>
    <w:rsid w:val="00023475"/>
    <w:rsid w:val="0002420F"/>
    <w:rsid w:val="000252F5"/>
    <w:rsid w:val="00025BD4"/>
    <w:rsid w:val="00030F0D"/>
    <w:rsid w:val="000313E4"/>
    <w:rsid w:val="00033090"/>
    <w:rsid w:val="00035524"/>
    <w:rsid w:val="00041114"/>
    <w:rsid w:val="0004236F"/>
    <w:rsid w:val="00043EAF"/>
    <w:rsid w:val="000448AF"/>
    <w:rsid w:val="000450DE"/>
    <w:rsid w:val="00047710"/>
    <w:rsid w:val="0004783B"/>
    <w:rsid w:val="00047A8C"/>
    <w:rsid w:val="0005399C"/>
    <w:rsid w:val="00055666"/>
    <w:rsid w:val="00055F52"/>
    <w:rsid w:val="00060D95"/>
    <w:rsid w:val="00066802"/>
    <w:rsid w:val="00070D5A"/>
    <w:rsid w:val="00071FBD"/>
    <w:rsid w:val="000725AE"/>
    <w:rsid w:val="00075928"/>
    <w:rsid w:val="00084644"/>
    <w:rsid w:val="000849B4"/>
    <w:rsid w:val="00084D25"/>
    <w:rsid w:val="00091F60"/>
    <w:rsid w:val="000935FC"/>
    <w:rsid w:val="00095581"/>
    <w:rsid w:val="00095A73"/>
    <w:rsid w:val="000A2506"/>
    <w:rsid w:val="000A70BB"/>
    <w:rsid w:val="000B390F"/>
    <w:rsid w:val="000C003D"/>
    <w:rsid w:val="000C152C"/>
    <w:rsid w:val="000C15F7"/>
    <w:rsid w:val="000C283F"/>
    <w:rsid w:val="000C3149"/>
    <w:rsid w:val="000C5653"/>
    <w:rsid w:val="000C7EE5"/>
    <w:rsid w:val="000D27EF"/>
    <w:rsid w:val="000D3919"/>
    <w:rsid w:val="000D3AA8"/>
    <w:rsid w:val="000E1485"/>
    <w:rsid w:val="000E2648"/>
    <w:rsid w:val="000E4430"/>
    <w:rsid w:val="000E609F"/>
    <w:rsid w:val="000E744C"/>
    <w:rsid w:val="000E7F21"/>
    <w:rsid w:val="000F52D8"/>
    <w:rsid w:val="001033DC"/>
    <w:rsid w:val="00103B3B"/>
    <w:rsid w:val="00103D19"/>
    <w:rsid w:val="00105344"/>
    <w:rsid w:val="00111FC8"/>
    <w:rsid w:val="00112D3D"/>
    <w:rsid w:val="001137DD"/>
    <w:rsid w:val="00113F65"/>
    <w:rsid w:val="001177B0"/>
    <w:rsid w:val="00117FA8"/>
    <w:rsid w:val="0012161B"/>
    <w:rsid w:val="00124548"/>
    <w:rsid w:val="00130BC6"/>
    <w:rsid w:val="00131E98"/>
    <w:rsid w:val="00132CF7"/>
    <w:rsid w:val="001344B9"/>
    <w:rsid w:val="00134AB4"/>
    <w:rsid w:val="00136CBB"/>
    <w:rsid w:val="00142A20"/>
    <w:rsid w:val="00143871"/>
    <w:rsid w:val="00145AA8"/>
    <w:rsid w:val="001464F3"/>
    <w:rsid w:val="0014701B"/>
    <w:rsid w:val="001518BB"/>
    <w:rsid w:val="001519F8"/>
    <w:rsid w:val="00154F8E"/>
    <w:rsid w:val="00155246"/>
    <w:rsid w:val="001568D4"/>
    <w:rsid w:val="00161359"/>
    <w:rsid w:val="001626D2"/>
    <w:rsid w:val="00162CB1"/>
    <w:rsid w:val="00166EE0"/>
    <w:rsid w:val="001675EB"/>
    <w:rsid w:val="001719F6"/>
    <w:rsid w:val="00171DB9"/>
    <w:rsid w:val="001721F3"/>
    <w:rsid w:val="00173EE5"/>
    <w:rsid w:val="001742CA"/>
    <w:rsid w:val="001748D1"/>
    <w:rsid w:val="0017518C"/>
    <w:rsid w:val="00177605"/>
    <w:rsid w:val="00180DD0"/>
    <w:rsid w:val="001819CF"/>
    <w:rsid w:val="00181A5B"/>
    <w:rsid w:val="00182D48"/>
    <w:rsid w:val="00184067"/>
    <w:rsid w:val="00185660"/>
    <w:rsid w:val="00187688"/>
    <w:rsid w:val="00190E4B"/>
    <w:rsid w:val="001928E2"/>
    <w:rsid w:val="00193A89"/>
    <w:rsid w:val="001A4811"/>
    <w:rsid w:val="001A622D"/>
    <w:rsid w:val="001B0075"/>
    <w:rsid w:val="001B123F"/>
    <w:rsid w:val="001B1A43"/>
    <w:rsid w:val="001B2ECD"/>
    <w:rsid w:val="001B5EAB"/>
    <w:rsid w:val="001B5F94"/>
    <w:rsid w:val="001B6D6F"/>
    <w:rsid w:val="001B6FAA"/>
    <w:rsid w:val="001C1AF9"/>
    <w:rsid w:val="001C1B93"/>
    <w:rsid w:val="001C1F75"/>
    <w:rsid w:val="001C3C9A"/>
    <w:rsid w:val="001C5C75"/>
    <w:rsid w:val="001C7B33"/>
    <w:rsid w:val="001D1BE3"/>
    <w:rsid w:val="001D1DA1"/>
    <w:rsid w:val="001D289C"/>
    <w:rsid w:val="001D49E2"/>
    <w:rsid w:val="001D51E7"/>
    <w:rsid w:val="001E1F34"/>
    <w:rsid w:val="001E360A"/>
    <w:rsid w:val="001E5BBB"/>
    <w:rsid w:val="001E64D2"/>
    <w:rsid w:val="001F104E"/>
    <w:rsid w:val="001F2829"/>
    <w:rsid w:val="001F2DF8"/>
    <w:rsid w:val="001F7B32"/>
    <w:rsid w:val="001F7DEA"/>
    <w:rsid w:val="00200693"/>
    <w:rsid w:val="00200B66"/>
    <w:rsid w:val="00201B49"/>
    <w:rsid w:val="00202729"/>
    <w:rsid w:val="002042EB"/>
    <w:rsid w:val="00214B26"/>
    <w:rsid w:val="00223EA2"/>
    <w:rsid w:val="00227153"/>
    <w:rsid w:val="002315A7"/>
    <w:rsid w:val="00232DA7"/>
    <w:rsid w:val="00236D9F"/>
    <w:rsid w:val="00243D44"/>
    <w:rsid w:val="002448C1"/>
    <w:rsid w:val="002465DB"/>
    <w:rsid w:val="002468D1"/>
    <w:rsid w:val="002469EE"/>
    <w:rsid w:val="00247963"/>
    <w:rsid w:val="00247FC0"/>
    <w:rsid w:val="00250D8D"/>
    <w:rsid w:val="002537AB"/>
    <w:rsid w:val="00254823"/>
    <w:rsid w:val="00255A38"/>
    <w:rsid w:val="0026306B"/>
    <w:rsid w:val="00263193"/>
    <w:rsid w:val="00263A6D"/>
    <w:rsid w:val="00263BCE"/>
    <w:rsid w:val="002658F8"/>
    <w:rsid w:val="00266492"/>
    <w:rsid w:val="00275800"/>
    <w:rsid w:val="00276B08"/>
    <w:rsid w:val="0028463F"/>
    <w:rsid w:val="00286CFD"/>
    <w:rsid w:val="00287F79"/>
    <w:rsid w:val="00291692"/>
    <w:rsid w:val="002929C2"/>
    <w:rsid w:val="00296ABD"/>
    <w:rsid w:val="00296E67"/>
    <w:rsid w:val="00297692"/>
    <w:rsid w:val="002A3231"/>
    <w:rsid w:val="002A6258"/>
    <w:rsid w:val="002B12A3"/>
    <w:rsid w:val="002B14F6"/>
    <w:rsid w:val="002B26A2"/>
    <w:rsid w:val="002B4A39"/>
    <w:rsid w:val="002C2B4E"/>
    <w:rsid w:val="002C3C4C"/>
    <w:rsid w:val="002C3EEC"/>
    <w:rsid w:val="002C4C20"/>
    <w:rsid w:val="002C7AFB"/>
    <w:rsid w:val="002D031E"/>
    <w:rsid w:val="002D07ED"/>
    <w:rsid w:val="002D2DCB"/>
    <w:rsid w:val="002D3DEC"/>
    <w:rsid w:val="002D4343"/>
    <w:rsid w:val="002D4888"/>
    <w:rsid w:val="002D6630"/>
    <w:rsid w:val="002E00E0"/>
    <w:rsid w:val="002E2D1A"/>
    <w:rsid w:val="002E2DAB"/>
    <w:rsid w:val="002E2EB0"/>
    <w:rsid w:val="002E402E"/>
    <w:rsid w:val="002E4BD6"/>
    <w:rsid w:val="002E7FAF"/>
    <w:rsid w:val="002F10E4"/>
    <w:rsid w:val="003052B2"/>
    <w:rsid w:val="00306351"/>
    <w:rsid w:val="00306CC6"/>
    <w:rsid w:val="00306D74"/>
    <w:rsid w:val="00311451"/>
    <w:rsid w:val="00312412"/>
    <w:rsid w:val="003132F5"/>
    <w:rsid w:val="00313AE8"/>
    <w:rsid w:val="00320033"/>
    <w:rsid w:val="00320D46"/>
    <w:rsid w:val="003210F0"/>
    <w:rsid w:val="003215D1"/>
    <w:rsid w:val="003218E5"/>
    <w:rsid w:val="003233BB"/>
    <w:rsid w:val="00325D5B"/>
    <w:rsid w:val="00330063"/>
    <w:rsid w:val="003320DD"/>
    <w:rsid w:val="003323EF"/>
    <w:rsid w:val="00333252"/>
    <w:rsid w:val="00333648"/>
    <w:rsid w:val="003341F6"/>
    <w:rsid w:val="00337321"/>
    <w:rsid w:val="0034028E"/>
    <w:rsid w:val="003404B0"/>
    <w:rsid w:val="0034050E"/>
    <w:rsid w:val="00340814"/>
    <w:rsid w:val="00341B96"/>
    <w:rsid w:val="00342870"/>
    <w:rsid w:val="00342B17"/>
    <w:rsid w:val="00342ED8"/>
    <w:rsid w:val="00344F77"/>
    <w:rsid w:val="00346580"/>
    <w:rsid w:val="003465A5"/>
    <w:rsid w:val="0035326B"/>
    <w:rsid w:val="003534AB"/>
    <w:rsid w:val="00356016"/>
    <w:rsid w:val="00356946"/>
    <w:rsid w:val="003603AD"/>
    <w:rsid w:val="00361B66"/>
    <w:rsid w:val="00362A2F"/>
    <w:rsid w:val="00363213"/>
    <w:rsid w:val="00363E92"/>
    <w:rsid w:val="00364B68"/>
    <w:rsid w:val="00365190"/>
    <w:rsid w:val="00366A36"/>
    <w:rsid w:val="00366DF4"/>
    <w:rsid w:val="00367FE7"/>
    <w:rsid w:val="00370B01"/>
    <w:rsid w:val="00373DCA"/>
    <w:rsid w:val="0037565E"/>
    <w:rsid w:val="00377929"/>
    <w:rsid w:val="00381A7A"/>
    <w:rsid w:val="00382B20"/>
    <w:rsid w:val="00383F12"/>
    <w:rsid w:val="003866E3"/>
    <w:rsid w:val="003918E0"/>
    <w:rsid w:val="00391FF9"/>
    <w:rsid w:val="0039204F"/>
    <w:rsid w:val="003A1427"/>
    <w:rsid w:val="003A41D4"/>
    <w:rsid w:val="003A5CE6"/>
    <w:rsid w:val="003B04E0"/>
    <w:rsid w:val="003B12E0"/>
    <w:rsid w:val="003B14A9"/>
    <w:rsid w:val="003B6B81"/>
    <w:rsid w:val="003B7B93"/>
    <w:rsid w:val="003C1265"/>
    <w:rsid w:val="003C4DE6"/>
    <w:rsid w:val="003C5BA0"/>
    <w:rsid w:val="003C6402"/>
    <w:rsid w:val="003C7266"/>
    <w:rsid w:val="003D1542"/>
    <w:rsid w:val="003D4609"/>
    <w:rsid w:val="003D54C0"/>
    <w:rsid w:val="003D5FD5"/>
    <w:rsid w:val="003D62E8"/>
    <w:rsid w:val="003E002A"/>
    <w:rsid w:val="003E2FEB"/>
    <w:rsid w:val="003E3402"/>
    <w:rsid w:val="003E3CEC"/>
    <w:rsid w:val="003F0250"/>
    <w:rsid w:val="003F0F39"/>
    <w:rsid w:val="003F11EB"/>
    <w:rsid w:val="00400185"/>
    <w:rsid w:val="00401614"/>
    <w:rsid w:val="00401A43"/>
    <w:rsid w:val="00405E7A"/>
    <w:rsid w:val="004075FA"/>
    <w:rsid w:val="00407BF5"/>
    <w:rsid w:val="00421FBC"/>
    <w:rsid w:val="00422986"/>
    <w:rsid w:val="00422C2B"/>
    <w:rsid w:val="00423A9A"/>
    <w:rsid w:val="00423F2E"/>
    <w:rsid w:val="00425DA1"/>
    <w:rsid w:val="0042677A"/>
    <w:rsid w:val="0043181C"/>
    <w:rsid w:val="00431A13"/>
    <w:rsid w:val="0043407B"/>
    <w:rsid w:val="004341BB"/>
    <w:rsid w:val="0043558C"/>
    <w:rsid w:val="00436253"/>
    <w:rsid w:val="004405BB"/>
    <w:rsid w:val="00443CC2"/>
    <w:rsid w:val="004447D7"/>
    <w:rsid w:val="00444D5A"/>
    <w:rsid w:val="00450B71"/>
    <w:rsid w:val="00451415"/>
    <w:rsid w:val="00452703"/>
    <w:rsid w:val="00454399"/>
    <w:rsid w:val="00455423"/>
    <w:rsid w:val="00456637"/>
    <w:rsid w:val="00456732"/>
    <w:rsid w:val="0045767B"/>
    <w:rsid w:val="00457DB2"/>
    <w:rsid w:val="00460B1F"/>
    <w:rsid w:val="0046167F"/>
    <w:rsid w:val="0046700D"/>
    <w:rsid w:val="00474798"/>
    <w:rsid w:val="00476086"/>
    <w:rsid w:val="00477ADE"/>
    <w:rsid w:val="004855F0"/>
    <w:rsid w:val="00485991"/>
    <w:rsid w:val="00496C5C"/>
    <w:rsid w:val="00496D3E"/>
    <w:rsid w:val="004A0572"/>
    <w:rsid w:val="004A25FB"/>
    <w:rsid w:val="004A2B8A"/>
    <w:rsid w:val="004A4DA3"/>
    <w:rsid w:val="004B0D0E"/>
    <w:rsid w:val="004B1A71"/>
    <w:rsid w:val="004B398E"/>
    <w:rsid w:val="004B591B"/>
    <w:rsid w:val="004B717C"/>
    <w:rsid w:val="004B7B54"/>
    <w:rsid w:val="004C144E"/>
    <w:rsid w:val="004C2638"/>
    <w:rsid w:val="004C2FCC"/>
    <w:rsid w:val="004C3E52"/>
    <w:rsid w:val="004C4CFC"/>
    <w:rsid w:val="004D1669"/>
    <w:rsid w:val="004D2735"/>
    <w:rsid w:val="004D4B8C"/>
    <w:rsid w:val="004E175D"/>
    <w:rsid w:val="004E187E"/>
    <w:rsid w:val="004E2F94"/>
    <w:rsid w:val="004E49CA"/>
    <w:rsid w:val="004E4DE9"/>
    <w:rsid w:val="004F0388"/>
    <w:rsid w:val="004F0516"/>
    <w:rsid w:val="004F0F81"/>
    <w:rsid w:val="004F25E0"/>
    <w:rsid w:val="004F281A"/>
    <w:rsid w:val="004F403D"/>
    <w:rsid w:val="004F64A2"/>
    <w:rsid w:val="00500F1B"/>
    <w:rsid w:val="00501011"/>
    <w:rsid w:val="005035D6"/>
    <w:rsid w:val="0050787E"/>
    <w:rsid w:val="00507E4E"/>
    <w:rsid w:val="00512A3A"/>
    <w:rsid w:val="00513EFC"/>
    <w:rsid w:val="00514BF5"/>
    <w:rsid w:val="005234CF"/>
    <w:rsid w:val="00524C5F"/>
    <w:rsid w:val="00534907"/>
    <w:rsid w:val="00535A78"/>
    <w:rsid w:val="00542667"/>
    <w:rsid w:val="0054349A"/>
    <w:rsid w:val="00543DE6"/>
    <w:rsid w:val="00550BE0"/>
    <w:rsid w:val="00557C99"/>
    <w:rsid w:val="005602BA"/>
    <w:rsid w:val="00566A40"/>
    <w:rsid w:val="00566C3D"/>
    <w:rsid w:val="00566E5C"/>
    <w:rsid w:val="00573F9F"/>
    <w:rsid w:val="00574461"/>
    <w:rsid w:val="00575035"/>
    <w:rsid w:val="00581D6E"/>
    <w:rsid w:val="00582986"/>
    <w:rsid w:val="00584D64"/>
    <w:rsid w:val="005911B6"/>
    <w:rsid w:val="0059121A"/>
    <w:rsid w:val="00591485"/>
    <w:rsid w:val="00591A19"/>
    <w:rsid w:val="0059501D"/>
    <w:rsid w:val="0059733B"/>
    <w:rsid w:val="0059755C"/>
    <w:rsid w:val="005A4F1D"/>
    <w:rsid w:val="005A521C"/>
    <w:rsid w:val="005A5DCC"/>
    <w:rsid w:val="005B1980"/>
    <w:rsid w:val="005B4453"/>
    <w:rsid w:val="005B461C"/>
    <w:rsid w:val="005B62AF"/>
    <w:rsid w:val="005B6A22"/>
    <w:rsid w:val="005B6AC6"/>
    <w:rsid w:val="005B78F2"/>
    <w:rsid w:val="005C0E5C"/>
    <w:rsid w:val="005C1B39"/>
    <w:rsid w:val="005C3733"/>
    <w:rsid w:val="005C6054"/>
    <w:rsid w:val="005C7073"/>
    <w:rsid w:val="005D1146"/>
    <w:rsid w:val="005D1CB4"/>
    <w:rsid w:val="005D290E"/>
    <w:rsid w:val="005D2AB2"/>
    <w:rsid w:val="005D53F3"/>
    <w:rsid w:val="005D5575"/>
    <w:rsid w:val="005D7D64"/>
    <w:rsid w:val="005E0B4B"/>
    <w:rsid w:val="005E4389"/>
    <w:rsid w:val="005E543B"/>
    <w:rsid w:val="005E5828"/>
    <w:rsid w:val="005F0BAB"/>
    <w:rsid w:val="005F1416"/>
    <w:rsid w:val="005F1589"/>
    <w:rsid w:val="005F44C8"/>
    <w:rsid w:val="0060315C"/>
    <w:rsid w:val="00604695"/>
    <w:rsid w:val="00606797"/>
    <w:rsid w:val="00610632"/>
    <w:rsid w:val="006107FE"/>
    <w:rsid w:val="0061174E"/>
    <w:rsid w:val="0061324B"/>
    <w:rsid w:val="006136F1"/>
    <w:rsid w:val="0061441F"/>
    <w:rsid w:val="00627C2B"/>
    <w:rsid w:val="00627C70"/>
    <w:rsid w:val="006321A5"/>
    <w:rsid w:val="00633F47"/>
    <w:rsid w:val="0063521A"/>
    <w:rsid w:val="006358CB"/>
    <w:rsid w:val="00636676"/>
    <w:rsid w:val="00636783"/>
    <w:rsid w:val="006376D6"/>
    <w:rsid w:val="0064371B"/>
    <w:rsid w:val="00643DF8"/>
    <w:rsid w:val="00644C16"/>
    <w:rsid w:val="006458C2"/>
    <w:rsid w:val="006462FF"/>
    <w:rsid w:val="00646808"/>
    <w:rsid w:val="00646ADD"/>
    <w:rsid w:val="00647F2A"/>
    <w:rsid w:val="0065032A"/>
    <w:rsid w:val="0065171D"/>
    <w:rsid w:val="00653AE9"/>
    <w:rsid w:val="0065510C"/>
    <w:rsid w:val="00660018"/>
    <w:rsid w:val="0067042D"/>
    <w:rsid w:val="0067536D"/>
    <w:rsid w:val="00680076"/>
    <w:rsid w:val="006802F0"/>
    <w:rsid w:val="00680B82"/>
    <w:rsid w:val="00682310"/>
    <w:rsid w:val="0068256F"/>
    <w:rsid w:val="0068295E"/>
    <w:rsid w:val="006830B9"/>
    <w:rsid w:val="006851BF"/>
    <w:rsid w:val="006859DF"/>
    <w:rsid w:val="00687988"/>
    <w:rsid w:val="00697F14"/>
    <w:rsid w:val="006B1227"/>
    <w:rsid w:val="006B1F80"/>
    <w:rsid w:val="006B3DA1"/>
    <w:rsid w:val="006B56CA"/>
    <w:rsid w:val="006B7804"/>
    <w:rsid w:val="006C1914"/>
    <w:rsid w:val="006C332D"/>
    <w:rsid w:val="006C431C"/>
    <w:rsid w:val="006C4946"/>
    <w:rsid w:val="006C5C63"/>
    <w:rsid w:val="006C73DB"/>
    <w:rsid w:val="006C7BD2"/>
    <w:rsid w:val="006D61F8"/>
    <w:rsid w:val="006D6F5B"/>
    <w:rsid w:val="006D779E"/>
    <w:rsid w:val="006E27AE"/>
    <w:rsid w:val="006E30BF"/>
    <w:rsid w:val="006E7441"/>
    <w:rsid w:val="006F011A"/>
    <w:rsid w:val="006F01EE"/>
    <w:rsid w:val="006F23BB"/>
    <w:rsid w:val="006F3907"/>
    <w:rsid w:val="006F64E5"/>
    <w:rsid w:val="006F716F"/>
    <w:rsid w:val="00700A3E"/>
    <w:rsid w:val="0070125D"/>
    <w:rsid w:val="00701528"/>
    <w:rsid w:val="00701922"/>
    <w:rsid w:val="007071D4"/>
    <w:rsid w:val="0071368F"/>
    <w:rsid w:val="00715C2D"/>
    <w:rsid w:val="00716649"/>
    <w:rsid w:val="00717A3D"/>
    <w:rsid w:val="00717C59"/>
    <w:rsid w:val="0072464E"/>
    <w:rsid w:val="0072665A"/>
    <w:rsid w:val="00730022"/>
    <w:rsid w:val="0073117A"/>
    <w:rsid w:val="00732160"/>
    <w:rsid w:val="0073285F"/>
    <w:rsid w:val="00734295"/>
    <w:rsid w:val="00737C42"/>
    <w:rsid w:val="0074605C"/>
    <w:rsid w:val="00746361"/>
    <w:rsid w:val="007477A3"/>
    <w:rsid w:val="00753DF8"/>
    <w:rsid w:val="007541EC"/>
    <w:rsid w:val="00754C37"/>
    <w:rsid w:val="007579E8"/>
    <w:rsid w:val="00764631"/>
    <w:rsid w:val="00764F1C"/>
    <w:rsid w:val="0076551F"/>
    <w:rsid w:val="007665E2"/>
    <w:rsid w:val="0076715E"/>
    <w:rsid w:val="00773FF1"/>
    <w:rsid w:val="0077587F"/>
    <w:rsid w:val="00781A6B"/>
    <w:rsid w:val="00781F5A"/>
    <w:rsid w:val="00782FCF"/>
    <w:rsid w:val="0078377B"/>
    <w:rsid w:val="00783BF6"/>
    <w:rsid w:val="00784D84"/>
    <w:rsid w:val="00787E55"/>
    <w:rsid w:val="00793619"/>
    <w:rsid w:val="00794296"/>
    <w:rsid w:val="00795E7D"/>
    <w:rsid w:val="0079709D"/>
    <w:rsid w:val="007A1671"/>
    <w:rsid w:val="007A313D"/>
    <w:rsid w:val="007A3C36"/>
    <w:rsid w:val="007A5F4A"/>
    <w:rsid w:val="007A6B04"/>
    <w:rsid w:val="007B482D"/>
    <w:rsid w:val="007B4F41"/>
    <w:rsid w:val="007B54B8"/>
    <w:rsid w:val="007B609F"/>
    <w:rsid w:val="007C28BA"/>
    <w:rsid w:val="007C2BD0"/>
    <w:rsid w:val="007C2CD8"/>
    <w:rsid w:val="007C551A"/>
    <w:rsid w:val="007C7FB1"/>
    <w:rsid w:val="007D145A"/>
    <w:rsid w:val="007D1A2B"/>
    <w:rsid w:val="007D1D9D"/>
    <w:rsid w:val="007D25F5"/>
    <w:rsid w:val="007D6124"/>
    <w:rsid w:val="007D66CE"/>
    <w:rsid w:val="007D7896"/>
    <w:rsid w:val="007D791D"/>
    <w:rsid w:val="007E23BE"/>
    <w:rsid w:val="007E30DA"/>
    <w:rsid w:val="007E4968"/>
    <w:rsid w:val="007E5FB1"/>
    <w:rsid w:val="007E6DBC"/>
    <w:rsid w:val="007E6F17"/>
    <w:rsid w:val="007F3554"/>
    <w:rsid w:val="007F3E76"/>
    <w:rsid w:val="007F6BC6"/>
    <w:rsid w:val="007F73A2"/>
    <w:rsid w:val="007F7B71"/>
    <w:rsid w:val="0080212A"/>
    <w:rsid w:val="00802ADE"/>
    <w:rsid w:val="008048D4"/>
    <w:rsid w:val="00805C03"/>
    <w:rsid w:val="00806900"/>
    <w:rsid w:val="00806CFD"/>
    <w:rsid w:val="00807285"/>
    <w:rsid w:val="0081028E"/>
    <w:rsid w:val="0081286C"/>
    <w:rsid w:val="00812D1A"/>
    <w:rsid w:val="00821592"/>
    <w:rsid w:val="008220AD"/>
    <w:rsid w:val="00822616"/>
    <w:rsid w:val="00825E1F"/>
    <w:rsid w:val="0083050A"/>
    <w:rsid w:val="00830E9D"/>
    <w:rsid w:val="00832882"/>
    <w:rsid w:val="00832FD7"/>
    <w:rsid w:val="00835B48"/>
    <w:rsid w:val="00837D03"/>
    <w:rsid w:val="0084325F"/>
    <w:rsid w:val="008441C1"/>
    <w:rsid w:val="00844975"/>
    <w:rsid w:val="00851E2E"/>
    <w:rsid w:val="008524F6"/>
    <w:rsid w:val="008530C0"/>
    <w:rsid w:val="008533BB"/>
    <w:rsid w:val="0085662E"/>
    <w:rsid w:val="00857E1E"/>
    <w:rsid w:val="008621B1"/>
    <w:rsid w:val="00862488"/>
    <w:rsid w:val="008646FA"/>
    <w:rsid w:val="00865A71"/>
    <w:rsid w:val="00870EBE"/>
    <w:rsid w:val="00871F64"/>
    <w:rsid w:val="00873A0C"/>
    <w:rsid w:val="00877A7F"/>
    <w:rsid w:val="00877E84"/>
    <w:rsid w:val="00881173"/>
    <w:rsid w:val="00884246"/>
    <w:rsid w:val="00884299"/>
    <w:rsid w:val="00884435"/>
    <w:rsid w:val="00884E0F"/>
    <w:rsid w:val="008864E0"/>
    <w:rsid w:val="00891C1E"/>
    <w:rsid w:val="00892798"/>
    <w:rsid w:val="00893FA8"/>
    <w:rsid w:val="0089448B"/>
    <w:rsid w:val="00894A45"/>
    <w:rsid w:val="00895573"/>
    <w:rsid w:val="00895BDC"/>
    <w:rsid w:val="00896A5A"/>
    <w:rsid w:val="00896E34"/>
    <w:rsid w:val="00897026"/>
    <w:rsid w:val="008971C8"/>
    <w:rsid w:val="008A18D9"/>
    <w:rsid w:val="008A2136"/>
    <w:rsid w:val="008A3581"/>
    <w:rsid w:val="008A3C06"/>
    <w:rsid w:val="008A3CE5"/>
    <w:rsid w:val="008A4954"/>
    <w:rsid w:val="008A68C5"/>
    <w:rsid w:val="008B087A"/>
    <w:rsid w:val="008B1293"/>
    <w:rsid w:val="008B1C93"/>
    <w:rsid w:val="008B2024"/>
    <w:rsid w:val="008C0FB1"/>
    <w:rsid w:val="008C49A4"/>
    <w:rsid w:val="008C530C"/>
    <w:rsid w:val="008D52AF"/>
    <w:rsid w:val="008D54D9"/>
    <w:rsid w:val="008D5603"/>
    <w:rsid w:val="008E17A6"/>
    <w:rsid w:val="008E4049"/>
    <w:rsid w:val="008F0A73"/>
    <w:rsid w:val="008F10DA"/>
    <w:rsid w:val="008F15EE"/>
    <w:rsid w:val="008F6A15"/>
    <w:rsid w:val="008F6B96"/>
    <w:rsid w:val="008F6EAC"/>
    <w:rsid w:val="0090008E"/>
    <w:rsid w:val="0090716C"/>
    <w:rsid w:val="0091367B"/>
    <w:rsid w:val="00915051"/>
    <w:rsid w:val="00915252"/>
    <w:rsid w:val="0091738E"/>
    <w:rsid w:val="00921364"/>
    <w:rsid w:val="0092160E"/>
    <w:rsid w:val="00931FFD"/>
    <w:rsid w:val="0093224A"/>
    <w:rsid w:val="00933206"/>
    <w:rsid w:val="00936793"/>
    <w:rsid w:val="00941406"/>
    <w:rsid w:val="00943AF1"/>
    <w:rsid w:val="00944DF9"/>
    <w:rsid w:val="0094721D"/>
    <w:rsid w:val="009546BB"/>
    <w:rsid w:val="009553F4"/>
    <w:rsid w:val="0096108C"/>
    <w:rsid w:val="0096649A"/>
    <w:rsid w:val="00971610"/>
    <w:rsid w:val="00971986"/>
    <w:rsid w:val="00972A39"/>
    <w:rsid w:val="00973D3F"/>
    <w:rsid w:val="00974774"/>
    <w:rsid w:val="00974F33"/>
    <w:rsid w:val="00975D4D"/>
    <w:rsid w:val="00976BF0"/>
    <w:rsid w:val="0098485B"/>
    <w:rsid w:val="0099126E"/>
    <w:rsid w:val="0099410C"/>
    <w:rsid w:val="00994DE7"/>
    <w:rsid w:val="00994EE6"/>
    <w:rsid w:val="009A11EB"/>
    <w:rsid w:val="009A1699"/>
    <w:rsid w:val="009A5385"/>
    <w:rsid w:val="009A6DEE"/>
    <w:rsid w:val="009A726B"/>
    <w:rsid w:val="009B367D"/>
    <w:rsid w:val="009B4E31"/>
    <w:rsid w:val="009B759F"/>
    <w:rsid w:val="009B786C"/>
    <w:rsid w:val="009C0C58"/>
    <w:rsid w:val="009C1DB3"/>
    <w:rsid w:val="009C3419"/>
    <w:rsid w:val="009C69A1"/>
    <w:rsid w:val="009D2A24"/>
    <w:rsid w:val="009D39CC"/>
    <w:rsid w:val="009D5706"/>
    <w:rsid w:val="009D5F2D"/>
    <w:rsid w:val="009D6005"/>
    <w:rsid w:val="009D68CF"/>
    <w:rsid w:val="009D6A29"/>
    <w:rsid w:val="009D6C85"/>
    <w:rsid w:val="009D7D0D"/>
    <w:rsid w:val="009E02E1"/>
    <w:rsid w:val="009E25B3"/>
    <w:rsid w:val="009E30EB"/>
    <w:rsid w:val="009E5F34"/>
    <w:rsid w:val="009E6EA7"/>
    <w:rsid w:val="009E7DD0"/>
    <w:rsid w:val="009F0F35"/>
    <w:rsid w:val="009F1123"/>
    <w:rsid w:val="009F1A2D"/>
    <w:rsid w:val="009F2969"/>
    <w:rsid w:val="009F3068"/>
    <w:rsid w:val="009F45C9"/>
    <w:rsid w:val="009F6250"/>
    <w:rsid w:val="00A043A6"/>
    <w:rsid w:val="00A062F7"/>
    <w:rsid w:val="00A10214"/>
    <w:rsid w:val="00A121D1"/>
    <w:rsid w:val="00A15D81"/>
    <w:rsid w:val="00A179E6"/>
    <w:rsid w:val="00A25D2E"/>
    <w:rsid w:val="00A27B31"/>
    <w:rsid w:val="00A3043C"/>
    <w:rsid w:val="00A30577"/>
    <w:rsid w:val="00A31154"/>
    <w:rsid w:val="00A31D84"/>
    <w:rsid w:val="00A40886"/>
    <w:rsid w:val="00A42210"/>
    <w:rsid w:val="00A424DF"/>
    <w:rsid w:val="00A43AAD"/>
    <w:rsid w:val="00A44C2E"/>
    <w:rsid w:val="00A45406"/>
    <w:rsid w:val="00A45779"/>
    <w:rsid w:val="00A50C80"/>
    <w:rsid w:val="00A51513"/>
    <w:rsid w:val="00A55B6F"/>
    <w:rsid w:val="00A5689E"/>
    <w:rsid w:val="00A57B2D"/>
    <w:rsid w:val="00A617CB"/>
    <w:rsid w:val="00A625DB"/>
    <w:rsid w:val="00A6362F"/>
    <w:rsid w:val="00A6363A"/>
    <w:rsid w:val="00A671B5"/>
    <w:rsid w:val="00A7092B"/>
    <w:rsid w:val="00A734C9"/>
    <w:rsid w:val="00A73CAA"/>
    <w:rsid w:val="00A75AA5"/>
    <w:rsid w:val="00A77168"/>
    <w:rsid w:val="00A8198E"/>
    <w:rsid w:val="00A81A19"/>
    <w:rsid w:val="00A82862"/>
    <w:rsid w:val="00A829C1"/>
    <w:rsid w:val="00A84A78"/>
    <w:rsid w:val="00A930B9"/>
    <w:rsid w:val="00A94039"/>
    <w:rsid w:val="00A9769C"/>
    <w:rsid w:val="00AA0908"/>
    <w:rsid w:val="00AA2DD9"/>
    <w:rsid w:val="00AA30FB"/>
    <w:rsid w:val="00AA5004"/>
    <w:rsid w:val="00AA79C2"/>
    <w:rsid w:val="00AB0EC6"/>
    <w:rsid w:val="00AB34C2"/>
    <w:rsid w:val="00AB5C31"/>
    <w:rsid w:val="00AB712B"/>
    <w:rsid w:val="00AC0ABE"/>
    <w:rsid w:val="00AC2FDA"/>
    <w:rsid w:val="00AC5786"/>
    <w:rsid w:val="00AC7428"/>
    <w:rsid w:val="00AC7EC6"/>
    <w:rsid w:val="00AD5742"/>
    <w:rsid w:val="00AD6E5E"/>
    <w:rsid w:val="00AE02D1"/>
    <w:rsid w:val="00AE0B03"/>
    <w:rsid w:val="00B0030C"/>
    <w:rsid w:val="00B03407"/>
    <w:rsid w:val="00B03ACE"/>
    <w:rsid w:val="00B03AE7"/>
    <w:rsid w:val="00B04A58"/>
    <w:rsid w:val="00B04CB2"/>
    <w:rsid w:val="00B0502C"/>
    <w:rsid w:val="00B10ABF"/>
    <w:rsid w:val="00B14C65"/>
    <w:rsid w:val="00B17816"/>
    <w:rsid w:val="00B179AD"/>
    <w:rsid w:val="00B215DD"/>
    <w:rsid w:val="00B230A7"/>
    <w:rsid w:val="00B23F1D"/>
    <w:rsid w:val="00B24807"/>
    <w:rsid w:val="00B26538"/>
    <w:rsid w:val="00B33FAE"/>
    <w:rsid w:val="00B34CFC"/>
    <w:rsid w:val="00B35353"/>
    <w:rsid w:val="00B36A3A"/>
    <w:rsid w:val="00B42C27"/>
    <w:rsid w:val="00B43DD1"/>
    <w:rsid w:val="00B45333"/>
    <w:rsid w:val="00B46BD9"/>
    <w:rsid w:val="00B473F5"/>
    <w:rsid w:val="00B478CF"/>
    <w:rsid w:val="00B53720"/>
    <w:rsid w:val="00B53D1D"/>
    <w:rsid w:val="00B62162"/>
    <w:rsid w:val="00B62517"/>
    <w:rsid w:val="00B64FCE"/>
    <w:rsid w:val="00B66624"/>
    <w:rsid w:val="00B675CD"/>
    <w:rsid w:val="00B72B6A"/>
    <w:rsid w:val="00B76889"/>
    <w:rsid w:val="00B7779F"/>
    <w:rsid w:val="00B80365"/>
    <w:rsid w:val="00B830B4"/>
    <w:rsid w:val="00B85423"/>
    <w:rsid w:val="00B900A1"/>
    <w:rsid w:val="00B91139"/>
    <w:rsid w:val="00B9213D"/>
    <w:rsid w:val="00B93EE6"/>
    <w:rsid w:val="00B94E42"/>
    <w:rsid w:val="00B9771F"/>
    <w:rsid w:val="00B97EA0"/>
    <w:rsid w:val="00BA0A6A"/>
    <w:rsid w:val="00BA1D9C"/>
    <w:rsid w:val="00BA49DB"/>
    <w:rsid w:val="00BA6202"/>
    <w:rsid w:val="00BB1359"/>
    <w:rsid w:val="00BB1C41"/>
    <w:rsid w:val="00BB1F09"/>
    <w:rsid w:val="00BB2211"/>
    <w:rsid w:val="00BB356A"/>
    <w:rsid w:val="00BB3B43"/>
    <w:rsid w:val="00BB7657"/>
    <w:rsid w:val="00BC1688"/>
    <w:rsid w:val="00BC39F3"/>
    <w:rsid w:val="00BC46E6"/>
    <w:rsid w:val="00BC4BE0"/>
    <w:rsid w:val="00BC68EF"/>
    <w:rsid w:val="00BC77AC"/>
    <w:rsid w:val="00BD10F8"/>
    <w:rsid w:val="00BD3CA1"/>
    <w:rsid w:val="00BE3C9C"/>
    <w:rsid w:val="00BE57FC"/>
    <w:rsid w:val="00BE6005"/>
    <w:rsid w:val="00BE6380"/>
    <w:rsid w:val="00BE7B23"/>
    <w:rsid w:val="00BF1FFE"/>
    <w:rsid w:val="00C01023"/>
    <w:rsid w:val="00C035EF"/>
    <w:rsid w:val="00C07C5C"/>
    <w:rsid w:val="00C10610"/>
    <w:rsid w:val="00C10FD5"/>
    <w:rsid w:val="00C1143B"/>
    <w:rsid w:val="00C11BD0"/>
    <w:rsid w:val="00C121E5"/>
    <w:rsid w:val="00C13D12"/>
    <w:rsid w:val="00C13D82"/>
    <w:rsid w:val="00C14F02"/>
    <w:rsid w:val="00C15280"/>
    <w:rsid w:val="00C172ED"/>
    <w:rsid w:val="00C25B4E"/>
    <w:rsid w:val="00C27F1B"/>
    <w:rsid w:val="00C302FC"/>
    <w:rsid w:val="00C320F6"/>
    <w:rsid w:val="00C37B53"/>
    <w:rsid w:val="00C402E9"/>
    <w:rsid w:val="00C42BCF"/>
    <w:rsid w:val="00C43541"/>
    <w:rsid w:val="00C4374F"/>
    <w:rsid w:val="00C46F11"/>
    <w:rsid w:val="00C51C3D"/>
    <w:rsid w:val="00C5282D"/>
    <w:rsid w:val="00C52F49"/>
    <w:rsid w:val="00C54548"/>
    <w:rsid w:val="00C547A7"/>
    <w:rsid w:val="00C57310"/>
    <w:rsid w:val="00C57BA7"/>
    <w:rsid w:val="00C6476B"/>
    <w:rsid w:val="00C6526B"/>
    <w:rsid w:val="00C65650"/>
    <w:rsid w:val="00C71828"/>
    <w:rsid w:val="00C7288F"/>
    <w:rsid w:val="00C73080"/>
    <w:rsid w:val="00C741BD"/>
    <w:rsid w:val="00C75749"/>
    <w:rsid w:val="00C76F62"/>
    <w:rsid w:val="00C77188"/>
    <w:rsid w:val="00C771AA"/>
    <w:rsid w:val="00C830F9"/>
    <w:rsid w:val="00C83817"/>
    <w:rsid w:val="00C9172E"/>
    <w:rsid w:val="00C92438"/>
    <w:rsid w:val="00C93EB5"/>
    <w:rsid w:val="00C94C7A"/>
    <w:rsid w:val="00C95204"/>
    <w:rsid w:val="00C97FD4"/>
    <w:rsid w:val="00CA66A4"/>
    <w:rsid w:val="00CB1311"/>
    <w:rsid w:val="00CB17D0"/>
    <w:rsid w:val="00CB1D18"/>
    <w:rsid w:val="00CB3A0E"/>
    <w:rsid w:val="00CB50E8"/>
    <w:rsid w:val="00CB58F9"/>
    <w:rsid w:val="00CC4496"/>
    <w:rsid w:val="00CC5345"/>
    <w:rsid w:val="00CD05B3"/>
    <w:rsid w:val="00CD15B2"/>
    <w:rsid w:val="00CD19B1"/>
    <w:rsid w:val="00CD3FA9"/>
    <w:rsid w:val="00CD476F"/>
    <w:rsid w:val="00CD56A9"/>
    <w:rsid w:val="00CD7945"/>
    <w:rsid w:val="00CE02BE"/>
    <w:rsid w:val="00CE0934"/>
    <w:rsid w:val="00CE1870"/>
    <w:rsid w:val="00CE42B0"/>
    <w:rsid w:val="00CF0F6A"/>
    <w:rsid w:val="00CF1550"/>
    <w:rsid w:val="00CF545E"/>
    <w:rsid w:val="00CF56CE"/>
    <w:rsid w:val="00CF6C80"/>
    <w:rsid w:val="00CF718E"/>
    <w:rsid w:val="00CF7D0F"/>
    <w:rsid w:val="00D00489"/>
    <w:rsid w:val="00D0177E"/>
    <w:rsid w:val="00D01D63"/>
    <w:rsid w:val="00D03205"/>
    <w:rsid w:val="00D03B8D"/>
    <w:rsid w:val="00D03C0C"/>
    <w:rsid w:val="00D05CFE"/>
    <w:rsid w:val="00D10718"/>
    <w:rsid w:val="00D11D8E"/>
    <w:rsid w:val="00D13272"/>
    <w:rsid w:val="00D134A3"/>
    <w:rsid w:val="00D21D10"/>
    <w:rsid w:val="00D21D3E"/>
    <w:rsid w:val="00D26649"/>
    <w:rsid w:val="00D27F0C"/>
    <w:rsid w:val="00D3054F"/>
    <w:rsid w:val="00D315DD"/>
    <w:rsid w:val="00D34269"/>
    <w:rsid w:val="00D3452A"/>
    <w:rsid w:val="00D3572C"/>
    <w:rsid w:val="00D37627"/>
    <w:rsid w:val="00D37FC4"/>
    <w:rsid w:val="00D40C28"/>
    <w:rsid w:val="00D420B6"/>
    <w:rsid w:val="00D449AE"/>
    <w:rsid w:val="00D44A92"/>
    <w:rsid w:val="00D45AEC"/>
    <w:rsid w:val="00D52F97"/>
    <w:rsid w:val="00D55700"/>
    <w:rsid w:val="00D55D66"/>
    <w:rsid w:val="00D56581"/>
    <w:rsid w:val="00D57B33"/>
    <w:rsid w:val="00D62352"/>
    <w:rsid w:val="00D62A55"/>
    <w:rsid w:val="00D64977"/>
    <w:rsid w:val="00D65764"/>
    <w:rsid w:val="00D674ED"/>
    <w:rsid w:val="00D70383"/>
    <w:rsid w:val="00D70A63"/>
    <w:rsid w:val="00D70E65"/>
    <w:rsid w:val="00D77C1A"/>
    <w:rsid w:val="00D77C47"/>
    <w:rsid w:val="00D83022"/>
    <w:rsid w:val="00D8766F"/>
    <w:rsid w:val="00D91BBA"/>
    <w:rsid w:val="00D97549"/>
    <w:rsid w:val="00D97E3F"/>
    <w:rsid w:val="00DA0C69"/>
    <w:rsid w:val="00DA192A"/>
    <w:rsid w:val="00DA3B2E"/>
    <w:rsid w:val="00DA535F"/>
    <w:rsid w:val="00DA6C71"/>
    <w:rsid w:val="00DA7CF5"/>
    <w:rsid w:val="00DB0D12"/>
    <w:rsid w:val="00DB27F4"/>
    <w:rsid w:val="00DB3298"/>
    <w:rsid w:val="00DB3B4D"/>
    <w:rsid w:val="00DB51B9"/>
    <w:rsid w:val="00DB69DF"/>
    <w:rsid w:val="00DB76B6"/>
    <w:rsid w:val="00DC2BEA"/>
    <w:rsid w:val="00DC336D"/>
    <w:rsid w:val="00DC4D5B"/>
    <w:rsid w:val="00DC69CF"/>
    <w:rsid w:val="00DD639C"/>
    <w:rsid w:val="00DD745F"/>
    <w:rsid w:val="00DE0F66"/>
    <w:rsid w:val="00DE162D"/>
    <w:rsid w:val="00DE25CE"/>
    <w:rsid w:val="00DE7356"/>
    <w:rsid w:val="00DE7AD8"/>
    <w:rsid w:val="00E007A1"/>
    <w:rsid w:val="00E01DAC"/>
    <w:rsid w:val="00E061C5"/>
    <w:rsid w:val="00E11103"/>
    <w:rsid w:val="00E12B5A"/>
    <w:rsid w:val="00E162C9"/>
    <w:rsid w:val="00E20F99"/>
    <w:rsid w:val="00E2114B"/>
    <w:rsid w:val="00E213AD"/>
    <w:rsid w:val="00E21BE5"/>
    <w:rsid w:val="00E22523"/>
    <w:rsid w:val="00E226C4"/>
    <w:rsid w:val="00E22747"/>
    <w:rsid w:val="00E234D3"/>
    <w:rsid w:val="00E23F9C"/>
    <w:rsid w:val="00E24D29"/>
    <w:rsid w:val="00E30361"/>
    <w:rsid w:val="00E31E46"/>
    <w:rsid w:val="00E336C9"/>
    <w:rsid w:val="00E33736"/>
    <w:rsid w:val="00E34E33"/>
    <w:rsid w:val="00E351E3"/>
    <w:rsid w:val="00E35C81"/>
    <w:rsid w:val="00E37FAB"/>
    <w:rsid w:val="00E400F3"/>
    <w:rsid w:val="00E434C9"/>
    <w:rsid w:val="00E454DC"/>
    <w:rsid w:val="00E46284"/>
    <w:rsid w:val="00E50734"/>
    <w:rsid w:val="00E530A1"/>
    <w:rsid w:val="00E56D2C"/>
    <w:rsid w:val="00E57C70"/>
    <w:rsid w:val="00E6353F"/>
    <w:rsid w:val="00E71B36"/>
    <w:rsid w:val="00E7632E"/>
    <w:rsid w:val="00E77F22"/>
    <w:rsid w:val="00E80C77"/>
    <w:rsid w:val="00E84994"/>
    <w:rsid w:val="00E85A93"/>
    <w:rsid w:val="00E8600A"/>
    <w:rsid w:val="00E87BFE"/>
    <w:rsid w:val="00E91AAA"/>
    <w:rsid w:val="00E95B84"/>
    <w:rsid w:val="00E9736B"/>
    <w:rsid w:val="00EA26AE"/>
    <w:rsid w:val="00EA409B"/>
    <w:rsid w:val="00EA7434"/>
    <w:rsid w:val="00EB413D"/>
    <w:rsid w:val="00EB41E3"/>
    <w:rsid w:val="00EB6ACD"/>
    <w:rsid w:val="00EB70A1"/>
    <w:rsid w:val="00EC1FEB"/>
    <w:rsid w:val="00EC26C8"/>
    <w:rsid w:val="00EC29D9"/>
    <w:rsid w:val="00EC2F58"/>
    <w:rsid w:val="00EC6564"/>
    <w:rsid w:val="00EC69FA"/>
    <w:rsid w:val="00ED0F1E"/>
    <w:rsid w:val="00ED168B"/>
    <w:rsid w:val="00ED2969"/>
    <w:rsid w:val="00ED48B8"/>
    <w:rsid w:val="00ED52B6"/>
    <w:rsid w:val="00EE1FB7"/>
    <w:rsid w:val="00EE28CB"/>
    <w:rsid w:val="00EF0DA7"/>
    <w:rsid w:val="00EF2F2A"/>
    <w:rsid w:val="00EF37C1"/>
    <w:rsid w:val="00EF37C6"/>
    <w:rsid w:val="00EF6E31"/>
    <w:rsid w:val="00EF71B1"/>
    <w:rsid w:val="00EF7CCC"/>
    <w:rsid w:val="00F0105F"/>
    <w:rsid w:val="00F02077"/>
    <w:rsid w:val="00F04265"/>
    <w:rsid w:val="00F04E3E"/>
    <w:rsid w:val="00F07DC5"/>
    <w:rsid w:val="00F07F8C"/>
    <w:rsid w:val="00F1065C"/>
    <w:rsid w:val="00F119E1"/>
    <w:rsid w:val="00F12456"/>
    <w:rsid w:val="00F129FE"/>
    <w:rsid w:val="00F15855"/>
    <w:rsid w:val="00F16A82"/>
    <w:rsid w:val="00F2323D"/>
    <w:rsid w:val="00F23525"/>
    <w:rsid w:val="00F2410D"/>
    <w:rsid w:val="00F24813"/>
    <w:rsid w:val="00F26D03"/>
    <w:rsid w:val="00F27706"/>
    <w:rsid w:val="00F30248"/>
    <w:rsid w:val="00F3432A"/>
    <w:rsid w:val="00F343B3"/>
    <w:rsid w:val="00F40EFA"/>
    <w:rsid w:val="00F45875"/>
    <w:rsid w:val="00F460AE"/>
    <w:rsid w:val="00F50C9D"/>
    <w:rsid w:val="00F5480D"/>
    <w:rsid w:val="00F56FA8"/>
    <w:rsid w:val="00F60BAB"/>
    <w:rsid w:val="00F633A0"/>
    <w:rsid w:val="00F65231"/>
    <w:rsid w:val="00F66E11"/>
    <w:rsid w:val="00F67D3E"/>
    <w:rsid w:val="00F7008D"/>
    <w:rsid w:val="00F7538A"/>
    <w:rsid w:val="00F763B8"/>
    <w:rsid w:val="00F80AA7"/>
    <w:rsid w:val="00F8313D"/>
    <w:rsid w:val="00F86ED0"/>
    <w:rsid w:val="00F87884"/>
    <w:rsid w:val="00F87BBF"/>
    <w:rsid w:val="00F90361"/>
    <w:rsid w:val="00F9248D"/>
    <w:rsid w:val="00FA094E"/>
    <w:rsid w:val="00FA11A1"/>
    <w:rsid w:val="00FA2273"/>
    <w:rsid w:val="00FA4252"/>
    <w:rsid w:val="00FA6C9E"/>
    <w:rsid w:val="00FB4237"/>
    <w:rsid w:val="00FB620B"/>
    <w:rsid w:val="00FC46DA"/>
    <w:rsid w:val="00FC5C81"/>
    <w:rsid w:val="00FC72CA"/>
    <w:rsid w:val="00FD1024"/>
    <w:rsid w:val="00FD1E2B"/>
    <w:rsid w:val="00FD2F90"/>
    <w:rsid w:val="00FD342A"/>
    <w:rsid w:val="00FD5063"/>
    <w:rsid w:val="00FD7BB8"/>
    <w:rsid w:val="00FE0098"/>
    <w:rsid w:val="00FE05B4"/>
    <w:rsid w:val="00FE31A1"/>
    <w:rsid w:val="00FE5AB0"/>
    <w:rsid w:val="00FE6317"/>
    <w:rsid w:val="00FE6F81"/>
    <w:rsid w:val="00FF020A"/>
    <w:rsid w:val="00FF19DC"/>
    <w:rsid w:val="00FF28C0"/>
    <w:rsid w:val="00FF3030"/>
    <w:rsid w:val="00FF389A"/>
    <w:rsid w:val="00FF4953"/>
    <w:rsid w:val="00FF6E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10D2"/>
  <w15:docId w15:val="{CA1B198C-62E1-45D3-A567-104C5FDD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8E"/>
    <w:rPr>
      <w:rFonts w:ascii="Calibri" w:eastAsia="Calibri" w:hAnsi="Calibri" w:cs="Calibri"/>
      <w:lang w:val="fr-FR" w:eastAsia="fr-FR" w:bidi="fr-FR"/>
    </w:rPr>
  </w:style>
  <w:style w:type="paragraph" w:styleId="Titre1">
    <w:name w:val="heading 1"/>
    <w:basedOn w:val="Normal"/>
    <w:link w:val="Titre1Car"/>
    <w:uiPriority w:val="9"/>
    <w:qFormat/>
    <w:pPr>
      <w:spacing w:before="17"/>
      <w:ind w:left="718" w:hanging="607"/>
      <w:jc w:val="both"/>
      <w:outlineLvl w:val="0"/>
    </w:pPr>
    <w:rPr>
      <w:b/>
      <w:bCs/>
      <w:sz w:val="28"/>
      <w:szCs w:val="28"/>
    </w:rPr>
  </w:style>
  <w:style w:type="paragraph" w:styleId="Titre2">
    <w:name w:val="heading 2"/>
    <w:basedOn w:val="Normal"/>
    <w:uiPriority w:val="9"/>
    <w:unhideWhenUsed/>
    <w:qFormat/>
    <w:pPr>
      <w:ind w:left="1296" w:hanging="361"/>
      <w:outlineLvl w:val="1"/>
    </w:pPr>
    <w:rPr>
      <w:b/>
      <w:bCs/>
      <w:sz w:val="24"/>
      <w:szCs w:val="24"/>
    </w:rPr>
  </w:style>
  <w:style w:type="paragraph" w:styleId="Titre3">
    <w:name w:val="heading 3"/>
    <w:basedOn w:val="Normal"/>
    <w:uiPriority w:val="9"/>
    <w:unhideWhenUsed/>
    <w:qFormat/>
    <w:pPr>
      <w:spacing w:before="120"/>
      <w:ind w:left="1142"/>
      <w:jc w:val="both"/>
      <w:outlineLvl w:val="2"/>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pPr>
      <w:spacing w:before="120"/>
      <w:ind w:left="718" w:hanging="360"/>
      <w:jc w:val="both"/>
    </w:pPr>
  </w:style>
  <w:style w:type="paragraph" w:customStyle="1" w:styleId="TableParagraph">
    <w:name w:val="Table Paragraph"/>
    <w:basedOn w:val="Normal"/>
    <w:uiPriority w:val="1"/>
    <w:qFormat/>
  </w:style>
  <w:style w:type="table" w:styleId="Grilledutableau">
    <w:name w:val="Table Grid"/>
    <w:basedOn w:val="TableauNormal"/>
    <w:uiPriority w:val="39"/>
    <w:rsid w:val="00132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007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07A1"/>
    <w:rPr>
      <w:rFonts w:ascii="Segoe UI" w:eastAsia="Calibri" w:hAnsi="Segoe UI" w:cs="Segoe UI"/>
      <w:sz w:val="18"/>
      <w:szCs w:val="18"/>
      <w:lang w:val="fr-FR" w:eastAsia="fr-FR" w:bidi="fr-FR"/>
    </w:rPr>
  </w:style>
  <w:style w:type="character" w:styleId="lev">
    <w:name w:val="Strong"/>
    <w:basedOn w:val="Policepardfaut"/>
    <w:uiPriority w:val="22"/>
    <w:qFormat/>
    <w:rsid w:val="00344F77"/>
    <w:rPr>
      <w:b/>
      <w:bCs/>
    </w:rPr>
  </w:style>
  <w:style w:type="character" w:styleId="Lienhypertexte">
    <w:name w:val="Hyperlink"/>
    <w:basedOn w:val="Policepardfaut"/>
    <w:uiPriority w:val="99"/>
    <w:unhideWhenUsed/>
    <w:rsid w:val="00344F77"/>
    <w:rPr>
      <w:color w:val="0000FF"/>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F50C9D"/>
    <w:rPr>
      <w:rFonts w:ascii="Calibri" w:eastAsia="Calibri" w:hAnsi="Calibri" w:cs="Calibri"/>
      <w:lang w:val="fr-FR" w:eastAsia="fr-FR" w:bidi="fr-FR"/>
    </w:rPr>
  </w:style>
  <w:style w:type="character" w:styleId="Marquedecommentaire">
    <w:name w:val="annotation reference"/>
    <w:basedOn w:val="Policepardfaut"/>
    <w:uiPriority w:val="99"/>
    <w:semiHidden/>
    <w:unhideWhenUsed/>
    <w:rsid w:val="00A424DF"/>
    <w:rPr>
      <w:sz w:val="16"/>
      <w:szCs w:val="16"/>
    </w:rPr>
  </w:style>
  <w:style w:type="paragraph" w:styleId="Commentaire">
    <w:name w:val="annotation text"/>
    <w:basedOn w:val="Normal"/>
    <w:link w:val="CommentaireCar"/>
    <w:uiPriority w:val="99"/>
    <w:unhideWhenUsed/>
    <w:rsid w:val="00A424DF"/>
    <w:rPr>
      <w:sz w:val="20"/>
      <w:szCs w:val="20"/>
    </w:rPr>
  </w:style>
  <w:style w:type="character" w:customStyle="1" w:styleId="CommentaireCar">
    <w:name w:val="Commentaire Car"/>
    <w:basedOn w:val="Policepardfaut"/>
    <w:link w:val="Commentaire"/>
    <w:uiPriority w:val="99"/>
    <w:rsid w:val="00A424DF"/>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A424DF"/>
    <w:rPr>
      <w:b/>
      <w:bCs/>
    </w:rPr>
  </w:style>
  <w:style w:type="character" w:customStyle="1" w:styleId="ObjetducommentaireCar">
    <w:name w:val="Objet du commentaire Car"/>
    <w:basedOn w:val="CommentaireCar"/>
    <w:link w:val="Objetducommentaire"/>
    <w:uiPriority w:val="99"/>
    <w:semiHidden/>
    <w:rsid w:val="00A424DF"/>
    <w:rPr>
      <w:rFonts w:ascii="Calibri" w:eastAsia="Calibri" w:hAnsi="Calibri" w:cs="Calibri"/>
      <w:b/>
      <w:bCs/>
      <w:sz w:val="20"/>
      <w:szCs w:val="20"/>
      <w:lang w:val="fr-FR" w:eastAsia="fr-FR" w:bidi="fr-FR"/>
    </w:rPr>
  </w:style>
  <w:style w:type="paragraph" w:styleId="En-tte">
    <w:name w:val="header"/>
    <w:basedOn w:val="Normal"/>
    <w:link w:val="En-tteCar"/>
    <w:uiPriority w:val="99"/>
    <w:unhideWhenUsed/>
    <w:rsid w:val="00700A3E"/>
    <w:pPr>
      <w:tabs>
        <w:tab w:val="center" w:pos="4703"/>
        <w:tab w:val="right" w:pos="9406"/>
      </w:tabs>
    </w:pPr>
  </w:style>
  <w:style w:type="character" w:customStyle="1" w:styleId="En-tteCar">
    <w:name w:val="En-tête Car"/>
    <w:basedOn w:val="Policepardfaut"/>
    <w:link w:val="En-tte"/>
    <w:uiPriority w:val="99"/>
    <w:rsid w:val="00700A3E"/>
    <w:rPr>
      <w:rFonts w:ascii="Calibri" w:eastAsia="Calibri" w:hAnsi="Calibri" w:cs="Calibri"/>
      <w:lang w:val="fr-FR" w:eastAsia="fr-FR" w:bidi="fr-FR"/>
    </w:rPr>
  </w:style>
  <w:style w:type="paragraph" w:styleId="Pieddepage">
    <w:name w:val="footer"/>
    <w:basedOn w:val="Normal"/>
    <w:link w:val="PieddepageCar"/>
    <w:uiPriority w:val="99"/>
    <w:unhideWhenUsed/>
    <w:rsid w:val="00700A3E"/>
    <w:pPr>
      <w:tabs>
        <w:tab w:val="center" w:pos="4703"/>
        <w:tab w:val="right" w:pos="9406"/>
      </w:tabs>
    </w:pPr>
  </w:style>
  <w:style w:type="character" w:customStyle="1" w:styleId="PieddepageCar">
    <w:name w:val="Pied de page Car"/>
    <w:basedOn w:val="Policepardfaut"/>
    <w:link w:val="Pieddepage"/>
    <w:uiPriority w:val="99"/>
    <w:rsid w:val="00700A3E"/>
    <w:rPr>
      <w:rFonts w:ascii="Calibri" w:eastAsia="Calibri" w:hAnsi="Calibri" w:cs="Calibri"/>
      <w:lang w:val="fr-FR" w:eastAsia="fr-FR" w:bidi="fr-FR"/>
    </w:rPr>
  </w:style>
  <w:style w:type="character" w:customStyle="1" w:styleId="Titre1Car">
    <w:name w:val="Titre 1 Car"/>
    <w:basedOn w:val="Policepardfaut"/>
    <w:link w:val="Titre1"/>
    <w:uiPriority w:val="9"/>
    <w:rsid w:val="00591A19"/>
    <w:rPr>
      <w:rFonts w:ascii="Calibri" w:eastAsia="Calibri" w:hAnsi="Calibri" w:cs="Calibri"/>
      <w:b/>
      <w:bCs/>
      <w:sz w:val="28"/>
      <w:szCs w:val="28"/>
      <w:lang w:val="fr-FR" w:eastAsia="fr-FR" w:bidi="fr-FR"/>
    </w:rPr>
  </w:style>
  <w:style w:type="paragraph" w:styleId="NormalWeb">
    <w:name w:val="Normal (Web)"/>
    <w:basedOn w:val="Normal"/>
    <w:uiPriority w:val="99"/>
    <w:semiHidden/>
    <w:unhideWhenUsed/>
    <w:rsid w:val="004341B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vision">
    <w:name w:val="Revision"/>
    <w:hidden/>
    <w:uiPriority w:val="99"/>
    <w:semiHidden/>
    <w:rsid w:val="00851E2E"/>
    <w:pPr>
      <w:widowControl/>
      <w:autoSpaceDE/>
      <w:autoSpaceDN/>
    </w:pPr>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474">
      <w:bodyDiv w:val="1"/>
      <w:marLeft w:val="0"/>
      <w:marRight w:val="0"/>
      <w:marTop w:val="0"/>
      <w:marBottom w:val="0"/>
      <w:divBdr>
        <w:top w:val="none" w:sz="0" w:space="0" w:color="auto"/>
        <w:left w:val="none" w:sz="0" w:space="0" w:color="auto"/>
        <w:bottom w:val="none" w:sz="0" w:space="0" w:color="auto"/>
        <w:right w:val="none" w:sz="0" w:space="0" w:color="auto"/>
      </w:divBdr>
    </w:div>
    <w:div w:id="299530785">
      <w:bodyDiv w:val="1"/>
      <w:marLeft w:val="0"/>
      <w:marRight w:val="0"/>
      <w:marTop w:val="0"/>
      <w:marBottom w:val="0"/>
      <w:divBdr>
        <w:top w:val="none" w:sz="0" w:space="0" w:color="auto"/>
        <w:left w:val="none" w:sz="0" w:space="0" w:color="auto"/>
        <w:bottom w:val="none" w:sz="0" w:space="0" w:color="auto"/>
        <w:right w:val="none" w:sz="0" w:space="0" w:color="auto"/>
      </w:divBdr>
    </w:div>
    <w:div w:id="1092120398">
      <w:bodyDiv w:val="1"/>
      <w:marLeft w:val="0"/>
      <w:marRight w:val="0"/>
      <w:marTop w:val="0"/>
      <w:marBottom w:val="0"/>
      <w:divBdr>
        <w:top w:val="none" w:sz="0" w:space="0" w:color="auto"/>
        <w:left w:val="none" w:sz="0" w:space="0" w:color="auto"/>
        <w:bottom w:val="none" w:sz="0" w:space="0" w:color="auto"/>
        <w:right w:val="none" w:sz="0" w:space="0" w:color="auto"/>
      </w:divBdr>
    </w:div>
    <w:div w:id="1113936848">
      <w:bodyDiv w:val="1"/>
      <w:marLeft w:val="0"/>
      <w:marRight w:val="0"/>
      <w:marTop w:val="0"/>
      <w:marBottom w:val="0"/>
      <w:divBdr>
        <w:top w:val="none" w:sz="0" w:space="0" w:color="auto"/>
        <w:left w:val="none" w:sz="0" w:space="0" w:color="auto"/>
        <w:bottom w:val="none" w:sz="0" w:space="0" w:color="auto"/>
        <w:right w:val="none" w:sz="0" w:space="0" w:color="auto"/>
      </w:divBdr>
    </w:div>
    <w:div w:id="1458599532">
      <w:bodyDiv w:val="1"/>
      <w:marLeft w:val="0"/>
      <w:marRight w:val="0"/>
      <w:marTop w:val="0"/>
      <w:marBottom w:val="0"/>
      <w:divBdr>
        <w:top w:val="none" w:sz="0" w:space="0" w:color="auto"/>
        <w:left w:val="none" w:sz="0" w:space="0" w:color="auto"/>
        <w:bottom w:val="none" w:sz="0" w:space="0" w:color="auto"/>
        <w:right w:val="none" w:sz="0" w:space="0" w:color="auto"/>
      </w:divBdr>
    </w:div>
    <w:div w:id="1494373967">
      <w:bodyDiv w:val="1"/>
      <w:marLeft w:val="0"/>
      <w:marRight w:val="0"/>
      <w:marTop w:val="0"/>
      <w:marBottom w:val="0"/>
      <w:divBdr>
        <w:top w:val="none" w:sz="0" w:space="0" w:color="auto"/>
        <w:left w:val="none" w:sz="0" w:space="0" w:color="auto"/>
        <w:bottom w:val="none" w:sz="0" w:space="0" w:color="auto"/>
        <w:right w:val="none" w:sz="0" w:space="0" w:color="auto"/>
      </w:divBdr>
    </w:div>
    <w:div w:id="1822235036">
      <w:bodyDiv w:val="1"/>
      <w:marLeft w:val="0"/>
      <w:marRight w:val="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C4BF-D020-4A35-9722-40355218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4565</Words>
  <Characters>25108</Characters>
  <Application>Microsoft Office Word</Application>
  <DocSecurity>0</DocSecurity>
  <Lines>209</Lines>
  <Paragraphs>59</Paragraphs>
  <ScaleCrop>false</ScaleCrop>
  <HeadingPairs>
    <vt:vector size="4" baseType="variant">
      <vt:variant>
        <vt:lpstr>Titre</vt:lpstr>
      </vt:variant>
      <vt:variant>
        <vt:i4>1</vt:i4>
      </vt:variant>
      <vt:variant>
        <vt:lpstr>Titres</vt:lpstr>
      </vt:variant>
      <vt:variant>
        <vt:i4>39</vt:i4>
      </vt:variant>
    </vt:vector>
  </HeadingPairs>
  <TitlesOfParts>
    <vt:vector size="40" baseType="lpstr">
      <vt:lpstr/>
      <vt:lpstr>Contexte</vt:lpstr>
      <vt:lpstr/>
      <vt:lpstr>Objectif</vt:lpstr>
      <vt:lpstr/>
      <vt:lpstr/>
      <vt:lpstr>Description des programmes de formation</vt:lpstr>
      <vt:lpstr/>
      <vt:lpstr/>
      <vt:lpstr/>
      <vt:lpstr/>
      <vt:lpstr/>
      <vt:lpstr/>
      <vt:lpstr/>
      <vt:lpstr/>
      <vt:lpstr/>
      <vt:lpstr/>
      <vt:lpstr/>
      <vt:lpstr/>
      <vt:lpstr/>
      <vt:lpstr/>
      <vt:lpstr/>
      <vt:lpstr/>
      <vt:lpstr/>
      <vt:lpstr/>
      <vt:lpstr/>
      <vt:lpstr/>
      <vt:lpstr>Tableau 2 : Récapitulatif du déroulement des modules de formation pour les 4 pro</vt:lpstr>
      <vt:lpstr>Missions et tâches</vt:lpstr>
      <vt:lpstr/>
      <vt:lpstr/>
      <vt:lpstr/>
      <vt:lpstr/>
      <vt:lpstr>Présentation de l’Offre du Contractant</vt:lpstr>
      <vt:lpstr>    Offre Technique détaillant</vt:lpstr>
      <vt:lpstr>Evaluation des offres</vt:lpstr>
      <vt:lpstr>        Phase 1 Analyse technique comparative des offres :</vt:lpstr>
      <vt:lpstr>        Phase 2 : Analyse financière comparative des offres :</vt:lpstr>
      <vt:lpstr>        Phase 3 : Analyse technico-financière :</vt:lpstr>
      <vt:lpstr>Dépôt des offres.</vt:lpstr>
    </vt:vector>
  </TitlesOfParts>
  <Company>HP</Company>
  <LinksUpToDate>false</LinksUpToDate>
  <CharactersWithSpaces>29614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 Chifae Mrikim</dc:creator>
  <cp:lastModifiedBy>Houda Elbakkali</cp:lastModifiedBy>
  <cp:revision>2</cp:revision>
  <dcterms:created xsi:type="dcterms:W3CDTF">2023-06-09T08:35:00Z</dcterms:created>
  <dcterms:modified xsi:type="dcterms:W3CDTF">2023-06-09T08:35:00Z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pour Office 365</vt:lpwstr>
  </property>
  <property fmtid="{D5CDD505-2E9C-101B-9397-08002B2CF9AE}" pid="4" name="LastSaved">
    <vt:filetime>2020-02-14T00:00:00Z</vt:filetime>
  </property>
</Properties>
</file>