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371"/>
        <w:gridCol w:w="2361"/>
        <w:gridCol w:w="2237"/>
        <w:gridCol w:w="2673"/>
      </w:tblGrid>
      <w:tr w:rsidR="0081248A" w14:paraId="5D3F9C40" w14:textId="77777777" w:rsidTr="000F4BF1">
        <w:tc>
          <w:tcPr>
            <w:tcW w:w="2408" w:type="dxa"/>
          </w:tcPr>
          <w:p w14:paraId="2F3DCDE0" w14:textId="0FF4FE35" w:rsidR="000F4BF1" w:rsidRDefault="0081248A" w:rsidP="009E7FDC">
            <w:pPr>
              <w:pStyle w:val="SubTitle2"/>
              <w:rPr>
                <w:rFonts w:ascii="Arial" w:hAnsi="Arial" w:cs="Arial"/>
              </w:rPr>
            </w:pPr>
            <w:bookmarkStart w:id="0" w:name="_Hlk138677585"/>
            <w:bookmarkStart w:id="1" w:name="_Hlk135944880"/>
            <w:r>
              <w:rPr>
                <w:rFonts w:ascii="Arial" w:hAnsi="Arial" w:cs="Arial"/>
                <w:noProof/>
                <w14:ligatures w14:val="standardContextual"/>
              </w:rPr>
              <w:drawing>
                <wp:inline distT="0" distB="0" distL="0" distR="0" wp14:anchorId="44C90362" wp14:editId="597DF9A8">
                  <wp:extent cx="1238313" cy="1254642"/>
                  <wp:effectExtent l="0" t="0" r="0" b="3175"/>
                  <wp:docPr id="134811966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8119669" name="Image 1348119669"/>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1083" cy="1267580"/>
                          </a:xfrm>
                          <a:prstGeom prst="rect">
                            <a:avLst/>
                          </a:prstGeom>
                        </pic:spPr>
                      </pic:pic>
                    </a:graphicData>
                  </a:graphic>
                </wp:inline>
              </w:drawing>
            </w:r>
          </w:p>
        </w:tc>
        <w:tc>
          <w:tcPr>
            <w:tcW w:w="2408" w:type="dxa"/>
          </w:tcPr>
          <w:p w14:paraId="710FDFB7" w14:textId="77777777" w:rsidR="004C1E5F" w:rsidRDefault="004C1E5F" w:rsidP="009E7FDC">
            <w:pPr>
              <w:pStyle w:val="SubTitle2"/>
              <w:rPr>
                <w:rFonts w:ascii="Arial" w:hAnsi="Arial" w:cs="Arial"/>
              </w:rPr>
            </w:pPr>
            <w:r>
              <w:rPr>
                <w:noProof/>
              </w:rPr>
              <w:drawing>
                <wp:inline distT="0" distB="0" distL="0" distR="0" wp14:anchorId="6C5A1A3D" wp14:editId="09E5DA23">
                  <wp:extent cx="1197710" cy="595423"/>
                  <wp:effectExtent l="0" t="0" r="2540" b="0"/>
                  <wp:docPr id="195584832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3759" cy="618315"/>
                          </a:xfrm>
                          <a:prstGeom prst="rect">
                            <a:avLst/>
                          </a:prstGeom>
                          <a:noFill/>
                          <a:ln>
                            <a:noFill/>
                          </a:ln>
                        </pic:spPr>
                      </pic:pic>
                    </a:graphicData>
                  </a:graphic>
                </wp:inline>
              </w:drawing>
            </w:r>
          </w:p>
        </w:tc>
        <w:tc>
          <w:tcPr>
            <w:tcW w:w="2408" w:type="dxa"/>
          </w:tcPr>
          <w:p w14:paraId="09066B6A" w14:textId="77777777" w:rsidR="004C1E5F" w:rsidRDefault="004C1E5F" w:rsidP="009E7FDC">
            <w:pPr>
              <w:pStyle w:val="SubTitle2"/>
              <w:rPr>
                <w:rFonts w:ascii="Arial" w:hAnsi="Arial" w:cs="Arial"/>
              </w:rPr>
            </w:pPr>
            <w:r>
              <w:rPr>
                <w:noProof/>
              </w:rPr>
              <w:drawing>
                <wp:inline distT="0" distB="0" distL="0" distR="0" wp14:anchorId="38C4A717" wp14:editId="288138AA">
                  <wp:extent cx="680484" cy="962667"/>
                  <wp:effectExtent l="0" t="0" r="5715" b="8890"/>
                  <wp:docPr id="76610907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1255" cy="992052"/>
                          </a:xfrm>
                          <a:prstGeom prst="rect">
                            <a:avLst/>
                          </a:prstGeom>
                          <a:noFill/>
                          <a:ln>
                            <a:noFill/>
                          </a:ln>
                        </pic:spPr>
                      </pic:pic>
                    </a:graphicData>
                  </a:graphic>
                </wp:inline>
              </w:drawing>
            </w:r>
          </w:p>
        </w:tc>
        <w:tc>
          <w:tcPr>
            <w:tcW w:w="2408" w:type="dxa"/>
          </w:tcPr>
          <w:p w14:paraId="565385C4" w14:textId="77777777" w:rsidR="004C1E5F" w:rsidRDefault="004C1E5F" w:rsidP="009E7FDC">
            <w:pPr>
              <w:pStyle w:val="SubTitle2"/>
              <w:rPr>
                <w:rFonts w:ascii="Arial" w:hAnsi="Arial" w:cs="Arial"/>
              </w:rPr>
            </w:pPr>
            <w:r>
              <w:rPr>
                <w:noProof/>
              </w:rPr>
              <w:drawing>
                <wp:inline distT="0" distB="0" distL="0" distR="0" wp14:anchorId="321A5774" wp14:editId="51408ABF">
                  <wp:extent cx="1560524" cy="880376"/>
                  <wp:effectExtent l="0" t="0" r="0" b="0"/>
                  <wp:docPr id="92929064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5882" cy="905965"/>
                          </a:xfrm>
                          <a:prstGeom prst="rect">
                            <a:avLst/>
                          </a:prstGeom>
                          <a:noFill/>
                          <a:ln>
                            <a:noFill/>
                          </a:ln>
                        </pic:spPr>
                      </pic:pic>
                    </a:graphicData>
                  </a:graphic>
                </wp:inline>
              </w:drawing>
            </w:r>
          </w:p>
        </w:tc>
      </w:tr>
      <w:bookmarkEnd w:id="0"/>
    </w:tbl>
    <w:p w14:paraId="10818EB5" w14:textId="77777777" w:rsidR="004A3778" w:rsidRDefault="004A3778" w:rsidP="004A3778">
      <w:pPr>
        <w:jc w:val="center"/>
        <w:rPr>
          <w:rFonts w:ascii="Garamond" w:eastAsia="Times New Roman" w:hAnsi="Garamond" w:cs="Arial"/>
          <w:b/>
          <w:bCs/>
          <w:color w:val="0070C0"/>
          <w:sz w:val="22"/>
          <w:rtl/>
          <w:lang w:eastAsia="fr-FR"/>
          <w14:ligatures w14:val="none"/>
        </w:rPr>
      </w:pPr>
    </w:p>
    <w:p w14:paraId="0E07AF9A" w14:textId="77777777" w:rsidR="000F4BF1" w:rsidRDefault="000F4BF1" w:rsidP="004A3778">
      <w:pPr>
        <w:jc w:val="center"/>
        <w:rPr>
          <w:rFonts w:ascii="Garamond" w:eastAsia="Times New Roman" w:hAnsi="Garamond" w:cs="Arial"/>
          <w:b/>
          <w:bCs/>
          <w:color w:val="0070C0"/>
          <w:sz w:val="22"/>
          <w:rtl/>
          <w:lang w:eastAsia="fr-FR"/>
          <w14:ligatures w14:val="none"/>
        </w:rPr>
      </w:pPr>
    </w:p>
    <w:p w14:paraId="0B120E2E" w14:textId="77777777" w:rsidR="000F4BF1" w:rsidRDefault="000F4BF1" w:rsidP="004A3778">
      <w:pPr>
        <w:jc w:val="center"/>
        <w:rPr>
          <w:rFonts w:ascii="Garamond" w:eastAsia="Times New Roman" w:hAnsi="Garamond" w:cs="Arial"/>
          <w:b/>
          <w:bCs/>
          <w:color w:val="0070C0"/>
          <w:sz w:val="22"/>
          <w:lang w:eastAsia="fr-FR"/>
          <w14:ligatures w14:val="none"/>
        </w:rPr>
      </w:pPr>
    </w:p>
    <w:tbl>
      <w:tblPr>
        <w:tblStyle w:val="Grilledutableau"/>
        <w:tblW w:w="0" w:type="auto"/>
        <w:tblBorders>
          <w:top w:val="single" w:sz="12" w:space="0" w:color="4472C4" w:themeColor="accent1"/>
          <w:left w:val="single" w:sz="12" w:space="0" w:color="4472C4" w:themeColor="accent1"/>
          <w:bottom w:val="single" w:sz="12" w:space="0" w:color="4472C4" w:themeColor="accent1"/>
          <w:right w:val="single" w:sz="12" w:space="0" w:color="4472C4" w:themeColor="accent1"/>
          <w:insideH w:val="single" w:sz="12" w:space="0" w:color="4472C4" w:themeColor="accent1"/>
          <w:insideV w:val="single" w:sz="12" w:space="0" w:color="4472C4" w:themeColor="accent1"/>
        </w:tblBorders>
        <w:tblLook w:val="04A0" w:firstRow="1" w:lastRow="0" w:firstColumn="1" w:lastColumn="0" w:noHBand="0" w:noVBand="1"/>
      </w:tblPr>
      <w:tblGrid>
        <w:gridCol w:w="9612"/>
      </w:tblGrid>
      <w:tr w:rsidR="000F4BF1" w14:paraId="26905F55" w14:textId="77777777" w:rsidTr="000F4BF1">
        <w:tc>
          <w:tcPr>
            <w:tcW w:w="9632" w:type="dxa"/>
          </w:tcPr>
          <w:p w14:paraId="0A52D3B4" w14:textId="53E4AEBE" w:rsidR="000F4BF1" w:rsidRDefault="000F4BF1" w:rsidP="000F4BF1">
            <w:pPr>
              <w:spacing w:before="120" w:after="120"/>
              <w:jc w:val="center"/>
              <w:rPr>
                <w:rFonts w:ascii="Garamond" w:hAnsi="Garamond" w:cs="Arial"/>
                <w:b/>
                <w:bCs/>
                <w:color w:val="0070C0"/>
                <w:sz w:val="22"/>
                <w14:ligatures w14:val="none"/>
              </w:rPr>
            </w:pPr>
            <w:r w:rsidRPr="00C74543">
              <w:rPr>
                <w:rFonts w:ascii="Garamond" w:hAnsi="Garamond" w:cs="Arial"/>
                <w:b/>
                <w:bCs/>
                <w:color w:val="0070C0"/>
                <w:sz w:val="28"/>
                <w:szCs w:val="28"/>
                <w14:ligatures w14:val="none"/>
              </w:rPr>
              <w:t>APPEL A MANIFESTATION D’INTERET POUR LA SELECTION DE 20 ORGANISATIONS DE LA SOCIETE CIVILE MAROCAIN</w:t>
            </w:r>
            <w:r>
              <w:rPr>
                <w:rFonts w:ascii="Garamond" w:hAnsi="Garamond" w:cs="Arial"/>
                <w:b/>
                <w:bCs/>
                <w:color w:val="0070C0"/>
                <w:sz w:val="28"/>
                <w:szCs w:val="28"/>
                <w14:ligatures w14:val="none"/>
              </w:rPr>
              <w:t>E</w:t>
            </w:r>
          </w:p>
        </w:tc>
      </w:tr>
    </w:tbl>
    <w:p w14:paraId="60D95A90" w14:textId="77777777" w:rsidR="000F4BF1" w:rsidRDefault="000F4BF1" w:rsidP="004A3778">
      <w:pPr>
        <w:jc w:val="center"/>
        <w:rPr>
          <w:rFonts w:ascii="Garamond" w:eastAsia="Times New Roman" w:hAnsi="Garamond" w:cs="Arial"/>
          <w:b/>
          <w:bCs/>
          <w:color w:val="0070C0"/>
          <w:sz w:val="22"/>
          <w:lang w:eastAsia="fr-FR"/>
          <w14:ligatures w14:val="none"/>
        </w:rPr>
      </w:pPr>
    </w:p>
    <w:bookmarkEnd w:id="1"/>
    <w:p w14:paraId="037971D3" w14:textId="77777777" w:rsidR="00867B16" w:rsidRPr="00C065A3" w:rsidRDefault="00867B16" w:rsidP="004A3778">
      <w:pPr>
        <w:pStyle w:val="Titre"/>
        <w:spacing w:before="600"/>
        <w:rPr>
          <w:rFonts w:ascii="Arial" w:hAnsi="Arial" w:cs="Arial"/>
          <w:sz w:val="32"/>
          <w:szCs w:val="32"/>
        </w:rPr>
      </w:pPr>
      <w:r w:rsidRPr="00C065A3">
        <w:rPr>
          <w:rFonts w:ascii="Arial" w:hAnsi="Arial" w:cs="Arial"/>
          <w:sz w:val="32"/>
          <w:szCs w:val="32"/>
        </w:rPr>
        <w:t>Programme d'appui stratégique à la société civile au Maroc</w:t>
      </w:r>
    </w:p>
    <w:p w14:paraId="65104BF2" w14:textId="77777777" w:rsidR="00AC3552" w:rsidRPr="00C065A3" w:rsidRDefault="00AC3552" w:rsidP="00AC3552">
      <w:pPr>
        <w:pStyle w:val="SubTitle1"/>
        <w:rPr>
          <w:rFonts w:ascii="Arial" w:hAnsi="Arial" w:cs="Arial"/>
        </w:rPr>
      </w:pPr>
      <w:r w:rsidRPr="00C065A3">
        <w:rPr>
          <w:rFonts w:ascii="Arial" w:hAnsi="Arial" w:cs="Arial"/>
        </w:rPr>
        <w:t>TAKWIA – IBTIKAR – HIWAR – TAGHYIR</w:t>
      </w:r>
    </w:p>
    <w:p w14:paraId="3D3E67C5" w14:textId="77777777" w:rsidR="00AC3552" w:rsidRPr="00C065A3" w:rsidRDefault="00AC3552" w:rsidP="00AC3552">
      <w:pPr>
        <w:pStyle w:val="SubTitle2"/>
        <w:rPr>
          <w:rFonts w:ascii="Arial" w:hAnsi="Arial" w:cs="Arial"/>
        </w:rPr>
      </w:pPr>
      <w:r w:rsidRPr="00C065A3">
        <w:rPr>
          <w:rFonts w:ascii="Arial" w:hAnsi="Arial" w:cs="Arial"/>
        </w:rPr>
        <w:t>Renforcement, Innovation, Dialogue et Changement</w:t>
      </w:r>
    </w:p>
    <w:p w14:paraId="1E1FB6C7" w14:textId="77777777" w:rsidR="00AC3552" w:rsidRDefault="00AC3552" w:rsidP="00AC3552">
      <w:pPr>
        <w:pStyle w:val="SubTitle2"/>
        <w:rPr>
          <w:rFonts w:ascii="Arial" w:hAnsi="Arial" w:cs="Arial"/>
        </w:rPr>
      </w:pPr>
      <w:r w:rsidRPr="00C065A3">
        <w:rPr>
          <w:rFonts w:ascii="Arial" w:hAnsi="Arial" w:cs="Arial"/>
        </w:rPr>
        <w:t>TIHT</w:t>
      </w:r>
    </w:p>
    <w:p w14:paraId="0714A22C" w14:textId="77777777" w:rsidR="004C1E5F" w:rsidRPr="00C065A3" w:rsidRDefault="004C1E5F" w:rsidP="00AC3552">
      <w:pPr>
        <w:pStyle w:val="SubTitle2"/>
        <w:rPr>
          <w:rFonts w:ascii="Arial" w:hAnsi="Arial" w:cs="Arial"/>
        </w:rPr>
      </w:pPr>
    </w:p>
    <w:p w14:paraId="41B3AB56" w14:textId="77777777" w:rsidR="00867B16" w:rsidRPr="00C065A3" w:rsidRDefault="00867B16" w:rsidP="00867B16">
      <w:pPr>
        <w:pStyle w:val="SubTitle1"/>
        <w:spacing w:before="480"/>
        <w:rPr>
          <w:rFonts w:ascii="Arial" w:hAnsi="Arial" w:cs="Arial"/>
          <w:sz w:val="32"/>
          <w:szCs w:val="32"/>
        </w:rPr>
      </w:pPr>
      <w:r w:rsidRPr="00C065A3">
        <w:rPr>
          <w:rFonts w:ascii="Arial" w:hAnsi="Arial" w:cs="Arial"/>
          <w:sz w:val="32"/>
          <w:szCs w:val="32"/>
        </w:rPr>
        <w:t xml:space="preserve">Lignes directrices </w:t>
      </w:r>
    </w:p>
    <w:p w14:paraId="24C0E12E" w14:textId="77777777" w:rsidR="00867B16" w:rsidRPr="00C065A3" w:rsidRDefault="00867B16" w:rsidP="00867B16">
      <w:pPr>
        <w:pStyle w:val="SubTitle1"/>
        <w:spacing w:before="480"/>
        <w:rPr>
          <w:rFonts w:ascii="Arial" w:hAnsi="Arial" w:cs="Arial"/>
          <w:sz w:val="32"/>
          <w:szCs w:val="32"/>
        </w:rPr>
      </w:pPr>
      <w:r w:rsidRPr="00C065A3">
        <w:rPr>
          <w:rFonts w:ascii="Arial" w:hAnsi="Arial" w:cs="Arial"/>
          <w:sz w:val="32"/>
          <w:szCs w:val="32"/>
        </w:rPr>
        <w:t>à l’intention des Organisations de la Société Civile marocaines</w:t>
      </w:r>
    </w:p>
    <w:p w14:paraId="168B5A82" w14:textId="77777777" w:rsidR="00867B16" w:rsidRPr="00C065A3" w:rsidRDefault="00867B16" w:rsidP="00867B16">
      <w:pPr>
        <w:pStyle w:val="SubTitle2"/>
        <w:rPr>
          <w:rFonts w:ascii="Arial" w:hAnsi="Arial" w:cs="Arial"/>
          <w:b w:val="0"/>
          <w:szCs w:val="32"/>
        </w:rPr>
      </w:pPr>
    </w:p>
    <w:p w14:paraId="7B763DCC" w14:textId="77777777" w:rsidR="00867B16" w:rsidRPr="00C065A3" w:rsidRDefault="00867B16" w:rsidP="00867B16">
      <w:pPr>
        <w:pStyle w:val="SubTitle2"/>
        <w:spacing w:after="120"/>
        <w:rPr>
          <w:rFonts w:ascii="Arial" w:hAnsi="Arial" w:cs="Arial"/>
          <w:b w:val="0"/>
          <w:noProof/>
          <w:szCs w:val="32"/>
        </w:rPr>
      </w:pPr>
      <w:r w:rsidRPr="00C065A3">
        <w:rPr>
          <w:rFonts w:ascii="Arial" w:hAnsi="Arial" w:cs="Arial"/>
          <w:b w:val="0"/>
          <w:szCs w:val="32"/>
        </w:rPr>
        <w:t>Date limite de soumission des dossiers de candidature :</w:t>
      </w:r>
    </w:p>
    <w:p w14:paraId="022DA3F0" w14:textId="77777777" w:rsidR="00867B16" w:rsidRPr="00C065A3" w:rsidRDefault="00867B16" w:rsidP="00867B16">
      <w:pPr>
        <w:pStyle w:val="SubTitle2"/>
        <w:spacing w:after="120"/>
        <w:rPr>
          <w:rFonts w:ascii="Arial" w:hAnsi="Arial" w:cs="Arial"/>
          <w:b w:val="0"/>
          <w:noProof/>
          <w:szCs w:val="32"/>
        </w:rPr>
      </w:pPr>
    </w:p>
    <w:p w14:paraId="2BF6E629" w14:textId="1E4D4D26" w:rsidR="00867B16" w:rsidRPr="00C065A3" w:rsidRDefault="00922A83" w:rsidP="00867B16">
      <w:pPr>
        <w:pStyle w:val="SubTitle2"/>
        <w:rPr>
          <w:rFonts w:ascii="Arial" w:hAnsi="Arial" w:cs="Arial"/>
        </w:rPr>
      </w:pPr>
      <w:r>
        <w:rPr>
          <w:rFonts w:ascii="Arial" w:hAnsi="Arial" w:cs="Arial"/>
          <w:noProof/>
          <w:szCs w:val="32"/>
        </w:rPr>
        <w:t>0</w:t>
      </w:r>
      <w:r w:rsidR="00A60EED">
        <w:rPr>
          <w:rFonts w:ascii="Arial" w:hAnsi="Arial" w:cs="Arial"/>
          <w:noProof/>
          <w:szCs w:val="32"/>
        </w:rPr>
        <w:t>9</w:t>
      </w:r>
      <w:r w:rsidR="00867B16" w:rsidRPr="00C065A3">
        <w:rPr>
          <w:rFonts w:ascii="Arial" w:hAnsi="Arial" w:cs="Arial"/>
          <w:noProof/>
          <w:szCs w:val="32"/>
        </w:rPr>
        <w:t>/0</w:t>
      </w:r>
      <w:r>
        <w:rPr>
          <w:rFonts w:ascii="Arial" w:hAnsi="Arial" w:cs="Arial"/>
          <w:noProof/>
          <w:szCs w:val="32"/>
        </w:rPr>
        <w:t>7</w:t>
      </w:r>
      <w:r w:rsidR="00867B16" w:rsidRPr="00C065A3">
        <w:rPr>
          <w:rFonts w:ascii="Arial" w:hAnsi="Arial" w:cs="Arial"/>
          <w:noProof/>
          <w:szCs w:val="32"/>
        </w:rPr>
        <w:t>/2023</w:t>
      </w:r>
      <w:r w:rsidR="00867B16" w:rsidRPr="00C065A3">
        <w:rPr>
          <w:rFonts w:ascii="Arial" w:hAnsi="Arial" w:cs="Arial"/>
        </w:rPr>
        <w:t xml:space="preserve"> </w:t>
      </w:r>
      <w:r w:rsidR="00A60EED">
        <w:rPr>
          <w:rFonts w:ascii="Arial" w:hAnsi="Arial" w:cs="Arial"/>
          <w:noProof/>
          <w:szCs w:val="32"/>
        </w:rPr>
        <w:t>23h59</w:t>
      </w:r>
      <w:r w:rsidR="00867B16" w:rsidRPr="00C065A3">
        <w:rPr>
          <w:rFonts w:ascii="Arial" w:hAnsi="Arial" w:cs="Arial"/>
        </w:rPr>
        <w:t xml:space="preserve"> (date et heure de Rabat)</w:t>
      </w:r>
    </w:p>
    <w:p w14:paraId="77D56CD2" w14:textId="77777777" w:rsidR="00BA312E" w:rsidRPr="00C065A3" w:rsidRDefault="00BA312E" w:rsidP="00867B16">
      <w:pPr>
        <w:pStyle w:val="SubTitle2"/>
        <w:rPr>
          <w:rFonts w:ascii="Arial" w:hAnsi="Arial" w:cs="Arial"/>
          <w:noProof/>
          <w:szCs w:val="32"/>
        </w:rPr>
      </w:pPr>
    </w:p>
    <w:p w14:paraId="39E880AC" w14:textId="77777777" w:rsidR="00E058A0" w:rsidRPr="00C065A3" w:rsidRDefault="00E058A0">
      <w:pPr>
        <w:rPr>
          <w:rFonts w:ascii="Arial" w:hAnsi="Arial" w:cs="Arial"/>
        </w:rPr>
      </w:pPr>
    </w:p>
    <w:p w14:paraId="279D25CC" w14:textId="77777777" w:rsidR="00867B16" w:rsidRDefault="00867B16"/>
    <w:p w14:paraId="38888F50" w14:textId="77777777" w:rsidR="005C5C41" w:rsidRPr="00720EE8" w:rsidRDefault="005C5C41"/>
    <w:p w14:paraId="52BFB862" w14:textId="77777777" w:rsidR="00867B16" w:rsidRPr="00720EE8" w:rsidRDefault="00867B16"/>
    <w:p w14:paraId="20116710" w14:textId="1E271C18" w:rsidR="00867B16" w:rsidRDefault="00867B16"/>
    <w:p w14:paraId="5D6D8648" w14:textId="77777777" w:rsidR="00BE5475" w:rsidRDefault="00BE5475">
      <w:pPr>
        <w:rPr>
          <w:rtl/>
        </w:rPr>
      </w:pPr>
    </w:p>
    <w:p w14:paraId="5408594B" w14:textId="77777777" w:rsidR="000F4BF1" w:rsidRDefault="000F4BF1">
      <w:pPr>
        <w:rPr>
          <w:rtl/>
        </w:rPr>
      </w:pPr>
    </w:p>
    <w:p w14:paraId="14B9346C" w14:textId="77777777" w:rsidR="000F4BF1" w:rsidRPr="00720EE8" w:rsidRDefault="000F4BF1"/>
    <w:p w14:paraId="56AB9406" w14:textId="77777777" w:rsidR="00867B16" w:rsidRDefault="00867B16"/>
    <w:sdt>
      <w:sdtPr>
        <w:rPr>
          <w:rFonts w:ascii="Garamond" w:eastAsiaTheme="minorHAnsi" w:hAnsi="Garamond" w:cstheme="minorBidi"/>
          <w:b/>
          <w:bCs/>
          <w:color w:val="auto"/>
          <w:sz w:val="22"/>
          <w:szCs w:val="22"/>
          <w:lang w:eastAsia="en-US"/>
          <w14:ligatures w14:val="all"/>
        </w:rPr>
        <w:id w:val="911360834"/>
        <w:docPartObj>
          <w:docPartGallery w:val="Table of Contents"/>
          <w:docPartUnique/>
        </w:docPartObj>
      </w:sdtPr>
      <w:sdtEndPr>
        <w:rPr>
          <w:sz w:val="20"/>
        </w:rPr>
      </w:sdtEndPr>
      <w:sdtContent>
        <w:p w14:paraId="77FB61E0" w14:textId="720DEC27" w:rsidR="00546E8F" w:rsidRPr="00906CC1" w:rsidRDefault="00546E8F" w:rsidP="00546E8F">
          <w:pPr>
            <w:pStyle w:val="En-ttedetabledesmatires"/>
            <w:jc w:val="center"/>
            <w:rPr>
              <w:rFonts w:ascii="Garamond" w:hAnsi="Garamond"/>
              <w:b/>
              <w:bCs/>
              <w:color w:val="auto"/>
              <w:sz w:val="22"/>
              <w:szCs w:val="22"/>
            </w:rPr>
          </w:pPr>
          <w:r w:rsidRPr="00906CC1">
            <w:rPr>
              <w:rFonts w:ascii="Garamond" w:hAnsi="Garamond"/>
              <w:b/>
              <w:bCs/>
              <w:color w:val="auto"/>
              <w:sz w:val="22"/>
              <w:szCs w:val="22"/>
            </w:rPr>
            <w:t>Table des matières</w:t>
          </w:r>
        </w:p>
        <w:p w14:paraId="740AFF8B" w14:textId="77777777" w:rsidR="00860AD6" w:rsidRPr="00906CC1" w:rsidRDefault="00860AD6" w:rsidP="00860AD6">
          <w:pPr>
            <w:rPr>
              <w:rFonts w:ascii="Garamond" w:hAnsi="Garamond"/>
              <w:b/>
              <w:bCs/>
              <w:color w:val="auto"/>
              <w:sz w:val="22"/>
              <w:lang w:eastAsia="fr-FR"/>
            </w:rPr>
          </w:pPr>
        </w:p>
        <w:p w14:paraId="1ED990B5" w14:textId="389EBD67" w:rsidR="00906CC1" w:rsidRPr="00906CC1" w:rsidRDefault="00546E8F">
          <w:pPr>
            <w:pStyle w:val="TM1"/>
            <w:rPr>
              <w:rFonts w:ascii="Garamond" w:eastAsiaTheme="minorEastAsia" w:hAnsi="Garamond"/>
              <w:b/>
              <w:bCs/>
              <w:noProof/>
              <w:color w:val="auto"/>
              <w:kern w:val="2"/>
              <w:sz w:val="22"/>
              <w:lang w:eastAsia="fr-FR"/>
              <w14:ligatures w14:val="standardContextual"/>
            </w:rPr>
          </w:pPr>
          <w:r w:rsidRPr="00906CC1">
            <w:rPr>
              <w:rFonts w:ascii="Garamond" w:hAnsi="Garamond"/>
              <w:b/>
              <w:bCs/>
              <w:color w:val="auto"/>
              <w:sz w:val="22"/>
            </w:rPr>
            <w:fldChar w:fldCharType="begin"/>
          </w:r>
          <w:r w:rsidRPr="00906CC1">
            <w:rPr>
              <w:rFonts w:ascii="Garamond" w:hAnsi="Garamond"/>
              <w:b/>
              <w:bCs/>
              <w:color w:val="auto"/>
              <w:sz w:val="22"/>
            </w:rPr>
            <w:instrText xml:space="preserve"> TOC \o "1-3" \h \z \u </w:instrText>
          </w:r>
          <w:r w:rsidRPr="00906CC1">
            <w:rPr>
              <w:rFonts w:ascii="Garamond" w:hAnsi="Garamond"/>
              <w:b/>
              <w:bCs/>
              <w:color w:val="auto"/>
              <w:sz w:val="22"/>
            </w:rPr>
            <w:fldChar w:fldCharType="separate"/>
          </w:r>
          <w:hyperlink w:anchor="_Toc137129072" w:history="1">
            <w:r w:rsidR="00906CC1" w:rsidRPr="00906CC1">
              <w:rPr>
                <w:rStyle w:val="Lienhypertexte"/>
                <w:rFonts w:ascii="Garamond" w:hAnsi="Garamond"/>
                <w:b/>
                <w:bCs/>
                <w:noProof/>
                <w:color w:val="auto"/>
                <w:sz w:val="22"/>
              </w:rPr>
              <w:t>I-</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rPr>
              <w:t>Contexte de la société civile au Maroc</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_Toc137129072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2</w:t>
            </w:r>
            <w:r w:rsidR="00906CC1" w:rsidRPr="00906CC1">
              <w:rPr>
                <w:rFonts w:ascii="Garamond" w:hAnsi="Garamond"/>
                <w:b/>
                <w:bCs/>
                <w:noProof/>
                <w:webHidden/>
                <w:color w:val="auto"/>
                <w:sz w:val="22"/>
              </w:rPr>
              <w:fldChar w:fldCharType="end"/>
            </w:r>
          </w:hyperlink>
        </w:p>
        <w:p w14:paraId="1B9141BA" w14:textId="58E1427B" w:rsidR="00906CC1" w:rsidRPr="00906CC1" w:rsidRDefault="00000000">
          <w:pPr>
            <w:pStyle w:val="TM1"/>
            <w:rPr>
              <w:rFonts w:ascii="Garamond" w:eastAsiaTheme="minorEastAsia" w:hAnsi="Garamond"/>
              <w:b/>
              <w:bCs/>
              <w:noProof/>
              <w:color w:val="auto"/>
              <w:kern w:val="2"/>
              <w:sz w:val="22"/>
              <w:lang w:eastAsia="fr-FR"/>
              <w14:ligatures w14:val="standardContextual"/>
            </w:rPr>
          </w:pPr>
          <w:hyperlink w:anchor="_Toc137129073" w:history="1">
            <w:r w:rsidR="00906CC1" w:rsidRPr="00906CC1">
              <w:rPr>
                <w:rStyle w:val="Lienhypertexte"/>
                <w:rFonts w:ascii="Garamond" w:hAnsi="Garamond"/>
                <w:b/>
                <w:bCs/>
                <w:noProof/>
                <w:color w:val="auto"/>
                <w:sz w:val="22"/>
                <w:lang w:val="en-GB"/>
              </w:rPr>
              <w:t>II-</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lang w:val="en-GB"/>
              </w:rPr>
              <w:t>Programme : TAKWIA – IBTIKAR – HIWAR – TAGHYIR (TIHT)</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_Toc137129073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3</w:t>
            </w:r>
            <w:r w:rsidR="00906CC1" w:rsidRPr="00906CC1">
              <w:rPr>
                <w:rFonts w:ascii="Garamond" w:hAnsi="Garamond"/>
                <w:b/>
                <w:bCs/>
                <w:noProof/>
                <w:webHidden/>
                <w:color w:val="auto"/>
                <w:sz w:val="22"/>
              </w:rPr>
              <w:fldChar w:fldCharType="end"/>
            </w:r>
          </w:hyperlink>
        </w:p>
        <w:p w14:paraId="2E934B79" w14:textId="3F32ADF2" w:rsidR="00906CC1" w:rsidRPr="00906CC1" w:rsidRDefault="00000000">
          <w:pPr>
            <w:pStyle w:val="TM1"/>
            <w:rPr>
              <w:rFonts w:ascii="Garamond" w:eastAsiaTheme="minorEastAsia" w:hAnsi="Garamond"/>
              <w:b/>
              <w:bCs/>
              <w:noProof/>
              <w:color w:val="auto"/>
              <w:kern w:val="2"/>
              <w:sz w:val="22"/>
              <w:lang w:eastAsia="fr-FR"/>
              <w14:ligatures w14:val="standardContextual"/>
            </w:rPr>
          </w:pPr>
          <w:hyperlink w:anchor="_Toc137129074" w:history="1">
            <w:r w:rsidR="00906CC1" w:rsidRPr="00906CC1">
              <w:rPr>
                <w:rStyle w:val="Lienhypertexte"/>
                <w:rFonts w:ascii="Garamond" w:hAnsi="Garamond"/>
                <w:b/>
                <w:bCs/>
                <w:noProof/>
                <w:color w:val="auto"/>
                <w:sz w:val="22"/>
              </w:rPr>
              <w:t>III-</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rPr>
              <w:t>Organisations de la société civile éligibles</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_Toc137129074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5</w:t>
            </w:r>
            <w:r w:rsidR="00906CC1" w:rsidRPr="00906CC1">
              <w:rPr>
                <w:rFonts w:ascii="Garamond" w:hAnsi="Garamond"/>
                <w:b/>
                <w:bCs/>
                <w:noProof/>
                <w:webHidden/>
                <w:color w:val="auto"/>
                <w:sz w:val="22"/>
              </w:rPr>
              <w:fldChar w:fldCharType="end"/>
            </w:r>
          </w:hyperlink>
        </w:p>
        <w:p w14:paraId="63C31EB2" w14:textId="727D81A6" w:rsidR="00906CC1" w:rsidRPr="00906CC1" w:rsidRDefault="00000000">
          <w:pPr>
            <w:pStyle w:val="TM2"/>
            <w:tabs>
              <w:tab w:val="left" w:pos="880"/>
              <w:tab w:val="right" w:leader="dot" w:pos="9632"/>
            </w:tabs>
            <w:rPr>
              <w:rFonts w:ascii="Garamond" w:eastAsiaTheme="minorEastAsia" w:hAnsi="Garamond"/>
              <w:b/>
              <w:bCs/>
              <w:noProof/>
              <w:color w:val="auto"/>
              <w:kern w:val="2"/>
              <w:sz w:val="22"/>
              <w:lang w:eastAsia="fr-FR"/>
              <w14:ligatures w14:val="standardContextual"/>
            </w:rPr>
          </w:pPr>
          <w:hyperlink w:anchor="_Toc137129075" w:history="1">
            <w:r w:rsidR="00906CC1" w:rsidRPr="00906CC1">
              <w:rPr>
                <w:rStyle w:val="Lienhypertexte"/>
                <w:rFonts w:ascii="Garamond" w:hAnsi="Garamond"/>
                <w:b/>
                <w:bCs/>
                <w:noProof/>
                <w:color w:val="auto"/>
                <w:sz w:val="22"/>
              </w:rPr>
              <w:t>3.1.</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rPr>
              <w:t>Champ d’intervention des OSC :</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_Toc137129075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6</w:t>
            </w:r>
            <w:r w:rsidR="00906CC1" w:rsidRPr="00906CC1">
              <w:rPr>
                <w:rFonts w:ascii="Garamond" w:hAnsi="Garamond"/>
                <w:b/>
                <w:bCs/>
                <w:noProof/>
                <w:webHidden/>
                <w:color w:val="auto"/>
                <w:sz w:val="22"/>
              </w:rPr>
              <w:fldChar w:fldCharType="end"/>
            </w:r>
          </w:hyperlink>
        </w:p>
        <w:p w14:paraId="4F7D8647" w14:textId="2F806823" w:rsidR="00906CC1" w:rsidRPr="00906CC1" w:rsidRDefault="00000000">
          <w:pPr>
            <w:pStyle w:val="TM3"/>
            <w:tabs>
              <w:tab w:val="left" w:pos="880"/>
              <w:tab w:val="right" w:leader="dot" w:pos="9632"/>
            </w:tabs>
            <w:rPr>
              <w:rFonts w:ascii="Garamond" w:eastAsiaTheme="minorEastAsia" w:hAnsi="Garamond"/>
              <w:b/>
              <w:bCs/>
              <w:noProof/>
              <w:color w:val="auto"/>
              <w:kern w:val="2"/>
              <w:sz w:val="22"/>
              <w:lang w:eastAsia="fr-FR"/>
              <w14:ligatures w14:val="standardContextual"/>
            </w:rPr>
          </w:pPr>
          <w:hyperlink w:anchor="_Toc137129076" w:history="1">
            <w:r w:rsidR="00906CC1" w:rsidRPr="00906CC1">
              <w:rPr>
                <w:rStyle w:val="Lienhypertexte"/>
                <w:rFonts w:ascii="Garamond" w:hAnsi="Garamond"/>
                <w:b/>
                <w:bCs/>
                <w:noProof/>
                <w:color w:val="auto"/>
                <w:sz w:val="22"/>
              </w:rPr>
              <w:t>1.</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rPr>
              <w:t>La protection de l’enfance :</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_Toc137129076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6</w:t>
            </w:r>
            <w:r w:rsidR="00906CC1" w:rsidRPr="00906CC1">
              <w:rPr>
                <w:rFonts w:ascii="Garamond" w:hAnsi="Garamond"/>
                <w:b/>
                <w:bCs/>
                <w:noProof/>
                <w:webHidden/>
                <w:color w:val="auto"/>
                <w:sz w:val="22"/>
              </w:rPr>
              <w:fldChar w:fldCharType="end"/>
            </w:r>
          </w:hyperlink>
        </w:p>
        <w:p w14:paraId="1D95360D" w14:textId="7A815C52" w:rsidR="00906CC1" w:rsidRPr="00906CC1" w:rsidRDefault="00000000">
          <w:pPr>
            <w:pStyle w:val="TM3"/>
            <w:tabs>
              <w:tab w:val="left" w:pos="880"/>
              <w:tab w:val="right" w:leader="dot" w:pos="9632"/>
            </w:tabs>
            <w:rPr>
              <w:rFonts w:ascii="Garamond" w:eastAsiaTheme="minorEastAsia" w:hAnsi="Garamond"/>
              <w:b/>
              <w:bCs/>
              <w:noProof/>
              <w:color w:val="auto"/>
              <w:kern w:val="2"/>
              <w:sz w:val="22"/>
              <w:lang w:eastAsia="fr-FR"/>
              <w14:ligatures w14:val="standardContextual"/>
            </w:rPr>
          </w:pPr>
          <w:hyperlink w:anchor="_Toc137129077" w:history="1">
            <w:r w:rsidR="00906CC1" w:rsidRPr="00906CC1">
              <w:rPr>
                <w:rStyle w:val="Lienhypertexte"/>
                <w:rFonts w:ascii="Garamond" w:hAnsi="Garamond"/>
                <w:b/>
                <w:bCs/>
                <w:noProof/>
                <w:color w:val="auto"/>
                <w:sz w:val="22"/>
              </w:rPr>
              <w:t>2.</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rPr>
              <w:t>Promotion et protection des personnes en situation d’handicap :</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_Toc137129077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6</w:t>
            </w:r>
            <w:r w:rsidR="00906CC1" w:rsidRPr="00906CC1">
              <w:rPr>
                <w:rFonts w:ascii="Garamond" w:hAnsi="Garamond"/>
                <w:b/>
                <w:bCs/>
                <w:noProof/>
                <w:webHidden/>
                <w:color w:val="auto"/>
                <w:sz w:val="22"/>
              </w:rPr>
              <w:fldChar w:fldCharType="end"/>
            </w:r>
          </w:hyperlink>
        </w:p>
        <w:p w14:paraId="0047458D" w14:textId="784543D7" w:rsidR="00906CC1" w:rsidRPr="00906CC1" w:rsidRDefault="00000000">
          <w:pPr>
            <w:pStyle w:val="TM3"/>
            <w:tabs>
              <w:tab w:val="left" w:pos="880"/>
              <w:tab w:val="right" w:leader="dot" w:pos="9632"/>
            </w:tabs>
            <w:rPr>
              <w:rFonts w:ascii="Garamond" w:eastAsiaTheme="minorEastAsia" w:hAnsi="Garamond"/>
              <w:b/>
              <w:bCs/>
              <w:noProof/>
              <w:color w:val="auto"/>
              <w:kern w:val="2"/>
              <w:sz w:val="22"/>
              <w:lang w:eastAsia="fr-FR"/>
              <w14:ligatures w14:val="standardContextual"/>
            </w:rPr>
          </w:pPr>
          <w:hyperlink w:anchor="_Toc137129078" w:history="1">
            <w:r w:rsidR="00906CC1" w:rsidRPr="00906CC1">
              <w:rPr>
                <w:rStyle w:val="Lienhypertexte"/>
                <w:rFonts w:ascii="Garamond" w:hAnsi="Garamond"/>
                <w:b/>
                <w:bCs/>
                <w:noProof/>
                <w:color w:val="auto"/>
                <w:sz w:val="22"/>
              </w:rPr>
              <w:t>3.</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rPr>
              <w:t>Accès à la justice :</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_Toc137129078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6</w:t>
            </w:r>
            <w:r w:rsidR="00906CC1" w:rsidRPr="00906CC1">
              <w:rPr>
                <w:rFonts w:ascii="Garamond" w:hAnsi="Garamond"/>
                <w:b/>
                <w:bCs/>
                <w:noProof/>
                <w:webHidden/>
                <w:color w:val="auto"/>
                <w:sz w:val="22"/>
              </w:rPr>
              <w:fldChar w:fldCharType="end"/>
            </w:r>
          </w:hyperlink>
        </w:p>
        <w:p w14:paraId="4943E7DF" w14:textId="55CB67BB" w:rsidR="00906CC1" w:rsidRPr="00906CC1" w:rsidRDefault="00000000">
          <w:pPr>
            <w:pStyle w:val="TM3"/>
            <w:tabs>
              <w:tab w:val="left" w:pos="880"/>
              <w:tab w:val="right" w:leader="dot" w:pos="9632"/>
            </w:tabs>
            <w:rPr>
              <w:rFonts w:ascii="Garamond" w:eastAsiaTheme="minorEastAsia" w:hAnsi="Garamond"/>
              <w:b/>
              <w:bCs/>
              <w:noProof/>
              <w:color w:val="auto"/>
              <w:kern w:val="2"/>
              <w:sz w:val="22"/>
              <w:lang w:eastAsia="fr-FR"/>
              <w14:ligatures w14:val="standardContextual"/>
            </w:rPr>
          </w:pPr>
          <w:hyperlink w:anchor="_Toc137129079" w:history="1">
            <w:r w:rsidR="00906CC1" w:rsidRPr="00906CC1">
              <w:rPr>
                <w:rStyle w:val="Lienhypertexte"/>
                <w:rFonts w:ascii="Garamond" w:hAnsi="Garamond"/>
                <w:b/>
                <w:bCs/>
                <w:noProof/>
                <w:color w:val="auto"/>
                <w:sz w:val="22"/>
              </w:rPr>
              <w:t>4.</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rPr>
              <w:t>Promotion des droits des femmes :</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_Toc137129079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7</w:t>
            </w:r>
            <w:r w:rsidR="00906CC1" w:rsidRPr="00906CC1">
              <w:rPr>
                <w:rFonts w:ascii="Garamond" w:hAnsi="Garamond"/>
                <w:b/>
                <w:bCs/>
                <w:noProof/>
                <w:webHidden/>
                <w:color w:val="auto"/>
                <w:sz w:val="22"/>
              </w:rPr>
              <w:fldChar w:fldCharType="end"/>
            </w:r>
          </w:hyperlink>
        </w:p>
        <w:p w14:paraId="4D2331F3" w14:textId="07369A50" w:rsidR="00906CC1" w:rsidRPr="00906CC1" w:rsidRDefault="00000000">
          <w:pPr>
            <w:pStyle w:val="TM2"/>
            <w:tabs>
              <w:tab w:val="left" w:pos="880"/>
              <w:tab w:val="right" w:leader="dot" w:pos="9632"/>
            </w:tabs>
            <w:rPr>
              <w:rFonts w:ascii="Garamond" w:eastAsiaTheme="minorEastAsia" w:hAnsi="Garamond"/>
              <w:b/>
              <w:bCs/>
              <w:noProof/>
              <w:color w:val="auto"/>
              <w:kern w:val="2"/>
              <w:sz w:val="22"/>
              <w:lang w:eastAsia="fr-FR"/>
              <w14:ligatures w14:val="standardContextual"/>
            </w:rPr>
          </w:pPr>
          <w:hyperlink w:anchor="_Toc137129080" w:history="1">
            <w:r w:rsidR="00906CC1" w:rsidRPr="00906CC1">
              <w:rPr>
                <w:rStyle w:val="Lienhypertexte"/>
                <w:rFonts w:ascii="Garamond" w:hAnsi="Garamond"/>
                <w:b/>
                <w:bCs/>
                <w:noProof/>
                <w:color w:val="auto"/>
                <w:sz w:val="22"/>
              </w:rPr>
              <w:t>3.2.</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rPr>
              <w:t>Les critères d’éligibilité :</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_Toc137129080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7</w:t>
            </w:r>
            <w:r w:rsidR="00906CC1" w:rsidRPr="00906CC1">
              <w:rPr>
                <w:rFonts w:ascii="Garamond" w:hAnsi="Garamond"/>
                <w:b/>
                <w:bCs/>
                <w:noProof/>
                <w:webHidden/>
                <w:color w:val="auto"/>
                <w:sz w:val="22"/>
              </w:rPr>
              <w:fldChar w:fldCharType="end"/>
            </w:r>
          </w:hyperlink>
        </w:p>
        <w:p w14:paraId="5A401AA2" w14:textId="0FC8C2C9" w:rsidR="00906CC1" w:rsidRPr="00906CC1" w:rsidRDefault="00000000">
          <w:pPr>
            <w:pStyle w:val="TM1"/>
            <w:rPr>
              <w:rFonts w:ascii="Garamond" w:eastAsiaTheme="minorEastAsia" w:hAnsi="Garamond"/>
              <w:b/>
              <w:bCs/>
              <w:noProof/>
              <w:color w:val="auto"/>
              <w:kern w:val="2"/>
              <w:sz w:val="22"/>
              <w:lang w:eastAsia="fr-FR"/>
              <w14:ligatures w14:val="standardContextual"/>
            </w:rPr>
          </w:pPr>
          <w:hyperlink w:anchor="_Toc137129081" w:history="1">
            <w:r w:rsidR="00906CC1" w:rsidRPr="00906CC1">
              <w:rPr>
                <w:rStyle w:val="Lienhypertexte"/>
                <w:rFonts w:ascii="Garamond" w:hAnsi="Garamond"/>
                <w:b/>
                <w:bCs/>
                <w:noProof/>
                <w:color w:val="auto"/>
                <w:sz w:val="22"/>
              </w:rPr>
              <w:t>IV-</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rPr>
              <w:t>Présentation des différents fonds disponibles dans le cadre du programme TIHT</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_Toc137129081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8</w:t>
            </w:r>
            <w:r w:rsidR="00906CC1" w:rsidRPr="00906CC1">
              <w:rPr>
                <w:rFonts w:ascii="Garamond" w:hAnsi="Garamond"/>
                <w:b/>
                <w:bCs/>
                <w:noProof/>
                <w:webHidden/>
                <w:color w:val="auto"/>
                <w:sz w:val="22"/>
              </w:rPr>
              <w:fldChar w:fldCharType="end"/>
            </w:r>
          </w:hyperlink>
        </w:p>
        <w:p w14:paraId="684A8D25" w14:textId="0CDBC842" w:rsidR="00906CC1" w:rsidRPr="00906CC1" w:rsidRDefault="00000000">
          <w:pPr>
            <w:pStyle w:val="TM2"/>
            <w:tabs>
              <w:tab w:val="left" w:pos="880"/>
              <w:tab w:val="right" w:leader="dot" w:pos="9632"/>
            </w:tabs>
            <w:rPr>
              <w:rFonts w:ascii="Garamond" w:eastAsiaTheme="minorEastAsia" w:hAnsi="Garamond"/>
              <w:b/>
              <w:bCs/>
              <w:noProof/>
              <w:color w:val="auto"/>
              <w:kern w:val="2"/>
              <w:sz w:val="22"/>
              <w:lang w:eastAsia="fr-FR"/>
              <w14:ligatures w14:val="standardContextual"/>
            </w:rPr>
          </w:pPr>
          <w:hyperlink w:anchor="_Toc137129082" w:history="1">
            <w:r w:rsidR="00906CC1" w:rsidRPr="00906CC1">
              <w:rPr>
                <w:rStyle w:val="Lienhypertexte"/>
                <w:rFonts w:ascii="Garamond" w:hAnsi="Garamond" w:cs="Arial"/>
                <w:b/>
                <w:bCs/>
                <w:noProof/>
                <w:color w:val="auto"/>
                <w:sz w:val="22"/>
              </w:rPr>
              <w:t>4.1.</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cs="Arial"/>
                <w:b/>
                <w:bCs/>
                <w:noProof/>
                <w:color w:val="auto"/>
                <w:sz w:val="22"/>
              </w:rPr>
              <w:t>Pour le fonds 1 : Renforcement Structurel et Gouvernance</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_Toc137129082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8</w:t>
            </w:r>
            <w:r w:rsidR="00906CC1" w:rsidRPr="00906CC1">
              <w:rPr>
                <w:rFonts w:ascii="Garamond" w:hAnsi="Garamond"/>
                <w:b/>
                <w:bCs/>
                <w:noProof/>
                <w:webHidden/>
                <w:color w:val="auto"/>
                <w:sz w:val="22"/>
              </w:rPr>
              <w:fldChar w:fldCharType="end"/>
            </w:r>
          </w:hyperlink>
        </w:p>
        <w:p w14:paraId="0F15AB8C" w14:textId="6E006130" w:rsidR="00906CC1" w:rsidRPr="00906CC1" w:rsidRDefault="00000000">
          <w:pPr>
            <w:pStyle w:val="TM2"/>
            <w:tabs>
              <w:tab w:val="left" w:pos="880"/>
              <w:tab w:val="right" w:leader="dot" w:pos="9632"/>
            </w:tabs>
            <w:rPr>
              <w:rFonts w:ascii="Garamond" w:eastAsiaTheme="minorEastAsia" w:hAnsi="Garamond"/>
              <w:b/>
              <w:bCs/>
              <w:noProof/>
              <w:color w:val="auto"/>
              <w:kern w:val="2"/>
              <w:sz w:val="22"/>
              <w:lang w:eastAsia="fr-FR"/>
              <w14:ligatures w14:val="standardContextual"/>
            </w:rPr>
          </w:pPr>
          <w:hyperlink w:anchor="_Toc137129083" w:history="1">
            <w:r w:rsidR="00906CC1" w:rsidRPr="00906CC1">
              <w:rPr>
                <w:rStyle w:val="Lienhypertexte"/>
                <w:rFonts w:ascii="Garamond" w:hAnsi="Garamond" w:cs="Arial"/>
                <w:b/>
                <w:bCs/>
                <w:noProof/>
                <w:color w:val="auto"/>
                <w:sz w:val="22"/>
              </w:rPr>
              <w:t>4.2.</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cs="Arial"/>
                <w:b/>
                <w:bCs/>
                <w:noProof/>
                <w:color w:val="auto"/>
                <w:sz w:val="22"/>
              </w:rPr>
              <w:t>Pour le fonds 2 : Trophée Business School</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_Toc137129083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8</w:t>
            </w:r>
            <w:r w:rsidR="00906CC1" w:rsidRPr="00906CC1">
              <w:rPr>
                <w:rFonts w:ascii="Garamond" w:hAnsi="Garamond"/>
                <w:b/>
                <w:bCs/>
                <w:noProof/>
                <w:webHidden/>
                <w:color w:val="auto"/>
                <w:sz w:val="22"/>
              </w:rPr>
              <w:fldChar w:fldCharType="end"/>
            </w:r>
          </w:hyperlink>
        </w:p>
        <w:p w14:paraId="4D62CAF0" w14:textId="3DAD51A0" w:rsidR="00906CC1" w:rsidRPr="00906CC1" w:rsidRDefault="00000000">
          <w:pPr>
            <w:pStyle w:val="TM2"/>
            <w:tabs>
              <w:tab w:val="left" w:pos="880"/>
              <w:tab w:val="right" w:leader="dot" w:pos="9632"/>
            </w:tabs>
            <w:rPr>
              <w:rFonts w:ascii="Garamond" w:eastAsiaTheme="minorEastAsia" w:hAnsi="Garamond"/>
              <w:b/>
              <w:bCs/>
              <w:noProof/>
              <w:color w:val="auto"/>
              <w:kern w:val="2"/>
              <w:sz w:val="22"/>
              <w:lang w:eastAsia="fr-FR"/>
              <w14:ligatures w14:val="standardContextual"/>
            </w:rPr>
          </w:pPr>
          <w:hyperlink w:anchor="_Toc137129084" w:history="1">
            <w:r w:rsidR="00906CC1" w:rsidRPr="00906CC1">
              <w:rPr>
                <w:rStyle w:val="Lienhypertexte"/>
                <w:rFonts w:ascii="Garamond" w:hAnsi="Garamond" w:cs="Arial"/>
                <w:b/>
                <w:bCs/>
                <w:noProof/>
                <w:color w:val="auto"/>
                <w:sz w:val="22"/>
              </w:rPr>
              <w:t>4.3.</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cs="Arial"/>
                <w:b/>
                <w:bCs/>
                <w:noProof/>
                <w:color w:val="auto"/>
                <w:sz w:val="22"/>
              </w:rPr>
              <w:t>Pour le fonds 3 : Jeunes talents pour le secteur associatif</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_Toc137129084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9</w:t>
            </w:r>
            <w:r w:rsidR="00906CC1" w:rsidRPr="00906CC1">
              <w:rPr>
                <w:rFonts w:ascii="Garamond" w:hAnsi="Garamond"/>
                <w:b/>
                <w:bCs/>
                <w:noProof/>
                <w:webHidden/>
                <w:color w:val="auto"/>
                <w:sz w:val="22"/>
              </w:rPr>
              <w:fldChar w:fldCharType="end"/>
            </w:r>
          </w:hyperlink>
        </w:p>
        <w:p w14:paraId="6210320D" w14:textId="3D5FF32D" w:rsidR="00906CC1" w:rsidRPr="00906CC1" w:rsidRDefault="00000000">
          <w:pPr>
            <w:pStyle w:val="TM2"/>
            <w:tabs>
              <w:tab w:val="left" w:pos="880"/>
              <w:tab w:val="right" w:leader="dot" w:pos="9632"/>
            </w:tabs>
            <w:rPr>
              <w:rFonts w:ascii="Garamond" w:eastAsiaTheme="minorEastAsia" w:hAnsi="Garamond"/>
              <w:b/>
              <w:bCs/>
              <w:noProof/>
              <w:color w:val="auto"/>
              <w:kern w:val="2"/>
              <w:sz w:val="22"/>
              <w:lang w:eastAsia="fr-FR"/>
              <w14:ligatures w14:val="standardContextual"/>
            </w:rPr>
          </w:pPr>
          <w:hyperlink w:anchor="_Toc137129085" w:history="1">
            <w:r w:rsidR="00906CC1" w:rsidRPr="00906CC1">
              <w:rPr>
                <w:rStyle w:val="Lienhypertexte"/>
                <w:rFonts w:ascii="Garamond" w:hAnsi="Garamond" w:cs="Arial"/>
                <w:b/>
                <w:bCs/>
                <w:noProof/>
                <w:color w:val="auto"/>
                <w:sz w:val="22"/>
              </w:rPr>
              <w:t>4.4.</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cs="Arial"/>
                <w:b/>
                <w:bCs/>
                <w:noProof/>
                <w:color w:val="auto"/>
                <w:sz w:val="22"/>
              </w:rPr>
              <w:t>Pour le fonds 4 : Actions d’influence des politiques publiques</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_Toc137129085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10</w:t>
            </w:r>
            <w:r w:rsidR="00906CC1" w:rsidRPr="00906CC1">
              <w:rPr>
                <w:rFonts w:ascii="Garamond" w:hAnsi="Garamond"/>
                <w:b/>
                <w:bCs/>
                <w:noProof/>
                <w:webHidden/>
                <w:color w:val="auto"/>
                <w:sz w:val="22"/>
              </w:rPr>
              <w:fldChar w:fldCharType="end"/>
            </w:r>
          </w:hyperlink>
        </w:p>
        <w:p w14:paraId="225D06E6" w14:textId="230FDB61" w:rsidR="00906CC1" w:rsidRPr="00906CC1" w:rsidRDefault="00000000">
          <w:pPr>
            <w:pStyle w:val="TM1"/>
            <w:rPr>
              <w:rFonts w:ascii="Garamond" w:eastAsiaTheme="minorEastAsia" w:hAnsi="Garamond"/>
              <w:b/>
              <w:bCs/>
              <w:noProof/>
              <w:color w:val="auto"/>
              <w:kern w:val="2"/>
              <w:sz w:val="22"/>
              <w:lang w:eastAsia="fr-FR"/>
              <w14:ligatures w14:val="standardContextual"/>
            </w:rPr>
          </w:pPr>
          <w:hyperlink w:anchor="_Toc137129086" w:history="1">
            <w:r w:rsidR="00906CC1" w:rsidRPr="00906CC1">
              <w:rPr>
                <w:rStyle w:val="Lienhypertexte"/>
                <w:rFonts w:ascii="Garamond" w:hAnsi="Garamond"/>
                <w:b/>
                <w:bCs/>
                <w:noProof/>
                <w:color w:val="auto"/>
                <w:sz w:val="22"/>
              </w:rPr>
              <w:t>V-</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rPr>
              <w:t>Clauses déontologiques et code de conduite</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_Toc137129086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11</w:t>
            </w:r>
            <w:r w:rsidR="00906CC1" w:rsidRPr="00906CC1">
              <w:rPr>
                <w:rFonts w:ascii="Garamond" w:hAnsi="Garamond"/>
                <w:b/>
                <w:bCs/>
                <w:noProof/>
                <w:webHidden/>
                <w:color w:val="auto"/>
                <w:sz w:val="22"/>
              </w:rPr>
              <w:fldChar w:fldCharType="end"/>
            </w:r>
          </w:hyperlink>
        </w:p>
        <w:p w14:paraId="65DE67CA" w14:textId="5973C6AB" w:rsidR="00906CC1" w:rsidRPr="00906CC1" w:rsidRDefault="00000000">
          <w:pPr>
            <w:pStyle w:val="TM2"/>
            <w:tabs>
              <w:tab w:val="left" w:pos="880"/>
              <w:tab w:val="right" w:leader="dot" w:pos="9632"/>
            </w:tabs>
            <w:rPr>
              <w:rFonts w:ascii="Garamond" w:eastAsiaTheme="minorEastAsia" w:hAnsi="Garamond"/>
              <w:b/>
              <w:bCs/>
              <w:noProof/>
              <w:color w:val="auto"/>
              <w:kern w:val="2"/>
              <w:sz w:val="22"/>
              <w:lang w:eastAsia="fr-FR"/>
              <w14:ligatures w14:val="standardContextual"/>
            </w:rPr>
          </w:pPr>
          <w:hyperlink w:anchor="_Toc137129087" w:history="1">
            <w:r w:rsidR="00906CC1" w:rsidRPr="00906CC1">
              <w:rPr>
                <w:rStyle w:val="Lienhypertexte"/>
                <w:rFonts w:ascii="Garamond" w:hAnsi="Garamond"/>
                <w:b/>
                <w:bCs/>
                <w:noProof/>
                <w:color w:val="auto"/>
                <w:sz w:val="22"/>
              </w:rPr>
              <w:t>5.1.</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rPr>
              <w:t>Absence de conflit d’intérêts</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_Toc137129087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11</w:t>
            </w:r>
            <w:r w:rsidR="00906CC1" w:rsidRPr="00906CC1">
              <w:rPr>
                <w:rFonts w:ascii="Garamond" w:hAnsi="Garamond"/>
                <w:b/>
                <w:bCs/>
                <w:noProof/>
                <w:webHidden/>
                <w:color w:val="auto"/>
                <w:sz w:val="22"/>
              </w:rPr>
              <w:fldChar w:fldCharType="end"/>
            </w:r>
          </w:hyperlink>
        </w:p>
        <w:p w14:paraId="2040A01A" w14:textId="25FE6A72" w:rsidR="00906CC1" w:rsidRPr="00906CC1" w:rsidRDefault="00000000">
          <w:pPr>
            <w:pStyle w:val="TM2"/>
            <w:tabs>
              <w:tab w:val="left" w:pos="880"/>
              <w:tab w:val="right" w:leader="dot" w:pos="9632"/>
            </w:tabs>
            <w:rPr>
              <w:rFonts w:ascii="Garamond" w:eastAsiaTheme="minorEastAsia" w:hAnsi="Garamond"/>
              <w:b/>
              <w:bCs/>
              <w:noProof/>
              <w:color w:val="auto"/>
              <w:kern w:val="2"/>
              <w:sz w:val="22"/>
              <w:lang w:eastAsia="fr-FR"/>
              <w14:ligatures w14:val="standardContextual"/>
            </w:rPr>
          </w:pPr>
          <w:hyperlink w:anchor="_Toc137129088" w:history="1">
            <w:r w:rsidR="00906CC1" w:rsidRPr="00906CC1">
              <w:rPr>
                <w:rStyle w:val="Lienhypertexte"/>
                <w:rFonts w:ascii="Garamond" w:hAnsi="Garamond"/>
                <w:b/>
                <w:bCs/>
                <w:noProof/>
                <w:color w:val="auto"/>
                <w:sz w:val="22"/>
              </w:rPr>
              <w:t>5.2.</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rPr>
              <w:t>Respect des droits de l’homme ainsi que de la législation environnementale et des normes fondamentales en matière de travail</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_Toc137129088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11</w:t>
            </w:r>
            <w:r w:rsidR="00906CC1" w:rsidRPr="00906CC1">
              <w:rPr>
                <w:rFonts w:ascii="Garamond" w:hAnsi="Garamond"/>
                <w:b/>
                <w:bCs/>
                <w:noProof/>
                <w:webHidden/>
                <w:color w:val="auto"/>
                <w:sz w:val="22"/>
              </w:rPr>
              <w:fldChar w:fldCharType="end"/>
            </w:r>
          </w:hyperlink>
        </w:p>
        <w:p w14:paraId="6A4AD89D" w14:textId="1ABC75F7" w:rsidR="00906CC1" w:rsidRPr="00906CC1" w:rsidRDefault="00000000">
          <w:pPr>
            <w:pStyle w:val="TM2"/>
            <w:tabs>
              <w:tab w:val="left" w:pos="880"/>
              <w:tab w:val="right" w:leader="dot" w:pos="9632"/>
            </w:tabs>
            <w:rPr>
              <w:rFonts w:ascii="Garamond" w:eastAsiaTheme="minorEastAsia" w:hAnsi="Garamond"/>
              <w:b/>
              <w:bCs/>
              <w:noProof/>
              <w:color w:val="auto"/>
              <w:kern w:val="2"/>
              <w:sz w:val="22"/>
              <w:lang w:eastAsia="fr-FR"/>
              <w14:ligatures w14:val="standardContextual"/>
            </w:rPr>
          </w:pPr>
          <w:hyperlink w:anchor="_Toc137129089" w:history="1">
            <w:r w:rsidR="00906CC1" w:rsidRPr="00906CC1">
              <w:rPr>
                <w:rStyle w:val="Lienhypertexte"/>
                <w:rFonts w:ascii="Garamond" w:hAnsi="Garamond"/>
                <w:b/>
                <w:bCs/>
                <w:noProof/>
                <w:color w:val="auto"/>
                <w:sz w:val="22"/>
              </w:rPr>
              <w:t>5.3.</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rPr>
              <w:t>Tolérance zéro pour l’exploitation, les abus et le harcèlement sexuels, la fraude et la corruption :</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_Toc137129089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11</w:t>
            </w:r>
            <w:r w:rsidR="00906CC1" w:rsidRPr="00906CC1">
              <w:rPr>
                <w:rFonts w:ascii="Garamond" w:hAnsi="Garamond"/>
                <w:b/>
                <w:bCs/>
                <w:noProof/>
                <w:webHidden/>
                <w:color w:val="auto"/>
                <w:sz w:val="22"/>
              </w:rPr>
              <w:fldChar w:fldCharType="end"/>
            </w:r>
          </w:hyperlink>
        </w:p>
        <w:p w14:paraId="5464F0B3" w14:textId="590B0AC3" w:rsidR="00906CC1" w:rsidRPr="00906CC1" w:rsidRDefault="00000000">
          <w:pPr>
            <w:pStyle w:val="TM1"/>
            <w:rPr>
              <w:rFonts w:ascii="Garamond" w:eastAsiaTheme="minorEastAsia" w:hAnsi="Garamond"/>
              <w:b/>
              <w:bCs/>
              <w:noProof/>
              <w:color w:val="auto"/>
              <w:kern w:val="2"/>
              <w:sz w:val="22"/>
              <w:lang w:eastAsia="fr-FR"/>
              <w14:ligatures w14:val="standardContextual"/>
            </w:rPr>
          </w:pPr>
          <w:hyperlink w:anchor="_Toc137129090" w:history="1">
            <w:r w:rsidR="00906CC1" w:rsidRPr="00906CC1">
              <w:rPr>
                <w:rStyle w:val="Lienhypertexte"/>
                <w:rFonts w:ascii="Garamond" w:hAnsi="Garamond"/>
                <w:b/>
                <w:bCs/>
                <w:noProof/>
                <w:color w:val="auto"/>
                <w:sz w:val="22"/>
              </w:rPr>
              <w:t>VI-</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rPr>
              <w:t>Les Dossiers de candidature : documents à fournir</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_Toc137129090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11</w:t>
            </w:r>
            <w:r w:rsidR="00906CC1" w:rsidRPr="00906CC1">
              <w:rPr>
                <w:rFonts w:ascii="Garamond" w:hAnsi="Garamond"/>
                <w:b/>
                <w:bCs/>
                <w:noProof/>
                <w:webHidden/>
                <w:color w:val="auto"/>
                <w:sz w:val="22"/>
              </w:rPr>
              <w:fldChar w:fldCharType="end"/>
            </w:r>
          </w:hyperlink>
        </w:p>
        <w:p w14:paraId="3F72F1EC" w14:textId="04AA5AC9" w:rsidR="00906CC1" w:rsidRPr="00906CC1" w:rsidRDefault="00000000">
          <w:pPr>
            <w:pStyle w:val="TM1"/>
            <w:rPr>
              <w:rFonts w:ascii="Garamond" w:eastAsiaTheme="minorEastAsia" w:hAnsi="Garamond"/>
              <w:b/>
              <w:bCs/>
              <w:noProof/>
              <w:color w:val="auto"/>
              <w:kern w:val="2"/>
              <w:sz w:val="22"/>
              <w:lang w:eastAsia="fr-FR"/>
              <w14:ligatures w14:val="standardContextual"/>
            </w:rPr>
          </w:pPr>
          <w:hyperlink w:anchor="_Toc137129091" w:history="1">
            <w:r w:rsidR="00906CC1" w:rsidRPr="00906CC1">
              <w:rPr>
                <w:rStyle w:val="Lienhypertexte"/>
                <w:rFonts w:ascii="Garamond" w:hAnsi="Garamond"/>
                <w:b/>
                <w:bCs/>
                <w:noProof/>
                <w:color w:val="auto"/>
                <w:sz w:val="22"/>
              </w:rPr>
              <w:t>VII-</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rPr>
              <w:t>Modalités de soumission des dossiers de candidatures</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_Toc137129091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12</w:t>
            </w:r>
            <w:r w:rsidR="00906CC1" w:rsidRPr="00906CC1">
              <w:rPr>
                <w:rFonts w:ascii="Garamond" w:hAnsi="Garamond"/>
                <w:b/>
                <w:bCs/>
                <w:noProof/>
                <w:webHidden/>
                <w:color w:val="auto"/>
                <w:sz w:val="22"/>
              </w:rPr>
              <w:fldChar w:fldCharType="end"/>
            </w:r>
          </w:hyperlink>
        </w:p>
        <w:p w14:paraId="37B7BDFB" w14:textId="1A258BD9" w:rsidR="00906CC1" w:rsidRPr="00906CC1" w:rsidRDefault="00000000">
          <w:pPr>
            <w:pStyle w:val="TM1"/>
            <w:rPr>
              <w:rFonts w:ascii="Garamond" w:eastAsiaTheme="minorEastAsia" w:hAnsi="Garamond"/>
              <w:b/>
              <w:bCs/>
              <w:noProof/>
              <w:color w:val="auto"/>
              <w:kern w:val="2"/>
              <w:sz w:val="22"/>
              <w:lang w:eastAsia="fr-FR"/>
              <w14:ligatures w14:val="standardContextual"/>
            </w:rPr>
          </w:pPr>
          <w:hyperlink w:anchor="_Toc137129092" w:history="1">
            <w:r w:rsidR="00906CC1" w:rsidRPr="00906CC1">
              <w:rPr>
                <w:rStyle w:val="Lienhypertexte"/>
                <w:rFonts w:ascii="Garamond" w:hAnsi="Garamond"/>
                <w:b/>
                <w:bCs/>
                <w:noProof/>
                <w:color w:val="auto"/>
                <w:sz w:val="22"/>
              </w:rPr>
              <w:t>VIII-</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rPr>
              <w:t>Évaluation et sélection des candidatures</w:t>
            </w:r>
            <w:r w:rsidR="00906CC1">
              <w:rPr>
                <w:rStyle w:val="Lienhypertexte"/>
                <w:rFonts w:ascii="Garamond" w:hAnsi="Garamond"/>
                <w:b/>
                <w:bCs/>
                <w:noProof/>
                <w:color w:val="auto"/>
                <w:sz w:val="22"/>
              </w:rPr>
              <w:t>…………………….………………………………………</w:t>
            </w:r>
            <w:r w:rsidR="00906CC1" w:rsidRPr="00906CC1">
              <w:rPr>
                <w:rStyle w:val="Lienhypertexte"/>
                <w:rFonts w:ascii="Garamond" w:hAnsi="Garamond"/>
                <w:b/>
                <w:bCs/>
                <w:noProof/>
                <w:color w:val="auto"/>
                <w:sz w:val="22"/>
              </w:rPr>
              <w:t> </w:t>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_Toc137129092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13</w:t>
            </w:r>
            <w:r w:rsidR="00906CC1" w:rsidRPr="00906CC1">
              <w:rPr>
                <w:rFonts w:ascii="Garamond" w:hAnsi="Garamond"/>
                <w:b/>
                <w:bCs/>
                <w:noProof/>
                <w:webHidden/>
                <w:color w:val="auto"/>
                <w:sz w:val="22"/>
              </w:rPr>
              <w:fldChar w:fldCharType="end"/>
            </w:r>
          </w:hyperlink>
        </w:p>
        <w:p w14:paraId="1F001875" w14:textId="0C18142B" w:rsidR="00906CC1" w:rsidRPr="00906CC1" w:rsidRDefault="00000000">
          <w:pPr>
            <w:pStyle w:val="TM2"/>
            <w:tabs>
              <w:tab w:val="left" w:pos="880"/>
              <w:tab w:val="right" w:leader="dot" w:pos="9632"/>
            </w:tabs>
            <w:rPr>
              <w:rFonts w:ascii="Garamond" w:eastAsiaTheme="minorEastAsia" w:hAnsi="Garamond"/>
              <w:b/>
              <w:bCs/>
              <w:noProof/>
              <w:color w:val="auto"/>
              <w:kern w:val="2"/>
              <w:sz w:val="22"/>
              <w:lang w:eastAsia="fr-FR"/>
              <w14:ligatures w14:val="standardContextual"/>
            </w:rPr>
          </w:pPr>
          <w:hyperlink w:anchor="_Toc137129093" w:history="1">
            <w:r w:rsidR="00906CC1" w:rsidRPr="00906CC1">
              <w:rPr>
                <w:rStyle w:val="Lienhypertexte"/>
                <w:rFonts w:ascii="Garamond" w:hAnsi="Garamond"/>
                <w:b/>
                <w:bCs/>
                <w:noProof/>
                <w:color w:val="auto"/>
                <w:sz w:val="22"/>
              </w:rPr>
              <w:t>8.1.</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rPr>
              <w:t>Vérification administrative et évaluation des notes succinctes de présentation</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_Toc137129093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13</w:t>
            </w:r>
            <w:r w:rsidR="00906CC1" w:rsidRPr="00906CC1">
              <w:rPr>
                <w:rFonts w:ascii="Garamond" w:hAnsi="Garamond"/>
                <w:b/>
                <w:bCs/>
                <w:noProof/>
                <w:webHidden/>
                <w:color w:val="auto"/>
                <w:sz w:val="22"/>
              </w:rPr>
              <w:fldChar w:fldCharType="end"/>
            </w:r>
          </w:hyperlink>
        </w:p>
        <w:p w14:paraId="61B704E9" w14:textId="55914433" w:rsidR="00906CC1" w:rsidRPr="00906CC1" w:rsidRDefault="00000000">
          <w:pPr>
            <w:pStyle w:val="TM2"/>
            <w:tabs>
              <w:tab w:val="left" w:pos="880"/>
              <w:tab w:val="right" w:leader="dot" w:pos="9632"/>
            </w:tabs>
            <w:rPr>
              <w:rFonts w:ascii="Garamond" w:eastAsiaTheme="minorEastAsia" w:hAnsi="Garamond"/>
              <w:b/>
              <w:bCs/>
              <w:noProof/>
              <w:color w:val="auto"/>
              <w:kern w:val="2"/>
              <w:sz w:val="22"/>
              <w:lang w:eastAsia="fr-FR"/>
              <w14:ligatures w14:val="standardContextual"/>
            </w:rPr>
          </w:pPr>
          <w:hyperlink w:anchor="_Toc137129094" w:history="1">
            <w:r w:rsidR="00906CC1" w:rsidRPr="00906CC1">
              <w:rPr>
                <w:rStyle w:val="Lienhypertexte"/>
                <w:rFonts w:ascii="Garamond" w:hAnsi="Garamond"/>
                <w:b/>
                <w:bCs/>
                <w:noProof/>
                <w:color w:val="auto"/>
                <w:sz w:val="22"/>
              </w:rPr>
              <w:t>8.2.</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rPr>
              <w:t>Grille d’évaluation des dossiers de candidature des OSC :</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_Toc137129094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13</w:t>
            </w:r>
            <w:r w:rsidR="00906CC1" w:rsidRPr="00906CC1">
              <w:rPr>
                <w:rFonts w:ascii="Garamond" w:hAnsi="Garamond"/>
                <w:b/>
                <w:bCs/>
                <w:noProof/>
                <w:webHidden/>
                <w:color w:val="auto"/>
                <w:sz w:val="22"/>
              </w:rPr>
              <w:fldChar w:fldCharType="end"/>
            </w:r>
          </w:hyperlink>
        </w:p>
        <w:p w14:paraId="454458A1" w14:textId="49BA79F1" w:rsidR="00906CC1" w:rsidRPr="00906CC1" w:rsidRDefault="00000000">
          <w:pPr>
            <w:pStyle w:val="TM2"/>
            <w:tabs>
              <w:tab w:val="left" w:pos="880"/>
              <w:tab w:val="right" w:leader="dot" w:pos="9632"/>
            </w:tabs>
            <w:rPr>
              <w:rFonts w:ascii="Garamond" w:eastAsiaTheme="minorEastAsia" w:hAnsi="Garamond"/>
              <w:b/>
              <w:bCs/>
              <w:noProof/>
              <w:color w:val="auto"/>
              <w:kern w:val="2"/>
              <w:sz w:val="22"/>
              <w:lang w:eastAsia="fr-FR"/>
              <w14:ligatures w14:val="standardContextual"/>
            </w:rPr>
          </w:pPr>
          <w:hyperlink w:anchor="_Toc137129095" w:history="1">
            <w:r w:rsidR="00906CC1" w:rsidRPr="00906CC1">
              <w:rPr>
                <w:rStyle w:val="Lienhypertexte"/>
                <w:rFonts w:ascii="Garamond" w:hAnsi="Garamond"/>
                <w:b/>
                <w:bCs/>
                <w:noProof/>
                <w:color w:val="auto"/>
                <w:sz w:val="22"/>
              </w:rPr>
              <w:t>8.3.</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rPr>
              <w:t>Entretien avec les OSC pré-sélectionnées :</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_Toc137129095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14</w:t>
            </w:r>
            <w:r w:rsidR="00906CC1" w:rsidRPr="00906CC1">
              <w:rPr>
                <w:rFonts w:ascii="Garamond" w:hAnsi="Garamond"/>
                <w:b/>
                <w:bCs/>
                <w:noProof/>
                <w:webHidden/>
                <w:color w:val="auto"/>
                <w:sz w:val="22"/>
              </w:rPr>
              <w:fldChar w:fldCharType="end"/>
            </w:r>
          </w:hyperlink>
        </w:p>
        <w:p w14:paraId="6A08E73C" w14:textId="7AAD6E97" w:rsidR="00906CC1" w:rsidRPr="00906CC1" w:rsidRDefault="00000000">
          <w:pPr>
            <w:pStyle w:val="TM1"/>
            <w:rPr>
              <w:rFonts w:ascii="Garamond" w:eastAsiaTheme="minorEastAsia" w:hAnsi="Garamond"/>
              <w:b/>
              <w:bCs/>
              <w:noProof/>
              <w:color w:val="auto"/>
              <w:kern w:val="2"/>
              <w:sz w:val="22"/>
              <w:lang w:eastAsia="fr-FR"/>
              <w14:ligatures w14:val="standardContextual"/>
            </w:rPr>
          </w:pPr>
          <w:hyperlink w:anchor="_Toc137129096" w:history="1">
            <w:r w:rsidR="00906CC1" w:rsidRPr="00906CC1">
              <w:rPr>
                <w:rStyle w:val="Lienhypertexte"/>
                <w:rFonts w:ascii="Garamond" w:hAnsi="Garamond"/>
                <w:b/>
                <w:bCs/>
                <w:noProof/>
                <w:color w:val="auto"/>
                <w:sz w:val="22"/>
              </w:rPr>
              <w:t>IX-</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rPr>
              <w:t>Notification de la décision de l’administration contractante</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_Toc137129096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15</w:t>
            </w:r>
            <w:r w:rsidR="00906CC1" w:rsidRPr="00906CC1">
              <w:rPr>
                <w:rFonts w:ascii="Garamond" w:hAnsi="Garamond"/>
                <w:b/>
                <w:bCs/>
                <w:noProof/>
                <w:webHidden/>
                <w:color w:val="auto"/>
                <w:sz w:val="22"/>
              </w:rPr>
              <w:fldChar w:fldCharType="end"/>
            </w:r>
          </w:hyperlink>
        </w:p>
        <w:p w14:paraId="729BE553" w14:textId="7F7A3D7B" w:rsidR="00906CC1" w:rsidRPr="00906CC1" w:rsidRDefault="00000000">
          <w:pPr>
            <w:pStyle w:val="TM2"/>
            <w:tabs>
              <w:tab w:val="left" w:pos="880"/>
              <w:tab w:val="right" w:leader="dot" w:pos="9632"/>
            </w:tabs>
            <w:rPr>
              <w:rFonts w:ascii="Garamond" w:eastAsiaTheme="minorEastAsia" w:hAnsi="Garamond"/>
              <w:b/>
              <w:bCs/>
              <w:noProof/>
              <w:color w:val="auto"/>
              <w:kern w:val="2"/>
              <w:sz w:val="22"/>
              <w:lang w:eastAsia="fr-FR"/>
              <w14:ligatures w14:val="standardContextual"/>
            </w:rPr>
          </w:pPr>
          <w:hyperlink w:anchor="_Toc137129097" w:history="1">
            <w:r w:rsidR="00906CC1" w:rsidRPr="00906CC1">
              <w:rPr>
                <w:rStyle w:val="Lienhypertexte"/>
                <w:rFonts w:ascii="Garamond" w:hAnsi="Garamond"/>
                <w:b/>
                <w:bCs/>
                <w:noProof/>
                <w:color w:val="auto"/>
                <w:sz w:val="22"/>
              </w:rPr>
              <w:t>9.1.</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rPr>
              <w:t>Contenu de la décision :</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_Toc137129097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15</w:t>
            </w:r>
            <w:r w:rsidR="00906CC1" w:rsidRPr="00906CC1">
              <w:rPr>
                <w:rFonts w:ascii="Garamond" w:hAnsi="Garamond"/>
                <w:b/>
                <w:bCs/>
                <w:noProof/>
                <w:webHidden/>
                <w:color w:val="auto"/>
                <w:sz w:val="22"/>
              </w:rPr>
              <w:fldChar w:fldCharType="end"/>
            </w:r>
          </w:hyperlink>
        </w:p>
        <w:p w14:paraId="61B99D02" w14:textId="1BE1A6C8" w:rsidR="00906CC1" w:rsidRPr="00906CC1" w:rsidRDefault="00000000">
          <w:pPr>
            <w:pStyle w:val="TM2"/>
            <w:tabs>
              <w:tab w:val="left" w:pos="880"/>
              <w:tab w:val="right" w:leader="dot" w:pos="9632"/>
            </w:tabs>
            <w:rPr>
              <w:rFonts w:ascii="Garamond" w:eastAsiaTheme="minorEastAsia" w:hAnsi="Garamond"/>
              <w:b/>
              <w:bCs/>
              <w:noProof/>
              <w:color w:val="auto"/>
              <w:kern w:val="2"/>
              <w:sz w:val="22"/>
              <w:lang w:eastAsia="fr-FR"/>
              <w14:ligatures w14:val="standardContextual"/>
            </w:rPr>
          </w:pPr>
          <w:hyperlink w:anchor="_Toc137129098" w:history="1">
            <w:r w:rsidR="00906CC1" w:rsidRPr="00906CC1">
              <w:rPr>
                <w:rStyle w:val="Lienhypertexte"/>
                <w:rFonts w:ascii="Garamond" w:hAnsi="Garamond"/>
                <w:b/>
                <w:bCs/>
                <w:noProof/>
                <w:color w:val="auto"/>
                <w:sz w:val="22"/>
              </w:rPr>
              <w:t>9.2.</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rPr>
              <w:t>Calendrier indicatif</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_Toc137129098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15</w:t>
            </w:r>
            <w:r w:rsidR="00906CC1" w:rsidRPr="00906CC1">
              <w:rPr>
                <w:rFonts w:ascii="Garamond" w:hAnsi="Garamond"/>
                <w:b/>
                <w:bCs/>
                <w:noProof/>
                <w:webHidden/>
                <w:color w:val="auto"/>
                <w:sz w:val="22"/>
              </w:rPr>
              <w:fldChar w:fldCharType="end"/>
            </w:r>
          </w:hyperlink>
        </w:p>
        <w:p w14:paraId="28C9394F" w14:textId="2A964364" w:rsidR="00906CC1" w:rsidRPr="00906CC1" w:rsidRDefault="00000000">
          <w:pPr>
            <w:pStyle w:val="TM1"/>
            <w:rPr>
              <w:rFonts w:ascii="Garamond" w:eastAsiaTheme="minorEastAsia" w:hAnsi="Garamond"/>
              <w:b/>
              <w:bCs/>
              <w:noProof/>
              <w:color w:val="auto"/>
              <w:kern w:val="2"/>
              <w:sz w:val="22"/>
              <w:lang w:eastAsia="fr-FR"/>
              <w14:ligatures w14:val="standardContextual"/>
            </w:rPr>
          </w:pPr>
          <w:hyperlink w:anchor="_Toc137129099" w:history="1">
            <w:r w:rsidR="00906CC1" w:rsidRPr="00906CC1">
              <w:rPr>
                <w:rStyle w:val="Lienhypertexte"/>
                <w:rFonts w:ascii="Garamond" w:hAnsi="Garamond"/>
                <w:b/>
                <w:bCs/>
                <w:noProof/>
                <w:color w:val="auto"/>
                <w:sz w:val="22"/>
              </w:rPr>
              <w:t>X-</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rPr>
              <w:t>Liste des annexes</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_Toc137129099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15</w:t>
            </w:r>
            <w:r w:rsidR="00906CC1" w:rsidRPr="00906CC1">
              <w:rPr>
                <w:rFonts w:ascii="Garamond" w:hAnsi="Garamond"/>
                <w:b/>
                <w:bCs/>
                <w:noProof/>
                <w:webHidden/>
                <w:color w:val="auto"/>
                <w:sz w:val="22"/>
              </w:rPr>
              <w:fldChar w:fldCharType="end"/>
            </w:r>
          </w:hyperlink>
        </w:p>
        <w:p w14:paraId="01E6D147" w14:textId="4AA84E89" w:rsidR="00546E8F" w:rsidRPr="00EF31C0" w:rsidRDefault="00546E8F">
          <w:pPr>
            <w:rPr>
              <w:rFonts w:ascii="Garamond" w:hAnsi="Garamond"/>
              <w:b/>
              <w:bCs/>
              <w:color w:val="auto"/>
            </w:rPr>
          </w:pPr>
          <w:r w:rsidRPr="00906CC1">
            <w:rPr>
              <w:rFonts w:ascii="Garamond" w:hAnsi="Garamond"/>
              <w:b/>
              <w:bCs/>
              <w:color w:val="auto"/>
              <w:sz w:val="22"/>
            </w:rPr>
            <w:fldChar w:fldCharType="end"/>
          </w:r>
        </w:p>
      </w:sdtContent>
    </w:sdt>
    <w:p w14:paraId="733B493D" w14:textId="77777777" w:rsidR="00546E8F" w:rsidRDefault="00546E8F"/>
    <w:p w14:paraId="5CAE0634" w14:textId="77777777" w:rsidR="00546E8F" w:rsidRDefault="00546E8F"/>
    <w:p w14:paraId="7C86686C" w14:textId="77777777" w:rsidR="00546E8F" w:rsidRDefault="00546E8F"/>
    <w:p w14:paraId="5EA01C6F" w14:textId="77777777" w:rsidR="00546E8F" w:rsidRDefault="00546E8F"/>
    <w:p w14:paraId="3D841789" w14:textId="77777777" w:rsidR="00546E8F" w:rsidRDefault="00546E8F"/>
    <w:p w14:paraId="66FC4B97" w14:textId="77777777" w:rsidR="00546E8F" w:rsidRDefault="00546E8F"/>
    <w:p w14:paraId="51FB380C" w14:textId="77777777" w:rsidR="00546E8F" w:rsidRDefault="00546E8F"/>
    <w:p w14:paraId="00D9DE97" w14:textId="77777777" w:rsidR="00F872D3" w:rsidRDefault="00F872D3"/>
    <w:p w14:paraId="3C7EE6BB" w14:textId="77777777" w:rsidR="00546E8F" w:rsidRDefault="00546E8F"/>
    <w:p w14:paraId="54740C41" w14:textId="77777777" w:rsidR="00546E8F" w:rsidRDefault="00546E8F"/>
    <w:p w14:paraId="776C0A74" w14:textId="77777777" w:rsidR="00860AD6" w:rsidRDefault="00860AD6"/>
    <w:tbl>
      <w:tblPr>
        <w:tblStyle w:val="Grilledutableau"/>
        <w:tblW w:w="9634" w:type="dxa"/>
        <w:shd w:val="clear" w:color="auto" w:fill="8EAADB" w:themeFill="accent1" w:themeFillTint="99"/>
        <w:tblLook w:val="04A0" w:firstRow="1" w:lastRow="0" w:firstColumn="1" w:lastColumn="0" w:noHBand="0" w:noVBand="1"/>
      </w:tblPr>
      <w:tblGrid>
        <w:gridCol w:w="9634"/>
      </w:tblGrid>
      <w:tr w:rsidR="00946F0C" w:rsidRPr="00C065A3" w14:paraId="01E89BF4" w14:textId="77777777" w:rsidTr="00764195">
        <w:tc>
          <w:tcPr>
            <w:tcW w:w="9634" w:type="dxa"/>
            <w:shd w:val="clear" w:color="auto" w:fill="8EAADB" w:themeFill="accent1" w:themeFillTint="99"/>
          </w:tcPr>
          <w:p w14:paraId="6D5C1D9A" w14:textId="667E5756" w:rsidR="00946F0C" w:rsidRPr="00C065A3" w:rsidRDefault="00946F0C" w:rsidP="00922B01">
            <w:pPr>
              <w:pStyle w:val="Guidelines1"/>
              <w:ind w:left="600" w:hanging="578"/>
              <w:outlineLvl w:val="0"/>
              <w:rPr>
                <w:rFonts w:ascii="Arial" w:hAnsi="Arial" w:cs="Arial"/>
                <w:noProof/>
                <w:sz w:val="22"/>
                <w:szCs w:val="22"/>
              </w:rPr>
            </w:pPr>
            <w:bookmarkStart w:id="2" w:name="_Hlk136198591"/>
            <w:bookmarkStart w:id="3" w:name="_Toc137129072"/>
            <w:r w:rsidRPr="00C065A3">
              <w:rPr>
                <w:rFonts w:ascii="Arial" w:hAnsi="Arial" w:cs="Arial"/>
                <w:noProof/>
                <w:sz w:val="22"/>
                <w:szCs w:val="22"/>
              </w:rPr>
              <w:lastRenderedPageBreak/>
              <w:t>Contexte</w:t>
            </w:r>
            <w:r w:rsidR="00E278BD" w:rsidRPr="00C065A3">
              <w:rPr>
                <w:rFonts w:ascii="Arial" w:hAnsi="Arial" w:cs="Arial"/>
                <w:noProof/>
                <w:sz w:val="22"/>
                <w:szCs w:val="22"/>
              </w:rPr>
              <w:t xml:space="preserve"> de la société civile au </w:t>
            </w:r>
            <w:r w:rsidR="005956D7" w:rsidRPr="00C065A3">
              <w:rPr>
                <w:rFonts w:ascii="Arial" w:hAnsi="Arial" w:cs="Arial"/>
                <w:noProof/>
                <w:sz w:val="22"/>
                <w:szCs w:val="22"/>
              </w:rPr>
              <w:t>M</w:t>
            </w:r>
            <w:r w:rsidR="00E278BD" w:rsidRPr="00C065A3">
              <w:rPr>
                <w:rFonts w:ascii="Arial" w:hAnsi="Arial" w:cs="Arial"/>
                <w:noProof/>
                <w:sz w:val="22"/>
                <w:szCs w:val="22"/>
              </w:rPr>
              <w:t>aroc</w:t>
            </w:r>
            <w:bookmarkEnd w:id="2"/>
            <w:bookmarkEnd w:id="3"/>
          </w:p>
        </w:tc>
        <w:bookmarkStart w:id="4" w:name="_Hlk136026729"/>
      </w:tr>
      <w:bookmarkEnd w:id="4"/>
    </w:tbl>
    <w:p w14:paraId="53B38E9F" w14:textId="77777777" w:rsidR="00946F0C" w:rsidRPr="00C065A3" w:rsidRDefault="00946F0C" w:rsidP="008B7CAA">
      <w:pPr>
        <w:pStyle w:val="Guidelines1"/>
        <w:numPr>
          <w:ilvl w:val="0"/>
          <w:numId w:val="0"/>
        </w:numPr>
        <w:rPr>
          <w:rFonts w:ascii="Arial" w:hAnsi="Arial" w:cs="Arial"/>
          <w:sz w:val="22"/>
          <w:szCs w:val="22"/>
        </w:rPr>
      </w:pPr>
    </w:p>
    <w:p w14:paraId="2A733F55" w14:textId="77777777" w:rsidR="000C7E14" w:rsidRPr="00C065A3" w:rsidRDefault="000C7E14" w:rsidP="000C7E14">
      <w:pPr>
        <w:tabs>
          <w:tab w:val="left" w:pos="2161"/>
        </w:tabs>
        <w:spacing w:after="120" w:line="240" w:lineRule="auto"/>
        <w:jc w:val="both"/>
        <w:rPr>
          <w:rFonts w:ascii="Arial" w:eastAsia="Times New Roman" w:hAnsi="Arial" w:cs="Arial"/>
          <w:color w:val="auto"/>
          <w:sz w:val="22"/>
          <w:lang w:eastAsia="fr-FR"/>
          <w14:ligatures w14:val="none"/>
        </w:rPr>
      </w:pPr>
      <w:r w:rsidRPr="00C065A3">
        <w:rPr>
          <w:rFonts w:ascii="Arial" w:eastAsia="Times New Roman" w:hAnsi="Arial" w:cs="Arial"/>
          <w:color w:val="auto"/>
          <w:sz w:val="22"/>
          <w:lang w:eastAsia="fr-FR"/>
          <w14:ligatures w14:val="none"/>
        </w:rPr>
        <w:t xml:space="preserve">Le développement de la société civile, en particulier le développement de son pouvoir d’agir mais aussi de sa capacité à influencer et à rentrer en dialogue propositionnel ou contre-propositionnel avec l’État, est reconnu comme une des modalités cruciales de la vie démocratique. </w:t>
      </w:r>
    </w:p>
    <w:p w14:paraId="22517AFE" w14:textId="4CCAC240" w:rsidR="000C7E14" w:rsidRPr="00C065A3" w:rsidRDefault="000C7E14" w:rsidP="000C7E14">
      <w:pPr>
        <w:tabs>
          <w:tab w:val="left" w:pos="2161"/>
        </w:tabs>
        <w:spacing w:after="120" w:line="240" w:lineRule="auto"/>
        <w:jc w:val="both"/>
        <w:rPr>
          <w:rFonts w:ascii="Arial" w:eastAsia="Times New Roman" w:hAnsi="Arial" w:cs="Arial"/>
          <w:color w:val="auto"/>
          <w:sz w:val="22"/>
          <w:lang w:eastAsia="fr-FR"/>
          <w14:ligatures w14:val="none"/>
        </w:rPr>
      </w:pPr>
      <w:r w:rsidRPr="00C065A3">
        <w:rPr>
          <w:rFonts w:ascii="Arial" w:eastAsia="Times New Roman" w:hAnsi="Arial" w:cs="Arial"/>
          <w:color w:val="auto"/>
          <w:sz w:val="22"/>
          <w:lang w:eastAsia="fr-FR"/>
          <w14:ligatures w14:val="none"/>
        </w:rPr>
        <w:t xml:space="preserve">Cette vocation citoyenne est largement reconnue dans la Constitution de 2011 : le principe de liberté d’association, de liberté de réunion, de rassemblement ou de manifestation, </w:t>
      </w:r>
      <w:r w:rsidR="003A2DFA" w:rsidRPr="00C065A3">
        <w:rPr>
          <w:rFonts w:ascii="Arial" w:eastAsia="Times New Roman" w:hAnsi="Arial" w:cs="Arial"/>
          <w:color w:val="auto"/>
          <w:sz w:val="22"/>
          <w:lang w:eastAsia="fr-FR"/>
          <w14:ligatures w14:val="none"/>
        </w:rPr>
        <w:t xml:space="preserve">le </w:t>
      </w:r>
      <w:r w:rsidRPr="00C065A3">
        <w:rPr>
          <w:rFonts w:ascii="Arial" w:eastAsia="Times New Roman" w:hAnsi="Arial" w:cs="Arial"/>
          <w:color w:val="auto"/>
          <w:sz w:val="22"/>
          <w:lang w:eastAsia="fr-FR"/>
          <w14:ligatures w14:val="none"/>
        </w:rPr>
        <w:t>droit de présenter des motions ou d’opposer des pétitions, toute sorte de progrès qui garantissent un certain nombre de mécanismes participatifs nécessaire</w:t>
      </w:r>
      <w:r w:rsidR="001024B2" w:rsidRPr="00C065A3">
        <w:rPr>
          <w:rFonts w:ascii="Arial" w:eastAsia="Times New Roman" w:hAnsi="Arial" w:cs="Arial"/>
          <w:color w:val="auto"/>
          <w:sz w:val="22"/>
          <w:lang w:eastAsia="fr-FR"/>
          <w14:ligatures w14:val="none"/>
        </w:rPr>
        <w:t>s</w:t>
      </w:r>
      <w:r w:rsidRPr="00C065A3">
        <w:rPr>
          <w:rFonts w:ascii="Arial" w:eastAsia="Times New Roman" w:hAnsi="Arial" w:cs="Arial"/>
          <w:color w:val="auto"/>
          <w:sz w:val="22"/>
          <w:lang w:eastAsia="fr-FR"/>
          <w14:ligatures w14:val="none"/>
        </w:rPr>
        <w:t xml:space="preserve"> pour le dialogue politique et la concertation entre les acteurs aux divers niveaux. </w:t>
      </w:r>
    </w:p>
    <w:p w14:paraId="2AE83752" w14:textId="77777777" w:rsidR="000C7E14" w:rsidRPr="00C065A3" w:rsidRDefault="000C7E14" w:rsidP="000C7E14">
      <w:pPr>
        <w:tabs>
          <w:tab w:val="left" w:pos="2161"/>
        </w:tabs>
        <w:spacing w:after="120" w:line="240" w:lineRule="auto"/>
        <w:jc w:val="both"/>
        <w:rPr>
          <w:rFonts w:ascii="Arial" w:eastAsia="Times New Roman" w:hAnsi="Arial" w:cs="Arial"/>
          <w:color w:val="auto"/>
          <w:sz w:val="22"/>
          <w:lang w:eastAsia="fr-FR"/>
          <w14:ligatures w14:val="none"/>
        </w:rPr>
      </w:pPr>
      <w:r w:rsidRPr="00C065A3">
        <w:rPr>
          <w:rFonts w:ascii="Arial" w:eastAsia="Times New Roman" w:hAnsi="Arial" w:cs="Arial"/>
          <w:color w:val="auto"/>
          <w:sz w:val="22"/>
          <w:lang w:eastAsia="fr-FR"/>
          <w14:ligatures w14:val="none"/>
        </w:rPr>
        <w:t xml:space="preserve">Le cadre juridique s’est également sensiblement enrichi, notamment à l’échelle des collectivités territoriales. Les institutions ou instances de protection des droits, des libertés, de la bonne gouvernance, du développement humain, de droits et d’accès à l’information, … se sont étendues et accueillent en leur sein des représentants de la société civile même si, de manière générale, des progrès importants sont encore attendus pour tout ce qui concerne la mise en œuvre des mécanismes de démocratie participative et de la participation citoyenne, l’accès aux financements publiques, la concertation publique, le cadre comptable et fiscal appliqué aux associations, le dialogue avec les autorités, l’absence de reconnaissance des réseaux, etc. </w:t>
      </w:r>
    </w:p>
    <w:p w14:paraId="299EFE7C" w14:textId="5AFE22CC" w:rsidR="000C7E14" w:rsidRPr="00C065A3" w:rsidRDefault="000C7E14" w:rsidP="000C7E14">
      <w:pPr>
        <w:tabs>
          <w:tab w:val="left" w:pos="2161"/>
        </w:tabs>
        <w:spacing w:after="120" w:line="240" w:lineRule="auto"/>
        <w:jc w:val="both"/>
        <w:rPr>
          <w:rFonts w:ascii="Arial" w:eastAsia="Times New Roman" w:hAnsi="Arial" w:cs="Arial"/>
          <w:color w:val="auto"/>
          <w:sz w:val="22"/>
          <w:lang w:eastAsia="fr-FR"/>
          <w14:ligatures w14:val="none"/>
        </w:rPr>
      </w:pPr>
      <w:r w:rsidRPr="00C065A3">
        <w:rPr>
          <w:rFonts w:ascii="Arial" w:eastAsia="Times New Roman" w:hAnsi="Arial" w:cs="Arial"/>
          <w:color w:val="auto"/>
          <w:sz w:val="22"/>
          <w:lang w:eastAsia="fr-FR"/>
          <w14:ligatures w14:val="none"/>
        </w:rPr>
        <w:t xml:space="preserve">Depuis une quinzaine d’années, le nombre d’associations qui composent le paysage de la société civile a considérablement augmenté. </w:t>
      </w:r>
      <w:r w:rsidR="00CF216D" w:rsidRPr="00C065A3">
        <w:rPr>
          <w:rFonts w:ascii="Arial" w:eastAsia="Times New Roman" w:hAnsi="Arial" w:cs="Arial"/>
          <w:color w:val="auto"/>
          <w:sz w:val="22"/>
          <w:lang w:eastAsia="fr-FR"/>
          <w14:ligatures w14:val="none"/>
        </w:rPr>
        <w:t>Le Ministère des Relations avec le Parlement et la Société Civile</w:t>
      </w:r>
      <w:r w:rsidRPr="00C065A3">
        <w:rPr>
          <w:rFonts w:ascii="Arial" w:eastAsia="Times New Roman" w:hAnsi="Arial" w:cs="Arial"/>
          <w:color w:val="auto"/>
          <w:sz w:val="22"/>
          <w:lang w:eastAsia="fr-FR"/>
          <w14:ligatures w14:val="none"/>
        </w:rPr>
        <w:t xml:space="preserve"> </w:t>
      </w:r>
      <w:r w:rsidR="00CF216D" w:rsidRPr="00C065A3">
        <w:rPr>
          <w:rFonts w:ascii="Arial" w:eastAsia="Times New Roman" w:hAnsi="Arial" w:cs="Arial"/>
          <w:color w:val="auto"/>
          <w:sz w:val="22"/>
          <w:lang w:eastAsia="fr-FR"/>
          <w14:ligatures w14:val="none"/>
        </w:rPr>
        <w:t>estime que le nombre des associations au Maroc est</w:t>
      </w:r>
      <w:r w:rsidRPr="00C065A3">
        <w:rPr>
          <w:rFonts w:ascii="Arial" w:eastAsia="Times New Roman" w:hAnsi="Arial" w:cs="Arial"/>
          <w:color w:val="auto"/>
          <w:sz w:val="22"/>
          <w:lang w:eastAsia="fr-FR"/>
          <w14:ligatures w14:val="none"/>
        </w:rPr>
        <w:t xml:space="preserve"> de près de 240.000 associations réparties dans le pays, en zone urbaine surtout mais également en zone rurale. La diversité thématique est grande de même que le niveau de compétences et d’influence. Toutefois, de manière générale, une grande majorité d’associations sont de petite taille, exercent à une échelle locale et manquent à la fois de compétences et de moyens pour faire durablement une vraie différence dans leur domaine. Par ailleurs, la plupart d’entre elles sont en activité dans le domaine des œuvres sociales ou culturelles, laissant en jachère un important potentiel d’action dans les domaines de gouvernance, des droits humains, de l’économie, du développement durable, etc. En outre, dans les faits, beaucoup exercent une fonction palliative, sinon substitutive, par rapport aux services publics. </w:t>
      </w:r>
    </w:p>
    <w:p w14:paraId="5395AFA4" w14:textId="07A6746E" w:rsidR="000C7E14" w:rsidRPr="00C065A3" w:rsidRDefault="00CF216D" w:rsidP="000C7E14">
      <w:pPr>
        <w:tabs>
          <w:tab w:val="left" w:pos="2161"/>
        </w:tabs>
        <w:spacing w:after="120" w:line="240" w:lineRule="auto"/>
        <w:jc w:val="both"/>
        <w:rPr>
          <w:rFonts w:ascii="Arial" w:eastAsia="Times New Roman" w:hAnsi="Arial" w:cs="Arial"/>
          <w:color w:val="222222"/>
          <w:sz w:val="22"/>
          <w:lang w:eastAsia="fr-FR"/>
          <w14:ligatures w14:val="none"/>
        </w:rPr>
      </w:pPr>
      <w:r w:rsidRPr="00C065A3">
        <w:rPr>
          <w:rFonts w:ascii="Arial" w:eastAsia="Times New Roman" w:hAnsi="Arial" w:cs="Arial"/>
          <w:color w:val="auto"/>
          <w:sz w:val="22"/>
          <w:lang w:eastAsia="fr-FR"/>
          <w14:ligatures w14:val="none"/>
        </w:rPr>
        <w:t>Dans le cadre de sa stratégie 2021-2027, l</w:t>
      </w:r>
      <w:r w:rsidR="000C7E14" w:rsidRPr="00C065A3">
        <w:rPr>
          <w:rFonts w:ascii="Arial" w:eastAsia="Times New Roman" w:hAnsi="Arial" w:cs="Arial"/>
          <w:color w:val="auto"/>
          <w:sz w:val="22"/>
          <w:lang w:eastAsia="fr-FR"/>
          <w14:ligatures w14:val="none"/>
        </w:rPr>
        <w:t>’Union Européenne</w:t>
      </w:r>
      <w:r w:rsidR="003A2DFA" w:rsidRPr="00C065A3">
        <w:rPr>
          <w:rFonts w:ascii="Arial" w:eastAsia="Times New Roman" w:hAnsi="Arial" w:cs="Arial"/>
          <w:color w:val="auto"/>
          <w:sz w:val="22"/>
          <w:lang w:eastAsia="fr-FR"/>
          <w14:ligatures w14:val="none"/>
        </w:rPr>
        <w:t xml:space="preserve"> (UE)</w:t>
      </w:r>
      <w:r w:rsidR="000C7E14" w:rsidRPr="00C065A3">
        <w:rPr>
          <w:rFonts w:ascii="Arial" w:eastAsia="Times New Roman" w:hAnsi="Arial" w:cs="Arial"/>
          <w:color w:val="auto"/>
          <w:sz w:val="22"/>
          <w:lang w:eastAsia="fr-FR"/>
          <w14:ligatures w14:val="none"/>
        </w:rPr>
        <w:t xml:space="preserve">, de son côté, entend contribuer aux avancées en matière de dialogue démocratique et de soutien à la bonne gouvernance, notamment en tirant les leçons de ses appuis à la société civile à travers les différents instruments et programmes et en adoptant une </w:t>
      </w:r>
      <w:r w:rsidR="003A2DFA" w:rsidRPr="00C065A3">
        <w:rPr>
          <w:rFonts w:ascii="Arial" w:eastAsia="Times New Roman" w:hAnsi="Arial" w:cs="Arial"/>
          <w:color w:val="auto"/>
          <w:sz w:val="22"/>
          <w:lang w:eastAsia="fr-FR"/>
          <w14:ligatures w14:val="none"/>
        </w:rPr>
        <w:t>f</w:t>
      </w:r>
      <w:r w:rsidR="000C7E14" w:rsidRPr="00C065A3">
        <w:rPr>
          <w:rFonts w:ascii="Arial" w:eastAsia="Times New Roman" w:hAnsi="Arial" w:cs="Arial"/>
          <w:color w:val="auto"/>
          <w:sz w:val="22"/>
          <w:lang w:eastAsia="fr-FR"/>
          <w14:ligatures w14:val="none"/>
        </w:rPr>
        <w:t xml:space="preserve">euille de </w:t>
      </w:r>
      <w:r w:rsidR="003A2DFA" w:rsidRPr="00C065A3">
        <w:rPr>
          <w:rFonts w:ascii="Arial" w:eastAsia="Times New Roman" w:hAnsi="Arial" w:cs="Arial"/>
          <w:color w:val="auto"/>
          <w:sz w:val="22"/>
          <w:lang w:eastAsia="fr-FR"/>
          <w14:ligatures w14:val="none"/>
        </w:rPr>
        <w:t>r</w:t>
      </w:r>
      <w:r w:rsidR="000C7E14" w:rsidRPr="00C065A3">
        <w:rPr>
          <w:rFonts w:ascii="Arial" w:eastAsia="Times New Roman" w:hAnsi="Arial" w:cs="Arial"/>
          <w:color w:val="auto"/>
          <w:sz w:val="22"/>
          <w:lang w:eastAsia="fr-FR"/>
          <w14:ligatures w14:val="none"/>
        </w:rPr>
        <w:t>oute précisant</w:t>
      </w:r>
      <w:r w:rsidR="000C7E14" w:rsidRPr="00C065A3">
        <w:rPr>
          <w:rFonts w:ascii="Arial" w:eastAsia="Times New Roman" w:hAnsi="Arial" w:cs="Arial"/>
          <w:bCs/>
          <w:color w:val="000000"/>
          <w:sz w:val="22"/>
          <w:lang w:eastAsia="fr-FR"/>
          <w14:ligatures w14:val="none"/>
        </w:rPr>
        <w:t xml:space="preserve"> </w:t>
      </w:r>
      <w:r w:rsidR="003A2DFA" w:rsidRPr="00C065A3">
        <w:rPr>
          <w:rFonts w:ascii="Arial" w:eastAsia="Times New Roman" w:hAnsi="Arial" w:cs="Arial"/>
          <w:bCs/>
          <w:color w:val="000000"/>
          <w:sz w:val="22"/>
          <w:lang w:eastAsia="fr-FR"/>
          <w14:ligatures w14:val="none"/>
        </w:rPr>
        <w:t>l’</w:t>
      </w:r>
      <w:r w:rsidR="000C7E14" w:rsidRPr="00C065A3">
        <w:rPr>
          <w:rFonts w:ascii="Arial" w:eastAsia="Times New Roman" w:hAnsi="Arial" w:cs="Arial"/>
          <w:bCs/>
          <w:color w:val="000000"/>
          <w:sz w:val="22"/>
          <w:lang w:eastAsia="fr-FR"/>
          <w14:ligatures w14:val="none"/>
        </w:rPr>
        <w:t>engagement de l’UE envers la société civile</w:t>
      </w:r>
      <w:r w:rsidR="000C7E14" w:rsidRPr="00C065A3">
        <w:rPr>
          <w:rFonts w:ascii="Arial" w:eastAsia="Times New Roman" w:hAnsi="Arial" w:cs="Arial"/>
          <w:bCs/>
          <w:color w:val="222222"/>
          <w:sz w:val="22"/>
          <w:lang w:eastAsia="fr-FR"/>
          <w14:ligatures w14:val="none"/>
        </w:rPr>
        <w:t xml:space="preserve">. </w:t>
      </w:r>
      <w:r w:rsidR="001024B2" w:rsidRPr="00C065A3">
        <w:rPr>
          <w:rFonts w:ascii="Arial" w:eastAsia="Times New Roman" w:hAnsi="Arial" w:cs="Arial"/>
          <w:bCs/>
          <w:color w:val="222222"/>
          <w:sz w:val="22"/>
          <w:lang w:eastAsia="fr-FR"/>
          <w14:ligatures w14:val="none"/>
        </w:rPr>
        <w:t>Au Maroc, c</w:t>
      </w:r>
      <w:r w:rsidR="000C7E14" w:rsidRPr="00C065A3">
        <w:rPr>
          <w:rFonts w:ascii="Arial" w:eastAsia="Times New Roman" w:hAnsi="Arial" w:cs="Arial"/>
          <w:bCs/>
          <w:color w:val="222222"/>
          <w:sz w:val="22"/>
          <w:lang w:eastAsia="fr-FR"/>
          <w14:ligatures w14:val="none"/>
        </w:rPr>
        <w:t xml:space="preserve">ette feuille de route </w:t>
      </w:r>
      <w:r w:rsidR="001024B2" w:rsidRPr="00C065A3">
        <w:rPr>
          <w:rFonts w:ascii="Arial" w:eastAsia="Times New Roman" w:hAnsi="Arial" w:cs="Arial"/>
          <w:bCs/>
          <w:color w:val="222222"/>
          <w:sz w:val="22"/>
          <w:lang w:eastAsia="fr-FR"/>
          <w14:ligatures w14:val="none"/>
        </w:rPr>
        <w:t xml:space="preserve">a été </w:t>
      </w:r>
      <w:r w:rsidR="000C7E14" w:rsidRPr="00C065A3">
        <w:rPr>
          <w:rFonts w:ascii="Arial" w:eastAsia="Times New Roman" w:hAnsi="Arial" w:cs="Arial"/>
          <w:bCs/>
          <w:color w:val="222222"/>
          <w:sz w:val="22"/>
          <w:lang w:eastAsia="fr-FR"/>
          <w14:ligatures w14:val="none"/>
        </w:rPr>
        <w:t xml:space="preserve">adoptée par </w:t>
      </w:r>
      <w:r w:rsidR="000C7E14" w:rsidRPr="00C065A3">
        <w:rPr>
          <w:rFonts w:ascii="Arial" w:eastAsia="Times New Roman" w:hAnsi="Arial" w:cs="Arial"/>
          <w:color w:val="222222"/>
          <w:sz w:val="22"/>
          <w:lang w:eastAsia="fr-FR"/>
          <w14:ligatures w14:val="none"/>
        </w:rPr>
        <w:t xml:space="preserve">la DUE et par les États </w:t>
      </w:r>
      <w:r w:rsidR="003A2DFA" w:rsidRPr="00C065A3">
        <w:rPr>
          <w:rFonts w:ascii="Arial" w:eastAsia="Times New Roman" w:hAnsi="Arial" w:cs="Arial"/>
          <w:color w:val="222222"/>
          <w:sz w:val="22"/>
          <w:lang w:eastAsia="fr-FR"/>
          <w14:ligatures w14:val="none"/>
        </w:rPr>
        <w:t>m</w:t>
      </w:r>
      <w:r w:rsidR="000C7E14" w:rsidRPr="00C065A3">
        <w:rPr>
          <w:rFonts w:ascii="Arial" w:eastAsia="Times New Roman" w:hAnsi="Arial" w:cs="Arial"/>
          <w:color w:val="222222"/>
          <w:sz w:val="22"/>
          <w:lang w:eastAsia="fr-FR"/>
          <w14:ligatures w14:val="none"/>
        </w:rPr>
        <w:t>embres en décembre 2020</w:t>
      </w:r>
      <w:r w:rsidR="001024B2" w:rsidRPr="00C065A3">
        <w:rPr>
          <w:rFonts w:ascii="Arial" w:eastAsia="Times New Roman" w:hAnsi="Arial" w:cs="Arial"/>
          <w:color w:val="222222"/>
          <w:sz w:val="22"/>
          <w:lang w:eastAsia="fr-FR"/>
          <w14:ligatures w14:val="none"/>
        </w:rPr>
        <w:t>. Elle</w:t>
      </w:r>
      <w:r w:rsidR="000C7E14" w:rsidRPr="00C065A3">
        <w:rPr>
          <w:rFonts w:ascii="Arial" w:eastAsia="Times New Roman" w:hAnsi="Arial" w:cs="Arial"/>
          <w:color w:val="222222"/>
          <w:sz w:val="22"/>
          <w:lang w:eastAsia="fr-FR"/>
          <w14:ligatures w14:val="none"/>
        </w:rPr>
        <w:t xml:space="preserve"> repose sur trois piliers</w:t>
      </w:r>
      <w:r w:rsidR="00360D26">
        <w:rPr>
          <w:rFonts w:ascii="Arial" w:eastAsia="Times New Roman" w:hAnsi="Arial" w:cs="Arial"/>
          <w:color w:val="222222"/>
          <w:sz w:val="22"/>
          <w:lang w:eastAsia="fr-FR"/>
          <w14:ligatures w14:val="none"/>
        </w:rPr>
        <w:t xml:space="preserve"> </w:t>
      </w:r>
      <w:r w:rsidR="000C7E14" w:rsidRPr="00C065A3">
        <w:rPr>
          <w:rFonts w:ascii="Arial" w:eastAsia="Times New Roman" w:hAnsi="Arial" w:cs="Arial"/>
          <w:color w:val="222222"/>
          <w:sz w:val="22"/>
          <w:lang w:eastAsia="fr-FR"/>
          <w14:ligatures w14:val="none"/>
        </w:rPr>
        <w:t xml:space="preserve">: </w:t>
      </w:r>
    </w:p>
    <w:p w14:paraId="30800331" w14:textId="77777777" w:rsidR="000C7E14" w:rsidRPr="00C065A3" w:rsidRDefault="000C7E14">
      <w:pPr>
        <w:pStyle w:val="Paragraphedeliste"/>
        <w:numPr>
          <w:ilvl w:val="0"/>
          <w:numId w:val="13"/>
        </w:numPr>
        <w:tabs>
          <w:tab w:val="left" w:pos="2161"/>
        </w:tabs>
        <w:spacing w:after="120" w:line="240" w:lineRule="auto"/>
        <w:ind w:left="709" w:hanging="349"/>
        <w:jc w:val="both"/>
        <w:rPr>
          <w:rFonts w:ascii="Arial" w:eastAsia="Times New Roman" w:hAnsi="Arial" w:cs="Arial"/>
          <w:color w:val="222222"/>
          <w:sz w:val="22"/>
          <w:lang w:eastAsia="fr-FR"/>
          <w14:ligatures w14:val="none"/>
        </w:rPr>
      </w:pPr>
      <w:r w:rsidRPr="00C065A3">
        <w:rPr>
          <w:rFonts w:ascii="Arial" w:eastAsia="Times New Roman" w:hAnsi="Arial" w:cs="Arial"/>
          <w:color w:val="222222"/>
          <w:sz w:val="22"/>
          <w:lang w:eastAsia="fr-FR"/>
          <w14:ligatures w14:val="none"/>
        </w:rPr>
        <w:t xml:space="preserve">Contribuer à l’établissement de passerelles entre le Gouvernement et les associations de la société civile pour améliorer l’environnement de travail et la participation de la société civile sur base concertée, </w:t>
      </w:r>
    </w:p>
    <w:p w14:paraId="3A0735C2" w14:textId="77777777" w:rsidR="000C7E14" w:rsidRPr="00C065A3" w:rsidRDefault="000C7E14">
      <w:pPr>
        <w:pStyle w:val="Paragraphedeliste"/>
        <w:numPr>
          <w:ilvl w:val="0"/>
          <w:numId w:val="13"/>
        </w:numPr>
        <w:tabs>
          <w:tab w:val="left" w:pos="2161"/>
        </w:tabs>
        <w:spacing w:after="120" w:line="240" w:lineRule="auto"/>
        <w:ind w:left="709" w:hanging="349"/>
        <w:jc w:val="both"/>
        <w:rPr>
          <w:rFonts w:ascii="Arial" w:eastAsia="Times New Roman" w:hAnsi="Arial" w:cs="Arial"/>
          <w:color w:val="222222"/>
          <w:sz w:val="22"/>
          <w:lang w:eastAsia="fr-FR"/>
          <w14:ligatures w14:val="none"/>
        </w:rPr>
      </w:pPr>
      <w:r w:rsidRPr="00C065A3">
        <w:rPr>
          <w:rFonts w:ascii="Arial" w:eastAsia="Times New Roman" w:hAnsi="Arial" w:cs="Arial"/>
          <w:color w:val="222222"/>
          <w:sz w:val="22"/>
          <w:lang w:eastAsia="fr-FR"/>
          <w14:ligatures w14:val="none"/>
        </w:rPr>
        <w:t xml:space="preserve">Contribuer à améliorer la qualité des services publics, la qualité de la vie et la création des opportunités économiques à travers une implication effective de la société civile, </w:t>
      </w:r>
    </w:p>
    <w:p w14:paraId="41A62DD7" w14:textId="77777777" w:rsidR="000C7E14" w:rsidRPr="00C065A3" w:rsidRDefault="000C7E14">
      <w:pPr>
        <w:pStyle w:val="Paragraphedeliste"/>
        <w:numPr>
          <w:ilvl w:val="0"/>
          <w:numId w:val="13"/>
        </w:numPr>
        <w:tabs>
          <w:tab w:val="left" w:pos="2161"/>
        </w:tabs>
        <w:spacing w:after="120" w:line="240" w:lineRule="auto"/>
        <w:ind w:left="709" w:hanging="349"/>
        <w:jc w:val="both"/>
        <w:rPr>
          <w:rFonts w:ascii="Arial" w:eastAsia="Times New Roman" w:hAnsi="Arial" w:cs="Arial"/>
          <w:color w:val="222222"/>
          <w:sz w:val="22"/>
          <w:lang w:eastAsia="fr-FR"/>
          <w14:ligatures w14:val="none"/>
        </w:rPr>
      </w:pPr>
      <w:r w:rsidRPr="00C065A3">
        <w:rPr>
          <w:rFonts w:ascii="Arial" w:eastAsia="Times New Roman" w:hAnsi="Arial" w:cs="Arial"/>
          <w:color w:val="222222"/>
          <w:sz w:val="22"/>
          <w:lang w:eastAsia="fr-FR"/>
          <w14:ligatures w14:val="none"/>
        </w:rPr>
        <w:t xml:space="preserve">Contribuer à l’amélioration effective des capacités des associations marocaines de sorte qu’elles agissent comme acteurs de changement et qu’elles promeuvent des approches novatrices du développement. </w:t>
      </w:r>
    </w:p>
    <w:p w14:paraId="1F396D32" w14:textId="63475272" w:rsidR="000C7E14" w:rsidRPr="00C065A3" w:rsidRDefault="000C7E14" w:rsidP="000C7E14">
      <w:pPr>
        <w:tabs>
          <w:tab w:val="left" w:pos="2161"/>
        </w:tabs>
        <w:spacing w:after="120" w:line="240" w:lineRule="auto"/>
        <w:jc w:val="both"/>
        <w:rPr>
          <w:rFonts w:ascii="Arial" w:eastAsia="Times New Roman" w:hAnsi="Arial" w:cs="Arial"/>
          <w:color w:val="222222"/>
          <w:sz w:val="22"/>
          <w:lang w:eastAsia="fr-FR"/>
          <w14:ligatures w14:val="none"/>
        </w:rPr>
      </w:pPr>
      <w:r w:rsidRPr="00C065A3">
        <w:rPr>
          <w:rFonts w:ascii="Arial" w:eastAsia="Times New Roman" w:hAnsi="Arial" w:cs="Arial"/>
          <w:color w:val="222222"/>
          <w:sz w:val="22"/>
          <w:lang w:eastAsia="fr-FR"/>
          <w14:ligatures w14:val="none"/>
        </w:rPr>
        <w:t xml:space="preserve">Ces orientations sont en harmonie avec le </w:t>
      </w:r>
      <w:r w:rsidR="003A2DFA" w:rsidRPr="00C065A3">
        <w:rPr>
          <w:rFonts w:ascii="Arial" w:eastAsia="Times New Roman" w:hAnsi="Arial" w:cs="Arial"/>
          <w:color w:val="222222"/>
          <w:sz w:val="22"/>
          <w:lang w:eastAsia="fr-FR"/>
          <w14:ligatures w14:val="none"/>
        </w:rPr>
        <w:t>n</w:t>
      </w:r>
      <w:r w:rsidRPr="00C065A3">
        <w:rPr>
          <w:rFonts w:ascii="Arial" w:eastAsia="Times New Roman" w:hAnsi="Arial" w:cs="Arial"/>
          <w:color w:val="222222"/>
          <w:sz w:val="22"/>
          <w:lang w:eastAsia="fr-FR"/>
          <w14:ligatures w14:val="none"/>
        </w:rPr>
        <w:t xml:space="preserve">ouvel </w:t>
      </w:r>
      <w:r w:rsidR="003A2DFA" w:rsidRPr="00C065A3">
        <w:rPr>
          <w:rFonts w:ascii="Arial" w:eastAsia="Times New Roman" w:hAnsi="Arial" w:cs="Arial"/>
          <w:color w:val="222222"/>
          <w:sz w:val="22"/>
          <w:lang w:eastAsia="fr-FR"/>
          <w14:ligatures w14:val="none"/>
        </w:rPr>
        <w:t>a</w:t>
      </w:r>
      <w:r w:rsidRPr="00C065A3">
        <w:rPr>
          <w:rFonts w:ascii="Arial" w:eastAsia="Times New Roman" w:hAnsi="Arial" w:cs="Arial"/>
          <w:color w:val="222222"/>
          <w:sz w:val="22"/>
          <w:lang w:eastAsia="fr-FR"/>
          <w14:ligatures w14:val="none"/>
        </w:rPr>
        <w:t xml:space="preserve">genda </w:t>
      </w:r>
      <w:r w:rsidR="001024B2" w:rsidRPr="00C065A3">
        <w:rPr>
          <w:rFonts w:ascii="Arial" w:eastAsia="Times New Roman" w:hAnsi="Arial" w:cs="Arial"/>
          <w:color w:val="222222"/>
          <w:sz w:val="22"/>
          <w:lang w:eastAsia="fr-FR"/>
          <w14:ligatures w14:val="none"/>
        </w:rPr>
        <w:t xml:space="preserve">de l’UE </w:t>
      </w:r>
      <w:r w:rsidRPr="00C065A3">
        <w:rPr>
          <w:rFonts w:ascii="Arial" w:eastAsia="Times New Roman" w:hAnsi="Arial" w:cs="Arial"/>
          <w:color w:val="222222"/>
          <w:sz w:val="22"/>
          <w:lang w:eastAsia="fr-FR"/>
          <w14:ligatures w14:val="none"/>
        </w:rPr>
        <w:t xml:space="preserve">pour un partenariat renouvelé avec le voisinage sud 2021-2027 qui vise notamment la promotion des </w:t>
      </w:r>
      <w:r w:rsidR="003A2DFA" w:rsidRPr="00C065A3">
        <w:rPr>
          <w:rFonts w:ascii="Arial" w:eastAsia="Times New Roman" w:hAnsi="Arial" w:cs="Arial"/>
          <w:color w:val="222222"/>
          <w:sz w:val="22"/>
          <w:lang w:eastAsia="fr-FR"/>
          <w14:ligatures w14:val="none"/>
        </w:rPr>
        <w:t>d</w:t>
      </w:r>
      <w:r w:rsidRPr="00C065A3">
        <w:rPr>
          <w:rFonts w:ascii="Arial" w:eastAsia="Times New Roman" w:hAnsi="Arial" w:cs="Arial"/>
          <w:color w:val="222222"/>
          <w:sz w:val="22"/>
          <w:lang w:eastAsia="fr-FR"/>
          <w14:ligatures w14:val="none"/>
        </w:rPr>
        <w:t>roits de l’homme, l’</w:t>
      </w:r>
      <w:r w:rsidR="003A2DFA" w:rsidRPr="00C065A3">
        <w:rPr>
          <w:rFonts w:ascii="Arial" w:eastAsia="Times New Roman" w:hAnsi="Arial" w:cs="Arial"/>
          <w:color w:val="222222"/>
          <w:sz w:val="22"/>
          <w:lang w:eastAsia="fr-FR"/>
          <w14:ligatures w14:val="none"/>
        </w:rPr>
        <w:t>é</w:t>
      </w:r>
      <w:r w:rsidRPr="00C065A3">
        <w:rPr>
          <w:rFonts w:ascii="Arial" w:eastAsia="Times New Roman" w:hAnsi="Arial" w:cs="Arial"/>
          <w:color w:val="222222"/>
          <w:sz w:val="22"/>
          <w:lang w:eastAsia="fr-FR"/>
          <w14:ligatures w14:val="none"/>
        </w:rPr>
        <w:t xml:space="preserve">tat de droit, la démocratie et la bonne gouvernance, l’égalité des chances pour tou(te)s et le soutien à la société civile dans une perspective inclusive et participative. </w:t>
      </w:r>
    </w:p>
    <w:p w14:paraId="791ED3B4" w14:textId="7848297B" w:rsidR="000C7E14" w:rsidRDefault="000C7E14" w:rsidP="000C7E14">
      <w:pPr>
        <w:tabs>
          <w:tab w:val="left" w:pos="2161"/>
        </w:tabs>
        <w:spacing w:after="120" w:line="240" w:lineRule="auto"/>
        <w:jc w:val="both"/>
        <w:rPr>
          <w:rFonts w:ascii="Arial" w:eastAsia="Times New Roman" w:hAnsi="Arial" w:cs="Arial"/>
          <w:color w:val="222222"/>
          <w:sz w:val="22"/>
          <w:lang w:eastAsia="fr-FR"/>
          <w14:ligatures w14:val="none"/>
        </w:rPr>
      </w:pPr>
      <w:r w:rsidRPr="00C065A3">
        <w:rPr>
          <w:rFonts w:ascii="Arial" w:eastAsia="Times New Roman" w:hAnsi="Arial" w:cs="Arial"/>
          <w:color w:val="222222"/>
          <w:sz w:val="22"/>
          <w:lang w:eastAsia="fr-FR"/>
          <w14:ligatures w14:val="none"/>
        </w:rPr>
        <w:t xml:space="preserve">Elles rejoignent également les ambitions du Nouveau Modèle de Développement adopté </w:t>
      </w:r>
      <w:r w:rsidR="001024B2" w:rsidRPr="00C065A3">
        <w:rPr>
          <w:rFonts w:ascii="Arial" w:eastAsia="Times New Roman" w:hAnsi="Arial" w:cs="Arial"/>
          <w:color w:val="222222"/>
          <w:sz w:val="22"/>
          <w:lang w:eastAsia="fr-FR"/>
          <w14:ligatures w14:val="none"/>
        </w:rPr>
        <w:t xml:space="preserve">par le Royaume du Maroc </w:t>
      </w:r>
      <w:r w:rsidRPr="00C065A3">
        <w:rPr>
          <w:rFonts w:ascii="Arial" w:eastAsia="Times New Roman" w:hAnsi="Arial" w:cs="Arial"/>
          <w:color w:val="222222"/>
          <w:sz w:val="22"/>
          <w:lang w:eastAsia="fr-FR"/>
          <w14:ligatures w14:val="none"/>
        </w:rPr>
        <w:t xml:space="preserve">en 2021 </w:t>
      </w:r>
      <w:r w:rsidR="003A2DFA" w:rsidRPr="00C065A3">
        <w:rPr>
          <w:rFonts w:ascii="Arial" w:eastAsia="Times New Roman" w:hAnsi="Arial" w:cs="Arial"/>
          <w:color w:val="222222"/>
          <w:sz w:val="22"/>
          <w:lang w:eastAsia="fr-FR"/>
          <w14:ligatures w14:val="none"/>
        </w:rPr>
        <w:t xml:space="preserve">et </w:t>
      </w:r>
      <w:r w:rsidRPr="00C065A3">
        <w:rPr>
          <w:rFonts w:ascii="Arial" w:eastAsia="Times New Roman" w:hAnsi="Arial" w:cs="Arial"/>
          <w:color w:val="222222"/>
          <w:sz w:val="22"/>
          <w:lang w:eastAsia="fr-FR"/>
          <w14:ligatures w14:val="none"/>
        </w:rPr>
        <w:t xml:space="preserve">qui réaffirme le rôle crucial de la société civile pour le développement du </w:t>
      </w:r>
      <w:r w:rsidR="001024B2" w:rsidRPr="00C065A3">
        <w:rPr>
          <w:rFonts w:ascii="Arial" w:eastAsia="Times New Roman" w:hAnsi="Arial" w:cs="Arial"/>
          <w:color w:val="222222"/>
          <w:sz w:val="22"/>
          <w:lang w:eastAsia="fr-FR"/>
          <w14:ligatures w14:val="none"/>
        </w:rPr>
        <w:t>pays</w:t>
      </w:r>
      <w:r w:rsidRPr="00C065A3">
        <w:rPr>
          <w:rFonts w:ascii="Arial" w:eastAsia="Times New Roman" w:hAnsi="Arial" w:cs="Arial"/>
          <w:color w:val="222222"/>
          <w:sz w:val="22"/>
          <w:lang w:eastAsia="fr-FR"/>
          <w14:ligatures w14:val="none"/>
        </w:rPr>
        <w:t>.</w:t>
      </w:r>
    </w:p>
    <w:p w14:paraId="036C4534" w14:textId="38C63955" w:rsidR="00C065A3" w:rsidRDefault="00C065A3" w:rsidP="000C7E14">
      <w:pPr>
        <w:tabs>
          <w:tab w:val="left" w:pos="2161"/>
        </w:tabs>
        <w:spacing w:after="120" w:line="240" w:lineRule="auto"/>
        <w:jc w:val="both"/>
        <w:rPr>
          <w:rFonts w:ascii="Arial" w:eastAsia="Times New Roman" w:hAnsi="Arial" w:cs="Arial"/>
          <w:color w:val="222222"/>
          <w:sz w:val="22"/>
          <w:lang w:eastAsia="fr-FR"/>
          <w14:ligatures w14:val="none"/>
        </w:rPr>
      </w:pPr>
    </w:p>
    <w:p w14:paraId="27924BA5" w14:textId="6C8C25FD" w:rsidR="00C065A3" w:rsidRDefault="00C065A3" w:rsidP="000C7E14">
      <w:pPr>
        <w:tabs>
          <w:tab w:val="left" w:pos="2161"/>
        </w:tabs>
        <w:spacing w:after="120" w:line="240" w:lineRule="auto"/>
        <w:jc w:val="both"/>
        <w:rPr>
          <w:rFonts w:ascii="Arial" w:eastAsia="Times New Roman" w:hAnsi="Arial" w:cs="Arial"/>
          <w:color w:val="222222"/>
          <w:sz w:val="22"/>
          <w:lang w:eastAsia="fr-FR"/>
          <w14:ligatures w14:val="none"/>
        </w:rPr>
      </w:pPr>
    </w:p>
    <w:p w14:paraId="579A508C" w14:textId="77777777" w:rsidR="00C065A3" w:rsidRPr="00C065A3" w:rsidRDefault="00C065A3" w:rsidP="000C7E14">
      <w:pPr>
        <w:tabs>
          <w:tab w:val="left" w:pos="2161"/>
        </w:tabs>
        <w:spacing w:after="120" w:line="240" w:lineRule="auto"/>
        <w:jc w:val="both"/>
        <w:rPr>
          <w:rFonts w:ascii="Arial" w:eastAsia="Times New Roman" w:hAnsi="Arial" w:cs="Arial"/>
          <w:color w:val="222222"/>
          <w:sz w:val="22"/>
          <w:lang w:eastAsia="fr-FR"/>
          <w14:ligatures w14:val="none"/>
        </w:rPr>
      </w:pPr>
    </w:p>
    <w:tbl>
      <w:tblPr>
        <w:tblStyle w:val="Grilledutableau"/>
        <w:tblW w:w="0" w:type="auto"/>
        <w:shd w:val="clear" w:color="auto" w:fill="8EAADB" w:themeFill="accent1" w:themeFillTint="99"/>
        <w:tblLook w:val="04A0" w:firstRow="1" w:lastRow="0" w:firstColumn="1" w:lastColumn="0" w:noHBand="0" w:noVBand="1"/>
      </w:tblPr>
      <w:tblGrid>
        <w:gridCol w:w="9062"/>
      </w:tblGrid>
      <w:tr w:rsidR="007E06E8" w:rsidRPr="00FD09CD" w14:paraId="36C7EEB7" w14:textId="77777777" w:rsidTr="001024B2">
        <w:tc>
          <w:tcPr>
            <w:tcW w:w="9062" w:type="dxa"/>
            <w:shd w:val="clear" w:color="auto" w:fill="8EAADB" w:themeFill="accent1" w:themeFillTint="99"/>
          </w:tcPr>
          <w:p w14:paraId="7CCBF020" w14:textId="5B306DF7" w:rsidR="007E06E8" w:rsidRPr="00C065A3" w:rsidRDefault="005956D7" w:rsidP="00922B01">
            <w:pPr>
              <w:pStyle w:val="Guidelines1"/>
              <w:ind w:left="600" w:hanging="578"/>
              <w:outlineLvl w:val="0"/>
              <w:rPr>
                <w:rFonts w:ascii="Arial" w:hAnsi="Arial" w:cs="Arial"/>
                <w:noProof/>
                <w:sz w:val="22"/>
                <w:szCs w:val="22"/>
                <w:lang w:val="en-GB"/>
              </w:rPr>
            </w:pPr>
            <w:bookmarkStart w:id="5" w:name="_Toc137129073"/>
            <w:bookmarkStart w:id="6" w:name="_Hlk136026715"/>
            <w:r w:rsidRPr="00C065A3">
              <w:rPr>
                <w:rFonts w:ascii="Arial" w:hAnsi="Arial" w:cs="Arial"/>
                <w:caps w:val="0"/>
                <w:noProof/>
                <w:sz w:val="22"/>
                <w:szCs w:val="22"/>
                <w:lang w:val="en-GB"/>
              </w:rPr>
              <w:lastRenderedPageBreak/>
              <w:t>Programme </w:t>
            </w:r>
            <w:r w:rsidR="007E06E8" w:rsidRPr="00C065A3">
              <w:rPr>
                <w:rFonts w:ascii="Arial" w:hAnsi="Arial" w:cs="Arial"/>
                <w:noProof/>
                <w:sz w:val="22"/>
                <w:szCs w:val="22"/>
                <w:lang w:val="en-GB"/>
              </w:rPr>
              <w:t>: TAKWIA – IBTIKAR – HIWAR – TAGHYIR (TIHT)</w:t>
            </w:r>
            <w:bookmarkEnd w:id="5"/>
          </w:p>
        </w:tc>
      </w:tr>
      <w:bookmarkEnd w:id="6"/>
    </w:tbl>
    <w:p w14:paraId="2F1DBC52" w14:textId="77777777" w:rsidR="007E06E8" w:rsidRPr="00C065A3" w:rsidRDefault="007E06E8" w:rsidP="007E06E8">
      <w:pPr>
        <w:rPr>
          <w:rFonts w:ascii="Arial" w:hAnsi="Arial" w:cs="Arial"/>
          <w:sz w:val="22"/>
          <w:lang w:val="en-GB" w:bidi="ar-MA"/>
        </w:rPr>
      </w:pPr>
    </w:p>
    <w:p w14:paraId="22CE6777" w14:textId="716BF6B4" w:rsidR="007E06E8" w:rsidRPr="00C065A3" w:rsidRDefault="007E06E8" w:rsidP="007E06E8">
      <w:pPr>
        <w:jc w:val="both"/>
        <w:rPr>
          <w:rFonts w:ascii="Arial" w:hAnsi="Arial" w:cs="Arial"/>
          <w:color w:val="auto"/>
          <w:sz w:val="22"/>
          <w:lang w:bidi="ar-MA"/>
        </w:rPr>
      </w:pPr>
      <w:r w:rsidRPr="00C065A3">
        <w:rPr>
          <w:rFonts w:ascii="Arial" w:hAnsi="Arial" w:cs="Arial"/>
          <w:color w:val="auto"/>
          <w:sz w:val="22"/>
          <w:lang w:bidi="ar-MA"/>
        </w:rPr>
        <w:t xml:space="preserve">Le Programme TIHT : TAKWIA – IBTIKAR – HIWAR – TAGHYIR : Renforcement, Innovation, Dialogue et Changement, est un </w:t>
      </w:r>
      <w:r w:rsidR="003A2DFA" w:rsidRPr="00C065A3">
        <w:rPr>
          <w:rFonts w:ascii="Arial" w:hAnsi="Arial" w:cs="Arial"/>
          <w:color w:val="auto"/>
          <w:sz w:val="22"/>
          <w:lang w:bidi="ar-MA"/>
        </w:rPr>
        <w:t>programme</w:t>
      </w:r>
      <w:r w:rsidRPr="00C065A3">
        <w:rPr>
          <w:rFonts w:ascii="Arial" w:hAnsi="Arial" w:cs="Arial"/>
          <w:color w:val="auto"/>
          <w:sz w:val="22"/>
          <w:lang w:bidi="ar-MA"/>
        </w:rPr>
        <w:t xml:space="preserve"> </w:t>
      </w:r>
      <w:r w:rsidR="00B0350E" w:rsidRPr="00C065A3">
        <w:rPr>
          <w:rFonts w:ascii="Arial" w:hAnsi="Arial" w:cs="Arial"/>
          <w:color w:val="auto"/>
          <w:sz w:val="22"/>
          <w:lang w:bidi="ar-MA"/>
        </w:rPr>
        <w:t xml:space="preserve">financé par l’Union Européenne dans le cadre de son programme </w:t>
      </w:r>
      <w:r w:rsidR="001024B2" w:rsidRPr="00C065A3">
        <w:rPr>
          <w:rFonts w:ascii="Arial" w:hAnsi="Arial" w:cs="Arial"/>
          <w:color w:val="auto"/>
          <w:sz w:val="22"/>
          <w:lang w:bidi="ar-MA"/>
        </w:rPr>
        <w:t xml:space="preserve">global </w:t>
      </w:r>
      <w:r w:rsidR="00B0350E" w:rsidRPr="00C065A3">
        <w:rPr>
          <w:rFonts w:ascii="Arial" w:hAnsi="Arial" w:cs="Arial"/>
          <w:color w:val="auto"/>
          <w:sz w:val="22"/>
          <w:lang w:bidi="ar-MA"/>
        </w:rPr>
        <w:t xml:space="preserve">d’appui stratégique à la </w:t>
      </w:r>
      <w:r w:rsidR="003A2DFA" w:rsidRPr="00C065A3">
        <w:rPr>
          <w:rFonts w:ascii="Arial" w:hAnsi="Arial" w:cs="Arial"/>
          <w:color w:val="auto"/>
          <w:sz w:val="22"/>
          <w:lang w:bidi="ar-MA"/>
        </w:rPr>
        <w:t>s</w:t>
      </w:r>
      <w:r w:rsidR="00B0350E" w:rsidRPr="00C065A3">
        <w:rPr>
          <w:rFonts w:ascii="Arial" w:hAnsi="Arial" w:cs="Arial"/>
          <w:color w:val="auto"/>
          <w:sz w:val="22"/>
          <w:lang w:bidi="ar-MA"/>
        </w:rPr>
        <w:t xml:space="preserve">ociété </w:t>
      </w:r>
      <w:r w:rsidR="003A2DFA" w:rsidRPr="00C065A3">
        <w:rPr>
          <w:rFonts w:ascii="Arial" w:hAnsi="Arial" w:cs="Arial"/>
          <w:color w:val="auto"/>
          <w:sz w:val="22"/>
          <w:lang w:bidi="ar-MA"/>
        </w:rPr>
        <w:t>c</w:t>
      </w:r>
      <w:r w:rsidR="00B0350E" w:rsidRPr="00C065A3">
        <w:rPr>
          <w:rFonts w:ascii="Arial" w:hAnsi="Arial" w:cs="Arial"/>
          <w:color w:val="auto"/>
          <w:sz w:val="22"/>
          <w:lang w:bidi="ar-MA"/>
        </w:rPr>
        <w:t>ivile au Maroc</w:t>
      </w:r>
      <w:r w:rsidR="001024B2" w:rsidRPr="00C065A3">
        <w:rPr>
          <w:rFonts w:ascii="Arial" w:hAnsi="Arial" w:cs="Arial"/>
          <w:color w:val="auto"/>
          <w:sz w:val="22"/>
          <w:lang w:bidi="ar-MA"/>
        </w:rPr>
        <w:t>. Il s’étend sur</w:t>
      </w:r>
      <w:r w:rsidR="00B0350E" w:rsidRPr="00C065A3">
        <w:rPr>
          <w:rFonts w:ascii="Arial" w:hAnsi="Arial" w:cs="Arial"/>
          <w:color w:val="auto"/>
          <w:sz w:val="22"/>
          <w:lang w:bidi="ar-MA"/>
        </w:rPr>
        <w:t xml:space="preserve"> une durée de quatre années</w:t>
      </w:r>
      <w:r w:rsidR="001024B2" w:rsidRPr="00C065A3">
        <w:rPr>
          <w:rFonts w:ascii="Arial" w:hAnsi="Arial" w:cs="Arial"/>
          <w:color w:val="auto"/>
          <w:sz w:val="22"/>
          <w:lang w:bidi="ar-MA"/>
        </w:rPr>
        <w:t xml:space="preserve">, de </w:t>
      </w:r>
      <w:r w:rsidR="00B0350E" w:rsidRPr="00C065A3">
        <w:rPr>
          <w:rFonts w:ascii="Arial" w:hAnsi="Arial" w:cs="Arial"/>
          <w:color w:val="auto"/>
          <w:sz w:val="22"/>
          <w:lang w:bidi="ar-MA"/>
        </w:rPr>
        <w:t xml:space="preserve">2023 </w:t>
      </w:r>
      <w:r w:rsidR="001024B2" w:rsidRPr="00C065A3">
        <w:rPr>
          <w:rFonts w:ascii="Arial" w:hAnsi="Arial" w:cs="Arial"/>
          <w:color w:val="auto"/>
          <w:sz w:val="22"/>
          <w:lang w:bidi="ar-MA"/>
        </w:rPr>
        <w:t>à</w:t>
      </w:r>
      <w:r w:rsidR="00B0350E" w:rsidRPr="00C065A3">
        <w:rPr>
          <w:rFonts w:ascii="Arial" w:hAnsi="Arial" w:cs="Arial"/>
          <w:color w:val="auto"/>
          <w:sz w:val="22"/>
          <w:lang w:bidi="ar-MA"/>
        </w:rPr>
        <w:t xml:space="preserve"> 2027. Il est mis en œuvre </w:t>
      </w:r>
      <w:r w:rsidRPr="00C065A3">
        <w:rPr>
          <w:rFonts w:ascii="Arial" w:hAnsi="Arial" w:cs="Arial"/>
          <w:color w:val="auto"/>
          <w:sz w:val="22"/>
          <w:lang w:bidi="ar-MA"/>
        </w:rPr>
        <w:t xml:space="preserve">par un consortium </w:t>
      </w:r>
      <w:r w:rsidR="00B0350E" w:rsidRPr="00C065A3">
        <w:rPr>
          <w:rFonts w:ascii="Arial" w:hAnsi="Arial" w:cs="Arial"/>
          <w:color w:val="auto"/>
          <w:sz w:val="22"/>
          <w:lang w:bidi="ar-MA"/>
        </w:rPr>
        <w:t>réunissant trois organisations</w:t>
      </w:r>
      <w:r w:rsidRPr="00C065A3">
        <w:rPr>
          <w:rFonts w:ascii="Arial" w:hAnsi="Arial" w:cs="Arial"/>
          <w:color w:val="auto"/>
          <w:sz w:val="22"/>
          <w:lang w:bidi="ar-MA"/>
        </w:rPr>
        <w:t> : Handicap International (HI), l’Association Meilleur Avenir pour Nos Enfants (AMANE), et Avocats Sans Frontières (ASF).</w:t>
      </w:r>
    </w:p>
    <w:p w14:paraId="6363F341" w14:textId="77777777" w:rsidR="007E06E8" w:rsidRPr="00C065A3" w:rsidRDefault="007E06E8" w:rsidP="007E06E8">
      <w:pPr>
        <w:jc w:val="both"/>
        <w:rPr>
          <w:rFonts w:ascii="Arial" w:hAnsi="Arial" w:cs="Arial"/>
          <w:color w:val="auto"/>
          <w:sz w:val="22"/>
          <w:lang w:bidi="ar-MA"/>
        </w:rPr>
      </w:pPr>
    </w:p>
    <w:p w14:paraId="0C77F935" w14:textId="77777777" w:rsidR="007E06E8" w:rsidRPr="00C065A3" w:rsidRDefault="007E06E8" w:rsidP="007E06E8">
      <w:pPr>
        <w:jc w:val="both"/>
        <w:rPr>
          <w:rFonts w:ascii="Arial" w:hAnsi="Arial" w:cs="Arial"/>
          <w:color w:val="auto"/>
          <w:sz w:val="22"/>
        </w:rPr>
      </w:pPr>
      <w:r w:rsidRPr="00C065A3">
        <w:rPr>
          <w:rFonts w:ascii="Arial" w:hAnsi="Arial" w:cs="Arial"/>
          <w:color w:val="auto"/>
          <w:sz w:val="22"/>
          <w:lang w:bidi="ar-MA"/>
        </w:rPr>
        <w:t>L’objectif général du programme TIHT est d’a</w:t>
      </w:r>
      <w:r w:rsidRPr="00C065A3">
        <w:rPr>
          <w:rFonts w:ascii="Arial" w:hAnsi="Arial" w:cs="Arial"/>
          <w:color w:val="auto"/>
          <w:sz w:val="22"/>
        </w:rPr>
        <w:t xml:space="preserve">ppuyer la structuration de la société civile marocaine en tant qu'actrice du changement et de bonne gouvernance et </w:t>
      </w:r>
      <w:r w:rsidR="00657800" w:rsidRPr="00C065A3">
        <w:rPr>
          <w:rFonts w:ascii="Arial" w:hAnsi="Arial" w:cs="Arial"/>
          <w:color w:val="auto"/>
          <w:sz w:val="22"/>
        </w:rPr>
        <w:t xml:space="preserve">de </w:t>
      </w:r>
      <w:r w:rsidRPr="00C065A3">
        <w:rPr>
          <w:rFonts w:ascii="Arial" w:hAnsi="Arial" w:cs="Arial"/>
          <w:color w:val="auto"/>
          <w:sz w:val="22"/>
        </w:rPr>
        <w:t>favoriser sa participation effective et efficace à l'action publique.</w:t>
      </w:r>
    </w:p>
    <w:p w14:paraId="71A00BA4" w14:textId="77777777" w:rsidR="00657800" w:rsidRPr="00C065A3" w:rsidRDefault="00657800" w:rsidP="007E06E8">
      <w:pPr>
        <w:jc w:val="both"/>
        <w:rPr>
          <w:rFonts w:ascii="Arial" w:hAnsi="Arial" w:cs="Arial"/>
          <w:color w:val="auto"/>
          <w:sz w:val="22"/>
        </w:rPr>
      </w:pPr>
    </w:p>
    <w:p w14:paraId="23EB84EC" w14:textId="139EF6AF" w:rsidR="00657800" w:rsidRPr="00C065A3" w:rsidRDefault="00657800" w:rsidP="001024B2">
      <w:pPr>
        <w:ind w:right="102"/>
        <w:jc w:val="both"/>
        <w:rPr>
          <w:rFonts w:ascii="Arial" w:hAnsi="Arial" w:cs="Arial"/>
          <w:color w:val="auto"/>
          <w:sz w:val="22"/>
        </w:rPr>
      </w:pPr>
      <w:r w:rsidRPr="00C065A3">
        <w:rPr>
          <w:rFonts w:ascii="Arial" w:hAnsi="Arial" w:cs="Arial"/>
          <w:color w:val="auto"/>
          <w:sz w:val="22"/>
        </w:rPr>
        <w:t>Le programme TIHT entend accompagner 20 Organisations de la Société Civile (OSC) marocaine</w:t>
      </w:r>
      <w:r w:rsidR="001024B2" w:rsidRPr="00C065A3">
        <w:rPr>
          <w:rFonts w:ascii="Arial" w:hAnsi="Arial" w:cs="Arial"/>
          <w:color w:val="auto"/>
          <w:sz w:val="22"/>
        </w:rPr>
        <w:t xml:space="preserve">, ci-après dénommées OSC </w:t>
      </w:r>
      <w:r w:rsidR="001024B2" w:rsidRPr="00C065A3">
        <w:rPr>
          <w:rFonts w:ascii="Arial" w:hAnsi="Arial" w:cs="Arial"/>
          <w:i/>
          <w:iCs/>
          <w:color w:val="auto"/>
          <w:sz w:val="22"/>
        </w:rPr>
        <w:t>lead</w:t>
      </w:r>
      <w:r w:rsidR="001024B2" w:rsidRPr="00C065A3">
        <w:rPr>
          <w:rFonts w:ascii="Arial" w:hAnsi="Arial" w:cs="Arial"/>
          <w:color w:val="auto"/>
          <w:sz w:val="22"/>
        </w:rPr>
        <w:t xml:space="preserve">, </w:t>
      </w:r>
      <w:r w:rsidRPr="00C065A3">
        <w:rPr>
          <w:rFonts w:ascii="Arial" w:hAnsi="Arial" w:cs="Arial"/>
          <w:color w:val="auto"/>
          <w:sz w:val="22"/>
        </w:rPr>
        <w:t xml:space="preserve">pour qu’elles renforcent leurs capacités à influencer </w:t>
      </w:r>
      <w:r w:rsidR="001024B2" w:rsidRPr="00C065A3">
        <w:rPr>
          <w:rFonts w:ascii="Arial" w:hAnsi="Arial" w:cs="Arial"/>
          <w:color w:val="auto"/>
          <w:sz w:val="22"/>
        </w:rPr>
        <w:t>les</w:t>
      </w:r>
      <w:r w:rsidR="003A2DFA" w:rsidRPr="00C065A3">
        <w:rPr>
          <w:rFonts w:ascii="Arial" w:hAnsi="Arial" w:cs="Arial"/>
          <w:color w:val="auto"/>
          <w:sz w:val="22"/>
        </w:rPr>
        <w:t xml:space="preserve"> </w:t>
      </w:r>
      <w:r w:rsidRPr="00C065A3">
        <w:rPr>
          <w:rFonts w:ascii="Arial" w:hAnsi="Arial" w:cs="Arial"/>
          <w:color w:val="auto"/>
          <w:sz w:val="22"/>
        </w:rPr>
        <w:t>politique</w:t>
      </w:r>
      <w:r w:rsidR="003A2DFA" w:rsidRPr="00C065A3">
        <w:rPr>
          <w:rFonts w:ascii="Arial" w:hAnsi="Arial" w:cs="Arial"/>
          <w:color w:val="auto"/>
          <w:sz w:val="22"/>
        </w:rPr>
        <w:t>s</w:t>
      </w:r>
      <w:r w:rsidRPr="00C065A3">
        <w:rPr>
          <w:rFonts w:ascii="Arial" w:hAnsi="Arial" w:cs="Arial"/>
          <w:color w:val="auto"/>
          <w:sz w:val="22"/>
        </w:rPr>
        <w:t xml:space="preserve"> publique</w:t>
      </w:r>
      <w:r w:rsidR="003A2DFA" w:rsidRPr="00C065A3">
        <w:rPr>
          <w:rFonts w:ascii="Arial" w:hAnsi="Arial" w:cs="Arial"/>
          <w:color w:val="auto"/>
          <w:sz w:val="22"/>
        </w:rPr>
        <w:t>s sectorielles</w:t>
      </w:r>
      <w:r w:rsidRPr="00C065A3">
        <w:rPr>
          <w:rFonts w:ascii="Arial" w:hAnsi="Arial" w:cs="Arial"/>
          <w:color w:val="auto"/>
          <w:sz w:val="22"/>
        </w:rPr>
        <w:t xml:space="preserve"> et</w:t>
      </w:r>
      <w:r w:rsidR="001024B2" w:rsidRPr="00C065A3">
        <w:rPr>
          <w:rFonts w:ascii="Arial" w:hAnsi="Arial" w:cs="Arial"/>
          <w:color w:val="auto"/>
          <w:sz w:val="22"/>
        </w:rPr>
        <w:t xml:space="preserve"> pour qu’elles</w:t>
      </w:r>
      <w:r w:rsidRPr="00C065A3">
        <w:rPr>
          <w:rFonts w:ascii="Arial" w:hAnsi="Arial" w:cs="Arial"/>
          <w:color w:val="auto"/>
          <w:sz w:val="22"/>
        </w:rPr>
        <w:t xml:space="preserve"> s’inscrivent comme force de propositions dans 4 domaines principaux </w:t>
      </w:r>
      <w:r w:rsidR="007E06E8" w:rsidRPr="00C065A3">
        <w:rPr>
          <w:rFonts w:ascii="Arial" w:hAnsi="Arial" w:cs="Arial"/>
          <w:color w:val="auto"/>
          <w:sz w:val="22"/>
        </w:rPr>
        <w:t xml:space="preserve">: </w:t>
      </w:r>
    </w:p>
    <w:p w14:paraId="1D570C68" w14:textId="77777777" w:rsidR="002231B1" w:rsidRPr="00C065A3" w:rsidRDefault="007E06E8">
      <w:pPr>
        <w:pStyle w:val="Paragraphedeliste"/>
        <w:numPr>
          <w:ilvl w:val="0"/>
          <w:numId w:val="14"/>
        </w:numPr>
        <w:spacing w:before="138"/>
        <w:ind w:right="104"/>
        <w:jc w:val="both"/>
        <w:rPr>
          <w:rFonts w:ascii="Arial" w:hAnsi="Arial" w:cs="Arial"/>
          <w:color w:val="auto"/>
          <w:sz w:val="22"/>
        </w:rPr>
      </w:pPr>
      <w:r w:rsidRPr="00C065A3">
        <w:rPr>
          <w:rFonts w:ascii="Arial" w:hAnsi="Arial" w:cs="Arial"/>
          <w:color w:val="auto"/>
          <w:sz w:val="22"/>
        </w:rPr>
        <w:t>la promotion et la protection des droits des personnes en situation de handicap</w:t>
      </w:r>
      <w:r w:rsidR="002231B1" w:rsidRPr="00C065A3">
        <w:rPr>
          <w:rFonts w:ascii="Arial" w:hAnsi="Arial" w:cs="Arial"/>
          <w:color w:val="auto"/>
          <w:sz w:val="22"/>
        </w:rPr>
        <w:t> ;</w:t>
      </w:r>
    </w:p>
    <w:p w14:paraId="2F83ADE0" w14:textId="77777777" w:rsidR="002231B1" w:rsidRPr="00C065A3" w:rsidRDefault="007E06E8">
      <w:pPr>
        <w:pStyle w:val="Paragraphedeliste"/>
        <w:numPr>
          <w:ilvl w:val="0"/>
          <w:numId w:val="14"/>
        </w:numPr>
        <w:spacing w:before="138"/>
        <w:ind w:right="104"/>
        <w:jc w:val="both"/>
        <w:rPr>
          <w:rFonts w:ascii="Arial" w:hAnsi="Arial" w:cs="Arial"/>
          <w:color w:val="auto"/>
          <w:sz w:val="22"/>
        </w:rPr>
      </w:pPr>
      <w:r w:rsidRPr="00C065A3">
        <w:rPr>
          <w:rFonts w:ascii="Arial" w:hAnsi="Arial" w:cs="Arial"/>
          <w:color w:val="auto"/>
          <w:sz w:val="22"/>
        </w:rPr>
        <w:t xml:space="preserve">la protection de l’enfance, </w:t>
      </w:r>
    </w:p>
    <w:p w14:paraId="69B237C6" w14:textId="77777777" w:rsidR="002231B1" w:rsidRPr="00C065A3" w:rsidRDefault="007E06E8">
      <w:pPr>
        <w:pStyle w:val="Paragraphedeliste"/>
        <w:numPr>
          <w:ilvl w:val="0"/>
          <w:numId w:val="14"/>
        </w:numPr>
        <w:spacing w:before="138"/>
        <w:ind w:right="104"/>
        <w:jc w:val="both"/>
        <w:rPr>
          <w:rFonts w:ascii="Arial" w:hAnsi="Arial" w:cs="Arial"/>
          <w:color w:val="auto"/>
          <w:sz w:val="22"/>
        </w:rPr>
      </w:pPr>
      <w:r w:rsidRPr="00C065A3">
        <w:rPr>
          <w:rFonts w:ascii="Arial" w:hAnsi="Arial" w:cs="Arial"/>
          <w:color w:val="auto"/>
          <w:sz w:val="22"/>
        </w:rPr>
        <w:t xml:space="preserve">l’accès à la justice </w:t>
      </w:r>
    </w:p>
    <w:p w14:paraId="7512991E" w14:textId="77777777" w:rsidR="007E06E8" w:rsidRPr="00C065A3" w:rsidRDefault="007E06E8">
      <w:pPr>
        <w:pStyle w:val="Paragraphedeliste"/>
        <w:numPr>
          <w:ilvl w:val="0"/>
          <w:numId w:val="14"/>
        </w:numPr>
        <w:spacing w:before="138"/>
        <w:ind w:right="104"/>
        <w:jc w:val="both"/>
        <w:rPr>
          <w:rFonts w:ascii="Arial" w:hAnsi="Arial" w:cs="Arial"/>
          <w:color w:val="auto"/>
          <w:sz w:val="22"/>
        </w:rPr>
      </w:pPr>
      <w:r w:rsidRPr="00C065A3">
        <w:rPr>
          <w:rFonts w:ascii="Arial" w:hAnsi="Arial" w:cs="Arial"/>
          <w:color w:val="auto"/>
          <w:sz w:val="22"/>
        </w:rPr>
        <w:t>les droits des femmes.</w:t>
      </w:r>
    </w:p>
    <w:p w14:paraId="65890D35" w14:textId="77777777" w:rsidR="007E06E8" w:rsidRPr="00C065A3" w:rsidRDefault="007E06E8" w:rsidP="007E06E8">
      <w:pPr>
        <w:jc w:val="both"/>
        <w:rPr>
          <w:rFonts w:ascii="Arial" w:hAnsi="Arial" w:cs="Arial"/>
          <w:color w:val="auto"/>
          <w:sz w:val="22"/>
        </w:rPr>
      </w:pPr>
    </w:p>
    <w:p w14:paraId="55CC8717" w14:textId="77777777" w:rsidR="007E06E8" w:rsidRPr="00C065A3" w:rsidRDefault="007E06E8" w:rsidP="007E06E8">
      <w:pPr>
        <w:jc w:val="both"/>
        <w:rPr>
          <w:rFonts w:ascii="Arial" w:hAnsi="Arial" w:cs="Arial"/>
          <w:color w:val="auto"/>
          <w:sz w:val="22"/>
        </w:rPr>
      </w:pPr>
      <w:r w:rsidRPr="00C065A3">
        <w:rPr>
          <w:rFonts w:ascii="Arial" w:hAnsi="Arial" w:cs="Arial"/>
          <w:color w:val="auto"/>
          <w:sz w:val="22"/>
        </w:rPr>
        <w:t>Les objectifs spécifiques de ce programme sont :</w:t>
      </w:r>
    </w:p>
    <w:p w14:paraId="22675938" w14:textId="77777777" w:rsidR="007E06E8" w:rsidRPr="00C065A3" w:rsidRDefault="007E06E8" w:rsidP="001024B2">
      <w:pPr>
        <w:pStyle w:val="Paragraphedeliste"/>
        <w:numPr>
          <w:ilvl w:val="0"/>
          <w:numId w:val="3"/>
        </w:numPr>
        <w:spacing w:before="120"/>
        <w:ind w:left="714" w:hanging="357"/>
        <w:jc w:val="both"/>
        <w:rPr>
          <w:rFonts w:ascii="Arial" w:hAnsi="Arial" w:cs="Arial"/>
          <w:color w:val="auto"/>
          <w:sz w:val="22"/>
        </w:rPr>
      </w:pPr>
      <w:r w:rsidRPr="00C065A3">
        <w:rPr>
          <w:rFonts w:ascii="Arial" w:hAnsi="Arial" w:cs="Arial"/>
          <w:color w:val="auto"/>
          <w:sz w:val="22"/>
        </w:rPr>
        <w:t>Contribuer au développement organisationnel et structurel des acteurs stratégiques de la société civile marocaine par le renforcement de leurs capacités institutionnelles et financières ;</w:t>
      </w:r>
    </w:p>
    <w:p w14:paraId="71D68757" w14:textId="77777777" w:rsidR="007E06E8" w:rsidRPr="00C065A3" w:rsidRDefault="007E06E8">
      <w:pPr>
        <w:pStyle w:val="Paragraphedeliste"/>
        <w:numPr>
          <w:ilvl w:val="0"/>
          <w:numId w:val="3"/>
        </w:numPr>
        <w:jc w:val="both"/>
        <w:rPr>
          <w:rFonts w:ascii="Arial" w:hAnsi="Arial" w:cs="Arial"/>
          <w:color w:val="auto"/>
          <w:sz w:val="22"/>
          <w:lang w:bidi="ar-MA"/>
        </w:rPr>
      </w:pPr>
      <w:r w:rsidRPr="00C065A3">
        <w:rPr>
          <w:rFonts w:ascii="Arial" w:hAnsi="Arial" w:cs="Arial"/>
          <w:color w:val="auto"/>
          <w:sz w:val="22"/>
        </w:rPr>
        <w:t>Renforcer la participation de la société civile aux politiques publiques sectorielles à travers la facilitation du dialogue multi-acteurs et la mise en réseau</w:t>
      </w:r>
      <w:r w:rsidR="00A84443" w:rsidRPr="00C065A3">
        <w:rPr>
          <w:rFonts w:ascii="Arial" w:hAnsi="Arial" w:cs="Arial"/>
          <w:color w:val="auto"/>
          <w:sz w:val="22"/>
        </w:rPr>
        <w:t>.</w:t>
      </w:r>
    </w:p>
    <w:p w14:paraId="4E13182E" w14:textId="77777777" w:rsidR="007E06E8" w:rsidRPr="00C065A3" w:rsidRDefault="007E06E8" w:rsidP="007E06E8">
      <w:pPr>
        <w:jc w:val="both"/>
        <w:rPr>
          <w:rFonts w:ascii="Arial" w:hAnsi="Arial" w:cs="Arial"/>
          <w:color w:val="auto"/>
          <w:sz w:val="22"/>
          <w:lang w:bidi="ar-MA"/>
        </w:rPr>
      </w:pPr>
    </w:p>
    <w:p w14:paraId="4D93750D" w14:textId="752632D2" w:rsidR="007E06E8" w:rsidRPr="00C065A3" w:rsidRDefault="00A84443" w:rsidP="007E06E8">
      <w:pPr>
        <w:jc w:val="both"/>
        <w:rPr>
          <w:rFonts w:ascii="Arial" w:hAnsi="Arial" w:cs="Arial"/>
          <w:color w:val="auto"/>
          <w:sz w:val="22"/>
          <w:lang w:bidi="ar-MA"/>
        </w:rPr>
      </w:pPr>
      <w:r w:rsidRPr="00C065A3">
        <w:rPr>
          <w:rFonts w:ascii="Arial" w:hAnsi="Arial" w:cs="Arial"/>
          <w:color w:val="auto"/>
          <w:sz w:val="22"/>
          <w:lang w:bidi="ar-MA"/>
        </w:rPr>
        <w:t xml:space="preserve">Le programme </w:t>
      </w:r>
      <w:r w:rsidR="001024B2" w:rsidRPr="00C065A3">
        <w:rPr>
          <w:rFonts w:ascii="Arial" w:hAnsi="Arial" w:cs="Arial"/>
          <w:color w:val="auto"/>
          <w:sz w:val="22"/>
          <w:lang w:bidi="ar-MA"/>
        </w:rPr>
        <w:t xml:space="preserve">TIHT </w:t>
      </w:r>
      <w:r w:rsidRPr="00C065A3">
        <w:rPr>
          <w:rFonts w:ascii="Arial" w:hAnsi="Arial" w:cs="Arial"/>
          <w:color w:val="auto"/>
          <w:sz w:val="22"/>
          <w:lang w:bidi="ar-MA"/>
        </w:rPr>
        <w:t>s’articule autour de q</w:t>
      </w:r>
      <w:r w:rsidR="007E06E8" w:rsidRPr="00C065A3">
        <w:rPr>
          <w:rFonts w:ascii="Arial" w:hAnsi="Arial" w:cs="Arial"/>
          <w:color w:val="auto"/>
          <w:sz w:val="22"/>
          <w:lang w:bidi="ar-MA"/>
        </w:rPr>
        <w:t xml:space="preserve">uatre </w:t>
      </w:r>
      <w:r w:rsidRPr="00C065A3">
        <w:rPr>
          <w:rFonts w:ascii="Arial" w:hAnsi="Arial" w:cs="Arial"/>
          <w:color w:val="auto"/>
          <w:sz w:val="22"/>
          <w:lang w:bidi="ar-MA"/>
        </w:rPr>
        <w:t>composantes interagissant entre elles :</w:t>
      </w:r>
    </w:p>
    <w:p w14:paraId="2CFE537C" w14:textId="77777777" w:rsidR="007E06E8" w:rsidRPr="00C065A3" w:rsidRDefault="007E06E8" w:rsidP="007E06E8">
      <w:pPr>
        <w:autoSpaceDE w:val="0"/>
        <w:autoSpaceDN w:val="0"/>
        <w:adjustRightInd w:val="0"/>
        <w:jc w:val="both"/>
        <w:rPr>
          <w:rFonts w:ascii="Arial" w:hAnsi="Arial" w:cs="Arial"/>
          <w:b/>
          <w:bCs/>
          <w:color w:val="auto"/>
          <w:sz w:val="22"/>
        </w:rPr>
      </w:pPr>
    </w:p>
    <w:p w14:paraId="33D574C5" w14:textId="77777777" w:rsidR="007E06E8" w:rsidRPr="00C065A3" w:rsidRDefault="007E06E8" w:rsidP="007E06E8">
      <w:pPr>
        <w:autoSpaceDE w:val="0"/>
        <w:autoSpaceDN w:val="0"/>
        <w:adjustRightInd w:val="0"/>
        <w:jc w:val="both"/>
        <w:rPr>
          <w:rFonts w:ascii="Arial" w:hAnsi="Arial" w:cs="Arial"/>
          <w:b/>
          <w:bCs/>
          <w:color w:val="auto"/>
          <w:sz w:val="22"/>
        </w:rPr>
      </w:pPr>
      <w:r w:rsidRPr="00C065A3">
        <w:rPr>
          <w:rFonts w:ascii="Arial" w:hAnsi="Arial" w:cs="Arial"/>
          <w:b/>
          <w:bCs/>
          <w:color w:val="auto"/>
          <w:sz w:val="22"/>
        </w:rPr>
        <w:t>SOUTENIR ET STRUCTURER</w:t>
      </w:r>
    </w:p>
    <w:p w14:paraId="32C90769" w14:textId="47E3B0F2" w:rsidR="000E7807" w:rsidRPr="00C065A3" w:rsidRDefault="000E7807" w:rsidP="001024B2">
      <w:pPr>
        <w:autoSpaceDE w:val="0"/>
        <w:autoSpaceDN w:val="0"/>
        <w:adjustRightInd w:val="0"/>
        <w:jc w:val="both"/>
        <w:rPr>
          <w:rFonts w:ascii="Arial" w:hAnsi="Arial" w:cs="Arial"/>
          <w:color w:val="auto"/>
          <w:sz w:val="22"/>
        </w:rPr>
      </w:pPr>
      <w:r w:rsidRPr="00C065A3">
        <w:rPr>
          <w:rFonts w:ascii="Arial" w:hAnsi="Arial" w:cs="Arial"/>
          <w:color w:val="auto"/>
          <w:sz w:val="22"/>
        </w:rPr>
        <w:t>Vingt (20)</w:t>
      </w:r>
      <w:r w:rsidR="007E06E8" w:rsidRPr="00C065A3">
        <w:rPr>
          <w:rFonts w:ascii="Arial" w:hAnsi="Arial" w:cs="Arial"/>
          <w:color w:val="auto"/>
          <w:sz w:val="22"/>
        </w:rPr>
        <w:t xml:space="preserve"> OSC issues des 4 axes thématiques développent leur cadre stratégique et sont renforcées pour jouer un rôle stratégique dans chaque thématique.</w:t>
      </w:r>
      <w:r w:rsidR="001024B2" w:rsidRPr="00C065A3">
        <w:rPr>
          <w:rFonts w:ascii="Arial" w:hAnsi="Arial" w:cs="Arial"/>
          <w:color w:val="auto"/>
          <w:sz w:val="22"/>
        </w:rPr>
        <w:t xml:space="preserve"> </w:t>
      </w:r>
      <w:r w:rsidRPr="00C065A3">
        <w:rPr>
          <w:rFonts w:ascii="Arial" w:hAnsi="Arial" w:cs="Arial"/>
          <w:color w:val="auto"/>
          <w:sz w:val="22"/>
          <w:lang w:bidi="ar-MA"/>
        </w:rPr>
        <w:t>Dans ce cadre, les OSC sélectionnées seront amenées à réaliser un autodiagnostic organisationnel et à questionner leurs modalités d’organisation et d’intervention. En s’appuyant sur les résultats de cette analyse, chacune des OSC devra définir un projet de renforcement organisationnel.</w:t>
      </w:r>
    </w:p>
    <w:p w14:paraId="652E28ED" w14:textId="77777777" w:rsidR="000E7807" w:rsidRPr="00C065A3" w:rsidRDefault="000E7807" w:rsidP="007E06E8">
      <w:pPr>
        <w:autoSpaceDE w:val="0"/>
        <w:autoSpaceDN w:val="0"/>
        <w:adjustRightInd w:val="0"/>
        <w:jc w:val="both"/>
        <w:rPr>
          <w:rFonts w:ascii="Arial" w:hAnsi="Arial" w:cs="Arial"/>
          <w:color w:val="auto"/>
          <w:sz w:val="22"/>
        </w:rPr>
      </w:pPr>
    </w:p>
    <w:p w14:paraId="06925726" w14:textId="77777777" w:rsidR="007E06E8" w:rsidRPr="00C065A3" w:rsidRDefault="007E06E8" w:rsidP="007E06E8">
      <w:pPr>
        <w:autoSpaceDE w:val="0"/>
        <w:autoSpaceDN w:val="0"/>
        <w:adjustRightInd w:val="0"/>
        <w:jc w:val="both"/>
        <w:rPr>
          <w:rFonts w:ascii="Arial" w:hAnsi="Arial" w:cs="Arial"/>
          <w:b/>
          <w:bCs/>
          <w:color w:val="auto"/>
          <w:sz w:val="22"/>
        </w:rPr>
      </w:pPr>
      <w:r w:rsidRPr="00C065A3">
        <w:rPr>
          <w:rFonts w:ascii="Arial" w:hAnsi="Arial" w:cs="Arial"/>
          <w:b/>
          <w:bCs/>
          <w:color w:val="auto"/>
          <w:sz w:val="22"/>
        </w:rPr>
        <w:t>INNOVER</w:t>
      </w:r>
    </w:p>
    <w:p w14:paraId="3725F604" w14:textId="773A565A" w:rsidR="007E06E8" w:rsidRPr="00C065A3" w:rsidRDefault="007E06E8" w:rsidP="007E06E8">
      <w:pPr>
        <w:autoSpaceDE w:val="0"/>
        <w:autoSpaceDN w:val="0"/>
        <w:adjustRightInd w:val="0"/>
        <w:jc w:val="both"/>
        <w:rPr>
          <w:rFonts w:ascii="Arial" w:hAnsi="Arial" w:cs="Arial"/>
          <w:color w:val="auto"/>
          <w:sz w:val="22"/>
        </w:rPr>
      </w:pPr>
      <w:r w:rsidRPr="00C065A3">
        <w:rPr>
          <w:rFonts w:ascii="Arial" w:hAnsi="Arial" w:cs="Arial"/>
          <w:color w:val="auto"/>
          <w:sz w:val="22"/>
        </w:rPr>
        <w:t>Des modalités de financement et de mutualisation des ressources s</w:t>
      </w:r>
      <w:r w:rsidR="001024B2" w:rsidRPr="00C065A3">
        <w:rPr>
          <w:rFonts w:ascii="Arial" w:hAnsi="Arial" w:cs="Arial"/>
          <w:color w:val="auto"/>
          <w:sz w:val="22"/>
        </w:rPr>
        <w:t xml:space="preserve">eront </w:t>
      </w:r>
      <w:r w:rsidRPr="00C065A3">
        <w:rPr>
          <w:rFonts w:ascii="Arial" w:hAnsi="Arial" w:cs="Arial"/>
          <w:color w:val="auto"/>
          <w:sz w:val="22"/>
        </w:rPr>
        <w:t>testées pour soutenir la viabilité de l'action associative, la mobilisation de nouveaux talents et la professionnalisation du secteur.</w:t>
      </w:r>
    </w:p>
    <w:p w14:paraId="465BCD8C" w14:textId="77777777" w:rsidR="007E06E8" w:rsidRPr="00C065A3" w:rsidRDefault="007E06E8" w:rsidP="007E06E8">
      <w:pPr>
        <w:jc w:val="both"/>
        <w:rPr>
          <w:rFonts w:ascii="Arial" w:hAnsi="Arial" w:cs="Arial"/>
          <w:color w:val="auto"/>
          <w:sz w:val="22"/>
          <w:lang w:bidi="ar-MA"/>
        </w:rPr>
      </w:pPr>
    </w:p>
    <w:p w14:paraId="4AE94262" w14:textId="77777777" w:rsidR="007E06E8" w:rsidRPr="00C065A3" w:rsidRDefault="007E06E8" w:rsidP="007E06E8">
      <w:pPr>
        <w:autoSpaceDE w:val="0"/>
        <w:autoSpaceDN w:val="0"/>
        <w:adjustRightInd w:val="0"/>
        <w:jc w:val="both"/>
        <w:rPr>
          <w:rFonts w:ascii="Arial" w:hAnsi="Arial" w:cs="Arial"/>
          <w:b/>
          <w:bCs/>
          <w:color w:val="auto"/>
          <w:sz w:val="22"/>
        </w:rPr>
      </w:pPr>
      <w:r w:rsidRPr="00C065A3">
        <w:rPr>
          <w:rFonts w:ascii="Arial" w:hAnsi="Arial" w:cs="Arial"/>
          <w:b/>
          <w:bCs/>
          <w:color w:val="auto"/>
          <w:sz w:val="22"/>
        </w:rPr>
        <w:t>CONNECTER</w:t>
      </w:r>
    </w:p>
    <w:p w14:paraId="71A4913A" w14:textId="7F544275" w:rsidR="007E06E8" w:rsidRPr="00C065A3" w:rsidRDefault="007E06E8" w:rsidP="007E06E8">
      <w:pPr>
        <w:autoSpaceDE w:val="0"/>
        <w:autoSpaceDN w:val="0"/>
        <w:adjustRightInd w:val="0"/>
        <w:jc w:val="both"/>
        <w:rPr>
          <w:rFonts w:ascii="Arial" w:hAnsi="Arial" w:cs="Arial"/>
          <w:color w:val="auto"/>
          <w:sz w:val="22"/>
        </w:rPr>
      </w:pPr>
      <w:r w:rsidRPr="00C065A3">
        <w:rPr>
          <w:rFonts w:ascii="Arial" w:hAnsi="Arial" w:cs="Arial"/>
          <w:color w:val="auto"/>
          <w:sz w:val="22"/>
        </w:rPr>
        <w:t xml:space="preserve">Les </w:t>
      </w:r>
      <w:r w:rsidR="000E7807" w:rsidRPr="00C065A3">
        <w:rPr>
          <w:rFonts w:ascii="Arial" w:hAnsi="Arial" w:cs="Arial"/>
          <w:color w:val="auto"/>
          <w:sz w:val="22"/>
        </w:rPr>
        <w:t xml:space="preserve">20 </w:t>
      </w:r>
      <w:r w:rsidRPr="00C065A3">
        <w:rPr>
          <w:rFonts w:ascii="Arial" w:hAnsi="Arial" w:cs="Arial"/>
          <w:color w:val="auto"/>
          <w:sz w:val="22"/>
        </w:rPr>
        <w:t xml:space="preserve">OSC </w:t>
      </w:r>
      <w:r w:rsidR="001024B2" w:rsidRPr="00C065A3">
        <w:rPr>
          <w:rFonts w:ascii="Arial" w:hAnsi="Arial" w:cs="Arial"/>
          <w:i/>
          <w:color w:val="auto"/>
          <w:sz w:val="22"/>
        </w:rPr>
        <w:t xml:space="preserve">lead </w:t>
      </w:r>
      <w:r w:rsidRPr="00C065A3">
        <w:rPr>
          <w:rFonts w:ascii="Arial" w:hAnsi="Arial" w:cs="Arial"/>
          <w:color w:val="auto"/>
          <w:sz w:val="22"/>
        </w:rPr>
        <w:t>développent leur capacité à mobiliser et animer des dynamiques de réseaux afin d'alimenter les communautés de pratiques et renforcer leurs capacités d'influence.</w:t>
      </w:r>
    </w:p>
    <w:p w14:paraId="51643FED" w14:textId="77777777" w:rsidR="007E06E8" w:rsidRPr="00C065A3" w:rsidRDefault="007E06E8" w:rsidP="007E06E8">
      <w:pPr>
        <w:jc w:val="both"/>
        <w:rPr>
          <w:rFonts w:ascii="Arial" w:hAnsi="Arial" w:cs="Arial"/>
          <w:color w:val="auto"/>
          <w:sz w:val="22"/>
          <w:lang w:bidi="ar-MA"/>
        </w:rPr>
      </w:pPr>
    </w:p>
    <w:p w14:paraId="0DF549A2" w14:textId="77777777" w:rsidR="007E06E8" w:rsidRPr="00C065A3" w:rsidRDefault="007E06E8" w:rsidP="007E06E8">
      <w:pPr>
        <w:autoSpaceDE w:val="0"/>
        <w:autoSpaceDN w:val="0"/>
        <w:adjustRightInd w:val="0"/>
        <w:jc w:val="both"/>
        <w:rPr>
          <w:rFonts w:ascii="Arial" w:hAnsi="Arial" w:cs="Arial"/>
          <w:b/>
          <w:bCs/>
          <w:color w:val="auto"/>
          <w:sz w:val="22"/>
        </w:rPr>
      </w:pPr>
      <w:r w:rsidRPr="00C065A3">
        <w:rPr>
          <w:rFonts w:ascii="Arial" w:hAnsi="Arial" w:cs="Arial"/>
          <w:b/>
          <w:bCs/>
          <w:color w:val="auto"/>
          <w:sz w:val="22"/>
        </w:rPr>
        <w:t>INFLUENCER</w:t>
      </w:r>
    </w:p>
    <w:p w14:paraId="161679DC" w14:textId="5D3DDBC1" w:rsidR="007E06E8" w:rsidRPr="00C065A3" w:rsidRDefault="007E06E8" w:rsidP="007E06E8">
      <w:pPr>
        <w:autoSpaceDE w:val="0"/>
        <w:autoSpaceDN w:val="0"/>
        <w:adjustRightInd w:val="0"/>
        <w:jc w:val="both"/>
        <w:rPr>
          <w:rFonts w:ascii="Arial" w:hAnsi="Arial" w:cs="Arial"/>
          <w:color w:val="auto"/>
          <w:sz w:val="22"/>
        </w:rPr>
      </w:pPr>
      <w:r w:rsidRPr="00C065A3">
        <w:rPr>
          <w:rFonts w:ascii="Arial" w:hAnsi="Arial" w:cs="Arial"/>
          <w:color w:val="auto"/>
          <w:sz w:val="22"/>
        </w:rPr>
        <w:t xml:space="preserve">Des actions de plaidoyer et de dialogue multi-acteurs sont réalisées de manière collaborative par les OSC </w:t>
      </w:r>
      <w:r w:rsidRPr="00C065A3">
        <w:rPr>
          <w:rFonts w:ascii="Arial" w:hAnsi="Arial" w:cs="Arial"/>
          <w:i/>
          <w:color w:val="auto"/>
          <w:sz w:val="22"/>
        </w:rPr>
        <w:t>lead</w:t>
      </w:r>
      <w:r w:rsidRPr="00C065A3">
        <w:rPr>
          <w:rFonts w:ascii="Arial" w:hAnsi="Arial" w:cs="Arial"/>
          <w:color w:val="auto"/>
          <w:sz w:val="22"/>
        </w:rPr>
        <w:t xml:space="preserve"> </w:t>
      </w:r>
      <w:r w:rsidR="001024B2" w:rsidRPr="00C065A3">
        <w:rPr>
          <w:rFonts w:ascii="Arial" w:hAnsi="Arial" w:cs="Arial"/>
          <w:color w:val="auto"/>
          <w:sz w:val="22"/>
        </w:rPr>
        <w:t>agissant avec</w:t>
      </w:r>
      <w:r w:rsidRPr="00C065A3">
        <w:rPr>
          <w:rFonts w:ascii="Arial" w:hAnsi="Arial" w:cs="Arial"/>
          <w:color w:val="auto"/>
          <w:sz w:val="22"/>
        </w:rPr>
        <w:t xml:space="preserve"> </w:t>
      </w:r>
      <w:r w:rsidR="003A2DFA" w:rsidRPr="00C065A3">
        <w:rPr>
          <w:rFonts w:ascii="Arial" w:hAnsi="Arial" w:cs="Arial"/>
          <w:color w:val="auto"/>
          <w:sz w:val="22"/>
        </w:rPr>
        <w:t>d’autres</w:t>
      </w:r>
      <w:r w:rsidRPr="00C065A3">
        <w:rPr>
          <w:rFonts w:ascii="Arial" w:hAnsi="Arial" w:cs="Arial"/>
          <w:color w:val="auto"/>
          <w:sz w:val="22"/>
        </w:rPr>
        <w:t xml:space="preserve"> OSC de leurs secteurs thématiques.</w:t>
      </w:r>
    </w:p>
    <w:p w14:paraId="774DB4A0" w14:textId="77777777" w:rsidR="007E06E8" w:rsidRPr="00C065A3" w:rsidRDefault="007E06E8" w:rsidP="007E06E8">
      <w:pPr>
        <w:jc w:val="both"/>
        <w:rPr>
          <w:rFonts w:ascii="Arial" w:hAnsi="Arial" w:cs="Arial"/>
          <w:color w:val="auto"/>
          <w:sz w:val="22"/>
          <w:lang w:bidi="ar-MA"/>
        </w:rPr>
      </w:pPr>
    </w:p>
    <w:p w14:paraId="4A235DC0" w14:textId="77777777" w:rsidR="00C065A3" w:rsidRDefault="00C065A3" w:rsidP="000E7807">
      <w:pPr>
        <w:jc w:val="both"/>
        <w:rPr>
          <w:rFonts w:ascii="Arial" w:hAnsi="Arial" w:cs="Arial"/>
          <w:color w:val="auto"/>
          <w:sz w:val="22"/>
          <w:lang w:bidi="ar-MA"/>
        </w:rPr>
      </w:pPr>
    </w:p>
    <w:p w14:paraId="5C5D2E1C" w14:textId="77777777" w:rsidR="00C065A3" w:rsidRDefault="00C065A3" w:rsidP="000E7807">
      <w:pPr>
        <w:jc w:val="both"/>
        <w:rPr>
          <w:rFonts w:ascii="Arial" w:hAnsi="Arial" w:cs="Arial"/>
          <w:color w:val="auto"/>
          <w:sz w:val="22"/>
          <w:lang w:bidi="ar-MA"/>
        </w:rPr>
      </w:pPr>
    </w:p>
    <w:p w14:paraId="1E085204" w14:textId="77777777" w:rsidR="00C065A3" w:rsidRDefault="00C065A3" w:rsidP="000E7807">
      <w:pPr>
        <w:jc w:val="both"/>
        <w:rPr>
          <w:rFonts w:ascii="Arial" w:hAnsi="Arial" w:cs="Arial"/>
          <w:color w:val="auto"/>
          <w:sz w:val="22"/>
          <w:lang w:bidi="ar-MA"/>
        </w:rPr>
      </w:pPr>
    </w:p>
    <w:p w14:paraId="54E78C1D" w14:textId="7DBEDBEF" w:rsidR="000E7807" w:rsidRPr="00C065A3" w:rsidRDefault="001024B2" w:rsidP="000E7807">
      <w:pPr>
        <w:jc w:val="both"/>
        <w:rPr>
          <w:rFonts w:ascii="Arial" w:hAnsi="Arial" w:cs="Arial"/>
          <w:color w:val="auto"/>
          <w:sz w:val="22"/>
          <w:lang w:bidi="ar-MA"/>
        </w:rPr>
      </w:pPr>
      <w:r w:rsidRPr="00C065A3">
        <w:rPr>
          <w:rFonts w:ascii="Arial" w:hAnsi="Arial" w:cs="Arial"/>
          <w:color w:val="auto"/>
          <w:sz w:val="22"/>
          <w:lang w:bidi="ar-MA"/>
        </w:rPr>
        <w:lastRenderedPageBreak/>
        <w:t>Dans le cadre du programme, l</w:t>
      </w:r>
      <w:r w:rsidR="000E7807" w:rsidRPr="00C065A3">
        <w:rPr>
          <w:rFonts w:ascii="Arial" w:hAnsi="Arial" w:cs="Arial"/>
          <w:color w:val="auto"/>
          <w:sz w:val="22"/>
          <w:lang w:bidi="ar-MA"/>
        </w:rPr>
        <w:t>’accent est porté sur les éléments suivants :</w:t>
      </w:r>
    </w:p>
    <w:p w14:paraId="51F70861" w14:textId="77777777" w:rsidR="000E7807" w:rsidRPr="00C065A3" w:rsidRDefault="000E7807" w:rsidP="000E7807">
      <w:pPr>
        <w:jc w:val="both"/>
        <w:rPr>
          <w:rFonts w:ascii="Arial" w:hAnsi="Arial" w:cs="Arial"/>
          <w:color w:val="auto"/>
          <w:sz w:val="22"/>
          <w:lang w:bidi="ar-MA"/>
        </w:rPr>
      </w:pPr>
    </w:p>
    <w:p w14:paraId="0D0954E5" w14:textId="05893E8F" w:rsidR="000E7807" w:rsidRPr="00C065A3" w:rsidRDefault="000E7807">
      <w:pPr>
        <w:pStyle w:val="Paragraphedeliste"/>
        <w:numPr>
          <w:ilvl w:val="0"/>
          <w:numId w:val="15"/>
        </w:numPr>
        <w:jc w:val="both"/>
        <w:rPr>
          <w:rFonts w:ascii="Arial" w:hAnsi="Arial" w:cs="Arial"/>
          <w:color w:val="auto"/>
          <w:sz w:val="22"/>
          <w:lang w:bidi="ar-MA"/>
        </w:rPr>
      </w:pPr>
      <w:r w:rsidRPr="00C065A3">
        <w:rPr>
          <w:rFonts w:ascii="Arial" w:hAnsi="Arial" w:cs="Arial"/>
          <w:color w:val="auto"/>
          <w:sz w:val="22"/>
          <w:lang w:bidi="ar-MA"/>
        </w:rPr>
        <w:t xml:space="preserve">Le renforcement de capacités et la volonté réelle des OSC </w:t>
      </w:r>
      <w:r w:rsidR="003A2DFA" w:rsidRPr="00C065A3">
        <w:rPr>
          <w:rFonts w:ascii="Arial" w:hAnsi="Arial" w:cs="Arial"/>
          <w:i/>
          <w:iCs/>
          <w:color w:val="auto"/>
          <w:sz w:val="22"/>
          <w:lang w:bidi="ar-MA"/>
        </w:rPr>
        <w:t>lead</w:t>
      </w:r>
      <w:r w:rsidR="003A2DFA" w:rsidRPr="00C065A3">
        <w:rPr>
          <w:rFonts w:ascii="Arial" w:hAnsi="Arial" w:cs="Arial"/>
          <w:color w:val="auto"/>
          <w:sz w:val="22"/>
          <w:lang w:bidi="ar-MA"/>
        </w:rPr>
        <w:t xml:space="preserve"> </w:t>
      </w:r>
      <w:r w:rsidRPr="00C065A3">
        <w:rPr>
          <w:rFonts w:ascii="Arial" w:hAnsi="Arial" w:cs="Arial"/>
          <w:color w:val="auto"/>
          <w:sz w:val="22"/>
          <w:lang w:bidi="ar-MA"/>
        </w:rPr>
        <w:t>à questionner leurs modes d’organisation et d’intervention afin de les faire évoluer pour être plus efficace ;</w:t>
      </w:r>
    </w:p>
    <w:p w14:paraId="3A0A9EFF" w14:textId="77777777" w:rsidR="000E7807" w:rsidRPr="00C065A3" w:rsidRDefault="000E7807" w:rsidP="000E7807">
      <w:pPr>
        <w:jc w:val="both"/>
        <w:rPr>
          <w:rFonts w:ascii="Arial" w:hAnsi="Arial" w:cs="Arial"/>
          <w:color w:val="auto"/>
          <w:sz w:val="22"/>
          <w:lang w:bidi="ar-MA"/>
        </w:rPr>
      </w:pPr>
    </w:p>
    <w:p w14:paraId="44827341" w14:textId="77777777" w:rsidR="000E7807" w:rsidRPr="00C065A3" w:rsidRDefault="000E7807">
      <w:pPr>
        <w:pStyle w:val="Paragraphedeliste"/>
        <w:numPr>
          <w:ilvl w:val="0"/>
          <w:numId w:val="15"/>
        </w:numPr>
        <w:jc w:val="both"/>
        <w:rPr>
          <w:rFonts w:ascii="Arial" w:hAnsi="Arial" w:cs="Arial"/>
          <w:color w:val="auto"/>
          <w:sz w:val="22"/>
          <w:lang w:bidi="ar-MA"/>
        </w:rPr>
      </w:pPr>
      <w:r w:rsidRPr="00C065A3">
        <w:rPr>
          <w:rFonts w:ascii="Arial" w:hAnsi="Arial" w:cs="Arial"/>
          <w:color w:val="auto"/>
          <w:sz w:val="22"/>
          <w:lang w:bidi="ar-MA"/>
        </w:rPr>
        <w:t>Le renforcement de la légitimité des OSC à intervenir dans le dialogue sur les politiques publiques grâce à une meilleure compréhension des enjeux et des priorités des publics visés, à une meilleure maîtrise du champ des politiques publiques ciblées et à une coordination renforcée permettant de faire émerger des positions communes.</w:t>
      </w:r>
    </w:p>
    <w:p w14:paraId="5B8C5D8D" w14:textId="77777777" w:rsidR="000E7807" w:rsidRPr="00C065A3" w:rsidRDefault="000E7807" w:rsidP="000E7807">
      <w:pPr>
        <w:jc w:val="both"/>
        <w:rPr>
          <w:rFonts w:ascii="Arial" w:hAnsi="Arial" w:cs="Arial"/>
          <w:color w:val="auto"/>
          <w:sz w:val="22"/>
          <w:lang w:bidi="ar-MA"/>
        </w:rPr>
      </w:pPr>
    </w:p>
    <w:p w14:paraId="32EDDB5E" w14:textId="633DA632" w:rsidR="000E7807" w:rsidRPr="00C065A3" w:rsidRDefault="000E7807" w:rsidP="000E7807">
      <w:pPr>
        <w:jc w:val="both"/>
        <w:rPr>
          <w:rFonts w:ascii="Arial" w:hAnsi="Arial" w:cs="Arial"/>
          <w:color w:val="auto"/>
          <w:sz w:val="22"/>
          <w:lang w:bidi="ar-MA"/>
        </w:rPr>
      </w:pPr>
      <w:r w:rsidRPr="00C065A3">
        <w:rPr>
          <w:rFonts w:ascii="Arial" w:hAnsi="Arial" w:cs="Arial"/>
          <w:color w:val="auto"/>
          <w:sz w:val="22"/>
          <w:lang w:bidi="ar-MA"/>
        </w:rPr>
        <w:t xml:space="preserve">Chacune des OSC </w:t>
      </w:r>
      <w:r w:rsidR="003A2DFA" w:rsidRPr="00C065A3">
        <w:rPr>
          <w:rFonts w:ascii="Arial" w:hAnsi="Arial" w:cs="Arial"/>
          <w:i/>
          <w:iCs/>
          <w:color w:val="auto"/>
          <w:sz w:val="22"/>
          <w:lang w:bidi="ar-MA"/>
        </w:rPr>
        <w:t>lead</w:t>
      </w:r>
      <w:r w:rsidR="003A2DFA" w:rsidRPr="00C065A3">
        <w:rPr>
          <w:rFonts w:ascii="Arial" w:hAnsi="Arial" w:cs="Arial"/>
          <w:color w:val="auto"/>
          <w:sz w:val="22"/>
          <w:lang w:bidi="ar-MA"/>
        </w:rPr>
        <w:t xml:space="preserve"> </w:t>
      </w:r>
      <w:r w:rsidRPr="00C065A3">
        <w:rPr>
          <w:rFonts w:ascii="Arial" w:hAnsi="Arial" w:cs="Arial"/>
          <w:color w:val="auto"/>
          <w:sz w:val="22"/>
          <w:lang w:bidi="ar-MA"/>
        </w:rPr>
        <w:t xml:space="preserve">sélectionnées </w:t>
      </w:r>
      <w:r w:rsidR="001024B2" w:rsidRPr="00C065A3">
        <w:rPr>
          <w:rFonts w:ascii="Arial" w:hAnsi="Arial" w:cs="Arial"/>
          <w:color w:val="auto"/>
          <w:sz w:val="22"/>
          <w:lang w:bidi="ar-MA"/>
        </w:rPr>
        <w:t xml:space="preserve">dans le cadre de cet AMI </w:t>
      </w:r>
      <w:r w:rsidRPr="00C065A3">
        <w:rPr>
          <w:rFonts w:ascii="Arial" w:hAnsi="Arial" w:cs="Arial"/>
          <w:color w:val="auto"/>
          <w:sz w:val="22"/>
          <w:lang w:bidi="ar-MA"/>
        </w:rPr>
        <w:t>sera appelée à :</w:t>
      </w:r>
    </w:p>
    <w:p w14:paraId="6A056343" w14:textId="77777777" w:rsidR="000E7807" w:rsidRPr="00C065A3" w:rsidRDefault="000E7807" w:rsidP="000E7807">
      <w:pPr>
        <w:jc w:val="both"/>
        <w:rPr>
          <w:rFonts w:ascii="Arial" w:hAnsi="Arial" w:cs="Arial"/>
          <w:color w:val="auto"/>
          <w:sz w:val="22"/>
          <w:lang w:bidi="ar-MA"/>
        </w:rPr>
      </w:pPr>
    </w:p>
    <w:p w14:paraId="6BBDF16E" w14:textId="77777777" w:rsidR="000E7807" w:rsidRPr="00C065A3" w:rsidRDefault="000E7807">
      <w:pPr>
        <w:pStyle w:val="Paragraphedeliste"/>
        <w:numPr>
          <w:ilvl w:val="0"/>
          <w:numId w:val="16"/>
        </w:numPr>
        <w:jc w:val="both"/>
        <w:rPr>
          <w:rFonts w:ascii="Arial" w:hAnsi="Arial" w:cs="Arial"/>
          <w:color w:val="auto"/>
          <w:sz w:val="22"/>
          <w:lang w:bidi="ar-MA"/>
        </w:rPr>
      </w:pPr>
      <w:r w:rsidRPr="00C065A3">
        <w:rPr>
          <w:rFonts w:ascii="Arial" w:hAnsi="Arial" w:cs="Arial"/>
          <w:color w:val="auto"/>
          <w:sz w:val="22"/>
          <w:lang w:bidi="ar-MA"/>
        </w:rPr>
        <w:t xml:space="preserve">Réaliser un </w:t>
      </w:r>
      <w:r w:rsidRPr="00C065A3">
        <w:rPr>
          <w:rFonts w:ascii="Arial" w:hAnsi="Arial" w:cs="Arial"/>
          <w:b/>
          <w:bCs/>
          <w:color w:val="auto"/>
          <w:sz w:val="22"/>
          <w:lang w:bidi="ar-MA"/>
        </w:rPr>
        <w:t>autodiagnostic organisationnel</w:t>
      </w:r>
      <w:r w:rsidRPr="00C065A3">
        <w:rPr>
          <w:rFonts w:ascii="Arial" w:hAnsi="Arial" w:cs="Arial"/>
          <w:color w:val="auto"/>
          <w:sz w:val="22"/>
          <w:lang w:bidi="ar-MA"/>
        </w:rPr>
        <w:t xml:space="preserve"> et identifier des axes de progression ;</w:t>
      </w:r>
    </w:p>
    <w:p w14:paraId="70E3FEF8" w14:textId="4C0DA769" w:rsidR="000E7807" w:rsidRPr="00C065A3" w:rsidRDefault="000E7807">
      <w:pPr>
        <w:pStyle w:val="Paragraphedeliste"/>
        <w:numPr>
          <w:ilvl w:val="0"/>
          <w:numId w:val="16"/>
        </w:numPr>
        <w:jc w:val="both"/>
        <w:rPr>
          <w:rFonts w:ascii="Arial" w:hAnsi="Arial" w:cs="Arial"/>
          <w:color w:val="auto"/>
          <w:sz w:val="22"/>
          <w:lang w:bidi="ar-MA"/>
        </w:rPr>
      </w:pPr>
      <w:r w:rsidRPr="00C065A3">
        <w:rPr>
          <w:rFonts w:ascii="Arial" w:hAnsi="Arial" w:cs="Arial"/>
          <w:color w:val="auto"/>
          <w:sz w:val="22"/>
          <w:lang w:bidi="ar-MA"/>
        </w:rPr>
        <w:t xml:space="preserve">Participer à des </w:t>
      </w:r>
      <w:r w:rsidRPr="00C065A3">
        <w:rPr>
          <w:rFonts w:ascii="Arial" w:hAnsi="Arial" w:cs="Arial"/>
          <w:b/>
          <w:bCs/>
          <w:color w:val="auto"/>
          <w:sz w:val="22"/>
          <w:lang w:bidi="ar-MA"/>
        </w:rPr>
        <w:t>activités collectives</w:t>
      </w:r>
      <w:r w:rsidR="001806CF" w:rsidRPr="00C065A3">
        <w:rPr>
          <w:rFonts w:ascii="Arial" w:hAnsi="Arial" w:cs="Arial"/>
          <w:b/>
          <w:bCs/>
          <w:color w:val="auto"/>
          <w:sz w:val="22"/>
          <w:lang w:bidi="ar-MA"/>
        </w:rPr>
        <w:t xml:space="preserve"> de renforcement de capacités</w:t>
      </w:r>
      <w:r w:rsidRPr="00C065A3">
        <w:rPr>
          <w:rFonts w:ascii="Arial" w:hAnsi="Arial" w:cs="Arial"/>
          <w:color w:val="auto"/>
          <w:sz w:val="22"/>
          <w:lang w:bidi="ar-MA"/>
        </w:rPr>
        <w:t xml:space="preserve"> sous la forme de formations, d’ateliers, de forums de réflexions ;</w:t>
      </w:r>
    </w:p>
    <w:p w14:paraId="75B97397" w14:textId="77777777" w:rsidR="000E7807" w:rsidRPr="00C065A3" w:rsidRDefault="000E7807">
      <w:pPr>
        <w:pStyle w:val="Paragraphedeliste"/>
        <w:numPr>
          <w:ilvl w:val="0"/>
          <w:numId w:val="16"/>
        </w:numPr>
        <w:jc w:val="both"/>
        <w:rPr>
          <w:rFonts w:ascii="Arial" w:hAnsi="Arial" w:cs="Arial"/>
          <w:color w:val="auto"/>
          <w:sz w:val="22"/>
          <w:lang w:bidi="ar-MA"/>
        </w:rPr>
      </w:pPr>
      <w:r w:rsidRPr="00C065A3">
        <w:rPr>
          <w:rFonts w:ascii="Arial" w:hAnsi="Arial" w:cs="Arial"/>
          <w:b/>
          <w:bCs/>
          <w:color w:val="auto"/>
          <w:sz w:val="22"/>
          <w:lang w:bidi="ar-MA"/>
        </w:rPr>
        <w:t>Partager ses pratiques</w:t>
      </w:r>
      <w:r w:rsidRPr="00C065A3">
        <w:rPr>
          <w:rFonts w:ascii="Arial" w:hAnsi="Arial" w:cs="Arial"/>
          <w:color w:val="auto"/>
          <w:sz w:val="22"/>
          <w:lang w:bidi="ar-MA"/>
        </w:rPr>
        <w:t xml:space="preserve"> et les questionner au regard de l’expérience de ses pairs ;</w:t>
      </w:r>
    </w:p>
    <w:p w14:paraId="66945FAA" w14:textId="77777777" w:rsidR="000E7807" w:rsidRPr="00C065A3" w:rsidRDefault="000E7807">
      <w:pPr>
        <w:pStyle w:val="Paragraphedeliste"/>
        <w:numPr>
          <w:ilvl w:val="0"/>
          <w:numId w:val="16"/>
        </w:numPr>
        <w:jc w:val="both"/>
        <w:rPr>
          <w:rFonts w:ascii="Arial" w:hAnsi="Arial" w:cs="Arial"/>
          <w:color w:val="auto"/>
          <w:sz w:val="22"/>
          <w:lang w:bidi="ar-MA"/>
        </w:rPr>
      </w:pPr>
      <w:r w:rsidRPr="00C065A3">
        <w:rPr>
          <w:rFonts w:ascii="Arial" w:hAnsi="Arial" w:cs="Arial"/>
          <w:color w:val="auto"/>
          <w:sz w:val="22"/>
          <w:lang w:bidi="ar-MA"/>
        </w:rPr>
        <w:t xml:space="preserve">Réfléchir sur la prise en compte transversale des problématiques de l’âge, du genre et du handicap afin d’améliorer la </w:t>
      </w:r>
      <w:r w:rsidRPr="00C065A3">
        <w:rPr>
          <w:rFonts w:ascii="Arial" w:hAnsi="Arial" w:cs="Arial"/>
          <w:b/>
          <w:bCs/>
          <w:color w:val="auto"/>
          <w:sz w:val="22"/>
          <w:lang w:bidi="ar-MA"/>
        </w:rPr>
        <w:t>qualité et la pertinence de ses interventions</w:t>
      </w:r>
      <w:r w:rsidRPr="00C065A3">
        <w:rPr>
          <w:rFonts w:ascii="Arial" w:hAnsi="Arial" w:cs="Arial"/>
          <w:color w:val="auto"/>
          <w:sz w:val="22"/>
          <w:lang w:bidi="ar-MA"/>
        </w:rPr>
        <w:t> ;</w:t>
      </w:r>
    </w:p>
    <w:p w14:paraId="6526E7AE" w14:textId="26A5535B" w:rsidR="000E7807" w:rsidRPr="00C065A3" w:rsidRDefault="000E7807">
      <w:pPr>
        <w:pStyle w:val="Paragraphedeliste"/>
        <w:numPr>
          <w:ilvl w:val="0"/>
          <w:numId w:val="16"/>
        </w:numPr>
        <w:jc w:val="both"/>
        <w:rPr>
          <w:rFonts w:ascii="Arial" w:hAnsi="Arial" w:cs="Arial"/>
          <w:color w:val="auto"/>
          <w:sz w:val="22"/>
          <w:lang w:bidi="ar-MA"/>
        </w:rPr>
      </w:pPr>
      <w:r w:rsidRPr="00C065A3">
        <w:rPr>
          <w:rFonts w:ascii="Arial" w:hAnsi="Arial" w:cs="Arial"/>
          <w:b/>
          <w:bCs/>
          <w:color w:val="auto"/>
          <w:sz w:val="22"/>
          <w:lang w:bidi="ar-MA"/>
        </w:rPr>
        <w:t>Collaborer</w:t>
      </w:r>
      <w:r w:rsidRPr="00C065A3">
        <w:rPr>
          <w:rFonts w:ascii="Arial" w:hAnsi="Arial" w:cs="Arial"/>
          <w:color w:val="auto"/>
          <w:sz w:val="22"/>
          <w:lang w:bidi="ar-MA"/>
        </w:rPr>
        <w:t xml:space="preserve"> avec les autres OSC bénéficiaires du </w:t>
      </w:r>
      <w:r w:rsidR="003A2DFA" w:rsidRPr="00C065A3">
        <w:rPr>
          <w:rFonts w:ascii="Arial" w:hAnsi="Arial" w:cs="Arial"/>
          <w:color w:val="auto"/>
          <w:sz w:val="22"/>
          <w:lang w:bidi="ar-MA"/>
        </w:rPr>
        <w:t>programme</w:t>
      </w:r>
      <w:r w:rsidRPr="00C065A3">
        <w:rPr>
          <w:rFonts w:ascii="Arial" w:hAnsi="Arial" w:cs="Arial"/>
          <w:color w:val="auto"/>
          <w:sz w:val="22"/>
          <w:lang w:bidi="ar-MA"/>
        </w:rPr>
        <w:t xml:space="preserve"> mais également </w:t>
      </w:r>
      <w:r w:rsidRPr="00C065A3">
        <w:rPr>
          <w:rFonts w:ascii="Arial" w:hAnsi="Arial" w:cs="Arial"/>
          <w:b/>
          <w:bCs/>
          <w:color w:val="auto"/>
          <w:sz w:val="22"/>
          <w:lang w:bidi="ar-MA"/>
        </w:rPr>
        <w:t>mobiliser des OSC</w:t>
      </w:r>
      <w:r w:rsidRPr="00C065A3">
        <w:rPr>
          <w:rFonts w:ascii="Arial" w:hAnsi="Arial" w:cs="Arial"/>
          <w:color w:val="auto"/>
          <w:sz w:val="22"/>
          <w:lang w:bidi="ar-MA"/>
        </w:rPr>
        <w:t xml:space="preserve"> dans ses propres réseaux pour se joindre aux </w:t>
      </w:r>
      <w:r w:rsidRPr="00C065A3">
        <w:rPr>
          <w:rFonts w:ascii="Arial" w:hAnsi="Arial" w:cs="Arial"/>
          <w:b/>
          <w:bCs/>
          <w:color w:val="auto"/>
          <w:sz w:val="22"/>
          <w:lang w:bidi="ar-MA"/>
        </w:rPr>
        <w:t>actions de plaidoyer</w:t>
      </w:r>
      <w:r w:rsidRPr="00C065A3">
        <w:rPr>
          <w:rFonts w:ascii="Arial" w:hAnsi="Arial" w:cs="Arial"/>
          <w:color w:val="auto"/>
          <w:sz w:val="22"/>
          <w:lang w:bidi="ar-MA"/>
        </w:rPr>
        <w:t> ;</w:t>
      </w:r>
    </w:p>
    <w:p w14:paraId="2092DFC5" w14:textId="77777777" w:rsidR="000E7807" w:rsidRPr="00C065A3" w:rsidRDefault="000E7807">
      <w:pPr>
        <w:pStyle w:val="Paragraphedeliste"/>
        <w:numPr>
          <w:ilvl w:val="0"/>
          <w:numId w:val="16"/>
        </w:numPr>
        <w:jc w:val="both"/>
        <w:rPr>
          <w:rFonts w:ascii="Arial" w:hAnsi="Arial" w:cs="Arial"/>
          <w:color w:val="auto"/>
          <w:sz w:val="22"/>
          <w:lang w:bidi="ar-MA"/>
        </w:rPr>
      </w:pPr>
      <w:r w:rsidRPr="00C065A3">
        <w:rPr>
          <w:rFonts w:ascii="Arial" w:hAnsi="Arial" w:cs="Arial"/>
          <w:color w:val="auto"/>
          <w:sz w:val="22"/>
          <w:lang w:bidi="ar-MA"/>
        </w:rPr>
        <w:t xml:space="preserve">Contribuer au </w:t>
      </w:r>
      <w:r w:rsidRPr="00C065A3">
        <w:rPr>
          <w:rFonts w:ascii="Arial" w:hAnsi="Arial" w:cs="Arial"/>
          <w:b/>
          <w:bCs/>
          <w:color w:val="auto"/>
          <w:sz w:val="22"/>
        </w:rPr>
        <w:t>dialogue multi-acteurs</w:t>
      </w:r>
      <w:r w:rsidRPr="00C065A3">
        <w:rPr>
          <w:rFonts w:ascii="Arial" w:hAnsi="Arial" w:cs="Arial"/>
          <w:color w:val="auto"/>
          <w:sz w:val="22"/>
        </w:rPr>
        <w:t>.</w:t>
      </w:r>
    </w:p>
    <w:p w14:paraId="3D9F4F13" w14:textId="77777777" w:rsidR="000E7807" w:rsidRPr="00C065A3" w:rsidRDefault="000E7807" w:rsidP="000E7807">
      <w:pPr>
        <w:jc w:val="both"/>
        <w:rPr>
          <w:rFonts w:ascii="Arial" w:hAnsi="Arial" w:cs="Arial"/>
          <w:color w:val="auto"/>
          <w:sz w:val="22"/>
          <w:lang w:bidi="ar-MA"/>
        </w:rPr>
      </w:pPr>
    </w:p>
    <w:p w14:paraId="5BFB2098" w14:textId="5684909B" w:rsidR="003A2DFA" w:rsidRPr="00C065A3" w:rsidRDefault="000E7807" w:rsidP="003D570A">
      <w:pPr>
        <w:jc w:val="both"/>
        <w:rPr>
          <w:rFonts w:ascii="Arial" w:hAnsi="Arial" w:cs="Arial"/>
          <w:color w:val="auto"/>
          <w:sz w:val="22"/>
          <w:lang w:bidi="ar-MA"/>
        </w:rPr>
      </w:pPr>
      <w:r w:rsidRPr="00C065A3">
        <w:rPr>
          <w:rFonts w:ascii="Arial" w:hAnsi="Arial" w:cs="Arial"/>
          <w:color w:val="auto"/>
          <w:sz w:val="22"/>
          <w:lang w:bidi="ar-MA"/>
        </w:rPr>
        <w:t xml:space="preserve">Chacune des OSC </w:t>
      </w:r>
      <w:r w:rsidR="003A2DFA" w:rsidRPr="00C065A3">
        <w:rPr>
          <w:rFonts w:ascii="Arial" w:hAnsi="Arial" w:cs="Arial"/>
          <w:i/>
          <w:iCs/>
          <w:color w:val="auto"/>
          <w:sz w:val="22"/>
          <w:lang w:bidi="ar-MA"/>
        </w:rPr>
        <w:t>lead</w:t>
      </w:r>
      <w:r w:rsidR="003A2DFA" w:rsidRPr="00C065A3">
        <w:rPr>
          <w:rFonts w:ascii="Arial" w:hAnsi="Arial" w:cs="Arial"/>
          <w:color w:val="auto"/>
          <w:sz w:val="22"/>
          <w:lang w:bidi="ar-MA"/>
        </w:rPr>
        <w:t xml:space="preserve"> </w:t>
      </w:r>
      <w:r w:rsidRPr="00C065A3">
        <w:rPr>
          <w:rFonts w:ascii="Arial" w:hAnsi="Arial" w:cs="Arial"/>
          <w:color w:val="auto"/>
          <w:sz w:val="22"/>
          <w:lang w:bidi="ar-MA"/>
        </w:rPr>
        <w:t xml:space="preserve">pourra en outre bénéficier de fonds en cascade. Ces fonds seront compétitifs et seront déclenchés dans le cadre d’appels à projets </w:t>
      </w:r>
      <w:r w:rsidR="001024B2" w:rsidRPr="00C065A3">
        <w:rPr>
          <w:rFonts w:ascii="Arial" w:hAnsi="Arial" w:cs="Arial"/>
          <w:color w:val="auto"/>
          <w:sz w:val="22"/>
          <w:lang w:bidi="ar-MA"/>
        </w:rPr>
        <w:t xml:space="preserve">réalisés au cours </w:t>
      </w:r>
      <w:r w:rsidR="00026068" w:rsidRPr="00C065A3">
        <w:rPr>
          <w:rFonts w:ascii="Arial" w:hAnsi="Arial" w:cs="Arial"/>
          <w:color w:val="auto"/>
          <w:sz w:val="22"/>
          <w:lang w:bidi="ar-MA"/>
        </w:rPr>
        <w:t xml:space="preserve">années 2, 3 et 4 de </w:t>
      </w:r>
      <w:r w:rsidRPr="00C065A3">
        <w:rPr>
          <w:rFonts w:ascii="Arial" w:hAnsi="Arial" w:cs="Arial"/>
          <w:color w:val="auto"/>
          <w:sz w:val="22"/>
          <w:lang w:bidi="ar-MA"/>
        </w:rPr>
        <w:t xml:space="preserve">la mise en œuvre du </w:t>
      </w:r>
      <w:r w:rsidR="003A2DFA" w:rsidRPr="00C065A3">
        <w:rPr>
          <w:rFonts w:ascii="Arial" w:hAnsi="Arial" w:cs="Arial"/>
          <w:color w:val="auto"/>
          <w:sz w:val="22"/>
          <w:lang w:bidi="ar-MA"/>
        </w:rPr>
        <w:t>programme</w:t>
      </w:r>
      <w:r w:rsidRPr="00C065A3">
        <w:rPr>
          <w:rFonts w:ascii="Arial" w:hAnsi="Arial" w:cs="Arial"/>
          <w:color w:val="auto"/>
          <w:sz w:val="22"/>
          <w:lang w:bidi="ar-MA"/>
        </w:rPr>
        <w:t xml:space="preserve">. </w:t>
      </w:r>
    </w:p>
    <w:p w14:paraId="43394583" w14:textId="77777777" w:rsidR="003A2DFA" w:rsidRPr="00C065A3" w:rsidRDefault="003A2DFA" w:rsidP="003D570A">
      <w:pPr>
        <w:jc w:val="both"/>
        <w:rPr>
          <w:rFonts w:ascii="Arial" w:hAnsi="Arial" w:cs="Arial"/>
          <w:color w:val="auto"/>
          <w:sz w:val="22"/>
          <w:lang w:bidi="ar-MA"/>
        </w:rPr>
      </w:pPr>
    </w:p>
    <w:p w14:paraId="5DDE5832" w14:textId="38145CD2" w:rsidR="00BD534A" w:rsidRPr="00BE5475" w:rsidRDefault="00BD534A" w:rsidP="00BD534A">
      <w:pPr>
        <w:jc w:val="both"/>
        <w:rPr>
          <w:rFonts w:ascii="Arial" w:hAnsi="Arial" w:cs="Arial"/>
          <w:color w:val="auto"/>
          <w:sz w:val="22"/>
          <w:lang w:bidi="ar-MA"/>
        </w:rPr>
      </w:pPr>
      <w:r w:rsidRPr="00BE5475">
        <w:rPr>
          <w:rFonts w:ascii="Arial" w:hAnsi="Arial" w:cs="Arial"/>
          <w:color w:val="auto"/>
          <w:sz w:val="22"/>
          <w:lang w:bidi="ar-MA"/>
        </w:rPr>
        <w:t>Le montant total des fonds mis à disposition dans le cadre du présent appel s’élève à 2.597.223 Euro pour la durée totale du programme.</w:t>
      </w:r>
    </w:p>
    <w:p w14:paraId="7A901693" w14:textId="77777777" w:rsidR="00BD534A" w:rsidRPr="00BE5475" w:rsidRDefault="00BD534A" w:rsidP="00BD534A">
      <w:pPr>
        <w:jc w:val="both"/>
        <w:rPr>
          <w:rFonts w:ascii="Arial" w:hAnsi="Arial" w:cs="Arial"/>
          <w:color w:val="auto"/>
          <w:sz w:val="22"/>
          <w:lang w:bidi="ar-MA"/>
        </w:rPr>
      </w:pPr>
    </w:p>
    <w:p w14:paraId="77625863" w14:textId="77777777" w:rsidR="00BD534A" w:rsidRPr="00BE5475" w:rsidRDefault="001024B2" w:rsidP="003D570A">
      <w:pPr>
        <w:jc w:val="both"/>
        <w:rPr>
          <w:rFonts w:ascii="Arial" w:hAnsi="Arial" w:cs="Arial"/>
          <w:color w:val="auto"/>
          <w:sz w:val="22"/>
          <w:lang w:bidi="ar-MA"/>
        </w:rPr>
      </w:pPr>
      <w:r w:rsidRPr="00BE5475">
        <w:rPr>
          <w:rFonts w:ascii="Arial" w:hAnsi="Arial" w:cs="Arial"/>
          <w:color w:val="auto"/>
          <w:sz w:val="22"/>
          <w:lang w:bidi="ar-MA"/>
        </w:rPr>
        <w:t>Quatre</w:t>
      </w:r>
      <w:r w:rsidR="000E7807" w:rsidRPr="00BE5475">
        <w:rPr>
          <w:rFonts w:ascii="Arial" w:hAnsi="Arial" w:cs="Arial"/>
          <w:color w:val="auto"/>
          <w:sz w:val="22"/>
          <w:lang w:bidi="ar-MA"/>
        </w:rPr>
        <w:t xml:space="preserve"> fonds sont ainsi disponibles dans le cadre du </w:t>
      </w:r>
      <w:r w:rsidR="003A2DFA" w:rsidRPr="00BE5475">
        <w:rPr>
          <w:rFonts w:ascii="Arial" w:hAnsi="Arial" w:cs="Arial"/>
          <w:color w:val="auto"/>
          <w:sz w:val="22"/>
          <w:lang w:bidi="ar-MA"/>
        </w:rPr>
        <w:t>programme</w:t>
      </w:r>
      <w:r w:rsidR="000E7807" w:rsidRPr="00BE5475">
        <w:rPr>
          <w:rFonts w:ascii="Arial" w:hAnsi="Arial" w:cs="Arial"/>
          <w:color w:val="auto"/>
          <w:sz w:val="22"/>
          <w:lang w:bidi="ar-MA"/>
        </w:rPr>
        <w:t xml:space="preserve">. </w:t>
      </w:r>
      <w:r w:rsidRPr="00BE5475">
        <w:rPr>
          <w:rFonts w:ascii="Arial" w:hAnsi="Arial" w:cs="Arial"/>
          <w:color w:val="auto"/>
          <w:sz w:val="22"/>
          <w:lang w:bidi="ar-MA"/>
        </w:rPr>
        <w:t>Ces fonds</w:t>
      </w:r>
      <w:r w:rsidR="000E7807" w:rsidRPr="00BE5475">
        <w:rPr>
          <w:rFonts w:ascii="Arial" w:hAnsi="Arial" w:cs="Arial"/>
          <w:color w:val="auto"/>
          <w:sz w:val="22"/>
          <w:lang w:bidi="ar-MA"/>
        </w:rPr>
        <w:t xml:space="preserve"> sont présentés à la section </w:t>
      </w:r>
      <w:r w:rsidR="00643300" w:rsidRPr="00BE5475">
        <w:rPr>
          <w:rFonts w:ascii="Arial" w:hAnsi="Arial" w:cs="Arial"/>
          <w:color w:val="auto"/>
          <w:sz w:val="22"/>
          <w:lang w:bidi="ar-MA"/>
        </w:rPr>
        <w:t>IV</w:t>
      </w:r>
      <w:r w:rsidR="00BD534A" w:rsidRPr="00BE5475">
        <w:rPr>
          <w:rFonts w:ascii="Arial" w:hAnsi="Arial" w:cs="Arial"/>
          <w:color w:val="auto"/>
          <w:sz w:val="22"/>
          <w:lang w:bidi="ar-MA"/>
        </w:rPr>
        <w:t xml:space="preserve"> de ce document.</w:t>
      </w:r>
    </w:p>
    <w:p w14:paraId="12125CC0" w14:textId="77777777" w:rsidR="00BD534A" w:rsidRPr="00BE5475" w:rsidRDefault="00BD534A" w:rsidP="003D570A">
      <w:pPr>
        <w:jc w:val="both"/>
        <w:rPr>
          <w:rFonts w:ascii="Arial" w:hAnsi="Arial" w:cs="Arial"/>
          <w:color w:val="auto"/>
          <w:sz w:val="22"/>
          <w:lang w:bidi="ar-MA"/>
        </w:rPr>
      </w:pPr>
    </w:p>
    <w:p w14:paraId="23A962D2" w14:textId="5255CC4E" w:rsidR="000E7807" w:rsidRPr="00BE5475" w:rsidRDefault="00BD534A" w:rsidP="003D570A">
      <w:pPr>
        <w:jc w:val="both"/>
        <w:rPr>
          <w:rFonts w:ascii="Arial" w:hAnsi="Arial" w:cs="Arial"/>
          <w:color w:val="auto"/>
          <w:sz w:val="22"/>
          <w:lang w:bidi="ar-MA"/>
        </w:rPr>
      </w:pPr>
      <w:r w:rsidRPr="00BE5475">
        <w:rPr>
          <w:rFonts w:ascii="Arial" w:hAnsi="Arial" w:cs="Arial"/>
          <w:color w:val="auto"/>
          <w:sz w:val="22"/>
          <w:lang w:bidi="ar-MA"/>
        </w:rPr>
        <w:t>Dans le cadre du programme, les OSC</w:t>
      </w:r>
      <w:r w:rsidRPr="00BE5475">
        <w:rPr>
          <w:rFonts w:ascii="Arial" w:hAnsi="Arial" w:cs="Arial"/>
          <w:i/>
          <w:color w:val="auto"/>
          <w:sz w:val="22"/>
          <w:lang w:bidi="ar-MA"/>
        </w:rPr>
        <w:t xml:space="preserve"> lead</w:t>
      </w:r>
      <w:r w:rsidRPr="00BE5475">
        <w:rPr>
          <w:rFonts w:ascii="Arial" w:hAnsi="Arial" w:cs="Arial"/>
          <w:color w:val="auto"/>
          <w:sz w:val="22"/>
          <w:lang w:bidi="ar-MA"/>
        </w:rPr>
        <w:t xml:space="preserve"> pourront bénéficier d’une ou plusieurs subventions dans la limite des fonds disponibles pour</w:t>
      </w:r>
      <w:r w:rsidR="00814114">
        <w:rPr>
          <w:rFonts w:ascii="Arial" w:hAnsi="Arial" w:cs="Arial"/>
          <w:color w:val="auto"/>
          <w:sz w:val="22"/>
          <w:lang w:bidi="ar-MA"/>
        </w:rPr>
        <w:t xml:space="preserve"> </w:t>
      </w:r>
      <w:r w:rsidRPr="00BE5475">
        <w:rPr>
          <w:rFonts w:ascii="Arial" w:hAnsi="Arial" w:cs="Arial"/>
          <w:color w:val="auto"/>
          <w:sz w:val="22"/>
          <w:lang w:bidi="ar-MA"/>
        </w:rPr>
        <w:t xml:space="preserve">: </w:t>
      </w:r>
    </w:p>
    <w:p w14:paraId="3440E0BD" w14:textId="7A884B5D" w:rsidR="000E7807" w:rsidRPr="00BE5475" w:rsidRDefault="000E7807">
      <w:pPr>
        <w:pStyle w:val="Paragraphedeliste"/>
        <w:numPr>
          <w:ilvl w:val="0"/>
          <w:numId w:val="17"/>
        </w:numPr>
        <w:jc w:val="both"/>
        <w:rPr>
          <w:rFonts w:ascii="Arial" w:hAnsi="Arial" w:cs="Arial"/>
          <w:color w:val="auto"/>
          <w:sz w:val="22"/>
          <w:lang w:bidi="ar-MA"/>
        </w:rPr>
      </w:pPr>
      <w:r w:rsidRPr="00BE5475">
        <w:rPr>
          <w:rFonts w:ascii="Arial" w:hAnsi="Arial" w:cs="Arial"/>
          <w:color w:val="auto"/>
          <w:sz w:val="22"/>
          <w:lang w:bidi="ar-MA"/>
        </w:rPr>
        <w:t>un montant minimum de 60 000 EURO</w:t>
      </w:r>
    </w:p>
    <w:p w14:paraId="37FA9352" w14:textId="3BAC7F1B" w:rsidR="000E7807" w:rsidRPr="00BE5475" w:rsidRDefault="000E7807">
      <w:pPr>
        <w:pStyle w:val="Paragraphedeliste"/>
        <w:numPr>
          <w:ilvl w:val="0"/>
          <w:numId w:val="17"/>
        </w:numPr>
        <w:jc w:val="both"/>
        <w:rPr>
          <w:rFonts w:ascii="Arial" w:hAnsi="Arial" w:cs="Arial"/>
          <w:color w:val="auto"/>
          <w:sz w:val="22"/>
          <w:lang w:bidi="ar-MA"/>
        </w:rPr>
      </w:pPr>
      <w:r w:rsidRPr="00BE5475">
        <w:rPr>
          <w:rFonts w:ascii="Arial" w:hAnsi="Arial" w:cs="Arial"/>
          <w:color w:val="auto"/>
          <w:sz w:val="22"/>
          <w:lang w:bidi="ar-MA"/>
        </w:rPr>
        <w:t xml:space="preserve">un montant maximum </w:t>
      </w:r>
      <w:r w:rsidR="00BD534A" w:rsidRPr="00BE5475">
        <w:rPr>
          <w:rFonts w:ascii="Arial" w:hAnsi="Arial" w:cs="Arial"/>
          <w:color w:val="auto"/>
          <w:sz w:val="22"/>
          <w:lang w:bidi="ar-MA"/>
        </w:rPr>
        <w:t xml:space="preserve">cumulé </w:t>
      </w:r>
      <w:r w:rsidRPr="00BE5475">
        <w:rPr>
          <w:rFonts w:ascii="Arial" w:hAnsi="Arial" w:cs="Arial"/>
          <w:color w:val="auto"/>
          <w:sz w:val="22"/>
          <w:lang w:bidi="ar-MA"/>
        </w:rPr>
        <w:t>de 200 000 EURO</w:t>
      </w:r>
    </w:p>
    <w:p w14:paraId="22F27068" w14:textId="77777777" w:rsidR="000E7807" w:rsidRPr="00C065A3" w:rsidRDefault="000E7807" w:rsidP="000E7807">
      <w:pPr>
        <w:jc w:val="both"/>
        <w:rPr>
          <w:rFonts w:ascii="Arial" w:hAnsi="Arial" w:cs="Arial"/>
          <w:color w:val="auto"/>
          <w:sz w:val="22"/>
          <w:lang w:bidi="ar-MA"/>
        </w:rPr>
      </w:pPr>
    </w:p>
    <w:p w14:paraId="49CF016D" w14:textId="433F0C10" w:rsidR="000E7807" w:rsidRPr="00C065A3" w:rsidRDefault="000E7807" w:rsidP="000E7807">
      <w:pPr>
        <w:jc w:val="both"/>
        <w:rPr>
          <w:rFonts w:ascii="Arial" w:hAnsi="Arial" w:cs="Arial"/>
          <w:color w:val="auto"/>
          <w:sz w:val="22"/>
          <w:lang w:bidi="ar-MA"/>
        </w:rPr>
      </w:pPr>
      <w:r w:rsidRPr="00C065A3">
        <w:rPr>
          <w:rFonts w:ascii="Arial" w:hAnsi="Arial" w:cs="Arial"/>
          <w:color w:val="auto"/>
          <w:sz w:val="22"/>
          <w:lang w:bidi="ar-MA"/>
        </w:rPr>
        <w:t xml:space="preserve">La capacité budgétaire des organisations déterminera le montant maximum </w:t>
      </w:r>
      <w:r w:rsidR="00BD534A" w:rsidRPr="00C065A3">
        <w:rPr>
          <w:rFonts w:ascii="Arial" w:hAnsi="Arial" w:cs="Arial"/>
          <w:color w:val="auto"/>
          <w:sz w:val="22"/>
          <w:lang w:bidi="ar-MA"/>
        </w:rPr>
        <w:t xml:space="preserve">cumulé </w:t>
      </w:r>
      <w:r w:rsidRPr="00C065A3">
        <w:rPr>
          <w:rFonts w:ascii="Arial" w:hAnsi="Arial" w:cs="Arial"/>
          <w:color w:val="auto"/>
          <w:sz w:val="22"/>
          <w:lang w:bidi="ar-MA"/>
        </w:rPr>
        <w:t xml:space="preserve">auquel chaque OSC pourra prétendre au travers des différents fonds. La capacité budgétaire est déterminée sur la base des critères mentionnées </w:t>
      </w:r>
      <w:bookmarkStart w:id="7" w:name="_Hlk136906170"/>
      <w:r w:rsidRPr="00C065A3">
        <w:rPr>
          <w:rFonts w:ascii="Arial" w:hAnsi="Arial" w:cs="Arial"/>
          <w:color w:val="auto"/>
          <w:sz w:val="22"/>
          <w:lang w:bidi="ar-MA"/>
        </w:rPr>
        <w:t xml:space="preserve">au point </w:t>
      </w:r>
      <w:r w:rsidR="00643300" w:rsidRPr="00C065A3">
        <w:rPr>
          <w:rFonts w:ascii="Arial" w:hAnsi="Arial" w:cs="Arial"/>
          <w:color w:val="auto"/>
          <w:sz w:val="22"/>
          <w:lang w:bidi="ar-MA"/>
        </w:rPr>
        <w:t>1.2</w:t>
      </w:r>
      <w:bookmarkEnd w:id="7"/>
      <w:r w:rsidR="00BD534A" w:rsidRPr="00C065A3">
        <w:rPr>
          <w:rFonts w:ascii="Arial" w:hAnsi="Arial" w:cs="Arial"/>
          <w:color w:val="auto"/>
          <w:sz w:val="22"/>
          <w:lang w:bidi="ar-MA"/>
        </w:rPr>
        <w:t xml:space="preserve"> de ce document.</w:t>
      </w:r>
    </w:p>
    <w:p w14:paraId="25767C8E" w14:textId="77777777" w:rsidR="000E7807" w:rsidRPr="00C065A3" w:rsidRDefault="000E7807" w:rsidP="000E7807">
      <w:pPr>
        <w:jc w:val="both"/>
        <w:rPr>
          <w:rFonts w:ascii="Arial" w:hAnsi="Arial" w:cs="Arial"/>
          <w:color w:val="auto"/>
          <w:sz w:val="22"/>
          <w:lang w:bidi="ar-MA"/>
        </w:rPr>
      </w:pPr>
    </w:p>
    <w:tbl>
      <w:tblPr>
        <w:tblStyle w:val="Grilledutableau"/>
        <w:tblW w:w="0" w:type="auto"/>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612"/>
      </w:tblGrid>
      <w:tr w:rsidR="00405167" w:rsidRPr="00C065A3" w14:paraId="7A289787" w14:textId="77777777" w:rsidTr="00405167">
        <w:trPr>
          <w:jc w:val="center"/>
        </w:trPr>
        <w:tc>
          <w:tcPr>
            <w:tcW w:w="9632" w:type="dxa"/>
          </w:tcPr>
          <w:p w14:paraId="6424FDC7" w14:textId="6B8CA854" w:rsidR="00405167" w:rsidRPr="00C065A3" w:rsidRDefault="00405167" w:rsidP="00405167">
            <w:pPr>
              <w:jc w:val="center"/>
              <w:rPr>
                <w:rFonts w:ascii="Arial" w:hAnsi="Arial" w:cs="Arial"/>
                <w:b/>
                <w:bCs/>
                <w:color w:val="FF0000"/>
                <w:sz w:val="22"/>
                <w:szCs w:val="22"/>
                <w:lang w:bidi="ar-MA"/>
              </w:rPr>
            </w:pPr>
            <w:r w:rsidRPr="00C065A3">
              <w:rPr>
                <w:rFonts w:ascii="Arial" w:hAnsi="Arial" w:cs="Arial"/>
                <w:b/>
                <w:bCs/>
                <w:color w:val="FF0000"/>
                <w:sz w:val="22"/>
                <w:szCs w:val="22"/>
                <w:lang w:bidi="ar-MA"/>
              </w:rPr>
              <w:t>Seules les OSC sélectionnées dans le cadre du présent appel à projets pourront se porter candidate sur ces fonds.</w:t>
            </w:r>
          </w:p>
        </w:tc>
      </w:tr>
    </w:tbl>
    <w:p w14:paraId="7522591B" w14:textId="77777777" w:rsidR="00405167" w:rsidRPr="00C065A3" w:rsidRDefault="00405167" w:rsidP="000E7807">
      <w:pPr>
        <w:jc w:val="both"/>
        <w:rPr>
          <w:rFonts w:ascii="Arial" w:hAnsi="Arial" w:cs="Arial"/>
          <w:color w:val="auto"/>
          <w:sz w:val="22"/>
          <w:lang w:bidi="ar-MA"/>
        </w:rPr>
      </w:pPr>
    </w:p>
    <w:p w14:paraId="74530ECC" w14:textId="262418C3" w:rsidR="000E7807" w:rsidRPr="00C065A3" w:rsidRDefault="000E7807" w:rsidP="000E7807">
      <w:pPr>
        <w:spacing w:line="240" w:lineRule="auto"/>
        <w:jc w:val="both"/>
        <w:rPr>
          <w:rFonts w:ascii="Arial" w:hAnsi="Arial" w:cs="Arial"/>
          <w:color w:val="000000"/>
          <w:sz w:val="22"/>
        </w:rPr>
      </w:pPr>
      <w:r w:rsidRPr="00C065A3">
        <w:rPr>
          <w:rFonts w:ascii="Arial" w:hAnsi="Arial" w:cs="Arial"/>
          <w:color w:val="000000"/>
          <w:sz w:val="22"/>
        </w:rPr>
        <w:t>Pour contribuer à atteindre effectivement et efficacement les objectifs et résultats de son programme de renforcement de la société civile, une assistance technique (AT) a été mise en place par l’UE et assurera un appui complémentaire aux OSC bénéficiaires. Cet appui pourra prendre différentes formes notamment</w:t>
      </w:r>
      <w:r w:rsidR="00BD534A" w:rsidRPr="00C065A3">
        <w:rPr>
          <w:rFonts w:ascii="Arial" w:hAnsi="Arial" w:cs="Arial"/>
          <w:color w:val="000000"/>
          <w:sz w:val="22"/>
        </w:rPr>
        <w:t xml:space="preserve"> : </w:t>
      </w:r>
      <w:r w:rsidRPr="00C065A3">
        <w:rPr>
          <w:rFonts w:ascii="Arial" w:hAnsi="Arial" w:cs="Arial"/>
          <w:color w:val="000000"/>
          <w:sz w:val="22"/>
        </w:rPr>
        <w:t>appui méthodologique, contribution à la mise en réseau, appui à la capitalisation et diffusion, contribution au dialogue tripartite, structuré, inclusif et efficace etc.</w:t>
      </w:r>
    </w:p>
    <w:p w14:paraId="316BABE9" w14:textId="77777777" w:rsidR="000E7807" w:rsidRPr="00C065A3" w:rsidRDefault="000E7807" w:rsidP="007E06E8">
      <w:pPr>
        <w:jc w:val="both"/>
        <w:rPr>
          <w:rFonts w:ascii="Arial" w:hAnsi="Arial" w:cs="Arial"/>
          <w:color w:val="auto"/>
          <w:sz w:val="22"/>
          <w:lang w:bidi="ar-MA"/>
        </w:rPr>
      </w:pPr>
    </w:p>
    <w:p w14:paraId="0AAED09B" w14:textId="77777777" w:rsidR="009B50BF" w:rsidRPr="00C065A3" w:rsidRDefault="009B50BF" w:rsidP="007E06E8">
      <w:pPr>
        <w:jc w:val="both"/>
        <w:rPr>
          <w:rFonts w:ascii="Arial" w:hAnsi="Arial" w:cs="Arial"/>
          <w:color w:val="auto"/>
          <w:sz w:val="22"/>
          <w:lang w:bidi="ar-MA"/>
        </w:rPr>
      </w:pPr>
    </w:p>
    <w:p w14:paraId="6F857E4E" w14:textId="77777777" w:rsidR="009B50BF" w:rsidRPr="00C065A3" w:rsidRDefault="009B50BF" w:rsidP="007E06E8">
      <w:pPr>
        <w:jc w:val="both"/>
        <w:rPr>
          <w:rFonts w:ascii="Arial" w:hAnsi="Arial" w:cs="Arial"/>
          <w:color w:val="auto"/>
          <w:sz w:val="22"/>
          <w:lang w:bidi="ar-MA"/>
        </w:rPr>
      </w:pPr>
    </w:p>
    <w:p w14:paraId="6F4B78C9" w14:textId="77777777" w:rsidR="009B50BF" w:rsidRPr="00C065A3" w:rsidRDefault="009B50BF" w:rsidP="007E06E8">
      <w:pPr>
        <w:jc w:val="both"/>
        <w:rPr>
          <w:rFonts w:ascii="Arial" w:hAnsi="Arial" w:cs="Arial"/>
          <w:color w:val="auto"/>
          <w:sz w:val="22"/>
          <w:lang w:bidi="ar-MA"/>
        </w:rPr>
      </w:pPr>
    </w:p>
    <w:p w14:paraId="3D659A00" w14:textId="77777777" w:rsidR="009B50BF" w:rsidRPr="00C065A3" w:rsidRDefault="009B50BF" w:rsidP="007E06E8">
      <w:pPr>
        <w:jc w:val="both"/>
        <w:rPr>
          <w:rFonts w:ascii="Arial" w:hAnsi="Arial" w:cs="Arial"/>
          <w:color w:val="auto"/>
          <w:sz w:val="22"/>
          <w:lang w:bidi="ar-MA"/>
        </w:rPr>
      </w:pPr>
    </w:p>
    <w:p w14:paraId="7DD1C9E3" w14:textId="77777777" w:rsidR="009B50BF" w:rsidRPr="00C065A3" w:rsidRDefault="009B50BF" w:rsidP="007E06E8">
      <w:pPr>
        <w:jc w:val="both"/>
        <w:rPr>
          <w:rFonts w:ascii="Arial" w:hAnsi="Arial" w:cs="Arial"/>
          <w:color w:val="auto"/>
          <w:sz w:val="22"/>
          <w:lang w:bidi="ar-MA"/>
        </w:rPr>
      </w:pPr>
    </w:p>
    <w:tbl>
      <w:tblPr>
        <w:tblStyle w:val="Grilledutableau"/>
        <w:tblW w:w="0" w:type="auto"/>
        <w:shd w:val="clear" w:color="auto" w:fill="8EAADB" w:themeFill="accent1" w:themeFillTint="99"/>
        <w:tblLook w:val="04A0" w:firstRow="1" w:lastRow="0" w:firstColumn="1" w:lastColumn="0" w:noHBand="0" w:noVBand="1"/>
      </w:tblPr>
      <w:tblGrid>
        <w:gridCol w:w="9632"/>
      </w:tblGrid>
      <w:tr w:rsidR="009B50BF" w:rsidRPr="00C065A3" w14:paraId="7BE68961" w14:textId="77777777" w:rsidTr="005B2D07">
        <w:tc>
          <w:tcPr>
            <w:tcW w:w="9632" w:type="dxa"/>
            <w:shd w:val="clear" w:color="auto" w:fill="8EAADB" w:themeFill="accent1" w:themeFillTint="99"/>
          </w:tcPr>
          <w:p w14:paraId="0A911BDC" w14:textId="2A429EBC" w:rsidR="009B50BF" w:rsidRPr="00C065A3" w:rsidRDefault="005956D7" w:rsidP="00922B01">
            <w:pPr>
              <w:pStyle w:val="Guidelines1"/>
              <w:ind w:left="600" w:hanging="578"/>
              <w:outlineLvl w:val="0"/>
              <w:rPr>
                <w:rFonts w:ascii="Arial" w:hAnsi="Arial" w:cs="Arial"/>
                <w:noProof/>
                <w:sz w:val="22"/>
                <w:szCs w:val="22"/>
              </w:rPr>
            </w:pPr>
            <w:bookmarkStart w:id="8" w:name="_Toc137129074"/>
            <w:r w:rsidRPr="00C065A3">
              <w:rPr>
                <w:rFonts w:ascii="Arial" w:hAnsi="Arial" w:cs="Arial"/>
                <w:noProof/>
                <w:sz w:val="22"/>
                <w:szCs w:val="22"/>
              </w:rPr>
              <w:lastRenderedPageBreak/>
              <w:t>O</w:t>
            </w:r>
            <w:r w:rsidR="005B2D07" w:rsidRPr="00C065A3">
              <w:rPr>
                <w:rFonts w:ascii="Arial" w:hAnsi="Arial" w:cs="Arial"/>
                <w:noProof/>
                <w:sz w:val="22"/>
                <w:szCs w:val="22"/>
              </w:rPr>
              <w:t xml:space="preserve">rganisations de la société civile </w:t>
            </w:r>
            <w:r w:rsidRPr="00C065A3">
              <w:rPr>
                <w:rFonts w:ascii="Arial" w:hAnsi="Arial" w:cs="Arial"/>
                <w:noProof/>
                <w:sz w:val="22"/>
                <w:szCs w:val="22"/>
              </w:rPr>
              <w:t>é</w:t>
            </w:r>
            <w:r w:rsidR="005B2D07" w:rsidRPr="00C065A3">
              <w:rPr>
                <w:rFonts w:ascii="Arial" w:hAnsi="Arial" w:cs="Arial"/>
                <w:noProof/>
                <w:sz w:val="22"/>
                <w:szCs w:val="22"/>
              </w:rPr>
              <w:t>ligibles</w:t>
            </w:r>
            <w:bookmarkEnd w:id="8"/>
          </w:p>
        </w:tc>
      </w:tr>
    </w:tbl>
    <w:p w14:paraId="563152DC" w14:textId="77777777" w:rsidR="009B50BF" w:rsidRPr="00C065A3" w:rsidRDefault="009B50BF" w:rsidP="00897E80">
      <w:pPr>
        <w:spacing w:line="240" w:lineRule="auto"/>
        <w:jc w:val="both"/>
        <w:rPr>
          <w:rFonts w:ascii="Arial" w:hAnsi="Arial" w:cs="Arial"/>
          <w:color w:val="auto"/>
          <w:sz w:val="22"/>
          <w:lang w:bidi="ar-MA"/>
        </w:rPr>
      </w:pPr>
    </w:p>
    <w:p w14:paraId="3D44AF3E" w14:textId="34F8E003" w:rsidR="00705867" w:rsidRPr="00C065A3" w:rsidRDefault="007E08F5" w:rsidP="00BD534A">
      <w:pPr>
        <w:spacing w:line="240" w:lineRule="auto"/>
        <w:ind w:right="104"/>
        <w:jc w:val="both"/>
        <w:rPr>
          <w:rFonts w:ascii="Arial" w:hAnsi="Arial" w:cs="Arial"/>
          <w:color w:val="auto"/>
          <w:sz w:val="22"/>
        </w:rPr>
      </w:pPr>
      <w:r w:rsidRPr="00C065A3">
        <w:rPr>
          <w:rFonts w:ascii="Arial" w:hAnsi="Arial" w:cs="Arial"/>
          <w:color w:val="auto"/>
          <w:sz w:val="22"/>
        </w:rPr>
        <w:t>Le présent appel à projets ambitionne de sélectionner</w:t>
      </w:r>
      <w:r w:rsidR="006E711B" w:rsidRPr="00C065A3">
        <w:rPr>
          <w:rFonts w:ascii="Arial" w:hAnsi="Arial" w:cs="Arial"/>
          <w:color w:val="auto"/>
          <w:sz w:val="22"/>
        </w:rPr>
        <w:t xml:space="preserve">, soutenir, appuyer et accompagner </w:t>
      </w:r>
      <w:r w:rsidR="003A2DFA" w:rsidRPr="00C065A3">
        <w:rPr>
          <w:rFonts w:ascii="Arial" w:hAnsi="Arial" w:cs="Arial"/>
          <w:color w:val="auto"/>
          <w:sz w:val="22"/>
        </w:rPr>
        <w:t>20</w:t>
      </w:r>
      <w:r w:rsidR="006E711B" w:rsidRPr="00C065A3">
        <w:rPr>
          <w:rFonts w:ascii="Arial" w:hAnsi="Arial" w:cs="Arial"/>
          <w:color w:val="auto"/>
          <w:sz w:val="22"/>
        </w:rPr>
        <w:t xml:space="preserve"> Organisations de la Société Civile marocaines </w:t>
      </w:r>
      <w:r w:rsidR="002751CD" w:rsidRPr="00C065A3">
        <w:rPr>
          <w:rFonts w:ascii="Arial" w:hAnsi="Arial" w:cs="Arial"/>
          <w:color w:val="auto"/>
          <w:sz w:val="22"/>
        </w:rPr>
        <w:t xml:space="preserve">qui vont contribuer </w:t>
      </w:r>
      <w:r w:rsidRPr="00C065A3">
        <w:rPr>
          <w:rFonts w:ascii="Arial" w:hAnsi="Arial" w:cs="Arial"/>
          <w:color w:val="auto"/>
          <w:sz w:val="22"/>
        </w:rPr>
        <w:t xml:space="preserve">au renforcement </w:t>
      </w:r>
      <w:r w:rsidR="00646D48" w:rsidRPr="00C065A3">
        <w:rPr>
          <w:rFonts w:ascii="Arial" w:hAnsi="Arial" w:cs="Arial"/>
          <w:color w:val="auto"/>
          <w:sz w:val="22"/>
        </w:rPr>
        <w:t xml:space="preserve">des capacités du </w:t>
      </w:r>
      <w:r w:rsidR="002751CD" w:rsidRPr="00C065A3">
        <w:rPr>
          <w:rFonts w:ascii="Arial" w:hAnsi="Arial" w:cs="Arial"/>
          <w:color w:val="auto"/>
          <w:sz w:val="22"/>
        </w:rPr>
        <w:t>tissu associatif au Maroc</w:t>
      </w:r>
      <w:r w:rsidR="008D76A7" w:rsidRPr="00C065A3">
        <w:rPr>
          <w:rFonts w:ascii="Arial" w:hAnsi="Arial" w:cs="Arial"/>
          <w:color w:val="auto"/>
          <w:sz w:val="22"/>
        </w:rPr>
        <w:t xml:space="preserve"> au</w:t>
      </w:r>
      <w:r w:rsidR="003A2DFA" w:rsidRPr="00C065A3">
        <w:rPr>
          <w:rFonts w:ascii="Arial" w:hAnsi="Arial" w:cs="Arial"/>
          <w:color w:val="auto"/>
          <w:sz w:val="22"/>
        </w:rPr>
        <w:t>x</w:t>
      </w:r>
      <w:r w:rsidR="008D76A7" w:rsidRPr="00C065A3">
        <w:rPr>
          <w:rFonts w:ascii="Arial" w:hAnsi="Arial" w:cs="Arial"/>
          <w:color w:val="auto"/>
          <w:sz w:val="22"/>
        </w:rPr>
        <w:t xml:space="preserve"> niveau</w:t>
      </w:r>
      <w:r w:rsidR="003A2DFA" w:rsidRPr="00C065A3">
        <w:rPr>
          <w:rFonts w:ascii="Arial" w:hAnsi="Arial" w:cs="Arial"/>
          <w:color w:val="auto"/>
          <w:sz w:val="22"/>
        </w:rPr>
        <w:t>x</w:t>
      </w:r>
      <w:r w:rsidR="008D76A7" w:rsidRPr="00C065A3">
        <w:rPr>
          <w:rFonts w:ascii="Arial" w:hAnsi="Arial" w:cs="Arial"/>
          <w:color w:val="auto"/>
          <w:sz w:val="22"/>
        </w:rPr>
        <w:t xml:space="preserve"> local, régional et national</w:t>
      </w:r>
      <w:r w:rsidR="002751CD" w:rsidRPr="00C065A3">
        <w:rPr>
          <w:rFonts w:ascii="Arial" w:hAnsi="Arial" w:cs="Arial"/>
          <w:color w:val="auto"/>
          <w:sz w:val="22"/>
        </w:rPr>
        <w:t xml:space="preserve">. </w:t>
      </w:r>
    </w:p>
    <w:p w14:paraId="7B703423" w14:textId="77777777" w:rsidR="009B50BF" w:rsidRPr="00C065A3" w:rsidRDefault="009B50BF" w:rsidP="00897E80">
      <w:pPr>
        <w:spacing w:line="240" w:lineRule="auto"/>
        <w:jc w:val="both"/>
        <w:rPr>
          <w:rFonts w:ascii="Arial" w:hAnsi="Arial" w:cs="Arial"/>
          <w:color w:val="000000"/>
          <w:sz w:val="22"/>
        </w:rPr>
      </w:pPr>
      <w:bookmarkStart w:id="9" w:name="_Hlk136026788"/>
    </w:p>
    <w:p w14:paraId="52AD09DD" w14:textId="4159AF4A" w:rsidR="00926F47" w:rsidRPr="00C065A3" w:rsidRDefault="00926F47" w:rsidP="00926F47">
      <w:pPr>
        <w:pStyle w:val="Guidelines1"/>
        <w:numPr>
          <w:ilvl w:val="1"/>
          <w:numId w:val="28"/>
        </w:numPr>
        <w:outlineLvl w:val="1"/>
        <w:rPr>
          <w:rFonts w:ascii="Arial" w:hAnsi="Arial" w:cs="Arial"/>
          <w:color w:val="000000"/>
          <w:sz w:val="22"/>
          <w:szCs w:val="22"/>
        </w:rPr>
      </w:pPr>
      <w:bookmarkStart w:id="10" w:name="_Toc137129075"/>
      <w:r w:rsidRPr="00C065A3">
        <w:rPr>
          <w:rFonts w:ascii="Arial" w:hAnsi="Arial" w:cs="Arial"/>
          <w:caps w:val="0"/>
          <w:color w:val="000000"/>
          <w:sz w:val="22"/>
          <w:szCs w:val="22"/>
        </w:rPr>
        <w:t>Champ d’intervention des OSC :</w:t>
      </w:r>
      <w:bookmarkEnd w:id="10"/>
    </w:p>
    <w:p w14:paraId="5416C3D1" w14:textId="77777777" w:rsidR="00C065A3" w:rsidRDefault="00C065A3" w:rsidP="00897E80">
      <w:pPr>
        <w:spacing w:line="240" w:lineRule="auto"/>
        <w:jc w:val="both"/>
        <w:rPr>
          <w:rFonts w:ascii="Arial" w:hAnsi="Arial" w:cs="Arial"/>
          <w:color w:val="000000"/>
          <w:sz w:val="22"/>
        </w:rPr>
      </w:pPr>
    </w:p>
    <w:p w14:paraId="34F5AC77" w14:textId="403F3666" w:rsidR="00BD534A" w:rsidRPr="00C065A3" w:rsidRDefault="000A1780" w:rsidP="00897E80">
      <w:pPr>
        <w:spacing w:line="240" w:lineRule="auto"/>
        <w:jc w:val="both"/>
        <w:rPr>
          <w:rFonts w:ascii="Arial" w:hAnsi="Arial" w:cs="Arial"/>
          <w:b/>
          <w:bCs/>
          <w:color w:val="000000"/>
          <w:sz w:val="22"/>
        </w:rPr>
      </w:pPr>
      <w:r w:rsidRPr="00C065A3">
        <w:rPr>
          <w:rFonts w:ascii="Arial" w:hAnsi="Arial" w:cs="Arial"/>
          <w:color w:val="000000"/>
          <w:sz w:val="22"/>
        </w:rPr>
        <w:t xml:space="preserve">Le présent </w:t>
      </w:r>
      <w:r w:rsidR="00720EE8" w:rsidRPr="00C065A3">
        <w:rPr>
          <w:rFonts w:ascii="Arial" w:hAnsi="Arial" w:cs="Arial"/>
          <w:color w:val="000000"/>
          <w:sz w:val="22"/>
        </w:rPr>
        <w:t>A</w:t>
      </w:r>
      <w:r w:rsidRPr="00C065A3">
        <w:rPr>
          <w:rFonts w:ascii="Arial" w:hAnsi="Arial" w:cs="Arial"/>
          <w:color w:val="000000"/>
          <w:sz w:val="22"/>
        </w:rPr>
        <w:t xml:space="preserve">ppel à </w:t>
      </w:r>
      <w:r w:rsidR="00720EE8" w:rsidRPr="00C065A3">
        <w:rPr>
          <w:rFonts w:ascii="Arial" w:hAnsi="Arial" w:cs="Arial"/>
          <w:color w:val="000000"/>
          <w:sz w:val="22"/>
        </w:rPr>
        <w:t xml:space="preserve">Manifestation d’Intérêt concerne les </w:t>
      </w:r>
      <w:r w:rsidR="003A2DFA" w:rsidRPr="00C065A3">
        <w:rPr>
          <w:rFonts w:ascii="Arial" w:hAnsi="Arial" w:cs="Arial"/>
          <w:color w:val="000000"/>
          <w:sz w:val="22"/>
        </w:rPr>
        <w:t>OSC</w:t>
      </w:r>
      <w:r w:rsidR="00720EE8" w:rsidRPr="00C065A3">
        <w:rPr>
          <w:rFonts w:ascii="Arial" w:hAnsi="Arial" w:cs="Arial"/>
          <w:color w:val="000000"/>
          <w:sz w:val="22"/>
        </w:rPr>
        <w:t xml:space="preserve"> travaillant et </w:t>
      </w:r>
      <w:r w:rsidR="00720EE8" w:rsidRPr="00BE5475">
        <w:rPr>
          <w:rFonts w:ascii="Arial" w:hAnsi="Arial" w:cs="Arial"/>
          <w:color w:val="000000"/>
          <w:sz w:val="22"/>
        </w:rPr>
        <w:t xml:space="preserve">intervenant </w:t>
      </w:r>
      <w:r w:rsidR="00BD534A" w:rsidRPr="00BE5475">
        <w:rPr>
          <w:rFonts w:ascii="Arial" w:hAnsi="Arial" w:cs="Arial"/>
          <w:color w:val="000000"/>
          <w:sz w:val="22"/>
        </w:rPr>
        <w:t xml:space="preserve">sur au moins une des </w:t>
      </w:r>
      <w:r w:rsidR="00720EE8" w:rsidRPr="00BE5475">
        <w:rPr>
          <w:rFonts w:ascii="Arial" w:hAnsi="Arial" w:cs="Arial"/>
          <w:color w:val="000000"/>
          <w:sz w:val="22"/>
        </w:rPr>
        <w:t>quatre</w:t>
      </w:r>
      <w:r w:rsidRPr="00BE5475">
        <w:rPr>
          <w:rFonts w:ascii="Arial" w:hAnsi="Arial" w:cs="Arial"/>
          <w:color w:val="000000"/>
          <w:sz w:val="22"/>
        </w:rPr>
        <w:t xml:space="preserve"> thématiques</w:t>
      </w:r>
      <w:r w:rsidR="00BD534A" w:rsidRPr="00BE5475">
        <w:rPr>
          <w:rFonts w:ascii="Arial" w:hAnsi="Arial" w:cs="Arial"/>
          <w:color w:val="000000"/>
          <w:sz w:val="22"/>
        </w:rPr>
        <w:t xml:space="preserve"> </w:t>
      </w:r>
      <w:r w:rsidR="00BD534A" w:rsidRPr="00BE5475">
        <w:rPr>
          <w:rFonts w:ascii="Arial" w:hAnsi="Arial" w:cs="Arial"/>
          <w:b/>
          <w:bCs/>
          <w:color w:val="000000"/>
          <w:sz w:val="22"/>
        </w:rPr>
        <w:t>et plus spécifiquement sur un ou plusieurs des axes suivants :</w:t>
      </w:r>
    </w:p>
    <w:p w14:paraId="04EEA672" w14:textId="77777777" w:rsidR="00720EE8" w:rsidRPr="00C065A3" w:rsidRDefault="00720EE8" w:rsidP="00897E80">
      <w:pPr>
        <w:spacing w:line="240" w:lineRule="auto"/>
        <w:jc w:val="both"/>
        <w:rPr>
          <w:rFonts w:ascii="Arial" w:hAnsi="Arial" w:cs="Arial"/>
          <w:color w:val="000000"/>
          <w:sz w:val="22"/>
        </w:rPr>
      </w:pPr>
    </w:p>
    <w:p w14:paraId="52740BBA" w14:textId="77777777" w:rsidR="002F3AFB" w:rsidRPr="00C065A3" w:rsidRDefault="00720EE8">
      <w:pPr>
        <w:pStyle w:val="Titre3"/>
        <w:numPr>
          <w:ilvl w:val="0"/>
          <w:numId w:val="12"/>
        </w:numPr>
        <w:rPr>
          <w:rFonts w:ascii="Arial" w:hAnsi="Arial" w:cs="Arial"/>
          <w:color w:val="000000"/>
          <w:sz w:val="22"/>
          <w:szCs w:val="22"/>
          <w:u w:val="single"/>
        </w:rPr>
      </w:pPr>
      <w:bookmarkStart w:id="11" w:name="_Toc136902543"/>
      <w:bookmarkStart w:id="12" w:name="_Toc137129076"/>
      <w:r w:rsidRPr="00C065A3">
        <w:rPr>
          <w:rFonts w:ascii="Arial" w:hAnsi="Arial" w:cs="Arial"/>
          <w:b/>
          <w:bCs/>
          <w:color w:val="000000"/>
          <w:sz w:val="22"/>
          <w:szCs w:val="22"/>
          <w:u w:val="single"/>
        </w:rPr>
        <w:t>La p</w:t>
      </w:r>
      <w:r w:rsidR="002F3AFB" w:rsidRPr="00C065A3">
        <w:rPr>
          <w:rFonts w:ascii="Arial" w:hAnsi="Arial" w:cs="Arial"/>
          <w:b/>
          <w:bCs/>
          <w:color w:val="000000"/>
          <w:sz w:val="22"/>
          <w:szCs w:val="22"/>
          <w:u w:val="single"/>
        </w:rPr>
        <w:t xml:space="preserve">rotection de l’enfance </w:t>
      </w:r>
      <w:r w:rsidR="002F3AFB" w:rsidRPr="00C065A3">
        <w:rPr>
          <w:rFonts w:ascii="Arial" w:hAnsi="Arial" w:cs="Arial"/>
          <w:b/>
          <w:color w:val="000000"/>
          <w:sz w:val="22"/>
          <w:szCs w:val="22"/>
          <w:u w:val="single"/>
        </w:rPr>
        <w:t>:</w:t>
      </w:r>
      <w:bookmarkEnd w:id="11"/>
      <w:bookmarkEnd w:id="12"/>
      <w:r w:rsidR="002F3AFB" w:rsidRPr="00C065A3">
        <w:rPr>
          <w:rFonts w:ascii="Arial" w:hAnsi="Arial" w:cs="Arial"/>
          <w:color w:val="000000"/>
          <w:sz w:val="22"/>
          <w:szCs w:val="22"/>
          <w:u w:val="single"/>
        </w:rPr>
        <w:t xml:space="preserve"> </w:t>
      </w:r>
    </w:p>
    <w:p w14:paraId="48F2ADC5" w14:textId="77777777" w:rsidR="002F3AFB" w:rsidRPr="00C065A3" w:rsidRDefault="002F3AFB">
      <w:pPr>
        <w:pStyle w:val="Paragraphedeliste"/>
        <w:numPr>
          <w:ilvl w:val="0"/>
          <w:numId w:val="1"/>
        </w:numPr>
        <w:autoSpaceDE w:val="0"/>
        <w:autoSpaceDN w:val="0"/>
        <w:spacing w:line="240" w:lineRule="auto"/>
        <w:jc w:val="both"/>
        <w:rPr>
          <w:rFonts w:ascii="Arial" w:hAnsi="Arial" w:cs="Arial"/>
          <w:color w:val="000000"/>
          <w:sz w:val="22"/>
        </w:rPr>
      </w:pPr>
      <w:r w:rsidRPr="00C065A3">
        <w:rPr>
          <w:rFonts w:ascii="Arial" w:hAnsi="Arial" w:cs="Arial"/>
          <w:color w:val="000000"/>
          <w:sz w:val="22"/>
        </w:rPr>
        <w:t>Protection de l’enfance contre toutes formes de violences</w:t>
      </w:r>
      <w:r w:rsidR="00720EE8" w:rsidRPr="00C065A3">
        <w:rPr>
          <w:rFonts w:ascii="Arial" w:hAnsi="Arial" w:cs="Arial"/>
          <w:color w:val="000000"/>
          <w:sz w:val="22"/>
        </w:rPr>
        <w:t xml:space="preserve"> </w:t>
      </w:r>
      <w:r w:rsidRPr="00C065A3">
        <w:rPr>
          <w:rFonts w:ascii="Arial" w:hAnsi="Arial" w:cs="Arial"/>
          <w:color w:val="000000"/>
          <w:sz w:val="22"/>
        </w:rPr>
        <w:t>;</w:t>
      </w:r>
    </w:p>
    <w:p w14:paraId="2101382F" w14:textId="008CE8AB" w:rsidR="002F3AFB" w:rsidRPr="00C065A3" w:rsidRDefault="002F3AFB">
      <w:pPr>
        <w:pStyle w:val="Paragraphedeliste"/>
        <w:numPr>
          <w:ilvl w:val="0"/>
          <w:numId w:val="1"/>
        </w:numPr>
        <w:autoSpaceDE w:val="0"/>
        <w:autoSpaceDN w:val="0"/>
        <w:spacing w:line="240" w:lineRule="auto"/>
        <w:jc w:val="both"/>
        <w:rPr>
          <w:rFonts w:ascii="Arial" w:hAnsi="Arial" w:cs="Arial"/>
          <w:color w:val="000000"/>
          <w:sz w:val="22"/>
        </w:rPr>
      </w:pPr>
      <w:r w:rsidRPr="00C065A3">
        <w:rPr>
          <w:rFonts w:ascii="Arial" w:hAnsi="Arial" w:cs="Arial"/>
          <w:color w:val="000000"/>
          <w:sz w:val="22"/>
        </w:rPr>
        <w:t xml:space="preserve">Lutte contre l’exploitation </w:t>
      </w:r>
      <w:r w:rsidR="003A2DFA" w:rsidRPr="00C065A3">
        <w:rPr>
          <w:rFonts w:ascii="Arial" w:hAnsi="Arial" w:cs="Arial"/>
          <w:color w:val="000000"/>
          <w:sz w:val="22"/>
        </w:rPr>
        <w:t>des enfants</w:t>
      </w:r>
      <w:r w:rsidRPr="00C065A3">
        <w:rPr>
          <w:rFonts w:ascii="Arial" w:hAnsi="Arial" w:cs="Arial"/>
          <w:color w:val="000000"/>
          <w:sz w:val="22"/>
        </w:rPr>
        <w:t> ;</w:t>
      </w:r>
    </w:p>
    <w:p w14:paraId="46D51FD7" w14:textId="77777777" w:rsidR="002F3AFB" w:rsidRPr="00C065A3" w:rsidRDefault="002F3AFB">
      <w:pPr>
        <w:pStyle w:val="Paragraphedeliste"/>
        <w:numPr>
          <w:ilvl w:val="0"/>
          <w:numId w:val="1"/>
        </w:numPr>
        <w:autoSpaceDE w:val="0"/>
        <w:autoSpaceDN w:val="0"/>
        <w:spacing w:line="240" w:lineRule="auto"/>
        <w:jc w:val="both"/>
        <w:rPr>
          <w:rFonts w:ascii="Arial" w:hAnsi="Arial" w:cs="Arial"/>
          <w:color w:val="000000"/>
          <w:sz w:val="22"/>
        </w:rPr>
      </w:pPr>
      <w:r w:rsidRPr="00C065A3">
        <w:rPr>
          <w:rFonts w:ascii="Arial" w:hAnsi="Arial" w:cs="Arial"/>
          <w:color w:val="000000"/>
          <w:sz w:val="22"/>
        </w:rPr>
        <w:t>Prévention des risques d’abandon ;</w:t>
      </w:r>
    </w:p>
    <w:p w14:paraId="793360DB" w14:textId="77777777" w:rsidR="002F3AFB" w:rsidRPr="00C065A3" w:rsidRDefault="002F3AFB">
      <w:pPr>
        <w:pStyle w:val="Paragraphedeliste"/>
        <w:numPr>
          <w:ilvl w:val="0"/>
          <w:numId w:val="1"/>
        </w:numPr>
        <w:autoSpaceDE w:val="0"/>
        <w:autoSpaceDN w:val="0"/>
        <w:spacing w:line="240" w:lineRule="auto"/>
        <w:jc w:val="both"/>
        <w:rPr>
          <w:rFonts w:ascii="Arial" w:hAnsi="Arial" w:cs="Arial"/>
          <w:color w:val="000000"/>
          <w:sz w:val="22"/>
        </w:rPr>
      </w:pPr>
      <w:r w:rsidRPr="00C065A3">
        <w:rPr>
          <w:rFonts w:ascii="Arial" w:hAnsi="Arial" w:cs="Arial"/>
          <w:color w:val="000000"/>
          <w:sz w:val="22"/>
        </w:rPr>
        <w:t>Accompagnement et amélioration de l’accueil des enfants abandonnés, en particulier le soutien pour les familles d’accueil</w:t>
      </w:r>
      <w:r w:rsidR="00720EE8" w:rsidRPr="00C065A3">
        <w:rPr>
          <w:rFonts w:ascii="Arial" w:hAnsi="Arial" w:cs="Arial"/>
          <w:color w:val="000000"/>
          <w:sz w:val="22"/>
        </w:rPr>
        <w:t xml:space="preserve"> </w:t>
      </w:r>
      <w:r w:rsidRPr="00C065A3">
        <w:rPr>
          <w:rFonts w:ascii="Arial" w:hAnsi="Arial" w:cs="Arial"/>
          <w:color w:val="000000"/>
          <w:sz w:val="22"/>
        </w:rPr>
        <w:t>;</w:t>
      </w:r>
    </w:p>
    <w:p w14:paraId="4317A506" w14:textId="19C038E6" w:rsidR="002F3AFB" w:rsidRPr="00C065A3" w:rsidRDefault="002F3AFB">
      <w:pPr>
        <w:pStyle w:val="Paragraphedeliste"/>
        <w:numPr>
          <w:ilvl w:val="0"/>
          <w:numId w:val="1"/>
        </w:numPr>
        <w:autoSpaceDE w:val="0"/>
        <w:autoSpaceDN w:val="0"/>
        <w:spacing w:line="240" w:lineRule="auto"/>
        <w:jc w:val="both"/>
        <w:rPr>
          <w:rFonts w:ascii="Arial" w:hAnsi="Arial" w:cs="Arial"/>
          <w:color w:val="000000"/>
          <w:sz w:val="22"/>
        </w:rPr>
      </w:pPr>
      <w:r w:rsidRPr="00C065A3">
        <w:rPr>
          <w:rFonts w:ascii="Arial" w:hAnsi="Arial" w:cs="Arial"/>
          <w:color w:val="000000"/>
          <w:sz w:val="22"/>
        </w:rPr>
        <w:t xml:space="preserve">Suivi de la mise en œuvre des </w:t>
      </w:r>
      <w:r w:rsidR="006F5BD3" w:rsidRPr="00C065A3">
        <w:rPr>
          <w:rFonts w:ascii="Arial" w:hAnsi="Arial" w:cs="Arial"/>
          <w:color w:val="000000"/>
          <w:sz w:val="22"/>
        </w:rPr>
        <w:t>engagements internationaux et nationaux du Maroc en faveur des enfants (</w:t>
      </w:r>
      <w:r w:rsidRPr="00C065A3">
        <w:rPr>
          <w:rFonts w:ascii="Arial" w:hAnsi="Arial" w:cs="Arial"/>
          <w:color w:val="000000"/>
          <w:sz w:val="22"/>
        </w:rPr>
        <w:t>Convention Droits de l’Enfant</w:t>
      </w:r>
      <w:r w:rsidR="006F5BD3" w:rsidRPr="00C065A3">
        <w:rPr>
          <w:rFonts w:ascii="Arial" w:hAnsi="Arial" w:cs="Arial"/>
          <w:color w:val="000000"/>
          <w:sz w:val="22"/>
        </w:rPr>
        <w:t>, Politique Intégrée de la Protection de l’Enfance au Maroc, etc</w:t>
      </w:r>
      <w:r w:rsidRPr="00C065A3">
        <w:rPr>
          <w:rFonts w:ascii="Arial" w:hAnsi="Arial" w:cs="Arial"/>
          <w:color w:val="000000"/>
          <w:sz w:val="22"/>
        </w:rPr>
        <w:t>) ;</w:t>
      </w:r>
    </w:p>
    <w:p w14:paraId="7D22AD92" w14:textId="66A285F1" w:rsidR="002F3AFB" w:rsidRPr="00C065A3" w:rsidRDefault="002F3AFB">
      <w:pPr>
        <w:pStyle w:val="Paragraphedeliste"/>
        <w:numPr>
          <w:ilvl w:val="0"/>
          <w:numId w:val="1"/>
        </w:numPr>
        <w:autoSpaceDE w:val="0"/>
        <w:autoSpaceDN w:val="0"/>
        <w:spacing w:line="240" w:lineRule="auto"/>
        <w:jc w:val="both"/>
        <w:rPr>
          <w:rFonts w:ascii="Arial" w:hAnsi="Arial" w:cs="Arial"/>
          <w:color w:val="000000"/>
          <w:sz w:val="22"/>
        </w:rPr>
      </w:pPr>
      <w:r w:rsidRPr="00C065A3">
        <w:rPr>
          <w:rFonts w:ascii="Arial" w:hAnsi="Arial" w:cs="Arial"/>
          <w:color w:val="000000"/>
          <w:sz w:val="22"/>
        </w:rPr>
        <w:t>Développement des compétences parentales dans l’éducation de</w:t>
      </w:r>
      <w:r w:rsidR="006F5BD3" w:rsidRPr="00C065A3">
        <w:rPr>
          <w:rFonts w:ascii="Arial" w:hAnsi="Arial" w:cs="Arial"/>
          <w:color w:val="000000"/>
          <w:sz w:val="22"/>
        </w:rPr>
        <w:t>s</w:t>
      </w:r>
      <w:r w:rsidRPr="00C065A3">
        <w:rPr>
          <w:rFonts w:ascii="Arial" w:hAnsi="Arial" w:cs="Arial"/>
          <w:color w:val="000000"/>
          <w:sz w:val="22"/>
        </w:rPr>
        <w:t xml:space="preserve"> enfants</w:t>
      </w:r>
      <w:r w:rsidR="006F5BD3" w:rsidRPr="00C065A3">
        <w:rPr>
          <w:rFonts w:ascii="Arial" w:hAnsi="Arial" w:cs="Arial"/>
          <w:color w:val="000000"/>
          <w:sz w:val="22"/>
        </w:rPr>
        <w:t xml:space="preserve">, tenant compte de l’intérêt supérieur de l’enfant et de sa place dans la société (détenteurs de droits), en particulier </w:t>
      </w:r>
      <w:r w:rsidR="00EA1C43" w:rsidRPr="00C065A3">
        <w:rPr>
          <w:rFonts w:ascii="Arial" w:hAnsi="Arial" w:cs="Arial"/>
          <w:color w:val="000000"/>
          <w:sz w:val="22"/>
        </w:rPr>
        <w:t xml:space="preserve">des </w:t>
      </w:r>
      <w:r w:rsidRPr="00C065A3">
        <w:rPr>
          <w:rFonts w:ascii="Arial" w:hAnsi="Arial" w:cs="Arial"/>
          <w:color w:val="000000"/>
          <w:sz w:val="22"/>
        </w:rPr>
        <w:t xml:space="preserve">initiatives qui mettent au centre des </w:t>
      </w:r>
      <w:r w:rsidR="00EA1C43" w:rsidRPr="00C065A3">
        <w:rPr>
          <w:rFonts w:ascii="Arial" w:hAnsi="Arial" w:cs="Arial"/>
          <w:color w:val="000000"/>
          <w:sz w:val="22"/>
        </w:rPr>
        <w:t xml:space="preserve">actions </w:t>
      </w:r>
      <w:r w:rsidRPr="00C065A3">
        <w:rPr>
          <w:rFonts w:ascii="Arial" w:hAnsi="Arial" w:cs="Arial"/>
          <w:color w:val="000000"/>
          <w:sz w:val="22"/>
        </w:rPr>
        <w:t xml:space="preserve">« faire famille » et de </w:t>
      </w:r>
      <w:r w:rsidR="00EA1C43" w:rsidRPr="00C065A3">
        <w:rPr>
          <w:rFonts w:ascii="Arial" w:hAnsi="Arial" w:cs="Arial"/>
          <w:color w:val="000000"/>
          <w:sz w:val="22"/>
        </w:rPr>
        <w:t xml:space="preserve">la </w:t>
      </w:r>
      <w:r w:rsidRPr="00C065A3">
        <w:rPr>
          <w:rFonts w:ascii="Arial" w:hAnsi="Arial" w:cs="Arial"/>
          <w:color w:val="000000"/>
          <w:sz w:val="22"/>
        </w:rPr>
        <w:t>parentalité</w:t>
      </w:r>
      <w:r w:rsidRPr="00C065A3">
        <w:rPr>
          <w:rFonts w:ascii="Arial" w:hAnsi="Arial" w:cs="Arial"/>
          <w:b/>
          <w:bCs/>
          <w:i/>
          <w:iCs/>
          <w:color w:val="000000"/>
          <w:sz w:val="22"/>
        </w:rPr>
        <w:t xml:space="preserve"> </w:t>
      </w:r>
      <w:r w:rsidRPr="00C065A3">
        <w:rPr>
          <w:rFonts w:ascii="Arial" w:hAnsi="Arial" w:cs="Arial"/>
          <w:color w:val="000000"/>
          <w:sz w:val="22"/>
        </w:rPr>
        <w:t>;</w:t>
      </w:r>
    </w:p>
    <w:p w14:paraId="3669A470" w14:textId="264AAE2A" w:rsidR="002F3AFB" w:rsidRPr="00C065A3" w:rsidRDefault="002F3AFB">
      <w:pPr>
        <w:pStyle w:val="Paragraphedeliste"/>
        <w:numPr>
          <w:ilvl w:val="0"/>
          <w:numId w:val="1"/>
        </w:numPr>
        <w:autoSpaceDE w:val="0"/>
        <w:autoSpaceDN w:val="0"/>
        <w:spacing w:line="240" w:lineRule="auto"/>
        <w:jc w:val="both"/>
        <w:rPr>
          <w:rFonts w:ascii="Arial" w:hAnsi="Arial" w:cs="Arial"/>
          <w:color w:val="000000"/>
          <w:sz w:val="22"/>
        </w:rPr>
      </w:pPr>
      <w:r w:rsidRPr="00C065A3">
        <w:rPr>
          <w:rFonts w:ascii="Arial" w:hAnsi="Arial" w:cs="Arial"/>
          <w:color w:val="000000"/>
          <w:sz w:val="22"/>
        </w:rPr>
        <w:t xml:space="preserve">Plaidoyer </w:t>
      </w:r>
      <w:r w:rsidR="00720EE8" w:rsidRPr="00C065A3">
        <w:rPr>
          <w:rFonts w:ascii="Arial" w:hAnsi="Arial" w:cs="Arial"/>
          <w:color w:val="000000"/>
          <w:sz w:val="22"/>
        </w:rPr>
        <w:t xml:space="preserve">qui </w:t>
      </w:r>
      <w:r w:rsidRPr="00C065A3">
        <w:rPr>
          <w:rFonts w:ascii="Arial" w:hAnsi="Arial" w:cs="Arial"/>
          <w:color w:val="000000"/>
          <w:sz w:val="22"/>
        </w:rPr>
        <w:t>cibl</w:t>
      </w:r>
      <w:r w:rsidR="00720EE8" w:rsidRPr="00C065A3">
        <w:rPr>
          <w:rFonts w:ascii="Arial" w:hAnsi="Arial" w:cs="Arial"/>
          <w:color w:val="000000"/>
          <w:sz w:val="22"/>
        </w:rPr>
        <w:t>e</w:t>
      </w:r>
      <w:r w:rsidRPr="00C065A3">
        <w:rPr>
          <w:rFonts w:ascii="Arial" w:hAnsi="Arial" w:cs="Arial"/>
          <w:color w:val="000000"/>
          <w:sz w:val="22"/>
        </w:rPr>
        <w:t xml:space="preserve"> les autorités législatives pour la promotion et </w:t>
      </w:r>
      <w:r w:rsidR="00EA1C43" w:rsidRPr="00C065A3">
        <w:rPr>
          <w:rFonts w:ascii="Arial" w:hAnsi="Arial" w:cs="Arial"/>
          <w:color w:val="000000"/>
          <w:sz w:val="22"/>
        </w:rPr>
        <w:t xml:space="preserve">la </w:t>
      </w:r>
      <w:r w:rsidRPr="00C065A3">
        <w:rPr>
          <w:rFonts w:ascii="Arial" w:hAnsi="Arial" w:cs="Arial"/>
          <w:color w:val="000000"/>
          <w:sz w:val="22"/>
        </w:rPr>
        <w:t>protection des droits de l’enfant</w:t>
      </w:r>
      <w:r w:rsidR="00EA1C43" w:rsidRPr="00C065A3">
        <w:rPr>
          <w:rFonts w:ascii="Arial" w:hAnsi="Arial" w:cs="Arial"/>
          <w:color w:val="000000"/>
          <w:sz w:val="22"/>
        </w:rPr>
        <w:t xml:space="preserve"> </w:t>
      </w:r>
      <w:r w:rsidRPr="00C065A3">
        <w:rPr>
          <w:rFonts w:ascii="Arial" w:hAnsi="Arial" w:cs="Arial"/>
          <w:color w:val="000000"/>
          <w:sz w:val="22"/>
        </w:rPr>
        <w:t>;</w:t>
      </w:r>
    </w:p>
    <w:p w14:paraId="0DD633D5" w14:textId="77777777" w:rsidR="002F3AFB" w:rsidRPr="00C065A3" w:rsidRDefault="002F3AFB">
      <w:pPr>
        <w:pStyle w:val="Paragraphedeliste"/>
        <w:numPr>
          <w:ilvl w:val="0"/>
          <w:numId w:val="1"/>
        </w:numPr>
        <w:autoSpaceDE w:val="0"/>
        <w:autoSpaceDN w:val="0"/>
        <w:spacing w:line="240" w:lineRule="auto"/>
        <w:jc w:val="both"/>
        <w:rPr>
          <w:rFonts w:ascii="Arial" w:hAnsi="Arial" w:cs="Arial"/>
          <w:color w:val="000000"/>
          <w:sz w:val="22"/>
        </w:rPr>
      </w:pPr>
      <w:r w:rsidRPr="00C065A3">
        <w:rPr>
          <w:rFonts w:ascii="Arial" w:hAnsi="Arial" w:cs="Arial"/>
          <w:color w:val="000000"/>
          <w:sz w:val="22"/>
        </w:rPr>
        <w:t>Santé mentale (enfants, jeunes et parents) ;</w:t>
      </w:r>
    </w:p>
    <w:p w14:paraId="6D8F2F5E" w14:textId="77777777" w:rsidR="002F3AFB" w:rsidRPr="00C065A3" w:rsidRDefault="002F3AFB">
      <w:pPr>
        <w:pStyle w:val="Paragraphedeliste"/>
        <w:numPr>
          <w:ilvl w:val="0"/>
          <w:numId w:val="1"/>
        </w:numPr>
        <w:autoSpaceDE w:val="0"/>
        <w:autoSpaceDN w:val="0"/>
        <w:spacing w:line="240" w:lineRule="auto"/>
        <w:jc w:val="both"/>
        <w:rPr>
          <w:rFonts w:ascii="Arial" w:hAnsi="Arial" w:cs="Arial"/>
          <w:color w:val="000000"/>
          <w:sz w:val="22"/>
        </w:rPr>
      </w:pPr>
      <w:r w:rsidRPr="00C065A3">
        <w:rPr>
          <w:rFonts w:ascii="Arial" w:hAnsi="Arial" w:cs="Arial"/>
          <w:color w:val="000000"/>
          <w:sz w:val="22"/>
        </w:rPr>
        <w:t>Formation continue des professionnels et intervenants spécialisés (approche par les pairs et valorisation de l’expérience professionnelle ou vécue)</w:t>
      </w:r>
      <w:r w:rsidR="00720EE8" w:rsidRPr="00C065A3">
        <w:rPr>
          <w:rFonts w:ascii="Arial" w:hAnsi="Arial" w:cs="Arial"/>
          <w:color w:val="000000"/>
          <w:sz w:val="22"/>
        </w:rPr>
        <w:t>.</w:t>
      </w:r>
    </w:p>
    <w:p w14:paraId="291923CF" w14:textId="77777777" w:rsidR="002F3AFB" w:rsidRPr="00C065A3" w:rsidRDefault="002F3AFB" w:rsidP="00897E80">
      <w:pPr>
        <w:autoSpaceDE w:val="0"/>
        <w:autoSpaceDN w:val="0"/>
        <w:spacing w:line="240" w:lineRule="auto"/>
        <w:ind w:left="714"/>
        <w:jc w:val="both"/>
        <w:rPr>
          <w:rFonts w:ascii="Arial" w:hAnsi="Arial" w:cs="Arial"/>
          <w:color w:val="000000"/>
          <w:sz w:val="22"/>
        </w:rPr>
      </w:pPr>
    </w:p>
    <w:p w14:paraId="447F7D03" w14:textId="727C2901" w:rsidR="002F3AFB" w:rsidRPr="00C065A3" w:rsidRDefault="002F3AFB">
      <w:pPr>
        <w:pStyle w:val="Titre3"/>
        <w:numPr>
          <w:ilvl w:val="0"/>
          <w:numId w:val="12"/>
        </w:numPr>
        <w:rPr>
          <w:rFonts w:ascii="Arial" w:hAnsi="Arial" w:cs="Arial"/>
          <w:b/>
          <w:bCs/>
          <w:color w:val="000000"/>
          <w:sz w:val="22"/>
          <w:szCs w:val="22"/>
          <w:u w:val="single"/>
        </w:rPr>
      </w:pPr>
      <w:bookmarkStart w:id="13" w:name="_Toc136902544"/>
      <w:bookmarkStart w:id="14" w:name="_Toc137129077"/>
      <w:r w:rsidRPr="00C065A3">
        <w:rPr>
          <w:rFonts w:ascii="Arial" w:hAnsi="Arial" w:cs="Arial"/>
          <w:b/>
          <w:bCs/>
          <w:color w:val="000000"/>
          <w:sz w:val="22"/>
          <w:szCs w:val="22"/>
          <w:u w:val="single"/>
        </w:rPr>
        <w:t xml:space="preserve">Promotion et </w:t>
      </w:r>
      <w:r w:rsidR="00EA1C43" w:rsidRPr="00C065A3">
        <w:rPr>
          <w:rFonts w:ascii="Arial" w:hAnsi="Arial" w:cs="Arial"/>
          <w:b/>
          <w:bCs/>
          <w:color w:val="000000"/>
          <w:sz w:val="22"/>
          <w:szCs w:val="22"/>
          <w:u w:val="single"/>
        </w:rPr>
        <w:t>p</w:t>
      </w:r>
      <w:r w:rsidRPr="00C065A3">
        <w:rPr>
          <w:rFonts w:ascii="Arial" w:hAnsi="Arial" w:cs="Arial"/>
          <w:b/>
          <w:bCs/>
          <w:color w:val="000000"/>
          <w:sz w:val="22"/>
          <w:szCs w:val="22"/>
          <w:u w:val="single"/>
        </w:rPr>
        <w:t>rotection des personnes en situation d’</w:t>
      </w:r>
      <w:r w:rsidR="00EA1C43" w:rsidRPr="00C065A3">
        <w:rPr>
          <w:rFonts w:ascii="Arial" w:hAnsi="Arial" w:cs="Arial"/>
          <w:b/>
          <w:bCs/>
          <w:color w:val="000000"/>
          <w:sz w:val="22"/>
          <w:szCs w:val="22"/>
          <w:u w:val="single"/>
        </w:rPr>
        <w:t>h</w:t>
      </w:r>
      <w:r w:rsidRPr="00C065A3">
        <w:rPr>
          <w:rFonts w:ascii="Arial" w:hAnsi="Arial" w:cs="Arial"/>
          <w:b/>
          <w:bCs/>
          <w:color w:val="000000"/>
          <w:sz w:val="22"/>
          <w:szCs w:val="22"/>
          <w:u w:val="single"/>
        </w:rPr>
        <w:t>andicap</w:t>
      </w:r>
      <w:r w:rsidR="00720EE8" w:rsidRPr="00C065A3">
        <w:rPr>
          <w:rFonts w:ascii="Arial" w:hAnsi="Arial" w:cs="Arial"/>
          <w:b/>
          <w:bCs/>
          <w:color w:val="000000"/>
          <w:sz w:val="22"/>
          <w:szCs w:val="22"/>
          <w:u w:val="single"/>
        </w:rPr>
        <w:t xml:space="preserve"> </w:t>
      </w:r>
      <w:r w:rsidRPr="00C065A3">
        <w:rPr>
          <w:rFonts w:ascii="Arial" w:hAnsi="Arial" w:cs="Arial"/>
          <w:b/>
          <w:bCs/>
          <w:color w:val="000000"/>
          <w:sz w:val="22"/>
          <w:szCs w:val="22"/>
          <w:u w:val="single"/>
        </w:rPr>
        <w:t>:</w:t>
      </w:r>
      <w:bookmarkEnd w:id="13"/>
      <w:bookmarkEnd w:id="14"/>
      <w:r w:rsidRPr="00C065A3">
        <w:rPr>
          <w:rFonts w:ascii="Arial" w:hAnsi="Arial" w:cs="Arial"/>
          <w:b/>
          <w:bCs/>
          <w:color w:val="000000"/>
          <w:sz w:val="22"/>
          <w:szCs w:val="22"/>
          <w:u w:val="single"/>
        </w:rPr>
        <w:t xml:space="preserve"> </w:t>
      </w:r>
    </w:p>
    <w:p w14:paraId="69EBBA7F" w14:textId="77777777" w:rsidR="002F3AFB" w:rsidRPr="00C065A3" w:rsidRDefault="002F3AFB">
      <w:pPr>
        <w:pStyle w:val="Paragraphedeliste"/>
        <w:numPr>
          <w:ilvl w:val="0"/>
          <w:numId w:val="1"/>
        </w:numPr>
        <w:autoSpaceDE w:val="0"/>
        <w:autoSpaceDN w:val="0"/>
        <w:spacing w:line="240" w:lineRule="auto"/>
        <w:jc w:val="both"/>
        <w:rPr>
          <w:rFonts w:ascii="Arial" w:hAnsi="Arial" w:cs="Arial"/>
          <w:b/>
          <w:bCs/>
          <w:color w:val="000000"/>
          <w:sz w:val="22"/>
          <w:u w:val="single"/>
        </w:rPr>
      </w:pPr>
      <w:r w:rsidRPr="00C065A3">
        <w:rPr>
          <w:rFonts w:ascii="Arial" w:hAnsi="Arial" w:cs="Arial"/>
          <w:color w:val="000000"/>
          <w:sz w:val="22"/>
        </w:rPr>
        <w:t>Plaidoyer pour la promotion des droits des personnes en situation d’handicap ;</w:t>
      </w:r>
    </w:p>
    <w:p w14:paraId="135E953F" w14:textId="77777777" w:rsidR="002F3AFB" w:rsidRPr="00C065A3" w:rsidRDefault="002F3AFB">
      <w:pPr>
        <w:pStyle w:val="Paragraphedeliste"/>
        <w:numPr>
          <w:ilvl w:val="0"/>
          <w:numId w:val="1"/>
        </w:numPr>
        <w:autoSpaceDE w:val="0"/>
        <w:autoSpaceDN w:val="0"/>
        <w:spacing w:line="240" w:lineRule="auto"/>
        <w:jc w:val="both"/>
        <w:rPr>
          <w:rFonts w:ascii="Arial" w:hAnsi="Arial" w:cs="Arial"/>
          <w:b/>
          <w:bCs/>
          <w:color w:val="000000"/>
          <w:sz w:val="22"/>
          <w:u w:val="single"/>
        </w:rPr>
      </w:pPr>
      <w:r w:rsidRPr="00C065A3">
        <w:rPr>
          <w:rFonts w:ascii="Arial" w:hAnsi="Arial" w:cs="Arial"/>
          <w:color w:val="000000"/>
          <w:sz w:val="22"/>
        </w:rPr>
        <w:t xml:space="preserve">Renforcement des complémentarités &amp; synergies entre acteurs associatifs et publics ; </w:t>
      </w:r>
    </w:p>
    <w:p w14:paraId="2E905613" w14:textId="41B073D0" w:rsidR="002F3AFB" w:rsidRPr="00C065A3" w:rsidRDefault="002F3AFB">
      <w:pPr>
        <w:pStyle w:val="Paragraphedeliste"/>
        <w:numPr>
          <w:ilvl w:val="0"/>
          <w:numId w:val="1"/>
        </w:numPr>
        <w:autoSpaceDE w:val="0"/>
        <w:autoSpaceDN w:val="0"/>
        <w:spacing w:line="240" w:lineRule="auto"/>
        <w:jc w:val="both"/>
        <w:rPr>
          <w:rFonts w:ascii="Arial" w:hAnsi="Arial" w:cs="Arial"/>
          <w:b/>
          <w:bCs/>
          <w:color w:val="000000"/>
          <w:sz w:val="22"/>
          <w:u w:val="single"/>
        </w:rPr>
      </w:pPr>
      <w:r w:rsidRPr="00C065A3">
        <w:rPr>
          <w:rFonts w:ascii="Arial" w:hAnsi="Arial" w:cs="Arial"/>
          <w:color w:val="000000"/>
          <w:sz w:val="22"/>
        </w:rPr>
        <w:t>Développement du travail à base communautaire avec les familles, les acteurs du milieux préscolaire et scolaire, notamment en vue de la détection et de soutiens précoces ;</w:t>
      </w:r>
    </w:p>
    <w:p w14:paraId="2957D71E" w14:textId="562C1A79" w:rsidR="00BD534A" w:rsidRPr="00C065A3" w:rsidRDefault="00BD534A">
      <w:pPr>
        <w:pStyle w:val="Paragraphedeliste"/>
        <w:numPr>
          <w:ilvl w:val="0"/>
          <w:numId w:val="1"/>
        </w:numPr>
        <w:autoSpaceDE w:val="0"/>
        <w:autoSpaceDN w:val="0"/>
        <w:spacing w:line="240" w:lineRule="auto"/>
        <w:jc w:val="both"/>
        <w:rPr>
          <w:rFonts w:ascii="Arial" w:hAnsi="Arial" w:cs="Arial"/>
          <w:bCs/>
          <w:color w:val="000000"/>
          <w:sz w:val="22"/>
        </w:rPr>
      </w:pPr>
      <w:r w:rsidRPr="00C065A3">
        <w:rPr>
          <w:rFonts w:ascii="Arial" w:hAnsi="Arial" w:cs="Arial"/>
          <w:bCs/>
          <w:color w:val="000000"/>
          <w:sz w:val="22"/>
        </w:rPr>
        <w:t>Développement de l’accompagnement pour l’accès à l’emploi, la participation à la vie publique etc</w:t>
      </w:r>
    </w:p>
    <w:p w14:paraId="7242D59D" w14:textId="77777777" w:rsidR="002F3AFB" w:rsidRPr="00C065A3" w:rsidRDefault="002F3AFB">
      <w:pPr>
        <w:pStyle w:val="Paragraphedeliste"/>
        <w:numPr>
          <w:ilvl w:val="0"/>
          <w:numId w:val="1"/>
        </w:numPr>
        <w:autoSpaceDE w:val="0"/>
        <w:autoSpaceDN w:val="0"/>
        <w:spacing w:line="240" w:lineRule="auto"/>
        <w:jc w:val="both"/>
        <w:rPr>
          <w:rFonts w:ascii="Arial" w:hAnsi="Arial" w:cs="Arial"/>
          <w:b/>
          <w:bCs/>
          <w:color w:val="000000"/>
          <w:sz w:val="22"/>
          <w:u w:val="single"/>
        </w:rPr>
      </w:pPr>
      <w:r w:rsidRPr="00C065A3">
        <w:rPr>
          <w:rFonts w:ascii="Arial" w:hAnsi="Arial" w:cs="Arial"/>
          <w:color w:val="000000"/>
          <w:sz w:val="22"/>
        </w:rPr>
        <w:t xml:space="preserve">Développement de mécanismes régulateurs impliquant les autorités publiques compétentes ; </w:t>
      </w:r>
    </w:p>
    <w:p w14:paraId="0909E984" w14:textId="5D889D39" w:rsidR="002F3AFB" w:rsidRPr="00C065A3" w:rsidRDefault="002F3AFB">
      <w:pPr>
        <w:pStyle w:val="Paragraphedeliste"/>
        <w:numPr>
          <w:ilvl w:val="0"/>
          <w:numId w:val="1"/>
        </w:numPr>
        <w:autoSpaceDE w:val="0"/>
        <w:autoSpaceDN w:val="0"/>
        <w:spacing w:line="240" w:lineRule="auto"/>
        <w:jc w:val="both"/>
        <w:rPr>
          <w:rFonts w:ascii="Arial" w:hAnsi="Arial" w:cs="Arial"/>
          <w:b/>
          <w:bCs/>
          <w:color w:val="000000"/>
          <w:sz w:val="22"/>
          <w:u w:val="single"/>
        </w:rPr>
      </w:pPr>
      <w:r w:rsidRPr="00C065A3">
        <w:rPr>
          <w:rFonts w:ascii="Arial" w:hAnsi="Arial" w:cs="Arial"/>
          <w:color w:val="000000"/>
          <w:sz w:val="22"/>
        </w:rPr>
        <w:t>Accès aux soins de réadaptation et aux aides techniques de qualité ;</w:t>
      </w:r>
    </w:p>
    <w:p w14:paraId="5C501BA2" w14:textId="77777777" w:rsidR="002F3AFB" w:rsidRPr="00C065A3" w:rsidRDefault="002F3AFB">
      <w:pPr>
        <w:pStyle w:val="Paragraphedeliste"/>
        <w:numPr>
          <w:ilvl w:val="0"/>
          <w:numId w:val="1"/>
        </w:numPr>
        <w:autoSpaceDE w:val="0"/>
        <w:autoSpaceDN w:val="0"/>
        <w:spacing w:line="240" w:lineRule="auto"/>
        <w:jc w:val="both"/>
        <w:rPr>
          <w:rFonts w:ascii="Arial" w:hAnsi="Arial" w:cs="Arial"/>
          <w:b/>
          <w:bCs/>
          <w:color w:val="000000"/>
          <w:sz w:val="22"/>
          <w:u w:val="single"/>
        </w:rPr>
      </w:pPr>
      <w:r w:rsidRPr="00C065A3">
        <w:rPr>
          <w:rFonts w:ascii="Arial" w:hAnsi="Arial" w:cs="Arial"/>
          <w:color w:val="000000"/>
          <w:sz w:val="22"/>
        </w:rPr>
        <w:t>Renforcement des dynamiques de mise en réseaux d’organisations spécialisées dans l’appui aux personnes en situation de handicap (OPH) ;</w:t>
      </w:r>
    </w:p>
    <w:p w14:paraId="0840F5EA" w14:textId="77777777" w:rsidR="002F3AFB" w:rsidRPr="00C065A3" w:rsidRDefault="002F3AFB">
      <w:pPr>
        <w:pStyle w:val="Paragraphedeliste"/>
        <w:numPr>
          <w:ilvl w:val="0"/>
          <w:numId w:val="1"/>
        </w:numPr>
        <w:autoSpaceDE w:val="0"/>
        <w:autoSpaceDN w:val="0"/>
        <w:spacing w:line="240" w:lineRule="auto"/>
        <w:jc w:val="both"/>
        <w:rPr>
          <w:rFonts w:ascii="Arial" w:hAnsi="Arial" w:cs="Arial"/>
          <w:b/>
          <w:bCs/>
          <w:color w:val="000000"/>
          <w:sz w:val="22"/>
          <w:u w:val="single"/>
        </w:rPr>
      </w:pPr>
      <w:r w:rsidRPr="00C065A3">
        <w:rPr>
          <w:rFonts w:ascii="Arial" w:hAnsi="Arial" w:cs="Arial"/>
          <w:color w:val="000000"/>
          <w:sz w:val="22"/>
        </w:rPr>
        <w:t>Place du handicap dans la réforme de la protection sociale.</w:t>
      </w:r>
    </w:p>
    <w:p w14:paraId="3F26C03D" w14:textId="77777777" w:rsidR="002F3AFB" w:rsidRPr="00C065A3" w:rsidRDefault="002F3AFB" w:rsidP="00897E80">
      <w:pPr>
        <w:spacing w:line="240" w:lineRule="auto"/>
        <w:jc w:val="both"/>
        <w:rPr>
          <w:rFonts w:ascii="Arial" w:hAnsi="Arial" w:cs="Arial"/>
          <w:b/>
          <w:bCs/>
          <w:color w:val="000000"/>
          <w:sz w:val="22"/>
          <w:u w:val="single"/>
        </w:rPr>
      </w:pPr>
    </w:p>
    <w:p w14:paraId="4CA9C0C5" w14:textId="77777777" w:rsidR="002F3AFB" w:rsidRPr="00C065A3" w:rsidRDefault="002F3AFB">
      <w:pPr>
        <w:pStyle w:val="Titre3"/>
        <w:numPr>
          <w:ilvl w:val="0"/>
          <w:numId w:val="12"/>
        </w:numPr>
        <w:rPr>
          <w:rFonts w:ascii="Arial" w:hAnsi="Arial" w:cs="Arial"/>
          <w:b/>
          <w:bCs/>
          <w:color w:val="000000"/>
          <w:sz w:val="22"/>
          <w:szCs w:val="22"/>
          <w:u w:val="single"/>
        </w:rPr>
      </w:pPr>
      <w:bookmarkStart w:id="15" w:name="_Toc136902545"/>
      <w:bookmarkStart w:id="16" w:name="_Toc137129078"/>
      <w:r w:rsidRPr="00C065A3">
        <w:rPr>
          <w:rFonts w:ascii="Arial" w:hAnsi="Arial" w:cs="Arial"/>
          <w:b/>
          <w:bCs/>
          <w:color w:val="000000"/>
          <w:sz w:val="22"/>
          <w:szCs w:val="22"/>
          <w:u w:val="single"/>
        </w:rPr>
        <w:t>Accès à la justice</w:t>
      </w:r>
      <w:r w:rsidR="00720EE8" w:rsidRPr="00C065A3">
        <w:rPr>
          <w:rFonts w:ascii="Arial" w:hAnsi="Arial" w:cs="Arial"/>
          <w:b/>
          <w:bCs/>
          <w:color w:val="000000"/>
          <w:sz w:val="22"/>
          <w:szCs w:val="22"/>
          <w:u w:val="single"/>
        </w:rPr>
        <w:t xml:space="preserve"> </w:t>
      </w:r>
      <w:r w:rsidRPr="00C065A3">
        <w:rPr>
          <w:rFonts w:ascii="Arial" w:hAnsi="Arial" w:cs="Arial"/>
          <w:b/>
          <w:bCs/>
          <w:color w:val="000000"/>
          <w:sz w:val="22"/>
          <w:szCs w:val="22"/>
          <w:u w:val="single"/>
        </w:rPr>
        <w:t>:</w:t>
      </w:r>
      <w:bookmarkEnd w:id="15"/>
      <w:bookmarkEnd w:id="16"/>
      <w:r w:rsidRPr="00C065A3">
        <w:rPr>
          <w:rFonts w:ascii="Arial" w:hAnsi="Arial" w:cs="Arial"/>
          <w:b/>
          <w:bCs/>
          <w:color w:val="000000"/>
          <w:sz w:val="22"/>
          <w:szCs w:val="22"/>
          <w:u w:val="single"/>
        </w:rPr>
        <w:t xml:space="preserve"> </w:t>
      </w:r>
    </w:p>
    <w:p w14:paraId="275532E3" w14:textId="77777777" w:rsidR="002F3AFB" w:rsidRPr="00C065A3" w:rsidRDefault="002F3AFB">
      <w:pPr>
        <w:pStyle w:val="Paragraphedeliste"/>
        <w:numPr>
          <w:ilvl w:val="0"/>
          <w:numId w:val="1"/>
        </w:numPr>
        <w:autoSpaceDE w:val="0"/>
        <w:autoSpaceDN w:val="0"/>
        <w:spacing w:line="240" w:lineRule="auto"/>
        <w:jc w:val="both"/>
        <w:rPr>
          <w:rFonts w:ascii="Arial" w:hAnsi="Arial" w:cs="Arial"/>
          <w:color w:val="000000"/>
          <w:sz w:val="22"/>
        </w:rPr>
      </w:pPr>
      <w:r w:rsidRPr="00C065A3">
        <w:rPr>
          <w:rFonts w:ascii="Arial" w:hAnsi="Arial" w:cs="Arial"/>
          <w:color w:val="000000"/>
          <w:sz w:val="22"/>
        </w:rPr>
        <w:t xml:space="preserve">Aide judiciaire et accompagnement devant la justice ; </w:t>
      </w:r>
    </w:p>
    <w:p w14:paraId="0A8E08D5" w14:textId="77777777" w:rsidR="002F3AFB" w:rsidRPr="00C065A3" w:rsidRDefault="002F3AFB">
      <w:pPr>
        <w:pStyle w:val="Paragraphedeliste"/>
        <w:numPr>
          <w:ilvl w:val="0"/>
          <w:numId w:val="1"/>
        </w:numPr>
        <w:autoSpaceDE w:val="0"/>
        <w:autoSpaceDN w:val="0"/>
        <w:spacing w:line="240" w:lineRule="auto"/>
        <w:jc w:val="both"/>
        <w:rPr>
          <w:rFonts w:ascii="Arial" w:hAnsi="Arial" w:cs="Arial"/>
          <w:color w:val="000000"/>
          <w:sz w:val="22"/>
        </w:rPr>
      </w:pPr>
      <w:r w:rsidRPr="00C065A3">
        <w:rPr>
          <w:rFonts w:ascii="Arial" w:hAnsi="Arial" w:cs="Arial"/>
          <w:color w:val="000000"/>
          <w:sz w:val="22"/>
        </w:rPr>
        <w:t xml:space="preserve">Développement d’alternatives à l’incarcération, notamment les initiatives en matière de justice réparatrice ; </w:t>
      </w:r>
    </w:p>
    <w:p w14:paraId="05F5891B" w14:textId="77777777" w:rsidR="002F3AFB" w:rsidRPr="00C065A3" w:rsidRDefault="002F3AFB">
      <w:pPr>
        <w:pStyle w:val="Paragraphedeliste"/>
        <w:numPr>
          <w:ilvl w:val="0"/>
          <w:numId w:val="1"/>
        </w:numPr>
        <w:autoSpaceDE w:val="0"/>
        <w:autoSpaceDN w:val="0"/>
        <w:spacing w:line="240" w:lineRule="auto"/>
        <w:jc w:val="both"/>
        <w:rPr>
          <w:rFonts w:ascii="Arial" w:hAnsi="Arial" w:cs="Arial"/>
          <w:color w:val="000000"/>
          <w:sz w:val="22"/>
        </w:rPr>
      </w:pPr>
      <w:r w:rsidRPr="00C065A3">
        <w:rPr>
          <w:rFonts w:ascii="Arial" w:hAnsi="Arial" w:cs="Arial"/>
          <w:color w:val="000000"/>
          <w:sz w:val="22"/>
        </w:rPr>
        <w:t>Renforcement des capacités professionnelles des avocats et des partenariats avec les barreaux</w:t>
      </w:r>
      <w:r w:rsidRPr="00C065A3">
        <w:rPr>
          <w:rFonts w:ascii="Arial" w:hAnsi="Arial" w:cs="Arial"/>
          <w:b/>
          <w:bCs/>
          <w:i/>
          <w:iCs/>
          <w:color w:val="000000"/>
          <w:sz w:val="22"/>
        </w:rPr>
        <w:t> ;</w:t>
      </w:r>
    </w:p>
    <w:p w14:paraId="37998D5A" w14:textId="77777777" w:rsidR="002F3AFB" w:rsidRPr="00C065A3" w:rsidRDefault="002F3AFB">
      <w:pPr>
        <w:pStyle w:val="Paragraphedeliste"/>
        <w:numPr>
          <w:ilvl w:val="0"/>
          <w:numId w:val="1"/>
        </w:numPr>
        <w:autoSpaceDE w:val="0"/>
        <w:autoSpaceDN w:val="0"/>
        <w:spacing w:line="240" w:lineRule="auto"/>
        <w:jc w:val="both"/>
        <w:rPr>
          <w:rFonts w:ascii="Arial" w:hAnsi="Arial" w:cs="Arial"/>
          <w:b/>
          <w:bCs/>
          <w:color w:val="000000"/>
          <w:sz w:val="22"/>
          <w:u w:val="single"/>
        </w:rPr>
      </w:pPr>
      <w:r w:rsidRPr="00C065A3">
        <w:rPr>
          <w:rFonts w:ascii="Arial" w:hAnsi="Arial" w:cs="Arial"/>
          <w:color w:val="000000"/>
          <w:sz w:val="22"/>
        </w:rPr>
        <w:t>Développement des cliniques juridiques (notamment mise en réseau, partage des expériences et mutualisation des expertises, cliniques mobiles, …) ;</w:t>
      </w:r>
    </w:p>
    <w:p w14:paraId="18D0868C" w14:textId="77777777" w:rsidR="002F3AFB" w:rsidRPr="00C065A3" w:rsidRDefault="002F3AFB">
      <w:pPr>
        <w:pStyle w:val="Paragraphedeliste"/>
        <w:numPr>
          <w:ilvl w:val="0"/>
          <w:numId w:val="1"/>
        </w:numPr>
        <w:autoSpaceDE w:val="0"/>
        <w:autoSpaceDN w:val="0"/>
        <w:spacing w:line="240" w:lineRule="auto"/>
        <w:jc w:val="both"/>
        <w:rPr>
          <w:rFonts w:ascii="Arial" w:hAnsi="Arial" w:cs="Arial"/>
          <w:b/>
          <w:bCs/>
          <w:color w:val="000000"/>
          <w:sz w:val="22"/>
          <w:u w:val="single"/>
        </w:rPr>
      </w:pPr>
      <w:r w:rsidRPr="00C065A3">
        <w:rPr>
          <w:rFonts w:ascii="Arial" w:hAnsi="Arial" w:cs="Arial"/>
          <w:color w:val="000000"/>
          <w:sz w:val="22"/>
        </w:rPr>
        <w:t xml:space="preserve">Développement &amp; renforcement des partenariats avec les facultés de droit ; </w:t>
      </w:r>
    </w:p>
    <w:p w14:paraId="12C65BF7" w14:textId="77777777" w:rsidR="002F3AFB" w:rsidRPr="00C065A3" w:rsidRDefault="002F3AFB">
      <w:pPr>
        <w:pStyle w:val="Paragraphedeliste"/>
        <w:numPr>
          <w:ilvl w:val="0"/>
          <w:numId w:val="1"/>
        </w:numPr>
        <w:autoSpaceDE w:val="0"/>
        <w:autoSpaceDN w:val="0"/>
        <w:spacing w:line="240" w:lineRule="auto"/>
        <w:jc w:val="both"/>
        <w:rPr>
          <w:rFonts w:ascii="Arial" w:hAnsi="Arial" w:cs="Arial"/>
          <w:b/>
          <w:bCs/>
          <w:color w:val="000000"/>
          <w:sz w:val="22"/>
          <w:u w:val="single"/>
        </w:rPr>
      </w:pPr>
      <w:r w:rsidRPr="00C065A3">
        <w:rPr>
          <w:rFonts w:ascii="Arial" w:hAnsi="Arial" w:cs="Arial"/>
          <w:color w:val="000000"/>
          <w:sz w:val="22"/>
        </w:rPr>
        <w:t>Dialogue avec les autorités publiques (plaidoyer), action sur les cadres régulateurs et légaux,</w:t>
      </w:r>
    </w:p>
    <w:p w14:paraId="5EC2C18F" w14:textId="77777777" w:rsidR="002F3AFB" w:rsidRPr="00C065A3" w:rsidRDefault="002F3AFB">
      <w:pPr>
        <w:pStyle w:val="Paragraphedeliste"/>
        <w:numPr>
          <w:ilvl w:val="0"/>
          <w:numId w:val="1"/>
        </w:numPr>
        <w:autoSpaceDE w:val="0"/>
        <w:autoSpaceDN w:val="0"/>
        <w:spacing w:line="240" w:lineRule="auto"/>
        <w:jc w:val="both"/>
        <w:rPr>
          <w:rFonts w:ascii="Arial" w:hAnsi="Arial" w:cs="Arial"/>
          <w:b/>
          <w:bCs/>
          <w:color w:val="000000"/>
          <w:sz w:val="22"/>
          <w:u w:val="single"/>
        </w:rPr>
      </w:pPr>
      <w:r w:rsidRPr="00C065A3">
        <w:rPr>
          <w:rFonts w:ascii="Arial" w:hAnsi="Arial" w:cs="Arial"/>
          <w:color w:val="000000"/>
          <w:sz w:val="22"/>
        </w:rPr>
        <w:lastRenderedPageBreak/>
        <w:t xml:space="preserve">Développement des pratiques, dispositifs, instruments de prévention et de régulation des conflits (promotion des modes alternatifs de résolution de conflits, notamment de type médiation ; approches en amont du système juridique).   </w:t>
      </w:r>
      <w:r w:rsidRPr="00C065A3">
        <w:rPr>
          <w:rFonts w:ascii="Arial" w:hAnsi="Arial" w:cs="Arial"/>
          <w:b/>
          <w:bCs/>
          <w:color w:val="000000"/>
          <w:sz w:val="22"/>
          <w:u w:val="single"/>
        </w:rPr>
        <w:t xml:space="preserve"> </w:t>
      </w:r>
    </w:p>
    <w:p w14:paraId="708878F1" w14:textId="77777777" w:rsidR="002F3AFB" w:rsidRPr="00C065A3" w:rsidRDefault="002F3AFB" w:rsidP="00AC5DFC">
      <w:pPr>
        <w:spacing w:line="240" w:lineRule="auto"/>
        <w:ind w:left="567"/>
        <w:contextualSpacing/>
        <w:jc w:val="both"/>
        <w:rPr>
          <w:rFonts w:ascii="Arial" w:hAnsi="Arial" w:cs="Arial"/>
          <w:b/>
          <w:bCs/>
          <w:color w:val="000000"/>
          <w:sz w:val="22"/>
          <w:u w:val="single"/>
        </w:rPr>
      </w:pPr>
    </w:p>
    <w:p w14:paraId="3E94A844" w14:textId="77777777" w:rsidR="002F3AFB" w:rsidRPr="00C065A3" w:rsidRDefault="002F3AFB" w:rsidP="00AC5DFC">
      <w:pPr>
        <w:pStyle w:val="Titre3"/>
        <w:numPr>
          <w:ilvl w:val="0"/>
          <w:numId w:val="12"/>
        </w:numPr>
        <w:spacing w:before="0" w:line="240" w:lineRule="auto"/>
        <w:rPr>
          <w:rFonts w:ascii="Arial" w:hAnsi="Arial" w:cs="Arial"/>
          <w:b/>
          <w:bCs/>
          <w:color w:val="000000"/>
          <w:sz w:val="22"/>
          <w:szCs w:val="22"/>
          <w:u w:val="single"/>
        </w:rPr>
      </w:pPr>
      <w:bookmarkStart w:id="17" w:name="_Toc136902546"/>
      <w:bookmarkStart w:id="18" w:name="_Toc137129079"/>
      <w:r w:rsidRPr="00C065A3">
        <w:rPr>
          <w:rFonts w:ascii="Arial" w:hAnsi="Arial" w:cs="Arial"/>
          <w:b/>
          <w:bCs/>
          <w:color w:val="000000"/>
          <w:sz w:val="22"/>
          <w:szCs w:val="22"/>
          <w:u w:val="single"/>
        </w:rPr>
        <w:t>Promotion des droits des femmes</w:t>
      </w:r>
      <w:r w:rsidR="00720EE8" w:rsidRPr="00C065A3">
        <w:rPr>
          <w:rFonts w:ascii="Arial" w:hAnsi="Arial" w:cs="Arial"/>
          <w:b/>
          <w:bCs/>
          <w:color w:val="000000"/>
          <w:sz w:val="22"/>
          <w:szCs w:val="22"/>
          <w:u w:val="single"/>
        </w:rPr>
        <w:t xml:space="preserve"> </w:t>
      </w:r>
      <w:r w:rsidRPr="00C065A3">
        <w:rPr>
          <w:rFonts w:ascii="Arial" w:hAnsi="Arial" w:cs="Arial"/>
          <w:b/>
          <w:bCs/>
          <w:color w:val="000000"/>
          <w:sz w:val="22"/>
          <w:szCs w:val="22"/>
          <w:u w:val="single"/>
        </w:rPr>
        <w:t>:</w:t>
      </w:r>
      <w:bookmarkEnd w:id="17"/>
      <w:bookmarkEnd w:id="18"/>
      <w:r w:rsidRPr="00C065A3">
        <w:rPr>
          <w:rFonts w:ascii="Arial" w:hAnsi="Arial" w:cs="Arial"/>
          <w:b/>
          <w:bCs/>
          <w:color w:val="000000"/>
          <w:sz w:val="22"/>
          <w:szCs w:val="22"/>
          <w:u w:val="single"/>
        </w:rPr>
        <w:t xml:space="preserve"> </w:t>
      </w:r>
    </w:p>
    <w:p w14:paraId="68081623" w14:textId="77777777" w:rsidR="002F3AFB" w:rsidRPr="00C065A3" w:rsidRDefault="002F3AFB">
      <w:pPr>
        <w:pStyle w:val="Paragraphedeliste"/>
        <w:numPr>
          <w:ilvl w:val="0"/>
          <w:numId w:val="1"/>
        </w:numPr>
        <w:autoSpaceDE w:val="0"/>
        <w:autoSpaceDN w:val="0"/>
        <w:spacing w:line="240" w:lineRule="auto"/>
        <w:jc w:val="both"/>
        <w:rPr>
          <w:rFonts w:ascii="Arial" w:hAnsi="Arial" w:cs="Arial"/>
          <w:bCs/>
          <w:color w:val="000000"/>
          <w:sz w:val="22"/>
        </w:rPr>
      </w:pPr>
      <w:r w:rsidRPr="00C065A3">
        <w:rPr>
          <w:rFonts w:ascii="Arial" w:hAnsi="Arial" w:cs="Arial"/>
          <w:bCs/>
          <w:color w:val="000000"/>
          <w:sz w:val="22"/>
        </w:rPr>
        <w:t xml:space="preserve">Protection des droits des filles et des femmes (en ciblant le renforcement des organisations de défense des droits des filles et des femmes dans une perspective intergénérationnelle) ; </w:t>
      </w:r>
    </w:p>
    <w:p w14:paraId="194629F7" w14:textId="77777777" w:rsidR="002F3AFB" w:rsidRPr="00C065A3" w:rsidRDefault="002F3AFB">
      <w:pPr>
        <w:pStyle w:val="Paragraphedeliste"/>
        <w:numPr>
          <w:ilvl w:val="0"/>
          <w:numId w:val="1"/>
        </w:numPr>
        <w:autoSpaceDE w:val="0"/>
        <w:autoSpaceDN w:val="0"/>
        <w:spacing w:line="240" w:lineRule="auto"/>
        <w:jc w:val="both"/>
        <w:rPr>
          <w:rFonts w:ascii="Arial" w:hAnsi="Arial" w:cs="Arial"/>
          <w:bCs/>
          <w:color w:val="000000"/>
          <w:sz w:val="22"/>
        </w:rPr>
      </w:pPr>
      <w:r w:rsidRPr="00C065A3">
        <w:rPr>
          <w:rFonts w:ascii="Arial" w:hAnsi="Arial" w:cs="Arial"/>
          <w:bCs/>
          <w:color w:val="000000"/>
          <w:sz w:val="22"/>
        </w:rPr>
        <w:t xml:space="preserve">Lutte contre toute formes de violence </w:t>
      </w:r>
      <w:r w:rsidRPr="00C065A3">
        <w:rPr>
          <w:rFonts w:ascii="Arial" w:hAnsi="Arial" w:cs="Arial"/>
          <w:color w:val="000000"/>
          <w:sz w:val="22"/>
        </w:rPr>
        <w:t>(prévention, protection, prise en charge, pénalisation y inclus la situation spécifique des mères célibataires) ;</w:t>
      </w:r>
    </w:p>
    <w:p w14:paraId="33C495C3" w14:textId="77777777" w:rsidR="002F3AFB" w:rsidRPr="00C065A3" w:rsidRDefault="002F3AFB">
      <w:pPr>
        <w:pStyle w:val="Paragraphedeliste"/>
        <w:numPr>
          <w:ilvl w:val="0"/>
          <w:numId w:val="1"/>
        </w:numPr>
        <w:autoSpaceDE w:val="0"/>
        <w:autoSpaceDN w:val="0"/>
        <w:spacing w:line="240" w:lineRule="auto"/>
        <w:jc w:val="both"/>
        <w:rPr>
          <w:rFonts w:ascii="Arial" w:hAnsi="Arial" w:cs="Arial"/>
          <w:bCs/>
          <w:color w:val="000000"/>
          <w:sz w:val="22"/>
        </w:rPr>
      </w:pPr>
      <w:r w:rsidRPr="00C065A3">
        <w:rPr>
          <w:rFonts w:ascii="Arial" w:hAnsi="Arial" w:cs="Arial"/>
          <w:bCs/>
          <w:color w:val="000000"/>
          <w:sz w:val="22"/>
        </w:rPr>
        <w:t>Renforcement des droits économiques et sociaux pour garantir l’autonomisation des filles et des femmes ;</w:t>
      </w:r>
    </w:p>
    <w:p w14:paraId="17B23A0D" w14:textId="77777777" w:rsidR="002F3AFB" w:rsidRPr="00C065A3" w:rsidRDefault="002F3AFB">
      <w:pPr>
        <w:pStyle w:val="Paragraphedeliste"/>
        <w:numPr>
          <w:ilvl w:val="0"/>
          <w:numId w:val="1"/>
        </w:numPr>
        <w:autoSpaceDE w:val="0"/>
        <w:autoSpaceDN w:val="0"/>
        <w:spacing w:line="240" w:lineRule="auto"/>
        <w:jc w:val="both"/>
        <w:rPr>
          <w:rFonts w:ascii="Arial" w:hAnsi="Arial" w:cs="Arial"/>
          <w:bCs/>
          <w:color w:val="000000"/>
          <w:sz w:val="22"/>
        </w:rPr>
      </w:pPr>
      <w:r w:rsidRPr="00C065A3">
        <w:rPr>
          <w:rFonts w:ascii="Arial" w:hAnsi="Arial" w:cs="Arial"/>
          <w:bCs/>
          <w:color w:val="000000"/>
          <w:sz w:val="22"/>
        </w:rPr>
        <w:t>Appui à la participation et au leadership ;</w:t>
      </w:r>
    </w:p>
    <w:p w14:paraId="2B69C0E4" w14:textId="6016C5CA" w:rsidR="002F3AFB" w:rsidRPr="00C065A3" w:rsidRDefault="002F3AFB">
      <w:pPr>
        <w:pStyle w:val="Paragraphedeliste"/>
        <w:numPr>
          <w:ilvl w:val="0"/>
          <w:numId w:val="1"/>
        </w:numPr>
        <w:autoSpaceDE w:val="0"/>
        <w:autoSpaceDN w:val="0"/>
        <w:spacing w:line="240" w:lineRule="auto"/>
        <w:jc w:val="both"/>
        <w:rPr>
          <w:rFonts w:ascii="Arial" w:hAnsi="Arial" w:cs="Arial"/>
          <w:bCs/>
          <w:color w:val="000000"/>
          <w:sz w:val="22"/>
        </w:rPr>
      </w:pPr>
      <w:r w:rsidRPr="00C065A3">
        <w:rPr>
          <w:rFonts w:ascii="Arial" w:hAnsi="Arial" w:cs="Arial"/>
          <w:bCs/>
          <w:color w:val="000000"/>
          <w:sz w:val="22"/>
        </w:rPr>
        <w:t xml:space="preserve">Appui à la promotion de la culture d’égalité </w:t>
      </w:r>
      <w:r w:rsidR="00740B1E" w:rsidRPr="00C065A3">
        <w:rPr>
          <w:rFonts w:ascii="Arial" w:hAnsi="Arial" w:cs="Arial"/>
          <w:bCs/>
          <w:color w:val="000000"/>
          <w:sz w:val="22"/>
        </w:rPr>
        <w:t xml:space="preserve">de genre </w:t>
      </w:r>
      <w:r w:rsidRPr="00C065A3">
        <w:rPr>
          <w:rFonts w:ascii="Arial" w:hAnsi="Arial" w:cs="Arial"/>
          <w:bCs/>
          <w:color w:val="000000"/>
          <w:sz w:val="22"/>
        </w:rPr>
        <w:t xml:space="preserve">et la lutte contre toutes formes de stéréotypes </w:t>
      </w:r>
      <w:r w:rsidR="00740B1E" w:rsidRPr="00C065A3">
        <w:rPr>
          <w:rFonts w:ascii="Arial" w:hAnsi="Arial" w:cs="Arial"/>
          <w:bCs/>
          <w:color w:val="000000"/>
          <w:sz w:val="22"/>
        </w:rPr>
        <w:t>liés au genre ;</w:t>
      </w:r>
      <w:r w:rsidRPr="00C065A3">
        <w:rPr>
          <w:rFonts w:ascii="Arial" w:hAnsi="Arial" w:cs="Arial"/>
          <w:bCs/>
          <w:color w:val="000000"/>
          <w:sz w:val="22"/>
        </w:rPr>
        <w:t xml:space="preserve"> </w:t>
      </w:r>
    </w:p>
    <w:p w14:paraId="1319BF33" w14:textId="77777777" w:rsidR="002F3AFB" w:rsidRPr="00C065A3" w:rsidRDefault="002F3AFB">
      <w:pPr>
        <w:pStyle w:val="Paragraphedeliste"/>
        <w:numPr>
          <w:ilvl w:val="0"/>
          <w:numId w:val="1"/>
        </w:numPr>
        <w:autoSpaceDE w:val="0"/>
        <w:autoSpaceDN w:val="0"/>
        <w:spacing w:line="240" w:lineRule="auto"/>
        <w:jc w:val="both"/>
        <w:rPr>
          <w:rFonts w:ascii="Arial" w:hAnsi="Arial" w:cs="Arial"/>
          <w:color w:val="000000"/>
          <w:sz w:val="22"/>
        </w:rPr>
      </w:pPr>
      <w:r w:rsidRPr="00C065A3">
        <w:rPr>
          <w:rFonts w:ascii="Arial" w:hAnsi="Arial" w:cs="Arial"/>
          <w:color w:val="000000"/>
          <w:sz w:val="22"/>
        </w:rPr>
        <w:t>Suivi et monitoring des politiques publiques avec une analyse des cadres normatifs et opérationnels et des recommandations pour l’effectivité de l’égalité ;</w:t>
      </w:r>
    </w:p>
    <w:p w14:paraId="5DC8CF3B" w14:textId="45258BA9" w:rsidR="002F3AFB" w:rsidRPr="00C065A3" w:rsidRDefault="002F3AFB">
      <w:pPr>
        <w:pStyle w:val="Paragraphedeliste"/>
        <w:numPr>
          <w:ilvl w:val="0"/>
          <w:numId w:val="1"/>
        </w:numPr>
        <w:autoSpaceDE w:val="0"/>
        <w:autoSpaceDN w:val="0"/>
        <w:spacing w:line="240" w:lineRule="auto"/>
        <w:jc w:val="both"/>
        <w:rPr>
          <w:rFonts w:ascii="Arial" w:hAnsi="Arial" w:cs="Arial"/>
          <w:color w:val="000000"/>
          <w:sz w:val="22"/>
        </w:rPr>
      </w:pPr>
      <w:r w:rsidRPr="00C065A3">
        <w:rPr>
          <w:rFonts w:ascii="Arial" w:hAnsi="Arial" w:cs="Arial"/>
          <w:color w:val="000000"/>
          <w:sz w:val="22"/>
        </w:rPr>
        <w:t xml:space="preserve">Sensibilisation et plaidoyer </w:t>
      </w:r>
      <w:r w:rsidR="00740B1E" w:rsidRPr="00C065A3">
        <w:rPr>
          <w:rFonts w:ascii="Arial" w:hAnsi="Arial" w:cs="Arial"/>
          <w:color w:val="000000"/>
          <w:sz w:val="22"/>
        </w:rPr>
        <w:t>pour l’intégration du genre dans les politiques publiques et les pratiques professionnelles, normes sociales plus égalitaires, etc.</w:t>
      </w:r>
    </w:p>
    <w:p w14:paraId="7BC3041D" w14:textId="77777777" w:rsidR="002F3AFB" w:rsidRPr="00C065A3" w:rsidRDefault="002F3AFB" w:rsidP="00897E80">
      <w:pPr>
        <w:spacing w:line="240" w:lineRule="auto"/>
        <w:jc w:val="both"/>
        <w:rPr>
          <w:rFonts w:ascii="Arial" w:hAnsi="Arial" w:cs="Arial"/>
          <w:color w:val="000000"/>
          <w:sz w:val="22"/>
        </w:rPr>
      </w:pPr>
    </w:p>
    <w:p w14:paraId="548B6A31" w14:textId="0DC6AA85" w:rsidR="0008416D" w:rsidRPr="00C065A3" w:rsidRDefault="009B50BF" w:rsidP="009B50BF">
      <w:pPr>
        <w:spacing w:line="240" w:lineRule="auto"/>
        <w:jc w:val="both"/>
        <w:rPr>
          <w:rFonts w:ascii="Arial" w:hAnsi="Arial" w:cs="Arial"/>
          <w:color w:val="000000"/>
          <w:sz w:val="22"/>
        </w:rPr>
      </w:pPr>
      <w:r w:rsidRPr="00C065A3">
        <w:rPr>
          <w:rFonts w:ascii="Arial" w:hAnsi="Arial" w:cs="Arial"/>
          <w:color w:val="000000"/>
          <w:sz w:val="22"/>
        </w:rPr>
        <w:t>Chaque organisation sélectionnée sera accompagnée dans le cadre du projet par l’un des trois membres du consortium</w:t>
      </w:r>
      <w:r w:rsidR="00A55248" w:rsidRPr="00C065A3">
        <w:rPr>
          <w:rFonts w:ascii="Arial" w:hAnsi="Arial" w:cs="Arial"/>
          <w:color w:val="000000"/>
          <w:sz w:val="22"/>
        </w:rPr>
        <w:t>. L</w:t>
      </w:r>
      <w:r w:rsidRPr="00C065A3">
        <w:rPr>
          <w:rFonts w:ascii="Arial" w:hAnsi="Arial" w:cs="Arial"/>
          <w:color w:val="000000"/>
          <w:sz w:val="22"/>
        </w:rPr>
        <w:t xml:space="preserve">es OSC </w:t>
      </w:r>
      <w:r w:rsidR="00A55248" w:rsidRPr="00C065A3">
        <w:rPr>
          <w:rFonts w:ascii="Arial" w:hAnsi="Arial" w:cs="Arial"/>
          <w:i/>
          <w:color w:val="000000"/>
          <w:sz w:val="22"/>
        </w:rPr>
        <w:t xml:space="preserve">lead </w:t>
      </w:r>
      <w:r w:rsidRPr="00C065A3">
        <w:rPr>
          <w:rFonts w:ascii="Arial" w:hAnsi="Arial" w:cs="Arial"/>
          <w:color w:val="000000"/>
          <w:sz w:val="22"/>
        </w:rPr>
        <w:t xml:space="preserve">du champ du handicap seront encadrées par HI, celles de la protection de l’enfance par </w:t>
      </w:r>
      <w:r w:rsidR="00740B1E" w:rsidRPr="00C065A3">
        <w:rPr>
          <w:rFonts w:ascii="Arial" w:hAnsi="Arial" w:cs="Arial"/>
          <w:color w:val="000000"/>
          <w:sz w:val="22"/>
        </w:rPr>
        <w:t xml:space="preserve">AMANE </w:t>
      </w:r>
      <w:r w:rsidRPr="00C065A3">
        <w:rPr>
          <w:rFonts w:ascii="Arial" w:hAnsi="Arial" w:cs="Arial"/>
          <w:color w:val="000000"/>
          <w:sz w:val="22"/>
        </w:rPr>
        <w:t xml:space="preserve">et celles du champ de l’accès à la justice par ASF. Les OSC </w:t>
      </w:r>
      <w:r w:rsidR="00A55248" w:rsidRPr="00C065A3">
        <w:rPr>
          <w:rFonts w:ascii="Arial" w:hAnsi="Arial" w:cs="Arial"/>
          <w:i/>
          <w:color w:val="000000"/>
          <w:sz w:val="22"/>
        </w:rPr>
        <w:t>lead</w:t>
      </w:r>
      <w:r w:rsidR="00A55248" w:rsidRPr="00C065A3">
        <w:rPr>
          <w:rFonts w:ascii="Arial" w:hAnsi="Arial" w:cs="Arial"/>
          <w:color w:val="000000"/>
          <w:sz w:val="22"/>
        </w:rPr>
        <w:t xml:space="preserve"> </w:t>
      </w:r>
      <w:r w:rsidRPr="00C065A3">
        <w:rPr>
          <w:rFonts w:ascii="Arial" w:hAnsi="Arial" w:cs="Arial"/>
          <w:color w:val="000000"/>
          <w:sz w:val="22"/>
        </w:rPr>
        <w:t xml:space="preserve">intervenant dans le domaine des droits de la femme seront accompagnées par l’une des trois organisations. </w:t>
      </w:r>
    </w:p>
    <w:p w14:paraId="567940BD" w14:textId="77777777" w:rsidR="0008416D" w:rsidRPr="00C065A3" w:rsidRDefault="0008416D" w:rsidP="009B50BF">
      <w:pPr>
        <w:spacing w:line="240" w:lineRule="auto"/>
        <w:jc w:val="both"/>
        <w:rPr>
          <w:rFonts w:ascii="Arial" w:hAnsi="Arial" w:cs="Arial"/>
          <w:color w:val="000000"/>
          <w:sz w:val="22"/>
        </w:rPr>
      </w:pPr>
    </w:p>
    <w:p w14:paraId="0381CC24" w14:textId="1CADB724" w:rsidR="009B50BF" w:rsidRPr="00C065A3" w:rsidRDefault="00740B1E" w:rsidP="009B50BF">
      <w:pPr>
        <w:spacing w:line="240" w:lineRule="auto"/>
        <w:jc w:val="both"/>
        <w:rPr>
          <w:rFonts w:ascii="Arial" w:hAnsi="Arial" w:cs="Arial"/>
          <w:color w:val="000000"/>
          <w:sz w:val="22"/>
        </w:rPr>
      </w:pPr>
      <w:r w:rsidRPr="00C065A3">
        <w:rPr>
          <w:rFonts w:ascii="Arial" w:hAnsi="Arial" w:cs="Arial"/>
          <w:color w:val="000000"/>
          <w:sz w:val="22"/>
        </w:rPr>
        <w:t>Quatre (</w:t>
      </w:r>
      <w:r w:rsidR="009B50BF" w:rsidRPr="00C065A3">
        <w:rPr>
          <w:rFonts w:ascii="Arial" w:hAnsi="Arial" w:cs="Arial"/>
          <w:color w:val="000000"/>
          <w:sz w:val="22"/>
        </w:rPr>
        <w:t>4</w:t>
      </w:r>
      <w:r w:rsidRPr="00C065A3">
        <w:rPr>
          <w:rFonts w:ascii="Arial" w:hAnsi="Arial" w:cs="Arial"/>
          <w:color w:val="000000"/>
          <w:sz w:val="22"/>
        </w:rPr>
        <w:t>)</w:t>
      </w:r>
      <w:r w:rsidR="009B50BF" w:rsidRPr="00C065A3">
        <w:rPr>
          <w:rFonts w:ascii="Arial" w:hAnsi="Arial" w:cs="Arial"/>
          <w:color w:val="000000"/>
          <w:sz w:val="22"/>
        </w:rPr>
        <w:t xml:space="preserve"> à 5 OSC seront sélectionnées par champ thématique.</w:t>
      </w:r>
    </w:p>
    <w:p w14:paraId="25814172" w14:textId="77777777" w:rsidR="002F3AFB" w:rsidRPr="00C065A3" w:rsidRDefault="002F3AFB" w:rsidP="00061C28">
      <w:pPr>
        <w:spacing w:line="240" w:lineRule="auto"/>
        <w:rPr>
          <w:rFonts w:ascii="Arial" w:hAnsi="Arial" w:cs="Arial"/>
          <w:b/>
          <w:color w:val="auto"/>
          <w:sz w:val="22"/>
          <w:u w:val="single" w:color="087578"/>
        </w:rPr>
      </w:pPr>
    </w:p>
    <w:p w14:paraId="5E6D06F4" w14:textId="77777777" w:rsidR="00F12510" w:rsidRPr="00C065A3" w:rsidRDefault="00F12510" w:rsidP="008B7CAA">
      <w:pPr>
        <w:pStyle w:val="Guidelines1"/>
        <w:numPr>
          <w:ilvl w:val="0"/>
          <w:numId w:val="0"/>
        </w:numPr>
        <w:ind w:left="-48"/>
        <w:rPr>
          <w:rFonts w:ascii="Arial" w:hAnsi="Arial" w:cs="Arial"/>
          <w:sz w:val="22"/>
          <w:szCs w:val="22"/>
        </w:rPr>
      </w:pPr>
      <w:bookmarkStart w:id="19" w:name="_Hlk136198828"/>
    </w:p>
    <w:p w14:paraId="17B0AFC9" w14:textId="19886A04" w:rsidR="00C97AD0" w:rsidRPr="00C065A3" w:rsidRDefault="00C97AD0" w:rsidP="00926F47">
      <w:pPr>
        <w:pStyle w:val="Guidelines1"/>
        <w:numPr>
          <w:ilvl w:val="1"/>
          <w:numId w:val="28"/>
        </w:numPr>
        <w:outlineLvl w:val="1"/>
        <w:rPr>
          <w:rFonts w:ascii="Arial" w:hAnsi="Arial" w:cs="Arial"/>
          <w:caps w:val="0"/>
          <w:color w:val="000000"/>
          <w:sz w:val="22"/>
          <w:szCs w:val="22"/>
        </w:rPr>
      </w:pPr>
      <w:bookmarkStart w:id="20" w:name="_Toc136902547"/>
      <w:bookmarkStart w:id="21" w:name="_Toc137129080"/>
      <w:bookmarkStart w:id="22" w:name="_Hlk136198919"/>
      <w:bookmarkEnd w:id="9"/>
      <w:bookmarkEnd w:id="19"/>
      <w:r w:rsidRPr="00C065A3">
        <w:rPr>
          <w:rFonts w:ascii="Arial" w:hAnsi="Arial" w:cs="Arial"/>
          <w:caps w:val="0"/>
          <w:color w:val="000000"/>
          <w:sz w:val="22"/>
          <w:szCs w:val="22"/>
        </w:rPr>
        <w:t>Les critères d’éligibilité :</w:t>
      </w:r>
      <w:bookmarkEnd w:id="20"/>
      <w:bookmarkEnd w:id="21"/>
    </w:p>
    <w:p w14:paraId="2157C9B0" w14:textId="3FE11B30" w:rsidR="00A55248" w:rsidRPr="00C065A3" w:rsidRDefault="00A55248" w:rsidP="00A55248">
      <w:pPr>
        <w:pStyle w:val="Guidelines1"/>
        <w:numPr>
          <w:ilvl w:val="0"/>
          <w:numId w:val="0"/>
        </w:numPr>
        <w:outlineLvl w:val="1"/>
        <w:rPr>
          <w:rFonts w:ascii="Arial" w:hAnsi="Arial" w:cs="Arial"/>
          <w:caps w:val="0"/>
          <w:color w:val="000000"/>
          <w:sz w:val="22"/>
          <w:szCs w:val="22"/>
        </w:rPr>
      </w:pPr>
    </w:p>
    <w:tbl>
      <w:tblPr>
        <w:tblStyle w:val="Grilledutableau"/>
        <w:tblW w:w="0" w:type="auto"/>
        <w:tblInd w:w="-4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632"/>
      </w:tblGrid>
      <w:tr w:rsidR="00A55248" w:rsidRPr="00C065A3" w14:paraId="4E67273C" w14:textId="77777777" w:rsidTr="00BE5475">
        <w:tc>
          <w:tcPr>
            <w:tcW w:w="9632" w:type="dxa"/>
          </w:tcPr>
          <w:p w14:paraId="70E64EBA" w14:textId="77777777" w:rsidR="00A55248" w:rsidRPr="00C065A3" w:rsidRDefault="00A55248" w:rsidP="00BE5475">
            <w:pPr>
              <w:spacing w:line="240" w:lineRule="auto"/>
              <w:jc w:val="center"/>
              <w:rPr>
                <w:rFonts w:ascii="Arial" w:hAnsi="Arial" w:cs="Arial"/>
                <w:b/>
                <w:color w:val="C00000"/>
                <w:spacing w:val="-2"/>
                <w:sz w:val="22"/>
                <w:szCs w:val="22"/>
              </w:rPr>
            </w:pPr>
            <w:r w:rsidRPr="00C065A3">
              <w:rPr>
                <w:rFonts w:ascii="Arial" w:hAnsi="Arial" w:cs="Arial"/>
                <w:b/>
                <w:color w:val="C00000"/>
                <w:sz w:val="22"/>
                <w:szCs w:val="22"/>
              </w:rPr>
              <w:t>Les</w:t>
            </w:r>
            <w:r w:rsidRPr="00C065A3">
              <w:rPr>
                <w:rFonts w:ascii="Arial" w:hAnsi="Arial" w:cs="Arial"/>
                <w:b/>
                <w:color w:val="C00000"/>
                <w:spacing w:val="-2"/>
                <w:sz w:val="22"/>
                <w:szCs w:val="22"/>
              </w:rPr>
              <w:t xml:space="preserve"> </w:t>
            </w:r>
            <w:r w:rsidRPr="00C065A3">
              <w:rPr>
                <w:rFonts w:ascii="Arial" w:hAnsi="Arial" w:cs="Arial"/>
                <w:b/>
                <w:color w:val="C00000"/>
                <w:sz w:val="22"/>
                <w:szCs w:val="22"/>
              </w:rPr>
              <w:t>candidatures</w:t>
            </w:r>
            <w:r w:rsidRPr="00C065A3">
              <w:rPr>
                <w:rFonts w:ascii="Arial" w:hAnsi="Arial" w:cs="Arial"/>
                <w:b/>
                <w:color w:val="C00000"/>
                <w:spacing w:val="-2"/>
                <w:sz w:val="22"/>
                <w:szCs w:val="22"/>
              </w:rPr>
              <w:t xml:space="preserve"> </w:t>
            </w:r>
            <w:r w:rsidRPr="00C065A3">
              <w:rPr>
                <w:rFonts w:ascii="Arial" w:hAnsi="Arial" w:cs="Arial"/>
                <w:b/>
                <w:color w:val="C00000"/>
                <w:sz w:val="22"/>
                <w:szCs w:val="22"/>
              </w:rPr>
              <w:t>ne</w:t>
            </w:r>
            <w:r w:rsidRPr="00C065A3">
              <w:rPr>
                <w:rFonts w:ascii="Arial" w:hAnsi="Arial" w:cs="Arial"/>
                <w:b/>
                <w:color w:val="C00000"/>
                <w:spacing w:val="-3"/>
                <w:sz w:val="22"/>
                <w:szCs w:val="22"/>
              </w:rPr>
              <w:t xml:space="preserve"> </w:t>
            </w:r>
            <w:r w:rsidRPr="00C065A3">
              <w:rPr>
                <w:rFonts w:ascii="Arial" w:hAnsi="Arial" w:cs="Arial"/>
                <w:b/>
                <w:color w:val="C00000"/>
                <w:sz w:val="22"/>
                <w:szCs w:val="22"/>
              </w:rPr>
              <w:t>respectant</w:t>
            </w:r>
            <w:r w:rsidRPr="00C065A3">
              <w:rPr>
                <w:rFonts w:ascii="Arial" w:hAnsi="Arial" w:cs="Arial"/>
                <w:b/>
                <w:color w:val="C00000"/>
                <w:spacing w:val="-4"/>
                <w:sz w:val="22"/>
                <w:szCs w:val="22"/>
              </w:rPr>
              <w:t xml:space="preserve"> </w:t>
            </w:r>
            <w:r w:rsidRPr="00C065A3">
              <w:rPr>
                <w:rFonts w:ascii="Arial" w:hAnsi="Arial" w:cs="Arial"/>
                <w:b/>
                <w:color w:val="C00000"/>
                <w:sz w:val="22"/>
                <w:szCs w:val="22"/>
              </w:rPr>
              <w:t>pas</w:t>
            </w:r>
            <w:r w:rsidRPr="00C065A3">
              <w:rPr>
                <w:rFonts w:ascii="Arial" w:hAnsi="Arial" w:cs="Arial"/>
                <w:b/>
                <w:color w:val="C00000"/>
                <w:spacing w:val="-1"/>
                <w:sz w:val="22"/>
                <w:szCs w:val="22"/>
              </w:rPr>
              <w:t xml:space="preserve"> </w:t>
            </w:r>
            <w:r w:rsidRPr="00C065A3">
              <w:rPr>
                <w:rFonts w:ascii="Arial" w:hAnsi="Arial" w:cs="Arial"/>
                <w:b/>
                <w:color w:val="C00000"/>
                <w:sz w:val="22"/>
                <w:szCs w:val="22"/>
              </w:rPr>
              <w:t>la</w:t>
            </w:r>
            <w:r w:rsidRPr="00C065A3">
              <w:rPr>
                <w:rFonts w:ascii="Arial" w:hAnsi="Arial" w:cs="Arial"/>
                <w:b/>
                <w:color w:val="C00000"/>
                <w:spacing w:val="-3"/>
                <w:sz w:val="22"/>
                <w:szCs w:val="22"/>
              </w:rPr>
              <w:t xml:space="preserve"> </w:t>
            </w:r>
            <w:r w:rsidRPr="00C065A3">
              <w:rPr>
                <w:rFonts w:ascii="Arial" w:hAnsi="Arial" w:cs="Arial"/>
                <w:b/>
                <w:color w:val="C00000"/>
                <w:sz w:val="22"/>
                <w:szCs w:val="22"/>
              </w:rPr>
              <w:t>totalité</w:t>
            </w:r>
            <w:r w:rsidRPr="00C065A3">
              <w:rPr>
                <w:rFonts w:ascii="Arial" w:hAnsi="Arial" w:cs="Arial"/>
                <w:b/>
                <w:color w:val="C00000"/>
                <w:spacing w:val="-2"/>
                <w:sz w:val="22"/>
                <w:szCs w:val="22"/>
              </w:rPr>
              <w:t xml:space="preserve"> </w:t>
            </w:r>
            <w:r w:rsidRPr="00C065A3">
              <w:rPr>
                <w:rFonts w:ascii="Arial" w:hAnsi="Arial" w:cs="Arial"/>
                <w:b/>
                <w:color w:val="C00000"/>
                <w:sz w:val="22"/>
                <w:szCs w:val="22"/>
              </w:rPr>
              <w:t>des</w:t>
            </w:r>
            <w:r w:rsidRPr="00C065A3">
              <w:rPr>
                <w:rFonts w:ascii="Arial" w:hAnsi="Arial" w:cs="Arial"/>
                <w:b/>
                <w:color w:val="C00000"/>
                <w:spacing w:val="-4"/>
                <w:sz w:val="22"/>
                <w:szCs w:val="22"/>
              </w:rPr>
              <w:t xml:space="preserve"> </w:t>
            </w:r>
            <w:r w:rsidRPr="00C065A3">
              <w:rPr>
                <w:rFonts w:ascii="Arial" w:hAnsi="Arial" w:cs="Arial"/>
                <w:b/>
                <w:color w:val="C00000"/>
                <w:sz w:val="22"/>
                <w:szCs w:val="22"/>
              </w:rPr>
              <w:t>critères</w:t>
            </w:r>
            <w:r w:rsidRPr="00C065A3">
              <w:rPr>
                <w:rFonts w:ascii="Arial" w:hAnsi="Arial" w:cs="Arial"/>
                <w:b/>
                <w:color w:val="C00000"/>
                <w:spacing w:val="-3"/>
                <w:sz w:val="22"/>
                <w:szCs w:val="22"/>
              </w:rPr>
              <w:t xml:space="preserve"> </w:t>
            </w:r>
            <w:r w:rsidRPr="00C065A3">
              <w:rPr>
                <w:rFonts w:ascii="Arial" w:hAnsi="Arial" w:cs="Arial"/>
                <w:b/>
                <w:color w:val="C00000"/>
                <w:sz w:val="22"/>
                <w:szCs w:val="22"/>
              </w:rPr>
              <w:t>d’éligibilité</w:t>
            </w:r>
            <w:r w:rsidRPr="00C065A3">
              <w:rPr>
                <w:rFonts w:ascii="Arial" w:hAnsi="Arial" w:cs="Arial"/>
                <w:b/>
                <w:color w:val="C00000"/>
                <w:spacing w:val="-5"/>
                <w:sz w:val="22"/>
                <w:szCs w:val="22"/>
              </w:rPr>
              <w:t xml:space="preserve"> ci-après </w:t>
            </w:r>
            <w:r w:rsidRPr="00C065A3">
              <w:rPr>
                <w:rFonts w:ascii="Arial" w:hAnsi="Arial" w:cs="Arial"/>
                <w:b/>
                <w:color w:val="C00000"/>
                <w:sz w:val="22"/>
                <w:szCs w:val="22"/>
              </w:rPr>
              <w:t>seront</w:t>
            </w:r>
            <w:r w:rsidRPr="00C065A3">
              <w:rPr>
                <w:rFonts w:ascii="Arial" w:hAnsi="Arial" w:cs="Arial"/>
                <w:b/>
                <w:color w:val="C00000"/>
                <w:spacing w:val="-4"/>
                <w:sz w:val="22"/>
                <w:szCs w:val="22"/>
              </w:rPr>
              <w:t xml:space="preserve"> </w:t>
            </w:r>
            <w:r w:rsidRPr="00C065A3">
              <w:rPr>
                <w:rFonts w:ascii="Arial" w:hAnsi="Arial" w:cs="Arial"/>
                <w:b/>
                <w:color w:val="C00000"/>
                <w:sz w:val="22"/>
                <w:szCs w:val="22"/>
              </w:rPr>
              <w:t>jugés</w:t>
            </w:r>
            <w:r w:rsidRPr="00C065A3">
              <w:rPr>
                <w:rFonts w:ascii="Arial" w:hAnsi="Arial" w:cs="Arial"/>
                <w:b/>
                <w:color w:val="C00000"/>
                <w:spacing w:val="-1"/>
                <w:sz w:val="22"/>
                <w:szCs w:val="22"/>
              </w:rPr>
              <w:t xml:space="preserve"> </w:t>
            </w:r>
            <w:r w:rsidRPr="00C065A3">
              <w:rPr>
                <w:rFonts w:ascii="Arial" w:hAnsi="Arial" w:cs="Arial"/>
                <w:b/>
                <w:color w:val="C00000"/>
                <w:sz w:val="22"/>
                <w:szCs w:val="22"/>
              </w:rPr>
              <w:t>non</w:t>
            </w:r>
            <w:r w:rsidRPr="00C065A3">
              <w:rPr>
                <w:rFonts w:ascii="Arial" w:hAnsi="Arial" w:cs="Arial"/>
                <w:b/>
                <w:color w:val="C00000"/>
                <w:spacing w:val="-3"/>
                <w:sz w:val="22"/>
                <w:szCs w:val="22"/>
              </w:rPr>
              <w:t xml:space="preserve"> </w:t>
            </w:r>
            <w:r w:rsidRPr="00C065A3">
              <w:rPr>
                <w:rFonts w:ascii="Arial" w:hAnsi="Arial" w:cs="Arial"/>
                <w:b/>
                <w:color w:val="C00000"/>
                <w:sz w:val="22"/>
                <w:szCs w:val="22"/>
              </w:rPr>
              <w:t>admissibles</w:t>
            </w:r>
            <w:r w:rsidRPr="00C065A3">
              <w:rPr>
                <w:rFonts w:ascii="Arial" w:hAnsi="Arial" w:cs="Arial"/>
                <w:b/>
                <w:color w:val="C00000"/>
                <w:spacing w:val="-2"/>
                <w:sz w:val="22"/>
                <w:szCs w:val="22"/>
              </w:rPr>
              <w:t xml:space="preserve"> </w:t>
            </w:r>
            <w:r w:rsidRPr="00C065A3">
              <w:rPr>
                <w:rFonts w:ascii="Arial" w:hAnsi="Arial" w:cs="Arial"/>
                <w:b/>
                <w:color w:val="C00000"/>
                <w:sz w:val="22"/>
                <w:szCs w:val="22"/>
              </w:rPr>
              <w:t>et</w:t>
            </w:r>
            <w:r w:rsidRPr="00C065A3">
              <w:rPr>
                <w:rFonts w:ascii="Arial" w:hAnsi="Arial" w:cs="Arial"/>
                <w:b/>
                <w:color w:val="C00000"/>
                <w:spacing w:val="-4"/>
                <w:sz w:val="22"/>
                <w:szCs w:val="22"/>
              </w:rPr>
              <w:t xml:space="preserve"> </w:t>
            </w:r>
            <w:r w:rsidRPr="00C065A3">
              <w:rPr>
                <w:rFonts w:ascii="Arial" w:hAnsi="Arial" w:cs="Arial"/>
                <w:b/>
                <w:color w:val="C00000"/>
                <w:sz w:val="22"/>
                <w:szCs w:val="22"/>
              </w:rPr>
              <w:t>seront</w:t>
            </w:r>
            <w:r w:rsidRPr="00C065A3">
              <w:rPr>
                <w:rFonts w:ascii="Arial" w:hAnsi="Arial" w:cs="Arial"/>
                <w:b/>
                <w:color w:val="C00000"/>
                <w:spacing w:val="-46"/>
                <w:sz w:val="22"/>
                <w:szCs w:val="22"/>
              </w:rPr>
              <w:t xml:space="preserve"> </w:t>
            </w:r>
            <w:r w:rsidRPr="00C065A3">
              <w:rPr>
                <w:rFonts w:ascii="Arial" w:hAnsi="Arial" w:cs="Arial"/>
                <w:b/>
                <w:color w:val="C00000"/>
                <w:sz w:val="22"/>
                <w:szCs w:val="22"/>
              </w:rPr>
              <w:t>rejetées</w:t>
            </w:r>
            <w:r w:rsidRPr="00C065A3">
              <w:rPr>
                <w:rFonts w:ascii="Arial" w:hAnsi="Arial" w:cs="Arial"/>
                <w:b/>
                <w:color w:val="C00000"/>
                <w:spacing w:val="-4"/>
                <w:sz w:val="22"/>
                <w:szCs w:val="22"/>
              </w:rPr>
              <w:t xml:space="preserve"> </w:t>
            </w:r>
            <w:r w:rsidRPr="00C065A3">
              <w:rPr>
                <w:rFonts w:ascii="Arial" w:hAnsi="Arial" w:cs="Arial"/>
                <w:b/>
                <w:color w:val="C00000"/>
                <w:sz w:val="22"/>
                <w:szCs w:val="22"/>
              </w:rPr>
              <w:t>sans</w:t>
            </w:r>
            <w:r w:rsidRPr="00C065A3">
              <w:rPr>
                <w:rFonts w:ascii="Arial" w:hAnsi="Arial" w:cs="Arial"/>
                <w:b/>
                <w:color w:val="C00000"/>
                <w:spacing w:val="-1"/>
                <w:sz w:val="22"/>
                <w:szCs w:val="22"/>
              </w:rPr>
              <w:t xml:space="preserve"> </w:t>
            </w:r>
            <w:r w:rsidRPr="00C065A3">
              <w:rPr>
                <w:rFonts w:ascii="Arial" w:hAnsi="Arial" w:cs="Arial"/>
                <w:b/>
                <w:color w:val="C00000"/>
                <w:sz w:val="22"/>
                <w:szCs w:val="22"/>
              </w:rPr>
              <w:t>être</w:t>
            </w:r>
            <w:r w:rsidRPr="00C065A3">
              <w:rPr>
                <w:rFonts w:ascii="Arial" w:hAnsi="Arial" w:cs="Arial"/>
                <w:b/>
                <w:color w:val="C00000"/>
                <w:spacing w:val="-2"/>
                <w:sz w:val="22"/>
                <w:szCs w:val="22"/>
              </w:rPr>
              <w:t xml:space="preserve"> </w:t>
            </w:r>
            <w:r w:rsidRPr="00C065A3">
              <w:rPr>
                <w:rFonts w:ascii="Arial" w:hAnsi="Arial" w:cs="Arial"/>
                <w:b/>
                <w:color w:val="C00000"/>
                <w:sz w:val="22"/>
                <w:szCs w:val="22"/>
              </w:rPr>
              <w:t>évalués.</w:t>
            </w:r>
          </w:p>
        </w:tc>
      </w:tr>
    </w:tbl>
    <w:p w14:paraId="39DCC765" w14:textId="77777777" w:rsidR="00A55248" w:rsidRPr="00C065A3" w:rsidRDefault="00A55248" w:rsidP="00A55248">
      <w:pPr>
        <w:pStyle w:val="Guidelines1"/>
        <w:numPr>
          <w:ilvl w:val="0"/>
          <w:numId w:val="0"/>
        </w:numPr>
        <w:outlineLvl w:val="1"/>
        <w:rPr>
          <w:rFonts w:ascii="Arial" w:hAnsi="Arial" w:cs="Arial"/>
          <w:caps w:val="0"/>
          <w:color w:val="000000"/>
          <w:sz w:val="22"/>
          <w:szCs w:val="22"/>
        </w:rPr>
      </w:pPr>
    </w:p>
    <w:p w14:paraId="671FEBF2" w14:textId="65C58C3D" w:rsidR="00F92597" w:rsidRPr="00C065A3" w:rsidRDefault="00F92597" w:rsidP="00F57C41">
      <w:pPr>
        <w:pStyle w:val="Paragraphedeliste"/>
        <w:numPr>
          <w:ilvl w:val="0"/>
          <w:numId w:val="32"/>
        </w:numPr>
        <w:spacing w:line="240" w:lineRule="auto"/>
        <w:ind w:left="709"/>
        <w:jc w:val="both"/>
        <w:rPr>
          <w:rFonts w:ascii="Arial" w:hAnsi="Arial" w:cs="Arial"/>
          <w:b/>
          <w:color w:val="auto"/>
          <w:sz w:val="22"/>
        </w:rPr>
      </w:pPr>
      <w:bookmarkStart w:id="23" w:name="_Hlk136198928"/>
      <w:bookmarkEnd w:id="22"/>
      <w:r w:rsidRPr="00C065A3">
        <w:rPr>
          <w:rFonts w:ascii="Arial" w:hAnsi="Arial" w:cs="Arial"/>
          <w:b/>
          <w:color w:val="auto"/>
          <w:sz w:val="22"/>
        </w:rPr>
        <w:t>Les critères administratifs et légaux :</w:t>
      </w:r>
    </w:p>
    <w:bookmarkEnd w:id="23"/>
    <w:p w14:paraId="4EAB9AA6" w14:textId="6A46A3A7" w:rsidR="00F92597" w:rsidRPr="00C065A3" w:rsidRDefault="00F92597">
      <w:pPr>
        <w:pStyle w:val="Paragraphedeliste"/>
        <w:numPr>
          <w:ilvl w:val="0"/>
          <w:numId w:val="1"/>
        </w:numPr>
        <w:spacing w:line="240" w:lineRule="auto"/>
        <w:ind w:hanging="294"/>
        <w:jc w:val="both"/>
        <w:rPr>
          <w:rFonts w:ascii="Arial" w:hAnsi="Arial" w:cs="Arial"/>
          <w:color w:val="auto"/>
          <w:sz w:val="22"/>
        </w:rPr>
      </w:pPr>
      <w:r w:rsidRPr="00C065A3">
        <w:rPr>
          <w:rFonts w:ascii="Arial" w:hAnsi="Arial" w:cs="Arial"/>
          <w:color w:val="auto"/>
          <w:sz w:val="22"/>
        </w:rPr>
        <w:t xml:space="preserve">L’OSC doit être une </w:t>
      </w:r>
      <w:r w:rsidR="00A55248" w:rsidRPr="00C065A3">
        <w:rPr>
          <w:rFonts w:ascii="Arial" w:hAnsi="Arial" w:cs="Arial"/>
          <w:color w:val="auto"/>
          <w:sz w:val="22"/>
        </w:rPr>
        <w:t>association</w:t>
      </w:r>
      <w:r w:rsidRPr="00C065A3">
        <w:rPr>
          <w:rFonts w:ascii="Arial" w:hAnsi="Arial" w:cs="Arial"/>
          <w:color w:val="auto"/>
          <w:sz w:val="22"/>
        </w:rPr>
        <w:t xml:space="preserve"> marocaine, enregistrée et basée au Maroc </w:t>
      </w:r>
      <w:r w:rsidR="00921FCD" w:rsidRPr="00C065A3">
        <w:rPr>
          <w:rFonts w:ascii="Arial" w:hAnsi="Arial" w:cs="Arial"/>
          <w:color w:val="auto"/>
          <w:sz w:val="22"/>
        </w:rPr>
        <w:t xml:space="preserve">conformément à la législation marocaine </w:t>
      </w:r>
      <w:r w:rsidR="00740B1E" w:rsidRPr="00C065A3">
        <w:rPr>
          <w:rFonts w:ascii="Arial" w:hAnsi="Arial" w:cs="Arial"/>
          <w:color w:val="auto"/>
          <w:sz w:val="22"/>
        </w:rPr>
        <w:t xml:space="preserve">en vigueur et </w:t>
      </w:r>
      <w:r w:rsidR="00065711" w:rsidRPr="00C065A3">
        <w:rPr>
          <w:rFonts w:ascii="Arial" w:hAnsi="Arial" w:cs="Arial"/>
          <w:color w:val="auto"/>
          <w:sz w:val="22"/>
        </w:rPr>
        <w:t xml:space="preserve">ayant au moins </w:t>
      </w:r>
      <w:r w:rsidR="0008416D" w:rsidRPr="00C065A3">
        <w:rPr>
          <w:rFonts w:ascii="Arial" w:hAnsi="Arial" w:cs="Arial"/>
          <w:color w:val="auto"/>
          <w:sz w:val="22"/>
        </w:rPr>
        <w:t>trois</w:t>
      </w:r>
      <w:r w:rsidR="00065711" w:rsidRPr="00C065A3">
        <w:rPr>
          <w:rFonts w:ascii="Arial" w:hAnsi="Arial" w:cs="Arial"/>
          <w:color w:val="auto"/>
          <w:sz w:val="22"/>
        </w:rPr>
        <w:t xml:space="preserve"> ans d’existence légale </w:t>
      </w:r>
      <w:r w:rsidRPr="00C065A3">
        <w:rPr>
          <w:rFonts w:ascii="Arial" w:hAnsi="Arial" w:cs="Arial"/>
          <w:color w:val="auto"/>
          <w:sz w:val="22"/>
        </w:rPr>
        <w:t xml:space="preserve">; </w:t>
      </w:r>
    </w:p>
    <w:p w14:paraId="2858B630" w14:textId="77777777" w:rsidR="00F92597" w:rsidRPr="00C065A3" w:rsidRDefault="00F92597">
      <w:pPr>
        <w:pStyle w:val="Paragraphedeliste"/>
        <w:numPr>
          <w:ilvl w:val="0"/>
          <w:numId w:val="1"/>
        </w:numPr>
        <w:spacing w:line="240" w:lineRule="auto"/>
        <w:ind w:hanging="294"/>
        <w:jc w:val="both"/>
        <w:rPr>
          <w:rFonts w:ascii="Arial" w:hAnsi="Arial" w:cs="Arial"/>
          <w:color w:val="auto"/>
          <w:sz w:val="22"/>
        </w:rPr>
      </w:pPr>
      <w:r w:rsidRPr="00C065A3">
        <w:rPr>
          <w:rFonts w:ascii="Arial" w:hAnsi="Arial" w:cs="Arial"/>
          <w:color w:val="auto"/>
          <w:sz w:val="22"/>
        </w:rPr>
        <w:t>Elle doit être formalisée et en règle avec les impératifs légaux et fiscaux.</w:t>
      </w:r>
      <w:r w:rsidR="00667BEF" w:rsidRPr="00C065A3">
        <w:rPr>
          <w:rFonts w:ascii="Arial" w:hAnsi="Arial" w:cs="Arial"/>
          <w:color w:val="auto"/>
          <w:sz w:val="22"/>
        </w:rPr>
        <w:t xml:space="preserve"> </w:t>
      </w:r>
    </w:p>
    <w:p w14:paraId="6E5207C8" w14:textId="6CCFFD6E" w:rsidR="00667BEF" w:rsidRPr="00C065A3" w:rsidRDefault="00667BEF">
      <w:pPr>
        <w:pStyle w:val="Paragraphedeliste"/>
        <w:numPr>
          <w:ilvl w:val="0"/>
          <w:numId w:val="1"/>
        </w:numPr>
        <w:spacing w:line="240" w:lineRule="auto"/>
        <w:ind w:hanging="294"/>
        <w:jc w:val="both"/>
        <w:rPr>
          <w:rFonts w:ascii="Arial" w:hAnsi="Arial" w:cs="Arial"/>
          <w:color w:val="auto"/>
          <w:sz w:val="22"/>
        </w:rPr>
      </w:pPr>
      <w:r w:rsidRPr="00C065A3">
        <w:rPr>
          <w:rFonts w:ascii="Arial" w:hAnsi="Arial" w:cs="Arial"/>
          <w:color w:val="auto"/>
          <w:sz w:val="22"/>
        </w:rPr>
        <w:t xml:space="preserve">L’OSC devra fournir </w:t>
      </w:r>
      <w:r w:rsidR="00A55248" w:rsidRPr="00C065A3">
        <w:rPr>
          <w:rFonts w:ascii="Arial" w:hAnsi="Arial" w:cs="Arial"/>
          <w:color w:val="auto"/>
          <w:sz w:val="22"/>
        </w:rPr>
        <w:t xml:space="preserve">au moment de sa candidature </w:t>
      </w:r>
      <w:r w:rsidRPr="00C065A3">
        <w:rPr>
          <w:rFonts w:ascii="Arial" w:hAnsi="Arial" w:cs="Arial"/>
          <w:color w:val="auto"/>
          <w:sz w:val="22"/>
        </w:rPr>
        <w:t>les documents suivants : les statuts ; le récépissé provisoire ou définitif ; le dernier rapport moral et financier tel que validé par l’</w:t>
      </w:r>
      <w:r w:rsidR="00740B1E" w:rsidRPr="00C065A3">
        <w:rPr>
          <w:rFonts w:ascii="Arial" w:hAnsi="Arial" w:cs="Arial"/>
          <w:color w:val="auto"/>
          <w:sz w:val="22"/>
        </w:rPr>
        <w:t>a</w:t>
      </w:r>
      <w:r w:rsidRPr="00C065A3">
        <w:rPr>
          <w:rFonts w:ascii="Arial" w:hAnsi="Arial" w:cs="Arial"/>
          <w:color w:val="auto"/>
          <w:sz w:val="22"/>
        </w:rPr>
        <w:t xml:space="preserve">ssemblée </w:t>
      </w:r>
      <w:r w:rsidR="00740B1E" w:rsidRPr="00C065A3">
        <w:rPr>
          <w:rFonts w:ascii="Arial" w:hAnsi="Arial" w:cs="Arial"/>
          <w:color w:val="auto"/>
          <w:sz w:val="22"/>
        </w:rPr>
        <w:t>g</w:t>
      </w:r>
      <w:r w:rsidRPr="00C065A3">
        <w:rPr>
          <w:rFonts w:ascii="Arial" w:hAnsi="Arial" w:cs="Arial"/>
          <w:color w:val="auto"/>
          <w:sz w:val="22"/>
        </w:rPr>
        <w:t xml:space="preserve">énérale de l’organisation ; le procès-verbal de nomination de membres du conseil d’administration ; </w:t>
      </w:r>
      <w:r w:rsidR="00740B1E" w:rsidRPr="00C065A3">
        <w:rPr>
          <w:rFonts w:ascii="Arial" w:hAnsi="Arial" w:cs="Arial"/>
          <w:color w:val="auto"/>
          <w:sz w:val="22"/>
        </w:rPr>
        <w:t xml:space="preserve">le </w:t>
      </w:r>
      <w:r w:rsidRPr="00C065A3">
        <w:rPr>
          <w:rFonts w:ascii="Arial" w:hAnsi="Arial" w:cs="Arial"/>
          <w:color w:val="auto"/>
          <w:sz w:val="22"/>
        </w:rPr>
        <w:t>bulletin de notification de l’identifiant fiscal.</w:t>
      </w:r>
    </w:p>
    <w:p w14:paraId="5C017446" w14:textId="77777777" w:rsidR="00F92597" w:rsidRPr="00C065A3" w:rsidRDefault="00F92597" w:rsidP="005F65FD">
      <w:pPr>
        <w:spacing w:line="240" w:lineRule="auto"/>
        <w:jc w:val="both"/>
        <w:rPr>
          <w:rFonts w:ascii="Arial" w:hAnsi="Arial" w:cs="Arial"/>
          <w:color w:val="auto"/>
          <w:sz w:val="22"/>
        </w:rPr>
      </w:pPr>
    </w:p>
    <w:p w14:paraId="3ED67B92" w14:textId="77777777" w:rsidR="00F92597" w:rsidRPr="00C065A3" w:rsidRDefault="00F92597" w:rsidP="00F57C41">
      <w:pPr>
        <w:pStyle w:val="Paragraphedeliste"/>
        <w:numPr>
          <w:ilvl w:val="0"/>
          <w:numId w:val="32"/>
        </w:numPr>
        <w:spacing w:line="240" w:lineRule="auto"/>
        <w:ind w:left="709"/>
        <w:jc w:val="both"/>
        <w:rPr>
          <w:rFonts w:ascii="Arial" w:hAnsi="Arial" w:cs="Arial"/>
          <w:b/>
          <w:color w:val="auto"/>
          <w:sz w:val="22"/>
        </w:rPr>
      </w:pPr>
      <w:bookmarkStart w:id="24" w:name="_Hlk136198970"/>
      <w:r w:rsidRPr="00C065A3">
        <w:rPr>
          <w:rFonts w:ascii="Arial" w:hAnsi="Arial" w:cs="Arial"/>
          <w:b/>
          <w:color w:val="auto"/>
          <w:sz w:val="22"/>
        </w:rPr>
        <w:t xml:space="preserve">Les critères techniques : </w:t>
      </w:r>
    </w:p>
    <w:bookmarkEnd w:id="24"/>
    <w:p w14:paraId="454F5739" w14:textId="65AFDEC9" w:rsidR="009F4C96" w:rsidRPr="00C065A3" w:rsidRDefault="00F92597">
      <w:pPr>
        <w:pStyle w:val="Paragraphedeliste"/>
        <w:numPr>
          <w:ilvl w:val="0"/>
          <w:numId w:val="1"/>
        </w:numPr>
        <w:spacing w:line="240" w:lineRule="auto"/>
        <w:ind w:hanging="294"/>
        <w:jc w:val="both"/>
        <w:rPr>
          <w:rFonts w:ascii="Arial" w:hAnsi="Arial" w:cs="Arial"/>
          <w:color w:val="auto"/>
          <w:sz w:val="22"/>
        </w:rPr>
      </w:pPr>
      <w:r w:rsidRPr="00C065A3">
        <w:rPr>
          <w:rFonts w:ascii="Arial" w:hAnsi="Arial" w:cs="Arial"/>
          <w:color w:val="auto"/>
          <w:sz w:val="22"/>
        </w:rPr>
        <w:t xml:space="preserve">L’OSC doit avoir un plan stratégique (ou équivalent) pluriannuel d’une durée minimale de 3 ans, fondé sur </w:t>
      </w:r>
      <w:r w:rsidR="00921FCD" w:rsidRPr="00C065A3">
        <w:rPr>
          <w:rFonts w:ascii="Arial" w:hAnsi="Arial" w:cs="Arial"/>
          <w:color w:val="auto"/>
          <w:sz w:val="22"/>
        </w:rPr>
        <w:t>la</w:t>
      </w:r>
      <w:r w:rsidRPr="00C065A3">
        <w:rPr>
          <w:rFonts w:ascii="Arial" w:hAnsi="Arial" w:cs="Arial"/>
          <w:color w:val="auto"/>
          <w:sz w:val="22"/>
        </w:rPr>
        <w:t xml:space="preserve"> mission</w:t>
      </w:r>
      <w:r w:rsidR="00740B1E" w:rsidRPr="00C065A3">
        <w:rPr>
          <w:rFonts w:ascii="Arial" w:hAnsi="Arial" w:cs="Arial"/>
          <w:color w:val="auto"/>
          <w:sz w:val="22"/>
        </w:rPr>
        <w:t xml:space="preserve"> et</w:t>
      </w:r>
      <w:r w:rsidR="00921FCD" w:rsidRPr="00C065A3">
        <w:rPr>
          <w:rFonts w:ascii="Arial" w:hAnsi="Arial" w:cs="Arial"/>
          <w:color w:val="auto"/>
          <w:sz w:val="22"/>
        </w:rPr>
        <w:t xml:space="preserve"> les objectifs de l’organisation</w:t>
      </w:r>
      <w:r w:rsidR="009F4C96" w:rsidRPr="00C065A3">
        <w:rPr>
          <w:rFonts w:ascii="Arial" w:hAnsi="Arial" w:cs="Arial"/>
          <w:color w:val="auto"/>
          <w:sz w:val="22"/>
        </w:rPr>
        <w:t xml:space="preserve"> tels que définis dans ses statuts</w:t>
      </w:r>
      <w:r w:rsidR="00740B1E" w:rsidRPr="00C065A3">
        <w:rPr>
          <w:rFonts w:ascii="Arial" w:hAnsi="Arial" w:cs="Arial"/>
          <w:color w:val="auto"/>
          <w:sz w:val="22"/>
        </w:rPr>
        <w:t>.</w:t>
      </w:r>
    </w:p>
    <w:p w14:paraId="0FD1EE9E" w14:textId="77777777" w:rsidR="009F4C96" w:rsidRPr="00C065A3" w:rsidRDefault="009F4C96">
      <w:pPr>
        <w:pStyle w:val="Paragraphedeliste"/>
        <w:numPr>
          <w:ilvl w:val="0"/>
          <w:numId w:val="1"/>
        </w:numPr>
        <w:spacing w:line="240" w:lineRule="auto"/>
        <w:ind w:hanging="294"/>
        <w:jc w:val="both"/>
        <w:rPr>
          <w:rFonts w:ascii="Arial" w:hAnsi="Arial" w:cs="Arial"/>
          <w:color w:val="auto"/>
          <w:sz w:val="22"/>
        </w:rPr>
      </w:pPr>
      <w:r w:rsidRPr="00C065A3">
        <w:rPr>
          <w:rFonts w:ascii="Arial" w:hAnsi="Arial" w:cs="Arial"/>
          <w:color w:val="auto"/>
          <w:sz w:val="22"/>
        </w:rPr>
        <w:t>Les statuts et/ou le plan stratégique de l’OSC doit permettre une intervention au niveau national et/ou dans plusieurs régions du pays.</w:t>
      </w:r>
    </w:p>
    <w:p w14:paraId="03BBCCC3" w14:textId="3DE542B2" w:rsidR="009F4C96" w:rsidRPr="00C065A3" w:rsidRDefault="009F4C96">
      <w:pPr>
        <w:pStyle w:val="Paragraphedeliste"/>
        <w:numPr>
          <w:ilvl w:val="0"/>
          <w:numId w:val="1"/>
        </w:numPr>
        <w:spacing w:line="240" w:lineRule="auto"/>
        <w:ind w:hanging="294"/>
        <w:jc w:val="both"/>
        <w:rPr>
          <w:rFonts w:ascii="Arial" w:hAnsi="Arial" w:cs="Arial"/>
          <w:color w:val="auto"/>
          <w:sz w:val="22"/>
        </w:rPr>
      </w:pPr>
      <w:r w:rsidRPr="00C065A3">
        <w:rPr>
          <w:rFonts w:ascii="Arial" w:hAnsi="Arial" w:cs="Arial"/>
          <w:color w:val="auto"/>
          <w:sz w:val="22"/>
        </w:rPr>
        <w:t>Le plan stratégique ou équivalent doit proposer des programmes et activités en lien avec les champs thématiques prioritaires </w:t>
      </w:r>
      <w:r w:rsidR="00D06DD6" w:rsidRPr="00C065A3">
        <w:rPr>
          <w:rFonts w:ascii="Arial" w:hAnsi="Arial" w:cs="Arial"/>
          <w:color w:val="auto"/>
          <w:sz w:val="22"/>
        </w:rPr>
        <w:t>du programme</w:t>
      </w:r>
      <w:r w:rsidR="00740B1E" w:rsidRPr="00C065A3">
        <w:rPr>
          <w:rFonts w:ascii="Arial" w:hAnsi="Arial" w:cs="Arial"/>
          <w:color w:val="auto"/>
          <w:sz w:val="22"/>
        </w:rPr>
        <w:t>.</w:t>
      </w:r>
    </w:p>
    <w:p w14:paraId="6B940F24" w14:textId="5E8225BC" w:rsidR="00740B1E" w:rsidRPr="00C065A3" w:rsidRDefault="009F4C96" w:rsidP="00740B1E">
      <w:pPr>
        <w:pStyle w:val="Paragraphedeliste"/>
        <w:numPr>
          <w:ilvl w:val="0"/>
          <w:numId w:val="1"/>
        </w:numPr>
        <w:spacing w:line="240" w:lineRule="auto"/>
        <w:ind w:hanging="294"/>
        <w:jc w:val="both"/>
        <w:rPr>
          <w:rFonts w:ascii="Arial" w:hAnsi="Arial" w:cs="Arial"/>
          <w:color w:val="auto"/>
          <w:sz w:val="22"/>
        </w:rPr>
      </w:pPr>
      <w:r w:rsidRPr="00C065A3">
        <w:rPr>
          <w:rFonts w:ascii="Arial" w:hAnsi="Arial" w:cs="Arial"/>
          <w:color w:val="auto"/>
          <w:sz w:val="22"/>
        </w:rPr>
        <w:t xml:space="preserve">L’OSC doit justifier qu’elle a réalisé au moins deux projets/programmes en lien avec les thématiques prioritaires au cours des 3 </w:t>
      </w:r>
      <w:r w:rsidR="0054010A" w:rsidRPr="00C065A3">
        <w:rPr>
          <w:rFonts w:ascii="Arial" w:hAnsi="Arial" w:cs="Arial"/>
          <w:color w:val="auto"/>
          <w:sz w:val="22"/>
        </w:rPr>
        <w:t xml:space="preserve">dernières </w:t>
      </w:r>
      <w:r w:rsidRPr="00C065A3">
        <w:rPr>
          <w:rFonts w:ascii="Arial" w:hAnsi="Arial" w:cs="Arial"/>
          <w:color w:val="auto"/>
          <w:sz w:val="22"/>
        </w:rPr>
        <w:t xml:space="preserve">années. </w:t>
      </w:r>
    </w:p>
    <w:p w14:paraId="21792687" w14:textId="77777777" w:rsidR="00740B1E" w:rsidRPr="00C065A3" w:rsidRDefault="00740B1E" w:rsidP="0008416D">
      <w:pPr>
        <w:spacing w:line="240" w:lineRule="auto"/>
        <w:jc w:val="both"/>
        <w:rPr>
          <w:rFonts w:ascii="Arial" w:hAnsi="Arial" w:cs="Arial"/>
          <w:color w:val="auto"/>
          <w:sz w:val="22"/>
        </w:rPr>
      </w:pPr>
    </w:p>
    <w:p w14:paraId="5DB00D5E" w14:textId="77777777" w:rsidR="00F92597" w:rsidRPr="00C065A3" w:rsidRDefault="00F92597" w:rsidP="00F57C41">
      <w:pPr>
        <w:pStyle w:val="Paragraphedeliste"/>
        <w:numPr>
          <w:ilvl w:val="0"/>
          <w:numId w:val="32"/>
        </w:numPr>
        <w:spacing w:line="240" w:lineRule="auto"/>
        <w:ind w:left="709"/>
        <w:jc w:val="both"/>
        <w:rPr>
          <w:rFonts w:ascii="Arial" w:hAnsi="Arial" w:cs="Arial"/>
          <w:b/>
          <w:color w:val="auto"/>
          <w:sz w:val="22"/>
        </w:rPr>
      </w:pPr>
      <w:bookmarkStart w:id="25" w:name="_Hlk136198978"/>
      <w:r w:rsidRPr="00C065A3">
        <w:rPr>
          <w:rFonts w:ascii="Arial" w:hAnsi="Arial" w:cs="Arial"/>
          <w:b/>
          <w:color w:val="auto"/>
          <w:sz w:val="22"/>
        </w:rPr>
        <w:t xml:space="preserve">Les critères financiers : </w:t>
      </w:r>
    </w:p>
    <w:bookmarkEnd w:id="25"/>
    <w:p w14:paraId="45FDA6F7" w14:textId="330136AE" w:rsidR="009F4C96" w:rsidRPr="00BE5475" w:rsidRDefault="00A55248" w:rsidP="00A55248">
      <w:pPr>
        <w:pStyle w:val="Paragraphedeliste"/>
        <w:numPr>
          <w:ilvl w:val="0"/>
          <w:numId w:val="38"/>
        </w:numPr>
        <w:spacing w:line="240" w:lineRule="auto"/>
        <w:jc w:val="both"/>
        <w:rPr>
          <w:rFonts w:ascii="Arial" w:hAnsi="Arial" w:cs="Arial"/>
          <w:color w:val="auto"/>
          <w:sz w:val="22"/>
        </w:rPr>
      </w:pPr>
      <w:r w:rsidRPr="001A1ED9">
        <w:rPr>
          <w:rFonts w:ascii="Arial" w:hAnsi="Arial" w:cs="Arial"/>
          <w:color w:val="auto"/>
          <w:sz w:val="22"/>
        </w:rPr>
        <w:t xml:space="preserve">L’OSC candidate </w:t>
      </w:r>
      <w:r w:rsidR="009F4C96" w:rsidRPr="001A1ED9">
        <w:rPr>
          <w:rFonts w:ascii="Arial" w:hAnsi="Arial" w:cs="Arial"/>
          <w:color w:val="auto"/>
          <w:sz w:val="22"/>
        </w:rPr>
        <w:t>doit avoir une expérience minimale en matière de gestion budgétair</w:t>
      </w:r>
      <w:r w:rsidRPr="001A1ED9">
        <w:rPr>
          <w:rFonts w:ascii="Arial" w:hAnsi="Arial" w:cs="Arial"/>
          <w:color w:val="auto"/>
          <w:sz w:val="22"/>
        </w:rPr>
        <w:t>e.</w:t>
      </w:r>
      <w:r w:rsidRPr="00BE5475">
        <w:rPr>
          <w:rFonts w:ascii="Arial" w:hAnsi="Arial" w:cs="Arial"/>
          <w:color w:val="auto"/>
          <w:sz w:val="22"/>
        </w:rPr>
        <w:t xml:space="preserve"> L’OSC candidate doit obligatoirement</w:t>
      </w:r>
      <w:r w:rsidR="00740B1E" w:rsidRPr="00BE5475">
        <w:rPr>
          <w:rFonts w:ascii="Arial" w:hAnsi="Arial" w:cs="Arial"/>
          <w:color w:val="auto"/>
          <w:sz w:val="22"/>
        </w:rPr>
        <w:t xml:space="preserve"> avoir géré un budget de </w:t>
      </w:r>
      <w:r w:rsidR="00B058F3" w:rsidRPr="00BE5475">
        <w:rPr>
          <w:rFonts w:ascii="Arial" w:hAnsi="Arial" w:cs="Arial"/>
          <w:color w:val="auto"/>
          <w:sz w:val="22"/>
        </w:rPr>
        <w:t>5</w:t>
      </w:r>
      <w:r w:rsidR="009F4C96" w:rsidRPr="00BE5475">
        <w:rPr>
          <w:rFonts w:ascii="Arial" w:hAnsi="Arial" w:cs="Arial"/>
          <w:color w:val="auto"/>
          <w:sz w:val="22"/>
        </w:rPr>
        <w:t xml:space="preserve">0 000 EURO </w:t>
      </w:r>
      <w:r w:rsidR="00740B1E" w:rsidRPr="00BE5475">
        <w:rPr>
          <w:rFonts w:ascii="Arial" w:hAnsi="Arial" w:cs="Arial"/>
          <w:color w:val="auto"/>
          <w:sz w:val="22"/>
        </w:rPr>
        <w:t>minimum</w:t>
      </w:r>
      <w:r w:rsidR="00E11BAA" w:rsidRPr="00BE5475">
        <w:rPr>
          <w:rFonts w:ascii="Arial" w:hAnsi="Arial" w:cs="Arial"/>
          <w:color w:val="auto"/>
          <w:sz w:val="22"/>
        </w:rPr>
        <w:t xml:space="preserve"> au cours des 3 dernières années</w:t>
      </w:r>
      <w:r w:rsidRPr="00BE5475">
        <w:rPr>
          <w:rFonts w:ascii="Arial" w:hAnsi="Arial" w:cs="Arial"/>
          <w:color w:val="auto"/>
          <w:sz w:val="22"/>
        </w:rPr>
        <w:t xml:space="preserve">. </w:t>
      </w:r>
    </w:p>
    <w:p w14:paraId="509B7219" w14:textId="77777777" w:rsidR="00BE5475" w:rsidRPr="00C065A3" w:rsidRDefault="00BE5475" w:rsidP="00BE5475">
      <w:pPr>
        <w:pStyle w:val="Paragraphedeliste"/>
        <w:spacing w:line="240" w:lineRule="auto"/>
        <w:jc w:val="both"/>
        <w:rPr>
          <w:rFonts w:ascii="Arial" w:hAnsi="Arial" w:cs="Arial"/>
          <w:color w:val="auto"/>
          <w:sz w:val="22"/>
          <w:highlight w:val="yellow"/>
        </w:rPr>
      </w:pPr>
    </w:p>
    <w:tbl>
      <w:tblPr>
        <w:tblStyle w:val="Grilledutableau"/>
        <w:tblW w:w="0" w:type="auto"/>
        <w:shd w:val="clear" w:color="auto" w:fill="8EAADB" w:themeFill="accent1" w:themeFillTint="99"/>
        <w:tblLook w:val="04A0" w:firstRow="1" w:lastRow="0" w:firstColumn="1" w:lastColumn="0" w:noHBand="0" w:noVBand="1"/>
      </w:tblPr>
      <w:tblGrid>
        <w:gridCol w:w="9632"/>
      </w:tblGrid>
      <w:tr w:rsidR="009F4C96" w:rsidRPr="00C065A3" w14:paraId="756D3EAC" w14:textId="77777777" w:rsidTr="009F4C96">
        <w:tc>
          <w:tcPr>
            <w:tcW w:w="9632" w:type="dxa"/>
            <w:shd w:val="clear" w:color="auto" w:fill="8EAADB" w:themeFill="accent1" w:themeFillTint="99"/>
          </w:tcPr>
          <w:p w14:paraId="677B049F" w14:textId="2DA5C69A" w:rsidR="009F4C96" w:rsidRPr="00C065A3" w:rsidRDefault="009F4C96" w:rsidP="00922B01">
            <w:pPr>
              <w:pStyle w:val="Guidelines1"/>
              <w:ind w:left="600" w:hanging="578"/>
              <w:outlineLvl w:val="0"/>
              <w:rPr>
                <w:rFonts w:ascii="Arial" w:hAnsi="Arial" w:cs="Arial"/>
                <w:noProof/>
                <w:sz w:val="22"/>
                <w:szCs w:val="22"/>
              </w:rPr>
            </w:pPr>
            <w:bookmarkStart w:id="26" w:name="_Toc137129081"/>
            <w:r w:rsidRPr="00C065A3">
              <w:rPr>
                <w:rFonts w:ascii="Arial" w:hAnsi="Arial" w:cs="Arial"/>
                <w:noProof/>
                <w:sz w:val="22"/>
                <w:szCs w:val="22"/>
              </w:rPr>
              <w:lastRenderedPageBreak/>
              <w:t>Présentation des</w:t>
            </w:r>
            <w:r w:rsidR="00922B01" w:rsidRPr="00C065A3">
              <w:rPr>
                <w:rFonts w:ascii="Arial" w:hAnsi="Arial" w:cs="Arial"/>
                <w:noProof/>
                <w:sz w:val="22"/>
                <w:szCs w:val="22"/>
              </w:rPr>
              <w:t xml:space="preserve"> </w:t>
            </w:r>
            <w:r w:rsidRPr="00C065A3">
              <w:rPr>
                <w:rFonts w:ascii="Arial" w:hAnsi="Arial" w:cs="Arial"/>
                <w:noProof/>
                <w:sz w:val="22"/>
                <w:szCs w:val="22"/>
              </w:rPr>
              <w:t>différents fonds disponibles dans le cadre du programme TIHT</w:t>
            </w:r>
            <w:bookmarkEnd w:id="26"/>
          </w:p>
        </w:tc>
      </w:tr>
    </w:tbl>
    <w:p w14:paraId="7B0A306F" w14:textId="77777777" w:rsidR="009F4C96" w:rsidRPr="00C065A3" w:rsidRDefault="009F4C96" w:rsidP="005F65FD">
      <w:pPr>
        <w:spacing w:line="240" w:lineRule="auto"/>
        <w:jc w:val="both"/>
        <w:rPr>
          <w:rFonts w:ascii="Arial" w:hAnsi="Arial" w:cs="Arial"/>
          <w:color w:val="auto"/>
          <w:sz w:val="22"/>
        </w:rPr>
      </w:pPr>
    </w:p>
    <w:p w14:paraId="3F87D23F" w14:textId="27B5F4C9" w:rsidR="00C373FA" w:rsidRPr="00C065A3" w:rsidRDefault="00C373FA" w:rsidP="0077763D">
      <w:pPr>
        <w:jc w:val="both"/>
        <w:rPr>
          <w:rFonts w:ascii="Arial" w:hAnsi="Arial" w:cs="Arial"/>
          <w:bCs/>
          <w:color w:val="auto"/>
          <w:sz w:val="22"/>
          <w:lang w:eastAsia="fr-FR"/>
        </w:rPr>
      </w:pPr>
      <w:r w:rsidRPr="00C065A3">
        <w:rPr>
          <w:rFonts w:ascii="Arial" w:hAnsi="Arial" w:cs="Arial"/>
          <w:bCs/>
          <w:color w:val="auto"/>
          <w:sz w:val="22"/>
          <w:lang w:eastAsia="fr-FR"/>
        </w:rPr>
        <w:t>Seules les OSC sélectionnées dans le cadre de l’AMI pourront prétendre aux fonds mis en place dans le cadre du programme TIHT.</w:t>
      </w:r>
      <w:r w:rsidR="0077763D" w:rsidRPr="00C065A3">
        <w:rPr>
          <w:rFonts w:ascii="Arial" w:hAnsi="Arial" w:cs="Arial"/>
          <w:bCs/>
          <w:color w:val="auto"/>
          <w:sz w:val="22"/>
          <w:lang w:eastAsia="fr-FR"/>
        </w:rPr>
        <w:t xml:space="preserve"> </w:t>
      </w:r>
      <w:r w:rsidRPr="00C065A3">
        <w:rPr>
          <w:rFonts w:ascii="Arial" w:hAnsi="Arial" w:cs="Arial"/>
          <w:bCs/>
          <w:color w:val="auto"/>
          <w:sz w:val="22"/>
          <w:lang w:eastAsia="fr-FR"/>
        </w:rPr>
        <w:t>Toutes les OSC sélectionnées auront accès au fonds 1 ci-dessous. Les fonds 2, 3 et 4 seront compétitifs</w:t>
      </w:r>
      <w:r w:rsidR="0077763D" w:rsidRPr="00C065A3">
        <w:rPr>
          <w:rFonts w:ascii="Arial" w:hAnsi="Arial" w:cs="Arial"/>
          <w:bCs/>
          <w:color w:val="auto"/>
          <w:sz w:val="22"/>
          <w:lang w:eastAsia="fr-FR"/>
        </w:rPr>
        <w:t>.</w:t>
      </w:r>
    </w:p>
    <w:p w14:paraId="58999A92" w14:textId="77777777" w:rsidR="00C373FA" w:rsidRPr="00C065A3" w:rsidRDefault="00C373FA" w:rsidP="00C828DE">
      <w:pPr>
        <w:jc w:val="both"/>
        <w:rPr>
          <w:rFonts w:ascii="Arial" w:hAnsi="Arial" w:cs="Arial"/>
          <w:bCs/>
          <w:color w:val="auto"/>
          <w:sz w:val="22"/>
          <w:lang w:eastAsia="fr-FR"/>
        </w:rPr>
      </w:pPr>
    </w:p>
    <w:p w14:paraId="17CBAB28" w14:textId="41EE8932" w:rsidR="00C373FA" w:rsidRPr="00C065A3" w:rsidRDefault="00C373FA" w:rsidP="00C828DE">
      <w:pPr>
        <w:jc w:val="both"/>
        <w:rPr>
          <w:rFonts w:ascii="Arial" w:hAnsi="Arial" w:cs="Arial"/>
          <w:bCs/>
          <w:color w:val="auto"/>
          <w:sz w:val="22"/>
          <w:lang w:eastAsia="fr-FR"/>
        </w:rPr>
      </w:pPr>
      <w:r w:rsidRPr="00C065A3">
        <w:rPr>
          <w:rFonts w:ascii="Arial" w:hAnsi="Arial" w:cs="Arial"/>
          <w:bCs/>
          <w:color w:val="auto"/>
          <w:sz w:val="22"/>
          <w:lang w:eastAsia="fr-FR"/>
        </w:rPr>
        <w:t>Les critères et le montant total dédiés à chaque fonds sont présentés à titre indicatif. Chaque fond</w:t>
      </w:r>
      <w:r w:rsidR="0054010A" w:rsidRPr="00C065A3">
        <w:rPr>
          <w:rFonts w:ascii="Arial" w:hAnsi="Arial" w:cs="Arial"/>
          <w:bCs/>
          <w:color w:val="auto"/>
          <w:sz w:val="22"/>
          <w:lang w:eastAsia="fr-FR"/>
        </w:rPr>
        <w:t>s</w:t>
      </w:r>
      <w:r w:rsidRPr="00C065A3">
        <w:rPr>
          <w:rFonts w:ascii="Arial" w:hAnsi="Arial" w:cs="Arial"/>
          <w:bCs/>
          <w:color w:val="auto"/>
          <w:sz w:val="22"/>
          <w:lang w:eastAsia="fr-FR"/>
        </w:rPr>
        <w:t xml:space="preserve"> fera l’objet d’un ou plusieurs appels à projets particuliers qui définiront pour chaque appel le montant disponible et les critères définitifs.</w:t>
      </w:r>
    </w:p>
    <w:p w14:paraId="7B71E862" w14:textId="77777777" w:rsidR="00C373FA" w:rsidRPr="00C065A3" w:rsidRDefault="00C373FA" w:rsidP="00C373FA">
      <w:pPr>
        <w:rPr>
          <w:rFonts w:ascii="Arial" w:hAnsi="Arial" w:cs="Arial"/>
          <w:bCs/>
          <w:color w:val="auto"/>
          <w:sz w:val="22"/>
          <w:lang w:eastAsia="fr-FR"/>
        </w:rPr>
      </w:pPr>
    </w:p>
    <w:p w14:paraId="5BECE30C" w14:textId="2B52479F" w:rsidR="00C373FA" w:rsidRPr="00C065A3" w:rsidRDefault="00C373FA" w:rsidP="00C828DE">
      <w:pPr>
        <w:jc w:val="both"/>
        <w:rPr>
          <w:rFonts w:ascii="Arial" w:hAnsi="Arial" w:cs="Arial"/>
          <w:bCs/>
          <w:color w:val="auto"/>
          <w:sz w:val="22"/>
          <w:lang w:eastAsia="fr-FR"/>
        </w:rPr>
      </w:pPr>
      <w:r w:rsidRPr="00C065A3">
        <w:rPr>
          <w:rFonts w:ascii="Arial" w:hAnsi="Arial" w:cs="Arial"/>
          <w:bCs/>
          <w:color w:val="auto"/>
          <w:sz w:val="22"/>
          <w:lang w:eastAsia="fr-FR"/>
        </w:rPr>
        <w:t xml:space="preserve">Chaque </w:t>
      </w:r>
      <w:r w:rsidRPr="00C065A3">
        <w:rPr>
          <w:rFonts w:ascii="Arial" w:hAnsi="Arial" w:cs="Arial"/>
          <w:bCs/>
          <w:i/>
          <w:color w:val="auto"/>
          <w:sz w:val="22"/>
          <w:lang w:eastAsia="fr-FR"/>
        </w:rPr>
        <w:t xml:space="preserve">OSC </w:t>
      </w:r>
      <w:r w:rsidR="00E11BAA" w:rsidRPr="00C065A3">
        <w:rPr>
          <w:rFonts w:ascii="Arial" w:hAnsi="Arial" w:cs="Arial"/>
          <w:bCs/>
          <w:i/>
          <w:color w:val="auto"/>
          <w:sz w:val="22"/>
          <w:lang w:eastAsia="fr-FR"/>
        </w:rPr>
        <w:t>lead</w:t>
      </w:r>
      <w:r w:rsidR="00E11BAA" w:rsidRPr="00C065A3">
        <w:rPr>
          <w:rFonts w:ascii="Arial" w:hAnsi="Arial" w:cs="Arial"/>
          <w:bCs/>
          <w:color w:val="auto"/>
          <w:sz w:val="22"/>
          <w:lang w:eastAsia="fr-FR"/>
        </w:rPr>
        <w:t xml:space="preserve"> </w:t>
      </w:r>
      <w:r w:rsidRPr="00C065A3">
        <w:rPr>
          <w:rFonts w:ascii="Arial" w:hAnsi="Arial" w:cs="Arial"/>
          <w:bCs/>
          <w:color w:val="auto"/>
          <w:sz w:val="22"/>
          <w:lang w:eastAsia="fr-FR"/>
        </w:rPr>
        <w:t>pourra recevoir des financements de plusieurs fonds. Chaque financement fera l’objet d’un contrat séparé. Le montant total cumulé des financements acquis par chaque OSC ne pourra dépasser 200 000 EURO</w:t>
      </w:r>
      <w:r w:rsidR="00E11BAA" w:rsidRPr="00C065A3">
        <w:rPr>
          <w:rFonts w:ascii="Arial" w:hAnsi="Arial" w:cs="Arial"/>
          <w:bCs/>
          <w:color w:val="auto"/>
          <w:sz w:val="22"/>
          <w:lang w:eastAsia="fr-FR"/>
        </w:rPr>
        <w:t>, tout fonds confondus</w:t>
      </w:r>
      <w:r w:rsidRPr="00C065A3">
        <w:rPr>
          <w:rFonts w:ascii="Arial" w:hAnsi="Arial" w:cs="Arial"/>
          <w:bCs/>
          <w:color w:val="auto"/>
          <w:sz w:val="22"/>
          <w:lang w:eastAsia="fr-FR"/>
        </w:rPr>
        <w:t>. Le montant auquel chaque OSC pourra prétendre sera fonction de son expérience budgétaire</w:t>
      </w:r>
      <w:r w:rsidRPr="00BE5475">
        <w:rPr>
          <w:rFonts w:ascii="Arial" w:hAnsi="Arial" w:cs="Arial"/>
          <w:bCs/>
          <w:color w:val="auto"/>
          <w:sz w:val="22"/>
          <w:lang w:eastAsia="fr-FR"/>
        </w:rPr>
        <w:t xml:space="preserve">. </w:t>
      </w:r>
      <w:r w:rsidR="00B058F3" w:rsidRPr="00BE5475">
        <w:rPr>
          <w:rFonts w:ascii="Arial" w:hAnsi="Arial" w:cs="Arial"/>
          <w:color w:val="auto"/>
          <w:sz w:val="22"/>
        </w:rPr>
        <w:t>L’OSC devra justifier avoir géré</w:t>
      </w:r>
      <w:r w:rsidR="00BE5475" w:rsidRPr="00BE5475">
        <w:rPr>
          <w:rFonts w:ascii="Arial" w:hAnsi="Arial" w:cs="Arial"/>
          <w:color w:val="auto"/>
          <w:sz w:val="22"/>
        </w:rPr>
        <w:t>,</w:t>
      </w:r>
      <w:r w:rsidR="00B058F3" w:rsidRPr="00BE5475">
        <w:rPr>
          <w:rFonts w:ascii="Arial" w:hAnsi="Arial" w:cs="Arial"/>
          <w:color w:val="auto"/>
          <w:sz w:val="22"/>
        </w:rPr>
        <w:t xml:space="preserve"> </w:t>
      </w:r>
      <w:r w:rsidR="00BE5475" w:rsidRPr="00BE5475">
        <w:rPr>
          <w:rFonts w:ascii="Arial" w:hAnsi="Arial" w:cs="Arial"/>
          <w:color w:val="auto"/>
          <w:sz w:val="22"/>
        </w:rPr>
        <w:t xml:space="preserve">durant les trois dernières années précédant l’appel à manifestation d’intérêt, </w:t>
      </w:r>
      <w:r w:rsidR="00B058F3" w:rsidRPr="00BE5475">
        <w:rPr>
          <w:rFonts w:ascii="Arial" w:hAnsi="Arial" w:cs="Arial"/>
          <w:color w:val="auto"/>
          <w:sz w:val="22"/>
        </w:rPr>
        <w:t xml:space="preserve">des fonds d’un montant égal ou supérieur à 50% du montant total cumulé des fonds sollicités. </w:t>
      </w:r>
      <w:r w:rsidRPr="00BE5475">
        <w:rPr>
          <w:rFonts w:ascii="Arial" w:hAnsi="Arial" w:cs="Arial"/>
          <w:bCs/>
          <w:color w:val="auto"/>
          <w:sz w:val="22"/>
          <w:lang w:eastAsia="fr-FR"/>
        </w:rPr>
        <w:t>Par</w:t>
      </w:r>
      <w:r w:rsidRPr="00C065A3">
        <w:rPr>
          <w:rFonts w:ascii="Arial" w:hAnsi="Arial" w:cs="Arial"/>
          <w:bCs/>
          <w:color w:val="auto"/>
          <w:sz w:val="22"/>
          <w:lang w:eastAsia="fr-FR"/>
        </w:rPr>
        <w:t xml:space="preserve"> exemple, une OSC avec une expérience budgétaire équivalent à 50 000 EURO pourra obtenir un maximum cumulé de 100 000 EURO.</w:t>
      </w:r>
    </w:p>
    <w:p w14:paraId="29CF2F7C" w14:textId="45B945FC" w:rsidR="00C373FA" w:rsidRPr="00C065A3" w:rsidRDefault="00C373FA" w:rsidP="005F65FD">
      <w:pPr>
        <w:spacing w:line="240" w:lineRule="auto"/>
        <w:jc w:val="both"/>
        <w:rPr>
          <w:rFonts w:ascii="Arial" w:hAnsi="Arial" w:cs="Arial"/>
          <w:color w:val="auto"/>
          <w:sz w:val="22"/>
        </w:rPr>
      </w:pPr>
    </w:p>
    <w:p w14:paraId="0FCE1713" w14:textId="47A2E680" w:rsidR="00114A19" w:rsidRPr="00C065A3" w:rsidRDefault="00EB0517" w:rsidP="007B5F9A">
      <w:pPr>
        <w:pStyle w:val="Paragraphedeliste"/>
        <w:numPr>
          <w:ilvl w:val="1"/>
          <w:numId w:val="12"/>
        </w:numPr>
        <w:spacing w:line="240" w:lineRule="auto"/>
        <w:ind w:left="567" w:hanging="578"/>
        <w:jc w:val="both"/>
        <w:outlineLvl w:val="1"/>
        <w:rPr>
          <w:rFonts w:ascii="Arial" w:hAnsi="Arial" w:cs="Arial"/>
          <w:color w:val="auto"/>
          <w:sz w:val="22"/>
        </w:rPr>
      </w:pPr>
      <w:bookmarkStart w:id="27" w:name="_Hlk136199024"/>
      <w:bookmarkStart w:id="28" w:name="_Toc137129082"/>
      <w:r w:rsidRPr="00C065A3">
        <w:rPr>
          <w:rFonts w:ascii="Arial" w:hAnsi="Arial" w:cs="Arial"/>
          <w:b/>
          <w:bCs/>
          <w:color w:val="auto"/>
          <w:sz w:val="22"/>
          <w:u w:val="single"/>
        </w:rPr>
        <w:t>Pour le fonds 1</w:t>
      </w:r>
      <w:r w:rsidRPr="00C065A3">
        <w:rPr>
          <w:rFonts w:ascii="Arial" w:hAnsi="Arial" w:cs="Arial"/>
          <w:b/>
          <w:bCs/>
          <w:color w:val="auto"/>
          <w:sz w:val="22"/>
        </w:rPr>
        <w:t> :</w:t>
      </w:r>
      <w:r w:rsidRPr="00C065A3">
        <w:rPr>
          <w:rFonts w:ascii="Arial" w:hAnsi="Arial" w:cs="Arial"/>
          <w:color w:val="auto"/>
          <w:sz w:val="22"/>
        </w:rPr>
        <w:t xml:space="preserve"> </w:t>
      </w:r>
      <w:bookmarkEnd w:id="27"/>
      <w:r w:rsidR="00C373FA" w:rsidRPr="00C065A3">
        <w:rPr>
          <w:rFonts w:ascii="Arial" w:hAnsi="Arial" w:cs="Arial"/>
          <w:b/>
          <w:bCs/>
          <w:color w:val="auto"/>
          <w:sz w:val="22"/>
        </w:rPr>
        <w:t>Renforcement Structurel et Gouvernance</w:t>
      </w:r>
      <w:bookmarkEnd w:id="28"/>
    </w:p>
    <w:tbl>
      <w:tblPr>
        <w:tblStyle w:val="Grilledutableau"/>
        <w:tblW w:w="0" w:type="auto"/>
        <w:jc w:val="center"/>
        <w:tblLook w:val="04A0" w:firstRow="1" w:lastRow="0" w:firstColumn="1" w:lastColumn="0" w:noHBand="0" w:noVBand="1"/>
      </w:tblPr>
      <w:tblGrid>
        <w:gridCol w:w="9632"/>
      </w:tblGrid>
      <w:tr w:rsidR="00AD7328" w:rsidRPr="00C065A3" w14:paraId="483D5632" w14:textId="77777777" w:rsidTr="0077763D">
        <w:trPr>
          <w:trHeight w:val="851"/>
          <w:jc w:val="center"/>
        </w:trPr>
        <w:tc>
          <w:tcPr>
            <w:tcW w:w="9632" w:type="dxa"/>
          </w:tcPr>
          <w:p w14:paraId="5F0E7221" w14:textId="31001009" w:rsidR="00AD7328" w:rsidRPr="00C065A3" w:rsidRDefault="003E4619" w:rsidP="00862E0B">
            <w:pPr>
              <w:tabs>
                <w:tab w:val="left" w:pos="709"/>
              </w:tabs>
              <w:spacing w:line="240" w:lineRule="auto"/>
              <w:rPr>
                <w:rFonts w:ascii="Arial" w:hAnsi="Arial" w:cs="Arial"/>
                <w:color w:val="auto"/>
                <w:sz w:val="22"/>
                <w:szCs w:val="22"/>
              </w:rPr>
            </w:pPr>
            <w:r w:rsidRPr="00C065A3">
              <w:rPr>
                <w:rFonts w:ascii="Arial" w:hAnsi="Arial" w:cs="Arial"/>
                <w:noProof/>
                <w:sz w:val="22"/>
              </w:rPr>
              <w:drawing>
                <wp:inline distT="0" distB="0" distL="0" distR="0" wp14:anchorId="323649EA" wp14:editId="3120E63A">
                  <wp:extent cx="5942455" cy="3215286"/>
                  <wp:effectExtent l="0" t="0" r="1270" b="4445"/>
                  <wp:docPr id="165468711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51761" cy="3220321"/>
                          </a:xfrm>
                          <a:prstGeom prst="rect">
                            <a:avLst/>
                          </a:prstGeom>
                          <a:noFill/>
                          <a:ln>
                            <a:noFill/>
                          </a:ln>
                        </pic:spPr>
                      </pic:pic>
                    </a:graphicData>
                  </a:graphic>
                </wp:inline>
              </w:drawing>
            </w:r>
          </w:p>
        </w:tc>
      </w:tr>
    </w:tbl>
    <w:p w14:paraId="361B73D4" w14:textId="0E92619A" w:rsidR="00E11BAA" w:rsidRDefault="00E11BAA" w:rsidP="00D7463D">
      <w:pPr>
        <w:tabs>
          <w:tab w:val="left" w:pos="709"/>
        </w:tabs>
        <w:spacing w:before="120"/>
        <w:jc w:val="both"/>
        <w:rPr>
          <w:rFonts w:ascii="Arial" w:hAnsi="Arial" w:cs="Arial"/>
          <w:color w:val="auto"/>
          <w:sz w:val="22"/>
        </w:rPr>
      </w:pPr>
    </w:p>
    <w:p w14:paraId="6FF04068" w14:textId="3256381D" w:rsidR="00D7463D" w:rsidRPr="00C065A3" w:rsidRDefault="00D7463D" w:rsidP="00814114">
      <w:pPr>
        <w:tabs>
          <w:tab w:val="left" w:pos="709"/>
        </w:tabs>
        <w:spacing w:before="120"/>
        <w:jc w:val="both"/>
        <w:rPr>
          <w:rFonts w:ascii="Arial" w:hAnsi="Arial" w:cs="Arial"/>
          <w:color w:val="auto"/>
          <w:sz w:val="22"/>
        </w:rPr>
      </w:pPr>
      <w:r w:rsidRPr="00C065A3">
        <w:rPr>
          <w:rFonts w:ascii="Arial" w:hAnsi="Arial" w:cs="Arial"/>
          <w:color w:val="auto"/>
          <w:sz w:val="22"/>
        </w:rPr>
        <w:t xml:space="preserve">Les 20 OSC sélectionnées pourront bénéficier </w:t>
      </w:r>
      <w:r w:rsidR="00D91EE8" w:rsidRPr="00C065A3">
        <w:rPr>
          <w:rFonts w:ascii="Arial" w:hAnsi="Arial" w:cs="Arial"/>
          <w:color w:val="auto"/>
          <w:sz w:val="22"/>
        </w:rPr>
        <w:t>de ce 1</w:t>
      </w:r>
      <w:r w:rsidR="00D91EE8" w:rsidRPr="00C065A3">
        <w:rPr>
          <w:rFonts w:ascii="Arial" w:hAnsi="Arial" w:cs="Arial"/>
          <w:color w:val="auto"/>
          <w:sz w:val="22"/>
          <w:vertAlign w:val="superscript"/>
        </w:rPr>
        <w:t>er</w:t>
      </w:r>
      <w:r w:rsidR="00D91EE8" w:rsidRPr="00C065A3">
        <w:rPr>
          <w:rFonts w:ascii="Arial" w:hAnsi="Arial" w:cs="Arial"/>
          <w:color w:val="auto"/>
          <w:sz w:val="22"/>
        </w:rPr>
        <w:t xml:space="preserve"> </w:t>
      </w:r>
      <w:r w:rsidRPr="00C065A3">
        <w:rPr>
          <w:rFonts w:ascii="Arial" w:hAnsi="Arial" w:cs="Arial"/>
          <w:color w:val="auto"/>
          <w:sz w:val="22"/>
        </w:rPr>
        <w:t xml:space="preserve">fonds qui sera mis en place en fin d’année 1. </w:t>
      </w:r>
      <w:r w:rsidR="00E11BAA" w:rsidRPr="00C065A3">
        <w:rPr>
          <w:rFonts w:ascii="Arial" w:hAnsi="Arial" w:cs="Arial"/>
          <w:color w:val="auto"/>
          <w:sz w:val="22"/>
        </w:rPr>
        <w:t>Pour se faire, c</w:t>
      </w:r>
      <w:r w:rsidRPr="00C065A3">
        <w:rPr>
          <w:rFonts w:ascii="Arial" w:hAnsi="Arial" w:cs="Arial"/>
          <w:color w:val="auto"/>
          <w:sz w:val="22"/>
        </w:rPr>
        <w:t>haque OSC devra proposer un projet défini sur la base des résultats de l’auto-diagnostic organisationnel et des sessions d’accompagnement.</w:t>
      </w:r>
    </w:p>
    <w:p w14:paraId="6EE3DC0D" w14:textId="26E784C2" w:rsidR="00D7463D" w:rsidRPr="00C065A3" w:rsidRDefault="00D7463D" w:rsidP="00325063">
      <w:pPr>
        <w:pStyle w:val="Paragraphedeliste"/>
        <w:numPr>
          <w:ilvl w:val="0"/>
          <w:numId w:val="1"/>
        </w:numPr>
        <w:tabs>
          <w:tab w:val="left" w:pos="709"/>
        </w:tabs>
        <w:spacing w:before="120"/>
        <w:jc w:val="both"/>
        <w:rPr>
          <w:rFonts w:ascii="Arial" w:hAnsi="Arial" w:cs="Arial"/>
          <w:color w:val="auto"/>
          <w:sz w:val="22"/>
        </w:rPr>
      </w:pPr>
      <w:r w:rsidRPr="00C065A3">
        <w:rPr>
          <w:rFonts w:ascii="Arial" w:hAnsi="Arial" w:cs="Arial"/>
          <w:color w:val="auto"/>
          <w:sz w:val="22"/>
        </w:rPr>
        <w:t>Budget total </w:t>
      </w:r>
      <w:r w:rsidR="00D91EE8" w:rsidRPr="00C065A3">
        <w:rPr>
          <w:rFonts w:ascii="Arial" w:hAnsi="Arial" w:cs="Arial"/>
          <w:color w:val="auto"/>
          <w:sz w:val="22"/>
        </w:rPr>
        <w:tab/>
      </w:r>
      <w:r w:rsidR="00D91EE8" w:rsidRPr="00C065A3">
        <w:rPr>
          <w:rFonts w:ascii="Arial" w:hAnsi="Arial" w:cs="Arial"/>
          <w:color w:val="auto"/>
          <w:sz w:val="22"/>
        </w:rPr>
        <w:tab/>
      </w:r>
      <w:r w:rsidRPr="00C065A3">
        <w:rPr>
          <w:rFonts w:ascii="Arial" w:hAnsi="Arial" w:cs="Arial"/>
          <w:color w:val="auto"/>
          <w:sz w:val="22"/>
        </w:rPr>
        <w:t>:  1 390 000 EURO</w:t>
      </w:r>
      <w:r w:rsidR="00B227C5" w:rsidRPr="00C065A3">
        <w:rPr>
          <w:rFonts w:ascii="Arial" w:hAnsi="Arial" w:cs="Arial"/>
          <w:color w:val="auto"/>
          <w:sz w:val="22"/>
        </w:rPr>
        <w:t>.</w:t>
      </w:r>
    </w:p>
    <w:p w14:paraId="367DCBBF" w14:textId="1ADCC4F8" w:rsidR="00D7463D" w:rsidRPr="00C065A3" w:rsidRDefault="00D7463D" w:rsidP="00325063">
      <w:pPr>
        <w:pStyle w:val="Paragraphedeliste"/>
        <w:numPr>
          <w:ilvl w:val="0"/>
          <w:numId w:val="1"/>
        </w:numPr>
        <w:tabs>
          <w:tab w:val="left" w:pos="709"/>
        </w:tabs>
        <w:spacing w:before="120"/>
        <w:jc w:val="both"/>
        <w:rPr>
          <w:rFonts w:ascii="Arial" w:hAnsi="Arial" w:cs="Arial"/>
          <w:color w:val="auto"/>
          <w:sz w:val="22"/>
        </w:rPr>
      </w:pPr>
      <w:r w:rsidRPr="00C065A3">
        <w:rPr>
          <w:rFonts w:ascii="Arial" w:hAnsi="Arial" w:cs="Arial"/>
          <w:color w:val="auto"/>
          <w:sz w:val="22"/>
        </w:rPr>
        <w:t>Montant minimum</w:t>
      </w:r>
      <w:r w:rsidR="00D91EE8" w:rsidRPr="00C065A3">
        <w:rPr>
          <w:rFonts w:ascii="Arial" w:hAnsi="Arial" w:cs="Arial"/>
          <w:color w:val="auto"/>
          <w:sz w:val="22"/>
        </w:rPr>
        <w:t> </w:t>
      </w:r>
      <w:r w:rsidR="00D91EE8" w:rsidRPr="00C065A3">
        <w:rPr>
          <w:rFonts w:ascii="Arial" w:hAnsi="Arial" w:cs="Arial"/>
          <w:color w:val="auto"/>
          <w:sz w:val="22"/>
        </w:rPr>
        <w:tab/>
        <w:t xml:space="preserve">: </w:t>
      </w:r>
      <w:r w:rsidRPr="00C065A3">
        <w:rPr>
          <w:rFonts w:ascii="Arial" w:hAnsi="Arial" w:cs="Arial"/>
          <w:color w:val="auto"/>
          <w:sz w:val="22"/>
        </w:rPr>
        <w:t>60 000 EURO</w:t>
      </w:r>
      <w:r w:rsidR="00B227C5" w:rsidRPr="00C065A3">
        <w:rPr>
          <w:rFonts w:ascii="Arial" w:hAnsi="Arial" w:cs="Arial"/>
          <w:color w:val="auto"/>
          <w:sz w:val="22"/>
        </w:rPr>
        <w:t>.</w:t>
      </w:r>
    </w:p>
    <w:p w14:paraId="674E2126" w14:textId="227D244E" w:rsidR="00D33F0A" w:rsidRPr="00C065A3" w:rsidRDefault="00D7463D" w:rsidP="002D19CE">
      <w:pPr>
        <w:pStyle w:val="Paragraphedeliste"/>
        <w:numPr>
          <w:ilvl w:val="0"/>
          <w:numId w:val="1"/>
        </w:numPr>
        <w:tabs>
          <w:tab w:val="left" w:pos="709"/>
        </w:tabs>
        <w:spacing w:before="120"/>
        <w:jc w:val="both"/>
        <w:rPr>
          <w:rFonts w:ascii="Arial" w:hAnsi="Arial" w:cs="Arial"/>
          <w:color w:val="auto"/>
          <w:sz w:val="22"/>
        </w:rPr>
      </w:pPr>
      <w:r w:rsidRPr="00C065A3">
        <w:rPr>
          <w:rFonts w:ascii="Arial" w:hAnsi="Arial" w:cs="Arial"/>
          <w:color w:val="auto"/>
          <w:sz w:val="22"/>
        </w:rPr>
        <w:t>Montant maximum</w:t>
      </w:r>
      <w:r w:rsidR="00D91EE8" w:rsidRPr="00C065A3">
        <w:rPr>
          <w:rFonts w:ascii="Arial" w:hAnsi="Arial" w:cs="Arial"/>
          <w:color w:val="auto"/>
          <w:sz w:val="22"/>
        </w:rPr>
        <w:t> </w:t>
      </w:r>
      <w:r w:rsidR="00D91EE8" w:rsidRPr="00C065A3">
        <w:rPr>
          <w:rFonts w:ascii="Arial" w:hAnsi="Arial" w:cs="Arial"/>
          <w:color w:val="auto"/>
          <w:sz w:val="22"/>
        </w:rPr>
        <w:tab/>
        <w:t xml:space="preserve">: </w:t>
      </w:r>
      <w:r w:rsidRPr="00C065A3">
        <w:rPr>
          <w:rFonts w:ascii="Arial" w:hAnsi="Arial" w:cs="Arial"/>
          <w:color w:val="auto"/>
          <w:sz w:val="22"/>
        </w:rPr>
        <w:t>80 000 EURO</w:t>
      </w:r>
      <w:r w:rsidR="00B227C5" w:rsidRPr="00C065A3">
        <w:rPr>
          <w:rFonts w:ascii="Arial" w:hAnsi="Arial" w:cs="Arial"/>
          <w:color w:val="auto"/>
          <w:sz w:val="22"/>
        </w:rPr>
        <w:t>.</w:t>
      </w:r>
    </w:p>
    <w:p w14:paraId="66B18B2C" w14:textId="77777777" w:rsidR="00B227C5" w:rsidRPr="00C065A3" w:rsidRDefault="00B227C5" w:rsidP="00B227C5">
      <w:pPr>
        <w:pStyle w:val="Paragraphedeliste"/>
        <w:tabs>
          <w:tab w:val="left" w:pos="709"/>
        </w:tabs>
        <w:spacing w:before="120"/>
        <w:jc w:val="both"/>
        <w:rPr>
          <w:rFonts w:ascii="Arial" w:hAnsi="Arial" w:cs="Arial"/>
          <w:color w:val="auto"/>
          <w:sz w:val="22"/>
        </w:rPr>
      </w:pPr>
    </w:p>
    <w:tbl>
      <w:tblPr>
        <w:tblStyle w:val="Grilledutableau"/>
        <w:tblW w:w="0" w:type="auto"/>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612"/>
      </w:tblGrid>
      <w:tr w:rsidR="00D33F0A" w:rsidRPr="00C065A3" w14:paraId="08AD102A" w14:textId="77777777" w:rsidTr="00D33F0A">
        <w:trPr>
          <w:jc w:val="center"/>
        </w:trPr>
        <w:tc>
          <w:tcPr>
            <w:tcW w:w="9632" w:type="dxa"/>
          </w:tcPr>
          <w:p w14:paraId="3A206AC6" w14:textId="32CDD0C9" w:rsidR="00D33F0A" w:rsidRPr="00C065A3" w:rsidRDefault="00D33F0A" w:rsidP="00D33F0A">
            <w:pPr>
              <w:tabs>
                <w:tab w:val="left" w:pos="709"/>
              </w:tabs>
              <w:spacing w:line="240" w:lineRule="auto"/>
              <w:jc w:val="center"/>
              <w:rPr>
                <w:rFonts w:ascii="Arial" w:hAnsi="Arial" w:cs="Arial"/>
                <w:b/>
                <w:bCs/>
                <w:color w:val="FF0000"/>
                <w:sz w:val="22"/>
                <w:szCs w:val="22"/>
              </w:rPr>
            </w:pPr>
            <w:r w:rsidRPr="00C065A3">
              <w:rPr>
                <w:rFonts w:ascii="Arial" w:hAnsi="Arial" w:cs="Arial"/>
                <w:b/>
                <w:bCs/>
                <w:color w:val="FF0000"/>
                <w:sz w:val="22"/>
                <w:szCs w:val="22"/>
              </w:rPr>
              <w:t xml:space="preserve">Un co-financement </w:t>
            </w:r>
            <w:r w:rsidR="00325063" w:rsidRPr="00C065A3">
              <w:rPr>
                <w:rFonts w:ascii="Arial" w:hAnsi="Arial" w:cs="Arial"/>
                <w:b/>
                <w:bCs/>
                <w:color w:val="FF0000"/>
                <w:sz w:val="22"/>
                <w:szCs w:val="22"/>
              </w:rPr>
              <w:t>par les</w:t>
            </w:r>
            <w:r w:rsidRPr="00C065A3">
              <w:rPr>
                <w:rFonts w:ascii="Arial" w:hAnsi="Arial" w:cs="Arial"/>
                <w:b/>
                <w:bCs/>
                <w:color w:val="FF0000"/>
                <w:sz w:val="22"/>
                <w:szCs w:val="22"/>
              </w:rPr>
              <w:t xml:space="preserve"> OSC bénéficiaires à hauteur de 10% maximum du montant sollicité</w:t>
            </w:r>
            <w:r w:rsidR="00325063" w:rsidRPr="00C065A3">
              <w:rPr>
                <w:rFonts w:ascii="Arial" w:hAnsi="Arial" w:cs="Arial"/>
                <w:b/>
                <w:bCs/>
                <w:color w:val="FF0000"/>
                <w:sz w:val="22"/>
                <w:szCs w:val="22"/>
              </w:rPr>
              <w:t xml:space="preserve"> est obligatoire</w:t>
            </w:r>
            <w:r w:rsidRPr="00C065A3">
              <w:rPr>
                <w:rFonts w:ascii="Arial" w:hAnsi="Arial" w:cs="Arial"/>
                <w:b/>
                <w:bCs/>
                <w:color w:val="FF0000"/>
                <w:sz w:val="22"/>
                <w:szCs w:val="22"/>
              </w:rPr>
              <w:t>.</w:t>
            </w:r>
          </w:p>
        </w:tc>
      </w:tr>
    </w:tbl>
    <w:p w14:paraId="32223523" w14:textId="19EE40D3" w:rsidR="00E11BAA" w:rsidRDefault="00E11BAA" w:rsidP="00862E0B">
      <w:pPr>
        <w:spacing w:line="240" w:lineRule="auto"/>
        <w:jc w:val="both"/>
        <w:outlineLvl w:val="1"/>
        <w:rPr>
          <w:rFonts w:ascii="Arial" w:hAnsi="Arial" w:cs="Arial"/>
          <w:b/>
          <w:bCs/>
          <w:color w:val="auto"/>
          <w:sz w:val="22"/>
          <w:u w:val="single"/>
        </w:rPr>
      </w:pPr>
      <w:bookmarkStart w:id="29" w:name="_Hlk136199046"/>
    </w:p>
    <w:p w14:paraId="643995B9" w14:textId="60F8E7FA" w:rsidR="00C448D1" w:rsidRDefault="00C448D1" w:rsidP="00862E0B">
      <w:pPr>
        <w:spacing w:line="240" w:lineRule="auto"/>
        <w:jc w:val="both"/>
        <w:outlineLvl w:val="1"/>
        <w:rPr>
          <w:rFonts w:ascii="Arial" w:hAnsi="Arial" w:cs="Arial"/>
          <w:b/>
          <w:bCs/>
          <w:color w:val="auto"/>
          <w:sz w:val="22"/>
          <w:u w:val="single"/>
        </w:rPr>
      </w:pPr>
    </w:p>
    <w:p w14:paraId="47E8445A" w14:textId="4331C56C" w:rsidR="00C448D1" w:rsidRDefault="00C448D1" w:rsidP="00862E0B">
      <w:pPr>
        <w:spacing w:line="240" w:lineRule="auto"/>
        <w:jc w:val="both"/>
        <w:outlineLvl w:val="1"/>
        <w:rPr>
          <w:rFonts w:ascii="Arial" w:hAnsi="Arial" w:cs="Arial"/>
          <w:b/>
          <w:bCs/>
          <w:color w:val="auto"/>
          <w:sz w:val="22"/>
          <w:u w:val="single"/>
        </w:rPr>
      </w:pPr>
    </w:p>
    <w:p w14:paraId="4B7399A6" w14:textId="77777777" w:rsidR="00814114" w:rsidRDefault="00814114" w:rsidP="00862E0B">
      <w:pPr>
        <w:spacing w:line="240" w:lineRule="auto"/>
        <w:jc w:val="both"/>
        <w:outlineLvl w:val="1"/>
        <w:rPr>
          <w:rFonts w:ascii="Arial" w:hAnsi="Arial" w:cs="Arial"/>
          <w:b/>
          <w:bCs/>
          <w:color w:val="auto"/>
          <w:sz w:val="22"/>
          <w:u w:val="single"/>
        </w:rPr>
      </w:pPr>
    </w:p>
    <w:p w14:paraId="136E1681" w14:textId="12D62A67" w:rsidR="00D2511C" w:rsidRPr="00C065A3" w:rsidRDefault="00EB0517" w:rsidP="007B5F9A">
      <w:pPr>
        <w:pStyle w:val="Paragraphedeliste"/>
        <w:numPr>
          <w:ilvl w:val="1"/>
          <w:numId w:val="12"/>
        </w:numPr>
        <w:spacing w:line="240" w:lineRule="auto"/>
        <w:ind w:left="567" w:hanging="578"/>
        <w:jc w:val="both"/>
        <w:outlineLvl w:val="1"/>
        <w:rPr>
          <w:rFonts w:ascii="Arial" w:hAnsi="Arial" w:cs="Arial"/>
          <w:b/>
          <w:bCs/>
          <w:color w:val="auto"/>
          <w:sz w:val="22"/>
          <w:u w:val="single"/>
        </w:rPr>
      </w:pPr>
      <w:bookmarkStart w:id="30" w:name="_Toc137129083"/>
      <w:r w:rsidRPr="00C065A3">
        <w:rPr>
          <w:rFonts w:ascii="Arial" w:hAnsi="Arial" w:cs="Arial"/>
          <w:b/>
          <w:bCs/>
          <w:color w:val="auto"/>
          <w:sz w:val="22"/>
          <w:u w:val="single"/>
        </w:rPr>
        <w:lastRenderedPageBreak/>
        <w:t>Pour le fonds 2 </w:t>
      </w:r>
      <w:bookmarkEnd w:id="29"/>
      <w:r w:rsidRPr="00C065A3">
        <w:rPr>
          <w:rFonts w:ascii="Arial" w:hAnsi="Arial" w:cs="Arial"/>
          <w:b/>
          <w:bCs/>
          <w:color w:val="auto"/>
          <w:sz w:val="22"/>
        </w:rPr>
        <w:t xml:space="preserve">: </w:t>
      </w:r>
      <w:bookmarkStart w:id="31" w:name="_Hlk135997986"/>
      <w:r w:rsidR="00AD383D" w:rsidRPr="00C065A3">
        <w:rPr>
          <w:rFonts w:ascii="Arial" w:hAnsi="Arial" w:cs="Arial"/>
          <w:b/>
          <w:bCs/>
          <w:color w:val="auto"/>
          <w:sz w:val="22"/>
        </w:rPr>
        <w:t xml:space="preserve">Trophée </w:t>
      </w:r>
      <w:bookmarkEnd w:id="31"/>
      <w:r w:rsidR="00AD383D" w:rsidRPr="00C065A3">
        <w:rPr>
          <w:rFonts w:ascii="Arial" w:hAnsi="Arial" w:cs="Arial"/>
          <w:b/>
          <w:bCs/>
          <w:color w:val="auto"/>
          <w:sz w:val="22"/>
        </w:rPr>
        <w:t>Business School</w:t>
      </w:r>
      <w:bookmarkEnd w:id="30"/>
    </w:p>
    <w:p w14:paraId="01621089" w14:textId="634F48DA" w:rsidR="00AA0D67" w:rsidRPr="00C065A3" w:rsidRDefault="00AA0D67" w:rsidP="00AA0D67">
      <w:pPr>
        <w:tabs>
          <w:tab w:val="left" w:pos="709"/>
        </w:tabs>
        <w:spacing w:before="120"/>
        <w:jc w:val="both"/>
        <w:rPr>
          <w:rFonts w:ascii="Arial" w:hAnsi="Arial" w:cs="Arial"/>
          <w:color w:val="auto"/>
          <w:sz w:val="22"/>
        </w:rPr>
      </w:pPr>
      <w:r w:rsidRPr="00C065A3">
        <w:rPr>
          <w:rFonts w:ascii="Arial" w:hAnsi="Arial" w:cs="Arial"/>
          <w:color w:val="auto"/>
          <w:sz w:val="22"/>
        </w:rPr>
        <w:t>Ce 2</w:t>
      </w:r>
      <w:r w:rsidRPr="00C065A3">
        <w:rPr>
          <w:rFonts w:ascii="Arial" w:hAnsi="Arial" w:cs="Arial"/>
          <w:color w:val="auto"/>
          <w:sz w:val="22"/>
          <w:vertAlign w:val="superscript"/>
        </w:rPr>
        <w:t>ème</w:t>
      </w:r>
      <w:r w:rsidRPr="00C065A3">
        <w:rPr>
          <w:rFonts w:ascii="Arial" w:hAnsi="Arial" w:cs="Arial"/>
          <w:color w:val="auto"/>
          <w:sz w:val="22"/>
        </w:rPr>
        <w:t xml:space="preserve"> fonds </w:t>
      </w:r>
      <w:r w:rsidR="00325063" w:rsidRPr="00C065A3">
        <w:rPr>
          <w:rFonts w:ascii="Arial" w:hAnsi="Arial" w:cs="Arial"/>
          <w:color w:val="auto"/>
          <w:sz w:val="22"/>
        </w:rPr>
        <w:t>per</w:t>
      </w:r>
      <w:r w:rsidRPr="00C065A3">
        <w:rPr>
          <w:rFonts w:ascii="Arial" w:hAnsi="Arial" w:cs="Arial"/>
          <w:color w:val="auto"/>
          <w:sz w:val="22"/>
        </w:rPr>
        <w:t>mettra de mettre en compétition des équipes d’étudiants issus d’</w:t>
      </w:r>
      <w:r w:rsidR="00325063" w:rsidRPr="00C065A3">
        <w:rPr>
          <w:rFonts w:ascii="Arial" w:hAnsi="Arial" w:cs="Arial"/>
          <w:color w:val="auto"/>
          <w:sz w:val="22"/>
        </w:rPr>
        <w:t>é</w:t>
      </w:r>
      <w:r w:rsidRPr="00C065A3">
        <w:rPr>
          <w:rFonts w:ascii="Arial" w:hAnsi="Arial" w:cs="Arial"/>
          <w:color w:val="auto"/>
          <w:sz w:val="22"/>
        </w:rPr>
        <w:t xml:space="preserve">coles de </w:t>
      </w:r>
      <w:r w:rsidR="00325063" w:rsidRPr="00C065A3">
        <w:rPr>
          <w:rFonts w:ascii="Arial" w:hAnsi="Arial" w:cs="Arial"/>
          <w:color w:val="auto"/>
          <w:sz w:val="22"/>
        </w:rPr>
        <w:t>c</w:t>
      </w:r>
      <w:r w:rsidRPr="00C065A3">
        <w:rPr>
          <w:rFonts w:ascii="Arial" w:hAnsi="Arial" w:cs="Arial"/>
          <w:color w:val="auto"/>
          <w:sz w:val="22"/>
        </w:rPr>
        <w:t xml:space="preserve">ommerce pour proposer des solutions de financement innovantes à des projets présentés par des </w:t>
      </w:r>
      <w:r w:rsidR="00E11BAA" w:rsidRPr="00C065A3">
        <w:rPr>
          <w:rFonts w:ascii="Arial" w:hAnsi="Arial" w:cs="Arial"/>
          <w:color w:val="auto"/>
          <w:sz w:val="22"/>
        </w:rPr>
        <w:t>OSC</w:t>
      </w:r>
      <w:r w:rsidR="00E11BAA" w:rsidRPr="00C065A3">
        <w:rPr>
          <w:rFonts w:ascii="Arial" w:hAnsi="Arial" w:cs="Arial"/>
          <w:i/>
          <w:color w:val="auto"/>
          <w:sz w:val="22"/>
        </w:rPr>
        <w:t xml:space="preserve"> lead</w:t>
      </w:r>
      <w:r w:rsidR="00E11BAA" w:rsidRPr="00C065A3">
        <w:rPr>
          <w:rFonts w:ascii="Arial" w:hAnsi="Arial" w:cs="Arial"/>
          <w:color w:val="auto"/>
          <w:sz w:val="22"/>
        </w:rPr>
        <w:t xml:space="preserve"> </w:t>
      </w:r>
      <w:r w:rsidRPr="00C065A3">
        <w:rPr>
          <w:rFonts w:ascii="Arial" w:hAnsi="Arial" w:cs="Arial"/>
          <w:color w:val="auto"/>
          <w:sz w:val="22"/>
        </w:rPr>
        <w:t>présélectionnées sur appel à candidature.</w:t>
      </w:r>
    </w:p>
    <w:p w14:paraId="4DCB0350" w14:textId="518543A5" w:rsidR="00AA0D67" w:rsidRPr="00C065A3" w:rsidRDefault="00AA0D67">
      <w:pPr>
        <w:pStyle w:val="Paragraphedeliste"/>
        <w:numPr>
          <w:ilvl w:val="0"/>
          <w:numId w:val="1"/>
        </w:numPr>
        <w:spacing w:line="240" w:lineRule="auto"/>
        <w:jc w:val="both"/>
        <w:rPr>
          <w:rFonts w:ascii="Arial" w:hAnsi="Arial" w:cs="Arial"/>
          <w:color w:val="auto"/>
          <w:sz w:val="22"/>
        </w:rPr>
      </w:pPr>
      <w:r w:rsidRPr="00C065A3">
        <w:rPr>
          <w:rFonts w:ascii="Arial" w:hAnsi="Arial" w:cs="Arial"/>
          <w:color w:val="auto"/>
          <w:sz w:val="22"/>
        </w:rPr>
        <w:t>Budget total </w:t>
      </w:r>
      <w:r w:rsidR="00325063" w:rsidRPr="00C065A3">
        <w:rPr>
          <w:rFonts w:ascii="Arial" w:hAnsi="Arial" w:cs="Arial"/>
          <w:color w:val="auto"/>
          <w:sz w:val="22"/>
        </w:rPr>
        <w:tab/>
      </w:r>
      <w:r w:rsidR="00325063" w:rsidRPr="00C065A3">
        <w:rPr>
          <w:rFonts w:ascii="Arial" w:hAnsi="Arial" w:cs="Arial"/>
          <w:color w:val="auto"/>
          <w:sz w:val="22"/>
        </w:rPr>
        <w:tab/>
      </w:r>
      <w:r w:rsidR="00325063" w:rsidRPr="00C065A3">
        <w:rPr>
          <w:rFonts w:ascii="Arial" w:hAnsi="Arial" w:cs="Arial"/>
          <w:color w:val="auto"/>
          <w:sz w:val="22"/>
        </w:rPr>
        <w:tab/>
      </w:r>
      <w:r w:rsidRPr="00C065A3">
        <w:rPr>
          <w:rFonts w:ascii="Arial" w:hAnsi="Arial" w:cs="Arial"/>
          <w:color w:val="auto"/>
          <w:sz w:val="22"/>
        </w:rPr>
        <w:t xml:space="preserve">: 32000 </w:t>
      </w:r>
      <w:r w:rsidR="00325063" w:rsidRPr="00C065A3">
        <w:rPr>
          <w:rFonts w:ascii="Arial" w:hAnsi="Arial" w:cs="Arial"/>
          <w:color w:val="auto"/>
          <w:sz w:val="22"/>
        </w:rPr>
        <w:t>EUROS.</w:t>
      </w:r>
    </w:p>
    <w:p w14:paraId="58480242" w14:textId="337D2ECF" w:rsidR="00C448D1" w:rsidRPr="00814114" w:rsidRDefault="00AA0D67" w:rsidP="00814114">
      <w:pPr>
        <w:pStyle w:val="Paragraphedeliste"/>
        <w:numPr>
          <w:ilvl w:val="0"/>
          <w:numId w:val="1"/>
        </w:numPr>
        <w:spacing w:line="240" w:lineRule="auto"/>
        <w:jc w:val="both"/>
        <w:rPr>
          <w:rFonts w:ascii="Arial" w:hAnsi="Arial" w:cs="Arial"/>
          <w:color w:val="auto"/>
          <w:sz w:val="22"/>
        </w:rPr>
      </w:pPr>
      <w:r w:rsidRPr="00C065A3">
        <w:rPr>
          <w:rFonts w:ascii="Arial" w:hAnsi="Arial" w:cs="Arial"/>
          <w:color w:val="auto"/>
          <w:sz w:val="22"/>
        </w:rPr>
        <w:t>Montant maximum par projet : 16 000 EURO</w:t>
      </w:r>
    </w:p>
    <w:tbl>
      <w:tblPr>
        <w:tblStyle w:val="Grilledutableau"/>
        <w:tblW w:w="0" w:type="auto"/>
        <w:jc w:val="center"/>
        <w:tblLook w:val="04A0" w:firstRow="1" w:lastRow="0" w:firstColumn="1" w:lastColumn="0" w:noHBand="0" w:noVBand="1"/>
      </w:tblPr>
      <w:tblGrid>
        <w:gridCol w:w="9632"/>
      </w:tblGrid>
      <w:tr w:rsidR="00AD7328" w:rsidRPr="00C065A3" w14:paraId="053B2D44" w14:textId="77777777" w:rsidTr="002671BA">
        <w:trPr>
          <w:jc w:val="center"/>
        </w:trPr>
        <w:tc>
          <w:tcPr>
            <w:tcW w:w="9632" w:type="dxa"/>
          </w:tcPr>
          <w:p w14:paraId="590DE5F1" w14:textId="118E2989" w:rsidR="00AD7328" w:rsidRPr="00C065A3" w:rsidRDefault="00F15BB6" w:rsidP="002671BA">
            <w:pPr>
              <w:tabs>
                <w:tab w:val="left" w:pos="709"/>
              </w:tabs>
              <w:spacing w:line="240" w:lineRule="auto"/>
              <w:jc w:val="center"/>
              <w:rPr>
                <w:rFonts w:ascii="Arial" w:hAnsi="Arial" w:cs="Arial"/>
                <w:color w:val="auto"/>
                <w:sz w:val="22"/>
                <w:szCs w:val="22"/>
              </w:rPr>
            </w:pPr>
            <w:r w:rsidRPr="00C065A3">
              <w:rPr>
                <w:rFonts w:ascii="Arial" w:hAnsi="Arial" w:cs="Arial"/>
                <w:noProof/>
                <w:sz w:val="22"/>
              </w:rPr>
              <w:drawing>
                <wp:inline distT="0" distB="0" distL="0" distR="0" wp14:anchorId="1AB874C0" wp14:editId="1ACDA915">
                  <wp:extent cx="5840362" cy="3395067"/>
                  <wp:effectExtent l="0" t="0" r="8255" b="0"/>
                  <wp:docPr id="193031995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60587" cy="3406824"/>
                          </a:xfrm>
                          <a:prstGeom prst="rect">
                            <a:avLst/>
                          </a:prstGeom>
                          <a:noFill/>
                          <a:ln>
                            <a:noFill/>
                          </a:ln>
                        </pic:spPr>
                      </pic:pic>
                    </a:graphicData>
                  </a:graphic>
                </wp:inline>
              </w:drawing>
            </w:r>
          </w:p>
        </w:tc>
      </w:tr>
    </w:tbl>
    <w:p w14:paraId="4A442D98" w14:textId="77777777" w:rsidR="00AD7328" w:rsidRPr="00C065A3" w:rsidRDefault="00AD7328" w:rsidP="00AD7328">
      <w:pPr>
        <w:tabs>
          <w:tab w:val="left" w:pos="709"/>
        </w:tabs>
        <w:spacing w:before="120"/>
        <w:jc w:val="both"/>
        <w:rPr>
          <w:rFonts w:ascii="Arial" w:hAnsi="Arial" w:cs="Arial"/>
          <w:color w:val="auto"/>
          <w:sz w:val="22"/>
        </w:rPr>
      </w:pPr>
    </w:p>
    <w:p w14:paraId="0DE38843" w14:textId="422744E4" w:rsidR="00114A19" w:rsidRPr="00C065A3" w:rsidRDefault="00EB0517" w:rsidP="00B1117F">
      <w:pPr>
        <w:pStyle w:val="Paragraphedeliste"/>
        <w:numPr>
          <w:ilvl w:val="1"/>
          <w:numId w:val="12"/>
        </w:numPr>
        <w:spacing w:line="240" w:lineRule="auto"/>
        <w:ind w:left="567" w:hanging="578"/>
        <w:jc w:val="both"/>
        <w:outlineLvl w:val="1"/>
        <w:rPr>
          <w:rFonts w:ascii="Arial" w:hAnsi="Arial" w:cs="Arial"/>
          <w:b/>
          <w:bCs/>
          <w:color w:val="auto"/>
          <w:sz w:val="22"/>
          <w:u w:val="single"/>
        </w:rPr>
      </w:pPr>
      <w:bookmarkStart w:id="32" w:name="_Toc137129084"/>
      <w:r w:rsidRPr="00C065A3">
        <w:rPr>
          <w:rFonts w:ascii="Arial" w:hAnsi="Arial" w:cs="Arial"/>
          <w:b/>
          <w:bCs/>
          <w:color w:val="auto"/>
          <w:sz w:val="22"/>
          <w:u w:val="single"/>
        </w:rPr>
        <w:t>Pour le fonds 3 </w:t>
      </w:r>
      <w:r w:rsidRPr="00C065A3">
        <w:rPr>
          <w:rFonts w:ascii="Arial" w:hAnsi="Arial" w:cs="Arial"/>
          <w:b/>
          <w:bCs/>
          <w:color w:val="auto"/>
          <w:sz w:val="22"/>
        </w:rPr>
        <w:t xml:space="preserve">: </w:t>
      </w:r>
      <w:r w:rsidR="00640BEC" w:rsidRPr="00C065A3">
        <w:rPr>
          <w:rFonts w:ascii="Arial" w:hAnsi="Arial" w:cs="Arial"/>
          <w:b/>
          <w:bCs/>
          <w:color w:val="auto"/>
          <w:sz w:val="22"/>
        </w:rPr>
        <w:t>Jeunes talents pour le secteur associatif</w:t>
      </w:r>
      <w:bookmarkEnd w:id="32"/>
    </w:p>
    <w:p w14:paraId="682E6AF6" w14:textId="2B3710B2" w:rsidR="00640BEC" w:rsidRPr="00C065A3" w:rsidRDefault="00640BEC" w:rsidP="00640BEC">
      <w:pPr>
        <w:spacing w:line="240" w:lineRule="auto"/>
        <w:jc w:val="both"/>
        <w:rPr>
          <w:rFonts w:ascii="Arial" w:hAnsi="Arial" w:cs="Arial"/>
          <w:color w:val="auto"/>
          <w:sz w:val="22"/>
        </w:rPr>
      </w:pPr>
      <w:r w:rsidRPr="00C065A3">
        <w:rPr>
          <w:rFonts w:ascii="Arial" w:hAnsi="Arial" w:cs="Arial"/>
          <w:color w:val="auto"/>
          <w:sz w:val="22"/>
        </w:rPr>
        <w:t xml:space="preserve">Ce </w:t>
      </w:r>
      <w:r w:rsidR="00325063" w:rsidRPr="00C065A3">
        <w:rPr>
          <w:rFonts w:ascii="Arial" w:hAnsi="Arial" w:cs="Arial"/>
          <w:color w:val="auto"/>
          <w:sz w:val="22"/>
        </w:rPr>
        <w:t>3</w:t>
      </w:r>
      <w:r w:rsidR="00325063" w:rsidRPr="00C065A3">
        <w:rPr>
          <w:rFonts w:ascii="Arial" w:hAnsi="Arial" w:cs="Arial"/>
          <w:color w:val="auto"/>
          <w:sz w:val="22"/>
          <w:vertAlign w:val="superscript"/>
        </w:rPr>
        <w:t>ème</w:t>
      </w:r>
      <w:r w:rsidR="00325063" w:rsidRPr="00C065A3">
        <w:rPr>
          <w:rFonts w:ascii="Arial" w:hAnsi="Arial" w:cs="Arial"/>
          <w:color w:val="auto"/>
          <w:sz w:val="22"/>
        </w:rPr>
        <w:t xml:space="preserve"> </w:t>
      </w:r>
      <w:r w:rsidRPr="00C065A3">
        <w:rPr>
          <w:rFonts w:ascii="Arial" w:hAnsi="Arial" w:cs="Arial"/>
          <w:color w:val="auto"/>
          <w:sz w:val="22"/>
        </w:rPr>
        <w:t>fonds servira à encourager l’expérience professionnel</w:t>
      </w:r>
      <w:r w:rsidR="00325063" w:rsidRPr="00C065A3">
        <w:rPr>
          <w:rFonts w:ascii="Arial" w:hAnsi="Arial" w:cs="Arial"/>
          <w:color w:val="auto"/>
          <w:sz w:val="22"/>
        </w:rPr>
        <w:t>le</w:t>
      </w:r>
      <w:r w:rsidRPr="00C065A3">
        <w:rPr>
          <w:rFonts w:ascii="Arial" w:hAnsi="Arial" w:cs="Arial"/>
          <w:color w:val="auto"/>
          <w:sz w:val="22"/>
        </w:rPr>
        <w:t xml:space="preserve"> en milieu associatif pour les jeunes. </w:t>
      </w:r>
      <w:r w:rsidR="00325063" w:rsidRPr="00C065A3">
        <w:rPr>
          <w:rFonts w:ascii="Arial" w:hAnsi="Arial" w:cs="Arial"/>
          <w:color w:val="auto"/>
          <w:sz w:val="22"/>
        </w:rPr>
        <w:t>Deux (</w:t>
      </w:r>
      <w:r w:rsidRPr="00C065A3">
        <w:rPr>
          <w:rFonts w:ascii="Arial" w:hAnsi="Arial" w:cs="Arial"/>
          <w:color w:val="auto"/>
          <w:sz w:val="22"/>
        </w:rPr>
        <w:t>02</w:t>
      </w:r>
      <w:r w:rsidR="00325063" w:rsidRPr="00C065A3">
        <w:rPr>
          <w:rFonts w:ascii="Arial" w:hAnsi="Arial" w:cs="Arial"/>
          <w:color w:val="auto"/>
          <w:sz w:val="22"/>
        </w:rPr>
        <w:t>)</w:t>
      </w:r>
      <w:r w:rsidRPr="00C065A3">
        <w:rPr>
          <w:rFonts w:ascii="Arial" w:hAnsi="Arial" w:cs="Arial"/>
          <w:color w:val="auto"/>
          <w:sz w:val="22"/>
        </w:rPr>
        <w:t xml:space="preserve"> appels à projets se tiendront pendant la 3</w:t>
      </w:r>
      <w:r w:rsidRPr="00C065A3">
        <w:rPr>
          <w:rFonts w:ascii="Arial" w:hAnsi="Arial" w:cs="Arial"/>
          <w:color w:val="auto"/>
          <w:sz w:val="22"/>
          <w:vertAlign w:val="superscript"/>
        </w:rPr>
        <w:t>ème</w:t>
      </w:r>
      <w:r w:rsidRPr="00C065A3">
        <w:rPr>
          <w:rFonts w:ascii="Arial" w:hAnsi="Arial" w:cs="Arial"/>
          <w:color w:val="auto"/>
          <w:sz w:val="22"/>
        </w:rPr>
        <w:t xml:space="preserve"> année et la 4</w:t>
      </w:r>
      <w:r w:rsidRPr="00C065A3">
        <w:rPr>
          <w:rFonts w:ascii="Arial" w:hAnsi="Arial" w:cs="Arial"/>
          <w:color w:val="auto"/>
          <w:sz w:val="22"/>
          <w:vertAlign w:val="superscript"/>
        </w:rPr>
        <w:t>ème</w:t>
      </w:r>
      <w:r w:rsidRPr="00C065A3">
        <w:rPr>
          <w:rFonts w:ascii="Arial" w:hAnsi="Arial" w:cs="Arial"/>
          <w:color w:val="auto"/>
          <w:sz w:val="22"/>
        </w:rPr>
        <w:t xml:space="preserve"> année du programme. Le projet pourra contribuer au financement de l’indemnité </w:t>
      </w:r>
      <w:r w:rsidR="00325063" w:rsidRPr="00C065A3">
        <w:rPr>
          <w:rFonts w:ascii="Arial" w:hAnsi="Arial" w:cs="Arial"/>
          <w:color w:val="auto"/>
          <w:sz w:val="22"/>
        </w:rPr>
        <w:t xml:space="preserve">salariale ou forfaitaire </w:t>
      </w:r>
      <w:r w:rsidRPr="00C065A3">
        <w:rPr>
          <w:rFonts w:ascii="Arial" w:hAnsi="Arial" w:cs="Arial"/>
          <w:color w:val="auto"/>
          <w:sz w:val="22"/>
        </w:rPr>
        <w:t>de chaque jeune pour une durée maximale de 5 mois.</w:t>
      </w:r>
    </w:p>
    <w:p w14:paraId="57CA57A0" w14:textId="4764C8E1" w:rsidR="00640BEC" w:rsidRPr="00C065A3" w:rsidRDefault="00640BEC">
      <w:pPr>
        <w:pStyle w:val="Paragraphedeliste"/>
        <w:numPr>
          <w:ilvl w:val="0"/>
          <w:numId w:val="1"/>
        </w:numPr>
        <w:spacing w:line="240" w:lineRule="auto"/>
        <w:jc w:val="both"/>
        <w:rPr>
          <w:rFonts w:ascii="Arial" w:hAnsi="Arial" w:cs="Arial"/>
          <w:color w:val="auto"/>
          <w:sz w:val="22"/>
        </w:rPr>
      </w:pPr>
      <w:r w:rsidRPr="00C065A3">
        <w:rPr>
          <w:rFonts w:ascii="Arial" w:hAnsi="Arial" w:cs="Arial"/>
          <w:color w:val="auto"/>
          <w:sz w:val="22"/>
        </w:rPr>
        <w:t>Budget total disponible </w:t>
      </w:r>
      <w:r w:rsidR="00325063" w:rsidRPr="00C065A3">
        <w:rPr>
          <w:rFonts w:ascii="Arial" w:hAnsi="Arial" w:cs="Arial"/>
          <w:color w:val="auto"/>
          <w:sz w:val="22"/>
        </w:rPr>
        <w:tab/>
      </w:r>
      <w:r w:rsidRPr="00C065A3">
        <w:rPr>
          <w:rFonts w:ascii="Arial" w:hAnsi="Arial" w:cs="Arial"/>
          <w:color w:val="auto"/>
          <w:sz w:val="22"/>
        </w:rPr>
        <w:t xml:space="preserve">: 75000 </w:t>
      </w:r>
      <w:r w:rsidR="00325063" w:rsidRPr="00C065A3">
        <w:rPr>
          <w:rFonts w:ascii="Arial" w:hAnsi="Arial" w:cs="Arial"/>
          <w:color w:val="auto"/>
          <w:sz w:val="22"/>
        </w:rPr>
        <w:t>EUROS.</w:t>
      </w:r>
    </w:p>
    <w:p w14:paraId="0890836C" w14:textId="6C86FD1A" w:rsidR="00640BEC" w:rsidRPr="00C065A3" w:rsidRDefault="00640BEC">
      <w:pPr>
        <w:pStyle w:val="Paragraphedeliste"/>
        <w:numPr>
          <w:ilvl w:val="0"/>
          <w:numId w:val="1"/>
        </w:numPr>
        <w:spacing w:line="240" w:lineRule="auto"/>
        <w:jc w:val="both"/>
        <w:rPr>
          <w:rFonts w:ascii="Arial" w:hAnsi="Arial" w:cs="Arial"/>
          <w:color w:val="auto"/>
          <w:sz w:val="22"/>
        </w:rPr>
      </w:pPr>
      <w:r w:rsidRPr="00C065A3">
        <w:rPr>
          <w:rFonts w:ascii="Arial" w:hAnsi="Arial" w:cs="Arial"/>
          <w:color w:val="auto"/>
          <w:sz w:val="22"/>
        </w:rPr>
        <w:t>Montant minimum</w:t>
      </w:r>
      <w:r w:rsidR="00325063" w:rsidRPr="00C065A3">
        <w:rPr>
          <w:rFonts w:ascii="Arial" w:hAnsi="Arial" w:cs="Arial"/>
          <w:color w:val="auto"/>
          <w:sz w:val="22"/>
        </w:rPr>
        <w:t> </w:t>
      </w:r>
      <w:r w:rsidR="00325063" w:rsidRPr="00C065A3">
        <w:rPr>
          <w:rFonts w:ascii="Arial" w:hAnsi="Arial" w:cs="Arial"/>
          <w:color w:val="auto"/>
          <w:sz w:val="22"/>
        </w:rPr>
        <w:tab/>
      </w:r>
      <w:r w:rsidR="00325063" w:rsidRPr="00C065A3">
        <w:rPr>
          <w:rFonts w:ascii="Arial" w:hAnsi="Arial" w:cs="Arial"/>
          <w:color w:val="auto"/>
          <w:sz w:val="22"/>
        </w:rPr>
        <w:tab/>
        <w:t>:</w:t>
      </w:r>
      <w:r w:rsidRPr="00C065A3">
        <w:rPr>
          <w:rFonts w:ascii="Arial" w:hAnsi="Arial" w:cs="Arial"/>
          <w:color w:val="auto"/>
          <w:sz w:val="22"/>
        </w:rPr>
        <w:t xml:space="preserve"> 3 000 EURO</w:t>
      </w:r>
      <w:r w:rsidR="00325063" w:rsidRPr="00C065A3">
        <w:rPr>
          <w:rFonts w:ascii="Arial" w:hAnsi="Arial" w:cs="Arial"/>
          <w:color w:val="auto"/>
          <w:sz w:val="22"/>
        </w:rPr>
        <w:t>.</w:t>
      </w:r>
    </w:p>
    <w:p w14:paraId="0B3FB060" w14:textId="7A116164" w:rsidR="00114A19" w:rsidRPr="00C065A3" w:rsidRDefault="00640BEC">
      <w:pPr>
        <w:pStyle w:val="Paragraphedeliste"/>
        <w:numPr>
          <w:ilvl w:val="0"/>
          <w:numId w:val="1"/>
        </w:numPr>
        <w:spacing w:line="240" w:lineRule="auto"/>
        <w:jc w:val="both"/>
        <w:rPr>
          <w:rFonts w:ascii="Arial" w:hAnsi="Arial" w:cs="Arial"/>
          <w:color w:val="auto"/>
          <w:sz w:val="22"/>
        </w:rPr>
      </w:pPr>
      <w:r w:rsidRPr="00C065A3">
        <w:rPr>
          <w:rFonts w:ascii="Arial" w:hAnsi="Arial" w:cs="Arial"/>
          <w:color w:val="auto"/>
          <w:sz w:val="22"/>
        </w:rPr>
        <w:t>Montant maximum</w:t>
      </w:r>
      <w:r w:rsidR="00325063" w:rsidRPr="00C065A3">
        <w:rPr>
          <w:rFonts w:ascii="Arial" w:hAnsi="Arial" w:cs="Arial"/>
          <w:color w:val="auto"/>
          <w:sz w:val="22"/>
        </w:rPr>
        <w:t> </w:t>
      </w:r>
      <w:r w:rsidR="00325063" w:rsidRPr="00C065A3">
        <w:rPr>
          <w:rFonts w:ascii="Arial" w:hAnsi="Arial" w:cs="Arial"/>
          <w:color w:val="auto"/>
          <w:sz w:val="22"/>
        </w:rPr>
        <w:tab/>
      </w:r>
      <w:r w:rsidR="00325063" w:rsidRPr="00C065A3">
        <w:rPr>
          <w:rFonts w:ascii="Arial" w:hAnsi="Arial" w:cs="Arial"/>
          <w:color w:val="auto"/>
          <w:sz w:val="22"/>
        </w:rPr>
        <w:tab/>
        <w:t>:</w:t>
      </w:r>
      <w:r w:rsidRPr="00C065A3">
        <w:rPr>
          <w:rFonts w:ascii="Arial" w:hAnsi="Arial" w:cs="Arial"/>
          <w:color w:val="auto"/>
          <w:sz w:val="22"/>
        </w:rPr>
        <w:t xml:space="preserve"> 6 000 EURO</w:t>
      </w:r>
      <w:r w:rsidR="00325063" w:rsidRPr="00C065A3">
        <w:rPr>
          <w:rFonts w:ascii="Arial" w:hAnsi="Arial" w:cs="Arial"/>
          <w:color w:val="auto"/>
          <w:sz w:val="22"/>
        </w:rPr>
        <w:t>.</w:t>
      </w:r>
    </w:p>
    <w:tbl>
      <w:tblPr>
        <w:tblStyle w:val="Grilledutableau"/>
        <w:tblW w:w="0" w:type="auto"/>
        <w:jc w:val="center"/>
        <w:tblLook w:val="04A0" w:firstRow="1" w:lastRow="0" w:firstColumn="1" w:lastColumn="0" w:noHBand="0" w:noVBand="1"/>
      </w:tblPr>
      <w:tblGrid>
        <w:gridCol w:w="9156"/>
      </w:tblGrid>
      <w:tr w:rsidR="00AD7328" w:rsidRPr="00C065A3" w14:paraId="31AF4E86" w14:textId="77777777" w:rsidTr="00C448D1">
        <w:trPr>
          <w:trHeight w:val="4262"/>
          <w:jc w:val="center"/>
        </w:trPr>
        <w:tc>
          <w:tcPr>
            <w:tcW w:w="9156" w:type="dxa"/>
          </w:tcPr>
          <w:p w14:paraId="65741750" w14:textId="3D314C82" w:rsidR="00AD7328" w:rsidRPr="00C065A3" w:rsidRDefault="00F15BB6" w:rsidP="002671BA">
            <w:pPr>
              <w:tabs>
                <w:tab w:val="left" w:pos="709"/>
              </w:tabs>
              <w:spacing w:line="240" w:lineRule="auto"/>
              <w:jc w:val="center"/>
              <w:rPr>
                <w:rFonts w:ascii="Arial" w:hAnsi="Arial" w:cs="Arial"/>
                <w:color w:val="auto"/>
                <w:sz w:val="22"/>
                <w:szCs w:val="22"/>
              </w:rPr>
            </w:pPr>
            <w:r w:rsidRPr="00C065A3">
              <w:rPr>
                <w:rFonts w:ascii="Arial" w:hAnsi="Arial" w:cs="Arial"/>
                <w:noProof/>
                <w:sz w:val="22"/>
              </w:rPr>
              <w:drawing>
                <wp:inline distT="0" distB="0" distL="0" distR="0" wp14:anchorId="6C32A8B5" wp14:editId="3937850B">
                  <wp:extent cx="5651582" cy="3335149"/>
                  <wp:effectExtent l="0" t="0" r="6350" b="0"/>
                  <wp:docPr id="158452434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65412" cy="3343310"/>
                          </a:xfrm>
                          <a:prstGeom prst="rect">
                            <a:avLst/>
                          </a:prstGeom>
                          <a:noFill/>
                          <a:ln>
                            <a:noFill/>
                          </a:ln>
                        </pic:spPr>
                      </pic:pic>
                    </a:graphicData>
                  </a:graphic>
                </wp:inline>
              </w:drawing>
            </w:r>
          </w:p>
        </w:tc>
      </w:tr>
    </w:tbl>
    <w:p w14:paraId="4A4D226D" w14:textId="13DA3A1C" w:rsidR="00114A19" w:rsidRPr="00C065A3" w:rsidRDefault="00EB0517" w:rsidP="00B1117F">
      <w:pPr>
        <w:pStyle w:val="Paragraphedeliste"/>
        <w:numPr>
          <w:ilvl w:val="1"/>
          <w:numId w:val="12"/>
        </w:numPr>
        <w:spacing w:line="240" w:lineRule="auto"/>
        <w:ind w:left="567" w:hanging="578"/>
        <w:jc w:val="both"/>
        <w:outlineLvl w:val="1"/>
        <w:rPr>
          <w:rFonts w:ascii="Arial" w:hAnsi="Arial" w:cs="Arial"/>
          <w:b/>
          <w:bCs/>
          <w:color w:val="auto"/>
          <w:sz w:val="22"/>
          <w:u w:val="single"/>
        </w:rPr>
      </w:pPr>
      <w:bookmarkStart w:id="33" w:name="_Toc137129085"/>
      <w:r w:rsidRPr="00C065A3">
        <w:rPr>
          <w:rFonts w:ascii="Arial" w:hAnsi="Arial" w:cs="Arial"/>
          <w:b/>
          <w:bCs/>
          <w:color w:val="auto"/>
          <w:sz w:val="22"/>
          <w:u w:val="single"/>
        </w:rPr>
        <w:lastRenderedPageBreak/>
        <w:t>Pour le fonds 4 </w:t>
      </w:r>
      <w:r w:rsidRPr="00C065A3">
        <w:rPr>
          <w:rFonts w:ascii="Arial" w:hAnsi="Arial" w:cs="Arial"/>
          <w:b/>
          <w:bCs/>
          <w:color w:val="auto"/>
          <w:sz w:val="22"/>
        </w:rPr>
        <w:t xml:space="preserve">: </w:t>
      </w:r>
      <w:r w:rsidR="00CC4F94" w:rsidRPr="00C065A3">
        <w:rPr>
          <w:rFonts w:ascii="Arial" w:hAnsi="Arial" w:cs="Arial"/>
          <w:b/>
          <w:bCs/>
          <w:color w:val="auto"/>
          <w:sz w:val="22"/>
        </w:rPr>
        <w:t>Actions d’</w:t>
      </w:r>
      <w:r w:rsidR="008E4F78" w:rsidRPr="00C065A3">
        <w:rPr>
          <w:rFonts w:ascii="Arial" w:hAnsi="Arial" w:cs="Arial"/>
          <w:b/>
          <w:bCs/>
          <w:color w:val="auto"/>
          <w:sz w:val="22"/>
        </w:rPr>
        <w:t>i</w:t>
      </w:r>
      <w:r w:rsidR="00CC4F94" w:rsidRPr="00C065A3">
        <w:rPr>
          <w:rFonts w:ascii="Arial" w:hAnsi="Arial" w:cs="Arial"/>
          <w:b/>
          <w:bCs/>
          <w:color w:val="auto"/>
          <w:sz w:val="22"/>
        </w:rPr>
        <w:t xml:space="preserve">nfluence </w:t>
      </w:r>
      <w:r w:rsidR="008E4F78" w:rsidRPr="00C065A3">
        <w:rPr>
          <w:rFonts w:ascii="Arial" w:hAnsi="Arial" w:cs="Arial"/>
          <w:b/>
          <w:bCs/>
          <w:color w:val="auto"/>
          <w:sz w:val="22"/>
        </w:rPr>
        <w:t>des</w:t>
      </w:r>
      <w:r w:rsidR="00CC4F94" w:rsidRPr="00C065A3">
        <w:rPr>
          <w:rFonts w:ascii="Arial" w:hAnsi="Arial" w:cs="Arial"/>
          <w:b/>
          <w:bCs/>
          <w:color w:val="auto"/>
          <w:sz w:val="22"/>
        </w:rPr>
        <w:t xml:space="preserve"> </w:t>
      </w:r>
      <w:r w:rsidR="008E4F78" w:rsidRPr="00C065A3">
        <w:rPr>
          <w:rFonts w:ascii="Arial" w:hAnsi="Arial" w:cs="Arial"/>
          <w:b/>
          <w:bCs/>
          <w:color w:val="auto"/>
          <w:sz w:val="22"/>
        </w:rPr>
        <w:t>p</w:t>
      </w:r>
      <w:r w:rsidR="00CC4F94" w:rsidRPr="00C065A3">
        <w:rPr>
          <w:rFonts w:ascii="Arial" w:hAnsi="Arial" w:cs="Arial"/>
          <w:b/>
          <w:bCs/>
          <w:color w:val="auto"/>
          <w:sz w:val="22"/>
        </w:rPr>
        <w:t xml:space="preserve">olitiques </w:t>
      </w:r>
      <w:r w:rsidR="008E4F78" w:rsidRPr="00C065A3">
        <w:rPr>
          <w:rFonts w:ascii="Arial" w:hAnsi="Arial" w:cs="Arial"/>
          <w:b/>
          <w:bCs/>
          <w:color w:val="auto"/>
          <w:sz w:val="22"/>
        </w:rPr>
        <w:t>p</w:t>
      </w:r>
      <w:r w:rsidR="00CC4F94" w:rsidRPr="00C065A3">
        <w:rPr>
          <w:rFonts w:ascii="Arial" w:hAnsi="Arial" w:cs="Arial"/>
          <w:b/>
          <w:bCs/>
          <w:color w:val="auto"/>
          <w:sz w:val="22"/>
        </w:rPr>
        <w:t>ubliques</w:t>
      </w:r>
      <w:bookmarkEnd w:id="33"/>
    </w:p>
    <w:p w14:paraId="0C2E7E80" w14:textId="77777777" w:rsidR="00114A19" w:rsidRPr="00C065A3" w:rsidRDefault="00114A19" w:rsidP="00C97AD0">
      <w:pPr>
        <w:spacing w:line="240" w:lineRule="auto"/>
        <w:ind w:left="66"/>
        <w:jc w:val="both"/>
        <w:rPr>
          <w:rFonts w:ascii="Arial" w:hAnsi="Arial" w:cs="Arial"/>
          <w:color w:val="auto"/>
          <w:sz w:val="22"/>
        </w:rPr>
      </w:pPr>
    </w:p>
    <w:p w14:paraId="39E2427D" w14:textId="32C6EB9D" w:rsidR="00BC4AA6" w:rsidRPr="00C065A3" w:rsidRDefault="00BC4AA6" w:rsidP="00BC4AA6">
      <w:pPr>
        <w:spacing w:line="240" w:lineRule="auto"/>
        <w:jc w:val="both"/>
        <w:rPr>
          <w:rFonts w:ascii="Arial" w:hAnsi="Arial" w:cs="Arial"/>
          <w:color w:val="auto"/>
          <w:sz w:val="22"/>
        </w:rPr>
      </w:pPr>
      <w:r w:rsidRPr="00C065A3">
        <w:rPr>
          <w:rFonts w:ascii="Arial" w:hAnsi="Arial" w:cs="Arial"/>
          <w:color w:val="auto"/>
          <w:sz w:val="22"/>
        </w:rPr>
        <w:t xml:space="preserve">Le fonds 4 est dédié à la réalisation d’actions d’influence des </w:t>
      </w:r>
      <w:r w:rsidR="005B3B9D" w:rsidRPr="00C065A3">
        <w:rPr>
          <w:rFonts w:ascii="Arial" w:hAnsi="Arial" w:cs="Arial"/>
          <w:color w:val="auto"/>
          <w:sz w:val="22"/>
        </w:rPr>
        <w:t>p</w:t>
      </w:r>
      <w:r w:rsidRPr="00C065A3">
        <w:rPr>
          <w:rFonts w:ascii="Arial" w:hAnsi="Arial" w:cs="Arial"/>
          <w:color w:val="auto"/>
          <w:sz w:val="22"/>
        </w:rPr>
        <w:t xml:space="preserve">olitiques </w:t>
      </w:r>
      <w:r w:rsidR="005B3B9D" w:rsidRPr="00C065A3">
        <w:rPr>
          <w:rFonts w:ascii="Arial" w:hAnsi="Arial" w:cs="Arial"/>
          <w:color w:val="auto"/>
          <w:sz w:val="22"/>
        </w:rPr>
        <w:t>p</w:t>
      </w:r>
      <w:r w:rsidRPr="00C065A3">
        <w:rPr>
          <w:rFonts w:ascii="Arial" w:hAnsi="Arial" w:cs="Arial"/>
          <w:color w:val="auto"/>
          <w:sz w:val="22"/>
        </w:rPr>
        <w:t xml:space="preserve">ubliques. Deux appels </w:t>
      </w:r>
      <w:r w:rsidR="005B3B9D" w:rsidRPr="00C065A3">
        <w:rPr>
          <w:rFonts w:ascii="Arial" w:hAnsi="Arial" w:cs="Arial"/>
          <w:color w:val="auto"/>
          <w:sz w:val="22"/>
        </w:rPr>
        <w:t xml:space="preserve">(02) </w:t>
      </w:r>
      <w:r w:rsidRPr="00C065A3">
        <w:rPr>
          <w:rFonts w:ascii="Arial" w:hAnsi="Arial" w:cs="Arial"/>
          <w:color w:val="auto"/>
          <w:sz w:val="22"/>
        </w:rPr>
        <w:t>à projets seront organisés pendant la 2</w:t>
      </w:r>
      <w:r w:rsidRPr="00C065A3">
        <w:rPr>
          <w:rFonts w:ascii="Arial" w:hAnsi="Arial" w:cs="Arial"/>
          <w:color w:val="auto"/>
          <w:sz w:val="22"/>
          <w:vertAlign w:val="superscript"/>
        </w:rPr>
        <w:t>ème</w:t>
      </w:r>
      <w:r w:rsidRPr="00C065A3">
        <w:rPr>
          <w:rFonts w:ascii="Arial" w:hAnsi="Arial" w:cs="Arial"/>
          <w:color w:val="auto"/>
          <w:sz w:val="22"/>
        </w:rPr>
        <w:t xml:space="preserve"> année et la 3</w:t>
      </w:r>
      <w:r w:rsidRPr="00C065A3">
        <w:rPr>
          <w:rFonts w:ascii="Arial" w:hAnsi="Arial" w:cs="Arial"/>
          <w:color w:val="auto"/>
          <w:sz w:val="22"/>
          <w:vertAlign w:val="superscript"/>
        </w:rPr>
        <w:t>ème</w:t>
      </w:r>
      <w:r w:rsidRPr="00C065A3">
        <w:rPr>
          <w:rFonts w:ascii="Arial" w:hAnsi="Arial" w:cs="Arial"/>
          <w:color w:val="auto"/>
          <w:sz w:val="22"/>
        </w:rPr>
        <w:t xml:space="preserve"> année du programme. Chaque OSC demandeuse devra obligatoire</w:t>
      </w:r>
      <w:r w:rsidR="00E11BAA" w:rsidRPr="00C065A3">
        <w:rPr>
          <w:rFonts w:ascii="Arial" w:hAnsi="Arial" w:cs="Arial"/>
          <w:color w:val="auto"/>
          <w:sz w:val="22"/>
        </w:rPr>
        <w:t>ment</w:t>
      </w:r>
      <w:r w:rsidRPr="00C065A3">
        <w:rPr>
          <w:rFonts w:ascii="Arial" w:hAnsi="Arial" w:cs="Arial"/>
          <w:color w:val="auto"/>
          <w:sz w:val="22"/>
        </w:rPr>
        <w:t xml:space="preserve"> intervenir avec </w:t>
      </w:r>
      <w:r w:rsidR="00E11BAA" w:rsidRPr="00C065A3">
        <w:rPr>
          <w:rFonts w:ascii="Arial" w:hAnsi="Arial" w:cs="Arial"/>
          <w:color w:val="auto"/>
          <w:sz w:val="22"/>
        </w:rPr>
        <w:t>des codemandeurs. Ceux-ci seront choisis parmi les</w:t>
      </w:r>
      <w:r w:rsidRPr="00C065A3">
        <w:rPr>
          <w:rFonts w:ascii="Arial" w:hAnsi="Arial" w:cs="Arial"/>
          <w:color w:val="auto"/>
          <w:sz w:val="22"/>
        </w:rPr>
        <w:t xml:space="preserve"> </w:t>
      </w:r>
      <w:r w:rsidR="00E11BAA" w:rsidRPr="00C065A3">
        <w:rPr>
          <w:rFonts w:ascii="Arial" w:hAnsi="Arial" w:cs="Arial"/>
          <w:color w:val="auto"/>
          <w:sz w:val="22"/>
        </w:rPr>
        <w:t xml:space="preserve">autres OSC </w:t>
      </w:r>
      <w:r w:rsidR="00E11BAA" w:rsidRPr="00C065A3">
        <w:rPr>
          <w:rFonts w:ascii="Arial" w:hAnsi="Arial" w:cs="Arial"/>
          <w:i/>
          <w:iCs/>
          <w:color w:val="auto"/>
          <w:sz w:val="22"/>
        </w:rPr>
        <w:t>lead</w:t>
      </w:r>
      <w:r w:rsidR="00E11BAA" w:rsidRPr="00C065A3">
        <w:rPr>
          <w:rFonts w:ascii="Arial" w:hAnsi="Arial" w:cs="Arial"/>
          <w:color w:val="auto"/>
          <w:sz w:val="22"/>
        </w:rPr>
        <w:t xml:space="preserve"> </w:t>
      </w:r>
      <w:r w:rsidRPr="00C065A3">
        <w:rPr>
          <w:rFonts w:ascii="Arial" w:hAnsi="Arial" w:cs="Arial"/>
          <w:color w:val="auto"/>
          <w:sz w:val="22"/>
        </w:rPr>
        <w:t xml:space="preserve">bénéficiaires du </w:t>
      </w:r>
      <w:r w:rsidR="005B3B9D" w:rsidRPr="00C065A3">
        <w:rPr>
          <w:rFonts w:ascii="Arial" w:hAnsi="Arial" w:cs="Arial"/>
          <w:color w:val="auto"/>
          <w:sz w:val="22"/>
        </w:rPr>
        <w:t>programme</w:t>
      </w:r>
      <w:r w:rsidRPr="00C065A3">
        <w:rPr>
          <w:rFonts w:ascii="Arial" w:hAnsi="Arial" w:cs="Arial"/>
          <w:color w:val="auto"/>
          <w:sz w:val="22"/>
        </w:rPr>
        <w:t xml:space="preserve"> TIHT</w:t>
      </w:r>
      <w:r w:rsidR="005B3B9D" w:rsidRPr="00C065A3">
        <w:rPr>
          <w:rFonts w:ascii="Arial" w:hAnsi="Arial" w:cs="Arial"/>
          <w:color w:val="auto"/>
          <w:sz w:val="22"/>
        </w:rPr>
        <w:t xml:space="preserve">, </w:t>
      </w:r>
      <w:r w:rsidRPr="00C065A3">
        <w:rPr>
          <w:rFonts w:ascii="Arial" w:hAnsi="Arial" w:cs="Arial"/>
          <w:color w:val="auto"/>
          <w:sz w:val="22"/>
        </w:rPr>
        <w:t xml:space="preserve">mais également </w:t>
      </w:r>
      <w:r w:rsidR="00E11BAA" w:rsidRPr="00C065A3">
        <w:rPr>
          <w:rFonts w:ascii="Arial" w:hAnsi="Arial" w:cs="Arial"/>
          <w:color w:val="auto"/>
          <w:sz w:val="22"/>
        </w:rPr>
        <w:t xml:space="preserve">parmi </w:t>
      </w:r>
      <w:r w:rsidR="005B3B9D" w:rsidRPr="00C065A3">
        <w:rPr>
          <w:rFonts w:ascii="Arial" w:hAnsi="Arial" w:cs="Arial"/>
          <w:color w:val="auto"/>
          <w:sz w:val="22"/>
        </w:rPr>
        <w:t>d’autres</w:t>
      </w:r>
      <w:r w:rsidRPr="00C065A3">
        <w:rPr>
          <w:rFonts w:ascii="Arial" w:hAnsi="Arial" w:cs="Arial"/>
          <w:color w:val="auto"/>
          <w:sz w:val="22"/>
        </w:rPr>
        <w:t xml:space="preserve"> OSC, actives </w:t>
      </w:r>
      <w:r w:rsidR="005B3B9D" w:rsidRPr="00C065A3">
        <w:rPr>
          <w:rFonts w:ascii="Arial" w:hAnsi="Arial" w:cs="Arial"/>
          <w:color w:val="auto"/>
          <w:sz w:val="22"/>
        </w:rPr>
        <w:t>dans</w:t>
      </w:r>
      <w:r w:rsidRPr="00C065A3">
        <w:rPr>
          <w:rFonts w:ascii="Arial" w:hAnsi="Arial" w:cs="Arial"/>
          <w:color w:val="auto"/>
          <w:sz w:val="22"/>
        </w:rPr>
        <w:t xml:space="preserve"> </w:t>
      </w:r>
      <w:r w:rsidR="00821F0B" w:rsidRPr="00C065A3">
        <w:rPr>
          <w:rFonts w:ascii="Arial" w:hAnsi="Arial" w:cs="Arial"/>
          <w:color w:val="auto"/>
          <w:sz w:val="22"/>
        </w:rPr>
        <w:t>le champ</w:t>
      </w:r>
      <w:r w:rsidRPr="00C065A3">
        <w:rPr>
          <w:rFonts w:ascii="Arial" w:hAnsi="Arial" w:cs="Arial"/>
          <w:color w:val="auto"/>
          <w:sz w:val="22"/>
        </w:rPr>
        <w:t xml:space="preserve"> thématique</w:t>
      </w:r>
      <w:r w:rsidR="00821F0B" w:rsidRPr="00C065A3">
        <w:rPr>
          <w:rFonts w:ascii="Arial" w:hAnsi="Arial" w:cs="Arial"/>
          <w:color w:val="auto"/>
          <w:sz w:val="22"/>
        </w:rPr>
        <w:t xml:space="preserve"> concerné</w:t>
      </w:r>
      <w:r w:rsidR="00E11BAA" w:rsidRPr="00C065A3">
        <w:rPr>
          <w:rFonts w:ascii="Arial" w:hAnsi="Arial" w:cs="Arial"/>
          <w:color w:val="auto"/>
          <w:sz w:val="22"/>
        </w:rPr>
        <w:t>.</w:t>
      </w:r>
      <w:r w:rsidRPr="00C065A3">
        <w:rPr>
          <w:rFonts w:ascii="Arial" w:hAnsi="Arial" w:cs="Arial"/>
          <w:color w:val="auto"/>
          <w:sz w:val="22"/>
        </w:rPr>
        <w:t xml:space="preserve"> </w:t>
      </w:r>
    </w:p>
    <w:p w14:paraId="381D90C0" w14:textId="6F188A6F" w:rsidR="00BC4AA6" w:rsidRPr="00C065A3" w:rsidRDefault="00BC4AA6">
      <w:pPr>
        <w:pStyle w:val="Paragraphedeliste"/>
        <w:numPr>
          <w:ilvl w:val="0"/>
          <w:numId w:val="1"/>
        </w:numPr>
        <w:spacing w:line="240" w:lineRule="auto"/>
        <w:jc w:val="both"/>
        <w:rPr>
          <w:rFonts w:ascii="Arial" w:hAnsi="Arial" w:cs="Arial"/>
          <w:color w:val="auto"/>
          <w:sz w:val="22"/>
        </w:rPr>
      </w:pPr>
      <w:r w:rsidRPr="00C065A3">
        <w:rPr>
          <w:rFonts w:ascii="Arial" w:hAnsi="Arial" w:cs="Arial"/>
          <w:color w:val="auto"/>
          <w:sz w:val="22"/>
        </w:rPr>
        <w:t>Budget total </w:t>
      </w:r>
      <w:r w:rsidR="00B227C5" w:rsidRPr="00C065A3">
        <w:rPr>
          <w:rFonts w:ascii="Arial" w:hAnsi="Arial" w:cs="Arial"/>
          <w:color w:val="auto"/>
          <w:sz w:val="22"/>
        </w:rPr>
        <w:tab/>
      </w:r>
      <w:r w:rsidR="00B227C5" w:rsidRPr="00C065A3">
        <w:rPr>
          <w:rFonts w:ascii="Arial" w:hAnsi="Arial" w:cs="Arial"/>
          <w:color w:val="auto"/>
          <w:sz w:val="22"/>
        </w:rPr>
        <w:tab/>
      </w:r>
      <w:r w:rsidRPr="00C065A3">
        <w:rPr>
          <w:rFonts w:ascii="Arial" w:hAnsi="Arial" w:cs="Arial"/>
          <w:color w:val="auto"/>
          <w:sz w:val="22"/>
        </w:rPr>
        <w:t xml:space="preserve">: 1 100 000 </w:t>
      </w:r>
      <w:r w:rsidR="00B227C5" w:rsidRPr="00C065A3">
        <w:rPr>
          <w:rFonts w:ascii="Arial" w:hAnsi="Arial" w:cs="Arial"/>
          <w:color w:val="auto"/>
          <w:sz w:val="22"/>
        </w:rPr>
        <w:t>EUROS.</w:t>
      </w:r>
    </w:p>
    <w:p w14:paraId="6146D955" w14:textId="1B83BC8D" w:rsidR="00BC4AA6" w:rsidRPr="00C065A3" w:rsidRDefault="00BC4AA6">
      <w:pPr>
        <w:pStyle w:val="Paragraphedeliste"/>
        <w:numPr>
          <w:ilvl w:val="0"/>
          <w:numId w:val="1"/>
        </w:numPr>
        <w:tabs>
          <w:tab w:val="left" w:pos="709"/>
        </w:tabs>
        <w:spacing w:before="120"/>
        <w:jc w:val="both"/>
        <w:rPr>
          <w:rFonts w:ascii="Arial" w:hAnsi="Arial" w:cs="Arial"/>
          <w:color w:val="auto"/>
          <w:sz w:val="22"/>
        </w:rPr>
      </w:pPr>
      <w:r w:rsidRPr="00C065A3">
        <w:rPr>
          <w:rFonts w:ascii="Arial" w:hAnsi="Arial" w:cs="Arial"/>
          <w:color w:val="auto"/>
          <w:sz w:val="22"/>
        </w:rPr>
        <w:t>Montant minimum</w:t>
      </w:r>
      <w:r w:rsidR="00B227C5" w:rsidRPr="00C065A3">
        <w:rPr>
          <w:rFonts w:ascii="Arial" w:hAnsi="Arial" w:cs="Arial"/>
          <w:color w:val="auto"/>
          <w:sz w:val="22"/>
        </w:rPr>
        <w:t> </w:t>
      </w:r>
      <w:r w:rsidR="00B227C5" w:rsidRPr="00C065A3">
        <w:rPr>
          <w:rFonts w:ascii="Arial" w:hAnsi="Arial" w:cs="Arial"/>
          <w:color w:val="auto"/>
          <w:sz w:val="22"/>
        </w:rPr>
        <w:tab/>
        <w:t>:</w:t>
      </w:r>
      <w:r w:rsidRPr="00C065A3">
        <w:rPr>
          <w:rFonts w:ascii="Arial" w:hAnsi="Arial" w:cs="Arial"/>
          <w:color w:val="auto"/>
          <w:sz w:val="22"/>
        </w:rPr>
        <w:t xml:space="preserve"> 30 000 EURO</w:t>
      </w:r>
      <w:r w:rsidR="00B227C5" w:rsidRPr="00C065A3">
        <w:rPr>
          <w:rFonts w:ascii="Arial" w:hAnsi="Arial" w:cs="Arial"/>
          <w:color w:val="auto"/>
          <w:sz w:val="22"/>
        </w:rPr>
        <w:t>.</w:t>
      </w:r>
    </w:p>
    <w:p w14:paraId="760C8BEF" w14:textId="2853F35B" w:rsidR="00BC4AA6" w:rsidRDefault="00BC4AA6">
      <w:pPr>
        <w:pStyle w:val="Paragraphedeliste"/>
        <w:numPr>
          <w:ilvl w:val="0"/>
          <w:numId w:val="1"/>
        </w:numPr>
        <w:tabs>
          <w:tab w:val="left" w:pos="709"/>
        </w:tabs>
        <w:spacing w:before="120"/>
        <w:jc w:val="both"/>
        <w:rPr>
          <w:rFonts w:ascii="Arial" w:hAnsi="Arial" w:cs="Arial"/>
          <w:color w:val="auto"/>
          <w:sz w:val="22"/>
        </w:rPr>
      </w:pPr>
      <w:r w:rsidRPr="00C065A3">
        <w:rPr>
          <w:rFonts w:ascii="Arial" w:hAnsi="Arial" w:cs="Arial"/>
          <w:color w:val="auto"/>
          <w:sz w:val="22"/>
        </w:rPr>
        <w:t>Montant maximum</w:t>
      </w:r>
      <w:r w:rsidR="00B227C5" w:rsidRPr="00C065A3">
        <w:rPr>
          <w:rFonts w:ascii="Arial" w:hAnsi="Arial" w:cs="Arial"/>
          <w:color w:val="auto"/>
          <w:sz w:val="22"/>
        </w:rPr>
        <w:t> </w:t>
      </w:r>
      <w:r w:rsidR="00B227C5" w:rsidRPr="00C065A3">
        <w:rPr>
          <w:rFonts w:ascii="Arial" w:hAnsi="Arial" w:cs="Arial"/>
          <w:color w:val="auto"/>
          <w:sz w:val="22"/>
        </w:rPr>
        <w:tab/>
        <w:t>:</w:t>
      </w:r>
      <w:r w:rsidRPr="00C065A3">
        <w:rPr>
          <w:rFonts w:ascii="Arial" w:hAnsi="Arial" w:cs="Arial"/>
          <w:color w:val="auto"/>
          <w:sz w:val="22"/>
        </w:rPr>
        <w:t xml:space="preserve"> 110 000 EURO</w:t>
      </w:r>
      <w:r w:rsidR="00B227C5" w:rsidRPr="00C065A3">
        <w:rPr>
          <w:rFonts w:ascii="Arial" w:hAnsi="Arial" w:cs="Arial"/>
          <w:color w:val="auto"/>
          <w:sz w:val="22"/>
        </w:rPr>
        <w:t>.</w:t>
      </w:r>
    </w:p>
    <w:p w14:paraId="37ABB85C" w14:textId="77777777" w:rsidR="00BE5475" w:rsidRPr="00C065A3" w:rsidRDefault="00BE5475" w:rsidP="00BE5475">
      <w:pPr>
        <w:pStyle w:val="Paragraphedeliste"/>
        <w:tabs>
          <w:tab w:val="left" w:pos="709"/>
        </w:tabs>
        <w:spacing w:before="120"/>
        <w:jc w:val="both"/>
        <w:rPr>
          <w:rFonts w:ascii="Arial" w:hAnsi="Arial" w:cs="Arial"/>
          <w:color w:val="auto"/>
          <w:sz w:val="22"/>
        </w:rPr>
      </w:pPr>
    </w:p>
    <w:tbl>
      <w:tblPr>
        <w:tblStyle w:val="Grilledutableau"/>
        <w:tblW w:w="0" w:type="auto"/>
        <w:tblInd w:w="6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546"/>
      </w:tblGrid>
      <w:tr w:rsidR="00821F0B" w:rsidRPr="00C065A3" w14:paraId="74D04499" w14:textId="77777777" w:rsidTr="00C448D1">
        <w:tc>
          <w:tcPr>
            <w:tcW w:w="9546" w:type="dxa"/>
          </w:tcPr>
          <w:p w14:paraId="1E5D1A8D" w14:textId="2EA772FD" w:rsidR="00821F0B" w:rsidRPr="00C065A3" w:rsidRDefault="00821F0B" w:rsidP="00821F0B">
            <w:pPr>
              <w:spacing w:line="240" w:lineRule="auto"/>
              <w:jc w:val="center"/>
              <w:rPr>
                <w:rFonts w:ascii="Arial" w:hAnsi="Arial" w:cs="Arial"/>
                <w:color w:val="auto"/>
                <w:sz w:val="22"/>
                <w:szCs w:val="22"/>
              </w:rPr>
            </w:pPr>
            <w:r w:rsidRPr="00C065A3">
              <w:rPr>
                <w:rFonts w:ascii="Arial" w:hAnsi="Arial" w:cs="Arial"/>
                <w:b/>
                <w:bCs/>
                <w:color w:val="FF0000"/>
                <w:sz w:val="22"/>
                <w:szCs w:val="22"/>
              </w:rPr>
              <w:t>Un co-financement par les OSC bénéficiaires à hauteur de 10% maximum du montant sollicité est obligatoire.</w:t>
            </w:r>
          </w:p>
        </w:tc>
      </w:tr>
    </w:tbl>
    <w:p w14:paraId="7435BCD7" w14:textId="08710ACF" w:rsidR="00C044ED" w:rsidRPr="00C065A3" w:rsidRDefault="00C044ED" w:rsidP="00821F0B">
      <w:pPr>
        <w:tabs>
          <w:tab w:val="left" w:pos="709"/>
        </w:tabs>
        <w:spacing w:line="240" w:lineRule="auto"/>
        <w:jc w:val="center"/>
        <w:rPr>
          <w:rFonts w:ascii="Arial" w:eastAsia="Times New Roman" w:hAnsi="Arial" w:cs="Arial"/>
          <w:b/>
          <w:bCs/>
          <w:color w:val="FF0000"/>
          <w:sz w:val="22"/>
          <w:lang w:eastAsia="fr-FR"/>
        </w:rPr>
      </w:pPr>
    </w:p>
    <w:tbl>
      <w:tblPr>
        <w:tblStyle w:val="Grilledutableau"/>
        <w:tblW w:w="0" w:type="auto"/>
        <w:jc w:val="center"/>
        <w:tblLook w:val="04A0" w:firstRow="1" w:lastRow="0" w:firstColumn="1" w:lastColumn="0" w:noHBand="0" w:noVBand="1"/>
      </w:tblPr>
      <w:tblGrid>
        <w:gridCol w:w="9632"/>
      </w:tblGrid>
      <w:tr w:rsidR="003A3A65" w:rsidRPr="00C065A3" w14:paraId="0AACEA44" w14:textId="77777777" w:rsidTr="00C448D1">
        <w:trPr>
          <w:trHeight w:val="5280"/>
          <w:jc w:val="center"/>
        </w:trPr>
        <w:tc>
          <w:tcPr>
            <w:tcW w:w="9616" w:type="dxa"/>
          </w:tcPr>
          <w:p w14:paraId="69E4D42E" w14:textId="5B0B64FA" w:rsidR="003A3A65" w:rsidRPr="00C065A3" w:rsidRDefault="00F15BB6" w:rsidP="002671BA">
            <w:pPr>
              <w:tabs>
                <w:tab w:val="left" w:pos="709"/>
              </w:tabs>
              <w:spacing w:line="240" w:lineRule="auto"/>
              <w:jc w:val="center"/>
              <w:rPr>
                <w:rFonts w:ascii="Arial" w:hAnsi="Arial" w:cs="Arial"/>
                <w:color w:val="auto"/>
                <w:sz w:val="22"/>
                <w:szCs w:val="22"/>
              </w:rPr>
            </w:pPr>
            <w:r w:rsidRPr="00C065A3">
              <w:rPr>
                <w:rFonts w:ascii="Arial" w:hAnsi="Arial" w:cs="Arial"/>
                <w:noProof/>
                <w:sz w:val="22"/>
              </w:rPr>
              <w:drawing>
                <wp:inline distT="0" distB="0" distL="0" distR="0" wp14:anchorId="5DE36F35" wp14:editId="1C508C20">
                  <wp:extent cx="6087914" cy="3448050"/>
                  <wp:effectExtent l="0" t="0" r="8255" b="0"/>
                  <wp:docPr id="202392725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0568" cy="3460880"/>
                          </a:xfrm>
                          <a:prstGeom prst="rect">
                            <a:avLst/>
                          </a:prstGeom>
                          <a:noFill/>
                          <a:ln>
                            <a:noFill/>
                          </a:ln>
                        </pic:spPr>
                      </pic:pic>
                    </a:graphicData>
                  </a:graphic>
                </wp:inline>
              </w:drawing>
            </w:r>
          </w:p>
        </w:tc>
      </w:tr>
    </w:tbl>
    <w:p w14:paraId="26A3E85B" w14:textId="77777777" w:rsidR="003A3A65" w:rsidRPr="00C065A3" w:rsidRDefault="003A3A65" w:rsidP="00C97AD0">
      <w:pPr>
        <w:tabs>
          <w:tab w:val="left" w:pos="709"/>
        </w:tabs>
        <w:spacing w:line="240" w:lineRule="auto"/>
        <w:jc w:val="both"/>
        <w:rPr>
          <w:rFonts w:ascii="Arial" w:hAnsi="Arial" w:cs="Arial"/>
          <w:color w:val="auto"/>
          <w:sz w:val="22"/>
        </w:rPr>
      </w:pPr>
    </w:p>
    <w:p w14:paraId="3103DB41" w14:textId="7A8B97E4" w:rsidR="00522D6A" w:rsidRPr="00C065A3" w:rsidRDefault="00522D6A">
      <w:pPr>
        <w:pStyle w:val="Paragraphedeliste"/>
        <w:numPr>
          <w:ilvl w:val="0"/>
          <w:numId w:val="2"/>
        </w:numPr>
        <w:tabs>
          <w:tab w:val="left" w:pos="709"/>
        </w:tabs>
        <w:spacing w:line="240" w:lineRule="auto"/>
        <w:jc w:val="both"/>
        <w:rPr>
          <w:rFonts w:ascii="Arial" w:hAnsi="Arial" w:cs="Arial"/>
          <w:b/>
          <w:color w:val="auto"/>
          <w:sz w:val="22"/>
          <w:u w:val="single"/>
        </w:rPr>
      </w:pPr>
      <w:r w:rsidRPr="00C065A3">
        <w:rPr>
          <w:rFonts w:ascii="Arial" w:hAnsi="Arial" w:cs="Arial"/>
          <w:b/>
          <w:color w:val="auto"/>
          <w:sz w:val="22"/>
          <w:u w:val="single"/>
        </w:rPr>
        <w:t>Principes d’intervention :</w:t>
      </w:r>
    </w:p>
    <w:p w14:paraId="7BFF167D" w14:textId="72AF17B4" w:rsidR="00522D6A" w:rsidRPr="00C065A3" w:rsidRDefault="00522D6A" w:rsidP="00522D6A">
      <w:pPr>
        <w:spacing w:line="240" w:lineRule="auto"/>
        <w:jc w:val="both"/>
        <w:rPr>
          <w:rFonts w:ascii="Arial" w:hAnsi="Arial" w:cs="Arial"/>
          <w:color w:val="auto"/>
          <w:sz w:val="22"/>
        </w:rPr>
      </w:pPr>
      <w:r w:rsidRPr="00C065A3">
        <w:rPr>
          <w:rFonts w:ascii="Arial" w:hAnsi="Arial" w:cs="Arial"/>
          <w:color w:val="auto"/>
          <w:sz w:val="22"/>
        </w:rPr>
        <w:t xml:space="preserve">Toutes les activités soutenues au titre de cette action seront conçues et mises en œuvre dans le respect des principes de bonne gouvernance et des </w:t>
      </w:r>
      <w:r w:rsidR="0054010A" w:rsidRPr="00C065A3">
        <w:rPr>
          <w:rFonts w:ascii="Arial" w:hAnsi="Arial" w:cs="Arial"/>
          <w:color w:val="auto"/>
          <w:sz w:val="22"/>
        </w:rPr>
        <w:t>D</w:t>
      </w:r>
      <w:r w:rsidRPr="00C065A3">
        <w:rPr>
          <w:rFonts w:ascii="Arial" w:hAnsi="Arial" w:cs="Arial"/>
          <w:color w:val="auto"/>
          <w:sz w:val="22"/>
        </w:rPr>
        <w:t>roits de l’</w:t>
      </w:r>
      <w:r w:rsidR="0054010A" w:rsidRPr="00C065A3">
        <w:rPr>
          <w:rFonts w:ascii="Arial" w:hAnsi="Arial" w:cs="Arial"/>
          <w:color w:val="auto"/>
          <w:sz w:val="22"/>
        </w:rPr>
        <w:t>H</w:t>
      </w:r>
      <w:r w:rsidRPr="00C065A3">
        <w:rPr>
          <w:rFonts w:ascii="Arial" w:hAnsi="Arial" w:cs="Arial"/>
          <w:color w:val="auto"/>
          <w:sz w:val="22"/>
        </w:rPr>
        <w:t xml:space="preserve">omme, de l’égalité entre les hommes et les femmes, de la durabilité </w:t>
      </w:r>
      <w:r w:rsidR="00A059D2" w:rsidRPr="00C065A3">
        <w:rPr>
          <w:rFonts w:ascii="Arial" w:hAnsi="Arial" w:cs="Arial"/>
          <w:color w:val="auto"/>
          <w:sz w:val="22"/>
        </w:rPr>
        <w:t>et</w:t>
      </w:r>
      <w:r w:rsidRPr="00C065A3">
        <w:rPr>
          <w:rFonts w:ascii="Arial" w:hAnsi="Arial" w:cs="Arial"/>
          <w:color w:val="auto"/>
          <w:sz w:val="22"/>
        </w:rPr>
        <w:t xml:space="preserve"> de l’inclusion des groupes socialement ou économiquement défavorisés. </w:t>
      </w:r>
    </w:p>
    <w:p w14:paraId="0F8D39DE" w14:textId="77777777" w:rsidR="00C044ED" w:rsidRPr="00C065A3" w:rsidRDefault="00C044ED" w:rsidP="00522D6A">
      <w:pPr>
        <w:spacing w:line="240" w:lineRule="auto"/>
        <w:jc w:val="both"/>
        <w:rPr>
          <w:rFonts w:ascii="Arial" w:hAnsi="Arial" w:cs="Arial"/>
          <w:color w:val="auto"/>
          <w:sz w:val="22"/>
        </w:rPr>
      </w:pPr>
    </w:p>
    <w:p w14:paraId="0812CBE1" w14:textId="77777777" w:rsidR="00C044ED" w:rsidRPr="00C065A3" w:rsidRDefault="00C044ED">
      <w:pPr>
        <w:pStyle w:val="Paragraphedeliste"/>
        <w:numPr>
          <w:ilvl w:val="0"/>
          <w:numId w:val="2"/>
        </w:numPr>
        <w:tabs>
          <w:tab w:val="left" w:pos="709"/>
        </w:tabs>
        <w:spacing w:line="240" w:lineRule="auto"/>
        <w:jc w:val="both"/>
        <w:rPr>
          <w:rFonts w:ascii="Arial" w:hAnsi="Arial" w:cs="Arial"/>
          <w:color w:val="auto"/>
          <w:sz w:val="22"/>
          <w:u w:val="single"/>
        </w:rPr>
      </w:pPr>
      <w:r w:rsidRPr="00C065A3">
        <w:rPr>
          <w:rFonts w:ascii="Arial" w:hAnsi="Arial" w:cs="Arial"/>
          <w:b/>
          <w:color w:val="auto"/>
          <w:sz w:val="22"/>
          <w:u w:val="single"/>
        </w:rPr>
        <w:t xml:space="preserve">Mise en œuvre des projets et justification des fonds </w:t>
      </w:r>
      <w:r w:rsidRPr="00C065A3">
        <w:rPr>
          <w:rFonts w:ascii="Arial" w:hAnsi="Arial" w:cs="Arial"/>
          <w:color w:val="auto"/>
          <w:sz w:val="22"/>
          <w:u w:val="single"/>
        </w:rPr>
        <w:t>:</w:t>
      </w:r>
    </w:p>
    <w:p w14:paraId="54241B9A" w14:textId="73B5ACB6" w:rsidR="00C044ED" w:rsidRPr="00C065A3" w:rsidRDefault="00C044ED" w:rsidP="00C044ED">
      <w:pPr>
        <w:tabs>
          <w:tab w:val="left" w:pos="709"/>
        </w:tabs>
        <w:spacing w:line="240" w:lineRule="auto"/>
        <w:jc w:val="both"/>
        <w:rPr>
          <w:rFonts w:ascii="Arial" w:hAnsi="Arial" w:cs="Arial"/>
          <w:color w:val="auto"/>
          <w:sz w:val="22"/>
        </w:rPr>
      </w:pPr>
      <w:r w:rsidRPr="00C065A3">
        <w:rPr>
          <w:rFonts w:ascii="Arial" w:hAnsi="Arial" w:cs="Arial"/>
          <w:color w:val="auto"/>
          <w:sz w:val="22"/>
        </w:rPr>
        <w:t xml:space="preserve">Les OSC sélectionnées et financées dans le cadre d’un ou plusieurs fonds seront accompagnées et suivies par un chargé de projet. Ce dernier devra avoir un accès direct à l’organisation sous différentes formes : réunions de suivi en présentiel et à distance, appui méthodologique, revue des rapports d’exécution etc.  Chaque OSC devra produire </w:t>
      </w:r>
      <w:r w:rsidR="00FF1280" w:rsidRPr="00C065A3">
        <w:rPr>
          <w:rFonts w:ascii="Arial" w:hAnsi="Arial" w:cs="Arial"/>
          <w:color w:val="auto"/>
          <w:sz w:val="22"/>
        </w:rPr>
        <w:t>des</w:t>
      </w:r>
      <w:r w:rsidRPr="00C065A3">
        <w:rPr>
          <w:rFonts w:ascii="Arial" w:hAnsi="Arial" w:cs="Arial"/>
          <w:color w:val="auto"/>
          <w:sz w:val="22"/>
        </w:rPr>
        <w:t xml:space="preserve"> rapport</w:t>
      </w:r>
      <w:r w:rsidR="00FF1280" w:rsidRPr="00C065A3">
        <w:rPr>
          <w:rFonts w:ascii="Arial" w:hAnsi="Arial" w:cs="Arial"/>
          <w:color w:val="auto"/>
          <w:sz w:val="22"/>
        </w:rPr>
        <w:t>s</w:t>
      </w:r>
      <w:r w:rsidRPr="00C065A3">
        <w:rPr>
          <w:rFonts w:ascii="Arial" w:hAnsi="Arial" w:cs="Arial"/>
          <w:color w:val="auto"/>
          <w:sz w:val="22"/>
        </w:rPr>
        <w:t xml:space="preserve"> </w:t>
      </w:r>
      <w:r w:rsidR="00FF1280" w:rsidRPr="00C065A3">
        <w:rPr>
          <w:rFonts w:ascii="Arial" w:hAnsi="Arial" w:cs="Arial"/>
          <w:color w:val="auto"/>
          <w:sz w:val="22"/>
        </w:rPr>
        <w:t xml:space="preserve">technique et </w:t>
      </w:r>
      <w:r w:rsidRPr="00C065A3">
        <w:rPr>
          <w:rFonts w:ascii="Arial" w:hAnsi="Arial" w:cs="Arial"/>
          <w:color w:val="auto"/>
          <w:sz w:val="22"/>
        </w:rPr>
        <w:t>financier pour chaque fonds faisant l’objet d’une contractualisation</w:t>
      </w:r>
      <w:r w:rsidR="00E11BAA" w:rsidRPr="00C065A3">
        <w:rPr>
          <w:rFonts w:ascii="Arial" w:hAnsi="Arial" w:cs="Arial"/>
          <w:color w:val="auto"/>
          <w:sz w:val="22"/>
        </w:rPr>
        <w:t>.</w:t>
      </w:r>
      <w:r w:rsidR="00FF1280" w:rsidRPr="00C065A3">
        <w:rPr>
          <w:rFonts w:ascii="Arial" w:hAnsi="Arial" w:cs="Arial"/>
          <w:color w:val="auto"/>
          <w:sz w:val="22"/>
        </w:rPr>
        <w:t xml:space="preserve"> </w:t>
      </w:r>
      <w:r w:rsidR="00E11BAA" w:rsidRPr="00C065A3">
        <w:rPr>
          <w:rFonts w:ascii="Arial" w:hAnsi="Arial" w:cs="Arial"/>
          <w:color w:val="auto"/>
          <w:sz w:val="22"/>
        </w:rPr>
        <w:t>Les</w:t>
      </w:r>
      <w:r w:rsidR="00FF1280" w:rsidRPr="00C065A3">
        <w:rPr>
          <w:rFonts w:ascii="Arial" w:hAnsi="Arial" w:cs="Arial"/>
          <w:color w:val="auto"/>
          <w:sz w:val="22"/>
        </w:rPr>
        <w:t xml:space="preserve"> modalités (fréquence et format)</w:t>
      </w:r>
      <w:r w:rsidR="00E11BAA" w:rsidRPr="00C065A3">
        <w:rPr>
          <w:rFonts w:ascii="Arial" w:hAnsi="Arial" w:cs="Arial"/>
          <w:color w:val="auto"/>
          <w:sz w:val="22"/>
        </w:rPr>
        <w:t xml:space="preserve"> des rapports seront déterminés dans le cadre de la contractualisation</w:t>
      </w:r>
      <w:r w:rsidRPr="00C065A3">
        <w:rPr>
          <w:rFonts w:ascii="Arial" w:hAnsi="Arial" w:cs="Arial"/>
          <w:color w:val="auto"/>
          <w:sz w:val="22"/>
        </w:rPr>
        <w:t xml:space="preserve">. </w:t>
      </w:r>
      <w:r w:rsidR="00FF1280" w:rsidRPr="00C065A3">
        <w:rPr>
          <w:rFonts w:ascii="Arial" w:hAnsi="Arial" w:cs="Arial"/>
          <w:color w:val="auto"/>
          <w:sz w:val="22"/>
        </w:rPr>
        <w:t>Le</w:t>
      </w:r>
      <w:r w:rsidRPr="00C065A3">
        <w:rPr>
          <w:rFonts w:ascii="Arial" w:hAnsi="Arial" w:cs="Arial"/>
          <w:color w:val="auto"/>
          <w:sz w:val="22"/>
        </w:rPr>
        <w:t xml:space="preserve"> chargé de </w:t>
      </w:r>
      <w:r w:rsidR="00E11BAA" w:rsidRPr="00C065A3">
        <w:rPr>
          <w:rFonts w:ascii="Arial" w:hAnsi="Arial" w:cs="Arial"/>
          <w:color w:val="auto"/>
          <w:sz w:val="22"/>
        </w:rPr>
        <w:t>développement organisationnel</w:t>
      </w:r>
      <w:r w:rsidR="006F729A" w:rsidRPr="00C065A3">
        <w:rPr>
          <w:rFonts w:ascii="Arial" w:hAnsi="Arial" w:cs="Arial"/>
          <w:color w:val="auto"/>
          <w:sz w:val="22"/>
        </w:rPr>
        <w:t xml:space="preserve"> (</w:t>
      </w:r>
      <w:r w:rsidRPr="00C065A3">
        <w:rPr>
          <w:rFonts w:ascii="Arial" w:hAnsi="Arial" w:cs="Arial"/>
          <w:color w:val="auto"/>
          <w:sz w:val="22"/>
        </w:rPr>
        <w:t>HI</w:t>
      </w:r>
      <w:r w:rsidR="006F729A" w:rsidRPr="00C065A3">
        <w:rPr>
          <w:rFonts w:ascii="Arial" w:hAnsi="Arial" w:cs="Arial"/>
          <w:color w:val="auto"/>
          <w:sz w:val="22"/>
        </w:rPr>
        <w:t>)</w:t>
      </w:r>
      <w:r w:rsidRPr="00C065A3">
        <w:rPr>
          <w:rFonts w:ascii="Arial" w:hAnsi="Arial" w:cs="Arial"/>
          <w:color w:val="auto"/>
          <w:sz w:val="22"/>
        </w:rPr>
        <w:t xml:space="preserve"> sera chargé de la vérification des dépenses et devra avoir accès à l’ensemble des documents requis pour se faire.</w:t>
      </w:r>
    </w:p>
    <w:p w14:paraId="0843CAE0" w14:textId="77777777" w:rsidR="00C044ED" w:rsidRPr="00C065A3" w:rsidRDefault="00C044ED" w:rsidP="00C044ED">
      <w:pPr>
        <w:tabs>
          <w:tab w:val="left" w:pos="709"/>
        </w:tabs>
        <w:spacing w:line="240" w:lineRule="auto"/>
        <w:jc w:val="both"/>
        <w:rPr>
          <w:rFonts w:ascii="Arial" w:hAnsi="Arial" w:cs="Arial"/>
          <w:color w:val="auto"/>
          <w:sz w:val="22"/>
        </w:rPr>
      </w:pPr>
    </w:p>
    <w:p w14:paraId="2EA7707B" w14:textId="77777777" w:rsidR="00F43718" w:rsidRPr="00C065A3" w:rsidRDefault="00F43718">
      <w:pPr>
        <w:pStyle w:val="Paragraphedeliste"/>
        <w:numPr>
          <w:ilvl w:val="0"/>
          <w:numId w:val="2"/>
        </w:numPr>
        <w:spacing w:line="240" w:lineRule="auto"/>
        <w:jc w:val="both"/>
        <w:rPr>
          <w:rFonts w:ascii="Arial" w:hAnsi="Arial" w:cs="Arial"/>
          <w:b/>
          <w:color w:val="auto"/>
          <w:sz w:val="22"/>
        </w:rPr>
      </w:pPr>
      <w:r w:rsidRPr="00C065A3">
        <w:rPr>
          <w:rFonts w:ascii="Arial" w:hAnsi="Arial" w:cs="Arial"/>
          <w:b/>
          <w:color w:val="auto"/>
          <w:sz w:val="22"/>
        </w:rPr>
        <w:t>Visibilité</w:t>
      </w:r>
      <w:r w:rsidR="00327AE8" w:rsidRPr="00C065A3">
        <w:rPr>
          <w:rFonts w:ascii="Arial" w:hAnsi="Arial" w:cs="Arial"/>
          <w:b/>
          <w:color w:val="auto"/>
          <w:sz w:val="22"/>
        </w:rPr>
        <w:t> :</w:t>
      </w:r>
    </w:p>
    <w:p w14:paraId="6A5409A2" w14:textId="755C95D4" w:rsidR="005F789D" w:rsidRPr="00C065A3" w:rsidRDefault="00F43718" w:rsidP="00B665D9">
      <w:pPr>
        <w:jc w:val="both"/>
        <w:rPr>
          <w:rFonts w:ascii="Arial" w:hAnsi="Arial" w:cs="Arial"/>
          <w:color w:val="auto"/>
          <w:sz w:val="22"/>
        </w:rPr>
      </w:pPr>
      <w:r w:rsidRPr="00C065A3">
        <w:rPr>
          <w:rFonts w:ascii="Arial" w:hAnsi="Arial" w:cs="Arial"/>
          <w:color w:val="auto"/>
          <w:sz w:val="22"/>
        </w:rPr>
        <w:t xml:space="preserve">Les </w:t>
      </w:r>
      <w:r w:rsidR="00327AE8" w:rsidRPr="00C065A3">
        <w:rPr>
          <w:rFonts w:ascii="Arial" w:hAnsi="Arial" w:cs="Arial"/>
          <w:color w:val="auto"/>
          <w:sz w:val="22"/>
        </w:rPr>
        <w:t>OSC sélectionnées</w:t>
      </w:r>
      <w:r w:rsidRPr="00C065A3">
        <w:rPr>
          <w:rFonts w:ascii="Arial" w:hAnsi="Arial" w:cs="Arial"/>
          <w:color w:val="auto"/>
          <w:sz w:val="22"/>
        </w:rPr>
        <w:t xml:space="preserve"> </w:t>
      </w:r>
      <w:r w:rsidR="0046302F" w:rsidRPr="00C065A3">
        <w:rPr>
          <w:rFonts w:ascii="Arial" w:hAnsi="Arial" w:cs="Arial"/>
          <w:color w:val="auto"/>
          <w:sz w:val="22"/>
        </w:rPr>
        <w:t>devront</w:t>
      </w:r>
      <w:r w:rsidRPr="00C065A3">
        <w:rPr>
          <w:rFonts w:ascii="Arial" w:hAnsi="Arial" w:cs="Arial"/>
          <w:color w:val="auto"/>
          <w:sz w:val="22"/>
        </w:rPr>
        <w:t xml:space="preserve"> prendre toutes les mesures nécessaires pour assurer la visibilité </w:t>
      </w:r>
      <w:r w:rsidR="00327AE8" w:rsidRPr="00C065A3">
        <w:rPr>
          <w:rFonts w:ascii="Arial" w:hAnsi="Arial" w:cs="Arial"/>
          <w:color w:val="auto"/>
          <w:sz w:val="22"/>
        </w:rPr>
        <w:t xml:space="preserve">des partenaires du programme notamment, </w:t>
      </w:r>
      <w:r w:rsidR="0046302F" w:rsidRPr="00C065A3">
        <w:rPr>
          <w:rFonts w:ascii="Arial" w:hAnsi="Arial" w:cs="Arial"/>
          <w:color w:val="auto"/>
          <w:sz w:val="22"/>
        </w:rPr>
        <w:t xml:space="preserve">l’Union Européenne et </w:t>
      </w:r>
      <w:r w:rsidR="00327AE8" w:rsidRPr="00C065A3">
        <w:rPr>
          <w:rFonts w:ascii="Arial" w:hAnsi="Arial" w:cs="Arial"/>
          <w:color w:val="auto"/>
          <w:sz w:val="22"/>
        </w:rPr>
        <w:t>le consortium constitué par HI, AMANE et ASF</w:t>
      </w:r>
      <w:r w:rsidRPr="00C065A3">
        <w:rPr>
          <w:rFonts w:ascii="Arial" w:hAnsi="Arial" w:cs="Arial"/>
          <w:color w:val="auto"/>
          <w:sz w:val="22"/>
        </w:rPr>
        <w:t xml:space="preserve">. </w:t>
      </w:r>
    </w:p>
    <w:p w14:paraId="3D174E85" w14:textId="77777777" w:rsidR="005F789D" w:rsidRPr="00C065A3" w:rsidRDefault="005F789D" w:rsidP="004E33D5">
      <w:pPr>
        <w:spacing w:line="240" w:lineRule="auto"/>
        <w:rPr>
          <w:rFonts w:ascii="Arial" w:hAnsi="Arial" w:cs="Arial"/>
          <w:b/>
          <w:color w:val="C00000"/>
          <w:sz w:val="22"/>
        </w:rPr>
      </w:pPr>
    </w:p>
    <w:tbl>
      <w:tblPr>
        <w:tblStyle w:val="Grilledutableau"/>
        <w:tblW w:w="0" w:type="auto"/>
        <w:shd w:val="clear" w:color="auto" w:fill="8EAADB" w:themeFill="accent1" w:themeFillTint="99"/>
        <w:tblLook w:val="04A0" w:firstRow="1" w:lastRow="0" w:firstColumn="1" w:lastColumn="0" w:noHBand="0" w:noVBand="1"/>
      </w:tblPr>
      <w:tblGrid>
        <w:gridCol w:w="9632"/>
      </w:tblGrid>
      <w:tr w:rsidR="005F789D" w:rsidRPr="00C065A3" w14:paraId="7D0C7F45" w14:textId="77777777" w:rsidTr="005F789D">
        <w:trPr>
          <w:trHeight w:val="397"/>
        </w:trPr>
        <w:tc>
          <w:tcPr>
            <w:tcW w:w="9632" w:type="dxa"/>
            <w:shd w:val="clear" w:color="auto" w:fill="8EAADB" w:themeFill="accent1" w:themeFillTint="99"/>
          </w:tcPr>
          <w:p w14:paraId="29B41814" w14:textId="7DC70A75" w:rsidR="005F789D" w:rsidRPr="00C065A3" w:rsidRDefault="005F789D" w:rsidP="00922B01">
            <w:pPr>
              <w:pStyle w:val="Guidelines1"/>
              <w:ind w:left="600" w:hanging="578"/>
              <w:outlineLvl w:val="0"/>
              <w:rPr>
                <w:rFonts w:ascii="Arial" w:hAnsi="Arial" w:cs="Arial"/>
                <w:noProof/>
                <w:sz w:val="22"/>
                <w:szCs w:val="22"/>
              </w:rPr>
            </w:pPr>
            <w:bookmarkStart w:id="34" w:name="_Toc137129086"/>
            <w:r w:rsidRPr="00C065A3">
              <w:rPr>
                <w:rFonts w:ascii="Arial" w:hAnsi="Arial" w:cs="Arial"/>
                <w:noProof/>
                <w:sz w:val="22"/>
                <w:szCs w:val="22"/>
              </w:rPr>
              <w:lastRenderedPageBreak/>
              <w:t>Clauses déontologiques et code de conduite</w:t>
            </w:r>
            <w:bookmarkEnd w:id="34"/>
          </w:p>
        </w:tc>
      </w:tr>
    </w:tbl>
    <w:p w14:paraId="1D1DC1B7" w14:textId="77777777" w:rsidR="001D4A5F" w:rsidRPr="00C065A3" w:rsidRDefault="001D4A5F" w:rsidP="004E33D5">
      <w:pPr>
        <w:spacing w:line="240" w:lineRule="auto"/>
        <w:jc w:val="both"/>
        <w:rPr>
          <w:rFonts w:ascii="Arial" w:hAnsi="Arial" w:cs="Arial"/>
          <w:b/>
          <w:color w:val="C00000"/>
          <w:sz w:val="22"/>
        </w:rPr>
      </w:pPr>
    </w:p>
    <w:p w14:paraId="652C3663" w14:textId="0F047634" w:rsidR="002F3AFB" w:rsidRPr="00C065A3" w:rsidRDefault="002F3AFB" w:rsidP="00745DCF">
      <w:pPr>
        <w:pStyle w:val="Paragraphedeliste"/>
        <w:numPr>
          <w:ilvl w:val="1"/>
          <w:numId w:val="33"/>
        </w:numPr>
        <w:spacing w:line="240" w:lineRule="auto"/>
        <w:ind w:left="567" w:hanging="567"/>
        <w:jc w:val="both"/>
        <w:outlineLvl w:val="1"/>
        <w:rPr>
          <w:rFonts w:ascii="Arial" w:hAnsi="Arial" w:cs="Arial"/>
          <w:b/>
          <w:bCs/>
          <w:color w:val="000000"/>
          <w:sz w:val="22"/>
        </w:rPr>
      </w:pPr>
      <w:bookmarkStart w:id="35" w:name="_Toc136902548"/>
      <w:bookmarkStart w:id="36" w:name="_Toc137129087"/>
      <w:r w:rsidRPr="00C065A3">
        <w:rPr>
          <w:rFonts w:ascii="Arial" w:hAnsi="Arial" w:cs="Arial"/>
          <w:b/>
          <w:bCs/>
          <w:color w:val="000000"/>
          <w:sz w:val="22"/>
        </w:rPr>
        <w:t>Absence de conflit d’intérêts</w:t>
      </w:r>
      <w:bookmarkEnd w:id="35"/>
      <w:bookmarkEnd w:id="36"/>
    </w:p>
    <w:p w14:paraId="6C2F5BBD" w14:textId="0B3C6ABD" w:rsidR="002F3AFB" w:rsidRPr="00C065A3" w:rsidRDefault="002F3AFB" w:rsidP="004E33D5">
      <w:pPr>
        <w:keepNext/>
        <w:spacing w:line="240" w:lineRule="auto"/>
        <w:jc w:val="both"/>
        <w:rPr>
          <w:rFonts w:ascii="Arial" w:hAnsi="Arial" w:cs="Arial"/>
          <w:color w:val="auto"/>
          <w:sz w:val="22"/>
        </w:rPr>
      </w:pPr>
      <w:r w:rsidRPr="00C065A3">
        <w:rPr>
          <w:rFonts w:ascii="Arial" w:hAnsi="Arial" w:cs="Arial"/>
          <w:color w:val="auto"/>
          <w:sz w:val="22"/>
        </w:rPr>
        <w:t xml:space="preserve">Toute tentative de la part </w:t>
      </w:r>
      <w:r w:rsidR="00343219" w:rsidRPr="00C065A3">
        <w:rPr>
          <w:rFonts w:ascii="Arial" w:hAnsi="Arial" w:cs="Arial"/>
          <w:color w:val="auto"/>
          <w:sz w:val="22"/>
        </w:rPr>
        <w:t>d</w:t>
      </w:r>
      <w:r w:rsidR="009575C2" w:rsidRPr="00C065A3">
        <w:rPr>
          <w:rFonts w:ascii="Arial" w:hAnsi="Arial" w:cs="Arial"/>
          <w:color w:val="auto"/>
          <w:sz w:val="22"/>
        </w:rPr>
        <w:t xml:space="preserve">’une </w:t>
      </w:r>
      <w:r w:rsidR="00343219" w:rsidRPr="00C065A3">
        <w:rPr>
          <w:rFonts w:ascii="Arial" w:hAnsi="Arial" w:cs="Arial"/>
          <w:color w:val="auto"/>
          <w:sz w:val="22"/>
        </w:rPr>
        <w:t>OSC</w:t>
      </w:r>
      <w:r w:rsidRPr="00C065A3">
        <w:rPr>
          <w:rFonts w:ascii="Arial" w:hAnsi="Arial" w:cs="Arial"/>
          <w:color w:val="auto"/>
          <w:sz w:val="22"/>
        </w:rPr>
        <w:t xml:space="preserve"> </w:t>
      </w:r>
      <w:r w:rsidR="009575C2" w:rsidRPr="00C065A3">
        <w:rPr>
          <w:rFonts w:ascii="Arial" w:hAnsi="Arial" w:cs="Arial"/>
          <w:color w:val="auto"/>
          <w:sz w:val="22"/>
        </w:rPr>
        <w:t xml:space="preserve">pour </w:t>
      </w:r>
      <w:r w:rsidRPr="00C065A3">
        <w:rPr>
          <w:rFonts w:ascii="Arial" w:hAnsi="Arial" w:cs="Arial"/>
          <w:color w:val="auto"/>
          <w:sz w:val="22"/>
        </w:rPr>
        <w:t xml:space="preserve">obtenir des informations confidentielles, conclure une entente illicite avec les concurrents ou influencer le comité d’évaluation ou </w:t>
      </w:r>
      <w:r w:rsidR="00BE5475" w:rsidRPr="00BE5475">
        <w:rPr>
          <w:rFonts w:ascii="Arial" w:hAnsi="Arial" w:cs="Arial"/>
          <w:color w:val="auto"/>
          <w:sz w:val="22"/>
        </w:rPr>
        <w:t>l’</w:t>
      </w:r>
      <w:r w:rsidR="009575C2" w:rsidRPr="00BE5475">
        <w:rPr>
          <w:rFonts w:ascii="Arial" w:hAnsi="Arial" w:cs="Arial"/>
          <w:color w:val="auto"/>
          <w:sz w:val="22"/>
        </w:rPr>
        <w:t xml:space="preserve">un </w:t>
      </w:r>
      <w:r w:rsidR="00BE5475" w:rsidRPr="00BE5475">
        <w:rPr>
          <w:rFonts w:ascii="Arial" w:hAnsi="Arial" w:cs="Arial"/>
          <w:color w:val="auto"/>
          <w:sz w:val="22"/>
        </w:rPr>
        <w:t xml:space="preserve">des </w:t>
      </w:r>
      <w:r w:rsidR="009575C2" w:rsidRPr="00BE5475">
        <w:rPr>
          <w:rFonts w:ascii="Arial" w:hAnsi="Arial" w:cs="Arial"/>
          <w:color w:val="auto"/>
          <w:sz w:val="22"/>
        </w:rPr>
        <w:t>membre</w:t>
      </w:r>
      <w:r w:rsidR="00BE5475" w:rsidRPr="00BE5475">
        <w:rPr>
          <w:rFonts w:ascii="Arial" w:hAnsi="Arial" w:cs="Arial"/>
          <w:color w:val="auto"/>
          <w:sz w:val="22"/>
        </w:rPr>
        <w:t>s</w:t>
      </w:r>
      <w:r w:rsidR="009575C2" w:rsidRPr="00BE5475">
        <w:rPr>
          <w:rFonts w:ascii="Arial" w:hAnsi="Arial" w:cs="Arial"/>
          <w:color w:val="auto"/>
          <w:sz w:val="22"/>
        </w:rPr>
        <w:t xml:space="preserve"> du consortium</w:t>
      </w:r>
      <w:r w:rsidRPr="00BE5475">
        <w:rPr>
          <w:rFonts w:ascii="Arial" w:hAnsi="Arial" w:cs="Arial"/>
          <w:color w:val="auto"/>
          <w:sz w:val="22"/>
        </w:rPr>
        <w:t xml:space="preserve"> au</w:t>
      </w:r>
      <w:r w:rsidRPr="00C065A3">
        <w:rPr>
          <w:rFonts w:ascii="Arial" w:hAnsi="Arial" w:cs="Arial"/>
          <w:color w:val="auto"/>
          <w:sz w:val="22"/>
        </w:rPr>
        <w:t xml:space="preserve"> cours du processus d’examen, de clarification, d’évaluation et de comparaison des </w:t>
      </w:r>
      <w:r w:rsidR="009575C2" w:rsidRPr="00C065A3">
        <w:rPr>
          <w:rFonts w:ascii="Arial" w:hAnsi="Arial" w:cs="Arial"/>
          <w:color w:val="auto"/>
          <w:sz w:val="22"/>
        </w:rPr>
        <w:t>candidatures</w:t>
      </w:r>
      <w:r w:rsidR="00AE2E19" w:rsidRPr="00C065A3">
        <w:rPr>
          <w:rFonts w:ascii="Arial" w:hAnsi="Arial" w:cs="Arial"/>
          <w:color w:val="auto"/>
          <w:sz w:val="22"/>
        </w:rPr>
        <w:t>,</w:t>
      </w:r>
      <w:r w:rsidRPr="00C065A3">
        <w:rPr>
          <w:rFonts w:ascii="Arial" w:hAnsi="Arial" w:cs="Arial"/>
          <w:color w:val="auto"/>
          <w:sz w:val="22"/>
        </w:rPr>
        <w:t xml:space="preserve"> conduira au rejet </w:t>
      </w:r>
      <w:r w:rsidR="009575C2" w:rsidRPr="00C065A3">
        <w:rPr>
          <w:rFonts w:ascii="Arial" w:hAnsi="Arial" w:cs="Arial"/>
          <w:color w:val="auto"/>
          <w:sz w:val="22"/>
        </w:rPr>
        <w:t xml:space="preserve">immédiat </w:t>
      </w:r>
      <w:r w:rsidRPr="00C065A3">
        <w:rPr>
          <w:rFonts w:ascii="Arial" w:hAnsi="Arial" w:cs="Arial"/>
          <w:color w:val="auto"/>
          <w:sz w:val="22"/>
        </w:rPr>
        <w:t xml:space="preserve">de </w:t>
      </w:r>
      <w:r w:rsidR="009575C2" w:rsidRPr="00C065A3">
        <w:rPr>
          <w:rFonts w:ascii="Arial" w:hAnsi="Arial" w:cs="Arial"/>
          <w:color w:val="auto"/>
          <w:sz w:val="22"/>
        </w:rPr>
        <w:t>l</w:t>
      </w:r>
      <w:r w:rsidRPr="00C065A3">
        <w:rPr>
          <w:rFonts w:ascii="Arial" w:hAnsi="Arial" w:cs="Arial"/>
          <w:color w:val="auto"/>
          <w:sz w:val="22"/>
        </w:rPr>
        <w:t xml:space="preserve">a demande et </w:t>
      </w:r>
      <w:r w:rsidR="009575C2" w:rsidRPr="00C065A3">
        <w:rPr>
          <w:rFonts w:ascii="Arial" w:hAnsi="Arial" w:cs="Arial"/>
          <w:color w:val="auto"/>
          <w:sz w:val="22"/>
        </w:rPr>
        <w:t xml:space="preserve">à </w:t>
      </w:r>
      <w:r w:rsidR="00E34197" w:rsidRPr="00C065A3">
        <w:rPr>
          <w:rFonts w:ascii="Arial" w:hAnsi="Arial" w:cs="Arial"/>
          <w:color w:val="auto"/>
          <w:sz w:val="22"/>
        </w:rPr>
        <w:t xml:space="preserve">information </w:t>
      </w:r>
      <w:r w:rsidR="009575C2" w:rsidRPr="00C065A3">
        <w:rPr>
          <w:rFonts w:ascii="Arial" w:hAnsi="Arial" w:cs="Arial"/>
          <w:color w:val="auto"/>
          <w:sz w:val="22"/>
        </w:rPr>
        <w:t>consécutive de l’Union Européenne en tant que partenaire financier du programme</w:t>
      </w:r>
      <w:r w:rsidR="00E34197" w:rsidRPr="00C065A3">
        <w:rPr>
          <w:rFonts w:ascii="Arial" w:hAnsi="Arial" w:cs="Arial"/>
          <w:color w:val="auto"/>
          <w:sz w:val="22"/>
        </w:rPr>
        <w:t>.</w:t>
      </w:r>
    </w:p>
    <w:p w14:paraId="6FDF5173" w14:textId="77777777" w:rsidR="004E33D5" w:rsidRPr="00C065A3" w:rsidRDefault="004E33D5" w:rsidP="004E33D5">
      <w:pPr>
        <w:keepNext/>
        <w:spacing w:line="240" w:lineRule="auto"/>
        <w:jc w:val="both"/>
        <w:rPr>
          <w:rFonts w:ascii="Arial" w:hAnsi="Arial" w:cs="Arial"/>
          <w:color w:val="auto"/>
          <w:sz w:val="22"/>
        </w:rPr>
      </w:pPr>
    </w:p>
    <w:p w14:paraId="6544A947" w14:textId="77777777" w:rsidR="002F3AFB" w:rsidRPr="00C065A3" w:rsidRDefault="002F3AFB" w:rsidP="00745DCF">
      <w:pPr>
        <w:pStyle w:val="Paragraphedeliste"/>
        <w:numPr>
          <w:ilvl w:val="1"/>
          <w:numId w:val="33"/>
        </w:numPr>
        <w:spacing w:line="240" w:lineRule="auto"/>
        <w:ind w:left="567" w:hanging="567"/>
        <w:jc w:val="both"/>
        <w:outlineLvl w:val="1"/>
        <w:rPr>
          <w:rFonts w:ascii="Arial" w:hAnsi="Arial" w:cs="Arial"/>
          <w:b/>
          <w:bCs/>
          <w:color w:val="000000"/>
          <w:sz w:val="22"/>
        </w:rPr>
      </w:pPr>
      <w:bookmarkStart w:id="37" w:name="_Toc136902549"/>
      <w:bookmarkStart w:id="38" w:name="_Toc137129088"/>
      <w:r w:rsidRPr="00C065A3">
        <w:rPr>
          <w:rFonts w:ascii="Arial" w:hAnsi="Arial" w:cs="Arial"/>
          <w:b/>
          <w:bCs/>
          <w:color w:val="000000"/>
          <w:sz w:val="22"/>
        </w:rPr>
        <w:t>Respect des droits de l’homme ainsi que de la législation environnementale et des normes fondamentales en matière de travail</w:t>
      </w:r>
      <w:bookmarkEnd w:id="37"/>
      <w:bookmarkEnd w:id="38"/>
      <w:r w:rsidRPr="00C065A3">
        <w:rPr>
          <w:rFonts w:ascii="Arial" w:hAnsi="Arial" w:cs="Arial"/>
          <w:b/>
          <w:bCs/>
          <w:color w:val="000000"/>
          <w:sz w:val="22"/>
        </w:rPr>
        <w:t xml:space="preserve"> </w:t>
      </w:r>
    </w:p>
    <w:p w14:paraId="161EF66A" w14:textId="0520AF54" w:rsidR="002F3AFB" w:rsidRPr="00C065A3" w:rsidRDefault="00AE2E19" w:rsidP="00343219">
      <w:pPr>
        <w:tabs>
          <w:tab w:val="left" w:pos="709"/>
        </w:tabs>
        <w:spacing w:line="240" w:lineRule="auto"/>
        <w:jc w:val="both"/>
        <w:rPr>
          <w:rFonts w:ascii="Arial" w:hAnsi="Arial" w:cs="Arial"/>
          <w:color w:val="auto"/>
          <w:sz w:val="22"/>
        </w:rPr>
      </w:pPr>
      <w:r w:rsidRPr="00C065A3">
        <w:rPr>
          <w:rFonts w:ascii="Arial" w:hAnsi="Arial" w:cs="Arial"/>
          <w:color w:val="auto"/>
          <w:sz w:val="22"/>
        </w:rPr>
        <w:t>L’OSC candidate</w:t>
      </w:r>
      <w:r w:rsidR="002F3AFB" w:rsidRPr="00C065A3">
        <w:rPr>
          <w:rFonts w:ascii="Arial" w:hAnsi="Arial" w:cs="Arial"/>
          <w:color w:val="auto"/>
          <w:sz w:val="22"/>
        </w:rPr>
        <w:t xml:space="preserve"> et son personnel doivent respecter les </w:t>
      </w:r>
      <w:r w:rsidR="0054010A" w:rsidRPr="00C065A3">
        <w:rPr>
          <w:rFonts w:ascii="Arial" w:hAnsi="Arial" w:cs="Arial"/>
          <w:color w:val="auto"/>
          <w:sz w:val="22"/>
        </w:rPr>
        <w:t>D</w:t>
      </w:r>
      <w:r w:rsidR="002F3AFB" w:rsidRPr="00C065A3">
        <w:rPr>
          <w:rFonts w:ascii="Arial" w:hAnsi="Arial" w:cs="Arial"/>
          <w:color w:val="auto"/>
          <w:sz w:val="22"/>
        </w:rPr>
        <w:t>roits de l’</w:t>
      </w:r>
      <w:r w:rsidR="0054010A" w:rsidRPr="00C065A3">
        <w:rPr>
          <w:rFonts w:ascii="Arial" w:hAnsi="Arial" w:cs="Arial"/>
          <w:color w:val="auto"/>
          <w:sz w:val="22"/>
        </w:rPr>
        <w:t>H</w:t>
      </w:r>
      <w:r w:rsidR="002F3AFB" w:rsidRPr="00C065A3">
        <w:rPr>
          <w:rFonts w:ascii="Arial" w:hAnsi="Arial" w:cs="Arial"/>
          <w:color w:val="auto"/>
          <w:sz w:val="22"/>
        </w:rPr>
        <w:t xml:space="preserve">omme. En particulier, et conformément à la loi applicable, les </w:t>
      </w:r>
      <w:r w:rsidRPr="00C065A3">
        <w:rPr>
          <w:rFonts w:ascii="Arial" w:hAnsi="Arial" w:cs="Arial"/>
          <w:color w:val="auto"/>
          <w:sz w:val="22"/>
        </w:rPr>
        <w:t>associations</w:t>
      </w:r>
      <w:r w:rsidR="002F3AFB" w:rsidRPr="00C065A3">
        <w:rPr>
          <w:rFonts w:ascii="Arial" w:hAnsi="Arial" w:cs="Arial"/>
          <w:color w:val="auto"/>
          <w:sz w:val="22"/>
        </w:rPr>
        <w:t xml:space="preserve"> </w:t>
      </w:r>
      <w:r w:rsidR="009575C2" w:rsidRPr="00C065A3">
        <w:rPr>
          <w:rFonts w:ascii="Arial" w:hAnsi="Arial" w:cs="Arial"/>
          <w:color w:val="auto"/>
          <w:sz w:val="22"/>
        </w:rPr>
        <w:t>subventionnées devront</w:t>
      </w:r>
      <w:r w:rsidR="002F3AFB" w:rsidRPr="00C065A3">
        <w:rPr>
          <w:rFonts w:ascii="Arial" w:hAnsi="Arial" w:cs="Arial"/>
          <w:color w:val="auto"/>
          <w:sz w:val="22"/>
        </w:rPr>
        <w:t xml:space="preserve"> respecter la législation environnementale,</w:t>
      </w:r>
      <w:r w:rsidR="00F4291D" w:rsidRPr="00C065A3">
        <w:rPr>
          <w:rFonts w:ascii="Arial" w:hAnsi="Arial" w:cs="Arial"/>
          <w:color w:val="auto"/>
          <w:sz w:val="22"/>
        </w:rPr>
        <w:t xml:space="preserve"> notamment, la loi 11-03</w:t>
      </w:r>
      <w:r w:rsidR="00A60928" w:rsidRPr="00C065A3">
        <w:rPr>
          <w:rFonts w:ascii="Arial" w:hAnsi="Arial" w:cs="Arial"/>
          <w:color w:val="auto"/>
          <w:sz w:val="22"/>
        </w:rPr>
        <w:t xml:space="preserve">, </w:t>
      </w:r>
      <w:r w:rsidR="002F3AFB" w:rsidRPr="00C065A3">
        <w:rPr>
          <w:rFonts w:ascii="Arial" w:hAnsi="Arial" w:cs="Arial"/>
          <w:color w:val="auto"/>
          <w:sz w:val="22"/>
        </w:rPr>
        <w:t xml:space="preserve">les accords environnementaux multilatéraux, ainsi que les normes fondamentales du travail applicables, telles que définies dans </w:t>
      </w:r>
      <w:r w:rsidR="00B665D9" w:rsidRPr="00C065A3">
        <w:rPr>
          <w:rFonts w:ascii="Arial" w:hAnsi="Arial" w:cs="Arial"/>
          <w:color w:val="auto"/>
          <w:sz w:val="22"/>
        </w:rPr>
        <w:t xml:space="preserve">le code du travail et </w:t>
      </w:r>
      <w:r w:rsidR="002F3AFB" w:rsidRPr="00C065A3">
        <w:rPr>
          <w:rFonts w:ascii="Arial" w:hAnsi="Arial" w:cs="Arial"/>
          <w:color w:val="auto"/>
          <w:sz w:val="22"/>
        </w:rPr>
        <w:t>les conventions de l’Organisation internationale du travail en la matière (comme les conventions sur la liberté syndicale et la négociation collective, sur l’élimination du travail forcé ou obligatoire et sur l’abolition du travail des enfants).</w:t>
      </w:r>
    </w:p>
    <w:p w14:paraId="3CE01062" w14:textId="77777777" w:rsidR="004E33D5" w:rsidRPr="00C065A3" w:rsidRDefault="004E33D5" w:rsidP="00343219">
      <w:pPr>
        <w:tabs>
          <w:tab w:val="left" w:pos="709"/>
        </w:tabs>
        <w:spacing w:line="240" w:lineRule="auto"/>
        <w:jc w:val="both"/>
        <w:rPr>
          <w:rFonts w:ascii="Arial" w:hAnsi="Arial" w:cs="Arial"/>
          <w:color w:val="auto"/>
          <w:sz w:val="22"/>
        </w:rPr>
      </w:pPr>
    </w:p>
    <w:p w14:paraId="7AE14B33" w14:textId="43944A35" w:rsidR="003A1F71" w:rsidRPr="00C065A3" w:rsidRDefault="003A1F71" w:rsidP="00745DCF">
      <w:pPr>
        <w:pStyle w:val="Paragraphedeliste"/>
        <w:numPr>
          <w:ilvl w:val="1"/>
          <w:numId w:val="33"/>
        </w:numPr>
        <w:spacing w:line="240" w:lineRule="auto"/>
        <w:ind w:left="567" w:hanging="567"/>
        <w:jc w:val="both"/>
        <w:outlineLvl w:val="1"/>
        <w:rPr>
          <w:rFonts w:ascii="Arial" w:hAnsi="Arial" w:cs="Arial"/>
          <w:b/>
          <w:bCs/>
          <w:color w:val="000000"/>
          <w:sz w:val="22"/>
        </w:rPr>
      </w:pPr>
      <w:bookmarkStart w:id="39" w:name="_Toc136902550"/>
      <w:bookmarkStart w:id="40" w:name="_Toc137129089"/>
      <w:r w:rsidRPr="00C065A3">
        <w:rPr>
          <w:rFonts w:ascii="Arial" w:hAnsi="Arial" w:cs="Arial"/>
          <w:b/>
          <w:bCs/>
          <w:color w:val="000000"/>
          <w:sz w:val="22"/>
        </w:rPr>
        <w:t>Tolérance zéro pour l’exploitation, les abus et le harcèlement sexuels</w:t>
      </w:r>
      <w:r w:rsidR="00AA5DC1" w:rsidRPr="00C065A3">
        <w:rPr>
          <w:rFonts w:ascii="Arial" w:hAnsi="Arial" w:cs="Arial"/>
          <w:b/>
          <w:bCs/>
          <w:color w:val="000000"/>
          <w:sz w:val="22"/>
        </w:rPr>
        <w:t>, la fraude et la corruption :</w:t>
      </w:r>
      <w:bookmarkEnd w:id="39"/>
      <w:bookmarkEnd w:id="40"/>
      <w:r w:rsidRPr="00C065A3">
        <w:rPr>
          <w:rFonts w:ascii="Arial" w:hAnsi="Arial" w:cs="Arial"/>
          <w:b/>
          <w:bCs/>
          <w:color w:val="000000"/>
          <w:sz w:val="22"/>
        </w:rPr>
        <w:t xml:space="preserve"> </w:t>
      </w:r>
    </w:p>
    <w:p w14:paraId="43B2D5E8" w14:textId="616281CA" w:rsidR="00AA5DC1" w:rsidRPr="00C065A3" w:rsidRDefault="003A1F71" w:rsidP="005E5A9A">
      <w:pPr>
        <w:tabs>
          <w:tab w:val="left" w:pos="709"/>
        </w:tabs>
        <w:spacing w:line="240" w:lineRule="auto"/>
        <w:jc w:val="both"/>
        <w:rPr>
          <w:rFonts w:ascii="Arial" w:hAnsi="Arial" w:cs="Arial"/>
          <w:color w:val="auto"/>
          <w:sz w:val="22"/>
        </w:rPr>
      </w:pPr>
      <w:r w:rsidRPr="00C065A3">
        <w:rPr>
          <w:rFonts w:ascii="Arial" w:hAnsi="Arial" w:cs="Arial"/>
          <w:color w:val="auto"/>
          <w:sz w:val="22"/>
        </w:rPr>
        <w:t xml:space="preserve">La </w:t>
      </w:r>
      <w:r w:rsidR="001F4263" w:rsidRPr="00C065A3">
        <w:rPr>
          <w:rFonts w:ascii="Arial" w:hAnsi="Arial" w:cs="Arial"/>
          <w:color w:val="auto"/>
          <w:sz w:val="22"/>
        </w:rPr>
        <w:t>Consortium des trois organisations </w:t>
      </w:r>
      <w:r w:rsidR="00FF1280" w:rsidRPr="00C065A3">
        <w:rPr>
          <w:rFonts w:ascii="Arial" w:hAnsi="Arial" w:cs="Arial"/>
          <w:color w:val="auto"/>
          <w:sz w:val="22"/>
        </w:rPr>
        <w:t>-</w:t>
      </w:r>
      <w:r w:rsidR="001F4263" w:rsidRPr="00C065A3">
        <w:rPr>
          <w:rFonts w:ascii="Arial" w:hAnsi="Arial" w:cs="Arial"/>
          <w:color w:val="auto"/>
          <w:sz w:val="22"/>
        </w:rPr>
        <w:t xml:space="preserve"> HI, AMANE et ASF</w:t>
      </w:r>
      <w:r w:rsidR="00FF1280" w:rsidRPr="00C065A3">
        <w:rPr>
          <w:rFonts w:ascii="Arial" w:hAnsi="Arial" w:cs="Arial"/>
          <w:color w:val="auto"/>
          <w:sz w:val="22"/>
        </w:rPr>
        <w:t xml:space="preserve"> -</w:t>
      </w:r>
      <w:r w:rsidRPr="00C065A3">
        <w:rPr>
          <w:rFonts w:ascii="Arial" w:hAnsi="Arial" w:cs="Arial"/>
          <w:color w:val="auto"/>
          <w:sz w:val="22"/>
        </w:rPr>
        <w:t xml:space="preserve"> applique une politique de « tolérance zéro»</w:t>
      </w:r>
      <w:r w:rsidR="00AA5DC1" w:rsidRPr="00C065A3">
        <w:rPr>
          <w:rFonts w:ascii="Arial" w:hAnsi="Arial" w:cs="Arial"/>
          <w:color w:val="auto"/>
          <w:sz w:val="22"/>
        </w:rPr>
        <w:t xml:space="preserve"> </w:t>
      </w:r>
      <w:r w:rsidR="009575C2" w:rsidRPr="00C065A3">
        <w:rPr>
          <w:rFonts w:ascii="Arial" w:hAnsi="Arial" w:cs="Arial"/>
          <w:color w:val="auto"/>
          <w:sz w:val="22"/>
        </w:rPr>
        <w:t xml:space="preserve">vis-à-vis </w:t>
      </w:r>
      <w:r w:rsidR="00AA5DC1" w:rsidRPr="00C065A3">
        <w:rPr>
          <w:rFonts w:ascii="Arial" w:hAnsi="Arial" w:cs="Arial"/>
          <w:color w:val="auto"/>
          <w:sz w:val="22"/>
        </w:rPr>
        <w:t>des fraudes et des abus.</w:t>
      </w:r>
    </w:p>
    <w:p w14:paraId="17251B2E" w14:textId="77777777" w:rsidR="00E46AE3" w:rsidRPr="00C065A3" w:rsidRDefault="00E46AE3" w:rsidP="001F4263">
      <w:pPr>
        <w:tabs>
          <w:tab w:val="left" w:pos="709"/>
        </w:tabs>
        <w:spacing w:line="240" w:lineRule="auto"/>
        <w:jc w:val="both"/>
        <w:rPr>
          <w:rFonts w:ascii="Arial" w:hAnsi="Arial" w:cs="Arial"/>
          <w:color w:val="auto"/>
          <w:sz w:val="22"/>
        </w:rPr>
      </w:pPr>
    </w:p>
    <w:p w14:paraId="13676A9C" w14:textId="1CD2271F" w:rsidR="00E46AE3" w:rsidRPr="00C065A3" w:rsidRDefault="00E46AE3" w:rsidP="00E46AE3">
      <w:pPr>
        <w:tabs>
          <w:tab w:val="left" w:pos="709"/>
        </w:tabs>
        <w:spacing w:line="240" w:lineRule="auto"/>
        <w:jc w:val="both"/>
        <w:rPr>
          <w:rFonts w:ascii="Arial" w:hAnsi="Arial" w:cs="Arial"/>
          <w:color w:val="auto"/>
          <w:sz w:val="22"/>
        </w:rPr>
      </w:pPr>
      <w:r w:rsidRPr="00C065A3">
        <w:rPr>
          <w:rFonts w:ascii="Arial" w:hAnsi="Arial" w:cs="Arial"/>
          <w:color w:val="auto"/>
          <w:sz w:val="22"/>
        </w:rPr>
        <w:t xml:space="preserve">Les OSC sélectionnées devront prendre connaissance de la politique </w:t>
      </w:r>
      <w:r w:rsidR="00FF1280" w:rsidRPr="00C065A3">
        <w:rPr>
          <w:rFonts w:ascii="Arial" w:hAnsi="Arial" w:cs="Arial"/>
          <w:color w:val="auto"/>
          <w:sz w:val="22"/>
        </w:rPr>
        <w:t xml:space="preserve">de </w:t>
      </w:r>
      <w:r w:rsidRPr="00C065A3">
        <w:rPr>
          <w:rFonts w:ascii="Arial" w:hAnsi="Arial" w:cs="Arial"/>
          <w:color w:val="auto"/>
          <w:sz w:val="22"/>
        </w:rPr>
        <w:t>HI en matière d’exploitation, d’abus, de harcèlement sexuel, de fraude et de corruption et devront accepter de s’y conformer.</w:t>
      </w:r>
    </w:p>
    <w:p w14:paraId="0171A00B" w14:textId="77777777" w:rsidR="00E46AE3" w:rsidRPr="00C065A3" w:rsidRDefault="00E46AE3" w:rsidP="00E46AE3">
      <w:pPr>
        <w:tabs>
          <w:tab w:val="left" w:pos="709"/>
        </w:tabs>
        <w:spacing w:line="240" w:lineRule="auto"/>
        <w:jc w:val="both"/>
        <w:rPr>
          <w:rFonts w:ascii="Arial" w:hAnsi="Arial" w:cs="Arial"/>
          <w:color w:val="auto"/>
          <w:sz w:val="22"/>
        </w:rPr>
      </w:pPr>
    </w:p>
    <w:p w14:paraId="7F157067" w14:textId="428C447F" w:rsidR="00E46AE3" w:rsidRPr="00C065A3" w:rsidRDefault="00E46AE3" w:rsidP="00E46AE3">
      <w:pPr>
        <w:tabs>
          <w:tab w:val="left" w:pos="709"/>
        </w:tabs>
        <w:spacing w:line="240" w:lineRule="auto"/>
        <w:jc w:val="both"/>
        <w:rPr>
          <w:rFonts w:ascii="Arial" w:hAnsi="Arial" w:cs="Arial"/>
          <w:color w:val="auto"/>
          <w:sz w:val="22"/>
        </w:rPr>
      </w:pPr>
      <w:r w:rsidRPr="00C065A3">
        <w:rPr>
          <w:rFonts w:ascii="Arial" w:hAnsi="Arial" w:cs="Arial"/>
          <w:color w:val="auto"/>
          <w:sz w:val="22"/>
        </w:rPr>
        <w:t xml:space="preserve">Toute situation d’exploitation, d’abus, de harcèlement, de fraude ou de corruption reportée dans le cadre de la mise en œuvre </w:t>
      </w:r>
      <w:r w:rsidR="009575C2" w:rsidRPr="00C065A3">
        <w:rPr>
          <w:rFonts w:ascii="Arial" w:hAnsi="Arial" w:cs="Arial"/>
          <w:color w:val="auto"/>
          <w:sz w:val="22"/>
        </w:rPr>
        <w:t>du programme</w:t>
      </w:r>
      <w:r w:rsidRPr="00C065A3">
        <w:rPr>
          <w:rFonts w:ascii="Arial" w:hAnsi="Arial" w:cs="Arial"/>
          <w:color w:val="auto"/>
          <w:sz w:val="22"/>
        </w:rPr>
        <w:t xml:space="preserve"> donnera lieu à investigation et pourra conduire à la rupture du contrat liant l’OSC et le membre du consortium avec lequel cette dernière est contractuellement engagée dans le cadre du </w:t>
      </w:r>
      <w:r w:rsidR="00FF1280" w:rsidRPr="00C065A3">
        <w:rPr>
          <w:rFonts w:ascii="Arial" w:hAnsi="Arial" w:cs="Arial"/>
          <w:color w:val="auto"/>
          <w:sz w:val="22"/>
        </w:rPr>
        <w:t>programme</w:t>
      </w:r>
      <w:r w:rsidRPr="00C065A3">
        <w:rPr>
          <w:rFonts w:ascii="Arial" w:hAnsi="Arial" w:cs="Arial"/>
          <w:color w:val="auto"/>
          <w:sz w:val="22"/>
        </w:rPr>
        <w:t xml:space="preserve"> TIHT.</w:t>
      </w:r>
    </w:p>
    <w:p w14:paraId="0224C7C9" w14:textId="77777777" w:rsidR="00A31871" w:rsidRPr="00C065A3" w:rsidRDefault="00A31871" w:rsidP="00E46AE3">
      <w:pPr>
        <w:tabs>
          <w:tab w:val="left" w:pos="709"/>
        </w:tabs>
        <w:spacing w:line="240" w:lineRule="auto"/>
        <w:jc w:val="both"/>
        <w:rPr>
          <w:rFonts w:ascii="Arial" w:hAnsi="Arial" w:cs="Arial"/>
          <w:color w:val="auto"/>
          <w:sz w:val="22"/>
        </w:rPr>
      </w:pPr>
    </w:p>
    <w:tbl>
      <w:tblPr>
        <w:tblStyle w:val="Grilledutableau"/>
        <w:tblW w:w="0" w:type="auto"/>
        <w:shd w:val="clear" w:color="auto" w:fill="8EAADB" w:themeFill="accent1" w:themeFillTint="99"/>
        <w:tblLook w:val="04A0" w:firstRow="1" w:lastRow="0" w:firstColumn="1" w:lastColumn="0" w:noHBand="0" w:noVBand="1"/>
      </w:tblPr>
      <w:tblGrid>
        <w:gridCol w:w="9632"/>
      </w:tblGrid>
      <w:tr w:rsidR="004D6C72" w:rsidRPr="00C065A3" w14:paraId="31AEFA11" w14:textId="77777777" w:rsidTr="003049D6">
        <w:tc>
          <w:tcPr>
            <w:tcW w:w="9632" w:type="dxa"/>
            <w:shd w:val="clear" w:color="auto" w:fill="8EAADB" w:themeFill="accent1" w:themeFillTint="99"/>
          </w:tcPr>
          <w:p w14:paraId="4F81628F" w14:textId="6140FD07" w:rsidR="004D6C72" w:rsidRPr="00C065A3" w:rsidRDefault="005956D7" w:rsidP="00922B01">
            <w:pPr>
              <w:pStyle w:val="Guidelines1"/>
              <w:ind w:left="600" w:hanging="578"/>
              <w:outlineLvl w:val="0"/>
              <w:rPr>
                <w:rFonts w:ascii="Arial" w:hAnsi="Arial" w:cs="Arial"/>
                <w:noProof/>
                <w:sz w:val="22"/>
                <w:szCs w:val="22"/>
              </w:rPr>
            </w:pPr>
            <w:bookmarkStart w:id="41" w:name="_Toc137129090"/>
            <w:bookmarkStart w:id="42" w:name="_Hlk136026841"/>
            <w:bookmarkStart w:id="43" w:name="_Hlk136199149"/>
            <w:r w:rsidRPr="00C065A3">
              <w:rPr>
                <w:rFonts w:ascii="Arial" w:hAnsi="Arial" w:cs="Arial"/>
                <w:caps w:val="0"/>
                <w:noProof/>
                <w:sz w:val="22"/>
                <w:szCs w:val="22"/>
              </w:rPr>
              <w:t>Les Dossiers de candidature : documents à fournir</w:t>
            </w:r>
            <w:bookmarkEnd w:id="41"/>
          </w:p>
        </w:tc>
      </w:tr>
    </w:tbl>
    <w:bookmarkEnd w:id="42"/>
    <w:bookmarkEnd w:id="43"/>
    <w:p w14:paraId="6DA9FB0C" w14:textId="1A2C9B00" w:rsidR="00EF01ED" w:rsidRPr="00C065A3" w:rsidRDefault="00EF01ED" w:rsidP="000D3F4E">
      <w:pPr>
        <w:pStyle w:val="Corpsdetexte"/>
        <w:ind w:right="3"/>
        <w:jc w:val="both"/>
        <w:rPr>
          <w:rFonts w:ascii="Arial" w:hAnsi="Arial" w:cs="Arial"/>
        </w:rPr>
      </w:pPr>
      <w:r w:rsidRPr="00C065A3">
        <w:rPr>
          <w:rFonts w:ascii="Arial" w:hAnsi="Arial" w:cs="Arial"/>
        </w:rPr>
        <w:t>Les</w:t>
      </w:r>
      <w:r w:rsidRPr="00C065A3">
        <w:rPr>
          <w:rFonts w:ascii="Arial" w:hAnsi="Arial" w:cs="Arial"/>
          <w:spacing w:val="6"/>
        </w:rPr>
        <w:t xml:space="preserve"> </w:t>
      </w:r>
      <w:r w:rsidRPr="00C065A3">
        <w:rPr>
          <w:rFonts w:ascii="Arial" w:hAnsi="Arial" w:cs="Arial"/>
        </w:rPr>
        <w:t>dossiers</w:t>
      </w:r>
      <w:r w:rsidRPr="00C065A3">
        <w:rPr>
          <w:rFonts w:ascii="Arial" w:hAnsi="Arial" w:cs="Arial"/>
          <w:spacing w:val="4"/>
        </w:rPr>
        <w:t xml:space="preserve"> </w:t>
      </w:r>
      <w:r w:rsidRPr="00C065A3">
        <w:rPr>
          <w:rFonts w:ascii="Arial" w:hAnsi="Arial" w:cs="Arial"/>
        </w:rPr>
        <w:t>de</w:t>
      </w:r>
      <w:r w:rsidRPr="00C065A3">
        <w:rPr>
          <w:rFonts w:ascii="Arial" w:hAnsi="Arial" w:cs="Arial"/>
          <w:spacing w:val="7"/>
        </w:rPr>
        <w:t xml:space="preserve"> </w:t>
      </w:r>
      <w:r w:rsidR="00092140" w:rsidRPr="00C065A3">
        <w:rPr>
          <w:rFonts w:ascii="Arial" w:hAnsi="Arial" w:cs="Arial"/>
        </w:rPr>
        <w:t>candidatures</w:t>
      </w:r>
      <w:r w:rsidRPr="00C065A3">
        <w:rPr>
          <w:rFonts w:ascii="Arial" w:hAnsi="Arial" w:cs="Arial"/>
          <w:spacing w:val="8"/>
        </w:rPr>
        <w:t xml:space="preserve"> </w:t>
      </w:r>
      <w:r w:rsidRPr="00C065A3">
        <w:rPr>
          <w:rFonts w:ascii="Arial" w:hAnsi="Arial" w:cs="Arial"/>
          <w:b/>
          <w:bCs/>
        </w:rPr>
        <w:t>devront</w:t>
      </w:r>
      <w:r w:rsidRPr="00C065A3">
        <w:rPr>
          <w:rFonts w:ascii="Arial" w:hAnsi="Arial" w:cs="Arial"/>
          <w:b/>
          <w:bCs/>
          <w:spacing w:val="7"/>
        </w:rPr>
        <w:t xml:space="preserve"> </w:t>
      </w:r>
      <w:r w:rsidRPr="00C065A3">
        <w:rPr>
          <w:rFonts w:ascii="Arial" w:hAnsi="Arial" w:cs="Arial"/>
          <w:b/>
          <w:bCs/>
        </w:rPr>
        <w:t>être</w:t>
      </w:r>
      <w:r w:rsidRPr="00C065A3">
        <w:rPr>
          <w:rFonts w:ascii="Arial" w:hAnsi="Arial" w:cs="Arial"/>
          <w:b/>
          <w:bCs/>
          <w:spacing w:val="7"/>
        </w:rPr>
        <w:t xml:space="preserve"> </w:t>
      </w:r>
      <w:r w:rsidRPr="00C065A3">
        <w:rPr>
          <w:rFonts w:ascii="Arial" w:hAnsi="Arial" w:cs="Arial"/>
          <w:b/>
          <w:bCs/>
        </w:rPr>
        <w:t>rédigés</w:t>
      </w:r>
      <w:r w:rsidRPr="00C065A3">
        <w:rPr>
          <w:rFonts w:ascii="Arial" w:hAnsi="Arial" w:cs="Arial"/>
          <w:b/>
          <w:bCs/>
          <w:spacing w:val="3"/>
        </w:rPr>
        <w:t xml:space="preserve"> </w:t>
      </w:r>
      <w:r w:rsidRPr="00C065A3">
        <w:rPr>
          <w:rFonts w:ascii="Arial" w:hAnsi="Arial" w:cs="Arial"/>
          <w:b/>
          <w:bCs/>
        </w:rPr>
        <w:t>en</w:t>
      </w:r>
      <w:r w:rsidRPr="00C065A3">
        <w:rPr>
          <w:rFonts w:ascii="Arial" w:hAnsi="Arial" w:cs="Arial"/>
          <w:b/>
          <w:bCs/>
          <w:spacing w:val="6"/>
        </w:rPr>
        <w:t xml:space="preserve"> </w:t>
      </w:r>
      <w:r w:rsidRPr="00C065A3">
        <w:rPr>
          <w:rFonts w:ascii="Arial" w:hAnsi="Arial" w:cs="Arial"/>
          <w:b/>
          <w:bCs/>
        </w:rPr>
        <w:t>français</w:t>
      </w:r>
      <w:r w:rsidRPr="00C065A3">
        <w:rPr>
          <w:rFonts w:ascii="Arial" w:hAnsi="Arial" w:cs="Arial"/>
          <w:spacing w:val="6"/>
        </w:rPr>
        <w:t xml:space="preserve"> </w:t>
      </w:r>
      <w:r w:rsidRPr="00C065A3">
        <w:rPr>
          <w:rFonts w:ascii="Arial" w:hAnsi="Arial" w:cs="Arial"/>
        </w:rPr>
        <w:t>et</w:t>
      </w:r>
      <w:r w:rsidRPr="00C065A3">
        <w:rPr>
          <w:rFonts w:ascii="Arial" w:hAnsi="Arial" w:cs="Arial"/>
          <w:spacing w:val="5"/>
        </w:rPr>
        <w:t xml:space="preserve"> </w:t>
      </w:r>
      <w:r w:rsidRPr="00C065A3">
        <w:rPr>
          <w:rFonts w:ascii="Arial" w:hAnsi="Arial" w:cs="Arial"/>
        </w:rPr>
        <w:t>devront</w:t>
      </w:r>
      <w:r w:rsidRPr="00C065A3">
        <w:rPr>
          <w:rFonts w:ascii="Arial" w:hAnsi="Arial" w:cs="Arial"/>
          <w:spacing w:val="4"/>
        </w:rPr>
        <w:t xml:space="preserve"> </w:t>
      </w:r>
      <w:r w:rsidRPr="00C065A3">
        <w:rPr>
          <w:rFonts w:ascii="Arial" w:hAnsi="Arial" w:cs="Arial"/>
        </w:rPr>
        <w:t>inclure</w:t>
      </w:r>
      <w:r w:rsidRPr="00C065A3">
        <w:rPr>
          <w:rFonts w:ascii="Arial" w:hAnsi="Arial" w:cs="Arial"/>
          <w:spacing w:val="6"/>
        </w:rPr>
        <w:t xml:space="preserve"> </w:t>
      </w:r>
      <w:r w:rsidRPr="00C065A3">
        <w:rPr>
          <w:rFonts w:ascii="Arial" w:hAnsi="Arial" w:cs="Arial"/>
        </w:rPr>
        <w:t>les</w:t>
      </w:r>
      <w:r w:rsidRPr="00C065A3">
        <w:rPr>
          <w:rFonts w:ascii="Arial" w:hAnsi="Arial" w:cs="Arial"/>
          <w:spacing w:val="4"/>
        </w:rPr>
        <w:t xml:space="preserve"> </w:t>
      </w:r>
      <w:r w:rsidRPr="00C065A3">
        <w:rPr>
          <w:rFonts w:ascii="Arial" w:hAnsi="Arial" w:cs="Arial"/>
        </w:rPr>
        <w:t>documents</w:t>
      </w:r>
      <w:r w:rsidRPr="00C065A3">
        <w:rPr>
          <w:rFonts w:ascii="Arial" w:hAnsi="Arial" w:cs="Arial"/>
          <w:spacing w:val="-46"/>
        </w:rPr>
        <w:t xml:space="preserve"> </w:t>
      </w:r>
      <w:r w:rsidRPr="00C065A3">
        <w:rPr>
          <w:rFonts w:ascii="Arial" w:hAnsi="Arial" w:cs="Arial"/>
        </w:rPr>
        <w:t>ci-dessous</w:t>
      </w:r>
      <w:r w:rsidR="00CC6383" w:rsidRPr="00C065A3">
        <w:rPr>
          <w:rFonts w:ascii="Arial" w:hAnsi="Arial" w:cs="Arial"/>
        </w:rPr>
        <w:t xml:space="preserve"> </w:t>
      </w:r>
      <w:r w:rsidRPr="00C065A3">
        <w:rPr>
          <w:rFonts w:ascii="Arial" w:hAnsi="Arial" w:cs="Arial"/>
        </w:rPr>
        <w:t>:</w:t>
      </w:r>
    </w:p>
    <w:p w14:paraId="7EC37E2A" w14:textId="77777777" w:rsidR="00724BCE" w:rsidRPr="00C065A3" w:rsidRDefault="00724BCE">
      <w:pPr>
        <w:pStyle w:val="Corpsdetexte"/>
        <w:numPr>
          <w:ilvl w:val="0"/>
          <w:numId w:val="4"/>
        </w:numPr>
        <w:ind w:left="284" w:right="3" w:hanging="284"/>
        <w:jc w:val="both"/>
        <w:rPr>
          <w:rFonts w:ascii="Arial" w:hAnsi="Arial" w:cs="Arial"/>
        </w:rPr>
      </w:pPr>
      <w:bookmarkStart w:id="44" w:name="_Hlk135987154"/>
      <w:r w:rsidRPr="00C065A3">
        <w:rPr>
          <w:rFonts w:ascii="Arial" w:hAnsi="Arial" w:cs="Arial"/>
        </w:rPr>
        <w:t>Le dossier juridique complet de l’association comprenant :</w:t>
      </w:r>
    </w:p>
    <w:p w14:paraId="2CCC02B3" w14:textId="033214D3" w:rsidR="00724BCE" w:rsidRPr="00C065A3" w:rsidRDefault="00FF1280">
      <w:pPr>
        <w:pStyle w:val="Corpsdetexte"/>
        <w:numPr>
          <w:ilvl w:val="1"/>
          <w:numId w:val="4"/>
        </w:numPr>
        <w:ind w:left="567" w:right="3" w:hanging="283"/>
        <w:jc w:val="both"/>
        <w:rPr>
          <w:rFonts w:ascii="Arial" w:hAnsi="Arial" w:cs="Arial"/>
        </w:rPr>
      </w:pPr>
      <w:r w:rsidRPr="00C065A3">
        <w:rPr>
          <w:rFonts w:ascii="Arial" w:hAnsi="Arial" w:cs="Arial"/>
        </w:rPr>
        <w:t>L</w:t>
      </w:r>
      <w:r w:rsidR="00724BCE" w:rsidRPr="00C065A3">
        <w:rPr>
          <w:rFonts w:ascii="Arial" w:hAnsi="Arial" w:cs="Arial"/>
        </w:rPr>
        <w:t xml:space="preserve">es statuts </w:t>
      </w:r>
      <w:r w:rsidR="00154107" w:rsidRPr="00C065A3">
        <w:rPr>
          <w:rFonts w:ascii="Arial" w:hAnsi="Arial" w:cs="Arial"/>
        </w:rPr>
        <w:t xml:space="preserve">de l’OSC </w:t>
      </w:r>
      <w:r w:rsidR="00724BCE" w:rsidRPr="00C065A3">
        <w:rPr>
          <w:rFonts w:ascii="Arial" w:hAnsi="Arial" w:cs="Arial"/>
        </w:rPr>
        <w:t>;</w:t>
      </w:r>
    </w:p>
    <w:p w14:paraId="2990672B" w14:textId="52270888" w:rsidR="00724BCE" w:rsidRPr="00C065A3" w:rsidRDefault="00724BCE">
      <w:pPr>
        <w:pStyle w:val="Corpsdetexte"/>
        <w:numPr>
          <w:ilvl w:val="1"/>
          <w:numId w:val="4"/>
        </w:numPr>
        <w:ind w:left="567" w:right="3" w:hanging="283"/>
        <w:jc w:val="both"/>
        <w:rPr>
          <w:rFonts w:ascii="Arial" w:hAnsi="Arial" w:cs="Arial"/>
        </w:rPr>
      </w:pPr>
      <w:r w:rsidRPr="00C065A3">
        <w:rPr>
          <w:rFonts w:ascii="Arial" w:hAnsi="Arial" w:cs="Arial"/>
        </w:rPr>
        <w:t>Le PV de l’</w:t>
      </w:r>
      <w:r w:rsidR="00FF1280" w:rsidRPr="00C065A3">
        <w:rPr>
          <w:rFonts w:ascii="Arial" w:hAnsi="Arial" w:cs="Arial"/>
        </w:rPr>
        <w:t>a</w:t>
      </w:r>
      <w:r w:rsidRPr="00C065A3">
        <w:rPr>
          <w:rFonts w:ascii="Arial" w:hAnsi="Arial" w:cs="Arial"/>
        </w:rPr>
        <w:t xml:space="preserve">ssemblée </w:t>
      </w:r>
      <w:r w:rsidR="00FF1280" w:rsidRPr="00C065A3">
        <w:rPr>
          <w:rFonts w:ascii="Arial" w:hAnsi="Arial" w:cs="Arial"/>
        </w:rPr>
        <w:t>g</w:t>
      </w:r>
      <w:r w:rsidRPr="00C065A3">
        <w:rPr>
          <w:rFonts w:ascii="Arial" w:hAnsi="Arial" w:cs="Arial"/>
        </w:rPr>
        <w:t>énérale ;</w:t>
      </w:r>
    </w:p>
    <w:p w14:paraId="23D2A3CE" w14:textId="3B201BCC" w:rsidR="002C31F4" w:rsidRPr="00C065A3" w:rsidRDefault="002C31F4">
      <w:pPr>
        <w:pStyle w:val="Corpsdetexte"/>
        <w:numPr>
          <w:ilvl w:val="1"/>
          <w:numId w:val="4"/>
        </w:numPr>
        <w:ind w:left="567" w:right="3" w:hanging="283"/>
        <w:jc w:val="both"/>
        <w:rPr>
          <w:rFonts w:ascii="Arial" w:hAnsi="Arial" w:cs="Arial"/>
        </w:rPr>
      </w:pPr>
      <w:r w:rsidRPr="00C065A3">
        <w:rPr>
          <w:rFonts w:ascii="Arial" w:hAnsi="Arial" w:cs="Arial"/>
        </w:rPr>
        <w:t xml:space="preserve">Le procès-verbal de nomination de membres du Bureau ou du </w:t>
      </w:r>
      <w:r w:rsidR="00393EC5" w:rsidRPr="00C065A3">
        <w:rPr>
          <w:rFonts w:ascii="Arial" w:hAnsi="Arial" w:cs="Arial"/>
        </w:rPr>
        <w:t>C</w:t>
      </w:r>
      <w:r w:rsidRPr="00C065A3">
        <w:rPr>
          <w:rFonts w:ascii="Arial" w:hAnsi="Arial" w:cs="Arial"/>
        </w:rPr>
        <w:t>onseil d’</w:t>
      </w:r>
      <w:r w:rsidR="00393EC5" w:rsidRPr="00C065A3">
        <w:rPr>
          <w:rFonts w:ascii="Arial" w:hAnsi="Arial" w:cs="Arial"/>
        </w:rPr>
        <w:t>A</w:t>
      </w:r>
      <w:r w:rsidRPr="00C065A3">
        <w:rPr>
          <w:rFonts w:ascii="Arial" w:hAnsi="Arial" w:cs="Arial"/>
        </w:rPr>
        <w:t>dministration ;</w:t>
      </w:r>
    </w:p>
    <w:p w14:paraId="62E2DEBD" w14:textId="678D5553" w:rsidR="00724BCE" w:rsidRPr="00C065A3" w:rsidRDefault="00724BCE">
      <w:pPr>
        <w:pStyle w:val="Corpsdetexte"/>
        <w:numPr>
          <w:ilvl w:val="1"/>
          <w:numId w:val="4"/>
        </w:numPr>
        <w:ind w:left="567" w:right="3" w:hanging="283"/>
        <w:jc w:val="both"/>
        <w:rPr>
          <w:rFonts w:ascii="Arial" w:hAnsi="Arial" w:cs="Arial"/>
        </w:rPr>
      </w:pPr>
      <w:r w:rsidRPr="00C065A3">
        <w:rPr>
          <w:rFonts w:ascii="Arial" w:hAnsi="Arial" w:cs="Arial"/>
        </w:rPr>
        <w:t xml:space="preserve">La liste des membres constituant </w:t>
      </w:r>
      <w:r w:rsidR="00393EC5" w:rsidRPr="00C065A3">
        <w:rPr>
          <w:rFonts w:ascii="Arial" w:hAnsi="Arial" w:cs="Arial"/>
        </w:rPr>
        <w:t>le</w:t>
      </w:r>
      <w:r w:rsidRPr="00C065A3">
        <w:rPr>
          <w:rFonts w:ascii="Arial" w:hAnsi="Arial" w:cs="Arial"/>
        </w:rPr>
        <w:t xml:space="preserve"> Bureau Exécutif ou le Conseil d’Administration ;</w:t>
      </w:r>
    </w:p>
    <w:p w14:paraId="3487EEC0" w14:textId="21B705ED" w:rsidR="00724BCE" w:rsidRPr="00C065A3" w:rsidRDefault="00724BCE">
      <w:pPr>
        <w:pStyle w:val="Corpsdetexte"/>
        <w:numPr>
          <w:ilvl w:val="1"/>
          <w:numId w:val="4"/>
        </w:numPr>
        <w:ind w:left="567" w:right="3" w:hanging="283"/>
        <w:jc w:val="both"/>
        <w:rPr>
          <w:rFonts w:ascii="Arial" w:hAnsi="Arial" w:cs="Arial"/>
        </w:rPr>
      </w:pPr>
      <w:r w:rsidRPr="00C065A3">
        <w:rPr>
          <w:rFonts w:ascii="Arial" w:hAnsi="Arial" w:cs="Arial"/>
        </w:rPr>
        <w:t xml:space="preserve">Le </w:t>
      </w:r>
      <w:r w:rsidR="00393EC5" w:rsidRPr="00C065A3">
        <w:rPr>
          <w:rFonts w:ascii="Arial" w:hAnsi="Arial" w:cs="Arial"/>
        </w:rPr>
        <w:t>r</w:t>
      </w:r>
      <w:r w:rsidRPr="00C065A3">
        <w:rPr>
          <w:rFonts w:ascii="Arial" w:hAnsi="Arial" w:cs="Arial"/>
        </w:rPr>
        <w:t xml:space="preserve">écépissé définitif </w:t>
      </w:r>
      <w:r w:rsidR="00C613E3" w:rsidRPr="00C065A3">
        <w:rPr>
          <w:rFonts w:ascii="Arial" w:hAnsi="Arial" w:cs="Arial"/>
        </w:rPr>
        <w:t xml:space="preserve">ou provisoire </w:t>
      </w:r>
      <w:r w:rsidRPr="00C065A3">
        <w:rPr>
          <w:rFonts w:ascii="Arial" w:hAnsi="Arial" w:cs="Arial"/>
        </w:rPr>
        <w:t xml:space="preserve">de dépôt du dossier juridique auprès des autorités </w:t>
      </w:r>
      <w:r w:rsidRPr="00C065A3">
        <w:rPr>
          <w:rFonts w:ascii="Arial" w:hAnsi="Arial" w:cs="Arial"/>
          <w:lang w:bidi="ar-MA"/>
        </w:rPr>
        <w:t>compétentes </w:t>
      </w:r>
      <w:r w:rsidR="007714D4" w:rsidRPr="00C065A3">
        <w:rPr>
          <w:rFonts w:ascii="Arial" w:hAnsi="Arial" w:cs="Arial"/>
          <w:lang w:bidi="ar-MA"/>
        </w:rPr>
        <w:t xml:space="preserve">ou </w:t>
      </w:r>
      <w:r w:rsidR="00393EC5" w:rsidRPr="00C065A3">
        <w:rPr>
          <w:rFonts w:ascii="Arial" w:hAnsi="Arial" w:cs="Arial"/>
        </w:rPr>
        <w:t>l</w:t>
      </w:r>
      <w:r w:rsidR="007714D4" w:rsidRPr="00C065A3">
        <w:rPr>
          <w:rFonts w:ascii="Arial" w:hAnsi="Arial" w:cs="Arial"/>
        </w:rPr>
        <w:t xml:space="preserve">a preuve d’enregistrement de </w:t>
      </w:r>
      <w:r w:rsidR="00393EC5" w:rsidRPr="00C065A3">
        <w:rPr>
          <w:rFonts w:ascii="Arial" w:hAnsi="Arial" w:cs="Arial"/>
        </w:rPr>
        <w:t>l’OSC</w:t>
      </w:r>
      <w:r w:rsidR="007714D4" w:rsidRPr="00C065A3">
        <w:rPr>
          <w:rFonts w:ascii="Arial" w:hAnsi="Arial" w:cs="Arial"/>
        </w:rPr>
        <w:t xml:space="preserve"> dans le pays </w:t>
      </w:r>
      <w:r w:rsidRPr="00C065A3">
        <w:rPr>
          <w:rFonts w:ascii="Arial" w:hAnsi="Arial" w:cs="Arial"/>
        </w:rPr>
        <w:t>;</w:t>
      </w:r>
    </w:p>
    <w:p w14:paraId="61358E98" w14:textId="77777777" w:rsidR="00892078" w:rsidRPr="00C065A3" w:rsidRDefault="00892078">
      <w:pPr>
        <w:pStyle w:val="Corpsdetexte"/>
        <w:numPr>
          <w:ilvl w:val="1"/>
          <w:numId w:val="4"/>
        </w:numPr>
        <w:ind w:left="567" w:right="3" w:hanging="283"/>
        <w:jc w:val="both"/>
        <w:rPr>
          <w:rFonts w:ascii="Arial" w:hAnsi="Arial" w:cs="Arial"/>
        </w:rPr>
      </w:pPr>
      <w:bookmarkStart w:id="45" w:name="_Hlk136859423"/>
      <w:r w:rsidRPr="00C065A3">
        <w:rPr>
          <w:rFonts w:ascii="Arial" w:hAnsi="Arial" w:cs="Arial"/>
        </w:rPr>
        <w:t>Le bulletin de notification de l’identifiant fiscal.</w:t>
      </w:r>
    </w:p>
    <w:bookmarkEnd w:id="45"/>
    <w:p w14:paraId="28CDC29E" w14:textId="77777777" w:rsidR="00892078" w:rsidRPr="003C3D1A" w:rsidRDefault="00892078" w:rsidP="00892078">
      <w:pPr>
        <w:pStyle w:val="Corpsdetexte"/>
        <w:ind w:right="3"/>
        <w:jc w:val="both"/>
        <w:rPr>
          <w:rFonts w:ascii="Arial" w:hAnsi="Arial" w:cs="Arial"/>
          <w:sz w:val="12"/>
          <w:szCs w:val="12"/>
        </w:rPr>
      </w:pPr>
    </w:p>
    <w:p w14:paraId="41535E6F" w14:textId="6C0B75D6" w:rsidR="00B27CC0" w:rsidRPr="00C065A3" w:rsidRDefault="00433944">
      <w:pPr>
        <w:pStyle w:val="Corpsdetexte"/>
        <w:numPr>
          <w:ilvl w:val="0"/>
          <w:numId w:val="4"/>
        </w:numPr>
        <w:ind w:left="284" w:right="3" w:hanging="284"/>
        <w:jc w:val="both"/>
        <w:rPr>
          <w:rFonts w:ascii="Arial" w:hAnsi="Arial" w:cs="Arial"/>
        </w:rPr>
      </w:pPr>
      <w:r w:rsidRPr="00C065A3">
        <w:rPr>
          <w:rFonts w:ascii="Arial" w:hAnsi="Arial" w:cs="Arial"/>
        </w:rPr>
        <w:t xml:space="preserve">Le formulaire de candidature </w:t>
      </w:r>
      <w:r w:rsidR="00B27CC0" w:rsidRPr="00C065A3">
        <w:rPr>
          <w:rFonts w:ascii="Arial" w:hAnsi="Arial" w:cs="Arial"/>
        </w:rPr>
        <w:t xml:space="preserve">en ligne à remplir en format électronique sur Google Forms </w:t>
      </w:r>
      <w:r w:rsidR="00393EC5" w:rsidRPr="00C065A3">
        <w:rPr>
          <w:rFonts w:ascii="Arial" w:hAnsi="Arial" w:cs="Arial"/>
        </w:rPr>
        <w:t>(cf :</w:t>
      </w:r>
      <w:r w:rsidR="00B27CC0" w:rsidRPr="00C065A3">
        <w:rPr>
          <w:rFonts w:ascii="Arial" w:hAnsi="Arial" w:cs="Arial"/>
        </w:rPr>
        <w:t xml:space="preserve"> le lien suivant : </w:t>
      </w:r>
    </w:p>
    <w:p w14:paraId="470C88B1" w14:textId="20C89847" w:rsidR="00B27CC0" w:rsidRDefault="00000000" w:rsidP="00892078">
      <w:pPr>
        <w:pStyle w:val="Corpsdetexte"/>
        <w:ind w:left="284" w:right="3"/>
        <w:jc w:val="both"/>
      </w:pPr>
      <w:hyperlink r:id="rId16" w:history="1">
        <w:r w:rsidR="00F26DE3">
          <w:rPr>
            <w:rStyle w:val="Lienhypertexte"/>
          </w:rPr>
          <w:t>APPEL A MANIFESTATION D’INTÉRÊT POUR LA SÉLECTION DE 20 ORGANISATIONS DE LA SOCIÉTÉ CIVILE MAROCAINES Envoi des candidatures jusqu’au 30 juin 2023 (google.com)</w:t>
        </w:r>
      </w:hyperlink>
    </w:p>
    <w:p w14:paraId="4C1A8B7B" w14:textId="77777777" w:rsidR="00F26DE3" w:rsidRPr="003C3D1A" w:rsidRDefault="00F26DE3" w:rsidP="00892078">
      <w:pPr>
        <w:pStyle w:val="Corpsdetexte"/>
        <w:ind w:left="284" w:right="3"/>
        <w:jc w:val="both"/>
        <w:rPr>
          <w:rFonts w:ascii="Arial" w:hAnsi="Arial" w:cs="Arial"/>
          <w:sz w:val="12"/>
          <w:szCs w:val="12"/>
        </w:rPr>
      </w:pPr>
    </w:p>
    <w:p w14:paraId="62E7A0A7" w14:textId="4CAC5427" w:rsidR="00B27CC0" w:rsidRPr="00C065A3" w:rsidRDefault="00B27CC0">
      <w:pPr>
        <w:pStyle w:val="Corpsdetexte"/>
        <w:numPr>
          <w:ilvl w:val="0"/>
          <w:numId w:val="4"/>
        </w:numPr>
        <w:ind w:left="284" w:right="3" w:hanging="284"/>
        <w:jc w:val="both"/>
        <w:rPr>
          <w:rFonts w:ascii="Arial" w:hAnsi="Arial" w:cs="Arial"/>
        </w:rPr>
      </w:pPr>
      <w:r w:rsidRPr="00C065A3">
        <w:rPr>
          <w:rFonts w:ascii="Arial" w:hAnsi="Arial" w:cs="Arial"/>
        </w:rPr>
        <w:t xml:space="preserve">Le questionnaire de motivation </w:t>
      </w:r>
      <w:r w:rsidR="00BF37E4" w:rsidRPr="00C065A3">
        <w:rPr>
          <w:rFonts w:ascii="Arial" w:hAnsi="Arial" w:cs="Arial"/>
        </w:rPr>
        <w:t xml:space="preserve">à remplir en utilisant </w:t>
      </w:r>
      <w:r w:rsidRPr="00C065A3">
        <w:rPr>
          <w:rFonts w:ascii="Arial" w:hAnsi="Arial" w:cs="Arial"/>
        </w:rPr>
        <w:t xml:space="preserve">le fichier Word en annexe (voir l’annexe </w:t>
      </w:r>
      <w:r w:rsidR="00643300" w:rsidRPr="00C065A3">
        <w:rPr>
          <w:rFonts w:ascii="Arial" w:hAnsi="Arial" w:cs="Arial"/>
        </w:rPr>
        <w:t>2</w:t>
      </w:r>
      <w:r w:rsidRPr="00C065A3">
        <w:rPr>
          <w:rFonts w:ascii="Arial" w:hAnsi="Arial" w:cs="Arial"/>
        </w:rPr>
        <w:t>)</w:t>
      </w:r>
      <w:r w:rsidR="00837DEA">
        <w:rPr>
          <w:rFonts w:ascii="Arial" w:hAnsi="Arial" w:cs="Arial"/>
        </w:rPr>
        <w:t xml:space="preserve"> : </w:t>
      </w:r>
      <w:hyperlink r:id="rId17" w:history="1">
        <w:r w:rsidR="00837DEA" w:rsidRPr="00837DEA">
          <w:rPr>
            <w:rStyle w:val="Lienhypertexte"/>
            <w:rFonts w:ascii="Arial" w:hAnsi="Arial" w:cs="Arial"/>
          </w:rPr>
          <w:t>Questionnaire de motivation pour le Programme TIHT VF</w:t>
        </w:r>
      </w:hyperlink>
      <w:r w:rsidR="00837DEA">
        <w:rPr>
          <w:rFonts w:ascii="Arial" w:hAnsi="Arial" w:cs="Arial"/>
        </w:rPr>
        <w:t xml:space="preserve"> </w:t>
      </w:r>
      <w:r w:rsidRPr="00C065A3">
        <w:rPr>
          <w:rFonts w:ascii="Arial" w:hAnsi="Arial" w:cs="Arial"/>
        </w:rPr>
        <w:t>;</w:t>
      </w:r>
    </w:p>
    <w:p w14:paraId="65BD0865" w14:textId="77777777" w:rsidR="00B27CC0" w:rsidRPr="00C065A3" w:rsidRDefault="00B27CC0" w:rsidP="00892078">
      <w:pPr>
        <w:pStyle w:val="Corpsdetexte"/>
        <w:ind w:left="284" w:right="3"/>
        <w:jc w:val="both"/>
        <w:rPr>
          <w:rFonts w:ascii="Arial" w:hAnsi="Arial" w:cs="Arial"/>
        </w:rPr>
      </w:pPr>
    </w:p>
    <w:p w14:paraId="4E134427" w14:textId="63D3FDAE" w:rsidR="00433944" w:rsidRDefault="00433944">
      <w:pPr>
        <w:pStyle w:val="Corpsdetexte"/>
        <w:numPr>
          <w:ilvl w:val="0"/>
          <w:numId w:val="4"/>
        </w:numPr>
        <w:ind w:left="284" w:right="3" w:hanging="284"/>
        <w:jc w:val="both"/>
        <w:rPr>
          <w:rFonts w:ascii="Arial" w:hAnsi="Arial" w:cs="Arial"/>
        </w:rPr>
      </w:pPr>
      <w:r w:rsidRPr="00C065A3">
        <w:rPr>
          <w:rFonts w:ascii="Arial" w:hAnsi="Arial" w:cs="Arial"/>
        </w:rPr>
        <w:t xml:space="preserve">Les rapports d’activités annuels de l’association </w:t>
      </w:r>
      <w:r w:rsidR="00F35D26" w:rsidRPr="00C065A3">
        <w:rPr>
          <w:rFonts w:ascii="Arial" w:hAnsi="Arial" w:cs="Arial"/>
        </w:rPr>
        <w:t xml:space="preserve">validés par l’Assemblée Générale </w:t>
      </w:r>
      <w:r w:rsidR="0054010A" w:rsidRPr="00C065A3">
        <w:rPr>
          <w:rFonts w:ascii="Arial" w:hAnsi="Arial" w:cs="Arial"/>
        </w:rPr>
        <w:t>des</w:t>
      </w:r>
      <w:r w:rsidRPr="00C065A3">
        <w:rPr>
          <w:rFonts w:ascii="Arial" w:hAnsi="Arial" w:cs="Arial"/>
        </w:rPr>
        <w:t xml:space="preserve"> trois dernières années</w:t>
      </w:r>
      <w:r w:rsidR="00A64D1D" w:rsidRPr="00C065A3">
        <w:rPr>
          <w:rFonts w:ascii="Arial" w:hAnsi="Arial" w:cs="Arial"/>
        </w:rPr>
        <w:t> : 2020, 2021 et 2022 ;</w:t>
      </w:r>
    </w:p>
    <w:p w14:paraId="56B7F1C6" w14:textId="77777777" w:rsidR="006B6DCB" w:rsidRPr="003C3D1A" w:rsidRDefault="006B6DCB" w:rsidP="006B6DCB">
      <w:pPr>
        <w:pStyle w:val="Corpsdetexte"/>
        <w:ind w:left="284" w:right="3"/>
        <w:jc w:val="both"/>
        <w:rPr>
          <w:rFonts w:ascii="Arial" w:hAnsi="Arial" w:cs="Arial"/>
          <w:sz w:val="12"/>
          <w:szCs w:val="12"/>
        </w:rPr>
      </w:pPr>
    </w:p>
    <w:p w14:paraId="782090FC" w14:textId="209A1E00" w:rsidR="006B6DCB" w:rsidRPr="006B6DCB" w:rsidRDefault="00A64D1D" w:rsidP="006B6DCB">
      <w:pPr>
        <w:pStyle w:val="Corpsdetexte"/>
        <w:numPr>
          <w:ilvl w:val="0"/>
          <w:numId w:val="4"/>
        </w:numPr>
        <w:ind w:left="284" w:right="3" w:hanging="284"/>
        <w:jc w:val="both"/>
        <w:rPr>
          <w:rFonts w:ascii="Arial" w:hAnsi="Arial" w:cs="Arial"/>
        </w:rPr>
      </w:pPr>
      <w:r w:rsidRPr="00C065A3">
        <w:rPr>
          <w:rFonts w:ascii="Arial" w:hAnsi="Arial" w:cs="Arial"/>
        </w:rPr>
        <w:t xml:space="preserve">Les rapports financiers annuels de l’association </w:t>
      </w:r>
      <w:r w:rsidR="00F35D26" w:rsidRPr="00C065A3">
        <w:rPr>
          <w:rFonts w:ascii="Arial" w:hAnsi="Arial" w:cs="Arial"/>
        </w:rPr>
        <w:t xml:space="preserve">validés par l’Assemblée Générale </w:t>
      </w:r>
      <w:r w:rsidR="0054010A" w:rsidRPr="00C065A3">
        <w:rPr>
          <w:rFonts w:ascii="Arial" w:hAnsi="Arial" w:cs="Arial"/>
        </w:rPr>
        <w:t>des</w:t>
      </w:r>
      <w:r w:rsidRPr="00C065A3">
        <w:rPr>
          <w:rFonts w:ascii="Arial" w:hAnsi="Arial" w:cs="Arial"/>
        </w:rPr>
        <w:t xml:space="preserve"> trois dernières années : 2020, 2021 et 2022 ;</w:t>
      </w:r>
    </w:p>
    <w:p w14:paraId="74017CE0" w14:textId="77777777" w:rsidR="006B6DCB" w:rsidRPr="003C3D1A" w:rsidRDefault="006B6DCB" w:rsidP="006B6DCB">
      <w:pPr>
        <w:pStyle w:val="Corpsdetexte"/>
        <w:ind w:left="284" w:right="3"/>
        <w:jc w:val="both"/>
        <w:rPr>
          <w:rFonts w:ascii="Arial" w:hAnsi="Arial" w:cs="Arial"/>
          <w:sz w:val="12"/>
          <w:szCs w:val="12"/>
        </w:rPr>
      </w:pPr>
    </w:p>
    <w:p w14:paraId="6F485D3B" w14:textId="071CEFB0" w:rsidR="00C613E3" w:rsidRDefault="00F35D26">
      <w:pPr>
        <w:pStyle w:val="Corpsdetexte"/>
        <w:numPr>
          <w:ilvl w:val="0"/>
          <w:numId w:val="4"/>
        </w:numPr>
        <w:ind w:left="284" w:right="3" w:hanging="284"/>
        <w:jc w:val="both"/>
        <w:rPr>
          <w:rFonts w:ascii="Arial" w:hAnsi="Arial" w:cs="Arial"/>
        </w:rPr>
      </w:pPr>
      <w:r w:rsidRPr="00C065A3">
        <w:rPr>
          <w:rFonts w:ascii="Arial" w:hAnsi="Arial" w:cs="Arial"/>
        </w:rPr>
        <w:t xml:space="preserve">Le dernier rapport d’audit </w:t>
      </w:r>
      <w:r w:rsidR="00BF37E4" w:rsidRPr="00C065A3">
        <w:rPr>
          <w:rFonts w:ascii="Arial" w:hAnsi="Arial" w:cs="Arial"/>
        </w:rPr>
        <w:t xml:space="preserve">des comptes de l’OSC </w:t>
      </w:r>
      <w:r w:rsidR="00C06BA9" w:rsidRPr="00C065A3">
        <w:rPr>
          <w:rFonts w:ascii="Arial" w:hAnsi="Arial" w:cs="Arial"/>
        </w:rPr>
        <w:t>validé par l’Assemblée Générale</w:t>
      </w:r>
      <w:r w:rsidR="00C06BA9" w:rsidRPr="00FD09CD">
        <w:rPr>
          <w:rFonts w:ascii="Arial" w:hAnsi="Arial" w:cs="Arial"/>
          <w:b/>
          <w:bCs/>
          <w:color w:val="FF0000"/>
        </w:rPr>
        <w:t xml:space="preserve"> </w:t>
      </w:r>
      <w:r w:rsidR="00FD09CD" w:rsidRPr="00FD09CD">
        <w:rPr>
          <w:rFonts w:ascii="Arial" w:hAnsi="Arial" w:cs="Arial"/>
          <w:b/>
          <w:bCs/>
          <w:color w:val="FF0000"/>
        </w:rPr>
        <w:t xml:space="preserve">ou </w:t>
      </w:r>
      <w:r w:rsidR="00C06BA9">
        <w:rPr>
          <w:rFonts w:ascii="Arial" w:hAnsi="Arial" w:cs="Arial"/>
          <w:b/>
          <w:bCs/>
          <w:color w:val="FF0000"/>
        </w:rPr>
        <w:t xml:space="preserve">le rapport d’audit </w:t>
      </w:r>
      <w:r w:rsidR="00FD09CD" w:rsidRPr="00FD09CD">
        <w:rPr>
          <w:rFonts w:ascii="Arial" w:hAnsi="Arial" w:cs="Arial"/>
          <w:b/>
          <w:bCs/>
          <w:color w:val="FF0000"/>
        </w:rPr>
        <w:t>d’un projet mis en œuvre par l’OSC</w:t>
      </w:r>
      <w:r w:rsidR="004706E0" w:rsidRPr="00C065A3">
        <w:rPr>
          <w:rFonts w:ascii="Arial" w:hAnsi="Arial" w:cs="Arial"/>
        </w:rPr>
        <w:t>.</w:t>
      </w:r>
    </w:p>
    <w:tbl>
      <w:tblPr>
        <w:tblStyle w:val="Grilledutableau"/>
        <w:tblW w:w="0" w:type="auto"/>
        <w:shd w:val="clear" w:color="auto" w:fill="8EAADB" w:themeFill="accent1" w:themeFillTint="99"/>
        <w:tblLook w:val="04A0" w:firstRow="1" w:lastRow="0" w:firstColumn="1" w:lastColumn="0" w:noHBand="0" w:noVBand="1"/>
      </w:tblPr>
      <w:tblGrid>
        <w:gridCol w:w="9632"/>
      </w:tblGrid>
      <w:tr w:rsidR="007714D4" w:rsidRPr="00C065A3" w14:paraId="15B35C3A" w14:textId="77777777" w:rsidTr="003049D6">
        <w:tc>
          <w:tcPr>
            <w:tcW w:w="9632" w:type="dxa"/>
            <w:shd w:val="clear" w:color="auto" w:fill="8EAADB" w:themeFill="accent1" w:themeFillTint="99"/>
          </w:tcPr>
          <w:p w14:paraId="252EF680" w14:textId="77777777" w:rsidR="007714D4" w:rsidRPr="00C065A3" w:rsidRDefault="001E6D64" w:rsidP="00922B01">
            <w:pPr>
              <w:pStyle w:val="Guidelines1"/>
              <w:ind w:left="600" w:hanging="578"/>
              <w:outlineLvl w:val="0"/>
              <w:rPr>
                <w:rFonts w:ascii="Arial" w:hAnsi="Arial" w:cs="Arial"/>
                <w:noProof/>
                <w:sz w:val="22"/>
                <w:szCs w:val="22"/>
              </w:rPr>
            </w:pPr>
            <w:bookmarkStart w:id="46" w:name="_Toc137129091"/>
            <w:bookmarkStart w:id="47" w:name="_Hlk136026860"/>
            <w:bookmarkEnd w:id="44"/>
            <w:r w:rsidRPr="00C065A3">
              <w:rPr>
                <w:rFonts w:ascii="Arial" w:hAnsi="Arial" w:cs="Arial"/>
                <w:noProof/>
                <w:sz w:val="22"/>
                <w:szCs w:val="22"/>
              </w:rPr>
              <w:lastRenderedPageBreak/>
              <w:t>Modalités de soumission des dossiers de candidatures</w:t>
            </w:r>
            <w:bookmarkEnd w:id="46"/>
          </w:p>
        </w:tc>
      </w:tr>
      <w:bookmarkEnd w:id="47"/>
    </w:tbl>
    <w:p w14:paraId="1CE5DABD" w14:textId="77777777" w:rsidR="007714D4" w:rsidRPr="00C065A3" w:rsidRDefault="007714D4" w:rsidP="00EF01ED">
      <w:pPr>
        <w:pStyle w:val="Corpsdetexte"/>
        <w:spacing w:before="6"/>
        <w:rPr>
          <w:rFonts w:ascii="Arial" w:hAnsi="Arial" w:cs="Arial"/>
        </w:rPr>
      </w:pPr>
    </w:p>
    <w:p w14:paraId="7D30CEBB" w14:textId="52BCAC5F" w:rsidR="00FD0A81" w:rsidRPr="00C065A3" w:rsidRDefault="00FD0A81" w:rsidP="004F751C">
      <w:pPr>
        <w:ind w:right="3"/>
        <w:jc w:val="both"/>
        <w:rPr>
          <w:rFonts w:ascii="Arial" w:hAnsi="Arial" w:cs="Arial"/>
          <w:color w:val="auto"/>
          <w:sz w:val="22"/>
        </w:rPr>
      </w:pPr>
      <w:r w:rsidRPr="00C065A3">
        <w:rPr>
          <w:rFonts w:ascii="Arial" w:hAnsi="Arial" w:cs="Arial"/>
          <w:color w:val="auto"/>
          <w:spacing w:val="-1"/>
          <w:sz w:val="22"/>
        </w:rPr>
        <w:t>Les</w:t>
      </w:r>
      <w:r w:rsidRPr="00C065A3">
        <w:rPr>
          <w:rFonts w:ascii="Arial" w:hAnsi="Arial" w:cs="Arial"/>
          <w:color w:val="auto"/>
          <w:spacing w:val="-11"/>
          <w:sz w:val="22"/>
        </w:rPr>
        <w:t xml:space="preserve"> </w:t>
      </w:r>
      <w:r w:rsidRPr="00C065A3">
        <w:rPr>
          <w:rFonts w:ascii="Arial" w:hAnsi="Arial" w:cs="Arial"/>
          <w:color w:val="auto"/>
          <w:spacing w:val="-1"/>
          <w:sz w:val="22"/>
        </w:rPr>
        <w:t>dossiers</w:t>
      </w:r>
      <w:r w:rsidRPr="00C065A3">
        <w:rPr>
          <w:rFonts w:ascii="Arial" w:hAnsi="Arial" w:cs="Arial"/>
          <w:color w:val="auto"/>
          <w:spacing w:val="-12"/>
          <w:sz w:val="22"/>
        </w:rPr>
        <w:t xml:space="preserve"> </w:t>
      </w:r>
      <w:r w:rsidRPr="00C065A3">
        <w:rPr>
          <w:rFonts w:ascii="Arial" w:hAnsi="Arial" w:cs="Arial"/>
          <w:color w:val="auto"/>
          <w:spacing w:val="-1"/>
          <w:sz w:val="22"/>
        </w:rPr>
        <w:t>complets</w:t>
      </w:r>
      <w:r w:rsidRPr="00C065A3">
        <w:rPr>
          <w:rFonts w:ascii="Arial" w:hAnsi="Arial" w:cs="Arial"/>
          <w:color w:val="auto"/>
          <w:spacing w:val="-13"/>
          <w:sz w:val="22"/>
        </w:rPr>
        <w:t xml:space="preserve"> </w:t>
      </w:r>
      <w:r w:rsidRPr="00C065A3">
        <w:rPr>
          <w:rFonts w:ascii="Arial" w:hAnsi="Arial" w:cs="Arial"/>
          <w:color w:val="auto"/>
          <w:spacing w:val="-1"/>
          <w:sz w:val="22"/>
        </w:rPr>
        <w:t>de</w:t>
      </w:r>
      <w:r w:rsidRPr="00C065A3">
        <w:rPr>
          <w:rFonts w:ascii="Arial" w:hAnsi="Arial" w:cs="Arial"/>
          <w:color w:val="auto"/>
          <w:spacing w:val="-11"/>
          <w:sz w:val="22"/>
        </w:rPr>
        <w:t xml:space="preserve"> </w:t>
      </w:r>
      <w:r w:rsidRPr="00C065A3">
        <w:rPr>
          <w:rFonts w:ascii="Arial" w:hAnsi="Arial" w:cs="Arial"/>
          <w:color w:val="auto"/>
          <w:spacing w:val="-1"/>
          <w:sz w:val="22"/>
        </w:rPr>
        <w:t>proposition</w:t>
      </w:r>
      <w:r w:rsidRPr="00C065A3">
        <w:rPr>
          <w:rFonts w:ascii="Arial" w:hAnsi="Arial" w:cs="Arial"/>
          <w:color w:val="auto"/>
          <w:spacing w:val="-13"/>
          <w:sz w:val="22"/>
        </w:rPr>
        <w:t xml:space="preserve"> </w:t>
      </w:r>
      <w:r w:rsidRPr="00C065A3">
        <w:rPr>
          <w:rFonts w:ascii="Arial" w:hAnsi="Arial" w:cs="Arial"/>
          <w:color w:val="auto"/>
          <w:sz w:val="22"/>
        </w:rPr>
        <w:t>devront</w:t>
      </w:r>
      <w:r w:rsidRPr="00C065A3">
        <w:rPr>
          <w:rFonts w:ascii="Arial" w:hAnsi="Arial" w:cs="Arial"/>
          <w:color w:val="auto"/>
          <w:spacing w:val="-14"/>
          <w:sz w:val="22"/>
        </w:rPr>
        <w:t xml:space="preserve"> </w:t>
      </w:r>
      <w:r w:rsidRPr="00C065A3">
        <w:rPr>
          <w:rFonts w:ascii="Arial" w:hAnsi="Arial" w:cs="Arial"/>
          <w:color w:val="auto"/>
          <w:sz w:val="22"/>
        </w:rPr>
        <w:t>être</w:t>
      </w:r>
      <w:r w:rsidRPr="00C065A3">
        <w:rPr>
          <w:rFonts w:ascii="Arial" w:hAnsi="Arial" w:cs="Arial"/>
          <w:color w:val="auto"/>
          <w:spacing w:val="-14"/>
          <w:sz w:val="22"/>
        </w:rPr>
        <w:t xml:space="preserve"> </w:t>
      </w:r>
      <w:r w:rsidRPr="00C065A3">
        <w:rPr>
          <w:rFonts w:ascii="Arial" w:hAnsi="Arial" w:cs="Arial"/>
          <w:color w:val="auto"/>
          <w:sz w:val="22"/>
        </w:rPr>
        <w:t xml:space="preserve">envoyés par email </w:t>
      </w:r>
      <w:r w:rsidRPr="006B6DCB">
        <w:rPr>
          <w:rFonts w:ascii="Arial" w:hAnsi="Arial" w:cs="Arial"/>
          <w:color w:val="auto"/>
          <w:sz w:val="22"/>
        </w:rPr>
        <w:t xml:space="preserve">à </w:t>
      </w:r>
      <w:r w:rsidR="004F751C" w:rsidRPr="006B6DCB">
        <w:rPr>
          <w:rFonts w:ascii="Arial" w:hAnsi="Arial" w:cs="Arial"/>
          <w:color w:val="auto"/>
          <w:sz w:val="22"/>
        </w:rPr>
        <w:t>l’adresse</w:t>
      </w:r>
      <w:r w:rsidR="004F751C" w:rsidRPr="006B6DCB">
        <w:rPr>
          <w:rFonts w:ascii="Arial" w:hAnsi="Arial" w:cs="Arial"/>
          <w:color w:val="auto"/>
          <w:spacing w:val="-3"/>
          <w:sz w:val="22"/>
        </w:rPr>
        <w:t xml:space="preserve"> </w:t>
      </w:r>
      <w:r w:rsidR="004F751C" w:rsidRPr="006B6DCB">
        <w:rPr>
          <w:rFonts w:ascii="Arial" w:hAnsi="Arial" w:cs="Arial"/>
          <w:color w:val="auto"/>
          <w:sz w:val="22"/>
        </w:rPr>
        <w:t>suivante</w:t>
      </w:r>
      <w:r w:rsidR="004F751C" w:rsidRPr="006B6DCB">
        <w:rPr>
          <w:rFonts w:ascii="Arial" w:hAnsi="Arial" w:cs="Arial"/>
          <w:color w:val="auto"/>
          <w:spacing w:val="-5"/>
          <w:sz w:val="22"/>
        </w:rPr>
        <w:t xml:space="preserve"> </w:t>
      </w:r>
      <w:r w:rsidR="004F751C" w:rsidRPr="006B6DCB">
        <w:rPr>
          <w:rFonts w:ascii="Arial" w:hAnsi="Arial" w:cs="Arial"/>
          <w:color w:val="auto"/>
          <w:sz w:val="22"/>
        </w:rPr>
        <w:t>:</w:t>
      </w:r>
      <w:r w:rsidR="004F751C" w:rsidRPr="006B6DCB">
        <w:rPr>
          <w:rFonts w:ascii="Arial" w:hAnsi="Arial" w:cs="Arial"/>
          <w:color w:val="auto"/>
          <w:spacing w:val="-6"/>
          <w:sz w:val="22"/>
        </w:rPr>
        <w:t xml:space="preserve"> </w:t>
      </w:r>
      <w:hyperlink r:id="rId18" w:history="1">
        <w:r w:rsidR="00767DBA" w:rsidRPr="007437EB">
          <w:rPr>
            <w:rStyle w:val="Lienhypertexte"/>
            <w:rFonts w:asciiTheme="minorBidi" w:hAnsiTheme="minorBidi"/>
            <w:sz w:val="22"/>
            <w:szCs w:val="24"/>
          </w:rPr>
          <w:t>amiTIHT2023@maroc.hi.org</w:t>
        </w:r>
      </w:hyperlink>
      <w:r w:rsidR="004F751C" w:rsidRPr="006B6DCB">
        <w:rPr>
          <w:rFonts w:ascii="Arial" w:hAnsi="Arial" w:cs="Arial"/>
          <w:color w:val="auto"/>
          <w:sz w:val="22"/>
        </w:rPr>
        <w:t xml:space="preserve"> </w:t>
      </w:r>
      <w:r w:rsidRPr="006B6DCB">
        <w:rPr>
          <w:rFonts w:ascii="Arial" w:hAnsi="Arial" w:cs="Arial"/>
          <w:color w:val="auto"/>
          <w:sz w:val="22"/>
        </w:rPr>
        <w:t>avant</w:t>
      </w:r>
      <w:r w:rsidRPr="006B6DCB">
        <w:rPr>
          <w:rFonts w:ascii="Arial" w:hAnsi="Arial" w:cs="Arial"/>
          <w:color w:val="auto"/>
          <w:spacing w:val="-14"/>
          <w:sz w:val="22"/>
        </w:rPr>
        <w:t xml:space="preserve"> </w:t>
      </w:r>
      <w:r w:rsidRPr="006B6DCB">
        <w:rPr>
          <w:rFonts w:ascii="Arial" w:hAnsi="Arial" w:cs="Arial"/>
          <w:b/>
          <w:color w:val="auto"/>
          <w:sz w:val="22"/>
          <w:u w:val="single"/>
        </w:rPr>
        <w:t>le</w:t>
      </w:r>
      <w:r w:rsidRPr="006B6DCB">
        <w:rPr>
          <w:rFonts w:ascii="Arial" w:hAnsi="Arial" w:cs="Arial"/>
          <w:b/>
          <w:color w:val="auto"/>
          <w:spacing w:val="-15"/>
          <w:sz w:val="22"/>
          <w:u w:val="single"/>
        </w:rPr>
        <w:t xml:space="preserve"> </w:t>
      </w:r>
      <w:r w:rsidR="00922A83">
        <w:rPr>
          <w:rFonts w:ascii="Arial" w:hAnsi="Arial" w:cs="Arial"/>
          <w:b/>
          <w:color w:val="auto"/>
          <w:sz w:val="22"/>
          <w:u w:val="single"/>
        </w:rPr>
        <w:t>0</w:t>
      </w:r>
      <w:r w:rsidR="001A1ED9">
        <w:rPr>
          <w:rFonts w:ascii="Arial" w:hAnsi="Arial" w:cs="Arial"/>
          <w:b/>
          <w:color w:val="auto"/>
          <w:sz w:val="22"/>
          <w:u w:val="single"/>
        </w:rPr>
        <w:t>9</w:t>
      </w:r>
      <w:r w:rsidRPr="006B6DCB">
        <w:rPr>
          <w:rFonts w:ascii="Arial" w:hAnsi="Arial" w:cs="Arial"/>
          <w:b/>
          <w:color w:val="auto"/>
          <w:spacing w:val="-10"/>
          <w:sz w:val="22"/>
          <w:u w:val="single"/>
        </w:rPr>
        <w:t xml:space="preserve"> </w:t>
      </w:r>
      <w:r w:rsidR="00922A83">
        <w:rPr>
          <w:rFonts w:ascii="Arial" w:hAnsi="Arial" w:cs="Arial"/>
          <w:b/>
          <w:color w:val="auto"/>
          <w:sz w:val="22"/>
          <w:u w:val="single"/>
        </w:rPr>
        <w:t>juillet</w:t>
      </w:r>
      <w:r w:rsidRPr="006B6DCB">
        <w:rPr>
          <w:rFonts w:ascii="Arial" w:hAnsi="Arial" w:cs="Arial"/>
          <w:b/>
          <w:color w:val="auto"/>
          <w:spacing w:val="-47"/>
          <w:sz w:val="22"/>
        </w:rPr>
        <w:t xml:space="preserve">     </w:t>
      </w:r>
      <w:r w:rsidRPr="006B6DCB">
        <w:rPr>
          <w:rFonts w:ascii="Arial" w:hAnsi="Arial" w:cs="Arial"/>
          <w:b/>
          <w:color w:val="auto"/>
          <w:sz w:val="22"/>
          <w:u w:val="single"/>
        </w:rPr>
        <w:t>2023</w:t>
      </w:r>
      <w:r w:rsidRPr="006B6DCB">
        <w:rPr>
          <w:rFonts w:ascii="Arial" w:hAnsi="Arial" w:cs="Arial"/>
          <w:b/>
          <w:color w:val="auto"/>
          <w:spacing w:val="-1"/>
          <w:sz w:val="22"/>
          <w:u w:val="single"/>
        </w:rPr>
        <w:t xml:space="preserve"> </w:t>
      </w:r>
      <w:r w:rsidRPr="006B6DCB">
        <w:rPr>
          <w:rFonts w:ascii="Arial" w:hAnsi="Arial" w:cs="Arial"/>
          <w:b/>
          <w:color w:val="auto"/>
          <w:sz w:val="22"/>
          <w:u w:val="single"/>
        </w:rPr>
        <w:t>à</w:t>
      </w:r>
      <w:r w:rsidRPr="006B6DCB">
        <w:rPr>
          <w:rFonts w:ascii="Arial" w:hAnsi="Arial" w:cs="Arial"/>
          <w:b/>
          <w:color w:val="auto"/>
          <w:spacing w:val="-3"/>
          <w:sz w:val="22"/>
          <w:u w:val="single"/>
        </w:rPr>
        <w:t xml:space="preserve"> </w:t>
      </w:r>
      <w:r w:rsidR="001A1ED9">
        <w:rPr>
          <w:rFonts w:ascii="Arial" w:hAnsi="Arial" w:cs="Arial"/>
          <w:b/>
          <w:color w:val="auto"/>
          <w:sz w:val="22"/>
          <w:u w:val="single"/>
        </w:rPr>
        <w:t>23h59</w:t>
      </w:r>
      <w:r w:rsidRPr="006B6DCB">
        <w:rPr>
          <w:rFonts w:ascii="Arial" w:hAnsi="Arial" w:cs="Arial"/>
          <w:b/>
          <w:color w:val="auto"/>
          <w:spacing w:val="-2"/>
          <w:sz w:val="22"/>
          <w:u w:val="single"/>
        </w:rPr>
        <w:t xml:space="preserve"> </w:t>
      </w:r>
      <w:r w:rsidRPr="006B6DCB">
        <w:rPr>
          <w:rFonts w:ascii="Arial" w:hAnsi="Arial" w:cs="Arial"/>
          <w:b/>
          <w:color w:val="auto"/>
          <w:sz w:val="22"/>
          <w:u w:val="single"/>
        </w:rPr>
        <w:t>(heure</w:t>
      </w:r>
      <w:r w:rsidRPr="006B6DCB">
        <w:rPr>
          <w:rFonts w:ascii="Arial" w:hAnsi="Arial" w:cs="Arial"/>
          <w:b/>
          <w:color w:val="auto"/>
          <w:spacing w:val="-2"/>
          <w:sz w:val="22"/>
          <w:u w:val="single"/>
        </w:rPr>
        <w:t xml:space="preserve"> </w:t>
      </w:r>
      <w:r w:rsidRPr="006B6DCB">
        <w:rPr>
          <w:rFonts w:ascii="Arial" w:hAnsi="Arial" w:cs="Arial"/>
          <w:b/>
          <w:color w:val="auto"/>
          <w:sz w:val="22"/>
          <w:u w:val="single"/>
        </w:rPr>
        <w:t>de</w:t>
      </w:r>
      <w:r w:rsidRPr="006B6DCB">
        <w:rPr>
          <w:rFonts w:ascii="Arial" w:hAnsi="Arial" w:cs="Arial"/>
          <w:b/>
          <w:color w:val="auto"/>
          <w:spacing w:val="-1"/>
          <w:sz w:val="22"/>
          <w:u w:val="single"/>
        </w:rPr>
        <w:t xml:space="preserve"> </w:t>
      </w:r>
      <w:r w:rsidRPr="006B6DCB">
        <w:rPr>
          <w:rFonts w:ascii="Arial" w:hAnsi="Arial" w:cs="Arial"/>
          <w:b/>
          <w:color w:val="auto"/>
          <w:sz w:val="22"/>
          <w:u w:val="single"/>
        </w:rPr>
        <w:t>Rabat)</w:t>
      </w:r>
      <w:r w:rsidRPr="006B6DCB">
        <w:rPr>
          <w:rFonts w:ascii="Arial" w:hAnsi="Arial" w:cs="Arial"/>
          <w:b/>
          <w:color w:val="auto"/>
          <w:spacing w:val="-2"/>
          <w:sz w:val="22"/>
          <w:u w:val="single"/>
        </w:rPr>
        <w:t xml:space="preserve"> </w:t>
      </w:r>
      <w:r w:rsidRPr="006B6DCB">
        <w:rPr>
          <w:rFonts w:ascii="Arial" w:hAnsi="Arial" w:cs="Arial"/>
          <w:color w:val="auto"/>
          <w:sz w:val="22"/>
        </w:rPr>
        <w:t>(date</w:t>
      </w:r>
      <w:r w:rsidRPr="006B6DCB">
        <w:rPr>
          <w:rFonts w:ascii="Arial" w:hAnsi="Arial" w:cs="Arial"/>
          <w:color w:val="auto"/>
          <w:spacing w:val="-3"/>
          <w:sz w:val="22"/>
        </w:rPr>
        <w:t xml:space="preserve"> </w:t>
      </w:r>
      <w:r w:rsidRPr="006B6DCB">
        <w:rPr>
          <w:rFonts w:ascii="Arial" w:hAnsi="Arial" w:cs="Arial"/>
          <w:color w:val="auto"/>
          <w:sz w:val="22"/>
        </w:rPr>
        <w:t>et</w:t>
      </w:r>
      <w:r w:rsidRPr="006B6DCB">
        <w:rPr>
          <w:rFonts w:ascii="Arial" w:hAnsi="Arial" w:cs="Arial"/>
          <w:color w:val="auto"/>
          <w:spacing w:val="-2"/>
          <w:sz w:val="22"/>
        </w:rPr>
        <w:t xml:space="preserve"> </w:t>
      </w:r>
      <w:r w:rsidRPr="006B6DCB">
        <w:rPr>
          <w:rFonts w:ascii="Arial" w:hAnsi="Arial" w:cs="Arial"/>
          <w:color w:val="auto"/>
          <w:sz w:val="22"/>
        </w:rPr>
        <w:t>heure</w:t>
      </w:r>
      <w:r w:rsidRPr="006B6DCB">
        <w:rPr>
          <w:rFonts w:ascii="Arial" w:hAnsi="Arial" w:cs="Arial"/>
          <w:color w:val="auto"/>
          <w:spacing w:val="-2"/>
          <w:sz w:val="22"/>
        </w:rPr>
        <w:t xml:space="preserve"> </w:t>
      </w:r>
      <w:r w:rsidRPr="006B6DCB">
        <w:rPr>
          <w:rFonts w:ascii="Arial" w:hAnsi="Arial" w:cs="Arial"/>
          <w:color w:val="auto"/>
          <w:sz w:val="22"/>
        </w:rPr>
        <w:t>d’envoi</w:t>
      </w:r>
      <w:r w:rsidRPr="006B6DCB">
        <w:rPr>
          <w:rFonts w:ascii="Arial" w:hAnsi="Arial" w:cs="Arial"/>
          <w:color w:val="auto"/>
          <w:spacing w:val="-2"/>
          <w:sz w:val="22"/>
        </w:rPr>
        <w:t xml:space="preserve"> </w:t>
      </w:r>
      <w:r w:rsidRPr="006B6DCB">
        <w:rPr>
          <w:rFonts w:ascii="Arial" w:hAnsi="Arial" w:cs="Arial"/>
          <w:color w:val="auto"/>
          <w:sz w:val="22"/>
        </w:rPr>
        <w:t>faisant foi).</w:t>
      </w:r>
      <w:r w:rsidR="004F751C" w:rsidRPr="006B6DCB">
        <w:rPr>
          <w:rFonts w:ascii="Arial" w:hAnsi="Arial" w:cs="Arial"/>
          <w:color w:val="auto"/>
          <w:sz w:val="22"/>
        </w:rPr>
        <w:t xml:space="preserve">  </w:t>
      </w:r>
      <w:r w:rsidRPr="006B6DCB">
        <w:rPr>
          <w:rFonts w:ascii="Arial" w:hAnsi="Arial" w:cs="Arial"/>
          <w:color w:val="auto"/>
          <w:sz w:val="22"/>
        </w:rPr>
        <w:t>Un</w:t>
      </w:r>
      <w:r w:rsidRPr="006B6DCB">
        <w:rPr>
          <w:rFonts w:ascii="Arial" w:hAnsi="Arial" w:cs="Arial"/>
          <w:color w:val="auto"/>
          <w:spacing w:val="-48"/>
          <w:sz w:val="22"/>
        </w:rPr>
        <w:t xml:space="preserve"> </w:t>
      </w:r>
      <w:r w:rsidR="00BF37E4" w:rsidRPr="006B6DCB">
        <w:rPr>
          <w:rFonts w:ascii="Arial" w:hAnsi="Arial" w:cs="Arial"/>
          <w:color w:val="auto"/>
          <w:sz w:val="22"/>
        </w:rPr>
        <w:t>email</w:t>
      </w:r>
      <w:r w:rsidRPr="006B6DCB">
        <w:rPr>
          <w:rFonts w:ascii="Arial" w:hAnsi="Arial" w:cs="Arial"/>
          <w:color w:val="auto"/>
          <w:sz w:val="22"/>
        </w:rPr>
        <w:t xml:space="preserve"> </w:t>
      </w:r>
      <w:r w:rsidR="00BF37E4" w:rsidRPr="006B6DCB">
        <w:rPr>
          <w:rFonts w:ascii="Arial" w:hAnsi="Arial" w:cs="Arial"/>
          <w:color w:val="auto"/>
          <w:sz w:val="22"/>
        </w:rPr>
        <w:t>accusant la réception</w:t>
      </w:r>
      <w:r w:rsidRPr="006B6DCB">
        <w:rPr>
          <w:rFonts w:ascii="Arial" w:hAnsi="Arial" w:cs="Arial"/>
          <w:color w:val="auto"/>
          <w:sz w:val="22"/>
        </w:rPr>
        <w:t xml:space="preserve"> sera envoyé en réponse</w:t>
      </w:r>
      <w:r w:rsidRPr="00C065A3">
        <w:rPr>
          <w:rFonts w:ascii="Arial" w:hAnsi="Arial" w:cs="Arial"/>
          <w:color w:val="auto"/>
          <w:sz w:val="22"/>
        </w:rPr>
        <w:t xml:space="preserve">, dans les plus brefs délais. </w:t>
      </w:r>
    </w:p>
    <w:p w14:paraId="5477D40B" w14:textId="77777777" w:rsidR="00FD0A81" w:rsidRPr="00C065A3" w:rsidRDefault="00FD0A81" w:rsidP="00FD0A81">
      <w:pPr>
        <w:ind w:right="3"/>
        <w:jc w:val="both"/>
        <w:rPr>
          <w:rFonts w:ascii="Arial" w:hAnsi="Arial" w:cs="Arial"/>
          <w:color w:val="auto"/>
          <w:sz w:val="22"/>
        </w:rPr>
      </w:pPr>
    </w:p>
    <w:p w14:paraId="140E8A6F" w14:textId="77777777" w:rsidR="00F40A0C" w:rsidRPr="00C065A3" w:rsidRDefault="00F40A0C" w:rsidP="00C002EA">
      <w:pPr>
        <w:ind w:right="3"/>
        <w:jc w:val="both"/>
        <w:rPr>
          <w:rFonts w:ascii="Arial" w:hAnsi="Arial" w:cs="Arial"/>
          <w:color w:val="auto"/>
          <w:sz w:val="22"/>
        </w:rPr>
      </w:pPr>
      <w:r w:rsidRPr="00C065A3">
        <w:rPr>
          <w:rFonts w:ascii="Arial" w:hAnsi="Arial" w:cs="Arial"/>
          <w:color w:val="auto"/>
          <w:sz w:val="22"/>
        </w:rPr>
        <w:t>Les</w:t>
      </w:r>
      <w:r w:rsidRPr="00C065A3">
        <w:rPr>
          <w:rFonts w:ascii="Arial" w:hAnsi="Arial" w:cs="Arial"/>
          <w:color w:val="auto"/>
          <w:spacing w:val="-2"/>
          <w:sz w:val="22"/>
        </w:rPr>
        <w:t xml:space="preserve"> </w:t>
      </w:r>
      <w:r w:rsidRPr="00C065A3">
        <w:rPr>
          <w:rFonts w:ascii="Arial" w:hAnsi="Arial" w:cs="Arial"/>
          <w:color w:val="auto"/>
          <w:sz w:val="22"/>
        </w:rPr>
        <w:t>documents</w:t>
      </w:r>
      <w:r w:rsidRPr="00C065A3">
        <w:rPr>
          <w:rFonts w:ascii="Arial" w:hAnsi="Arial" w:cs="Arial"/>
          <w:color w:val="auto"/>
          <w:spacing w:val="-4"/>
          <w:sz w:val="22"/>
        </w:rPr>
        <w:t xml:space="preserve"> </w:t>
      </w:r>
      <w:r w:rsidRPr="00C065A3">
        <w:rPr>
          <w:rFonts w:ascii="Arial" w:hAnsi="Arial" w:cs="Arial"/>
          <w:color w:val="auto"/>
          <w:sz w:val="22"/>
        </w:rPr>
        <w:t>téléchargés</w:t>
      </w:r>
      <w:r w:rsidRPr="00C065A3">
        <w:rPr>
          <w:rFonts w:ascii="Arial" w:hAnsi="Arial" w:cs="Arial"/>
          <w:color w:val="auto"/>
          <w:spacing w:val="-4"/>
          <w:sz w:val="22"/>
        </w:rPr>
        <w:t xml:space="preserve"> </w:t>
      </w:r>
      <w:r w:rsidRPr="00C065A3">
        <w:rPr>
          <w:rFonts w:ascii="Arial" w:hAnsi="Arial" w:cs="Arial"/>
          <w:b/>
          <w:color w:val="auto"/>
          <w:sz w:val="22"/>
          <w:u w:val="single"/>
        </w:rPr>
        <w:t>devront</w:t>
      </w:r>
      <w:r w:rsidRPr="00C065A3">
        <w:rPr>
          <w:rFonts w:ascii="Arial" w:hAnsi="Arial" w:cs="Arial"/>
          <w:b/>
          <w:color w:val="auto"/>
          <w:spacing w:val="-2"/>
          <w:sz w:val="22"/>
          <w:u w:val="single"/>
        </w:rPr>
        <w:t xml:space="preserve"> </w:t>
      </w:r>
      <w:r w:rsidRPr="00C065A3">
        <w:rPr>
          <w:rFonts w:ascii="Arial" w:hAnsi="Arial" w:cs="Arial"/>
          <w:b/>
          <w:color w:val="auto"/>
          <w:sz w:val="22"/>
          <w:u w:val="single"/>
        </w:rPr>
        <w:t>impérativement</w:t>
      </w:r>
      <w:r w:rsidRPr="00C065A3">
        <w:rPr>
          <w:rFonts w:ascii="Arial" w:hAnsi="Arial" w:cs="Arial"/>
          <w:b/>
          <w:color w:val="auto"/>
          <w:spacing w:val="-3"/>
          <w:sz w:val="22"/>
        </w:rPr>
        <w:t xml:space="preserve"> </w:t>
      </w:r>
      <w:r w:rsidRPr="00C065A3">
        <w:rPr>
          <w:rFonts w:ascii="Arial" w:hAnsi="Arial" w:cs="Arial"/>
          <w:color w:val="auto"/>
          <w:sz w:val="22"/>
        </w:rPr>
        <w:t>suivre</w:t>
      </w:r>
      <w:r w:rsidRPr="00C065A3">
        <w:rPr>
          <w:rFonts w:ascii="Arial" w:hAnsi="Arial" w:cs="Arial"/>
          <w:color w:val="auto"/>
          <w:spacing w:val="-3"/>
          <w:sz w:val="22"/>
        </w:rPr>
        <w:t xml:space="preserve"> </w:t>
      </w:r>
      <w:r w:rsidRPr="00C065A3">
        <w:rPr>
          <w:rFonts w:ascii="Arial" w:hAnsi="Arial" w:cs="Arial"/>
          <w:color w:val="auto"/>
          <w:sz w:val="22"/>
        </w:rPr>
        <w:t>la</w:t>
      </w:r>
      <w:r w:rsidRPr="00C065A3">
        <w:rPr>
          <w:rFonts w:ascii="Arial" w:hAnsi="Arial" w:cs="Arial"/>
          <w:color w:val="auto"/>
          <w:spacing w:val="-2"/>
          <w:sz w:val="22"/>
        </w:rPr>
        <w:t xml:space="preserve"> </w:t>
      </w:r>
      <w:r w:rsidRPr="00C065A3">
        <w:rPr>
          <w:rFonts w:ascii="Arial" w:hAnsi="Arial" w:cs="Arial"/>
          <w:color w:val="auto"/>
          <w:sz w:val="22"/>
        </w:rPr>
        <w:t>nomenclature</w:t>
      </w:r>
      <w:r w:rsidRPr="00C065A3">
        <w:rPr>
          <w:rFonts w:ascii="Arial" w:hAnsi="Arial" w:cs="Arial"/>
          <w:color w:val="auto"/>
          <w:spacing w:val="-2"/>
          <w:sz w:val="22"/>
        </w:rPr>
        <w:t xml:space="preserve"> </w:t>
      </w:r>
      <w:r w:rsidRPr="00C065A3">
        <w:rPr>
          <w:rFonts w:ascii="Arial" w:hAnsi="Arial" w:cs="Arial"/>
          <w:color w:val="auto"/>
          <w:sz w:val="22"/>
        </w:rPr>
        <w:t>suivante :</w:t>
      </w:r>
    </w:p>
    <w:p w14:paraId="3F6D7447" w14:textId="0F0E2F00" w:rsidR="00F40A0C" w:rsidRPr="00C065A3" w:rsidRDefault="000D3F4E">
      <w:pPr>
        <w:pStyle w:val="Paragraphedeliste"/>
        <w:widowControl w:val="0"/>
        <w:numPr>
          <w:ilvl w:val="0"/>
          <w:numId w:val="10"/>
        </w:numPr>
        <w:tabs>
          <w:tab w:val="left" w:pos="1800"/>
          <w:tab w:val="left" w:pos="1801"/>
        </w:tabs>
        <w:autoSpaceDE w:val="0"/>
        <w:autoSpaceDN w:val="0"/>
        <w:spacing w:before="1" w:line="280" w:lineRule="exact"/>
        <w:jc w:val="both"/>
        <w:rPr>
          <w:rFonts w:ascii="Arial" w:hAnsi="Arial" w:cs="Arial"/>
          <w:i/>
          <w:color w:val="auto"/>
          <w:sz w:val="22"/>
        </w:rPr>
      </w:pPr>
      <w:r w:rsidRPr="00C065A3">
        <w:rPr>
          <w:rFonts w:ascii="Arial" w:hAnsi="Arial" w:cs="Arial"/>
          <w:color w:val="auto"/>
          <w:sz w:val="22"/>
        </w:rPr>
        <w:t xml:space="preserve">Dossier_juridique </w:t>
      </w:r>
      <w:r w:rsidR="00F40A0C" w:rsidRPr="00C065A3">
        <w:rPr>
          <w:rFonts w:ascii="Arial" w:hAnsi="Arial" w:cs="Arial"/>
          <w:i/>
          <w:color w:val="auto"/>
          <w:sz w:val="22"/>
        </w:rPr>
        <w:t>_initiales</w:t>
      </w:r>
      <w:r w:rsidR="00F40A0C" w:rsidRPr="00C065A3">
        <w:rPr>
          <w:rFonts w:ascii="Arial" w:hAnsi="Arial" w:cs="Arial"/>
          <w:i/>
          <w:color w:val="auto"/>
          <w:spacing w:val="-2"/>
          <w:sz w:val="22"/>
        </w:rPr>
        <w:t xml:space="preserve"> </w:t>
      </w:r>
      <w:r w:rsidRPr="00C065A3">
        <w:rPr>
          <w:rFonts w:ascii="Arial" w:hAnsi="Arial" w:cs="Arial"/>
          <w:i/>
          <w:color w:val="auto"/>
          <w:sz w:val="22"/>
        </w:rPr>
        <w:t>de l’OSC candidate</w:t>
      </w:r>
      <w:r w:rsidR="00CC6383" w:rsidRPr="00C065A3">
        <w:rPr>
          <w:rFonts w:ascii="Arial" w:hAnsi="Arial" w:cs="Arial"/>
          <w:color w:val="auto"/>
          <w:sz w:val="22"/>
        </w:rPr>
        <w:t xml:space="preserve"> </w:t>
      </w:r>
      <w:r w:rsidR="005C2F09" w:rsidRPr="00C065A3">
        <w:rPr>
          <w:rFonts w:ascii="Arial" w:hAnsi="Arial" w:cs="Arial"/>
          <w:i/>
          <w:color w:val="auto"/>
          <w:sz w:val="22"/>
        </w:rPr>
        <w:t>: en format winrar et comprenant :</w:t>
      </w:r>
    </w:p>
    <w:p w14:paraId="6512909F" w14:textId="2E2DC23E" w:rsidR="005C2F09" w:rsidRPr="00C065A3" w:rsidRDefault="005C2F09">
      <w:pPr>
        <w:pStyle w:val="Paragraphedeliste"/>
        <w:widowControl w:val="0"/>
        <w:numPr>
          <w:ilvl w:val="0"/>
          <w:numId w:val="9"/>
        </w:numPr>
        <w:tabs>
          <w:tab w:val="left" w:pos="1800"/>
          <w:tab w:val="left" w:pos="1801"/>
        </w:tabs>
        <w:autoSpaceDE w:val="0"/>
        <w:autoSpaceDN w:val="0"/>
        <w:spacing w:before="1" w:line="280" w:lineRule="exact"/>
        <w:ind w:left="993" w:hanging="284"/>
        <w:jc w:val="both"/>
        <w:rPr>
          <w:rFonts w:ascii="Arial" w:hAnsi="Arial" w:cs="Arial"/>
          <w:i/>
          <w:color w:val="auto"/>
          <w:sz w:val="22"/>
        </w:rPr>
      </w:pPr>
      <w:r w:rsidRPr="00C065A3">
        <w:rPr>
          <w:rFonts w:ascii="Arial" w:hAnsi="Arial" w:cs="Arial"/>
          <w:i/>
          <w:color w:val="auto"/>
          <w:sz w:val="22"/>
        </w:rPr>
        <w:t>Statuts_initiales de l’OSC candidate</w:t>
      </w:r>
    </w:p>
    <w:p w14:paraId="144312E2" w14:textId="2C819F4D" w:rsidR="005C2F09" w:rsidRPr="00C065A3" w:rsidRDefault="00FF615F">
      <w:pPr>
        <w:pStyle w:val="Paragraphedeliste"/>
        <w:widowControl w:val="0"/>
        <w:numPr>
          <w:ilvl w:val="0"/>
          <w:numId w:val="9"/>
        </w:numPr>
        <w:tabs>
          <w:tab w:val="left" w:pos="1800"/>
          <w:tab w:val="left" w:pos="1801"/>
        </w:tabs>
        <w:autoSpaceDE w:val="0"/>
        <w:autoSpaceDN w:val="0"/>
        <w:spacing w:before="1" w:line="280" w:lineRule="exact"/>
        <w:ind w:left="993" w:hanging="284"/>
        <w:jc w:val="both"/>
        <w:rPr>
          <w:rFonts w:ascii="Arial" w:hAnsi="Arial" w:cs="Arial"/>
          <w:i/>
          <w:color w:val="auto"/>
          <w:sz w:val="22"/>
        </w:rPr>
      </w:pPr>
      <w:r w:rsidRPr="00C065A3">
        <w:rPr>
          <w:rFonts w:ascii="Arial" w:hAnsi="Arial" w:cs="Arial"/>
          <w:i/>
          <w:color w:val="auto"/>
          <w:sz w:val="22"/>
        </w:rPr>
        <w:t>PV de l’Assemblée Générale_initiales</w:t>
      </w:r>
      <w:r w:rsidRPr="00C065A3">
        <w:rPr>
          <w:rFonts w:ascii="Arial" w:hAnsi="Arial" w:cs="Arial"/>
          <w:i/>
          <w:color w:val="auto"/>
          <w:spacing w:val="-4"/>
          <w:sz w:val="22"/>
        </w:rPr>
        <w:t xml:space="preserve"> </w:t>
      </w:r>
      <w:r w:rsidRPr="00C065A3">
        <w:rPr>
          <w:rFonts w:ascii="Arial" w:hAnsi="Arial" w:cs="Arial"/>
          <w:i/>
          <w:color w:val="auto"/>
          <w:sz w:val="22"/>
        </w:rPr>
        <w:t>de l’OSC candidate</w:t>
      </w:r>
    </w:p>
    <w:p w14:paraId="6C3829E3" w14:textId="03C915D8" w:rsidR="00FF615F" w:rsidRPr="00C065A3" w:rsidRDefault="00FF615F">
      <w:pPr>
        <w:pStyle w:val="Paragraphedeliste"/>
        <w:widowControl w:val="0"/>
        <w:numPr>
          <w:ilvl w:val="0"/>
          <w:numId w:val="9"/>
        </w:numPr>
        <w:tabs>
          <w:tab w:val="left" w:pos="1800"/>
          <w:tab w:val="left" w:pos="1801"/>
        </w:tabs>
        <w:autoSpaceDE w:val="0"/>
        <w:autoSpaceDN w:val="0"/>
        <w:spacing w:before="1" w:line="280" w:lineRule="exact"/>
        <w:ind w:left="993" w:hanging="284"/>
        <w:jc w:val="both"/>
        <w:rPr>
          <w:rFonts w:ascii="Arial" w:hAnsi="Arial" w:cs="Arial"/>
          <w:i/>
          <w:color w:val="auto"/>
          <w:sz w:val="22"/>
        </w:rPr>
      </w:pPr>
      <w:r w:rsidRPr="00C065A3">
        <w:rPr>
          <w:rFonts w:ascii="Arial" w:hAnsi="Arial" w:cs="Arial"/>
          <w:i/>
          <w:color w:val="auto"/>
          <w:sz w:val="22"/>
        </w:rPr>
        <w:t>Procès-verbal de nomination de membres du Bureau_initiales</w:t>
      </w:r>
      <w:r w:rsidRPr="00C065A3">
        <w:rPr>
          <w:rFonts w:ascii="Arial" w:hAnsi="Arial" w:cs="Arial"/>
          <w:i/>
          <w:color w:val="auto"/>
          <w:spacing w:val="-4"/>
          <w:sz w:val="22"/>
        </w:rPr>
        <w:t xml:space="preserve"> </w:t>
      </w:r>
      <w:r w:rsidRPr="00C065A3">
        <w:rPr>
          <w:rFonts w:ascii="Arial" w:hAnsi="Arial" w:cs="Arial"/>
          <w:i/>
          <w:color w:val="auto"/>
          <w:sz w:val="22"/>
        </w:rPr>
        <w:t>de l’OSC candidate</w:t>
      </w:r>
    </w:p>
    <w:p w14:paraId="41ABD5BD" w14:textId="3F2A2887" w:rsidR="00FF615F" w:rsidRPr="00C065A3" w:rsidRDefault="00FF615F">
      <w:pPr>
        <w:pStyle w:val="Paragraphedeliste"/>
        <w:widowControl w:val="0"/>
        <w:numPr>
          <w:ilvl w:val="0"/>
          <w:numId w:val="9"/>
        </w:numPr>
        <w:tabs>
          <w:tab w:val="left" w:pos="1800"/>
          <w:tab w:val="left" w:pos="1801"/>
        </w:tabs>
        <w:autoSpaceDE w:val="0"/>
        <w:autoSpaceDN w:val="0"/>
        <w:spacing w:before="1" w:line="280" w:lineRule="exact"/>
        <w:ind w:left="993" w:hanging="284"/>
        <w:jc w:val="both"/>
        <w:rPr>
          <w:rFonts w:ascii="Arial" w:hAnsi="Arial" w:cs="Arial"/>
          <w:i/>
          <w:color w:val="auto"/>
          <w:sz w:val="22"/>
        </w:rPr>
      </w:pPr>
      <w:r w:rsidRPr="00C065A3">
        <w:rPr>
          <w:rFonts w:ascii="Arial" w:hAnsi="Arial" w:cs="Arial"/>
          <w:i/>
          <w:color w:val="auto"/>
          <w:sz w:val="22"/>
        </w:rPr>
        <w:t>Liste des membres constituant son Bureau_initiales</w:t>
      </w:r>
      <w:r w:rsidRPr="00C065A3">
        <w:rPr>
          <w:rFonts w:ascii="Arial" w:hAnsi="Arial" w:cs="Arial"/>
          <w:i/>
          <w:color w:val="auto"/>
          <w:spacing w:val="-4"/>
          <w:sz w:val="22"/>
        </w:rPr>
        <w:t xml:space="preserve"> </w:t>
      </w:r>
      <w:r w:rsidRPr="00C065A3">
        <w:rPr>
          <w:rFonts w:ascii="Arial" w:hAnsi="Arial" w:cs="Arial"/>
          <w:i/>
          <w:color w:val="auto"/>
          <w:sz w:val="22"/>
        </w:rPr>
        <w:t>de l’OSC candidate</w:t>
      </w:r>
    </w:p>
    <w:p w14:paraId="78337944" w14:textId="4F618CEC" w:rsidR="00FF615F" w:rsidRDefault="00FF615F">
      <w:pPr>
        <w:pStyle w:val="Paragraphedeliste"/>
        <w:widowControl w:val="0"/>
        <w:numPr>
          <w:ilvl w:val="0"/>
          <w:numId w:val="9"/>
        </w:numPr>
        <w:tabs>
          <w:tab w:val="left" w:pos="1800"/>
          <w:tab w:val="left" w:pos="1801"/>
        </w:tabs>
        <w:autoSpaceDE w:val="0"/>
        <w:autoSpaceDN w:val="0"/>
        <w:spacing w:before="1" w:line="280" w:lineRule="exact"/>
        <w:ind w:left="993" w:hanging="284"/>
        <w:jc w:val="both"/>
        <w:rPr>
          <w:rFonts w:ascii="Arial" w:hAnsi="Arial" w:cs="Arial"/>
          <w:i/>
          <w:iCs/>
          <w:color w:val="auto"/>
          <w:sz w:val="22"/>
        </w:rPr>
      </w:pPr>
      <w:r w:rsidRPr="00C065A3">
        <w:rPr>
          <w:rFonts w:ascii="Arial" w:hAnsi="Arial" w:cs="Arial"/>
          <w:i/>
          <w:iCs/>
          <w:color w:val="auto"/>
          <w:sz w:val="22"/>
        </w:rPr>
        <w:t>Récépissé d’enregistrement</w:t>
      </w:r>
      <w:r w:rsidRPr="00C065A3">
        <w:rPr>
          <w:rFonts w:ascii="Arial" w:hAnsi="Arial" w:cs="Arial"/>
          <w:i/>
          <w:iCs/>
          <w:color w:val="auto"/>
          <w:spacing w:val="-3"/>
          <w:sz w:val="22"/>
        </w:rPr>
        <w:t xml:space="preserve"> </w:t>
      </w:r>
      <w:r w:rsidRPr="00C065A3">
        <w:rPr>
          <w:rFonts w:ascii="Arial" w:hAnsi="Arial" w:cs="Arial"/>
          <w:i/>
          <w:iCs/>
          <w:color w:val="auto"/>
          <w:sz w:val="22"/>
        </w:rPr>
        <w:t>de</w:t>
      </w:r>
      <w:r w:rsidRPr="00C065A3">
        <w:rPr>
          <w:rFonts w:ascii="Arial" w:hAnsi="Arial" w:cs="Arial"/>
          <w:i/>
          <w:iCs/>
          <w:color w:val="auto"/>
          <w:spacing w:val="-1"/>
          <w:sz w:val="22"/>
        </w:rPr>
        <w:t xml:space="preserve"> </w:t>
      </w:r>
      <w:r w:rsidRPr="00C065A3">
        <w:rPr>
          <w:rFonts w:ascii="Arial" w:hAnsi="Arial" w:cs="Arial"/>
          <w:i/>
          <w:iCs/>
          <w:color w:val="auto"/>
          <w:sz w:val="22"/>
        </w:rPr>
        <w:t>l’organisation _initiales</w:t>
      </w:r>
      <w:r w:rsidRPr="00C065A3">
        <w:rPr>
          <w:rFonts w:ascii="Arial" w:hAnsi="Arial" w:cs="Arial"/>
          <w:i/>
          <w:iCs/>
          <w:color w:val="auto"/>
          <w:spacing w:val="-1"/>
          <w:sz w:val="22"/>
        </w:rPr>
        <w:t xml:space="preserve"> </w:t>
      </w:r>
      <w:r w:rsidRPr="00C065A3">
        <w:rPr>
          <w:rFonts w:ascii="Arial" w:hAnsi="Arial" w:cs="Arial"/>
          <w:i/>
          <w:iCs/>
          <w:color w:val="auto"/>
          <w:sz w:val="22"/>
        </w:rPr>
        <w:t>de l’OSC candidate</w:t>
      </w:r>
    </w:p>
    <w:p w14:paraId="02AD483C" w14:textId="77777777" w:rsidR="00DA5F05" w:rsidRPr="00DA5F05" w:rsidRDefault="00DA5F05" w:rsidP="00DA5F05">
      <w:pPr>
        <w:pStyle w:val="Paragraphedeliste"/>
        <w:widowControl w:val="0"/>
        <w:numPr>
          <w:ilvl w:val="0"/>
          <w:numId w:val="9"/>
        </w:numPr>
        <w:tabs>
          <w:tab w:val="left" w:pos="1800"/>
          <w:tab w:val="left" w:pos="1801"/>
        </w:tabs>
        <w:autoSpaceDE w:val="0"/>
        <w:autoSpaceDN w:val="0"/>
        <w:spacing w:before="1" w:line="280" w:lineRule="exact"/>
        <w:ind w:left="993" w:hanging="284"/>
        <w:jc w:val="both"/>
        <w:rPr>
          <w:rFonts w:ascii="Arial" w:hAnsi="Arial" w:cs="Arial"/>
          <w:i/>
          <w:iCs/>
          <w:color w:val="auto"/>
          <w:sz w:val="22"/>
        </w:rPr>
      </w:pPr>
      <w:r w:rsidRPr="00DA5F05">
        <w:rPr>
          <w:rFonts w:ascii="Arial" w:hAnsi="Arial" w:cs="Arial"/>
          <w:i/>
          <w:iCs/>
          <w:color w:val="auto"/>
          <w:sz w:val="22"/>
        </w:rPr>
        <w:t>Bulletin notification identifiant fiscal_ initiales de l’OSC candidate</w:t>
      </w:r>
    </w:p>
    <w:p w14:paraId="0A0277E6" w14:textId="6287853F" w:rsidR="007E1498" w:rsidRPr="00C065A3" w:rsidRDefault="007E1498">
      <w:pPr>
        <w:pStyle w:val="Paragraphedeliste"/>
        <w:widowControl w:val="0"/>
        <w:numPr>
          <w:ilvl w:val="0"/>
          <w:numId w:val="10"/>
        </w:numPr>
        <w:tabs>
          <w:tab w:val="left" w:pos="1800"/>
          <w:tab w:val="left" w:pos="1801"/>
        </w:tabs>
        <w:autoSpaceDE w:val="0"/>
        <w:autoSpaceDN w:val="0"/>
        <w:spacing w:before="1" w:line="280" w:lineRule="exact"/>
        <w:jc w:val="both"/>
        <w:rPr>
          <w:rFonts w:ascii="Arial" w:hAnsi="Arial" w:cs="Arial"/>
          <w:i/>
          <w:color w:val="auto"/>
          <w:sz w:val="22"/>
        </w:rPr>
      </w:pPr>
      <w:r w:rsidRPr="00C065A3">
        <w:rPr>
          <w:rFonts w:ascii="Arial" w:hAnsi="Arial" w:cs="Arial"/>
          <w:color w:val="auto"/>
          <w:sz w:val="22"/>
        </w:rPr>
        <w:t>Rapport</w:t>
      </w:r>
      <w:r w:rsidRPr="00C065A3">
        <w:rPr>
          <w:rFonts w:ascii="Arial" w:hAnsi="Arial" w:cs="Arial"/>
          <w:color w:val="auto"/>
          <w:spacing w:val="-2"/>
          <w:sz w:val="22"/>
        </w:rPr>
        <w:t xml:space="preserve"> </w:t>
      </w:r>
      <w:r w:rsidRPr="00C065A3">
        <w:rPr>
          <w:rFonts w:ascii="Arial" w:hAnsi="Arial" w:cs="Arial"/>
          <w:color w:val="auto"/>
          <w:sz w:val="22"/>
        </w:rPr>
        <w:t>activités</w:t>
      </w:r>
      <w:r w:rsidRPr="00C065A3">
        <w:rPr>
          <w:rFonts w:ascii="Arial" w:hAnsi="Arial" w:cs="Arial"/>
          <w:color w:val="auto"/>
          <w:spacing w:val="-2"/>
          <w:sz w:val="22"/>
        </w:rPr>
        <w:t xml:space="preserve"> </w:t>
      </w:r>
      <w:r w:rsidRPr="00C065A3">
        <w:rPr>
          <w:rFonts w:ascii="Arial" w:hAnsi="Arial" w:cs="Arial"/>
          <w:color w:val="auto"/>
          <w:sz w:val="22"/>
        </w:rPr>
        <w:t>(</w:t>
      </w:r>
      <w:r w:rsidRPr="00C065A3">
        <w:rPr>
          <w:rFonts w:ascii="Arial" w:hAnsi="Arial" w:cs="Arial"/>
          <w:i/>
          <w:color w:val="auto"/>
          <w:sz w:val="22"/>
        </w:rPr>
        <w:t>insérer</w:t>
      </w:r>
      <w:r w:rsidRPr="00C065A3">
        <w:rPr>
          <w:rFonts w:ascii="Arial" w:hAnsi="Arial" w:cs="Arial"/>
          <w:i/>
          <w:color w:val="auto"/>
          <w:spacing w:val="-2"/>
          <w:sz w:val="22"/>
        </w:rPr>
        <w:t xml:space="preserve"> </w:t>
      </w:r>
      <w:r w:rsidRPr="00C065A3">
        <w:rPr>
          <w:rFonts w:ascii="Arial" w:hAnsi="Arial" w:cs="Arial"/>
          <w:i/>
          <w:color w:val="auto"/>
          <w:sz w:val="22"/>
        </w:rPr>
        <w:t>année</w:t>
      </w:r>
      <w:r w:rsidRPr="00C065A3">
        <w:rPr>
          <w:rFonts w:ascii="Arial" w:hAnsi="Arial" w:cs="Arial"/>
          <w:color w:val="auto"/>
          <w:sz w:val="22"/>
        </w:rPr>
        <w:t>)_</w:t>
      </w:r>
      <w:r w:rsidRPr="00C065A3">
        <w:rPr>
          <w:rFonts w:ascii="Arial" w:hAnsi="Arial" w:cs="Arial"/>
          <w:i/>
          <w:color w:val="auto"/>
          <w:sz w:val="22"/>
        </w:rPr>
        <w:t>initiales</w:t>
      </w:r>
      <w:r w:rsidRPr="00C065A3">
        <w:rPr>
          <w:rFonts w:ascii="Arial" w:hAnsi="Arial" w:cs="Arial"/>
          <w:i/>
          <w:color w:val="auto"/>
          <w:spacing w:val="-3"/>
          <w:sz w:val="22"/>
        </w:rPr>
        <w:t xml:space="preserve"> </w:t>
      </w:r>
      <w:r w:rsidRPr="00C065A3">
        <w:rPr>
          <w:rFonts w:ascii="Arial" w:hAnsi="Arial" w:cs="Arial"/>
          <w:i/>
          <w:color w:val="auto"/>
          <w:sz w:val="22"/>
        </w:rPr>
        <w:t>de l’OSC candidate</w:t>
      </w:r>
    </w:p>
    <w:p w14:paraId="72B62E91" w14:textId="53CA6209" w:rsidR="00F40A0C" w:rsidRPr="00C065A3" w:rsidRDefault="00F40A0C">
      <w:pPr>
        <w:pStyle w:val="Paragraphedeliste"/>
        <w:widowControl w:val="0"/>
        <w:numPr>
          <w:ilvl w:val="0"/>
          <w:numId w:val="10"/>
        </w:numPr>
        <w:tabs>
          <w:tab w:val="left" w:pos="1800"/>
          <w:tab w:val="left" w:pos="1801"/>
        </w:tabs>
        <w:autoSpaceDE w:val="0"/>
        <w:autoSpaceDN w:val="0"/>
        <w:spacing w:before="1" w:line="280" w:lineRule="exact"/>
        <w:jc w:val="both"/>
        <w:rPr>
          <w:rFonts w:ascii="Arial" w:hAnsi="Arial" w:cs="Arial"/>
          <w:i/>
          <w:color w:val="auto"/>
          <w:sz w:val="22"/>
        </w:rPr>
      </w:pPr>
      <w:r w:rsidRPr="00C065A3">
        <w:rPr>
          <w:rFonts w:ascii="Arial" w:hAnsi="Arial" w:cs="Arial"/>
          <w:color w:val="auto"/>
          <w:sz w:val="22"/>
        </w:rPr>
        <w:t>Rapport</w:t>
      </w:r>
      <w:r w:rsidRPr="00C065A3">
        <w:rPr>
          <w:rFonts w:ascii="Arial" w:hAnsi="Arial" w:cs="Arial"/>
          <w:color w:val="auto"/>
          <w:spacing w:val="-1"/>
          <w:sz w:val="22"/>
        </w:rPr>
        <w:t xml:space="preserve"> </w:t>
      </w:r>
      <w:r w:rsidRPr="00C065A3">
        <w:rPr>
          <w:rFonts w:ascii="Arial" w:hAnsi="Arial" w:cs="Arial"/>
          <w:color w:val="auto"/>
          <w:sz w:val="22"/>
        </w:rPr>
        <w:t>financier</w:t>
      </w:r>
      <w:r w:rsidRPr="00C065A3">
        <w:rPr>
          <w:rFonts w:ascii="Arial" w:hAnsi="Arial" w:cs="Arial"/>
          <w:color w:val="auto"/>
          <w:spacing w:val="-4"/>
          <w:sz w:val="22"/>
        </w:rPr>
        <w:t xml:space="preserve"> </w:t>
      </w:r>
      <w:r w:rsidR="007E1498" w:rsidRPr="00C065A3">
        <w:rPr>
          <w:rFonts w:ascii="Arial" w:hAnsi="Arial" w:cs="Arial"/>
          <w:color w:val="auto"/>
          <w:sz w:val="22"/>
        </w:rPr>
        <w:t>(</w:t>
      </w:r>
      <w:r w:rsidR="007E1498" w:rsidRPr="00C065A3">
        <w:rPr>
          <w:rFonts w:ascii="Arial" w:hAnsi="Arial" w:cs="Arial"/>
          <w:i/>
          <w:color w:val="auto"/>
          <w:sz w:val="22"/>
        </w:rPr>
        <w:t>insérer</w:t>
      </w:r>
      <w:r w:rsidR="007E1498" w:rsidRPr="00C065A3">
        <w:rPr>
          <w:rFonts w:ascii="Arial" w:hAnsi="Arial" w:cs="Arial"/>
          <w:i/>
          <w:color w:val="auto"/>
          <w:spacing w:val="-2"/>
          <w:sz w:val="22"/>
        </w:rPr>
        <w:t xml:space="preserve"> </w:t>
      </w:r>
      <w:r w:rsidR="007E1498" w:rsidRPr="00C065A3">
        <w:rPr>
          <w:rFonts w:ascii="Arial" w:hAnsi="Arial" w:cs="Arial"/>
          <w:i/>
          <w:color w:val="auto"/>
          <w:sz w:val="22"/>
        </w:rPr>
        <w:t>année</w:t>
      </w:r>
      <w:r w:rsidR="007E1498" w:rsidRPr="00C065A3">
        <w:rPr>
          <w:rFonts w:ascii="Arial" w:hAnsi="Arial" w:cs="Arial"/>
          <w:color w:val="auto"/>
          <w:sz w:val="22"/>
        </w:rPr>
        <w:t>)</w:t>
      </w:r>
      <w:r w:rsidRPr="00C065A3">
        <w:rPr>
          <w:rFonts w:ascii="Arial" w:hAnsi="Arial" w:cs="Arial"/>
          <w:color w:val="auto"/>
          <w:sz w:val="22"/>
        </w:rPr>
        <w:t>_</w:t>
      </w:r>
      <w:r w:rsidRPr="00C065A3">
        <w:rPr>
          <w:rFonts w:ascii="Arial" w:hAnsi="Arial" w:cs="Arial"/>
          <w:color w:val="auto"/>
          <w:spacing w:val="-3"/>
          <w:sz w:val="22"/>
        </w:rPr>
        <w:t xml:space="preserve"> </w:t>
      </w:r>
      <w:r w:rsidRPr="00C065A3">
        <w:rPr>
          <w:rFonts w:ascii="Arial" w:hAnsi="Arial" w:cs="Arial"/>
          <w:i/>
          <w:color w:val="auto"/>
          <w:sz w:val="22"/>
        </w:rPr>
        <w:t>initiales</w:t>
      </w:r>
      <w:r w:rsidRPr="00C065A3">
        <w:rPr>
          <w:rFonts w:ascii="Arial" w:hAnsi="Arial" w:cs="Arial"/>
          <w:i/>
          <w:color w:val="auto"/>
          <w:spacing w:val="-1"/>
          <w:sz w:val="22"/>
        </w:rPr>
        <w:t xml:space="preserve"> </w:t>
      </w:r>
      <w:r w:rsidR="000D3F4E" w:rsidRPr="00C065A3">
        <w:rPr>
          <w:rFonts w:ascii="Arial" w:hAnsi="Arial" w:cs="Arial"/>
          <w:i/>
          <w:color w:val="auto"/>
          <w:sz w:val="22"/>
        </w:rPr>
        <w:t>de l’OSC candidate</w:t>
      </w:r>
    </w:p>
    <w:p w14:paraId="522563C4" w14:textId="161FDCB2" w:rsidR="00F40A0C" w:rsidRPr="00C065A3" w:rsidRDefault="00F40A0C">
      <w:pPr>
        <w:pStyle w:val="Paragraphedeliste"/>
        <w:widowControl w:val="0"/>
        <w:numPr>
          <w:ilvl w:val="0"/>
          <w:numId w:val="10"/>
        </w:numPr>
        <w:tabs>
          <w:tab w:val="left" w:pos="1800"/>
          <w:tab w:val="left" w:pos="1801"/>
        </w:tabs>
        <w:autoSpaceDE w:val="0"/>
        <w:autoSpaceDN w:val="0"/>
        <w:spacing w:before="1" w:line="280" w:lineRule="exact"/>
        <w:jc w:val="both"/>
        <w:rPr>
          <w:rFonts w:ascii="Arial" w:hAnsi="Arial" w:cs="Arial"/>
          <w:i/>
          <w:color w:val="auto"/>
          <w:sz w:val="22"/>
        </w:rPr>
      </w:pPr>
      <w:r w:rsidRPr="00C065A3">
        <w:rPr>
          <w:rFonts w:ascii="Arial" w:hAnsi="Arial" w:cs="Arial"/>
          <w:color w:val="auto"/>
          <w:sz w:val="22"/>
        </w:rPr>
        <w:t>Rapport</w:t>
      </w:r>
      <w:r w:rsidRPr="00C065A3">
        <w:rPr>
          <w:rFonts w:ascii="Arial" w:hAnsi="Arial" w:cs="Arial"/>
          <w:color w:val="auto"/>
          <w:spacing w:val="-2"/>
          <w:sz w:val="22"/>
        </w:rPr>
        <w:t xml:space="preserve"> </w:t>
      </w:r>
      <w:r w:rsidRPr="00C065A3">
        <w:rPr>
          <w:rFonts w:ascii="Arial" w:hAnsi="Arial" w:cs="Arial"/>
          <w:color w:val="auto"/>
          <w:sz w:val="22"/>
        </w:rPr>
        <w:t>audit</w:t>
      </w:r>
      <w:r w:rsidRPr="00C065A3">
        <w:rPr>
          <w:rFonts w:ascii="Arial" w:hAnsi="Arial" w:cs="Arial"/>
          <w:color w:val="auto"/>
          <w:spacing w:val="-2"/>
          <w:sz w:val="22"/>
        </w:rPr>
        <w:t xml:space="preserve"> </w:t>
      </w:r>
      <w:r w:rsidRPr="00C065A3">
        <w:rPr>
          <w:rFonts w:ascii="Arial" w:hAnsi="Arial" w:cs="Arial"/>
          <w:i/>
          <w:color w:val="auto"/>
          <w:sz w:val="22"/>
        </w:rPr>
        <w:t>(insérer</w:t>
      </w:r>
      <w:r w:rsidRPr="00C065A3">
        <w:rPr>
          <w:rFonts w:ascii="Arial" w:hAnsi="Arial" w:cs="Arial"/>
          <w:i/>
          <w:color w:val="auto"/>
          <w:spacing w:val="-2"/>
          <w:sz w:val="22"/>
        </w:rPr>
        <w:t xml:space="preserve"> </w:t>
      </w:r>
      <w:r w:rsidR="001672E5" w:rsidRPr="00C065A3">
        <w:rPr>
          <w:rFonts w:ascii="Arial" w:hAnsi="Arial" w:cs="Arial"/>
          <w:i/>
          <w:color w:val="auto"/>
          <w:sz w:val="22"/>
        </w:rPr>
        <w:t>année</w:t>
      </w:r>
      <w:r w:rsidR="001672E5" w:rsidRPr="00C065A3">
        <w:rPr>
          <w:rFonts w:ascii="Arial" w:hAnsi="Arial" w:cs="Arial"/>
          <w:color w:val="auto"/>
          <w:sz w:val="22"/>
        </w:rPr>
        <w:t>)_</w:t>
      </w:r>
      <w:r w:rsidRPr="00C065A3">
        <w:rPr>
          <w:rFonts w:ascii="Arial" w:hAnsi="Arial" w:cs="Arial"/>
          <w:i/>
          <w:color w:val="auto"/>
          <w:sz w:val="22"/>
        </w:rPr>
        <w:t>initiales</w:t>
      </w:r>
      <w:r w:rsidRPr="00C065A3">
        <w:rPr>
          <w:rFonts w:ascii="Arial" w:hAnsi="Arial" w:cs="Arial"/>
          <w:i/>
          <w:color w:val="auto"/>
          <w:spacing w:val="-2"/>
          <w:sz w:val="22"/>
        </w:rPr>
        <w:t xml:space="preserve"> </w:t>
      </w:r>
      <w:r w:rsidR="000D3F4E" w:rsidRPr="00C065A3">
        <w:rPr>
          <w:rFonts w:ascii="Arial" w:hAnsi="Arial" w:cs="Arial"/>
          <w:i/>
          <w:color w:val="auto"/>
          <w:sz w:val="22"/>
        </w:rPr>
        <w:t>de l’OSC candidate</w:t>
      </w:r>
    </w:p>
    <w:p w14:paraId="344CE7AB" w14:textId="5C544D1D" w:rsidR="007E1498" w:rsidRDefault="007E1498">
      <w:pPr>
        <w:pStyle w:val="Paragraphedeliste"/>
        <w:widowControl w:val="0"/>
        <w:numPr>
          <w:ilvl w:val="0"/>
          <w:numId w:val="10"/>
        </w:numPr>
        <w:tabs>
          <w:tab w:val="left" w:pos="1800"/>
          <w:tab w:val="left" w:pos="1801"/>
        </w:tabs>
        <w:autoSpaceDE w:val="0"/>
        <w:autoSpaceDN w:val="0"/>
        <w:spacing w:before="1" w:line="280" w:lineRule="exact"/>
        <w:jc w:val="both"/>
        <w:rPr>
          <w:rFonts w:ascii="Arial" w:hAnsi="Arial" w:cs="Arial"/>
          <w:i/>
          <w:color w:val="auto"/>
          <w:sz w:val="22"/>
        </w:rPr>
      </w:pPr>
      <w:bookmarkStart w:id="48" w:name="_Hlk138261105"/>
      <w:r w:rsidRPr="00C065A3">
        <w:rPr>
          <w:rFonts w:ascii="Arial" w:hAnsi="Arial" w:cs="Arial"/>
          <w:color w:val="auto"/>
          <w:sz w:val="22"/>
        </w:rPr>
        <w:t>Budget</w:t>
      </w:r>
      <w:r w:rsidRPr="00C065A3">
        <w:rPr>
          <w:rFonts w:ascii="Arial" w:hAnsi="Arial" w:cs="Arial"/>
          <w:color w:val="auto"/>
          <w:spacing w:val="-4"/>
          <w:sz w:val="22"/>
        </w:rPr>
        <w:t xml:space="preserve"> </w:t>
      </w:r>
      <w:r w:rsidRPr="00C065A3">
        <w:rPr>
          <w:rFonts w:ascii="Arial" w:hAnsi="Arial" w:cs="Arial"/>
          <w:color w:val="auto"/>
          <w:sz w:val="22"/>
        </w:rPr>
        <w:t xml:space="preserve">2023 _ </w:t>
      </w:r>
      <w:r w:rsidRPr="00C065A3">
        <w:rPr>
          <w:rFonts w:ascii="Arial" w:hAnsi="Arial" w:cs="Arial"/>
          <w:i/>
          <w:color w:val="auto"/>
          <w:sz w:val="22"/>
        </w:rPr>
        <w:t>initiales</w:t>
      </w:r>
      <w:r w:rsidRPr="00C065A3">
        <w:rPr>
          <w:rFonts w:ascii="Arial" w:hAnsi="Arial" w:cs="Arial"/>
          <w:i/>
          <w:color w:val="auto"/>
          <w:spacing w:val="-2"/>
          <w:sz w:val="22"/>
        </w:rPr>
        <w:t xml:space="preserve"> </w:t>
      </w:r>
      <w:r w:rsidRPr="00C065A3">
        <w:rPr>
          <w:rFonts w:ascii="Arial" w:hAnsi="Arial" w:cs="Arial"/>
          <w:i/>
          <w:color w:val="auto"/>
          <w:sz w:val="22"/>
        </w:rPr>
        <w:t>de l’OSC candidate</w:t>
      </w:r>
    </w:p>
    <w:p w14:paraId="66372B37" w14:textId="0E1E1B5A" w:rsidR="00FA5B27" w:rsidRPr="00C065A3" w:rsidRDefault="00FA5B27">
      <w:pPr>
        <w:pStyle w:val="Paragraphedeliste"/>
        <w:widowControl w:val="0"/>
        <w:numPr>
          <w:ilvl w:val="0"/>
          <w:numId w:val="10"/>
        </w:numPr>
        <w:tabs>
          <w:tab w:val="left" w:pos="1800"/>
          <w:tab w:val="left" w:pos="1801"/>
        </w:tabs>
        <w:autoSpaceDE w:val="0"/>
        <w:autoSpaceDN w:val="0"/>
        <w:spacing w:before="1" w:line="280" w:lineRule="exact"/>
        <w:jc w:val="both"/>
        <w:rPr>
          <w:rFonts w:ascii="Arial" w:hAnsi="Arial" w:cs="Arial"/>
          <w:i/>
          <w:color w:val="auto"/>
          <w:sz w:val="22"/>
        </w:rPr>
      </w:pPr>
      <w:r>
        <w:rPr>
          <w:rFonts w:ascii="Arial" w:hAnsi="Arial" w:cs="Arial"/>
          <w:i/>
          <w:color w:val="auto"/>
          <w:sz w:val="22"/>
        </w:rPr>
        <w:t>Questionnaire de motivation</w:t>
      </w:r>
      <w:r w:rsidRPr="00C065A3">
        <w:rPr>
          <w:rFonts w:ascii="Arial" w:hAnsi="Arial" w:cs="Arial"/>
          <w:color w:val="auto"/>
          <w:sz w:val="22"/>
        </w:rPr>
        <w:t xml:space="preserve">_ </w:t>
      </w:r>
      <w:r w:rsidRPr="00C065A3">
        <w:rPr>
          <w:rFonts w:ascii="Arial" w:hAnsi="Arial" w:cs="Arial"/>
          <w:i/>
          <w:color w:val="auto"/>
          <w:sz w:val="22"/>
        </w:rPr>
        <w:t>initiales</w:t>
      </w:r>
      <w:r w:rsidRPr="00C065A3">
        <w:rPr>
          <w:rFonts w:ascii="Arial" w:hAnsi="Arial" w:cs="Arial"/>
          <w:i/>
          <w:color w:val="auto"/>
          <w:spacing w:val="-2"/>
          <w:sz w:val="22"/>
        </w:rPr>
        <w:t xml:space="preserve"> </w:t>
      </w:r>
      <w:r w:rsidRPr="00C065A3">
        <w:rPr>
          <w:rFonts w:ascii="Arial" w:hAnsi="Arial" w:cs="Arial"/>
          <w:i/>
          <w:color w:val="auto"/>
          <w:sz w:val="22"/>
        </w:rPr>
        <w:t>de l’OSC candidate</w:t>
      </w:r>
      <w:r>
        <w:rPr>
          <w:rFonts w:ascii="Arial" w:hAnsi="Arial" w:cs="Arial"/>
          <w:i/>
          <w:color w:val="auto"/>
          <w:sz w:val="22"/>
        </w:rPr>
        <w:t>.</w:t>
      </w:r>
    </w:p>
    <w:bookmarkEnd w:id="48"/>
    <w:p w14:paraId="056064AA" w14:textId="77777777" w:rsidR="00F40A0C" w:rsidRPr="00C065A3" w:rsidRDefault="00F40A0C" w:rsidP="00983F7F">
      <w:pPr>
        <w:pStyle w:val="Corpsdetexte"/>
        <w:spacing w:before="6"/>
        <w:jc w:val="both"/>
        <w:rPr>
          <w:rFonts w:ascii="Arial" w:hAnsi="Arial" w:cs="Arial"/>
        </w:rPr>
      </w:pPr>
    </w:p>
    <w:tbl>
      <w:tblPr>
        <w:tblStyle w:val="Grilledutableau"/>
        <w:tblW w:w="9612" w:type="dxa"/>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9612"/>
      </w:tblGrid>
      <w:tr w:rsidR="00983F7F" w:rsidRPr="00C065A3" w14:paraId="5BE2580E" w14:textId="77777777" w:rsidTr="00277139">
        <w:tc>
          <w:tcPr>
            <w:tcW w:w="9612" w:type="dxa"/>
          </w:tcPr>
          <w:p w14:paraId="5E02838E" w14:textId="77FFC899" w:rsidR="00983F7F" w:rsidRPr="00C065A3" w:rsidRDefault="00983F7F" w:rsidP="00983F7F">
            <w:pPr>
              <w:pStyle w:val="Corpsdetexte"/>
              <w:spacing w:before="6"/>
              <w:jc w:val="center"/>
              <w:rPr>
                <w:rFonts w:ascii="Arial" w:eastAsia="Times New Roman" w:hAnsi="Arial" w:cs="Arial"/>
                <w:b/>
                <w:bCs/>
                <w:color w:val="C00000"/>
                <w:szCs w:val="22"/>
              </w:rPr>
            </w:pPr>
            <w:r w:rsidRPr="00C065A3">
              <w:rPr>
                <w:rFonts w:ascii="Arial" w:eastAsia="Times New Roman" w:hAnsi="Arial" w:cs="Arial"/>
                <w:b/>
                <w:bCs/>
                <w:color w:val="C00000"/>
                <w:szCs w:val="22"/>
              </w:rPr>
              <w:t>Date limite de dépôt des dossiers de candidature pour cet AMI</w:t>
            </w:r>
            <w:r w:rsidR="00112E45" w:rsidRPr="00C065A3">
              <w:rPr>
                <w:rFonts w:ascii="Arial" w:eastAsia="Times New Roman" w:hAnsi="Arial" w:cs="Arial"/>
                <w:b/>
                <w:bCs/>
                <w:color w:val="C00000"/>
                <w:szCs w:val="22"/>
              </w:rPr>
              <w:t xml:space="preserve"> </w:t>
            </w:r>
            <w:r w:rsidRPr="00C065A3">
              <w:rPr>
                <w:rFonts w:ascii="Arial" w:eastAsia="Times New Roman" w:hAnsi="Arial" w:cs="Arial"/>
                <w:b/>
                <w:bCs/>
                <w:color w:val="C00000"/>
                <w:szCs w:val="22"/>
              </w:rPr>
              <w:t>:</w:t>
            </w:r>
          </w:p>
          <w:p w14:paraId="217DC876" w14:textId="13D2E4E1" w:rsidR="00983F7F" w:rsidRPr="00C065A3" w:rsidRDefault="00922A83" w:rsidP="00983F7F">
            <w:pPr>
              <w:pStyle w:val="Corpsdetexte"/>
              <w:spacing w:before="6"/>
              <w:jc w:val="center"/>
              <w:rPr>
                <w:rFonts w:ascii="Arial" w:eastAsia="Times New Roman" w:hAnsi="Arial" w:cs="Arial"/>
                <w:b/>
                <w:bCs/>
                <w:color w:val="C00000"/>
                <w:szCs w:val="22"/>
              </w:rPr>
            </w:pPr>
            <w:r>
              <w:rPr>
                <w:rFonts w:ascii="Arial" w:eastAsia="Times New Roman" w:hAnsi="Arial" w:cs="Arial"/>
                <w:b/>
                <w:bCs/>
                <w:color w:val="C00000"/>
                <w:szCs w:val="22"/>
              </w:rPr>
              <w:t>0</w:t>
            </w:r>
            <w:r w:rsidR="00934331">
              <w:rPr>
                <w:rFonts w:ascii="Arial" w:eastAsia="Times New Roman" w:hAnsi="Arial" w:cs="Arial"/>
                <w:b/>
                <w:bCs/>
                <w:color w:val="C00000"/>
                <w:szCs w:val="22"/>
              </w:rPr>
              <w:t>9</w:t>
            </w:r>
            <w:r>
              <w:rPr>
                <w:rFonts w:ascii="Arial" w:eastAsia="Times New Roman" w:hAnsi="Arial" w:cs="Arial"/>
                <w:b/>
                <w:bCs/>
                <w:color w:val="C00000"/>
                <w:szCs w:val="22"/>
              </w:rPr>
              <w:t xml:space="preserve"> juillet</w:t>
            </w:r>
            <w:r w:rsidR="00983F7F" w:rsidRPr="009E1AB5">
              <w:rPr>
                <w:rFonts w:ascii="Arial" w:eastAsia="Times New Roman" w:hAnsi="Arial" w:cs="Arial"/>
                <w:b/>
                <w:bCs/>
                <w:color w:val="C00000"/>
                <w:szCs w:val="22"/>
              </w:rPr>
              <w:t xml:space="preserve"> 2023</w:t>
            </w:r>
            <w:r w:rsidR="00983F7F" w:rsidRPr="00C065A3">
              <w:rPr>
                <w:rFonts w:ascii="Arial" w:eastAsia="Times New Roman" w:hAnsi="Arial" w:cs="Arial"/>
                <w:b/>
                <w:bCs/>
                <w:color w:val="C00000"/>
                <w:szCs w:val="22"/>
              </w:rPr>
              <w:t xml:space="preserve"> heure de Rabat </w:t>
            </w:r>
          </w:p>
          <w:p w14:paraId="71802397" w14:textId="2ABF8839" w:rsidR="00983F7F" w:rsidRPr="00C065A3" w:rsidRDefault="00983F7F" w:rsidP="00983F7F">
            <w:pPr>
              <w:pStyle w:val="Corpsdetexte"/>
              <w:spacing w:before="6"/>
              <w:jc w:val="center"/>
              <w:rPr>
                <w:rFonts w:ascii="Arial" w:hAnsi="Arial" w:cs="Arial"/>
                <w:b/>
                <w:bCs/>
                <w:color w:val="C00000"/>
                <w:szCs w:val="22"/>
              </w:rPr>
            </w:pPr>
            <w:r w:rsidRPr="00C065A3">
              <w:rPr>
                <w:rFonts w:ascii="Arial" w:hAnsi="Arial" w:cs="Arial"/>
                <w:b/>
                <w:bCs/>
                <w:color w:val="C00000"/>
                <w:szCs w:val="22"/>
              </w:rPr>
              <w:t>Seul</w:t>
            </w:r>
            <w:r w:rsidR="00112E45" w:rsidRPr="00C065A3">
              <w:rPr>
                <w:rFonts w:ascii="Arial" w:hAnsi="Arial" w:cs="Arial"/>
                <w:b/>
                <w:bCs/>
                <w:color w:val="C00000"/>
                <w:szCs w:val="22"/>
              </w:rPr>
              <w:t>e</w:t>
            </w:r>
            <w:r w:rsidRPr="00C065A3">
              <w:rPr>
                <w:rFonts w:ascii="Arial" w:hAnsi="Arial" w:cs="Arial"/>
                <w:b/>
                <w:bCs/>
                <w:color w:val="C00000"/>
                <w:szCs w:val="22"/>
              </w:rPr>
              <w:t>s seront contactés les OSC candidates retenues lors de la première sélection</w:t>
            </w:r>
          </w:p>
        </w:tc>
      </w:tr>
    </w:tbl>
    <w:p w14:paraId="2642C7CB" w14:textId="77777777" w:rsidR="00685495" w:rsidRPr="00C065A3" w:rsidRDefault="00685495" w:rsidP="00983F7F">
      <w:pPr>
        <w:spacing w:line="240" w:lineRule="auto"/>
        <w:jc w:val="both"/>
        <w:rPr>
          <w:rFonts w:ascii="Arial" w:eastAsia="Times New Roman" w:hAnsi="Arial" w:cs="Arial"/>
          <w:color w:val="auto"/>
          <w:sz w:val="22"/>
          <w:lang w:eastAsia="fr-FR"/>
          <w14:ligatures w14:val="none"/>
        </w:rPr>
      </w:pPr>
    </w:p>
    <w:p w14:paraId="3ECFA3AB" w14:textId="7E29AB94" w:rsidR="00296C61" w:rsidRDefault="00922A83" w:rsidP="00786F37">
      <w:pPr>
        <w:spacing w:line="240" w:lineRule="auto"/>
        <w:jc w:val="both"/>
        <w:rPr>
          <w:rFonts w:ascii="Arial" w:hAnsi="Arial" w:cs="Arial"/>
          <w:color w:val="auto"/>
          <w:sz w:val="22"/>
        </w:rPr>
      </w:pPr>
      <w:r w:rsidRPr="00276F8C">
        <w:rPr>
          <w:rFonts w:ascii="Arial" w:hAnsi="Arial" w:cs="Arial"/>
          <w:color w:val="auto"/>
          <w:sz w:val="22"/>
        </w:rPr>
        <w:t>Une séance d’information</w:t>
      </w:r>
      <w:r>
        <w:rPr>
          <w:rFonts w:ascii="Arial" w:hAnsi="Arial" w:cs="Arial"/>
          <w:color w:val="auto"/>
          <w:sz w:val="22"/>
        </w:rPr>
        <w:t xml:space="preserve"> </w:t>
      </w:r>
      <w:r w:rsidR="009B6E7D">
        <w:rPr>
          <w:rFonts w:ascii="Arial" w:hAnsi="Arial" w:cs="Arial"/>
          <w:color w:val="auto"/>
          <w:sz w:val="22"/>
        </w:rPr>
        <w:t>sera organisée</w:t>
      </w:r>
      <w:r w:rsidR="00276F8C" w:rsidRPr="00276F8C">
        <w:rPr>
          <w:rFonts w:ascii="Arial" w:hAnsi="Arial" w:cs="Arial"/>
          <w:color w:val="auto"/>
          <w:sz w:val="22"/>
        </w:rPr>
        <w:t xml:space="preserve"> </w:t>
      </w:r>
      <w:r w:rsidR="00107538" w:rsidRPr="00276F8C">
        <w:rPr>
          <w:rFonts w:ascii="Arial" w:hAnsi="Arial" w:cs="Arial"/>
          <w:color w:val="auto"/>
          <w:sz w:val="22"/>
        </w:rPr>
        <w:t>en ligne</w:t>
      </w:r>
      <w:r w:rsidR="00107538">
        <w:rPr>
          <w:rFonts w:ascii="Arial" w:hAnsi="Arial" w:cs="Arial"/>
          <w:color w:val="auto"/>
          <w:sz w:val="22"/>
        </w:rPr>
        <w:t xml:space="preserve"> </w:t>
      </w:r>
      <w:r w:rsidR="00276F8C" w:rsidRPr="00276F8C">
        <w:rPr>
          <w:rFonts w:ascii="Arial" w:hAnsi="Arial" w:cs="Arial"/>
          <w:color w:val="auto"/>
          <w:sz w:val="22"/>
        </w:rPr>
        <w:t xml:space="preserve">le </w:t>
      </w:r>
      <w:r w:rsidR="009B6E7D">
        <w:rPr>
          <w:rFonts w:ascii="Arial" w:hAnsi="Arial" w:cs="Arial"/>
          <w:b/>
          <w:color w:val="auto"/>
          <w:sz w:val="22"/>
        </w:rPr>
        <w:t>2</w:t>
      </w:r>
      <w:r w:rsidR="00573079">
        <w:rPr>
          <w:rFonts w:ascii="Arial" w:hAnsi="Arial" w:cs="Arial"/>
          <w:b/>
          <w:color w:val="auto"/>
          <w:sz w:val="22"/>
        </w:rPr>
        <w:t>3</w:t>
      </w:r>
      <w:r w:rsidR="009B6E7D" w:rsidRPr="00C065A3">
        <w:rPr>
          <w:rFonts w:ascii="Arial" w:hAnsi="Arial" w:cs="Arial"/>
          <w:b/>
          <w:color w:val="auto"/>
          <w:sz w:val="22"/>
        </w:rPr>
        <w:t xml:space="preserve"> juin </w:t>
      </w:r>
      <w:r w:rsidR="009B6E7D">
        <w:rPr>
          <w:rFonts w:ascii="Arial" w:hAnsi="Arial" w:cs="Arial"/>
          <w:b/>
          <w:color w:val="auto"/>
          <w:sz w:val="22"/>
        </w:rPr>
        <w:t xml:space="preserve">2023 à </w:t>
      </w:r>
      <w:r w:rsidR="00276F8C" w:rsidRPr="009B6E7D">
        <w:rPr>
          <w:rFonts w:ascii="Arial" w:hAnsi="Arial" w:cs="Arial"/>
          <w:b/>
          <w:bCs/>
          <w:color w:val="auto"/>
          <w:sz w:val="22"/>
        </w:rPr>
        <w:t>10h00 (heure de Rabat).</w:t>
      </w:r>
      <w:r w:rsidR="00107538">
        <w:rPr>
          <w:rFonts w:ascii="Arial" w:hAnsi="Arial" w:cs="Arial"/>
          <w:b/>
          <w:bCs/>
          <w:color w:val="auto"/>
          <w:sz w:val="22"/>
        </w:rPr>
        <w:t xml:space="preserve"> </w:t>
      </w:r>
      <w:r w:rsidR="00573079" w:rsidRPr="00573079">
        <w:rPr>
          <w:rFonts w:ascii="Arial" w:hAnsi="Arial" w:cs="Arial"/>
          <w:color w:val="auto"/>
          <w:sz w:val="22"/>
        </w:rPr>
        <w:t xml:space="preserve">L’accès à la séance se fait à partir du lien de connexion suivant : </w:t>
      </w:r>
      <w:hyperlink r:id="rId19" w:history="1">
        <w:r w:rsidR="00EC72C3" w:rsidRPr="00AD14F8">
          <w:rPr>
            <w:rStyle w:val="Lienhypertexte"/>
            <w:rFonts w:ascii="Arial" w:hAnsi="Arial" w:cs="Arial"/>
            <w:sz w:val="22"/>
          </w:rPr>
          <w:t>https://meet.google.com/rop-ktjn-zzr</w:t>
        </w:r>
      </w:hyperlink>
    </w:p>
    <w:p w14:paraId="50C39817" w14:textId="77777777" w:rsidR="00EC72C3" w:rsidRPr="00573079" w:rsidRDefault="00EC72C3" w:rsidP="00786F37">
      <w:pPr>
        <w:spacing w:line="240" w:lineRule="auto"/>
        <w:jc w:val="both"/>
        <w:rPr>
          <w:rFonts w:ascii="Arial" w:hAnsi="Arial" w:cs="Arial"/>
          <w:color w:val="auto"/>
          <w:sz w:val="22"/>
        </w:rPr>
      </w:pPr>
    </w:p>
    <w:p w14:paraId="6D209B5D" w14:textId="7556E6D9" w:rsidR="00692961" w:rsidRDefault="00692961" w:rsidP="00786F37">
      <w:pPr>
        <w:spacing w:line="240" w:lineRule="auto"/>
        <w:jc w:val="both"/>
        <w:rPr>
          <w:rFonts w:ascii="Arial" w:hAnsi="Arial" w:cs="Arial"/>
          <w:color w:val="auto"/>
          <w:sz w:val="22"/>
        </w:rPr>
      </w:pPr>
      <w:r>
        <w:rPr>
          <w:rFonts w:ascii="Arial" w:hAnsi="Arial" w:cs="Arial"/>
          <w:color w:val="auto"/>
          <w:sz w:val="22"/>
        </w:rPr>
        <w:t>La participation à cette séance n’est pas obligatoire. Une organisation n’ayant pas participé pourra soumettre sa candidature.</w:t>
      </w:r>
    </w:p>
    <w:p w14:paraId="4F91294B" w14:textId="0EEA03F5" w:rsidR="00573079" w:rsidRDefault="00573079" w:rsidP="00786F37">
      <w:pPr>
        <w:spacing w:line="240" w:lineRule="auto"/>
        <w:jc w:val="both"/>
        <w:rPr>
          <w:rFonts w:ascii="Arial" w:hAnsi="Arial" w:cs="Arial"/>
          <w:color w:val="auto"/>
          <w:sz w:val="22"/>
        </w:rPr>
      </w:pPr>
    </w:p>
    <w:p w14:paraId="42A67C16" w14:textId="55225724" w:rsidR="00573079" w:rsidRDefault="00573079" w:rsidP="00786F37">
      <w:pPr>
        <w:spacing w:line="240" w:lineRule="auto"/>
        <w:jc w:val="both"/>
        <w:rPr>
          <w:rFonts w:ascii="Arial" w:hAnsi="Arial" w:cs="Arial"/>
          <w:color w:val="auto"/>
          <w:sz w:val="22"/>
        </w:rPr>
      </w:pPr>
      <w:r>
        <w:rPr>
          <w:rFonts w:ascii="Arial" w:hAnsi="Arial" w:cs="Arial"/>
          <w:color w:val="auto"/>
          <w:sz w:val="22"/>
        </w:rPr>
        <w:t>Nous encourageons les organisations intéressées à limiter la connexion à 2 personnes maximum afin de faciliter les échanges éventuels.</w:t>
      </w:r>
    </w:p>
    <w:p w14:paraId="0C7F641B" w14:textId="77777777" w:rsidR="003C3D1A" w:rsidRDefault="003C3D1A" w:rsidP="00786F37">
      <w:pPr>
        <w:spacing w:line="240" w:lineRule="auto"/>
        <w:jc w:val="both"/>
        <w:rPr>
          <w:rFonts w:ascii="Arial" w:hAnsi="Arial" w:cs="Arial"/>
          <w:color w:val="auto"/>
          <w:sz w:val="22"/>
        </w:rPr>
      </w:pPr>
    </w:p>
    <w:tbl>
      <w:tblPr>
        <w:tblStyle w:val="Grilledutableau"/>
        <w:tblW w:w="9632" w:type="dxa"/>
        <w:tblInd w:w="-10" w:type="dxa"/>
        <w:shd w:val="clear" w:color="auto" w:fill="8EAADB" w:themeFill="accent1" w:themeFillTint="99"/>
        <w:tblLook w:val="04A0" w:firstRow="1" w:lastRow="0" w:firstColumn="1" w:lastColumn="0" w:noHBand="0" w:noVBand="1"/>
      </w:tblPr>
      <w:tblGrid>
        <w:gridCol w:w="9632"/>
      </w:tblGrid>
      <w:tr w:rsidR="00277139" w:rsidRPr="00C065A3" w14:paraId="6A1A4420" w14:textId="77777777" w:rsidTr="001024B2">
        <w:tc>
          <w:tcPr>
            <w:tcW w:w="9632" w:type="dxa"/>
            <w:shd w:val="clear" w:color="auto" w:fill="8EAADB" w:themeFill="accent1" w:themeFillTint="99"/>
          </w:tcPr>
          <w:p w14:paraId="28CD614B" w14:textId="77777777" w:rsidR="00277139" w:rsidRPr="00C065A3" w:rsidRDefault="00277139" w:rsidP="00277139">
            <w:pPr>
              <w:pStyle w:val="Guidelines1"/>
              <w:ind w:left="600" w:hanging="578"/>
              <w:outlineLvl w:val="0"/>
              <w:rPr>
                <w:rFonts w:ascii="Arial" w:hAnsi="Arial" w:cs="Arial"/>
                <w:noProof/>
                <w:sz w:val="22"/>
                <w:szCs w:val="22"/>
              </w:rPr>
            </w:pPr>
            <w:bookmarkStart w:id="49" w:name="_Toc40507653"/>
            <w:bookmarkStart w:id="50" w:name="_Toc74830964"/>
            <w:bookmarkStart w:id="51" w:name="_Toc100830498"/>
            <w:bookmarkStart w:id="52" w:name="_Hlk137662701"/>
            <w:bookmarkStart w:id="53" w:name="_Hlk136199189"/>
            <w:bookmarkStart w:id="54" w:name="_Toc137129092"/>
            <w:r w:rsidRPr="00C065A3">
              <w:rPr>
                <w:rFonts w:ascii="Arial" w:hAnsi="Arial" w:cs="Arial"/>
                <w:noProof/>
                <w:sz w:val="22"/>
                <w:szCs w:val="22"/>
              </w:rPr>
              <w:t xml:space="preserve">Évaluation et sélection des </w:t>
            </w:r>
            <w:bookmarkEnd w:id="49"/>
            <w:bookmarkEnd w:id="50"/>
            <w:bookmarkEnd w:id="51"/>
            <w:r w:rsidRPr="00C065A3">
              <w:rPr>
                <w:rFonts w:ascii="Arial" w:hAnsi="Arial" w:cs="Arial"/>
                <w:noProof/>
                <w:sz w:val="22"/>
                <w:szCs w:val="22"/>
              </w:rPr>
              <w:t>candidatures</w:t>
            </w:r>
            <w:bookmarkEnd w:id="52"/>
            <w:r w:rsidRPr="00C065A3">
              <w:rPr>
                <w:rFonts w:ascii="Arial" w:hAnsi="Arial" w:cs="Arial"/>
                <w:noProof/>
                <w:sz w:val="22"/>
                <w:szCs w:val="22"/>
              </w:rPr>
              <w:t> :</w:t>
            </w:r>
            <w:bookmarkEnd w:id="53"/>
            <w:bookmarkEnd w:id="54"/>
          </w:p>
        </w:tc>
      </w:tr>
    </w:tbl>
    <w:p w14:paraId="577588DD" w14:textId="77777777" w:rsidR="00277139" w:rsidRPr="00C065A3" w:rsidRDefault="00277139" w:rsidP="00786F37">
      <w:pPr>
        <w:spacing w:line="240" w:lineRule="auto"/>
        <w:jc w:val="both"/>
        <w:rPr>
          <w:rFonts w:ascii="Arial" w:hAnsi="Arial" w:cs="Arial"/>
          <w:color w:val="auto"/>
          <w:sz w:val="22"/>
        </w:rPr>
      </w:pPr>
    </w:p>
    <w:p w14:paraId="6AF77AC7" w14:textId="004E5091" w:rsidR="00C42918" w:rsidRPr="00C065A3" w:rsidRDefault="00256EF5" w:rsidP="00786F37">
      <w:pPr>
        <w:spacing w:line="240" w:lineRule="auto"/>
        <w:jc w:val="both"/>
        <w:rPr>
          <w:rFonts w:ascii="Arial" w:hAnsi="Arial" w:cs="Arial"/>
          <w:color w:val="auto"/>
          <w:sz w:val="22"/>
        </w:rPr>
      </w:pPr>
      <w:r w:rsidRPr="00C065A3">
        <w:rPr>
          <w:rFonts w:ascii="Arial" w:hAnsi="Arial" w:cs="Arial"/>
          <w:color w:val="auto"/>
          <w:sz w:val="22"/>
        </w:rPr>
        <w:t xml:space="preserve">Les </w:t>
      </w:r>
      <w:r w:rsidR="00685495" w:rsidRPr="00C065A3">
        <w:rPr>
          <w:rFonts w:ascii="Arial" w:hAnsi="Arial" w:cs="Arial"/>
          <w:color w:val="auto"/>
          <w:sz w:val="22"/>
        </w:rPr>
        <w:t>dossiers de candidature</w:t>
      </w:r>
      <w:r w:rsidRPr="00C065A3">
        <w:rPr>
          <w:rFonts w:ascii="Arial" w:hAnsi="Arial" w:cs="Arial"/>
          <w:color w:val="auto"/>
          <w:sz w:val="22"/>
        </w:rPr>
        <w:t xml:space="preserve"> seront examinés et évalués par </w:t>
      </w:r>
      <w:r w:rsidR="00685495" w:rsidRPr="00C065A3">
        <w:rPr>
          <w:rFonts w:ascii="Arial" w:hAnsi="Arial" w:cs="Arial"/>
          <w:color w:val="auto"/>
          <w:sz w:val="22"/>
        </w:rPr>
        <w:t>le Comité de Sélection désigné par le Consortium des trois organisations du programme TIHT</w:t>
      </w:r>
      <w:r w:rsidRPr="00C065A3">
        <w:rPr>
          <w:rFonts w:ascii="Arial" w:hAnsi="Arial" w:cs="Arial"/>
          <w:color w:val="auto"/>
          <w:sz w:val="22"/>
        </w:rPr>
        <w:t xml:space="preserve"> </w:t>
      </w:r>
      <w:r w:rsidR="00685495" w:rsidRPr="00C065A3">
        <w:rPr>
          <w:rFonts w:ascii="Arial" w:hAnsi="Arial" w:cs="Arial"/>
          <w:color w:val="auto"/>
          <w:sz w:val="22"/>
        </w:rPr>
        <w:t xml:space="preserve">(HI, AMANE et ASF) </w:t>
      </w:r>
      <w:r w:rsidRPr="00C065A3">
        <w:rPr>
          <w:rFonts w:ascii="Arial" w:hAnsi="Arial" w:cs="Arial"/>
          <w:color w:val="auto"/>
          <w:sz w:val="22"/>
        </w:rPr>
        <w:t xml:space="preserve">avec l’aide, le cas échéant, d’assesseurs extérieurs. </w:t>
      </w:r>
    </w:p>
    <w:p w14:paraId="27BF6777" w14:textId="77777777" w:rsidR="009575C2" w:rsidRPr="00C065A3" w:rsidRDefault="009575C2" w:rsidP="00786F37">
      <w:pPr>
        <w:spacing w:line="240" w:lineRule="auto"/>
        <w:jc w:val="both"/>
        <w:rPr>
          <w:rFonts w:ascii="Arial" w:hAnsi="Arial" w:cs="Arial"/>
          <w:color w:val="auto"/>
          <w:sz w:val="22"/>
        </w:rPr>
      </w:pPr>
    </w:p>
    <w:p w14:paraId="332E21CD" w14:textId="47D74002" w:rsidR="00256EF5" w:rsidRPr="00C065A3" w:rsidRDefault="00256EF5" w:rsidP="00786F37">
      <w:pPr>
        <w:spacing w:line="240" w:lineRule="auto"/>
        <w:jc w:val="both"/>
        <w:rPr>
          <w:rFonts w:ascii="Arial" w:hAnsi="Arial" w:cs="Arial"/>
          <w:color w:val="auto"/>
          <w:sz w:val="22"/>
        </w:rPr>
      </w:pPr>
      <w:r w:rsidRPr="00C065A3">
        <w:rPr>
          <w:rFonts w:ascii="Arial" w:hAnsi="Arial" w:cs="Arial"/>
          <w:color w:val="auto"/>
          <w:sz w:val="22"/>
        </w:rPr>
        <w:t xml:space="preserve">Toutes les </w:t>
      </w:r>
      <w:r w:rsidR="00685495" w:rsidRPr="00C065A3">
        <w:rPr>
          <w:rFonts w:ascii="Arial" w:hAnsi="Arial" w:cs="Arial"/>
          <w:color w:val="auto"/>
          <w:sz w:val="22"/>
        </w:rPr>
        <w:t>candidatures</w:t>
      </w:r>
      <w:r w:rsidRPr="00C065A3">
        <w:rPr>
          <w:rFonts w:ascii="Arial" w:hAnsi="Arial" w:cs="Arial"/>
          <w:color w:val="auto"/>
          <w:sz w:val="22"/>
        </w:rPr>
        <w:t xml:space="preserve"> seront évaluées selon les étapes et critères décrits ci-après.</w:t>
      </w:r>
      <w:r w:rsidR="00786F37" w:rsidRPr="00C065A3">
        <w:rPr>
          <w:rFonts w:ascii="Arial" w:hAnsi="Arial" w:cs="Arial"/>
          <w:color w:val="auto"/>
          <w:sz w:val="22"/>
        </w:rPr>
        <w:t xml:space="preserve"> </w:t>
      </w:r>
      <w:r w:rsidRPr="00C065A3">
        <w:rPr>
          <w:rFonts w:ascii="Arial" w:hAnsi="Arial" w:cs="Arial"/>
          <w:color w:val="auto"/>
          <w:sz w:val="22"/>
        </w:rPr>
        <w:t>Si l’examen de la demande révèle que l’action proposée ne satisfait pas aux critères d’éligibilité énoncés à la section </w:t>
      </w:r>
      <w:r w:rsidR="006A0FD4" w:rsidRPr="00C065A3">
        <w:rPr>
          <w:rFonts w:ascii="Arial" w:hAnsi="Arial" w:cs="Arial"/>
          <w:color w:val="auto"/>
          <w:sz w:val="22"/>
        </w:rPr>
        <w:t>4</w:t>
      </w:r>
      <w:r w:rsidRPr="00C065A3">
        <w:rPr>
          <w:rFonts w:ascii="Arial" w:hAnsi="Arial" w:cs="Arial"/>
          <w:color w:val="auto"/>
          <w:sz w:val="22"/>
        </w:rPr>
        <w:t xml:space="preserve">.1, la </w:t>
      </w:r>
      <w:r w:rsidR="00FE1997" w:rsidRPr="00C065A3">
        <w:rPr>
          <w:rFonts w:ascii="Arial" w:hAnsi="Arial" w:cs="Arial"/>
          <w:color w:val="auto"/>
          <w:sz w:val="22"/>
        </w:rPr>
        <w:t>candidature</w:t>
      </w:r>
      <w:r w:rsidRPr="00C065A3">
        <w:rPr>
          <w:rFonts w:ascii="Arial" w:hAnsi="Arial" w:cs="Arial"/>
          <w:color w:val="auto"/>
          <w:sz w:val="22"/>
        </w:rPr>
        <w:t xml:space="preserve"> sera rejetée pour ce seul motif. </w:t>
      </w:r>
    </w:p>
    <w:p w14:paraId="0BD3728B" w14:textId="77777777" w:rsidR="00256EF5" w:rsidRPr="00C065A3" w:rsidRDefault="00256EF5" w:rsidP="00FE1997">
      <w:pPr>
        <w:spacing w:line="240" w:lineRule="auto"/>
        <w:jc w:val="both"/>
        <w:rPr>
          <w:rFonts w:ascii="Arial" w:hAnsi="Arial" w:cs="Arial"/>
          <w:color w:val="auto"/>
          <w:sz w:val="22"/>
        </w:rPr>
      </w:pPr>
    </w:p>
    <w:p w14:paraId="4D5CCBBF" w14:textId="35637676" w:rsidR="00256EF5" w:rsidRPr="00C065A3" w:rsidRDefault="00FE1997" w:rsidP="00277139">
      <w:pPr>
        <w:pStyle w:val="Paragraphedeliste"/>
        <w:numPr>
          <w:ilvl w:val="1"/>
          <w:numId w:val="36"/>
        </w:numPr>
        <w:tabs>
          <w:tab w:val="left" w:pos="426"/>
        </w:tabs>
        <w:spacing w:line="240" w:lineRule="auto"/>
        <w:jc w:val="both"/>
        <w:outlineLvl w:val="1"/>
        <w:rPr>
          <w:rFonts w:ascii="Arial" w:hAnsi="Arial" w:cs="Arial"/>
          <w:b/>
          <w:color w:val="auto"/>
          <w:sz w:val="22"/>
        </w:rPr>
      </w:pPr>
      <w:bookmarkStart w:id="55" w:name="_Toc136902551"/>
      <w:bookmarkStart w:id="56" w:name="_Toc137129093"/>
      <w:r w:rsidRPr="00C065A3">
        <w:rPr>
          <w:rFonts w:ascii="Arial" w:hAnsi="Arial" w:cs="Arial"/>
          <w:b/>
          <w:color w:val="auto"/>
          <w:sz w:val="22"/>
        </w:rPr>
        <w:t>Vérification administrative et évaluation des notes succinctes de présentation</w:t>
      </w:r>
      <w:bookmarkEnd w:id="55"/>
      <w:bookmarkEnd w:id="56"/>
    </w:p>
    <w:p w14:paraId="070FD84F" w14:textId="77777777" w:rsidR="009575C2" w:rsidRPr="00C065A3" w:rsidRDefault="009575C2" w:rsidP="00FE1997">
      <w:pPr>
        <w:spacing w:line="240" w:lineRule="auto"/>
        <w:jc w:val="both"/>
        <w:rPr>
          <w:rFonts w:ascii="Arial" w:hAnsi="Arial" w:cs="Arial"/>
          <w:color w:val="auto"/>
          <w:sz w:val="22"/>
        </w:rPr>
      </w:pPr>
    </w:p>
    <w:p w14:paraId="7C013C7E" w14:textId="02D6D757" w:rsidR="00256EF5" w:rsidRPr="00C065A3" w:rsidRDefault="00256EF5" w:rsidP="00FE1997">
      <w:pPr>
        <w:spacing w:line="240" w:lineRule="auto"/>
        <w:jc w:val="both"/>
        <w:rPr>
          <w:rFonts w:ascii="Arial" w:hAnsi="Arial" w:cs="Arial"/>
          <w:color w:val="auto"/>
          <w:sz w:val="22"/>
        </w:rPr>
      </w:pPr>
      <w:r w:rsidRPr="00C065A3">
        <w:rPr>
          <w:rFonts w:ascii="Arial" w:hAnsi="Arial" w:cs="Arial"/>
          <w:color w:val="auto"/>
          <w:sz w:val="22"/>
        </w:rPr>
        <w:t>Au stade de la vérification administrative, les éléments suivants seront évalués</w:t>
      </w:r>
      <w:r w:rsidR="00D25D87" w:rsidRPr="00C065A3">
        <w:rPr>
          <w:rFonts w:ascii="Arial" w:hAnsi="Arial" w:cs="Arial"/>
          <w:color w:val="auto"/>
          <w:sz w:val="22"/>
        </w:rPr>
        <w:t xml:space="preserve"> </w:t>
      </w:r>
      <w:r w:rsidRPr="00C065A3">
        <w:rPr>
          <w:rFonts w:ascii="Arial" w:hAnsi="Arial" w:cs="Arial"/>
          <w:color w:val="auto"/>
          <w:sz w:val="22"/>
        </w:rPr>
        <w:t>:</w:t>
      </w:r>
    </w:p>
    <w:p w14:paraId="567AB35F" w14:textId="51EDA953" w:rsidR="00256EF5" w:rsidRPr="00C065A3" w:rsidRDefault="00D25D87">
      <w:pPr>
        <w:numPr>
          <w:ilvl w:val="0"/>
          <w:numId w:val="7"/>
        </w:numPr>
        <w:spacing w:line="240" w:lineRule="auto"/>
        <w:jc w:val="both"/>
        <w:rPr>
          <w:rFonts w:ascii="Arial" w:hAnsi="Arial" w:cs="Arial"/>
          <w:color w:val="auto"/>
          <w:sz w:val="22"/>
        </w:rPr>
      </w:pPr>
      <w:r w:rsidRPr="00C065A3">
        <w:rPr>
          <w:rFonts w:ascii="Arial" w:hAnsi="Arial" w:cs="Arial"/>
          <w:color w:val="auto"/>
          <w:sz w:val="22"/>
        </w:rPr>
        <w:t xml:space="preserve">Le </w:t>
      </w:r>
      <w:r w:rsidR="00256EF5" w:rsidRPr="00C065A3">
        <w:rPr>
          <w:rFonts w:ascii="Arial" w:hAnsi="Arial" w:cs="Arial"/>
          <w:color w:val="auto"/>
          <w:sz w:val="22"/>
        </w:rPr>
        <w:t>respect de la date limite de soumission. À défaut, la demande sera automatiquement rejetée</w:t>
      </w:r>
      <w:r w:rsidR="00643300" w:rsidRPr="00C065A3">
        <w:rPr>
          <w:rFonts w:ascii="Arial" w:hAnsi="Arial" w:cs="Arial"/>
          <w:color w:val="auto"/>
          <w:sz w:val="22"/>
        </w:rPr>
        <w:t>.</w:t>
      </w:r>
    </w:p>
    <w:p w14:paraId="3C401842" w14:textId="3F4163FE" w:rsidR="000A4562" w:rsidRPr="00C065A3" w:rsidRDefault="00D25D87">
      <w:pPr>
        <w:numPr>
          <w:ilvl w:val="0"/>
          <w:numId w:val="7"/>
        </w:numPr>
        <w:spacing w:line="240" w:lineRule="auto"/>
        <w:jc w:val="both"/>
        <w:rPr>
          <w:rFonts w:ascii="Arial" w:hAnsi="Arial" w:cs="Arial"/>
          <w:color w:val="auto"/>
          <w:sz w:val="22"/>
        </w:rPr>
      </w:pPr>
      <w:r w:rsidRPr="00C065A3">
        <w:rPr>
          <w:rFonts w:ascii="Arial" w:hAnsi="Arial" w:cs="Arial"/>
          <w:color w:val="auto"/>
          <w:sz w:val="22"/>
        </w:rPr>
        <w:t xml:space="preserve">Le </w:t>
      </w:r>
      <w:r w:rsidR="00256EF5" w:rsidRPr="00C065A3">
        <w:rPr>
          <w:rFonts w:ascii="Arial" w:hAnsi="Arial" w:cs="Arial"/>
          <w:color w:val="auto"/>
          <w:sz w:val="22"/>
        </w:rPr>
        <w:t xml:space="preserve">respect, </w:t>
      </w:r>
      <w:r w:rsidR="00112E45" w:rsidRPr="00C065A3">
        <w:rPr>
          <w:rFonts w:ascii="Arial" w:hAnsi="Arial" w:cs="Arial"/>
          <w:color w:val="auto"/>
          <w:sz w:val="22"/>
        </w:rPr>
        <w:t>dans</w:t>
      </w:r>
      <w:r w:rsidR="00256EF5" w:rsidRPr="00C065A3">
        <w:rPr>
          <w:rFonts w:ascii="Arial" w:hAnsi="Arial" w:cs="Arial"/>
          <w:color w:val="auto"/>
          <w:sz w:val="22"/>
        </w:rPr>
        <w:t xml:space="preserve"> la note succincte de présentation, de tous les critères spécifiés dans </w:t>
      </w:r>
      <w:r w:rsidR="00643300" w:rsidRPr="00C065A3">
        <w:rPr>
          <w:rFonts w:ascii="Arial" w:hAnsi="Arial" w:cs="Arial"/>
          <w:color w:val="auto"/>
          <w:sz w:val="22"/>
        </w:rPr>
        <w:t xml:space="preserve">au point 1.2. </w:t>
      </w:r>
      <w:r w:rsidR="009575C2" w:rsidRPr="00C065A3">
        <w:rPr>
          <w:rFonts w:ascii="Arial" w:hAnsi="Arial" w:cs="Arial"/>
          <w:color w:val="auto"/>
          <w:sz w:val="22"/>
        </w:rPr>
        <w:t>« </w:t>
      </w:r>
      <w:r w:rsidR="000E5BD2" w:rsidRPr="00C065A3">
        <w:rPr>
          <w:rFonts w:ascii="Arial" w:hAnsi="Arial" w:cs="Arial"/>
          <w:color w:val="auto"/>
          <w:sz w:val="22"/>
        </w:rPr>
        <w:t>Critères</w:t>
      </w:r>
      <w:r w:rsidR="00643300" w:rsidRPr="00C065A3">
        <w:rPr>
          <w:rFonts w:ascii="Arial" w:hAnsi="Arial" w:cs="Arial"/>
          <w:color w:val="auto"/>
          <w:sz w:val="22"/>
        </w:rPr>
        <w:t xml:space="preserve"> d’éligibilité</w:t>
      </w:r>
      <w:r w:rsidR="009575C2" w:rsidRPr="00C065A3">
        <w:rPr>
          <w:rFonts w:ascii="Arial" w:hAnsi="Arial" w:cs="Arial"/>
          <w:color w:val="auto"/>
          <w:sz w:val="22"/>
        </w:rPr>
        <w:t> »</w:t>
      </w:r>
      <w:r w:rsidR="00643300" w:rsidRPr="00C065A3">
        <w:rPr>
          <w:rFonts w:ascii="Arial" w:hAnsi="Arial" w:cs="Arial"/>
          <w:color w:val="auto"/>
          <w:sz w:val="22"/>
        </w:rPr>
        <w:t>.</w:t>
      </w:r>
      <w:r w:rsidR="00256EF5" w:rsidRPr="00C065A3">
        <w:rPr>
          <w:rFonts w:ascii="Arial" w:hAnsi="Arial" w:cs="Arial"/>
          <w:color w:val="auto"/>
          <w:sz w:val="22"/>
        </w:rPr>
        <w:t xml:space="preserve"> </w:t>
      </w:r>
    </w:p>
    <w:p w14:paraId="01EF602A" w14:textId="18551CEC" w:rsidR="00D25D87" w:rsidRPr="00C065A3" w:rsidRDefault="000A4562">
      <w:pPr>
        <w:numPr>
          <w:ilvl w:val="0"/>
          <w:numId w:val="7"/>
        </w:numPr>
        <w:spacing w:line="240" w:lineRule="auto"/>
        <w:jc w:val="both"/>
        <w:rPr>
          <w:rFonts w:ascii="Arial" w:hAnsi="Arial" w:cs="Arial"/>
          <w:color w:val="auto"/>
          <w:sz w:val="22"/>
        </w:rPr>
      </w:pPr>
      <w:r w:rsidRPr="00C065A3">
        <w:rPr>
          <w:rFonts w:ascii="Arial" w:hAnsi="Arial" w:cs="Arial"/>
          <w:color w:val="auto"/>
          <w:sz w:val="22"/>
        </w:rPr>
        <w:t>Le respect d</w:t>
      </w:r>
      <w:r w:rsidR="00D25D87" w:rsidRPr="00C065A3">
        <w:rPr>
          <w:rFonts w:ascii="Arial" w:hAnsi="Arial" w:cs="Arial"/>
          <w:color w:val="auto"/>
          <w:sz w:val="22"/>
        </w:rPr>
        <w:t>es i</w:t>
      </w:r>
      <w:r w:rsidR="00256EF5" w:rsidRPr="00C065A3">
        <w:rPr>
          <w:rFonts w:ascii="Arial" w:hAnsi="Arial" w:cs="Arial"/>
          <w:color w:val="auto"/>
          <w:sz w:val="22"/>
        </w:rPr>
        <w:t xml:space="preserve">nstructions du formulaire de </w:t>
      </w:r>
      <w:r w:rsidR="00D25D87" w:rsidRPr="00C065A3">
        <w:rPr>
          <w:rFonts w:ascii="Arial" w:hAnsi="Arial" w:cs="Arial"/>
          <w:color w:val="auto"/>
          <w:sz w:val="22"/>
        </w:rPr>
        <w:t>candidature</w:t>
      </w:r>
      <w:r w:rsidRPr="00C065A3">
        <w:rPr>
          <w:rFonts w:ascii="Arial" w:hAnsi="Arial" w:cs="Arial"/>
          <w:color w:val="auto"/>
          <w:sz w:val="22"/>
        </w:rPr>
        <w:t xml:space="preserve">, que </w:t>
      </w:r>
      <w:r w:rsidR="00112E45" w:rsidRPr="00C065A3">
        <w:rPr>
          <w:rFonts w:ascii="Arial" w:hAnsi="Arial" w:cs="Arial"/>
          <w:color w:val="auto"/>
          <w:sz w:val="22"/>
        </w:rPr>
        <w:t>ce soit le formulaire au</w:t>
      </w:r>
      <w:r w:rsidRPr="00C065A3">
        <w:rPr>
          <w:rFonts w:ascii="Arial" w:hAnsi="Arial" w:cs="Arial"/>
          <w:color w:val="auto"/>
          <w:sz w:val="22"/>
        </w:rPr>
        <w:t xml:space="preserve"> format Word ou en format électronique en ligne sur google Forms.</w:t>
      </w:r>
    </w:p>
    <w:p w14:paraId="5748E9F9" w14:textId="101EA619" w:rsidR="00256EF5" w:rsidRPr="00C065A3" w:rsidRDefault="00256EF5">
      <w:pPr>
        <w:numPr>
          <w:ilvl w:val="0"/>
          <w:numId w:val="7"/>
        </w:numPr>
        <w:spacing w:line="240" w:lineRule="auto"/>
        <w:jc w:val="both"/>
        <w:rPr>
          <w:rFonts w:ascii="Arial" w:hAnsi="Arial" w:cs="Arial"/>
          <w:color w:val="auto"/>
          <w:sz w:val="22"/>
        </w:rPr>
      </w:pPr>
      <w:r w:rsidRPr="00C065A3">
        <w:rPr>
          <w:rFonts w:ascii="Arial" w:hAnsi="Arial" w:cs="Arial"/>
          <w:color w:val="auto"/>
          <w:sz w:val="22"/>
        </w:rPr>
        <w:t xml:space="preserve">Si l’une des informations demandées manque ou est incorrecte, la </w:t>
      </w:r>
      <w:r w:rsidR="000A4562" w:rsidRPr="00C065A3">
        <w:rPr>
          <w:rFonts w:ascii="Arial" w:hAnsi="Arial" w:cs="Arial"/>
          <w:color w:val="auto"/>
          <w:sz w:val="22"/>
        </w:rPr>
        <w:t>candidature</w:t>
      </w:r>
      <w:r w:rsidRPr="00C065A3">
        <w:rPr>
          <w:rFonts w:ascii="Arial" w:hAnsi="Arial" w:cs="Arial"/>
          <w:color w:val="auto"/>
          <w:sz w:val="22"/>
        </w:rPr>
        <w:t xml:space="preserve"> peut être rejetée pour ce </w:t>
      </w:r>
      <w:r w:rsidRPr="00C065A3">
        <w:rPr>
          <w:rFonts w:ascii="Arial" w:hAnsi="Arial" w:cs="Arial"/>
          <w:b/>
          <w:color w:val="auto"/>
          <w:sz w:val="22"/>
          <w:u w:val="single"/>
        </w:rPr>
        <w:t>seul</w:t>
      </w:r>
      <w:r w:rsidRPr="00C065A3">
        <w:rPr>
          <w:rFonts w:ascii="Arial" w:hAnsi="Arial" w:cs="Arial"/>
          <w:color w:val="auto"/>
          <w:sz w:val="22"/>
        </w:rPr>
        <w:t xml:space="preserve"> motif et elle ne sera pas évaluée </w:t>
      </w:r>
      <w:r w:rsidR="00112E45" w:rsidRPr="00C065A3">
        <w:rPr>
          <w:rFonts w:ascii="Arial" w:hAnsi="Arial" w:cs="Arial"/>
          <w:color w:val="auto"/>
          <w:sz w:val="22"/>
        </w:rPr>
        <w:t>ultérieurement</w:t>
      </w:r>
      <w:r w:rsidRPr="00C065A3">
        <w:rPr>
          <w:rFonts w:ascii="Arial" w:hAnsi="Arial" w:cs="Arial"/>
          <w:color w:val="auto"/>
          <w:sz w:val="22"/>
        </w:rPr>
        <w:t>.</w:t>
      </w:r>
    </w:p>
    <w:p w14:paraId="13A83CED" w14:textId="77777777" w:rsidR="008C2B5F" w:rsidRDefault="008C2B5F" w:rsidP="008C2B5F">
      <w:pPr>
        <w:spacing w:line="240" w:lineRule="auto"/>
        <w:jc w:val="both"/>
        <w:rPr>
          <w:rFonts w:ascii="Arial" w:hAnsi="Arial" w:cs="Arial"/>
          <w:color w:val="auto"/>
          <w:sz w:val="22"/>
        </w:rPr>
      </w:pPr>
    </w:p>
    <w:p w14:paraId="2344D093" w14:textId="77777777" w:rsidR="000A4562" w:rsidRPr="00C065A3" w:rsidRDefault="000A4562" w:rsidP="00277139">
      <w:pPr>
        <w:pStyle w:val="Paragraphedeliste"/>
        <w:numPr>
          <w:ilvl w:val="1"/>
          <w:numId w:val="36"/>
        </w:numPr>
        <w:tabs>
          <w:tab w:val="left" w:pos="426"/>
        </w:tabs>
        <w:spacing w:line="240" w:lineRule="auto"/>
        <w:jc w:val="both"/>
        <w:outlineLvl w:val="1"/>
        <w:rPr>
          <w:rFonts w:ascii="Arial" w:hAnsi="Arial" w:cs="Arial"/>
          <w:b/>
          <w:color w:val="auto"/>
          <w:sz w:val="22"/>
        </w:rPr>
      </w:pPr>
      <w:bookmarkStart w:id="57" w:name="_Toc136902552"/>
      <w:bookmarkStart w:id="58" w:name="_Toc137129094"/>
      <w:bookmarkStart w:id="59" w:name="_Hlk136199212"/>
      <w:r w:rsidRPr="00C065A3">
        <w:rPr>
          <w:rFonts w:ascii="Arial" w:hAnsi="Arial" w:cs="Arial"/>
          <w:b/>
          <w:color w:val="auto"/>
          <w:sz w:val="22"/>
        </w:rPr>
        <w:t>Grille d’évaluation des dossiers de candidature des OSC :</w:t>
      </w:r>
      <w:bookmarkEnd w:id="57"/>
      <w:bookmarkEnd w:id="58"/>
    </w:p>
    <w:p w14:paraId="22025D16" w14:textId="77777777" w:rsidR="00256EF5" w:rsidRPr="009E1AB5" w:rsidRDefault="00256EF5" w:rsidP="005F65FD">
      <w:pPr>
        <w:spacing w:line="240" w:lineRule="auto"/>
        <w:jc w:val="both"/>
        <w:rPr>
          <w:rFonts w:ascii="Arial" w:hAnsi="Arial" w:cs="Arial"/>
          <w:b/>
          <w:color w:val="auto"/>
          <w:sz w:val="12"/>
          <w:szCs w:val="12"/>
        </w:rPr>
      </w:pPr>
    </w:p>
    <w:p w14:paraId="1EF71AC3" w14:textId="18E5AC00" w:rsidR="007A6339" w:rsidRPr="00C065A3" w:rsidRDefault="00C30878" w:rsidP="008B7CAA">
      <w:pPr>
        <w:spacing w:line="240" w:lineRule="auto"/>
        <w:jc w:val="both"/>
        <w:rPr>
          <w:rFonts w:ascii="Arial" w:hAnsi="Arial" w:cs="Arial"/>
          <w:color w:val="auto"/>
          <w:sz w:val="22"/>
        </w:rPr>
      </w:pPr>
      <w:r w:rsidRPr="00C065A3">
        <w:rPr>
          <w:rFonts w:ascii="Arial" w:hAnsi="Arial" w:cs="Arial"/>
          <w:color w:val="auto"/>
          <w:sz w:val="22"/>
        </w:rPr>
        <w:t>Les dossiers de candidatures des OSC satisfaisant</w:t>
      </w:r>
      <w:r w:rsidR="009575C2" w:rsidRPr="00C065A3">
        <w:rPr>
          <w:rFonts w:ascii="Arial" w:hAnsi="Arial" w:cs="Arial"/>
          <w:color w:val="auto"/>
          <w:sz w:val="22"/>
        </w:rPr>
        <w:t>s</w:t>
      </w:r>
      <w:r w:rsidRPr="00C065A3">
        <w:rPr>
          <w:rFonts w:ascii="Arial" w:hAnsi="Arial" w:cs="Arial"/>
          <w:color w:val="auto"/>
          <w:sz w:val="22"/>
        </w:rPr>
        <w:t xml:space="preserve"> aux conditions d</w:t>
      </w:r>
      <w:r w:rsidR="007A6339" w:rsidRPr="00C065A3">
        <w:rPr>
          <w:rFonts w:ascii="Arial" w:hAnsi="Arial" w:cs="Arial"/>
          <w:color w:val="auto"/>
          <w:sz w:val="22"/>
        </w:rPr>
        <w:t>u</w:t>
      </w:r>
      <w:r w:rsidRPr="00C065A3">
        <w:rPr>
          <w:rFonts w:ascii="Arial" w:hAnsi="Arial" w:cs="Arial"/>
          <w:color w:val="auto"/>
          <w:sz w:val="22"/>
        </w:rPr>
        <w:t xml:space="preserve"> contrôle </w:t>
      </w:r>
      <w:r w:rsidR="007A6339" w:rsidRPr="00C065A3">
        <w:rPr>
          <w:rFonts w:ascii="Arial" w:hAnsi="Arial" w:cs="Arial"/>
          <w:color w:val="auto"/>
          <w:sz w:val="22"/>
        </w:rPr>
        <w:t xml:space="preserve">administratif </w:t>
      </w:r>
      <w:r w:rsidRPr="00C065A3">
        <w:rPr>
          <w:rFonts w:ascii="Arial" w:hAnsi="Arial" w:cs="Arial"/>
          <w:color w:val="auto"/>
          <w:sz w:val="22"/>
        </w:rPr>
        <w:t xml:space="preserve">seront évalués au regard de </w:t>
      </w:r>
      <w:r w:rsidR="007A6339" w:rsidRPr="00C065A3">
        <w:rPr>
          <w:rFonts w:ascii="Arial" w:hAnsi="Arial" w:cs="Arial"/>
          <w:color w:val="auto"/>
          <w:sz w:val="22"/>
        </w:rPr>
        <w:t xml:space="preserve">la grille </w:t>
      </w:r>
      <w:r w:rsidR="008B7CAA" w:rsidRPr="00C065A3">
        <w:rPr>
          <w:rFonts w:ascii="Arial" w:hAnsi="Arial" w:cs="Arial"/>
          <w:color w:val="auto"/>
          <w:sz w:val="22"/>
        </w:rPr>
        <w:t>d’évaluation</w:t>
      </w:r>
      <w:r w:rsidR="007A6339" w:rsidRPr="00C065A3">
        <w:rPr>
          <w:rFonts w:ascii="Arial" w:hAnsi="Arial" w:cs="Arial"/>
          <w:color w:val="auto"/>
          <w:sz w:val="22"/>
        </w:rPr>
        <w:t>. L’évaluation est réalisée par un comité composé des membres du consortium.</w:t>
      </w:r>
      <w:r w:rsidR="008B7CAA" w:rsidRPr="00C065A3">
        <w:rPr>
          <w:rFonts w:ascii="Arial" w:hAnsi="Arial" w:cs="Arial"/>
          <w:color w:val="auto"/>
          <w:sz w:val="22"/>
        </w:rPr>
        <w:t xml:space="preserve"> </w:t>
      </w:r>
      <w:r w:rsidR="00CC6383" w:rsidRPr="00C065A3">
        <w:rPr>
          <w:rFonts w:ascii="Arial" w:hAnsi="Arial" w:cs="Arial"/>
          <w:color w:val="auto"/>
          <w:sz w:val="22"/>
        </w:rPr>
        <w:t>Le dossier de candidature</w:t>
      </w:r>
      <w:r w:rsidR="007A6339" w:rsidRPr="00C065A3">
        <w:rPr>
          <w:rFonts w:ascii="Arial" w:hAnsi="Arial" w:cs="Arial"/>
          <w:color w:val="auto"/>
          <w:sz w:val="22"/>
        </w:rPr>
        <w:t xml:space="preserve"> se ver</w:t>
      </w:r>
      <w:r w:rsidR="00CC6383" w:rsidRPr="00C065A3">
        <w:rPr>
          <w:rFonts w:ascii="Arial" w:hAnsi="Arial" w:cs="Arial"/>
          <w:color w:val="auto"/>
          <w:sz w:val="22"/>
        </w:rPr>
        <w:t>ra</w:t>
      </w:r>
      <w:r w:rsidR="007A6339" w:rsidRPr="00C065A3">
        <w:rPr>
          <w:rFonts w:ascii="Arial" w:hAnsi="Arial" w:cs="Arial"/>
          <w:color w:val="auto"/>
          <w:sz w:val="22"/>
        </w:rPr>
        <w:t xml:space="preserve"> attribuer une note globale sur 55, ventilée suivant la grille d’évaluation ci-après.</w:t>
      </w:r>
    </w:p>
    <w:p w14:paraId="2F9B9B45" w14:textId="2E41A189" w:rsidR="00C30878" w:rsidRPr="00C065A3" w:rsidRDefault="00C30878" w:rsidP="007B5110">
      <w:pPr>
        <w:jc w:val="both"/>
        <w:rPr>
          <w:rFonts w:ascii="Arial" w:hAnsi="Arial" w:cs="Arial"/>
          <w:color w:val="auto"/>
          <w:sz w:val="22"/>
        </w:rPr>
      </w:pPr>
      <w:r w:rsidRPr="00C065A3">
        <w:rPr>
          <w:rFonts w:ascii="Arial" w:hAnsi="Arial" w:cs="Arial"/>
          <w:color w:val="auto"/>
          <w:sz w:val="22"/>
        </w:rPr>
        <w:t xml:space="preserve">Les </w:t>
      </w:r>
      <w:r w:rsidRPr="00C065A3">
        <w:rPr>
          <w:rFonts w:ascii="Arial" w:hAnsi="Arial" w:cs="Arial"/>
          <w:color w:val="auto"/>
          <w:sz w:val="22"/>
          <w:u w:val="single"/>
        </w:rPr>
        <w:t>critères d’évaluation</w:t>
      </w:r>
      <w:r w:rsidRPr="00C065A3">
        <w:rPr>
          <w:rFonts w:ascii="Arial" w:hAnsi="Arial" w:cs="Arial"/>
          <w:color w:val="auto"/>
          <w:sz w:val="22"/>
        </w:rPr>
        <w:t xml:space="preserve"> sont classés par rubriques et sous-rubriques. Chaque sous-rubrique se voit attribuer une note comprise entre 1 et 5 comme suit</w:t>
      </w:r>
      <w:r w:rsidR="007A6339" w:rsidRPr="00C065A3">
        <w:rPr>
          <w:rFonts w:ascii="Arial" w:hAnsi="Arial" w:cs="Arial"/>
          <w:color w:val="auto"/>
          <w:sz w:val="22"/>
        </w:rPr>
        <w:t xml:space="preserve"> </w:t>
      </w:r>
      <w:r w:rsidRPr="00C065A3">
        <w:rPr>
          <w:rFonts w:ascii="Arial" w:hAnsi="Arial" w:cs="Arial"/>
          <w:color w:val="auto"/>
          <w:sz w:val="22"/>
        </w:rPr>
        <w:t>: 1 = très faible</w:t>
      </w:r>
      <w:r w:rsidR="007A6339" w:rsidRPr="00C065A3">
        <w:rPr>
          <w:rFonts w:ascii="Arial" w:hAnsi="Arial" w:cs="Arial"/>
          <w:color w:val="auto"/>
          <w:sz w:val="22"/>
        </w:rPr>
        <w:t xml:space="preserve"> </w:t>
      </w:r>
      <w:r w:rsidRPr="00C065A3">
        <w:rPr>
          <w:rFonts w:ascii="Arial" w:hAnsi="Arial" w:cs="Arial"/>
          <w:color w:val="auto"/>
          <w:sz w:val="22"/>
        </w:rPr>
        <w:t>; 2 = faible</w:t>
      </w:r>
      <w:r w:rsidR="007A6339" w:rsidRPr="00C065A3">
        <w:rPr>
          <w:rFonts w:ascii="Arial" w:hAnsi="Arial" w:cs="Arial"/>
          <w:color w:val="auto"/>
          <w:sz w:val="22"/>
        </w:rPr>
        <w:t xml:space="preserve"> </w:t>
      </w:r>
      <w:r w:rsidRPr="00C065A3">
        <w:rPr>
          <w:rFonts w:ascii="Arial" w:hAnsi="Arial" w:cs="Arial"/>
          <w:color w:val="auto"/>
          <w:sz w:val="22"/>
        </w:rPr>
        <w:t>; 3 = satisfaisant</w:t>
      </w:r>
      <w:r w:rsidR="007A6339" w:rsidRPr="00C065A3">
        <w:rPr>
          <w:rFonts w:ascii="Arial" w:hAnsi="Arial" w:cs="Arial"/>
          <w:color w:val="auto"/>
          <w:sz w:val="22"/>
        </w:rPr>
        <w:t xml:space="preserve"> </w:t>
      </w:r>
      <w:r w:rsidRPr="00C065A3">
        <w:rPr>
          <w:rFonts w:ascii="Arial" w:hAnsi="Arial" w:cs="Arial"/>
          <w:color w:val="auto"/>
          <w:sz w:val="22"/>
        </w:rPr>
        <w:t>; 4 = bon</w:t>
      </w:r>
      <w:r w:rsidR="007A6339" w:rsidRPr="00C065A3">
        <w:rPr>
          <w:rFonts w:ascii="Arial" w:hAnsi="Arial" w:cs="Arial"/>
          <w:color w:val="auto"/>
          <w:sz w:val="22"/>
        </w:rPr>
        <w:t xml:space="preserve"> </w:t>
      </w:r>
      <w:r w:rsidRPr="00C065A3">
        <w:rPr>
          <w:rFonts w:ascii="Arial" w:hAnsi="Arial" w:cs="Arial"/>
          <w:color w:val="auto"/>
          <w:sz w:val="22"/>
        </w:rPr>
        <w:t>; 5 = très bon.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gridCol w:w="1275"/>
      </w:tblGrid>
      <w:tr w:rsidR="00EA3B48" w:rsidRPr="00C065A3" w14:paraId="627A8DD3" w14:textId="77777777" w:rsidTr="00EA3B48">
        <w:tc>
          <w:tcPr>
            <w:tcW w:w="8472" w:type="dxa"/>
            <w:vAlign w:val="center"/>
          </w:tcPr>
          <w:bookmarkEnd w:id="59"/>
          <w:p w14:paraId="7FA0660D" w14:textId="77777777" w:rsidR="00256EF5" w:rsidRPr="00C065A3" w:rsidRDefault="00256EF5" w:rsidP="007B5110">
            <w:pPr>
              <w:spacing w:line="240" w:lineRule="auto"/>
              <w:jc w:val="both"/>
              <w:rPr>
                <w:rFonts w:ascii="Arial" w:hAnsi="Arial" w:cs="Arial"/>
                <w:b/>
                <w:color w:val="auto"/>
                <w:sz w:val="22"/>
              </w:rPr>
            </w:pPr>
            <w:r w:rsidRPr="00C065A3">
              <w:rPr>
                <w:rFonts w:ascii="Arial" w:hAnsi="Arial" w:cs="Arial"/>
                <w:b/>
                <w:color w:val="auto"/>
                <w:sz w:val="22"/>
              </w:rPr>
              <w:t>Section</w:t>
            </w:r>
          </w:p>
        </w:tc>
        <w:tc>
          <w:tcPr>
            <w:tcW w:w="1275" w:type="dxa"/>
            <w:vAlign w:val="center"/>
          </w:tcPr>
          <w:p w14:paraId="47780592" w14:textId="77777777" w:rsidR="00256EF5" w:rsidRPr="00C065A3" w:rsidRDefault="00256EF5" w:rsidP="007B5110">
            <w:pPr>
              <w:spacing w:line="240" w:lineRule="auto"/>
              <w:jc w:val="center"/>
              <w:rPr>
                <w:rFonts w:ascii="Arial" w:hAnsi="Arial" w:cs="Arial"/>
                <w:b/>
                <w:color w:val="auto"/>
                <w:sz w:val="22"/>
              </w:rPr>
            </w:pPr>
            <w:r w:rsidRPr="00C065A3">
              <w:rPr>
                <w:rFonts w:ascii="Arial" w:hAnsi="Arial" w:cs="Arial"/>
                <w:b/>
                <w:color w:val="auto"/>
                <w:sz w:val="22"/>
              </w:rPr>
              <w:t>Note maximale</w:t>
            </w:r>
          </w:p>
        </w:tc>
      </w:tr>
      <w:tr w:rsidR="00CA263D" w:rsidRPr="00C065A3" w14:paraId="79FD8295" w14:textId="77777777" w:rsidTr="001024B2">
        <w:tc>
          <w:tcPr>
            <w:tcW w:w="8472" w:type="dxa"/>
            <w:shd w:val="pct10" w:color="auto" w:fill="FFFFFF"/>
            <w:vAlign w:val="center"/>
          </w:tcPr>
          <w:p w14:paraId="5BB0DBFD" w14:textId="7766A194" w:rsidR="00CA263D" w:rsidRPr="00C065A3" w:rsidRDefault="00CA263D">
            <w:pPr>
              <w:pStyle w:val="Paragraphedeliste"/>
              <w:numPr>
                <w:ilvl w:val="0"/>
                <w:numId w:val="19"/>
              </w:numPr>
              <w:spacing w:line="240" w:lineRule="auto"/>
              <w:ind w:left="312"/>
              <w:jc w:val="both"/>
              <w:rPr>
                <w:rFonts w:ascii="Arial" w:hAnsi="Arial" w:cs="Arial"/>
                <w:color w:val="auto"/>
                <w:sz w:val="22"/>
              </w:rPr>
            </w:pPr>
            <w:r w:rsidRPr="00C065A3">
              <w:rPr>
                <w:rFonts w:ascii="Arial" w:hAnsi="Arial" w:cs="Arial"/>
                <w:b/>
                <w:noProof/>
                <w:color w:val="auto"/>
                <w:sz w:val="22"/>
              </w:rPr>
              <w:t>Gouvernance de l’association</w:t>
            </w:r>
          </w:p>
        </w:tc>
        <w:tc>
          <w:tcPr>
            <w:tcW w:w="1275" w:type="dxa"/>
            <w:shd w:val="pct10" w:color="auto" w:fill="FFFFFF"/>
            <w:vAlign w:val="center"/>
          </w:tcPr>
          <w:p w14:paraId="2AF45214" w14:textId="1D829133" w:rsidR="00CA263D" w:rsidRPr="00C065A3" w:rsidRDefault="00CA263D" w:rsidP="00CA263D">
            <w:pPr>
              <w:spacing w:line="240" w:lineRule="auto"/>
              <w:jc w:val="center"/>
              <w:rPr>
                <w:rFonts w:ascii="Arial" w:hAnsi="Arial" w:cs="Arial"/>
                <w:b/>
                <w:color w:val="auto"/>
                <w:sz w:val="22"/>
              </w:rPr>
            </w:pPr>
            <w:r w:rsidRPr="00C065A3">
              <w:rPr>
                <w:rFonts w:ascii="Arial" w:hAnsi="Arial" w:cs="Arial"/>
                <w:b/>
                <w:noProof/>
                <w:color w:val="auto"/>
                <w:sz w:val="22"/>
              </w:rPr>
              <w:t>15</w:t>
            </w:r>
          </w:p>
        </w:tc>
      </w:tr>
      <w:tr w:rsidR="00CA263D" w:rsidRPr="00C065A3" w14:paraId="4269EEBB" w14:textId="77777777" w:rsidTr="001024B2">
        <w:tc>
          <w:tcPr>
            <w:tcW w:w="8472" w:type="dxa"/>
          </w:tcPr>
          <w:p w14:paraId="4839DA95" w14:textId="2FF7E7EA" w:rsidR="00CA263D" w:rsidRPr="00C065A3" w:rsidRDefault="00CA263D">
            <w:pPr>
              <w:pStyle w:val="Paragraphedeliste"/>
              <w:numPr>
                <w:ilvl w:val="1"/>
                <w:numId w:val="19"/>
              </w:numPr>
              <w:tabs>
                <w:tab w:val="left" w:pos="473"/>
              </w:tabs>
              <w:spacing w:line="240" w:lineRule="auto"/>
              <w:ind w:left="313" w:hanging="283"/>
              <w:jc w:val="both"/>
              <w:rPr>
                <w:rFonts w:ascii="Arial" w:hAnsi="Arial" w:cs="Arial"/>
                <w:b/>
                <w:color w:val="auto"/>
                <w:sz w:val="22"/>
              </w:rPr>
            </w:pPr>
            <w:r w:rsidRPr="00C065A3">
              <w:rPr>
                <w:rFonts w:ascii="Arial" w:hAnsi="Arial" w:cs="Arial"/>
                <w:noProof/>
                <w:color w:val="auto"/>
                <w:sz w:val="22"/>
              </w:rPr>
              <w:t>Les missions des OSC candidates sont claires et leurs plans stratégiques et/ou équivalent sont cohérents avec les missions telles que mentionnées dans les statuts?</w:t>
            </w:r>
          </w:p>
        </w:tc>
        <w:tc>
          <w:tcPr>
            <w:tcW w:w="1275" w:type="dxa"/>
          </w:tcPr>
          <w:p w14:paraId="6E836942" w14:textId="35092346" w:rsidR="00CA263D" w:rsidRPr="00C065A3" w:rsidRDefault="00CA263D" w:rsidP="00CA263D">
            <w:pPr>
              <w:spacing w:line="240" w:lineRule="auto"/>
              <w:jc w:val="center"/>
              <w:rPr>
                <w:rFonts w:ascii="Arial" w:hAnsi="Arial" w:cs="Arial"/>
                <w:b/>
                <w:color w:val="auto"/>
                <w:sz w:val="22"/>
              </w:rPr>
            </w:pPr>
            <w:r w:rsidRPr="00C065A3">
              <w:rPr>
                <w:rFonts w:ascii="Arial" w:hAnsi="Arial" w:cs="Arial"/>
                <w:noProof/>
                <w:color w:val="auto"/>
                <w:sz w:val="22"/>
              </w:rPr>
              <w:t>5</w:t>
            </w:r>
          </w:p>
        </w:tc>
      </w:tr>
      <w:tr w:rsidR="00CA263D" w:rsidRPr="00C065A3" w14:paraId="38575D03" w14:textId="77777777" w:rsidTr="001024B2">
        <w:tc>
          <w:tcPr>
            <w:tcW w:w="8472" w:type="dxa"/>
          </w:tcPr>
          <w:p w14:paraId="02A795DB" w14:textId="764A0420" w:rsidR="00CA263D" w:rsidRPr="00C065A3" w:rsidRDefault="00CA263D">
            <w:pPr>
              <w:pStyle w:val="Paragraphedeliste"/>
              <w:numPr>
                <w:ilvl w:val="1"/>
                <w:numId w:val="19"/>
              </w:numPr>
              <w:tabs>
                <w:tab w:val="left" w:pos="473"/>
              </w:tabs>
              <w:spacing w:line="240" w:lineRule="auto"/>
              <w:ind w:left="313" w:hanging="283"/>
              <w:jc w:val="both"/>
              <w:rPr>
                <w:rFonts w:ascii="Arial" w:hAnsi="Arial" w:cs="Arial"/>
                <w:b/>
                <w:color w:val="auto"/>
                <w:sz w:val="22"/>
              </w:rPr>
            </w:pPr>
            <w:r w:rsidRPr="00C065A3">
              <w:rPr>
                <w:rFonts w:ascii="Arial" w:hAnsi="Arial" w:cs="Arial"/>
                <w:noProof/>
                <w:color w:val="auto"/>
                <w:sz w:val="22"/>
              </w:rPr>
              <w:t>Les OSC candidates encouragent la participation des femmes et/ou des jeunes dans leurs instances ?</w:t>
            </w:r>
          </w:p>
        </w:tc>
        <w:tc>
          <w:tcPr>
            <w:tcW w:w="1275" w:type="dxa"/>
          </w:tcPr>
          <w:p w14:paraId="722CB637" w14:textId="3A9B14CA" w:rsidR="00CA263D" w:rsidRPr="00C065A3" w:rsidRDefault="00CA263D" w:rsidP="00CA263D">
            <w:pPr>
              <w:spacing w:line="240" w:lineRule="auto"/>
              <w:jc w:val="center"/>
              <w:rPr>
                <w:rFonts w:ascii="Arial" w:hAnsi="Arial" w:cs="Arial"/>
                <w:b/>
                <w:color w:val="auto"/>
                <w:sz w:val="22"/>
              </w:rPr>
            </w:pPr>
            <w:r w:rsidRPr="00C065A3">
              <w:rPr>
                <w:rFonts w:ascii="Arial" w:hAnsi="Arial" w:cs="Arial"/>
                <w:noProof/>
                <w:color w:val="auto"/>
                <w:sz w:val="22"/>
              </w:rPr>
              <w:t>5</w:t>
            </w:r>
          </w:p>
        </w:tc>
      </w:tr>
      <w:tr w:rsidR="00CA263D" w:rsidRPr="00C065A3" w14:paraId="05CD605C" w14:textId="77777777" w:rsidTr="001024B2">
        <w:tc>
          <w:tcPr>
            <w:tcW w:w="8472" w:type="dxa"/>
          </w:tcPr>
          <w:p w14:paraId="488003DF" w14:textId="68CBBB97" w:rsidR="00CA263D" w:rsidRPr="00C065A3" w:rsidRDefault="00CA263D">
            <w:pPr>
              <w:pStyle w:val="Paragraphedeliste"/>
              <w:numPr>
                <w:ilvl w:val="1"/>
                <w:numId w:val="19"/>
              </w:numPr>
              <w:tabs>
                <w:tab w:val="left" w:pos="473"/>
              </w:tabs>
              <w:spacing w:line="240" w:lineRule="auto"/>
              <w:ind w:left="313" w:hanging="283"/>
              <w:jc w:val="both"/>
              <w:rPr>
                <w:rFonts w:ascii="Arial" w:hAnsi="Arial" w:cs="Arial"/>
                <w:b/>
                <w:color w:val="auto"/>
                <w:sz w:val="22"/>
              </w:rPr>
            </w:pPr>
            <w:r w:rsidRPr="00C065A3">
              <w:rPr>
                <w:rFonts w:ascii="Arial" w:hAnsi="Arial" w:cs="Arial"/>
                <w:noProof/>
                <w:color w:val="auto"/>
                <w:sz w:val="22"/>
              </w:rPr>
              <w:t>Les OSC candidates ont une expérience partenariale ?</w:t>
            </w:r>
          </w:p>
        </w:tc>
        <w:tc>
          <w:tcPr>
            <w:tcW w:w="1275" w:type="dxa"/>
          </w:tcPr>
          <w:p w14:paraId="72216284" w14:textId="6A79537C" w:rsidR="00CA263D" w:rsidRPr="00C065A3" w:rsidRDefault="00CA263D" w:rsidP="00CA263D">
            <w:pPr>
              <w:spacing w:line="240" w:lineRule="auto"/>
              <w:jc w:val="center"/>
              <w:rPr>
                <w:rFonts w:ascii="Arial" w:hAnsi="Arial" w:cs="Arial"/>
                <w:b/>
                <w:color w:val="auto"/>
                <w:sz w:val="22"/>
              </w:rPr>
            </w:pPr>
            <w:r w:rsidRPr="00C065A3">
              <w:rPr>
                <w:rFonts w:ascii="Arial" w:hAnsi="Arial" w:cs="Arial"/>
                <w:noProof/>
                <w:color w:val="auto"/>
                <w:sz w:val="22"/>
              </w:rPr>
              <w:t>5</w:t>
            </w:r>
          </w:p>
        </w:tc>
      </w:tr>
      <w:tr w:rsidR="00CA263D" w:rsidRPr="00C065A3" w14:paraId="2C0CE445" w14:textId="77777777" w:rsidTr="00EA3B48">
        <w:tc>
          <w:tcPr>
            <w:tcW w:w="8472" w:type="dxa"/>
            <w:shd w:val="pct10" w:color="auto" w:fill="FFFFFF"/>
            <w:vAlign w:val="center"/>
          </w:tcPr>
          <w:p w14:paraId="129FC50D" w14:textId="480F39FD" w:rsidR="00CA263D" w:rsidRPr="00C065A3" w:rsidRDefault="00CA263D">
            <w:pPr>
              <w:pStyle w:val="Paragraphedeliste"/>
              <w:numPr>
                <w:ilvl w:val="0"/>
                <w:numId w:val="19"/>
              </w:numPr>
              <w:spacing w:line="240" w:lineRule="auto"/>
              <w:ind w:left="312"/>
              <w:jc w:val="both"/>
              <w:rPr>
                <w:rFonts w:ascii="Arial" w:hAnsi="Arial" w:cs="Arial"/>
                <w:color w:val="auto"/>
                <w:sz w:val="22"/>
              </w:rPr>
            </w:pPr>
            <w:r w:rsidRPr="00C065A3">
              <w:rPr>
                <w:rFonts w:ascii="Arial" w:hAnsi="Arial" w:cs="Arial"/>
                <w:b/>
                <w:noProof/>
                <w:color w:val="auto"/>
                <w:sz w:val="22"/>
              </w:rPr>
              <w:t>Capacité financière et opérationnelle</w:t>
            </w:r>
          </w:p>
        </w:tc>
        <w:tc>
          <w:tcPr>
            <w:tcW w:w="1275" w:type="dxa"/>
            <w:shd w:val="pct10" w:color="auto" w:fill="FFFFFF"/>
            <w:vAlign w:val="center"/>
          </w:tcPr>
          <w:p w14:paraId="16573EB2" w14:textId="77777777" w:rsidR="00CA263D" w:rsidRPr="00C065A3" w:rsidRDefault="00CA263D" w:rsidP="00CA263D">
            <w:pPr>
              <w:spacing w:line="240" w:lineRule="auto"/>
              <w:jc w:val="center"/>
              <w:rPr>
                <w:rFonts w:ascii="Arial" w:hAnsi="Arial" w:cs="Arial"/>
                <w:b/>
                <w:color w:val="auto"/>
                <w:sz w:val="22"/>
              </w:rPr>
            </w:pPr>
            <w:r w:rsidRPr="00C065A3">
              <w:rPr>
                <w:rFonts w:ascii="Arial" w:hAnsi="Arial" w:cs="Arial"/>
                <w:b/>
                <w:noProof/>
                <w:color w:val="auto"/>
                <w:sz w:val="22"/>
              </w:rPr>
              <w:t>20</w:t>
            </w:r>
          </w:p>
        </w:tc>
      </w:tr>
      <w:tr w:rsidR="00CA263D" w:rsidRPr="00C065A3" w14:paraId="5372053C" w14:textId="77777777" w:rsidTr="00EA3B48">
        <w:tc>
          <w:tcPr>
            <w:tcW w:w="8472" w:type="dxa"/>
          </w:tcPr>
          <w:p w14:paraId="059DE7FD" w14:textId="71136491" w:rsidR="00CA263D" w:rsidRPr="00C065A3" w:rsidRDefault="00CA263D" w:rsidP="00CA263D">
            <w:pPr>
              <w:spacing w:line="240" w:lineRule="auto"/>
              <w:ind w:left="340" w:hanging="340"/>
              <w:jc w:val="both"/>
              <w:rPr>
                <w:rFonts w:ascii="Arial" w:hAnsi="Arial" w:cs="Arial"/>
                <w:color w:val="auto"/>
                <w:sz w:val="22"/>
              </w:rPr>
            </w:pPr>
            <w:r w:rsidRPr="00C065A3">
              <w:rPr>
                <w:rFonts w:ascii="Arial" w:hAnsi="Arial" w:cs="Arial"/>
                <w:noProof/>
                <w:color w:val="auto"/>
                <w:sz w:val="22"/>
              </w:rPr>
              <w:t xml:space="preserve">2.1. Les OSC candidates </w:t>
            </w:r>
            <w:r w:rsidR="00CC6383" w:rsidRPr="00C065A3">
              <w:rPr>
                <w:rFonts w:ascii="Arial" w:hAnsi="Arial" w:cs="Arial"/>
                <w:noProof/>
                <w:color w:val="auto"/>
                <w:sz w:val="22"/>
              </w:rPr>
              <w:t>ont-elles démontré leurs capacités à mettre en œuvre des activités opérationnelles au cours des 3 dernières années ?</w:t>
            </w:r>
          </w:p>
        </w:tc>
        <w:tc>
          <w:tcPr>
            <w:tcW w:w="1275" w:type="dxa"/>
          </w:tcPr>
          <w:p w14:paraId="15D97BE0" w14:textId="77777777" w:rsidR="00CA263D" w:rsidRPr="00C065A3" w:rsidRDefault="00CA263D" w:rsidP="00CA263D">
            <w:pPr>
              <w:spacing w:line="240" w:lineRule="auto"/>
              <w:jc w:val="center"/>
              <w:rPr>
                <w:rFonts w:ascii="Arial" w:hAnsi="Arial" w:cs="Arial"/>
                <w:color w:val="auto"/>
                <w:sz w:val="22"/>
              </w:rPr>
            </w:pPr>
            <w:r w:rsidRPr="00C065A3">
              <w:rPr>
                <w:rFonts w:ascii="Arial" w:hAnsi="Arial" w:cs="Arial"/>
                <w:noProof/>
                <w:color w:val="auto"/>
                <w:sz w:val="22"/>
              </w:rPr>
              <w:t>5</w:t>
            </w:r>
          </w:p>
        </w:tc>
      </w:tr>
      <w:tr w:rsidR="00C23258" w:rsidRPr="00C065A3" w14:paraId="2FBFFDE7" w14:textId="77777777" w:rsidTr="00EA3B48">
        <w:tc>
          <w:tcPr>
            <w:tcW w:w="8472" w:type="dxa"/>
          </w:tcPr>
          <w:p w14:paraId="583FA5DD" w14:textId="69322DC4" w:rsidR="00C23258" w:rsidRPr="00C065A3" w:rsidRDefault="00C23258" w:rsidP="00C23258">
            <w:pPr>
              <w:spacing w:line="240" w:lineRule="auto"/>
              <w:ind w:left="340" w:hanging="340"/>
              <w:jc w:val="both"/>
              <w:rPr>
                <w:rFonts w:ascii="Arial" w:hAnsi="Arial" w:cs="Arial"/>
                <w:color w:val="auto"/>
                <w:sz w:val="22"/>
              </w:rPr>
            </w:pPr>
            <w:r w:rsidRPr="00C065A3">
              <w:rPr>
                <w:rFonts w:ascii="Arial" w:hAnsi="Arial" w:cs="Arial"/>
                <w:noProof/>
                <w:color w:val="auto"/>
                <w:sz w:val="22"/>
              </w:rPr>
              <w:t>2.2. Les OSC candidates possèdent-elles une capacité minimale de gestion financière ?</w:t>
            </w:r>
          </w:p>
        </w:tc>
        <w:tc>
          <w:tcPr>
            <w:tcW w:w="1275" w:type="dxa"/>
          </w:tcPr>
          <w:p w14:paraId="1CCAEBAD" w14:textId="77777777" w:rsidR="00C23258" w:rsidRPr="00C065A3" w:rsidRDefault="00C23258" w:rsidP="00C23258">
            <w:pPr>
              <w:spacing w:line="240" w:lineRule="auto"/>
              <w:jc w:val="center"/>
              <w:rPr>
                <w:rFonts w:ascii="Arial" w:hAnsi="Arial" w:cs="Arial"/>
                <w:color w:val="auto"/>
                <w:sz w:val="22"/>
              </w:rPr>
            </w:pPr>
            <w:r w:rsidRPr="00C065A3">
              <w:rPr>
                <w:rFonts w:ascii="Arial" w:hAnsi="Arial" w:cs="Arial"/>
                <w:noProof/>
                <w:color w:val="auto"/>
                <w:sz w:val="22"/>
              </w:rPr>
              <w:t>5</w:t>
            </w:r>
          </w:p>
        </w:tc>
      </w:tr>
      <w:tr w:rsidR="00C23258" w:rsidRPr="00C065A3" w14:paraId="5B251C84" w14:textId="77777777" w:rsidTr="00EA3B48">
        <w:tc>
          <w:tcPr>
            <w:tcW w:w="8472" w:type="dxa"/>
          </w:tcPr>
          <w:p w14:paraId="737C4747" w14:textId="401BF1FB" w:rsidR="00C23258" w:rsidRPr="00C065A3" w:rsidRDefault="00C23258" w:rsidP="00C23258">
            <w:pPr>
              <w:spacing w:line="240" w:lineRule="auto"/>
              <w:ind w:left="340" w:hanging="340"/>
              <w:jc w:val="both"/>
              <w:rPr>
                <w:rFonts w:ascii="Arial" w:hAnsi="Arial" w:cs="Arial"/>
                <w:color w:val="auto"/>
                <w:sz w:val="22"/>
              </w:rPr>
            </w:pPr>
            <w:r w:rsidRPr="00C065A3">
              <w:rPr>
                <w:rFonts w:ascii="Arial" w:hAnsi="Arial" w:cs="Arial"/>
                <w:noProof/>
                <w:color w:val="auto"/>
                <w:sz w:val="22"/>
              </w:rPr>
              <w:t>2.3. Les OSC candidates ont-elles démontré à travers leurs activité un intérêt et/ou une expérience pour le travail en réseau ?</w:t>
            </w:r>
          </w:p>
        </w:tc>
        <w:tc>
          <w:tcPr>
            <w:tcW w:w="1275" w:type="dxa"/>
          </w:tcPr>
          <w:p w14:paraId="01C77020" w14:textId="77777777" w:rsidR="00C23258" w:rsidRPr="00C065A3" w:rsidRDefault="00C23258" w:rsidP="00C23258">
            <w:pPr>
              <w:spacing w:line="240" w:lineRule="auto"/>
              <w:jc w:val="center"/>
              <w:rPr>
                <w:rFonts w:ascii="Arial" w:hAnsi="Arial" w:cs="Arial"/>
                <w:color w:val="auto"/>
                <w:sz w:val="22"/>
              </w:rPr>
            </w:pPr>
            <w:r w:rsidRPr="00C065A3">
              <w:rPr>
                <w:rFonts w:ascii="Arial" w:hAnsi="Arial" w:cs="Arial"/>
                <w:noProof/>
                <w:color w:val="auto"/>
                <w:sz w:val="22"/>
              </w:rPr>
              <w:t>5</w:t>
            </w:r>
          </w:p>
        </w:tc>
      </w:tr>
      <w:tr w:rsidR="0015003C" w:rsidRPr="00C065A3" w14:paraId="643F9532" w14:textId="77777777" w:rsidTr="00EA3B48">
        <w:tc>
          <w:tcPr>
            <w:tcW w:w="8472" w:type="dxa"/>
          </w:tcPr>
          <w:p w14:paraId="1A4ECE71" w14:textId="7E1B9B10" w:rsidR="0015003C" w:rsidRPr="006B6DCB" w:rsidRDefault="0015003C" w:rsidP="00C23258">
            <w:pPr>
              <w:spacing w:line="240" w:lineRule="auto"/>
              <w:ind w:left="340" w:hanging="340"/>
              <w:jc w:val="both"/>
              <w:rPr>
                <w:rFonts w:ascii="Arial" w:hAnsi="Arial" w:cs="Arial"/>
                <w:noProof/>
                <w:color w:val="auto"/>
                <w:sz w:val="22"/>
              </w:rPr>
            </w:pPr>
            <w:r w:rsidRPr="006B6DCB">
              <w:rPr>
                <w:rFonts w:ascii="Arial" w:hAnsi="Arial" w:cs="Arial"/>
                <w:noProof/>
                <w:color w:val="auto"/>
                <w:sz w:val="22"/>
              </w:rPr>
              <w:t xml:space="preserve">2.4. Dans quelle mesure l’OSC </w:t>
            </w:r>
            <w:r w:rsidR="009575C2" w:rsidRPr="006B6DCB">
              <w:rPr>
                <w:rFonts w:ascii="Arial" w:hAnsi="Arial" w:cs="Arial"/>
                <w:noProof/>
                <w:color w:val="auto"/>
                <w:sz w:val="22"/>
              </w:rPr>
              <w:t>démontre-t-elle une capacité d’analyse et de réflexion sur sa propre organisation et celle du secteur de la société civile marocaine ?</w:t>
            </w:r>
          </w:p>
        </w:tc>
        <w:tc>
          <w:tcPr>
            <w:tcW w:w="1275" w:type="dxa"/>
          </w:tcPr>
          <w:p w14:paraId="5C528184" w14:textId="2E011B38" w:rsidR="0015003C" w:rsidRPr="00C065A3" w:rsidRDefault="0015003C" w:rsidP="00C23258">
            <w:pPr>
              <w:spacing w:line="240" w:lineRule="auto"/>
              <w:jc w:val="center"/>
              <w:rPr>
                <w:rFonts w:ascii="Arial" w:hAnsi="Arial" w:cs="Arial"/>
                <w:noProof/>
                <w:color w:val="auto"/>
                <w:sz w:val="22"/>
              </w:rPr>
            </w:pPr>
            <w:r w:rsidRPr="00C065A3">
              <w:rPr>
                <w:rFonts w:ascii="Arial" w:hAnsi="Arial" w:cs="Arial"/>
                <w:noProof/>
                <w:color w:val="auto"/>
                <w:sz w:val="22"/>
              </w:rPr>
              <w:t>5</w:t>
            </w:r>
          </w:p>
        </w:tc>
      </w:tr>
      <w:tr w:rsidR="00CA263D" w:rsidRPr="00C065A3" w14:paraId="3003E1C3" w14:textId="77777777" w:rsidTr="00EA3B48">
        <w:tc>
          <w:tcPr>
            <w:tcW w:w="8472" w:type="dxa"/>
            <w:shd w:val="pct10" w:color="auto" w:fill="FFFFFF"/>
            <w:vAlign w:val="center"/>
          </w:tcPr>
          <w:p w14:paraId="328391D9" w14:textId="1857B743" w:rsidR="00CA263D" w:rsidRPr="00C065A3" w:rsidRDefault="00CA263D">
            <w:pPr>
              <w:pStyle w:val="Paragraphedeliste"/>
              <w:numPr>
                <w:ilvl w:val="0"/>
                <w:numId w:val="19"/>
              </w:numPr>
              <w:spacing w:line="240" w:lineRule="auto"/>
              <w:ind w:left="312"/>
              <w:jc w:val="both"/>
              <w:rPr>
                <w:rFonts w:ascii="Arial" w:hAnsi="Arial" w:cs="Arial"/>
                <w:color w:val="auto"/>
                <w:sz w:val="22"/>
              </w:rPr>
            </w:pPr>
            <w:r w:rsidRPr="00C065A3">
              <w:rPr>
                <w:rFonts w:ascii="Arial" w:hAnsi="Arial" w:cs="Arial"/>
                <w:b/>
                <w:noProof/>
                <w:color w:val="auto"/>
                <w:sz w:val="22"/>
              </w:rPr>
              <w:t>Pertinence de leurs actions</w:t>
            </w:r>
          </w:p>
        </w:tc>
        <w:tc>
          <w:tcPr>
            <w:tcW w:w="1275" w:type="dxa"/>
            <w:shd w:val="pct10" w:color="auto" w:fill="FFFFFF"/>
            <w:vAlign w:val="center"/>
          </w:tcPr>
          <w:p w14:paraId="7C7F0586" w14:textId="77777777" w:rsidR="00CA263D" w:rsidRPr="00C065A3" w:rsidRDefault="00CA263D" w:rsidP="00CA263D">
            <w:pPr>
              <w:spacing w:line="240" w:lineRule="auto"/>
              <w:jc w:val="center"/>
              <w:rPr>
                <w:rFonts w:ascii="Arial" w:hAnsi="Arial" w:cs="Arial"/>
                <w:b/>
                <w:color w:val="auto"/>
                <w:sz w:val="22"/>
              </w:rPr>
            </w:pPr>
            <w:r w:rsidRPr="00C065A3">
              <w:rPr>
                <w:rFonts w:ascii="Arial" w:hAnsi="Arial" w:cs="Arial"/>
                <w:b/>
                <w:noProof/>
                <w:color w:val="auto"/>
                <w:sz w:val="22"/>
              </w:rPr>
              <w:t>20</w:t>
            </w:r>
          </w:p>
        </w:tc>
      </w:tr>
      <w:tr w:rsidR="005B4D96" w:rsidRPr="00C065A3" w14:paraId="2DBA0DDD" w14:textId="77777777" w:rsidTr="00EA3B48">
        <w:tc>
          <w:tcPr>
            <w:tcW w:w="8472" w:type="dxa"/>
            <w:shd w:val="clear" w:color="auto" w:fill="FFFFFF"/>
          </w:tcPr>
          <w:p w14:paraId="1FF8C7E3" w14:textId="71ED0E22" w:rsidR="005B4D96" w:rsidRPr="00C065A3" w:rsidRDefault="005B4D96" w:rsidP="005B4D96">
            <w:pPr>
              <w:spacing w:line="240" w:lineRule="auto"/>
              <w:jc w:val="both"/>
              <w:rPr>
                <w:rFonts w:ascii="Arial" w:hAnsi="Arial" w:cs="Arial"/>
                <w:i/>
                <w:color w:val="auto"/>
                <w:sz w:val="22"/>
              </w:rPr>
            </w:pPr>
            <w:r w:rsidRPr="00C065A3">
              <w:rPr>
                <w:rFonts w:ascii="Arial" w:hAnsi="Arial" w:cs="Arial"/>
                <w:noProof/>
                <w:color w:val="auto"/>
                <w:sz w:val="22"/>
              </w:rPr>
              <w:t>3.1. Dans quelle mesure leurs actions sont-elles pertinentes par rapport aux objectifs et aux priorités de l’AMI et aux thèmes prioritaires du programme TIHT ?</w:t>
            </w:r>
          </w:p>
        </w:tc>
        <w:tc>
          <w:tcPr>
            <w:tcW w:w="1275" w:type="dxa"/>
            <w:shd w:val="clear" w:color="auto" w:fill="FFFFFF"/>
            <w:vAlign w:val="center"/>
          </w:tcPr>
          <w:p w14:paraId="26192556" w14:textId="77777777" w:rsidR="005B4D96" w:rsidRPr="00C065A3" w:rsidRDefault="005B4D96" w:rsidP="005B4D96">
            <w:pPr>
              <w:spacing w:line="240" w:lineRule="auto"/>
              <w:jc w:val="center"/>
              <w:rPr>
                <w:rFonts w:ascii="Arial" w:hAnsi="Arial" w:cs="Arial"/>
                <w:b/>
                <w:color w:val="auto"/>
                <w:sz w:val="22"/>
              </w:rPr>
            </w:pPr>
            <w:r w:rsidRPr="00C065A3">
              <w:rPr>
                <w:rFonts w:ascii="Arial" w:hAnsi="Arial" w:cs="Arial"/>
                <w:noProof/>
                <w:color w:val="auto"/>
                <w:sz w:val="22"/>
              </w:rPr>
              <w:t>5</w:t>
            </w:r>
          </w:p>
        </w:tc>
      </w:tr>
      <w:tr w:rsidR="005B4D96" w:rsidRPr="00C065A3" w14:paraId="1BF0D2D3" w14:textId="77777777" w:rsidTr="00EA3B48">
        <w:tc>
          <w:tcPr>
            <w:tcW w:w="8472" w:type="dxa"/>
            <w:shd w:val="clear" w:color="auto" w:fill="FFFFFF"/>
          </w:tcPr>
          <w:p w14:paraId="55B2A4E9" w14:textId="56E8EE0A" w:rsidR="005B4D96" w:rsidRPr="00C065A3" w:rsidRDefault="005B4D96" w:rsidP="005B4D96">
            <w:pPr>
              <w:spacing w:line="240" w:lineRule="auto"/>
              <w:jc w:val="both"/>
              <w:rPr>
                <w:rFonts w:ascii="Arial" w:hAnsi="Arial" w:cs="Arial"/>
                <w:i/>
                <w:color w:val="auto"/>
                <w:sz w:val="22"/>
              </w:rPr>
            </w:pPr>
            <w:r w:rsidRPr="00C065A3">
              <w:rPr>
                <w:rFonts w:ascii="Arial" w:hAnsi="Arial" w:cs="Arial"/>
                <w:noProof/>
                <w:color w:val="auto"/>
                <w:sz w:val="22"/>
              </w:rPr>
              <w:t xml:space="preserve">3.2. Dans quelle mesure l’OSC a une expérience dans le domaine de l’influence et du plaidoyer dans les champs thématiques prioritaires ? </w:t>
            </w:r>
          </w:p>
        </w:tc>
        <w:tc>
          <w:tcPr>
            <w:tcW w:w="1275" w:type="dxa"/>
            <w:shd w:val="clear" w:color="auto" w:fill="FFFFFF"/>
            <w:vAlign w:val="center"/>
          </w:tcPr>
          <w:p w14:paraId="416D5F61" w14:textId="77777777" w:rsidR="005B4D96" w:rsidRPr="00C065A3" w:rsidRDefault="005B4D96" w:rsidP="005B4D96">
            <w:pPr>
              <w:spacing w:line="240" w:lineRule="auto"/>
              <w:jc w:val="center"/>
              <w:rPr>
                <w:rFonts w:ascii="Arial" w:hAnsi="Arial" w:cs="Arial"/>
                <w:b/>
                <w:color w:val="auto"/>
                <w:sz w:val="22"/>
              </w:rPr>
            </w:pPr>
            <w:r w:rsidRPr="00C065A3">
              <w:rPr>
                <w:rFonts w:ascii="Arial" w:hAnsi="Arial" w:cs="Arial"/>
                <w:noProof/>
                <w:color w:val="auto"/>
                <w:sz w:val="22"/>
              </w:rPr>
              <w:t>5</w:t>
            </w:r>
          </w:p>
        </w:tc>
      </w:tr>
      <w:tr w:rsidR="005B4D96" w:rsidRPr="00C065A3" w14:paraId="5880D5E1" w14:textId="77777777" w:rsidTr="00EA3B48">
        <w:tc>
          <w:tcPr>
            <w:tcW w:w="8472" w:type="dxa"/>
            <w:shd w:val="clear" w:color="auto" w:fill="FFFFFF"/>
          </w:tcPr>
          <w:p w14:paraId="00D4A02E" w14:textId="6F5CD8C3" w:rsidR="005B4D96" w:rsidRPr="00C065A3" w:rsidRDefault="005B4D96" w:rsidP="005B4D96">
            <w:pPr>
              <w:spacing w:line="240" w:lineRule="auto"/>
              <w:jc w:val="both"/>
              <w:rPr>
                <w:rFonts w:ascii="Arial" w:hAnsi="Arial" w:cs="Arial"/>
                <w:i/>
                <w:color w:val="auto"/>
                <w:sz w:val="22"/>
              </w:rPr>
            </w:pPr>
            <w:r w:rsidRPr="00C065A3">
              <w:rPr>
                <w:rFonts w:ascii="Arial" w:hAnsi="Arial" w:cs="Arial"/>
                <w:noProof/>
                <w:color w:val="auto"/>
                <w:sz w:val="22"/>
              </w:rPr>
              <w:t>3.3 Dans quelle mesure l’OSC a une expérience dans la collaboration avec la jeunesse ?</w:t>
            </w:r>
          </w:p>
        </w:tc>
        <w:tc>
          <w:tcPr>
            <w:tcW w:w="1275" w:type="dxa"/>
            <w:shd w:val="clear" w:color="auto" w:fill="FFFFFF"/>
            <w:vAlign w:val="center"/>
          </w:tcPr>
          <w:p w14:paraId="7811A8AC" w14:textId="77777777" w:rsidR="005B4D96" w:rsidRPr="00C065A3" w:rsidRDefault="005B4D96" w:rsidP="005B4D96">
            <w:pPr>
              <w:spacing w:line="240" w:lineRule="auto"/>
              <w:jc w:val="center"/>
              <w:rPr>
                <w:rFonts w:ascii="Arial" w:hAnsi="Arial" w:cs="Arial"/>
                <w:b/>
                <w:color w:val="auto"/>
                <w:sz w:val="22"/>
              </w:rPr>
            </w:pPr>
            <w:r w:rsidRPr="00C065A3">
              <w:rPr>
                <w:rFonts w:ascii="Arial" w:hAnsi="Arial" w:cs="Arial"/>
                <w:noProof/>
                <w:color w:val="auto"/>
                <w:sz w:val="22"/>
              </w:rPr>
              <w:t>5</w:t>
            </w:r>
          </w:p>
        </w:tc>
      </w:tr>
      <w:tr w:rsidR="005B4D96" w:rsidRPr="00C065A3" w14:paraId="4E7AF58E" w14:textId="77777777" w:rsidTr="00EA3B48">
        <w:tc>
          <w:tcPr>
            <w:tcW w:w="8472" w:type="dxa"/>
            <w:shd w:val="clear" w:color="auto" w:fill="FFFFFF"/>
          </w:tcPr>
          <w:p w14:paraId="619A06CE" w14:textId="5DA3CDEC" w:rsidR="005B4D96" w:rsidRPr="00C065A3" w:rsidRDefault="005B4D96" w:rsidP="005B4D96">
            <w:pPr>
              <w:spacing w:line="240" w:lineRule="auto"/>
              <w:jc w:val="both"/>
              <w:rPr>
                <w:rFonts w:ascii="Arial" w:hAnsi="Arial" w:cs="Arial"/>
                <w:i/>
                <w:color w:val="auto"/>
                <w:sz w:val="22"/>
              </w:rPr>
            </w:pPr>
            <w:r w:rsidRPr="00C065A3">
              <w:rPr>
                <w:rFonts w:ascii="Arial" w:hAnsi="Arial" w:cs="Arial"/>
                <w:noProof/>
                <w:color w:val="auto"/>
                <w:sz w:val="22"/>
              </w:rPr>
              <w:t>3.4. Dans quelle mesure l’OSC a-t-elle démontré sa capacité à porter un regard critique sur ses forces et faiblesses ?</w:t>
            </w:r>
          </w:p>
        </w:tc>
        <w:tc>
          <w:tcPr>
            <w:tcW w:w="1275" w:type="dxa"/>
            <w:shd w:val="clear" w:color="auto" w:fill="FFFFFF"/>
            <w:vAlign w:val="center"/>
          </w:tcPr>
          <w:p w14:paraId="6D040684" w14:textId="77777777" w:rsidR="005B4D96" w:rsidRPr="00C065A3" w:rsidRDefault="005B4D96" w:rsidP="005B4D96">
            <w:pPr>
              <w:spacing w:line="240" w:lineRule="auto"/>
              <w:jc w:val="center"/>
              <w:rPr>
                <w:rFonts w:ascii="Arial" w:hAnsi="Arial" w:cs="Arial"/>
                <w:b/>
                <w:color w:val="auto"/>
                <w:sz w:val="22"/>
              </w:rPr>
            </w:pPr>
            <w:r w:rsidRPr="00C065A3">
              <w:rPr>
                <w:rFonts w:ascii="Arial" w:hAnsi="Arial" w:cs="Arial"/>
                <w:noProof/>
                <w:color w:val="auto"/>
                <w:sz w:val="22"/>
              </w:rPr>
              <w:t>5</w:t>
            </w:r>
          </w:p>
        </w:tc>
      </w:tr>
      <w:tr w:rsidR="00CA263D" w:rsidRPr="00C065A3" w14:paraId="00280DF1" w14:textId="77777777" w:rsidTr="00EA3B48">
        <w:tc>
          <w:tcPr>
            <w:tcW w:w="8472" w:type="dxa"/>
            <w:shd w:val="pct10" w:color="auto" w:fill="FFFFFF"/>
            <w:vAlign w:val="center"/>
          </w:tcPr>
          <w:p w14:paraId="2958D09A" w14:textId="77777777" w:rsidR="00CA263D" w:rsidRPr="00C065A3" w:rsidRDefault="00CA263D" w:rsidP="00CA263D">
            <w:pPr>
              <w:spacing w:line="240" w:lineRule="auto"/>
              <w:jc w:val="both"/>
              <w:rPr>
                <w:rFonts w:ascii="Arial" w:hAnsi="Arial" w:cs="Arial"/>
                <w:b/>
                <w:color w:val="auto"/>
                <w:sz w:val="22"/>
              </w:rPr>
            </w:pPr>
            <w:r w:rsidRPr="00C065A3">
              <w:rPr>
                <w:rFonts w:ascii="Arial" w:hAnsi="Arial" w:cs="Arial"/>
                <w:b/>
                <w:color w:val="auto"/>
                <w:sz w:val="22"/>
              </w:rPr>
              <w:t>Note totale maximale</w:t>
            </w:r>
          </w:p>
        </w:tc>
        <w:tc>
          <w:tcPr>
            <w:tcW w:w="1275" w:type="dxa"/>
            <w:shd w:val="pct10" w:color="auto" w:fill="FFFFFF"/>
            <w:vAlign w:val="center"/>
          </w:tcPr>
          <w:p w14:paraId="4F475F83" w14:textId="29A7E578" w:rsidR="00CA263D" w:rsidRPr="00C065A3" w:rsidRDefault="005E0EF5" w:rsidP="00CA263D">
            <w:pPr>
              <w:keepNext/>
              <w:spacing w:line="240" w:lineRule="auto"/>
              <w:jc w:val="center"/>
              <w:rPr>
                <w:rFonts w:ascii="Arial" w:hAnsi="Arial" w:cs="Arial"/>
                <w:b/>
                <w:color w:val="auto"/>
                <w:sz w:val="22"/>
              </w:rPr>
            </w:pPr>
            <w:r w:rsidRPr="00C065A3">
              <w:rPr>
                <w:rFonts w:ascii="Arial" w:hAnsi="Arial" w:cs="Arial"/>
                <w:b/>
                <w:noProof/>
                <w:color w:val="auto"/>
                <w:sz w:val="22"/>
              </w:rPr>
              <w:t>5</w:t>
            </w:r>
            <w:r w:rsidR="0015003C" w:rsidRPr="00C065A3">
              <w:rPr>
                <w:rFonts w:ascii="Arial" w:hAnsi="Arial" w:cs="Arial"/>
                <w:b/>
                <w:noProof/>
                <w:color w:val="auto"/>
                <w:sz w:val="22"/>
              </w:rPr>
              <w:t>5</w:t>
            </w:r>
          </w:p>
        </w:tc>
      </w:tr>
    </w:tbl>
    <w:p w14:paraId="2114269D" w14:textId="77777777" w:rsidR="007B5110" w:rsidRPr="00C065A3" w:rsidRDefault="007B5110" w:rsidP="007B5110">
      <w:pPr>
        <w:spacing w:line="240" w:lineRule="auto"/>
        <w:jc w:val="both"/>
        <w:rPr>
          <w:rFonts w:ascii="Arial" w:hAnsi="Arial" w:cs="Arial"/>
          <w:color w:val="auto"/>
          <w:sz w:val="22"/>
        </w:rPr>
      </w:pPr>
    </w:p>
    <w:p w14:paraId="0B4F550F" w14:textId="291AF833" w:rsidR="00256EF5" w:rsidRPr="00C065A3" w:rsidRDefault="00256EF5" w:rsidP="00CE56EA">
      <w:pPr>
        <w:jc w:val="both"/>
        <w:rPr>
          <w:rFonts w:ascii="Arial" w:hAnsi="Arial" w:cs="Arial"/>
          <w:color w:val="auto"/>
          <w:sz w:val="22"/>
        </w:rPr>
      </w:pPr>
      <w:r w:rsidRPr="00C065A3">
        <w:rPr>
          <w:rFonts w:ascii="Arial" w:hAnsi="Arial" w:cs="Arial"/>
          <w:color w:val="auto"/>
          <w:sz w:val="22"/>
        </w:rPr>
        <w:t xml:space="preserve">Une fois tous les </w:t>
      </w:r>
      <w:r w:rsidR="002C6F3E" w:rsidRPr="00C065A3">
        <w:rPr>
          <w:rFonts w:ascii="Arial" w:hAnsi="Arial" w:cs="Arial"/>
          <w:color w:val="auto"/>
          <w:sz w:val="22"/>
        </w:rPr>
        <w:t>dossiers de candidature des OSC</w:t>
      </w:r>
      <w:r w:rsidRPr="00C065A3">
        <w:rPr>
          <w:rFonts w:ascii="Arial" w:hAnsi="Arial" w:cs="Arial"/>
          <w:color w:val="auto"/>
          <w:sz w:val="22"/>
        </w:rPr>
        <w:t xml:space="preserve"> évalués, une liste sera établie, classant les </w:t>
      </w:r>
      <w:r w:rsidR="002C6F3E" w:rsidRPr="00C065A3">
        <w:rPr>
          <w:rFonts w:ascii="Arial" w:hAnsi="Arial" w:cs="Arial"/>
          <w:color w:val="auto"/>
          <w:sz w:val="22"/>
        </w:rPr>
        <w:t>OSC candidates</w:t>
      </w:r>
      <w:r w:rsidRPr="00C065A3">
        <w:rPr>
          <w:rFonts w:ascii="Arial" w:hAnsi="Arial" w:cs="Arial"/>
          <w:color w:val="auto"/>
          <w:sz w:val="22"/>
        </w:rPr>
        <w:t xml:space="preserve"> selon leur note totale.</w:t>
      </w:r>
    </w:p>
    <w:p w14:paraId="6B3CE6DC" w14:textId="77777777" w:rsidR="005A78E2" w:rsidRPr="009E1AB5" w:rsidRDefault="005A78E2" w:rsidP="00CE56EA">
      <w:pPr>
        <w:jc w:val="both"/>
        <w:rPr>
          <w:rFonts w:ascii="Arial" w:hAnsi="Arial" w:cs="Arial"/>
          <w:color w:val="auto"/>
          <w:sz w:val="12"/>
          <w:szCs w:val="12"/>
        </w:rPr>
      </w:pPr>
    </w:p>
    <w:p w14:paraId="1084A54C" w14:textId="77777777" w:rsidR="005A78E2" w:rsidRPr="00C065A3" w:rsidRDefault="005A78E2" w:rsidP="005A78E2">
      <w:pPr>
        <w:jc w:val="both"/>
        <w:rPr>
          <w:rFonts w:ascii="Arial" w:hAnsi="Arial" w:cs="Arial"/>
          <w:color w:val="auto"/>
          <w:sz w:val="22"/>
        </w:rPr>
      </w:pPr>
      <w:r w:rsidRPr="00C065A3">
        <w:rPr>
          <w:rFonts w:ascii="Arial" w:hAnsi="Arial" w:cs="Arial"/>
          <w:color w:val="auto"/>
          <w:sz w:val="22"/>
        </w:rPr>
        <w:t xml:space="preserve">Si la note totale pour la section 2 (Capacité financière et opérationnelle) est inférieure à 10, la demande est rejetée. De même, la demande est rejetée si dans l’une des sous-sections l’un des critères reçoit la note de 1. </w:t>
      </w:r>
    </w:p>
    <w:p w14:paraId="29C819DE" w14:textId="77777777" w:rsidR="005A78E2" w:rsidRPr="009E1AB5" w:rsidRDefault="005A78E2" w:rsidP="00CE56EA">
      <w:pPr>
        <w:jc w:val="both"/>
        <w:rPr>
          <w:rFonts w:ascii="Arial" w:hAnsi="Arial" w:cs="Arial"/>
          <w:color w:val="auto"/>
          <w:sz w:val="12"/>
          <w:szCs w:val="12"/>
        </w:rPr>
      </w:pPr>
    </w:p>
    <w:p w14:paraId="420E7451" w14:textId="00CDACC0" w:rsidR="00126A2A" w:rsidRPr="00C065A3" w:rsidRDefault="00256EF5" w:rsidP="00126A2A">
      <w:pPr>
        <w:jc w:val="both"/>
        <w:rPr>
          <w:rFonts w:ascii="Arial" w:hAnsi="Arial" w:cs="Arial"/>
          <w:color w:val="auto"/>
          <w:sz w:val="22"/>
        </w:rPr>
      </w:pPr>
      <w:r w:rsidRPr="00C065A3">
        <w:rPr>
          <w:rFonts w:ascii="Arial" w:hAnsi="Arial" w:cs="Arial"/>
          <w:color w:val="auto"/>
          <w:sz w:val="22"/>
        </w:rPr>
        <w:t xml:space="preserve">Dans un premier temps, seuls les </w:t>
      </w:r>
      <w:r w:rsidR="002C6F3E" w:rsidRPr="00C065A3">
        <w:rPr>
          <w:rFonts w:ascii="Arial" w:hAnsi="Arial" w:cs="Arial"/>
          <w:color w:val="auto"/>
          <w:sz w:val="22"/>
        </w:rPr>
        <w:t>dossiers de candidature</w:t>
      </w:r>
      <w:r w:rsidRPr="00C065A3">
        <w:rPr>
          <w:rFonts w:ascii="Arial" w:hAnsi="Arial" w:cs="Arial"/>
          <w:color w:val="auto"/>
          <w:sz w:val="22"/>
        </w:rPr>
        <w:t xml:space="preserve"> ayant obtenu au moins </w:t>
      </w:r>
      <w:r w:rsidR="005A78E2" w:rsidRPr="00C065A3">
        <w:rPr>
          <w:rFonts w:ascii="Arial" w:hAnsi="Arial" w:cs="Arial"/>
          <w:b/>
          <w:bCs/>
          <w:color w:val="auto"/>
          <w:sz w:val="22"/>
        </w:rPr>
        <w:t>3</w:t>
      </w:r>
      <w:r w:rsidRPr="00C065A3">
        <w:rPr>
          <w:rFonts w:ascii="Arial" w:hAnsi="Arial" w:cs="Arial"/>
          <w:b/>
          <w:bCs/>
          <w:color w:val="auto"/>
          <w:sz w:val="22"/>
        </w:rPr>
        <w:t>0</w:t>
      </w:r>
      <w:r w:rsidRPr="00C065A3">
        <w:rPr>
          <w:rFonts w:ascii="Arial" w:hAnsi="Arial" w:cs="Arial"/>
          <w:color w:val="auto"/>
          <w:sz w:val="22"/>
        </w:rPr>
        <w:t> points sont retenus pour la présélection</w:t>
      </w:r>
      <w:r w:rsidR="00E65589" w:rsidRPr="00C065A3">
        <w:rPr>
          <w:rFonts w:ascii="Arial" w:hAnsi="Arial" w:cs="Arial"/>
          <w:color w:val="auto"/>
          <w:sz w:val="22"/>
        </w:rPr>
        <w:t>.</w:t>
      </w:r>
      <w:r w:rsidR="00126A2A" w:rsidRPr="00C065A3">
        <w:rPr>
          <w:rFonts w:ascii="Arial" w:hAnsi="Arial" w:cs="Arial"/>
          <w:color w:val="auto"/>
          <w:sz w:val="22"/>
        </w:rPr>
        <w:t xml:space="preserve"> </w:t>
      </w:r>
      <w:r w:rsidR="00E65589" w:rsidRPr="00C065A3">
        <w:rPr>
          <w:rFonts w:ascii="Arial" w:hAnsi="Arial" w:cs="Arial"/>
          <w:color w:val="auto"/>
          <w:sz w:val="22"/>
        </w:rPr>
        <w:t xml:space="preserve">Si </w:t>
      </w:r>
      <w:r w:rsidR="00126A2A" w:rsidRPr="00C065A3">
        <w:rPr>
          <w:rFonts w:ascii="Arial" w:hAnsi="Arial" w:cs="Arial"/>
          <w:color w:val="auto"/>
          <w:sz w:val="22"/>
        </w:rPr>
        <w:t>le nombre d’OSC retenu après entretien est inférieur à 20</w:t>
      </w:r>
      <w:r w:rsidR="00E65589" w:rsidRPr="00C065A3">
        <w:rPr>
          <w:rFonts w:ascii="Arial" w:hAnsi="Arial" w:cs="Arial"/>
          <w:color w:val="auto"/>
          <w:sz w:val="22"/>
        </w:rPr>
        <w:t>,</w:t>
      </w:r>
      <w:r w:rsidR="00126A2A" w:rsidRPr="00C065A3">
        <w:rPr>
          <w:rFonts w:ascii="Arial" w:hAnsi="Arial" w:cs="Arial"/>
          <w:color w:val="auto"/>
          <w:sz w:val="22"/>
        </w:rPr>
        <w:t xml:space="preserve"> le comité se réserve le droit d’inviter des OSC dont le score est inférieur à 30 avec un score minimum de 25.</w:t>
      </w:r>
    </w:p>
    <w:p w14:paraId="19340150" w14:textId="77777777" w:rsidR="00126A2A" w:rsidRPr="009E1AB5" w:rsidRDefault="00126A2A" w:rsidP="00E02A90">
      <w:pPr>
        <w:jc w:val="both"/>
        <w:rPr>
          <w:rFonts w:ascii="Arial" w:hAnsi="Arial" w:cs="Arial"/>
          <w:color w:val="auto"/>
          <w:sz w:val="12"/>
          <w:szCs w:val="12"/>
        </w:rPr>
      </w:pPr>
    </w:p>
    <w:p w14:paraId="049DC7E5" w14:textId="1C1389E8" w:rsidR="00256EF5" w:rsidRPr="00C065A3" w:rsidRDefault="00256EF5" w:rsidP="00E02A90">
      <w:pPr>
        <w:jc w:val="both"/>
        <w:rPr>
          <w:rFonts w:ascii="Arial" w:hAnsi="Arial" w:cs="Arial"/>
          <w:color w:val="auto"/>
          <w:sz w:val="22"/>
        </w:rPr>
      </w:pPr>
      <w:r w:rsidRPr="00C065A3">
        <w:rPr>
          <w:rFonts w:ascii="Arial" w:hAnsi="Arial" w:cs="Arial"/>
          <w:color w:val="auto"/>
          <w:sz w:val="22"/>
        </w:rPr>
        <w:t xml:space="preserve">Les </w:t>
      </w:r>
      <w:r w:rsidR="00E02A90" w:rsidRPr="00C065A3">
        <w:rPr>
          <w:rFonts w:ascii="Arial" w:hAnsi="Arial" w:cs="Arial"/>
          <w:color w:val="auto"/>
          <w:sz w:val="22"/>
        </w:rPr>
        <w:t>OSC présélectionnées</w:t>
      </w:r>
      <w:r w:rsidRPr="00C065A3">
        <w:rPr>
          <w:rFonts w:ascii="Arial" w:hAnsi="Arial" w:cs="Arial"/>
          <w:color w:val="auto"/>
          <w:sz w:val="22"/>
        </w:rPr>
        <w:t xml:space="preserve"> </w:t>
      </w:r>
      <w:r w:rsidR="0015003C" w:rsidRPr="00C065A3">
        <w:rPr>
          <w:rFonts w:ascii="Arial" w:hAnsi="Arial" w:cs="Arial"/>
          <w:color w:val="auto"/>
          <w:sz w:val="22"/>
        </w:rPr>
        <w:t xml:space="preserve">pour l’étape suivante, </w:t>
      </w:r>
      <w:r w:rsidRPr="00C065A3">
        <w:rPr>
          <w:rFonts w:ascii="Arial" w:hAnsi="Arial" w:cs="Arial"/>
          <w:color w:val="auto"/>
          <w:sz w:val="22"/>
        </w:rPr>
        <w:t xml:space="preserve">recevront une lettre indiquant le numéro de référence de leur demande et les résultats respectifs. </w:t>
      </w:r>
      <w:r w:rsidR="00E02A90" w:rsidRPr="00C065A3">
        <w:rPr>
          <w:rFonts w:ascii="Arial" w:hAnsi="Arial" w:cs="Arial"/>
          <w:color w:val="auto"/>
          <w:sz w:val="22"/>
        </w:rPr>
        <w:t xml:space="preserve">Celles-ci </w:t>
      </w:r>
      <w:r w:rsidRPr="00C065A3">
        <w:rPr>
          <w:rFonts w:ascii="Arial" w:hAnsi="Arial" w:cs="Arial"/>
          <w:color w:val="auto"/>
          <w:sz w:val="22"/>
        </w:rPr>
        <w:t>seront ensuite invité</w:t>
      </w:r>
      <w:r w:rsidR="00E02A90" w:rsidRPr="00C065A3">
        <w:rPr>
          <w:rFonts w:ascii="Arial" w:hAnsi="Arial" w:cs="Arial"/>
          <w:color w:val="auto"/>
          <w:sz w:val="22"/>
        </w:rPr>
        <w:t>e</w:t>
      </w:r>
      <w:r w:rsidRPr="00C065A3">
        <w:rPr>
          <w:rFonts w:ascii="Arial" w:hAnsi="Arial" w:cs="Arial"/>
          <w:color w:val="auto"/>
          <w:sz w:val="22"/>
        </w:rPr>
        <w:t xml:space="preserve">s à </w:t>
      </w:r>
      <w:r w:rsidR="00E02A90" w:rsidRPr="00C065A3">
        <w:rPr>
          <w:rFonts w:ascii="Arial" w:hAnsi="Arial" w:cs="Arial"/>
          <w:color w:val="auto"/>
          <w:sz w:val="22"/>
        </w:rPr>
        <w:t>un entretien avec les Comité de Sélection</w:t>
      </w:r>
      <w:r w:rsidRPr="00C065A3">
        <w:rPr>
          <w:rFonts w:ascii="Arial" w:hAnsi="Arial" w:cs="Arial"/>
          <w:color w:val="auto"/>
          <w:sz w:val="22"/>
        </w:rPr>
        <w:t>.</w:t>
      </w:r>
    </w:p>
    <w:p w14:paraId="1884A172" w14:textId="2175F2B8" w:rsidR="00FA3FCB" w:rsidRDefault="00FA3FCB" w:rsidP="00E02A90">
      <w:pPr>
        <w:jc w:val="both"/>
        <w:rPr>
          <w:rFonts w:ascii="Arial" w:hAnsi="Arial" w:cs="Arial"/>
          <w:color w:val="auto"/>
          <w:sz w:val="22"/>
        </w:rPr>
      </w:pPr>
    </w:p>
    <w:p w14:paraId="44ED533C" w14:textId="290F3BB1" w:rsidR="00573079" w:rsidRDefault="00573079" w:rsidP="00E02A90">
      <w:pPr>
        <w:jc w:val="both"/>
        <w:rPr>
          <w:rFonts w:ascii="Arial" w:hAnsi="Arial" w:cs="Arial"/>
          <w:color w:val="auto"/>
          <w:sz w:val="22"/>
        </w:rPr>
      </w:pPr>
    </w:p>
    <w:p w14:paraId="26B0CAC7" w14:textId="77777777" w:rsidR="00411511" w:rsidRDefault="00411511" w:rsidP="00E02A90">
      <w:pPr>
        <w:jc w:val="both"/>
        <w:rPr>
          <w:rFonts w:ascii="Arial" w:hAnsi="Arial" w:cs="Arial"/>
          <w:color w:val="auto"/>
          <w:sz w:val="22"/>
        </w:rPr>
      </w:pPr>
    </w:p>
    <w:p w14:paraId="6622D889" w14:textId="77777777" w:rsidR="00411511" w:rsidRDefault="00411511" w:rsidP="00E02A90">
      <w:pPr>
        <w:jc w:val="both"/>
        <w:rPr>
          <w:rFonts w:ascii="Arial" w:hAnsi="Arial" w:cs="Arial"/>
          <w:color w:val="auto"/>
          <w:sz w:val="22"/>
        </w:rPr>
      </w:pPr>
    </w:p>
    <w:p w14:paraId="75D3DC6E" w14:textId="77777777" w:rsidR="007B509D" w:rsidRPr="00C065A3" w:rsidRDefault="007B509D" w:rsidP="00277139">
      <w:pPr>
        <w:pStyle w:val="Paragraphedeliste"/>
        <w:numPr>
          <w:ilvl w:val="1"/>
          <w:numId w:val="36"/>
        </w:numPr>
        <w:tabs>
          <w:tab w:val="left" w:pos="426"/>
        </w:tabs>
        <w:spacing w:line="240" w:lineRule="auto"/>
        <w:jc w:val="both"/>
        <w:outlineLvl w:val="1"/>
        <w:rPr>
          <w:rFonts w:ascii="Arial" w:hAnsi="Arial" w:cs="Arial"/>
          <w:b/>
          <w:color w:val="auto"/>
          <w:sz w:val="22"/>
        </w:rPr>
      </w:pPr>
      <w:bookmarkStart w:id="60" w:name="_Toc136902553"/>
      <w:bookmarkStart w:id="61" w:name="_Toc137129095"/>
      <w:r w:rsidRPr="00C065A3">
        <w:rPr>
          <w:rFonts w:ascii="Arial" w:hAnsi="Arial" w:cs="Arial"/>
          <w:b/>
          <w:color w:val="auto"/>
          <w:sz w:val="22"/>
        </w:rPr>
        <w:lastRenderedPageBreak/>
        <w:t>Entretien avec les OSC pré-sélectionnées :</w:t>
      </w:r>
      <w:bookmarkEnd w:id="60"/>
      <w:bookmarkEnd w:id="61"/>
    </w:p>
    <w:p w14:paraId="6E41277E" w14:textId="77777777" w:rsidR="00E65589" w:rsidRPr="009E1AB5" w:rsidRDefault="00E65589" w:rsidP="00E65589">
      <w:pPr>
        <w:spacing w:line="240" w:lineRule="auto"/>
        <w:jc w:val="both"/>
        <w:rPr>
          <w:rFonts w:ascii="Arial" w:hAnsi="Arial" w:cs="Arial"/>
          <w:color w:val="auto"/>
          <w:sz w:val="12"/>
          <w:szCs w:val="12"/>
        </w:rPr>
      </w:pPr>
    </w:p>
    <w:p w14:paraId="656DCB02" w14:textId="568AC80B" w:rsidR="007B509D" w:rsidRPr="00C065A3" w:rsidRDefault="007B509D" w:rsidP="007B509D">
      <w:pPr>
        <w:jc w:val="both"/>
        <w:rPr>
          <w:rFonts w:ascii="Arial" w:hAnsi="Arial" w:cs="Arial"/>
          <w:color w:val="auto"/>
          <w:sz w:val="22"/>
        </w:rPr>
      </w:pPr>
      <w:r w:rsidRPr="00C065A3">
        <w:rPr>
          <w:rFonts w:ascii="Arial" w:hAnsi="Arial" w:cs="Arial"/>
          <w:color w:val="auto"/>
          <w:sz w:val="22"/>
        </w:rPr>
        <w:t xml:space="preserve">Un entretien est organisé entre les OSC </w:t>
      </w:r>
      <w:r w:rsidR="00FB4F86" w:rsidRPr="00C065A3">
        <w:rPr>
          <w:rFonts w:ascii="Arial" w:hAnsi="Arial" w:cs="Arial"/>
          <w:color w:val="auto"/>
          <w:sz w:val="22"/>
        </w:rPr>
        <w:t>présélectionnées</w:t>
      </w:r>
      <w:r w:rsidRPr="00C065A3">
        <w:rPr>
          <w:rFonts w:ascii="Arial" w:hAnsi="Arial" w:cs="Arial"/>
          <w:color w:val="auto"/>
          <w:sz w:val="22"/>
        </w:rPr>
        <w:t xml:space="preserve"> et le comité de sélection élargi. Le comité inclura outre les membres du consortium, un représentant de l’AT appui à la société civile</w:t>
      </w:r>
      <w:r w:rsidR="00E65589" w:rsidRPr="00C065A3">
        <w:rPr>
          <w:rFonts w:ascii="Arial" w:hAnsi="Arial" w:cs="Arial"/>
          <w:color w:val="auto"/>
          <w:sz w:val="22"/>
        </w:rPr>
        <w:t xml:space="preserve"> </w:t>
      </w:r>
      <w:r w:rsidRPr="00C065A3">
        <w:rPr>
          <w:rFonts w:ascii="Arial" w:hAnsi="Arial" w:cs="Arial"/>
          <w:color w:val="auto"/>
          <w:sz w:val="22"/>
        </w:rPr>
        <w:t>et un à deux représentants de programmes d’appui à la société civile et/ou de coopération soutenant le renforcement de la société civile</w:t>
      </w:r>
      <w:r w:rsidR="00112E45" w:rsidRPr="00C065A3">
        <w:rPr>
          <w:rFonts w:ascii="Arial" w:hAnsi="Arial" w:cs="Arial"/>
          <w:color w:val="auto"/>
          <w:sz w:val="22"/>
        </w:rPr>
        <w:t xml:space="preserve"> au Maroc</w:t>
      </w:r>
      <w:r w:rsidRPr="00C065A3">
        <w:rPr>
          <w:rFonts w:ascii="Arial" w:hAnsi="Arial" w:cs="Arial"/>
          <w:color w:val="auto"/>
          <w:sz w:val="22"/>
        </w:rPr>
        <w:t>.</w:t>
      </w:r>
    </w:p>
    <w:p w14:paraId="4011E6FD" w14:textId="77777777" w:rsidR="007B509D" w:rsidRPr="009E1AB5" w:rsidRDefault="007B509D" w:rsidP="007B509D">
      <w:pPr>
        <w:jc w:val="both"/>
        <w:rPr>
          <w:rFonts w:ascii="Arial" w:hAnsi="Arial" w:cs="Arial"/>
          <w:color w:val="auto"/>
          <w:sz w:val="12"/>
          <w:szCs w:val="12"/>
        </w:rPr>
      </w:pPr>
    </w:p>
    <w:p w14:paraId="09D75AE5" w14:textId="04143094" w:rsidR="007B509D" w:rsidRPr="00C065A3" w:rsidRDefault="007B509D" w:rsidP="007B509D">
      <w:pPr>
        <w:jc w:val="both"/>
        <w:rPr>
          <w:rFonts w:ascii="Arial" w:hAnsi="Arial" w:cs="Arial"/>
          <w:color w:val="auto"/>
          <w:sz w:val="22"/>
        </w:rPr>
      </w:pPr>
      <w:r w:rsidRPr="00C065A3">
        <w:rPr>
          <w:rFonts w:ascii="Arial" w:hAnsi="Arial" w:cs="Arial"/>
          <w:color w:val="auto"/>
          <w:sz w:val="22"/>
        </w:rPr>
        <w:t xml:space="preserve">L’entretien visera à évaluer la motivation des OSC </w:t>
      </w:r>
      <w:r w:rsidR="00FB4F86" w:rsidRPr="00C065A3">
        <w:rPr>
          <w:rFonts w:ascii="Arial" w:hAnsi="Arial" w:cs="Arial"/>
          <w:color w:val="auto"/>
          <w:sz w:val="22"/>
        </w:rPr>
        <w:t>présélectionnées</w:t>
      </w:r>
      <w:r w:rsidRPr="00C065A3">
        <w:rPr>
          <w:rFonts w:ascii="Arial" w:hAnsi="Arial" w:cs="Arial"/>
          <w:color w:val="auto"/>
          <w:sz w:val="22"/>
        </w:rPr>
        <w:t xml:space="preserve"> ainsi que leur compréhension de la place de la société civile dans le développement du Royaume et des enjeux que cela suppose.</w:t>
      </w:r>
    </w:p>
    <w:p w14:paraId="25C6B4A5" w14:textId="77777777" w:rsidR="007B509D" w:rsidRPr="00C065A3" w:rsidRDefault="007B509D" w:rsidP="007B509D">
      <w:pPr>
        <w:jc w:val="both"/>
        <w:rPr>
          <w:rFonts w:ascii="Arial" w:hAnsi="Arial" w:cs="Arial"/>
          <w:color w:val="auto"/>
          <w:sz w:val="22"/>
        </w:rPr>
      </w:pPr>
    </w:p>
    <w:p w14:paraId="530CF349" w14:textId="24A0A953" w:rsidR="007B509D" w:rsidRPr="00C065A3" w:rsidRDefault="007B509D" w:rsidP="007B509D">
      <w:pPr>
        <w:spacing w:line="240" w:lineRule="auto"/>
        <w:jc w:val="both"/>
        <w:rPr>
          <w:rFonts w:ascii="Arial" w:hAnsi="Arial" w:cs="Arial"/>
          <w:color w:val="auto"/>
          <w:sz w:val="22"/>
        </w:rPr>
      </w:pPr>
      <w:r w:rsidRPr="00C065A3">
        <w:rPr>
          <w:rFonts w:ascii="Arial" w:hAnsi="Arial" w:cs="Arial"/>
          <w:color w:val="auto"/>
          <w:sz w:val="22"/>
        </w:rPr>
        <w:t>Les entretiens seront réalisés en présentiel</w:t>
      </w:r>
      <w:r w:rsidR="0015003C" w:rsidRPr="00C065A3">
        <w:rPr>
          <w:rFonts w:ascii="Arial" w:hAnsi="Arial" w:cs="Arial"/>
          <w:color w:val="auto"/>
          <w:sz w:val="22"/>
        </w:rPr>
        <w:t xml:space="preserve"> ou en distanciel</w:t>
      </w:r>
      <w:r w:rsidRPr="00C065A3">
        <w:rPr>
          <w:rFonts w:ascii="Arial" w:hAnsi="Arial" w:cs="Arial"/>
          <w:color w:val="auto"/>
          <w:sz w:val="22"/>
        </w:rPr>
        <w:t xml:space="preserve">. L’OSC présélectionnée devra être représentée par un représentant de l’équipe exécutive et un membre du CA. </w:t>
      </w:r>
    </w:p>
    <w:p w14:paraId="32DE0D17" w14:textId="77777777" w:rsidR="007B509D" w:rsidRPr="00726394" w:rsidRDefault="007B509D" w:rsidP="007B509D">
      <w:pPr>
        <w:spacing w:line="240" w:lineRule="auto"/>
        <w:jc w:val="both"/>
        <w:rPr>
          <w:rFonts w:ascii="Arial" w:hAnsi="Arial" w:cs="Arial"/>
          <w:color w:val="auto"/>
          <w:sz w:val="12"/>
          <w:szCs w:val="12"/>
        </w:rPr>
      </w:pPr>
    </w:p>
    <w:p w14:paraId="0BA8EF78" w14:textId="77777777" w:rsidR="007B509D" w:rsidRPr="00C065A3" w:rsidRDefault="007B509D" w:rsidP="007B509D">
      <w:pPr>
        <w:spacing w:line="240" w:lineRule="auto"/>
        <w:jc w:val="both"/>
        <w:rPr>
          <w:rFonts w:ascii="Arial" w:hAnsi="Arial" w:cs="Arial"/>
          <w:color w:val="auto"/>
          <w:sz w:val="22"/>
        </w:rPr>
      </w:pPr>
      <w:r w:rsidRPr="00C065A3">
        <w:rPr>
          <w:rFonts w:ascii="Arial" w:hAnsi="Arial" w:cs="Arial"/>
          <w:color w:val="auto"/>
          <w:sz w:val="22"/>
        </w:rPr>
        <w:t>Si le comité de sélection n’est pas convaincu par la force, la solidité et la garantie offertes par une OSC candidate, il peut exiger la présentation de documents complémentaires pour permettre d’évaluer celles-ci. Tout document complémentaire sera remis par voie électronique.</w:t>
      </w:r>
    </w:p>
    <w:p w14:paraId="6AF78657" w14:textId="77777777" w:rsidR="007B509D" w:rsidRPr="00726394" w:rsidRDefault="007B509D" w:rsidP="007B509D">
      <w:pPr>
        <w:spacing w:line="240" w:lineRule="auto"/>
        <w:jc w:val="both"/>
        <w:rPr>
          <w:rFonts w:ascii="Arial" w:hAnsi="Arial" w:cs="Arial"/>
          <w:color w:val="auto"/>
          <w:sz w:val="12"/>
          <w:szCs w:val="12"/>
        </w:rPr>
      </w:pPr>
    </w:p>
    <w:p w14:paraId="34E996D7" w14:textId="4F2F8271" w:rsidR="007B509D" w:rsidRPr="00C065A3" w:rsidRDefault="007B509D" w:rsidP="00726394">
      <w:pPr>
        <w:spacing w:line="240" w:lineRule="auto"/>
        <w:jc w:val="both"/>
        <w:rPr>
          <w:rFonts w:ascii="Arial" w:hAnsi="Arial" w:cs="Arial"/>
          <w:color w:val="auto"/>
          <w:sz w:val="22"/>
        </w:rPr>
      </w:pPr>
      <w:r w:rsidRPr="00C065A3">
        <w:rPr>
          <w:rFonts w:ascii="Arial" w:hAnsi="Arial" w:cs="Arial"/>
          <w:color w:val="auto"/>
          <w:sz w:val="22"/>
        </w:rPr>
        <w:t xml:space="preserve">Chaque OSC recevra une note comprise entre 1 et 10 à l’issue de cet entretien pour un score total maximal de </w:t>
      </w:r>
      <w:r w:rsidR="0015003C" w:rsidRPr="00C065A3">
        <w:rPr>
          <w:rFonts w:ascii="Arial" w:hAnsi="Arial" w:cs="Arial"/>
          <w:color w:val="auto"/>
          <w:sz w:val="22"/>
        </w:rPr>
        <w:t>65</w:t>
      </w:r>
      <w:r w:rsidRPr="00C065A3">
        <w:rPr>
          <w:rFonts w:ascii="Arial" w:hAnsi="Arial" w:cs="Arial"/>
          <w:color w:val="auto"/>
          <w:sz w:val="22"/>
        </w:rPr>
        <w:t xml:space="preserve"> points</w:t>
      </w:r>
      <w:r w:rsidR="0015003C" w:rsidRPr="00C065A3">
        <w:rPr>
          <w:rFonts w:ascii="Arial" w:hAnsi="Arial" w:cs="Arial"/>
          <w:color w:val="auto"/>
          <w:sz w:val="22"/>
        </w:rPr>
        <w:t>, incluant le score d’évaluation du dossier de candidature auquel s’ajoute le score de l’entretien.</w:t>
      </w:r>
    </w:p>
    <w:p w14:paraId="004C8ADB" w14:textId="77777777" w:rsidR="007B509D" w:rsidRPr="00726394" w:rsidRDefault="007B509D" w:rsidP="00726394">
      <w:pPr>
        <w:spacing w:line="240" w:lineRule="auto"/>
        <w:jc w:val="both"/>
        <w:rPr>
          <w:rFonts w:ascii="Arial" w:hAnsi="Arial" w:cs="Arial"/>
          <w:color w:val="auto"/>
          <w:sz w:val="12"/>
          <w:szCs w:val="12"/>
        </w:rPr>
      </w:pPr>
    </w:p>
    <w:p w14:paraId="4451DBE8" w14:textId="4D988577" w:rsidR="007B509D" w:rsidRPr="00C065A3" w:rsidRDefault="007B509D" w:rsidP="00726394">
      <w:pPr>
        <w:spacing w:line="240" w:lineRule="auto"/>
        <w:jc w:val="both"/>
        <w:rPr>
          <w:rFonts w:ascii="Arial" w:hAnsi="Arial" w:cs="Arial"/>
          <w:color w:val="auto"/>
          <w:sz w:val="22"/>
        </w:rPr>
      </w:pPr>
      <w:r w:rsidRPr="00C065A3">
        <w:rPr>
          <w:rFonts w:ascii="Arial" w:hAnsi="Arial" w:cs="Arial"/>
          <w:color w:val="auto"/>
          <w:sz w:val="22"/>
        </w:rPr>
        <w:t xml:space="preserve">Après l’entretien, les candidatures seront classées en fonction de leur note sur la base du score total. Les candidatures ayant obtenu la meilleure note sont provisoirement sélectionnées. Une liste de réserve est établie suivant les mêmes critères. Cette liste sera utilisée si certaines OSC sont rejetées au stade suivant du processus de sélection ou si une OSC abandonne le processus avant attribution du fonds 1 ou si des fonds complémentaires sont sécurisés. </w:t>
      </w:r>
      <w:r w:rsidRPr="00C065A3">
        <w:rPr>
          <w:rFonts w:ascii="Arial" w:hAnsi="Arial" w:cs="Arial"/>
          <w:b/>
          <w:bCs/>
          <w:color w:val="auto"/>
          <w:sz w:val="22"/>
        </w:rPr>
        <w:t>Les OSC seront informées par écrit</w:t>
      </w:r>
      <w:r w:rsidR="00755865" w:rsidRPr="00C065A3">
        <w:rPr>
          <w:rFonts w:ascii="Arial" w:hAnsi="Arial" w:cs="Arial"/>
          <w:b/>
          <w:bCs/>
          <w:color w:val="auto"/>
          <w:sz w:val="22"/>
        </w:rPr>
        <w:t xml:space="preserve"> </w:t>
      </w:r>
      <w:r w:rsidR="00755865" w:rsidRPr="00C065A3">
        <w:rPr>
          <w:rFonts w:ascii="Arial" w:hAnsi="Arial" w:cs="Arial"/>
          <w:color w:val="auto"/>
          <w:sz w:val="22"/>
        </w:rPr>
        <w:t>et les résultats seront rendus publics auprès des organisations candidates via le site de l’Union Européenne et les sites des membres du consortium du programme.</w:t>
      </w:r>
    </w:p>
    <w:p w14:paraId="08CED927" w14:textId="77777777" w:rsidR="007B509D" w:rsidRDefault="007B509D" w:rsidP="00ED3161">
      <w:pPr>
        <w:spacing w:line="240" w:lineRule="auto"/>
        <w:jc w:val="both"/>
        <w:rPr>
          <w:rFonts w:ascii="Arial" w:hAnsi="Arial" w:cs="Arial"/>
          <w:color w:val="auto"/>
          <w:sz w:val="22"/>
        </w:rPr>
      </w:pPr>
    </w:p>
    <w:tbl>
      <w:tblPr>
        <w:tblStyle w:val="Grilledutableau"/>
        <w:tblW w:w="0" w:type="auto"/>
        <w:shd w:val="clear" w:color="auto" w:fill="8EAADB" w:themeFill="accent1" w:themeFillTint="99"/>
        <w:tblLook w:val="04A0" w:firstRow="1" w:lastRow="0" w:firstColumn="1" w:lastColumn="0" w:noHBand="0" w:noVBand="1"/>
      </w:tblPr>
      <w:tblGrid>
        <w:gridCol w:w="9632"/>
      </w:tblGrid>
      <w:tr w:rsidR="006E0F65" w:rsidRPr="00C065A3" w14:paraId="45D4083D" w14:textId="77777777" w:rsidTr="006E0F65">
        <w:tc>
          <w:tcPr>
            <w:tcW w:w="9632" w:type="dxa"/>
            <w:shd w:val="clear" w:color="auto" w:fill="8EAADB" w:themeFill="accent1" w:themeFillTint="99"/>
          </w:tcPr>
          <w:p w14:paraId="4F95EDE3" w14:textId="77777777" w:rsidR="006E0F65" w:rsidRPr="00C065A3" w:rsidRDefault="006E0F65" w:rsidP="00922B01">
            <w:pPr>
              <w:pStyle w:val="Guidelines1"/>
              <w:ind w:left="600" w:hanging="578"/>
              <w:outlineLvl w:val="0"/>
              <w:rPr>
                <w:rFonts w:ascii="Arial" w:hAnsi="Arial" w:cs="Arial"/>
                <w:noProof/>
                <w:sz w:val="22"/>
                <w:szCs w:val="22"/>
              </w:rPr>
            </w:pPr>
            <w:bookmarkStart w:id="62" w:name="_Toc74830966"/>
            <w:bookmarkStart w:id="63" w:name="_Toc100830500"/>
            <w:bookmarkStart w:id="64" w:name="_Hlk136199248"/>
            <w:bookmarkStart w:id="65" w:name="_Toc137129096"/>
            <w:r w:rsidRPr="00C065A3">
              <w:rPr>
                <w:rFonts w:ascii="Arial" w:hAnsi="Arial" w:cs="Arial"/>
                <w:noProof/>
                <w:sz w:val="22"/>
                <w:szCs w:val="22"/>
              </w:rPr>
              <w:t>Notification de la décision de l’administration contractante</w:t>
            </w:r>
            <w:bookmarkEnd w:id="62"/>
            <w:bookmarkEnd w:id="63"/>
            <w:bookmarkEnd w:id="64"/>
            <w:bookmarkEnd w:id="65"/>
          </w:p>
        </w:tc>
      </w:tr>
    </w:tbl>
    <w:p w14:paraId="724CDFC7" w14:textId="77777777" w:rsidR="00ED3161" w:rsidRPr="002B4076" w:rsidRDefault="00ED3161" w:rsidP="00ED3161">
      <w:pPr>
        <w:pStyle w:val="Corpsdetexte"/>
        <w:jc w:val="both"/>
        <w:rPr>
          <w:rFonts w:ascii="Arial" w:hAnsi="Arial" w:cs="Arial"/>
          <w:sz w:val="4"/>
          <w:szCs w:val="4"/>
        </w:rPr>
      </w:pPr>
    </w:p>
    <w:p w14:paraId="0A31CA69" w14:textId="1347CB9F" w:rsidR="006E0F65" w:rsidRPr="00C065A3" w:rsidRDefault="006E0F65" w:rsidP="00B97BEB">
      <w:pPr>
        <w:pStyle w:val="Corpsdetexte"/>
        <w:numPr>
          <w:ilvl w:val="1"/>
          <w:numId w:val="37"/>
        </w:numPr>
        <w:ind w:left="567" w:hanging="567"/>
        <w:jc w:val="both"/>
        <w:outlineLvl w:val="1"/>
        <w:rPr>
          <w:rFonts w:ascii="Arial" w:hAnsi="Arial" w:cs="Arial"/>
          <w:b/>
          <w:bCs/>
        </w:rPr>
      </w:pPr>
      <w:bookmarkStart w:id="66" w:name="_Toc136902554"/>
      <w:bookmarkStart w:id="67" w:name="_Toc137129097"/>
      <w:r w:rsidRPr="00C065A3">
        <w:rPr>
          <w:rFonts w:ascii="Arial" w:hAnsi="Arial" w:cs="Arial"/>
          <w:b/>
          <w:bCs/>
        </w:rPr>
        <w:t>Contenu de la décision :</w:t>
      </w:r>
      <w:bookmarkEnd w:id="66"/>
      <w:bookmarkEnd w:id="67"/>
    </w:p>
    <w:p w14:paraId="0A3F7315" w14:textId="1359D7A2" w:rsidR="00A73405" w:rsidRPr="00C065A3" w:rsidRDefault="00256EF5" w:rsidP="007123AD">
      <w:pPr>
        <w:spacing w:line="240" w:lineRule="auto"/>
        <w:jc w:val="both"/>
        <w:rPr>
          <w:rFonts w:ascii="Arial" w:hAnsi="Arial" w:cs="Arial"/>
          <w:color w:val="auto"/>
          <w:sz w:val="22"/>
        </w:rPr>
      </w:pPr>
      <w:r w:rsidRPr="00C065A3">
        <w:rPr>
          <w:rFonts w:ascii="Arial" w:hAnsi="Arial" w:cs="Arial"/>
          <w:color w:val="auto"/>
          <w:sz w:val="22"/>
        </w:rPr>
        <w:t xml:space="preserve">Les </w:t>
      </w:r>
      <w:r w:rsidR="007123AD" w:rsidRPr="00C065A3">
        <w:rPr>
          <w:rFonts w:ascii="Arial" w:hAnsi="Arial" w:cs="Arial"/>
          <w:color w:val="auto"/>
          <w:sz w:val="22"/>
        </w:rPr>
        <w:t>OSC sélectionnées</w:t>
      </w:r>
      <w:r w:rsidRPr="00C065A3">
        <w:rPr>
          <w:rFonts w:ascii="Arial" w:hAnsi="Arial" w:cs="Arial"/>
          <w:color w:val="auto"/>
          <w:sz w:val="22"/>
        </w:rPr>
        <w:t xml:space="preserve"> sont informés par écrit de la décision d</w:t>
      </w:r>
      <w:r w:rsidR="007123AD" w:rsidRPr="00C065A3">
        <w:rPr>
          <w:rFonts w:ascii="Arial" w:hAnsi="Arial" w:cs="Arial"/>
          <w:color w:val="auto"/>
          <w:sz w:val="22"/>
        </w:rPr>
        <w:t xml:space="preserve">u Comité de Sélection </w:t>
      </w:r>
      <w:r w:rsidRPr="00C065A3">
        <w:rPr>
          <w:rFonts w:ascii="Arial" w:hAnsi="Arial" w:cs="Arial"/>
          <w:color w:val="auto"/>
          <w:sz w:val="22"/>
        </w:rPr>
        <w:t xml:space="preserve">concernant leur </w:t>
      </w:r>
      <w:r w:rsidR="007123AD" w:rsidRPr="00C065A3">
        <w:rPr>
          <w:rFonts w:ascii="Arial" w:hAnsi="Arial" w:cs="Arial"/>
          <w:color w:val="auto"/>
          <w:sz w:val="22"/>
        </w:rPr>
        <w:t>candidature</w:t>
      </w:r>
      <w:r w:rsidRPr="00C065A3">
        <w:rPr>
          <w:rFonts w:ascii="Arial" w:hAnsi="Arial" w:cs="Arial"/>
          <w:color w:val="auto"/>
          <w:sz w:val="22"/>
        </w:rPr>
        <w:t xml:space="preserve"> et, en cas de rejet, des raisons de cette décision négative. Cette lettre sera envoyée par courrier électronique. </w:t>
      </w:r>
    </w:p>
    <w:p w14:paraId="7B705597" w14:textId="77777777" w:rsidR="00A73405" w:rsidRPr="002B4076" w:rsidRDefault="00A73405" w:rsidP="007123AD">
      <w:pPr>
        <w:spacing w:line="240" w:lineRule="auto"/>
        <w:jc w:val="both"/>
        <w:rPr>
          <w:rFonts w:ascii="Arial" w:hAnsi="Arial" w:cs="Arial"/>
          <w:color w:val="auto"/>
          <w:sz w:val="8"/>
          <w:szCs w:val="8"/>
        </w:rPr>
      </w:pPr>
    </w:p>
    <w:p w14:paraId="69C6AAF6" w14:textId="77777777" w:rsidR="00256EF5" w:rsidRPr="00C065A3" w:rsidRDefault="00256EF5" w:rsidP="007123AD">
      <w:pPr>
        <w:spacing w:line="240" w:lineRule="auto"/>
        <w:jc w:val="both"/>
        <w:rPr>
          <w:rFonts w:ascii="Arial" w:hAnsi="Arial" w:cs="Arial"/>
          <w:color w:val="auto"/>
          <w:sz w:val="22"/>
        </w:rPr>
      </w:pPr>
      <w:r w:rsidRPr="00C065A3">
        <w:rPr>
          <w:rFonts w:ascii="Arial" w:hAnsi="Arial" w:cs="Arial"/>
          <w:color w:val="auto"/>
          <w:sz w:val="22"/>
        </w:rPr>
        <w:t xml:space="preserve">Par conséquent, veuillez vérifier régulièrement votre </w:t>
      </w:r>
      <w:r w:rsidR="007123AD" w:rsidRPr="00C065A3">
        <w:rPr>
          <w:rFonts w:ascii="Arial" w:hAnsi="Arial" w:cs="Arial"/>
          <w:color w:val="auto"/>
          <w:sz w:val="22"/>
        </w:rPr>
        <w:t>email</w:t>
      </w:r>
      <w:r w:rsidRPr="00C065A3">
        <w:rPr>
          <w:rFonts w:ascii="Arial" w:hAnsi="Arial" w:cs="Arial"/>
          <w:color w:val="auto"/>
          <w:sz w:val="22"/>
        </w:rPr>
        <w:t>, en tenant compte du calendrier indicatif ci-dessous.</w:t>
      </w:r>
      <w:r w:rsidR="007123AD" w:rsidRPr="00C065A3">
        <w:rPr>
          <w:rFonts w:ascii="Arial" w:hAnsi="Arial" w:cs="Arial"/>
          <w:color w:val="auto"/>
          <w:sz w:val="22"/>
        </w:rPr>
        <w:t xml:space="preserve"> </w:t>
      </w:r>
      <w:r w:rsidRPr="00C065A3">
        <w:rPr>
          <w:rFonts w:ascii="Arial" w:hAnsi="Arial" w:cs="Arial"/>
          <w:color w:val="auto"/>
          <w:sz w:val="22"/>
        </w:rPr>
        <w:t xml:space="preserve">Si un demandeur s’estime lésé par une erreur ou irrégularité commise dans le cadre de la procédure d’attribution, il peut </w:t>
      </w:r>
      <w:r w:rsidR="007123AD" w:rsidRPr="00C065A3">
        <w:rPr>
          <w:rFonts w:ascii="Arial" w:hAnsi="Arial" w:cs="Arial"/>
          <w:color w:val="auto"/>
          <w:sz w:val="22"/>
        </w:rPr>
        <w:t>envoyer</w:t>
      </w:r>
      <w:r w:rsidRPr="00C065A3">
        <w:rPr>
          <w:rFonts w:ascii="Arial" w:hAnsi="Arial" w:cs="Arial"/>
          <w:color w:val="auto"/>
          <w:sz w:val="22"/>
        </w:rPr>
        <w:t xml:space="preserve"> une réclamation</w:t>
      </w:r>
      <w:r w:rsidR="007123AD" w:rsidRPr="00C065A3">
        <w:rPr>
          <w:rFonts w:ascii="Arial" w:hAnsi="Arial" w:cs="Arial"/>
          <w:color w:val="auto"/>
          <w:sz w:val="22"/>
        </w:rPr>
        <w:t xml:space="preserve"> par courrier électronique à la même adresse : amiTIHT2023@hi.org</w:t>
      </w:r>
      <w:r w:rsidRPr="00C065A3">
        <w:rPr>
          <w:rFonts w:ascii="Arial" w:hAnsi="Arial" w:cs="Arial"/>
          <w:color w:val="auto"/>
          <w:sz w:val="22"/>
        </w:rPr>
        <w:t xml:space="preserve">. </w:t>
      </w:r>
    </w:p>
    <w:p w14:paraId="059981FA" w14:textId="77777777" w:rsidR="00256EF5" w:rsidRPr="002B4076" w:rsidRDefault="00256EF5" w:rsidP="00256EF5">
      <w:pPr>
        <w:rPr>
          <w:rFonts w:ascii="Arial" w:hAnsi="Arial" w:cs="Arial"/>
          <w:color w:val="auto"/>
          <w:sz w:val="8"/>
          <w:szCs w:val="8"/>
        </w:rPr>
      </w:pPr>
    </w:p>
    <w:p w14:paraId="6D1C08CB" w14:textId="77777777" w:rsidR="00256EF5" w:rsidRPr="00C065A3" w:rsidRDefault="00256EF5" w:rsidP="00B97BEB">
      <w:pPr>
        <w:pStyle w:val="Corpsdetexte"/>
        <w:numPr>
          <w:ilvl w:val="1"/>
          <w:numId w:val="37"/>
        </w:numPr>
        <w:ind w:left="567" w:hanging="567"/>
        <w:jc w:val="both"/>
        <w:outlineLvl w:val="1"/>
        <w:rPr>
          <w:rFonts w:ascii="Arial" w:hAnsi="Arial" w:cs="Arial"/>
          <w:b/>
          <w:bCs/>
        </w:rPr>
      </w:pPr>
      <w:bookmarkStart w:id="68" w:name="_Toc74830968"/>
      <w:bookmarkStart w:id="69" w:name="_Toc100830502"/>
      <w:bookmarkStart w:id="70" w:name="_Toc136902555"/>
      <w:bookmarkStart w:id="71" w:name="_Toc137129098"/>
      <w:bookmarkStart w:id="72" w:name="_Hlk136199261"/>
      <w:r w:rsidRPr="00C065A3">
        <w:rPr>
          <w:rFonts w:ascii="Arial" w:hAnsi="Arial" w:cs="Arial"/>
          <w:b/>
          <w:bCs/>
        </w:rPr>
        <w:t>Calendrier indicatif</w:t>
      </w:r>
      <w:bookmarkEnd w:id="68"/>
      <w:bookmarkEnd w:id="69"/>
      <w:bookmarkEnd w:id="70"/>
      <w:bookmarkEnd w:id="71"/>
      <w:r w:rsidRPr="00C065A3">
        <w:rPr>
          <w:rFonts w:ascii="Arial" w:hAnsi="Arial" w:cs="Arial"/>
          <w:b/>
          <w:bCs/>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2"/>
        <w:gridCol w:w="3368"/>
        <w:gridCol w:w="1134"/>
      </w:tblGrid>
      <w:tr w:rsidR="0051286F" w:rsidRPr="00C065A3" w14:paraId="0BC37EE9" w14:textId="77777777" w:rsidTr="002B4076">
        <w:tc>
          <w:tcPr>
            <w:tcW w:w="5132" w:type="dxa"/>
          </w:tcPr>
          <w:bookmarkEnd w:id="72"/>
          <w:p w14:paraId="678A3DB1" w14:textId="77777777" w:rsidR="00256EF5" w:rsidRPr="00C065A3" w:rsidRDefault="00251C14" w:rsidP="00251C14">
            <w:pPr>
              <w:spacing w:line="240" w:lineRule="auto"/>
              <w:jc w:val="center"/>
              <w:rPr>
                <w:rFonts w:ascii="Arial" w:hAnsi="Arial" w:cs="Arial"/>
                <w:b/>
                <w:bCs/>
                <w:color w:val="auto"/>
                <w:sz w:val="22"/>
              </w:rPr>
            </w:pPr>
            <w:r w:rsidRPr="00C065A3">
              <w:rPr>
                <w:rFonts w:ascii="Arial" w:hAnsi="Arial" w:cs="Arial"/>
                <w:b/>
                <w:bCs/>
                <w:color w:val="auto"/>
                <w:sz w:val="22"/>
              </w:rPr>
              <w:t>Etape</w:t>
            </w:r>
          </w:p>
        </w:tc>
        <w:tc>
          <w:tcPr>
            <w:tcW w:w="3368" w:type="dxa"/>
            <w:shd w:val="pct10" w:color="auto" w:fill="FFFFFF"/>
          </w:tcPr>
          <w:p w14:paraId="3D6DA982" w14:textId="77777777" w:rsidR="00256EF5" w:rsidRPr="00C065A3" w:rsidRDefault="00256EF5" w:rsidP="00DC1B5F">
            <w:pPr>
              <w:spacing w:line="240" w:lineRule="auto"/>
              <w:jc w:val="center"/>
              <w:rPr>
                <w:rFonts w:ascii="Arial" w:hAnsi="Arial" w:cs="Arial"/>
                <w:b/>
                <w:bCs/>
                <w:color w:val="auto"/>
                <w:sz w:val="22"/>
              </w:rPr>
            </w:pPr>
            <w:r w:rsidRPr="00C065A3">
              <w:rPr>
                <w:rFonts w:ascii="Arial" w:hAnsi="Arial" w:cs="Arial"/>
                <w:b/>
                <w:bCs/>
                <w:color w:val="auto"/>
                <w:sz w:val="22"/>
              </w:rPr>
              <w:t>DATE</w:t>
            </w:r>
          </w:p>
        </w:tc>
        <w:tc>
          <w:tcPr>
            <w:tcW w:w="1134" w:type="dxa"/>
            <w:shd w:val="pct10" w:color="auto" w:fill="FFFFFF"/>
          </w:tcPr>
          <w:p w14:paraId="330CC3E2" w14:textId="77777777" w:rsidR="00256EF5" w:rsidRPr="00C065A3" w:rsidRDefault="00256EF5" w:rsidP="00DC1B5F">
            <w:pPr>
              <w:spacing w:line="240" w:lineRule="auto"/>
              <w:jc w:val="center"/>
              <w:rPr>
                <w:rFonts w:ascii="Arial" w:hAnsi="Arial" w:cs="Arial"/>
                <w:b/>
                <w:bCs/>
                <w:color w:val="auto"/>
                <w:sz w:val="22"/>
              </w:rPr>
            </w:pPr>
            <w:r w:rsidRPr="00C065A3">
              <w:rPr>
                <w:rFonts w:ascii="Arial" w:hAnsi="Arial" w:cs="Arial"/>
                <w:b/>
                <w:bCs/>
                <w:color w:val="auto"/>
                <w:sz w:val="22"/>
              </w:rPr>
              <w:t>HEURE</w:t>
            </w:r>
          </w:p>
        </w:tc>
      </w:tr>
      <w:tr w:rsidR="0051286F" w:rsidRPr="00C065A3" w14:paraId="4DAAEF7C" w14:textId="77777777" w:rsidTr="002B4076">
        <w:tc>
          <w:tcPr>
            <w:tcW w:w="5132" w:type="dxa"/>
            <w:shd w:val="pct10" w:color="auto" w:fill="FFFFFF"/>
          </w:tcPr>
          <w:p w14:paraId="65E860E5" w14:textId="33F6E421" w:rsidR="00256EF5" w:rsidRPr="00C065A3" w:rsidRDefault="00692961">
            <w:pPr>
              <w:pStyle w:val="Paragraphedeliste"/>
              <w:numPr>
                <w:ilvl w:val="0"/>
                <w:numId w:val="11"/>
              </w:numPr>
              <w:spacing w:line="240" w:lineRule="auto"/>
              <w:jc w:val="both"/>
              <w:rPr>
                <w:rFonts w:ascii="Arial" w:hAnsi="Arial" w:cs="Arial"/>
                <w:b/>
                <w:color w:val="auto"/>
                <w:sz w:val="22"/>
              </w:rPr>
            </w:pPr>
            <w:r>
              <w:rPr>
                <w:rFonts w:ascii="Arial" w:hAnsi="Arial" w:cs="Arial"/>
                <w:b/>
                <w:color w:val="auto"/>
                <w:sz w:val="22"/>
              </w:rPr>
              <w:t>Date de publication de l’AMI</w:t>
            </w:r>
            <w:r w:rsidR="001A1ED9">
              <w:rPr>
                <w:rFonts w:ascii="Arial" w:hAnsi="Arial" w:cs="Arial"/>
                <w:b/>
                <w:color w:val="auto"/>
                <w:sz w:val="22"/>
              </w:rPr>
              <w:t xml:space="preserve"> </w:t>
            </w:r>
          </w:p>
        </w:tc>
        <w:tc>
          <w:tcPr>
            <w:tcW w:w="3368" w:type="dxa"/>
          </w:tcPr>
          <w:p w14:paraId="1EDA307F" w14:textId="29DB8EED" w:rsidR="00256EF5" w:rsidRPr="00C065A3" w:rsidRDefault="00692961" w:rsidP="00DC1B5F">
            <w:pPr>
              <w:spacing w:line="240" w:lineRule="auto"/>
              <w:jc w:val="center"/>
              <w:rPr>
                <w:rFonts w:ascii="Arial" w:hAnsi="Arial" w:cs="Arial"/>
                <w:b/>
                <w:color w:val="auto"/>
                <w:sz w:val="22"/>
              </w:rPr>
            </w:pPr>
            <w:r>
              <w:rPr>
                <w:rFonts w:ascii="Arial" w:hAnsi="Arial" w:cs="Arial"/>
                <w:b/>
                <w:color w:val="auto"/>
                <w:sz w:val="22"/>
              </w:rPr>
              <w:t>19</w:t>
            </w:r>
            <w:r w:rsidR="00256EF5" w:rsidRPr="00C065A3">
              <w:rPr>
                <w:rFonts w:ascii="Arial" w:hAnsi="Arial" w:cs="Arial"/>
                <w:b/>
                <w:color w:val="auto"/>
                <w:sz w:val="22"/>
              </w:rPr>
              <w:t xml:space="preserve"> </w:t>
            </w:r>
            <w:r w:rsidR="007123AD" w:rsidRPr="00C065A3">
              <w:rPr>
                <w:rFonts w:ascii="Arial" w:hAnsi="Arial" w:cs="Arial"/>
                <w:b/>
                <w:color w:val="auto"/>
                <w:sz w:val="22"/>
              </w:rPr>
              <w:t>juin</w:t>
            </w:r>
            <w:r w:rsidR="00256EF5" w:rsidRPr="00C065A3">
              <w:rPr>
                <w:rFonts w:ascii="Arial" w:hAnsi="Arial" w:cs="Arial"/>
                <w:b/>
                <w:color w:val="auto"/>
                <w:sz w:val="22"/>
              </w:rPr>
              <w:t xml:space="preserve"> 202</w:t>
            </w:r>
            <w:r w:rsidR="007123AD" w:rsidRPr="00C065A3">
              <w:rPr>
                <w:rFonts w:ascii="Arial" w:hAnsi="Arial" w:cs="Arial"/>
                <w:b/>
                <w:color w:val="auto"/>
                <w:sz w:val="22"/>
              </w:rPr>
              <w:t>3</w:t>
            </w:r>
          </w:p>
        </w:tc>
        <w:tc>
          <w:tcPr>
            <w:tcW w:w="1134" w:type="dxa"/>
          </w:tcPr>
          <w:p w14:paraId="338342EB" w14:textId="6706E8EC" w:rsidR="00256EF5" w:rsidRPr="00C065A3" w:rsidRDefault="00256EF5" w:rsidP="00DC1B5F">
            <w:pPr>
              <w:spacing w:line="240" w:lineRule="auto"/>
              <w:jc w:val="center"/>
              <w:rPr>
                <w:rFonts w:ascii="Arial" w:hAnsi="Arial" w:cs="Arial"/>
                <w:b/>
                <w:color w:val="auto"/>
                <w:sz w:val="22"/>
              </w:rPr>
            </w:pPr>
          </w:p>
        </w:tc>
      </w:tr>
      <w:tr w:rsidR="00692961" w:rsidRPr="00C065A3" w14:paraId="22B7E4A1" w14:textId="77777777" w:rsidTr="002B4076">
        <w:tc>
          <w:tcPr>
            <w:tcW w:w="5132" w:type="dxa"/>
            <w:shd w:val="pct10" w:color="auto" w:fill="FFFFFF"/>
          </w:tcPr>
          <w:p w14:paraId="6C7D4E92" w14:textId="030E3BE7" w:rsidR="00692961" w:rsidRDefault="00573079" w:rsidP="00692961">
            <w:pPr>
              <w:pStyle w:val="Paragraphedeliste"/>
              <w:numPr>
                <w:ilvl w:val="0"/>
                <w:numId w:val="11"/>
              </w:numPr>
              <w:spacing w:line="240" w:lineRule="auto"/>
              <w:jc w:val="both"/>
              <w:rPr>
                <w:rFonts w:ascii="Arial" w:hAnsi="Arial" w:cs="Arial"/>
                <w:b/>
                <w:color w:val="auto"/>
                <w:sz w:val="22"/>
              </w:rPr>
            </w:pPr>
            <w:r>
              <w:rPr>
                <w:rFonts w:ascii="Arial" w:hAnsi="Arial" w:cs="Arial"/>
                <w:b/>
                <w:color w:val="auto"/>
                <w:sz w:val="22"/>
              </w:rPr>
              <w:t>Séance</w:t>
            </w:r>
            <w:r w:rsidRPr="00C065A3">
              <w:rPr>
                <w:rFonts w:ascii="Arial" w:hAnsi="Arial" w:cs="Arial"/>
                <w:b/>
                <w:color w:val="auto"/>
                <w:sz w:val="22"/>
              </w:rPr>
              <w:t xml:space="preserve"> d’information de l’AMI</w:t>
            </w:r>
          </w:p>
        </w:tc>
        <w:tc>
          <w:tcPr>
            <w:tcW w:w="3368" w:type="dxa"/>
          </w:tcPr>
          <w:p w14:paraId="1E3C2C3B" w14:textId="61263D9D" w:rsidR="00692961" w:rsidRDefault="00692961" w:rsidP="00692961">
            <w:pPr>
              <w:spacing w:line="240" w:lineRule="auto"/>
              <w:jc w:val="center"/>
              <w:rPr>
                <w:rFonts w:ascii="Arial" w:hAnsi="Arial" w:cs="Arial"/>
                <w:b/>
                <w:color w:val="auto"/>
                <w:sz w:val="22"/>
              </w:rPr>
            </w:pPr>
            <w:r>
              <w:rPr>
                <w:rFonts w:ascii="Arial" w:hAnsi="Arial" w:cs="Arial"/>
                <w:b/>
                <w:color w:val="auto"/>
                <w:sz w:val="22"/>
              </w:rPr>
              <w:t>23</w:t>
            </w:r>
            <w:r w:rsidRPr="00C065A3">
              <w:rPr>
                <w:rFonts w:ascii="Arial" w:hAnsi="Arial" w:cs="Arial"/>
                <w:b/>
                <w:color w:val="auto"/>
                <w:sz w:val="22"/>
              </w:rPr>
              <w:t xml:space="preserve"> juin 2023</w:t>
            </w:r>
          </w:p>
        </w:tc>
        <w:tc>
          <w:tcPr>
            <w:tcW w:w="1134" w:type="dxa"/>
          </w:tcPr>
          <w:p w14:paraId="05798A36" w14:textId="09C7C8A0" w:rsidR="00692961" w:rsidRPr="00C065A3" w:rsidRDefault="00692961" w:rsidP="00692961">
            <w:pPr>
              <w:spacing w:line="240" w:lineRule="auto"/>
              <w:jc w:val="center"/>
              <w:rPr>
                <w:rFonts w:ascii="Arial" w:hAnsi="Arial" w:cs="Arial"/>
                <w:b/>
                <w:color w:val="auto"/>
                <w:sz w:val="22"/>
              </w:rPr>
            </w:pPr>
            <w:r w:rsidRPr="00C065A3">
              <w:rPr>
                <w:rFonts w:ascii="Arial" w:hAnsi="Arial" w:cs="Arial"/>
                <w:b/>
                <w:color w:val="auto"/>
                <w:sz w:val="22"/>
              </w:rPr>
              <w:t>1</w:t>
            </w:r>
            <w:r w:rsidR="00573079">
              <w:rPr>
                <w:rFonts w:ascii="Arial" w:hAnsi="Arial" w:cs="Arial"/>
                <w:b/>
                <w:color w:val="auto"/>
                <w:sz w:val="22"/>
              </w:rPr>
              <w:t>0</w:t>
            </w:r>
            <w:r w:rsidRPr="00C065A3">
              <w:rPr>
                <w:rFonts w:ascii="Arial" w:hAnsi="Arial" w:cs="Arial"/>
                <w:b/>
                <w:color w:val="auto"/>
                <w:sz w:val="22"/>
              </w:rPr>
              <w:t>h00</w:t>
            </w:r>
          </w:p>
        </w:tc>
      </w:tr>
      <w:tr w:rsidR="00692961" w:rsidRPr="00C065A3" w14:paraId="0EF74664" w14:textId="77777777" w:rsidTr="002B4076">
        <w:tc>
          <w:tcPr>
            <w:tcW w:w="5132" w:type="dxa"/>
            <w:shd w:val="pct10" w:color="auto" w:fill="FFFFFF"/>
          </w:tcPr>
          <w:p w14:paraId="46102D83" w14:textId="132C748E" w:rsidR="00692961" w:rsidRPr="00C065A3" w:rsidRDefault="00692961" w:rsidP="00692961">
            <w:pPr>
              <w:pStyle w:val="Paragraphedeliste"/>
              <w:numPr>
                <w:ilvl w:val="0"/>
                <w:numId w:val="11"/>
              </w:numPr>
              <w:spacing w:line="240" w:lineRule="auto"/>
              <w:jc w:val="both"/>
              <w:rPr>
                <w:rFonts w:ascii="Arial" w:hAnsi="Arial" w:cs="Arial"/>
                <w:b/>
                <w:color w:val="auto"/>
                <w:sz w:val="22"/>
              </w:rPr>
            </w:pPr>
            <w:r w:rsidRPr="00C065A3">
              <w:rPr>
                <w:rFonts w:ascii="Arial" w:hAnsi="Arial" w:cs="Arial"/>
                <w:b/>
                <w:color w:val="auto"/>
                <w:sz w:val="22"/>
              </w:rPr>
              <w:t xml:space="preserve">Date limite de soumission des dossiers de candidatures des OSC  </w:t>
            </w:r>
          </w:p>
        </w:tc>
        <w:tc>
          <w:tcPr>
            <w:tcW w:w="3368" w:type="dxa"/>
          </w:tcPr>
          <w:p w14:paraId="75AEC49E" w14:textId="50685706" w:rsidR="00692961" w:rsidRPr="00C065A3" w:rsidRDefault="00692961" w:rsidP="00692961">
            <w:pPr>
              <w:spacing w:line="240" w:lineRule="auto"/>
              <w:jc w:val="center"/>
              <w:rPr>
                <w:rFonts w:ascii="Arial" w:hAnsi="Arial" w:cs="Arial"/>
                <w:b/>
                <w:color w:val="FF0000"/>
                <w:sz w:val="22"/>
              </w:rPr>
            </w:pPr>
            <w:r>
              <w:rPr>
                <w:rFonts w:ascii="Arial" w:hAnsi="Arial" w:cs="Arial"/>
                <w:b/>
                <w:color w:val="FF0000"/>
                <w:sz w:val="22"/>
              </w:rPr>
              <w:t xml:space="preserve">09 </w:t>
            </w:r>
            <w:r w:rsidRPr="00C065A3">
              <w:rPr>
                <w:rFonts w:ascii="Arial" w:hAnsi="Arial" w:cs="Arial"/>
                <w:b/>
                <w:color w:val="FF0000"/>
                <w:sz w:val="22"/>
              </w:rPr>
              <w:t>juillet 2023</w:t>
            </w:r>
          </w:p>
        </w:tc>
        <w:tc>
          <w:tcPr>
            <w:tcW w:w="1134" w:type="dxa"/>
          </w:tcPr>
          <w:p w14:paraId="4CB9CCEC" w14:textId="1F2286F7" w:rsidR="00692961" w:rsidRPr="00C065A3" w:rsidRDefault="00573079" w:rsidP="00692961">
            <w:pPr>
              <w:spacing w:line="240" w:lineRule="auto"/>
              <w:jc w:val="center"/>
              <w:rPr>
                <w:rFonts w:ascii="Arial" w:hAnsi="Arial" w:cs="Arial"/>
                <w:b/>
                <w:color w:val="FF0000"/>
                <w:sz w:val="22"/>
              </w:rPr>
            </w:pPr>
            <w:r>
              <w:rPr>
                <w:rFonts w:ascii="Arial" w:hAnsi="Arial" w:cs="Arial"/>
                <w:b/>
                <w:color w:val="FF0000"/>
                <w:sz w:val="22"/>
              </w:rPr>
              <w:t>23h59</w:t>
            </w:r>
          </w:p>
        </w:tc>
      </w:tr>
      <w:tr w:rsidR="00692961" w:rsidRPr="00C065A3" w14:paraId="502B9DC4" w14:textId="77777777" w:rsidTr="002B4076">
        <w:tc>
          <w:tcPr>
            <w:tcW w:w="5132" w:type="dxa"/>
            <w:shd w:val="pct10" w:color="auto" w:fill="FFFFFF"/>
          </w:tcPr>
          <w:p w14:paraId="3F5416D6" w14:textId="2F3B747C" w:rsidR="00692961" w:rsidRPr="00C065A3" w:rsidRDefault="00692961" w:rsidP="00692961">
            <w:pPr>
              <w:pStyle w:val="Paragraphedeliste"/>
              <w:numPr>
                <w:ilvl w:val="0"/>
                <w:numId w:val="11"/>
              </w:numPr>
              <w:spacing w:line="240" w:lineRule="auto"/>
              <w:jc w:val="both"/>
              <w:rPr>
                <w:rFonts w:ascii="Arial" w:hAnsi="Arial" w:cs="Arial"/>
                <w:b/>
                <w:color w:val="auto"/>
                <w:sz w:val="22"/>
              </w:rPr>
            </w:pPr>
            <w:r w:rsidRPr="00C065A3">
              <w:rPr>
                <w:rFonts w:ascii="Arial" w:hAnsi="Arial" w:cs="Arial"/>
                <w:b/>
                <w:color w:val="auto"/>
                <w:sz w:val="22"/>
              </w:rPr>
              <w:t xml:space="preserve">Information des OSC </w:t>
            </w:r>
            <w:r w:rsidR="003F7E03">
              <w:rPr>
                <w:rFonts w:ascii="Arial" w:hAnsi="Arial" w:cs="Arial"/>
                <w:b/>
                <w:color w:val="auto"/>
                <w:sz w:val="22"/>
              </w:rPr>
              <w:t xml:space="preserve">de leur présélection ou du rejet de leur candidature </w:t>
            </w:r>
            <w:r w:rsidRPr="00C065A3">
              <w:rPr>
                <w:rFonts w:ascii="Arial" w:hAnsi="Arial" w:cs="Arial"/>
                <w:b/>
                <w:color w:val="auto"/>
                <w:sz w:val="22"/>
              </w:rPr>
              <w:t xml:space="preserve">(étape 1) </w:t>
            </w:r>
          </w:p>
        </w:tc>
        <w:tc>
          <w:tcPr>
            <w:tcW w:w="3368" w:type="dxa"/>
          </w:tcPr>
          <w:p w14:paraId="17FCE58A" w14:textId="7C978718" w:rsidR="00692961" w:rsidRPr="00C065A3" w:rsidRDefault="00692961" w:rsidP="00692961">
            <w:pPr>
              <w:spacing w:line="240" w:lineRule="auto"/>
              <w:jc w:val="center"/>
              <w:rPr>
                <w:rFonts w:ascii="Arial" w:hAnsi="Arial" w:cs="Arial"/>
                <w:b/>
                <w:color w:val="auto"/>
                <w:sz w:val="22"/>
              </w:rPr>
            </w:pPr>
            <w:r>
              <w:rPr>
                <w:rFonts w:ascii="Arial" w:hAnsi="Arial" w:cs="Arial"/>
                <w:b/>
                <w:color w:val="auto"/>
                <w:sz w:val="22"/>
              </w:rPr>
              <w:t>28</w:t>
            </w:r>
            <w:r w:rsidRPr="00C065A3">
              <w:rPr>
                <w:rFonts w:ascii="Arial" w:hAnsi="Arial" w:cs="Arial"/>
                <w:b/>
                <w:color w:val="auto"/>
                <w:sz w:val="22"/>
              </w:rPr>
              <w:t xml:space="preserve"> juillet 2023</w:t>
            </w:r>
          </w:p>
        </w:tc>
        <w:tc>
          <w:tcPr>
            <w:tcW w:w="1134" w:type="dxa"/>
          </w:tcPr>
          <w:p w14:paraId="5BFE91C8" w14:textId="77777777" w:rsidR="00692961" w:rsidRPr="00C065A3" w:rsidRDefault="00692961" w:rsidP="00692961">
            <w:pPr>
              <w:spacing w:line="240" w:lineRule="auto"/>
              <w:jc w:val="center"/>
              <w:rPr>
                <w:rFonts w:ascii="Arial" w:hAnsi="Arial" w:cs="Arial"/>
                <w:b/>
                <w:color w:val="auto"/>
                <w:sz w:val="22"/>
              </w:rPr>
            </w:pPr>
            <w:r w:rsidRPr="00C065A3">
              <w:rPr>
                <w:rFonts w:ascii="Arial" w:hAnsi="Arial" w:cs="Arial"/>
                <w:b/>
                <w:color w:val="auto"/>
                <w:sz w:val="22"/>
              </w:rPr>
              <w:t>-</w:t>
            </w:r>
          </w:p>
        </w:tc>
      </w:tr>
      <w:tr w:rsidR="00692961" w:rsidRPr="00C065A3" w14:paraId="21575F75" w14:textId="77777777" w:rsidTr="002B4076">
        <w:tc>
          <w:tcPr>
            <w:tcW w:w="5132" w:type="dxa"/>
            <w:shd w:val="pct10" w:color="auto" w:fill="FFFFFF"/>
          </w:tcPr>
          <w:p w14:paraId="34504890" w14:textId="77777777" w:rsidR="00692961" w:rsidRPr="00C065A3" w:rsidRDefault="00692961" w:rsidP="00692961">
            <w:pPr>
              <w:pStyle w:val="Paragraphedeliste"/>
              <w:numPr>
                <w:ilvl w:val="0"/>
                <w:numId w:val="11"/>
              </w:numPr>
              <w:spacing w:line="240" w:lineRule="auto"/>
              <w:jc w:val="both"/>
              <w:rPr>
                <w:rFonts w:ascii="Arial" w:hAnsi="Arial" w:cs="Arial"/>
                <w:b/>
                <w:color w:val="auto"/>
                <w:sz w:val="22"/>
              </w:rPr>
            </w:pPr>
            <w:r w:rsidRPr="00C065A3">
              <w:rPr>
                <w:rFonts w:ascii="Arial" w:hAnsi="Arial" w:cs="Arial"/>
                <w:b/>
                <w:color w:val="auto"/>
                <w:sz w:val="22"/>
              </w:rPr>
              <w:t>Organisation des entretiens avec les OSC présélectionnées</w:t>
            </w:r>
          </w:p>
        </w:tc>
        <w:tc>
          <w:tcPr>
            <w:tcW w:w="3368" w:type="dxa"/>
          </w:tcPr>
          <w:p w14:paraId="06FC866C" w14:textId="405286AC" w:rsidR="00692961" w:rsidRPr="00C065A3" w:rsidRDefault="00692961" w:rsidP="00692961">
            <w:pPr>
              <w:spacing w:line="240" w:lineRule="auto"/>
              <w:jc w:val="center"/>
              <w:rPr>
                <w:rFonts w:ascii="Arial" w:hAnsi="Arial" w:cs="Arial"/>
                <w:b/>
                <w:color w:val="auto"/>
                <w:sz w:val="22"/>
              </w:rPr>
            </w:pPr>
            <w:r w:rsidRPr="00C065A3">
              <w:rPr>
                <w:rFonts w:ascii="Arial" w:hAnsi="Arial" w:cs="Arial"/>
                <w:b/>
                <w:color w:val="auto"/>
                <w:sz w:val="22"/>
              </w:rPr>
              <w:t xml:space="preserve">Du </w:t>
            </w:r>
            <w:r>
              <w:rPr>
                <w:rFonts w:ascii="Arial" w:hAnsi="Arial" w:cs="Arial"/>
                <w:b/>
                <w:color w:val="auto"/>
                <w:sz w:val="22"/>
              </w:rPr>
              <w:t>04</w:t>
            </w:r>
            <w:r w:rsidRPr="00C065A3">
              <w:rPr>
                <w:rFonts w:ascii="Arial" w:hAnsi="Arial" w:cs="Arial"/>
                <w:b/>
                <w:color w:val="auto"/>
                <w:sz w:val="22"/>
              </w:rPr>
              <w:t xml:space="preserve"> au 15 septembre 2023</w:t>
            </w:r>
          </w:p>
        </w:tc>
        <w:tc>
          <w:tcPr>
            <w:tcW w:w="1134" w:type="dxa"/>
          </w:tcPr>
          <w:p w14:paraId="20BD8300" w14:textId="77777777" w:rsidR="00692961" w:rsidRPr="00C065A3" w:rsidRDefault="00692961" w:rsidP="00692961">
            <w:pPr>
              <w:spacing w:line="240" w:lineRule="auto"/>
              <w:jc w:val="center"/>
              <w:rPr>
                <w:rFonts w:ascii="Arial" w:hAnsi="Arial" w:cs="Arial"/>
                <w:color w:val="auto"/>
                <w:sz w:val="22"/>
              </w:rPr>
            </w:pPr>
            <w:r w:rsidRPr="00C065A3">
              <w:rPr>
                <w:rFonts w:ascii="Arial" w:hAnsi="Arial" w:cs="Arial"/>
                <w:color w:val="auto"/>
                <w:sz w:val="22"/>
              </w:rPr>
              <w:t>-</w:t>
            </w:r>
          </w:p>
        </w:tc>
      </w:tr>
      <w:tr w:rsidR="00692961" w:rsidRPr="00C065A3" w14:paraId="33BAC19F" w14:textId="77777777" w:rsidTr="002B4076">
        <w:tc>
          <w:tcPr>
            <w:tcW w:w="5132" w:type="dxa"/>
            <w:shd w:val="pct10" w:color="auto" w:fill="FFFFFF"/>
          </w:tcPr>
          <w:p w14:paraId="2FF5D7C8" w14:textId="12558238" w:rsidR="00692961" w:rsidRPr="00C065A3" w:rsidRDefault="00692961" w:rsidP="00692961">
            <w:pPr>
              <w:pStyle w:val="Paragraphedeliste"/>
              <w:numPr>
                <w:ilvl w:val="0"/>
                <w:numId w:val="11"/>
              </w:numPr>
              <w:spacing w:line="240" w:lineRule="auto"/>
              <w:jc w:val="both"/>
              <w:rPr>
                <w:rFonts w:ascii="Arial" w:hAnsi="Arial" w:cs="Arial"/>
                <w:b/>
                <w:color w:val="auto"/>
                <w:sz w:val="22"/>
              </w:rPr>
            </w:pPr>
            <w:r w:rsidRPr="00C065A3">
              <w:rPr>
                <w:rFonts w:ascii="Arial" w:hAnsi="Arial" w:cs="Arial"/>
                <w:b/>
                <w:color w:val="auto"/>
                <w:sz w:val="22"/>
              </w:rPr>
              <w:t xml:space="preserve">Information des OSC </w:t>
            </w:r>
            <w:r w:rsidR="003F7E03">
              <w:rPr>
                <w:rFonts w:ascii="Arial" w:hAnsi="Arial" w:cs="Arial"/>
                <w:b/>
                <w:color w:val="auto"/>
                <w:sz w:val="22"/>
              </w:rPr>
              <w:t>sur les résultats des entretiens</w:t>
            </w:r>
            <w:r w:rsidRPr="00C065A3">
              <w:rPr>
                <w:rFonts w:ascii="Arial" w:hAnsi="Arial" w:cs="Arial"/>
                <w:b/>
                <w:color w:val="auto"/>
                <w:sz w:val="22"/>
              </w:rPr>
              <w:t xml:space="preserve"> (étape 2)</w:t>
            </w:r>
          </w:p>
        </w:tc>
        <w:tc>
          <w:tcPr>
            <w:tcW w:w="3368" w:type="dxa"/>
          </w:tcPr>
          <w:p w14:paraId="0563EA0D" w14:textId="2A4FD3CA" w:rsidR="00692961" w:rsidRPr="00C065A3" w:rsidRDefault="00692961" w:rsidP="00692961">
            <w:pPr>
              <w:spacing w:line="240" w:lineRule="auto"/>
              <w:jc w:val="center"/>
              <w:rPr>
                <w:rFonts w:ascii="Arial" w:hAnsi="Arial" w:cs="Arial"/>
                <w:b/>
                <w:color w:val="auto"/>
                <w:sz w:val="22"/>
              </w:rPr>
            </w:pPr>
            <w:r w:rsidRPr="00C065A3">
              <w:rPr>
                <w:rFonts w:ascii="Arial" w:hAnsi="Arial" w:cs="Arial"/>
                <w:b/>
                <w:color w:val="auto"/>
                <w:sz w:val="22"/>
              </w:rPr>
              <w:t>22 Septembre 2022</w:t>
            </w:r>
          </w:p>
        </w:tc>
        <w:tc>
          <w:tcPr>
            <w:tcW w:w="1134" w:type="dxa"/>
          </w:tcPr>
          <w:p w14:paraId="6516B8C1" w14:textId="77777777" w:rsidR="00692961" w:rsidRPr="00C065A3" w:rsidRDefault="00692961" w:rsidP="00692961">
            <w:pPr>
              <w:spacing w:line="240" w:lineRule="auto"/>
              <w:jc w:val="center"/>
              <w:rPr>
                <w:rFonts w:ascii="Arial" w:hAnsi="Arial" w:cs="Arial"/>
                <w:color w:val="auto"/>
                <w:sz w:val="22"/>
              </w:rPr>
            </w:pPr>
            <w:r w:rsidRPr="00C065A3">
              <w:rPr>
                <w:rFonts w:ascii="Arial" w:hAnsi="Arial" w:cs="Arial"/>
                <w:color w:val="auto"/>
                <w:sz w:val="22"/>
              </w:rPr>
              <w:t>-</w:t>
            </w:r>
          </w:p>
        </w:tc>
      </w:tr>
      <w:tr w:rsidR="00692961" w:rsidRPr="00C065A3" w14:paraId="5CCCE28B" w14:textId="77777777" w:rsidTr="002B4076">
        <w:tc>
          <w:tcPr>
            <w:tcW w:w="5132" w:type="dxa"/>
            <w:tcBorders>
              <w:bottom w:val="single" w:sz="4" w:space="0" w:color="auto"/>
            </w:tcBorders>
            <w:shd w:val="pct10" w:color="auto" w:fill="FFFFFF"/>
          </w:tcPr>
          <w:p w14:paraId="1EA2ADC1" w14:textId="22FB2E9E" w:rsidR="00692961" w:rsidRPr="00C065A3" w:rsidRDefault="00692961" w:rsidP="00692961">
            <w:pPr>
              <w:pStyle w:val="Paragraphedeliste"/>
              <w:numPr>
                <w:ilvl w:val="0"/>
                <w:numId w:val="11"/>
              </w:numPr>
              <w:spacing w:line="240" w:lineRule="auto"/>
              <w:jc w:val="both"/>
              <w:rPr>
                <w:rFonts w:ascii="Arial" w:hAnsi="Arial" w:cs="Arial"/>
                <w:b/>
                <w:color w:val="auto"/>
                <w:sz w:val="22"/>
              </w:rPr>
            </w:pPr>
            <w:r w:rsidRPr="00C065A3">
              <w:rPr>
                <w:rFonts w:ascii="Arial" w:hAnsi="Arial" w:cs="Arial"/>
                <w:b/>
                <w:color w:val="auto"/>
                <w:sz w:val="22"/>
              </w:rPr>
              <w:t xml:space="preserve">Signature </w:t>
            </w:r>
            <w:r w:rsidR="003F7E03">
              <w:rPr>
                <w:rFonts w:ascii="Arial" w:hAnsi="Arial" w:cs="Arial"/>
                <w:b/>
                <w:color w:val="auto"/>
                <w:sz w:val="22"/>
              </w:rPr>
              <w:t>de la convention de collaboration</w:t>
            </w:r>
          </w:p>
        </w:tc>
        <w:tc>
          <w:tcPr>
            <w:tcW w:w="3368" w:type="dxa"/>
            <w:tcBorders>
              <w:bottom w:val="single" w:sz="4" w:space="0" w:color="auto"/>
            </w:tcBorders>
          </w:tcPr>
          <w:p w14:paraId="61F09968" w14:textId="150A6E07" w:rsidR="00692961" w:rsidRPr="00C065A3" w:rsidRDefault="003F7E03" w:rsidP="00692961">
            <w:pPr>
              <w:spacing w:line="240" w:lineRule="auto"/>
              <w:jc w:val="center"/>
              <w:rPr>
                <w:rFonts w:ascii="Arial" w:hAnsi="Arial" w:cs="Arial"/>
                <w:b/>
                <w:color w:val="auto"/>
                <w:sz w:val="22"/>
              </w:rPr>
            </w:pPr>
            <w:r>
              <w:rPr>
                <w:rFonts w:ascii="Arial" w:hAnsi="Arial" w:cs="Arial"/>
                <w:b/>
                <w:color w:val="auto"/>
                <w:sz w:val="22"/>
              </w:rPr>
              <w:t>Octobre 2023</w:t>
            </w:r>
          </w:p>
        </w:tc>
        <w:tc>
          <w:tcPr>
            <w:tcW w:w="1134" w:type="dxa"/>
            <w:tcBorders>
              <w:bottom w:val="single" w:sz="4" w:space="0" w:color="auto"/>
            </w:tcBorders>
          </w:tcPr>
          <w:p w14:paraId="663A11E1" w14:textId="77777777" w:rsidR="00692961" w:rsidRPr="00C065A3" w:rsidRDefault="00692961" w:rsidP="00692961">
            <w:pPr>
              <w:spacing w:line="240" w:lineRule="auto"/>
              <w:jc w:val="center"/>
              <w:rPr>
                <w:rFonts w:ascii="Arial" w:hAnsi="Arial" w:cs="Arial"/>
                <w:color w:val="auto"/>
                <w:sz w:val="22"/>
              </w:rPr>
            </w:pPr>
            <w:r w:rsidRPr="00C065A3">
              <w:rPr>
                <w:rFonts w:ascii="Arial" w:hAnsi="Arial" w:cs="Arial"/>
                <w:color w:val="auto"/>
                <w:sz w:val="22"/>
              </w:rPr>
              <w:t>-</w:t>
            </w:r>
          </w:p>
        </w:tc>
      </w:tr>
      <w:tr w:rsidR="00692961" w:rsidRPr="00C065A3" w14:paraId="4747772F" w14:textId="77777777" w:rsidTr="002B4076">
        <w:tc>
          <w:tcPr>
            <w:tcW w:w="5132" w:type="dxa"/>
            <w:tcBorders>
              <w:left w:val="nil"/>
              <w:bottom w:val="nil"/>
              <w:right w:val="nil"/>
            </w:tcBorders>
            <w:shd w:val="clear" w:color="auto" w:fill="auto"/>
          </w:tcPr>
          <w:p w14:paraId="40161C54" w14:textId="541CB11C" w:rsidR="00573079" w:rsidRPr="002B4076" w:rsidRDefault="00573079" w:rsidP="002B4076">
            <w:pPr>
              <w:spacing w:line="240" w:lineRule="auto"/>
              <w:jc w:val="both"/>
              <w:rPr>
                <w:rFonts w:ascii="Arial" w:hAnsi="Arial" w:cs="Arial"/>
                <w:b/>
                <w:color w:val="auto"/>
                <w:sz w:val="22"/>
              </w:rPr>
            </w:pPr>
          </w:p>
        </w:tc>
        <w:tc>
          <w:tcPr>
            <w:tcW w:w="3368" w:type="dxa"/>
            <w:tcBorders>
              <w:left w:val="nil"/>
              <w:bottom w:val="nil"/>
              <w:right w:val="nil"/>
            </w:tcBorders>
            <w:shd w:val="clear" w:color="auto" w:fill="auto"/>
          </w:tcPr>
          <w:p w14:paraId="2B499B15" w14:textId="77777777" w:rsidR="00692961" w:rsidRDefault="00692961" w:rsidP="00692961">
            <w:pPr>
              <w:spacing w:line="240" w:lineRule="auto"/>
              <w:jc w:val="center"/>
              <w:rPr>
                <w:rFonts w:ascii="Arial" w:hAnsi="Arial" w:cs="Arial"/>
                <w:b/>
                <w:color w:val="auto"/>
                <w:sz w:val="22"/>
              </w:rPr>
            </w:pPr>
          </w:p>
        </w:tc>
        <w:tc>
          <w:tcPr>
            <w:tcW w:w="1134" w:type="dxa"/>
            <w:tcBorders>
              <w:left w:val="nil"/>
              <w:bottom w:val="nil"/>
              <w:right w:val="nil"/>
            </w:tcBorders>
            <w:shd w:val="clear" w:color="auto" w:fill="auto"/>
          </w:tcPr>
          <w:p w14:paraId="41CF42EE" w14:textId="77777777" w:rsidR="00692961" w:rsidRPr="00C065A3" w:rsidRDefault="00692961" w:rsidP="00692961">
            <w:pPr>
              <w:spacing w:line="240" w:lineRule="auto"/>
              <w:jc w:val="center"/>
              <w:rPr>
                <w:rFonts w:ascii="Arial" w:hAnsi="Arial" w:cs="Arial"/>
                <w:color w:val="auto"/>
                <w:sz w:val="22"/>
              </w:rPr>
            </w:pPr>
          </w:p>
        </w:tc>
      </w:tr>
    </w:tbl>
    <w:tbl>
      <w:tblPr>
        <w:tblStyle w:val="Grilledutableau"/>
        <w:tblW w:w="0" w:type="auto"/>
        <w:shd w:val="clear" w:color="auto" w:fill="8EAADB" w:themeFill="accent1" w:themeFillTint="99"/>
        <w:tblLook w:val="04A0" w:firstRow="1" w:lastRow="0" w:firstColumn="1" w:lastColumn="0" w:noHBand="0" w:noVBand="1"/>
      </w:tblPr>
      <w:tblGrid>
        <w:gridCol w:w="9632"/>
      </w:tblGrid>
      <w:tr w:rsidR="00206D78" w:rsidRPr="00C065A3" w14:paraId="4D011107" w14:textId="77777777" w:rsidTr="00206D78">
        <w:tc>
          <w:tcPr>
            <w:tcW w:w="9632" w:type="dxa"/>
            <w:shd w:val="clear" w:color="auto" w:fill="8EAADB" w:themeFill="accent1" w:themeFillTint="99"/>
          </w:tcPr>
          <w:p w14:paraId="67413E54" w14:textId="4C5F6112" w:rsidR="00206D78" w:rsidRPr="00C065A3" w:rsidRDefault="00213194" w:rsidP="00922B01">
            <w:pPr>
              <w:pStyle w:val="Guidelines1"/>
              <w:ind w:left="600" w:hanging="578"/>
              <w:outlineLvl w:val="0"/>
              <w:rPr>
                <w:rFonts w:ascii="Arial" w:hAnsi="Arial" w:cs="Arial"/>
                <w:noProof/>
                <w:sz w:val="22"/>
                <w:szCs w:val="22"/>
              </w:rPr>
            </w:pPr>
            <w:bookmarkStart w:id="73" w:name="_Toc40507656"/>
            <w:bookmarkStart w:id="74" w:name="_Toc74830970"/>
            <w:bookmarkStart w:id="75" w:name="_Toc100830505"/>
            <w:bookmarkStart w:id="76" w:name="_Hlk136199277"/>
            <w:bookmarkStart w:id="77" w:name="_Toc137129099"/>
            <w:r w:rsidRPr="00C065A3">
              <w:rPr>
                <w:rFonts w:ascii="Arial" w:hAnsi="Arial" w:cs="Arial"/>
                <w:caps w:val="0"/>
                <w:noProof/>
                <w:sz w:val="22"/>
                <w:szCs w:val="22"/>
              </w:rPr>
              <w:t>Liste des annexes</w:t>
            </w:r>
            <w:bookmarkEnd w:id="73"/>
            <w:bookmarkEnd w:id="74"/>
            <w:bookmarkEnd w:id="75"/>
            <w:bookmarkEnd w:id="76"/>
            <w:bookmarkEnd w:id="77"/>
          </w:p>
        </w:tc>
      </w:tr>
    </w:tbl>
    <w:p w14:paraId="2FBF1DFD" w14:textId="77777777" w:rsidR="006B6DCB" w:rsidRDefault="00256EF5" w:rsidP="00814B96">
      <w:pPr>
        <w:spacing w:line="240" w:lineRule="auto"/>
        <w:ind w:left="1134" w:hanging="1134"/>
        <w:jc w:val="both"/>
        <w:rPr>
          <w:rFonts w:ascii="Arial" w:hAnsi="Arial" w:cs="Arial"/>
          <w:color w:val="auto"/>
          <w:sz w:val="22"/>
        </w:rPr>
      </w:pPr>
      <w:bookmarkStart w:id="78" w:name="_Toc100830504"/>
      <w:bookmarkStart w:id="79" w:name="_Toc40507657"/>
      <w:bookmarkEnd w:id="78"/>
      <w:r w:rsidRPr="00C448D1">
        <w:rPr>
          <w:rFonts w:ascii="Arial" w:hAnsi="Arial" w:cs="Arial"/>
          <w:color w:val="auto"/>
          <w:sz w:val="22"/>
        </w:rPr>
        <w:t>Annexe </w:t>
      </w:r>
      <w:r w:rsidR="007B5110" w:rsidRPr="00C448D1">
        <w:rPr>
          <w:rFonts w:ascii="Arial" w:hAnsi="Arial" w:cs="Arial"/>
          <w:color w:val="auto"/>
          <w:sz w:val="22"/>
        </w:rPr>
        <w:t>1</w:t>
      </w:r>
      <w:r w:rsidR="008B7CAA" w:rsidRPr="00C448D1">
        <w:rPr>
          <w:rFonts w:ascii="Arial" w:hAnsi="Arial" w:cs="Arial"/>
          <w:color w:val="auto"/>
          <w:sz w:val="22"/>
        </w:rPr>
        <w:t xml:space="preserve"> </w:t>
      </w:r>
      <w:r w:rsidRPr="00C448D1">
        <w:rPr>
          <w:rFonts w:ascii="Arial" w:hAnsi="Arial" w:cs="Arial"/>
          <w:color w:val="auto"/>
          <w:sz w:val="22"/>
        </w:rPr>
        <w:t>:</w:t>
      </w:r>
      <w:r w:rsidRPr="00C448D1">
        <w:rPr>
          <w:rFonts w:ascii="Arial" w:hAnsi="Arial" w:cs="Arial"/>
          <w:color w:val="auto"/>
          <w:sz w:val="22"/>
        </w:rPr>
        <w:tab/>
      </w:r>
      <w:r w:rsidR="008B7CAA" w:rsidRPr="00C448D1">
        <w:rPr>
          <w:rFonts w:ascii="Arial" w:hAnsi="Arial" w:cs="Arial"/>
          <w:color w:val="auto"/>
          <w:sz w:val="22"/>
        </w:rPr>
        <w:t>F</w:t>
      </w:r>
      <w:r w:rsidRPr="00C448D1">
        <w:rPr>
          <w:rFonts w:ascii="Arial" w:hAnsi="Arial" w:cs="Arial"/>
          <w:color w:val="auto"/>
          <w:sz w:val="22"/>
        </w:rPr>
        <w:t xml:space="preserve">ormulaire de </w:t>
      </w:r>
      <w:r w:rsidR="007B5110" w:rsidRPr="00C448D1">
        <w:rPr>
          <w:rFonts w:ascii="Arial" w:hAnsi="Arial" w:cs="Arial"/>
          <w:color w:val="auto"/>
          <w:sz w:val="22"/>
        </w:rPr>
        <w:t>candidature</w:t>
      </w:r>
      <w:r w:rsidRPr="00C448D1">
        <w:rPr>
          <w:rFonts w:ascii="Arial" w:hAnsi="Arial" w:cs="Arial"/>
          <w:color w:val="auto"/>
          <w:sz w:val="22"/>
        </w:rPr>
        <w:t xml:space="preserve"> </w:t>
      </w:r>
      <w:bookmarkEnd w:id="79"/>
      <w:r w:rsidR="008B7CAA" w:rsidRPr="00C448D1">
        <w:rPr>
          <w:rFonts w:ascii="Arial" w:hAnsi="Arial" w:cs="Arial"/>
          <w:color w:val="auto"/>
          <w:sz w:val="22"/>
        </w:rPr>
        <w:t>en ligne sur Google Forms </w:t>
      </w:r>
      <w:r w:rsidR="006B6DCB">
        <w:rPr>
          <w:rFonts w:ascii="Arial" w:hAnsi="Arial" w:cs="Arial"/>
          <w:color w:val="auto"/>
          <w:sz w:val="22"/>
        </w:rPr>
        <w:t xml:space="preserve"> </w:t>
      </w:r>
    </w:p>
    <w:bookmarkStart w:id="80" w:name="_Toc40507658"/>
    <w:p w14:paraId="0E40EC98" w14:textId="5C6F12FB" w:rsidR="006B6DCB" w:rsidRDefault="00F26DE3" w:rsidP="00F26DE3">
      <w:pPr>
        <w:spacing w:line="240" w:lineRule="auto"/>
        <w:ind w:left="1134" w:hanging="1134"/>
        <w:jc w:val="both"/>
      </w:pPr>
      <w:r>
        <w:fldChar w:fldCharType="begin"/>
      </w:r>
      <w:r>
        <w:instrText xml:space="preserve"> HYPERLINK "https://docs.google.com/forms/d/e/1FAIpQLSd2eGuvHvU_MqtYsaEp-0vxE3o59Ak6nNdLCXscT_7IJOgWNQ/viewform" </w:instrText>
      </w:r>
      <w:r>
        <w:fldChar w:fldCharType="separate"/>
      </w:r>
      <w:r>
        <w:rPr>
          <w:rStyle w:val="Lienhypertexte"/>
        </w:rPr>
        <w:t>APPEL A MANIFESTATION D’INTÉRÊT POUR LA SÉLECTION DE 20 ORGANISATIONS DE LA SOCIÉTÉ CIVILE MAROCAINES (google.com)</w:t>
      </w:r>
      <w:r>
        <w:fldChar w:fldCharType="end"/>
      </w:r>
    </w:p>
    <w:p w14:paraId="233A1DFE" w14:textId="42BC5B63" w:rsidR="00256EF5" w:rsidRPr="00C448D1" w:rsidRDefault="00256EF5" w:rsidP="00643300">
      <w:pPr>
        <w:spacing w:line="240" w:lineRule="auto"/>
        <w:ind w:left="1134" w:hanging="1134"/>
        <w:jc w:val="both"/>
        <w:rPr>
          <w:rFonts w:ascii="Arial" w:hAnsi="Arial" w:cs="Arial"/>
          <w:color w:val="auto"/>
          <w:sz w:val="22"/>
        </w:rPr>
      </w:pPr>
      <w:r w:rsidRPr="00C448D1">
        <w:rPr>
          <w:rFonts w:ascii="Arial" w:hAnsi="Arial" w:cs="Arial"/>
          <w:color w:val="auto"/>
          <w:sz w:val="22"/>
        </w:rPr>
        <w:t>Annexe </w:t>
      </w:r>
      <w:r w:rsidR="007B5110" w:rsidRPr="00C448D1">
        <w:rPr>
          <w:rFonts w:ascii="Arial" w:hAnsi="Arial" w:cs="Arial"/>
          <w:color w:val="auto"/>
          <w:sz w:val="22"/>
        </w:rPr>
        <w:t>2</w:t>
      </w:r>
      <w:r w:rsidR="008B7CAA" w:rsidRPr="00C448D1">
        <w:rPr>
          <w:rFonts w:ascii="Arial" w:hAnsi="Arial" w:cs="Arial"/>
          <w:color w:val="auto"/>
          <w:sz w:val="22"/>
        </w:rPr>
        <w:t xml:space="preserve"> </w:t>
      </w:r>
      <w:r w:rsidRPr="00C448D1">
        <w:rPr>
          <w:rFonts w:ascii="Arial" w:hAnsi="Arial" w:cs="Arial"/>
          <w:color w:val="auto"/>
          <w:sz w:val="22"/>
        </w:rPr>
        <w:t>:</w:t>
      </w:r>
      <w:r w:rsidRPr="00C448D1">
        <w:rPr>
          <w:rFonts w:ascii="Arial" w:hAnsi="Arial" w:cs="Arial"/>
          <w:color w:val="auto"/>
          <w:sz w:val="22"/>
        </w:rPr>
        <w:tab/>
      </w:r>
      <w:bookmarkEnd w:id="80"/>
      <w:r w:rsidR="008B7CAA" w:rsidRPr="00C448D1">
        <w:rPr>
          <w:rFonts w:ascii="Arial" w:hAnsi="Arial" w:cs="Arial"/>
          <w:color w:val="auto"/>
          <w:sz w:val="22"/>
        </w:rPr>
        <w:t xml:space="preserve">Questionnaire de Motivation </w:t>
      </w:r>
      <w:r w:rsidR="00EC5F83" w:rsidRPr="00C448D1">
        <w:rPr>
          <w:rFonts w:ascii="Arial" w:hAnsi="Arial" w:cs="Arial"/>
          <w:color w:val="auto"/>
          <w:sz w:val="22"/>
        </w:rPr>
        <w:t xml:space="preserve">pour le programme TIHT </w:t>
      </w:r>
      <w:r w:rsidR="008B7CAA" w:rsidRPr="00C448D1">
        <w:rPr>
          <w:rFonts w:ascii="Arial" w:hAnsi="Arial" w:cs="Arial"/>
          <w:color w:val="auto"/>
          <w:sz w:val="22"/>
        </w:rPr>
        <w:t>sur Word</w:t>
      </w:r>
      <w:r w:rsidR="000E5BD2">
        <w:rPr>
          <w:rFonts w:ascii="Arial" w:hAnsi="Arial" w:cs="Arial"/>
          <w:color w:val="auto"/>
          <w:sz w:val="22"/>
        </w:rPr>
        <w:t> </w:t>
      </w:r>
      <w:r w:rsidR="000E5BD2">
        <w:t xml:space="preserve">: </w:t>
      </w:r>
      <w:hyperlink r:id="rId20" w:history="1">
        <w:r w:rsidR="000E5BD2" w:rsidRPr="000E5BD2">
          <w:rPr>
            <w:rStyle w:val="Lienhypertexte"/>
          </w:rPr>
          <w:t>Questionnaire de motivation pour le Programme TIHT VF</w:t>
        </w:r>
      </w:hyperlink>
    </w:p>
    <w:sectPr w:rsidR="00256EF5" w:rsidRPr="00C448D1" w:rsidSect="000F4BF1">
      <w:footerReference w:type="default" r:id="rId21"/>
      <w:pgSz w:w="11910" w:h="16840"/>
      <w:pgMar w:top="851" w:right="1134" w:bottom="851" w:left="1134" w:header="839" w:footer="55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5651F" w14:textId="77777777" w:rsidR="004771AB" w:rsidRDefault="004771AB" w:rsidP="002F3AFB">
      <w:pPr>
        <w:spacing w:line="240" w:lineRule="auto"/>
      </w:pPr>
      <w:r>
        <w:separator/>
      </w:r>
    </w:p>
  </w:endnote>
  <w:endnote w:type="continuationSeparator" w:id="0">
    <w:p w14:paraId="5C2B822A" w14:textId="77777777" w:rsidR="004771AB" w:rsidRDefault="004771AB" w:rsidP="002F3A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Nunito">
    <w:altName w:val="Calibri"/>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7706889"/>
      <w:docPartObj>
        <w:docPartGallery w:val="Page Numbers (Bottom of Page)"/>
        <w:docPartUnique/>
      </w:docPartObj>
    </w:sdtPr>
    <w:sdtContent>
      <w:p w14:paraId="62B94A85" w14:textId="77777777" w:rsidR="00BE5475" w:rsidRDefault="00BE5475">
        <w:pPr>
          <w:pStyle w:val="Pieddepage"/>
          <w:jc w:val="right"/>
        </w:pPr>
        <w:r w:rsidRPr="005F65FD">
          <w:rPr>
            <w:rFonts w:ascii="Garamond" w:hAnsi="Garamond"/>
            <w:color w:val="auto"/>
          </w:rPr>
          <w:fldChar w:fldCharType="begin"/>
        </w:r>
        <w:r w:rsidRPr="005F65FD">
          <w:rPr>
            <w:rFonts w:ascii="Garamond" w:hAnsi="Garamond"/>
            <w:color w:val="auto"/>
          </w:rPr>
          <w:instrText>PAGE   \* MERGEFORMAT</w:instrText>
        </w:r>
        <w:r w:rsidRPr="005F65FD">
          <w:rPr>
            <w:rFonts w:ascii="Garamond" w:hAnsi="Garamond"/>
            <w:color w:val="auto"/>
          </w:rPr>
          <w:fldChar w:fldCharType="separate"/>
        </w:r>
        <w:r w:rsidRPr="005F65FD">
          <w:rPr>
            <w:rFonts w:ascii="Garamond" w:hAnsi="Garamond"/>
            <w:color w:val="auto"/>
          </w:rPr>
          <w:t>2</w:t>
        </w:r>
        <w:r w:rsidRPr="005F65FD">
          <w:rPr>
            <w:rFonts w:ascii="Garamond" w:hAnsi="Garamond"/>
            <w:color w:val="auto"/>
          </w:rPr>
          <w:fldChar w:fldCharType="end"/>
        </w:r>
      </w:p>
    </w:sdtContent>
  </w:sdt>
  <w:p w14:paraId="796CC0EE" w14:textId="77777777" w:rsidR="00BE5475" w:rsidRDefault="00BE547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A99DF" w14:textId="77777777" w:rsidR="004771AB" w:rsidRDefault="004771AB" w:rsidP="002F3AFB">
      <w:pPr>
        <w:spacing w:line="240" w:lineRule="auto"/>
      </w:pPr>
      <w:r>
        <w:separator/>
      </w:r>
    </w:p>
  </w:footnote>
  <w:footnote w:type="continuationSeparator" w:id="0">
    <w:p w14:paraId="1A57EB38" w14:textId="77777777" w:rsidR="004771AB" w:rsidRDefault="004771AB" w:rsidP="002F3AF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361E"/>
    <w:multiLevelType w:val="hybridMultilevel"/>
    <w:tmpl w:val="97E23820"/>
    <w:lvl w:ilvl="0" w:tplc="8510603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D92D1F"/>
    <w:multiLevelType w:val="hybridMultilevel"/>
    <w:tmpl w:val="05F4C9E8"/>
    <w:lvl w:ilvl="0" w:tplc="D91E0638">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9473A3"/>
    <w:multiLevelType w:val="hybridMultilevel"/>
    <w:tmpl w:val="1CDA1E76"/>
    <w:lvl w:ilvl="0" w:tplc="04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02F07AB"/>
    <w:multiLevelType w:val="hybridMultilevel"/>
    <w:tmpl w:val="7F62751C"/>
    <w:lvl w:ilvl="0" w:tplc="996A04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0E0018A"/>
    <w:multiLevelType w:val="multilevel"/>
    <w:tmpl w:val="8FBE09C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5" w15:restartNumberingAfterBreak="0">
    <w:nsid w:val="125164E4"/>
    <w:multiLevelType w:val="hybridMultilevel"/>
    <w:tmpl w:val="E926EF6A"/>
    <w:lvl w:ilvl="0" w:tplc="6F6047FC">
      <w:start w:val="1"/>
      <w:numFmt w:val="decimal"/>
      <w:lvlText w:val="%1-"/>
      <w:lvlJc w:val="left"/>
      <w:pPr>
        <w:ind w:left="720" w:hanging="360"/>
      </w:pPr>
      <w:rPr>
        <w:rFonts w:ascii="Garamond" w:eastAsiaTheme="minorHAnsi" w:hAnsi="Garamond" w:cstheme="minorBidi"/>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B22C56"/>
    <w:multiLevelType w:val="multilevel"/>
    <w:tmpl w:val="1F66067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ECB0D24"/>
    <w:multiLevelType w:val="hybridMultilevel"/>
    <w:tmpl w:val="83F238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132732"/>
    <w:multiLevelType w:val="hybridMultilevel"/>
    <w:tmpl w:val="17069950"/>
    <w:lvl w:ilvl="0" w:tplc="65781F7A">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1B139B6"/>
    <w:multiLevelType w:val="hybridMultilevel"/>
    <w:tmpl w:val="C75E0AF4"/>
    <w:lvl w:ilvl="0" w:tplc="1D98C29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94B6E40"/>
    <w:multiLevelType w:val="hybridMultilevel"/>
    <w:tmpl w:val="364C7DC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F49305F"/>
    <w:multiLevelType w:val="hybridMultilevel"/>
    <w:tmpl w:val="F4C49E4A"/>
    <w:lvl w:ilvl="0" w:tplc="2126225E">
      <w:start w:val="1"/>
      <w:numFmt w:val="decimal"/>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3383621"/>
    <w:multiLevelType w:val="hybridMultilevel"/>
    <w:tmpl w:val="D48A36DE"/>
    <w:lvl w:ilvl="0" w:tplc="3BDE4446">
      <w:start w:val="1"/>
      <w:numFmt w:val="upperRoman"/>
      <w:pStyle w:val="Guidelines1"/>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28D5F23"/>
    <w:multiLevelType w:val="hybridMultilevel"/>
    <w:tmpl w:val="3DAA13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2A337BA"/>
    <w:multiLevelType w:val="hybridMultilevel"/>
    <w:tmpl w:val="56C41DE2"/>
    <w:lvl w:ilvl="0" w:tplc="54A016CA">
      <w:start w:val="2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3624C78"/>
    <w:multiLevelType w:val="multilevel"/>
    <w:tmpl w:val="73AACCB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6" w15:restartNumberingAfterBreak="0">
    <w:nsid w:val="48262917"/>
    <w:multiLevelType w:val="multilevel"/>
    <w:tmpl w:val="32484F86"/>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D185406"/>
    <w:multiLevelType w:val="hybridMultilevel"/>
    <w:tmpl w:val="C5FAAFDA"/>
    <w:lvl w:ilvl="0" w:tplc="54A016CA">
      <w:start w:val="20"/>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7B57C85"/>
    <w:multiLevelType w:val="multilevel"/>
    <w:tmpl w:val="A01CDD1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57E95510"/>
    <w:multiLevelType w:val="hybridMultilevel"/>
    <w:tmpl w:val="2C786C18"/>
    <w:lvl w:ilvl="0" w:tplc="04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58F74749"/>
    <w:multiLevelType w:val="hybridMultilevel"/>
    <w:tmpl w:val="6DC8F724"/>
    <w:lvl w:ilvl="0" w:tplc="91B679C2">
      <w:start w:val="1"/>
      <w:numFmt w:val="decimal"/>
      <w:lvlText w:val="%1."/>
      <w:lvlJc w:val="left"/>
      <w:pPr>
        <w:ind w:left="394" w:hanging="360"/>
      </w:pPr>
      <w:rPr>
        <w:rFonts w:hint="default"/>
      </w:rPr>
    </w:lvl>
    <w:lvl w:ilvl="1" w:tplc="040C0019" w:tentative="1">
      <w:start w:val="1"/>
      <w:numFmt w:val="lowerLetter"/>
      <w:lvlText w:val="%2."/>
      <w:lvlJc w:val="left"/>
      <w:pPr>
        <w:ind w:left="1114" w:hanging="360"/>
      </w:pPr>
    </w:lvl>
    <w:lvl w:ilvl="2" w:tplc="040C001B" w:tentative="1">
      <w:start w:val="1"/>
      <w:numFmt w:val="lowerRoman"/>
      <w:lvlText w:val="%3."/>
      <w:lvlJc w:val="right"/>
      <w:pPr>
        <w:ind w:left="1834" w:hanging="180"/>
      </w:pPr>
    </w:lvl>
    <w:lvl w:ilvl="3" w:tplc="040C000F" w:tentative="1">
      <w:start w:val="1"/>
      <w:numFmt w:val="decimal"/>
      <w:lvlText w:val="%4."/>
      <w:lvlJc w:val="left"/>
      <w:pPr>
        <w:ind w:left="2554" w:hanging="360"/>
      </w:pPr>
    </w:lvl>
    <w:lvl w:ilvl="4" w:tplc="040C0019" w:tentative="1">
      <w:start w:val="1"/>
      <w:numFmt w:val="lowerLetter"/>
      <w:lvlText w:val="%5."/>
      <w:lvlJc w:val="left"/>
      <w:pPr>
        <w:ind w:left="3274" w:hanging="360"/>
      </w:pPr>
    </w:lvl>
    <w:lvl w:ilvl="5" w:tplc="040C001B" w:tentative="1">
      <w:start w:val="1"/>
      <w:numFmt w:val="lowerRoman"/>
      <w:lvlText w:val="%6."/>
      <w:lvlJc w:val="right"/>
      <w:pPr>
        <w:ind w:left="3994" w:hanging="180"/>
      </w:pPr>
    </w:lvl>
    <w:lvl w:ilvl="6" w:tplc="040C000F" w:tentative="1">
      <w:start w:val="1"/>
      <w:numFmt w:val="decimal"/>
      <w:lvlText w:val="%7."/>
      <w:lvlJc w:val="left"/>
      <w:pPr>
        <w:ind w:left="4714" w:hanging="360"/>
      </w:pPr>
    </w:lvl>
    <w:lvl w:ilvl="7" w:tplc="040C0019" w:tentative="1">
      <w:start w:val="1"/>
      <w:numFmt w:val="lowerLetter"/>
      <w:lvlText w:val="%8."/>
      <w:lvlJc w:val="left"/>
      <w:pPr>
        <w:ind w:left="5434" w:hanging="360"/>
      </w:pPr>
    </w:lvl>
    <w:lvl w:ilvl="8" w:tplc="040C001B" w:tentative="1">
      <w:start w:val="1"/>
      <w:numFmt w:val="lowerRoman"/>
      <w:lvlText w:val="%9."/>
      <w:lvlJc w:val="right"/>
      <w:pPr>
        <w:ind w:left="6154" w:hanging="180"/>
      </w:pPr>
    </w:lvl>
  </w:abstractNum>
  <w:abstractNum w:abstractNumId="21" w15:restartNumberingAfterBreak="0">
    <w:nsid w:val="5E436C91"/>
    <w:multiLevelType w:val="multilevel"/>
    <w:tmpl w:val="9C10798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98B34AE"/>
    <w:multiLevelType w:val="hybridMultilevel"/>
    <w:tmpl w:val="4B4E833A"/>
    <w:lvl w:ilvl="0" w:tplc="20A83E24">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B9E4DEB"/>
    <w:multiLevelType w:val="multilevel"/>
    <w:tmpl w:val="9656E122"/>
    <w:lvl w:ilvl="0">
      <w:start w:val="2"/>
      <w:numFmt w:val="decimal"/>
      <w:lvlText w:val="%1"/>
      <w:lvlJc w:val="left"/>
      <w:pPr>
        <w:ind w:left="480" w:hanging="480"/>
      </w:pPr>
      <w:rPr>
        <w:rFonts w:hint="default"/>
      </w:rPr>
    </w:lvl>
    <w:lvl w:ilvl="1">
      <w:start w:val="2"/>
      <w:numFmt w:val="decimal"/>
      <w:lvlText w:val="%1.%2"/>
      <w:lvlJc w:val="left"/>
      <w:pPr>
        <w:ind w:left="1470" w:hanging="480"/>
      </w:pPr>
      <w:rPr>
        <w:rFonts w:hint="default"/>
      </w:rPr>
    </w:lvl>
    <w:lvl w:ilvl="2">
      <w:start w:val="1"/>
      <w:numFmt w:val="decimal"/>
      <w:pStyle w:val="Guidelines3"/>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24" w15:restartNumberingAfterBreak="0">
    <w:nsid w:val="6F137164"/>
    <w:multiLevelType w:val="multilevel"/>
    <w:tmpl w:val="94609C3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70B1784D"/>
    <w:multiLevelType w:val="hybridMultilevel"/>
    <w:tmpl w:val="5DA04BBA"/>
    <w:lvl w:ilvl="0" w:tplc="7C7E4C30">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6" w15:restartNumberingAfterBreak="0">
    <w:nsid w:val="76921BAF"/>
    <w:multiLevelType w:val="multilevel"/>
    <w:tmpl w:val="9E2460B2"/>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77332AC2"/>
    <w:multiLevelType w:val="hybridMultilevel"/>
    <w:tmpl w:val="72C423FC"/>
    <w:lvl w:ilvl="0" w:tplc="D9AA0C6C">
      <w:start w:val="1"/>
      <w:numFmt w:val="decimal"/>
      <w:lvlText w:val="%1-"/>
      <w:lvlJc w:val="left"/>
      <w:pPr>
        <w:ind w:left="1080" w:hanging="720"/>
      </w:pPr>
      <w:rPr>
        <w:rFonts w:ascii="Garamond" w:eastAsia="Times New Roman" w:hAnsi="Garamond" w:cs="Times New Roman"/>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78B34661"/>
    <w:multiLevelType w:val="hybridMultilevel"/>
    <w:tmpl w:val="9816F4B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9F15E20"/>
    <w:multiLevelType w:val="hybridMultilevel"/>
    <w:tmpl w:val="52807C5E"/>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7BE146A0"/>
    <w:multiLevelType w:val="hybridMultilevel"/>
    <w:tmpl w:val="372C215C"/>
    <w:lvl w:ilvl="0" w:tplc="04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916595105">
    <w:abstractNumId w:val="17"/>
  </w:num>
  <w:num w:numId="2" w16cid:durableId="840896280">
    <w:abstractNumId w:val="28"/>
  </w:num>
  <w:num w:numId="3" w16cid:durableId="2089570836">
    <w:abstractNumId w:val="10"/>
  </w:num>
  <w:num w:numId="4" w16cid:durableId="272447522">
    <w:abstractNumId w:val="8"/>
  </w:num>
  <w:num w:numId="5" w16cid:durableId="1223056967">
    <w:abstractNumId w:val="29"/>
  </w:num>
  <w:num w:numId="6" w16cid:durableId="2088458660">
    <w:abstractNumId w:val="23"/>
  </w:num>
  <w:num w:numId="7" w16cid:durableId="758601343">
    <w:abstractNumId w:val="7"/>
  </w:num>
  <w:num w:numId="8" w16cid:durableId="1206715331">
    <w:abstractNumId w:val="18"/>
  </w:num>
  <w:num w:numId="9" w16cid:durableId="975838844">
    <w:abstractNumId w:val="14"/>
  </w:num>
  <w:num w:numId="10" w16cid:durableId="507713591">
    <w:abstractNumId w:val="5"/>
  </w:num>
  <w:num w:numId="11" w16cid:durableId="221674405">
    <w:abstractNumId w:val="20"/>
  </w:num>
  <w:num w:numId="12" w16cid:durableId="911308959">
    <w:abstractNumId w:val="15"/>
  </w:num>
  <w:num w:numId="13" w16cid:durableId="816340157">
    <w:abstractNumId w:val="27"/>
  </w:num>
  <w:num w:numId="14" w16cid:durableId="171071851">
    <w:abstractNumId w:val="1"/>
  </w:num>
  <w:num w:numId="15" w16cid:durableId="772746572">
    <w:abstractNumId w:val="19"/>
  </w:num>
  <w:num w:numId="16" w16cid:durableId="614101796">
    <w:abstractNumId w:val="2"/>
  </w:num>
  <w:num w:numId="17" w16cid:durableId="795441780">
    <w:abstractNumId w:val="22"/>
  </w:num>
  <w:num w:numId="18" w16cid:durableId="78333001">
    <w:abstractNumId w:val="18"/>
    <w:lvlOverride w:ilvl="0">
      <w:startOverride w:val="3"/>
    </w:lvlOverride>
    <w:lvlOverride w:ilvl="1">
      <w:startOverride w:val="2"/>
    </w:lvlOverride>
  </w:num>
  <w:num w:numId="19" w16cid:durableId="1180240626">
    <w:abstractNumId w:val="4"/>
  </w:num>
  <w:num w:numId="20" w16cid:durableId="803544795">
    <w:abstractNumId w:val="12"/>
  </w:num>
  <w:num w:numId="21" w16cid:durableId="415253151">
    <w:abstractNumId w:val="9"/>
  </w:num>
  <w:num w:numId="22" w16cid:durableId="1946841469">
    <w:abstractNumId w:val="0"/>
  </w:num>
  <w:num w:numId="23" w16cid:durableId="1577938753">
    <w:abstractNumId w:val="3"/>
  </w:num>
  <w:num w:numId="24" w16cid:durableId="1166869178">
    <w:abstractNumId w:val="11"/>
  </w:num>
  <w:num w:numId="25" w16cid:durableId="285088723">
    <w:abstractNumId w:val="6"/>
  </w:num>
  <w:num w:numId="26" w16cid:durableId="834802561">
    <w:abstractNumId w:val="12"/>
    <w:lvlOverride w:ilvl="0">
      <w:startOverride w:val="1"/>
    </w:lvlOverride>
  </w:num>
  <w:num w:numId="27" w16cid:durableId="915093901">
    <w:abstractNumId w:val="13"/>
  </w:num>
  <w:num w:numId="28" w16cid:durableId="568030351">
    <w:abstractNumId w:val="21"/>
  </w:num>
  <w:num w:numId="29" w16cid:durableId="1833108812">
    <w:abstractNumId w:val="12"/>
  </w:num>
  <w:num w:numId="30" w16cid:durableId="1816533298">
    <w:abstractNumId w:val="12"/>
  </w:num>
  <w:num w:numId="31" w16cid:durableId="880558176">
    <w:abstractNumId w:val="12"/>
  </w:num>
  <w:num w:numId="32" w16cid:durableId="757334242">
    <w:abstractNumId w:val="25"/>
  </w:num>
  <w:num w:numId="33" w16cid:durableId="1752047836">
    <w:abstractNumId w:val="16"/>
  </w:num>
  <w:num w:numId="34" w16cid:durableId="1124260">
    <w:abstractNumId w:val="12"/>
    <w:lvlOverride w:ilvl="0">
      <w:startOverride w:val="1"/>
    </w:lvlOverride>
  </w:num>
  <w:num w:numId="35" w16cid:durableId="670564591">
    <w:abstractNumId w:val="12"/>
  </w:num>
  <w:num w:numId="36" w16cid:durableId="130562852">
    <w:abstractNumId w:val="24"/>
  </w:num>
  <w:num w:numId="37" w16cid:durableId="639310565">
    <w:abstractNumId w:val="26"/>
  </w:num>
  <w:num w:numId="38" w16cid:durableId="135147123">
    <w:abstractNumId w:val="3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B16"/>
    <w:rsid w:val="000070CE"/>
    <w:rsid w:val="00012A81"/>
    <w:rsid w:val="00015610"/>
    <w:rsid w:val="00021432"/>
    <w:rsid w:val="00024E7C"/>
    <w:rsid w:val="00026068"/>
    <w:rsid w:val="00061C28"/>
    <w:rsid w:val="00065711"/>
    <w:rsid w:val="0008416D"/>
    <w:rsid w:val="00092140"/>
    <w:rsid w:val="000941DA"/>
    <w:rsid w:val="00096EE1"/>
    <w:rsid w:val="000A04E5"/>
    <w:rsid w:val="000A05E8"/>
    <w:rsid w:val="000A1780"/>
    <w:rsid w:val="000A4562"/>
    <w:rsid w:val="000B3B75"/>
    <w:rsid w:val="000B75B4"/>
    <w:rsid w:val="000C0075"/>
    <w:rsid w:val="000C7E14"/>
    <w:rsid w:val="000D3F4E"/>
    <w:rsid w:val="000E4766"/>
    <w:rsid w:val="000E4D41"/>
    <w:rsid w:val="000E5BD2"/>
    <w:rsid w:val="000E7807"/>
    <w:rsid w:val="000F4BF1"/>
    <w:rsid w:val="000F7107"/>
    <w:rsid w:val="000F7709"/>
    <w:rsid w:val="00100C9D"/>
    <w:rsid w:val="001024B2"/>
    <w:rsid w:val="001066E6"/>
    <w:rsid w:val="00107538"/>
    <w:rsid w:val="00112E45"/>
    <w:rsid w:val="00114A19"/>
    <w:rsid w:val="001243BB"/>
    <w:rsid w:val="00126A2A"/>
    <w:rsid w:val="0013438A"/>
    <w:rsid w:val="00140A59"/>
    <w:rsid w:val="00140AB3"/>
    <w:rsid w:val="001458E9"/>
    <w:rsid w:val="0015003C"/>
    <w:rsid w:val="00154107"/>
    <w:rsid w:val="001569CA"/>
    <w:rsid w:val="00162022"/>
    <w:rsid w:val="001672E5"/>
    <w:rsid w:val="001806CF"/>
    <w:rsid w:val="001A1ED9"/>
    <w:rsid w:val="001D4A5F"/>
    <w:rsid w:val="001E0072"/>
    <w:rsid w:val="001E6D64"/>
    <w:rsid w:val="001F4263"/>
    <w:rsid w:val="001F6DC7"/>
    <w:rsid w:val="00200497"/>
    <w:rsid w:val="00206D78"/>
    <w:rsid w:val="00213194"/>
    <w:rsid w:val="002231B1"/>
    <w:rsid w:val="00233DC6"/>
    <w:rsid w:val="00237E92"/>
    <w:rsid w:val="00246412"/>
    <w:rsid w:val="00251C14"/>
    <w:rsid w:val="00256EF5"/>
    <w:rsid w:val="002671BA"/>
    <w:rsid w:val="00272221"/>
    <w:rsid w:val="002751CD"/>
    <w:rsid w:val="00276F8C"/>
    <w:rsid w:val="00277139"/>
    <w:rsid w:val="00296C61"/>
    <w:rsid w:val="002A45A3"/>
    <w:rsid w:val="002A64A5"/>
    <w:rsid w:val="002B4076"/>
    <w:rsid w:val="002B6A3A"/>
    <w:rsid w:val="002C1A59"/>
    <w:rsid w:val="002C31F4"/>
    <w:rsid w:val="002C6F3E"/>
    <w:rsid w:val="002C739D"/>
    <w:rsid w:val="002D19CE"/>
    <w:rsid w:val="002D46B1"/>
    <w:rsid w:val="002E4904"/>
    <w:rsid w:val="002E6712"/>
    <w:rsid w:val="002E70C2"/>
    <w:rsid w:val="002F3518"/>
    <w:rsid w:val="002F3AFB"/>
    <w:rsid w:val="002F623E"/>
    <w:rsid w:val="003049D6"/>
    <w:rsid w:val="0031514B"/>
    <w:rsid w:val="00325063"/>
    <w:rsid w:val="0032669F"/>
    <w:rsid w:val="00327AE8"/>
    <w:rsid w:val="00331957"/>
    <w:rsid w:val="00332742"/>
    <w:rsid w:val="00343219"/>
    <w:rsid w:val="00360D26"/>
    <w:rsid w:val="003623AB"/>
    <w:rsid w:val="00384AC5"/>
    <w:rsid w:val="00393EC5"/>
    <w:rsid w:val="003A1F71"/>
    <w:rsid w:val="003A25A3"/>
    <w:rsid w:val="003A2DFA"/>
    <w:rsid w:val="003A3A65"/>
    <w:rsid w:val="003B5389"/>
    <w:rsid w:val="003C3D1A"/>
    <w:rsid w:val="003D2853"/>
    <w:rsid w:val="003D2F12"/>
    <w:rsid w:val="003D4891"/>
    <w:rsid w:val="003D570A"/>
    <w:rsid w:val="003D6AC8"/>
    <w:rsid w:val="003E4619"/>
    <w:rsid w:val="003F7E03"/>
    <w:rsid w:val="00405167"/>
    <w:rsid w:val="0041044A"/>
    <w:rsid w:val="00411511"/>
    <w:rsid w:val="004206B4"/>
    <w:rsid w:val="00433944"/>
    <w:rsid w:val="0046302F"/>
    <w:rsid w:val="004660AE"/>
    <w:rsid w:val="004706E0"/>
    <w:rsid w:val="004771AB"/>
    <w:rsid w:val="0048499C"/>
    <w:rsid w:val="004A1F7A"/>
    <w:rsid w:val="004A3778"/>
    <w:rsid w:val="004A5344"/>
    <w:rsid w:val="004B28C7"/>
    <w:rsid w:val="004B3213"/>
    <w:rsid w:val="004B418A"/>
    <w:rsid w:val="004C1E5F"/>
    <w:rsid w:val="004D04CB"/>
    <w:rsid w:val="004D6C72"/>
    <w:rsid w:val="004E18D2"/>
    <w:rsid w:val="004E33D5"/>
    <w:rsid w:val="004E4614"/>
    <w:rsid w:val="004F751C"/>
    <w:rsid w:val="00502F16"/>
    <w:rsid w:val="00503DAB"/>
    <w:rsid w:val="00507385"/>
    <w:rsid w:val="0051286F"/>
    <w:rsid w:val="00522D6A"/>
    <w:rsid w:val="0053154F"/>
    <w:rsid w:val="00535863"/>
    <w:rsid w:val="00537824"/>
    <w:rsid w:val="0054010A"/>
    <w:rsid w:val="00542A2B"/>
    <w:rsid w:val="00546E8F"/>
    <w:rsid w:val="0055376F"/>
    <w:rsid w:val="00573079"/>
    <w:rsid w:val="00574B90"/>
    <w:rsid w:val="005776C3"/>
    <w:rsid w:val="00583C1F"/>
    <w:rsid w:val="005901AF"/>
    <w:rsid w:val="005956D7"/>
    <w:rsid w:val="005A78E2"/>
    <w:rsid w:val="005B2D07"/>
    <w:rsid w:val="005B3B9D"/>
    <w:rsid w:val="005B4D96"/>
    <w:rsid w:val="005C21B0"/>
    <w:rsid w:val="005C2F09"/>
    <w:rsid w:val="005C5C41"/>
    <w:rsid w:val="005E0EF5"/>
    <w:rsid w:val="005E2126"/>
    <w:rsid w:val="005E27F8"/>
    <w:rsid w:val="005E5A9A"/>
    <w:rsid w:val="005F080E"/>
    <w:rsid w:val="005F65B4"/>
    <w:rsid w:val="005F65FD"/>
    <w:rsid w:val="005F789D"/>
    <w:rsid w:val="005F7F0C"/>
    <w:rsid w:val="0061692A"/>
    <w:rsid w:val="006223F0"/>
    <w:rsid w:val="006244D3"/>
    <w:rsid w:val="0063524D"/>
    <w:rsid w:val="00635742"/>
    <w:rsid w:val="00640BEC"/>
    <w:rsid w:val="00643300"/>
    <w:rsid w:val="00646D48"/>
    <w:rsid w:val="0065442D"/>
    <w:rsid w:val="00657800"/>
    <w:rsid w:val="006621EE"/>
    <w:rsid w:val="006637CC"/>
    <w:rsid w:val="00667BEF"/>
    <w:rsid w:val="00671ED8"/>
    <w:rsid w:val="00673E88"/>
    <w:rsid w:val="00680486"/>
    <w:rsid w:val="00683439"/>
    <w:rsid w:val="00685495"/>
    <w:rsid w:val="00690DC7"/>
    <w:rsid w:val="00692961"/>
    <w:rsid w:val="00696C4B"/>
    <w:rsid w:val="006A0FD4"/>
    <w:rsid w:val="006A5DF6"/>
    <w:rsid w:val="006B13F5"/>
    <w:rsid w:val="006B4ADA"/>
    <w:rsid w:val="006B6DCB"/>
    <w:rsid w:val="006C0B3F"/>
    <w:rsid w:val="006D4615"/>
    <w:rsid w:val="006E0F65"/>
    <w:rsid w:val="006E1285"/>
    <w:rsid w:val="006E6173"/>
    <w:rsid w:val="006E6F95"/>
    <w:rsid w:val="006E711B"/>
    <w:rsid w:val="006F5BD3"/>
    <w:rsid w:val="006F729A"/>
    <w:rsid w:val="00704D2C"/>
    <w:rsid w:val="00705867"/>
    <w:rsid w:val="007062F4"/>
    <w:rsid w:val="007068DE"/>
    <w:rsid w:val="00711639"/>
    <w:rsid w:val="007123AD"/>
    <w:rsid w:val="00720EE8"/>
    <w:rsid w:val="00724BCE"/>
    <w:rsid w:val="00726394"/>
    <w:rsid w:val="00740B1E"/>
    <w:rsid w:val="00745DCF"/>
    <w:rsid w:val="00753D87"/>
    <w:rsid w:val="00755865"/>
    <w:rsid w:val="00764195"/>
    <w:rsid w:val="00767DBA"/>
    <w:rsid w:val="00770327"/>
    <w:rsid w:val="007714D4"/>
    <w:rsid w:val="00775AD3"/>
    <w:rsid w:val="0077763D"/>
    <w:rsid w:val="00780B9A"/>
    <w:rsid w:val="00783866"/>
    <w:rsid w:val="00786F37"/>
    <w:rsid w:val="007A6339"/>
    <w:rsid w:val="007B1497"/>
    <w:rsid w:val="007B509D"/>
    <w:rsid w:val="007B5110"/>
    <w:rsid w:val="007B5F9A"/>
    <w:rsid w:val="007E06E8"/>
    <w:rsid w:val="007E08F5"/>
    <w:rsid w:val="007E09A4"/>
    <w:rsid w:val="007E1498"/>
    <w:rsid w:val="007F1437"/>
    <w:rsid w:val="0081248A"/>
    <w:rsid w:val="00812D9D"/>
    <w:rsid w:val="00814114"/>
    <w:rsid w:val="00814B96"/>
    <w:rsid w:val="00821F0B"/>
    <w:rsid w:val="0082510A"/>
    <w:rsid w:val="00833EA0"/>
    <w:rsid w:val="00837DEA"/>
    <w:rsid w:val="008506EF"/>
    <w:rsid w:val="00860AD6"/>
    <w:rsid w:val="008621C9"/>
    <w:rsid w:val="00862E0B"/>
    <w:rsid w:val="00867B16"/>
    <w:rsid w:val="00892078"/>
    <w:rsid w:val="00895658"/>
    <w:rsid w:val="00897E80"/>
    <w:rsid w:val="008A45D2"/>
    <w:rsid w:val="008B0971"/>
    <w:rsid w:val="008B7197"/>
    <w:rsid w:val="008B7CAA"/>
    <w:rsid w:val="008C2B5F"/>
    <w:rsid w:val="008D16C4"/>
    <w:rsid w:val="008D7151"/>
    <w:rsid w:val="008D76A7"/>
    <w:rsid w:val="008E3391"/>
    <w:rsid w:val="008E4F78"/>
    <w:rsid w:val="008F0DFF"/>
    <w:rsid w:val="00906CC1"/>
    <w:rsid w:val="00921FCD"/>
    <w:rsid w:val="00922A83"/>
    <w:rsid w:val="00922B01"/>
    <w:rsid w:val="00924D94"/>
    <w:rsid w:val="00926BE4"/>
    <w:rsid w:val="00926EE3"/>
    <w:rsid w:val="00926F47"/>
    <w:rsid w:val="00934331"/>
    <w:rsid w:val="00942132"/>
    <w:rsid w:val="00946F0C"/>
    <w:rsid w:val="009550FC"/>
    <w:rsid w:val="009575C2"/>
    <w:rsid w:val="009668EF"/>
    <w:rsid w:val="009705E2"/>
    <w:rsid w:val="00977377"/>
    <w:rsid w:val="00980320"/>
    <w:rsid w:val="00983F7F"/>
    <w:rsid w:val="009A0457"/>
    <w:rsid w:val="009B2F5C"/>
    <w:rsid w:val="009B33DE"/>
    <w:rsid w:val="009B50BF"/>
    <w:rsid w:val="009B6E7D"/>
    <w:rsid w:val="009C0B6B"/>
    <w:rsid w:val="009C3933"/>
    <w:rsid w:val="009C42C5"/>
    <w:rsid w:val="009C4379"/>
    <w:rsid w:val="009D3707"/>
    <w:rsid w:val="009D46A8"/>
    <w:rsid w:val="009D795B"/>
    <w:rsid w:val="009E1AB5"/>
    <w:rsid w:val="009F4C96"/>
    <w:rsid w:val="00A0253A"/>
    <w:rsid w:val="00A05071"/>
    <w:rsid w:val="00A059D2"/>
    <w:rsid w:val="00A07237"/>
    <w:rsid w:val="00A10E9C"/>
    <w:rsid w:val="00A31871"/>
    <w:rsid w:val="00A33F33"/>
    <w:rsid w:val="00A41012"/>
    <w:rsid w:val="00A54EE6"/>
    <w:rsid w:val="00A55248"/>
    <w:rsid w:val="00A60928"/>
    <w:rsid w:val="00A60EED"/>
    <w:rsid w:val="00A64D1D"/>
    <w:rsid w:val="00A73405"/>
    <w:rsid w:val="00A7690F"/>
    <w:rsid w:val="00A84443"/>
    <w:rsid w:val="00A852E6"/>
    <w:rsid w:val="00A91AD9"/>
    <w:rsid w:val="00A94411"/>
    <w:rsid w:val="00A9618C"/>
    <w:rsid w:val="00AA0D67"/>
    <w:rsid w:val="00AA5DC1"/>
    <w:rsid w:val="00AC3552"/>
    <w:rsid w:val="00AC5DFC"/>
    <w:rsid w:val="00AD383D"/>
    <w:rsid w:val="00AD7328"/>
    <w:rsid w:val="00AD7550"/>
    <w:rsid w:val="00AE1EF1"/>
    <w:rsid w:val="00AE2E19"/>
    <w:rsid w:val="00AF5345"/>
    <w:rsid w:val="00B01652"/>
    <w:rsid w:val="00B0350E"/>
    <w:rsid w:val="00B058F3"/>
    <w:rsid w:val="00B05F9E"/>
    <w:rsid w:val="00B1117F"/>
    <w:rsid w:val="00B227C5"/>
    <w:rsid w:val="00B27CC0"/>
    <w:rsid w:val="00B352DF"/>
    <w:rsid w:val="00B6102C"/>
    <w:rsid w:val="00B665D9"/>
    <w:rsid w:val="00B7693C"/>
    <w:rsid w:val="00B775BD"/>
    <w:rsid w:val="00B96178"/>
    <w:rsid w:val="00B97BEB"/>
    <w:rsid w:val="00B97F14"/>
    <w:rsid w:val="00BA2FA2"/>
    <w:rsid w:val="00BA312E"/>
    <w:rsid w:val="00BB5096"/>
    <w:rsid w:val="00BC4AA6"/>
    <w:rsid w:val="00BC6EDA"/>
    <w:rsid w:val="00BD05E8"/>
    <w:rsid w:val="00BD3F24"/>
    <w:rsid w:val="00BD534A"/>
    <w:rsid w:val="00BD699F"/>
    <w:rsid w:val="00BE5475"/>
    <w:rsid w:val="00BF37E1"/>
    <w:rsid w:val="00BF37E4"/>
    <w:rsid w:val="00C002EA"/>
    <w:rsid w:val="00C03202"/>
    <w:rsid w:val="00C03FCB"/>
    <w:rsid w:val="00C044ED"/>
    <w:rsid w:val="00C065A3"/>
    <w:rsid w:val="00C06BA9"/>
    <w:rsid w:val="00C14AC9"/>
    <w:rsid w:val="00C17B5B"/>
    <w:rsid w:val="00C23258"/>
    <w:rsid w:val="00C25B4E"/>
    <w:rsid w:val="00C30878"/>
    <w:rsid w:val="00C334B5"/>
    <w:rsid w:val="00C373FA"/>
    <w:rsid w:val="00C42918"/>
    <w:rsid w:val="00C448D1"/>
    <w:rsid w:val="00C613E3"/>
    <w:rsid w:val="00C73912"/>
    <w:rsid w:val="00C828DE"/>
    <w:rsid w:val="00C97AD0"/>
    <w:rsid w:val="00CA263D"/>
    <w:rsid w:val="00CB7A58"/>
    <w:rsid w:val="00CC4F94"/>
    <w:rsid w:val="00CC6383"/>
    <w:rsid w:val="00CD5A9F"/>
    <w:rsid w:val="00CE56EA"/>
    <w:rsid w:val="00CF216D"/>
    <w:rsid w:val="00D02BEE"/>
    <w:rsid w:val="00D06DD6"/>
    <w:rsid w:val="00D1158E"/>
    <w:rsid w:val="00D22C94"/>
    <w:rsid w:val="00D23570"/>
    <w:rsid w:val="00D24728"/>
    <w:rsid w:val="00D2511C"/>
    <w:rsid w:val="00D25D87"/>
    <w:rsid w:val="00D30C8E"/>
    <w:rsid w:val="00D33F0A"/>
    <w:rsid w:val="00D378EF"/>
    <w:rsid w:val="00D40271"/>
    <w:rsid w:val="00D569AF"/>
    <w:rsid w:val="00D56A6E"/>
    <w:rsid w:val="00D615E3"/>
    <w:rsid w:val="00D62124"/>
    <w:rsid w:val="00D7463D"/>
    <w:rsid w:val="00D832E8"/>
    <w:rsid w:val="00D91EE8"/>
    <w:rsid w:val="00DA5F05"/>
    <w:rsid w:val="00DA6B4F"/>
    <w:rsid w:val="00DB0E65"/>
    <w:rsid w:val="00DB4EF1"/>
    <w:rsid w:val="00DC1B5F"/>
    <w:rsid w:val="00DD085A"/>
    <w:rsid w:val="00DD5A78"/>
    <w:rsid w:val="00DE1F14"/>
    <w:rsid w:val="00DF77D9"/>
    <w:rsid w:val="00DF7F57"/>
    <w:rsid w:val="00E02A90"/>
    <w:rsid w:val="00E058A0"/>
    <w:rsid w:val="00E06E10"/>
    <w:rsid w:val="00E11BAA"/>
    <w:rsid w:val="00E16408"/>
    <w:rsid w:val="00E23A91"/>
    <w:rsid w:val="00E25274"/>
    <w:rsid w:val="00E278BD"/>
    <w:rsid w:val="00E34197"/>
    <w:rsid w:val="00E37D9E"/>
    <w:rsid w:val="00E430A6"/>
    <w:rsid w:val="00E46AE3"/>
    <w:rsid w:val="00E65589"/>
    <w:rsid w:val="00E67214"/>
    <w:rsid w:val="00E778D2"/>
    <w:rsid w:val="00E92166"/>
    <w:rsid w:val="00EA1C43"/>
    <w:rsid w:val="00EA3B48"/>
    <w:rsid w:val="00EB0517"/>
    <w:rsid w:val="00EB1841"/>
    <w:rsid w:val="00EC019E"/>
    <w:rsid w:val="00EC5F83"/>
    <w:rsid w:val="00EC72C3"/>
    <w:rsid w:val="00ED3161"/>
    <w:rsid w:val="00EE6967"/>
    <w:rsid w:val="00EF01ED"/>
    <w:rsid w:val="00EF31C0"/>
    <w:rsid w:val="00EF4E48"/>
    <w:rsid w:val="00F12510"/>
    <w:rsid w:val="00F15BB6"/>
    <w:rsid w:val="00F26DE3"/>
    <w:rsid w:val="00F2745B"/>
    <w:rsid w:val="00F277CB"/>
    <w:rsid w:val="00F35D26"/>
    <w:rsid w:val="00F40A0C"/>
    <w:rsid w:val="00F4291D"/>
    <w:rsid w:val="00F4297C"/>
    <w:rsid w:val="00F43718"/>
    <w:rsid w:val="00F44E9F"/>
    <w:rsid w:val="00F46E80"/>
    <w:rsid w:val="00F56F6B"/>
    <w:rsid w:val="00F57C41"/>
    <w:rsid w:val="00F62FC8"/>
    <w:rsid w:val="00F80550"/>
    <w:rsid w:val="00F84EA0"/>
    <w:rsid w:val="00F872D3"/>
    <w:rsid w:val="00F92597"/>
    <w:rsid w:val="00FA17F5"/>
    <w:rsid w:val="00FA3FCB"/>
    <w:rsid w:val="00FA5B27"/>
    <w:rsid w:val="00FB4F86"/>
    <w:rsid w:val="00FD09CD"/>
    <w:rsid w:val="00FD0A81"/>
    <w:rsid w:val="00FD373D"/>
    <w:rsid w:val="00FE1997"/>
    <w:rsid w:val="00FF1280"/>
    <w:rsid w:val="00FF136B"/>
    <w:rsid w:val="00FF38B0"/>
    <w:rsid w:val="00FF615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0B516"/>
  <w15:docId w15:val="{CD0B36FF-3847-45D5-821B-841E42687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D9D"/>
    <w:pPr>
      <w:spacing w:after="0" w:line="270" w:lineRule="exact"/>
    </w:pPr>
    <w:rPr>
      <w:rFonts w:ascii="Nunito" w:hAnsi="Nunito"/>
      <w:color w:val="0077C8"/>
      <w:kern w:val="0"/>
      <w:sz w:val="20"/>
      <w14:ligatures w14:val="all"/>
    </w:rPr>
  </w:style>
  <w:style w:type="paragraph" w:styleId="Titre1">
    <w:name w:val="heading 1"/>
    <w:basedOn w:val="Normal"/>
    <w:link w:val="Titre1Car"/>
    <w:uiPriority w:val="9"/>
    <w:qFormat/>
    <w:rsid w:val="002C1A59"/>
    <w:pPr>
      <w:widowControl w:val="0"/>
      <w:autoSpaceDE w:val="0"/>
      <w:autoSpaceDN w:val="0"/>
      <w:spacing w:before="44" w:line="240" w:lineRule="auto"/>
      <w:ind w:left="1440" w:hanging="361"/>
      <w:outlineLvl w:val="0"/>
    </w:pPr>
    <w:rPr>
      <w:rFonts w:ascii="Calibri" w:eastAsia="Calibri" w:hAnsi="Calibri" w:cs="Calibri"/>
      <w:b/>
      <w:bCs/>
      <w:color w:val="auto"/>
      <w:sz w:val="28"/>
      <w:szCs w:val="28"/>
      <w14:ligatures w14:val="none"/>
    </w:rPr>
  </w:style>
  <w:style w:type="paragraph" w:styleId="Titre2">
    <w:name w:val="heading 2"/>
    <w:basedOn w:val="Normal"/>
    <w:link w:val="Titre2Car"/>
    <w:uiPriority w:val="9"/>
    <w:unhideWhenUsed/>
    <w:qFormat/>
    <w:rsid w:val="002C1A59"/>
    <w:pPr>
      <w:widowControl w:val="0"/>
      <w:autoSpaceDE w:val="0"/>
      <w:autoSpaceDN w:val="0"/>
      <w:spacing w:line="240" w:lineRule="auto"/>
      <w:ind w:left="1080"/>
      <w:outlineLvl w:val="1"/>
    </w:pPr>
    <w:rPr>
      <w:rFonts w:ascii="Calibri" w:eastAsia="Calibri" w:hAnsi="Calibri" w:cs="Calibri"/>
      <w:b/>
      <w:bCs/>
      <w:color w:val="auto"/>
      <w:sz w:val="22"/>
      <w14:ligatures w14:val="none"/>
    </w:rPr>
  </w:style>
  <w:style w:type="paragraph" w:styleId="Titre3">
    <w:name w:val="heading 3"/>
    <w:basedOn w:val="Normal"/>
    <w:next w:val="Normal"/>
    <w:link w:val="Titre3Car"/>
    <w:uiPriority w:val="9"/>
    <w:semiHidden/>
    <w:unhideWhenUsed/>
    <w:qFormat/>
    <w:rsid w:val="003B5389"/>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67B16"/>
    <w:pPr>
      <w:spacing w:after="0" w:line="240" w:lineRule="auto"/>
      <w:jc w:val="both"/>
    </w:pPr>
    <w:rPr>
      <w:rFonts w:ascii="Times New Roman" w:eastAsia="Times New Roman" w:hAnsi="Times New Roman" w:cs="Times New Roman"/>
      <w:kern w:val="0"/>
      <w:sz w:val="20"/>
      <w:szCs w:val="20"/>
      <w:lang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SubTitle1"/>
    <w:link w:val="TitreCar"/>
    <w:uiPriority w:val="10"/>
    <w:qFormat/>
    <w:rsid w:val="00867B16"/>
    <w:pPr>
      <w:spacing w:after="480" w:line="240" w:lineRule="auto"/>
      <w:jc w:val="center"/>
    </w:pPr>
    <w:rPr>
      <w:rFonts w:ascii="Times New Roman" w:eastAsia="Times New Roman" w:hAnsi="Times New Roman" w:cs="Times New Roman"/>
      <w:b/>
      <w:color w:val="auto"/>
      <w:sz w:val="48"/>
      <w:szCs w:val="20"/>
      <w:lang w:eastAsia="fr-FR"/>
      <w14:ligatures w14:val="none"/>
    </w:rPr>
  </w:style>
  <w:style w:type="character" w:customStyle="1" w:styleId="TitreCar">
    <w:name w:val="Titre Car"/>
    <w:basedOn w:val="Policepardfaut"/>
    <w:link w:val="Titre"/>
    <w:uiPriority w:val="10"/>
    <w:rsid w:val="00867B16"/>
    <w:rPr>
      <w:rFonts w:ascii="Times New Roman" w:eastAsia="Times New Roman" w:hAnsi="Times New Roman" w:cs="Times New Roman"/>
      <w:b/>
      <w:kern w:val="0"/>
      <w:sz w:val="48"/>
      <w:szCs w:val="20"/>
      <w:lang w:eastAsia="fr-FR"/>
      <w14:ligatures w14:val="none"/>
    </w:rPr>
  </w:style>
  <w:style w:type="paragraph" w:customStyle="1" w:styleId="SubTitle1">
    <w:name w:val="SubTitle 1"/>
    <w:basedOn w:val="Normal"/>
    <w:next w:val="SubTitle2"/>
    <w:rsid w:val="00867B16"/>
    <w:pPr>
      <w:spacing w:after="240" w:line="240" w:lineRule="auto"/>
      <w:jc w:val="center"/>
    </w:pPr>
    <w:rPr>
      <w:rFonts w:ascii="Times New Roman" w:eastAsia="Times New Roman" w:hAnsi="Times New Roman" w:cs="Times New Roman"/>
      <w:b/>
      <w:color w:val="auto"/>
      <w:sz w:val="40"/>
      <w:szCs w:val="20"/>
      <w:lang w:eastAsia="fr-FR"/>
      <w14:ligatures w14:val="none"/>
    </w:rPr>
  </w:style>
  <w:style w:type="paragraph" w:customStyle="1" w:styleId="SubTitle2">
    <w:name w:val="SubTitle 2"/>
    <w:basedOn w:val="Normal"/>
    <w:rsid w:val="00867B16"/>
    <w:pPr>
      <w:spacing w:after="240" w:line="240" w:lineRule="auto"/>
      <w:jc w:val="center"/>
    </w:pPr>
    <w:rPr>
      <w:rFonts w:ascii="Times New Roman" w:eastAsia="Times New Roman" w:hAnsi="Times New Roman" w:cs="Times New Roman"/>
      <w:b/>
      <w:color w:val="auto"/>
      <w:sz w:val="32"/>
      <w:szCs w:val="20"/>
      <w:lang w:eastAsia="fr-FR"/>
      <w14:ligatures w14:val="none"/>
    </w:rPr>
  </w:style>
  <w:style w:type="paragraph" w:customStyle="1" w:styleId="Guidelines1">
    <w:name w:val="Guidelines 1"/>
    <w:basedOn w:val="Normal"/>
    <w:autoRedefine/>
    <w:qFormat/>
    <w:rsid w:val="008B7CAA"/>
    <w:pPr>
      <w:widowControl w:val="0"/>
      <w:numPr>
        <w:numId w:val="20"/>
      </w:numPr>
      <w:spacing w:line="240" w:lineRule="auto"/>
      <w:jc w:val="both"/>
    </w:pPr>
    <w:rPr>
      <w:rFonts w:ascii="Garamond" w:eastAsia="Times New Roman" w:hAnsi="Garamond" w:cs="Times New Roman"/>
      <w:b/>
      <w:bCs/>
      <w:caps/>
      <w:color w:val="auto"/>
      <w:sz w:val="24"/>
      <w:szCs w:val="13"/>
      <w:lang w:eastAsia="fr-FR"/>
      <w14:ligatures w14:val="none"/>
    </w:rPr>
  </w:style>
  <w:style w:type="paragraph" w:styleId="Paragraphedeliste">
    <w:name w:val="List Paragraph"/>
    <w:aliases w:val="List1,1st level - Bullet List Paragraph,Lettre d'introduction,Paragrafo elenco,Normal bullet 2,Medium Grid 1 - Accent 21,FooterText,Bullet list,Bullet List Paragraph,Normal numbered,OBC Bullet,EC,En tête 1,Liste Paragraf,Liste 1,lp1"/>
    <w:basedOn w:val="Normal"/>
    <w:link w:val="ParagraphedelisteCar"/>
    <w:uiPriority w:val="34"/>
    <w:qFormat/>
    <w:rsid w:val="00946F0C"/>
    <w:pPr>
      <w:ind w:left="720"/>
      <w:contextualSpacing/>
    </w:pPr>
  </w:style>
  <w:style w:type="character" w:customStyle="1" w:styleId="Titre1Car">
    <w:name w:val="Titre 1 Car"/>
    <w:basedOn w:val="Policepardfaut"/>
    <w:link w:val="Titre1"/>
    <w:uiPriority w:val="9"/>
    <w:rsid w:val="002C1A59"/>
    <w:rPr>
      <w:rFonts w:ascii="Calibri" w:eastAsia="Calibri" w:hAnsi="Calibri" w:cs="Calibri"/>
      <w:b/>
      <w:bCs/>
      <w:kern w:val="0"/>
      <w:sz w:val="28"/>
      <w:szCs w:val="28"/>
      <w14:ligatures w14:val="none"/>
    </w:rPr>
  </w:style>
  <w:style w:type="character" w:customStyle="1" w:styleId="Titre2Car">
    <w:name w:val="Titre 2 Car"/>
    <w:basedOn w:val="Policepardfaut"/>
    <w:link w:val="Titre2"/>
    <w:uiPriority w:val="9"/>
    <w:rsid w:val="002C1A59"/>
    <w:rPr>
      <w:rFonts w:ascii="Calibri" w:eastAsia="Calibri" w:hAnsi="Calibri" w:cs="Calibri"/>
      <w:b/>
      <w:bCs/>
      <w:kern w:val="0"/>
      <w14:ligatures w14:val="none"/>
    </w:rPr>
  </w:style>
  <w:style w:type="paragraph" w:styleId="Corpsdetexte">
    <w:name w:val="Body Text"/>
    <w:basedOn w:val="Normal"/>
    <w:link w:val="CorpsdetexteCar"/>
    <w:uiPriority w:val="1"/>
    <w:qFormat/>
    <w:rsid w:val="002C1A59"/>
    <w:pPr>
      <w:widowControl w:val="0"/>
      <w:autoSpaceDE w:val="0"/>
      <w:autoSpaceDN w:val="0"/>
      <w:spacing w:line="240" w:lineRule="auto"/>
    </w:pPr>
    <w:rPr>
      <w:rFonts w:ascii="Calibri" w:eastAsia="Calibri" w:hAnsi="Calibri" w:cs="Calibri"/>
      <w:color w:val="auto"/>
      <w:sz w:val="22"/>
      <w14:ligatures w14:val="none"/>
    </w:rPr>
  </w:style>
  <w:style w:type="character" w:customStyle="1" w:styleId="CorpsdetexteCar">
    <w:name w:val="Corps de texte Car"/>
    <w:basedOn w:val="Policepardfaut"/>
    <w:link w:val="Corpsdetexte"/>
    <w:uiPriority w:val="1"/>
    <w:rsid w:val="002C1A59"/>
    <w:rPr>
      <w:rFonts w:ascii="Calibri" w:eastAsia="Calibri" w:hAnsi="Calibri" w:cs="Calibri"/>
      <w:kern w:val="0"/>
      <w14:ligatures w14:val="none"/>
    </w:rPr>
  </w:style>
  <w:style w:type="character" w:styleId="Lienhypertexte">
    <w:name w:val="Hyperlink"/>
    <w:basedOn w:val="Policepardfaut"/>
    <w:uiPriority w:val="99"/>
    <w:unhideWhenUsed/>
    <w:rsid w:val="00433944"/>
    <w:rPr>
      <w:color w:val="0563C1" w:themeColor="hyperlink"/>
      <w:u w:val="single"/>
    </w:rPr>
  </w:style>
  <w:style w:type="character" w:styleId="Mentionnonrsolue">
    <w:name w:val="Unresolved Mention"/>
    <w:basedOn w:val="Policepardfaut"/>
    <w:uiPriority w:val="99"/>
    <w:semiHidden/>
    <w:unhideWhenUsed/>
    <w:rsid w:val="00433944"/>
    <w:rPr>
      <w:color w:val="605E5C"/>
      <w:shd w:val="clear" w:color="auto" w:fill="E1DFDD"/>
    </w:rPr>
  </w:style>
  <w:style w:type="character" w:styleId="Lienhypertextesuivivisit">
    <w:name w:val="FollowedHyperlink"/>
    <w:basedOn w:val="Policepardfaut"/>
    <w:uiPriority w:val="99"/>
    <w:semiHidden/>
    <w:unhideWhenUsed/>
    <w:rsid w:val="00433944"/>
    <w:rPr>
      <w:color w:val="954F72" w:themeColor="followedHyperlink"/>
      <w:u w:val="single"/>
    </w:rPr>
  </w:style>
  <w:style w:type="character" w:customStyle="1" w:styleId="ParagraphedelisteCar">
    <w:name w:val="Paragraphe de liste Car"/>
    <w:aliases w:val="List1 Car,1st level - Bullet List Paragraph Car,Lettre d'introduction Car,Paragrafo elenco Car,Normal bullet 2 Car,Medium Grid 1 - Accent 21 Car,FooterText Car,Bullet list Car,Bullet List Paragraph Car,Normal numbered Car,EC Car"/>
    <w:link w:val="Paragraphedeliste"/>
    <w:uiPriority w:val="34"/>
    <w:qFormat/>
    <w:rsid w:val="002F3AFB"/>
    <w:rPr>
      <w:rFonts w:ascii="Nunito" w:hAnsi="Nunito"/>
      <w:color w:val="0077C8"/>
      <w:kern w:val="0"/>
      <w:sz w:val="20"/>
      <w14:ligatures w14:val="all"/>
    </w:rPr>
  </w:style>
  <w:style w:type="paragraph" w:customStyle="1" w:styleId="Guidelines2">
    <w:name w:val="Guidelines 2"/>
    <w:basedOn w:val="Normal"/>
    <w:next w:val="Normal"/>
    <w:autoRedefine/>
    <w:qFormat/>
    <w:rsid w:val="008A45D2"/>
    <w:pPr>
      <w:spacing w:before="240" w:after="120" w:line="240" w:lineRule="auto"/>
      <w:jc w:val="both"/>
      <w:outlineLvl w:val="0"/>
    </w:pPr>
    <w:rPr>
      <w:rFonts w:ascii="Garamond" w:eastAsia="Times New Roman" w:hAnsi="Garamond" w:cs="Times New Roman"/>
      <w:b/>
      <w:smallCaps/>
      <w:color w:val="auto"/>
      <w:sz w:val="24"/>
      <w:szCs w:val="20"/>
      <w:lang w:eastAsia="fr-FR"/>
      <w14:ligatures w14:val="none"/>
    </w:rPr>
  </w:style>
  <w:style w:type="paragraph" w:customStyle="1" w:styleId="Guidelines3">
    <w:name w:val="Guidelines 3"/>
    <w:basedOn w:val="Normal"/>
    <w:next w:val="Normal"/>
    <w:autoRedefine/>
    <w:qFormat/>
    <w:rsid w:val="002F3AFB"/>
    <w:pPr>
      <w:keepNext/>
      <w:numPr>
        <w:ilvl w:val="2"/>
        <w:numId w:val="6"/>
      </w:numPr>
      <w:pBdr>
        <w:top w:val="single" w:sz="4" w:space="1" w:color="auto"/>
        <w:left w:val="single" w:sz="4" w:space="31" w:color="auto"/>
        <w:bottom w:val="single" w:sz="4" w:space="1" w:color="auto"/>
        <w:right w:val="single" w:sz="4" w:space="4" w:color="auto"/>
      </w:pBdr>
      <w:tabs>
        <w:tab w:val="left" w:pos="0"/>
        <w:tab w:val="left" w:pos="1134"/>
      </w:tabs>
      <w:spacing w:before="120" w:line="240" w:lineRule="auto"/>
      <w:ind w:left="709" w:hanging="283"/>
    </w:pPr>
    <w:rPr>
      <w:rFonts w:ascii="Times New Roman" w:eastAsia="Times New Roman" w:hAnsi="Times New Roman" w:cs="Times New Roman"/>
      <w:b/>
      <w:i/>
      <w:color w:val="auto"/>
      <w:sz w:val="24"/>
      <w:szCs w:val="20"/>
      <w:lang w:eastAsia="fr-FR"/>
      <w14:ligatures w14:val="none"/>
    </w:rPr>
  </w:style>
  <w:style w:type="paragraph" w:styleId="Notedebasdepage">
    <w:name w:val="footnote text"/>
    <w:aliases w:val="Footnote,Footnote Text Char1 Char,Footnote Text Char Char Char,Footnote Text Char1 Char Char Char,Footnote Text Char Char Char Char Char,Footnote Text Char1 Char1 Char,Footnote Text Char Char Char1 Char,single space,fn,ft,Fußnote,12p"/>
    <w:basedOn w:val="Normal"/>
    <w:link w:val="NotedebasdepageCar"/>
    <w:autoRedefine/>
    <w:uiPriority w:val="99"/>
    <w:qFormat/>
    <w:rsid w:val="002F3AFB"/>
    <w:pPr>
      <w:spacing w:after="60" w:line="240" w:lineRule="auto"/>
      <w:jc w:val="both"/>
    </w:pPr>
    <w:rPr>
      <w:rFonts w:ascii="Times New Roman" w:eastAsia="Times New Roman" w:hAnsi="Times New Roman" w:cs="Times New Roman"/>
      <w:color w:val="auto"/>
      <w:sz w:val="18"/>
      <w:szCs w:val="18"/>
      <w:lang w:eastAsia="fr-FR"/>
      <w14:ligatures w14:val="none"/>
    </w:rPr>
  </w:style>
  <w:style w:type="character" w:customStyle="1" w:styleId="NotedebasdepageCar">
    <w:name w:val="Note de bas de page Car"/>
    <w:aliases w:val="Footnote Car,Footnote Text Char1 Char Car,Footnote Text Char Char Char Car,Footnote Text Char1 Char Char Char Car,Footnote Text Char Char Char Char Char Car,Footnote Text Char1 Char1 Char Car,single space Car,fn Car,ft Car"/>
    <w:basedOn w:val="Policepardfaut"/>
    <w:link w:val="Notedebasdepage"/>
    <w:uiPriority w:val="99"/>
    <w:rsid w:val="002F3AFB"/>
    <w:rPr>
      <w:rFonts w:ascii="Times New Roman" w:eastAsia="Times New Roman" w:hAnsi="Times New Roman" w:cs="Times New Roman"/>
      <w:kern w:val="0"/>
      <w:sz w:val="18"/>
      <w:szCs w:val="18"/>
      <w:lang w:eastAsia="fr-FR"/>
      <w14:ligatures w14:val="none"/>
    </w:rPr>
  </w:style>
  <w:style w:type="character" w:styleId="Appelnotedebasdep">
    <w:name w:val="footnote reference"/>
    <w:aliases w:val="BVI fnr,BVI fnr Car Car,BVI fnr Car,BVI fnr Car Car Car Car,BVI fnr Car Car Car Car Char,BVI fnr Car Car Car Car Char Char Char Char Char,BVI fnr Car Car Car Car Char Char,BVI fnr Char Car Car Car,ftref,ftref Char,BVI fnr Char,fr"/>
    <w:basedOn w:val="Policepardfaut"/>
    <w:link w:val="Char2"/>
    <w:uiPriority w:val="99"/>
    <w:qFormat/>
    <w:rsid w:val="002F3AFB"/>
    <w:rPr>
      <w:rFonts w:cs="Times New Roman"/>
      <w:sz w:val="24"/>
      <w:vertAlign w:val="superscript"/>
    </w:rPr>
  </w:style>
  <w:style w:type="paragraph" w:customStyle="1" w:styleId="Char2">
    <w:name w:val="Char2"/>
    <w:basedOn w:val="Normal"/>
    <w:link w:val="Appelnotedebasdep"/>
    <w:uiPriority w:val="99"/>
    <w:rsid w:val="002F3AFB"/>
    <w:pPr>
      <w:spacing w:before="120" w:after="160" w:line="240" w:lineRule="exact"/>
    </w:pPr>
    <w:rPr>
      <w:rFonts w:asciiTheme="minorHAnsi" w:hAnsiTheme="minorHAnsi" w:cs="Times New Roman"/>
      <w:color w:val="auto"/>
      <w:kern w:val="2"/>
      <w:sz w:val="24"/>
      <w:vertAlign w:val="superscript"/>
      <w14:ligatures w14:val="standardContextual"/>
    </w:rPr>
  </w:style>
  <w:style w:type="paragraph" w:styleId="Lgende">
    <w:name w:val="caption"/>
    <w:basedOn w:val="Normal"/>
    <w:next w:val="Normal"/>
    <w:uiPriority w:val="35"/>
    <w:unhideWhenUsed/>
    <w:qFormat/>
    <w:rsid w:val="00256EF5"/>
    <w:pPr>
      <w:spacing w:after="200" w:line="240" w:lineRule="auto"/>
      <w:jc w:val="both"/>
    </w:pPr>
    <w:rPr>
      <w:rFonts w:ascii="Times New Roman" w:eastAsia="Times New Roman" w:hAnsi="Times New Roman" w:cs="Times New Roman"/>
      <w:b/>
      <w:bCs/>
      <w:color w:val="auto"/>
      <w:szCs w:val="20"/>
      <w:lang w:eastAsia="fr-FR"/>
      <w14:ligatures w14:val="none"/>
    </w:rPr>
  </w:style>
  <w:style w:type="paragraph" w:customStyle="1" w:styleId="Text4">
    <w:name w:val="Text 4"/>
    <w:basedOn w:val="Normal"/>
    <w:rsid w:val="00256EF5"/>
    <w:pPr>
      <w:tabs>
        <w:tab w:val="left" w:pos="2302"/>
      </w:tabs>
      <w:spacing w:after="240" w:line="240" w:lineRule="auto"/>
      <w:ind w:left="1202"/>
      <w:jc w:val="both"/>
    </w:pPr>
    <w:rPr>
      <w:rFonts w:ascii="Times New Roman" w:eastAsia="Times New Roman" w:hAnsi="Times New Roman" w:cs="Times New Roman"/>
      <w:color w:val="auto"/>
      <w:sz w:val="22"/>
      <w:szCs w:val="20"/>
      <w:lang w:eastAsia="fr-FR"/>
      <w14:ligatures w14:val="none"/>
    </w:rPr>
  </w:style>
  <w:style w:type="paragraph" w:styleId="Commentaire">
    <w:name w:val="annotation text"/>
    <w:basedOn w:val="Normal"/>
    <w:link w:val="CommentaireCar"/>
    <w:uiPriority w:val="99"/>
    <w:rsid w:val="00256EF5"/>
    <w:pPr>
      <w:spacing w:after="200" w:line="240" w:lineRule="auto"/>
      <w:jc w:val="both"/>
    </w:pPr>
    <w:rPr>
      <w:rFonts w:ascii="Times New Roman" w:eastAsia="Times New Roman" w:hAnsi="Times New Roman" w:cs="Times New Roman"/>
      <w:color w:val="auto"/>
      <w:szCs w:val="20"/>
      <w:lang w:eastAsia="fr-FR"/>
      <w14:ligatures w14:val="none"/>
    </w:rPr>
  </w:style>
  <w:style w:type="character" w:customStyle="1" w:styleId="CommentaireCar">
    <w:name w:val="Commentaire Car"/>
    <w:basedOn w:val="Policepardfaut"/>
    <w:link w:val="Commentaire"/>
    <w:uiPriority w:val="99"/>
    <w:rsid w:val="00256EF5"/>
    <w:rPr>
      <w:rFonts w:ascii="Times New Roman" w:eastAsia="Times New Roman" w:hAnsi="Times New Roman" w:cs="Times New Roman"/>
      <w:kern w:val="0"/>
      <w:sz w:val="20"/>
      <w:szCs w:val="20"/>
      <w:lang w:eastAsia="fr-FR"/>
      <w14:ligatures w14:val="none"/>
    </w:rPr>
  </w:style>
  <w:style w:type="paragraph" w:styleId="En-tte">
    <w:name w:val="header"/>
    <w:basedOn w:val="Normal"/>
    <w:link w:val="En-tteCar"/>
    <w:uiPriority w:val="99"/>
    <w:unhideWhenUsed/>
    <w:rsid w:val="00D23570"/>
    <w:pPr>
      <w:tabs>
        <w:tab w:val="center" w:pos="4536"/>
        <w:tab w:val="right" w:pos="9072"/>
      </w:tabs>
      <w:spacing w:line="240" w:lineRule="auto"/>
    </w:pPr>
  </w:style>
  <w:style w:type="character" w:customStyle="1" w:styleId="En-tteCar">
    <w:name w:val="En-tête Car"/>
    <w:basedOn w:val="Policepardfaut"/>
    <w:link w:val="En-tte"/>
    <w:uiPriority w:val="99"/>
    <w:rsid w:val="00D23570"/>
    <w:rPr>
      <w:rFonts w:ascii="Nunito" w:hAnsi="Nunito"/>
      <w:color w:val="0077C8"/>
      <w:kern w:val="0"/>
      <w:sz w:val="20"/>
      <w14:ligatures w14:val="all"/>
    </w:rPr>
  </w:style>
  <w:style w:type="paragraph" w:styleId="Pieddepage">
    <w:name w:val="footer"/>
    <w:basedOn w:val="Normal"/>
    <w:link w:val="PieddepageCar"/>
    <w:uiPriority w:val="99"/>
    <w:unhideWhenUsed/>
    <w:rsid w:val="00D23570"/>
    <w:pPr>
      <w:tabs>
        <w:tab w:val="center" w:pos="4536"/>
        <w:tab w:val="right" w:pos="9072"/>
      </w:tabs>
      <w:spacing w:line="240" w:lineRule="auto"/>
    </w:pPr>
  </w:style>
  <w:style w:type="character" w:customStyle="1" w:styleId="PieddepageCar">
    <w:name w:val="Pied de page Car"/>
    <w:basedOn w:val="Policepardfaut"/>
    <w:link w:val="Pieddepage"/>
    <w:uiPriority w:val="99"/>
    <w:rsid w:val="00D23570"/>
    <w:rPr>
      <w:rFonts w:ascii="Nunito" w:hAnsi="Nunito"/>
      <w:color w:val="0077C8"/>
      <w:kern w:val="0"/>
      <w:sz w:val="20"/>
      <w14:ligatures w14:val="all"/>
    </w:rPr>
  </w:style>
  <w:style w:type="character" w:customStyle="1" w:styleId="Titre3Car">
    <w:name w:val="Titre 3 Car"/>
    <w:basedOn w:val="Policepardfaut"/>
    <w:link w:val="Titre3"/>
    <w:uiPriority w:val="9"/>
    <w:semiHidden/>
    <w:rsid w:val="003B5389"/>
    <w:rPr>
      <w:rFonts w:asciiTheme="majorHAnsi" w:eastAsiaTheme="majorEastAsia" w:hAnsiTheme="majorHAnsi" w:cstheme="majorBidi"/>
      <w:color w:val="1F3763" w:themeColor="accent1" w:themeShade="7F"/>
      <w:kern w:val="0"/>
      <w:sz w:val="24"/>
      <w:szCs w:val="24"/>
      <w14:ligatures w14:val="all"/>
    </w:rPr>
  </w:style>
  <w:style w:type="paragraph" w:styleId="En-ttedetabledesmatires">
    <w:name w:val="TOC Heading"/>
    <w:basedOn w:val="Titre1"/>
    <w:next w:val="Normal"/>
    <w:uiPriority w:val="39"/>
    <w:unhideWhenUsed/>
    <w:qFormat/>
    <w:rsid w:val="004A3778"/>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2F5496" w:themeColor="accent1" w:themeShade="BF"/>
      <w:sz w:val="32"/>
      <w:szCs w:val="32"/>
      <w:lang w:eastAsia="fr-FR"/>
    </w:rPr>
  </w:style>
  <w:style w:type="paragraph" w:styleId="TM1">
    <w:name w:val="toc 1"/>
    <w:basedOn w:val="Normal"/>
    <w:next w:val="Normal"/>
    <w:autoRedefine/>
    <w:uiPriority w:val="39"/>
    <w:unhideWhenUsed/>
    <w:rsid w:val="00BA312E"/>
    <w:pPr>
      <w:tabs>
        <w:tab w:val="left" w:pos="400"/>
        <w:tab w:val="right" w:leader="dot" w:pos="9632"/>
      </w:tabs>
      <w:spacing w:after="100"/>
      <w:jc w:val="right"/>
    </w:pPr>
  </w:style>
  <w:style w:type="paragraph" w:styleId="TM2">
    <w:name w:val="toc 2"/>
    <w:basedOn w:val="Normal"/>
    <w:next w:val="Normal"/>
    <w:autoRedefine/>
    <w:uiPriority w:val="39"/>
    <w:unhideWhenUsed/>
    <w:rsid w:val="004A3778"/>
    <w:pPr>
      <w:spacing w:after="100"/>
      <w:ind w:left="200"/>
    </w:pPr>
  </w:style>
  <w:style w:type="paragraph" w:styleId="TM3">
    <w:name w:val="toc 3"/>
    <w:basedOn w:val="Normal"/>
    <w:next w:val="Normal"/>
    <w:autoRedefine/>
    <w:uiPriority w:val="39"/>
    <w:unhideWhenUsed/>
    <w:rsid w:val="004A3778"/>
    <w:pPr>
      <w:spacing w:after="100"/>
      <w:ind w:left="400"/>
    </w:pPr>
  </w:style>
  <w:style w:type="character" w:styleId="Marquedecommentaire">
    <w:name w:val="annotation reference"/>
    <w:basedOn w:val="Policepardfaut"/>
    <w:uiPriority w:val="99"/>
    <w:semiHidden/>
    <w:unhideWhenUsed/>
    <w:rsid w:val="00AA0D67"/>
    <w:rPr>
      <w:sz w:val="16"/>
      <w:szCs w:val="16"/>
    </w:rPr>
  </w:style>
  <w:style w:type="paragraph" w:styleId="Objetducommentaire">
    <w:name w:val="annotation subject"/>
    <w:basedOn w:val="Commentaire"/>
    <w:next w:val="Commentaire"/>
    <w:link w:val="ObjetducommentaireCar"/>
    <w:uiPriority w:val="99"/>
    <w:semiHidden/>
    <w:unhideWhenUsed/>
    <w:rsid w:val="0008416D"/>
    <w:pPr>
      <w:spacing w:after="0"/>
      <w:jc w:val="left"/>
    </w:pPr>
    <w:rPr>
      <w:rFonts w:ascii="Nunito" w:eastAsiaTheme="minorHAnsi" w:hAnsi="Nunito" w:cstheme="minorBidi"/>
      <w:b/>
      <w:bCs/>
      <w:color w:val="0077C8"/>
      <w:lang w:eastAsia="en-US"/>
      <w14:ligatures w14:val="all"/>
    </w:rPr>
  </w:style>
  <w:style w:type="character" w:customStyle="1" w:styleId="ObjetducommentaireCar">
    <w:name w:val="Objet du commentaire Car"/>
    <w:basedOn w:val="CommentaireCar"/>
    <w:link w:val="Objetducommentaire"/>
    <w:uiPriority w:val="99"/>
    <w:semiHidden/>
    <w:rsid w:val="0008416D"/>
    <w:rPr>
      <w:rFonts w:ascii="Nunito" w:eastAsia="Times New Roman" w:hAnsi="Nunito" w:cs="Times New Roman"/>
      <w:b/>
      <w:bCs/>
      <w:color w:val="0077C8"/>
      <w:kern w:val="0"/>
      <w:sz w:val="20"/>
      <w:szCs w:val="20"/>
      <w:lang w:eastAsia="fr-FR"/>
      <w14:ligatures w14:val="all"/>
    </w:rPr>
  </w:style>
  <w:style w:type="paragraph" w:styleId="Textedebulles">
    <w:name w:val="Balloon Text"/>
    <w:basedOn w:val="Normal"/>
    <w:link w:val="TextedebullesCar"/>
    <w:uiPriority w:val="99"/>
    <w:semiHidden/>
    <w:unhideWhenUsed/>
    <w:rsid w:val="00E11BAA"/>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11BAA"/>
    <w:rPr>
      <w:rFonts w:ascii="Segoe UI" w:hAnsi="Segoe UI" w:cs="Segoe UI"/>
      <w:color w:val="0077C8"/>
      <w:kern w:val="0"/>
      <w:sz w:val="18"/>
      <w:szCs w:val="18"/>
      <w14:ligatures w14:val="all"/>
    </w:rPr>
  </w:style>
  <w:style w:type="paragraph" w:customStyle="1" w:styleId="Default">
    <w:name w:val="Default"/>
    <w:rsid w:val="00296C61"/>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fr-FR"/>
      <w14:ligatures w14:val="none"/>
    </w:rPr>
  </w:style>
  <w:style w:type="character" w:styleId="lev">
    <w:name w:val="Strong"/>
    <w:basedOn w:val="Policepardfaut"/>
    <w:uiPriority w:val="22"/>
    <w:qFormat/>
    <w:rsid w:val="00D30C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337458">
      <w:bodyDiv w:val="1"/>
      <w:marLeft w:val="0"/>
      <w:marRight w:val="0"/>
      <w:marTop w:val="0"/>
      <w:marBottom w:val="0"/>
      <w:divBdr>
        <w:top w:val="none" w:sz="0" w:space="0" w:color="auto"/>
        <w:left w:val="none" w:sz="0" w:space="0" w:color="auto"/>
        <w:bottom w:val="none" w:sz="0" w:space="0" w:color="auto"/>
        <w:right w:val="none" w:sz="0" w:space="0" w:color="auto"/>
      </w:divBdr>
    </w:div>
    <w:div w:id="1412002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mailto:amiTIHT2023@maroc.hi.or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Questionnaire%20de%20motivation%20pour%20le%20Programme%20TIHT%20VF.docx" TargetMode="External"/><Relationship Id="rId2" Type="http://schemas.openxmlformats.org/officeDocument/2006/relationships/numbering" Target="numbering.xml"/><Relationship Id="rId16" Type="http://schemas.openxmlformats.org/officeDocument/2006/relationships/hyperlink" Target="https://docs.google.com/forms/d/e/1FAIpQLSd2eGuvHvU_MqtYsaEp-0vxE3o59Ak6nNdLCXscT_7IJOgWNQ/viewform" TargetMode="External"/><Relationship Id="rId20" Type="http://schemas.openxmlformats.org/officeDocument/2006/relationships/hyperlink" Target="Questionnaire%20de%20motivation%20pour%20le%20Programme%20TIHT%20VF.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meet.google.com/rop-ktjn-zz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6F758-52C3-4DAF-8B31-B57B9B5A1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14</Pages>
  <Words>5905</Words>
  <Characters>32481</Characters>
  <Application>Microsoft Office Word</Application>
  <DocSecurity>0</DocSecurity>
  <Lines>270</Lines>
  <Paragraphs>76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Issam OUCHEN</dc:creator>
  <cp:keywords/>
  <dc:description/>
  <cp:lastModifiedBy>amiTIHT2023@maroc.hi.org</cp:lastModifiedBy>
  <cp:revision>24</cp:revision>
  <dcterms:created xsi:type="dcterms:W3CDTF">2023-06-16T11:12:00Z</dcterms:created>
  <dcterms:modified xsi:type="dcterms:W3CDTF">2023-06-27T09:00:00Z</dcterms:modified>
</cp:coreProperties>
</file>