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F9AB" w14:textId="709AC726" w:rsidR="00AB1E4A" w:rsidRPr="00852EA8" w:rsidRDefault="008E0614" w:rsidP="009329A3">
      <w:pPr>
        <w:spacing w:after="0" w:line="259" w:lineRule="auto"/>
        <w:ind w:left="101" w:right="91"/>
        <w:jc w:val="center"/>
        <w:rPr>
          <w:b/>
          <w:bCs/>
        </w:rPr>
      </w:pPr>
      <w:r w:rsidRPr="00852EA8">
        <w:rPr>
          <w:b/>
          <w:bCs/>
        </w:rPr>
        <w:t>D</w:t>
      </w:r>
      <w:r w:rsidR="008E73E5" w:rsidRPr="00852EA8">
        <w:rPr>
          <w:b/>
          <w:bCs/>
        </w:rPr>
        <w:t xml:space="preserve">EMANDE DE </w:t>
      </w:r>
      <w:r w:rsidR="0037022B">
        <w:rPr>
          <w:b/>
          <w:bCs/>
        </w:rPr>
        <w:t>C</w:t>
      </w:r>
      <w:r w:rsidR="00700BCB">
        <w:rPr>
          <w:b/>
          <w:bCs/>
        </w:rPr>
        <w:t>OTATION</w:t>
      </w:r>
      <w:r w:rsidR="008E73E5" w:rsidRPr="00852EA8">
        <w:rPr>
          <w:b/>
          <w:bCs/>
        </w:rPr>
        <w:t xml:space="preserve"> (RFQ)</w:t>
      </w:r>
    </w:p>
    <w:p w14:paraId="7D8E54AF" w14:textId="2DF21467" w:rsidR="00AB1E4A" w:rsidRPr="007F3CCC" w:rsidRDefault="00560668" w:rsidP="00560668">
      <w:pPr>
        <w:spacing w:after="0" w:line="259" w:lineRule="auto"/>
        <w:ind w:left="50" w:firstLine="0"/>
        <w:rPr>
          <w:b/>
          <w:bCs/>
        </w:rPr>
      </w:pPr>
      <w:r>
        <w:rPr>
          <w:b/>
          <w:bCs/>
          <w:lang w:eastAsia="es-ES"/>
        </w:rPr>
        <w:t xml:space="preserve">                                                         </w:t>
      </w:r>
      <w:r w:rsidR="0080509C">
        <w:rPr>
          <w:b/>
          <w:bCs/>
          <w:lang w:eastAsia="es-ES"/>
        </w:rPr>
        <w:t>Ac</w:t>
      </w:r>
      <w:r w:rsidR="00683D7D">
        <w:rPr>
          <w:b/>
          <w:bCs/>
          <w:lang w:eastAsia="es-ES"/>
        </w:rPr>
        <w:t>quisition</w:t>
      </w:r>
      <w:r w:rsidR="0080509C">
        <w:rPr>
          <w:b/>
          <w:bCs/>
          <w:lang w:eastAsia="es-ES"/>
        </w:rPr>
        <w:t xml:space="preserve"> de Mobilier de Bureau</w:t>
      </w:r>
    </w:p>
    <w:tbl>
      <w:tblPr>
        <w:tblStyle w:val="TableGrid"/>
        <w:tblW w:w="9356" w:type="dxa"/>
        <w:tblInd w:w="-5" w:type="dxa"/>
        <w:tblCellMar>
          <w:top w:w="53" w:type="dxa"/>
          <w:left w:w="108" w:type="dxa"/>
          <w:right w:w="115" w:type="dxa"/>
        </w:tblCellMar>
        <w:tblLook w:val="04A0" w:firstRow="1" w:lastRow="0" w:firstColumn="1" w:lastColumn="0" w:noHBand="0" w:noVBand="1"/>
      </w:tblPr>
      <w:tblGrid>
        <w:gridCol w:w="5245"/>
        <w:gridCol w:w="4111"/>
      </w:tblGrid>
      <w:tr w:rsidR="00AB1E4A" w:rsidRPr="009B4773" w14:paraId="04076BA9" w14:textId="77777777" w:rsidTr="00652824">
        <w:trPr>
          <w:trHeight w:val="302"/>
        </w:trPr>
        <w:tc>
          <w:tcPr>
            <w:tcW w:w="5245" w:type="dxa"/>
            <w:vMerge w:val="restart"/>
            <w:tcBorders>
              <w:top w:val="single" w:sz="4" w:space="0" w:color="000000"/>
              <w:left w:val="single" w:sz="4" w:space="0" w:color="000000"/>
              <w:bottom w:val="single" w:sz="4" w:space="0" w:color="000000"/>
              <w:right w:val="single" w:sz="4" w:space="0" w:color="000000"/>
            </w:tcBorders>
          </w:tcPr>
          <w:p w14:paraId="5853BD40" w14:textId="77777777" w:rsidR="00AB1E4A" w:rsidRPr="009B4773" w:rsidRDefault="008E73E5" w:rsidP="009329A3">
            <w:pPr>
              <w:spacing w:after="0" w:line="259" w:lineRule="auto"/>
              <w:ind w:left="57" w:firstLine="0"/>
            </w:pPr>
            <w:r w:rsidRPr="009B4773">
              <w:rPr>
                <w:color w:val="FF0000"/>
              </w:rPr>
              <w:t xml:space="preserve"> </w:t>
            </w:r>
          </w:p>
          <w:p w14:paraId="1F902DDF" w14:textId="77777777" w:rsidR="00AB1E4A" w:rsidRPr="009B4773" w:rsidRDefault="008E73E5" w:rsidP="009329A3">
            <w:pPr>
              <w:spacing w:after="0" w:line="259" w:lineRule="auto"/>
              <w:ind w:left="0" w:firstLine="0"/>
            </w:pPr>
            <w:r w:rsidRPr="009B4773">
              <w:t xml:space="preserve">UNFPA, 13, Avenue Ahmed </w:t>
            </w:r>
            <w:proofErr w:type="spellStart"/>
            <w:r w:rsidRPr="009B4773">
              <w:t>Balafrej</w:t>
            </w:r>
            <w:proofErr w:type="spellEnd"/>
            <w:r w:rsidRPr="009B4773">
              <w:t xml:space="preserve"> </w:t>
            </w:r>
            <w:proofErr w:type="spellStart"/>
            <w:r w:rsidRPr="009B4773">
              <w:t>Souissi</w:t>
            </w:r>
            <w:proofErr w:type="spellEnd"/>
            <w:r w:rsidRPr="009B4773">
              <w:t xml:space="preserve"> Rabat </w:t>
            </w:r>
          </w:p>
          <w:p w14:paraId="793C93E2" w14:textId="77777777" w:rsidR="00AB1E4A" w:rsidRPr="009B4773" w:rsidRDefault="008E73E5" w:rsidP="009329A3">
            <w:pPr>
              <w:spacing w:after="0" w:line="259" w:lineRule="auto"/>
              <w:ind w:left="57" w:firstLine="0"/>
            </w:pPr>
            <w:r w:rsidRPr="009B4773">
              <w:rPr>
                <w:color w:val="FF000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24023712" w14:textId="7AE0AAF7" w:rsidR="00AB1E4A" w:rsidRPr="009B4773" w:rsidRDefault="008E73E5" w:rsidP="009329A3">
            <w:pPr>
              <w:spacing w:after="0" w:line="259" w:lineRule="auto"/>
              <w:ind w:left="0" w:firstLine="0"/>
            </w:pPr>
            <w:r w:rsidRPr="009B4773">
              <w:t xml:space="preserve">DATE : </w:t>
            </w:r>
            <w:r w:rsidR="00683D7D">
              <w:t>1</w:t>
            </w:r>
            <w:r w:rsidR="002069CB">
              <w:t>5</w:t>
            </w:r>
            <w:r w:rsidR="004C3F85" w:rsidRPr="00B57D7D">
              <w:t>/</w:t>
            </w:r>
            <w:r w:rsidR="00365124">
              <w:t>02</w:t>
            </w:r>
            <w:r w:rsidR="004C3F85" w:rsidRPr="00B57D7D">
              <w:t>/202</w:t>
            </w:r>
            <w:r w:rsidR="007605C3">
              <w:t>3</w:t>
            </w:r>
            <w:r w:rsidR="004C3F85" w:rsidRPr="009B4773">
              <w:t xml:space="preserve">  </w:t>
            </w:r>
          </w:p>
        </w:tc>
      </w:tr>
      <w:tr w:rsidR="00AB1E4A" w:rsidRPr="00852EA8" w14:paraId="28BDBD79" w14:textId="77777777" w:rsidTr="00652824">
        <w:trPr>
          <w:trHeight w:val="588"/>
        </w:trPr>
        <w:tc>
          <w:tcPr>
            <w:tcW w:w="5245" w:type="dxa"/>
            <w:vMerge/>
            <w:tcBorders>
              <w:top w:val="nil"/>
              <w:left w:val="single" w:sz="4" w:space="0" w:color="000000"/>
              <w:bottom w:val="single" w:sz="4" w:space="0" w:color="000000"/>
              <w:right w:val="single" w:sz="4" w:space="0" w:color="000000"/>
            </w:tcBorders>
          </w:tcPr>
          <w:p w14:paraId="2BB9D5C3" w14:textId="77777777" w:rsidR="00AB1E4A" w:rsidRPr="009B4773" w:rsidRDefault="00AB1E4A" w:rsidP="009329A3">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vAlign w:val="center"/>
          </w:tcPr>
          <w:p w14:paraId="134A697E" w14:textId="210BB56E" w:rsidR="00AB1E4A" w:rsidRPr="009F76FD" w:rsidRDefault="008E73E5" w:rsidP="009329A3">
            <w:pPr>
              <w:spacing w:after="0" w:line="259" w:lineRule="auto"/>
              <w:ind w:left="0" w:firstLine="0"/>
            </w:pPr>
            <w:r w:rsidRPr="00B57D7D">
              <w:rPr>
                <w:color w:val="auto"/>
              </w:rPr>
              <w:t xml:space="preserve">N° de référence de la RFQ : </w:t>
            </w:r>
            <w:r w:rsidR="00A448FB" w:rsidRPr="00B57D7D">
              <w:rPr>
                <w:color w:val="auto"/>
              </w:rPr>
              <w:t>UNFPA/MOR/RFQ/0</w:t>
            </w:r>
            <w:r w:rsidR="0080509C">
              <w:rPr>
                <w:color w:val="auto"/>
              </w:rPr>
              <w:t>2</w:t>
            </w:r>
            <w:r w:rsidR="00A448FB" w:rsidRPr="00B57D7D">
              <w:rPr>
                <w:color w:val="auto"/>
              </w:rPr>
              <w:t>-0</w:t>
            </w:r>
            <w:r w:rsidR="00AB0C55">
              <w:rPr>
                <w:color w:val="auto"/>
              </w:rPr>
              <w:t>2</w:t>
            </w:r>
            <w:r w:rsidR="007605C3">
              <w:rPr>
                <w:color w:val="auto"/>
              </w:rPr>
              <w:t>/2023</w:t>
            </w:r>
          </w:p>
        </w:tc>
      </w:tr>
    </w:tbl>
    <w:p w14:paraId="121A955D" w14:textId="77777777" w:rsidR="00AB1E4A" w:rsidRPr="00852EA8" w:rsidRDefault="008E73E5" w:rsidP="009329A3">
      <w:pPr>
        <w:spacing w:after="0" w:line="259" w:lineRule="auto"/>
        <w:ind w:left="0" w:firstLine="0"/>
      </w:pPr>
      <w:r w:rsidRPr="00852EA8">
        <w:rPr>
          <w:color w:val="FF0000"/>
        </w:rPr>
        <w:t xml:space="preserve"> </w:t>
      </w:r>
    </w:p>
    <w:p w14:paraId="20E0D26D" w14:textId="77777777" w:rsidR="00AB1E4A" w:rsidRPr="00852EA8" w:rsidRDefault="008E73E5" w:rsidP="009329A3">
      <w:pPr>
        <w:ind w:left="0"/>
      </w:pPr>
      <w:r w:rsidRPr="00852EA8">
        <w:t xml:space="preserve">Chère Madame/Cher Monsieur, </w:t>
      </w:r>
    </w:p>
    <w:p w14:paraId="6BF55791" w14:textId="77777777" w:rsidR="00AB1E4A" w:rsidRPr="00852EA8" w:rsidRDefault="008E73E5" w:rsidP="009329A3">
      <w:pPr>
        <w:spacing w:after="0" w:line="259" w:lineRule="auto"/>
        <w:ind w:left="0" w:firstLine="0"/>
      </w:pPr>
      <w:r w:rsidRPr="00852EA8">
        <w:t xml:space="preserve"> </w:t>
      </w:r>
    </w:p>
    <w:p w14:paraId="3E2D49D1" w14:textId="3E78DC5F" w:rsidR="00AB1E4A" w:rsidRPr="002D4900" w:rsidRDefault="008E73E5" w:rsidP="0080509C">
      <w:pPr>
        <w:spacing w:after="0" w:line="259" w:lineRule="auto"/>
        <w:ind w:left="50" w:firstLine="0"/>
      </w:pPr>
      <w:r w:rsidRPr="004A6006">
        <w:t xml:space="preserve">Nous vous demandons de bien vouloir nous soumettre votre offre de prix au titre </w:t>
      </w:r>
      <w:r w:rsidRPr="00894993">
        <w:t>d</w:t>
      </w:r>
      <w:r w:rsidR="0080509C" w:rsidRPr="0080509C">
        <w:rPr>
          <w:b/>
          <w:bCs/>
        </w:rPr>
        <w:t>’Ac</w:t>
      </w:r>
      <w:r w:rsidR="00DF00F4">
        <w:rPr>
          <w:b/>
          <w:bCs/>
        </w:rPr>
        <w:t>quisition</w:t>
      </w:r>
      <w:r w:rsidR="0080509C" w:rsidRPr="0080509C">
        <w:rPr>
          <w:b/>
          <w:bCs/>
        </w:rPr>
        <w:t xml:space="preserve"> de Mobilier </w:t>
      </w:r>
      <w:r w:rsidR="007605C3" w:rsidRPr="0080509C">
        <w:rPr>
          <w:b/>
          <w:bCs/>
        </w:rPr>
        <w:t xml:space="preserve">de </w:t>
      </w:r>
      <w:r w:rsidR="00DF00F4" w:rsidRPr="0080509C">
        <w:rPr>
          <w:b/>
          <w:bCs/>
        </w:rPr>
        <w:t xml:space="preserve">bureau </w:t>
      </w:r>
      <w:r w:rsidR="00DF00F4" w:rsidRPr="00DF00F4">
        <w:rPr>
          <w:lang w:eastAsia="es-ES"/>
        </w:rPr>
        <w:t>pour</w:t>
      </w:r>
      <w:r w:rsidRPr="004A6006">
        <w:t xml:space="preserve"> l’UNFPA tels que décrits en détails à l’annexe 1 de la présente RFQ. Lors de l’établissement de votre offre</w:t>
      </w:r>
      <w:r w:rsidRPr="00852EA8">
        <w:t xml:space="preserve"> de prix, veuillez utiliser le formulaire figurant à l’annexe </w:t>
      </w:r>
      <w:r w:rsidR="002248A8" w:rsidRPr="00852EA8">
        <w:t>3</w:t>
      </w:r>
      <w:r w:rsidRPr="00852EA8">
        <w:t xml:space="preserve"> jointe aux présentes. </w:t>
      </w:r>
    </w:p>
    <w:p w14:paraId="1CFFEF36" w14:textId="1F8EE927" w:rsidR="000C70FF" w:rsidRPr="00852EA8" w:rsidRDefault="000C70FF" w:rsidP="0080509C">
      <w:pPr>
        <w:spacing w:after="0" w:line="240" w:lineRule="auto"/>
        <w:ind w:left="-15" w:right="-15" w:firstLine="0"/>
      </w:pPr>
    </w:p>
    <w:p w14:paraId="1593C767" w14:textId="7C21D085" w:rsidR="00C732C5" w:rsidRPr="009B4773" w:rsidRDefault="008E73E5" w:rsidP="0080509C">
      <w:pPr>
        <w:spacing w:after="0"/>
      </w:pPr>
      <w:r w:rsidRPr="00153B54">
        <w:t xml:space="preserve">Les </w:t>
      </w:r>
      <w:r w:rsidR="00C732C5" w:rsidRPr="00153B54">
        <w:t xml:space="preserve">soumissions doivent être transmises sous </w:t>
      </w:r>
      <w:r w:rsidR="00DF00F4">
        <w:t>deux</w:t>
      </w:r>
      <w:r w:rsidR="00C50F82" w:rsidRPr="00153B54">
        <w:t xml:space="preserve"> </w:t>
      </w:r>
      <w:r w:rsidR="00C732C5" w:rsidRPr="00153B54">
        <w:t>plis fermé</w:t>
      </w:r>
      <w:r w:rsidR="00DF00F4">
        <w:t>s</w:t>
      </w:r>
      <w:r w:rsidR="00C50F82" w:rsidRPr="00153B54">
        <w:t xml:space="preserve"> </w:t>
      </w:r>
      <w:r w:rsidR="0080509C">
        <w:t>scellé</w:t>
      </w:r>
      <w:r w:rsidR="00480DA3">
        <w:t>s</w:t>
      </w:r>
      <w:r w:rsidR="00DF00F4">
        <w:t xml:space="preserve"> séparés</w:t>
      </w:r>
      <w:r w:rsidR="00C50F82" w:rsidRPr="00153B54">
        <w:t xml:space="preserve"> (</w:t>
      </w:r>
      <w:r w:rsidR="00480DA3">
        <w:t xml:space="preserve">un </w:t>
      </w:r>
      <w:r w:rsidR="00DF00F4">
        <w:t>dossier administratif</w:t>
      </w:r>
      <w:r w:rsidR="00480DA3">
        <w:t xml:space="preserve"> / technique</w:t>
      </w:r>
      <w:r w:rsidR="00D645FD">
        <w:t xml:space="preserve"> détaillé accompagné des caractéristiques et photos des articles</w:t>
      </w:r>
      <w:r w:rsidR="00DF00F4">
        <w:t xml:space="preserve"> et </w:t>
      </w:r>
      <w:r w:rsidR="0080509C">
        <w:t>une</w:t>
      </w:r>
      <w:r w:rsidR="00C50F82" w:rsidRPr="00153B54">
        <w:t xml:space="preserve"> offre financière)</w:t>
      </w:r>
      <w:r w:rsidR="00576C4B" w:rsidRPr="00153B54">
        <w:t>,</w:t>
      </w:r>
      <w:r w:rsidR="00E01BFE" w:rsidRPr="00153B54">
        <w:t xml:space="preserve"> </w:t>
      </w:r>
      <w:r w:rsidRPr="00153B54">
        <w:t xml:space="preserve">au plus </w:t>
      </w:r>
      <w:r w:rsidRPr="009B4773">
        <w:t xml:space="preserve">tard </w:t>
      </w:r>
      <w:r w:rsidR="00E01BFE" w:rsidRPr="00D8577B">
        <w:t>le</w:t>
      </w:r>
      <w:r w:rsidR="002069CB">
        <w:t xml:space="preserve"> </w:t>
      </w:r>
      <w:r w:rsidR="002069CB">
        <w:rPr>
          <w:b/>
          <w:bCs/>
        </w:rPr>
        <w:t>22</w:t>
      </w:r>
      <w:r w:rsidR="00E01BFE" w:rsidRPr="00D8577B">
        <w:rPr>
          <w:b/>
          <w:bCs/>
        </w:rPr>
        <w:t>/</w:t>
      </w:r>
      <w:r w:rsidR="005F2234" w:rsidRPr="00D8577B">
        <w:rPr>
          <w:b/>
          <w:bCs/>
        </w:rPr>
        <w:t>0</w:t>
      </w:r>
      <w:r w:rsidR="007605C3">
        <w:rPr>
          <w:b/>
          <w:bCs/>
        </w:rPr>
        <w:t>2/2023</w:t>
      </w:r>
      <w:r w:rsidR="00E01BFE" w:rsidRPr="00D8577B">
        <w:rPr>
          <w:b/>
          <w:bCs/>
        </w:rPr>
        <w:t xml:space="preserve"> </w:t>
      </w:r>
      <w:r w:rsidRPr="00D8577B">
        <w:rPr>
          <w:b/>
          <w:bCs/>
        </w:rPr>
        <w:t xml:space="preserve">à </w:t>
      </w:r>
      <w:r w:rsidR="00BC48E5" w:rsidRPr="00D8577B">
        <w:rPr>
          <w:b/>
          <w:bCs/>
        </w:rPr>
        <w:t>1</w:t>
      </w:r>
      <w:r w:rsidR="00EB6254">
        <w:rPr>
          <w:b/>
          <w:bCs/>
        </w:rPr>
        <w:t>6</w:t>
      </w:r>
      <w:r w:rsidRPr="00D8577B">
        <w:rPr>
          <w:b/>
          <w:bCs/>
        </w:rPr>
        <w:t>h</w:t>
      </w:r>
      <w:r w:rsidR="00EB6254">
        <w:rPr>
          <w:b/>
          <w:bCs/>
        </w:rPr>
        <w:t>30</w:t>
      </w:r>
      <w:r w:rsidR="00C732C5" w:rsidRPr="009B4773">
        <w:t xml:space="preserve"> au nom et</w:t>
      </w:r>
      <w:r w:rsidRPr="009B4773">
        <w:t xml:space="preserve"> </w:t>
      </w:r>
      <w:r w:rsidR="006000FF" w:rsidRPr="009B4773">
        <w:t>à</w:t>
      </w:r>
      <w:r w:rsidRPr="009B4773">
        <w:t xml:space="preserve"> </w:t>
      </w:r>
      <w:r w:rsidR="006000FF" w:rsidRPr="009B4773">
        <w:t>l’</w:t>
      </w:r>
      <w:r w:rsidRPr="009B4773">
        <w:t>adresse</w:t>
      </w:r>
      <w:r w:rsidR="00C732C5" w:rsidRPr="009B4773">
        <w:t xml:space="preserve"> suivants :</w:t>
      </w:r>
    </w:p>
    <w:p w14:paraId="32BBE9A0" w14:textId="251E7EF6" w:rsidR="00C732C5" w:rsidRPr="009B4773" w:rsidRDefault="00C732C5" w:rsidP="0080509C">
      <w:pPr>
        <w:spacing w:after="0"/>
      </w:pPr>
      <w:r w:rsidRPr="009B4773">
        <w:rPr>
          <w:b/>
          <w:bCs/>
        </w:rPr>
        <w:t>Mr Moncef Mghazli</w:t>
      </w:r>
      <w:r w:rsidRPr="009B4773">
        <w:t> ;</w:t>
      </w:r>
      <w:r w:rsidR="00153B54" w:rsidRPr="009B4773">
        <w:t xml:space="preserve"> </w:t>
      </w:r>
      <w:r w:rsidRPr="009B4773">
        <w:t xml:space="preserve">UNFPA, 13, Avenue Ahmed </w:t>
      </w:r>
      <w:proofErr w:type="spellStart"/>
      <w:r w:rsidRPr="009B4773">
        <w:t>Balafrej</w:t>
      </w:r>
      <w:proofErr w:type="spellEnd"/>
      <w:r w:rsidRPr="009B4773">
        <w:t xml:space="preserve"> </w:t>
      </w:r>
      <w:proofErr w:type="spellStart"/>
      <w:r w:rsidRPr="009B4773">
        <w:t>Souissi</w:t>
      </w:r>
      <w:proofErr w:type="spellEnd"/>
      <w:r w:rsidRPr="009B4773">
        <w:t xml:space="preserve"> Rabat</w:t>
      </w:r>
      <w:r w:rsidR="00F413D0" w:rsidRPr="009B4773">
        <w:t>.</w:t>
      </w:r>
    </w:p>
    <w:p w14:paraId="3B17B24E" w14:textId="28F0B5AB" w:rsidR="00F413D0" w:rsidRPr="00852EA8" w:rsidRDefault="00F413D0" w:rsidP="0080509C">
      <w:pPr>
        <w:spacing w:after="0" w:line="259" w:lineRule="auto"/>
        <w:ind w:left="0" w:firstLine="0"/>
      </w:pPr>
      <w:r w:rsidRPr="009B4773">
        <w:t xml:space="preserve">Avec la mention suivante : </w:t>
      </w:r>
      <w:r w:rsidR="00A448FB" w:rsidRPr="00D8577B">
        <w:rPr>
          <w:b/>
          <w:bCs/>
          <w:color w:val="auto"/>
        </w:rPr>
        <w:t>UNFPA/MOR/RFQ/0</w:t>
      </w:r>
      <w:r w:rsidR="0080509C">
        <w:rPr>
          <w:b/>
          <w:bCs/>
          <w:color w:val="auto"/>
        </w:rPr>
        <w:t>2</w:t>
      </w:r>
      <w:r w:rsidR="00A448FB" w:rsidRPr="00D8577B">
        <w:rPr>
          <w:b/>
          <w:bCs/>
          <w:color w:val="auto"/>
        </w:rPr>
        <w:t>-0</w:t>
      </w:r>
      <w:r w:rsidR="00AB0C55">
        <w:rPr>
          <w:b/>
          <w:bCs/>
          <w:color w:val="auto"/>
        </w:rPr>
        <w:t>2</w:t>
      </w:r>
      <w:r w:rsidR="007605C3">
        <w:rPr>
          <w:b/>
          <w:bCs/>
          <w:color w:val="auto"/>
        </w:rPr>
        <w:t>/2023</w:t>
      </w:r>
      <w:r w:rsidR="00A448FB" w:rsidRPr="00D8577B">
        <w:rPr>
          <w:color w:val="auto"/>
        </w:rPr>
        <w:t xml:space="preserve"> </w:t>
      </w:r>
      <w:r w:rsidRPr="00D8577B">
        <w:rPr>
          <w:color w:val="auto"/>
        </w:rPr>
        <w:t xml:space="preserve">– </w:t>
      </w:r>
      <w:r w:rsidR="0080509C">
        <w:rPr>
          <w:b/>
          <w:bCs/>
          <w:lang w:eastAsia="es-ES"/>
        </w:rPr>
        <w:t>Ac</w:t>
      </w:r>
      <w:r w:rsidR="00A45A04">
        <w:rPr>
          <w:b/>
          <w:bCs/>
          <w:lang w:eastAsia="es-ES"/>
        </w:rPr>
        <w:t>quisition</w:t>
      </w:r>
      <w:r w:rsidR="0080509C">
        <w:rPr>
          <w:b/>
          <w:bCs/>
          <w:lang w:eastAsia="es-ES"/>
        </w:rPr>
        <w:t xml:space="preserve"> de Mobilier de</w:t>
      </w:r>
      <w:r w:rsidR="00AB0C55">
        <w:rPr>
          <w:b/>
          <w:bCs/>
          <w:lang w:eastAsia="es-ES"/>
        </w:rPr>
        <w:t xml:space="preserve"> bureau –UNFPA-</w:t>
      </w:r>
    </w:p>
    <w:p w14:paraId="16291422" w14:textId="15BB03EC" w:rsidR="00AB1E4A" w:rsidRPr="00852EA8" w:rsidRDefault="00AB1E4A" w:rsidP="0080509C">
      <w:pPr>
        <w:spacing w:after="0" w:line="259" w:lineRule="auto"/>
        <w:ind w:left="0" w:firstLine="0"/>
      </w:pPr>
    </w:p>
    <w:p w14:paraId="40F62063" w14:textId="72771FB0" w:rsidR="00AB1E4A" w:rsidRPr="00852EA8" w:rsidRDefault="008E73E5" w:rsidP="0080509C">
      <w:pPr>
        <w:spacing w:after="0"/>
        <w:ind w:left="0" w:firstLine="0"/>
      </w:pPr>
      <w:r w:rsidRPr="00852EA8">
        <w:t>Il vous appartiendra de vous assurer que votre</w:t>
      </w:r>
      <w:r w:rsidR="00C9074D">
        <w:t xml:space="preserve"> soumission</w:t>
      </w:r>
      <w:r w:rsidRPr="00852EA8">
        <w:t xml:space="preserve"> parviendra </w:t>
      </w:r>
      <w:r w:rsidR="008B7563">
        <w:t>à</w:t>
      </w:r>
      <w:r w:rsidRPr="00852EA8">
        <w:t xml:space="preserve"> </w:t>
      </w:r>
      <w:r w:rsidR="008B7563">
        <w:t>l’</w:t>
      </w:r>
      <w:r w:rsidRPr="00852EA8">
        <w:t xml:space="preserve">adresse indiquée ci-dessus au plus tard à la date-limite. Les </w:t>
      </w:r>
      <w:r w:rsidR="00C9074D">
        <w:t>soumissions</w:t>
      </w:r>
      <w:r w:rsidRPr="00852EA8">
        <w:t xml:space="preserve"> reçues par l’UNFPA postérieurement à la date-limite indiquée ci-dessus, pour quelque raison que ce soit, ne seront pas prises en compte. </w:t>
      </w:r>
    </w:p>
    <w:p w14:paraId="2BF6678E" w14:textId="1AC98CA4" w:rsidR="00AB1E4A" w:rsidRPr="00852EA8" w:rsidRDefault="008E73E5" w:rsidP="0080509C">
      <w:pPr>
        <w:spacing w:after="0" w:line="259" w:lineRule="auto"/>
        <w:ind w:left="720" w:firstLine="0"/>
      </w:pPr>
      <w:r w:rsidRPr="00852EA8">
        <w:t xml:space="preserve"> </w:t>
      </w:r>
      <w:r w:rsidRPr="00852EA8">
        <w:tab/>
        <w:t xml:space="preserve"> </w:t>
      </w:r>
    </w:p>
    <w:p w14:paraId="26EF7353" w14:textId="03BE988E" w:rsidR="00334485" w:rsidRPr="00CD034C" w:rsidRDefault="002E5D87" w:rsidP="009329A3">
      <w:pPr>
        <w:spacing w:after="0" w:line="259" w:lineRule="auto"/>
        <w:ind w:left="0" w:firstLine="0"/>
      </w:pPr>
      <w:r w:rsidRPr="009E7595">
        <w:t xml:space="preserve">Cette demande de prix est ouverte à tous les soumissionnaires éligibles ; pour être considéré </w:t>
      </w:r>
      <w:r w:rsidRPr="00CD034C">
        <w:t xml:space="preserve">comme un soumissionnaire éligible pour ce processus de sollicitation, vous devez vous conformer aux conditions suivantes : </w:t>
      </w:r>
    </w:p>
    <w:p w14:paraId="41EF2B6B" w14:textId="3620AD8F" w:rsidR="002E5D87" w:rsidRPr="00CD034C" w:rsidRDefault="002E5D87" w:rsidP="009329A3">
      <w:pPr>
        <w:pStyle w:val="Paragraphedeliste"/>
        <w:numPr>
          <w:ilvl w:val="0"/>
          <w:numId w:val="20"/>
        </w:numPr>
        <w:spacing w:after="0" w:line="259" w:lineRule="auto"/>
      </w:pPr>
      <w:r w:rsidRPr="00CD034C">
        <w:t>Le soumissionnaire doit être une société légalement constituée qui peut fournir les produits/services/travaux demandés et avoir la capacité juridique de conclure un contrat avec l’UNFPA pour livrer/exécuter les produits/services/travaux demandés dans le pays ou par l’intermédiaire d’un représentant autorisé</w:t>
      </w:r>
      <w:r w:rsidR="00A43E64" w:rsidRPr="00CD034C">
        <w:t>.</w:t>
      </w:r>
    </w:p>
    <w:p w14:paraId="1B6ED28B" w14:textId="4861396F" w:rsidR="002E5D87" w:rsidRPr="00CD034C" w:rsidRDefault="00550CEA" w:rsidP="009329A3">
      <w:pPr>
        <w:pStyle w:val="Paragraphedeliste"/>
        <w:numPr>
          <w:ilvl w:val="0"/>
          <w:numId w:val="20"/>
        </w:numPr>
        <w:spacing w:after="0" w:line="259" w:lineRule="auto"/>
      </w:pPr>
      <w:r w:rsidRPr="00CD034C">
        <w:t>Le soumissionnaire ne doit pas avoir de conflit d'intérêts concernant le processus de sollicitation</w:t>
      </w:r>
      <w:r w:rsidR="009E7595" w:rsidRPr="00CD034C">
        <w:t xml:space="preserve"> </w:t>
      </w:r>
      <w:r w:rsidRPr="00CD034C">
        <w:t>ou avec les termes de référence/</w:t>
      </w:r>
      <w:r w:rsidR="00E40ECB" w:rsidRPr="00CD034C">
        <w:t>s</w:t>
      </w:r>
      <w:r w:rsidRPr="00CD034C">
        <w:t>pécifications techniques. Les soumissionnaires en conflit d'intérêts seront disqualifiés du processus.</w:t>
      </w:r>
    </w:p>
    <w:p w14:paraId="0D04230A" w14:textId="7A721B49" w:rsidR="00FE5BAD" w:rsidRPr="00CD034C" w:rsidRDefault="00550CEA" w:rsidP="009329A3">
      <w:pPr>
        <w:pStyle w:val="Paragraphedeliste"/>
        <w:numPr>
          <w:ilvl w:val="0"/>
          <w:numId w:val="20"/>
        </w:numPr>
        <w:spacing w:after="0" w:line="259" w:lineRule="auto"/>
      </w:pPr>
      <w:r w:rsidRPr="00CD034C">
        <w:t>Au moment de la soumission de l'offre, le soumissionnaire n'est pas soumis aux interdictions d'approvisionnement découlant du</w:t>
      </w:r>
      <w:r w:rsidR="006270C8" w:rsidRPr="00CD034C">
        <w:t xml:space="preserve"> </w:t>
      </w:r>
      <w:hyperlink r:id="rId8" w:history="1">
        <w:r w:rsidR="006270C8" w:rsidRPr="00CD034C">
          <w:rPr>
            <w:rStyle w:val="Lienhypertexte"/>
          </w:rPr>
          <w:t xml:space="preserve">Compendium of United Nations Security Council Sanctions </w:t>
        </w:r>
        <w:proofErr w:type="spellStart"/>
        <w:r w:rsidR="006270C8" w:rsidRPr="00CD034C">
          <w:rPr>
            <w:rStyle w:val="Lienhypertexte"/>
          </w:rPr>
          <w:t>Lists</w:t>
        </w:r>
        <w:proofErr w:type="spellEnd"/>
      </w:hyperlink>
      <w:r w:rsidRPr="00CD034C">
        <w:t xml:space="preserve"> et n'a pas été suspendu, exclu, sanctionné ou autrement identifié comme inéligible par </w:t>
      </w:r>
      <w:hyperlink r:id="rId9" w:history="1">
        <w:r w:rsidRPr="00CD034C">
          <w:rPr>
            <w:rStyle w:val="Lienhypertexte"/>
          </w:rPr>
          <w:t xml:space="preserve">un </w:t>
        </w:r>
        <w:r w:rsidR="006270C8" w:rsidRPr="00CD034C">
          <w:rPr>
            <w:rStyle w:val="Lienhypertexte"/>
          </w:rPr>
          <w:t>Organisme</w:t>
        </w:r>
        <w:r w:rsidRPr="00CD034C">
          <w:rPr>
            <w:rStyle w:val="Lienhypertexte"/>
          </w:rPr>
          <w:t xml:space="preserve"> des Nations Unies</w:t>
        </w:r>
      </w:hyperlink>
      <w:r w:rsidRPr="00CD034C">
        <w:t xml:space="preserve"> ou </w:t>
      </w:r>
      <w:r w:rsidR="006270C8" w:rsidRPr="00CD034C">
        <w:t>par</w:t>
      </w:r>
      <w:r w:rsidRPr="00CD034C">
        <w:t xml:space="preserve"> </w:t>
      </w:r>
      <w:hyperlink r:id="rId10" w:history="1">
        <w:r w:rsidRPr="00CD034C">
          <w:rPr>
            <w:rStyle w:val="Lienhypertexte"/>
          </w:rPr>
          <w:t>la Banque mondiale</w:t>
        </w:r>
      </w:hyperlink>
      <w:r w:rsidR="00FE5BAD" w:rsidRPr="00CD034C">
        <w:t>.</w:t>
      </w:r>
    </w:p>
    <w:p w14:paraId="420653D4" w14:textId="10BB9598" w:rsidR="00456328" w:rsidRPr="00CD034C" w:rsidRDefault="00456328" w:rsidP="009329A3">
      <w:pPr>
        <w:pStyle w:val="Paragraphedeliste"/>
        <w:numPr>
          <w:ilvl w:val="0"/>
          <w:numId w:val="20"/>
        </w:numPr>
        <w:spacing w:after="0" w:line="259" w:lineRule="auto"/>
      </w:pPr>
      <w:r w:rsidRPr="00CD034C">
        <w:t xml:space="preserve">Les soumissionnaires doivent adhérer au Code de conduite des fournisseurs de l'ONU, disponible en cliquant </w:t>
      </w:r>
      <w:hyperlink r:id="rId11" w:history="1">
        <w:r w:rsidRPr="00CD034C">
          <w:rPr>
            <w:rStyle w:val="Lienhypertexte"/>
          </w:rPr>
          <w:t>ici</w:t>
        </w:r>
      </w:hyperlink>
      <w:r w:rsidR="003D1B59" w:rsidRPr="00CD034C">
        <w:rPr>
          <w:rStyle w:val="Lienhypertexte"/>
          <w:color w:val="auto"/>
          <w:u w:val="none"/>
        </w:rPr>
        <w:t>.</w:t>
      </w:r>
    </w:p>
    <w:p w14:paraId="5919B9BC" w14:textId="77777777" w:rsidR="00005AE2" w:rsidRPr="00CD034C" w:rsidRDefault="00005AE2" w:rsidP="00442D1A">
      <w:pPr>
        <w:spacing w:after="0" w:line="259" w:lineRule="auto"/>
        <w:ind w:left="0" w:firstLine="0"/>
      </w:pPr>
    </w:p>
    <w:p w14:paraId="4B280E98" w14:textId="49748E6E" w:rsidR="00334485" w:rsidRPr="00CD034C" w:rsidRDefault="00005AE2" w:rsidP="009329A3">
      <w:pPr>
        <w:spacing w:after="0" w:line="259" w:lineRule="auto"/>
        <w:ind w:left="0" w:firstLine="0"/>
      </w:pPr>
      <w:r w:rsidRPr="00CD034C">
        <w:lastRenderedPageBreak/>
        <w:t xml:space="preserve">Les </w:t>
      </w:r>
      <w:r w:rsidR="00D1654C" w:rsidRPr="00CD034C">
        <w:t>soumissions</w:t>
      </w:r>
      <w:r w:rsidRPr="00CD034C">
        <w:t xml:space="preserve"> seront évalué</w:t>
      </w:r>
      <w:r w:rsidR="00D1654C" w:rsidRPr="00CD034C">
        <w:t>e</w:t>
      </w:r>
      <w:r w:rsidRPr="00CD034C">
        <w:t>s sur la base de la conformité aux spécifications techniques et du coût total des marchandises</w:t>
      </w:r>
      <w:r w:rsidR="001F533D">
        <w:t xml:space="preserve"> incluant la livraison et installation</w:t>
      </w:r>
      <w:r w:rsidRPr="00CD034C">
        <w:t>/ coût total au débarquement.</w:t>
      </w:r>
    </w:p>
    <w:p w14:paraId="39A64A30" w14:textId="1CCFC5E6" w:rsidR="00005AE2" w:rsidRPr="00CD034C" w:rsidRDefault="00005AE2" w:rsidP="009329A3">
      <w:pPr>
        <w:spacing w:after="0" w:line="259" w:lineRule="auto"/>
        <w:ind w:left="0" w:firstLine="0"/>
      </w:pPr>
      <w:r w:rsidRPr="00CD034C">
        <w:t>L'évaluation sera effectuée selon un processus en deux étapes par un comité d'évaluation</w:t>
      </w:r>
      <w:r w:rsidR="00FF75F5" w:rsidRPr="00CD034C">
        <w:t xml:space="preserve">. </w:t>
      </w:r>
      <w:r w:rsidRPr="00CD034C">
        <w:t>Les propositions techniques seront évaluées pour leur conformité avant la comparaison des offres de prix.</w:t>
      </w:r>
    </w:p>
    <w:p w14:paraId="7938604A" w14:textId="2D7FF5F7" w:rsidR="00005AE2" w:rsidRPr="00CD034C" w:rsidRDefault="00CE1CB7" w:rsidP="009329A3">
      <w:pPr>
        <w:spacing w:after="0" w:line="259" w:lineRule="auto"/>
        <w:ind w:left="0" w:firstLine="0"/>
      </w:pPr>
      <w:r w:rsidRPr="00CD034C">
        <w:t>En cas de résultat satisfaisant suite au processus d'évaluation, l'UNFPA attribuera un bon de commande au soumissionnaire le moins disant dont l'offre a été jugé</w:t>
      </w:r>
      <w:r w:rsidR="005E2459" w:rsidRPr="00CD034C">
        <w:t>e</w:t>
      </w:r>
      <w:r w:rsidRPr="00CD034C">
        <w:t xml:space="preserve"> conforme pour l'essentiel au dossier d'appel d'offres.</w:t>
      </w:r>
    </w:p>
    <w:p w14:paraId="400D9FF4" w14:textId="65BE1D5E" w:rsidR="005822C6" w:rsidRPr="00CD034C" w:rsidRDefault="005822C6" w:rsidP="009329A3">
      <w:pPr>
        <w:spacing w:after="0" w:line="259" w:lineRule="auto"/>
        <w:ind w:left="0" w:firstLine="0"/>
      </w:pPr>
    </w:p>
    <w:p w14:paraId="49799529" w14:textId="3EA03A7E" w:rsidR="005822C6" w:rsidRPr="00CD034C" w:rsidRDefault="005822C6" w:rsidP="009329A3">
      <w:pPr>
        <w:spacing w:after="0" w:line="259" w:lineRule="auto"/>
        <w:ind w:left="0" w:firstLine="0"/>
      </w:pPr>
      <w:r w:rsidRPr="00CD034C">
        <w:t xml:space="preserve">L'UNFPA s'engage à prévenir, identifier et traiter tous les actes de fraude à l'encontre de l'UNFPA, ainsi qu'à l'encontre de tiers impliqués dans les activités de l'UNFPA. La politique de l'UNFPA concernant la fraude et la corruption est disponible </w:t>
      </w:r>
      <w:hyperlink r:id="rId12" w:history="1">
        <w:r w:rsidRPr="00CD034C">
          <w:rPr>
            <w:rStyle w:val="Lienhypertexte"/>
          </w:rPr>
          <w:t>ici</w:t>
        </w:r>
      </w:hyperlink>
      <w:r w:rsidRPr="00CD034C">
        <w:t xml:space="preserve">. La soumission d'une proposition implique que le soumissionnaire </w:t>
      </w:r>
      <w:r w:rsidR="005E2459" w:rsidRPr="00CD034C">
        <w:t>prenne</w:t>
      </w:r>
      <w:r w:rsidRPr="00CD034C">
        <w:t xml:space="preserve"> en compte cette politique.</w:t>
      </w:r>
    </w:p>
    <w:p w14:paraId="18ADD7A4" w14:textId="60367B61" w:rsidR="00CF5203" w:rsidRPr="00CD034C" w:rsidRDefault="00CF5203" w:rsidP="009329A3">
      <w:pPr>
        <w:spacing w:after="0" w:line="259" w:lineRule="auto"/>
        <w:ind w:left="0" w:firstLine="0"/>
      </w:pPr>
    </w:p>
    <w:p w14:paraId="2528190C" w14:textId="46AAC67B" w:rsidR="00CF5203" w:rsidRPr="00CD034C" w:rsidRDefault="00CF5203" w:rsidP="009329A3">
      <w:pPr>
        <w:spacing w:after="0" w:line="259" w:lineRule="auto"/>
        <w:ind w:left="0" w:firstLine="0"/>
      </w:pPr>
      <w:r w:rsidRPr="00CD034C">
        <w:t>Les fournisseurs, leurs filiales, agents, intermédiaires et mandants doivent coopérer avec le Bureau des services d'audit et d'investigation de l'UNFPA ainsi qu'avec toute autre entité de contrôle autorisée par le directeur exécutif et avec le conseiller en éthique de l'UNFPA au besoin. Une telle coopération comprendra, mais sans s'y limiter, les éléments suivants : l'accès à tous les employés, représentants, agents et cessionnaires du vendeur ; ainsi que la production de tous les documents demandés, y compris les dossiers financiers. Le fait de ne pas coopérer pleinement aux enquêtes sera considéré comme un motif suffisant pour permettre à l'UNFPA de répudier et de résilier l'accord, d'exclure et de retirer le fournisseur de la liste des fournisseurs enregistrés de l'UNFPA.</w:t>
      </w:r>
    </w:p>
    <w:p w14:paraId="52D07191" w14:textId="21A1B273" w:rsidR="00CF5203" w:rsidRPr="00CD034C" w:rsidRDefault="00CF5203" w:rsidP="009329A3">
      <w:pPr>
        <w:spacing w:after="0" w:line="259" w:lineRule="auto"/>
        <w:ind w:left="0" w:firstLine="0"/>
      </w:pPr>
    </w:p>
    <w:p w14:paraId="5347B965" w14:textId="1D97D58C" w:rsidR="00CF5203" w:rsidRPr="00CD034C" w:rsidRDefault="00CF5203" w:rsidP="009329A3">
      <w:pPr>
        <w:spacing w:after="0" w:line="259" w:lineRule="auto"/>
        <w:ind w:left="0" w:firstLine="0"/>
        <w:rPr>
          <w:color w:val="003366"/>
          <w:sz w:val="22"/>
          <w:u w:val="single"/>
        </w:rPr>
      </w:pPr>
      <w:r w:rsidRPr="00CD034C">
        <w:t>Une ligne d'assistance téléphonique anti-fraude confidentielle est à la disposition de tout soumissionnaire pour signaler des activités frauduleuses suspectes </w:t>
      </w:r>
      <w:r w:rsidRPr="00CD034C">
        <w:rPr>
          <w:szCs w:val="24"/>
        </w:rPr>
        <w:t xml:space="preserve">: </w:t>
      </w:r>
      <w:hyperlink r:id="rId13">
        <w:r w:rsidRPr="00CD034C">
          <w:rPr>
            <w:color w:val="003366"/>
            <w:szCs w:val="24"/>
            <w:u w:val="single"/>
          </w:rPr>
          <w:t>UNFPA Investigation Hotline</w:t>
        </w:r>
      </w:hyperlink>
      <w:r w:rsidRPr="00CD034C">
        <w:rPr>
          <w:color w:val="003366"/>
          <w:sz w:val="22"/>
          <w:u w:val="single"/>
        </w:rPr>
        <w:t>.</w:t>
      </w:r>
    </w:p>
    <w:p w14:paraId="64E82DAE" w14:textId="3A2D538A" w:rsidR="00CF5203" w:rsidRPr="00CD034C" w:rsidRDefault="00CF5203" w:rsidP="009329A3">
      <w:pPr>
        <w:spacing w:after="0" w:line="259" w:lineRule="auto"/>
        <w:ind w:left="0" w:firstLine="0"/>
        <w:rPr>
          <w:color w:val="003366"/>
          <w:sz w:val="22"/>
          <w:u w:val="single"/>
        </w:rPr>
      </w:pPr>
    </w:p>
    <w:p w14:paraId="77EA9B1D" w14:textId="69DF0F86" w:rsidR="00CF5203" w:rsidRPr="00852EA8" w:rsidRDefault="004F071C" w:rsidP="009329A3">
      <w:pPr>
        <w:spacing w:after="0" w:line="259" w:lineRule="auto"/>
        <w:ind w:left="0" w:firstLine="0"/>
      </w:pPr>
      <w:r w:rsidRPr="00CD034C">
        <w:t xml:space="preserve">L'UNFPA a adopté une politique de tolérance zéro sur les cadeaux et invitations. Les fournisseurs sont donc priés de ne pas envoyer de cadeaux ou d'offrir l'hospitalité au personnel de l'UNFPA. De plus amples détails sur cette politique sont disponibles ici </w:t>
      </w:r>
      <w:r w:rsidRPr="00CD034C">
        <w:rPr>
          <w:szCs w:val="24"/>
        </w:rPr>
        <w:t xml:space="preserve">: </w:t>
      </w:r>
      <w:hyperlink r:id="rId14" w:anchor="ZeroTolerance">
        <w:proofErr w:type="spellStart"/>
        <w:r w:rsidRPr="00CD034C">
          <w:rPr>
            <w:color w:val="003366"/>
            <w:szCs w:val="24"/>
            <w:u w:val="single"/>
          </w:rPr>
          <w:t>Zero</w:t>
        </w:r>
        <w:proofErr w:type="spellEnd"/>
        <w:r w:rsidRPr="00CD034C">
          <w:rPr>
            <w:color w:val="003366"/>
            <w:szCs w:val="24"/>
            <w:u w:val="single"/>
          </w:rPr>
          <w:t xml:space="preserve"> </w:t>
        </w:r>
        <w:proofErr w:type="spellStart"/>
        <w:r w:rsidRPr="00CD034C">
          <w:rPr>
            <w:color w:val="003366"/>
            <w:szCs w:val="24"/>
            <w:u w:val="single"/>
          </w:rPr>
          <w:t>Tolerance</w:t>
        </w:r>
        <w:proofErr w:type="spellEnd"/>
        <w:r w:rsidRPr="00CD034C">
          <w:rPr>
            <w:color w:val="003366"/>
            <w:szCs w:val="24"/>
            <w:u w:val="single"/>
          </w:rPr>
          <w:t xml:space="preserve"> Policy</w:t>
        </w:r>
      </w:hyperlink>
      <w:r w:rsidRPr="00CD034C">
        <w:rPr>
          <w:szCs w:val="24"/>
        </w:rPr>
        <w:t>.</w:t>
      </w:r>
    </w:p>
    <w:p w14:paraId="00169992" w14:textId="77777777" w:rsidR="00AB1E4A" w:rsidRPr="00852EA8" w:rsidRDefault="008E73E5" w:rsidP="00CD034C">
      <w:pPr>
        <w:spacing w:after="0" w:line="259" w:lineRule="auto"/>
        <w:ind w:left="0" w:firstLine="0"/>
      </w:pPr>
      <w:r w:rsidRPr="00852EA8">
        <w:t xml:space="preserve"> </w:t>
      </w:r>
    </w:p>
    <w:p w14:paraId="7E0E1AC0" w14:textId="77777777" w:rsidR="00AB1E4A" w:rsidRPr="00852EA8" w:rsidRDefault="008E73E5" w:rsidP="009329A3">
      <w:r w:rsidRPr="00852EA8">
        <w:t xml:space="preserve">Veuillez prendre note des exigences et conditions concernant la prestation susmentionnée : </w:t>
      </w:r>
    </w:p>
    <w:p w14:paraId="7E25381A" w14:textId="77777777" w:rsidR="00AB1E4A" w:rsidRPr="00852EA8" w:rsidRDefault="008E73E5" w:rsidP="009329A3">
      <w:pPr>
        <w:spacing w:after="0" w:line="259" w:lineRule="auto"/>
        <w:ind w:left="0" w:firstLine="0"/>
      </w:pPr>
      <w:r w:rsidRPr="00852EA8">
        <w:t xml:space="preserve"> </w:t>
      </w:r>
    </w:p>
    <w:tbl>
      <w:tblPr>
        <w:tblStyle w:val="TableGrid"/>
        <w:tblW w:w="9182" w:type="dxa"/>
        <w:tblInd w:w="293" w:type="dxa"/>
        <w:tblCellMar>
          <w:top w:w="49" w:type="dxa"/>
          <w:left w:w="60" w:type="dxa"/>
          <w:right w:w="60" w:type="dxa"/>
        </w:tblCellMar>
        <w:tblLook w:val="04A0" w:firstRow="1" w:lastRow="0" w:firstColumn="1" w:lastColumn="0" w:noHBand="0" w:noVBand="1"/>
      </w:tblPr>
      <w:tblGrid>
        <w:gridCol w:w="3388"/>
        <w:gridCol w:w="5794"/>
      </w:tblGrid>
      <w:tr w:rsidR="00AB1E4A" w:rsidRPr="00852EA8" w14:paraId="45D27682" w14:textId="77777777" w:rsidTr="004E0F74">
        <w:trPr>
          <w:trHeight w:val="742"/>
        </w:trPr>
        <w:tc>
          <w:tcPr>
            <w:tcW w:w="3388" w:type="dxa"/>
            <w:tcBorders>
              <w:top w:val="single" w:sz="4" w:space="0" w:color="000000"/>
              <w:left w:val="single" w:sz="4" w:space="0" w:color="000000"/>
              <w:bottom w:val="single" w:sz="4" w:space="0" w:color="000000"/>
              <w:right w:val="single" w:sz="4" w:space="0" w:color="000000"/>
            </w:tcBorders>
          </w:tcPr>
          <w:p w14:paraId="74E62AC3" w14:textId="63BFB24D" w:rsidR="00AB1E4A" w:rsidRPr="00852EA8" w:rsidRDefault="008E73E5" w:rsidP="005C6442">
            <w:pPr>
              <w:spacing w:after="0" w:line="259" w:lineRule="auto"/>
              <w:ind w:left="48" w:firstLine="0"/>
              <w:jc w:val="left"/>
            </w:pPr>
            <w:r w:rsidRPr="00852EA8">
              <w:t xml:space="preserve">Le dédouanement, si nécessaire, sera à la charge  </w:t>
            </w:r>
          </w:p>
        </w:tc>
        <w:tc>
          <w:tcPr>
            <w:tcW w:w="5794" w:type="dxa"/>
            <w:tcBorders>
              <w:top w:val="single" w:sz="4" w:space="0" w:color="000000"/>
              <w:left w:val="single" w:sz="4" w:space="0" w:color="000000"/>
              <w:bottom w:val="single" w:sz="4" w:space="0" w:color="000000"/>
              <w:right w:val="single" w:sz="4" w:space="0" w:color="000000"/>
            </w:tcBorders>
          </w:tcPr>
          <w:p w14:paraId="3D037BA4" w14:textId="3BACD0FE" w:rsidR="00AB1E4A" w:rsidRPr="00852EA8" w:rsidRDefault="008E73E5" w:rsidP="00D946F2">
            <w:pPr>
              <w:pStyle w:val="Paragraphedeliste"/>
              <w:numPr>
                <w:ilvl w:val="0"/>
                <w:numId w:val="25"/>
              </w:numPr>
              <w:spacing w:after="124" w:line="259" w:lineRule="auto"/>
              <w:ind w:left="361"/>
            </w:pPr>
            <w:r w:rsidRPr="00852EA8">
              <w:t xml:space="preserve">Du fournisseur/de l’offrant </w:t>
            </w:r>
          </w:p>
          <w:p w14:paraId="49AB25B5" w14:textId="77777777" w:rsidR="00AB1E4A" w:rsidRPr="00852EA8" w:rsidRDefault="008E73E5" w:rsidP="009329A3">
            <w:pPr>
              <w:spacing w:after="0" w:line="259" w:lineRule="auto"/>
              <w:ind w:left="120" w:firstLine="0"/>
            </w:pPr>
            <w:r w:rsidRPr="00852EA8">
              <w:t xml:space="preserve"> </w:t>
            </w:r>
          </w:p>
        </w:tc>
      </w:tr>
      <w:tr w:rsidR="00AB1E4A" w:rsidRPr="00852EA8" w14:paraId="1E3DE0D0" w14:textId="77777777" w:rsidTr="00BD6E9A">
        <w:trPr>
          <w:trHeight w:val="713"/>
        </w:trPr>
        <w:tc>
          <w:tcPr>
            <w:tcW w:w="3388" w:type="dxa"/>
            <w:tcBorders>
              <w:top w:val="single" w:sz="4" w:space="0" w:color="000000"/>
              <w:left w:val="single" w:sz="4" w:space="0" w:color="000000"/>
              <w:bottom w:val="single" w:sz="4" w:space="0" w:color="000000"/>
              <w:right w:val="single" w:sz="4" w:space="0" w:color="000000"/>
            </w:tcBorders>
          </w:tcPr>
          <w:p w14:paraId="36192654" w14:textId="2380F395" w:rsidR="00AB1E4A" w:rsidRPr="00852EA8" w:rsidRDefault="008E73E5" w:rsidP="005C6442">
            <w:pPr>
              <w:spacing w:after="0" w:line="259" w:lineRule="auto"/>
              <w:ind w:left="48" w:firstLine="0"/>
              <w:jc w:val="left"/>
            </w:pPr>
            <w:r w:rsidRPr="00852EA8">
              <w:t>Adresse</w:t>
            </w:r>
            <w:r w:rsidR="007605C3">
              <w:t xml:space="preserve">s exactes des lieux de </w:t>
            </w:r>
            <w:r w:rsidR="00A45A04">
              <w:t>livraison</w:t>
            </w:r>
            <w:r w:rsidRPr="00852EA8">
              <w:t xml:space="preserve"> </w:t>
            </w:r>
          </w:p>
        </w:tc>
        <w:tc>
          <w:tcPr>
            <w:tcW w:w="5794" w:type="dxa"/>
            <w:tcBorders>
              <w:top w:val="single" w:sz="4" w:space="0" w:color="000000"/>
              <w:left w:val="single" w:sz="4" w:space="0" w:color="000000"/>
              <w:bottom w:val="single" w:sz="4" w:space="0" w:color="000000"/>
              <w:right w:val="single" w:sz="4" w:space="0" w:color="000000"/>
            </w:tcBorders>
          </w:tcPr>
          <w:p w14:paraId="7DE03AD4" w14:textId="0ED112F6" w:rsidR="00E7480C" w:rsidRPr="00852EA8" w:rsidRDefault="007605C3" w:rsidP="007605C3">
            <w:pPr>
              <w:pStyle w:val="Paragraphedeliste"/>
              <w:numPr>
                <w:ilvl w:val="0"/>
                <w:numId w:val="8"/>
              </w:numPr>
              <w:spacing w:after="0" w:line="259" w:lineRule="auto"/>
              <w:ind w:left="358"/>
            </w:pPr>
            <w:r>
              <w:t xml:space="preserve">13 Avenue Ahmed </w:t>
            </w:r>
            <w:proofErr w:type="spellStart"/>
            <w:r>
              <w:t>Balafrej</w:t>
            </w:r>
            <w:proofErr w:type="spellEnd"/>
            <w:r>
              <w:t xml:space="preserve">,  </w:t>
            </w:r>
            <w:proofErr w:type="spellStart"/>
            <w:r>
              <w:t>Souissi</w:t>
            </w:r>
            <w:proofErr w:type="spellEnd"/>
            <w:r>
              <w:t xml:space="preserve"> ,  Rabat</w:t>
            </w:r>
          </w:p>
        </w:tc>
      </w:tr>
      <w:tr w:rsidR="00AB1E4A" w:rsidRPr="00852EA8" w14:paraId="2198E365" w14:textId="77777777" w:rsidTr="00570E78">
        <w:trPr>
          <w:trHeight w:val="1505"/>
        </w:trPr>
        <w:tc>
          <w:tcPr>
            <w:tcW w:w="3388" w:type="dxa"/>
            <w:tcBorders>
              <w:top w:val="single" w:sz="4" w:space="0" w:color="000000"/>
              <w:left w:val="single" w:sz="4" w:space="0" w:color="000000"/>
              <w:bottom w:val="single" w:sz="4" w:space="0" w:color="000000"/>
              <w:right w:val="single" w:sz="4" w:space="0" w:color="000000"/>
            </w:tcBorders>
          </w:tcPr>
          <w:p w14:paraId="46E64089" w14:textId="5D8B1F89" w:rsidR="00AB1E4A" w:rsidRPr="00197292" w:rsidRDefault="008E73E5" w:rsidP="005C6442">
            <w:pPr>
              <w:spacing w:after="0" w:line="240" w:lineRule="auto"/>
              <w:ind w:left="48" w:firstLine="0"/>
              <w:jc w:val="left"/>
            </w:pPr>
            <w:r w:rsidRPr="00197292">
              <w:lastRenderedPageBreak/>
              <w:t>Dat</w:t>
            </w:r>
            <w:r w:rsidR="00EA059D" w:rsidRPr="00197292">
              <w:t>e</w:t>
            </w:r>
            <w:r w:rsidRPr="00197292">
              <w:t xml:space="preserve"> limite de livraison prévue (si la livraison intervient </w:t>
            </w:r>
            <w:r w:rsidR="004C0EDE" w:rsidRPr="00197292">
              <w:t>ultérieurement</w:t>
            </w:r>
            <w:r w:rsidRPr="00197292">
              <w:t xml:space="preserve">, l’offre de prix pourra être rejetée par </w:t>
            </w:r>
          </w:p>
          <w:p w14:paraId="0A46B1B9" w14:textId="77777777" w:rsidR="00AB1E4A" w:rsidRPr="00197292" w:rsidRDefault="008E73E5" w:rsidP="005C6442">
            <w:pPr>
              <w:spacing w:after="0" w:line="259" w:lineRule="auto"/>
              <w:ind w:left="48" w:firstLine="0"/>
              <w:jc w:val="left"/>
            </w:pPr>
            <w:r w:rsidRPr="00197292">
              <w:t xml:space="preserve">l’UNFPA) </w:t>
            </w:r>
          </w:p>
        </w:tc>
        <w:tc>
          <w:tcPr>
            <w:tcW w:w="5794" w:type="dxa"/>
            <w:tcBorders>
              <w:top w:val="single" w:sz="4" w:space="0" w:color="000000"/>
              <w:left w:val="single" w:sz="4" w:space="0" w:color="000000"/>
              <w:bottom w:val="single" w:sz="4" w:space="0" w:color="000000"/>
              <w:right w:val="single" w:sz="4" w:space="0" w:color="000000"/>
            </w:tcBorders>
          </w:tcPr>
          <w:p w14:paraId="551CB38A" w14:textId="7BA4034D" w:rsidR="00AB1E4A" w:rsidRPr="00B71745" w:rsidRDefault="003C3A54" w:rsidP="0057642E">
            <w:pPr>
              <w:pStyle w:val="Paragraphedeliste"/>
              <w:numPr>
                <w:ilvl w:val="0"/>
                <w:numId w:val="8"/>
              </w:numPr>
              <w:spacing w:after="123" w:line="259" w:lineRule="auto"/>
              <w:ind w:left="361"/>
            </w:pPr>
            <w:r>
              <w:t xml:space="preserve">2 </w:t>
            </w:r>
            <w:r w:rsidR="00EB6254">
              <w:t>semaine</w:t>
            </w:r>
            <w:r>
              <w:t>s</w:t>
            </w:r>
            <w:r w:rsidR="00EB6254">
              <w:t xml:space="preserve"> </w:t>
            </w:r>
            <w:r w:rsidR="008E73E5" w:rsidRPr="00B71745">
              <w:t>après réception du bon de commande</w:t>
            </w:r>
            <w:r w:rsidR="00D501DB">
              <w:t>.</w:t>
            </w:r>
          </w:p>
          <w:p w14:paraId="49208ADA" w14:textId="64AA736D" w:rsidR="00AB1E4A" w:rsidRPr="00197292" w:rsidRDefault="00AB1E4A" w:rsidP="000141C2">
            <w:pPr>
              <w:spacing w:after="123" w:line="259" w:lineRule="auto"/>
            </w:pPr>
          </w:p>
          <w:p w14:paraId="007B9F3F" w14:textId="77777777" w:rsidR="00AB1E4A" w:rsidRPr="00197292" w:rsidRDefault="008E73E5" w:rsidP="009329A3">
            <w:pPr>
              <w:spacing w:after="0" w:line="259" w:lineRule="auto"/>
              <w:ind w:left="360" w:firstLine="0"/>
            </w:pPr>
            <w:r w:rsidRPr="00197292">
              <w:t xml:space="preserve"> </w:t>
            </w:r>
          </w:p>
        </w:tc>
      </w:tr>
      <w:tr w:rsidR="00C811B3" w:rsidRPr="00852EA8" w14:paraId="03932FEC" w14:textId="77777777" w:rsidTr="00C811B3">
        <w:trPr>
          <w:trHeight w:val="796"/>
        </w:trPr>
        <w:tc>
          <w:tcPr>
            <w:tcW w:w="3388" w:type="dxa"/>
            <w:tcBorders>
              <w:top w:val="single" w:sz="4" w:space="0" w:color="000000"/>
              <w:left w:val="single" w:sz="4" w:space="0" w:color="000000"/>
              <w:bottom w:val="single" w:sz="4" w:space="0" w:color="000000"/>
              <w:right w:val="single" w:sz="4" w:space="0" w:color="000000"/>
            </w:tcBorders>
          </w:tcPr>
          <w:p w14:paraId="3E784595" w14:textId="6BFA1A81" w:rsidR="00C811B3" w:rsidRPr="00197292" w:rsidRDefault="00C811B3" w:rsidP="005C6442">
            <w:pPr>
              <w:spacing w:after="0" w:line="240" w:lineRule="auto"/>
              <w:ind w:left="48" w:firstLine="0"/>
              <w:jc w:val="left"/>
            </w:pPr>
            <w:r>
              <w:t xml:space="preserve">Examen d’échantillonnage </w:t>
            </w:r>
          </w:p>
        </w:tc>
        <w:tc>
          <w:tcPr>
            <w:tcW w:w="5794" w:type="dxa"/>
            <w:tcBorders>
              <w:top w:val="single" w:sz="4" w:space="0" w:color="000000"/>
              <w:left w:val="single" w:sz="4" w:space="0" w:color="000000"/>
              <w:bottom w:val="single" w:sz="4" w:space="0" w:color="000000"/>
              <w:right w:val="single" w:sz="4" w:space="0" w:color="000000"/>
            </w:tcBorders>
          </w:tcPr>
          <w:p w14:paraId="2712494F" w14:textId="2CE83948" w:rsidR="00C811B3" w:rsidRDefault="00C811B3" w:rsidP="0057642E">
            <w:pPr>
              <w:pStyle w:val="Paragraphedeliste"/>
              <w:numPr>
                <w:ilvl w:val="0"/>
                <w:numId w:val="8"/>
              </w:numPr>
              <w:spacing w:after="123" w:line="259" w:lineRule="auto"/>
              <w:ind w:left="361"/>
            </w:pPr>
            <w:r>
              <w:t xml:space="preserve">La société sélectionnée doit fournir </w:t>
            </w:r>
            <w:r w:rsidR="00D501DB">
              <w:t>l</w:t>
            </w:r>
            <w:r>
              <w:t xml:space="preserve">es échantillons des articles </w:t>
            </w:r>
            <w:r w:rsidR="00D501DB">
              <w:t xml:space="preserve">répondant aux spécificités techniques pour validation finale </w:t>
            </w:r>
            <w:r>
              <w:t>avant l’établissement du Bon de Commande</w:t>
            </w:r>
            <w:r w:rsidR="00D501DB">
              <w:t>.</w:t>
            </w:r>
          </w:p>
        </w:tc>
      </w:tr>
      <w:tr w:rsidR="00AB1E4A" w:rsidRPr="00852EA8" w14:paraId="537E09D2" w14:textId="77777777" w:rsidTr="004E0F74">
        <w:trPr>
          <w:trHeight w:val="449"/>
        </w:trPr>
        <w:tc>
          <w:tcPr>
            <w:tcW w:w="3388" w:type="dxa"/>
            <w:tcBorders>
              <w:top w:val="single" w:sz="4" w:space="0" w:color="000000"/>
              <w:left w:val="single" w:sz="4" w:space="0" w:color="000000"/>
              <w:bottom w:val="single" w:sz="4" w:space="0" w:color="000000"/>
              <w:right w:val="single" w:sz="4" w:space="0" w:color="000000"/>
            </w:tcBorders>
          </w:tcPr>
          <w:p w14:paraId="01585351" w14:textId="77777777" w:rsidR="00AB1E4A" w:rsidRPr="00852EA8" w:rsidRDefault="008E73E5" w:rsidP="005C6442">
            <w:pPr>
              <w:spacing w:after="0" w:line="259" w:lineRule="auto"/>
              <w:ind w:left="48" w:firstLine="0"/>
              <w:jc w:val="left"/>
            </w:pPr>
            <w:r w:rsidRPr="00852EA8">
              <w:t xml:space="preserve">Calendrier de livraison </w:t>
            </w:r>
          </w:p>
        </w:tc>
        <w:tc>
          <w:tcPr>
            <w:tcW w:w="5794" w:type="dxa"/>
            <w:tcBorders>
              <w:top w:val="single" w:sz="4" w:space="0" w:color="000000"/>
              <w:left w:val="single" w:sz="4" w:space="0" w:color="000000"/>
              <w:bottom w:val="single" w:sz="4" w:space="0" w:color="000000"/>
              <w:right w:val="single" w:sz="4" w:space="0" w:color="000000"/>
            </w:tcBorders>
          </w:tcPr>
          <w:p w14:paraId="3480FD31" w14:textId="0042F868" w:rsidR="00AB1E4A" w:rsidRPr="00852EA8" w:rsidRDefault="008E73E5" w:rsidP="0057642E">
            <w:pPr>
              <w:pStyle w:val="Paragraphedeliste"/>
              <w:numPr>
                <w:ilvl w:val="0"/>
                <w:numId w:val="8"/>
              </w:numPr>
              <w:spacing w:after="0" w:line="259" w:lineRule="auto"/>
              <w:ind w:left="361"/>
            </w:pPr>
            <w:r w:rsidRPr="00852EA8">
              <w:t>Requis</w:t>
            </w:r>
            <w:r w:rsidR="00D501DB">
              <w:t>.</w:t>
            </w:r>
          </w:p>
        </w:tc>
      </w:tr>
      <w:tr w:rsidR="00AB1E4A" w:rsidRPr="00852EA8" w14:paraId="1C6C0980" w14:textId="77777777" w:rsidTr="004E0F74">
        <w:trPr>
          <w:trHeight w:val="451"/>
        </w:trPr>
        <w:tc>
          <w:tcPr>
            <w:tcW w:w="3388" w:type="dxa"/>
            <w:tcBorders>
              <w:top w:val="single" w:sz="4" w:space="0" w:color="000000"/>
              <w:left w:val="single" w:sz="4" w:space="0" w:color="000000"/>
              <w:bottom w:val="single" w:sz="4" w:space="0" w:color="000000"/>
              <w:right w:val="single" w:sz="4" w:space="0" w:color="000000"/>
            </w:tcBorders>
          </w:tcPr>
          <w:p w14:paraId="254B8FC9" w14:textId="77777777" w:rsidR="00AB1E4A" w:rsidRPr="00197292" w:rsidRDefault="008E73E5" w:rsidP="005C6442">
            <w:pPr>
              <w:spacing w:after="0" w:line="259" w:lineRule="auto"/>
              <w:ind w:left="48" w:firstLine="0"/>
              <w:jc w:val="left"/>
            </w:pPr>
            <w:r w:rsidRPr="00197292">
              <w:t xml:space="preserve">Mode de transport </w:t>
            </w:r>
          </w:p>
        </w:tc>
        <w:tc>
          <w:tcPr>
            <w:tcW w:w="5794" w:type="dxa"/>
            <w:tcBorders>
              <w:top w:val="single" w:sz="4" w:space="0" w:color="000000"/>
              <w:left w:val="single" w:sz="4" w:space="0" w:color="000000"/>
              <w:bottom w:val="single" w:sz="4" w:space="0" w:color="000000"/>
              <w:right w:val="single" w:sz="4" w:space="0" w:color="000000"/>
            </w:tcBorders>
          </w:tcPr>
          <w:p w14:paraId="5ED7EB55" w14:textId="54C613D0" w:rsidR="00AB1E4A" w:rsidRPr="00197292" w:rsidRDefault="008E73E5" w:rsidP="0057642E">
            <w:pPr>
              <w:pStyle w:val="Paragraphedeliste"/>
              <w:numPr>
                <w:ilvl w:val="0"/>
                <w:numId w:val="8"/>
              </w:numPr>
              <w:spacing w:after="0" w:line="259" w:lineRule="auto"/>
              <w:ind w:left="361"/>
            </w:pPr>
            <w:r w:rsidRPr="00197292">
              <w:t>Terrestre</w:t>
            </w:r>
            <w:r w:rsidR="00D501DB">
              <w:t>.</w:t>
            </w:r>
          </w:p>
        </w:tc>
      </w:tr>
      <w:tr w:rsidR="00AB1E4A" w:rsidRPr="00852EA8" w14:paraId="499B7DCD" w14:textId="77777777" w:rsidTr="004E0F74">
        <w:trPr>
          <w:trHeight w:val="624"/>
        </w:trPr>
        <w:tc>
          <w:tcPr>
            <w:tcW w:w="3388" w:type="dxa"/>
            <w:tcBorders>
              <w:top w:val="single" w:sz="4" w:space="0" w:color="000000"/>
              <w:left w:val="single" w:sz="4" w:space="0" w:color="000000"/>
              <w:bottom w:val="single" w:sz="4" w:space="0" w:color="000000"/>
              <w:right w:val="single" w:sz="4" w:space="0" w:color="000000"/>
            </w:tcBorders>
          </w:tcPr>
          <w:p w14:paraId="77B5435F" w14:textId="77777777" w:rsidR="00AB1E4A" w:rsidRPr="00852EA8" w:rsidRDefault="008E73E5" w:rsidP="005C6442">
            <w:pPr>
              <w:spacing w:after="0" w:line="259" w:lineRule="auto"/>
              <w:ind w:left="48" w:firstLine="0"/>
              <w:jc w:val="left"/>
            </w:pPr>
            <w:r w:rsidRPr="00852EA8">
              <w:t xml:space="preserve">Devise privilégiée pour l’établissement de l’offre de prix </w:t>
            </w:r>
          </w:p>
        </w:tc>
        <w:tc>
          <w:tcPr>
            <w:tcW w:w="5794" w:type="dxa"/>
            <w:tcBorders>
              <w:top w:val="single" w:sz="4" w:space="0" w:color="000000"/>
              <w:left w:val="single" w:sz="4" w:space="0" w:color="000000"/>
              <w:bottom w:val="single" w:sz="4" w:space="0" w:color="000000"/>
              <w:right w:val="single" w:sz="4" w:space="0" w:color="000000"/>
            </w:tcBorders>
          </w:tcPr>
          <w:p w14:paraId="7FE68579" w14:textId="7D49C73B" w:rsidR="00AB1E4A" w:rsidRPr="00852EA8" w:rsidRDefault="008E73E5" w:rsidP="0057642E">
            <w:pPr>
              <w:pStyle w:val="Paragraphedeliste"/>
              <w:numPr>
                <w:ilvl w:val="0"/>
                <w:numId w:val="8"/>
              </w:numPr>
              <w:spacing w:after="0" w:line="259" w:lineRule="auto"/>
              <w:ind w:left="219" w:hanging="219"/>
            </w:pPr>
            <w:r w:rsidRPr="00852EA8">
              <w:t>Devise locale : Dirham Marocain (MAD)</w:t>
            </w:r>
            <w:r w:rsidR="00D501DB">
              <w:t>.</w:t>
            </w:r>
          </w:p>
        </w:tc>
      </w:tr>
      <w:tr w:rsidR="00AB1E4A" w:rsidRPr="00852EA8" w14:paraId="45B698C5" w14:textId="77777777" w:rsidTr="009F76FD">
        <w:trPr>
          <w:trHeight w:val="635"/>
        </w:trPr>
        <w:tc>
          <w:tcPr>
            <w:tcW w:w="3388" w:type="dxa"/>
            <w:tcBorders>
              <w:top w:val="single" w:sz="4" w:space="0" w:color="000000"/>
              <w:left w:val="single" w:sz="4" w:space="0" w:color="000000"/>
              <w:bottom w:val="single" w:sz="4" w:space="0" w:color="000000"/>
              <w:right w:val="single" w:sz="4" w:space="0" w:color="000000"/>
            </w:tcBorders>
          </w:tcPr>
          <w:p w14:paraId="6D35EB46" w14:textId="653EBB75" w:rsidR="00AB1E4A" w:rsidRPr="00852EA8" w:rsidRDefault="008E73E5" w:rsidP="005C6442">
            <w:pPr>
              <w:spacing w:after="0" w:line="259" w:lineRule="auto"/>
              <w:ind w:left="48" w:firstLine="0"/>
              <w:jc w:val="left"/>
            </w:pPr>
            <w:r w:rsidRPr="00852EA8">
              <w:t>Services après-vente</w:t>
            </w:r>
            <w:r w:rsidR="001B667E">
              <w:t xml:space="preserve"> et garantie</w:t>
            </w:r>
            <w:r w:rsidRPr="00852EA8">
              <w:t xml:space="preserve"> requis </w:t>
            </w:r>
          </w:p>
        </w:tc>
        <w:tc>
          <w:tcPr>
            <w:tcW w:w="5794" w:type="dxa"/>
            <w:tcBorders>
              <w:top w:val="single" w:sz="4" w:space="0" w:color="000000"/>
              <w:left w:val="single" w:sz="4" w:space="0" w:color="000000"/>
              <w:bottom w:val="single" w:sz="4" w:space="0" w:color="000000"/>
              <w:right w:val="single" w:sz="4" w:space="0" w:color="000000"/>
            </w:tcBorders>
          </w:tcPr>
          <w:p w14:paraId="22D8F410" w14:textId="4958ACE4" w:rsidR="005D35CD" w:rsidRPr="00D8577B" w:rsidRDefault="005D35CD" w:rsidP="0057642E">
            <w:pPr>
              <w:pStyle w:val="Paragraphedeliste"/>
              <w:numPr>
                <w:ilvl w:val="0"/>
                <w:numId w:val="8"/>
              </w:numPr>
              <w:spacing w:after="37" w:line="240" w:lineRule="auto"/>
              <w:ind w:left="361" w:hanging="361"/>
            </w:pPr>
            <w:r w:rsidRPr="00D8577B">
              <w:t>1</w:t>
            </w:r>
            <w:r w:rsidR="004A2F26" w:rsidRPr="00D8577B">
              <w:t>2</w:t>
            </w:r>
            <w:r w:rsidRPr="00D8577B">
              <w:t xml:space="preserve"> mois de validité/garantie</w:t>
            </w:r>
            <w:r w:rsidR="00731300" w:rsidRPr="00D8577B">
              <w:t xml:space="preserve"> ou plus en fonction des articles</w:t>
            </w:r>
            <w:r w:rsidR="00D501DB">
              <w:t> ;</w:t>
            </w:r>
          </w:p>
          <w:p w14:paraId="63E5D2D9" w14:textId="5574088E" w:rsidR="00731300" w:rsidRPr="00D8577B" w:rsidRDefault="00731300" w:rsidP="0057642E">
            <w:pPr>
              <w:pStyle w:val="Paragraphedeliste"/>
              <w:numPr>
                <w:ilvl w:val="0"/>
                <w:numId w:val="8"/>
              </w:numPr>
              <w:spacing w:after="37" w:line="240" w:lineRule="auto"/>
              <w:ind w:left="361" w:hanging="361"/>
            </w:pPr>
            <w:r w:rsidRPr="00D8577B">
              <w:t xml:space="preserve">Livraison et </w:t>
            </w:r>
            <w:r w:rsidR="00F12FDD" w:rsidRPr="00D8577B">
              <w:t>i</w:t>
            </w:r>
            <w:r w:rsidRPr="00D8577B">
              <w:t>nstallation des équipements</w:t>
            </w:r>
            <w:r w:rsidR="00D501DB">
              <w:t>.</w:t>
            </w:r>
          </w:p>
          <w:p w14:paraId="51946A15" w14:textId="48488954" w:rsidR="00D727CF" w:rsidRPr="009B4773" w:rsidRDefault="00D727CF" w:rsidP="007605C3">
            <w:pPr>
              <w:pStyle w:val="Paragraphedeliste"/>
              <w:spacing w:after="37" w:line="240" w:lineRule="auto"/>
              <w:ind w:left="361" w:firstLine="0"/>
            </w:pPr>
          </w:p>
        </w:tc>
      </w:tr>
      <w:tr w:rsidR="00AB1E4A" w:rsidRPr="00852EA8" w14:paraId="30D0ED6D" w14:textId="77777777" w:rsidTr="00BD6E9A">
        <w:trPr>
          <w:trHeight w:val="722"/>
        </w:trPr>
        <w:tc>
          <w:tcPr>
            <w:tcW w:w="3388" w:type="dxa"/>
            <w:tcBorders>
              <w:top w:val="single" w:sz="4" w:space="0" w:color="000000"/>
              <w:left w:val="single" w:sz="4" w:space="0" w:color="000000"/>
              <w:bottom w:val="single" w:sz="4" w:space="0" w:color="000000"/>
              <w:right w:val="single" w:sz="4" w:space="0" w:color="000000"/>
            </w:tcBorders>
          </w:tcPr>
          <w:p w14:paraId="090FA20D" w14:textId="77777777" w:rsidR="00AB1E4A" w:rsidRPr="00852EA8" w:rsidRDefault="008E73E5" w:rsidP="005C6442">
            <w:pPr>
              <w:spacing w:after="0" w:line="259" w:lineRule="auto"/>
              <w:ind w:left="48" w:firstLine="0"/>
              <w:jc w:val="left"/>
            </w:pPr>
            <w:r w:rsidRPr="00852EA8">
              <w:t xml:space="preserve">Date-limite de soumission de l’offre de prix </w:t>
            </w:r>
          </w:p>
        </w:tc>
        <w:tc>
          <w:tcPr>
            <w:tcW w:w="5794" w:type="dxa"/>
            <w:tcBorders>
              <w:top w:val="single" w:sz="4" w:space="0" w:color="000000"/>
              <w:left w:val="single" w:sz="4" w:space="0" w:color="000000"/>
              <w:bottom w:val="single" w:sz="4" w:space="0" w:color="000000"/>
              <w:right w:val="single" w:sz="4" w:space="0" w:color="000000"/>
            </w:tcBorders>
          </w:tcPr>
          <w:p w14:paraId="37C87017" w14:textId="31436D35" w:rsidR="00AB1E4A" w:rsidRPr="00D8577B" w:rsidRDefault="00D501DB" w:rsidP="002C2F62">
            <w:pPr>
              <w:pStyle w:val="Paragraphedeliste"/>
              <w:numPr>
                <w:ilvl w:val="0"/>
                <w:numId w:val="21"/>
              </w:numPr>
              <w:spacing w:after="124" w:line="259" w:lineRule="auto"/>
              <w:ind w:left="361" w:hanging="317"/>
            </w:pPr>
            <w:r>
              <w:t xml:space="preserve">22 </w:t>
            </w:r>
            <w:r w:rsidR="007605C3">
              <w:t>Février</w:t>
            </w:r>
            <w:r>
              <w:t xml:space="preserve"> </w:t>
            </w:r>
            <w:r w:rsidR="004C3F85" w:rsidRPr="00D8577B">
              <w:t>202</w:t>
            </w:r>
            <w:r w:rsidR="007605C3">
              <w:t xml:space="preserve">3 </w:t>
            </w:r>
            <w:r w:rsidR="008E73E5" w:rsidRPr="00D8577B">
              <w:t>au plus tard à 1</w:t>
            </w:r>
            <w:r w:rsidR="00307A2F">
              <w:t>6h3</w:t>
            </w:r>
            <w:r w:rsidR="008E73E5" w:rsidRPr="00D8577B">
              <w:t>0</w:t>
            </w:r>
            <w:r>
              <w:t>.</w:t>
            </w:r>
          </w:p>
          <w:p w14:paraId="1F80F202" w14:textId="77777777" w:rsidR="00AB1E4A" w:rsidRPr="009B4773" w:rsidRDefault="008E73E5" w:rsidP="009329A3">
            <w:pPr>
              <w:spacing w:after="0" w:line="259" w:lineRule="auto"/>
              <w:ind w:left="57" w:firstLine="0"/>
            </w:pPr>
            <w:r w:rsidRPr="009B4773">
              <w:t xml:space="preserve"> </w:t>
            </w:r>
          </w:p>
        </w:tc>
      </w:tr>
      <w:tr w:rsidR="00AB1E4A" w:rsidRPr="00852EA8" w14:paraId="66A29C04" w14:textId="77777777" w:rsidTr="00BD6E9A">
        <w:trPr>
          <w:trHeight w:val="1613"/>
        </w:trPr>
        <w:tc>
          <w:tcPr>
            <w:tcW w:w="3388" w:type="dxa"/>
            <w:tcBorders>
              <w:top w:val="single" w:sz="4" w:space="0" w:color="000000"/>
              <w:left w:val="single" w:sz="4" w:space="0" w:color="000000"/>
              <w:bottom w:val="single" w:sz="4" w:space="0" w:color="000000"/>
              <w:right w:val="single" w:sz="4" w:space="0" w:color="000000"/>
            </w:tcBorders>
          </w:tcPr>
          <w:p w14:paraId="5A313900" w14:textId="77777777" w:rsidR="00AB1E4A" w:rsidRPr="00852EA8" w:rsidRDefault="008E73E5" w:rsidP="005C6442">
            <w:pPr>
              <w:spacing w:after="0" w:line="259" w:lineRule="auto"/>
              <w:ind w:left="48" w:firstLine="0"/>
              <w:jc w:val="left"/>
            </w:pPr>
            <w:r w:rsidRPr="00852EA8">
              <w:t xml:space="preserve">Tous les documents, y compris les catalogues, les instructions et les manuels d’utilisation, doivent être rédigés dans la langue suivante : </w:t>
            </w:r>
          </w:p>
        </w:tc>
        <w:tc>
          <w:tcPr>
            <w:tcW w:w="5794" w:type="dxa"/>
            <w:tcBorders>
              <w:top w:val="single" w:sz="4" w:space="0" w:color="000000"/>
              <w:left w:val="single" w:sz="4" w:space="0" w:color="000000"/>
              <w:bottom w:val="single" w:sz="4" w:space="0" w:color="000000"/>
              <w:right w:val="single" w:sz="4" w:space="0" w:color="000000"/>
            </w:tcBorders>
          </w:tcPr>
          <w:p w14:paraId="2D649D00" w14:textId="4EB9CEF2" w:rsidR="00AB1E4A" w:rsidRPr="00852EA8" w:rsidRDefault="008E73E5" w:rsidP="00860DD9">
            <w:pPr>
              <w:pStyle w:val="Paragraphedeliste"/>
              <w:numPr>
                <w:ilvl w:val="0"/>
                <w:numId w:val="21"/>
              </w:numPr>
              <w:spacing w:after="0" w:line="259" w:lineRule="auto"/>
              <w:ind w:left="361"/>
            </w:pPr>
            <w:r w:rsidRPr="00852EA8">
              <w:t>Français</w:t>
            </w:r>
            <w:r w:rsidR="00D501DB">
              <w:t>.</w:t>
            </w:r>
          </w:p>
          <w:p w14:paraId="07E7E757" w14:textId="77777777" w:rsidR="00AB1E4A" w:rsidRPr="00852EA8" w:rsidRDefault="008E73E5" w:rsidP="009329A3">
            <w:pPr>
              <w:spacing w:after="0" w:line="259" w:lineRule="auto"/>
              <w:ind w:left="480" w:firstLine="0"/>
            </w:pPr>
            <w:r w:rsidRPr="00852EA8">
              <w:t xml:space="preserve"> </w:t>
            </w:r>
          </w:p>
        </w:tc>
      </w:tr>
      <w:tr w:rsidR="00AB1E4A" w:rsidRPr="00852EA8" w14:paraId="66A9838C" w14:textId="77777777" w:rsidTr="00BD6E9A">
        <w:trPr>
          <w:trHeight w:val="1354"/>
        </w:trPr>
        <w:tc>
          <w:tcPr>
            <w:tcW w:w="3388" w:type="dxa"/>
            <w:tcBorders>
              <w:top w:val="single" w:sz="4" w:space="0" w:color="000000"/>
              <w:left w:val="single" w:sz="4" w:space="0" w:color="000000"/>
              <w:bottom w:val="single" w:sz="4" w:space="0" w:color="000000"/>
              <w:right w:val="single" w:sz="4" w:space="0" w:color="000000"/>
            </w:tcBorders>
          </w:tcPr>
          <w:p w14:paraId="07483420" w14:textId="2124851A" w:rsidR="00AB1E4A" w:rsidRPr="00852EA8" w:rsidRDefault="008E73E5" w:rsidP="005C6442">
            <w:pPr>
              <w:spacing w:after="0" w:line="259" w:lineRule="auto"/>
              <w:ind w:left="48" w:firstLine="0"/>
              <w:jc w:val="left"/>
            </w:pPr>
            <w:r w:rsidRPr="00852EA8">
              <w:t>Documents à fournir</w:t>
            </w:r>
            <w:r w:rsidR="00D501DB">
              <w:t> :</w:t>
            </w:r>
          </w:p>
        </w:tc>
        <w:tc>
          <w:tcPr>
            <w:tcW w:w="5794" w:type="dxa"/>
            <w:tcBorders>
              <w:top w:val="single" w:sz="4" w:space="0" w:color="000000"/>
              <w:left w:val="single" w:sz="4" w:space="0" w:color="000000"/>
              <w:bottom w:val="single" w:sz="4" w:space="0" w:color="000000"/>
              <w:right w:val="single" w:sz="4" w:space="0" w:color="000000"/>
            </w:tcBorders>
          </w:tcPr>
          <w:p w14:paraId="267C2D5D" w14:textId="5EA72501" w:rsidR="004D2C8D" w:rsidRPr="009570AF" w:rsidRDefault="004D2C8D" w:rsidP="009329A3">
            <w:pPr>
              <w:numPr>
                <w:ilvl w:val="0"/>
                <w:numId w:val="3"/>
              </w:numPr>
              <w:spacing w:after="36" w:line="240" w:lineRule="auto"/>
              <w:ind w:hanging="283"/>
            </w:pPr>
            <w:r w:rsidRPr="009570AF">
              <w:t>La déclaration sur l’honneur</w:t>
            </w:r>
            <w:r w:rsidR="00696D81" w:rsidRPr="009570AF">
              <w:t xml:space="preserve"> (Annexe 2)</w:t>
            </w:r>
            <w:r w:rsidRPr="009570AF">
              <w:t xml:space="preserve"> signée et cachetée</w:t>
            </w:r>
            <w:r w:rsidR="00860DD9">
              <w:t> ;</w:t>
            </w:r>
            <w:r w:rsidRPr="009570AF">
              <w:t xml:space="preserve"> </w:t>
            </w:r>
          </w:p>
          <w:p w14:paraId="78046DF6" w14:textId="65BC9C22" w:rsidR="00AB1E4A" w:rsidRPr="009570AF" w:rsidRDefault="008E73E5" w:rsidP="009329A3">
            <w:pPr>
              <w:numPr>
                <w:ilvl w:val="0"/>
                <w:numId w:val="3"/>
              </w:numPr>
              <w:spacing w:after="36" w:line="240" w:lineRule="auto"/>
              <w:ind w:hanging="283"/>
            </w:pPr>
            <w:r w:rsidRPr="009570AF">
              <w:t xml:space="preserve">Le formulaire fourni dans l’annexe </w:t>
            </w:r>
            <w:r w:rsidR="004D2C8D" w:rsidRPr="009570AF">
              <w:t>3</w:t>
            </w:r>
            <w:r w:rsidRPr="009570AF">
              <w:t xml:space="preserve">, dûment rempli, conformément à la liste des exigences indiquées dans l’annexe 1 ; </w:t>
            </w:r>
          </w:p>
          <w:p w14:paraId="0FBEAB4E" w14:textId="5079196F" w:rsidR="00696D81" w:rsidRPr="009570AF" w:rsidRDefault="00696D81" w:rsidP="009329A3">
            <w:pPr>
              <w:numPr>
                <w:ilvl w:val="0"/>
                <w:numId w:val="3"/>
              </w:numPr>
              <w:spacing w:after="36" w:line="240" w:lineRule="auto"/>
              <w:ind w:right="26" w:hanging="283"/>
            </w:pPr>
            <w:r w:rsidRPr="009570AF">
              <w:t xml:space="preserve">Le document des conditions générales de </w:t>
            </w:r>
            <w:r w:rsidR="00852EA8" w:rsidRPr="009570AF">
              <w:t>l’UNFPA</w:t>
            </w:r>
            <w:r w:rsidRPr="009570AF">
              <w:t xml:space="preserve"> applicables aux contrats relatifs </w:t>
            </w:r>
            <w:r w:rsidR="00852EA8" w:rsidRPr="009570AF">
              <w:t>à</w:t>
            </w:r>
            <w:r w:rsidR="001565E4">
              <w:t xml:space="preserve"> l</w:t>
            </w:r>
            <w:r w:rsidR="00683D7D">
              <w:t>’acquisition des biens</w:t>
            </w:r>
            <w:r w:rsidRPr="009570AF">
              <w:t xml:space="preserve"> (annexe 4) signé ; </w:t>
            </w:r>
          </w:p>
          <w:p w14:paraId="5CFB7B5D" w14:textId="77777777" w:rsidR="00AB1E4A" w:rsidRPr="00852EA8" w:rsidRDefault="008E73E5" w:rsidP="009329A3">
            <w:pPr>
              <w:numPr>
                <w:ilvl w:val="0"/>
                <w:numId w:val="3"/>
              </w:numPr>
              <w:spacing w:after="36" w:line="240" w:lineRule="auto"/>
              <w:ind w:hanging="283"/>
            </w:pPr>
            <w:r w:rsidRPr="00852EA8">
              <w:t xml:space="preserve">Le certificat d’inscription au registre du commerce le plus récent ; </w:t>
            </w:r>
          </w:p>
          <w:p w14:paraId="36B88883" w14:textId="40DB819D" w:rsidR="00AB1E4A" w:rsidRDefault="008E73E5" w:rsidP="009329A3">
            <w:pPr>
              <w:numPr>
                <w:ilvl w:val="0"/>
                <w:numId w:val="3"/>
              </w:numPr>
              <w:spacing w:after="36" w:line="240" w:lineRule="auto"/>
              <w:ind w:hanging="283"/>
            </w:pPr>
            <w:r w:rsidRPr="00852EA8">
              <w:t xml:space="preserve">L’attestation la plus récente justifiant de la régularité de la situation fiscale ; </w:t>
            </w:r>
          </w:p>
          <w:p w14:paraId="40083A94" w14:textId="059956CB" w:rsidR="00480DA3" w:rsidRPr="00852EA8" w:rsidRDefault="00480DA3" w:rsidP="009329A3">
            <w:pPr>
              <w:numPr>
                <w:ilvl w:val="0"/>
                <w:numId w:val="3"/>
              </w:numPr>
              <w:spacing w:after="36" w:line="240" w:lineRule="auto"/>
              <w:ind w:hanging="283"/>
            </w:pPr>
            <w:r>
              <w:t>Attestation d’assurance de la société</w:t>
            </w:r>
            <w:r w:rsidR="00D645FD">
              <w:t xml:space="preserve"> (tous risques) ;</w:t>
            </w:r>
          </w:p>
          <w:p w14:paraId="6059C861" w14:textId="0F2B40D9" w:rsidR="00AB1E4A" w:rsidRDefault="008E73E5" w:rsidP="009329A3">
            <w:pPr>
              <w:numPr>
                <w:ilvl w:val="0"/>
                <w:numId w:val="3"/>
              </w:numPr>
              <w:spacing w:after="0" w:line="259" w:lineRule="auto"/>
              <w:ind w:hanging="283"/>
            </w:pPr>
            <w:r w:rsidRPr="00852EA8">
              <w:lastRenderedPageBreak/>
              <w:t>L’ensemble de la documentation, des informations et des déclarations concernant les différents articles</w:t>
            </w:r>
            <w:r w:rsidR="00D645FD">
              <w:t> ;</w:t>
            </w:r>
          </w:p>
          <w:p w14:paraId="2D1701B7" w14:textId="15599904" w:rsidR="00435073" w:rsidRPr="00852EA8" w:rsidRDefault="00D645FD" w:rsidP="00327CD5">
            <w:pPr>
              <w:numPr>
                <w:ilvl w:val="0"/>
                <w:numId w:val="3"/>
              </w:numPr>
              <w:spacing w:after="0" w:line="259" w:lineRule="auto"/>
              <w:ind w:hanging="283"/>
            </w:pPr>
            <w:r>
              <w:t xml:space="preserve">Fiches techniques </w:t>
            </w:r>
            <w:r w:rsidRPr="00D645FD">
              <w:t>détaillée</w:t>
            </w:r>
            <w:r>
              <w:t>s</w:t>
            </w:r>
            <w:r w:rsidRPr="00D645FD">
              <w:t xml:space="preserve"> accompagnée</w:t>
            </w:r>
            <w:r w:rsidR="00327CD5">
              <w:t>s</w:t>
            </w:r>
            <w:r w:rsidRPr="00D645FD">
              <w:t xml:space="preserve"> des caractéristiques et photos des articles</w:t>
            </w:r>
            <w:r w:rsidR="00327CD5">
              <w:t>.</w:t>
            </w:r>
          </w:p>
        </w:tc>
      </w:tr>
    </w:tbl>
    <w:p w14:paraId="1028894C" w14:textId="77777777" w:rsidR="00AB1E4A" w:rsidRPr="00852EA8" w:rsidRDefault="00AB1E4A" w:rsidP="009329A3">
      <w:pPr>
        <w:spacing w:after="0" w:line="259" w:lineRule="auto"/>
        <w:ind w:left="-1440" w:right="10470" w:firstLine="0"/>
      </w:pPr>
    </w:p>
    <w:tbl>
      <w:tblPr>
        <w:tblStyle w:val="TableGrid"/>
        <w:tblW w:w="9182" w:type="dxa"/>
        <w:tblInd w:w="293" w:type="dxa"/>
        <w:tblCellMar>
          <w:top w:w="50" w:type="dxa"/>
          <w:left w:w="108" w:type="dxa"/>
          <w:right w:w="51" w:type="dxa"/>
        </w:tblCellMar>
        <w:tblLook w:val="04A0" w:firstRow="1" w:lastRow="0" w:firstColumn="1" w:lastColumn="0" w:noHBand="0" w:noVBand="1"/>
      </w:tblPr>
      <w:tblGrid>
        <w:gridCol w:w="3388"/>
        <w:gridCol w:w="5794"/>
      </w:tblGrid>
      <w:tr w:rsidR="00AB1E4A" w:rsidRPr="00852EA8" w14:paraId="5E5259E9" w14:textId="77777777" w:rsidTr="004C3F85">
        <w:trPr>
          <w:trHeight w:val="2062"/>
        </w:trPr>
        <w:tc>
          <w:tcPr>
            <w:tcW w:w="3388" w:type="dxa"/>
            <w:tcBorders>
              <w:top w:val="single" w:sz="4" w:space="0" w:color="000000"/>
              <w:left w:val="single" w:sz="4" w:space="0" w:color="000000"/>
              <w:bottom w:val="single" w:sz="4" w:space="0" w:color="000000"/>
              <w:right w:val="single" w:sz="4" w:space="0" w:color="000000"/>
            </w:tcBorders>
          </w:tcPr>
          <w:p w14:paraId="7E27F09D" w14:textId="77777777" w:rsidR="00AB1E4A" w:rsidRPr="00852EA8" w:rsidRDefault="008E73E5" w:rsidP="009329A3">
            <w:pPr>
              <w:spacing w:after="0" w:line="240" w:lineRule="auto"/>
              <w:ind w:left="0" w:firstLine="0"/>
            </w:pPr>
            <w:r w:rsidRPr="00852EA8">
              <w:t xml:space="preserve">Durée de validité des offres de prix à compter de la date </w:t>
            </w:r>
          </w:p>
          <w:p w14:paraId="5D46A63A" w14:textId="5ED2C936" w:rsidR="00AB1E4A" w:rsidRPr="00852EA8" w:rsidRDefault="008E73E5" w:rsidP="009329A3">
            <w:pPr>
              <w:spacing w:after="0" w:line="259" w:lineRule="auto"/>
              <w:ind w:left="0" w:firstLine="0"/>
            </w:pPr>
            <w:r w:rsidRPr="00852EA8">
              <w:t>de soumission</w:t>
            </w:r>
            <w:r w:rsidR="00D501DB">
              <w:t> :</w:t>
            </w:r>
          </w:p>
        </w:tc>
        <w:tc>
          <w:tcPr>
            <w:tcW w:w="5794" w:type="dxa"/>
            <w:tcBorders>
              <w:top w:val="single" w:sz="4" w:space="0" w:color="000000"/>
              <w:left w:val="single" w:sz="4" w:space="0" w:color="000000"/>
              <w:bottom w:val="single" w:sz="4" w:space="0" w:color="000000"/>
              <w:right w:val="single" w:sz="4" w:space="0" w:color="000000"/>
            </w:tcBorders>
          </w:tcPr>
          <w:p w14:paraId="7A63EE30" w14:textId="3ADD492A" w:rsidR="00AB1E4A" w:rsidRPr="00852EA8" w:rsidRDefault="008E73E5" w:rsidP="00F64471">
            <w:pPr>
              <w:pStyle w:val="Paragraphedeliste"/>
              <w:numPr>
                <w:ilvl w:val="0"/>
                <w:numId w:val="21"/>
              </w:numPr>
              <w:spacing w:after="0" w:line="259" w:lineRule="auto"/>
              <w:ind w:left="463"/>
            </w:pPr>
            <w:r w:rsidRPr="00852EA8">
              <w:t xml:space="preserve">90 jours </w:t>
            </w:r>
          </w:p>
          <w:p w14:paraId="66B58F96" w14:textId="691169E9" w:rsidR="00AB1E4A" w:rsidRPr="00852EA8" w:rsidRDefault="008E73E5" w:rsidP="009329A3">
            <w:pPr>
              <w:spacing w:after="0" w:line="259" w:lineRule="auto"/>
              <w:ind w:left="0" w:firstLine="0"/>
            </w:pPr>
            <w:r w:rsidRPr="00852EA8">
              <w:t>Dans certaines circonstances exceptionnelles, l’UNFPA pourra demander au fournisseur de proroger la durée de validité de son offre de prix au-delà de</w:t>
            </w:r>
            <w:r w:rsidR="009570AF">
              <w:t xml:space="preserve"> ce</w:t>
            </w:r>
            <w:r w:rsidRPr="00852EA8">
              <w:t xml:space="preserve"> qui aura été initialement indiqué dans la présente RFQ. La proposition devra alors confirmer par écrit la prorogation, sans aucune modification de l’offre de prix. </w:t>
            </w:r>
          </w:p>
        </w:tc>
      </w:tr>
      <w:tr w:rsidR="00AB1E4A" w:rsidRPr="00852EA8" w14:paraId="6E7FBA8B" w14:textId="77777777" w:rsidTr="004C3F85">
        <w:trPr>
          <w:trHeight w:val="468"/>
        </w:trPr>
        <w:tc>
          <w:tcPr>
            <w:tcW w:w="3388" w:type="dxa"/>
            <w:tcBorders>
              <w:top w:val="single" w:sz="4" w:space="0" w:color="000000"/>
              <w:left w:val="single" w:sz="4" w:space="0" w:color="000000"/>
              <w:bottom w:val="single" w:sz="4" w:space="0" w:color="000000"/>
              <w:right w:val="single" w:sz="4" w:space="0" w:color="000000"/>
            </w:tcBorders>
          </w:tcPr>
          <w:p w14:paraId="1850397B" w14:textId="778370DA" w:rsidR="00AB1E4A" w:rsidRPr="00852EA8" w:rsidRDefault="008E73E5" w:rsidP="009329A3">
            <w:pPr>
              <w:spacing w:after="0" w:line="259" w:lineRule="auto"/>
              <w:ind w:left="0" w:firstLine="0"/>
            </w:pPr>
            <w:r w:rsidRPr="00852EA8">
              <w:t>Offres de prix partielles</w:t>
            </w:r>
            <w:r w:rsidR="00D501DB">
              <w:t> :</w:t>
            </w:r>
          </w:p>
        </w:tc>
        <w:tc>
          <w:tcPr>
            <w:tcW w:w="5794" w:type="dxa"/>
            <w:tcBorders>
              <w:top w:val="single" w:sz="4" w:space="0" w:color="000000"/>
              <w:left w:val="single" w:sz="4" w:space="0" w:color="000000"/>
              <w:bottom w:val="single" w:sz="4" w:space="0" w:color="000000"/>
              <w:right w:val="single" w:sz="4" w:space="0" w:color="000000"/>
            </w:tcBorders>
          </w:tcPr>
          <w:p w14:paraId="58B9E47F" w14:textId="61D1D484" w:rsidR="00AB1E4A" w:rsidRPr="00852EA8" w:rsidRDefault="008E73E5" w:rsidP="009329A3">
            <w:pPr>
              <w:pStyle w:val="Paragraphedeliste"/>
              <w:numPr>
                <w:ilvl w:val="0"/>
                <w:numId w:val="8"/>
              </w:numPr>
              <w:spacing w:after="0" w:line="259" w:lineRule="auto"/>
              <w:ind w:left="308" w:hanging="283"/>
            </w:pPr>
            <w:r w:rsidRPr="00852EA8">
              <w:t>Interdites</w:t>
            </w:r>
            <w:r w:rsidR="00D501DB">
              <w:t>.</w:t>
            </w:r>
          </w:p>
        </w:tc>
      </w:tr>
      <w:tr w:rsidR="00AB1E4A" w:rsidRPr="00852EA8" w14:paraId="431715B9" w14:textId="77777777" w:rsidTr="004C3F85">
        <w:trPr>
          <w:trHeight w:val="645"/>
        </w:trPr>
        <w:tc>
          <w:tcPr>
            <w:tcW w:w="3388" w:type="dxa"/>
            <w:tcBorders>
              <w:top w:val="single" w:sz="4" w:space="0" w:color="000000"/>
              <w:left w:val="single" w:sz="4" w:space="0" w:color="000000"/>
              <w:bottom w:val="single" w:sz="4" w:space="0" w:color="000000"/>
              <w:right w:val="single" w:sz="4" w:space="0" w:color="000000"/>
            </w:tcBorders>
          </w:tcPr>
          <w:p w14:paraId="3524619B" w14:textId="1ACBD653" w:rsidR="00AB1E4A" w:rsidRPr="00852EA8" w:rsidRDefault="008E73E5" w:rsidP="009329A3">
            <w:pPr>
              <w:spacing w:after="0" w:line="259" w:lineRule="auto"/>
              <w:ind w:left="0" w:firstLine="0"/>
            </w:pPr>
            <w:r w:rsidRPr="00852EA8">
              <w:t>Conditions de paiement</w:t>
            </w:r>
            <w:r w:rsidR="00D501DB">
              <w:t> :</w:t>
            </w:r>
          </w:p>
        </w:tc>
        <w:tc>
          <w:tcPr>
            <w:tcW w:w="5794" w:type="dxa"/>
            <w:tcBorders>
              <w:top w:val="single" w:sz="4" w:space="0" w:color="000000"/>
              <w:left w:val="single" w:sz="4" w:space="0" w:color="000000"/>
              <w:bottom w:val="single" w:sz="4" w:space="0" w:color="000000"/>
              <w:right w:val="single" w:sz="4" w:space="0" w:color="000000"/>
            </w:tcBorders>
          </w:tcPr>
          <w:p w14:paraId="5B97022C" w14:textId="21A623BE" w:rsidR="009D465A" w:rsidRDefault="002E2BB2" w:rsidP="00750F2A">
            <w:pPr>
              <w:pStyle w:val="Paragraphedeliste"/>
              <w:numPr>
                <w:ilvl w:val="0"/>
                <w:numId w:val="8"/>
              </w:numPr>
              <w:spacing w:after="0" w:line="240" w:lineRule="auto"/>
              <w:ind w:left="463" w:hanging="425"/>
            </w:pPr>
            <w:r>
              <w:t>1</w:t>
            </w:r>
            <w:r w:rsidR="008E73E5" w:rsidRPr="009570AF">
              <w:t xml:space="preserve">00% dès livraison complète </w:t>
            </w:r>
            <w:r w:rsidR="003C3A54">
              <w:t>des articles</w:t>
            </w:r>
            <w:r w:rsidR="00750F2A">
              <w:t xml:space="preserve"> </w:t>
            </w:r>
            <w:r w:rsidR="008E73E5" w:rsidRPr="009570AF">
              <w:t>dans le site indiqué</w:t>
            </w:r>
            <w:r w:rsidR="009570AF" w:rsidRPr="009570AF">
              <w:t xml:space="preserve"> </w:t>
            </w:r>
            <w:r w:rsidR="00BB2011" w:rsidRPr="009570AF">
              <w:t>plus haut</w:t>
            </w:r>
            <w:r w:rsidR="003C3A54">
              <w:t> ;</w:t>
            </w:r>
          </w:p>
          <w:p w14:paraId="767BF68F" w14:textId="289C3F92" w:rsidR="009D465A" w:rsidRPr="00852EA8" w:rsidRDefault="009D465A" w:rsidP="009D465A">
            <w:pPr>
              <w:numPr>
                <w:ilvl w:val="0"/>
                <w:numId w:val="6"/>
              </w:numPr>
              <w:spacing w:after="13" w:line="259" w:lineRule="auto"/>
              <w:ind w:hanging="360"/>
            </w:pPr>
            <w:r w:rsidRPr="00852EA8">
              <w:t>Inspection satisfaisante</w:t>
            </w:r>
            <w:r w:rsidR="003C3A54">
              <w:t> ;</w:t>
            </w:r>
          </w:p>
          <w:p w14:paraId="0CAEBEE5" w14:textId="23422D81" w:rsidR="009D465A" w:rsidRPr="00852EA8" w:rsidRDefault="009D465A" w:rsidP="009D465A">
            <w:pPr>
              <w:numPr>
                <w:ilvl w:val="0"/>
                <w:numId w:val="6"/>
              </w:numPr>
              <w:spacing w:after="14" w:line="259" w:lineRule="auto"/>
              <w:ind w:hanging="360"/>
            </w:pPr>
            <w:r w:rsidRPr="00852EA8">
              <w:t>Installation complète</w:t>
            </w:r>
            <w:r w:rsidR="003C3A54">
              <w:t> ;</w:t>
            </w:r>
          </w:p>
          <w:p w14:paraId="4FC13B91" w14:textId="3CD87558" w:rsidR="009D465A" w:rsidRPr="00852EA8" w:rsidRDefault="009D465A" w:rsidP="00750F2A">
            <w:pPr>
              <w:pStyle w:val="Paragraphedeliste"/>
              <w:numPr>
                <w:ilvl w:val="0"/>
                <w:numId w:val="8"/>
              </w:numPr>
              <w:spacing w:after="0" w:line="240" w:lineRule="auto"/>
              <w:ind w:left="463" w:hanging="425"/>
            </w:pPr>
            <w:r w:rsidRPr="00852EA8">
              <w:t>Acceptation écrite d</w:t>
            </w:r>
            <w:r w:rsidR="00683D7D">
              <w:t>u Mobilier</w:t>
            </w:r>
            <w:r w:rsidRPr="00852EA8">
              <w:t xml:space="preserve"> sur la base de la parfaite conformité aux exigences de la RFQ</w:t>
            </w:r>
            <w:r w:rsidR="003C3A54">
              <w:t>.</w:t>
            </w:r>
          </w:p>
        </w:tc>
      </w:tr>
      <w:tr w:rsidR="00CE1CB7" w:rsidRPr="00852EA8" w14:paraId="7E4A6753" w14:textId="77777777" w:rsidTr="004C3F85">
        <w:trPr>
          <w:trHeight w:val="645"/>
        </w:trPr>
        <w:tc>
          <w:tcPr>
            <w:tcW w:w="3388" w:type="dxa"/>
            <w:tcBorders>
              <w:top w:val="single" w:sz="4" w:space="0" w:color="000000"/>
              <w:left w:val="single" w:sz="4" w:space="0" w:color="000000"/>
              <w:bottom w:val="single" w:sz="4" w:space="0" w:color="000000"/>
              <w:right w:val="single" w:sz="4" w:space="0" w:color="000000"/>
            </w:tcBorders>
          </w:tcPr>
          <w:p w14:paraId="5C988A3D" w14:textId="2DFEF861" w:rsidR="00CE1CB7" w:rsidRPr="0047699D" w:rsidRDefault="00CE1CB7" w:rsidP="009329A3">
            <w:pPr>
              <w:spacing w:after="0" w:line="259" w:lineRule="auto"/>
              <w:ind w:left="0" w:firstLine="0"/>
            </w:pPr>
            <w:r w:rsidRPr="0047699D">
              <w:t>Délai de paiement</w:t>
            </w:r>
            <w:r w:rsidR="001F533D">
              <w:t> :</w:t>
            </w:r>
          </w:p>
        </w:tc>
        <w:tc>
          <w:tcPr>
            <w:tcW w:w="5794" w:type="dxa"/>
            <w:tcBorders>
              <w:top w:val="single" w:sz="4" w:space="0" w:color="000000"/>
              <w:left w:val="single" w:sz="4" w:space="0" w:color="000000"/>
              <w:bottom w:val="single" w:sz="4" w:space="0" w:color="000000"/>
              <w:right w:val="single" w:sz="4" w:space="0" w:color="000000"/>
            </w:tcBorders>
          </w:tcPr>
          <w:p w14:paraId="62FC25FE" w14:textId="45C1A751" w:rsidR="00CE1CB7" w:rsidRPr="0047699D" w:rsidRDefault="00CE1CB7" w:rsidP="00801C59">
            <w:pPr>
              <w:pStyle w:val="Paragraphedeliste"/>
              <w:numPr>
                <w:ilvl w:val="0"/>
                <w:numId w:val="8"/>
              </w:numPr>
              <w:spacing w:after="0" w:line="240" w:lineRule="auto"/>
              <w:ind w:left="463" w:right="73" w:hanging="429"/>
              <w:rPr>
                <w:rFonts w:eastAsia="Wingdings"/>
              </w:rPr>
            </w:pPr>
            <w:r w:rsidRPr="0047699D">
              <w:rPr>
                <w:rFonts w:eastAsia="Wingdings"/>
              </w:rPr>
              <w:t>Le</w:t>
            </w:r>
            <w:r w:rsidR="005822C6" w:rsidRPr="0047699D">
              <w:rPr>
                <w:rFonts w:eastAsia="Wingdings"/>
              </w:rPr>
              <w:t>s délais de paiement de l’UNFPA sont de 30 jours à compter de la réception des documents d’expédition, de la facture et de tout autre document requis.</w:t>
            </w:r>
          </w:p>
        </w:tc>
      </w:tr>
      <w:tr w:rsidR="00AB1E4A" w:rsidRPr="00852EA8" w14:paraId="443405AB" w14:textId="77777777" w:rsidTr="004C3F85">
        <w:trPr>
          <w:trHeight w:val="1769"/>
        </w:trPr>
        <w:tc>
          <w:tcPr>
            <w:tcW w:w="3388" w:type="dxa"/>
            <w:tcBorders>
              <w:top w:val="single" w:sz="4" w:space="0" w:color="000000"/>
              <w:left w:val="single" w:sz="4" w:space="0" w:color="000000"/>
              <w:bottom w:val="single" w:sz="4" w:space="0" w:color="000000"/>
              <w:right w:val="single" w:sz="4" w:space="0" w:color="000000"/>
            </w:tcBorders>
          </w:tcPr>
          <w:p w14:paraId="67A93132" w14:textId="5D3EA96C" w:rsidR="00AB1E4A" w:rsidRPr="00852EA8" w:rsidRDefault="008E73E5" w:rsidP="009329A3">
            <w:pPr>
              <w:spacing w:after="0" w:line="259" w:lineRule="auto"/>
              <w:ind w:left="0" w:firstLine="0"/>
            </w:pPr>
            <w:r w:rsidRPr="00852EA8">
              <w:t>Critères d’évaluation</w:t>
            </w:r>
            <w:r w:rsidR="00883634">
              <w:t> :</w:t>
            </w:r>
          </w:p>
        </w:tc>
        <w:tc>
          <w:tcPr>
            <w:tcW w:w="5794" w:type="dxa"/>
            <w:tcBorders>
              <w:top w:val="single" w:sz="4" w:space="0" w:color="000000"/>
              <w:left w:val="single" w:sz="4" w:space="0" w:color="000000"/>
              <w:bottom w:val="single" w:sz="4" w:space="0" w:color="000000"/>
              <w:right w:val="single" w:sz="4" w:space="0" w:color="000000"/>
            </w:tcBorders>
          </w:tcPr>
          <w:p w14:paraId="60D146F2" w14:textId="233A245A" w:rsidR="00AB1E4A" w:rsidRPr="00852EA8" w:rsidRDefault="008E73E5" w:rsidP="009329A3">
            <w:pPr>
              <w:numPr>
                <w:ilvl w:val="0"/>
                <w:numId w:val="5"/>
              </w:numPr>
              <w:spacing w:after="38" w:line="240" w:lineRule="auto"/>
              <w:ind w:hanging="360"/>
            </w:pPr>
            <w:r w:rsidRPr="00852EA8">
              <w:t>Conformité technique/plein respect des exigences et prix le plus bas</w:t>
            </w:r>
            <w:r w:rsidR="00D501DB">
              <w:t> ;</w:t>
            </w:r>
          </w:p>
          <w:p w14:paraId="579B8E73" w14:textId="03A235C3" w:rsidR="00AB1E4A" w:rsidRPr="00852EA8" w:rsidRDefault="008E73E5" w:rsidP="009329A3">
            <w:pPr>
              <w:numPr>
                <w:ilvl w:val="0"/>
                <w:numId w:val="5"/>
              </w:numPr>
              <w:spacing w:after="14" w:line="259" w:lineRule="auto"/>
              <w:ind w:hanging="360"/>
            </w:pPr>
            <w:r w:rsidRPr="00852EA8">
              <w:t xml:space="preserve">Exhaustivité </w:t>
            </w:r>
            <w:r w:rsidR="001565E4">
              <w:t>des services après-vente</w:t>
            </w:r>
            <w:r w:rsidR="00D501DB">
              <w:t> ;</w:t>
            </w:r>
          </w:p>
          <w:p w14:paraId="05B4B822" w14:textId="08E08113" w:rsidR="00AB1E4A" w:rsidRPr="00852EA8" w:rsidRDefault="008E73E5" w:rsidP="009329A3">
            <w:pPr>
              <w:numPr>
                <w:ilvl w:val="0"/>
                <w:numId w:val="5"/>
              </w:numPr>
              <w:spacing w:after="36" w:line="240" w:lineRule="auto"/>
              <w:ind w:hanging="360"/>
            </w:pPr>
            <w:r w:rsidRPr="00852EA8">
              <w:t>Acceptation sans réserve du bon de commande/des conditions générales du contrat</w:t>
            </w:r>
            <w:r w:rsidR="00D501DB">
              <w:t> ;</w:t>
            </w:r>
          </w:p>
          <w:p w14:paraId="0108A87A" w14:textId="341A0AC6" w:rsidR="00AB1E4A" w:rsidRPr="00852EA8" w:rsidRDefault="008E73E5" w:rsidP="009329A3">
            <w:pPr>
              <w:numPr>
                <w:ilvl w:val="0"/>
                <w:numId w:val="5"/>
              </w:numPr>
              <w:spacing w:after="0" w:line="259" w:lineRule="auto"/>
              <w:ind w:hanging="360"/>
            </w:pPr>
            <w:r w:rsidRPr="00852EA8">
              <w:t>Délai de livraison selon les exigences</w:t>
            </w:r>
            <w:r w:rsidR="00D501DB">
              <w:t>.</w:t>
            </w:r>
          </w:p>
        </w:tc>
      </w:tr>
      <w:tr w:rsidR="00AB1E4A" w:rsidRPr="00852EA8" w14:paraId="499CCDBE" w14:textId="77777777" w:rsidTr="009F76FD">
        <w:trPr>
          <w:trHeight w:val="379"/>
        </w:trPr>
        <w:tc>
          <w:tcPr>
            <w:tcW w:w="3388" w:type="dxa"/>
            <w:tcBorders>
              <w:top w:val="single" w:sz="4" w:space="0" w:color="000000"/>
              <w:left w:val="single" w:sz="4" w:space="0" w:color="000000"/>
              <w:bottom w:val="single" w:sz="4" w:space="0" w:color="000000"/>
              <w:right w:val="single" w:sz="4" w:space="0" w:color="000000"/>
            </w:tcBorders>
          </w:tcPr>
          <w:p w14:paraId="1ACA578D" w14:textId="1357E964" w:rsidR="00AB1E4A" w:rsidRPr="00852EA8" w:rsidRDefault="008E73E5" w:rsidP="009329A3">
            <w:pPr>
              <w:spacing w:after="0" w:line="240" w:lineRule="auto"/>
              <w:ind w:left="0" w:right="15" w:firstLine="0"/>
            </w:pPr>
            <w:r w:rsidRPr="00852EA8">
              <w:t>L’UNFPA attribuera un contrat à</w:t>
            </w:r>
            <w:r w:rsidR="00883634">
              <w:t> :</w:t>
            </w:r>
            <w:r w:rsidRPr="00852EA8">
              <w:t xml:space="preserve">  </w:t>
            </w:r>
          </w:p>
          <w:p w14:paraId="5F8D86C6" w14:textId="77777777" w:rsidR="00AB1E4A" w:rsidRPr="00852EA8" w:rsidRDefault="008E73E5" w:rsidP="009329A3">
            <w:pPr>
              <w:spacing w:after="0" w:line="259" w:lineRule="auto"/>
              <w:ind w:left="0" w:firstLine="0"/>
            </w:pPr>
            <w:r w:rsidRPr="00852EA8">
              <w:t xml:space="preserve"> </w:t>
            </w:r>
          </w:p>
        </w:tc>
        <w:tc>
          <w:tcPr>
            <w:tcW w:w="5794" w:type="dxa"/>
            <w:tcBorders>
              <w:top w:val="single" w:sz="4" w:space="0" w:color="000000"/>
              <w:left w:val="single" w:sz="4" w:space="0" w:color="000000"/>
              <w:bottom w:val="single" w:sz="4" w:space="0" w:color="000000"/>
              <w:right w:val="single" w:sz="4" w:space="0" w:color="000000"/>
            </w:tcBorders>
          </w:tcPr>
          <w:p w14:paraId="53784FDE" w14:textId="796253F2" w:rsidR="00AB1E4A" w:rsidRPr="00852EA8" w:rsidRDefault="008E73E5" w:rsidP="00883634">
            <w:pPr>
              <w:numPr>
                <w:ilvl w:val="0"/>
                <w:numId w:val="5"/>
              </w:numPr>
              <w:spacing w:after="14" w:line="259" w:lineRule="auto"/>
              <w:ind w:hanging="360"/>
            </w:pPr>
            <w:r w:rsidRPr="00852EA8">
              <w:t>Un seul et unique fournisseur</w:t>
            </w:r>
            <w:r w:rsidR="00883634">
              <w:t> ;</w:t>
            </w:r>
          </w:p>
        </w:tc>
      </w:tr>
      <w:tr w:rsidR="00AB1E4A" w:rsidRPr="00852EA8" w14:paraId="2C5A904D" w14:textId="77777777" w:rsidTr="009F76FD">
        <w:trPr>
          <w:trHeight w:val="275"/>
        </w:trPr>
        <w:tc>
          <w:tcPr>
            <w:tcW w:w="3388" w:type="dxa"/>
            <w:tcBorders>
              <w:top w:val="single" w:sz="4" w:space="0" w:color="000000"/>
              <w:left w:val="single" w:sz="4" w:space="0" w:color="000000"/>
              <w:bottom w:val="single" w:sz="4" w:space="0" w:color="000000"/>
              <w:right w:val="single" w:sz="4" w:space="0" w:color="000000"/>
            </w:tcBorders>
          </w:tcPr>
          <w:p w14:paraId="1F8DC08D" w14:textId="779EBDE3" w:rsidR="00AB1E4A" w:rsidRPr="00852EA8" w:rsidRDefault="008E73E5" w:rsidP="009329A3">
            <w:pPr>
              <w:spacing w:after="0" w:line="259" w:lineRule="auto"/>
              <w:ind w:left="0" w:firstLine="0"/>
            </w:pPr>
            <w:r w:rsidRPr="00852EA8">
              <w:t>Type de contrat devant être signé</w:t>
            </w:r>
            <w:r w:rsidR="00883634">
              <w:t> :</w:t>
            </w:r>
            <w:r w:rsidRPr="00852EA8">
              <w:t xml:space="preserve"> </w:t>
            </w:r>
          </w:p>
        </w:tc>
        <w:tc>
          <w:tcPr>
            <w:tcW w:w="5794" w:type="dxa"/>
            <w:tcBorders>
              <w:top w:val="single" w:sz="4" w:space="0" w:color="000000"/>
              <w:left w:val="single" w:sz="4" w:space="0" w:color="000000"/>
              <w:bottom w:val="single" w:sz="4" w:space="0" w:color="000000"/>
              <w:right w:val="single" w:sz="4" w:space="0" w:color="000000"/>
            </w:tcBorders>
          </w:tcPr>
          <w:p w14:paraId="2B0650E8" w14:textId="767BC129" w:rsidR="00AB1E4A" w:rsidRPr="00852EA8" w:rsidRDefault="008E73E5" w:rsidP="00883634">
            <w:pPr>
              <w:numPr>
                <w:ilvl w:val="0"/>
                <w:numId w:val="5"/>
              </w:numPr>
              <w:spacing w:after="14" w:line="259" w:lineRule="auto"/>
              <w:ind w:hanging="360"/>
            </w:pPr>
            <w:r w:rsidRPr="00852EA8">
              <w:t>Bon de commande</w:t>
            </w:r>
            <w:r w:rsidR="00883634">
              <w:t> ;</w:t>
            </w:r>
            <w:r w:rsidRPr="00852EA8">
              <w:t xml:space="preserve"> </w:t>
            </w:r>
          </w:p>
        </w:tc>
      </w:tr>
      <w:tr w:rsidR="00AB1E4A" w:rsidRPr="00852EA8" w14:paraId="62E32981" w14:textId="77777777" w:rsidTr="004C3F85">
        <w:trPr>
          <w:trHeight w:val="625"/>
        </w:trPr>
        <w:tc>
          <w:tcPr>
            <w:tcW w:w="3388" w:type="dxa"/>
            <w:tcBorders>
              <w:top w:val="single" w:sz="4" w:space="0" w:color="000000"/>
              <w:left w:val="single" w:sz="4" w:space="0" w:color="000000"/>
              <w:bottom w:val="single" w:sz="4" w:space="0" w:color="000000"/>
              <w:right w:val="single" w:sz="4" w:space="0" w:color="000000"/>
            </w:tcBorders>
          </w:tcPr>
          <w:p w14:paraId="295EA068" w14:textId="0BE1FD8F" w:rsidR="00AB1E4A" w:rsidRPr="00852EA8" w:rsidRDefault="008E73E5" w:rsidP="009329A3">
            <w:pPr>
              <w:spacing w:after="0" w:line="259" w:lineRule="auto"/>
              <w:ind w:left="0" w:firstLine="0"/>
            </w:pPr>
            <w:r w:rsidRPr="00852EA8">
              <w:t>Conditions particulières du contrat</w:t>
            </w:r>
            <w:r w:rsidR="00883634">
              <w:t> :</w:t>
            </w:r>
          </w:p>
        </w:tc>
        <w:tc>
          <w:tcPr>
            <w:tcW w:w="5794" w:type="dxa"/>
            <w:tcBorders>
              <w:top w:val="single" w:sz="4" w:space="0" w:color="000000"/>
              <w:left w:val="single" w:sz="4" w:space="0" w:color="000000"/>
              <w:bottom w:val="single" w:sz="4" w:space="0" w:color="000000"/>
              <w:right w:val="single" w:sz="4" w:space="0" w:color="000000"/>
            </w:tcBorders>
          </w:tcPr>
          <w:p w14:paraId="2E3C85BB" w14:textId="04AE2FF8" w:rsidR="00AB1E4A" w:rsidRPr="00852EA8" w:rsidRDefault="008E73E5" w:rsidP="00731300">
            <w:pPr>
              <w:pStyle w:val="Paragraphedeliste"/>
              <w:numPr>
                <w:ilvl w:val="0"/>
                <w:numId w:val="8"/>
              </w:numPr>
              <w:spacing w:after="0" w:line="240" w:lineRule="auto"/>
              <w:ind w:left="38" w:firstLine="0"/>
            </w:pPr>
            <w:r w:rsidRPr="00852EA8">
              <w:t>Annulation du bon de commande en cas de non-respect du calendrier de livraison</w:t>
            </w:r>
            <w:r w:rsidR="00883634">
              <w:t>.</w:t>
            </w:r>
          </w:p>
        </w:tc>
      </w:tr>
      <w:tr w:rsidR="00AB1E4A" w:rsidRPr="00852EA8" w14:paraId="07C4A281" w14:textId="77777777" w:rsidTr="005C6442">
        <w:trPr>
          <w:trHeight w:val="1075"/>
        </w:trPr>
        <w:tc>
          <w:tcPr>
            <w:tcW w:w="3388" w:type="dxa"/>
            <w:tcBorders>
              <w:top w:val="single" w:sz="4" w:space="0" w:color="000000"/>
              <w:left w:val="single" w:sz="4" w:space="0" w:color="000000"/>
              <w:bottom w:val="single" w:sz="4" w:space="0" w:color="000000"/>
              <w:right w:val="single" w:sz="4" w:space="0" w:color="000000"/>
            </w:tcBorders>
          </w:tcPr>
          <w:p w14:paraId="173C95E4" w14:textId="7AE761C6" w:rsidR="00AB1E4A" w:rsidRPr="00852EA8" w:rsidRDefault="008E73E5" w:rsidP="009329A3">
            <w:pPr>
              <w:spacing w:after="0" w:line="259" w:lineRule="auto"/>
              <w:ind w:left="0" w:firstLine="0"/>
            </w:pPr>
            <w:r w:rsidRPr="00852EA8">
              <w:t>Annexes de la présente RFQ</w:t>
            </w:r>
            <w:r w:rsidR="00883634">
              <w:t> :</w:t>
            </w:r>
          </w:p>
        </w:tc>
        <w:tc>
          <w:tcPr>
            <w:tcW w:w="5794" w:type="dxa"/>
            <w:tcBorders>
              <w:top w:val="single" w:sz="4" w:space="0" w:color="000000"/>
              <w:left w:val="single" w:sz="4" w:space="0" w:color="000000"/>
              <w:bottom w:val="single" w:sz="4" w:space="0" w:color="000000"/>
              <w:right w:val="single" w:sz="4" w:space="0" w:color="000000"/>
            </w:tcBorders>
          </w:tcPr>
          <w:p w14:paraId="64580184" w14:textId="388CADD5" w:rsidR="00F81BE1" w:rsidRPr="00852EA8" w:rsidRDefault="008E73E5" w:rsidP="00434F62">
            <w:pPr>
              <w:numPr>
                <w:ilvl w:val="0"/>
                <w:numId w:val="7"/>
              </w:numPr>
              <w:spacing w:after="14" w:line="259" w:lineRule="auto"/>
              <w:ind w:left="321" w:hanging="284"/>
            </w:pPr>
            <w:r w:rsidRPr="00852EA8">
              <w:t>Spécifications Techniques requises (annexe 1)</w:t>
            </w:r>
            <w:r w:rsidR="00883634">
              <w:t> ;</w:t>
            </w:r>
          </w:p>
          <w:p w14:paraId="0A4F0EF8" w14:textId="072D1A2A" w:rsidR="00AB1E4A" w:rsidRPr="00852EA8" w:rsidRDefault="00F81BE1" w:rsidP="00434F62">
            <w:pPr>
              <w:pStyle w:val="Paragraphedeliste"/>
              <w:numPr>
                <w:ilvl w:val="0"/>
                <w:numId w:val="8"/>
              </w:numPr>
              <w:spacing w:after="0" w:line="255" w:lineRule="auto"/>
              <w:ind w:left="321" w:hanging="284"/>
            </w:pPr>
            <w:r w:rsidRPr="00852EA8">
              <w:t>Déclaration sur l’honneur (annexe 2)</w:t>
            </w:r>
            <w:r w:rsidR="00883634">
              <w:t> ;</w:t>
            </w:r>
          </w:p>
          <w:p w14:paraId="1FD98EDF" w14:textId="16677918" w:rsidR="005C3BF4" w:rsidRPr="00852EA8" w:rsidRDefault="008E73E5" w:rsidP="00434F62">
            <w:pPr>
              <w:numPr>
                <w:ilvl w:val="0"/>
                <w:numId w:val="7"/>
              </w:numPr>
              <w:spacing w:after="0" w:line="255" w:lineRule="auto"/>
              <w:ind w:left="321" w:hanging="283"/>
            </w:pPr>
            <w:r w:rsidRPr="00852EA8">
              <w:t xml:space="preserve">Formulaire de soumission de l’offre de prix (annexe </w:t>
            </w:r>
            <w:r w:rsidR="00F81BE1" w:rsidRPr="00852EA8">
              <w:t>3</w:t>
            </w:r>
            <w:r w:rsidRPr="00852EA8">
              <w:t>)</w:t>
            </w:r>
            <w:r w:rsidR="00883634">
              <w:t> ;</w:t>
            </w:r>
          </w:p>
          <w:p w14:paraId="47111FEB" w14:textId="1F285DD6" w:rsidR="005C3BF4" w:rsidRPr="00852EA8" w:rsidRDefault="008E73E5" w:rsidP="00434F62">
            <w:pPr>
              <w:pStyle w:val="Paragraphedeliste"/>
              <w:numPr>
                <w:ilvl w:val="0"/>
                <w:numId w:val="8"/>
              </w:numPr>
              <w:spacing w:after="0" w:line="255" w:lineRule="auto"/>
              <w:ind w:left="321" w:hanging="283"/>
            </w:pPr>
            <w:r w:rsidRPr="00852EA8">
              <w:t>Conditions générales / Conditions particulières</w:t>
            </w:r>
            <w:r w:rsidR="00883634">
              <w:t>.</w:t>
            </w:r>
          </w:p>
          <w:p w14:paraId="15FDE9FB" w14:textId="78502BDC" w:rsidR="00AB1E4A" w:rsidRPr="00852EA8" w:rsidRDefault="008E73E5" w:rsidP="009329A3">
            <w:pPr>
              <w:spacing w:after="0" w:line="255" w:lineRule="auto"/>
            </w:pPr>
            <w:r w:rsidRPr="00852EA8">
              <w:lastRenderedPageBreak/>
              <w:t xml:space="preserve">(annexe </w:t>
            </w:r>
            <w:r w:rsidR="00F81BE1" w:rsidRPr="00852EA8">
              <w:t>4</w:t>
            </w:r>
            <w:r w:rsidRPr="00852EA8">
              <w:t xml:space="preserve">).  </w:t>
            </w:r>
          </w:p>
          <w:p w14:paraId="49060A44" w14:textId="09A22F10" w:rsidR="005C6442" w:rsidRPr="00852EA8" w:rsidRDefault="008E73E5" w:rsidP="00642418">
            <w:pPr>
              <w:pStyle w:val="Paragraphedeliste"/>
              <w:numPr>
                <w:ilvl w:val="0"/>
                <w:numId w:val="8"/>
              </w:numPr>
              <w:spacing w:after="0" w:line="259" w:lineRule="auto"/>
              <w:ind w:left="321" w:hanging="283"/>
            </w:pPr>
            <w:r w:rsidRPr="00852EA8">
              <w:t xml:space="preserve">La non-acceptation des conditions générales (CG) constituera un motif d’élimination de la présente procédure d’achat </w:t>
            </w:r>
          </w:p>
        </w:tc>
      </w:tr>
      <w:tr w:rsidR="00AB1E4A" w:rsidRPr="00852EA8" w14:paraId="55142F23" w14:textId="77777777" w:rsidTr="004C3F85">
        <w:trPr>
          <w:trHeight w:val="3233"/>
        </w:trPr>
        <w:tc>
          <w:tcPr>
            <w:tcW w:w="3388" w:type="dxa"/>
            <w:tcBorders>
              <w:top w:val="single" w:sz="4" w:space="0" w:color="000000"/>
              <w:left w:val="single" w:sz="4" w:space="0" w:color="000000"/>
              <w:bottom w:val="single" w:sz="4" w:space="0" w:color="000000"/>
              <w:right w:val="single" w:sz="4" w:space="0" w:color="000000"/>
            </w:tcBorders>
          </w:tcPr>
          <w:p w14:paraId="5C7C37A9" w14:textId="49FA3016" w:rsidR="00AB1E4A" w:rsidRPr="00852EA8" w:rsidRDefault="00307A2F" w:rsidP="00D00D72">
            <w:pPr>
              <w:spacing w:after="0" w:line="259" w:lineRule="auto"/>
              <w:ind w:left="0" w:firstLine="0"/>
              <w:jc w:val="left"/>
            </w:pPr>
            <w:r w:rsidRPr="00307A2F">
              <w:lastRenderedPageBreak/>
              <w:t>Personnes-ressources pour l</w:t>
            </w:r>
            <w:r w:rsidR="00D00D72">
              <w:t xml:space="preserve">a </w:t>
            </w:r>
            <w:r w:rsidR="00883634">
              <w:t>réception</w:t>
            </w:r>
            <w:r w:rsidR="00D00D72">
              <w:t xml:space="preserve"> et l’examen d’échantillonnage</w:t>
            </w:r>
            <w:r w:rsidR="00883634">
              <w:t> :</w:t>
            </w:r>
          </w:p>
        </w:tc>
        <w:tc>
          <w:tcPr>
            <w:tcW w:w="5794" w:type="dxa"/>
            <w:tcBorders>
              <w:top w:val="single" w:sz="4" w:space="0" w:color="000000"/>
              <w:left w:val="single" w:sz="4" w:space="0" w:color="000000"/>
              <w:bottom w:val="single" w:sz="4" w:space="0" w:color="000000"/>
              <w:right w:val="single" w:sz="4" w:space="0" w:color="000000"/>
            </w:tcBorders>
          </w:tcPr>
          <w:p w14:paraId="24703725" w14:textId="214F1402" w:rsidR="00AB1E4A" w:rsidRPr="00852EA8" w:rsidRDefault="008E73E5" w:rsidP="009329A3">
            <w:pPr>
              <w:spacing w:after="0" w:line="259" w:lineRule="auto"/>
              <w:ind w:left="0" w:firstLine="0"/>
            </w:pPr>
            <w:r w:rsidRPr="00852EA8">
              <w:t xml:space="preserve">UNFPA Rabat : </w:t>
            </w:r>
            <w:r w:rsidR="00A53560">
              <w:t>Abdelhaq Maoual, Assistant Administratif</w:t>
            </w:r>
          </w:p>
          <w:p w14:paraId="35933D20" w14:textId="0EC57A20" w:rsidR="00AB1E4A" w:rsidRPr="00852EA8" w:rsidRDefault="008E73E5" w:rsidP="00A53560">
            <w:pPr>
              <w:spacing w:after="0" w:line="240" w:lineRule="auto"/>
              <w:ind w:left="0" w:firstLine="0"/>
            </w:pPr>
            <w:r w:rsidRPr="00852EA8">
              <w:t xml:space="preserve">Adresse </w:t>
            </w:r>
            <w:r w:rsidR="00750F2A" w:rsidRPr="00852EA8">
              <w:t xml:space="preserve">: </w:t>
            </w:r>
            <w:r w:rsidR="00750F2A" w:rsidRPr="00852EA8">
              <w:rPr>
                <w:u w:val="single" w:color="000000"/>
              </w:rPr>
              <w:t>13</w:t>
            </w:r>
            <w:r w:rsidRPr="00852EA8">
              <w:rPr>
                <w:u w:val="single" w:color="000000"/>
              </w:rPr>
              <w:t xml:space="preserve"> Avenue Ahmed </w:t>
            </w:r>
            <w:proofErr w:type="spellStart"/>
            <w:r w:rsidRPr="00852EA8">
              <w:rPr>
                <w:u w:val="single" w:color="000000"/>
              </w:rPr>
              <w:t>Balafrej</w:t>
            </w:r>
            <w:proofErr w:type="spellEnd"/>
            <w:r w:rsidRPr="00852EA8">
              <w:rPr>
                <w:u w:val="single" w:color="000000"/>
              </w:rPr>
              <w:t xml:space="preserve">, </w:t>
            </w:r>
            <w:proofErr w:type="spellStart"/>
            <w:r w:rsidRPr="00852EA8">
              <w:rPr>
                <w:u w:val="single" w:color="000000"/>
              </w:rPr>
              <w:t>Souissi</w:t>
            </w:r>
            <w:proofErr w:type="spellEnd"/>
            <w:r w:rsidRPr="00852EA8">
              <w:rPr>
                <w:u w:val="single" w:color="000000"/>
              </w:rPr>
              <w:t xml:space="preserve">, Rabat, </w:t>
            </w:r>
            <w:r w:rsidRPr="005430B5">
              <w:rPr>
                <w:u w:val="single" w:color="000000"/>
              </w:rPr>
              <w:t xml:space="preserve">Maroc </w:t>
            </w:r>
            <w:r w:rsidR="007F024A" w:rsidRPr="005430B5">
              <w:t xml:space="preserve">  N° de </w:t>
            </w:r>
            <w:r w:rsidR="00501B6E" w:rsidRPr="005430B5">
              <w:t>mobile</w:t>
            </w:r>
            <w:r w:rsidRPr="005430B5">
              <w:t xml:space="preserve"> : +212</w:t>
            </w:r>
            <w:r w:rsidR="00435073" w:rsidRPr="005430B5">
              <w:t> </w:t>
            </w:r>
            <w:r w:rsidR="00750F2A">
              <w:t>6</w:t>
            </w:r>
            <w:r w:rsidR="00A53560">
              <w:t>33 78 78 04</w:t>
            </w:r>
            <w:r w:rsidRPr="005430B5">
              <w:t xml:space="preserve">    </w:t>
            </w:r>
          </w:p>
          <w:p w14:paraId="6C9CC3E6" w14:textId="0A5D8ACB" w:rsidR="00AB1E4A" w:rsidRPr="00852EA8" w:rsidRDefault="008E73E5" w:rsidP="009329A3">
            <w:pPr>
              <w:spacing w:after="0" w:line="259" w:lineRule="auto"/>
              <w:ind w:left="0" w:firstLine="0"/>
            </w:pPr>
            <w:r w:rsidRPr="00852EA8">
              <w:t xml:space="preserve">Les réponses tardives </w:t>
            </w:r>
            <w:r w:rsidR="00307A2F" w:rsidRPr="00852EA8">
              <w:t>d’UNFPA</w:t>
            </w:r>
            <w:r w:rsidRPr="00852EA8">
              <w:t xml:space="preserve"> ne pourront pas servir de prétexte à la prorogation de la date-limite de soumission, sauf si </w:t>
            </w:r>
            <w:r w:rsidR="00307A2F" w:rsidRPr="00852EA8">
              <w:t>l’UNFPA</w:t>
            </w:r>
            <w:r w:rsidRPr="00852EA8">
              <w:t xml:space="preserve"> estime qu’une telle prorogation est nécessaire et communique une nouvelle date-limite aux offrants. </w:t>
            </w:r>
          </w:p>
        </w:tc>
      </w:tr>
    </w:tbl>
    <w:p w14:paraId="4157C6F6" w14:textId="534A68C8" w:rsidR="00AB1E4A" w:rsidRPr="00852EA8" w:rsidRDefault="008E73E5" w:rsidP="005C6442">
      <w:pPr>
        <w:spacing w:after="0" w:line="259" w:lineRule="auto"/>
        <w:ind w:left="0" w:firstLine="0"/>
      </w:pPr>
      <w:r w:rsidRPr="00852EA8">
        <w:t xml:space="preserve">     </w:t>
      </w:r>
      <w:r w:rsidRPr="00852EA8">
        <w:rPr>
          <w:rFonts w:eastAsia="Times New Roman"/>
          <w:strike/>
          <w:sz w:val="20"/>
        </w:rPr>
        <w:t xml:space="preserve">                                   </w:t>
      </w:r>
    </w:p>
    <w:p w14:paraId="5F78A2F5" w14:textId="77777777" w:rsidR="00AB1E4A" w:rsidRPr="00852EA8" w:rsidRDefault="008E73E5" w:rsidP="009329A3">
      <w:pPr>
        <w:spacing w:after="0"/>
        <w:ind w:left="0" w:firstLine="0"/>
      </w:pPr>
      <w:r w:rsidRPr="00852EA8">
        <w:t xml:space="preserve">Toute différence entre le prix unitaire et le prix total (obtenu en multipliant le prix unitaire par la quantité) sera recalculée par l’UNFPA. Le prix unitaire prévaudra et le prix total sera corrigé. Si le fournisseur n’accepte pas le prix final basé sur le nouveau calcul et les corrections d’erreurs effectués par l’UNFPA, son offre de prix sera rejetée. </w:t>
      </w:r>
    </w:p>
    <w:p w14:paraId="7066D141" w14:textId="77777777" w:rsidR="0042057E" w:rsidRDefault="0042057E" w:rsidP="009329A3">
      <w:pPr>
        <w:spacing w:after="0"/>
        <w:ind w:left="0" w:firstLine="0"/>
      </w:pPr>
    </w:p>
    <w:p w14:paraId="0E9244E7" w14:textId="2754845E" w:rsidR="00AB1E4A" w:rsidRPr="00852EA8" w:rsidRDefault="008E73E5" w:rsidP="009329A3">
      <w:pPr>
        <w:spacing w:after="0"/>
        <w:ind w:left="0" w:firstLine="0"/>
      </w:pPr>
      <w:r w:rsidRPr="00852EA8">
        <w:t xml:space="preserve">Au cours de la durée de validité de l’offre de prix, aucune modification du prix résultant de la hausse des coûts, de l’inflation, de la fluctuation des taux de change ou de tout autre facteur de marché ne sera acceptée par l’UNFPA après réception de l’offre de prix. Lors de l’attribution du contrat ou du bon de commande, l’UNFPA se réserve le droit de modifier (à la hausse ou à la baisse) la quantité des services et/ou biens, dans la limite de vingt-cinq pour cent (25 %) du montant total de l’offre, sans modification du prix unitaire ou des autres conditions. </w:t>
      </w:r>
    </w:p>
    <w:p w14:paraId="1C69FBE1" w14:textId="77777777" w:rsidR="00AB1E4A" w:rsidRPr="00852EA8" w:rsidRDefault="008E73E5" w:rsidP="009329A3">
      <w:pPr>
        <w:spacing w:after="0" w:line="259" w:lineRule="auto"/>
        <w:ind w:left="0" w:firstLine="0"/>
      </w:pPr>
      <w:r w:rsidRPr="00852EA8">
        <w:t xml:space="preserve"> </w:t>
      </w:r>
    </w:p>
    <w:p w14:paraId="28F0B5CA" w14:textId="77777777" w:rsidR="00AB1E4A" w:rsidRPr="00852EA8" w:rsidRDefault="008E73E5" w:rsidP="009329A3">
      <w:pPr>
        <w:spacing w:after="0"/>
        <w:ind w:left="0" w:firstLine="0"/>
      </w:pPr>
      <w:r w:rsidRPr="00852EA8">
        <w:t xml:space="preserve">L’UNFPA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 </w:t>
      </w:r>
    </w:p>
    <w:p w14:paraId="357AD210" w14:textId="77777777" w:rsidR="00AB1E4A" w:rsidRPr="00852EA8" w:rsidRDefault="008E73E5" w:rsidP="009329A3">
      <w:pPr>
        <w:spacing w:after="0" w:line="259" w:lineRule="auto"/>
        <w:ind w:left="0" w:firstLine="0"/>
      </w:pPr>
      <w:r w:rsidRPr="00852EA8">
        <w:t xml:space="preserve"> </w:t>
      </w:r>
    </w:p>
    <w:p w14:paraId="0863814C" w14:textId="10A51C7B" w:rsidR="00AB1E4A" w:rsidRPr="00852EA8" w:rsidRDefault="008E73E5" w:rsidP="009329A3">
      <w:pPr>
        <w:spacing w:after="0" w:line="259" w:lineRule="auto"/>
        <w:ind w:left="0" w:firstLine="0"/>
      </w:pPr>
      <w:r w:rsidRPr="00852EA8">
        <w:t xml:space="preserve">L’UNFPA encourage chaque fournisseur potentiel à éviter et à prévenir les conflits d’intérêts en indiquant à l’UNFPA si vous-même, l’une de vos sociétés affiliées ou un membre de votre personnel a participé à la préparation des exigences, du projet, des spécifications, des estimations des coûts et des autres informations utilisées dans la présente </w:t>
      </w:r>
      <w:r w:rsidR="00A57157">
        <w:t xml:space="preserve">demande de </w:t>
      </w:r>
      <w:r w:rsidR="008D47DF">
        <w:t>soumission</w:t>
      </w:r>
      <w:r w:rsidR="00A57157">
        <w:t>.</w:t>
      </w:r>
    </w:p>
    <w:p w14:paraId="6C63EE63" w14:textId="1217ACC5" w:rsidR="00AB1E4A" w:rsidRPr="00852EA8" w:rsidRDefault="008E73E5" w:rsidP="009329A3">
      <w:pPr>
        <w:spacing w:after="0" w:line="259" w:lineRule="auto"/>
      </w:pPr>
      <w:r w:rsidRPr="00852EA8">
        <w:t xml:space="preserve">Nous vous remercions et attendons avec intérêt votre </w:t>
      </w:r>
      <w:r w:rsidR="00103AE4">
        <w:t>soumission</w:t>
      </w:r>
      <w:r w:rsidRPr="00852EA8">
        <w:t xml:space="preserve">. </w:t>
      </w:r>
    </w:p>
    <w:p w14:paraId="50BD4B7E" w14:textId="77777777" w:rsidR="00D37180" w:rsidRPr="00852EA8" w:rsidRDefault="00D37180" w:rsidP="009329A3">
      <w:pPr>
        <w:spacing w:after="0" w:line="259" w:lineRule="auto"/>
        <w:ind w:left="120" w:firstLine="0"/>
      </w:pPr>
    </w:p>
    <w:p w14:paraId="0906009C" w14:textId="77777777" w:rsidR="00AB1E4A" w:rsidRPr="00852EA8" w:rsidRDefault="003B4F36" w:rsidP="009329A3">
      <w:pPr>
        <w:spacing w:after="0" w:line="259" w:lineRule="auto"/>
        <w:ind w:right="1165"/>
      </w:pPr>
      <w:r w:rsidRPr="00852EA8">
        <w:t>Cordialement,</w:t>
      </w:r>
      <w:r w:rsidR="008E73E5" w:rsidRPr="00852EA8">
        <w:t xml:space="preserve"> </w:t>
      </w:r>
      <w:r w:rsidR="008E73E5" w:rsidRPr="00852EA8">
        <w:tab/>
        <w:t xml:space="preserve"> </w:t>
      </w:r>
    </w:p>
    <w:p w14:paraId="7399490C" w14:textId="7A452D98" w:rsidR="00AB1E4A" w:rsidRDefault="00AB1E4A" w:rsidP="009329A3"/>
    <w:p w14:paraId="4AF31CC0" w14:textId="6BA2DE52" w:rsidR="00642418" w:rsidRDefault="00642418" w:rsidP="009329A3"/>
    <w:p w14:paraId="1FFE0E2B" w14:textId="560A1448" w:rsidR="00B12568" w:rsidRPr="00852EA8" w:rsidRDefault="00B12568" w:rsidP="00B12568">
      <w:pPr>
        <w:spacing w:after="53" w:line="259" w:lineRule="auto"/>
        <w:ind w:left="139" w:firstLine="0"/>
        <w:jc w:val="center"/>
        <w:rPr>
          <w:b/>
          <w:sz w:val="32"/>
          <w:szCs w:val="32"/>
        </w:rPr>
      </w:pPr>
      <w:r w:rsidRPr="00852EA8">
        <w:rPr>
          <w:b/>
          <w:sz w:val="32"/>
          <w:szCs w:val="32"/>
        </w:rPr>
        <w:lastRenderedPageBreak/>
        <w:t>Annexe 1</w:t>
      </w:r>
    </w:p>
    <w:p w14:paraId="320B10A8" w14:textId="19B3D217" w:rsidR="00150B27" w:rsidRPr="00187718" w:rsidRDefault="00B12568" w:rsidP="00187718">
      <w:pPr>
        <w:spacing w:after="0" w:line="259" w:lineRule="auto"/>
        <w:ind w:left="101"/>
        <w:jc w:val="center"/>
      </w:pPr>
      <w:r w:rsidRPr="00852EA8">
        <w:t>SPECIFICATIONS TECHNIQUES</w:t>
      </w:r>
    </w:p>
    <w:p w14:paraId="1CD36D17" w14:textId="3B7D3D94" w:rsidR="00150B27" w:rsidRDefault="00150B27" w:rsidP="00150B27">
      <w:pPr>
        <w:ind w:left="708"/>
        <w:rPr>
          <w:rFonts w:ascii="Times New Roman" w:hAnsi="Times New Roman" w:cs="Times New Roman"/>
          <w:szCs w:val="24"/>
        </w:rPr>
      </w:pPr>
    </w:p>
    <w:tbl>
      <w:tblPr>
        <w:tblStyle w:val="Grilledutableau"/>
        <w:tblW w:w="0" w:type="auto"/>
        <w:tblLook w:val="04A0" w:firstRow="1" w:lastRow="0" w:firstColumn="1" w:lastColumn="0" w:noHBand="0" w:noVBand="1"/>
      </w:tblPr>
      <w:tblGrid>
        <w:gridCol w:w="9320"/>
      </w:tblGrid>
      <w:tr w:rsidR="00883634" w14:paraId="5642C769" w14:textId="77777777" w:rsidTr="00883634">
        <w:tc>
          <w:tcPr>
            <w:tcW w:w="9067" w:type="dxa"/>
          </w:tcPr>
          <w:p w14:paraId="7737B8EA" w14:textId="77777777" w:rsidR="00883634" w:rsidRDefault="00883634" w:rsidP="00F279CA">
            <w:pPr>
              <w:pStyle w:val="Default"/>
            </w:pPr>
          </w:p>
          <w:tbl>
            <w:tblPr>
              <w:tblW w:w="9104" w:type="dxa"/>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9104"/>
            </w:tblGrid>
            <w:tr w:rsidR="00883634" w14:paraId="4D5BE99F" w14:textId="77777777" w:rsidTr="00883634">
              <w:trPr>
                <w:trHeight w:val="613"/>
              </w:trPr>
              <w:tc>
                <w:tcPr>
                  <w:tcW w:w="9104" w:type="dxa"/>
                  <w:tcBorders>
                    <w:top w:val="nil"/>
                    <w:left w:val="nil"/>
                    <w:bottom w:val="nil"/>
                    <w:right w:val="nil"/>
                  </w:tcBorders>
                </w:tcPr>
                <w:p w14:paraId="2FBDD4D5" w14:textId="4F2E9865" w:rsidR="00883634" w:rsidRDefault="00883634" w:rsidP="00F279CA">
                  <w:pPr>
                    <w:pStyle w:val="Default"/>
                    <w:rPr>
                      <w:b/>
                      <w:bCs/>
                      <w:sz w:val="23"/>
                      <w:szCs w:val="23"/>
                    </w:rPr>
                  </w:pPr>
                  <w:r>
                    <w:t xml:space="preserve"> </w:t>
                  </w:r>
                  <w:r>
                    <w:rPr>
                      <w:b/>
                      <w:bCs/>
                      <w:sz w:val="23"/>
                      <w:szCs w:val="23"/>
                    </w:rPr>
                    <w:t>Table de réunion</w:t>
                  </w:r>
                  <w:r w:rsidR="00433A3C">
                    <w:rPr>
                      <w:b/>
                      <w:bCs/>
                      <w:sz w:val="23"/>
                      <w:szCs w:val="23"/>
                    </w:rPr>
                    <w:t> :</w:t>
                  </w:r>
                </w:p>
                <w:p w14:paraId="49993FFF" w14:textId="77777777" w:rsidR="00433A3C" w:rsidRDefault="00433A3C" w:rsidP="00F279CA">
                  <w:pPr>
                    <w:pStyle w:val="Default"/>
                    <w:rPr>
                      <w:sz w:val="23"/>
                      <w:szCs w:val="23"/>
                    </w:rPr>
                  </w:pPr>
                </w:p>
                <w:p w14:paraId="209AB18B" w14:textId="77777777" w:rsidR="00883634" w:rsidRDefault="00883634" w:rsidP="00F279CA">
                  <w:pPr>
                    <w:pStyle w:val="Default"/>
                    <w:rPr>
                      <w:sz w:val="23"/>
                      <w:szCs w:val="23"/>
                    </w:rPr>
                  </w:pPr>
                  <w:r>
                    <w:rPr>
                      <w:sz w:val="23"/>
                      <w:szCs w:val="23"/>
                    </w:rPr>
                    <w:t xml:space="preserve">▪ Plateau ép.19mm, en mélaminé </w:t>
                  </w:r>
                </w:p>
                <w:p w14:paraId="0A4924C9" w14:textId="53A96B2B" w:rsidR="00883634" w:rsidRDefault="00883634" w:rsidP="00F279CA">
                  <w:pPr>
                    <w:pStyle w:val="Default"/>
                    <w:rPr>
                      <w:sz w:val="23"/>
                      <w:szCs w:val="23"/>
                    </w:rPr>
                  </w:pPr>
                  <w:r>
                    <w:rPr>
                      <w:sz w:val="23"/>
                      <w:szCs w:val="23"/>
                    </w:rPr>
                    <w:t xml:space="preserve">▪ 2 trappes passe-câbles avec 2 goulottes </w:t>
                  </w:r>
                </w:p>
                <w:p w14:paraId="258130FB" w14:textId="4040B987" w:rsidR="00433A3C" w:rsidRDefault="00433A3C" w:rsidP="00433A3C">
                  <w:pPr>
                    <w:pStyle w:val="Default"/>
                    <w:rPr>
                      <w:sz w:val="23"/>
                      <w:szCs w:val="23"/>
                    </w:rPr>
                  </w:pPr>
                  <w:r>
                    <w:rPr>
                      <w:sz w:val="23"/>
                      <w:szCs w:val="23"/>
                    </w:rPr>
                    <w:t>▪ Finition en bois chêne</w:t>
                  </w:r>
                </w:p>
                <w:p w14:paraId="5B8A2E1E" w14:textId="7E0A36D0" w:rsidR="00883634" w:rsidRPr="00883634" w:rsidRDefault="00433A3C" w:rsidP="00F279CA">
                  <w:pPr>
                    <w:pStyle w:val="Default"/>
                    <w:rPr>
                      <w:sz w:val="23"/>
                      <w:szCs w:val="23"/>
                    </w:rPr>
                  </w:pPr>
                  <w:r>
                    <w:rPr>
                      <w:sz w:val="23"/>
                      <w:szCs w:val="23"/>
                    </w:rPr>
                    <w:t xml:space="preserve">▪ </w:t>
                  </w:r>
                  <w:r w:rsidR="00883634">
                    <w:rPr>
                      <w:sz w:val="20"/>
                      <w:szCs w:val="20"/>
                    </w:rPr>
                    <w:t xml:space="preserve">LARGEUR 2400 x PROFONDEUR 1300 x HAUTEUR 740 </w:t>
                  </w:r>
                </w:p>
                <w:p w14:paraId="4FC82C64" w14:textId="0FEF51DC" w:rsidR="00883634" w:rsidRDefault="00883634" w:rsidP="00F279CA">
                  <w:pPr>
                    <w:pStyle w:val="Default"/>
                    <w:rPr>
                      <w:sz w:val="20"/>
                      <w:szCs w:val="20"/>
                    </w:rPr>
                  </w:pPr>
                </w:p>
              </w:tc>
            </w:tr>
          </w:tbl>
          <w:p w14:paraId="5A1E44D0" w14:textId="77777777" w:rsidR="00883634" w:rsidRPr="00FD7DC6" w:rsidRDefault="00883634" w:rsidP="00F279CA">
            <w:pPr>
              <w:rPr>
                <w:lang w:val="fr-MA"/>
              </w:rPr>
            </w:pPr>
          </w:p>
        </w:tc>
      </w:tr>
      <w:tr w:rsidR="00883634" w14:paraId="3B012D44" w14:textId="77777777" w:rsidTr="00883634">
        <w:tc>
          <w:tcPr>
            <w:tcW w:w="9067" w:type="dxa"/>
          </w:tcPr>
          <w:tbl>
            <w:tblPr>
              <w:tblW w:w="8962" w:type="dxa"/>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8962"/>
            </w:tblGrid>
            <w:tr w:rsidR="00883634" w14:paraId="71D56BE3" w14:textId="77777777" w:rsidTr="00883634">
              <w:trPr>
                <w:trHeight w:val="2384"/>
              </w:trPr>
              <w:tc>
                <w:tcPr>
                  <w:tcW w:w="8962" w:type="dxa"/>
                  <w:tcBorders>
                    <w:top w:val="nil"/>
                    <w:left w:val="nil"/>
                    <w:bottom w:val="nil"/>
                    <w:right w:val="nil"/>
                  </w:tcBorders>
                </w:tcPr>
                <w:p w14:paraId="32F6E888" w14:textId="1738E34B" w:rsidR="00883634" w:rsidRDefault="00883634" w:rsidP="00F279CA">
                  <w:pPr>
                    <w:pStyle w:val="Default"/>
                    <w:rPr>
                      <w:b/>
                      <w:bCs/>
                    </w:rPr>
                  </w:pPr>
                  <w:r>
                    <w:t xml:space="preserve"> </w:t>
                  </w:r>
                  <w:r w:rsidRPr="00DF00F4">
                    <w:rPr>
                      <w:b/>
                      <w:bCs/>
                    </w:rPr>
                    <w:t>Siège avec roulettes</w:t>
                  </w:r>
                  <w:r>
                    <w:rPr>
                      <w:b/>
                      <w:bCs/>
                    </w:rPr>
                    <w:t xml:space="preserve"> et </w:t>
                  </w:r>
                  <w:r w:rsidRPr="00DF00F4">
                    <w:rPr>
                      <w:b/>
                      <w:bCs/>
                    </w:rPr>
                    <w:t>têtière ajustable</w:t>
                  </w:r>
                  <w:r w:rsidR="00433A3C">
                    <w:rPr>
                      <w:b/>
                      <w:bCs/>
                    </w:rPr>
                    <w:t> :</w:t>
                  </w:r>
                </w:p>
                <w:p w14:paraId="7C747CEC" w14:textId="77777777" w:rsidR="00433A3C" w:rsidRPr="00DF00F4" w:rsidRDefault="00433A3C" w:rsidP="00F279CA">
                  <w:pPr>
                    <w:pStyle w:val="Default"/>
                    <w:rPr>
                      <w:b/>
                      <w:bCs/>
                      <w:sz w:val="23"/>
                      <w:szCs w:val="23"/>
                    </w:rPr>
                  </w:pPr>
                </w:p>
                <w:p w14:paraId="45436ECA" w14:textId="77777777" w:rsidR="00883634" w:rsidRDefault="00883634" w:rsidP="00F279CA">
                  <w:pPr>
                    <w:pStyle w:val="Default"/>
                    <w:rPr>
                      <w:sz w:val="23"/>
                      <w:szCs w:val="23"/>
                    </w:rPr>
                  </w:pPr>
                  <w:r>
                    <w:rPr>
                      <w:sz w:val="23"/>
                      <w:szCs w:val="23"/>
                    </w:rPr>
                    <w:t xml:space="preserve">▪ Siège avec dossier haut, et têtière ajustable </w:t>
                  </w:r>
                </w:p>
                <w:p w14:paraId="46FE1CDD" w14:textId="77777777" w:rsidR="00883634" w:rsidRDefault="00883634" w:rsidP="00F279CA">
                  <w:pPr>
                    <w:pStyle w:val="Default"/>
                    <w:rPr>
                      <w:sz w:val="23"/>
                      <w:szCs w:val="23"/>
                    </w:rPr>
                  </w:pPr>
                  <w:r>
                    <w:rPr>
                      <w:sz w:val="23"/>
                      <w:szCs w:val="23"/>
                    </w:rPr>
                    <w:t xml:space="preserve">▪ Dossier et assise rembourrée en mousse moulée injectée HR </w:t>
                  </w:r>
                </w:p>
                <w:p w14:paraId="1DA63031" w14:textId="77777777" w:rsidR="00883634" w:rsidRDefault="00883634" w:rsidP="00F279CA">
                  <w:pPr>
                    <w:pStyle w:val="Default"/>
                    <w:rPr>
                      <w:sz w:val="23"/>
                      <w:szCs w:val="23"/>
                    </w:rPr>
                  </w:pPr>
                  <w:r>
                    <w:rPr>
                      <w:sz w:val="23"/>
                      <w:szCs w:val="23"/>
                    </w:rPr>
                    <w:t xml:space="preserve">▪ Réglage de la hauteur d’assise par vérin lift à gaz </w:t>
                  </w:r>
                </w:p>
                <w:p w14:paraId="0B937C7B" w14:textId="77777777" w:rsidR="00883634" w:rsidRDefault="00883634" w:rsidP="00F279CA">
                  <w:pPr>
                    <w:pStyle w:val="Default"/>
                    <w:rPr>
                      <w:sz w:val="23"/>
                      <w:szCs w:val="23"/>
                    </w:rPr>
                  </w:pPr>
                  <w:r>
                    <w:rPr>
                      <w:sz w:val="23"/>
                      <w:szCs w:val="23"/>
                    </w:rPr>
                    <w:t xml:space="preserve">▪ Mécanisme synchrone avec réglage de tension </w:t>
                  </w:r>
                </w:p>
                <w:p w14:paraId="341B2266" w14:textId="77777777" w:rsidR="00883634" w:rsidRDefault="00883634" w:rsidP="00F279CA">
                  <w:pPr>
                    <w:pStyle w:val="Default"/>
                    <w:rPr>
                      <w:sz w:val="23"/>
                      <w:szCs w:val="23"/>
                    </w:rPr>
                  </w:pPr>
                  <w:r>
                    <w:rPr>
                      <w:sz w:val="23"/>
                      <w:szCs w:val="23"/>
                    </w:rPr>
                    <w:t xml:space="preserve">▪ Barre arrière verticale centrale en aluminium </w:t>
                  </w:r>
                </w:p>
                <w:p w14:paraId="100360E0" w14:textId="77777777" w:rsidR="00883634" w:rsidRDefault="00883634" w:rsidP="00F279CA">
                  <w:pPr>
                    <w:pStyle w:val="Default"/>
                    <w:rPr>
                      <w:sz w:val="23"/>
                      <w:szCs w:val="23"/>
                    </w:rPr>
                  </w:pPr>
                  <w:r>
                    <w:rPr>
                      <w:sz w:val="23"/>
                      <w:szCs w:val="23"/>
                    </w:rPr>
                    <w:t xml:space="preserve">▪ Accoudoirs réglables en polyuréthanne (2D) </w:t>
                  </w:r>
                </w:p>
                <w:p w14:paraId="6B3AE681" w14:textId="3E8C7BDD" w:rsidR="00433A3C" w:rsidRDefault="00883634" w:rsidP="00F279CA">
                  <w:pPr>
                    <w:pStyle w:val="Default"/>
                    <w:rPr>
                      <w:sz w:val="23"/>
                      <w:szCs w:val="23"/>
                    </w:rPr>
                  </w:pPr>
                  <w:r>
                    <w:rPr>
                      <w:sz w:val="23"/>
                      <w:szCs w:val="23"/>
                    </w:rPr>
                    <w:t xml:space="preserve">▪ Piétement 5 branches en nylon sur roulettes </w:t>
                  </w:r>
                </w:p>
                <w:p w14:paraId="3823E2D0" w14:textId="77777777" w:rsidR="00A968C3" w:rsidRDefault="00A968C3" w:rsidP="00F279CA">
                  <w:pPr>
                    <w:pStyle w:val="Default"/>
                    <w:rPr>
                      <w:b/>
                      <w:bCs/>
                      <w:sz w:val="23"/>
                      <w:szCs w:val="23"/>
                    </w:rPr>
                  </w:pPr>
                  <w:r w:rsidRPr="0061243A">
                    <w:rPr>
                      <w:b/>
                      <w:bCs/>
                      <w:sz w:val="23"/>
                      <w:szCs w:val="23"/>
                    </w:rPr>
                    <w:t xml:space="preserve">Finition en Tissu </w:t>
                  </w:r>
                  <w:r>
                    <w:rPr>
                      <w:b/>
                      <w:bCs/>
                      <w:sz w:val="23"/>
                      <w:szCs w:val="23"/>
                    </w:rPr>
                    <w:t>noir</w:t>
                  </w:r>
                </w:p>
                <w:p w14:paraId="08C2FA92" w14:textId="20C4C770" w:rsidR="00883634" w:rsidRDefault="00883634" w:rsidP="00F279CA">
                  <w:pPr>
                    <w:pStyle w:val="Default"/>
                    <w:rPr>
                      <w:b/>
                      <w:bCs/>
                      <w:sz w:val="23"/>
                      <w:szCs w:val="23"/>
                    </w:rPr>
                  </w:pPr>
                  <w:r>
                    <w:rPr>
                      <w:b/>
                      <w:bCs/>
                      <w:sz w:val="23"/>
                      <w:szCs w:val="23"/>
                    </w:rPr>
                    <w:t xml:space="preserve"> </w:t>
                  </w:r>
                </w:p>
                <w:p w14:paraId="3B136850" w14:textId="77777777" w:rsidR="00883634" w:rsidRDefault="00883634" w:rsidP="00F279CA">
                  <w:pPr>
                    <w:pStyle w:val="Default"/>
                    <w:rPr>
                      <w:sz w:val="23"/>
                      <w:szCs w:val="23"/>
                    </w:rPr>
                  </w:pPr>
                  <w:r w:rsidRPr="0061243A">
                    <w:rPr>
                      <w:noProof/>
                      <w:sz w:val="23"/>
                      <w:szCs w:val="23"/>
                    </w:rPr>
                    <w:drawing>
                      <wp:inline distT="0" distB="0" distL="0" distR="0" wp14:anchorId="22D7E91B" wp14:editId="144A5F60">
                        <wp:extent cx="3416300" cy="806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6300" cy="806450"/>
                                </a:xfrm>
                                <a:prstGeom prst="rect">
                                  <a:avLst/>
                                </a:prstGeom>
                                <a:noFill/>
                                <a:ln>
                                  <a:noFill/>
                                </a:ln>
                              </pic:spPr>
                            </pic:pic>
                          </a:graphicData>
                        </a:graphic>
                      </wp:inline>
                    </w:drawing>
                  </w:r>
                </w:p>
                <w:p w14:paraId="7295A485" w14:textId="1DC8BCDB" w:rsidR="00883634" w:rsidRDefault="00883634" w:rsidP="00F279CA">
                  <w:pPr>
                    <w:pStyle w:val="Default"/>
                    <w:rPr>
                      <w:sz w:val="23"/>
                      <w:szCs w:val="23"/>
                    </w:rPr>
                  </w:pPr>
                </w:p>
              </w:tc>
            </w:tr>
          </w:tbl>
          <w:p w14:paraId="2398E11F" w14:textId="77777777" w:rsidR="00883634" w:rsidRDefault="00883634" w:rsidP="00F279CA"/>
        </w:tc>
      </w:tr>
      <w:tr w:rsidR="00883634" w14:paraId="30612BDB" w14:textId="77777777" w:rsidTr="00883634">
        <w:tc>
          <w:tcPr>
            <w:tcW w:w="9067" w:type="dxa"/>
          </w:tcPr>
          <w:p w14:paraId="4921BE1E" w14:textId="2E78AD1F" w:rsidR="00883634" w:rsidRDefault="00883634" w:rsidP="00F279CA">
            <w:pPr>
              <w:pStyle w:val="Default"/>
              <w:rPr>
                <w:b/>
                <w:bCs/>
              </w:rPr>
            </w:pPr>
            <w:r w:rsidRPr="00DF00F4">
              <w:rPr>
                <w:b/>
                <w:bCs/>
              </w:rPr>
              <w:t>Siège avec roulettes</w:t>
            </w:r>
            <w:r w:rsidR="00433A3C">
              <w:rPr>
                <w:b/>
                <w:bCs/>
              </w:rPr>
              <w:t> :</w:t>
            </w:r>
          </w:p>
          <w:p w14:paraId="66963DF3" w14:textId="77777777" w:rsidR="00433A3C" w:rsidRDefault="00433A3C" w:rsidP="00F279CA">
            <w:pPr>
              <w:pStyle w:val="Default"/>
              <w:rPr>
                <w:b/>
                <w:bCs/>
              </w:rPr>
            </w:pPr>
          </w:p>
          <w:p w14:paraId="288FAFF6" w14:textId="31173ED3" w:rsidR="00883634" w:rsidRDefault="00883634" w:rsidP="00F279CA">
            <w:pPr>
              <w:pStyle w:val="Default"/>
              <w:rPr>
                <w:sz w:val="22"/>
                <w:szCs w:val="22"/>
              </w:rPr>
            </w:pPr>
            <w:r>
              <w:rPr>
                <w:sz w:val="22"/>
                <w:szCs w:val="22"/>
              </w:rPr>
              <w:t>▪ Siège avec dossier haut</w:t>
            </w:r>
          </w:p>
          <w:p w14:paraId="2B5E42DD" w14:textId="77777777" w:rsidR="00883634" w:rsidRDefault="00883634" w:rsidP="00F279CA">
            <w:pPr>
              <w:pStyle w:val="Default"/>
              <w:rPr>
                <w:sz w:val="22"/>
                <w:szCs w:val="22"/>
              </w:rPr>
            </w:pPr>
            <w:r>
              <w:rPr>
                <w:sz w:val="22"/>
                <w:szCs w:val="22"/>
              </w:rPr>
              <w:t xml:space="preserve">▪ Dossier et assise rembourrée en mousse moulée injectée HR </w:t>
            </w:r>
          </w:p>
          <w:p w14:paraId="5A37F199" w14:textId="77777777" w:rsidR="00883634" w:rsidRDefault="00883634" w:rsidP="00F279CA">
            <w:pPr>
              <w:pStyle w:val="Default"/>
              <w:rPr>
                <w:sz w:val="22"/>
                <w:szCs w:val="22"/>
              </w:rPr>
            </w:pPr>
            <w:r>
              <w:rPr>
                <w:sz w:val="22"/>
                <w:szCs w:val="22"/>
              </w:rPr>
              <w:t xml:space="preserve">▪ Réglage de la hauteur d’assise par vérin lift à gaz </w:t>
            </w:r>
          </w:p>
          <w:p w14:paraId="2F3C6834" w14:textId="77777777" w:rsidR="00883634" w:rsidRDefault="00883634" w:rsidP="00F279CA">
            <w:pPr>
              <w:pStyle w:val="Default"/>
              <w:rPr>
                <w:sz w:val="22"/>
                <w:szCs w:val="22"/>
              </w:rPr>
            </w:pPr>
            <w:r>
              <w:rPr>
                <w:sz w:val="22"/>
                <w:szCs w:val="22"/>
              </w:rPr>
              <w:t xml:space="preserve">▪ Mécanisme synchrone avec réglage de tension </w:t>
            </w:r>
          </w:p>
          <w:p w14:paraId="3B7662C4" w14:textId="77777777" w:rsidR="00883634" w:rsidRDefault="00883634" w:rsidP="00F279CA">
            <w:pPr>
              <w:pStyle w:val="Default"/>
              <w:rPr>
                <w:sz w:val="22"/>
                <w:szCs w:val="22"/>
              </w:rPr>
            </w:pPr>
            <w:r>
              <w:rPr>
                <w:sz w:val="22"/>
                <w:szCs w:val="22"/>
              </w:rPr>
              <w:t xml:space="preserve">▪ Barre arrière verticale centrale en aluminium </w:t>
            </w:r>
          </w:p>
          <w:p w14:paraId="47B7C4CE" w14:textId="77777777" w:rsidR="00883634" w:rsidRDefault="00883634" w:rsidP="00F279CA">
            <w:pPr>
              <w:pStyle w:val="Default"/>
              <w:rPr>
                <w:sz w:val="22"/>
                <w:szCs w:val="22"/>
              </w:rPr>
            </w:pPr>
            <w:r>
              <w:rPr>
                <w:sz w:val="22"/>
                <w:szCs w:val="22"/>
              </w:rPr>
              <w:t xml:space="preserve">▪ Accoudoirs réglables en polyuréthanne (2D) </w:t>
            </w:r>
          </w:p>
          <w:p w14:paraId="7005F73D" w14:textId="77777777" w:rsidR="00883634" w:rsidRDefault="00883634" w:rsidP="00F279CA">
            <w:pPr>
              <w:pStyle w:val="Default"/>
              <w:rPr>
                <w:sz w:val="22"/>
                <w:szCs w:val="22"/>
              </w:rPr>
            </w:pPr>
            <w:r>
              <w:rPr>
                <w:sz w:val="22"/>
                <w:szCs w:val="22"/>
              </w:rPr>
              <w:t xml:space="preserve">▪ Piétement 5 branches en nylon sur roulettes </w:t>
            </w:r>
          </w:p>
          <w:p w14:paraId="2FEAC849" w14:textId="4728F6D5" w:rsidR="00883634" w:rsidRDefault="00883634" w:rsidP="00F279CA">
            <w:pPr>
              <w:pStyle w:val="Default"/>
              <w:rPr>
                <w:b/>
                <w:bCs/>
                <w:sz w:val="23"/>
                <w:szCs w:val="23"/>
              </w:rPr>
            </w:pPr>
            <w:r w:rsidRPr="0061243A">
              <w:rPr>
                <w:b/>
                <w:bCs/>
                <w:sz w:val="23"/>
                <w:szCs w:val="23"/>
              </w:rPr>
              <w:t xml:space="preserve">Finition en Tissu </w:t>
            </w:r>
            <w:r w:rsidR="00087E17">
              <w:rPr>
                <w:b/>
                <w:bCs/>
                <w:sz w:val="23"/>
                <w:szCs w:val="23"/>
              </w:rPr>
              <w:t>noir</w:t>
            </w:r>
          </w:p>
          <w:p w14:paraId="557F1625" w14:textId="77777777" w:rsidR="00433A3C" w:rsidRDefault="00433A3C" w:rsidP="00F279CA">
            <w:pPr>
              <w:pStyle w:val="Default"/>
              <w:rPr>
                <w:b/>
                <w:bCs/>
                <w:sz w:val="23"/>
                <w:szCs w:val="23"/>
              </w:rPr>
            </w:pPr>
          </w:p>
          <w:p w14:paraId="5D126C5D" w14:textId="77777777" w:rsidR="00883634" w:rsidRPr="0061243A" w:rsidRDefault="00883634" w:rsidP="00F279CA">
            <w:pPr>
              <w:pStyle w:val="Default"/>
              <w:rPr>
                <w:b/>
                <w:bCs/>
                <w:sz w:val="23"/>
                <w:szCs w:val="23"/>
              </w:rPr>
            </w:pPr>
            <w:r w:rsidRPr="0061243A">
              <w:rPr>
                <w:b/>
                <w:bCs/>
                <w:noProof/>
                <w:sz w:val="23"/>
                <w:szCs w:val="23"/>
              </w:rPr>
              <w:drawing>
                <wp:inline distT="0" distB="0" distL="0" distR="0" wp14:anchorId="0FA801B4" wp14:editId="78A1BBC3">
                  <wp:extent cx="3329830" cy="604520"/>
                  <wp:effectExtent l="0" t="0" r="4445"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4866" cy="627220"/>
                          </a:xfrm>
                          <a:prstGeom prst="rect">
                            <a:avLst/>
                          </a:prstGeom>
                          <a:noFill/>
                          <a:ln>
                            <a:noFill/>
                          </a:ln>
                        </pic:spPr>
                      </pic:pic>
                    </a:graphicData>
                  </a:graphic>
                </wp:inline>
              </w:drawing>
            </w:r>
          </w:p>
          <w:p w14:paraId="26D40F71" w14:textId="2E8769D4" w:rsidR="00883634" w:rsidRDefault="00883634" w:rsidP="00F279CA">
            <w:pPr>
              <w:pStyle w:val="Default"/>
            </w:pPr>
          </w:p>
        </w:tc>
      </w:tr>
    </w:tbl>
    <w:p w14:paraId="5DC92D0E" w14:textId="77777777" w:rsidR="00883634" w:rsidRDefault="00883634" w:rsidP="00B12568">
      <w:pPr>
        <w:spacing w:after="159" w:line="259" w:lineRule="auto"/>
        <w:ind w:left="142" w:firstLine="0"/>
        <w:jc w:val="center"/>
        <w:rPr>
          <w:b/>
          <w:sz w:val="32"/>
        </w:rPr>
      </w:pPr>
    </w:p>
    <w:p w14:paraId="6663B5FD" w14:textId="77777777" w:rsidR="00883634" w:rsidRDefault="00883634" w:rsidP="00B12568">
      <w:pPr>
        <w:spacing w:after="159" w:line="259" w:lineRule="auto"/>
        <w:ind w:left="142" w:firstLine="0"/>
        <w:jc w:val="center"/>
        <w:rPr>
          <w:b/>
          <w:sz w:val="32"/>
        </w:rPr>
      </w:pPr>
    </w:p>
    <w:p w14:paraId="76D07640" w14:textId="3A78A727" w:rsidR="00B12568" w:rsidRPr="00852EA8" w:rsidRDefault="009F4873" w:rsidP="00B12568">
      <w:pPr>
        <w:spacing w:after="159" w:line="259" w:lineRule="auto"/>
        <w:ind w:left="142" w:firstLine="0"/>
        <w:jc w:val="center"/>
        <w:rPr>
          <w:b/>
          <w:sz w:val="32"/>
        </w:rPr>
      </w:pPr>
      <w:r>
        <w:rPr>
          <w:b/>
          <w:sz w:val="32"/>
        </w:rPr>
        <w:lastRenderedPageBreak/>
        <w:t>A</w:t>
      </w:r>
      <w:r w:rsidR="00B12568" w:rsidRPr="00852EA8">
        <w:rPr>
          <w:b/>
          <w:sz w:val="32"/>
        </w:rPr>
        <w:t>nnexe 2</w:t>
      </w:r>
    </w:p>
    <w:p w14:paraId="7AF58887" w14:textId="77777777" w:rsidR="009F4873" w:rsidRDefault="009F4873" w:rsidP="00FD7DC6">
      <w:pPr>
        <w:spacing w:after="159" w:line="259" w:lineRule="auto"/>
        <w:ind w:left="0" w:firstLine="0"/>
        <w:rPr>
          <w:b/>
          <w:szCs w:val="24"/>
        </w:rPr>
      </w:pPr>
    </w:p>
    <w:p w14:paraId="36556ABD" w14:textId="57346E7E" w:rsidR="00B12568" w:rsidRPr="00852EA8" w:rsidRDefault="00B12568" w:rsidP="00B12568">
      <w:pPr>
        <w:spacing w:after="159" w:line="259" w:lineRule="auto"/>
        <w:ind w:left="142" w:firstLine="0"/>
        <w:jc w:val="center"/>
        <w:rPr>
          <w:b/>
          <w:szCs w:val="24"/>
        </w:rPr>
      </w:pPr>
      <w:r w:rsidRPr="00852EA8">
        <w:rPr>
          <w:b/>
          <w:szCs w:val="24"/>
        </w:rPr>
        <w:t>DECLARATION SUR L’HONNEUR</w:t>
      </w:r>
    </w:p>
    <w:p w14:paraId="166C9B37" w14:textId="77777777" w:rsidR="009F4873" w:rsidRDefault="009F4873" w:rsidP="00C811B3">
      <w:pPr>
        <w:spacing w:after="159" w:line="259" w:lineRule="auto"/>
        <w:ind w:left="0" w:firstLine="0"/>
      </w:pPr>
    </w:p>
    <w:p w14:paraId="05ECA74F" w14:textId="37BE310D" w:rsidR="00B12568" w:rsidRPr="00B42E22" w:rsidRDefault="00B12568" w:rsidP="00B12568">
      <w:pPr>
        <w:spacing w:after="159" w:line="259" w:lineRule="auto"/>
        <w:ind w:left="142" w:firstLine="0"/>
      </w:pPr>
      <w:r w:rsidRPr="00B42E22">
        <w:t>Madame, Monsieur,</w:t>
      </w:r>
    </w:p>
    <w:p w14:paraId="62DB4296" w14:textId="77777777" w:rsidR="00B12568" w:rsidRPr="00B42E22" w:rsidRDefault="00B12568" w:rsidP="00B12568">
      <w:pPr>
        <w:spacing w:after="159" w:line="259" w:lineRule="auto"/>
        <w:ind w:left="142" w:firstLine="0"/>
      </w:pPr>
      <w:r w:rsidRPr="00B42E22">
        <w:t xml:space="preserve"> Je soussigné(e) …………………………………………………………………………………………………………. en ma qualité de………………………………………………………………………. certifie sur l’honneur que l’entité soumissionnaire ……………………………………………………………………………. n’est pas inscrite sur la liste 1267/1989 du Conseil de sécurité de l’ONU, sur la liste de la division des achats de l’ONU ou sur toute autre liste d’exclusion de l’ONU. </w:t>
      </w:r>
    </w:p>
    <w:p w14:paraId="109659E0" w14:textId="77777777" w:rsidR="00B12568" w:rsidRPr="00B42E22" w:rsidRDefault="00B12568" w:rsidP="00B12568">
      <w:pPr>
        <w:spacing w:after="159" w:line="259" w:lineRule="auto"/>
        <w:ind w:left="142" w:firstLine="0"/>
      </w:pPr>
      <w:r w:rsidRPr="00B42E22">
        <w:t>Je suis conscient(e) qu’une fausse déclaration m’expose à des poursuites et que la présente pourrait être utilisée en justice.</w:t>
      </w:r>
    </w:p>
    <w:p w14:paraId="730290A2" w14:textId="77777777" w:rsidR="00B12568" w:rsidRPr="00B42E22" w:rsidRDefault="00B12568" w:rsidP="00B12568">
      <w:pPr>
        <w:spacing w:after="159" w:line="259" w:lineRule="auto"/>
        <w:ind w:left="142" w:firstLine="0"/>
      </w:pPr>
    </w:p>
    <w:p w14:paraId="447381C6" w14:textId="77777777" w:rsidR="00B12568" w:rsidRPr="00852EA8" w:rsidRDefault="00B12568" w:rsidP="000A79FF">
      <w:pPr>
        <w:spacing w:after="159" w:line="259" w:lineRule="auto"/>
        <w:ind w:left="8222" w:hanging="1850"/>
      </w:pPr>
      <w:r w:rsidRPr="00B42E22">
        <w:t>Signature et cachet du responsable</w:t>
      </w:r>
      <w:r w:rsidRPr="00852EA8">
        <w:t xml:space="preserve"> </w:t>
      </w:r>
    </w:p>
    <w:p w14:paraId="1E466A90" w14:textId="124C61F1" w:rsidR="00B12568" w:rsidRPr="00852EA8" w:rsidRDefault="000A79FF" w:rsidP="000A79FF">
      <w:pPr>
        <w:spacing w:after="159" w:line="259" w:lineRule="auto"/>
        <w:ind w:left="142" w:firstLine="0"/>
        <w:jc w:val="right"/>
      </w:pPr>
      <w:r>
        <w:t>Date</w:t>
      </w:r>
      <w:r w:rsidR="00D432D1">
        <w:t xml:space="preserve"> </w:t>
      </w:r>
      <w:r w:rsidR="00307A2F">
        <w:t>: …</w:t>
      </w:r>
      <w:r w:rsidR="00D432D1">
        <w:t>.</w:t>
      </w:r>
      <w:r>
        <w:t>./…..</w:t>
      </w:r>
      <w:r w:rsidR="00C21D21">
        <w:t>/…..</w:t>
      </w:r>
    </w:p>
    <w:p w14:paraId="0E72E3CB" w14:textId="77777777" w:rsidR="00B12568" w:rsidRPr="00852EA8" w:rsidRDefault="00B12568" w:rsidP="00B12568">
      <w:pPr>
        <w:spacing w:after="159" w:line="259" w:lineRule="auto"/>
        <w:ind w:left="142" w:firstLine="0"/>
      </w:pPr>
    </w:p>
    <w:p w14:paraId="68998F2D" w14:textId="77777777" w:rsidR="00B12568" w:rsidRPr="00852EA8" w:rsidRDefault="00B12568" w:rsidP="00B12568">
      <w:pPr>
        <w:spacing w:after="159" w:line="259" w:lineRule="auto"/>
        <w:ind w:left="142" w:firstLine="0"/>
      </w:pPr>
    </w:p>
    <w:p w14:paraId="01CA895B" w14:textId="38839FE0" w:rsidR="009F76FD" w:rsidRDefault="009F76FD" w:rsidP="00B12568">
      <w:pPr>
        <w:spacing w:after="159" w:line="259" w:lineRule="auto"/>
        <w:ind w:left="0" w:firstLine="0"/>
      </w:pPr>
    </w:p>
    <w:p w14:paraId="2C991F88" w14:textId="095B5F01" w:rsidR="009F4873" w:rsidRDefault="009F4873" w:rsidP="00B12568">
      <w:pPr>
        <w:spacing w:after="159" w:line="259" w:lineRule="auto"/>
        <w:ind w:left="0" w:firstLine="0"/>
      </w:pPr>
    </w:p>
    <w:p w14:paraId="11585E7E" w14:textId="77777777" w:rsidR="009F4873" w:rsidRPr="00852EA8" w:rsidRDefault="009F4873" w:rsidP="00B12568">
      <w:pPr>
        <w:spacing w:after="159" w:line="259" w:lineRule="auto"/>
        <w:ind w:left="0" w:firstLine="0"/>
      </w:pPr>
    </w:p>
    <w:p w14:paraId="22E5BCE7" w14:textId="77777777" w:rsidR="00A53560" w:rsidRDefault="00A53560" w:rsidP="00B12568">
      <w:pPr>
        <w:spacing w:after="159" w:line="259" w:lineRule="auto"/>
        <w:ind w:left="142" w:firstLine="0"/>
        <w:jc w:val="center"/>
        <w:rPr>
          <w:b/>
          <w:sz w:val="32"/>
        </w:rPr>
      </w:pPr>
    </w:p>
    <w:p w14:paraId="7549E116" w14:textId="5B1C1E94" w:rsidR="009F4873" w:rsidRDefault="009F4873" w:rsidP="00FD7DC6">
      <w:pPr>
        <w:spacing w:after="159" w:line="259" w:lineRule="auto"/>
        <w:ind w:left="0" w:firstLine="0"/>
        <w:rPr>
          <w:b/>
          <w:sz w:val="32"/>
        </w:rPr>
      </w:pPr>
    </w:p>
    <w:p w14:paraId="60CDEEA7" w14:textId="5749632B" w:rsidR="00FD7DC6" w:rsidRDefault="00FD7DC6" w:rsidP="00FD7DC6">
      <w:pPr>
        <w:spacing w:after="159" w:line="259" w:lineRule="auto"/>
        <w:ind w:left="0" w:firstLine="0"/>
        <w:rPr>
          <w:b/>
          <w:sz w:val="32"/>
        </w:rPr>
      </w:pPr>
    </w:p>
    <w:p w14:paraId="356E550B" w14:textId="64C15A77" w:rsidR="00FD7DC6" w:rsidRDefault="00FD7DC6" w:rsidP="00FD7DC6">
      <w:pPr>
        <w:spacing w:after="159" w:line="259" w:lineRule="auto"/>
        <w:ind w:left="0" w:firstLine="0"/>
        <w:rPr>
          <w:b/>
          <w:sz w:val="32"/>
        </w:rPr>
      </w:pPr>
    </w:p>
    <w:p w14:paraId="35C30933" w14:textId="77777777" w:rsidR="00253298" w:rsidRDefault="00253298" w:rsidP="00B12568">
      <w:pPr>
        <w:spacing w:after="159" w:line="259" w:lineRule="auto"/>
        <w:ind w:left="142" w:firstLine="0"/>
        <w:jc w:val="center"/>
        <w:rPr>
          <w:b/>
          <w:sz w:val="32"/>
        </w:rPr>
      </w:pPr>
    </w:p>
    <w:p w14:paraId="64729C90" w14:textId="77777777" w:rsidR="00253298" w:rsidRDefault="00253298" w:rsidP="00B12568">
      <w:pPr>
        <w:spacing w:after="159" w:line="259" w:lineRule="auto"/>
        <w:ind w:left="142" w:firstLine="0"/>
        <w:jc w:val="center"/>
        <w:rPr>
          <w:b/>
          <w:sz w:val="32"/>
        </w:rPr>
      </w:pPr>
    </w:p>
    <w:p w14:paraId="76106DCC" w14:textId="77777777" w:rsidR="00253298" w:rsidRDefault="00253298" w:rsidP="00B12568">
      <w:pPr>
        <w:spacing w:after="159" w:line="259" w:lineRule="auto"/>
        <w:ind w:left="142" w:firstLine="0"/>
        <w:jc w:val="center"/>
        <w:rPr>
          <w:b/>
          <w:sz w:val="32"/>
        </w:rPr>
      </w:pPr>
    </w:p>
    <w:p w14:paraId="065EAC6D" w14:textId="1BED34D4" w:rsidR="00B12568" w:rsidRPr="00852EA8" w:rsidRDefault="00B12568" w:rsidP="00B12568">
      <w:pPr>
        <w:spacing w:after="159" w:line="259" w:lineRule="auto"/>
        <w:ind w:left="142" w:firstLine="0"/>
        <w:jc w:val="center"/>
        <w:rPr>
          <w:b/>
          <w:sz w:val="32"/>
        </w:rPr>
      </w:pPr>
      <w:r w:rsidRPr="00852EA8">
        <w:rPr>
          <w:b/>
          <w:sz w:val="32"/>
        </w:rPr>
        <w:lastRenderedPageBreak/>
        <w:t>Annexe 3</w:t>
      </w:r>
    </w:p>
    <w:p w14:paraId="79097F87" w14:textId="77777777" w:rsidR="00B12568" w:rsidRPr="00852EA8" w:rsidRDefault="00B12568" w:rsidP="00B12568">
      <w:pPr>
        <w:spacing w:after="0" w:line="259" w:lineRule="auto"/>
        <w:ind w:left="101" w:right="4"/>
        <w:jc w:val="center"/>
      </w:pPr>
      <w:bookmarkStart w:id="0" w:name="_Hlk99978152"/>
      <w:r w:rsidRPr="00852EA8">
        <w:t>FORMULAIRE DE SOUMISSION DE L’OFFRE DE PRIX DU FOURNISSEUR</w:t>
      </w:r>
    </w:p>
    <w:bookmarkEnd w:id="0"/>
    <w:p w14:paraId="2D5F73E2" w14:textId="68BA719D" w:rsidR="00B12568" w:rsidRPr="00852EA8" w:rsidRDefault="00B12568" w:rsidP="00717506">
      <w:pPr>
        <w:spacing w:after="0" w:line="259" w:lineRule="auto"/>
        <w:ind w:left="90" w:firstLine="0"/>
        <w:jc w:val="center"/>
      </w:pPr>
      <w:r w:rsidRPr="00852EA8">
        <w:rPr>
          <w:i/>
        </w:rPr>
        <w:t>(Le présent formulaire doit être soumis uniquement sur le papier à en-tête officiel du fournisseur)</w:t>
      </w:r>
    </w:p>
    <w:p w14:paraId="41ED7E0B" w14:textId="77777777" w:rsidR="00B12568" w:rsidRPr="00852EA8" w:rsidRDefault="00B12568" w:rsidP="00B12568">
      <w:pPr>
        <w:spacing w:after="168" w:line="259" w:lineRule="auto"/>
      </w:pPr>
      <w:r w:rsidRPr="00852EA8">
        <w:t xml:space="preserve">         </w:t>
      </w:r>
      <w:r w:rsidRPr="00852EA8">
        <w:rPr>
          <w:noProof/>
          <w:sz w:val="22"/>
        </w:rPr>
        <mc:AlternateContent>
          <mc:Choice Requires="wpg">
            <w:drawing>
              <wp:inline distT="0" distB="0" distL="0" distR="0" wp14:anchorId="7FC91CDE" wp14:editId="61657D23">
                <wp:extent cx="5610733" cy="18288"/>
                <wp:effectExtent l="0" t="0" r="0" b="0"/>
                <wp:docPr id="12707" name="Group 12707"/>
                <wp:cNvGraphicFramePr/>
                <a:graphic xmlns:a="http://schemas.openxmlformats.org/drawingml/2006/main">
                  <a:graphicData uri="http://schemas.microsoft.com/office/word/2010/wordprocessingGroup">
                    <wpg:wgp>
                      <wpg:cNvGrpSpPr/>
                      <wpg:grpSpPr>
                        <a:xfrm>
                          <a:off x="0" y="0"/>
                          <a:ext cx="5610733" cy="18288"/>
                          <a:chOff x="0" y="0"/>
                          <a:chExt cx="5610733" cy="18288"/>
                        </a:xfrm>
                      </wpg:grpSpPr>
                      <wps:wsp>
                        <wps:cNvPr id="14121" name="Shape 14121"/>
                        <wps:cNvSpPr/>
                        <wps:spPr>
                          <a:xfrm>
                            <a:off x="0" y="0"/>
                            <a:ext cx="5610733" cy="18288"/>
                          </a:xfrm>
                          <a:custGeom>
                            <a:avLst/>
                            <a:gdLst/>
                            <a:ahLst/>
                            <a:cxnLst/>
                            <a:rect l="0" t="0" r="0" b="0"/>
                            <a:pathLst>
                              <a:path w="5610733" h="18288">
                                <a:moveTo>
                                  <a:pt x="0" y="0"/>
                                </a:moveTo>
                                <a:lnTo>
                                  <a:pt x="5610733" y="0"/>
                                </a:lnTo>
                                <a:lnTo>
                                  <a:pt x="561073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55AEEF" id="Group 12707" o:spid="_x0000_s1026" style="width:441.8pt;height:1.45pt;mso-position-horizontal-relative:char;mso-position-vertical-relative:line" coordsize="561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">
                <v:shape id="Shape 14121" o:spid="_x0000_s1027" style="position:absolute;width:56107;height:182;visibility:visible;mso-wrap-style:square;v-text-anchor:top" coordsize="561073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" path="m,l5610733,r,18288l,18288,,e" fillcolor="black" stroked="f" strokeweight="0">
                  <v:stroke miterlimit="83231f" joinstyle="miter"/>
                  <v:path arrowok="t" textboxrect="0,0,5610733,18288"/>
                </v:shape>
                <w10:anchorlock/>
              </v:group>
            </w:pict>
          </mc:Fallback>
        </mc:AlternateContent>
      </w:r>
    </w:p>
    <w:p w14:paraId="592ABA28" w14:textId="77777777" w:rsidR="009F4873" w:rsidRDefault="009F4873" w:rsidP="00127262">
      <w:pPr>
        <w:spacing w:after="0"/>
        <w:ind w:left="0" w:firstLine="0"/>
      </w:pPr>
    </w:p>
    <w:p w14:paraId="2F872E69" w14:textId="2E4CF39E" w:rsidR="00B12568" w:rsidRPr="00852EA8" w:rsidRDefault="00B12568" w:rsidP="00127262">
      <w:pPr>
        <w:spacing w:after="0"/>
        <w:ind w:left="0" w:firstLine="0"/>
      </w:pPr>
      <w:r w:rsidRPr="00852EA8">
        <w:t xml:space="preserve">Le fournisseur soussigné accepte par les présentes les conditions générales </w:t>
      </w:r>
      <w:r w:rsidR="00103201">
        <w:t>d</w:t>
      </w:r>
      <w:r w:rsidRPr="00852EA8">
        <w:t xml:space="preserve">e l’UNFPA et propose de fournir les articles énumérés ci-dessous conformément aux </w:t>
      </w:r>
      <w:r w:rsidRPr="009B4773">
        <w:t xml:space="preserve">spécifications et exigences </w:t>
      </w:r>
      <w:r w:rsidR="00103201">
        <w:t>d</w:t>
      </w:r>
      <w:r w:rsidRPr="009B4773">
        <w:t xml:space="preserve">e l’UNFPA, telles qu’indiquées dans la RFQ ayant pour n° de référence : </w:t>
      </w:r>
      <w:r w:rsidR="00127262" w:rsidRPr="00D8577B">
        <w:rPr>
          <w:b/>
          <w:bCs/>
          <w:color w:val="auto"/>
        </w:rPr>
        <w:t>UNFPA/MOR/RFQ/0</w:t>
      </w:r>
      <w:r w:rsidR="00560668">
        <w:rPr>
          <w:b/>
          <w:bCs/>
          <w:color w:val="auto"/>
        </w:rPr>
        <w:t>2</w:t>
      </w:r>
      <w:r w:rsidR="00127262" w:rsidRPr="00D8577B">
        <w:rPr>
          <w:b/>
          <w:bCs/>
          <w:color w:val="auto"/>
        </w:rPr>
        <w:t>-0</w:t>
      </w:r>
      <w:r w:rsidR="00AB0C55">
        <w:rPr>
          <w:b/>
          <w:bCs/>
          <w:color w:val="auto"/>
        </w:rPr>
        <w:t>2/2023</w:t>
      </w:r>
      <w:r w:rsidR="00127262" w:rsidRPr="00D8577B">
        <w:rPr>
          <w:color w:val="auto"/>
        </w:rPr>
        <w:t>.</w:t>
      </w:r>
      <w:r w:rsidRPr="00852EA8">
        <w:t xml:space="preserve"> </w:t>
      </w:r>
    </w:p>
    <w:p w14:paraId="700C3BDF" w14:textId="232BDC63" w:rsidR="00B12568" w:rsidRDefault="00B12568" w:rsidP="00E04DA7">
      <w:pPr>
        <w:spacing w:after="0" w:line="242" w:lineRule="auto"/>
        <w:ind w:left="-284" w:firstLine="0"/>
      </w:pPr>
      <w:r w:rsidRPr="00852EA8">
        <w:rPr>
          <w:u w:val="single" w:color="000000"/>
        </w:rPr>
        <w:t>Tableau des coûts : Offre des équipements conformes aux spécifications techniques et</w:t>
      </w:r>
      <w:r w:rsidRPr="00852EA8">
        <w:t xml:space="preserve"> </w:t>
      </w:r>
      <w:r w:rsidRPr="00852EA8">
        <w:rPr>
          <w:u w:val="single" w:color="000000"/>
        </w:rPr>
        <w:t>exigences :</w:t>
      </w:r>
      <w:r w:rsidRPr="00852EA8">
        <w:t xml:space="preserve"> </w:t>
      </w:r>
    </w:p>
    <w:p w14:paraId="73F9DA6F" w14:textId="77777777" w:rsidR="00FD7DC6" w:rsidRDefault="00FD7DC6" w:rsidP="00FD7DC6">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Mobilier de Bureau</w:t>
      </w:r>
    </w:p>
    <w:p w14:paraId="64B27D15" w14:textId="77777777" w:rsidR="00FD7DC6" w:rsidRPr="00852EA8" w:rsidRDefault="00FD7DC6" w:rsidP="00E04DA7">
      <w:pPr>
        <w:spacing w:after="0" w:line="242" w:lineRule="auto"/>
        <w:ind w:left="-284" w:firstLine="0"/>
      </w:pPr>
    </w:p>
    <w:p w14:paraId="2061D007" w14:textId="77777777" w:rsidR="00B12568" w:rsidRPr="00852EA8" w:rsidRDefault="00B12568" w:rsidP="00B12568">
      <w:pPr>
        <w:spacing w:after="0" w:line="259" w:lineRule="auto"/>
        <w:ind w:left="0" w:firstLine="0"/>
      </w:pPr>
      <w:r w:rsidRPr="00852EA8">
        <w:t xml:space="preserve"> </w:t>
      </w:r>
    </w:p>
    <w:tbl>
      <w:tblPr>
        <w:tblStyle w:val="TableGrid"/>
        <w:tblW w:w="9144" w:type="dxa"/>
        <w:jc w:val="center"/>
        <w:tblInd w:w="0" w:type="dxa"/>
        <w:tblLayout w:type="fixed"/>
        <w:tblCellMar>
          <w:top w:w="53" w:type="dxa"/>
          <w:left w:w="108" w:type="dxa"/>
          <w:right w:w="56" w:type="dxa"/>
        </w:tblCellMar>
        <w:tblLook w:val="04A0" w:firstRow="1" w:lastRow="0" w:firstColumn="1" w:lastColumn="0" w:noHBand="0" w:noVBand="1"/>
      </w:tblPr>
      <w:tblGrid>
        <w:gridCol w:w="704"/>
        <w:gridCol w:w="3521"/>
        <w:gridCol w:w="667"/>
        <w:gridCol w:w="992"/>
        <w:gridCol w:w="1134"/>
        <w:gridCol w:w="992"/>
        <w:gridCol w:w="1134"/>
      </w:tblGrid>
      <w:tr w:rsidR="00B12568" w:rsidRPr="00717506" w14:paraId="1C522F30" w14:textId="77777777" w:rsidTr="001F533D">
        <w:trPr>
          <w:trHeight w:val="488"/>
          <w:jc w:val="center"/>
        </w:trPr>
        <w:tc>
          <w:tcPr>
            <w:tcW w:w="704" w:type="dxa"/>
            <w:tcBorders>
              <w:top w:val="single" w:sz="4" w:space="0" w:color="000000"/>
              <w:left w:val="single" w:sz="4" w:space="0" w:color="000000"/>
              <w:bottom w:val="single" w:sz="4" w:space="0" w:color="000000"/>
              <w:right w:val="single" w:sz="4" w:space="0" w:color="000000"/>
            </w:tcBorders>
          </w:tcPr>
          <w:p w14:paraId="63765350" w14:textId="77777777" w:rsidR="00B12568" w:rsidRPr="00717506" w:rsidRDefault="00B12568" w:rsidP="004B3C67">
            <w:pPr>
              <w:spacing w:after="0" w:line="259" w:lineRule="auto"/>
              <w:ind w:left="0" w:right="46" w:firstLine="0"/>
              <w:rPr>
                <w:b/>
                <w:bCs/>
                <w:sz w:val="20"/>
                <w:szCs w:val="20"/>
              </w:rPr>
            </w:pPr>
            <w:r w:rsidRPr="00717506">
              <w:rPr>
                <w:b/>
                <w:bCs/>
                <w:sz w:val="20"/>
                <w:szCs w:val="20"/>
              </w:rPr>
              <w:t xml:space="preserve">Article </w:t>
            </w:r>
          </w:p>
        </w:tc>
        <w:tc>
          <w:tcPr>
            <w:tcW w:w="3521" w:type="dxa"/>
            <w:tcBorders>
              <w:top w:val="single" w:sz="4" w:space="0" w:color="000000"/>
              <w:left w:val="single" w:sz="4" w:space="0" w:color="000000"/>
              <w:bottom w:val="single" w:sz="4" w:space="0" w:color="000000"/>
              <w:right w:val="single" w:sz="4" w:space="0" w:color="000000"/>
            </w:tcBorders>
          </w:tcPr>
          <w:p w14:paraId="4D671BCC" w14:textId="77777777" w:rsidR="00B12568" w:rsidRPr="00717506" w:rsidRDefault="00B12568" w:rsidP="004B3C67">
            <w:pPr>
              <w:spacing w:after="0" w:line="259" w:lineRule="auto"/>
              <w:ind w:left="0" w:right="48" w:firstLine="0"/>
              <w:rPr>
                <w:b/>
                <w:bCs/>
                <w:sz w:val="20"/>
                <w:szCs w:val="20"/>
              </w:rPr>
            </w:pPr>
            <w:r w:rsidRPr="00717506">
              <w:rPr>
                <w:b/>
                <w:bCs/>
                <w:i/>
                <w:sz w:val="20"/>
                <w:szCs w:val="20"/>
              </w:rPr>
              <w:t>Désignation- Caractéristiques</w:t>
            </w:r>
            <w:r w:rsidRPr="00717506">
              <w:rPr>
                <w:b/>
                <w:bCs/>
                <w:sz w:val="20"/>
                <w:szCs w:val="20"/>
              </w:rPr>
              <w:t xml:space="preserve"> </w:t>
            </w:r>
          </w:p>
        </w:tc>
        <w:tc>
          <w:tcPr>
            <w:tcW w:w="667" w:type="dxa"/>
            <w:tcBorders>
              <w:top w:val="single" w:sz="4" w:space="0" w:color="000000"/>
              <w:left w:val="single" w:sz="4" w:space="0" w:color="000000"/>
              <w:bottom w:val="single" w:sz="4" w:space="0" w:color="000000"/>
              <w:right w:val="single" w:sz="4" w:space="0" w:color="000000"/>
            </w:tcBorders>
          </w:tcPr>
          <w:p w14:paraId="07A244FE" w14:textId="77777777" w:rsidR="00B12568" w:rsidRPr="00717506" w:rsidRDefault="00B12568" w:rsidP="00FC348F">
            <w:pPr>
              <w:spacing w:after="0" w:line="259" w:lineRule="auto"/>
              <w:ind w:left="0" w:right="49" w:firstLine="0"/>
              <w:jc w:val="center"/>
              <w:rPr>
                <w:b/>
                <w:bCs/>
                <w:sz w:val="20"/>
                <w:szCs w:val="20"/>
              </w:rPr>
            </w:pPr>
            <w:r w:rsidRPr="00717506">
              <w:rPr>
                <w:b/>
                <w:bCs/>
                <w:sz w:val="20"/>
                <w:szCs w:val="20"/>
              </w:rPr>
              <w:t>Qté</w:t>
            </w:r>
          </w:p>
        </w:tc>
        <w:tc>
          <w:tcPr>
            <w:tcW w:w="992" w:type="dxa"/>
            <w:tcBorders>
              <w:top w:val="single" w:sz="4" w:space="0" w:color="000000"/>
              <w:left w:val="single" w:sz="4" w:space="0" w:color="000000"/>
              <w:bottom w:val="single" w:sz="4" w:space="0" w:color="000000"/>
              <w:right w:val="single" w:sz="4" w:space="0" w:color="000000"/>
            </w:tcBorders>
          </w:tcPr>
          <w:p w14:paraId="773D7C9E" w14:textId="77777777" w:rsidR="00B12568" w:rsidRPr="00717506" w:rsidRDefault="00B12568" w:rsidP="004B3C67">
            <w:pPr>
              <w:spacing w:after="0" w:line="259" w:lineRule="auto"/>
              <w:ind w:left="0" w:firstLine="0"/>
              <w:rPr>
                <w:b/>
                <w:bCs/>
                <w:sz w:val="20"/>
                <w:szCs w:val="20"/>
              </w:rPr>
            </w:pPr>
            <w:r w:rsidRPr="00717506">
              <w:rPr>
                <w:b/>
                <w:bCs/>
                <w:i/>
                <w:sz w:val="20"/>
                <w:szCs w:val="20"/>
              </w:rPr>
              <w:t xml:space="preserve">Prix unitaire </w:t>
            </w:r>
            <w:r w:rsidRPr="00717506">
              <w:rPr>
                <w:b/>
                <w:bCs/>
                <w:sz w:val="20"/>
                <w:szCs w:val="20"/>
              </w:rPr>
              <w:t>(MAD)</w:t>
            </w:r>
            <w:r w:rsidRPr="00717506">
              <w:rPr>
                <w:b/>
                <w:bCs/>
                <w:i/>
                <w:sz w:val="20"/>
                <w:szCs w:val="20"/>
              </w:rPr>
              <w:t xml:space="preserve"> HT</w:t>
            </w:r>
          </w:p>
        </w:tc>
        <w:tc>
          <w:tcPr>
            <w:tcW w:w="1134" w:type="dxa"/>
            <w:tcBorders>
              <w:top w:val="single" w:sz="4" w:space="0" w:color="000000"/>
              <w:left w:val="single" w:sz="4" w:space="0" w:color="000000"/>
              <w:bottom w:val="single" w:sz="4" w:space="0" w:color="000000"/>
              <w:right w:val="single" w:sz="4" w:space="0" w:color="000000"/>
            </w:tcBorders>
          </w:tcPr>
          <w:p w14:paraId="0CE2AA05" w14:textId="77777777" w:rsidR="00B12568" w:rsidRPr="00717506" w:rsidRDefault="00B12568" w:rsidP="004B3C67">
            <w:pPr>
              <w:spacing w:after="0" w:line="259" w:lineRule="auto"/>
              <w:ind w:left="0" w:right="54" w:firstLine="0"/>
              <w:rPr>
                <w:b/>
                <w:bCs/>
                <w:sz w:val="20"/>
                <w:szCs w:val="20"/>
              </w:rPr>
            </w:pPr>
            <w:r w:rsidRPr="00717506">
              <w:rPr>
                <w:b/>
                <w:bCs/>
                <w:i/>
                <w:sz w:val="20"/>
                <w:szCs w:val="20"/>
              </w:rPr>
              <w:t xml:space="preserve">Prix total </w:t>
            </w:r>
          </w:p>
          <w:p w14:paraId="6EA13597" w14:textId="77777777" w:rsidR="00B12568" w:rsidRPr="00717506" w:rsidRDefault="00B12568" w:rsidP="004B3C67">
            <w:pPr>
              <w:spacing w:after="0" w:line="259" w:lineRule="auto"/>
              <w:ind w:left="65" w:firstLine="0"/>
              <w:rPr>
                <w:b/>
                <w:bCs/>
                <w:sz w:val="20"/>
                <w:szCs w:val="20"/>
              </w:rPr>
            </w:pPr>
            <w:r w:rsidRPr="00717506">
              <w:rPr>
                <w:b/>
                <w:bCs/>
                <w:i/>
                <w:sz w:val="20"/>
                <w:szCs w:val="20"/>
              </w:rPr>
              <w:t>(MAD) HT</w:t>
            </w:r>
            <w:r w:rsidRPr="00717506">
              <w:rPr>
                <w:b/>
                <w:bCs/>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991CF67" w14:textId="77777777" w:rsidR="00B12568" w:rsidRPr="00717506" w:rsidRDefault="00B12568" w:rsidP="004B3C67">
            <w:pPr>
              <w:spacing w:after="0" w:line="259" w:lineRule="auto"/>
              <w:ind w:left="0" w:right="54" w:firstLine="0"/>
              <w:rPr>
                <w:b/>
                <w:bCs/>
                <w:i/>
                <w:sz w:val="20"/>
                <w:szCs w:val="20"/>
              </w:rPr>
            </w:pPr>
            <w:r w:rsidRPr="00717506">
              <w:rPr>
                <w:b/>
                <w:bCs/>
                <w:i/>
                <w:sz w:val="20"/>
                <w:szCs w:val="20"/>
              </w:rPr>
              <w:t>Montant TVA</w:t>
            </w:r>
          </w:p>
        </w:tc>
        <w:tc>
          <w:tcPr>
            <w:tcW w:w="1134" w:type="dxa"/>
            <w:tcBorders>
              <w:top w:val="single" w:sz="4" w:space="0" w:color="000000"/>
              <w:left w:val="single" w:sz="4" w:space="0" w:color="000000"/>
              <w:bottom w:val="single" w:sz="4" w:space="0" w:color="000000"/>
              <w:right w:val="single" w:sz="4" w:space="0" w:color="000000"/>
            </w:tcBorders>
          </w:tcPr>
          <w:p w14:paraId="29CE6B7A" w14:textId="77777777" w:rsidR="00B12568" w:rsidRPr="00717506" w:rsidRDefault="00B12568" w:rsidP="004B3C67">
            <w:pPr>
              <w:spacing w:after="0" w:line="259" w:lineRule="auto"/>
              <w:ind w:left="0" w:right="54" w:firstLine="0"/>
              <w:rPr>
                <w:b/>
                <w:bCs/>
                <w:i/>
                <w:sz w:val="20"/>
                <w:szCs w:val="20"/>
              </w:rPr>
            </w:pPr>
            <w:r w:rsidRPr="00717506">
              <w:rPr>
                <w:b/>
                <w:bCs/>
                <w:i/>
                <w:sz w:val="20"/>
                <w:szCs w:val="20"/>
              </w:rPr>
              <w:t xml:space="preserve">Prix total </w:t>
            </w:r>
          </w:p>
          <w:p w14:paraId="6EFDDE9D" w14:textId="77777777" w:rsidR="00B12568" w:rsidRPr="00717506" w:rsidRDefault="00B12568" w:rsidP="004B3C67">
            <w:pPr>
              <w:spacing w:after="0" w:line="259" w:lineRule="auto"/>
              <w:ind w:left="0" w:right="54" w:firstLine="0"/>
              <w:rPr>
                <w:b/>
                <w:bCs/>
                <w:i/>
                <w:sz w:val="20"/>
                <w:szCs w:val="20"/>
              </w:rPr>
            </w:pPr>
            <w:r w:rsidRPr="00717506">
              <w:rPr>
                <w:b/>
                <w:bCs/>
                <w:i/>
                <w:sz w:val="20"/>
                <w:szCs w:val="20"/>
              </w:rPr>
              <w:t>(MAD) TTC</w:t>
            </w:r>
          </w:p>
        </w:tc>
      </w:tr>
      <w:tr w:rsidR="007B3033" w:rsidRPr="00717506" w14:paraId="47FFE887" w14:textId="77777777" w:rsidTr="001F533D">
        <w:trPr>
          <w:trHeight w:val="354"/>
          <w:jc w:val="center"/>
        </w:trPr>
        <w:tc>
          <w:tcPr>
            <w:tcW w:w="704" w:type="dxa"/>
            <w:tcBorders>
              <w:top w:val="single" w:sz="4" w:space="0" w:color="000000"/>
              <w:left w:val="single" w:sz="4" w:space="0" w:color="000000"/>
              <w:bottom w:val="single" w:sz="4" w:space="0" w:color="000000"/>
              <w:right w:val="single" w:sz="4" w:space="0" w:color="000000"/>
            </w:tcBorders>
          </w:tcPr>
          <w:p w14:paraId="7E1E6E39" w14:textId="7A48B520" w:rsidR="007B3033" w:rsidRPr="00717506" w:rsidRDefault="00560668" w:rsidP="005A1706">
            <w:pPr>
              <w:spacing w:after="0" w:line="259" w:lineRule="auto"/>
              <w:ind w:left="0" w:right="46" w:firstLine="0"/>
              <w:jc w:val="center"/>
              <w:rPr>
                <w:rFonts w:asciiTheme="minorHAnsi" w:hAnsiTheme="minorHAnsi" w:cstheme="minorHAnsi"/>
                <w:sz w:val="20"/>
                <w:szCs w:val="20"/>
              </w:rPr>
            </w:pPr>
            <w:r>
              <w:rPr>
                <w:rFonts w:asciiTheme="minorHAnsi" w:hAnsiTheme="minorHAnsi" w:cstheme="minorHAnsi"/>
                <w:sz w:val="20"/>
                <w:szCs w:val="20"/>
              </w:rPr>
              <w:t>1</w:t>
            </w:r>
          </w:p>
        </w:tc>
        <w:tc>
          <w:tcPr>
            <w:tcW w:w="3521" w:type="dxa"/>
            <w:tcBorders>
              <w:top w:val="single" w:sz="4" w:space="0" w:color="000000"/>
              <w:left w:val="single" w:sz="4" w:space="0" w:color="000000"/>
              <w:bottom w:val="single" w:sz="4" w:space="0" w:color="000000"/>
              <w:right w:val="single" w:sz="4" w:space="0" w:color="000000"/>
            </w:tcBorders>
          </w:tcPr>
          <w:p w14:paraId="7DDDACD5" w14:textId="77777777" w:rsidR="00D501DB" w:rsidRDefault="00D501DB" w:rsidP="00D501DB">
            <w:pPr>
              <w:pStyle w:val="Default"/>
              <w:rPr>
                <w:sz w:val="23"/>
                <w:szCs w:val="23"/>
              </w:rPr>
            </w:pPr>
            <w:r>
              <w:rPr>
                <w:b/>
                <w:bCs/>
                <w:sz w:val="23"/>
                <w:szCs w:val="23"/>
              </w:rPr>
              <w:t xml:space="preserve">Table de réunion </w:t>
            </w:r>
          </w:p>
          <w:p w14:paraId="2127ADCF" w14:textId="77777777" w:rsidR="00A968C3" w:rsidRDefault="00A968C3" w:rsidP="00A968C3">
            <w:pPr>
              <w:pStyle w:val="Default"/>
              <w:rPr>
                <w:sz w:val="23"/>
                <w:szCs w:val="23"/>
              </w:rPr>
            </w:pPr>
            <w:r>
              <w:rPr>
                <w:sz w:val="23"/>
                <w:szCs w:val="23"/>
              </w:rPr>
              <w:t xml:space="preserve">▪ Plateau ép.19mm, en mélaminé </w:t>
            </w:r>
          </w:p>
          <w:p w14:paraId="0A43B053" w14:textId="77777777" w:rsidR="00A968C3" w:rsidRDefault="00A968C3" w:rsidP="00A968C3">
            <w:pPr>
              <w:pStyle w:val="Default"/>
              <w:rPr>
                <w:sz w:val="23"/>
                <w:szCs w:val="23"/>
              </w:rPr>
            </w:pPr>
            <w:r>
              <w:rPr>
                <w:sz w:val="23"/>
                <w:szCs w:val="23"/>
              </w:rPr>
              <w:t xml:space="preserve">▪ 2 trappes passe-câbles avec 2 goulottes </w:t>
            </w:r>
          </w:p>
          <w:p w14:paraId="61D016A0" w14:textId="77777777" w:rsidR="00A968C3" w:rsidRDefault="00A968C3" w:rsidP="00A968C3">
            <w:pPr>
              <w:pStyle w:val="Default"/>
              <w:rPr>
                <w:sz w:val="23"/>
                <w:szCs w:val="23"/>
              </w:rPr>
            </w:pPr>
            <w:r>
              <w:rPr>
                <w:sz w:val="23"/>
                <w:szCs w:val="23"/>
              </w:rPr>
              <w:t>▪ Finition en bois chêne</w:t>
            </w:r>
          </w:p>
          <w:p w14:paraId="7077809B" w14:textId="45D15EE9" w:rsidR="007B3033" w:rsidRPr="00A968C3" w:rsidRDefault="00A968C3" w:rsidP="00A968C3">
            <w:pPr>
              <w:pStyle w:val="Default"/>
              <w:rPr>
                <w:sz w:val="23"/>
                <w:szCs w:val="23"/>
              </w:rPr>
            </w:pPr>
            <w:r>
              <w:rPr>
                <w:sz w:val="23"/>
                <w:szCs w:val="23"/>
              </w:rPr>
              <w:t xml:space="preserve">▪ </w:t>
            </w:r>
            <w:r>
              <w:rPr>
                <w:sz w:val="20"/>
                <w:szCs w:val="20"/>
              </w:rPr>
              <w:t xml:space="preserve">LARGEUR 2400 x PROFONDEUR 1300 x HAUTEUR 740 </w:t>
            </w:r>
          </w:p>
        </w:tc>
        <w:tc>
          <w:tcPr>
            <w:tcW w:w="667" w:type="dxa"/>
            <w:tcBorders>
              <w:top w:val="single" w:sz="4" w:space="0" w:color="000000"/>
              <w:left w:val="single" w:sz="4" w:space="0" w:color="000000"/>
              <w:bottom w:val="single" w:sz="4" w:space="0" w:color="000000"/>
              <w:right w:val="single" w:sz="4" w:space="0" w:color="000000"/>
            </w:tcBorders>
          </w:tcPr>
          <w:p w14:paraId="338DBCE9" w14:textId="36DC2F17" w:rsidR="007B3033" w:rsidRPr="00717506" w:rsidRDefault="00560668" w:rsidP="004B3C67">
            <w:pPr>
              <w:spacing w:after="0" w:line="259" w:lineRule="auto"/>
              <w:ind w:left="0" w:right="49" w:firstLine="0"/>
              <w:jc w:val="center"/>
              <w:rPr>
                <w:rFonts w:asciiTheme="minorHAnsi" w:hAnsiTheme="minorHAnsi" w:cstheme="minorHAnsi"/>
                <w:sz w:val="20"/>
                <w:szCs w:val="20"/>
              </w:rPr>
            </w:pPr>
            <w:r>
              <w:rPr>
                <w:rFonts w:asciiTheme="minorHAnsi" w:hAnsiTheme="minorHAnsi" w:cstheme="minorHAnsi"/>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14:paraId="5F950132" w14:textId="77777777" w:rsidR="007B3033" w:rsidRPr="00717506" w:rsidRDefault="007B3033" w:rsidP="004B3C67">
            <w:pPr>
              <w:spacing w:after="0" w:line="259" w:lineRule="auto"/>
              <w:ind w:left="0" w:firstLine="0"/>
              <w:rPr>
                <w:rFonts w:asciiTheme="minorHAnsi" w:hAnsiTheme="minorHAnsi" w:cstheme="minorHAnsi"/>
                <w:b/>
                <w:bCs/>
                <w: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25BD119" w14:textId="77777777" w:rsidR="007B3033" w:rsidRPr="00717506" w:rsidRDefault="007B3033" w:rsidP="004B3C67">
            <w:pPr>
              <w:spacing w:after="0" w:line="259" w:lineRule="auto"/>
              <w:ind w:left="0" w:right="54" w:firstLine="0"/>
              <w:rPr>
                <w:rFonts w:asciiTheme="minorHAnsi" w:hAnsiTheme="minorHAnsi" w:cstheme="minorHAnsi"/>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771A88A" w14:textId="77777777" w:rsidR="007B3033" w:rsidRPr="00717506" w:rsidRDefault="007B3033" w:rsidP="004B3C67">
            <w:pPr>
              <w:spacing w:after="0" w:line="259" w:lineRule="auto"/>
              <w:ind w:left="0" w:right="54" w:firstLine="0"/>
              <w:rPr>
                <w:rFonts w:asciiTheme="minorHAnsi" w:hAnsiTheme="minorHAnsi" w:cstheme="minorHAnsi"/>
                <w:b/>
                <w:bCs/>
                <w: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E5B84BB" w14:textId="77777777" w:rsidR="007B3033" w:rsidRPr="00717506" w:rsidRDefault="007B3033" w:rsidP="004B3C67">
            <w:pPr>
              <w:spacing w:after="0" w:line="259" w:lineRule="auto"/>
              <w:ind w:left="0" w:right="54" w:firstLine="0"/>
              <w:rPr>
                <w:rFonts w:asciiTheme="minorHAnsi" w:hAnsiTheme="minorHAnsi" w:cstheme="minorHAnsi"/>
                <w:b/>
                <w:bCs/>
                <w:i/>
                <w:sz w:val="20"/>
                <w:szCs w:val="20"/>
              </w:rPr>
            </w:pPr>
          </w:p>
        </w:tc>
      </w:tr>
      <w:tr w:rsidR="002854A6" w:rsidRPr="00717506" w14:paraId="7F285029" w14:textId="77777777" w:rsidTr="001F533D">
        <w:trPr>
          <w:trHeight w:val="365"/>
          <w:jc w:val="center"/>
        </w:trPr>
        <w:tc>
          <w:tcPr>
            <w:tcW w:w="704" w:type="dxa"/>
            <w:tcBorders>
              <w:top w:val="single" w:sz="4" w:space="0" w:color="000000"/>
              <w:left w:val="single" w:sz="4" w:space="0" w:color="000000"/>
              <w:bottom w:val="single" w:sz="4" w:space="0" w:color="000000"/>
              <w:right w:val="single" w:sz="4" w:space="0" w:color="000000"/>
            </w:tcBorders>
          </w:tcPr>
          <w:p w14:paraId="0BE9AAEC" w14:textId="07117E14" w:rsidR="002854A6" w:rsidRPr="00717506" w:rsidRDefault="00560668" w:rsidP="00560668">
            <w:pPr>
              <w:spacing w:after="0" w:line="259" w:lineRule="auto"/>
              <w:ind w:left="0" w:right="46" w:firstLine="0"/>
              <w:jc w:val="center"/>
              <w:rPr>
                <w:rFonts w:asciiTheme="minorHAnsi" w:hAnsiTheme="minorHAnsi" w:cstheme="minorHAnsi"/>
                <w:sz w:val="20"/>
                <w:szCs w:val="20"/>
              </w:rPr>
            </w:pPr>
            <w:r>
              <w:rPr>
                <w:rFonts w:asciiTheme="minorHAnsi" w:hAnsiTheme="minorHAnsi" w:cstheme="minorHAnsi"/>
                <w:sz w:val="20"/>
                <w:szCs w:val="20"/>
              </w:rPr>
              <w:t>2</w:t>
            </w:r>
          </w:p>
        </w:tc>
        <w:tc>
          <w:tcPr>
            <w:tcW w:w="3521" w:type="dxa"/>
            <w:tcBorders>
              <w:top w:val="single" w:sz="4" w:space="0" w:color="000000"/>
              <w:left w:val="single" w:sz="4" w:space="0" w:color="000000"/>
              <w:bottom w:val="single" w:sz="4" w:space="0" w:color="000000"/>
              <w:right w:val="single" w:sz="4" w:space="0" w:color="000000"/>
            </w:tcBorders>
          </w:tcPr>
          <w:p w14:paraId="2012B41A" w14:textId="77777777" w:rsidR="001F533D" w:rsidRPr="00DF00F4" w:rsidRDefault="001F533D" w:rsidP="001F533D">
            <w:pPr>
              <w:pStyle w:val="Default"/>
              <w:rPr>
                <w:b/>
                <w:bCs/>
                <w:sz w:val="23"/>
                <w:szCs w:val="23"/>
              </w:rPr>
            </w:pPr>
            <w:r w:rsidRPr="00DF00F4">
              <w:rPr>
                <w:b/>
                <w:bCs/>
              </w:rPr>
              <w:t>Siège avec roulettes</w:t>
            </w:r>
            <w:r>
              <w:rPr>
                <w:b/>
                <w:bCs/>
              </w:rPr>
              <w:t xml:space="preserve"> et </w:t>
            </w:r>
            <w:r w:rsidRPr="00DF00F4">
              <w:rPr>
                <w:b/>
                <w:bCs/>
              </w:rPr>
              <w:t>têtière ajustable</w:t>
            </w:r>
          </w:p>
          <w:p w14:paraId="08940A69" w14:textId="77777777" w:rsidR="001F533D" w:rsidRDefault="001F533D" w:rsidP="001F533D">
            <w:pPr>
              <w:pStyle w:val="Default"/>
              <w:rPr>
                <w:sz w:val="23"/>
                <w:szCs w:val="23"/>
              </w:rPr>
            </w:pPr>
            <w:r>
              <w:rPr>
                <w:sz w:val="23"/>
                <w:szCs w:val="23"/>
              </w:rPr>
              <w:t xml:space="preserve">▪ Siège avec dossier haut, et têtière ajustable </w:t>
            </w:r>
          </w:p>
          <w:p w14:paraId="32602421" w14:textId="77777777" w:rsidR="001F533D" w:rsidRDefault="001F533D" w:rsidP="001F533D">
            <w:pPr>
              <w:pStyle w:val="Default"/>
              <w:rPr>
                <w:sz w:val="23"/>
                <w:szCs w:val="23"/>
              </w:rPr>
            </w:pPr>
            <w:r>
              <w:rPr>
                <w:sz w:val="23"/>
                <w:szCs w:val="23"/>
              </w:rPr>
              <w:t xml:space="preserve">▪ Dossier et assise rembourrée en mousse moulée injectée HR </w:t>
            </w:r>
          </w:p>
          <w:p w14:paraId="2D56D27E" w14:textId="77777777" w:rsidR="001F533D" w:rsidRDefault="001F533D" w:rsidP="001F533D">
            <w:pPr>
              <w:pStyle w:val="Default"/>
              <w:rPr>
                <w:sz w:val="23"/>
                <w:szCs w:val="23"/>
              </w:rPr>
            </w:pPr>
            <w:r>
              <w:rPr>
                <w:sz w:val="23"/>
                <w:szCs w:val="23"/>
              </w:rPr>
              <w:t xml:space="preserve">▪ Réglage de la hauteur d’assise par vérin lift à gaz </w:t>
            </w:r>
          </w:p>
          <w:p w14:paraId="76D5F0B4" w14:textId="77777777" w:rsidR="001F533D" w:rsidRDefault="001F533D" w:rsidP="001F533D">
            <w:pPr>
              <w:pStyle w:val="Default"/>
              <w:rPr>
                <w:sz w:val="23"/>
                <w:szCs w:val="23"/>
              </w:rPr>
            </w:pPr>
            <w:r>
              <w:rPr>
                <w:sz w:val="23"/>
                <w:szCs w:val="23"/>
              </w:rPr>
              <w:t xml:space="preserve">▪ Mécanisme synchrone avec réglage de tension </w:t>
            </w:r>
          </w:p>
          <w:p w14:paraId="08802DCB" w14:textId="77777777" w:rsidR="001F533D" w:rsidRDefault="001F533D" w:rsidP="001F533D">
            <w:pPr>
              <w:pStyle w:val="Default"/>
              <w:rPr>
                <w:sz w:val="23"/>
                <w:szCs w:val="23"/>
              </w:rPr>
            </w:pPr>
            <w:r>
              <w:rPr>
                <w:sz w:val="23"/>
                <w:szCs w:val="23"/>
              </w:rPr>
              <w:t xml:space="preserve">▪ Barre arrière verticale centrale en aluminium </w:t>
            </w:r>
          </w:p>
          <w:p w14:paraId="386976B9" w14:textId="77777777" w:rsidR="001F533D" w:rsidRDefault="001F533D" w:rsidP="001F533D">
            <w:pPr>
              <w:pStyle w:val="Default"/>
              <w:rPr>
                <w:sz w:val="23"/>
                <w:szCs w:val="23"/>
              </w:rPr>
            </w:pPr>
            <w:r>
              <w:rPr>
                <w:sz w:val="23"/>
                <w:szCs w:val="23"/>
              </w:rPr>
              <w:t xml:space="preserve">▪ Accoudoirs réglables en polyuréthanne (2D) </w:t>
            </w:r>
          </w:p>
          <w:p w14:paraId="40FC76F7" w14:textId="77777777" w:rsidR="001F533D" w:rsidRDefault="001F533D" w:rsidP="001F533D">
            <w:pPr>
              <w:pStyle w:val="Default"/>
              <w:rPr>
                <w:sz w:val="23"/>
                <w:szCs w:val="23"/>
              </w:rPr>
            </w:pPr>
            <w:r>
              <w:rPr>
                <w:sz w:val="23"/>
                <w:szCs w:val="23"/>
              </w:rPr>
              <w:t xml:space="preserve">▪ Piétement 5 branches en nylon sur roulettes </w:t>
            </w:r>
          </w:p>
          <w:p w14:paraId="1E4ED6E2" w14:textId="43168A3E" w:rsidR="002854A6" w:rsidRPr="00A968C3" w:rsidRDefault="00A968C3" w:rsidP="00A968C3">
            <w:pPr>
              <w:pStyle w:val="Default"/>
              <w:rPr>
                <w:b/>
                <w:bCs/>
                <w:sz w:val="23"/>
                <w:szCs w:val="23"/>
              </w:rPr>
            </w:pPr>
            <w:r w:rsidRPr="0061243A">
              <w:rPr>
                <w:b/>
                <w:bCs/>
                <w:sz w:val="23"/>
                <w:szCs w:val="23"/>
              </w:rPr>
              <w:t xml:space="preserve">Finition en Tissu </w:t>
            </w:r>
            <w:r>
              <w:rPr>
                <w:b/>
                <w:bCs/>
                <w:sz w:val="23"/>
                <w:szCs w:val="23"/>
              </w:rPr>
              <w:t>noir</w:t>
            </w:r>
          </w:p>
        </w:tc>
        <w:tc>
          <w:tcPr>
            <w:tcW w:w="667" w:type="dxa"/>
            <w:tcBorders>
              <w:top w:val="single" w:sz="4" w:space="0" w:color="000000"/>
              <w:left w:val="single" w:sz="4" w:space="0" w:color="000000"/>
              <w:bottom w:val="single" w:sz="4" w:space="0" w:color="000000"/>
              <w:right w:val="single" w:sz="4" w:space="0" w:color="000000"/>
            </w:tcBorders>
          </w:tcPr>
          <w:p w14:paraId="519669F4" w14:textId="4FAFD3F3" w:rsidR="002854A6" w:rsidRPr="00717506" w:rsidRDefault="00FD7DC6" w:rsidP="004B3C67">
            <w:pPr>
              <w:spacing w:after="0" w:line="259" w:lineRule="auto"/>
              <w:ind w:left="0" w:right="49" w:firstLine="0"/>
              <w:jc w:val="center"/>
              <w:rPr>
                <w:rFonts w:asciiTheme="minorHAnsi" w:hAnsiTheme="minorHAnsi" w:cstheme="minorHAnsi"/>
                <w:sz w:val="20"/>
                <w:szCs w:val="20"/>
              </w:rPr>
            </w:pPr>
            <w:r>
              <w:rPr>
                <w:rFonts w:asciiTheme="minorHAnsi" w:hAnsiTheme="minorHAnsi" w:cstheme="minorHAnsi"/>
                <w:sz w:val="20"/>
                <w:szCs w:val="20"/>
              </w:rPr>
              <w:t>13</w:t>
            </w:r>
          </w:p>
        </w:tc>
        <w:tc>
          <w:tcPr>
            <w:tcW w:w="992" w:type="dxa"/>
            <w:tcBorders>
              <w:top w:val="single" w:sz="4" w:space="0" w:color="000000"/>
              <w:left w:val="single" w:sz="4" w:space="0" w:color="000000"/>
              <w:bottom w:val="single" w:sz="4" w:space="0" w:color="000000"/>
              <w:right w:val="single" w:sz="4" w:space="0" w:color="000000"/>
            </w:tcBorders>
          </w:tcPr>
          <w:p w14:paraId="126B84EB" w14:textId="77777777" w:rsidR="002854A6" w:rsidRPr="00717506" w:rsidRDefault="002854A6" w:rsidP="004B3C67">
            <w:pPr>
              <w:spacing w:after="0" w:line="259" w:lineRule="auto"/>
              <w:ind w:left="0" w:firstLine="0"/>
              <w:rPr>
                <w:rFonts w:asciiTheme="minorHAnsi" w:hAnsiTheme="minorHAnsi" w:cstheme="minorHAnsi"/>
                <w:b/>
                <w:bCs/>
                <w: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1D6E597" w14:textId="77777777" w:rsidR="002854A6" w:rsidRPr="00717506" w:rsidRDefault="002854A6" w:rsidP="004B3C67">
            <w:pPr>
              <w:spacing w:after="0" w:line="259" w:lineRule="auto"/>
              <w:ind w:left="0" w:right="54" w:firstLine="0"/>
              <w:rPr>
                <w:rFonts w:asciiTheme="minorHAnsi" w:hAnsiTheme="minorHAnsi" w:cstheme="minorHAnsi"/>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C32B0DD" w14:textId="77777777" w:rsidR="002854A6" w:rsidRPr="00717506" w:rsidRDefault="002854A6" w:rsidP="004B3C67">
            <w:pPr>
              <w:spacing w:after="0" w:line="259" w:lineRule="auto"/>
              <w:ind w:left="0" w:right="54" w:firstLine="0"/>
              <w:rPr>
                <w:rFonts w:asciiTheme="minorHAnsi" w:hAnsiTheme="minorHAnsi" w:cstheme="minorHAnsi"/>
                <w:b/>
                <w:bCs/>
                <w: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FB7F469" w14:textId="77777777" w:rsidR="002854A6" w:rsidRPr="00717506" w:rsidRDefault="002854A6" w:rsidP="004B3C67">
            <w:pPr>
              <w:spacing w:after="0" w:line="259" w:lineRule="auto"/>
              <w:ind w:left="0" w:right="54" w:firstLine="0"/>
              <w:rPr>
                <w:rFonts w:asciiTheme="minorHAnsi" w:hAnsiTheme="minorHAnsi" w:cstheme="minorHAnsi"/>
                <w:b/>
                <w:bCs/>
                <w:i/>
                <w:sz w:val="20"/>
                <w:szCs w:val="20"/>
              </w:rPr>
            </w:pPr>
          </w:p>
        </w:tc>
      </w:tr>
      <w:tr w:rsidR="002854A6" w:rsidRPr="00717506" w14:paraId="0F9670FF" w14:textId="77777777" w:rsidTr="001F533D">
        <w:trPr>
          <w:trHeight w:val="335"/>
          <w:jc w:val="center"/>
        </w:trPr>
        <w:tc>
          <w:tcPr>
            <w:tcW w:w="704" w:type="dxa"/>
            <w:tcBorders>
              <w:top w:val="single" w:sz="4" w:space="0" w:color="000000"/>
              <w:left w:val="single" w:sz="4" w:space="0" w:color="000000"/>
              <w:bottom w:val="single" w:sz="4" w:space="0" w:color="000000"/>
              <w:right w:val="single" w:sz="4" w:space="0" w:color="000000"/>
            </w:tcBorders>
          </w:tcPr>
          <w:p w14:paraId="32A04CDB" w14:textId="451E7DD6" w:rsidR="002854A6" w:rsidRPr="00717506" w:rsidRDefault="00560668" w:rsidP="00560668">
            <w:pPr>
              <w:spacing w:after="0" w:line="259" w:lineRule="auto"/>
              <w:ind w:left="0" w:right="46" w:firstLine="0"/>
              <w:jc w:val="center"/>
              <w:rPr>
                <w:rFonts w:asciiTheme="minorHAnsi" w:hAnsiTheme="minorHAnsi" w:cstheme="minorHAnsi"/>
                <w:sz w:val="20"/>
                <w:szCs w:val="20"/>
              </w:rPr>
            </w:pPr>
            <w:r>
              <w:rPr>
                <w:rFonts w:asciiTheme="minorHAnsi" w:hAnsiTheme="minorHAnsi" w:cstheme="minorHAnsi"/>
                <w:sz w:val="20"/>
                <w:szCs w:val="20"/>
              </w:rPr>
              <w:t>3</w:t>
            </w:r>
          </w:p>
        </w:tc>
        <w:tc>
          <w:tcPr>
            <w:tcW w:w="3521" w:type="dxa"/>
            <w:tcBorders>
              <w:top w:val="single" w:sz="4" w:space="0" w:color="000000"/>
              <w:left w:val="single" w:sz="4" w:space="0" w:color="000000"/>
              <w:bottom w:val="single" w:sz="4" w:space="0" w:color="000000"/>
              <w:right w:val="single" w:sz="4" w:space="0" w:color="000000"/>
            </w:tcBorders>
          </w:tcPr>
          <w:p w14:paraId="231BD6D6" w14:textId="77777777" w:rsidR="001F533D" w:rsidRDefault="001F533D" w:rsidP="001F533D">
            <w:pPr>
              <w:pStyle w:val="Default"/>
              <w:rPr>
                <w:b/>
                <w:bCs/>
              </w:rPr>
            </w:pPr>
            <w:r w:rsidRPr="00DF00F4">
              <w:rPr>
                <w:b/>
                <w:bCs/>
              </w:rPr>
              <w:t>Siège avec roulettes</w:t>
            </w:r>
            <w:r>
              <w:rPr>
                <w:b/>
                <w:bCs/>
              </w:rPr>
              <w:t xml:space="preserve"> </w:t>
            </w:r>
          </w:p>
          <w:p w14:paraId="7E0D8311" w14:textId="384275ED" w:rsidR="001F533D" w:rsidRDefault="001F533D" w:rsidP="001F533D">
            <w:pPr>
              <w:pStyle w:val="Default"/>
              <w:rPr>
                <w:sz w:val="22"/>
                <w:szCs w:val="22"/>
              </w:rPr>
            </w:pPr>
            <w:r>
              <w:rPr>
                <w:sz w:val="22"/>
                <w:szCs w:val="22"/>
              </w:rPr>
              <w:t>▪ Siège avec dossier haut</w:t>
            </w:r>
          </w:p>
          <w:p w14:paraId="676A0D46" w14:textId="77777777" w:rsidR="001F533D" w:rsidRDefault="001F533D" w:rsidP="001F533D">
            <w:pPr>
              <w:pStyle w:val="Default"/>
              <w:rPr>
                <w:sz w:val="22"/>
                <w:szCs w:val="22"/>
              </w:rPr>
            </w:pPr>
            <w:r>
              <w:rPr>
                <w:sz w:val="22"/>
                <w:szCs w:val="22"/>
              </w:rPr>
              <w:lastRenderedPageBreak/>
              <w:t xml:space="preserve">▪ Dossier et assise rembourrée en mousse moulée injectée HR </w:t>
            </w:r>
          </w:p>
          <w:p w14:paraId="6A8C180F" w14:textId="77777777" w:rsidR="001F533D" w:rsidRDefault="001F533D" w:rsidP="001F533D">
            <w:pPr>
              <w:pStyle w:val="Default"/>
              <w:rPr>
                <w:sz w:val="22"/>
                <w:szCs w:val="22"/>
              </w:rPr>
            </w:pPr>
            <w:r>
              <w:rPr>
                <w:sz w:val="22"/>
                <w:szCs w:val="22"/>
              </w:rPr>
              <w:t xml:space="preserve">▪ Réglage de la hauteur d’assise par vérin lift à gaz </w:t>
            </w:r>
          </w:p>
          <w:p w14:paraId="1B83EB4A" w14:textId="77777777" w:rsidR="001F533D" w:rsidRDefault="001F533D" w:rsidP="001F533D">
            <w:pPr>
              <w:pStyle w:val="Default"/>
              <w:rPr>
                <w:sz w:val="22"/>
                <w:szCs w:val="22"/>
              </w:rPr>
            </w:pPr>
            <w:r>
              <w:rPr>
                <w:sz w:val="22"/>
                <w:szCs w:val="22"/>
              </w:rPr>
              <w:t xml:space="preserve">▪ Mécanisme synchrone avec réglage de tension </w:t>
            </w:r>
          </w:p>
          <w:p w14:paraId="2EE648AE" w14:textId="77777777" w:rsidR="001F533D" w:rsidRDefault="001F533D" w:rsidP="001F533D">
            <w:pPr>
              <w:pStyle w:val="Default"/>
              <w:rPr>
                <w:sz w:val="22"/>
                <w:szCs w:val="22"/>
              </w:rPr>
            </w:pPr>
            <w:r>
              <w:rPr>
                <w:sz w:val="22"/>
                <w:szCs w:val="22"/>
              </w:rPr>
              <w:t xml:space="preserve">▪ Barre arrière verticale centrale en aluminium </w:t>
            </w:r>
          </w:p>
          <w:p w14:paraId="537F0A09" w14:textId="77777777" w:rsidR="001F533D" w:rsidRDefault="001F533D" w:rsidP="001F533D">
            <w:pPr>
              <w:pStyle w:val="Default"/>
              <w:rPr>
                <w:sz w:val="22"/>
                <w:szCs w:val="22"/>
              </w:rPr>
            </w:pPr>
            <w:r>
              <w:rPr>
                <w:sz w:val="22"/>
                <w:szCs w:val="22"/>
              </w:rPr>
              <w:t xml:space="preserve">▪ Accoudoirs réglables en polyuréthanne (2D) </w:t>
            </w:r>
          </w:p>
          <w:p w14:paraId="4BB0D868" w14:textId="77777777" w:rsidR="001F533D" w:rsidRDefault="001F533D" w:rsidP="001F533D">
            <w:pPr>
              <w:pStyle w:val="Default"/>
              <w:rPr>
                <w:sz w:val="22"/>
                <w:szCs w:val="22"/>
              </w:rPr>
            </w:pPr>
            <w:r>
              <w:rPr>
                <w:sz w:val="22"/>
                <w:szCs w:val="22"/>
              </w:rPr>
              <w:t xml:space="preserve">▪ Piétement 5 branches en nylon sur roulettes </w:t>
            </w:r>
          </w:p>
          <w:p w14:paraId="4AB14A52" w14:textId="12DE9458" w:rsidR="002854A6" w:rsidRPr="00A968C3" w:rsidRDefault="00A968C3" w:rsidP="00A968C3">
            <w:pPr>
              <w:pStyle w:val="Default"/>
              <w:rPr>
                <w:b/>
                <w:bCs/>
                <w:sz w:val="23"/>
                <w:szCs w:val="23"/>
              </w:rPr>
            </w:pPr>
            <w:r w:rsidRPr="0061243A">
              <w:rPr>
                <w:b/>
                <w:bCs/>
                <w:sz w:val="23"/>
                <w:szCs w:val="23"/>
              </w:rPr>
              <w:t xml:space="preserve">Finition en Tissu </w:t>
            </w:r>
            <w:r>
              <w:rPr>
                <w:b/>
                <w:bCs/>
                <w:sz w:val="23"/>
                <w:szCs w:val="23"/>
              </w:rPr>
              <w:t>noir</w:t>
            </w:r>
          </w:p>
        </w:tc>
        <w:tc>
          <w:tcPr>
            <w:tcW w:w="667" w:type="dxa"/>
            <w:tcBorders>
              <w:top w:val="single" w:sz="4" w:space="0" w:color="000000"/>
              <w:left w:val="single" w:sz="4" w:space="0" w:color="000000"/>
              <w:bottom w:val="single" w:sz="4" w:space="0" w:color="000000"/>
              <w:right w:val="single" w:sz="4" w:space="0" w:color="000000"/>
            </w:tcBorders>
          </w:tcPr>
          <w:p w14:paraId="0E7D00B0" w14:textId="330C369A" w:rsidR="002854A6" w:rsidRPr="00717506" w:rsidRDefault="00FD7DC6" w:rsidP="004B3C67">
            <w:pPr>
              <w:spacing w:after="0" w:line="259" w:lineRule="auto"/>
              <w:ind w:left="0" w:right="49" w:firstLine="0"/>
              <w:jc w:val="center"/>
              <w:rPr>
                <w:rFonts w:asciiTheme="minorHAnsi" w:hAnsiTheme="minorHAnsi" w:cstheme="minorHAnsi"/>
                <w:sz w:val="20"/>
                <w:szCs w:val="20"/>
              </w:rPr>
            </w:pPr>
            <w:r>
              <w:rPr>
                <w:rFonts w:asciiTheme="minorHAnsi" w:hAnsiTheme="minorHAnsi" w:cstheme="minorHAnsi"/>
                <w:sz w:val="20"/>
                <w:szCs w:val="20"/>
              </w:rPr>
              <w:lastRenderedPageBreak/>
              <w:t>22</w:t>
            </w:r>
          </w:p>
        </w:tc>
        <w:tc>
          <w:tcPr>
            <w:tcW w:w="992" w:type="dxa"/>
            <w:tcBorders>
              <w:top w:val="single" w:sz="4" w:space="0" w:color="000000"/>
              <w:left w:val="single" w:sz="4" w:space="0" w:color="000000"/>
              <w:bottom w:val="single" w:sz="4" w:space="0" w:color="000000"/>
              <w:right w:val="single" w:sz="4" w:space="0" w:color="000000"/>
            </w:tcBorders>
          </w:tcPr>
          <w:p w14:paraId="6C900BB1" w14:textId="77777777" w:rsidR="002854A6" w:rsidRPr="00717506" w:rsidRDefault="002854A6" w:rsidP="004B3C67">
            <w:pPr>
              <w:spacing w:after="0" w:line="259" w:lineRule="auto"/>
              <w:ind w:left="0" w:firstLine="0"/>
              <w:rPr>
                <w:rFonts w:asciiTheme="minorHAnsi" w:hAnsiTheme="minorHAnsi" w:cstheme="minorHAnsi"/>
                <w:b/>
                <w:bCs/>
                <w: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D1D887F" w14:textId="77777777" w:rsidR="002854A6" w:rsidRPr="00717506" w:rsidRDefault="002854A6" w:rsidP="004B3C67">
            <w:pPr>
              <w:spacing w:after="0" w:line="259" w:lineRule="auto"/>
              <w:ind w:left="0" w:right="54" w:firstLine="0"/>
              <w:rPr>
                <w:rFonts w:asciiTheme="minorHAnsi" w:hAnsiTheme="minorHAnsi" w:cstheme="minorHAnsi"/>
                <w:b/>
                <w:bCs/>
                <w: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10A7270" w14:textId="77777777" w:rsidR="002854A6" w:rsidRPr="00717506" w:rsidRDefault="002854A6" w:rsidP="004B3C67">
            <w:pPr>
              <w:spacing w:after="0" w:line="259" w:lineRule="auto"/>
              <w:ind w:left="0" w:right="54" w:firstLine="0"/>
              <w:rPr>
                <w:rFonts w:asciiTheme="minorHAnsi" w:hAnsiTheme="minorHAnsi" w:cstheme="minorHAnsi"/>
                <w:b/>
                <w:bCs/>
                <w: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8D507BC" w14:textId="77777777" w:rsidR="002854A6" w:rsidRPr="00717506" w:rsidRDefault="002854A6" w:rsidP="004B3C67">
            <w:pPr>
              <w:spacing w:after="0" w:line="259" w:lineRule="auto"/>
              <w:ind w:left="0" w:right="54" w:firstLine="0"/>
              <w:rPr>
                <w:rFonts w:asciiTheme="minorHAnsi" w:hAnsiTheme="minorHAnsi" w:cstheme="minorHAnsi"/>
                <w:b/>
                <w:bCs/>
                <w:i/>
                <w:sz w:val="20"/>
                <w:szCs w:val="20"/>
              </w:rPr>
            </w:pPr>
          </w:p>
        </w:tc>
      </w:tr>
    </w:tbl>
    <w:p w14:paraId="0FC9B48C" w14:textId="77777777" w:rsidR="00A4092C" w:rsidRDefault="00A4092C" w:rsidP="00F50437">
      <w:pPr>
        <w:ind w:left="0" w:firstLine="0"/>
      </w:pPr>
    </w:p>
    <w:p w14:paraId="4F36CCF6" w14:textId="7FEDBA79" w:rsidR="003A4BF5" w:rsidRDefault="00F50437" w:rsidP="00F50437">
      <w:pPr>
        <w:ind w:left="0" w:firstLine="0"/>
      </w:pPr>
      <w:r w:rsidRPr="00D32619">
        <w:t xml:space="preserve">Je certifie par la présente que la société </w:t>
      </w:r>
      <w:r w:rsidR="00967209" w:rsidRPr="00D32619">
        <w:t>………………………………………………………………</w:t>
      </w:r>
      <w:r w:rsidRPr="00D32619">
        <w:t xml:space="preserve">, pour laquelle je suis dûment autorisé à signer, a </w:t>
      </w:r>
      <w:r w:rsidR="00AB0C55" w:rsidRPr="00D32619">
        <w:t>examinée</w:t>
      </w:r>
      <w:r w:rsidRPr="00D32619">
        <w:t xml:space="preserve"> l'appel d'offres </w:t>
      </w:r>
      <w:r w:rsidR="00127262" w:rsidRPr="00D8577B">
        <w:rPr>
          <w:b/>
          <w:bCs/>
          <w:color w:val="auto"/>
        </w:rPr>
        <w:t>UNFPA/MOR/RFQ/0</w:t>
      </w:r>
      <w:r w:rsidR="00560668">
        <w:rPr>
          <w:b/>
          <w:bCs/>
          <w:color w:val="auto"/>
        </w:rPr>
        <w:t>2</w:t>
      </w:r>
      <w:r w:rsidR="00127262" w:rsidRPr="00D8577B">
        <w:rPr>
          <w:b/>
          <w:bCs/>
          <w:color w:val="auto"/>
        </w:rPr>
        <w:t>-0</w:t>
      </w:r>
      <w:r w:rsidR="00AB0C55">
        <w:rPr>
          <w:b/>
          <w:bCs/>
          <w:color w:val="auto"/>
        </w:rPr>
        <w:t>2/2023</w:t>
      </w:r>
      <w:r w:rsidRPr="00D32619">
        <w:t>, y compris toutes les annexes et les amendements au document d'appel d'offres (le cas échéant). De plus, la société accepte les conditions générales du contrat pour l'UNFPA et respectera cette offre jusqu'à son expiration.</w:t>
      </w:r>
    </w:p>
    <w:p w14:paraId="5E17BCBD" w14:textId="77777777" w:rsidR="00A968C3" w:rsidRDefault="00A968C3" w:rsidP="00F50437">
      <w:pPr>
        <w:ind w:left="0" w:firstLine="0"/>
      </w:pP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BC0D36" w14:paraId="745B54C9" w14:textId="77777777" w:rsidTr="00BE2A6E">
        <w:tc>
          <w:tcPr>
            <w:tcW w:w="4623" w:type="dxa"/>
            <w:shd w:val="clear" w:color="auto" w:fill="auto"/>
            <w:vAlign w:val="center"/>
          </w:tcPr>
          <w:p w14:paraId="7FFD494A" w14:textId="77777777" w:rsidR="00BC0D36" w:rsidRDefault="00BC0D36" w:rsidP="00BE2A6E">
            <w:pPr>
              <w:tabs>
                <w:tab w:val="left" w:pos="-180"/>
                <w:tab w:val="right" w:pos="1980"/>
                <w:tab w:val="left" w:pos="2160"/>
                <w:tab w:val="left" w:pos="4320"/>
              </w:tabs>
              <w:rPr>
                <w:sz w:val="22"/>
              </w:rPr>
            </w:pPr>
          </w:p>
          <w:p w14:paraId="32F1A022" w14:textId="77777777" w:rsidR="00BC0D36" w:rsidRDefault="00BC0D36" w:rsidP="00BE2A6E">
            <w:pPr>
              <w:tabs>
                <w:tab w:val="left" w:pos="-180"/>
                <w:tab w:val="right" w:pos="1980"/>
                <w:tab w:val="left" w:pos="2160"/>
                <w:tab w:val="left" w:pos="4320"/>
              </w:tabs>
              <w:rPr>
                <w:sz w:val="22"/>
              </w:rPr>
            </w:pPr>
          </w:p>
          <w:p w14:paraId="7A9902C1" w14:textId="77777777" w:rsidR="00BC0D36" w:rsidRDefault="00BC0D36" w:rsidP="00BE2A6E">
            <w:pPr>
              <w:tabs>
                <w:tab w:val="left" w:pos="-180"/>
                <w:tab w:val="right" w:pos="1980"/>
                <w:tab w:val="left" w:pos="2160"/>
                <w:tab w:val="left" w:pos="4320"/>
              </w:tabs>
              <w:rPr>
                <w:sz w:val="22"/>
              </w:rPr>
            </w:pPr>
          </w:p>
        </w:tc>
        <w:tc>
          <w:tcPr>
            <w:tcW w:w="2309" w:type="dxa"/>
            <w:tcBorders>
              <w:right w:val="nil"/>
            </w:tcBorders>
            <w:shd w:val="clear" w:color="auto" w:fill="auto"/>
            <w:vAlign w:val="center"/>
          </w:tcPr>
          <w:p w14:paraId="5B0B8E1D" w14:textId="2BBD798A" w:rsidR="00BC0D36" w:rsidRDefault="00BC0D36" w:rsidP="00BE2A6E">
            <w:pPr>
              <w:tabs>
                <w:tab w:val="left" w:pos="-180"/>
                <w:tab w:val="right" w:pos="1980"/>
                <w:tab w:val="left" w:pos="2160"/>
                <w:tab w:val="left" w:pos="4320"/>
              </w:tabs>
              <w:jc w:val="center"/>
              <w:rPr>
                <w:sz w:val="22"/>
              </w:rPr>
            </w:pPr>
          </w:p>
        </w:tc>
        <w:tc>
          <w:tcPr>
            <w:tcW w:w="2310" w:type="dxa"/>
            <w:tcBorders>
              <w:left w:val="nil"/>
            </w:tcBorders>
            <w:shd w:val="clear" w:color="auto" w:fill="auto"/>
            <w:vAlign w:val="center"/>
          </w:tcPr>
          <w:p w14:paraId="6557CCDE" w14:textId="77777777" w:rsidR="00BC0D36" w:rsidRDefault="00BC0D36" w:rsidP="00BE2A6E">
            <w:pPr>
              <w:tabs>
                <w:tab w:val="left" w:pos="-180"/>
                <w:tab w:val="right" w:pos="1980"/>
                <w:tab w:val="left" w:pos="2160"/>
                <w:tab w:val="left" w:pos="4320"/>
              </w:tabs>
              <w:rPr>
                <w:sz w:val="22"/>
              </w:rPr>
            </w:pPr>
          </w:p>
        </w:tc>
      </w:tr>
      <w:tr w:rsidR="00BC0D36" w14:paraId="7852DF28" w14:textId="77777777" w:rsidTr="00BE2A6E">
        <w:tc>
          <w:tcPr>
            <w:tcW w:w="4623" w:type="dxa"/>
            <w:shd w:val="clear" w:color="auto" w:fill="auto"/>
            <w:vAlign w:val="center"/>
          </w:tcPr>
          <w:p w14:paraId="6ED091B0" w14:textId="46E94806" w:rsidR="00BC0D36" w:rsidRDefault="00BC0D36" w:rsidP="00BE2A6E">
            <w:pPr>
              <w:tabs>
                <w:tab w:val="left" w:pos="-180"/>
                <w:tab w:val="right" w:pos="1980"/>
                <w:tab w:val="left" w:pos="2160"/>
                <w:tab w:val="left" w:pos="4320"/>
              </w:tabs>
              <w:jc w:val="center"/>
              <w:rPr>
                <w:sz w:val="22"/>
              </w:rPr>
            </w:pPr>
            <w:r>
              <w:rPr>
                <w:sz w:val="22"/>
              </w:rPr>
              <w:t>Nom et titre</w:t>
            </w:r>
          </w:p>
        </w:tc>
        <w:tc>
          <w:tcPr>
            <w:tcW w:w="4619" w:type="dxa"/>
            <w:gridSpan w:val="2"/>
            <w:shd w:val="clear" w:color="auto" w:fill="auto"/>
            <w:vAlign w:val="center"/>
          </w:tcPr>
          <w:p w14:paraId="5271F1B7" w14:textId="781AA45C" w:rsidR="00BC0D36" w:rsidRDefault="00BC0D36" w:rsidP="00BE2A6E">
            <w:pPr>
              <w:tabs>
                <w:tab w:val="left" w:pos="-180"/>
                <w:tab w:val="right" w:pos="1980"/>
                <w:tab w:val="left" w:pos="2160"/>
                <w:tab w:val="left" w:pos="4320"/>
              </w:tabs>
              <w:jc w:val="center"/>
              <w:rPr>
                <w:sz w:val="22"/>
              </w:rPr>
            </w:pPr>
            <w:r>
              <w:rPr>
                <w:sz w:val="22"/>
              </w:rPr>
              <w:t>Date et signature</w:t>
            </w:r>
          </w:p>
        </w:tc>
      </w:tr>
    </w:tbl>
    <w:p w14:paraId="4652205C" w14:textId="1BB4A2A5" w:rsidR="00BC0D36" w:rsidRPr="00852EA8" w:rsidRDefault="00BC0D36" w:rsidP="00F50437">
      <w:pPr>
        <w:ind w:left="0" w:firstLine="0"/>
        <w:sectPr w:rsidR="00BC0D36" w:rsidRPr="00852EA8" w:rsidSect="007147CA">
          <w:headerReference w:type="even" r:id="rId17"/>
          <w:headerReference w:type="default" r:id="rId18"/>
          <w:footerReference w:type="even" r:id="rId19"/>
          <w:footerReference w:type="default" r:id="rId20"/>
          <w:headerReference w:type="first" r:id="rId21"/>
          <w:footerReference w:type="first" r:id="rId22"/>
          <w:pgSz w:w="11906" w:h="16838"/>
          <w:pgMar w:top="2268" w:right="1436" w:bottom="1445" w:left="993" w:header="720" w:footer="397" w:gutter="0"/>
          <w:cols w:space="720"/>
          <w:docGrid w:linePitch="326"/>
        </w:sectPr>
      </w:pPr>
    </w:p>
    <w:p w14:paraId="408A127B" w14:textId="77777777" w:rsidR="00A968C3" w:rsidRDefault="00A968C3" w:rsidP="00A45A04">
      <w:pPr>
        <w:spacing w:before="240" w:after="60" w:line="240" w:lineRule="auto"/>
        <w:ind w:left="0" w:firstLine="0"/>
        <w:jc w:val="center"/>
        <w:outlineLvl w:val="7"/>
        <w:rPr>
          <w:rFonts w:eastAsia="Times New Roman" w:cs="Times New Roman"/>
          <w:b/>
          <w:iCs/>
          <w:color w:val="auto"/>
          <w:sz w:val="28"/>
          <w:szCs w:val="24"/>
          <w:lang w:eastAsia="en-US"/>
        </w:rPr>
      </w:pPr>
    </w:p>
    <w:p w14:paraId="03BD5D38" w14:textId="4FB07BCC" w:rsidR="00A45A04" w:rsidRDefault="00A45A04" w:rsidP="00A45A04">
      <w:pPr>
        <w:spacing w:before="240" w:after="60" w:line="240" w:lineRule="auto"/>
        <w:ind w:left="0" w:firstLine="0"/>
        <w:jc w:val="center"/>
        <w:outlineLvl w:val="7"/>
        <w:rPr>
          <w:rFonts w:eastAsia="Times New Roman" w:cs="Times New Roman"/>
          <w:b/>
          <w:iCs/>
          <w:color w:val="auto"/>
          <w:sz w:val="28"/>
          <w:szCs w:val="24"/>
          <w:lang w:eastAsia="en-US"/>
        </w:rPr>
      </w:pPr>
      <w:r>
        <w:rPr>
          <w:rFonts w:eastAsia="Times New Roman" w:cs="Times New Roman"/>
          <w:b/>
          <w:iCs/>
          <w:color w:val="auto"/>
          <w:sz w:val="28"/>
          <w:szCs w:val="24"/>
          <w:lang w:eastAsia="en-US"/>
        </w:rPr>
        <w:t>ANNEXE 4</w:t>
      </w:r>
    </w:p>
    <w:p w14:paraId="63914F94" w14:textId="39155DD4" w:rsidR="00A45A04" w:rsidRPr="00A45A04" w:rsidRDefault="00A45A04" w:rsidP="00A45A04">
      <w:pPr>
        <w:spacing w:before="240" w:after="60" w:line="240" w:lineRule="auto"/>
        <w:ind w:left="0" w:firstLine="0"/>
        <w:jc w:val="center"/>
        <w:outlineLvl w:val="7"/>
        <w:rPr>
          <w:rFonts w:eastAsia="Times New Roman" w:cs="Times New Roman"/>
          <w:b/>
          <w:iCs/>
          <w:color w:val="auto"/>
          <w:sz w:val="28"/>
          <w:szCs w:val="24"/>
          <w:lang w:eastAsia="en-US"/>
        </w:rPr>
      </w:pPr>
      <w:r w:rsidRPr="00A45A04">
        <w:rPr>
          <w:rFonts w:eastAsia="Times New Roman" w:cs="Times New Roman"/>
          <w:b/>
          <w:iCs/>
          <w:color w:val="auto"/>
          <w:sz w:val="28"/>
          <w:szCs w:val="24"/>
          <w:lang w:eastAsia="en-US"/>
        </w:rPr>
        <w:t>Conditions générales</w:t>
      </w:r>
    </w:p>
    <w:tbl>
      <w:tblPr>
        <w:tblW w:w="0" w:type="auto"/>
        <w:tblLayout w:type="fixed"/>
        <w:tblLook w:val="04A0" w:firstRow="1" w:lastRow="0" w:firstColumn="1" w:lastColumn="0" w:noHBand="0" w:noVBand="1"/>
      </w:tblPr>
      <w:tblGrid>
        <w:gridCol w:w="9576"/>
      </w:tblGrid>
      <w:tr w:rsidR="00A45A04" w:rsidRPr="00A45A04" w14:paraId="0F5A3D99" w14:textId="77777777" w:rsidTr="00803B34">
        <w:tc>
          <w:tcPr>
            <w:tcW w:w="9576" w:type="dxa"/>
          </w:tcPr>
          <w:p w14:paraId="58A6BAD4" w14:textId="77777777" w:rsidR="00A45A04" w:rsidRPr="00A45A04" w:rsidRDefault="00A45A04" w:rsidP="00A45A04">
            <w:pPr>
              <w:spacing w:after="0" w:line="240" w:lineRule="auto"/>
              <w:ind w:left="0" w:firstLine="0"/>
              <w:jc w:val="left"/>
              <w:rPr>
                <w:rFonts w:ascii="Times New Roman" w:eastAsia="Times New Roman" w:hAnsi="Times New Roman" w:cs="Times New Roman"/>
                <w:color w:val="auto"/>
                <w:sz w:val="20"/>
                <w:szCs w:val="20"/>
                <w:lang w:eastAsia="en-US"/>
              </w:rPr>
            </w:pPr>
          </w:p>
        </w:tc>
      </w:tr>
    </w:tbl>
    <w:p w14:paraId="13F9BD40" w14:textId="77777777" w:rsidR="00A45A04" w:rsidRPr="00A45A04" w:rsidRDefault="00A45A04" w:rsidP="00A45A04">
      <w:pPr>
        <w:spacing w:after="0" w:line="240" w:lineRule="auto"/>
        <w:ind w:left="0" w:firstLine="0"/>
        <w:jc w:val="center"/>
        <w:rPr>
          <w:rFonts w:ascii="Times New Roman" w:eastAsia="Times New Roman" w:hAnsi="Times New Roman" w:cs="Times New Roman"/>
          <w:color w:val="auto"/>
          <w:sz w:val="20"/>
          <w:szCs w:val="20"/>
          <w:lang w:eastAsia="en-US"/>
        </w:rPr>
      </w:pPr>
    </w:p>
    <w:p w14:paraId="6EDDE93C"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1.</w:t>
      </w:r>
      <w:r w:rsidRPr="00A45A04">
        <w:rPr>
          <w:rFonts w:ascii="Times New Roman" w:eastAsia="Times New Roman" w:hAnsi="Times New Roman" w:cs="Times New Roman"/>
          <w:b/>
          <w:color w:val="auto"/>
          <w:spacing w:val="-3"/>
          <w:sz w:val="20"/>
          <w:szCs w:val="20"/>
          <w:lang w:eastAsia="en-US"/>
        </w:rPr>
        <w:tab/>
        <w:t>ACCEPTATION DU BON DE COMMANDE</w:t>
      </w:r>
    </w:p>
    <w:p w14:paraId="52498A59"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6A4D535E" w14:textId="77777777" w:rsidR="00A45A04" w:rsidRPr="00A45A04" w:rsidRDefault="00A45A04" w:rsidP="00A45A04">
      <w:pPr>
        <w:tabs>
          <w:tab w:val="left" w:pos="-720"/>
          <w:tab w:val="left" w:pos="0"/>
        </w:tabs>
        <w:suppressAutoHyphens/>
        <w:spacing w:after="0" w:line="240" w:lineRule="auto"/>
        <w:ind w:left="720" w:hanging="72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color w:val="auto"/>
          <w:spacing w:val="-3"/>
          <w:sz w:val="20"/>
          <w:szCs w:val="20"/>
          <w:lang w:eastAsia="en-US"/>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à l’UNFPA, à moins qu’elle n’ait été acceptée par écrit par un fonctionnaire De l’UNFPA dûment habilité à cette fin.</w:t>
      </w:r>
    </w:p>
    <w:p w14:paraId="33843197"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716F2BAB"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2.</w:t>
      </w:r>
      <w:r w:rsidRPr="00A45A04">
        <w:rPr>
          <w:rFonts w:ascii="Times New Roman" w:eastAsia="Times New Roman" w:hAnsi="Times New Roman" w:cs="Times New Roman"/>
          <w:b/>
          <w:color w:val="auto"/>
          <w:spacing w:val="-3"/>
          <w:sz w:val="20"/>
          <w:szCs w:val="20"/>
          <w:lang w:eastAsia="en-US"/>
        </w:rPr>
        <w:tab/>
        <w:t>PAIEMENT</w:t>
      </w:r>
    </w:p>
    <w:p w14:paraId="50EB39B4"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6B118E85" w14:textId="77777777" w:rsidR="00A45A04" w:rsidRPr="00A45A04" w:rsidRDefault="00A45A04" w:rsidP="00A45A04">
      <w:pPr>
        <w:numPr>
          <w:ilvl w:val="1"/>
          <w:numId w:val="29"/>
        </w:numPr>
        <w:tabs>
          <w:tab w:val="left" w:pos="1080"/>
        </w:tabs>
        <w:spacing w:after="0" w:line="240" w:lineRule="auto"/>
        <w:ind w:left="1080"/>
        <w:jc w:val="left"/>
        <w:rPr>
          <w:rFonts w:ascii="Times New Roman" w:eastAsia="Times New Roman" w:hAnsi="Times New Roman" w:cs="Times New Roman"/>
          <w:color w:val="auto"/>
          <w:sz w:val="20"/>
          <w:szCs w:val="20"/>
          <w:lang w:eastAsia="en-US"/>
        </w:rPr>
      </w:pPr>
      <w:r w:rsidRPr="00A45A04">
        <w:rPr>
          <w:rFonts w:ascii="Times New Roman" w:eastAsia="Times New Roman" w:hAnsi="Times New Roman" w:cs="Times New Roman"/>
          <w:color w:val="auto"/>
          <w:sz w:val="20"/>
          <w:szCs w:val="20"/>
          <w:lang w:eastAsia="en-US"/>
        </w:rPr>
        <w:t>Une fois les conditions de livraison respectées, et sauf indication contraire figurant dans le présent bon de commande, l’UNFPA effectuera le paiement sous 30 jours à compter de la réception de la facture émise par le fournisseur relativement aux biens et de la copie des documents de transport indiqués dans le présent bon de commande.</w:t>
      </w:r>
    </w:p>
    <w:p w14:paraId="1B95863F" w14:textId="77777777" w:rsidR="00A45A04" w:rsidRPr="00A45A04" w:rsidRDefault="00A45A04" w:rsidP="00A45A04">
      <w:pPr>
        <w:numPr>
          <w:ilvl w:val="1"/>
          <w:numId w:val="29"/>
        </w:numPr>
        <w:tabs>
          <w:tab w:val="left" w:pos="1080"/>
          <w:tab w:val="num" w:pos="1440"/>
        </w:tabs>
        <w:spacing w:after="0" w:line="240" w:lineRule="auto"/>
        <w:ind w:left="1080"/>
        <w:jc w:val="left"/>
        <w:rPr>
          <w:rFonts w:ascii="Times New Roman" w:eastAsia="Times New Roman" w:hAnsi="Times New Roman" w:cs="Times New Roman"/>
          <w:color w:val="auto"/>
          <w:sz w:val="20"/>
          <w:szCs w:val="20"/>
          <w:lang w:eastAsia="en-US"/>
        </w:rPr>
      </w:pPr>
      <w:r w:rsidRPr="00A45A04">
        <w:rPr>
          <w:rFonts w:ascii="Times New Roman" w:eastAsia="Times New Roman" w:hAnsi="Times New Roman" w:cs="Times New Roman"/>
          <w:color w:val="auto"/>
          <w:sz w:val="20"/>
          <w:szCs w:val="20"/>
          <w:lang w:eastAsia="en-US"/>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14:paraId="524BD12A" w14:textId="77777777" w:rsidR="00A45A04" w:rsidRPr="00A45A04" w:rsidRDefault="00A45A04" w:rsidP="00A45A04">
      <w:pPr>
        <w:numPr>
          <w:ilvl w:val="1"/>
          <w:numId w:val="29"/>
        </w:numPr>
        <w:tabs>
          <w:tab w:val="left" w:pos="1080"/>
        </w:tabs>
        <w:spacing w:after="0" w:line="240" w:lineRule="auto"/>
        <w:ind w:left="1080"/>
        <w:jc w:val="left"/>
        <w:rPr>
          <w:rFonts w:ascii="Times New Roman" w:eastAsia="Times New Roman" w:hAnsi="Times New Roman" w:cs="Times New Roman"/>
          <w:color w:val="auto"/>
          <w:sz w:val="20"/>
          <w:szCs w:val="20"/>
          <w:lang w:eastAsia="en-US"/>
        </w:rPr>
      </w:pPr>
      <w:r w:rsidRPr="00A45A04">
        <w:rPr>
          <w:rFonts w:ascii="Times New Roman" w:eastAsia="Times New Roman" w:hAnsi="Times New Roman" w:cs="Times New Roman"/>
          <w:color w:val="auto"/>
          <w:sz w:val="20"/>
          <w:szCs w:val="20"/>
          <w:lang w:eastAsia="en-US"/>
        </w:rPr>
        <w:t>A moins d’y être autorisé par l’UNFPA, le fournisseur devra soumettre une facture au titre du présent bon de commande et celle-ci devra indiquer le numéro d’identification du bon de commande.</w:t>
      </w:r>
    </w:p>
    <w:p w14:paraId="41A40D87" w14:textId="77777777" w:rsidR="00A45A04" w:rsidRPr="00A45A04" w:rsidRDefault="00A45A04" w:rsidP="00A45A04">
      <w:pPr>
        <w:numPr>
          <w:ilvl w:val="1"/>
          <w:numId w:val="29"/>
        </w:numPr>
        <w:tabs>
          <w:tab w:val="left" w:pos="1080"/>
        </w:tabs>
        <w:spacing w:after="0" w:line="240" w:lineRule="auto"/>
        <w:ind w:left="1080"/>
        <w:jc w:val="left"/>
        <w:rPr>
          <w:rFonts w:ascii="Times New Roman" w:eastAsia="Times New Roman" w:hAnsi="Times New Roman" w:cs="Times New Roman"/>
          <w:color w:val="auto"/>
          <w:sz w:val="20"/>
          <w:szCs w:val="20"/>
          <w:lang w:eastAsia="en-US"/>
        </w:rPr>
      </w:pPr>
      <w:r w:rsidRPr="00A45A04">
        <w:rPr>
          <w:rFonts w:ascii="Times New Roman" w:eastAsia="Times New Roman" w:hAnsi="Times New Roman" w:cs="Times New Roman"/>
          <w:color w:val="auto"/>
          <w:sz w:val="20"/>
          <w:szCs w:val="20"/>
          <w:lang w:eastAsia="en-US"/>
        </w:rPr>
        <w:t>Les prix indiqués dans le présent bon de commande ne pourront être augmentés qu’avec le consentement écrit et exprès de l’UNFPA.</w:t>
      </w:r>
    </w:p>
    <w:p w14:paraId="4DA7C2A4"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37E2FC2C"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b/>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3.</w:t>
      </w:r>
      <w:r w:rsidRPr="00A45A04">
        <w:rPr>
          <w:rFonts w:ascii="Times New Roman" w:eastAsia="Times New Roman" w:hAnsi="Times New Roman" w:cs="Times New Roman"/>
          <w:b/>
          <w:color w:val="auto"/>
          <w:spacing w:val="-3"/>
          <w:sz w:val="20"/>
          <w:szCs w:val="20"/>
          <w:lang w:eastAsia="en-US"/>
        </w:rPr>
        <w:tab/>
        <w:t>EXONERATION FISCALE</w:t>
      </w:r>
    </w:p>
    <w:p w14:paraId="19F101B9"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4DDBD299" w14:textId="77777777" w:rsidR="00A45A04" w:rsidRPr="00A45A04" w:rsidRDefault="00A45A04" w:rsidP="00A45A04">
      <w:pPr>
        <w:spacing w:after="0" w:line="240" w:lineRule="auto"/>
        <w:ind w:left="1260" w:hanging="540"/>
        <w:rPr>
          <w:rFonts w:ascii="Times New Roman" w:eastAsia="Times New Roman" w:hAnsi="Times New Roman" w:cs="Times New Roman"/>
          <w:color w:val="auto"/>
          <w:sz w:val="20"/>
          <w:szCs w:val="20"/>
          <w:lang w:eastAsia="en-US"/>
        </w:rPr>
      </w:pPr>
      <w:r w:rsidRPr="00A45A04">
        <w:rPr>
          <w:rFonts w:ascii="Times New Roman" w:eastAsia="Times New Roman" w:hAnsi="Times New Roman" w:cs="Times New Roman"/>
          <w:color w:val="auto"/>
          <w:sz w:val="20"/>
          <w:szCs w:val="20"/>
          <w:lang w:eastAsia="en-US"/>
        </w:rPr>
        <w:t xml:space="preserve">3.1  </w:t>
      </w:r>
      <w:r w:rsidRPr="00A45A04">
        <w:rPr>
          <w:rFonts w:ascii="Times New Roman" w:eastAsia="Times New Roman" w:hAnsi="Times New Roman" w:cs="Times New Roman"/>
          <w:color w:val="auto"/>
          <w:sz w:val="20"/>
          <w:szCs w:val="20"/>
          <w:lang w:eastAsia="en-US"/>
        </w:rPr>
        <w:tab/>
        <w:t xml:space="preserve">La section 7 de la Convention sur les privilèges et immunités des Nations Unies prévoit notamment que l’Organisation des Nations Unies, ainsi que ses organes subsidiaires, sont </w:t>
      </w:r>
      <w:proofErr w:type="spellStart"/>
      <w:r w:rsidRPr="00A45A04">
        <w:rPr>
          <w:rFonts w:ascii="Times New Roman" w:eastAsia="Times New Roman" w:hAnsi="Times New Roman" w:cs="Times New Roman"/>
          <w:color w:val="auto"/>
          <w:sz w:val="20"/>
          <w:szCs w:val="20"/>
          <w:lang w:eastAsia="en-US"/>
        </w:rPr>
        <w:t>exonérésde</w:t>
      </w:r>
      <w:proofErr w:type="spellEnd"/>
      <w:r w:rsidRPr="00A45A04">
        <w:rPr>
          <w:rFonts w:ascii="Times New Roman" w:eastAsia="Times New Roman" w:hAnsi="Times New Roman" w:cs="Times New Roman"/>
          <w:color w:val="auto"/>
          <w:sz w:val="20"/>
          <w:szCs w:val="20"/>
          <w:lang w:eastAsia="en-US"/>
        </w:rPr>
        <w:t xml:space="preserv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l’UNFPA au titre desdits impôts, droits ou redevances, le fournisseur devra immédiatement consulter l’UNFPA afin de décider d’une procédure mutuellement acceptable.</w:t>
      </w:r>
    </w:p>
    <w:p w14:paraId="052B20DC" w14:textId="77777777" w:rsidR="00A45A04" w:rsidRPr="00A45A04" w:rsidRDefault="00A45A04" w:rsidP="00A45A04">
      <w:pPr>
        <w:spacing w:after="0" w:line="240" w:lineRule="auto"/>
        <w:ind w:left="1260" w:hanging="540"/>
        <w:rPr>
          <w:rFonts w:ascii="Times New Roman" w:eastAsia="Times New Roman" w:hAnsi="Times New Roman" w:cs="Times New Roman"/>
          <w:color w:val="auto"/>
          <w:sz w:val="20"/>
          <w:szCs w:val="20"/>
          <w:lang w:eastAsia="en-US"/>
        </w:rPr>
      </w:pPr>
    </w:p>
    <w:p w14:paraId="62985343" w14:textId="161C502C" w:rsidR="00A45A04" w:rsidRDefault="00A45A04" w:rsidP="00A45A04">
      <w:pPr>
        <w:spacing w:after="0" w:line="240" w:lineRule="auto"/>
        <w:ind w:left="1260" w:hanging="540"/>
        <w:rPr>
          <w:rFonts w:ascii="Times New Roman" w:eastAsia="Times New Roman" w:hAnsi="Times New Roman" w:cs="Times New Roman"/>
          <w:color w:val="auto"/>
          <w:sz w:val="20"/>
          <w:szCs w:val="20"/>
          <w:lang w:eastAsia="en-US"/>
        </w:rPr>
      </w:pPr>
      <w:r w:rsidRPr="00A45A04">
        <w:rPr>
          <w:rFonts w:ascii="Times New Roman" w:eastAsia="Times New Roman" w:hAnsi="Times New Roman" w:cs="Times New Roman"/>
          <w:color w:val="auto"/>
          <w:sz w:val="20"/>
          <w:szCs w:val="20"/>
          <w:lang w:eastAsia="en-US"/>
        </w:rPr>
        <w:t xml:space="preserve">3.2  </w:t>
      </w:r>
      <w:r w:rsidRPr="00A45A04">
        <w:rPr>
          <w:rFonts w:ascii="Times New Roman" w:eastAsia="Times New Roman" w:hAnsi="Times New Roman" w:cs="Times New Roman"/>
          <w:color w:val="auto"/>
          <w:sz w:val="20"/>
          <w:szCs w:val="20"/>
          <w:lang w:eastAsia="en-US"/>
        </w:rPr>
        <w:tab/>
        <w:t>Par conséquent, le fournisseur autorise l’UNFPA à déduire de la facture du fournisseur toute somme correspondant auxdits impôts, droits ou redevances, à moins que le fournisseur n’ait consulté le PNUD avant leur paiement et que l’UNFPA n’ait, dans chaque cas, expressément autorisé le fournisseur à payer lesdits impôts, droits ou redevances sous toute réserve. Dans ce cas, le fournisseur devra fournir l’UNFPA la preuve écrite de ce que le paiement desdits impôts, droits ou redevances aura été effectué et dûment autorisé.</w:t>
      </w:r>
    </w:p>
    <w:p w14:paraId="573C637A" w14:textId="77777777" w:rsidR="00A968C3" w:rsidRPr="00A45A04" w:rsidRDefault="00A968C3" w:rsidP="00A45A04">
      <w:pPr>
        <w:spacing w:after="0" w:line="240" w:lineRule="auto"/>
        <w:ind w:left="1260" w:hanging="540"/>
        <w:rPr>
          <w:rFonts w:ascii="Times New Roman" w:eastAsia="Times New Roman" w:hAnsi="Times New Roman" w:cs="Times New Roman"/>
          <w:color w:val="auto"/>
          <w:sz w:val="20"/>
          <w:szCs w:val="20"/>
          <w:lang w:eastAsia="en-US"/>
        </w:rPr>
      </w:pPr>
    </w:p>
    <w:p w14:paraId="08BF2C27" w14:textId="77777777" w:rsidR="00A45A04" w:rsidRPr="00A45A04" w:rsidRDefault="00A45A04" w:rsidP="00A45A04">
      <w:pPr>
        <w:tabs>
          <w:tab w:val="left" w:pos="-720"/>
        </w:tabs>
        <w:suppressAutoHyphens/>
        <w:spacing w:after="0" w:line="240" w:lineRule="auto"/>
        <w:ind w:left="1152" w:hanging="720"/>
        <w:rPr>
          <w:rFonts w:ascii="Times New Roman" w:eastAsia="Times New Roman" w:hAnsi="Times New Roman" w:cs="Times New Roman"/>
          <w:color w:val="auto"/>
          <w:spacing w:val="-3"/>
          <w:sz w:val="20"/>
          <w:szCs w:val="20"/>
          <w:lang w:eastAsia="en-US"/>
        </w:rPr>
      </w:pPr>
    </w:p>
    <w:p w14:paraId="056D49E3" w14:textId="0BF3DC91"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lastRenderedPageBreak/>
        <w:t>4.</w:t>
      </w:r>
      <w:r w:rsidRPr="00A45A04">
        <w:rPr>
          <w:rFonts w:ascii="Times New Roman" w:eastAsia="Times New Roman" w:hAnsi="Times New Roman" w:cs="Times New Roman"/>
          <w:b/>
          <w:color w:val="auto"/>
          <w:spacing w:val="-3"/>
          <w:sz w:val="20"/>
          <w:szCs w:val="20"/>
          <w:lang w:eastAsia="en-US"/>
        </w:rPr>
        <w:tab/>
        <w:t>RISQUE DE PERTE</w:t>
      </w:r>
    </w:p>
    <w:p w14:paraId="4CB83CB7" w14:textId="77777777" w:rsidR="00A45A04" w:rsidRPr="00A45A04" w:rsidRDefault="00A45A04" w:rsidP="00A45A04">
      <w:pPr>
        <w:tabs>
          <w:tab w:val="left" w:pos="-720"/>
          <w:tab w:val="left" w:pos="0"/>
        </w:tabs>
        <w:suppressAutoHyphens/>
        <w:spacing w:after="0" w:line="240" w:lineRule="auto"/>
        <w:ind w:left="720" w:hanging="72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color w:val="auto"/>
          <w:spacing w:val="-3"/>
          <w:sz w:val="20"/>
          <w:szCs w:val="20"/>
          <w:lang w:eastAsia="en-US"/>
        </w:rPr>
        <w:tab/>
        <w:t>Les risques de perte, d’endommagement ou de destruction des biens seront régis par les Incoterms 2010, sauf accord contraire des parties au recto du présent bon de commande.</w:t>
      </w:r>
    </w:p>
    <w:p w14:paraId="52FE1B9C"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7976156C"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5.</w:t>
      </w:r>
      <w:r w:rsidRPr="00A45A04">
        <w:rPr>
          <w:rFonts w:ascii="Times New Roman" w:eastAsia="Times New Roman" w:hAnsi="Times New Roman" w:cs="Times New Roman"/>
          <w:b/>
          <w:color w:val="auto"/>
          <w:spacing w:val="-3"/>
          <w:sz w:val="20"/>
          <w:szCs w:val="20"/>
          <w:lang w:eastAsia="en-US"/>
        </w:rPr>
        <w:tab/>
        <w:t>LICENCES D’EXPORTATION</w:t>
      </w:r>
    </w:p>
    <w:p w14:paraId="4220C3B3"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7E00806B" w14:textId="02C39818" w:rsidR="00A45A04" w:rsidRDefault="00A45A04" w:rsidP="00A45A04">
      <w:pPr>
        <w:tabs>
          <w:tab w:val="left" w:pos="-720"/>
          <w:tab w:val="left" w:pos="0"/>
        </w:tabs>
        <w:suppressAutoHyphens/>
        <w:spacing w:after="0" w:line="240" w:lineRule="auto"/>
        <w:ind w:left="720" w:hanging="72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color w:val="auto"/>
          <w:spacing w:val="-3"/>
          <w:sz w:val="20"/>
          <w:szCs w:val="20"/>
          <w:lang w:eastAsia="en-US"/>
        </w:rPr>
        <w:tab/>
        <w:t>Nonobstant tout INCOTERM 20</w:t>
      </w:r>
      <w:r w:rsidR="00031657">
        <w:rPr>
          <w:rFonts w:ascii="Times New Roman" w:eastAsia="Times New Roman" w:hAnsi="Times New Roman" w:cs="Times New Roman"/>
          <w:color w:val="auto"/>
          <w:spacing w:val="-3"/>
          <w:sz w:val="20"/>
          <w:szCs w:val="20"/>
          <w:lang w:eastAsia="en-US"/>
        </w:rPr>
        <w:t>10</w:t>
      </w:r>
      <w:r w:rsidRPr="00A45A04">
        <w:rPr>
          <w:rFonts w:ascii="Times New Roman" w:eastAsia="Times New Roman" w:hAnsi="Times New Roman" w:cs="Times New Roman"/>
          <w:color w:val="auto"/>
          <w:spacing w:val="-3"/>
          <w:sz w:val="20"/>
          <w:szCs w:val="20"/>
          <w:lang w:eastAsia="en-US"/>
        </w:rPr>
        <w:t xml:space="preserve"> utilisé dans le présent bon de commande, le fournisseur devra obtenir toute licence d’exportation requise au titre des biens.</w:t>
      </w:r>
    </w:p>
    <w:p w14:paraId="24AE6FBE" w14:textId="77777777" w:rsidR="00031657" w:rsidRPr="00A45A04" w:rsidRDefault="00031657" w:rsidP="00A45A04">
      <w:pPr>
        <w:tabs>
          <w:tab w:val="left" w:pos="-720"/>
          <w:tab w:val="left" w:pos="0"/>
        </w:tabs>
        <w:suppressAutoHyphens/>
        <w:spacing w:after="0" w:line="240" w:lineRule="auto"/>
        <w:ind w:left="720" w:hanging="720"/>
        <w:rPr>
          <w:rFonts w:ascii="Times New Roman" w:eastAsia="Times New Roman" w:hAnsi="Times New Roman" w:cs="Times New Roman"/>
          <w:color w:val="auto"/>
          <w:spacing w:val="-3"/>
          <w:sz w:val="20"/>
          <w:szCs w:val="20"/>
          <w:lang w:eastAsia="en-US"/>
        </w:rPr>
      </w:pPr>
    </w:p>
    <w:p w14:paraId="744B7344"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6.</w:t>
      </w:r>
      <w:r w:rsidRPr="00A45A04">
        <w:rPr>
          <w:rFonts w:ascii="Times New Roman" w:eastAsia="Times New Roman" w:hAnsi="Times New Roman" w:cs="Times New Roman"/>
          <w:b/>
          <w:color w:val="auto"/>
          <w:spacing w:val="-3"/>
          <w:sz w:val="20"/>
          <w:szCs w:val="20"/>
          <w:lang w:eastAsia="en-US"/>
        </w:rPr>
        <w:tab/>
        <w:t>CONVENANCE DES BIENS/CONDITIONNEMENT</w:t>
      </w:r>
    </w:p>
    <w:p w14:paraId="0D91F536"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3378D5AF" w14:textId="77777777" w:rsidR="00A45A04" w:rsidRPr="00A45A04" w:rsidRDefault="00A45A04" w:rsidP="00A45A04">
      <w:pPr>
        <w:tabs>
          <w:tab w:val="left" w:pos="-720"/>
          <w:tab w:val="left" w:pos="0"/>
        </w:tabs>
        <w:suppressAutoHyphens/>
        <w:spacing w:after="0" w:line="240" w:lineRule="auto"/>
        <w:ind w:left="720" w:hanging="72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color w:val="auto"/>
          <w:spacing w:val="-3"/>
          <w:sz w:val="20"/>
          <w:szCs w:val="20"/>
          <w:lang w:eastAsia="en-US"/>
        </w:rPr>
        <w:tab/>
        <w:t>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l’UNFPA, et qu’ils sont exempts de défaut de fabrication ou de matériau. Le fournisseur garantit également que les biens sont emballés ou conditionnés de manière adéquate pour assurer leur protection.</w:t>
      </w:r>
    </w:p>
    <w:p w14:paraId="3DAA75D6"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4F7775B9"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7.</w:t>
      </w:r>
      <w:r w:rsidRPr="00A45A04">
        <w:rPr>
          <w:rFonts w:ascii="Times New Roman" w:eastAsia="Times New Roman" w:hAnsi="Times New Roman" w:cs="Times New Roman"/>
          <w:b/>
          <w:color w:val="auto"/>
          <w:spacing w:val="-3"/>
          <w:sz w:val="20"/>
          <w:szCs w:val="20"/>
          <w:lang w:eastAsia="en-US"/>
        </w:rPr>
        <w:tab/>
        <w:t>INSPECTION</w:t>
      </w:r>
    </w:p>
    <w:p w14:paraId="34EC1206"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5F7C4585" w14:textId="77777777" w:rsidR="00A45A04" w:rsidRPr="00A45A04" w:rsidRDefault="00A45A04" w:rsidP="00A45A04">
      <w:pPr>
        <w:snapToGrid w:val="0"/>
        <w:spacing w:after="0" w:line="240" w:lineRule="auto"/>
        <w:ind w:left="1260" w:hanging="540"/>
        <w:rPr>
          <w:rFonts w:ascii="Times New Roman" w:eastAsia="Times New Roman" w:hAnsi="Times New Roman" w:cs="Times New Roman"/>
          <w:color w:val="auto"/>
          <w:sz w:val="20"/>
          <w:szCs w:val="20"/>
          <w:lang w:eastAsia="en-US"/>
        </w:rPr>
      </w:pPr>
      <w:r w:rsidRPr="00A45A04">
        <w:rPr>
          <w:rFonts w:ascii="Times New Roman" w:eastAsia="Times New Roman" w:hAnsi="Times New Roman" w:cs="Times New Roman"/>
          <w:color w:val="auto"/>
          <w:sz w:val="20"/>
          <w:szCs w:val="20"/>
          <w:lang w:eastAsia="en-US"/>
        </w:rPr>
        <w:t>7.1</w:t>
      </w:r>
      <w:r w:rsidRPr="00A45A04">
        <w:rPr>
          <w:rFonts w:ascii="Times New Roman" w:eastAsia="Times New Roman" w:hAnsi="Times New Roman" w:cs="Times New Roman"/>
          <w:color w:val="auto"/>
          <w:sz w:val="20"/>
          <w:szCs w:val="20"/>
          <w:lang w:eastAsia="en-US"/>
        </w:rPr>
        <w:tab/>
        <w:t>L’UNFPA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3D83FB40" w14:textId="77777777" w:rsidR="00A45A04" w:rsidRPr="00A45A04" w:rsidRDefault="00A45A04" w:rsidP="00A45A04">
      <w:pPr>
        <w:tabs>
          <w:tab w:val="left" w:pos="-720"/>
        </w:tabs>
        <w:suppressAutoHyphens/>
        <w:spacing w:after="0" w:line="240" w:lineRule="auto"/>
        <w:ind w:left="1260" w:hanging="540"/>
        <w:rPr>
          <w:rFonts w:ascii="Times New Roman" w:eastAsia="Times New Roman" w:hAnsi="Times New Roman" w:cs="Times New Roman"/>
          <w:color w:val="auto"/>
          <w:spacing w:val="-3"/>
          <w:sz w:val="20"/>
          <w:szCs w:val="20"/>
          <w:lang w:eastAsia="en-US"/>
        </w:rPr>
      </w:pPr>
    </w:p>
    <w:p w14:paraId="0B4A8A5D" w14:textId="77777777" w:rsidR="00A45A04" w:rsidRPr="00A45A04" w:rsidRDefault="00A45A04" w:rsidP="00A45A04">
      <w:pPr>
        <w:tabs>
          <w:tab w:val="left" w:pos="-720"/>
          <w:tab w:val="left" w:pos="0"/>
        </w:tabs>
        <w:suppressAutoHyphens/>
        <w:spacing w:after="0" w:line="240" w:lineRule="auto"/>
        <w:ind w:left="1260" w:hanging="54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color w:val="auto"/>
          <w:spacing w:val="-3"/>
          <w:sz w:val="20"/>
          <w:szCs w:val="20"/>
          <w:lang w:eastAsia="en-US"/>
        </w:rPr>
        <w:t>7.2</w:t>
      </w:r>
      <w:r w:rsidRPr="00A45A04">
        <w:rPr>
          <w:rFonts w:ascii="Times New Roman" w:eastAsia="Times New Roman" w:hAnsi="Times New Roman" w:cs="Times New Roman"/>
          <w:color w:val="auto"/>
          <w:spacing w:val="-3"/>
          <w:sz w:val="20"/>
          <w:szCs w:val="20"/>
          <w:lang w:eastAsia="en-US"/>
        </w:rPr>
        <w:tab/>
        <w:t>Toute inspection des biens effectuée avant leur expédition ne libérera le fournisseur d’aucune de ses obligations contractuelles.</w:t>
      </w:r>
    </w:p>
    <w:p w14:paraId="45AAC988"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440245A4"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8.</w:t>
      </w:r>
      <w:r w:rsidRPr="00A45A04">
        <w:rPr>
          <w:rFonts w:ascii="Times New Roman" w:eastAsia="Times New Roman" w:hAnsi="Times New Roman" w:cs="Times New Roman"/>
          <w:b/>
          <w:color w:val="auto"/>
          <w:spacing w:val="-3"/>
          <w:sz w:val="20"/>
          <w:szCs w:val="20"/>
          <w:lang w:eastAsia="en-US"/>
        </w:rPr>
        <w:tab/>
        <w:t>VIOLATION DE LA PROPRIETE INTELLECTUELLE</w:t>
      </w:r>
    </w:p>
    <w:p w14:paraId="26367940"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12D64978" w14:textId="77777777" w:rsidR="00A45A04" w:rsidRPr="00A45A04" w:rsidRDefault="00A45A04" w:rsidP="00A45A04">
      <w:pPr>
        <w:tabs>
          <w:tab w:val="left" w:pos="-720"/>
          <w:tab w:val="left" w:pos="0"/>
        </w:tabs>
        <w:suppressAutoHyphens/>
        <w:spacing w:after="0" w:line="240" w:lineRule="auto"/>
        <w:ind w:left="720" w:hanging="72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color w:val="auto"/>
          <w:spacing w:val="-3"/>
          <w:sz w:val="20"/>
          <w:szCs w:val="20"/>
          <w:lang w:eastAsia="en-US"/>
        </w:rPr>
        <w:tab/>
        <w:t>Le fournisseur garantit que l’utilisation ou la fourniture par l’UNFPA des biens vendus aux termes du présent bon de commande ne viole aucun brevet, modèle, nom commercial ou marque commerciale. En outre, en application de la présente garantie, le fournisseur devra garantir, défendre et couvrir l’UNFPA et l’Organisation des Nations Unies au titre de l’ensemble des actions ou réclamations dirigées contre l’UNFPA ou l’Organisation des Nations Unies et concernant la prétendue violation d’un brevet, d’un modèle, d’un nom commercial ou d’une marque liée aux biens vendus aux termes du présent bon de commande.</w:t>
      </w:r>
    </w:p>
    <w:p w14:paraId="41CD436E"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7AA0ADB2"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9.</w:t>
      </w:r>
      <w:r w:rsidRPr="00A45A04">
        <w:rPr>
          <w:rFonts w:ascii="Times New Roman" w:eastAsia="Times New Roman" w:hAnsi="Times New Roman" w:cs="Times New Roman"/>
          <w:b/>
          <w:color w:val="auto"/>
          <w:spacing w:val="-3"/>
          <w:sz w:val="20"/>
          <w:szCs w:val="20"/>
          <w:lang w:eastAsia="en-US"/>
        </w:rPr>
        <w:tab/>
        <w:t xml:space="preserve">DROITS </w:t>
      </w:r>
    </w:p>
    <w:p w14:paraId="01348499"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56CF89AB" w14:textId="77777777" w:rsidR="00A45A04" w:rsidRPr="00A45A04" w:rsidRDefault="00A45A04" w:rsidP="00A45A04">
      <w:pPr>
        <w:tabs>
          <w:tab w:val="left" w:pos="-720"/>
          <w:tab w:val="left" w:pos="0"/>
        </w:tabs>
        <w:suppressAutoHyphens/>
        <w:spacing w:after="0" w:line="240" w:lineRule="auto"/>
        <w:ind w:left="720" w:hanging="72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color w:val="auto"/>
          <w:spacing w:val="-3"/>
          <w:sz w:val="20"/>
          <w:szCs w:val="20"/>
          <w:lang w:eastAsia="en-US"/>
        </w:rPr>
        <w:tab/>
        <w:t>Si le fournisseur s’abstient de respecter ses obligations aux termes des conditions du présent bon de commande et, notamment, s’il s’abstient d’obtenir des licences d’exportation nécessaires ou de livrer tout ou partie des biens au plus tard à la date ou aux dates convenues, l’UNFPA pourra, après avoir mis en demeure le fournisseur de s’exécuter dans un délai raisonnable et sans préjudice de tout autre droit ou recours, exercer un ou plusieurs des droits suivants :</w:t>
      </w:r>
    </w:p>
    <w:p w14:paraId="72E145C7" w14:textId="77777777" w:rsidR="00A45A04" w:rsidRPr="00A45A04" w:rsidRDefault="00A45A04" w:rsidP="00A45A04">
      <w:pPr>
        <w:tabs>
          <w:tab w:val="left" w:pos="-720"/>
          <w:tab w:val="left" w:pos="0"/>
          <w:tab w:val="left" w:pos="720"/>
        </w:tabs>
        <w:suppressAutoHyphens/>
        <w:spacing w:after="0" w:line="240" w:lineRule="auto"/>
        <w:ind w:left="2880" w:hanging="1440"/>
        <w:rPr>
          <w:rFonts w:ascii="Times New Roman" w:eastAsia="Times New Roman" w:hAnsi="Times New Roman" w:cs="Times New Roman"/>
          <w:color w:val="auto"/>
          <w:spacing w:val="-3"/>
          <w:sz w:val="20"/>
          <w:szCs w:val="20"/>
          <w:lang w:eastAsia="en-US"/>
        </w:rPr>
      </w:pPr>
    </w:p>
    <w:p w14:paraId="473ED4BC" w14:textId="77777777" w:rsidR="00A45A04" w:rsidRPr="00A45A04" w:rsidRDefault="00A45A04" w:rsidP="00A45A04">
      <w:pPr>
        <w:numPr>
          <w:ilvl w:val="1"/>
          <w:numId w:val="32"/>
        </w:numPr>
        <w:tabs>
          <w:tab w:val="num" w:pos="1080"/>
        </w:tabs>
        <w:spacing w:after="0" w:line="240" w:lineRule="auto"/>
        <w:ind w:left="1080"/>
        <w:jc w:val="left"/>
        <w:rPr>
          <w:rFonts w:ascii="Times New Roman" w:eastAsia="Times New Roman" w:hAnsi="Times New Roman" w:cs="Times New Roman"/>
          <w:color w:val="auto"/>
          <w:sz w:val="20"/>
          <w:szCs w:val="20"/>
          <w:lang w:eastAsia="en-US"/>
        </w:rPr>
      </w:pPr>
      <w:r w:rsidRPr="00A45A04">
        <w:rPr>
          <w:rFonts w:ascii="Times New Roman" w:eastAsia="Times New Roman" w:hAnsi="Times New Roman" w:cs="Times New Roman"/>
          <w:color w:val="auto"/>
          <w:sz w:val="20"/>
          <w:szCs w:val="20"/>
          <w:lang w:eastAsia="en-US"/>
        </w:rPr>
        <w:t xml:space="preserve">acquérir tout ou partie des biens auprès d’autres fournisseurs, auquel cas l’UNFPA pourra tenir le fournisseur responsable de tout coût supplémentaire ainsi occasionné ; </w:t>
      </w:r>
    </w:p>
    <w:p w14:paraId="50740A6F" w14:textId="77777777" w:rsidR="00A45A04" w:rsidRPr="00A45A04" w:rsidRDefault="00A45A04" w:rsidP="00A45A04">
      <w:pPr>
        <w:numPr>
          <w:ilvl w:val="1"/>
          <w:numId w:val="32"/>
        </w:numPr>
        <w:tabs>
          <w:tab w:val="num" w:pos="1080"/>
        </w:tabs>
        <w:spacing w:after="0" w:line="240" w:lineRule="auto"/>
        <w:ind w:left="1080"/>
        <w:jc w:val="left"/>
        <w:rPr>
          <w:rFonts w:ascii="Times New Roman" w:eastAsia="Times New Roman" w:hAnsi="Times New Roman" w:cs="Times New Roman"/>
          <w:color w:val="auto"/>
          <w:sz w:val="20"/>
          <w:szCs w:val="20"/>
          <w:lang w:eastAsia="en-US"/>
        </w:rPr>
      </w:pPr>
      <w:r w:rsidRPr="00A45A04">
        <w:rPr>
          <w:rFonts w:ascii="Times New Roman" w:eastAsia="Times New Roman" w:hAnsi="Times New Roman" w:cs="Times New Roman"/>
          <w:color w:val="auto"/>
          <w:sz w:val="20"/>
          <w:szCs w:val="20"/>
          <w:lang w:eastAsia="en-US"/>
        </w:rPr>
        <w:t>refuser de prendre livraison de tout ou partie des biens ;</w:t>
      </w:r>
    </w:p>
    <w:p w14:paraId="0EC131DF" w14:textId="77777777" w:rsidR="00A45A04" w:rsidRPr="00A45A04" w:rsidRDefault="00A45A04" w:rsidP="00A45A04">
      <w:pPr>
        <w:numPr>
          <w:ilvl w:val="1"/>
          <w:numId w:val="32"/>
        </w:numPr>
        <w:tabs>
          <w:tab w:val="num" w:pos="1080"/>
        </w:tabs>
        <w:spacing w:after="0" w:line="240" w:lineRule="auto"/>
        <w:ind w:left="1080"/>
        <w:jc w:val="left"/>
        <w:rPr>
          <w:rFonts w:ascii="Times New Roman" w:eastAsia="Times New Roman" w:hAnsi="Times New Roman" w:cs="Times New Roman"/>
          <w:color w:val="auto"/>
          <w:sz w:val="20"/>
          <w:szCs w:val="20"/>
          <w:lang w:eastAsia="en-US"/>
        </w:rPr>
      </w:pPr>
      <w:r w:rsidRPr="00A45A04">
        <w:rPr>
          <w:rFonts w:ascii="Times New Roman" w:eastAsia="Times New Roman" w:hAnsi="Times New Roman" w:cs="Times New Roman"/>
          <w:color w:val="auto"/>
          <w:sz w:val="20"/>
          <w:szCs w:val="20"/>
          <w:lang w:eastAsia="en-US"/>
        </w:rPr>
        <w:t>résilier le présent bon de commande sans être redevable des frais de résiliation ou engager sa responsabilité à quelque autre titre que ce soit.</w:t>
      </w:r>
    </w:p>
    <w:p w14:paraId="24A300EB"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b/>
          <w:color w:val="auto"/>
          <w:spacing w:val="-3"/>
          <w:sz w:val="20"/>
          <w:szCs w:val="20"/>
          <w:lang w:eastAsia="en-US"/>
        </w:rPr>
      </w:pPr>
    </w:p>
    <w:p w14:paraId="1C670719"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10.</w:t>
      </w:r>
      <w:r w:rsidRPr="00A45A04">
        <w:rPr>
          <w:rFonts w:ascii="Times New Roman" w:eastAsia="Times New Roman" w:hAnsi="Times New Roman" w:cs="Times New Roman"/>
          <w:b/>
          <w:color w:val="auto"/>
          <w:spacing w:val="-3"/>
          <w:sz w:val="20"/>
          <w:szCs w:val="20"/>
          <w:lang w:eastAsia="en-US"/>
        </w:rPr>
        <w:tab/>
        <w:t>LIVRAISON TARDIVE</w:t>
      </w:r>
    </w:p>
    <w:p w14:paraId="378807C0"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14342380" w14:textId="7CF6BA99" w:rsidR="00A45A04" w:rsidRPr="00A45A04" w:rsidRDefault="00A45A04" w:rsidP="00A45A04">
      <w:pPr>
        <w:tabs>
          <w:tab w:val="left" w:pos="-720"/>
          <w:tab w:val="left" w:pos="0"/>
        </w:tabs>
        <w:suppressAutoHyphens/>
        <w:spacing w:after="0" w:line="240" w:lineRule="auto"/>
        <w:ind w:left="720" w:hanging="72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color w:val="auto"/>
          <w:spacing w:val="-3"/>
          <w:sz w:val="20"/>
          <w:szCs w:val="20"/>
          <w:lang w:eastAsia="en-US"/>
        </w:rPr>
        <w:tab/>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l’UNFPA afin de déterminer le moyen le plus rapide de livrer les biens et (ii) utiliser des moyens de livraison accélérés, à ses frais (à moins que le retard ne soit dû à un </w:t>
      </w:r>
      <w:r w:rsidRPr="00A45A04">
        <w:rPr>
          <w:rFonts w:ascii="Times New Roman" w:eastAsia="Times New Roman" w:hAnsi="Times New Roman" w:cs="Times New Roman"/>
          <w:color w:val="auto"/>
          <w:spacing w:val="-3"/>
          <w:sz w:val="20"/>
          <w:szCs w:val="20"/>
          <w:u w:val="single"/>
          <w:lang w:eastAsia="en-US"/>
        </w:rPr>
        <w:t>cas de force majeure</w:t>
      </w:r>
      <w:r w:rsidRPr="00A45A04">
        <w:rPr>
          <w:rFonts w:ascii="Times New Roman" w:eastAsia="Times New Roman" w:hAnsi="Times New Roman" w:cs="Times New Roman"/>
          <w:color w:val="auto"/>
          <w:spacing w:val="-3"/>
          <w:sz w:val="20"/>
          <w:szCs w:val="20"/>
          <w:lang w:eastAsia="en-US"/>
        </w:rPr>
        <w:t>), si l’UNFPA en fait raisonnablement la demande.</w:t>
      </w:r>
    </w:p>
    <w:p w14:paraId="2F42AB8F" w14:textId="77777777" w:rsidR="00A45A04" w:rsidRPr="00A45A04" w:rsidRDefault="00A45A04" w:rsidP="00A45A04">
      <w:pPr>
        <w:tabs>
          <w:tab w:val="left" w:pos="-720"/>
          <w:tab w:val="left" w:pos="0"/>
        </w:tabs>
        <w:suppressAutoHyphens/>
        <w:spacing w:after="0" w:line="240" w:lineRule="auto"/>
        <w:ind w:left="720" w:hanging="720"/>
        <w:rPr>
          <w:rFonts w:ascii="Times New Roman" w:eastAsia="Times New Roman" w:hAnsi="Times New Roman" w:cs="Times New Roman"/>
          <w:color w:val="auto"/>
          <w:spacing w:val="-3"/>
          <w:sz w:val="20"/>
          <w:szCs w:val="20"/>
          <w:lang w:eastAsia="en-US"/>
        </w:rPr>
      </w:pPr>
    </w:p>
    <w:p w14:paraId="2BBC606C"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74CBD00B"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11.</w:t>
      </w:r>
      <w:r w:rsidRPr="00A45A04">
        <w:rPr>
          <w:rFonts w:ascii="Times New Roman" w:eastAsia="Times New Roman" w:hAnsi="Times New Roman" w:cs="Times New Roman"/>
          <w:b/>
          <w:color w:val="auto"/>
          <w:spacing w:val="-3"/>
          <w:sz w:val="20"/>
          <w:szCs w:val="20"/>
          <w:lang w:eastAsia="en-US"/>
        </w:rPr>
        <w:tab/>
        <w:t>CESSION ET INSOLVABILITE</w:t>
      </w:r>
    </w:p>
    <w:p w14:paraId="49F93AC5"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79506C4F" w14:textId="77777777" w:rsidR="00A45A04" w:rsidRPr="00A45A04" w:rsidRDefault="00A45A04" w:rsidP="00A45A04">
      <w:pPr>
        <w:numPr>
          <w:ilvl w:val="1"/>
          <w:numId w:val="30"/>
        </w:numPr>
        <w:spacing w:after="0" w:line="240" w:lineRule="auto"/>
        <w:ind w:left="1260" w:hanging="570"/>
        <w:jc w:val="left"/>
        <w:rPr>
          <w:rFonts w:ascii="Times New Roman" w:eastAsia="Times New Roman" w:hAnsi="Times New Roman" w:cs="Times New Roman"/>
          <w:color w:val="auto"/>
          <w:sz w:val="20"/>
          <w:szCs w:val="20"/>
          <w:lang w:eastAsia="en-US"/>
        </w:rPr>
      </w:pPr>
      <w:r w:rsidRPr="00A45A04">
        <w:rPr>
          <w:rFonts w:ascii="Times New Roman" w:eastAsia="Times New Roman" w:hAnsi="Times New Roman" w:cs="Times New Roman"/>
          <w:color w:val="auto"/>
          <w:sz w:val="20"/>
          <w:szCs w:val="20"/>
          <w:lang w:eastAsia="en-US"/>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14:paraId="1D57FD40" w14:textId="77777777" w:rsidR="00A45A04" w:rsidRPr="00A45A04" w:rsidRDefault="00A45A04" w:rsidP="00A45A04">
      <w:pPr>
        <w:numPr>
          <w:ilvl w:val="1"/>
          <w:numId w:val="30"/>
        </w:numPr>
        <w:spacing w:after="0" w:line="240" w:lineRule="auto"/>
        <w:ind w:left="1260" w:hanging="570"/>
        <w:jc w:val="left"/>
        <w:rPr>
          <w:rFonts w:ascii="Times New Roman" w:eastAsia="Times New Roman" w:hAnsi="Times New Roman" w:cs="Times New Roman"/>
          <w:color w:val="auto"/>
          <w:sz w:val="20"/>
          <w:szCs w:val="20"/>
          <w:lang w:eastAsia="en-US"/>
        </w:rPr>
      </w:pPr>
      <w:r w:rsidRPr="00A45A04">
        <w:rPr>
          <w:rFonts w:ascii="Times New Roman" w:eastAsia="Times New Roman" w:hAnsi="Times New Roman" w:cs="Times New Roman"/>
          <w:color w:val="auto"/>
          <w:sz w:val="20"/>
          <w:szCs w:val="20"/>
          <w:lang w:eastAsia="en-US"/>
        </w:rPr>
        <w:t>Si le fournisseur devient insolvable ou s’il fait l’objet d’un changement de contrôle en raison de son insolvabilité, l’UNFPA pourra, sans préjudice de tout autre droit ou recours, résilier immédiatement le présent bon de commande en remettant au fournisseur une notification écrite en ce sens.</w:t>
      </w:r>
    </w:p>
    <w:p w14:paraId="539B3F1D"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05D12497" w14:textId="77777777" w:rsidR="00A45A04" w:rsidRPr="00A45A04" w:rsidRDefault="00A45A04" w:rsidP="00A45A04">
      <w:pPr>
        <w:tabs>
          <w:tab w:val="left" w:pos="-720"/>
        </w:tabs>
        <w:suppressAutoHyphens/>
        <w:spacing w:after="0" w:line="240" w:lineRule="auto"/>
        <w:ind w:left="690" w:hanging="69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12.</w:t>
      </w:r>
      <w:r w:rsidRPr="00A45A04">
        <w:rPr>
          <w:rFonts w:ascii="Times New Roman" w:eastAsia="Times New Roman" w:hAnsi="Times New Roman" w:cs="Times New Roman"/>
          <w:b/>
          <w:color w:val="auto"/>
          <w:spacing w:val="-3"/>
          <w:sz w:val="20"/>
          <w:szCs w:val="20"/>
          <w:lang w:eastAsia="en-US"/>
        </w:rPr>
        <w:tab/>
        <w:t>UTILISATION DU NOM OU DE L’EMBLEME DE l’UNFPA OU DE L’ORGANISATION DES NATIONS UNIES</w:t>
      </w:r>
    </w:p>
    <w:p w14:paraId="43755B4B"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083C2D0F" w14:textId="77777777" w:rsidR="00A45A04" w:rsidRPr="00A45A04" w:rsidRDefault="00A45A04" w:rsidP="00A45A04">
      <w:pPr>
        <w:tabs>
          <w:tab w:val="left" w:pos="-720"/>
          <w:tab w:val="left" w:pos="0"/>
        </w:tabs>
        <w:suppressAutoHyphens/>
        <w:spacing w:after="0" w:line="240" w:lineRule="auto"/>
        <w:ind w:left="720" w:hanging="72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color w:val="auto"/>
          <w:spacing w:val="-3"/>
          <w:sz w:val="20"/>
          <w:szCs w:val="20"/>
          <w:lang w:eastAsia="en-US"/>
        </w:rPr>
        <w:tab/>
        <w:t>Le fournisseur devra s’abstenir d’utiliser le nom, l’emblème ou le sceau officiel De l’UNFPA  ou de l’Organisation des Nations Unies à quelque fin que ce soit.</w:t>
      </w:r>
    </w:p>
    <w:p w14:paraId="07993FA4"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1D2B29FB"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13.</w:t>
      </w:r>
      <w:r w:rsidRPr="00A45A04">
        <w:rPr>
          <w:rFonts w:ascii="Times New Roman" w:eastAsia="Times New Roman" w:hAnsi="Times New Roman" w:cs="Times New Roman"/>
          <w:b/>
          <w:color w:val="auto"/>
          <w:spacing w:val="-3"/>
          <w:sz w:val="20"/>
          <w:szCs w:val="20"/>
          <w:lang w:eastAsia="en-US"/>
        </w:rPr>
        <w:tab/>
        <w:t>INTERDICTION DE LA PUBLICITE</w:t>
      </w:r>
    </w:p>
    <w:p w14:paraId="1BF64CE4"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52F07DF9" w14:textId="77777777" w:rsidR="00A45A04" w:rsidRPr="00A45A04" w:rsidRDefault="00A45A04" w:rsidP="00A45A04">
      <w:pPr>
        <w:tabs>
          <w:tab w:val="left" w:pos="-720"/>
          <w:tab w:val="left" w:pos="0"/>
        </w:tabs>
        <w:suppressAutoHyphens/>
        <w:spacing w:after="0" w:line="240" w:lineRule="auto"/>
        <w:ind w:left="720" w:hanging="72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color w:val="auto"/>
          <w:spacing w:val="-3"/>
          <w:sz w:val="20"/>
          <w:szCs w:val="20"/>
          <w:lang w:eastAsia="en-US"/>
        </w:rPr>
        <w:tab/>
        <w:t>Le fournisseur devra s’abstenir de faire connaître ou de rendre public de toute autre manière le fait qu’il fournit des biens ou des services à l’UNFPA, à défaut d’avoir obtenu, dans chaque cas, son autorisation expresse.</w:t>
      </w:r>
    </w:p>
    <w:p w14:paraId="6F1DADAB"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609C6EC2"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14.</w:t>
      </w:r>
      <w:r w:rsidRPr="00A45A04">
        <w:rPr>
          <w:rFonts w:ascii="Times New Roman" w:eastAsia="Times New Roman" w:hAnsi="Times New Roman" w:cs="Times New Roman"/>
          <w:b/>
          <w:color w:val="auto"/>
          <w:spacing w:val="-3"/>
          <w:sz w:val="20"/>
          <w:szCs w:val="20"/>
          <w:lang w:eastAsia="en-US"/>
        </w:rPr>
        <w:tab/>
        <w:t>TRAVAIL DES ENFANTS</w:t>
      </w:r>
    </w:p>
    <w:p w14:paraId="6C51E935"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1D6C8334" w14:textId="77777777" w:rsidR="00A45A04" w:rsidRPr="00A45A04" w:rsidRDefault="00A45A04" w:rsidP="00A45A04">
      <w:pPr>
        <w:tabs>
          <w:tab w:val="left" w:pos="-720"/>
          <w:tab w:val="left" w:pos="0"/>
        </w:tabs>
        <w:suppressAutoHyphens/>
        <w:spacing w:after="0" w:line="240" w:lineRule="auto"/>
        <w:ind w:left="720" w:hanging="72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color w:val="auto"/>
          <w:spacing w:val="-3"/>
          <w:sz w:val="20"/>
          <w:szCs w:val="20"/>
          <w:lang w:eastAsia="en-US"/>
        </w:rPr>
        <w:tab/>
        <w:t>Le fournisseur déclare et garantit que lui-même et ses sociétés affiliées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66F2198F"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70CB8193" w14:textId="77777777" w:rsidR="00A45A04" w:rsidRPr="00A45A04" w:rsidRDefault="00A45A04" w:rsidP="00A45A04">
      <w:pPr>
        <w:tabs>
          <w:tab w:val="left" w:pos="-720"/>
          <w:tab w:val="left" w:pos="0"/>
        </w:tabs>
        <w:suppressAutoHyphens/>
        <w:spacing w:after="0" w:line="240" w:lineRule="auto"/>
        <w:ind w:left="720" w:hanging="72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color w:val="auto"/>
          <w:spacing w:val="-3"/>
          <w:sz w:val="20"/>
          <w:szCs w:val="20"/>
          <w:lang w:eastAsia="en-US"/>
        </w:rPr>
        <w:tab/>
        <w:t>Toute violation de la déclaration et de la garantie qui précèdent autorisera l’UNFPA à résilier le présent bon de commande immédiatement par notification adressée au fournisseur, sans être redevable des frais de résiliation ou engager sa responsabilité à quelque autre titre que ce soit.</w:t>
      </w:r>
    </w:p>
    <w:p w14:paraId="4A36E38E"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36C4A1DE"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15.</w:t>
      </w:r>
      <w:r w:rsidRPr="00A45A04">
        <w:rPr>
          <w:rFonts w:ascii="Times New Roman" w:eastAsia="Times New Roman" w:hAnsi="Times New Roman" w:cs="Times New Roman"/>
          <w:b/>
          <w:color w:val="auto"/>
          <w:spacing w:val="-3"/>
          <w:sz w:val="20"/>
          <w:szCs w:val="20"/>
          <w:lang w:eastAsia="en-US"/>
        </w:rPr>
        <w:tab/>
        <w:t>MINES</w:t>
      </w:r>
    </w:p>
    <w:p w14:paraId="30828EFA"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039E866A" w14:textId="77777777" w:rsidR="00A968C3" w:rsidRDefault="00A45A04" w:rsidP="00A968C3">
      <w:pPr>
        <w:tabs>
          <w:tab w:val="left" w:pos="-720"/>
          <w:tab w:val="left" w:pos="0"/>
        </w:tabs>
        <w:suppressAutoHyphens/>
        <w:spacing w:after="0" w:line="240" w:lineRule="auto"/>
        <w:ind w:left="720" w:hanging="72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color w:val="auto"/>
          <w:spacing w:val="-3"/>
          <w:sz w:val="20"/>
          <w:szCs w:val="20"/>
          <w:lang w:eastAsia="en-US"/>
        </w:rPr>
        <w:tab/>
        <w:t>Le fournisseur déclare et garantit que lui-même et ses sociétés affiliées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A45A04">
        <w:rPr>
          <w:rFonts w:ascii="Times New Roman" w:eastAsia="Times New Roman" w:hAnsi="Times New Roman" w:cs="Arial"/>
          <w:color w:val="auto"/>
          <w:sz w:val="20"/>
          <w:szCs w:val="20"/>
          <w:lang w:eastAsia="en-US"/>
        </w:rPr>
        <w:t xml:space="preserve">, paragraphes 1, 4 et 5 du Protocole II annexé à la Convention de 1980 </w:t>
      </w:r>
      <w:r w:rsidRPr="00A45A04">
        <w:rPr>
          <w:rFonts w:ascii="Times New Roman" w:eastAsia="Times New Roman" w:hAnsi="Times New Roman" w:cs="Arial"/>
          <w:color w:val="auto"/>
          <w:sz w:val="20"/>
          <w:szCs w:val="20"/>
          <w:lang w:eastAsia="en-US"/>
        </w:rPr>
        <w:lastRenderedPageBreak/>
        <w:t>sur l’interdiction ou la limitation de l’emploi de certaines armes classiques qui peuvent être considérées comme produisant des effets traumatiques excessifs ou comme frappant sans discriminations.</w:t>
      </w:r>
      <w:r w:rsidR="00A968C3">
        <w:rPr>
          <w:rFonts w:ascii="Times New Roman" w:eastAsia="Times New Roman" w:hAnsi="Times New Roman" w:cs="Times New Roman"/>
          <w:color w:val="auto"/>
          <w:spacing w:val="-3"/>
          <w:sz w:val="20"/>
          <w:szCs w:val="20"/>
          <w:lang w:eastAsia="en-US"/>
        </w:rPr>
        <w:t xml:space="preserve"> </w:t>
      </w:r>
    </w:p>
    <w:p w14:paraId="2F729B2E" w14:textId="7F3732A3" w:rsidR="00A45A04" w:rsidRPr="00A45A04" w:rsidRDefault="00A45A04" w:rsidP="00A968C3">
      <w:pPr>
        <w:tabs>
          <w:tab w:val="left" w:pos="-720"/>
          <w:tab w:val="left" w:pos="0"/>
        </w:tabs>
        <w:suppressAutoHyphens/>
        <w:spacing w:after="0" w:line="240" w:lineRule="auto"/>
        <w:ind w:left="720" w:hanging="72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color w:val="auto"/>
          <w:spacing w:val="-3"/>
          <w:sz w:val="20"/>
          <w:szCs w:val="20"/>
          <w:lang w:eastAsia="en-US"/>
        </w:rPr>
        <w:t>Toute violation de la déclaration et de la garantie qui précèdent autorisera l’UNFPA à résilier le présent bon de commande immédiatement par notification adressée au fournisseur, sans être redevable des frais de résiliation ou engager sa responsabilité à quelque autre titre que ce soit.</w:t>
      </w:r>
    </w:p>
    <w:p w14:paraId="5AB80C20"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61B60E5A"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16.</w:t>
      </w:r>
      <w:r w:rsidRPr="00A45A04">
        <w:rPr>
          <w:rFonts w:ascii="Times New Roman" w:eastAsia="Times New Roman" w:hAnsi="Times New Roman" w:cs="Times New Roman"/>
          <w:b/>
          <w:color w:val="auto"/>
          <w:spacing w:val="-3"/>
          <w:sz w:val="20"/>
          <w:szCs w:val="20"/>
          <w:lang w:eastAsia="en-US"/>
        </w:rPr>
        <w:tab/>
        <w:t>REGLEMENT DES DIFFERENDS</w:t>
      </w:r>
    </w:p>
    <w:p w14:paraId="20516DA9"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6EE8B380" w14:textId="77777777" w:rsidR="00A45A04" w:rsidRPr="00A45A04" w:rsidRDefault="00A45A04" w:rsidP="00A45A04">
      <w:pPr>
        <w:tabs>
          <w:tab w:val="left" w:pos="-720"/>
          <w:tab w:val="left" w:pos="0"/>
        </w:tabs>
        <w:suppressAutoHyphens/>
        <w:spacing w:after="0" w:line="240" w:lineRule="auto"/>
        <w:ind w:left="1440" w:hanging="72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16.1</w:t>
      </w:r>
      <w:r w:rsidRPr="00A45A04">
        <w:rPr>
          <w:rFonts w:ascii="Times New Roman" w:eastAsia="Times New Roman" w:hAnsi="Times New Roman" w:cs="Times New Roman"/>
          <w:b/>
          <w:color w:val="auto"/>
          <w:spacing w:val="-3"/>
          <w:sz w:val="20"/>
          <w:szCs w:val="20"/>
          <w:lang w:eastAsia="en-US"/>
        </w:rPr>
        <w:tab/>
        <w:t xml:space="preserve">Règlement amiable. </w:t>
      </w:r>
      <w:r w:rsidRPr="00A45A04">
        <w:rPr>
          <w:rFonts w:ascii="Times New Roman" w:eastAsia="Times New Roman" w:hAnsi="Times New Roman" w:cs="Times New Roman"/>
          <w:color w:val="auto"/>
          <w:spacing w:val="-3"/>
          <w:sz w:val="20"/>
          <w:szCs w:val="20"/>
          <w:lang w:eastAsia="en-US"/>
        </w:rPr>
        <w:t>Les parties devront faire tout leur possible pour régler à l’amiable les différends, litiges ou réclamations liés au présent bon de commande ou à sa violation, résiliation ou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703B1DCC" w14:textId="77777777" w:rsidR="00A45A04" w:rsidRPr="00A45A04" w:rsidRDefault="00A45A04" w:rsidP="00A45A04">
      <w:pPr>
        <w:tabs>
          <w:tab w:val="left" w:pos="-720"/>
        </w:tabs>
        <w:suppressAutoHyphens/>
        <w:spacing w:after="0" w:line="240" w:lineRule="auto"/>
        <w:ind w:left="1440" w:hanging="720"/>
        <w:rPr>
          <w:rFonts w:ascii="Times New Roman" w:eastAsia="Times New Roman" w:hAnsi="Times New Roman" w:cs="Times New Roman"/>
          <w:color w:val="auto"/>
          <w:spacing w:val="-3"/>
          <w:sz w:val="20"/>
          <w:szCs w:val="20"/>
          <w:lang w:eastAsia="en-US"/>
        </w:rPr>
      </w:pPr>
    </w:p>
    <w:p w14:paraId="26F31552" w14:textId="77777777" w:rsidR="00A45A04" w:rsidRPr="00A45A04" w:rsidRDefault="00A45A04" w:rsidP="00A45A04">
      <w:pPr>
        <w:tabs>
          <w:tab w:val="left" w:pos="-720"/>
        </w:tabs>
        <w:suppressAutoHyphens/>
        <w:spacing w:after="0" w:line="240" w:lineRule="auto"/>
        <w:ind w:left="1440" w:hanging="72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16.2</w:t>
      </w:r>
      <w:r w:rsidRPr="00A45A04">
        <w:rPr>
          <w:rFonts w:ascii="Times New Roman" w:eastAsia="Times New Roman" w:hAnsi="Times New Roman" w:cs="Times New Roman"/>
          <w:b/>
          <w:color w:val="auto"/>
          <w:spacing w:val="-3"/>
          <w:sz w:val="20"/>
          <w:szCs w:val="20"/>
          <w:lang w:eastAsia="en-US"/>
        </w:rPr>
        <w:tab/>
        <w:t>Arbitrage.</w:t>
      </w:r>
      <w:r w:rsidRPr="00A45A04">
        <w:rPr>
          <w:rFonts w:ascii="Times New Roman" w:eastAsia="Times New Roman" w:hAnsi="Times New Roman" w:cs="Times New Roman"/>
          <w:color w:val="auto"/>
          <w:spacing w:val="-3"/>
          <w:sz w:val="20"/>
          <w:szCs w:val="20"/>
          <w:lang w:eastAsia="en-US"/>
        </w:rPr>
        <w:t xml:space="preserv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Les parties seront liées par toute sentence arbitrale rendue dans le cadre d’un tel arbitrage à titre de règlement final desdits différends, litiges ou réclamations.</w:t>
      </w:r>
    </w:p>
    <w:p w14:paraId="5685A827"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6090D74D"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r w:rsidRPr="00A45A04">
        <w:rPr>
          <w:rFonts w:ascii="Times New Roman" w:eastAsia="Times New Roman" w:hAnsi="Times New Roman" w:cs="Times New Roman"/>
          <w:b/>
          <w:color w:val="auto"/>
          <w:spacing w:val="-3"/>
          <w:sz w:val="20"/>
          <w:szCs w:val="20"/>
          <w:lang w:eastAsia="en-US"/>
        </w:rPr>
        <w:t>17.</w:t>
      </w:r>
      <w:r w:rsidRPr="00A45A04">
        <w:rPr>
          <w:rFonts w:ascii="Times New Roman" w:eastAsia="Times New Roman" w:hAnsi="Times New Roman" w:cs="Times New Roman"/>
          <w:b/>
          <w:color w:val="auto"/>
          <w:spacing w:val="-3"/>
          <w:sz w:val="20"/>
          <w:szCs w:val="20"/>
          <w:lang w:eastAsia="en-US"/>
        </w:rPr>
        <w:tab/>
        <w:t>PRIVILEGES ET IMMUNITES</w:t>
      </w:r>
    </w:p>
    <w:p w14:paraId="2FA09DD5" w14:textId="77777777" w:rsidR="00A45A04" w:rsidRPr="00A45A04" w:rsidRDefault="00A45A04" w:rsidP="00A45A04">
      <w:pPr>
        <w:tabs>
          <w:tab w:val="left" w:pos="-720"/>
        </w:tabs>
        <w:suppressAutoHyphens/>
        <w:spacing w:after="0" w:line="240" w:lineRule="auto"/>
        <w:ind w:left="0" w:firstLine="0"/>
        <w:rPr>
          <w:rFonts w:ascii="Times New Roman" w:eastAsia="Times New Roman" w:hAnsi="Times New Roman" w:cs="Times New Roman"/>
          <w:color w:val="auto"/>
          <w:spacing w:val="-3"/>
          <w:sz w:val="20"/>
          <w:szCs w:val="20"/>
          <w:lang w:eastAsia="en-US"/>
        </w:rPr>
      </w:pPr>
    </w:p>
    <w:p w14:paraId="3FD3CDB2" w14:textId="77777777" w:rsidR="00A45A04" w:rsidRPr="00A45A04" w:rsidRDefault="00A45A04" w:rsidP="00A45A04">
      <w:pPr>
        <w:tabs>
          <w:tab w:val="left" w:pos="-720"/>
          <w:tab w:val="left" w:pos="0"/>
        </w:tabs>
        <w:suppressAutoHyphens/>
        <w:spacing w:after="0" w:line="240" w:lineRule="auto"/>
        <w:ind w:left="720" w:hanging="720"/>
        <w:rPr>
          <w:rFonts w:ascii="Times New Roman" w:eastAsia="Times New Roman" w:hAnsi="Times New Roman" w:cs="Arial"/>
          <w:color w:val="auto"/>
          <w:sz w:val="20"/>
          <w:szCs w:val="20"/>
          <w:lang w:eastAsia="en-US"/>
        </w:rPr>
      </w:pPr>
      <w:r w:rsidRPr="00A45A04">
        <w:rPr>
          <w:rFonts w:ascii="Times New Roman" w:eastAsia="Times New Roman" w:hAnsi="Times New Roman" w:cs="Times New Roman"/>
          <w:color w:val="auto"/>
          <w:spacing w:val="-3"/>
          <w:sz w:val="20"/>
          <w:szCs w:val="20"/>
          <w:lang w:eastAsia="en-US"/>
        </w:rPr>
        <w:tab/>
      </w:r>
      <w:r w:rsidRPr="00A45A04">
        <w:rPr>
          <w:rFonts w:ascii="Times New Roman" w:eastAsia="Times New Roman" w:hAnsi="Times New Roman" w:cs="Arial"/>
          <w:color w:val="auto"/>
          <w:sz w:val="20"/>
          <w:szCs w:val="20"/>
          <w:lang w:eastAsia="en-US"/>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3B86ECEC" w14:textId="77777777" w:rsidR="00A45A04" w:rsidRPr="00A45A04" w:rsidRDefault="00A45A04" w:rsidP="00A45A04">
      <w:pPr>
        <w:tabs>
          <w:tab w:val="left" w:pos="-720"/>
          <w:tab w:val="left" w:pos="0"/>
        </w:tabs>
        <w:suppressAutoHyphens/>
        <w:spacing w:after="0" w:line="240" w:lineRule="auto"/>
        <w:ind w:left="720" w:hanging="720"/>
        <w:rPr>
          <w:rFonts w:ascii="Times New Roman" w:eastAsia="Times New Roman" w:hAnsi="Times New Roman" w:cs="Times New Roman"/>
          <w:color w:val="auto"/>
          <w:spacing w:val="-3"/>
          <w:sz w:val="20"/>
          <w:szCs w:val="20"/>
          <w:lang w:eastAsia="en-US"/>
        </w:rPr>
      </w:pPr>
    </w:p>
    <w:p w14:paraId="423BE99C" w14:textId="77777777" w:rsidR="00A45A04" w:rsidRPr="00A45A04" w:rsidRDefault="00A45A04" w:rsidP="00A45A04">
      <w:pPr>
        <w:tabs>
          <w:tab w:val="left" w:pos="-720"/>
          <w:tab w:val="left" w:pos="0"/>
        </w:tabs>
        <w:suppressAutoHyphens/>
        <w:spacing w:after="0" w:line="240" w:lineRule="auto"/>
        <w:ind w:left="720" w:hanging="720"/>
        <w:rPr>
          <w:rFonts w:ascii="Times New Roman" w:eastAsia="Times New Roman" w:hAnsi="Times New Roman" w:cs="Times New Roman"/>
          <w:b/>
          <w:color w:val="auto"/>
          <w:sz w:val="20"/>
          <w:szCs w:val="20"/>
          <w:lang w:eastAsia="en-US"/>
        </w:rPr>
      </w:pPr>
      <w:r w:rsidRPr="00A45A04">
        <w:rPr>
          <w:rFonts w:ascii="Times New Roman" w:eastAsia="Times New Roman" w:hAnsi="Times New Roman" w:cs="Times New Roman"/>
          <w:b/>
          <w:color w:val="auto"/>
          <w:sz w:val="20"/>
          <w:szCs w:val="20"/>
          <w:lang w:eastAsia="en-US"/>
        </w:rPr>
        <w:t>18.</w:t>
      </w:r>
      <w:r w:rsidRPr="00A45A04">
        <w:rPr>
          <w:rFonts w:ascii="Times New Roman" w:eastAsia="Times New Roman" w:hAnsi="Times New Roman" w:cs="Times New Roman"/>
          <w:b/>
          <w:color w:val="auto"/>
          <w:sz w:val="20"/>
          <w:szCs w:val="20"/>
          <w:lang w:eastAsia="en-US"/>
        </w:rPr>
        <w:tab/>
        <w:t>EXPLOITATION SEXUELLE</w:t>
      </w:r>
    </w:p>
    <w:p w14:paraId="0F7DD147" w14:textId="77777777" w:rsidR="00A45A04" w:rsidRPr="00A45A04" w:rsidRDefault="00A45A04" w:rsidP="00A45A04">
      <w:pPr>
        <w:spacing w:after="0" w:line="240" w:lineRule="auto"/>
        <w:ind w:left="0" w:firstLine="0"/>
        <w:rPr>
          <w:rFonts w:ascii="Times New Roman" w:eastAsia="Times New Roman" w:hAnsi="Times New Roman" w:cs="Times New Roman"/>
          <w:color w:val="auto"/>
          <w:sz w:val="20"/>
          <w:szCs w:val="20"/>
          <w:lang w:eastAsia="en-US"/>
        </w:rPr>
      </w:pPr>
    </w:p>
    <w:p w14:paraId="68D24ED5" w14:textId="77777777" w:rsidR="00A45A04" w:rsidRPr="00A45A04" w:rsidRDefault="00A45A04" w:rsidP="00A45A04">
      <w:pPr>
        <w:spacing w:after="0" w:line="240" w:lineRule="auto"/>
        <w:ind w:left="1260" w:hanging="540"/>
        <w:rPr>
          <w:rFonts w:ascii="Times New Roman" w:eastAsia="Times New Roman" w:hAnsi="Times New Roman" w:cs="Times New Roman"/>
          <w:color w:val="auto"/>
          <w:sz w:val="20"/>
          <w:szCs w:val="20"/>
          <w:lang w:eastAsia="en-US"/>
        </w:rPr>
      </w:pPr>
      <w:r w:rsidRPr="00A45A04">
        <w:rPr>
          <w:rFonts w:ascii="Times New Roman" w:eastAsia="Times New Roman" w:hAnsi="Times New Roman" w:cs="Times New Roman"/>
          <w:color w:val="auto"/>
          <w:sz w:val="20"/>
          <w:szCs w:val="20"/>
          <w:lang w:eastAsia="en-US"/>
        </w:rPr>
        <w:t>18.1</w:t>
      </w:r>
      <w:r w:rsidRPr="00A45A04">
        <w:rPr>
          <w:rFonts w:ascii="Times New Roman" w:eastAsia="Times New Roman" w:hAnsi="Times New Roman" w:cs="Times New Roman"/>
          <w:color w:val="auto"/>
          <w:sz w:val="20"/>
          <w:szCs w:val="20"/>
          <w:lang w:eastAsia="en-US"/>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l’UNFPA à résilier le contrat immédiatement par notification adressée au prestataire,</w:t>
      </w:r>
      <w:r w:rsidRPr="00A45A04">
        <w:rPr>
          <w:rFonts w:ascii="Times New Roman" w:eastAsia="Times New Roman" w:hAnsi="Times New Roman" w:cs="Times New Roman"/>
          <w:color w:val="auto"/>
          <w:spacing w:val="-3"/>
          <w:sz w:val="20"/>
          <w:szCs w:val="20"/>
          <w:lang w:eastAsia="en-US"/>
        </w:rPr>
        <w:t xml:space="preserve"> sans être redevable des frais de résiliation ou engager sa responsabilité à quelque autre titre que ce soit.</w:t>
      </w:r>
    </w:p>
    <w:p w14:paraId="67272A80" w14:textId="77777777" w:rsidR="00A45A04" w:rsidRPr="00A45A04" w:rsidRDefault="00A45A04" w:rsidP="00A45A04">
      <w:pPr>
        <w:spacing w:after="0" w:line="240" w:lineRule="auto"/>
        <w:ind w:left="1260" w:hanging="540"/>
        <w:rPr>
          <w:rFonts w:ascii="Times New Roman" w:eastAsia="Times New Roman" w:hAnsi="Times New Roman" w:cs="Times New Roman"/>
          <w:color w:val="auto"/>
          <w:sz w:val="20"/>
          <w:szCs w:val="20"/>
          <w:lang w:eastAsia="en-US"/>
        </w:rPr>
      </w:pPr>
    </w:p>
    <w:p w14:paraId="64966AA2" w14:textId="77777777" w:rsidR="00A45A04" w:rsidRPr="00A45A04" w:rsidRDefault="00A45A04" w:rsidP="00A45A04">
      <w:pPr>
        <w:spacing w:after="0" w:line="240" w:lineRule="auto"/>
        <w:ind w:left="1260" w:hanging="540"/>
        <w:rPr>
          <w:rFonts w:ascii="Times New Roman" w:eastAsia="Times New Roman" w:hAnsi="Times New Roman" w:cs="Times New Roman"/>
          <w:color w:val="auto"/>
          <w:sz w:val="20"/>
          <w:szCs w:val="20"/>
          <w:lang w:eastAsia="en-US"/>
        </w:rPr>
      </w:pPr>
      <w:r w:rsidRPr="00A45A04">
        <w:rPr>
          <w:rFonts w:ascii="Times New Roman" w:eastAsia="Times New Roman" w:hAnsi="Times New Roman" w:cs="Times New Roman"/>
          <w:color w:val="auto"/>
          <w:sz w:val="20"/>
          <w:szCs w:val="20"/>
          <w:lang w:eastAsia="en-US"/>
        </w:rPr>
        <w:t>18.2</w:t>
      </w:r>
      <w:r w:rsidRPr="00A45A04">
        <w:rPr>
          <w:rFonts w:ascii="Times New Roman" w:eastAsia="Times New Roman" w:hAnsi="Times New Roman" w:cs="Times New Roman"/>
          <w:color w:val="auto"/>
          <w:sz w:val="20"/>
          <w:szCs w:val="20"/>
          <w:lang w:eastAsia="en-US"/>
        </w:rPr>
        <w:tab/>
        <w:t xml:space="preserve">L’UNFPA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w:t>
      </w:r>
      <w:r w:rsidRPr="00A45A04">
        <w:rPr>
          <w:rFonts w:ascii="Times New Roman" w:eastAsia="Times New Roman" w:hAnsi="Times New Roman" w:cs="Times New Roman"/>
          <w:color w:val="auto"/>
          <w:sz w:val="20"/>
          <w:szCs w:val="20"/>
          <w:lang w:eastAsia="en-US"/>
        </w:rPr>
        <w:lastRenderedPageBreak/>
        <w:t>activité sexuelle et lorsqu’un tel mariage sera reconnu comme étant valable par les lois du pays de citoyenneté dudit employé ou de ladite autre personne.</w:t>
      </w:r>
    </w:p>
    <w:p w14:paraId="7985A589" w14:textId="77777777" w:rsidR="00A45A04" w:rsidRPr="00A45A04" w:rsidRDefault="00A45A04" w:rsidP="00A45A04">
      <w:pPr>
        <w:spacing w:after="0" w:line="240" w:lineRule="auto"/>
        <w:ind w:left="0" w:firstLine="0"/>
        <w:rPr>
          <w:rFonts w:ascii="Times New Roman" w:eastAsia="Times New Roman" w:hAnsi="Times New Roman" w:cs="Times New Roman"/>
          <w:color w:val="auto"/>
          <w:sz w:val="20"/>
          <w:szCs w:val="20"/>
          <w:lang w:eastAsia="en-US"/>
        </w:rPr>
      </w:pPr>
    </w:p>
    <w:p w14:paraId="172C6D10" w14:textId="77777777" w:rsidR="00A45A04" w:rsidRPr="00A45A04" w:rsidRDefault="00A45A04" w:rsidP="00A45A04">
      <w:pPr>
        <w:numPr>
          <w:ilvl w:val="0"/>
          <w:numId w:val="31"/>
        </w:numPr>
        <w:spacing w:after="0" w:line="240" w:lineRule="auto"/>
        <w:jc w:val="left"/>
        <w:rPr>
          <w:rFonts w:ascii="Times New Roman" w:eastAsia="Times New Roman" w:hAnsi="Times New Roman" w:cs="Times New Roman"/>
          <w:b/>
          <w:color w:val="auto"/>
          <w:sz w:val="20"/>
          <w:szCs w:val="20"/>
          <w:lang w:eastAsia="en-US"/>
        </w:rPr>
      </w:pPr>
      <w:r w:rsidRPr="00A45A04">
        <w:rPr>
          <w:rFonts w:ascii="Times New Roman" w:eastAsia="Times New Roman" w:hAnsi="Times New Roman" w:cs="Times New Roman"/>
          <w:b/>
          <w:color w:val="auto"/>
          <w:sz w:val="20"/>
          <w:szCs w:val="20"/>
          <w:lang w:eastAsia="en-US"/>
        </w:rPr>
        <w:t>INTERDICTION DE FOURNIR DES AVANTAGES AUX FONCTIONNAIRES</w:t>
      </w:r>
    </w:p>
    <w:p w14:paraId="1E60AEB2" w14:textId="77777777" w:rsidR="00A45A04" w:rsidRPr="00A45A04" w:rsidRDefault="00A45A04" w:rsidP="00A45A04">
      <w:pPr>
        <w:spacing w:after="0" w:line="240" w:lineRule="auto"/>
        <w:ind w:left="0" w:firstLine="0"/>
        <w:rPr>
          <w:rFonts w:ascii="Times New Roman" w:eastAsia="Times New Roman" w:hAnsi="Times New Roman" w:cs="Times New Roman"/>
          <w:color w:val="auto"/>
          <w:sz w:val="20"/>
          <w:szCs w:val="20"/>
          <w:lang w:eastAsia="en-US"/>
        </w:rPr>
      </w:pPr>
    </w:p>
    <w:p w14:paraId="7E1A98C2" w14:textId="77777777" w:rsidR="00A45A04" w:rsidRPr="00A45A04" w:rsidRDefault="00A45A04" w:rsidP="00A45A04">
      <w:pPr>
        <w:spacing w:after="0" w:line="240" w:lineRule="auto"/>
        <w:ind w:left="720" w:firstLine="0"/>
        <w:rPr>
          <w:rFonts w:ascii="Times New Roman" w:eastAsia="Times New Roman" w:hAnsi="Times New Roman" w:cs="Times New Roman"/>
          <w:color w:val="auto"/>
          <w:sz w:val="20"/>
          <w:szCs w:val="20"/>
          <w:lang w:eastAsia="en-US"/>
        </w:rPr>
      </w:pPr>
      <w:r w:rsidRPr="00A45A04">
        <w:rPr>
          <w:rFonts w:ascii="Times New Roman" w:eastAsia="Times New Roman" w:hAnsi="Times New Roman" w:cs="Times New Roman"/>
          <w:color w:val="auto"/>
          <w:sz w:val="20"/>
          <w:szCs w:val="20"/>
          <w:lang w:eastAsia="en-US"/>
        </w:rPr>
        <w:t>Le prestataire garantit qu’il n’a fourni ou qu’il ne proposera à aucun fonctionnaire De l’UNFPA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5D635039" w14:textId="77777777" w:rsidR="00A45A04" w:rsidRPr="00A45A04" w:rsidRDefault="00A45A04" w:rsidP="00A45A04">
      <w:pPr>
        <w:spacing w:after="0" w:line="240" w:lineRule="auto"/>
        <w:ind w:left="0" w:firstLine="0"/>
        <w:rPr>
          <w:rFonts w:ascii="Times New Roman" w:eastAsia="Times New Roman" w:hAnsi="Times New Roman" w:cs="Times New Roman"/>
          <w:color w:val="auto"/>
          <w:sz w:val="20"/>
          <w:szCs w:val="20"/>
          <w:lang w:eastAsia="en-US"/>
        </w:rPr>
      </w:pPr>
    </w:p>
    <w:p w14:paraId="46097D63" w14:textId="77777777" w:rsidR="00A45A04" w:rsidRPr="00A45A04" w:rsidRDefault="00A45A04" w:rsidP="00A45A04">
      <w:pPr>
        <w:spacing w:after="0" w:line="240" w:lineRule="auto"/>
        <w:ind w:left="0" w:firstLine="0"/>
        <w:rPr>
          <w:rFonts w:ascii="Times New Roman" w:eastAsia="Times New Roman" w:hAnsi="Times New Roman" w:cs="Times New Roman"/>
          <w:b/>
          <w:color w:val="auto"/>
          <w:sz w:val="20"/>
          <w:szCs w:val="20"/>
          <w:lang w:eastAsia="en-US"/>
        </w:rPr>
      </w:pPr>
      <w:r w:rsidRPr="00A45A04">
        <w:rPr>
          <w:rFonts w:ascii="Times New Roman" w:eastAsia="Times New Roman" w:hAnsi="Times New Roman" w:cs="Times New Roman"/>
          <w:b/>
          <w:color w:val="auto"/>
          <w:sz w:val="20"/>
          <w:szCs w:val="20"/>
          <w:lang w:eastAsia="en-US"/>
        </w:rPr>
        <w:t>20.</w:t>
      </w:r>
      <w:r w:rsidRPr="00A45A04">
        <w:rPr>
          <w:rFonts w:ascii="Times New Roman" w:eastAsia="Times New Roman" w:hAnsi="Times New Roman" w:cs="Times New Roman"/>
          <w:b/>
          <w:color w:val="auto"/>
          <w:sz w:val="20"/>
          <w:szCs w:val="20"/>
          <w:lang w:eastAsia="en-US"/>
        </w:rPr>
        <w:tab/>
        <w:t>POUVOIR DE MODIFICATION</w:t>
      </w:r>
    </w:p>
    <w:p w14:paraId="751C2145" w14:textId="77777777" w:rsidR="00A45A04" w:rsidRPr="00A45A04" w:rsidRDefault="00A45A04" w:rsidP="00A45A04">
      <w:pPr>
        <w:spacing w:after="0" w:line="240" w:lineRule="auto"/>
        <w:ind w:left="0" w:firstLine="0"/>
        <w:rPr>
          <w:rFonts w:ascii="Times New Roman" w:eastAsia="Times New Roman" w:hAnsi="Times New Roman" w:cs="Times New Roman"/>
          <w:color w:val="auto"/>
          <w:sz w:val="20"/>
          <w:szCs w:val="20"/>
          <w:lang w:eastAsia="en-US"/>
        </w:rPr>
      </w:pPr>
    </w:p>
    <w:p w14:paraId="533539E5" w14:textId="77777777" w:rsidR="00A45A04" w:rsidRPr="00A45A04" w:rsidRDefault="00A45A04" w:rsidP="00A45A04">
      <w:pPr>
        <w:tabs>
          <w:tab w:val="left" w:pos="-720"/>
          <w:tab w:val="left" w:pos="0"/>
        </w:tabs>
        <w:suppressAutoHyphens/>
        <w:spacing w:after="0" w:line="240" w:lineRule="auto"/>
        <w:ind w:left="720" w:firstLine="0"/>
        <w:rPr>
          <w:rFonts w:ascii="Times New Roman" w:eastAsia="Times New Roman" w:hAnsi="Times New Roman" w:cs="Times New Roman"/>
          <w:color w:val="auto"/>
          <w:sz w:val="20"/>
          <w:szCs w:val="20"/>
          <w:lang w:eastAsia="en-US"/>
        </w:rPr>
      </w:pPr>
      <w:r w:rsidRPr="00A45A04">
        <w:rPr>
          <w:rFonts w:ascii="Times New Roman" w:eastAsia="Times New Roman" w:hAnsi="Times New Roman" w:cs="Times New Roman"/>
          <w:color w:val="auto"/>
          <w:sz w:val="20"/>
          <w:szCs w:val="20"/>
          <w:lang w:eastAsia="en-US"/>
        </w:rPr>
        <w:t>Conformément au règlement financier et aux règles de gestion financière de l’UNFPA, seul le fonctionnaire autorisé de l’UNFPA a le pouvoir d’accepter pour le compte de l’UNFPA toute modification apportée au présent contrat, une renonciation à l’une quelconque de ses dispositions ou toute relation contractuelle supplémentaire avec le prestataire. Par conséquent, aucune modification du présent contrat ne sera valable et opposable à l’UNFPA à moins de faire l’objet d’un avenant au présent contrat signé par le prestataire et le fonctionnaire autorisé de l’UNFPA conjointement.</w:t>
      </w:r>
    </w:p>
    <w:p w14:paraId="3BFADA56" w14:textId="77777777" w:rsidR="00A45A04" w:rsidRPr="00A45A04" w:rsidRDefault="00A45A04" w:rsidP="00A45A04">
      <w:pPr>
        <w:spacing w:after="0" w:line="240" w:lineRule="auto"/>
        <w:ind w:left="0" w:firstLine="0"/>
        <w:jc w:val="left"/>
        <w:rPr>
          <w:rFonts w:ascii="Times New Roman" w:eastAsia="Times New Roman" w:hAnsi="Times New Roman" w:cs="Times New Roman"/>
          <w:color w:val="auto"/>
          <w:sz w:val="20"/>
          <w:szCs w:val="20"/>
          <w:lang w:eastAsia="en-US"/>
        </w:rPr>
      </w:pPr>
    </w:p>
    <w:p w14:paraId="7AADD331" w14:textId="2B042578" w:rsidR="009C4220" w:rsidRDefault="009C4220" w:rsidP="0086170F">
      <w:pPr>
        <w:spacing w:after="0" w:line="240" w:lineRule="auto"/>
        <w:ind w:left="0" w:firstLine="0"/>
      </w:pPr>
    </w:p>
    <w:sectPr w:rsidR="009C4220" w:rsidSect="002E5852">
      <w:headerReference w:type="even" r:id="rId23"/>
      <w:headerReference w:type="default" r:id="rId24"/>
      <w:footerReference w:type="even" r:id="rId25"/>
      <w:footerReference w:type="default" r:id="rId26"/>
      <w:headerReference w:type="first" r:id="rId27"/>
      <w:footerReference w:type="first" r:id="rId28"/>
      <w:pgSz w:w="12240" w:h="15840"/>
      <w:pgMar w:top="1276" w:right="1185" w:bottom="2693" w:left="1134"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F7C5" w14:textId="77777777" w:rsidR="00A03934" w:rsidRDefault="00A03934">
      <w:pPr>
        <w:spacing w:after="0" w:line="240" w:lineRule="auto"/>
      </w:pPr>
      <w:r>
        <w:separator/>
      </w:r>
    </w:p>
  </w:endnote>
  <w:endnote w:type="continuationSeparator" w:id="0">
    <w:p w14:paraId="2E466012" w14:textId="77777777" w:rsidR="00A03934" w:rsidRDefault="00A0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6B15" w14:textId="77777777" w:rsidR="00AB1E4A" w:rsidRDefault="008E73E5">
    <w:pPr>
      <w:tabs>
        <w:tab w:val="center" w:pos="8668"/>
        <w:tab w:val="right" w:pos="9030"/>
      </w:tabs>
      <w:spacing w:after="0" w:line="259" w:lineRule="auto"/>
      <w:ind w:left="0" w:firstLine="0"/>
      <w:jc w:val="left"/>
    </w:pPr>
    <w:r>
      <w:rPr>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5653" w14:textId="77777777" w:rsidR="009F4873" w:rsidRPr="009C0BB1" w:rsidRDefault="009F4873" w:rsidP="009F4873">
    <w:pPr>
      <w:pStyle w:val="Pieddepage"/>
      <w:jc w:val="center"/>
      <w:rPr>
        <w:color w:val="7F7F7F"/>
        <w:sz w:val="18"/>
        <w:szCs w:val="18"/>
        <w:lang w:val="fr-FR"/>
      </w:rPr>
    </w:pPr>
    <w:r w:rsidRPr="009C0BB1">
      <w:rPr>
        <w:color w:val="7F7F7F"/>
        <w:sz w:val="18"/>
        <w:szCs w:val="18"/>
        <w:lang w:val="fr-FR"/>
      </w:rPr>
      <w:t xml:space="preserve">UNFPA, Fonds des Nations Unies pour la population 13, Avenue Ahmed </w:t>
    </w:r>
    <w:proofErr w:type="spellStart"/>
    <w:r w:rsidRPr="009C0BB1">
      <w:rPr>
        <w:color w:val="7F7F7F"/>
        <w:sz w:val="18"/>
        <w:szCs w:val="18"/>
        <w:lang w:val="fr-FR"/>
      </w:rPr>
      <w:t>Balafrej</w:t>
    </w:r>
    <w:proofErr w:type="spellEnd"/>
    <w:r w:rsidRPr="009C0BB1">
      <w:rPr>
        <w:color w:val="7F7F7F"/>
        <w:sz w:val="18"/>
        <w:szCs w:val="18"/>
        <w:lang w:val="fr-FR"/>
      </w:rPr>
      <w:t xml:space="preserve">, </w:t>
    </w:r>
    <w:proofErr w:type="spellStart"/>
    <w:r w:rsidRPr="009C0BB1">
      <w:rPr>
        <w:color w:val="7F7F7F"/>
        <w:sz w:val="18"/>
        <w:szCs w:val="18"/>
        <w:lang w:val="fr-FR"/>
      </w:rPr>
      <w:t>Souissi</w:t>
    </w:r>
    <w:proofErr w:type="spellEnd"/>
    <w:r w:rsidRPr="009C0BB1">
      <w:rPr>
        <w:color w:val="7F7F7F"/>
        <w:sz w:val="18"/>
        <w:szCs w:val="18"/>
        <w:lang w:val="fr-FR"/>
      </w:rPr>
      <w:t>, Casier ONU, Rabat -</w:t>
    </w:r>
    <w:proofErr w:type="spellStart"/>
    <w:r w:rsidRPr="009C0BB1">
      <w:rPr>
        <w:color w:val="7F7F7F"/>
        <w:sz w:val="18"/>
        <w:szCs w:val="18"/>
        <w:lang w:val="fr-FR"/>
      </w:rPr>
      <w:t>Chellah</w:t>
    </w:r>
    <w:proofErr w:type="spellEnd"/>
    <w:r w:rsidRPr="009C0BB1">
      <w:rPr>
        <w:color w:val="7F7F7F"/>
        <w:sz w:val="18"/>
        <w:szCs w:val="18"/>
        <w:lang w:val="fr-FR"/>
      </w:rPr>
      <w:t>- Maroc</w:t>
    </w:r>
  </w:p>
  <w:p w14:paraId="002A63BB" w14:textId="77777777" w:rsidR="009F4873" w:rsidRDefault="009F4873" w:rsidP="009F4873">
    <w:pPr>
      <w:pStyle w:val="Pieddepage"/>
      <w:jc w:val="center"/>
      <w:rPr>
        <w:color w:val="7F7F7F"/>
        <w:sz w:val="18"/>
        <w:szCs w:val="18"/>
        <w:lang w:val="fr-FR"/>
      </w:rPr>
    </w:pPr>
    <w:r w:rsidRPr="009C0BB1">
      <w:rPr>
        <w:color w:val="7F7F7F"/>
        <w:sz w:val="18"/>
        <w:szCs w:val="18"/>
        <w:lang w:val="fr-FR"/>
      </w:rPr>
      <w:t xml:space="preserve">Tél : (212) 537 63 53 08 - Fax : (212) 537 63 53 09 / Site : </w:t>
    </w:r>
    <w:r w:rsidR="00000000">
      <w:fldChar w:fldCharType="begin"/>
    </w:r>
    <w:r w:rsidR="00000000" w:rsidRPr="00E5036B">
      <w:rPr>
        <w:lang w:val="fr-MA"/>
      </w:rPr>
      <w:instrText>HYPERLINK "https://morocco.unfpa.org"</w:instrText>
    </w:r>
    <w:r w:rsidR="00000000">
      <w:fldChar w:fldCharType="separate"/>
    </w:r>
    <w:r w:rsidRPr="00023814">
      <w:rPr>
        <w:rStyle w:val="Lienhypertexte"/>
        <w:sz w:val="18"/>
        <w:szCs w:val="18"/>
        <w:lang w:val="fr-FR"/>
      </w:rPr>
      <w:t>https://morocco.unfpa.org</w:t>
    </w:r>
    <w:r w:rsidR="00000000">
      <w:rPr>
        <w:rStyle w:val="Lienhypertexte"/>
        <w:sz w:val="18"/>
        <w:szCs w:val="18"/>
        <w:lang w:val="fr-FR"/>
      </w:rPr>
      <w:fldChar w:fldCharType="end"/>
    </w:r>
  </w:p>
  <w:p w14:paraId="5B196AEE" w14:textId="77777777" w:rsidR="00AB1E4A" w:rsidRDefault="008E73E5">
    <w:pPr>
      <w:tabs>
        <w:tab w:val="center" w:pos="8668"/>
        <w:tab w:val="right" w:pos="9030"/>
      </w:tabs>
      <w:spacing w:after="0" w:line="259" w:lineRule="auto"/>
      <w:ind w:left="0" w:firstLine="0"/>
      <w:jc w:val="left"/>
    </w:pPr>
    <w:r>
      <w:rPr>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862C11" w:rsidRPr="00862C11">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1618" w14:textId="77777777" w:rsidR="00AB1E4A" w:rsidRDefault="008E73E5">
    <w:pPr>
      <w:tabs>
        <w:tab w:val="center" w:pos="8668"/>
        <w:tab w:val="right" w:pos="9030"/>
      </w:tabs>
      <w:spacing w:after="0" w:line="259" w:lineRule="auto"/>
      <w:ind w:left="0" w:firstLine="0"/>
      <w:jc w:val="left"/>
    </w:pPr>
    <w:r>
      <w:rPr>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2EA1" w14:textId="77777777" w:rsidR="00AB1E4A" w:rsidRDefault="008E73E5">
    <w:pPr>
      <w:tabs>
        <w:tab w:val="center" w:pos="9189"/>
        <w:tab w:val="right" w:pos="9603"/>
      </w:tabs>
      <w:spacing w:after="0" w:line="259" w:lineRule="auto"/>
      <w:ind w:left="0" w:firstLine="0"/>
      <w:jc w:val="left"/>
    </w:pPr>
    <w:r>
      <w:rPr>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B8D9" w14:textId="77777777" w:rsidR="00253298" w:rsidRPr="009C0BB1" w:rsidRDefault="00253298" w:rsidP="00253298">
    <w:pPr>
      <w:pStyle w:val="Pieddepage"/>
      <w:jc w:val="center"/>
      <w:rPr>
        <w:color w:val="7F7F7F"/>
        <w:sz w:val="18"/>
        <w:szCs w:val="18"/>
        <w:lang w:val="fr-FR"/>
      </w:rPr>
    </w:pPr>
    <w:r w:rsidRPr="009C0BB1">
      <w:rPr>
        <w:color w:val="7F7F7F"/>
        <w:sz w:val="18"/>
        <w:szCs w:val="18"/>
        <w:lang w:val="fr-FR"/>
      </w:rPr>
      <w:t xml:space="preserve">UNFPA, Fonds des Nations Unies pour la population 13, Avenue Ahmed </w:t>
    </w:r>
    <w:proofErr w:type="spellStart"/>
    <w:r w:rsidRPr="009C0BB1">
      <w:rPr>
        <w:color w:val="7F7F7F"/>
        <w:sz w:val="18"/>
        <w:szCs w:val="18"/>
        <w:lang w:val="fr-FR"/>
      </w:rPr>
      <w:t>Balafrej</w:t>
    </w:r>
    <w:proofErr w:type="spellEnd"/>
    <w:r w:rsidRPr="009C0BB1">
      <w:rPr>
        <w:color w:val="7F7F7F"/>
        <w:sz w:val="18"/>
        <w:szCs w:val="18"/>
        <w:lang w:val="fr-FR"/>
      </w:rPr>
      <w:t xml:space="preserve">, </w:t>
    </w:r>
    <w:proofErr w:type="spellStart"/>
    <w:r w:rsidRPr="009C0BB1">
      <w:rPr>
        <w:color w:val="7F7F7F"/>
        <w:sz w:val="18"/>
        <w:szCs w:val="18"/>
        <w:lang w:val="fr-FR"/>
      </w:rPr>
      <w:t>Souissi</w:t>
    </w:r>
    <w:proofErr w:type="spellEnd"/>
    <w:r w:rsidRPr="009C0BB1">
      <w:rPr>
        <w:color w:val="7F7F7F"/>
        <w:sz w:val="18"/>
        <w:szCs w:val="18"/>
        <w:lang w:val="fr-FR"/>
      </w:rPr>
      <w:t>, Casier ONU, Rabat -</w:t>
    </w:r>
    <w:proofErr w:type="spellStart"/>
    <w:r w:rsidRPr="009C0BB1">
      <w:rPr>
        <w:color w:val="7F7F7F"/>
        <w:sz w:val="18"/>
        <w:szCs w:val="18"/>
        <w:lang w:val="fr-FR"/>
      </w:rPr>
      <w:t>Chellah</w:t>
    </w:r>
    <w:proofErr w:type="spellEnd"/>
    <w:r w:rsidRPr="009C0BB1">
      <w:rPr>
        <w:color w:val="7F7F7F"/>
        <w:sz w:val="18"/>
        <w:szCs w:val="18"/>
        <w:lang w:val="fr-FR"/>
      </w:rPr>
      <w:t>- Maroc</w:t>
    </w:r>
  </w:p>
  <w:p w14:paraId="21122391" w14:textId="77777777" w:rsidR="00253298" w:rsidRDefault="00253298" w:rsidP="00253298">
    <w:pPr>
      <w:pStyle w:val="Pieddepage"/>
      <w:jc w:val="center"/>
      <w:rPr>
        <w:color w:val="7F7F7F"/>
        <w:sz w:val="18"/>
        <w:szCs w:val="18"/>
        <w:lang w:val="fr-FR"/>
      </w:rPr>
    </w:pPr>
    <w:r w:rsidRPr="009C0BB1">
      <w:rPr>
        <w:color w:val="7F7F7F"/>
        <w:sz w:val="18"/>
        <w:szCs w:val="18"/>
        <w:lang w:val="fr-FR"/>
      </w:rPr>
      <w:t xml:space="preserve">Tél : (212) 537 63 53 08 - Fax : (212) 537 63 53 09 / Site : </w:t>
    </w:r>
    <w:r w:rsidR="00000000">
      <w:fldChar w:fldCharType="begin"/>
    </w:r>
    <w:r w:rsidR="00000000" w:rsidRPr="00E5036B">
      <w:rPr>
        <w:lang w:val="fr-MA"/>
      </w:rPr>
      <w:instrText>HYPERLINK "https://morocco.unfpa.org"</w:instrText>
    </w:r>
    <w:r w:rsidR="00000000">
      <w:fldChar w:fldCharType="separate"/>
    </w:r>
    <w:r w:rsidRPr="00023814">
      <w:rPr>
        <w:rStyle w:val="Lienhypertexte"/>
        <w:sz w:val="18"/>
        <w:szCs w:val="18"/>
        <w:lang w:val="fr-FR"/>
      </w:rPr>
      <w:t>https://morocco.unfpa.org</w:t>
    </w:r>
    <w:r w:rsidR="00000000">
      <w:rPr>
        <w:rStyle w:val="Lienhypertexte"/>
        <w:sz w:val="18"/>
        <w:szCs w:val="18"/>
        <w:lang w:val="fr-FR"/>
      </w:rPr>
      <w:fldChar w:fldCharType="end"/>
    </w:r>
  </w:p>
  <w:p w14:paraId="2E7DBDDD" w14:textId="77777777" w:rsidR="00AB1E4A" w:rsidRDefault="008E73E5">
    <w:pPr>
      <w:tabs>
        <w:tab w:val="center" w:pos="9189"/>
        <w:tab w:val="right" w:pos="9603"/>
      </w:tabs>
      <w:spacing w:after="0" w:line="259" w:lineRule="auto"/>
      <w:ind w:left="0" w:firstLine="0"/>
      <w:jc w:val="left"/>
    </w:pPr>
    <w:r>
      <w:rPr>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4C3F85" w:rsidRPr="004C3F85">
      <w:rPr>
        <w:rFonts w:ascii="Times New Roman" w:eastAsia="Times New Roman" w:hAnsi="Times New Roman" w:cs="Times New Roman"/>
        <w:noProof/>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14DD" w14:textId="77777777" w:rsidR="007147CA" w:rsidRPr="009C0BB1" w:rsidRDefault="007147CA" w:rsidP="007147CA">
    <w:pPr>
      <w:pStyle w:val="Pieddepage"/>
      <w:jc w:val="center"/>
      <w:rPr>
        <w:color w:val="7F7F7F"/>
        <w:sz w:val="18"/>
        <w:szCs w:val="18"/>
        <w:lang w:val="fr-FR"/>
      </w:rPr>
    </w:pPr>
    <w:r w:rsidRPr="009C0BB1">
      <w:rPr>
        <w:color w:val="7F7F7F"/>
        <w:sz w:val="18"/>
        <w:szCs w:val="18"/>
        <w:lang w:val="fr-FR"/>
      </w:rPr>
      <w:t xml:space="preserve">UNFPA, Fonds des Nations Unies pour la population 13, Avenue Ahmed </w:t>
    </w:r>
    <w:proofErr w:type="spellStart"/>
    <w:r w:rsidRPr="009C0BB1">
      <w:rPr>
        <w:color w:val="7F7F7F"/>
        <w:sz w:val="18"/>
        <w:szCs w:val="18"/>
        <w:lang w:val="fr-FR"/>
      </w:rPr>
      <w:t>Balafrej</w:t>
    </w:r>
    <w:proofErr w:type="spellEnd"/>
    <w:r w:rsidRPr="009C0BB1">
      <w:rPr>
        <w:color w:val="7F7F7F"/>
        <w:sz w:val="18"/>
        <w:szCs w:val="18"/>
        <w:lang w:val="fr-FR"/>
      </w:rPr>
      <w:t xml:space="preserve">, </w:t>
    </w:r>
    <w:proofErr w:type="spellStart"/>
    <w:r w:rsidRPr="009C0BB1">
      <w:rPr>
        <w:color w:val="7F7F7F"/>
        <w:sz w:val="18"/>
        <w:szCs w:val="18"/>
        <w:lang w:val="fr-FR"/>
      </w:rPr>
      <w:t>Souissi</w:t>
    </w:r>
    <w:proofErr w:type="spellEnd"/>
    <w:r w:rsidRPr="009C0BB1">
      <w:rPr>
        <w:color w:val="7F7F7F"/>
        <w:sz w:val="18"/>
        <w:szCs w:val="18"/>
        <w:lang w:val="fr-FR"/>
      </w:rPr>
      <w:t>, Casier ONU, Rabat -</w:t>
    </w:r>
    <w:proofErr w:type="spellStart"/>
    <w:r w:rsidRPr="009C0BB1">
      <w:rPr>
        <w:color w:val="7F7F7F"/>
        <w:sz w:val="18"/>
        <w:szCs w:val="18"/>
        <w:lang w:val="fr-FR"/>
      </w:rPr>
      <w:t>Chellah</w:t>
    </w:r>
    <w:proofErr w:type="spellEnd"/>
    <w:r w:rsidRPr="009C0BB1">
      <w:rPr>
        <w:color w:val="7F7F7F"/>
        <w:sz w:val="18"/>
        <w:szCs w:val="18"/>
        <w:lang w:val="fr-FR"/>
      </w:rPr>
      <w:t>- Maroc</w:t>
    </w:r>
  </w:p>
  <w:p w14:paraId="4A213501" w14:textId="77777777" w:rsidR="007147CA" w:rsidRDefault="007147CA" w:rsidP="007147CA">
    <w:pPr>
      <w:pStyle w:val="Pieddepage"/>
      <w:jc w:val="center"/>
      <w:rPr>
        <w:color w:val="7F7F7F"/>
        <w:sz w:val="18"/>
        <w:szCs w:val="18"/>
        <w:lang w:val="fr-FR"/>
      </w:rPr>
    </w:pPr>
    <w:r w:rsidRPr="009C0BB1">
      <w:rPr>
        <w:color w:val="7F7F7F"/>
        <w:sz w:val="18"/>
        <w:szCs w:val="18"/>
        <w:lang w:val="fr-FR"/>
      </w:rPr>
      <w:t xml:space="preserve">Tél : (212) 537 63 53 08 - Fax : (212) 537 63 53 09 / Site : </w:t>
    </w:r>
    <w:hyperlink r:id="rId1" w:history="1">
      <w:r w:rsidRPr="00023814">
        <w:rPr>
          <w:rStyle w:val="Lienhypertexte"/>
          <w:sz w:val="18"/>
          <w:szCs w:val="18"/>
          <w:lang w:val="fr-FR"/>
        </w:rPr>
        <w:t>https://morocco.unfpa.org</w:t>
      </w:r>
    </w:hyperlink>
  </w:p>
  <w:p w14:paraId="6EF0C193" w14:textId="77777777" w:rsidR="00AB1E4A" w:rsidRDefault="008E73E5">
    <w:pPr>
      <w:tabs>
        <w:tab w:val="center" w:pos="9189"/>
        <w:tab w:val="right" w:pos="9603"/>
      </w:tabs>
      <w:spacing w:after="0" w:line="259" w:lineRule="auto"/>
      <w:ind w:left="0" w:firstLine="0"/>
      <w:jc w:val="left"/>
    </w:pPr>
    <w:r>
      <w:rPr>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862C11" w:rsidRPr="00862C11">
      <w:rPr>
        <w:rFonts w:ascii="Times New Roman" w:eastAsia="Times New Roman" w:hAnsi="Times New Roman" w:cs="Times New Roman"/>
        <w:noProof/>
        <w:sz w:val="20"/>
      </w:rPr>
      <w:t>11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37B3" w14:textId="77777777" w:rsidR="00A03934" w:rsidRDefault="00A03934">
      <w:pPr>
        <w:spacing w:after="0" w:line="240" w:lineRule="auto"/>
      </w:pPr>
      <w:r>
        <w:separator/>
      </w:r>
    </w:p>
  </w:footnote>
  <w:footnote w:type="continuationSeparator" w:id="0">
    <w:p w14:paraId="416E92A6" w14:textId="77777777" w:rsidR="00A03934" w:rsidRDefault="00A03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7413" w14:textId="77777777" w:rsidR="00AB1E4A" w:rsidRDefault="008E73E5">
    <w:pPr>
      <w:spacing w:after="0" w:line="259" w:lineRule="auto"/>
      <w:ind w:left="176" w:firstLine="0"/>
      <w:jc w:val="left"/>
    </w:pPr>
    <w:r>
      <w:rPr>
        <w:noProof/>
      </w:rPr>
      <w:drawing>
        <wp:anchor distT="0" distB="0" distL="114300" distR="114300" simplePos="0" relativeHeight="251658240" behindDoc="0" locked="0" layoutInCell="1" allowOverlap="0" wp14:anchorId="37216013" wp14:editId="166F8841">
          <wp:simplePos x="0" y="0"/>
          <wp:positionH relativeFrom="page">
            <wp:posOffset>1026198</wp:posOffset>
          </wp:positionH>
          <wp:positionV relativeFrom="page">
            <wp:posOffset>457199</wp:posOffset>
          </wp:positionV>
          <wp:extent cx="1375664" cy="699516"/>
          <wp:effectExtent l="0" t="0" r="0" b="0"/>
          <wp:wrapSquare wrapText="bothSides"/>
          <wp:docPr id="4" name="Picture 1268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375664" cy="699516"/>
                  </a:xfrm>
                  <a:prstGeom prst="rect">
                    <a:avLst/>
                  </a:prstGeom>
                </pic:spPr>
              </pic:pic>
            </a:graphicData>
          </a:graphic>
        </wp:anchor>
      </w:drawing>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6A1E" w14:textId="4728CC4C" w:rsidR="00AB1E4A" w:rsidRDefault="008E73E5" w:rsidP="00084E9B">
    <w:pPr>
      <w:spacing w:after="0" w:line="259" w:lineRule="auto"/>
      <w:ind w:left="0" w:firstLine="0"/>
    </w:pPr>
    <w:r w:rsidRPr="007827B3">
      <w:rPr>
        <w:noProof/>
        <w:highlight w:val="yellow"/>
      </w:rPr>
      <w:drawing>
        <wp:anchor distT="0" distB="0" distL="114300" distR="114300" simplePos="0" relativeHeight="251659264" behindDoc="0" locked="0" layoutInCell="1" allowOverlap="0" wp14:anchorId="4FCAE6CD" wp14:editId="3605215D">
          <wp:simplePos x="0" y="0"/>
          <wp:positionH relativeFrom="page">
            <wp:posOffset>1026198</wp:posOffset>
          </wp:positionH>
          <wp:positionV relativeFrom="page">
            <wp:posOffset>457199</wp:posOffset>
          </wp:positionV>
          <wp:extent cx="1375664" cy="699516"/>
          <wp:effectExtent l="0" t="0" r="0" b="0"/>
          <wp:wrapSquare wrapText="bothSides"/>
          <wp:docPr id="8" name="Picture 1268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375664" cy="699516"/>
                  </a:xfrm>
                  <a:prstGeom prst="rect">
                    <a:avLst/>
                  </a:prstGeom>
                </pic:spPr>
              </pic:pic>
            </a:graphicData>
          </a:graphic>
        </wp:anchor>
      </w:drawing>
    </w:r>
    <w:r w:rsidRPr="007827B3">
      <w:rPr>
        <w:rFonts w:ascii="Times New Roman" w:eastAsia="Times New Roman" w:hAnsi="Times New Roman" w:cs="Times New Roman"/>
        <w:sz w:val="20"/>
        <w:highlight w:val="yello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FED7" w14:textId="77777777" w:rsidR="00AB1E4A" w:rsidRDefault="008E73E5">
    <w:pPr>
      <w:spacing w:after="0" w:line="259" w:lineRule="auto"/>
      <w:ind w:left="176" w:firstLine="0"/>
      <w:jc w:val="left"/>
    </w:pPr>
    <w:r>
      <w:rPr>
        <w:noProof/>
      </w:rPr>
      <w:drawing>
        <wp:anchor distT="0" distB="0" distL="114300" distR="114300" simplePos="0" relativeHeight="251660288" behindDoc="0" locked="0" layoutInCell="1" allowOverlap="0" wp14:anchorId="7DDDACEC" wp14:editId="3C3FC628">
          <wp:simplePos x="0" y="0"/>
          <wp:positionH relativeFrom="page">
            <wp:posOffset>1026198</wp:posOffset>
          </wp:positionH>
          <wp:positionV relativeFrom="page">
            <wp:posOffset>457199</wp:posOffset>
          </wp:positionV>
          <wp:extent cx="1375664" cy="699516"/>
          <wp:effectExtent l="0" t="0" r="0" b="0"/>
          <wp:wrapSquare wrapText="bothSides"/>
          <wp:docPr id="9" name="Picture 1268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375664" cy="699516"/>
                  </a:xfrm>
                  <a:prstGeom prst="rect">
                    <a:avLst/>
                  </a:prstGeom>
                </pic:spPr>
              </pic:pic>
            </a:graphicData>
          </a:graphic>
        </wp:anchor>
      </w:drawing>
    </w:r>
    <w:r>
      <w:rPr>
        <w:rFonts w:ascii="Times New Roman" w:eastAsia="Times New Roman" w:hAnsi="Times New Roman" w:cs="Times New Roman"/>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2886" w14:textId="77777777" w:rsidR="00AB1E4A" w:rsidRDefault="008E73E5">
    <w:pPr>
      <w:spacing w:after="0" w:line="216" w:lineRule="auto"/>
      <w:ind w:left="142" w:right="7072" w:firstLine="176"/>
    </w:pPr>
    <w:r>
      <w:rPr>
        <w:noProof/>
      </w:rPr>
      <w:drawing>
        <wp:anchor distT="0" distB="0" distL="114300" distR="114300" simplePos="0" relativeHeight="251661312" behindDoc="0" locked="0" layoutInCell="1" allowOverlap="0" wp14:anchorId="75A1C013" wp14:editId="5952870C">
          <wp:simplePos x="0" y="0"/>
          <wp:positionH relativeFrom="page">
            <wp:posOffset>1010958</wp:posOffset>
          </wp:positionH>
          <wp:positionV relativeFrom="page">
            <wp:posOffset>449580</wp:posOffset>
          </wp:positionV>
          <wp:extent cx="1375664" cy="699516"/>
          <wp:effectExtent l="0" t="0" r="0" b="0"/>
          <wp:wrapSquare wrapText="bothSides"/>
          <wp:docPr id="7" name="Picture 19"/>
          <wp:cNvGraphicFramePr/>
          <a:graphic xmlns:a="http://schemas.openxmlformats.org/drawingml/2006/main">
            <a:graphicData uri="http://schemas.openxmlformats.org/drawingml/2006/picture">
              <pic:pic xmlns:pic="http://schemas.openxmlformats.org/drawingml/2006/picture">
                <pic:nvPicPr>
                  <pic:cNvPr id="1351" name="Picture 1351"/>
                  <pic:cNvPicPr/>
                </pic:nvPicPr>
                <pic:blipFill>
                  <a:blip r:embed="rId1"/>
                  <a:stretch>
                    <a:fillRect/>
                  </a:stretch>
                </pic:blipFill>
                <pic:spPr>
                  <a:xfrm>
                    <a:off x="0" y="0"/>
                    <a:ext cx="1375664" cy="699516"/>
                  </a:xfrm>
                  <a:prstGeom prst="rect">
                    <a:avLst/>
                  </a:prstGeom>
                </pic:spPr>
              </pic:pic>
            </a:graphicData>
          </a:graphic>
        </wp:anchor>
      </w:drawing>
    </w:r>
    <w:r>
      <w:rPr>
        <w:rFonts w:ascii="Times New Roman" w:eastAsia="Times New Roman" w:hAnsi="Times New Roman" w:cs="Times New Roman"/>
        <w:sz w:val="20"/>
      </w:rPr>
      <w:t xml:space="preserve"> </w:t>
    </w:r>
    <w:r>
      <w:rPr>
        <w:color w:val="111111"/>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4D2C" w14:textId="77777777" w:rsidR="00AB1E4A" w:rsidRDefault="008E73E5">
    <w:pPr>
      <w:spacing w:after="0" w:line="216" w:lineRule="auto"/>
      <w:ind w:left="142" w:right="7072" w:firstLine="176"/>
    </w:pPr>
    <w:r>
      <w:rPr>
        <w:noProof/>
      </w:rPr>
      <w:drawing>
        <wp:anchor distT="0" distB="0" distL="114300" distR="114300" simplePos="0" relativeHeight="251662336" behindDoc="0" locked="0" layoutInCell="1" allowOverlap="0" wp14:anchorId="4E13B1CC" wp14:editId="6498C22A">
          <wp:simplePos x="0" y="0"/>
          <wp:positionH relativeFrom="page">
            <wp:posOffset>1010958</wp:posOffset>
          </wp:positionH>
          <wp:positionV relativeFrom="page">
            <wp:posOffset>449580</wp:posOffset>
          </wp:positionV>
          <wp:extent cx="1375664" cy="699516"/>
          <wp:effectExtent l="0" t="0" r="0" b="0"/>
          <wp:wrapSquare wrapText="bothSides"/>
          <wp:docPr id="13" name="Picture 20"/>
          <wp:cNvGraphicFramePr/>
          <a:graphic xmlns:a="http://schemas.openxmlformats.org/drawingml/2006/main">
            <a:graphicData uri="http://schemas.openxmlformats.org/drawingml/2006/picture">
              <pic:pic xmlns:pic="http://schemas.openxmlformats.org/drawingml/2006/picture">
                <pic:nvPicPr>
                  <pic:cNvPr id="1351" name="Picture 1351"/>
                  <pic:cNvPicPr/>
                </pic:nvPicPr>
                <pic:blipFill>
                  <a:blip r:embed="rId1"/>
                  <a:stretch>
                    <a:fillRect/>
                  </a:stretch>
                </pic:blipFill>
                <pic:spPr>
                  <a:xfrm>
                    <a:off x="0" y="0"/>
                    <a:ext cx="1375664" cy="699516"/>
                  </a:xfrm>
                  <a:prstGeom prst="rect">
                    <a:avLst/>
                  </a:prstGeom>
                </pic:spPr>
              </pic:pic>
            </a:graphicData>
          </a:graphic>
        </wp:anchor>
      </w:drawing>
    </w:r>
    <w:r>
      <w:rPr>
        <w:rFonts w:ascii="Times New Roman" w:eastAsia="Times New Roman" w:hAnsi="Times New Roman" w:cs="Times New Roman"/>
        <w:sz w:val="20"/>
      </w:rPr>
      <w:t xml:space="preserve"> </w:t>
    </w:r>
    <w:r>
      <w:rPr>
        <w:color w:val="111111"/>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98B1" w14:textId="77777777" w:rsidR="00AB1E4A" w:rsidRDefault="008E73E5">
    <w:pPr>
      <w:spacing w:after="0" w:line="259" w:lineRule="auto"/>
      <w:ind w:left="341" w:firstLine="0"/>
      <w:jc w:val="left"/>
    </w:pPr>
    <w:r>
      <w:rPr>
        <w:noProof/>
      </w:rPr>
      <w:drawing>
        <wp:anchor distT="0" distB="0" distL="114300" distR="114300" simplePos="0" relativeHeight="251663360" behindDoc="0" locked="0" layoutInCell="1" allowOverlap="0" wp14:anchorId="535DA40B" wp14:editId="4A6B0B38">
          <wp:simplePos x="0" y="0"/>
          <wp:positionH relativeFrom="page">
            <wp:posOffset>1026198</wp:posOffset>
          </wp:positionH>
          <wp:positionV relativeFrom="page">
            <wp:posOffset>457199</wp:posOffset>
          </wp:positionV>
          <wp:extent cx="1375664" cy="699516"/>
          <wp:effectExtent l="0" t="0" r="0" b="0"/>
          <wp:wrapSquare wrapText="bothSides"/>
          <wp:docPr id="14" name="Picture 2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375664" cy="699516"/>
                  </a:xfrm>
                  <a:prstGeom prst="rect">
                    <a:avLst/>
                  </a:prstGeom>
                </pic:spPr>
              </pic:pic>
            </a:graphicData>
          </a:graphic>
        </wp:anchor>
      </w:drawing>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5618"/>
    <w:multiLevelType w:val="hybridMultilevel"/>
    <w:tmpl w:val="42E6D14C"/>
    <w:lvl w:ilvl="0" w:tplc="040C000D">
      <w:start w:val="1"/>
      <w:numFmt w:val="bullet"/>
      <w:lvlText w:val=""/>
      <w:lvlJc w:val="left"/>
      <w:pPr>
        <w:ind w:left="768"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 w15:restartNumberingAfterBreak="0">
    <w:nsid w:val="0A593359"/>
    <w:multiLevelType w:val="hybridMultilevel"/>
    <w:tmpl w:val="32C8A9EC"/>
    <w:lvl w:ilvl="0" w:tplc="8724D810">
      <w:start w:val="2"/>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F1D7575"/>
    <w:multiLevelType w:val="hybridMultilevel"/>
    <w:tmpl w:val="8FFA0214"/>
    <w:lvl w:ilvl="0" w:tplc="FAFC4DC8">
      <w:start w:val="1"/>
      <w:numFmt w:val="bullet"/>
      <w:lvlText w:val=""/>
      <w:lvlJc w:val="left"/>
      <w:pPr>
        <w:ind w:left="4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880AD0">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D6F264">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1C77E6">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DC8046">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2666AE">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F86F1C">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92BD7C">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9BC9AF8">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8542E5"/>
    <w:multiLevelType w:val="hybridMultilevel"/>
    <w:tmpl w:val="1FFC56EC"/>
    <w:lvl w:ilvl="0" w:tplc="8724D810">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4EA1CAE"/>
    <w:multiLevelType w:val="hybridMultilevel"/>
    <w:tmpl w:val="EFF417AE"/>
    <w:lvl w:ilvl="0" w:tplc="490472D0">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0B5D67"/>
    <w:multiLevelType w:val="hybridMultilevel"/>
    <w:tmpl w:val="15801258"/>
    <w:lvl w:ilvl="0" w:tplc="4B0EB89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205D65"/>
    <w:multiLevelType w:val="hybridMultilevel"/>
    <w:tmpl w:val="78222CE8"/>
    <w:lvl w:ilvl="0" w:tplc="1A6A98D6">
      <w:start w:val="1"/>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314B37"/>
    <w:multiLevelType w:val="hybridMultilevel"/>
    <w:tmpl w:val="F32ED8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E3C20"/>
    <w:multiLevelType w:val="hybridMultilevel"/>
    <w:tmpl w:val="D05E2DA2"/>
    <w:lvl w:ilvl="0" w:tplc="4B0EB89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082C37"/>
    <w:multiLevelType w:val="hybridMultilevel"/>
    <w:tmpl w:val="EAB855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15:restartNumberingAfterBreak="0">
    <w:nsid w:val="2D863A51"/>
    <w:multiLevelType w:val="hybridMultilevel"/>
    <w:tmpl w:val="E6CE29E4"/>
    <w:lvl w:ilvl="0" w:tplc="1A6A98D6">
      <w:start w:val="1"/>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E15EC7"/>
    <w:multiLevelType w:val="hybridMultilevel"/>
    <w:tmpl w:val="754A01FC"/>
    <w:lvl w:ilvl="0" w:tplc="1A6A98D6">
      <w:start w:val="1"/>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3D751E"/>
    <w:multiLevelType w:val="hybridMultilevel"/>
    <w:tmpl w:val="A5C401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17B7CAA"/>
    <w:multiLevelType w:val="hybridMultilevel"/>
    <w:tmpl w:val="691CC158"/>
    <w:lvl w:ilvl="0" w:tplc="040C000D">
      <w:start w:val="1"/>
      <w:numFmt w:val="bullet"/>
      <w:lvlText w:val=""/>
      <w:lvlJc w:val="left"/>
      <w:pPr>
        <w:ind w:left="820" w:hanging="360"/>
      </w:pPr>
      <w:rPr>
        <w:rFonts w:ascii="Wingdings" w:hAnsi="Wingdings"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7" w15:restartNumberingAfterBreak="0">
    <w:nsid w:val="32982E54"/>
    <w:multiLevelType w:val="hybridMultilevel"/>
    <w:tmpl w:val="8DD4977C"/>
    <w:lvl w:ilvl="0" w:tplc="30B4B44E">
      <w:numFmt w:val="bullet"/>
      <w:lvlText w:val="-"/>
      <w:lvlJc w:val="left"/>
      <w:pPr>
        <w:ind w:left="786" w:hanging="360"/>
      </w:pPr>
      <w:rPr>
        <w:rFonts w:ascii="Calibri" w:eastAsia="Calibri" w:hAnsi="Calibri" w:cs="Calibri" w:hint="default"/>
      </w:rPr>
    </w:lvl>
    <w:lvl w:ilvl="1" w:tplc="380C0003" w:tentative="1">
      <w:start w:val="1"/>
      <w:numFmt w:val="bullet"/>
      <w:lvlText w:val="o"/>
      <w:lvlJc w:val="left"/>
      <w:pPr>
        <w:ind w:left="1506" w:hanging="360"/>
      </w:pPr>
      <w:rPr>
        <w:rFonts w:ascii="Courier New" w:hAnsi="Courier New" w:cs="Courier New" w:hint="default"/>
      </w:rPr>
    </w:lvl>
    <w:lvl w:ilvl="2" w:tplc="380C0005" w:tentative="1">
      <w:start w:val="1"/>
      <w:numFmt w:val="bullet"/>
      <w:lvlText w:val=""/>
      <w:lvlJc w:val="left"/>
      <w:pPr>
        <w:ind w:left="2226" w:hanging="360"/>
      </w:pPr>
      <w:rPr>
        <w:rFonts w:ascii="Wingdings" w:hAnsi="Wingdings" w:hint="default"/>
      </w:rPr>
    </w:lvl>
    <w:lvl w:ilvl="3" w:tplc="380C0001" w:tentative="1">
      <w:start w:val="1"/>
      <w:numFmt w:val="bullet"/>
      <w:lvlText w:val=""/>
      <w:lvlJc w:val="left"/>
      <w:pPr>
        <w:ind w:left="2946" w:hanging="360"/>
      </w:pPr>
      <w:rPr>
        <w:rFonts w:ascii="Symbol" w:hAnsi="Symbol" w:hint="default"/>
      </w:rPr>
    </w:lvl>
    <w:lvl w:ilvl="4" w:tplc="380C0003" w:tentative="1">
      <w:start w:val="1"/>
      <w:numFmt w:val="bullet"/>
      <w:lvlText w:val="o"/>
      <w:lvlJc w:val="left"/>
      <w:pPr>
        <w:ind w:left="3666" w:hanging="360"/>
      </w:pPr>
      <w:rPr>
        <w:rFonts w:ascii="Courier New" w:hAnsi="Courier New" w:cs="Courier New" w:hint="default"/>
      </w:rPr>
    </w:lvl>
    <w:lvl w:ilvl="5" w:tplc="380C0005" w:tentative="1">
      <w:start w:val="1"/>
      <w:numFmt w:val="bullet"/>
      <w:lvlText w:val=""/>
      <w:lvlJc w:val="left"/>
      <w:pPr>
        <w:ind w:left="4386" w:hanging="360"/>
      </w:pPr>
      <w:rPr>
        <w:rFonts w:ascii="Wingdings" w:hAnsi="Wingdings" w:hint="default"/>
      </w:rPr>
    </w:lvl>
    <w:lvl w:ilvl="6" w:tplc="380C0001" w:tentative="1">
      <w:start w:val="1"/>
      <w:numFmt w:val="bullet"/>
      <w:lvlText w:val=""/>
      <w:lvlJc w:val="left"/>
      <w:pPr>
        <w:ind w:left="5106" w:hanging="360"/>
      </w:pPr>
      <w:rPr>
        <w:rFonts w:ascii="Symbol" w:hAnsi="Symbol" w:hint="default"/>
      </w:rPr>
    </w:lvl>
    <w:lvl w:ilvl="7" w:tplc="380C0003" w:tentative="1">
      <w:start w:val="1"/>
      <w:numFmt w:val="bullet"/>
      <w:lvlText w:val="o"/>
      <w:lvlJc w:val="left"/>
      <w:pPr>
        <w:ind w:left="5826" w:hanging="360"/>
      </w:pPr>
      <w:rPr>
        <w:rFonts w:ascii="Courier New" w:hAnsi="Courier New" w:cs="Courier New" w:hint="default"/>
      </w:rPr>
    </w:lvl>
    <w:lvl w:ilvl="8" w:tplc="380C0005" w:tentative="1">
      <w:start w:val="1"/>
      <w:numFmt w:val="bullet"/>
      <w:lvlText w:val=""/>
      <w:lvlJc w:val="left"/>
      <w:pPr>
        <w:ind w:left="6546" w:hanging="360"/>
      </w:pPr>
      <w:rPr>
        <w:rFonts w:ascii="Wingdings" w:hAnsi="Wingdings" w:hint="default"/>
      </w:rPr>
    </w:lvl>
  </w:abstractNum>
  <w:abstractNum w:abstractNumId="18" w15:restartNumberingAfterBreak="0">
    <w:nsid w:val="32D66F56"/>
    <w:multiLevelType w:val="hybridMultilevel"/>
    <w:tmpl w:val="FC0A9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E62B0D"/>
    <w:multiLevelType w:val="hybridMultilevel"/>
    <w:tmpl w:val="9AA0619A"/>
    <w:lvl w:ilvl="0" w:tplc="040C000D">
      <w:start w:val="1"/>
      <w:numFmt w:val="bullet"/>
      <w:lvlText w:val=""/>
      <w:lvlJc w:val="left"/>
      <w:pPr>
        <w:ind w:left="1085" w:hanging="360"/>
      </w:pPr>
      <w:rPr>
        <w:rFonts w:ascii="Wingdings" w:hAnsi="Wingdings" w:hint="default"/>
      </w:rPr>
    </w:lvl>
    <w:lvl w:ilvl="1" w:tplc="040C0003" w:tentative="1">
      <w:start w:val="1"/>
      <w:numFmt w:val="bullet"/>
      <w:lvlText w:val="o"/>
      <w:lvlJc w:val="left"/>
      <w:pPr>
        <w:ind w:left="1805" w:hanging="360"/>
      </w:pPr>
      <w:rPr>
        <w:rFonts w:ascii="Courier New" w:hAnsi="Courier New" w:cs="Courier New" w:hint="default"/>
      </w:rPr>
    </w:lvl>
    <w:lvl w:ilvl="2" w:tplc="040C0005" w:tentative="1">
      <w:start w:val="1"/>
      <w:numFmt w:val="bullet"/>
      <w:lvlText w:val=""/>
      <w:lvlJc w:val="left"/>
      <w:pPr>
        <w:ind w:left="2525" w:hanging="360"/>
      </w:pPr>
      <w:rPr>
        <w:rFonts w:ascii="Wingdings" w:hAnsi="Wingdings" w:hint="default"/>
      </w:rPr>
    </w:lvl>
    <w:lvl w:ilvl="3" w:tplc="040C0001" w:tentative="1">
      <w:start w:val="1"/>
      <w:numFmt w:val="bullet"/>
      <w:lvlText w:val=""/>
      <w:lvlJc w:val="left"/>
      <w:pPr>
        <w:ind w:left="3245" w:hanging="360"/>
      </w:pPr>
      <w:rPr>
        <w:rFonts w:ascii="Symbol" w:hAnsi="Symbol" w:hint="default"/>
      </w:rPr>
    </w:lvl>
    <w:lvl w:ilvl="4" w:tplc="040C0003" w:tentative="1">
      <w:start w:val="1"/>
      <w:numFmt w:val="bullet"/>
      <w:lvlText w:val="o"/>
      <w:lvlJc w:val="left"/>
      <w:pPr>
        <w:ind w:left="3965" w:hanging="360"/>
      </w:pPr>
      <w:rPr>
        <w:rFonts w:ascii="Courier New" w:hAnsi="Courier New" w:cs="Courier New" w:hint="default"/>
      </w:rPr>
    </w:lvl>
    <w:lvl w:ilvl="5" w:tplc="040C0005" w:tentative="1">
      <w:start w:val="1"/>
      <w:numFmt w:val="bullet"/>
      <w:lvlText w:val=""/>
      <w:lvlJc w:val="left"/>
      <w:pPr>
        <w:ind w:left="4685" w:hanging="360"/>
      </w:pPr>
      <w:rPr>
        <w:rFonts w:ascii="Wingdings" w:hAnsi="Wingdings" w:hint="default"/>
      </w:rPr>
    </w:lvl>
    <w:lvl w:ilvl="6" w:tplc="040C0001" w:tentative="1">
      <w:start w:val="1"/>
      <w:numFmt w:val="bullet"/>
      <w:lvlText w:val=""/>
      <w:lvlJc w:val="left"/>
      <w:pPr>
        <w:ind w:left="5405" w:hanging="360"/>
      </w:pPr>
      <w:rPr>
        <w:rFonts w:ascii="Symbol" w:hAnsi="Symbol" w:hint="default"/>
      </w:rPr>
    </w:lvl>
    <w:lvl w:ilvl="7" w:tplc="040C0003" w:tentative="1">
      <w:start w:val="1"/>
      <w:numFmt w:val="bullet"/>
      <w:lvlText w:val="o"/>
      <w:lvlJc w:val="left"/>
      <w:pPr>
        <w:ind w:left="6125" w:hanging="360"/>
      </w:pPr>
      <w:rPr>
        <w:rFonts w:ascii="Courier New" w:hAnsi="Courier New" w:cs="Courier New" w:hint="default"/>
      </w:rPr>
    </w:lvl>
    <w:lvl w:ilvl="8" w:tplc="040C0005" w:tentative="1">
      <w:start w:val="1"/>
      <w:numFmt w:val="bullet"/>
      <w:lvlText w:val=""/>
      <w:lvlJc w:val="left"/>
      <w:pPr>
        <w:ind w:left="6845" w:hanging="360"/>
      </w:pPr>
      <w:rPr>
        <w:rFonts w:ascii="Wingdings" w:hAnsi="Wingdings" w:hint="default"/>
      </w:rPr>
    </w:lvl>
  </w:abstractNum>
  <w:abstractNum w:abstractNumId="20" w15:restartNumberingAfterBreak="0">
    <w:nsid w:val="38B244C6"/>
    <w:multiLevelType w:val="hybridMultilevel"/>
    <w:tmpl w:val="33943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2" w15:restartNumberingAfterBreak="0">
    <w:nsid w:val="3C205A65"/>
    <w:multiLevelType w:val="hybridMultilevel"/>
    <w:tmpl w:val="D2082DD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3" w15:restartNumberingAfterBreak="0">
    <w:nsid w:val="452025AE"/>
    <w:multiLevelType w:val="hybridMultilevel"/>
    <w:tmpl w:val="870AEF9E"/>
    <w:lvl w:ilvl="0" w:tplc="1A6A98D6">
      <w:start w:val="1"/>
      <w:numFmt w:val="bullet"/>
      <w:lvlText w:val="-"/>
      <w:lvlJc w:val="left"/>
      <w:pPr>
        <w:ind w:left="862" w:hanging="360"/>
      </w:pPr>
      <w:rPr>
        <w:rFonts w:ascii="Calibri" w:eastAsia="Times New Roman" w:hAnsi="Calibri" w:cs="Calibri" w:hint="default"/>
        <w:color w:val="00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55666BDA"/>
    <w:multiLevelType w:val="hybridMultilevel"/>
    <w:tmpl w:val="D1880532"/>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5" w15:restartNumberingAfterBreak="0">
    <w:nsid w:val="5C700F91"/>
    <w:multiLevelType w:val="hybridMultilevel"/>
    <w:tmpl w:val="D2CA4C16"/>
    <w:lvl w:ilvl="0" w:tplc="4B0EB89E">
      <w:start w:val="1"/>
      <w:numFmt w:val="bullet"/>
      <w:lvlText w:val=""/>
      <w:lvlJc w:val="left"/>
      <w:pPr>
        <w:ind w:left="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94685F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1C638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4CC6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98D71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3CE9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5A560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3A721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74B5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8C7535"/>
    <w:multiLevelType w:val="hybridMultilevel"/>
    <w:tmpl w:val="96AA9DBA"/>
    <w:lvl w:ilvl="0" w:tplc="6CB011C8">
      <w:start w:val="1"/>
      <w:numFmt w:val="bullet"/>
      <w:lvlText w:val=""/>
      <w:lvlJc w:val="left"/>
      <w:pPr>
        <w:ind w:left="6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33E4408">
      <w:start w:val="1"/>
      <w:numFmt w:val="bullet"/>
      <w:lvlText w:val="o"/>
      <w:lvlJc w:val="left"/>
      <w:pPr>
        <w:ind w:left="1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AE556E">
      <w:start w:val="1"/>
      <w:numFmt w:val="bullet"/>
      <w:lvlText w:val="▪"/>
      <w:lvlJc w:val="left"/>
      <w:pPr>
        <w:ind w:left="2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EC06CCC">
      <w:start w:val="1"/>
      <w:numFmt w:val="bullet"/>
      <w:lvlText w:val="•"/>
      <w:lvlJc w:val="left"/>
      <w:pPr>
        <w:ind w:left="2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D41FA4">
      <w:start w:val="1"/>
      <w:numFmt w:val="bullet"/>
      <w:lvlText w:val="o"/>
      <w:lvlJc w:val="left"/>
      <w:pPr>
        <w:ind w:left="36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EE3AC6">
      <w:start w:val="1"/>
      <w:numFmt w:val="bullet"/>
      <w:lvlText w:val="▪"/>
      <w:lvlJc w:val="left"/>
      <w:pPr>
        <w:ind w:left="4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DE1A42">
      <w:start w:val="1"/>
      <w:numFmt w:val="bullet"/>
      <w:lvlText w:val="•"/>
      <w:lvlJc w:val="left"/>
      <w:pPr>
        <w:ind w:left="5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785F90">
      <w:start w:val="1"/>
      <w:numFmt w:val="bullet"/>
      <w:lvlText w:val="o"/>
      <w:lvlJc w:val="left"/>
      <w:pPr>
        <w:ind w:left="5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3361F08">
      <w:start w:val="1"/>
      <w:numFmt w:val="bullet"/>
      <w:lvlText w:val="▪"/>
      <w:lvlJc w:val="left"/>
      <w:pPr>
        <w:ind w:left="6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0F301B"/>
    <w:multiLevelType w:val="hybridMultilevel"/>
    <w:tmpl w:val="39FA7642"/>
    <w:lvl w:ilvl="0" w:tplc="D4DEFD76">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DB2FFE"/>
    <w:multiLevelType w:val="hybridMultilevel"/>
    <w:tmpl w:val="D77E7F94"/>
    <w:lvl w:ilvl="0" w:tplc="C1764300">
      <w:start w:val="1"/>
      <w:numFmt w:val="bullet"/>
      <w:lvlText w:val=""/>
      <w:lvlJc w:val="left"/>
      <w:pPr>
        <w:ind w:left="4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A69C8E">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26BB00">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A00D6C">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C01F8E">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84A6DE">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5A08F2">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003C22">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BA2578">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3C00BE8"/>
    <w:multiLevelType w:val="hybridMultilevel"/>
    <w:tmpl w:val="0542F8C0"/>
    <w:lvl w:ilvl="0" w:tplc="72581C6E">
      <w:start w:val="1"/>
      <w:numFmt w:val="bullet"/>
      <w:lvlText w:val=""/>
      <w:lvlJc w:val="left"/>
      <w:pPr>
        <w:ind w:left="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866DC4">
      <w:start w:val="1"/>
      <w:numFmt w:val="bullet"/>
      <w:lvlText w:val="o"/>
      <w:lvlJc w:val="left"/>
      <w:pPr>
        <w:ind w:left="12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6B69812">
      <w:start w:val="1"/>
      <w:numFmt w:val="bullet"/>
      <w:lvlText w:val="▪"/>
      <w:lvlJc w:val="left"/>
      <w:pPr>
        <w:ind w:left="19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529326">
      <w:start w:val="1"/>
      <w:numFmt w:val="bullet"/>
      <w:lvlText w:val="•"/>
      <w:lvlJc w:val="left"/>
      <w:pPr>
        <w:ind w:left="26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9273BC">
      <w:start w:val="1"/>
      <w:numFmt w:val="bullet"/>
      <w:lvlText w:val="o"/>
      <w:lvlJc w:val="left"/>
      <w:pPr>
        <w:ind w:left="33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9EAFC0">
      <w:start w:val="1"/>
      <w:numFmt w:val="bullet"/>
      <w:lvlText w:val="▪"/>
      <w:lvlJc w:val="left"/>
      <w:pPr>
        <w:ind w:left="40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D861DC2">
      <w:start w:val="1"/>
      <w:numFmt w:val="bullet"/>
      <w:lvlText w:val="•"/>
      <w:lvlJc w:val="left"/>
      <w:pPr>
        <w:ind w:left="48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48611C">
      <w:start w:val="1"/>
      <w:numFmt w:val="bullet"/>
      <w:lvlText w:val="o"/>
      <w:lvlJc w:val="left"/>
      <w:pPr>
        <w:ind w:left="55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CAB42A">
      <w:start w:val="1"/>
      <w:numFmt w:val="bullet"/>
      <w:lvlText w:val="▪"/>
      <w:lvlJc w:val="left"/>
      <w:pPr>
        <w:ind w:left="6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6257210"/>
    <w:multiLevelType w:val="hybridMultilevel"/>
    <w:tmpl w:val="1D3A8C44"/>
    <w:lvl w:ilvl="0" w:tplc="7FF8ADF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C6467A">
      <w:start w:val="1"/>
      <w:numFmt w:val="bullet"/>
      <w:lvlText w:val="o"/>
      <w:lvlJc w:val="left"/>
      <w:pPr>
        <w:ind w:left="12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444088">
      <w:start w:val="1"/>
      <w:numFmt w:val="bullet"/>
      <w:lvlText w:val="▪"/>
      <w:lvlJc w:val="left"/>
      <w:pPr>
        <w:ind w:left="19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403942">
      <w:start w:val="1"/>
      <w:numFmt w:val="bullet"/>
      <w:lvlText w:val="•"/>
      <w:lvlJc w:val="left"/>
      <w:pPr>
        <w:ind w:left="26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92CEEE4">
      <w:start w:val="1"/>
      <w:numFmt w:val="bullet"/>
      <w:lvlText w:val="o"/>
      <w:lvlJc w:val="left"/>
      <w:pPr>
        <w:ind w:left="33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28DC60">
      <w:start w:val="1"/>
      <w:numFmt w:val="bullet"/>
      <w:lvlText w:val="▪"/>
      <w:lvlJc w:val="left"/>
      <w:pPr>
        <w:ind w:left="40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260658">
      <w:start w:val="1"/>
      <w:numFmt w:val="bullet"/>
      <w:lvlText w:val="•"/>
      <w:lvlJc w:val="left"/>
      <w:pPr>
        <w:ind w:left="48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7ED082">
      <w:start w:val="1"/>
      <w:numFmt w:val="bullet"/>
      <w:lvlText w:val="o"/>
      <w:lvlJc w:val="left"/>
      <w:pPr>
        <w:ind w:left="55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0E9154">
      <w:start w:val="1"/>
      <w:numFmt w:val="bullet"/>
      <w:lvlText w:val="▪"/>
      <w:lvlJc w:val="left"/>
      <w:pPr>
        <w:ind w:left="6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F60375"/>
    <w:multiLevelType w:val="hybridMultilevel"/>
    <w:tmpl w:val="9740F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AB7ADA"/>
    <w:multiLevelType w:val="hybridMultilevel"/>
    <w:tmpl w:val="A98E4A9A"/>
    <w:lvl w:ilvl="0" w:tplc="8C181D02">
      <w:start w:val="1"/>
      <w:numFmt w:val="bullet"/>
      <w:lvlText w:val=""/>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E0AE70">
      <w:start w:val="1"/>
      <w:numFmt w:val="bullet"/>
      <w:lvlText w:val="o"/>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AC1776">
      <w:start w:val="1"/>
      <w:numFmt w:val="bullet"/>
      <w:lvlText w:val="▪"/>
      <w:lvlJc w:val="left"/>
      <w:pPr>
        <w:ind w:left="1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28D9C8">
      <w:start w:val="1"/>
      <w:numFmt w:val="bullet"/>
      <w:lvlText w:val="•"/>
      <w:lvlJc w:val="left"/>
      <w:pPr>
        <w:ind w:left="2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90F440">
      <w:start w:val="1"/>
      <w:numFmt w:val="bullet"/>
      <w:lvlText w:val="o"/>
      <w:lvlJc w:val="left"/>
      <w:pPr>
        <w:ind w:left="3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DC3D76">
      <w:start w:val="1"/>
      <w:numFmt w:val="bullet"/>
      <w:lvlText w:val="▪"/>
      <w:lvlJc w:val="left"/>
      <w:pPr>
        <w:ind w:left="4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BEBE26">
      <w:start w:val="1"/>
      <w:numFmt w:val="bullet"/>
      <w:lvlText w:val="•"/>
      <w:lvlJc w:val="left"/>
      <w:pPr>
        <w:ind w:left="4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705A48">
      <w:start w:val="1"/>
      <w:numFmt w:val="bullet"/>
      <w:lvlText w:val="o"/>
      <w:lvlJc w:val="left"/>
      <w:pPr>
        <w:ind w:left="5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54FD72">
      <w:start w:val="1"/>
      <w:numFmt w:val="bullet"/>
      <w:lvlText w:val="▪"/>
      <w:lvlJc w:val="left"/>
      <w:pPr>
        <w:ind w:left="6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928076679">
    <w:abstractNumId w:val="25"/>
  </w:num>
  <w:num w:numId="2" w16cid:durableId="217939021">
    <w:abstractNumId w:val="32"/>
  </w:num>
  <w:num w:numId="3" w16cid:durableId="619072032">
    <w:abstractNumId w:val="30"/>
  </w:num>
  <w:num w:numId="4" w16cid:durableId="1642230022">
    <w:abstractNumId w:val="29"/>
  </w:num>
  <w:num w:numId="5" w16cid:durableId="1510023166">
    <w:abstractNumId w:val="3"/>
  </w:num>
  <w:num w:numId="6" w16cid:durableId="402678502">
    <w:abstractNumId w:val="28"/>
  </w:num>
  <w:num w:numId="7" w16cid:durableId="958684684">
    <w:abstractNumId w:val="26"/>
  </w:num>
  <w:num w:numId="8" w16cid:durableId="1997488751">
    <w:abstractNumId w:val="19"/>
  </w:num>
  <w:num w:numId="9" w16cid:durableId="635646147">
    <w:abstractNumId w:val="9"/>
  </w:num>
  <w:num w:numId="10" w16cid:durableId="2043705314">
    <w:abstractNumId w:val="6"/>
  </w:num>
  <w:num w:numId="11" w16cid:durableId="759527467">
    <w:abstractNumId w:val="0"/>
  </w:num>
  <w:num w:numId="12" w16cid:durableId="466318469">
    <w:abstractNumId w:val="12"/>
  </w:num>
  <w:num w:numId="13" w16cid:durableId="1831366438">
    <w:abstractNumId w:val="13"/>
  </w:num>
  <w:num w:numId="14" w16cid:durableId="1097209176">
    <w:abstractNumId w:val="23"/>
  </w:num>
  <w:num w:numId="15" w16cid:durableId="1848904038">
    <w:abstractNumId w:val="7"/>
  </w:num>
  <w:num w:numId="16" w16cid:durableId="754206708">
    <w:abstractNumId w:val="31"/>
  </w:num>
  <w:num w:numId="17" w16cid:durableId="583690933">
    <w:abstractNumId w:val="1"/>
  </w:num>
  <w:num w:numId="18" w16cid:durableId="570578227">
    <w:abstractNumId w:val="20"/>
  </w:num>
  <w:num w:numId="19" w16cid:durableId="1508867733">
    <w:abstractNumId w:val="4"/>
  </w:num>
  <w:num w:numId="20" w16cid:durableId="1445147244">
    <w:abstractNumId w:val="18"/>
  </w:num>
  <w:num w:numId="21" w16cid:durableId="1749615118">
    <w:abstractNumId w:val="16"/>
  </w:num>
  <w:num w:numId="22" w16cid:durableId="1925070526">
    <w:abstractNumId w:val="8"/>
  </w:num>
  <w:num w:numId="23" w16cid:durableId="1837307443">
    <w:abstractNumId w:val="22"/>
  </w:num>
  <w:num w:numId="24" w16cid:durableId="537134103">
    <w:abstractNumId w:val="10"/>
  </w:num>
  <w:num w:numId="25" w16cid:durableId="23098950">
    <w:abstractNumId w:val="14"/>
  </w:num>
  <w:num w:numId="26" w16cid:durableId="1954902400">
    <w:abstractNumId w:val="17"/>
  </w:num>
  <w:num w:numId="27" w16cid:durableId="1239633549">
    <w:abstractNumId w:val="5"/>
  </w:num>
  <w:num w:numId="28" w16cid:durableId="1669402291">
    <w:abstractNumId w:val="27"/>
  </w:num>
  <w:num w:numId="29" w16cid:durableId="377779908">
    <w:abstractNumId w:val="21"/>
  </w:num>
  <w:num w:numId="30" w16cid:durableId="205409104">
    <w:abstractNumId w:val="11"/>
  </w:num>
  <w:num w:numId="31" w16cid:durableId="2123382644">
    <w:abstractNumId w:val="15"/>
  </w:num>
  <w:num w:numId="32" w16cid:durableId="159929998">
    <w:abstractNumId w:val="2"/>
  </w:num>
  <w:num w:numId="33" w16cid:durableId="9921739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4A"/>
    <w:rsid w:val="00000725"/>
    <w:rsid w:val="00005AE2"/>
    <w:rsid w:val="000141C2"/>
    <w:rsid w:val="000175B9"/>
    <w:rsid w:val="0002513E"/>
    <w:rsid w:val="0002749F"/>
    <w:rsid w:val="00031657"/>
    <w:rsid w:val="000401AC"/>
    <w:rsid w:val="000459C5"/>
    <w:rsid w:val="00053E5C"/>
    <w:rsid w:val="00063CC2"/>
    <w:rsid w:val="00063D61"/>
    <w:rsid w:val="000645C3"/>
    <w:rsid w:val="000742EA"/>
    <w:rsid w:val="00084E9B"/>
    <w:rsid w:val="00087E17"/>
    <w:rsid w:val="00090492"/>
    <w:rsid w:val="0009064A"/>
    <w:rsid w:val="00093C23"/>
    <w:rsid w:val="000A143F"/>
    <w:rsid w:val="000A79FF"/>
    <w:rsid w:val="000B078F"/>
    <w:rsid w:val="000B6542"/>
    <w:rsid w:val="000C70FF"/>
    <w:rsid w:val="000C7628"/>
    <w:rsid w:val="000D0CDF"/>
    <w:rsid w:val="000D234B"/>
    <w:rsid w:val="000D3187"/>
    <w:rsid w:val="000F23BF"/>
    <w:rsid w:val="000F2598"/>
    <w:rsid w:val="00103201"/>
    <w:rsid w:val="00103AE4"/>
    <w:rsid w:val="0010593F"/>
    <w:rsid w:val="001152FC"/>
    <w:rsid w:val="00121516"/>
    <w:rsid w:val="00121E44"/>
    <w:rsid w:val="0012468A"/>
    <w:rsid w:val="00127262"/>
    <w:rsid w:val="001367DD"/>
    <w:rsid w:val="00140BA2"/>
    <w:rsid w:val="00150B27"/>
    <w:rsid w:val="00153B54"/>
    <w:rsid w:val="001565E4"/>
    <w:rsid w:val="00160FF7"/>
    <w:rsid w:val="00164E7A"/>
    <w:rsid w:val="0016612A"/>
    <w:rsid w:val="00166742"/>
    <w:rsid w:val="00186981"/>
    <w:rsid w:val="00187718"/>
    <w:rsid w:val="00191768"/>
    <w:rsid w:val="0019597C"/>
    <w:rsid w:val="00197292"/>
    <w:rsid w:val="00197913"/>
    <w:rsid w:val="001A6398"/>
    <w:rsid w:val="001B667E"/>
    <w:rsid w:val="001C77A3"/>
    <w:rsid w:val="001D2C2A"/>
    <w:rsid w:val="001D345D"/>
    <w:rsid w:val="001D6D11"/>
    <w:rsid w:val="001F0CBD"/>
    <w:rsid w:val="001F3BE1"/>
    <w:rsid w:val="001F533D"/>
    <w:rsid w:val="001F651F"/>
    <w:rsid w:val="002069CB"/>
    <w:rsid w:val="002069EB"/>
    <w:rsid w:val="00214148"/>
    <w:rsid w:val="0021699C"/>
    <w:rsid w:val="00216E66"/>
    <w:rsid w:val="00217316"/>
    <w:rsid w:val="00221F31"/>
    <w:rsid w:val="002248A8"/>
    <w:rsid w:val="00235159"/>
    <w:rsid w:val="00253298"/>
    <w:rsid w:val="00260DAF"/>
    <w:rsid w:val="00265E21"/>
    <w:rsid w:val="0027208A"/>
    <w:rsid w:val="002820E9"/>
    <w:rsid w:val="002854A6"/>
    <w:rsid w:val="00287B68"/>
    <w:rsid w:val="00294160"/>
    <w:rsid w:val="00295117"/>
    <w:rsid w:val="002A341E"/>
    <w:rsid w:val="002A5A8C"/>
    <w:rsid w:val="002A6DD2"/>
    <w:rsid w:val="002B0944"/>
    <w:rsid w:val="002B7F9D"/>
    <w:rsid w:val="002C2F62"/>
    <w:rsid w:val="002C5FCB"/>
    <w:rsid w:val="002D4900"/>
    <w:rsid w:val="002E2BB2"/>
    <w:rsid w:val="002E45E3"/>
    <w:rsid w:val="002E5852"/>
    <w:rsid w:val="002E5D87"/>
    <w:rsid w:val="002F0500"/>
    <w:rsid w:val="002F3FA4"/>
    <w:rsid w:val="003008F6"/>
    <w:rsid w:val="0030493A"/>
    <w:rsid w:val="0030544E"/>
    <w:rsid w:val="00307A2F"/>
    <w:rsid w:val="003116DA"/>
    <w:rsid w:val="0031189A"/>
    <w:rsid w:val="00311C82"/>
    <w:rsid w:val="00312E78"/>
    <w:rsid w:val="003165CF"/>
    <w:rsid w:val="00321D62"/>
    <w:rsid w:val="00323496"/>
    <w:rsid w:val="00323FBC"/>
    <w:rsid w:val="00327CD5"/>
    <w:rsid w:val="00330D3A"/>
    <w:rsid w:val="00334485"/>
    <w:rsid w:val="00336079"/>
    <w:rsid w:val="00337936"/>
    <w:rsid w:val="00350D3E"/>
    <w:rsid w:val="0035331D"/>
    <w:rsid w:val="00353342"/>
    <w:rsid w:val="00365124"/>
    <w:rsid w:val="00365D0F"/>
    <w:rsid w:val="0037022B"/>
    <w:rsid w:val="00372F09"/>
    <w:rsid w:val="00373A6B"/>
    <w:rsid w:val="00376809"/>
    <w:rsid w:val="003A4BF5"/>
    <w:rsid w:val="003B1949"/>
    <w:rsid w:val="003B4F36"/>
    <w:rsid w:val="003C05E8"/>
    <w:rsid w:val="003C3771"/>
    <w:rsid w:val="003C3A54"/>
    <w:rsid w:val="003C5794"/>
    <w:rsid w:val="003C6466"/>
    <w:rsid w:val="003D1B59"/>
    <w:rsid w:val="003D2777"/>
    <w:rsid w:val="003D5446"/>
    <w:rsid w:val="003F191A"/>
    <w:rsid w:val="003F7384"/>
    <w:rsid w:val="00403CF9"/>
    <w:rsid w:val="00410014"/>
    <w:rsid w:val="0041168E"/>
    <w:rsid w:val="0042057E"/>
    <w:rsid w:val="00433A3C"/>
    <w:rsid w:val="00434F62"/>
    <w:rsid w:val="00435073"/>
    <w:rsid w:val="00442D1A"/>
    <w:rsid w:val="004466B3"/>
    <w:rsid w:val="004535EC"/>
    <w:rsid w:val="00455FC0"/>
    <w:rsid w:val="00456328"/>
    <w:rsid w:val="00475F3F"/>
    <w:rsid w:val="0047699D"/>
    <w:rsid w:val="0047798A"/>
    <w:rsid w:val="00480DA3"/>
    <w:rsid w:val="00484CE7"/>
    <w:rsid w:val="00487A54"/>
    <w:rsid w:val="004A074D"/>
    <w:rsid w:val="004A2F26"/>
    <w:rsid w:val="004A6006"/>
    <w:rsid w:val="004B5951"/>
    <w:rsid w:val="004C0EDE"/>
    <w:rsid w:val="004C3F85"/>
    <w:rsid w:val="004C4BED"/>
    <w:rsid w:val="004C5339"/>
    <w:rsid w:val="004D0198"/>
    <w:rsid w:val="004D2C8D"/>
    <w:rsid w:val="004E0F74"/>
    <w:rsid w:val="004E31A8"/>
    <w:rsid w:val="004F071C"/>
    <w:rsid w:val="0050150B"/>
    <w:rsid w:val="00501B6E"/>
    <w:rsid w:val="005110E5"/>
    <w:rsid w:val="00512A45"/>
    <w:rsid w:val="00513D06"/>
    <w:rsid w:val="00521B7E"/>
    <w:rsid w:val="00523E8E"/>
    <w:rsid w:val="005300CD"/>
    <w:rsid w:val="00531F64"/>
    <w:rsid w:val="005327DE"/>
    <w:rsid w:val="00535923"/>
    <w:rsid w:val="00541B91"/>
    <w:rsid w:val="005430B5"/>
    <w:rsid w:val="005452B6"/>
    <w:rsid w:val="005501C0"/>
    <w:rsid w:val="00550CEA"/>
    <w:rsid w:val="00552820"/>
    <w:rsid w:val="00560668"/>
    <w:rsid w:val="00570E78"/>
    <w:rsid w:val="00573AA1"/>
    <w:rsid w:val="00574450"/>
    <w:rsid w:val="0057642E"/>
    <w:rsid w:val="00576C4B"/>
    <w:rsid w:val="005822C6"/>
    <w:rsid w:val="005844F9"/>
    <w:rsid w:val="0058654C"/>
    <w:rsid w:val="005A1706"/>
    <w:rsid w:val="005A5529"/>
    <w:rsid w:val="005A6843"/>
    <w:rsid w:val="005C3BF4"/>
    <w:rsid w:val="005C6442"/>
    <w:rsid w:val="005D09A3"/>
    <w:rsid w:val="005D14B7"/>
    <w:rsid w:val="005D35CD"/>
    <w:rsid w:val="005E2459"/>
    <w:rsid w:val="005E24D9"/>
    <w:rsid w:val="005E4BF2"/>
    <w:rsid w:val="005F2234"/>
    <w:rsid w:val="006000FF"/>
    <w:rsid w:val="006043F9"/>
    <w:rsid w:val="00605041"/>
    <w:rsid w:val="00612735"/>
    <w:rsid w:val="006134C6"/>
    <w:rsid w:val="006270C8"/>
    <w:rsid w:val="006277FA"/>
    <w:rsid w:val="00642418"/>
    <w:rsid w:val="00647160"/>
    <w:rsid w:val="00652824"/>
    <w:rsid w:val="00680971"/>
    <w:rsid w:val="00683D7D"/>
    <w:rsid w:val="00690FF7"/>
    <w:rsid w:val="006926F2"/>
    <w:rsid w:val="00696D81"/>
    <w:rsid w:val="00697AEC"/>
    <w:rsid w:val="006A4376"/>
    <w:rsid w:val="006A7F0E"/>
    <w:rsid w:val="006B4520"/>
    <w:rsid w:val="006B48C3"/>
    <w:rsid w:val="006C4941"/>
    <w:rsid w:val="006D6CB9"/>
    <w:rsid w:val="006D72C0"/>
    <w:rsid w:val="006E24D2"/>
    <w:rsid w:val="006E27E4"/>
    <w:rsid w:val="006E52E8"/>
    <w:rsid w:val="006F2B5A"/>
    <w:rsid w:val="006F7897"/>
    <w:rsid w:val="00700BCB"/>
    <w:rsid w:val="00702351"/>
    <w:rsid w:val="007058CD"/>
    <w:rsid w:val="007147CA"/>
    <w:rsid w:val="00714EB4"/>
    <w:rsid w:val="007158E6"/>
    <w:rsid w:val="00717506"/>
    <w:rsid w:val="00725EF6"/>
    <w:rsid w:val="00731300"/>
    <w:rsid w:val="0075058C"/>
    <w:rsid w:val="00750F2A"/>
    <w:rsid w:val="0075792A"/>
    <w:rsid w:val="00757E4C"/>
    <w:rsid w:val="007605C3"/>
    <w:rsid w:val="007636C6"/>
    <w:rsid w:val="007746B2"/>
    <w:rsid w:val="007775A3"/>
    <w:rsid w:val="007827B3"/>
    <w:rsid w:val="00790514"/>
    <w:rsid w:val="007B3033"/>
    <w:rsid w:val="007B71DF"/>
    <w:rsid w:val="007E1C86"/>
    <w:rsid w:val="007F024A"/>
    <w:rsid w:val="007F3CCC"/>
    <w:rsid w:val="00800D83"/>
    <w:rsid w:val="00801C59"/>
    <w:rsid w:val="0080509C"/>
    <w:rsid w:val="00820272"/>
    <w:rsid w:val="0083783F"/>
    <w:rsid w:val="008514AD"/>
    <w:rsid w:val="008522DD"/>
    <w:rsid w:val="00852EA8"/>
    <w:rsid w:val="00853046"/>
    <w:rsid w:val="00860DD9"/>
    <w:rsid w:val="0086170F"/>
    <w:rsid w:val="00862C11"/>
    <w:rsid w:val="008667E4"/>
    <w:rsid w:val="008823F2"/>
    <w:rsid w:val="00883634"/>
    <w:rsid w:val="00886225"/>
    <w:rsid w:val="00894187"/>
    <w:rsid w:val="00894993"/>
    <w:rsid w:val="0089726B"/>
    <w:rsid w:val="008A155A"/>
    <w:rsid w:val="008A2438"/>
    <w:rsid w:val="008B0BC3"/>
    <w:rsid w:val="008B7563"/>
    <w:rsid w:val="008C151F"/>
    <w:rsid w:val="008C7591"/>
    <w:rsid w:val="008D37A9"/>
    <w:rsid w:val="008D47DF"/>
    <w:rsid w:val="008D5056"/>
    <w:rsid w:val="008D71BD"/>
    <w:rsid w:val="008E0614"/>
    <w:rsid w:val="008E2B52"/>
    <w:rsid w:val="008E6B27"/>
    <w:rsid w:val="008E733C"/>
    <w:rsid w:val="008E73E5"/>
    <w:rsid w:val="00905A92"/>
    <w:rsid w:val="009268E2"/>
    <w:rsid w:val="00930138"/>
    <w:rsid w:val="009329A3"/>
    <w:rsid w:val="00940D32"/>
    <w:rsid w:val="009570AF"/>
    <w:rsid w:val="009607F7"/>
    <w:rsid w:val="00967209"/>
    <w:rsid w:val="009900B3"/>
    <w:rsid w:val="009A4633"/>
    <w:rsid w:val="009B3033"/>
    <w:rsid w:val="009B4773"/>
    <w:rsid w:val="009B6DF6"/>
    <w:rsid w:val="009C2CEB"/>
    <w:rsid w:val="009C4220"/>
    <w:rsid w:val="009D1B81"/>
    <w:rsid w:val="009D465A"/>
    <w:rsid w:val="009E3837"/>
    <w:rsid w:val="009E7077"/>
    <w:rsid w:val="009E755D"/>
    <w:rsid w:val="009E7595"/>
    <w:rsid w:val="009F4873"/>
    <w:rsid w:val="009F76FD"/>
    <w:rsid w:val="00A01F8C"/>
    <w:rsid w:val="00A03934"/>
    <w:rsid w:val="00A03FBC"/>
    <w:rsid w:val="00A05B49"/>
    <w:rsid w:val="00A136B1"/>
    <w:rsid w:val="00A214AF"/>
    <w:rsid w:val="00A4092C"/>
    <w:rsid w:val="00A421D1"/>
    <w:rsid w:val="00A425FF"/>
    <w:rsid w:val="00A43ADD"/>
    <w:rsid w:val="00A43E64"/>
    <w:rsid w:val="00A448FB"/>
    <w:rsid w:val="00A45A04"/>
    <w:rsid w:val="00A53442"/>
    <w:rsid w:val="00A53560"/>
    <w:rsid w:val="00A57157"/>
    <w:rsid w:val="00A57A6F"/>
    <w:rsid w:val="00A60CD2"/>
    <w:rsid w:val="00A635DC"/>
    <w:rsid w:val="00A667C3"/>
    <w:rsid w:val="00A728CB"/>
    <w:rsid w:val="00A930D3"/>
    <w:rsid w:val="00A968C3"/>
    <w:rsid w:val="00AA10E7"/>
    <w:rsid w:val="00AA1245"/>
    <w:rsid w:val="00AA6E99"/>
    <w:rsid w:val="00AB0C55"/>
    <w:rsid w:val="00AB1E4A"/>
    <w:rsid w:val="00AB2FB8"/>
    <w:rsid w:val="00AC1E7B"/>
    <w:rsid w:val="00AC69B3"/>
    <w:rsid w:val="00AE4355"/>
    <w:rsid w:val="00B04AF1"/>
    <w:rsid w:val="00B05D1E"/>
    <w:rsid w:val="00B074A0"/>
    <w:rsid w:val="00B12568"/>
    <w:rsid w:val="00B2628A"/>
    <w:rsid w:val="00B31805"/>
    <w:rsid w:val="00B322B7"/>
    <w:rsid w:val="00B47428"/>
    <w:rsid w:val="00B56559"/>
    <w:rsid w:val="00B57D7D"/>
    <w:rsid w:val="00B62EB6"/>
    <w:rsid w:val="00B66EFD"/>
    <w:rsid w:val="00B71745"/>
    <w:rsid w:val="00B73421"/>
    <w:rsid w:val="00B9011A"/>
    <w:rsid w:val="00B947CC"/>
    <w:rsid w:val="00BB2011"/>
    <w:rsid w:val="00BC00C3"/>
    <w:rsid w:val="00BC0D36"/>
    <w:rsid w:val="00BC12C4"/>
    <w:rsid w:val="00BC48E5"/>
    <w:rsid w:val="00BC63E7"/>
    <w:rsid w:val="00BD4DDF"/>
    <w:rsid w:val="00BD6E9A"/>
    <w:rsid w:val="00BE7C6D"/>
    <w:rsid w:val="00BF0181"/>
    <w:rsid w:val="00BF3E9E"/>
    <w:rsid w:val="00C15709"/>
    <w:rsid w:val="00C2144F"/>
    <w:rsid w:val="00C21D21"/>
    <w:rsid w:val="00C352C2"/>
    <w:rsid w:val="00C42420"/>
    <w:rsid w:val="00C44D3F"/>
    <w:rsid w:val="00C50F82"/>
    <w:rsid w:val="00C539B3"/>
    <w:rsid w:val="00C63F63"/>
    <w:rsid w:val="00C70DB9"/>
    <w:rsid w:val="00C732C5"/>
    <w:rsid w:val="00C811B3"/>
    <w:rsid w:val="00C818C4"/>
    <w:rsid w:val="00C9074D"/>
    <w:rsid w:val="00C907D6"/>
    <w:rsid w:val="00CA0AEE"/>
    <w:rsid w:val="00CB2416"/>
    <w:rsid w:val="00CB5894"/>
    <w:rsid w:val="00CC4B18"/>
    <w:rsid w:val="00CC6421"/>
    <w:rsid w:val="00CC66A6"/>
    <w:rsid w:val="00CD034C"/>
    <w:rsid w:val="00CE1CB7"/>
    <w:rsid w:val="00CE6F4F"/>
    <w:rsid w:val="00CE7892"/>
    <w:rsid w:val="00CF5203"/>
    <w:rsid w:val="00D00D72"/>
    <w:rsid w:val="00D043F7"/>
    <w:rsid w:val="00D1654C"/>
    <w:rsid w:val="00D32619"/>
    <w:rsid w:val="00D35B7C"/>
    <w:rsid w:val="00D37180"/>
    <w:rsid w:val="00D432D1"/>
    <w:rsid w:val="00D501DB"/>
    <w:rsid w:val="00D5653D"/>
    <w:rsid w:val="00D634B2"/>
    <w:rsid w:val="00D645FD"/>
    <w:rsid w:val="00D671C0"/>
    <w:rsid w:val="00D712FF"/>
    <w:rsid w:val="00D727CF"/>
    <w:rsid w:val="00D772A5"/>
    <w:rsid w:val="00D8344F"/>
    <w:rsid w:val="00D8577B"/>
    <w:rsid w:val="00D946F2"/>
    <w:rsid w:val="00DA467C"/>
    <w:rsid w:val="00DA6859"/>
    <w:rsid w:val="00DA7D00"/>
    <w:rsid w:val="00DB13DE"/>
    <w:rsid w:val="00DB7F38"/>
    <w:rsid w:val="00DE15BF"/>
    <w:rsid w:val="00DE341C"/>
    <w:rsid w:val="00DE5636"/>
    <w:rsid w:val="00DE5DCA"/>
    <w:rsid w:val="00DF00F4"/>
    <w:rsid w:val="00DF465C"/>
    <w:rsid w:val="00DF7A1B"/>
    <w:rsid w:val="00E01BFE"/>
    <w:rsid w:val="00E03479"/>
    <w:rsid w:val="00E04DA7"/>
    <w:rsid w:val="00E23573"/>
    <w:rsid w:val="00E40ECB"/>
    <w:rsid w:val="00E5036B"/>
    <w:rsid w:val="00E6781D"/>
    <w:rsid w:val="00E7480C"/>
    <w:rsid w:val="00E92927"/>
    <w:rsid w:val="00EA059D"/>
    <w:rsid w:val="00EA0B34"/>
    <w:rsid w:val="00EA1637"/>
    <w:rsid w:val="00EB3255"/>
    <w:rsid w:val="00EB33FF"/>
    <w:rsid w:val="00EB3C8C"/>
    <w:rsid w:val="00EB57AA"/>
    <w:rsid w:val="00EB59E6"/>
    <w:rsid w:val="00EB6254"/>
    <w:rsid w:val="00EB6A14"/>
    <w:rsid w:val="00EC470E"/>
    <w:rsid w:val="00EC7780"/>
    <w:rsid w:val="00EF0F80"/>
    <w:rsid w:val="00EF1DA4"/>
    <w:rsid w:val="00EF66A6"/>
    <w:rsid w:val="00F04FC2"/>
    <w:rsid w:val="00F12FDD"/>
    <w:rsid w:val="00F22A02"/>
    <w:rsid w:val="00F27BEF"/>
    <w:rsid w:val="00F408FD"/>
    <w:rsid w:val="00F413D0"/>
    <w:rsid w:val="00F46503"/>
    <w:rsid w:val="00F50437"/>
    <w:rsid w:val="00F51DF8"/>
    <w:rsid w:val="00F54434"/>
    <w:rsid w:val="00F56F64"/>
    <w:rsid w:val="00F614BB"/>
    <w:rsid w:val="00F61628"/>
    <w:rsid w:val="00F61EE3"/>
    <w:rsid w:val="00F63719"/>
    <w:rsid w:val="00F64471"/>
    <w:rsid w:val="00F709C5"/>
    <w:rsid w:val="00F81BE1"/>
    <w:rsid w:val="00F872FA"/>
    <w:rsid w:val="00F8788A"/>
    <w:rsid w:val="00F87EF9"/>
    <w:rsid w:val="00F9200A"/>
    <w:rsid w:val="00F92BC9"/>
    <w:rsid w:val="00F946E9"/>
    <w:rsid w:val="00F94CA9"/>
    <w:rsid w:val="00FA794D"/>
    <w:rsid w:val="00FB4F73"/>
    <w:rsid w:val="00FC348F"/>
    <w:rsid w:val="00FD7DC6"/>
    <w:rsid w:val="00FE5BAD"/>
    <w:rsid w:val="00FF75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48C79"/>
  <w15:docId w15:val="{97FAF4C3-162F-4A19-8E11-FA6574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50" w:lineRule="auto"/>
      <w:ind w:left="10" w:hanging="10"/>
      <w:jc w:val="both"/>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0"/>
      <w:ind w:left="98" w:hanging="10"/>
      <w:jc w:val="center"/>
      <w:outlineLvl w:val="0"/>
    </w:pPr>
    <w:rPr>
      <w:rFonts w:ascii="Calibri" w:eastAsia="Calibri" w:hAnsi="Calibri" w:cs="Calibri"/>
      <w:color w:val="000000"/>
      <w:sz w:val="32"/>
      <w:u w:val="single" w:color="000000"/>
    </w:rPr>
  </w:style>
  <w:style w:type="paragraph" w:styleId="Titre8">
    <w:name w:val="heading 8"/>
    <w:basedOn w:val="Normal"/>
    <w:next w:val="Normal"/>
    <w:link w:val="Titre8Car"/>
    <w:uiPriority w:val="9"/>
    <w:semiHidden/>
    <w:unhideWhenUsed/>
    <w:qFormat/>
    <w:rsid w:val="008823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link w:val="ParagraphedelisteCar"/>
    <w:uiPriority w:val="34"/>
    <w:qFormat/>
    <w:rsid w:val="00435073"/>
    <w:pPr>
      <w:ind w:left="720"/>
      <w:contextualSpacing/>
    </w:pPr>
  </w:style>
  <w:style w:type="character" w:styleId="Lienhypertexte">
    <w:name w:val="Hyperlink"/>
    <w:basedOn w:val="Policepardfaut"/>
    <w:uiPriority w:val="99"/>
    <w:unhideWhenUsed/>
    <w:rsid w:val="00F56F64"/>
    <w:rPr>
      <w:color w:val="0563C1" w:themeColor="hyperlink"/>
      <w:u w:val="single"/>
    </w:rPr>
  </w:style>
  <w:style w:type="character" w:customStyle="1" w:styleId="UnresolvedMention1">
    <w:name w:val="Unresolved Mention1"/>
    <w:basedOn w:val="Policepardfaut"/>
    <w:uiPriority w:val="99"/>
    <w:semiHidden/>
    <w:unhideWhenUsed/>
    <w:rsid w:val="00F56F64"/>
    <w:rPr>
      <w:color w:val="605E5C"/>
      <w:shd w:val="clear" w:color="auto" w:fill="E1DFDD"/>
    </w:rPr>
  </w:style>
  <w:style w:type="character" w:styleId="Lienhypertextesuivivisit">
    <w:name w:val="FollowedHyperlink"/>
    <w:basedOn w:val="Policepardfaut"/>
    <w:uiPriority w:val="99"/>
    <w:semiHidden/>
    <w:unhideWhenUsed/>
    <w:rsid w:val="00F56F64"/>
    <w:rPr>
      <w:color w:val="954F72" w:themeColor="followedHyperlink"/>
      <w:u w:val="single"/>
    </w:rPr>
  </w:style>
  <w:style w:type="character" w:styleId="Marquedecommentaire">
    <w:name w:val="annotation reference"/>
    <w:basedOn w:val="Policepardfaut"/>
    <w:uiPriority w:val="99"/>
    <w:semiHidden/>
    <w:unhideWhenUsed/>
    <w:rsid w:val="00A43E64"/>
    <w:rPr>
      <w:sz w:val="16"/>
      <w:szCs w:val="16"/>
    </w:rPr>
  </w:style>
  <w:style w:type="paragraph" w:styleId="Commentaire">
    <w:name w:val="annotation text"/>
    <w:basedOn w:val="Normal"/>
    <w:link w:val="CommentaireCar"/>
    <w:uiPriority w:val="99"/>
    <w:unhideWhenUsed/>
    <w:rsid w:val="00A43E64"/>
    <w:pPr>
      <w:spacing w:line="240" w:lineRule="auto"/>
    </w:pPr>
    <w:rPr>
      <w:sz w:val="20"/>
      <w:szCs w:val="20"/>
    </w:rPr>
  </w:style>
  <w:style w:type="character" w:customStyle="1" w:styleId="CommentaireCar">
    <w:name w:val="Commentaire Car"/>
    <w:basedOn w:val="Policepardfaut"/>
    <w:link w:val="Commentaire"/>
    <w:uiPriority w:val="99"/>
    <w:rsid w:val="00A43E64"/>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A43E64"/>
    <w:rPr>
      <w:b/>
      <w:bCs/>
    </w:rPr>
  </w:style>
  <w:style w:type="character" w:customStyle="1" w:styleId="ObjetducommentaireCar">
    <w:name w:val="Objet du commentaire Car"/>
    <w:basedOn w:val="CommentaireCar"/>
    <w:link w:val="Objetducommentaire"/>
    <w:uiPriority w:val="99"/>
    <w:semiHidden/>
    <w:rsid w:val="00A43E64"/>
    <w:rPr>
      <w:rFonts w:ascii="Calibri" w:eastAsia="Calibri" w:hAnsi="Calibri" w:cs="Calibri"/>
      <w:b/>
      <w:bCs/>
      <w:color w:val="000000"/>
      <w:sz w:val="20"/>
      <w:szCs w:val="20"/>
    </w:rPr>
  </w:style>
  <w:style w:type="character" w:customStyle="1" w:styleId="ParagraphedelisteCar">
    <w:name w:val="Paragraphe de liste Car"/>
    <w:link w:val="Paragraphedeliste"/>
    <w:uiPriority w:val="34"/>
    <w:rsid w:val="00B12568"/>
    <w:rPr>
      <w:rFonts w:ascii="Calibri" w:eastAsia="Calibri" w:hAnsi="Calibri" w:cs="Calibri"/>
      <w:color w:val="000000"/>
      <w:sz w:val="24"/>
    </w:rPr>
  </w:style>
  <w:style w:type="paragraph" w:styleId="NormalWeb">
    <w:name w:val="Normal (Web)"/>
    <w:basedOn w:val="Normal"/>
    <w:uiPriority w:val="99"/>
    <w:unhideWhenUsed/>
    <w:rsid w:val="00C818C4"/>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table" w:styleId="Grilledutableau">
    <w:name w:val="Table Grid"/>
    <w:basedOn w:val="TableauNormal"/>
    <w:uiPriority w:val="39"/>
    <w:rsid w:val="00690FF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4873"/>
    <w:pPr>
      <w:autoSpaceDE w:val="0"/>
      <w:autoSpaceDN w:val="0"/>
      <w:adjustRightInd w:val="0"/>
      <w:spacing w:after="0" w:line="240" w:lineRule="auto"/>
    </w:pPr>
    <w:rPr>
      <w:rFonts w:ascii="Times New Roman" w:eastAsiaTheme="minorHAnsi" w:hAnsi="Times New Roman" w:cs="Times New Roman"/>
      <w:color w:val="000000"/>
      <w:sz w:val="24"/>
      <w:szCs w:val="24"/>
      <w:lang w:val="fr-MA" w:eastAsia="en-US"/>
    </w:rPr>
  </w:style>
  <w:style w:type="paragraph" w:styleId="Pieddepage">
    <w:name w:val="footer"/>
    <w:basedOn w:val="Normal"/>
    <w:link w:val="PieddepageCar"/>
    <w:uiPriority w:val="99"/>
    <w:unhideWhenUsed/>
    <w:rsid w:val="009F4873"/>
    <w:pPr>
      <w:tabs>
        <w:tab w:val="center" w:pos="4536"/>
        <w:tab w:val="right" w:pos="9072"/>
      </w:tabs>
      <w:spacing w:after="0" w:line="240" w:lineRule="auto"/>
      <w:ind w:left="0" w:firstLine="0"/>
      <w:jc w:val="left"/>
    </w:pPr>
    <w:rPr>
      <w:rFonts w:ascii="Times" w:eastAsia="Times" w:hAnsi="Times" w:cs="Times New Roman"/>
      <w:color w:val="auto"/>
      <w:szCs w:val="20"/>
      <w:lang w:val="en-US" w:eastAsia="en-US"/>
    </w:rPr>
  </w:style>
  <w:style w:type="character" w:customStyle="1" w:styleId="PieddepageCar">
    <w:name w:val="Pied de page Car"/>
    <w:basedOn w:val="Policepardfaut"/>
    <w:link w:val="Pieddepage"/>
    <w:uiPriority w:val="99"/>
    <w:rsid w:val="009F4873"/>
    <w:rPr>
      <w:rFonts w:ascii="Times" w:eastAsia="Times" w:hAnsi="Times" w:cs="Times New Roman"/>
      <w:sz w:val="24"/>
      <w:szCs w:val="20"/>
      <w:lang w:val="en-US" w:eastAsia="en-US"/>
    </w:rPr>
  </w:style>
  <w:style w:type="character" w:customStyle="1" w:styleId="Titre8Car">
    <w:name w:val="Titre 8 Car"/>
    <w:basedOn w:val="Policepardfaut"/>
    <w:link w:val="Titre8"/>
    <w:uiPriority w:val="9"/>
    <w:semiHidden/>
    <w:rsid w:val="008823F2"/>
    <w:rPr>
      <w:rFonts w:asciiTheme="majorHAnsi" w:eastAsiaTheme="majorEastAsia" w:hAnsiTheme="majorHAnsi" w:cstheme="majorBidi"/>
      <w:color w:val="272727" w:themeColor="text1" w:themeTint="D8"/>
      <w:sz w:val="21"/>
      <w:szCs w:val="21"/>
    </w:rPr>
  </w:style>
  <w:style w:type="paragraph" w:styleId="Retraitcorpsdetexte">
    <w:name w:val="Body Text Indent"/>
    <w:basedOn w:val="Normal"/>
    <w:link w:val="RetraitcorpsdetexteCar"/>
    <w:semiHidden/>
    <w:unhideWhenUsed/>
    <w:rsid w:val="008823F2"/>
    <w:pPr>
      <w:snapToGrid w:val="0"/>
      <w:spacing w:after="0" w:line="240" w:lineRule="auto"/>
      <w:ind w:left="360" w:firstLine="0"/>
      <w:jc w:val="left"/>
    </w:pPr>
    <w:rPr>
      <w:rFonts w:ascii="Times New Roman" w:eastAsia="Times New Roman" w:hAnsi="Times New Roman" w:cs="Times New Roman"/>
      <w:color w:val="auto"/>
      <w:szCs w:val="20"/>
      <w:lang w:eastAsia="en-US"/>
    </w:rPr>
  </w:style>
  <w:style w:type="character" w:customStyle="1" w:styleId="RetraitcorpsdetexteCar">
    <w:name w:val="Retrait corps de texte Car"/>
    <w:basedOn w:val="Policepardfaut"/>
    <w:link w:val="Retraitcorpsdetexte"/>
    <w:semiHidden/>
    <w:rsid w:val="008823F2"/>
    <w:rPr>
      <w:rFonts w:ascii="Times New Roman" w:eastAsia="Times New Roman" w:hAnsi="Times New Roman" w:cs="Times New Roman"/>
      <w:sz w:val="24"/>
      <w:szCs w:val="20"/>
      <w:lang w:eastAsia="en-US"/>
    </w:rPr>
  </w:style>
  <w:style w:type="paragraph" w:styleId="Retraitcorpsdetexte2">
    <w:name w:val="Body Text Indent 2"/>
    <w:basedOn w:val="Normal"/>
    <w:link w:val="Retraitcorpsdetexte2Car"/>
    <w:unhideWhenUsed/>
    <w:rsid w:val="008823F2"/>
    <w:pPr>
      <w:tabs>
        <w:tab w:val="left" w:pos="-720"/>
        <w:tab w:val="left" w:pos="0"/>
        <w:tab w:val="left" w:pos="720"/>
      </w:tabs>
      <w:suppressAutoHyphens/>
      <w:spacing w:after="0" w:line="240" w:lineRule="auto"/>
      <w:ind w:left="720" w:hanging="720"/>
    </w:pPr>
    <w:rPr>
      <w:rFonts w:ascii="Times New Roman" w:eastAsia="Times New Roman" w:hAnsi="Times New Roman" w:cs="Times New Roman"/>
      <w:color w:val="auto"/>
      <w:spacing w:val="-3"/>
      <w:sz w:val="20"/>
      <w:szCs w:val="20"/>
      <w:lang w:val="en-GB" w:eastAsia="en-US"/>
    </w:rPr>
  </w:style>
  <w:style w:type="character" w:customStyle="1" w:styleId="Retraitcorpsdetexte2Car">
    <w:name w:val="Retrait corps de texte 2 Car"/>
    <w:basedOn w:val="Policepardfaut"/>
    <w:link w:val="Retraitcorpsdetexte2"/>
    <w:rsid w:val="008823F2"/>
    <w:rPr>
      <w:rFonts w:ascii="Times New Roman" w:eastAsia="Times New Roman" w:hAnsi="Times New Roman" w:cs="Times New Roman"/>
      <w:spacing w:val="-3"/>
      <w:sz w:val="20"/>
      <w:szCs w:val="20"/>
      <w:lang w:val="en-GB" w:eastAsia="en-US"/>
    </w:rPr>
  </w:style>
  <w:style w:type="paragraph" w:styleId="Normalcentr">
    <w:name w:val="Block Text"/>
    <w:basedOn w:val="Normal"/>
    <w:semiHidden/>
    <w:unhideWhenUsed/>
    <w:rsid w:val="008823F2"/>
    <w:pPr>
      <w:spacing w:after="0" w:line="240" w:lineRule="auto"/>
      <w:ind w:left="1008" w:right="-576" w:hanging="720"/>
      <w:outlineLvl w:val="0"/>
    </w:pPr>
    <w:rPr>
      <w:rFonts w:ascii="Times New Roman" w:eastAsia="Times New Roman" w:hAnsi="Times New Roman"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06">
      <w:bodyDiv w:val="1"/>
      <w:marLeft w:val="0"/>
      <w:marRight w:val="0"/>
      <w:marTop w:val="0"/>
      <w:marBottom w:val="0"/>
      <w:divBdr>
        <w:top w:val="none" w:sz="0" w:space="0" w:color="auto"/>
        <w:left w:val="none" w:sz="0" w:space="0" w:color="auto"/>
        <w:bottom w:val="none" w:sz="0" w:space="0" w:color="auto"/>
        <w:right w:val="none" w:sz="0" w:space="0" w:color="auto"/>
      </w:divBdr>
    </w:div>
    <w:div w:id="164128463">
      <w:bodyDiv w:val="1"/>
      <w:marLeft w:val="0"/>
      <w:marRight w:val="0"/>
      <w:marTop w:val="0"/>
      <w:marBottom w:val="0"/>
      <w:divBdr>
        <w:top w:val="none" w:sz="0" w:space="0" w:color="auto"/>
        <w:left w:val="none" w:sz="0" w:space="0" w:color="auto"/>
        <w:bottom w:val="none" w:sz="0" w:space="0" w:color="auto"/>
        <w:right w:val="none" w:sz="0" w:space="0" w:color="auto"/>
      </w:divBdr>
    </w:div>
    <w:div w:id="220487710">
      <w:bodyDiv w:val="1"/>
      <w:marLeft w:val="0"/>
      <w:marRight w:val="0"/>
      <w:marTop w:val="0"/>
      <w:marBottom w:val="0"/>
      <w:divBdr>
        <w:top w:val="none" w:sz="0" w:space="0" w:color="auto"/>
        <w:left w:val="none" w:sz="0" w:space="0" w:color="auto"/>
        <w:bottom w:val="none" w:sz="0" w:space="0" w:color="auto"/>
        <w:right w:val="none" w:sz="0" w:space="0" w:color="auto"/>
      </w:divBdr>
    </w:div>
    <w:div w:id="233127029">
      <w:bodyDiv w:val="1"/>
      <w:marLeft w:val="0"/>
      <w:marRight w:val="0"/>
      <w:marTop w:val="0"/>
      <w:marBottom w:val="0"/>
      <w:divBdr>
        <w:top w:val="none" w:sz="0" w:space="0" w:color="auto"/>
        <w:left w:val="none" w:sz="0" w:space="0" w:color="auto"/>
        <w:bottom w:val="none" w:sz="0" w:space="0" w:color="auto"/>
        <w:right w:val="none" w:sz="0" w:space="0" w:color="auto"/>
      </w:divBdr>
      <w:divsChild>
        <w:div w:id="22050747">
          <w:marLeft w:val="0"/>
          <w:marRight w:val="0"/>
          <w:marTop w:val="0"/>
          <w:marBottom w:val="0"/>
          <w:divBdr>
            <w:top w:val="none" w:sz="0" w:space="0" w:color="auto"/>
            <w:left w:val="none" w:sz="0" w:space="0" w:color="auto"/>
            <w:bottom w:val="none" w:sz="0" w:space="0" w:color="auto"/>
            <w:right w:val="none" w:sz="0" w:space="0" w:color="auto"/>
          </w:divBdr>
        </w:div>
        <w:div w:id="763841154">
          <w:marLeft w:val="0"/>
          <w:marRight w:val="0"/>
          <w:marTop w:val="0"/>
          <w:marBottom w:val="0"/>
          <w:divBdr>
            <w:top w:val="none" w:sz="0" w:space="0" w:color="auto"/>
            <w:left w:val="none" w:sz="0" w:space="0" w:color="auto"/>
            <w:bottom w:val="none" w:sz="0" w:space="0" w:color="auto"/>
            <w:right w:val="none" w:sz="0" w:space="0" w:color="auto"/>
          </w:divBdr>
          <w:divsChild>
            <w:div w:id="1101530974">
              <w:marLeft w:val="0"/>
              <w:marRight w:val="165"/>
              <w:marTop w:val="150"/>
              <w:marBottom w:val="0"/>
              <w:divBdr>
                <w:top w:val="none" w:sz="0" w:space="0" w:color="auto"/>
                <w:left w:val="none" w:sz="0" w:space="0" w:color="auto"/>
                <w:bottom w:val="none" w:sz="0" w:space="0" w:color="auto"/>
                <w:right w:val="none" w:sz="0" w:space="0" w:color="auto"/>
              </w:divBdr>
              <w:divsChild>
                <w:div w:id="698706703">
                  <w:marLeft w:val="0"/>
                  <w:marRight w:val="0"/>
                  <w:marTop w:val="0"/>
                  <w:marBottom w:val="0"/>
                  <w:divBdr>
                    <w:top w:val="none" w:sz="0" w:space="0" w:color="auto"/>
                    <w:left w:val="none" w:sz="0" w:space="0" w:color="auto"/>
                    <w:bottom w:val="none" w:sz="0" w:space="0" w:color="auto"/>
                    <w:right w:val="none" w:sz="0" w:space="0" w:color="auto"/>
                  </w:divBdr>
                  <w:divsChild>
                    <w:div w:id="19465744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74818">
      <w:bodyDiv w:val="1"/>
      <w:marLeft w:val="0"/>
      <w:marRight w:val="0"/>
      <w:marTop w:val="0"/>
      <w:marBottom w:val="0"/>
      <w:divBdr>
        <w:top w:val="none" w:sz="0" w:space="0" w:color="auto"/>
        <w:left w:val="none" w:sz="0" w:space="0" w:color="auto"/>
        <w:bottom w:val="none" w:sz="0" w:space="0" w:color="auto"/>
        <w:right w:val="none" w:sz="0" w:space="0" w:color="auto"/>
      </w:divBdr>
      <w:divsChild>
        <w:div w:id="1589921306">
          <w:marLeft w:val="0"/>
          <w:marRight w:val="0"/>
          <w:marTop w:val="0"/>
          <w:marBottom w:val="0"/>
          <w:divBdr>
            <w:top w:val="none" w:sz="0" w:space="0" w:color="auto"/>
            <w:left w:val="none" w:sz="0" w:space="0" w:color="auto"/>
            <w:bottom w:val="none" w:sz="0" w:space="0" w:color="auto"/>
            <w:right w:val="none" w:sz="0" w:space="0" w:color="auto"/>
          </w:divBdr>
        </w:div>
        <w:div w:id="1041442859">
          <w:marLeft w:val="0"/>
          <w:marRight w:val="0"/>
          <w:marTop w:val="0"/>
          <w:marBottom w:val="0"/>
          <w:divBdr>
            <w:top w:val="none" w:sz="0" w:space="0" w:color="auto"/>
            <w:left w:val="none" w:sz="0" w:space="0" w:color="auto"/>
            <w:bottom w:val="none" w:sz="0" w:space="0" w:color="auto"/>
            <w:right w:val="none" w:sz="0" w:space="0" w:color="auto"/>
          </w:divBdr>
          <w:divsChild>
            <w:div w:id="854539472">
              <w:marLeft w:val="0"/>
              <w:marRight w:val="165"/>
              <w:marTop w:val="150"/>
              <w:marBottom w:val="0"/>
              <w:divBdr>
                <w:top w:val="none" w:sz="0" w:space="0" w:color="auto"/>
                <w:left w:val="none" w:sz="0" w:space="0" w:color="auto"/>
                <w:bottom w:val="none" w:sz="0" w:space="0" w:color="auto"/>
                <w:right w:val="none" w:sz="0" w:space="0" w:color="auto"/>
              </w:divBdr>
              <w:divsChild>
                <w:div w:id="305208430">
                  <w:marLeft w:val="0"/>
                  <w:marRight w:val="0"/>
                  <w:marTop w:val="0"/>
                  <w:marBottom w:val="0"/>
                  <w:divBdr>
                    <w:top w:val="none" w:sz="0" w:space="0" w:color="auto"/>
                    <w:left w:val="none" w:sz="0" w:space="0" w:color="auto"/>
                    <w:bottom w:val="none" w:sz="0" w:space="0" w:color="auto"/>
                    <w:right w:val="none" w:sz="0" w:space="0" w:color="auto"/>
                  </w:divBdr>
                  <w:divsChild>
                    <w:div w:id="21031407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068136">
      <w:bodyDiv w:val="1"/>
      <w:marLeft w:val="0"/>
      <w:marRight w:val="0"/>
      <w:marTop w:val="0"/>
      <w:marBottom w:val="0"/>
      <w:divBdr>
        <w:top w:val="none" w:sz="0" w:space="0" w:color="auto"/>
        <w:left w:val="none" w:sz="0" w:space="0" w:color="auto"/>
        <w:bottom w:val="none" w:sz="0" w:space="0" w:color="auto"/>
        <w:right w:val="none" w:sz="0" w:space="0" w:color="auto"/>
      </w:divBdr>
      <w:divsChild>
        <w:div w:id="989822960">
          <w:marLeft w:val="0"/>
          <w:marRight w:val="0"/>
          <w:marTop w:val="0"/>
          <w:marBottom w:val="0"/>
          <w:divBdr>
            <w:top w:val="none" w:sz="0" w:space="0" w:color="auto"/>
            <w:left w:val="none" w:sz="0" w:space="0" w:color="auto"/>
            <w:bottom w:val="none" w:sz="0" w:space="0" w:color="auto"/>
            <w:right w:val="none" w:sz="0" w:space="0" w:color="auto"/>
          </w:divBdr>
        </w:div>
        <w:div w:id="618342187">
          <w:marLeft w:val="0"/>
          <w:marRight w:val="0"/>
          <w:marTop w:val="0"/>
          <w:marBottom w:val="0"/>
          <w:divBdr>
            <w:top w:val="none" w:sz="0" w:space="0" w:color="auto"/>
            <w:left w:val="none" w:sz="0" w:space="0" w:color="auto"/>
            <w:bottom w:val="none" w:sz="0" w:space="0" w:color="auto"/>
            <w:right w:val="none" w:sz="0" w:space="0" w:color="auto"/>
          </w:divBdr>
          <w:divsChild>
            <w:div w:id="38096841">
              <w:marLeft w:val="0"/>
              <w:marRight w:val="165"/>
              <w:marTop w:val="150"/>
              <w:marBottom w:val="0"/>
              <w:divBdr>
                <w:top w:val="none" w:sz="0" w:space="0" w:color="auto"/>
                <w:left w:val="none" w:sz="0" w:space="0" w:color="auto"/>
                <w:bottom w:val="none" w:sz="0" w:space="0" w:color="auto"/>
                <w:right w:val="none" w:sz="0" w:space="0" w:color="auto"/>
              </w:divBdr>
              <w:divsChild>
                <w:div w:id="1056273556">
                  <w:marLeft w:val="0"/>
                  <w:marRight w:val="0"/>
                  <w:marTop w:val="0"/>
                  <w:marBottom w:val="0"/>
                  <w:divBdr>
                    <w:top w:val="none" w:sz="0" w:space="0" w:color="auto"/>
                    <w:left w:val="none" w:sz="0" w:space="0" w:color="auto"/>
                    <w:bottom w:val="none" w:sz="0" w:space="0" w:color="auto"/>
                    <w:right w:val="none" w:sz="0" w:space="0" w:color="auto"/>
                  </w:divBdr>
                  <w:divsChild>
                    <w:div w:id="13731140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6482">
      <w:bodyDiv w:val="1"/>
      <w:marLeft w:val="0"/>
      <w:marRight w:val="0"/>
      <w:marTop w:val="0"/>
      <w:marBottom w:val="0"/>
      <w:divBdr>
        <w:top w:val="none" w:sz="0" w:space="0" w:color="auto"/>
        <w:left w:val="none" w:sz="0" w:space="0" w:color="auto"/>
        <w:bottom w:val="none" w:sz="0" w:space="0" w:color="auto"/>
        <w:right w:val="none" w:sz="0" w:space="0" w:color="auto"/>
      </w:divBdr>
    </w:div>
    <w:div w:id="780539014">
      <w:bodyDiv w:val="1"/>
      <w:marLeft w:val="0"/>
      <w:marRight w:val="0"/>
      <w:marTop w:val="0"/>
      <w:marBottom w:val="0"/>
      <w:divBdr>
        <w:top w:val="none" w:sz="0" w:space="0" w:color="auto"/>
        <w:left w:val="none" w:sz="0" w:space="0" w:color="auto"/>
        <w:bottom w:val="none" w:sz="0" w:space="0" w:color="auto"/>
        <w:right w:val="none" w:sz="0" w:space="0" w:color="auto"/>
      </w:divBdr>
    </w:div>
    <w:div w:id="831723367">
      <w:bodyDiv w:val="1"/>
      <w:marLeft w:val="0"/>
      <w:marRight w:val="0"/>
      <w:marTop w:val="0"/>
      <w:marBottom w:val="0"/>
      <w:divBdr>
        <w:top w:val="none" w:sz="0" w:space="0" w:color="auto"/>
        <w:left w:val="none" w:sz="0" w:space="0" w:color="auto"/>
        <w:bottom w:val="none" w:sz="0" w:space="0" w:color="auto"/>
        <w:right w:val="none" w:sz="0" w:space="0" w:color="auto"/>
      </w:divBdr>
    </w:div>
    <w:div w:id="1171987152">
      <w:bodyDiv w:val="1"/>
      <w:marLeft w:val="0"/>
      <w:marRight w:val="0"/>
      <w:marTop w:val="0"/>
      <w:marBottom w:val="0"/>
      <w:divBdr>
        <w:top w:val="none" w:sz="0" w:space="0" w:color="auto"/>
        <w:left w:val="none" w:sz="0" w:space="0" w:color="auto"/>
        <w:bottom w:val="none" w:sz="0" w:space="0" w:color="auto"/>
        <w:right w:val="none" w:sz="0" w:space="0" w:color="auto"/>
      </w:divBdr>
    </w:div>
    <w:div w:id="1181168220">
      <w:bodyDiv w:val="1"/>
      <w:marLeft w:val="0"/>
      <w:marRight w:val="0"/>
      <w:marTop w:val="0"/>
      <w:marBottom w:val="0"/>
      <w:divBdr>
        <w:top w:val="none" w:sz="0" w:space="0" w:color="auto"/>
        <w:left w:val="none" w:sz="0" w:space="0" w:color="auto"/>
        <w:bottom w:val="none" w:sz="0" w:space="0" w:color="auto"/>
        <w:right w:val="none" w:sz="0" w:space="0" w:color="auto"/>
      </w:divBdr>
    </w:div>
    <w:div w:id="1237477530">
      <w:bodyDiv w:val="1"/>
      <w:marLeft w:val="0"/>
      <w:marRight w:val="0"/>
      <w:marTop w:val="0"/>
      <w:marBottom w:val="0"/>
      <w:divBdr>
        <w:top w:val="none" w:sz="0" w:space="0" w:color="auto"/>
        <w:left w:val="none" w:sz="0" w:space="0" w:color="auto"/>
        <w:bottom w:val="none" w:sz="0" w:space="0" w:color="auto"/>
        <w:right w:val="none" w:sz="0" w:space="0" w:color="auto"/>
      </w:divBdr>
    </w:div>
    <w:div w:id="1238131581">
      <w:bodyDiv w:val="1"/>
      <w:marLeft w:val="0"/>
      <w:marRight w:val="0"/>
      <w:marTop w:val="0"/>
      <w:marBottom w:val="0"/>
      <w:divBdr>
        <w:top w:val="none" w:sz="0" w:space="0" w:color="auto"/>
        <w:left w:val="none" w:sz="0" w:space="0" w:color="auto"/>
        <w:bottom w:val="none" w:sz="0" w:space="0" w:color="auto"/>
        <w:right w:val="none" w:sz="0" w:space="0" w:color="auto"/>
      </w:divBdr>
      <w:divsChild>
        <w:div w:id="2076394938">
          <w:marLeft w:val="0"/>
          <w:marRight w:val="0"/>
          <w:marTop w:val="0"/>
          <w:marBottom w:val="0"/>
          <w:divBdr>
            <w:top w:val="none" w:sz="0" w:space="0" w:color="auto"/>
            <w:left w:val="none" w:sz="0" w:space="0" w:color="auto"/>
            <w:bottom w:val="none" w:sz="0" w:space="0" w:color="auto"/>
            <w:right w:val="none" w:sz="0" w:space="0" w:color="auto"/>
          </w:divBdr>
        </w:div>
        <w:div w:id="1093281596">
          <w:marLeft w:val="0"/>
          <w:marRight w:val="0"/>
          <w:marTop w:val="0"/>
          <w:marBottom w:val="0"/>
          <w:divBdr>
            <w:top w:val="none" w:sz="0" w:space="0" w:color="auto"/>
            <w:left w:val="none" w:sz="0" w:space="0" w:color="auto"/>
            <w:bottom w:val="none" w:sz="0" w:space="0" w:color="auto"/>
            <w:right w:val="none" w:sz="0" w:space="0" w:color="auto"/>
          </w:divBdr>
          <w:divsChild>
            <w:div w:id="598099703">
              <w:marLeft w:val="0"/>
              <w:marRight w:val="165"/>
              <w:marTop w:val="150"/>
              <w:marBottom w:val="0"/>
              <w:divBdr>
                <w:top w:val="none" w:sz="0" w:space="0" w:color="auto"/>
                <w:left w:val="none" w:sz="0" w:space="0" w:color="auto"/>
                <w:bottom w:val="none" w:sz="0" w:space="0" w:color="auto"/>
                <w:right w:val="none" w:sz="0" w:space="0" w:color="auto"/>
              </w:divBdr>
              <w:divsChild>
                <w:div w:id="765543209">
                  <w:marLeft w:val="0"/>
                  <w:marRight w:val="0"/>
                  <w:marTop w:val="0"/>
                  <w:marBottom w:val="0"/>
                  <w:divBdr>
                    <w:top w:val="none" w:sz="0" w:space="0" w:color="auto"/>
                    <w:left w:val="none" w:sz="0" w:space="0" w:color="auto"/>
                    <w:bottom w:val="none" w:sz="0" w:space="0" w:color="auto"/>
                    <w:right w:val="none" w:sz="0" w:space="0" w:color="auto"/>
                  </w:divBdr>
                  <w:divsChild>
                    <w:div w:id="3821723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594">
      <w:bodyDiv w:val="1"/>
      <w:marLeft w:val="0"/>
      <w:marRight w:val="0"/>
      <w:marTop w:val="0"/>
      <w:marBottom w:val="0"/>
      <w:divBdr>
        <w:top w:val="none" w:sz="0" w:space="0" w:color="auto"/>
        <w:left w:val="none" w:sz="0" w:space="0" w:color="auto"/>
        <w:bottom w:val="none" w:sz="0" w:space="0" w:color="auto"/>
        <w:right w:val="none" w:sz="0" w:space="0" w:color="auto"/>
      </w:divBdr>
      <w:divsChild>
        <w:div w:id="1337535909">
          <w:marLeft w:val="0"/>
          <w:marRight w:val="0"/>
          <w:marTop w:val="0"/>
          <w:marBottom w:val="0"/>
          <w:divBdr>
            <w:top w:val="none" w:sz="0" w:space="0" w:color="auto"/>
            <w:left w:val="none" w:sz="0" w:space="0" w:color="auto"/>
            <w:bottom w:val="none" w:sz="0" w:space="0" w:color="auto"/>
            <w:right w:val="none" w:sz="0" w:space="0" w:color="auto"/>
          </w:divBdr>
        </w:div>
        <w:div w:id="2014334980">
          <w:marLeft w:val="0"/>
          <w:marRight w:val="0"/>
          <w:marTop w:val="0"/>
          <w:marBottom w:val="0"/>
          <w:divBdr>
            <w:top w:val="none" w:sz="0" w:space="0" w:color="auto"/>
            <w:left w:val="none" w:sz="0" w:space="0" w:color="auto"/>
            <w:bottom w:val="none" w:sz="0" w:space="0" w:color="auto"/>
            <w:right w:val="none" w:sz="0" w:space="0" w:color="auto"/>
          </w:divBdr>
          <w:divsChild>
            <w:div w:id="225800918">
              <w:marLeft w:val="0"/>
              <w:marRight w:val="165"/>
              <w:marTop w:val="150"/>
              <w:marBottom w:val="0"/>
              <w:divBdr>
                <w:top w:val="none" w:sz="0" w:space="0" w:color="auto"/>
                <w:left w:val="none" w:sz="0" w:space="0" w:color="auto"/>
                <w:bottom w:val="none" w:sz="0" w:space="0" w:color="auto"/>
                <w:right w:val="none" w:sz="0" w:space="0" w:color="auto"/>
              </w:divBdr>
              <w:divsChild>
                <w:div w:id="1238323509">
                  <w:marLeft w:val="0"/>
                  <w:marRight w:val="0"/>
                  <w:marTop w:val="0"/>
                  <w:marBottom w:val="0"/>
                  <w:divBdr>
                    <w:top w:val="none" w:sz="0" w:space="0" w:color="auto"/>
                    <w:left w:val="none" w:sz="0" w:space="0" w:color="auto"/>
                    <w:bottom w:val="none" w:sz="0" w:space="0" w:color="auto"/>
                    <w:right w:val="none" w:sz="0" w:space="0" w:color="auto"/>
                  </w:divBdr>
                  <w:divsChild>
                    <w:div w:id="6644323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15880">
      <w:bodyDiv w:val="1"/>
      <w:marLeft w:val="0"/>
      <w:marRight w:val="0"/>
      <w:marTop w:val="0"/>
      <w:marBottom w:val="0"/>
      <w:divBdr>
        <w:top w:val="none" w:sz="0" w:space="0" w:color="auto"/>
        <w:left w:val="none" w:sz="0" w:space="0" w:color="auto"/>
        <w:bottom w:val="none" w:sz="0" w:space="0" w:color="auto"/>
        <w:right w:val="none" w:sz="0" w:space="0" w:color="auto"/>
      </w:divBdr>
    </w:div>
    <w:div w:id="1782600855">
      <w:bodyDiv w:val="1"/>
      <w:marLeft w:val="0"/>
      <w:marRight w:val="0"/>
      <w:marTop w:val="0"/>
      <w:marBottom w:val="0"/>
      <w:divBdr>
        <w:top w:val="none" w:sz="0" w:space="0" w:color="auto"/>
        <w:left w:val="none" w:sz="0" w:space="0" w:color="auto"/>
        <w:bottom w:val="none" w:sz="0" w:space="0" w:color="auto"/>
        <w:right w:val="none" w:sz="0" w:space="0" w:color="auto"/>
      </w:divBdr>
      <w:divsChild>
        <w:div w:id="414060171">
          <w:marLeft w:val="0"/>
          <w:marRight w:val="0"/>
          <w:marTop w:val="0"/>
          <w:marBottom w:val="0"/>
          <w:divBdr>
            <w:top w:val="none" w:sz="0" w:space="0" w:color="auto"/>
            <w:left w:val="none" w:sz="0" w:space="0" w:color="auto"/>
            <w:bottom w:val="none" w:sz="0" w:space="0" w:color="auto"/>
            <w:right w:val="none" w:sz="0" w:space="0" w:color="auto"/>
          </w:divBdr>
        </w:div>
        <w:div w:id="1617564132">
          <w:marLeft w:val="0"/>
          <w:marRight w:val="0"/>
          <w:marTop w:val="0"/>
          <w:marBottom w:val="0"/>
          <w:divBdr>
            <w:top w:val="none" w:sz="0" w:space="0" w:color="auto"/>
            <w:left w:val="none" w:sz="0" w:space="0" w:color="auto"/>
            <w:bottom w:val="none" w:sz="0" w:space="0" w:color="auto"/>
            <w:right w:val="none" w:sz="0" w:space="0" w:color="auto"/>
          </w:divBdr>
          <w:divsChild>
            <w:div w:id="515314161">
              <w:marLeft w:val="0"/>
              <w:marRight w:val="165"/>
              <w:marTop w:val="150"/>
              <w:marBottom w:val="0"/>
              <w:divBdr>
                <w:top w:val="none" w:sz="0" w:space="0" w:color="auto"/>
                <w:left w:val="none" w:sz="0" w:space="0" w:color="auto"/>
                <w:bottom w:val="none" w:sz="0" w:space="0" w:color="auto"/>
                <w:right w:val="none" w:sz="0" w:space="0" w:color="auto"/>
              </w:divBdr>
              <w:divsChild>
                <w:div w:id="532815084">
                  <w:marLeft w:val="0"/>
                  <w:marRight w:val="0"/>
                  <w:marTop w:val="0"/>
                  <w:marBottom w:val="0"/>
                  <w:divBdr>
                    <w:top w:val="none" w:sz="0" w:space="0" w:color="auto"/>
                    <w:left w:val="none" w:sz="0" w:space="0" w:color="auto"/>
                    <w:bottom w:val="none" w:sz="0" w:space="0" w:color="auto"/>
                    <w:right w:val="none" w:sz="0" w:space="0" w:color="auto"/>
                  </w:divBdr>
                  <w:divsChild>
                    <w:div w:id="17250572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642758">
      <w:bodyDiv w:val="1"/>
      <w:marLeft w:val="0"/>
      <w:marRight w:val="0"/>
      <w:marTop w:val="0"/>
      <w:marBottom w:val="0"/>
      <w:divBdr>
        <w:top w:val="none" w:sz="0" w:space="0" w:color="auto"/>
        <w:left w:val="none" w:sz="0" w:space="0" w:color="auto"/>
        <w:bottom w:val="none" w:sz="0" w:space="0" w:color="auto"/>
        <w:right w:val="none" w:sz="0" w:space="0" w:color="auto"/>
      </w:divBdr>
      <w:divsChild>
        <w:div w:id="1732848192">
          <w:marLeft w:val="0"/>
          <w:marRight w:val="0"/>
          <w:marTop w:val="0"/>
          <w:marBottom w:val="0"/>
          <w:divBdr>
            <w:top w:val="none" w:sz="0" w:space="0" w:color="auto"/>
            <w:left w:val="none" w:sz="0" w:space="0" w:color="auto"/>
            <w:bottom w:val="none" w:sz="0" w:space="0" w:color="auto"/>
            <w:right w:val="none" w:sz="0" w:space="0" w:color="auto"/>
          </w:divBdr>
        </w:div>
        <w:div w:id="713310576">
          <w:marLeft w:val="0"/>
          <w:marRight w:val="0"/>
          <w:marTop w:val="0"/>
          <w:marBottom w:val="0"/>
          <w:divBdr>
            <w:top w:val="none" w:sz="0" w:space="0" w:color="auto"/>
            <w:left w:val="none" w:sz="0" w:space="0" w:color="auto"/>
            <w:bottom w:val="none" w:sz="0" w:space="0" w:color="auto"/>
            <w:right w:val="none" w:sz="0" w:space="0" w:color="auto"/>
          </w:divBdr>
          <w:divsChild>
            <w:div w:id="1847552195">
              <w:marLeft w:val="0"/>
              <w:marRight w:val="165"/>
              <w:marTop w:val="150"/>
              <w:marBottom w:val="0"/>
              <w:divBdr>
                <w:top w:val="none" w:sz="0" w:space="0" w:color="auto"/>
                <w:left w:val="none" w:sz="0" w:space="0" w:color="auto"/>
                <w:bottom w:val="none" w:sz="0" w:space="0" w:color="auto"/>
                <w:right w:val="none" w:sz="0" w:space="0" w:color="auto"/>
              </w:divBdr>
              <w:divsChild>
                <w:div w:id="1182738995">
                  <w:marLeft w:val="0"/>
                  <w:marRight w:val="0"/>
                  <w:marTop w:val="0"/>
                  <w:marBottom w:val="0"/>
                  <w:divBdr>
                    <w:top w:val="none" w:sz="0" w:space="0" w:color="auto"/>
                    <w:left w:val="none" w:sz="0" w:space="0" w:color="auto"/>
                    <w:bottom w:val="none" w:sz="0" w:space="0" w:color="auto"/>
                    <w:right w:val="none" w:sz="0" w:space="0" w:color="auto"/>
                  </w:divBdr>
                  <w:divsChild>
                    <w:div w:id="15346171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un-sc-consolidated-list" TargetMode="External"/><Relationship Id="rId13" Type="http://schemas.openxmlformats.org/officeDocument/2006/relationships/hyperlink" Target="http://web2.unfpa.org/help/hotline.cfm"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nfpa.org/sites/default/files/admin-resource/Eths_Fraud_policy.pdf"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epts/ptd/sites/www.un.org.Depts.ptd/files/files/attachment/page/pdf/unscc/conduct_english.pdf"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s://www.worldbank.org/en/about/corporate-procurement/business-opportunities/non-responsible-vendo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gm.org/" TargetMode="External"/><Relationship Id="rId14" Type="http://schemas.openxmlformats.org/officeDocument/2006/relationships/hyperlink" Target="http://www.unfpa.org/about-procurement"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6.xml.rels><?xml version="1.0" encoding="UTF-8" standalone="yes"?>
<Relationships xmlns="http://schemas.openxmlformats.org/package/2006/relationships"><Relationship Id="rId1" Type="http://schemas.openxmlformats.org/officeDocument/2006/relationships/hyperlink" Target="https://morocco.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D16D-28AD-420B-BCE9-41B744D9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4457</Words>
  <Characters>24516</Characters>
  <Application>Microsoft Office Word</Application>
  <DocSecurity>0</DocSecurity>
  <Lines>204</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abdelhaq maoual</dc:creator>
  <cp:lastModifiedBy>abdelhaq maoual</cp:lastModifiedBy>
  <cp:revision>4</cp:revision>
  <cp:lastPrinted>2023-02-14T09:11:00Z</cp:lastPrinted>
  <dcterms:created xsi:type="dcterms:W3CDTF">2023-02-15T13:40:00Z</dcterms:created>
  <dcterms:modified xsi:type="dcterms:W3CDTF">2023-02-15T13:57:00Z</dcterms:modified>
</cp:coreProperties>
</file>