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Ind w:w="2966" w:type="dxa"/>
        <w:tblLook w:val="04A0" w:firstRow="1" w:lastRow="0" w:firstColumn="1" w:lastColumn="0" w:noHBand="0" w:noVBand="1"/>
      </w:tblPr>
      <w:tblGrid>
        <w:gridCol w:w="3969"/>
      </w:tblGrid>
      <w:tr w:rsidR="00D12E14" w:rsidRPr="001D1F3D" w:rsidTr="00D12E14">
        <w:tc>
          <w:tcPr>
            <w:tcW w:w="3969" w:type="dxa"/>
            <w:shd w:val="clear" w:color="auto" w:fill="00B0F0"/>
          </w:tcPr>
          <w:p w:rsidR="00D12E14" w:rsidRPr="001D1F3D" w:rsidRDefault="00D12E14" w:rsidP="00D12E14">
            <w:pPr>
              <w:pStyle w:val="NormalWeb"/>
              <w:kinsoku w:val="0"/>
              <w:overflowPunct w:val="0"/>
              <w:bidi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1D1F3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MA"/>
              </w:rPr>
              <w:t>نداء الناظور</w:t>
            </w:r>
          </w:p>
        </w:tc>
      </w:tr>
    </w:tbl>
    <w:p w:rsidR="00D12E14" w:rsidRPr="001D1F3D" w:rsidRDefault="00D12E14" w:rsidP="00D12E14">
      <w:pPr>
        <w:pStyle w:val="NormalWeb"/>
        <w:kinsoku w:val="0"/>
        <w:overflowPunct w:val="0"/>
        <w:bidi/>
        <w:spacing w:after="0"/>
        <w:textAlignment w:val="baseline"/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  <w:lang w:eastAsia="fr-FR"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12E14" w:rsidRPr="001D1F3D" w:rsidTr="00D12E14">
        <w:tc>
          <w:tcPr>
            <w:tcW w:w="10055" w:type="dxa"/>
            <w:shd w:val="clear" w:color="auto" w:fill="00B050"/>
          </w:tcPr>
          <w:p w:rsidR="00D12E14" w:rsidRPr="001D1F3D" w:rsidRDefault="00D12E14" w:rsidP="00D12E14">
            <w:pPr>
              <w:pStyle w:val="NormalWeb"/>
              <w:kinsoku w:val="0"/>
              <w:overflowPunct w:val="0"/>
              <w:bidi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1D1F3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MA"/>
              </w:rPr>
              <w:t>"حول المشاركة السياسية للنساء وافاق المناصفة بجهة الشرق "</w:t>
            </w:r>
          </w:p>
        </w:tc>
      </w:tr>
    </w:tbl>
    <w:p w:rsidR="00F03BFE" w:rsidRPr="001D1F3D" w:rsidRDefault="005C1CAC" w:rsidP="00F03BFE">
      <w:pPr>
        <w:pStyle w:val="NormalWeb"/>
        <w:kinsoku w:val="0"/>
        <w:overflowPunct w:val="0"/>
        <w:bidi/>
        <w:spacing w:before="115" w:after="120"/>
        <w:jc w:val="lowKashida"/>
        <w:textAlignment w:val="baseline"/>
        <w:rPr>
          <w:rFonts w:ascii="Sakkal Majalla" w:eastAsia="Times New Roman" w:hAnsi="Sakkal Majalla" w:cs="Sakkal Majalla"/>
          <w:sz w:val="28"/>
          <w:szCs w:val="28"/>
          <w:lang w:eastAsia="fr-FR" w:bidi="ar-MA"/>
        </w:rPr>
      </w:pPr>
      <w:r w:rsidRPr="001D1F3D">
        <w:rPr>
          <w:rFonts w:ascii="Sakkal Majalla" w:hAnsi="Sakkal Majalla" w:cs="Sakkal Majalla"/>
          <w:sz w:val="28"/>
          <w:szCs w:val="28"/>
          <w:rtl/>
        </w:rPr>
        <w:t xml:space="preserve">        </w:t>
      </w:r>
      <w:r w:rsidR="00876AF1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استنادا الى دستور 2011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وتماشيا مع</w:t>
      </w:r>
      <w:r w:rsidR="00876AF1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التوجه الحداثي الديمقراطي للمغرب وم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لائمة لما وقع عليه من التزامات أ</w:t>
      </w:r>
      <w:r w:rsidR="00876AF1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ممية لدعم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وتشجيع تمكين</w:t>
      </w:r>
      <w:r w:rsidR="00876AF1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النساء من مشاركة سياسية منصفة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وفعالة</w:t>
      </w:r>
      <w:r w:rsidR="00876AF1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،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واعتبارا لما</w:t>
      </w:r>
      <w:r w:rsidR="00876AF1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نص عليه الفصل 19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من مأسسة للمساواة والمناصفة بإحداث</w:t>
      </w:r>
      <w:r w:rsidR="00876AF1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هيكل مؤسساتي لمكافحة التمييز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والسير نحو</w:t>
      </w:r>
      <w:r w:rsidR="00876AF1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المناصفة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، و</w:t>
      </w:r>
      <w:r w:rsidR="00876AF1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ما لذلك من أهمية في تخطيط السياسات وتوجيههما بشكل يخدم فكرة المساواة ليس بين الجنسين فحسب بل بين جميع المواطنين بشكل عام.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وبالعودة الى ما أسفرت عليه الانتخابات الأ</w:t>
      </w:r>
      <w:r w:rsidR="00E24C29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خيرة من نتائج لا ترقى الى طموحات الحركة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الديمقراطية، الحقوقية</w:t>
      </w:r>
      <w:r w:rsidR="00E24C29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والنسائية لا على مستوى الولايات أ</w:t>
      </w:r>
      <w:r w:rsidR="00E24C29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و الوظائف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الانتخابية،</w:t>
      </w:r>
      <w:r w:rsidR="00E24C29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وأثر ذلك</w:t>
      </w:r>
      <w:r w:rsidR="00E24C29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على السياسات العمومية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والترابية</w:t>
      </w:r>
      <w:r w:rsidR="00F03BFE" w:rsidRPr="001D1F3D">
        <w:rPr>
          <w:rFonts w:ascii="Sakkal Majalla" w:eastAsia="Times New Roman" w:hAnsi="Sakkal Majalla" w:cs="Sakkal Majalla"/>
          <w:sz w:val="28"/>
          <w:szCs w:val="28"/>
          <w:lang w:eastAsia="fr-FR" w:bidi="ar-MA"/>
        </w:rPr>
        <w:t>.</w:t>
      </w:r>
    </w:p>
    <w:p w:rsidR="00E24C29" w:rsidRPr="001D1F3D" w:rsidRDefault="001454DF" w:rsidP="00F03BFE">
      <w:pPr>
        <w:pStyle w:val="NormalWeb"/>
        <w:kinsoku w:val="0"/>
        <w:overflowPunct w:val="0"/>
        <w:bidi/>
        <w:spacing w:before="115" w:after="120"/>
        <w:jc w:val="lowKashida"/>
        <w:textAlignment w:val="baseline"/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</w:pP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وفي إطار</w:t>
      </w:r>
      <w:r w:rsidR="00E24C29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تتبعنا لمآل فعلية حقوق النساء الاجتماعية 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والاقتصادية والسياسية والمدنية والبيئية فإننا</w:t>
      </w:r>
      <w:r w:rsidR="00E24C29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كجزء من النسيج المدني 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والحقوقي بجهة</w:t>
      </w:r>
      <w:r w:rsidR="00E24C29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الشرق، 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وكفعاليات سياسية نعتبر أ</w:t>
      </w:r>
      <w:r w:rsidR="00E24C29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ن: </w:t>
      </w:r>
    </w:p>
    <w:p w:rsidR="00E24C29" w:rsidRPr="001D1F3D" w:rsidRDefault="00E24C29" w:rsidP="00F03BFE">
      <w:pPr>
        <w:pStyle w:val="NormalWeb"/>
        <w:numPr>
          <w:ilvl w:val="0"/>
          <w:numId w:val="7"/>
        </w:numPr>
        <w:kinsoku w:val="0"/>
        <w:overflowPunct w:val="0"/>
        <w:bidi/>
        <w:spacing w:after="0"/>
        <w:jc w:val="lowKashida"/>
        <w:textAlignment w:val="baseline"/>
        <w:rPr>
          <w:rFonts w:ascii="Sakkal Majalla" w:eastAsia="Times New Roman" w:hAnsi="Sakkal Majalla" w:cs="Sakkal Majalla"/>
          <w:sz w:val="28"/>
          <w:szCs w:val="28"/>
          <w:lang w:eastAsia="fr-FR" w:bidi="ar-MA"/>
        </w:rPr>
      </w:pP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المغرب يتوفر على قاعدة إيجابية للاستجابة لتطلّعات النساء المغربيات</w:t>
      </w:r>
      <w:r w:rsidR="00F03BFE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، وتتمثل في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انخراط المملكة بشكل إيجابي في كل البرامج والمبادرات الإقليمية والدولية </w:t>
      </w:r>
      <w:r w:rsidR="00F03BFE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المتعلقة 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بقضايا المساواة بين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الجنسين.</w:t>
      </w:r>
    </w:p>
    <w:p w:rsidR="00D93584" w:rsidRPr="001D1F3D" w:rsidRDefault="00F03BFE" w:rsidP="002610E4">
      <w:pPr>
        <w:pStyle w:val="NormalWeb"/>
        <w:numPr>
          <w:ilvl w:val="0"/>
          <w:numId w:val="7"/>
        </w:numPr>
        <w:kinsoku w:val="0"/>
        <w:overflowPunct w:val="0"/>
        <w:bidi/>
        <w:spacing w:after="0"/>
        <w:jc w:val="lowKashida"/>
        <w:textAlignment w:val="baseline"/>
        <w:rPr>
          <w:rFonts w:ascii="Sakkal Majalla" w:eastAsia="Times New Roman" w:hAnsi="Sakkal Majalla" w:cs="Sakkal Majalla"/>
          <w:sz w:val="28"/>
          <w:szCs w:val="28"/>
          <w:lang w:eastAsia="fr-FR" w:bidi="ar-MA"/>
        </w:rPr>
      </w:pP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وأ</w:t>
      </w:r>
      <w:r w:rsidR="00D9358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نه اعتمد تدابير ايجابية دعمت التواجد النسبي للنساء في مراكز </w:t>
      </w:r>
      <w:r w:rsidR="00C5470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القرار في</w:t>
      </w:r>
      <w:r w:rsidR="00D9358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وقت كانت فيه التمثيلية النسائية بالمجالس المنتخبة تكاد تكون </w:t>
      </w:r>
      <w:r w:rsidR="00C5470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منعدمة.</w:t>
      </w:r>
    </w:p>
    <w:p w:rsidR="00D93584" w:rsidRPr="001D1F3D" w:rsidRDefault="00D93584" w:rsidP="00794262">
      <w:pPr>
        <w:pStyle w:val="NormalWeb"/>
        <w:kinsoku w:val="0"/>
        <w:overflowPunct w:val="0"/>
        <w:bidi/>
        <w:spacing w:before="115" w:after="120"/>
        <w:ind w:left="288"/>
        <w:jc w:val="lowKashida"/>
        <w:textAlignment w:val="baseline"/>
        <w:rPr>
          <w:rFonts w:ascii="Sakkal Majalla" w:eastAsia="Times New Roman" w:hAnsi="Sakkal Majalla" w:cs="Sakkal Majalla"/>
          <w:sz w:val="28"/>
          <w:szCs w:val="28"/>
          <w:lang w:eastAsia="fr-FR" w:bidi="ar-MA"/>
        </w:rPr>
      </w:pP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غير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أن</w:t>
      </w:r>
      <w:r w:rsidR="00F03BFE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لم ترقى للثلث في أفق المناصفة. ما يهدد استدامة المجال السياسي العام واتاحته للنساء.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</w:t>
      </w:r>
    </w:p>
    <w:p w:rsidR="00FC6878" w:rsidRPr="001D1F3D" w:rsidRDefault="00FC6878" w:rsidP="002610E4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="Sakkal Majalla" w:eastAsia="Times New Roman" w:hAnsi="Sakkal Majalla" w:cs="Sakkal Majalla"/>
          <w:sz w:val="28"/>
          <w:szCs w:val="28"/>
          <w:lang w:eastAsia="fr-FR" w:bidi="ar-MA"/>
        </w:rPr>
      </w:pP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قراءة المشرع للمناصفة والمساواة في تنزيله للمقتضيات الدستورية لم ترق حتى للثلث في أفق المناصفة ما يهدد استدامة المجال السياسي العام وإتاحته للنساء،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ويحول دون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تمثيل حقيقي لهن في مجلس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النواب ومجلس المستشارين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وحتى في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المجالس المنتخبة الترابية.</w:t>
      </w:r>
    </w:p>
    <w:p w:rsidR="00D93584" w:rsidRPr="001D1F3D" w:rsidRDefault="00D93584" w:rsidP="002610E4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="Sakkal Majalla" w:eastAsia="Times New Roman" w:hAnsi="Sakkal Majalla" w:cs="Sakkal Majalla"/>
          <w:sz w:val="28"/>
          <w:szCs w:val="28"/>
          <w:lang w:eastAsia="fr-FR" w:bidi="ar-MA"/>
        </w:rPr>
      </w:pP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المقاربة المعتمدة في التمكين السياسي للنساء الى اليوم تبقى قاصرة على تحقيق التواجد الفعلي للنساء في مراكز القرار.</w:t>
      </w:r>
    </w:p>
    <w:p w:rsidR="00D93584" w:rsidRPr="001D1F3D" w:rsidRDefault="00D93584" w:rsidP="002610E4">
      <w:pPr>
        <w:pStyle w:val="NormalWeb"/>
        <w:numPr>
          <w:ilvl w:val="0"/>
          <w:numId w:val="7"/>
        </w:numPr>
        <w:kinsoku w:val="0"/>
        <w:overflowPunct w:val="0"/>
        <w:bidi/>
        <w:spacing w:before="115" w:after="0" w:line="240" w:lineRule="auto"/>
        <w:jc w:val="lowKashida"/>
        <w:textAlignment w:val="baseline"/>
        <w:rPr>
          <w:rFonts w:ascii="Sakkal Majalla" w:eastAsia="Times New Roman" w:hAnsi="Sakkal Majalla" w:cs="Sakkal Majalla"/>
          <w:sz w:val="28"/>
          <w:szCs w:val="28"/>
          <w:lang w:eastAsia="fr-FR" w:bidi="ar-MA"/>
        </w:rPr>
      </w:pP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حتى </w:t>
      </w:r>
      <w:r w:rsidR="00C5470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وان كان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الوعي السياسي </w:t>
      </w:r>
      <w:r w:rsidR="00C5470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والالتزامات الوطنية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واضحة بخصوص </w:t>
      </w:r>
      <w:r w:rsidR="00C5470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المناصفة يظل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تحقيق هذا المبدأ على المستوى الترابي بحاجة الى مبادرات رائدة من أجل ترسيخه عمليا. </w:t>
      </w:r>
    </w:p>
    <w:p w:rsidR="00932042" w:rsidRPr="001D1F3D" w:rsidRDefault="001454DF" w:rsidP="00C54704">
      <w:pPr>
        <w:pStyle w:val="NormalWeb"/>
        <w:numPr>
          <w:ilvl w:val="0"/>
          <w:numId w:val="7"/>
        </w:numPr>
        <w:kinsoku w:val="0"/>
        <w:overflowPunct w:val="0"/>
        <w:bidi/>
        <w:spacing w:before="115" w:after="0" w:line="240" w:lineRule="auto"/>
        <w:jc w:val="lowKashida"/>
        <w:textAlignment w:val="baseline"/>
        <w:rPr>
          <w:rFonts w:ascii="Sakkal Majalla" w:eastAsia="Times New Roman" w:hAnsi="Sakkal Majalla" w:cs="Sakkal Majalla"/>
          <w:sz w:val="28"/>
          <w:szCs w:val="28"/>
          <w:lang w:eastAsia="fr-FR" w:bidi="ar-MA"/>
        </w:rPr>
      </w:pP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المساواة بين الرجال والنساء أفق</w:t>
      </w:r>
      <w:r w:rsidR="00876AF1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يجب ان تسعى لتحقيقه الجماعات من خلال إرادة سياسية واعية بالرهانات 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والاكراهات</w:t>
      </w:r>
      <w:r w:rsidR="00C5470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، لأ</w:t>
      </w:r>
      <w:r w:rsidR="00876AF1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ن تنظيم الحياة اليومية للرجال 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والنساء</w:t>
      </w:r>
      <w:r w:rsidR="00876AF1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،</w:t>
      </w:r>
      <w:r w:rsidR="00876AF1" w:rsidRPr="001D1F3D">
        <w:rPr>
          <w:rFonts w:ascii="Sakkal Majalla" w:eastAsia="Times New Roman" w:hAnsi="Sakkal Majalla" w:cs="Sakkal Majalla"/>
          <w:sz w:val="28"/>
          <w:szCs w:val="28"/>
          <w:lang w:eastAsia="fr-FR" w:bidi="ar-MA"/>
        </w:rPr>
        <w:t xml:space="preserve"> 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هو شأ</w:t>
      </w:r>
      <w:r w:rsidR="00876AF1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ن تتفاعل فيه العلاقات الاجتماعية على المستوى 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المحلي، وكذلك</w:t>
      </w:r>
      <w:r w:rsidR="00F03BFE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لأنها على م</w:t>
      </w:r>
      <w:r w:rsidR="00876AF1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ستوى السياسات المحلية</w:t>
      </w:r>
      <w:r w:rsidR="00876AF1" w:rsidRPr="001D1F3D">
        <w:rPr>
          <w:rFonts w:ascii="Sakkal Majalla" w:eastAsia="Times New Roman" w:hAnsi="Sakkal Majalla" w:cs="Sakkal Majalla"/>
          <w:sz w:val="28"/>
          <w:szCs w:val="28"/>
          <w:lang w:eastAsia="fr-FR" w:bidi="ar-MA"/>
        </w:rPr>
        <w:t xml:space="preserve"> </w:t>
      </w:r>
      <w:r w:rsidR="00876AF1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تحدد جودة الحياة 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والرفاهية والأمن للمواطنين</w:t>
      </w:r>
      <w:r w:rsidR="00876AF1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والمواطنات</w:t>
      </w:r>
      <w:r w:rsidR="00876AF1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.</w:t>
      </w:r>
    </w:p>
    <w:p w:rsidR="002610E4" w:rsidRPr="001D1F3D" w:rsidRDefault="001454DF" w:rsidP="002610E4">
      <w:pPr>
        <w:pStyle w:val="NormalWeb"/>
        <w:numPr>
          <w:ilvl w:val="0"/>
          <w:numId w:val="10"/>
        </w:numPr>
        <w:kinsoku w:val="0"/>
        <w:overflowPunct w:val="0"/>
        <w:bidi/>
        <w:spacing w:after="0"/>
        <w:jc w:val="lowKashida"/>
        <w:textAlignment w:val="baseline"/>
        <w:rPr>
          <w:rFonts w:ascii="Sakkal Majalla" w:eastAsia="Times New Roman" w:hAnsi="Sakkal Majalla" w:cs="Sakkal Majalla"/>
          <w:sz w:val="28"/>
          <w:szCs w:val="28"/>
          <w:lang w:eastAsia="fr-FR" w:bidi="ar-MA"/>
        </w:rPr>
      </w:pP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</w:t>
      </w:r>
      <w:r w:rsidR="00932042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اقتناعا منا بأن لا تنمية مجتمعية دون مراعاة حقوق النساء والرجال على السواء </w:t>
      </w:r>
      <w:r w:rsidR="002610E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باختلاف فئاتهن العمرية 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ووضعيتهن الاجتماعية والصحية.</w:t>
      </w:r>
    </w:p>
    <w:p w:rsidR="00656602" w:rsidRPr="001D1F3D" w:rsidRDefault="00CC0302" w:rsidP="002610E4">
      <w:pPr>
        <w:pStyle w:val="NormalWeb"/>
        <w:numPr>
          <w:ilvl w:val="0"/>
          <w:numId w:val="10"/>
        </w:numPr>
        <w:kinsoku w:val="0"/>
        <w:overflowPunct w:val="0"/>
        <w:bidi/>
        <w:spacing w:after="0"/>
        <w:jc w:val="lowKashida"/>
        <w:textAlignment w:val="baseline"/>
        <w:rPr>
          <w:rFonts w:ascii="Sakkal Majalla" w:eastAsia="Times New Roman" w:hAnsi="Sakkal Majalla" w:cs="Sakkal Majalla"/>
          <w:sz w:val="28"/>
          <w:szCs w:val="28"/>
          <w:lang w:eastAsia="fr-FR" w:bidi="ar-MA"/>
        </w:rPr>
      </w:pP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وعيا منا بأن المشاركة</w:t>
      </w:r>
      <w:r w:rsidR="002610E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السياسية </w:t>
      </w:r>
      <w:r w:rsidR="00794262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للنساء رافعة</w:t>
      </w:r>
      <w:r w:rsidR="002610E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كل نظام ديمقراطي.</w:t>
      </w:r>
    </w:p>
    <w:p w:rsidR="00C54704" w:rsidRPr="001D1F3D" w:rsidRDefault="00C54704" w:rsidP="00C54704">
      <w:pPr>
        <w:pStyle w:val="NormalWeb"/>
        <w:kinsoku w:val="0"/>
        <w:overflowPunct w:val="0"/>
        <w:bidi/>
        <w:spacing w:after="0"/>
        <w:jc w:val="lowKashida"/>
        <w:textAlignment w:val="baseline"/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</w:pPr>
    </w:p>
    <w:p w:rsidR="00C54704" w:rsidRPr="001D1F3D" w:rsidRDefault="00C54704" w:rsidP="00C54704">
      <w:pPr>
        <w:pStyle w:val="NormalWeb"/>
        <w:kinsoku w:val="0"/>
        <w:overflowPunct w:val="0"/>
        <w:bidi/>
        <w:spacing w:after="0"/>
        <w:jc w:val="lowKashida"/>
        <w:textAlignment w:val="baseline"/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</w:pPr>
    </w:p>
    <w:p w:rsidR="00C54704" w:rsidRPr="001D1F3D" w:rsidRDefault="00C54704" w:rsidP="00C54704">
      <w:pPr>
        <w:pStyle w:val="NormalWeb"/>
        <w:kinsoku w:val="0"/>
        <w:overflowPunct w:val="0"/>
        <w:bidi/>
        <w:spacing w:after="0"/>
        <w:jc w:val="lowKashida"/>
        <w:textAlignment w:val="baseline"/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</w:pPr>
    </w:p>
    <w:p w:rsidR="00C54704" w:rsidRPr="001D1F3D" w:rsidRDefault="00C54704" w:rsidP="00C54704">
      <w:pPr>
        <w:pStyle w:val="NormalWeb"/>
        <w:kinsoku w:val="0"/>
        <w:overflowPunct w:val="0"/>
        <w:bidi/>
        <w:spacing w:after="0"/>
        <w:jc w:val="lowKashida"/>
        <w:textAlignment w:val="baseline"/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</w:pPr>
    </w:p>
    <w:p w:rsidR="00C54704" w:rsidRPr="001D1F3D" w:rsidRDefault="00C54704" w:rsidP="00C54704">
      <w:pPr>
        <w:pStyle w:val="NormalWeb"/>
        <w:kinsoku w:val="0"/>
        <w:overflowPunct w:val="0"/>
        <w:bidi/>
        <w:spacing w:after="0"/>
        <w:jc w:val="lowKashida"/>
        <w:textAlignment w:val="baseline"/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</w:pPr>
    </w:p>
    <w:p w:rsidR="00C54704" w:rsidRPr="001D1F3D" w:rsidRDefault="00C54704" w:rsidP="00C54704">
      <w:pPr>
        <w:pStyle w:val="NormalWeb"/>
        <w:kinsoku w:val="0"/>
        <w:overflowPunct w:val="0"/>
        <w:bidi/>
        <w:spacing w:after="0"/>
        <w:jc w:val="lowKashida"/>
        <w:textAlignment w:val="baseline"/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</w:pPr>
    </w:p>
    <w:p w:rsidR="00176AD5" w:rsidRPr="001D1F3D" w:rsidRDefault="002610E4" w:rsidP="002610E4">
      <w:pPr>
        <w:pStyle w:val="NormalWeb"/>
        <w:kinsoku w:val="0"/>
        <w:overflowPunct w:val="0"/>
        <w:bidi/>
        <w:spacing w:before="115" w:after="120"/>
        <w:jc w:val="lowKashida"/>
        <w:textAlignment w:val="baseline"/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  <w:lang w:eastAsia="fr-FR" w:bidi="ar-MA"/>
        </w:rPr>
      </w:pPr>
      <w:r w:rsidRPr="001D1F3D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  <w:lang w:eastAsia="fr-FR" w:bidi="ar-MA"/>
        </w:rPr>
        <w:t xml:space="preserve">انطلاقا مما </w:t>
      </w:r>
      <w:r w:rsidR="001454DF" w:rsidRPr="001D1F3D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  <w:lang w:eastAsia="fr-FR" w:bidi="ar-MA"/>
        </w:rPr>
        <w:t>سبق:</w:t>
      </w:r>
    </w:p>
    <w:p w:rsidR="00443E4D" w:rsidRPr="001D1F3D" w:rsidRDefault="00CC0302" w:rsidP="003E0C97">
      <w:pPr>
        <w:pStyle w:val="Paragraphedeliste"/>
        <w:numPr>
          <w:ilvl w:val="0"/>
          <w:numId w:val="7"/>
        </w:numPr>
        <w:bidi/>
        <w:spacing w:after="200" w:line="240" w:lineRule="auto"/>
        <w:rPr>
          <w:rFonts w:ascii="Sakkal Majalla" w:eastAsia="Times New Roman" w:hAnsi="Sakkal Majalla" w:cs="Sakkal Majalla"/>
          <w:sz w:val="28"/>
          <w:szCs w:val="28"/>
          <w:lang w:eastAsia="fr-FR" w:bidi="ar-MA"/>
        </w:rPr>
      </w:pP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</w:t>
      </w:r>
      <w:r w:rsidR="00C5470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ندعو</w:t>
      </w:r>
      <w:r w:rsidR="002610E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الحكومة المغربية الى اعادة النظر في المنظو</w:t>
      </w:r>
      <w:r w:rsidR="00F03BFE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مة الانتخابية بشكل يمكن النساء </w:t>
      </w:r>
      <w:r w:rsidR="002610E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من بلوغ مناصفة فعلية في الولايات </w:t>
      </w:r>
      <w:r w:rsidR="00C5470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والوظائف الانتخابية</w:t>
      </w:r>
      <w:r w:rsidR="003E0C97" w:rsidRPr="001D1F3D">
        <w:rPr>
          <w:rFonts w:ascii="Sakkal Majalla" w:hAnsi="Sakkal Majalla" w:cs="Sakkal Majalla"/>
          <w:b/>
          <w:bCs/>
          <w:color w:val="202122"/>
          <w:sz w:val="28"/>
          <w:szCs w:val="28"/>
          <w:shd w:val="clear" w:color="auto" w:fill="FFFFFF"/>
          <w:rtl/>
        </w:rPr>
        <w:t>؛</w:t>
      </w:r>
    </w:p>
    <w:p w:rsidR="002610E4" w:rsidRPr="001D1F3D" w:rsidRDefault="003E0C97" w:rsidP="002610E4">
      <w:pPr>
        <w:pStyle w:val="Paragraphedeliste"/>
        <w:numPr>
          <w:ilvl w:val="0"/>
          <w:numId w:val="7"/>
        </w:numPr>
        <w:bidi/>
        <w:spacing w:after="200" w:line="240" w:lineRule="auto"/>
        <w:rPr>
          <w:rFonts w:ascii="Sakkal Majalla" w:eastAsia="Times New Roman" w:hAnsi="Sakkal Majalla" w:cs="Sakkal Majalla"/>
          <w:sz w:val="28"/>
          <w:szCs w:val="28"/>
          <w:lang w:eastAsia="fr-FR" w:bidi="ar-MA"/>
        </w:rPr>
      </w:pP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ندعو الحكومة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أ</w:t>
      </w:r>
      <w:r w:rsidR="002610E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يضا الى سن سياسة انتخابية تكفل البعد ا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لوقائي برفع الوعي المجتمعي حول أ</w:t>
      </w:r>
      <w:r w:rsidR="002610E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همية مشاركة النساء في تدبير </w:t>
      </w:r>
      <w:r w:rsidR="00794262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الشأن</w:t>
      </w:r>
      <w:r w:rsidR="002610E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العام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والترابي</w:t>
      </w:r>
      <w:r w:rsidRPr="001D1F3D">
        <w:rPr>
          <w:rFonts w:ascii="Sakkal Majalla" w:hAnsi="Sakkal Majalla" w:cs="Sakkal Majalla"/>
          <w:b/>
          <w:bCs/>
          <w:color w:val="202122"/>
          <w:sz w:val="28"/>
          <w:szCs w:val="28"/>
          <w:shd w:val="clear" w:color="auto" w:fill="FFFFFF"/>
          <w:rtl/>
        </w:rPr>
        <w:t>؛</w:t>
      </w:r>
    </w:p>
    <w:p w:rsidR="002610E4" w:rsidRPr="001D1F3D" w:rsidRDefault="001454DF" w:rsidP="003E0C97">
      <w:pPr>
        <w:pStyle w:val="Paragraphedeliste"/>
        <w:numPr>
          <w:ilvl w:val="0"/>
          <w:numId w:val="7"/>
        </w:numPr>
        <w:bidi/>
        <w:spacing w:after="200" w:line="240" w:lineRule="auto"/>
        <w:rPr>
          <w:rFonts w:ascii="Sakkal Majalla" w:eastAsia="Times New Roman" w:hAnsi="Sakkal Majalla" w:cs="Sakkal Majalla"/>
          <w:sz w:val="28"/>
          <w:szCs w:val="28"/>
          <w:lang w:eastAsia="fr-FR" w:bidi="ar-MA"/>
        </w:rPr>
      </w:pP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نتوجه الى كافة الفاعلين من أ</w:t>
      </w:r>
      <w:r w:rsidR="002610E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جل توفير الظروف الملائمة لدعم النساء في خياراتهن السياسية 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ومشاركتهن في</w:t>
      </w:r>
      <w:r w:rsidR="002610E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تدبير الفضاء العمومي</w:t>
      </w:r>
      <w:r w:rsidR="003E0C97" w:rsidRPr="001D1F3D">
        <w:rPr>
          <w:rFonts w:ascii="Sakkal Majalla" w:hAnsi="Sakkal Majalla" w:cs="Sakkal Majalla"/>
          <w:b/>
          <w:bCs/>
          <w:color w:val="202122"/>
          <w:sz w:val="28"/>
          <w:szCs w:val="28"/>
          <w:shd w:val="clear" w:color="auto" w:fill="FFFFFF"/>
          <w:rtl/>
        </w:rPr>
        <w:t>؛</w:t>
      </w:r>
    </w:p>
    <w:p w:rsidR="002610E4" w:rsidRPr="001D1F3D" w:rsidRDefault="00F03BFE" w:rsidP="003E0C97">
      <w:pPr>
        <w:pStyle w:val="Paragraphedeliste"/>
        <w:numPr>
          <w:ilvl w:val="0"/>
          <w:numId w:val="7"/>
        </w:numPr>
        <w:bidi/>
        <w:spacing w:after="200" w:line="240" w:lineRule="auto"/>
        <w:rPr>
          <w:rFonts w:ascii="Sakkal Majalla" w:eastAsia="Times New Roman" w:hAnsi="Sakkal Majalla" w:cs="Sakkal Majalla"/>
          <w:sz w:val="28"/>
          <w:szCs w:val="28"/>
          <w:lang w:eastAsia="fr-FR" w:bidi="ar-MA"/>
        </w:rPr>
      </w:pP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نهيب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ب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الأحزاب الصديقة للمساواة 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برفع تحدي</w:t>
      </w:r>
      <w:r w:rsidR="003E0C97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من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أ</w:t>
      </w:r>
      <w:r w:rsidR="002610E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جل فعلية المناصفة في هياكلها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وتوجهاتها الاستراتيجية</w:t>
      </w:r>
      <w:r w:rsidR="003E0C97" w:rsidRPr="001D1F3D">
        <w:rPr>
          <w:rFonts w:ascii="Sakkal Majalla" w:hAnsi="Sakkal Majalla" w:cs="Sakkal Majalla"/>
          <w:b/>
          <w:bCs/>
          <w:color w:val="202122"/>
          <w:sz w:val="28"/>
          <w:szCs w:val="28"/>
          <w:shd w:val="clear" w:color="auto" w:fill="FFFFFF"/>
          <w:rtl/>
        </w:rPr>
        <w:t>؛</w:t>
      </w:r>
    </w:p>
    <w:p w:rsidR="002610E4" w:rsidRPr="001D1F3D" w:rsidRDefault="002610E4" w:rsidP="003E0C97">
      <w:pPr>
        <w:pStyle w:val="Paragraphedeliste"/>
        <w:numPr>
          <w:ilvl w:val="0"/>
          <w:numId w:val="7"/>
        </w:numPr>
        <w:bidi/>
        <w:spacing w:after="200" w:line="240" w:lineRule="auto"/>
        <w:rPr>
          <w:rFonts w:ascii="Sakkal Majalla" w:eastAsia="Times New Roman" w:hAnsi="Sakkal Majalla" w:cs="Sakkal Majalla"/>
          <w:sz w:val="28"/>
          <w:szCs w:val="28"/>
          <w:lang w:eastAsia="fr-FR" w:bidi="ar-MA"/>
        </w:rPr>
      </w:pP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ندعو المجتمع المدني الى المزيد من المبادرات الرامية الى التأطير المجتمعي الداعم للمساواة </w:t>
      </w:r>
      <w:r w:rsidR="00C5470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والمناصفة</w:t>
      </w:r>
      <w:r w:rsidR="003E0C97" w:rsidRPr="001D1F3D">
        <w:rPr>
          <w:rFonts w:ascii="Sakkal Majalla" w:hAnsi="Sakkal Majalla" w:cs="Sakkal Majalla"/>
          <w:b/>
          <w:bCs/>
          <w:color w:val="202122"/>
          <w:sz w:val="28"/>
          <w:szCs w:val="28"/>
          <w:shd w:val="clear" w:color="auto" w:fill="FFFFFF"/>
          <w:rtl/>
        </w:rPr>
        <w:t>؛</w:t>
      </w:r>
    </w:p>
    <w:p w:rsidR="00794262" w:rsidRPr="001D1F3D" w:rsidRDefault="001454DF" w:rsidP="00794262">
      <w:pPr>
        <w:pStyle w:val="Paragraphedeliste"/>
        <w:numPr>
          <w:ilvl w:val="0"/>
          <w:numId w:val="7"/>
        </w:numPr>
        <w:bidi/>
        <w:spacing w:after="200" w:line="240" w:lineRule="auto"/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</w:pP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وندعو كافة</w:t>
      </w:r>
      <w:r w:rsidR="002610E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النساء بجهة الشرق 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وكافة الرجال</w:t>
      </w:r>
      <w:r w:rsidR="002610E4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الداعمين للمساواة 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بين الجنسين من أ</w:t>
      </w:r>
      <w:r w:rsidR="00794262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جل رفع منسوب الثقة في القيادات النسائية </w:t>
      </w: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بالجهة.</w:t>
      </w:r>
    </w:p>
    <w:p w:rsidR="001D1F3D" w:rsidRPr="001D1F3D" w:rsidRDefault="006F172D" w:rsidP="001D1F3D">
      <w:pPr>
        <w:pStyle w:val="NormalWeb"/>
        <w:kinsoku w:val="0"/>
        <w:overflowPunct w:val="0"/>
        <w:bidi/>
        <w:spacing w:before="115" w:after="120"/>
        <w:jc w:val="center"/>
        <w:textAlignment w:val="baseline"/>
        <w:rPr>
          <w:rFonts w:ascii="Sakkal Majalla" w:hAnsi="Sakkal Majalla" w:cs="Sakkal Majalla"/>
          <w:sz w:val="28"/>
          <w:szCs w:val="28"/>
        </w:rPr>
      </w:pPr>
      <w:r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وأخيرا نؤكد على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أ</w:t>
      </w:r>
      <w:r w:rsidR="00176AD5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ن </w:t>
      </w:r>
      <w:r w:rsidR="00794262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طريق 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المساواة وان</w:t>
      </w:r>
      <w:r w:rsidR="00794262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 xml:space="preserve"> كان طويلا </w:t>
      </w:r>
      <w:r w:rsidR="003E0C97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فمسيرتنا مستمرة الى حين بلوغ م</w:t>
      </w:r>
      <w:r w:rsidR="00794262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غر</w:t>
      </w:r>
      <w:r w:rsidR="001454DF" w:rsidRPr="001D1F3D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ب بدون تمييز الذي نحلم به جميعا.</w:t>
      </w:r>
    </w:p>
    <w:p w:rsidR="001D1F3D" w:rsidRPr="001D1F3D" w:rsidRDefault="001D1F3D" w:rsidP="001D1F3D">
      <w:pPr>
        <w:pStyle w:val="NormalWeb"/>
        <w:kinsoku w:val="0"/>
        <w:overflowPunct w:val="0"/>
        <w:bidi/>
        <w:spacing w:before="115" w:after="120"/>
        <w:jc w:val="center"/>
        <w:textAlignment w:val="baseline"/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</w:pPr>
      <w:r w:rsidRPr="001D1F3D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  <w:t>الناظور بتاريخ 29 أكتوبر 2022</w:t>
      </w:r>
    </w:p>
    <w:p w:rsidR="00C54704" w:rsidRPr="001D1F3D" w:rsidRDefault="00C54704" w:rsidP="001D1F3D">
      <w:pPr>
        <w:tabs>
          <w:tab w:val="left" w:pos="7146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C54704" w:rsidRPr="001D1F3D" w:rsidSect="00F3064C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6A2B"/>
    <w:multiLevelType w:val="hybridMultilevel"/>
    <w:tmpl w:val="5E7655F6"/>
    <w:lvl w:ilvl="0" w:tplc="040C0009">
      <w:start w:val="1"/>
      <w:numFmt w:val="bullet"/>
      <w:lvlText w:val=""/>
      <w:lvlJc w:val="left"/>
      <w:pPr>
        <w:ind w:left="8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0BAF6143"/>
    <w:multiLevelType w:val="hybridMultilevel"/>
    <w:tmpl w:val="4A2CFA56"/>
    <w:lvl w:ilvl="0" w:tplc="B260A7B4">
      <w:start w:val="6"/>
      <w:numFmt w:val="bullet"/>
      <w:lvlText w:val="-"/>
      <w:lvlJc w:val="left"/>
      <w:pPr>
        <w:ind w:left="64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CD20C93"/>
    <w:multiLevelType w:val="hybridMultilevel"/>
    <w:tmpl w:val="42EA75F6"/>
    <w:lvl w:ilvl="0" w:tplc="5ACEED3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595F59"/>
    <w:multiLevelType w:val="hybridMultilevel"/>
    <w:tmpl w:val="1A26732E"/>
    <w:lvl w:ilvl="0" w:tplc="E03E684E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9213E"/>
    <w:multiLevelType w:val="hybridMultilevel"/>
    <w:tmpl w:val="0EFC410A"/>
    <w:lvl w:ilvl="0" w:tplc="3AE837A4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>
    <w:nsid w:val="34711DA1"/>
    <w:multiLevelType w:val="hybridMultilevel"/>
    <w:tmpl w:val="A19ED3A0"/>
    <w:lvl w:ilvl="0" w:tplc="040C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>
    <w:nsid w:val="53FA74B6"/>
    <w:multiLevelType w:val="hybridMultilevel"/>
    <w:tmpl w:val="6F52F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759"/>
    <w:multiLevelType w:val="hybridMultilevel"/>
    <w:tmpl w:val="EF0C4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A504D"/>
    <w:multiLevelType w:val="hybridMultilevel"/>
    <w:tmpl w:val="4D74D1D0"/>
    <w:lvl w:ilvl="0" w:tplc="973449DE">
      <w:start w:val="2019"/>
      <w:numFmt w:val="bullet"/>
      <w:lvlText w:val="-"/>
      <w:lvlJc w:val="left"/>
      <w:pPr>
        <w:ind w:left="50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767F2F36"/>
    <w:multiLevelType w:val="hybridMultilevel"/>
    <w:tmpl w:val="A7B2048C"/>
    <w:lvl w:ilvl="0" w:tplc="E15896BC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80"/>
    <w:rsid w:val="000438C0"/>
    <w:rsid w:val="000622A4"/>
    <w:rsid w:val="000F6686"/>
    <w:rsid w:val="001454DF"/>
    <w:rsid w:val="00176AD5"/>
    <w:rsid w:val="001D1F3D"/>
    <w:rsid w:val="002610E4"/>
    <w:rsid w:val="00266A7F"/>
    <w:rsid w:val="00340105"/>
    <w:rsid w:val="00376332"/>
    <w:rsid w:val="003E0C97"/>
    <w:rsid w:val="00443E4D"/>
    <w:rsid w:val="004A3AC4"/>
    <w:rsid w:val="00532760"/>
    <w:rsid w:val="005C1CAC"/>
    <w:rsid w:val="005D1B3C"/>
    <w:rsid w:val="00604B90"/>
    <w:rsid w:val="00656602"/>
    <w:rsid w:val="00692785"/>
    <w:rsid w:val="006F172D"/>
    <w:rsid w:val="00794262"/>
    <w:rsid w:val="008040E0"/>
    <w:rsid w:val="00876AF1"/>
    <w:rsid w:val="008E2937"/>
    <w:rsid w:val="008F1488"/>
    <w:rsid w:val="00932042"/>
    <w:rsid w:val="00B01534"/>
    <w:rsid w:val="00BB5636"/>
    <w:rsid w:val="00C44E52"/>
    <w:rsid w:val="00C540CD"/>
    <w:rsid w:val="00C54704"/>
    <w:rsid w:val="00CC0302"/>
    <w:rsid w:val="00D10B5D"/>
    <w:rsid w:val="00D12E14"/>
    <w:rsid w:val="00D52C99"/>
    <w:rsid w:val="00D93584"/>
    <w:rsid w:val="00E03BA3"/>
    <w:rsid w:val="00E24C29"/>
    <w:rsid w:val="00E84CB9"/>
    <w:rsid w:val="00EE7880"/>
    <w:rsid w:val="00F03BFE"/>
    <w:rsid w:val="00F3064C"/>
    <w:rsid w:val="00FC6878"/>
    <w:rsid w:val="00F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83186-1B5D-464E-8930-6FEA13A1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927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6AF1"/>
    <w:rPr>
      <w:rFonts w:ascii="Times New Roman" w:hAnsi="Times New Roman" w:cs="Times New Roman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FC6878"/>
  </w:style>
  <w:style w:type="paragraph" w:styleId="Textedebulles">
    <w:name w:val="Balloon Text"/>
    <w:basedOn w:val="Normal"/>
    <w:link w:val="TextedebullesCar"/>
    <w:uiPriority w:val="99"/>
    <w:semiHidden/>
    <w:unhideWhenUsed/>
    <w:rsid w:val="00C5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70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5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User</cp:lastModifiedBy>
  <cp:revision>8</cp:revision>
  <cp:lastPrinted>2022-10-29T10:17:00Z</cp:lastPrinted>
  <dcterms:created xsi:type="dcterms:W3CDTF">2022-10-29T09:35:00Z</dcterms:created>
  <dcterms:modified xsi:type="dcterms:W3CDTF">2022-11-02T12:49:00Z</dcterms:modified>
</cp:coreProperties>
</file>