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891D1" w14:textId="77777777" w:rsidR="007D25FA" w:rsidRDefault="007D25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140" w:rsidRPr="004B2AC4" w14:paraId="2F6A43A1" w14:textId="77777777" w:rsidTr="00FB7140">
        <w:tc>
          <w:tcPr>
            <w:tcW w:w="9212" w:type="dxa"/>
          </w:tcPr>
          <w:p w14:paraId="284FC8AD" w14:textId="70C55DAB" w:rsidR="00BD39CC" w:rsidRPr="004B2AC4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Missions </w:t>
            </w:r>
            <w:r w:rsidRPr="004B2AC4">
              <w:rPr>
                <w:rFonts w:asciiTheme="minorBidi" w:hAnsiTheme="minorBidi"/>
              </w:rPr>
              <w:t>:</w:t>
            </w:r>
          </w:p>
          <w:p w14:paraId="17D24FE5" w14:textId="3F9D758A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7D25FA">
              <w:rPr>
                <w:rFonts w:asciiTheme="minorBidi" w:hAnsiTheme="minorBidi"/>
                <w:color w:val="000000"/>
              </w:rPr>
              <w:t xml:space="preserve">e coordinateur </w:t>
            </w:r>
            <w:r w:rsidR="000E51AF">
              <w:rPr>
                <w:rFonts w:asciiTheme="minorBidi" w:hAnsiTheme="minorBidi"/>
                <w:color w:val="000000"/>
              </w:rPr>
              <w:t>P</w:t>
            </w:r>
            <w:r w:rsidR="007D25FA">
              <w:rPr>
                <w:rFonts w:asciiTheme="minorBidi" w:hAnsiTheme="minorBidi"/>
                <w:color w:val="000000"/>
              </w:rPr>
              <w:t>rovincial</w:t>
            </w:r>
            <w:r w:rsidRPr="004B2AC4">
              <w:rPr>
                <w:rFonts w:asciiTheme="minorBidi" w:hAnsiTheme="minorBidi"/>
                <w:color w:val="000000"/>
              </w:rPr>
              <w:t xml:space="preserve"> est responsable</w:t>
            </w:r>
            <w:r w:rsidR="007D25FA">
              <w:rPr>
                <w:rFonts w:asciiTheme="minorBidi" w:hAnsiTheme="minorBidi"/>
                <w:color w:val="000000"/>
              </w:rPr>
              <w:t xml:space="preserve"> de la gestion opérationnelle de l’espace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253F7BF5" w14:textId="77777777" w:rsidR="007D25FA" w:rsidRDefault="007D25FA" w:rsidP="007D25FA">
            <w:pPr>
              <w:pStyle w:val="Paragraphedeliste"/>
              <w:ind w:left="480"/>
              <w:rPr>
                <w:rFonts w:asciiTheme="minorBidi" w:hAnsiTheme="minorBidi"/>
                <w:bCs/>
                <w:color w:val="000000"/>
              </w:rPr>
            </w:pPr>
          </w:p>
          <w:p w14:paraId="7F9A0E6E" w14:textId="5B90612E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Reporting, suivi et évaluation</w:t>
            </w:r>
          </w:p>
          <w:p w14:paraId="5BA1B457" w14:textId="69305E2F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Sensibilisation, mobilisation et ciblages des bénéficiaires</w:t>
            </w:r>
          </w:p>
          <w:p w14:paraId="6F532112" w14:textId="35D4557D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Profilage et orientation</w:t>
            </w:r>
          </w:p>
          <w:p w14:paraId="2DE05A14" w14:textId="1B5FAFC4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Animation des ateliers de recherche d’emploi</w:t>
            </w:r>
          </w:p>
          <w:p w14:paraId="46E17241" w14:textId="5158D467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des jeunes bénéficiaires</w:t>
            </w:r>
          </w:p>
          <w:p w14:paraId="5919948E" w14:textId="4967C590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 xml:space="preserve">Prospection d’offres d’emploi et d’opportunités d’insertion des jeunes </w:t>
            </w:r>
          </w:p>
          <w:p w14:paraId="2D1312EF" w14:textId="6D4CEC05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à l’insertion des bénéficiaires et leur suivi individualisé</w:t>
            </w:r>
          </w:p>
          <w:p w14:paraId="7561F176" w14:textId="7FD95349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La consolidation des données</w:t>
            </w:r>
          </w:p>
          <w:p w14:paraId="4F5D1852" w14:textId="417AE4EB" w:rsidR="007D25FA" w:rsidRP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 w:rsidRPr="007D25FA">
              <w:rPr>
                <w:rFonts w:asciiTheme="minorBidi" w:hAnsiTheme="minorBidi"/>
                <w:bCs/>
                <w:color w:val="000000"/>
              </w:rPr>
              <w:t>Recherche des opportunités d’insertion et stage avec les partenaires locaux, régionaux et nationaux </w:t>
            </w:r>
          </w:p>
          <w:p w14:paraId="492FD830" w14:textId="42A4B2D2" w:rsidR="007D25FA" w:rsidRDefault="007D25FA" w:rsidP="007D25FA">
            <w:pPr>
              <w:pStyle w:val="Paragraphedeliste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L’évaluation continue du processus</w:t>
            </w:r>
          </w:p>
          <w:p w14:paraId="1D2855A4" w14:textId="77777777" w:rsidR="00FB7140" w:rsidRPr="004B2AC4" w:rsidRDefault="00FB7140" w:rsidP="007D25FA">
            <w:pPr>
              <w:spacing w:after="120"/>
              <w:jc w:val="both"/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EEEC3" w14:textId="4696A50B" w:rsidR="00F40C02" w:rsidRPr="007D25FA" w:rsidRDefault="007D25FA" w:rsidP="007D25FA">
            <w:pPr>
              <w:pStyle w:val="Paragraphedeliste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b/>
                <w:color w:val="000000"/>
              </w:rPr>
            </w:pPr>
            <w:r w:rsidRPr="007D25FA">
              <w:rPr>
                <w:rFonts w:asciiTheme="minorBidi" w:hAnsiTheme="minorBidi"/>
                <w:b/>
                <w:color w:val="000000"/>
              </w:rPr>
              <w:t>Sensibilisation, mobilisation et ciblage des bénéficiaires</w:t>
            </w:r>
          </w:p>
          <w:p w14:paraId="2121775C" w14:textId="49368D25" w:rsidR="00424289" w:rsidRDefault="00424289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</w:p>
          <w:p w14:paraId="4CD1979D" w14:textId="40E6C167" w:rsidR="007D25FA" w:rsidRDefault="007D25F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et gérer les opérations d’unité mobile en concertation et en étroite collaboration avec la direction provinciale de l’ANAPEC</w:t>
            </w:r>
          </w:p>
          <w:p w14:paraId="6F966608" w14:textId="532BAF43" w:rsidR="007D25FA" w:rsidRDefault="007D25F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les actions de sensibilisation dans les zones urbaines et rurales relatives à la province d’affectation du EEJ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4C95FC89" w:rsidR="004A2552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3105E9DD" w14:textId="4AE991CF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D8B99D2" w14:textId="6F991582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5EDAFEC1" w14:textId="77777777" w:rsidR="006523A8" w:rsidRPr="004B2AC4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lastRenderedPageBreak/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1A4E656E" w:rsidR="00866961" w:rsidRDefault="00B53073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adaptés au 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Paragraphedeliste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7D25FA">
            <w:pPr>
              <w:pStyle w:val="Paragraphedeliste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968966F" w14:textId="77777777" w:rsidR="007D25FA" w:rsidRPr="006523A8" w:rsidRDefault="0045460C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insérés par le EEJ dans l’entreprise</w:t>
            </w:r>
          </w:p>
          <w:p w14:paraId="08AC227B" w14:textId="22FFBE71" w:rsidR="007D25FA" w:rsidRPr="006523A8" w:rsidRDefault="007D25FA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inscrits dans les formations qualifiantes ou certifiantes</w:t>
            </w:r>
          </w:p>
          <w:p w14:paraId="67D7F616" w14:textId="730ED255" w:rsidR="0045460C" w:rsidRDefault="007D25FA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porteurs des projets</w:t>
            </w:r>
            <w:r w:rsidR="0045460C" w:rsidRPr="006523A8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1AA7F434" w14:textId="77777777" w:rsidR="006523A8" w:rsidRPr="006523A8" w:rsidRDefault="006523A8" w:rsidP="006523A8">
            <w:pPr>
              <w:pStyle w:val="Paragraphedeliste"/>
              <w:ind w:left="1560"/>
              <w:rPr>
                <w:rFonts w:asciiTheme="minorBidi" w:eastAsia="Times New Roman" w:hAnsiTheme="minorBidi"/>
                <w:lang w:eastAsia="fr-FR"/>
              </w:rPr>
            </w:pPr>
          </w:p>
          <w:p w14:paraId="16004C74" w14:textId="5D387A1A" w:rsidR="00424289" w:rsidRPr="004B2AC4" w:rsidRDefault="007D25FA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Consolidation des données et informations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89B230D" w:rsidR="0045460C" w:rsidRPr="000D0E71" w:rsidRDefault="000D0E71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</w:t>
            </w:r>
            <w:r w:rsidR="007D25FA">
              <w:rPr>
                <w:rFonts w:asciiTheme="minorBidi" w:hAnsiTheme="minorBidi"/>
                <w:shd w:val="clear" w:color="auto" w:fill="FFFFFF"/>
              </w:rPr>
              <w:t xml:space="preserve"> plannings,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activités et évènements organisés (fiche de présence, fiche d’évaluation, photos, rapports, …) ;</w:t>
            </w:r>
          </w:p>
          <w:p w14:paraId="755A40C8" w14:textId="6DE5C323" w:rsidR="006523A8" w:rsidRPr="006523A8" w:rsidRDefault="007D25FA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>
              <w:rPr>
                <w:rFonts w:asciiTheme="minorBidi" w:hAnsiTheme="minorBidi"/>
                <w:shd w:val="clear" w:color="auto" w:fill="FFFFFF"/>
              </w:rPr>
              <w:t>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enseigner </w:t>
            </w:r>
            <w:r>
              <w:rPr>
                <w:rFonts w:asciiTheme="minorBidi" w:hAnsiTheme="minorBidi"/>
                <w:shd w:val="clear" w:color="auto" w:fill="FFFFFF"/>
              </w:rPr>
              <w:t xml:space="preserve">le système d’information interne et externe 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conformément aux instructions données. </w:t>
            </w:r>
          </w:p>
          <w:p w14:paraId="1D159EE4" w14:textId="77777777" w:rsidR="006523A8" w:rsidRPr="006523A8" w:rsidRDefault="006523A8" w:rsidP="006523A8">
            <w:pPr>
              <w:pStyle w:val="Paragraphedeliste"/>
              <w:ind w:left="1560"/>
              <w:rPr>
                <w:rFonts w:asciiTheme="minorBidi" w:hAnsiTheme="minorBidi"/>
                <w:shd w:val="clear" w:color="auto" w:fill="FFFFFF"/>
              </w:rPr>
            </w:pPr>
          </w:p>
          <w:p w14:paraId="65D7C619" w14:textId="5D925559" w:rsidR="008D3E43" w:rsidRPr="004B2AC4" w:rsidRDefault="00CE214B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4931E676" w14:textId="584FD8AB" w:rsidR="006523A8" w:rsidRDefault="006523A8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Savoir extraire les profils adéquats aux offres à partir du système d’information interne pour répondre rapidement aux offres d’emplois</w:t>
            </w:r>
          </w:p>
          <w:p w14:paraId="6E9338C2" w14:textId="5EFA739B" w:rsidR="00D37EC6" w:rsidRPr="006523A8" w:rsidRDefault="00D37EC6" w:rsidP="006523A8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6523A8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7D25FA">
            <w:pPr>
              <w:pStyle w:val="Paragraphedeliste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Paragraphedeliste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405B3F1E" w:rsidR="0008690D" w:rsidRPr="0008690D" w:rsidRDefault="007D25FA" w:rsidP="007D25FA">
            <w:pPr>
              <w:pStyle w:val="Paragraphedeliste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</w:rPr>
              <w:t>Évaluation continue du processus</w:t>
            </w:r>
          </w:p>
          <w:p w14:paraId="672CF230" w14:textId="5814372A" w:rsidR="00C600A0" w:rsidRDefault="007D25F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Piloter</w:t>
            </w:r>
            <w:r w:rsidR="00AB269A">
              <w:rPr>
                <w:rFonts w:asciiTheme="minorBidi" w:hAnsiTheme="minorBidi"/>
                <w:bCs/>
                <w:color w:val="000000"/>
              </w:rPr>
              <w:t xml:space="preserve"> </w:t>
            </w:r>
            <w:r>
              <w:rPr>
                <w:rFonts w:asciiTheme="minorBidi" w:hAnsiTheme="minorBidi"/>
                <w:bCs/>
                <w:color w:val="000000"/>
              </w:rPr>
              <w:t>les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</w:t>
            </w:r>
            <w:r>
              <w:rPr>
                <w:rFonts w:asciiTheme="minorBidi" w:hAnsiTheme="minorBidi"/>
                <w:bCs/>
                <w:color w:val="000000"/>
              </w:rPr>
              <w:t xml:space="preserve">et d’évaluation </w:t>
            </w:r>
          </w:p>
          <w:p w14:paraId="5C8FFCE8" w14:textId="6533F9CE" w:rsidR="00C600A0" w:rsidRDefault="007D25F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Élaborer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A380033" w:rsidR="0008690D" w:rsidRDefault="0008690D" w:rsidP="007D25FA">
            <w:pPr>
              <w:pStyle w:val="Paragraphedeliste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16C6378" w14:textId="77777777" w:rsidR="006523A8" w:rsidRPr="00C600A0" w:rsidRDefault="006523A8" w:rsidP="006523A8">
            <w:pPr>
              <w:pStyle w:val="Paragraphedeliste"/>
              <w:ind w:left="1560"/>
              <w:rPr>
                <w:rFonts w:asciiTheme="minorBidi" w:hAnsiTheme="minorBidi"/>
                <w:bCs/>
                <w:color w:val="000000"/>
              </w:rPr>
            </w:pP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408E7168" w:rsidR="004C2456" w:rsidRPr="004B2AC4" w:rsidRDefault="00AE21E5" w:rsidP="004F002A">
            <w:pPr>
              <w:pStyle w:val="Paragraphedeliste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 w:rsidR="007D25FA">
              <w:rPr>
                <w:rFonts w:asciiTheme="minorBidi" w:hAnsiTheme="minorBidi"/>
                <w:bCs/>
              </w:rPr>
              <w:t xml:space="preserve">rovincial reporte directement à la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oordinatrice </w:t>
            </w:r>
            <w:r w:rsidR="000E51AF">
              <w:rPr>
                <w:rFonts w:asciiTheme="minorBidi" w:hAnsiTheme="minorBidi"/>
                <w:bCs/>
              </w:rPr>
              <w:t>R</w:t>
            </w:r>
            <w:r w:rsidR="007D25FA">
              <w:rPr>
                <w:rFonts w:asciiTheme="minorBidi" w:hAnsiTheme="minorBidi"/>
                <w:bCs/>
              </w:rPr>
              <w:t xml:space="preserve">égionale qui est son responsable hiérarchique unique dans le projet. 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0A829A6E" w:rsidR="00F51C1B" w:rsidRPr="004F002A" w:rsidRDefault="007D25FA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AE21E5" w:rsidRPr="004F002A">
              <w:rPr>
                <w:rFonts w:asciiTheme="minorBidi" w:hAnsiTheme="minorBidi"/>
                <w:bCs/>
              </w:rPr>
              <w:t>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P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rovincial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administre le EEJ relevant de ses fonctions et de son territoire.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gère les équipes EEJ composées 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C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onseillers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nimateurs et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>d’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un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ccueil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(selon le besoin)</w:t>
            </w:r>
          </w:p>
          <w:p w14:paraId="5A81B9A1" w14:textId="60564EF5" w:rsidR="00AE21E5" w:rsidRPr="004F002A" w:rsidRDefault="007D25FA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 Coordinateur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>
              <w:rPr>
                <w:rFonts w:asciiTheme="minorBidi" w:hAnsiTheme="minorBidi"/>
                <w:bCs/>
              </w:rPr>
              <w:t>rovincial du EEJ travaille de concert avec l</w:t>
            </w:r>
            <w:r w:rsidR="009061D4">
              <w:rPr>
                <w:rFonts w:asciiTheme="minorBidi" w:hAnsiTheme="minorBidi"/>
                <w:bCs/>
              </w:rPr>
              <w:t xml:space="preserve">es équipes des autres </w:t>
            </w:r>
            <w:proofErr w:type="spellStart"/>
            <w:r w:rsidR="00AE21E5" w:rsidRPr="004F002A">
              <w:rPr>
                <w:rFonts w:asciiTheme="minorBidi" w:hAnsiTheme="minorBidi"/>
                <w:bCs/>
              </w:rPr>
              <w:t>EEJs</w:t>
            </w:r>
            <w:proofErr w:type="spellEnd"/>
            <w:r w:rsidR="00AE21E5" w:rsidRPr="004F002A">
              <w:rPr>
                <w:rFonts w:asciiTheme="minorBidi" w:hAnsiTheme="minorBidi"/>
                <w:bCs/>
              </w:rPr>
              <w:t xml:space="preserve"> de la région </w:t>
            </w:r>
          </w:p>
          <w:p w14:paraId="770FD22A" w14:textId="66CAA869" w:rsidR="00AE21E5" w:rsidRPr="004F002A" w:rsidRDefault="007D25FA" w:rsidP="004F002A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0E51AF">
              <w:rPr>
                <w:rFonts w:asciiTheme="minorBidi" w:hAnsiTheme="minorBidi"/>
                <w:bCs/>
              </w:rPr>
              <w:t>C</w:t>
            </w:r>
            <w:r>
              <w:rPr>
                <w:rFonts w:asciiTheme="minorBidi" w:hAnsiTheme="minorBidi"/>
                <w:bCs/>
              </w:rPr>
              <w:t>oordinateur Provincial collabore étroite</w:t>
            </w:r>
            <w:r w:rsidR="006523A8">
              <w:rPr>
                <w:rFonts w:asciiTheme="minorBidi" w:hAnsiTheme="minorBidi"/>
                <w:bCs/>
              </w:rPr>
              <w:t>ment</w:t>
            </w:r>
            <w:r>
              <w:rPr>
                <w:rFonts w:asciiTheme="minorBidi" w:hAnsiTheme="minorBidi"/>
                <w:bCs/>
              </w:rPr>
              <w:t xml:space="preserve"> avec </w:t>
            </w:r>
            <w:r w:rsidR="006523A8">
              <w:rPr>
                <w:rFonts w:asciiTheme="minorBidi" w:hAnsiTheme="minorBidi"/>
                <w:bCs/>
              </w:rPr>
              <w:t xml:space="preserve">l’équipe </w:t>
            </w:r>
            <w:r w:rsidR="006523A8" w:rsidRPr="004F002A">
              <w:rPr>
                <w:rFonts w:asciiTheme="minorBidi" w:hAnsiTheme="minorBidi"/>
                <w:bCs/>
              </w:rPr>
              <w:t>régionale</w:t>
            </w:r>
            <w:r w:rsidR="00AE21E5" w:rsidRPr="004F002A">
              <w:rPr>
                <w:rFonts w:asciiTheme="minorBidi" w:hAnsiTheme="minorBidi"/>
                <w:bCs/>
              </w:rPr>
              <w:t xml:space="preserve"> basé</w:t>
            </w:r>
            <w:r w:rsidR="006523A8">
              <w:rPr>
                <w:rFonts w:asciiTheme="minorBidi" w:hAnsiTheme="minorBidi"/>
                <w:bCs/>
              </w:rPr>
              <w:t>e</w:t>
            </w:r>
            <w:r w:rsidR="00AE21E5" w:rsidRPr="004F002A">
              <w:rPr>
                <w:rFonts w:asciiTheme="minorBidi" w:hAnsiTheme="minorBidi"/>
                <w:bCs/>
              </w:rPr>
              <w:t xml:space="preserve"> à Marrakech </w:t>
            </w:r>
          </w:p>
          <w:p w14:paraId="1DBF351B" w14:textId="77777777" w:rsidR="003B2D4F" w:rsidRPr="004B2AC4" w:rsidRDefault="003B2D4F" w:rsidP="00F51C1B">
            <w:pPr>
              <w:shd w:val="clear" w:color="auto" w:fill="FFFFFF"/>
              <w:spacing w:line="384" w:lineRule="atLeast"/>
              <w:ind w:left="469"/>
              <w:rPr>
                <w:rFonts w:asciiTheme="minorBidi" w:eastAsia="Times New Roman" w:hAnsiTheme="minorBidi"/>
                <w:color w:val="444444"/>
                <w:lang w:eastAsia="fr-FR"/>
              </w:rPr>
            </w:pP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63421FE2" w14:textId="1ED43813" w:rsidR="000E51AF" w:rsidRDefault="000E51A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Le DP de l’agence ANAPEC de rattachement</w:t>
            </w:r>
          </w:p>
          <w:p w14:paraId="1E1B8813" w14:textId="07ABC21A" w:rsidR="00872F3F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8043FD" w:rsidRPr="0081064E">
              <w:rPr>
                <w:rFonts w:asciiTheme="minorBidi" w:hAnsiTheme="minorBidi"/>
                <w:bCs/>
              </w:rPr>
              <w:t xml:space="preserve">, </w:t>
            </w:r>
          </w:p>
          <w:p w14:paraId="58B4050A" w14:textId="7720AA92" w:rsidR="00872F3F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Paragraphedeliste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Paragraphedeliste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Paragraphedeliste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Paragraphedeliste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FD72C4D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5CCB7A7C" w14:textId="77777777" w:rsidR="000E51AF" w:rsidRPr="007D16AD" w:rsidRDefault="000E51AF" w:rsidP="000E51AF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>Titulaire d’au moins un Bac + 3 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0526D233" w14:textId="227D399D" w:rsidR="000E51AF" w:rsidRDefault="000E51AF" w:rsidP="000E51AF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</w:t>
            </w:r>
            <w:r>
              <w:rPr>
                <w:rFonts w:asciiTheme="minorBidi" w:hAnsiTheme="minorBidi"/>
              </w:rPr>
              <w:t>3</w:t>
            </w:r>
            <w:r w:rsidRPr="007D16AD">
              <w:rPr>
                <w:rFonts w:asciiTheme="minorBidi" w:hAnsiTheme="minorBidi"/>
              </w:rPr>
              <w:t xml:space="preserve"> ans d’expérience dans le domaine </w:t>
            </w:r>
            <w:r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3918132D" w14:textId="3CB2AC28" w:rsidR="000E51AF" w:rsidRPr="007D16AD" w:rsidRDefault="000E51AF" w:rsidP="000E51AF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Disposer d’une expérience probante et avérée dans la gestion d’équipe, la supervision, le management opérationnel et la coordination multi-acteurs</w:t>
            </w:r>
          </w:p>
          <w:p w14:paraId="3D5A9843" w14:textId="77777777" w:rsidR="000E51AF" w:rsidRDefault="000E51AF" w:rsidP="000E51AF">
            <w:pPr>
              <w:pStyle w:val="Paragraphedeliste"/>
              <w:numPr>
                <w:ilvl w:val="0"/>
                <w:numId w:val="15"/>
              </w:numPr>
              <w:spacing w:after="200" w:line="276" w:lineRule="auto"/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79022D9" w14:textId="6ED81BFA" w:rsidR="000E51AF" w:rsidRPr="00F97684" w:rsidRDefault="000E51AF" w:rsidP="000E51AF">
            <w:pPr>
              <w:pStyle w:val="Paragraphedeliste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 pack Office, spécialement Excel et PowerPoint</w:t>
            </w:r>
          </w:p>
          <w:p w14:paraId="4F95B6DF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</w:p>
          <w:p w14:paraId="3D957343" w14:textId="77777777" w:rsidR="000E51AF" w:rsidRDefault="000E51AF" w:rsidP="000E51AF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Pr="004B2AC4">
              <w:rPr>
                <w:rFonts w:asciiTheme="minorBidi" w:hAnsiTheme="minorBidi"/>
              </w:rPr>
              <w:t> :</w:t>
            </w:r>
          </w:p>
          <w:p w14:paraId="29739A8C" w14:textId="77777777" w:rsidR="000E51AF" w:rsidRDefault="000E51AF" w:rsidP="000E51AF">
            <w:pPr>
              <w:rPr>
                <w:rFonts w:asciiTheme="minorBidi" w:hAnsiTheme="minorBidi"/>
              </w:rPr>
            </w:pPr>
          </w:p>
          <w:p w14:paraId="5C2AF4A4" w14:textId="57D7F91F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de reporting, de coordination, de conduite de réunion, de planification, de rédaction bilingue de CR, </w:t>
            </w:r>
            <w:r w:rsidR="009B6284">
              <w:rPr>
                <w:rFonts w:asciiTheme="minorBidi" w:eastAsia="Times New Roman" w:hAnsiTheme="minorBidi"/>
                <w:lang w:eastAsia="fr-FR"/>
              </w:rPr>
              <w:t>PV et autres correspondances et supports ;</w:t>
            </w:r>
          </w:p>
          <w:p w14:paraId="52FCB218" w14:textId="30832EE9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 techniques d’entretiens d’aide (accueil, orientation, motivation, positionnement, suivi, …)</w:t>
            </w:r>
            <w:r w:rsidR="009B6284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3491644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techniques d’animation d’ateliers de recherche d’emploi, de sensibilisation entrepreneuriale, et idéalement de soft skills, …</w:t>
            </w:r>
          </w:p>
          <w:p w14:paraId="65E7F67C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0EE7CD57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dispositifs local, régional et national de formation professionnelle</w:t>
            </w:r>
          </w:p>
          <w:p w14:paraId="6DBD315C" w14:textId="50A9EB13" w:rsidR="000E51AF" w:rsidRPr="007D16AD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acteurs de l’écosystème de l’employabilité, de l’entrepreneuriat et de la formation professionnelle de la région Marrakech-Safi et plus précisément de</w:t>
            </w:r>
            <w:r w:rsidR="00020B2D">
              <w:rPr>
                <w:rFonts w:asciiTheme="minorBidi" w:eastAsia="Times New Roman" w:hAnsiTheme="minorBidi"/>
                <w:lang w:eastAsia="fr-FR"/>
              </w:rPr>
              <w:t xml:space="preserve">s </w:t>
            </w:r>
            <w:r>
              <w:rPr>
                <w:rFonts w:asciiTheme="minorBidi" w:eastAsia="Times New Roman" w:hAnsiTheme="minorBidi"/>
                <w:lang w:eastAsia="fr-FR"/>
              </w:rPr>
              <w:t>province</w:t>
            </w:r>
            <w:r w:rsidR="00020B2D">
              <w:rPr>
                <w:rFonts w:asciiTheme="minorBidi" w:eastAsia="Times New Roman" w:hAnsiTheme="minorBidi"/>
                <w:lang w:eastAsia="fr-FR"/>
              </w:rPr>
              <w:t>s de Youssoufia et Chichaoua</w:t>
            </w:r>
          </w:p>
          <w:p w14:paraId="0E1B7D74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FA87553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0CA9D51C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61527C" w14:textId="46E51585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leadership, 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>ambition, engagement, sens de l’organisation, aisance communicationnelle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>
              <w:rPr>
                <w:rFonts w:asciiTheme="minorBidi" w:eastAsia="Times New Roman" w:hAnsiTheme="minorBidi"/>
                <w:lang w:eastAsia="fr-FR"/>
              </w:rPr>
              <w:t>, a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>
              <w:rPr>
                <w:rFonts w:asciiTheme="minorBidi" w:eastAsia="Times New Roman" w:hAnsiTheme="minorBidi"/>
                <w:lang w:eastAsia="fr-FR"/>
              </w:rPr>
              <w:t>, g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2A64B8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30ACEDF0" w14:textId="77777777" w:rsidR="000E51AF" w:rsidRDefault="000E51AF" w:rsidP="000E51AF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7530CCE0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C30B285" w14:textId="44069763" w:rsidR="000E51AF" w:rsidRPr="00020B2D" w:rsidRDefault="000E51AF" w:rsidP="000C1D85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Le</w:t>
            </w:r>
            <w:r w:rsidR="000C1D85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>poste</w:t>
            </w:r>
            <w:r w:rsidR="000C1D85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de </w:t>
            </w:r>
            <w:r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Coordinateur Provincial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pourvoir </w:t>
            </w:r>
            <w:r w:rsidR="000C1D85">
              <w:rPr>
                <w:rFonts w:asciiTheme="minorBidi" w:eastAsia="Times New Roman" w:hAnsiTheme="minorBidi"/>
                <w:lang w:eastAsia="fr-FR"/>
              </w:rPr>
              <w:t>est</w:t>
            </w:r>
            <w:r w:rsidR="009B628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0C1D85">
              <w:rPr>
                <w:rFonts w:asciiTheme="minorBidi" w:eastAsia="Times New Roman" w:hAnsiTheme="minorBidi"/>
                <w:lang w:eastAsia="fr-FR"/>
              </w:rPr>
              <w:t>localisé</w:t>
            </w:r>
            <w:r w:rsidR="009B628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</w:t>
            </w:r>
            <w:r w:rsidR="00020B2D"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Imintanout (Province de Chichaoua).</w:t>
            </w:r>
          </w:p>
          <w:bookmarkEnd w:id="0"/>
          <w:p w14:paraId="233D8FF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6B49384" w14:textId="192B0F65" w:rsidR="00020B2D" w:rsidRPr="009E00D0" w:rsidRDefault="00020B2D" w:rsidP="000C1D85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8" w:history="1">
              <w:r w:rsidRPr="009E00D0">
                <w:rPr>
                  <w:rStyle w:val="Lienhypertexte"/>
                  <w:rFonts w:asciiTheme="minorBidi" w:eastAsia="Times New Roman" w:hAnsiTheme="minorBidi"/>
                  <w:b/>
                  <w:bCs/>
                  <w:lang w:eastAsia="fr-FR"/>
                </w:rPr>
                <w:t>f.nafil@eej.ma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="000C1D85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30</w:t>
            </w:r>
            <w:bookmarkStart w:id="2" w:name="_GoBack"/>
            <w:bookmarkEnd w:id="2"/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novembre 2022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337FCA82" w14:textId="0328383C" w:rsidR="00297E48" w:rsidRPr="00297E48" w:rsidRDefault="00020B2D" w:rsidP="00020B2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  <w:bookmarkEnd w:id="1"/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</w:p>
    <w:sectPr w:rsidR="004C2456" w:rsidRPr="004B2AC4" w:rsidSect="008613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4A50" w14:textId="77777777" w:rsidR="00D20E87" w:rsidRDefault="00D20E87" w:rsidP="004B2AC4">
      <w:pPr>
        <w:spacing w:after="0" w:line="240" w:lineRule="auto"/>
      </w:pPr>
      <w:r>
        <w:separator/>
      </w:r>
    </w:p>
  </w:endnote>
  <w:endnote w:type="continuationSeparator" w:id="0">
    <w:p w14:paraId="68D28F34" w14:textId="77777777" w:rsidR="00D20E87" w:rsidRDefault="00D20E87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8935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E515CF" w14:textId="35B0EAE7" w:rsidR="00667811" w:rsidRDefault="00667811">
            <w:pPr>
              <w:pStyle w:val="Pieddepag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15C07" w14:textId="77777777" w:rsidR="00D20E87" w:rsidRDefault="00D20E87" w:rsidP="004B2AC4">
      <w:pPr>
        <w:spacing w:after="0" w:line="240" w:lineRule="auto"/>
      </w:pPr>
      <w:r>
        <w:separator/>
      </w:r>
    </w:p>
  </w:footnote>
  <w:footnote w:type="continuationSeparator" w:id="0">
    <w:p w14:paraId="0D1B5DE6" w14:textId="77777777" w:rsidR="00D20E87" w:rsidRDefault="00D20E87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19B1586A" w14:textId="2A687267" w:rsidR="007D25FA" w:rsidRDefault="007D25FA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>Coordinateur Provincial</w:t>
          </w:r>
        </w:p>
        <w:p w14:paraId="65F450B3" w14:textId="2DE3DD66" w:rsidR="004B2AC4" w:rsidRPr="001F2366" w:rsidRDefault="001F2366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97CE0"/>
    <w:multiLevelType w:val="hybridMultilevel"/>
    <w:tmpl w:val="F18E823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E017C"/>
    <w:multiLevelType w:val="multilevel"/>
    <w:tmpl w:val="F18E8236"/>
    <w:styleLink w:val="CurrentList1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0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DB"/>
    <w:rsid w:val="00020023"/>
    <w:rsid w:val="00020B2D"/>
    <w:rsid w:val="000335EC"/>
    <w:rsid w:val="00033DA8"/>
    <w:rsid w:val="0007184B"/>
    <w:rsid w:val="000802E8"/>
    <w:rsid w:val="0008690D"/>
    <w:rsid w:val="000C1D85"/>
    <w:rsid w:val="000C277A"/>
    <w:rsid w:val="000D0E71"/>
    <w:rsid w:val="000D5BC4"/>
    <w:rsid w:val="000E3181"/>
    <w:rsid w:val="000E51AF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2016BB"/>
    <w:rsid w:val="00230C54"/>
    <w:rsid w:val="0025672D"/>
    <w:rsid w:val="0027532E"/>
    <w:rsid w:val="002951D9"/>
    <w:rsid w:val="00297E48"/>
    <w:rsid w:val="00302DBC"/>
    <w:rsid w:val="00304D7B"/>
    <w:rsid w:val="00326F19"/>
    <w:rsid w:val="00340345"/>
    <w:rsid w:val="00361A89"/>
    <w:rsid w:val="00361E70"/>
    <w:rsid w:val="003B2D4F"/>
    <w:rsid w:val="003C401D"/>
    <w:rsid w:val="003D5FF3"/>
    <w:rsid w:val="0040776C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1272A"/>
    <w:rsid w:val="00526838"/>
    <w:rsid w:val="00527BE7"/>
    <w:rsid w:val="00537DF8"/>
    <w:rsid w:val="0055592E"/>
    <w:rsid w:val="005817BE"/>
    <w:rsid w:val="00595AC6"/>
    <w:rsid w:val="00602875"/>
    <w:rsid w:val="0060692D"/>
    <w:rsid w:val="00610D8A"/>
    <w:rsid w:val="00624731"/>
    <w:rsid w:val="00645876"/>
    <w:rsid w:val="006523A8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292E"/>
    <w:rsid w:val="007D25FA"/>
    <w:rsid w:val="007E010A"/>
    <w:rsid w:val="007F3FA2"/>
    <w:rsid w:val="008043FD"/>
    <w:rsid w:val="0081064E"/>
    <w:rsid w:val="00820763"/>
    <w:rsid w:val="00823BA3"/>
    <w:rsid w:val="00826BC4"/>
    <w:rsid w:val="008419CC"/>
    <w:rsid w:val="00861396"/>
    <w:rsid w:val="00866961"/>
    <w:rsid w:val="008707BF"/>
    <w:rsid w:val="00872F3F"/>
    <w:rsid w:val="008A7911"/>
    <w:rsid w:val="008D3E43"/>
    <w:rsid w:val="008E3265"/>
    <w:rsid w:val="008F0906"/>
    <w:rsid w:val="009061D4"/>
    <w:rsid w:val="00912876"/>
    <w:rsid w:val="0091782A"/>
    <w:rsid w:val="0093697A"/>
    <w:rsid w:val="00980950"/>
    <w:rsid w:val="009828B4"/>
    <w:rsid w:val="00986934"/>
    <w:rsid w:val="009927D8"/>
    <w:rsid w:val="009B6284"/>
    <w:rsid w:val="009F0608"/>
    <w:rsid w:val="009F1745"/>
    <w:rsid w:val="009F650A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4408"/>
    <w:rsid w:val="00BA4B96"/>
    <w:rsid w:val="00BD39CC"/>
    <w:rsid w:val="00C13A16"/>
    <w:rsid w:val="00C23146"/>
    <w:rsid w:val="00C54D20"/>
    <w:rsid w:val="00C600A0"/>
    <w:rsid w:val="00C60F9B"/>
    <w:rsid w:val="00C61358"/>
    <w:rsid w:val="00C94DCE"/>
    <w:rsid w:val="00CC521D"/>
    <w:rsid w:val="00CC677D"/>
    <w:rsid w:val="00CE214B"/>
    <w:rsid w:val="00D10DE3"/>
    <w:rsid w:val="00D20E87"/>
    <w:rsid w:val="00D2223D"/>
    <w:rsid w:val="00D37EC6"/>
    <w:rsid w:val="00D40D8C"/>
    <w:rsid w:val="00D448E7"/>
    <w:rsid w:val="00D46DCE"/>
    <w:rsid w:val="00D47C3D"/>
    <w:rsid w:val="00D5693E"/>
    <w:rsid w:val="00D70922"/>
    <w:rsid w:val="00DA2BAE"/>
    <w:rsid w:val="00DC07FF"/>
    <w:rsid w:val="00DC1648"/>
    <w:rsid w:val="00DC764A"/>
    <w:rsid w:val="00DD0CDB"/>
    <w:rsid w:val="00DD170E"/>
    <w:rsid w:val="00DE56EB"/>
    <w:rsid w:val="00DE687A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A64C7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1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96"/>
  </w:style>
  <w:style w:type="paragraph" w:styleId="Titre2">
    <w:name w:val="heading 2"/>
    <w:basedOn w:val="Normal"/>
    <w:link w:val="Titre2C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375"/>
    <w:rPr>
      <w:b/>
      <w:bCs/>
    </w:rPr>
  </w:style>
  <w:style w:type="character" w:styleId="Accentuation">
    <w:name w:val="Emphasis"/>
    <w:basedOn w:val="Policepardfaut"/>
    <w:uiPriority w:val="20"/>
    <w:qFormat/>
    <w:rsid w:val="00D448E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C4"/>
  </w:style>
  <w:style w:type="paragraph" w:styleId="Pieddepage">
    <w:name w:val="footer"/>
    <w:basedOn w:val="Normal"/>
    <w:link w:val="Pieddepag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C4"/>
  </w:style>
  <w:style w:type="paragraph" w:styleId="Paragraphedeliste">
    <w:name w:val="List Paragraph"/>
    <w:basedOn w:val="Normal"/>
    <w:uiPriority w:val="34"/>
    <w:qFormat/>
    <w:rsid w:val="004B2AC4"/>
    <w:pPr>
      <w:ind w:left="720"/>
      <w:contextualSpacing/>
    </w:pPr>
  </w:style>
  <w:style w:type="numbering" w:customStyle="1" w:styleId="CurrentList1">
    <w:name w:val="Current List1"/>
    <w:uiPriority w:val="99"/>
    <w:rsid w:val="006523A8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0E5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96"/>
  </w:style>
  <w:style w:type="paragraph" w:styleId="Titre2">
    <w:name w:val="heading 2"/>
    <w:basedOn w:val="Normal"/>
    <w:link w:val="Titre2C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94375"/>
    <w:rPr>
      <w:b/>
      <w:bCs/>
    </w:rPr>
  </w:style>
  <w:style w:type="character" w:styleId="Accentuation">
    <w:name w:val="Emphasis"/>
    <w:basedOn w:val="Policepardfaut"/>
    <w:uiPriority w:val="20"/>
    <w:qFormat/>
    <w:rsid w:val="00D448E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AC4"/>
  </w:style>
  <w:style w:type="paragraph" w:styleId="Pieddepage">
    <w:name w:val="footer"/>
    <w:basedOn w:val="Normal"/>
    <w:link w:val="PieddepageC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AC4"/>
  </w:style>
  <w:style w:type="paragraph" w:styleId="Paragraphedeliste">
    <w:name w:val="List Paragraph"/>
    <w:basedOn w:val="Normal"/>
    <w:uiPriority w:val="34"/>
    <w:qFormat/>
    <w:rsid w:val="004B2AC4"/>
    <w:pPr>
      <w:ind w:left="720"/>
      <w:contextualSpacing/>
    </w:pPr>
  </w:style>
  <w:style w:type="numbering" w:customStyle="1" w:styleId="CurrentList1">
    <w:name w:val="Current List1"/>
    <w:uiPriority w:val="99"/>
    <w:rsid w:val="006523A8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0E5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nafil@eej.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user</cp:lastModifiedBy>
  <cp:revision>2</cp:revision>
  <dcterms:created xsi:type="dcterms:W3CDTF">2022-11-24T15:57:00Z</dcterms:created>
  <dcterms:modified xsi:type="dcterms:W3CDTF">2022-11-24T15:57:00Z</dcterms:modified>
</cp:coreProperties>
</file>