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B66" w14:textId="77777777" w:rsidR="00A270DD" w:rsidRDefault="00A270DD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8"/>
        <w:gridCol w:w="7632"/>
      </w:tblGrid>
      <w:tr w:rsidR="008526BA" w:rsidRPr="003818AE" w14:paraId="0E17B85F" w14:textId="77777777" w:rsidTr="00873119">
        <w:trPr>
          <w:trHeight w:val="710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7CDDAABA" w14:textId="77777777" w:rsidR="008526BA" w:rsidRPr="003818AE" w:rsidRDefault="008526BA" w:rsidP="00873119">
            <w:pPr>
              <w:jc w:val="center"/>
              <w:rPr>
                <w:rFonts w:ascii="Arial" w:eastAsia="Yuanti TC" w:hAnsi="Arial" w:cs="Arial"/>
                <w:b/>
                <w:color w:val="FFFFFF" w:themeColor="background1"/>
                <w:sz w:val="21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1"/>
              </w:rPr>
              <w:t>Intitulé du poste</w:t>
            </w:r>
          </w:p>
        </w:tc>
        <w:tc>
          <w:tcPr>
            <w:tcW w:w="763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EB909D" w14:textId="1B1789BE" w:rsidR="008526BA" w:rsidRPr="003818AE" w:rsidRDefault="008526BA" w:rsidP="00873119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8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>CHARGÉ(E) D</w:t>
            </w:r>
            <w:r w:rsidR="00AB2C94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>’INSERTION EN EMPLOI/AUTO EMPLOI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 xml:space="preserve"> ET DE </w:t>
            </w:r>
            <w:r w:rsidR="00A270DD" w:rsidRPr="003818AE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 xml:space="preserve">SUIVI </w:t>
            </w:r>
            <w:r w:rsidR="003851A8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 xml:space="preserve">– </w:t>
            </w:r>
            <w:r w:rsidR="00AB2C94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 xml:space="preserve">Sidi </w:t>
            </w:r>
            <w:proofErr w:type="spellStart"/>
            <w:r w:rsidR="00AB2C94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>Maarouf</w:t>
            </w:r>
            <w:proofErr w:type="spellEnd"/>
            <w:r w:rsidR="003851A8">
              <w:rPr>
                <w:rFonts w:ascii="Arial" w:eastAsia="Yuanti TC" w:hAnsi="Arial" w:cs="Arial"/>
                <w:b/>
                <w:color w:val="1F497D" w:themeColor="text2"/>
                <w:sz w:val="28"/>
              </w:rPr>
              <w:t xml:space="preserve"> </w:t>
            </w:r>
          </w:p>
        </w:tc>
      </w:tr>
    </w:tbl>
    <w:p w14:paraId="3F08C61D" w14:textId="77777777" w:rsidR="008526BA" w:rsidRPr="003818AE" w:rsidRDefault="008526BA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0"/>
        <w:gridCol w:w="2970"/>
        <w:gridCol w:w="236"/>
        <w:gridCol w:w="2014"/>
        <w:gridCol w:w="3330"/>
      </w:tblGrid>
      <w:tr w:rsidR="00786BA2" w:rsidRPr="003818AE" w14:paraId="73965C17" w14:textId="77777777" w:rsidTr="00F527E8">
        <w:trPr>
          <w:trHeight w:val="33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EA529D1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ENTIT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</w:p>
        </w:tc>
        <w:tc>
          <w:tcPr>
            <w:tcW w:w="2970" w:type="dxa"/>
            <w:vAlign w:val="center"/>
          </w:tcPr>
          <w:p w14:paraId="31420441" w14:textId="77777777" w:rsidR="00786BA2" w:rsidRPr="003818AE" w:rsidRDefault="00786BA2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Association L’Heure Joyeuse 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4CA9F679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2F615706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RATTACHEMENT HI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RARCHIQUE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44545D91" w14:textId="3F73431D" w:rsidR="00786BA2" w:rsidRPr="003818AE" w:rsidRDefault="005E1780" w:rsidP="00F527E8">
            <w:pPr>
              <w:jc w:val="center"/>
              <w:rPr>
                <w:rFonts w:ascii="Arial" w:eastAsia="Yuanti TC" w:hAnsi="Arial" w:cs="Arial"/>
                <w:b/>
                <w:sz w:val="20"/>
              </w:rPr>
            </w:pPr>
            <w:r w:rsidRPr="00193A19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Responsable des Opérations et de Développement en charge du Pôle Employabilité </w:t>
            </w:r>
          </w:p>
        </w:tc>
      </w:tr>
      <w:tr w:rsidR="00786BA2" w:rsidRPr="003818AE" w14:paraId="4B27FE92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A57C514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Pôle</w:t>
            </w:r>
          </w:p>
        </w:tc>
        <w:tc>
          <w:tcPr>
            <w:tcW w:w="2970" w:type="dxa"/>
            <w:vAlign w:val="center"/>
          </w:tcPr>
          <w:p w14:paraId="443091AB" w14:textId="0CB30903" w:rsidR="00786BA2" w:rsidRPr="003818AE" w:rsidRDefault="005E1780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EMPLOYABILITE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6511B33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408D3158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03AAD131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  <w:tr w:rsidR="00786BA2" w:rsidRPr="003818AE" w14:paraId="70260427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85E029A" w14:textId="08A45EB4" w:rsidR="00786BA2" w:rsidRPr="003818AE" w:rsidRDefault="005E1780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Programme | </w:t>
            </w:r>
            <w:r w:rsidR="00786BA2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Volet</w:t>
            </w:r>
          </w:p>
        </w:tc>
        <w:tc>
          <w:tcPr>
            <w:tcW w:w="2970" w:type="dxa"/>
            <w:vAlign w:val="center"/>
          </w:tcPr>
          <w:p w14:paraId="2996A670" w14:textId="2C6E7A1C" w:rsidR="00786BA2" w:rsidRPr="003818AE" w:rsidRDefault="005E1780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Formation Professionnelle | </w:t>
            </w:r>
            <w:r w:rsidR="00AB2C94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FAPAR 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37BDE06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12013CA9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480E6E0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  <w:tr w:rsidR="00786BA2" w:rsidRPr="003818AE" w14:paraId="7CB9F55E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D7A31C4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VILLE</w:t>
            </w:r>
          </w:p>
        </w:tc>
        <w:tc>
          <w:tcPr>
            <w:tcW w:w="2970" w:type="dxa"/>
            <w:vAlign w:val="center"/>
          </w:tcPr>
          <w:p w14:paraId="53D43818" w14:textId="77777777" w:rsidR="00786BA2" w:rsidRPr="003818AE" w:rsidRDefault="00786BA2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Grand Casablanca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0F78CF5B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28B79959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682A328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</w:tbl>
    <w:p w14:paraId="05070E10" w14:textId="77777777" w:rsidR="00786BA2" w:rsidRPr="003818AE" w:rsidRDefault="00786BA2" w:rsidP="00786BA2">
      <w:pPr>
        <w:tabs>
          <w:tab w:val="left" w:pos="1230"/>
        </w:tabs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48B0E9F7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7AB3397A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FINALITE DU POSTE</w:t>
            </w:r>
          </w:p>
        </w:tc>
      </w:tr>
      <w:tr w:rsidR="00786BA2" w:rsidRPr="003818AE" w14:paraId="377B6A16" w14:textId="77777777" w:rsidTr="00F527E8">
        <w:tc>
          <w:tcPr>
            <w:tcW w:w="10890" w:type="dxa"/>
          </w:tcPr>
          <w:p w14:paraId="460C9141" w14:textId="77777777" w:rsidR="00786BA2" w:rsidRPr="00193A19" w:rsidRDefault="00786BA2" w:rsidP="00F527E8">
            <w:pPr>
              <w:ind w:left="33" w:right="74"/>
              <w:jc w:val="both"/>
              <w:rPr>
                <w:rFonts w:ascii="Arial" w:eastAsia="Yuanti TC" w:hAnsi="Arial" w:cs="Arial"/>
                <w:sz w:val="10"/>
              </w:rPr>
            </w:pPr>
          </w:p>
          <w:p w14:paraId="6B2D535C" w14:textId="710C0248" w:rsidR="00085875" w:rsidRPr="00193A19" w:rsidRDefault="00786BA2" w:rsidP="000A0F6F">
            <w:pPr>
              <w:ind w:left="33" w:right="74"/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Sous la tutelle </w:t>
            </w:r>
            <w:r w:rsidR="003851A8" w:rsidRPr="00193A19">
              <w:rPr>
                <w:rFonts w:ascii="Arial" w:eastAsia="Yuanti TC" w:hAnsi="Arial" w:cs="Arial"/>
                <w:sz w:val="20"/>
              </w:rPr>
              <w:t xml:space="preserve">du </w:t>
            </w:r>
            <w:r w:rsidR="005E1780" w:rsidRPr="00193A19">
              <w:rPr>
                <w:rFonts w:ascii="Arial" w:eastAsia="Yuanti TC" w:hAnsi="Arial" w:cs="Arial"/>
                <w:b/>
                <w:sz w:val="20"/>
              </w:rPr>
              <w:t>Responsable des Opérations et de Développement en charge du Pôle Employabilité</w:t>
            </w:r>
            <w:r w:rsidRPr="00193A19">
              <w:rPr>
                <w:rFonts w:ascii="Arial" w:eastAsia="Yuanti TC" w:hAnsi="Arial" w:cs="Arial"/>
                <w:sz w:val="20"/>
              </w:rPr>
              <w:t xml:space="preserve">, le/la </w:t>
            </w:r>
            <w:r w:rsidR="00E61BB4" w:rsidRPr="00193A19">
              <w:rPr>
                <w:rFonts w:ascii="Arial" w:eastAsia="Yuanti TC" w:hAnsi="Arial" w:cs="Arial"/>
                <w:sz w:val="20"/>
              </w:rPr>
              <w:t xml:space="preserve">chargé(e) </w:t>
            </w:r>
            <w:r w:rsidR="00AB2C94" w:rsidRPr="00193A19">
              <w:rPr>
                <w:rFonts w:ascii="Arial" w:eastAsia="Yuanti TC" w:hAnsi="Arial" w:cs="Arial"/>
                <w:sz w:val="20"/>
              </w:rPr>
              <w:t xml:space="preserve">d’insertion en emploi </w:t>
            </w:r>
            <w:r w:rsidRPr="00193A19">
              <w:rPr>
                <w:rFonts w:ascii="Arial" w:eastAsia="Yuanti TC" w:hAnsi="Arial" w:cs="Arial"/>
                <w:sz w:val="20"/>
              </w:rPr>
              <w:t xml:space="preserve">aura pour mission </w:t>
            </w:r>
            <w:r w:rsidR="00E61BB4" w:rsidRPr="00193A19">
              <w:rPr>
                <w:rFonts w:ascii="Arial" w:eastAsia="Yuanti TC" w:hAnsi="Arial" w:cs="Arial"/>
                <w:sz w:val="20"/>
              </w:rPr>
              <w:t>principale</w:t>
            </w:r>
            <w:r w:rsidR="00085875" w:rsidRPr="00193A19">
              <w:rPr>
                <w:rFonts w:ascii="Arial" w:eastAsia="Yuanti TC" w:hAnsi="Arial" w:cs="Arial"/>
                <w:sz w:val="20"/>
              </w:rPr>
              <w:t> :</w:t>
            </w:r>
          </w:p>
          <w:p w14:paraId="44E3EE14" w14:textId="22C562B4" w:rsidR="00085875" w:rsidRPr="00193A19" w:rsidRDefault="00085875" w:rsidP="00085875">
            <w:pPr>
              <w:pStyle w:val="Paragraphedeliste"/>
              <w:numPr>
                <w:ilvl w:val="0"/>
                <w:numId w:val="7"/>
              </w:numPr>
              <w:ind w:right="74"/>
              <w:jc w:val="both"/>
              <w:rPr>
                <w:rFonts w:ascii="Arial" w:eastAsia="Yuanti TC" w:hAnsi="Arial" w:cs="Arial"/>
                <w:sz w:val="2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L’accompagnement et conseil des bénéficiaires pour leur </w:t>
            </w:r>
            <w:r w:rsidR="00AB2C94" w:rsidRPr="00193A19">
              <w:rPr>
                <w:rFonts w:ascii="Arial" w:eastAsia="Yuanti TC" w:hAnsi="Arial" w:cs="Arial"/>
                <w:sz w:val="20"/>
              </w:rPr>
              <w:t xml:space="preserve">insertion </w:t>
            </w:r>
            <w:r w:rsidRPr="00193A19">
              <w:rPr>
                <w:rFonts w:ascii="Arial" w:eastAsia="Yuanti TC" w:hAnsi="Arial" w:cs="Arial"/>
                <w:sz w:val="20"/>
              </w:rPr>
              <w:t xml:space="preserve">professionnelle </w:t>
            </w:r>
          </w:p>
          <w:p w14:paraId="77314044" w14:textId="0C5DB9FE" w:rsidR="00786BA2" w:rsidRPr="00193A19" w:rsidRDefault="00085875" w:rsidP="00085875">
            <w:pPr>
              <w:pStyle w:val="Paragraphedeliste"/>
              <w:numPr>
                <w:ilvl w:val="0"/>
                <w:numId w:val="7"/>
              </w:numPr>
              <w:ind w:right="74"/>
              <w:jc w:val="both"/>
              <w:rPr>
                <w:rFonts w:ascii="Arial" w:eastAsia="Yuanti TC" w:hAnsi="Arial" w:cs="Arial"/>
                <w:sz w:val="2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>L</w:t>
            </w:r>
            <w:r w:rsidR="005E3374" w:rsidRPr="00193A19">
              <w:rPr>
                <w:rFonts w:ascii="Arial" w:eastAsia="Yuanti TC" w:hAnsi="Arial" w:cs="Arial"/>
                <w:sz w:val="20"/>
              </w:rPr>
              <w:t>a mise en place de partenariats avec les</w:t>
            </w:r>
            <w:r w:rsidR="00E61BB4" w:rsidRPr="00193A19">
              <w:rPr>
                <w:rFonts w:ascii="Arial" w:eastAsia="Yuanti TC" w:hAnsi="Arial" w:cs="Arial"/>
                <w:sz w:val="20"/>
              </w:rPr>
              <w:t xml:space="preserve"> organismes privés et publi</w:t>
            </w:r>
            <w:r w:rsidR="00A322B8" w:rsidRPr="00193A19">
              <w:rPr>
                <w:rFonts w:ascii="Arial" w:eastAsia="Yuanti TC" w:hAnsi="Arial" w:cs="Arial"/>
                <w:sz w:val="20"/>
              </w:rPr>
              <w:t>c</w:t>
            </w:r>
            <w:r w:rsidR="00E61BB4" w:rsidRPr="00193A19">
              <w:rPr>
                <w:rFonts w:ascii="Arial" w:eastAsia="Yuanti TC" w:hAnsi="Arial" w:cs="Arial"/>
                <w:sz w:val="20"/>
              </w:rPr>
              <w:t xml:space="preserve">s </w:t>
            </w:r>
            <w:r w:rsidR="000A0F6F" w:rsidRPr="00193A19">
              <w:rPr>
                <w:rFonts w:ascii="Arial" w:eastAsia="Yuanti TC" w:hAnsi="Arial" w:cs="Arial"/>
                <w:sz w:val="20"/>
              </w:rPr>
              <w:t>intermédiaires pour le placement des jeunes en emploi</w:t>
            </w:r>
            <w:r w:rsidR="00AB2C94" w:rsidRPr="00193A19">
              <w:rPr>
                <w:rFonts w:ascii="Arial" w:eastAsia="Yuanti TC" w:hAnsi="Arial" w:cs="Arial"/>
                <w:sz w:val="20"/>
              </w:rPr>
              <w:t xml:space="preserve">, ou en </w:t>
            </w:r>
            <w:r w:rsidR="00193A19" w:rsidRPr="00193A19">
              <w:rPr>
                <w:rFonts w:ascii="Arial" w:eastAsia="Yuanti TC" w:hAnsi="Arial" w:cs="Arial"/>
                <w:sz w:val="20"/>
              </w:rPr>
              <w:t>auto-emploi</w:t>
            </w:r>
            <w:r w:rsidR="000A0F6F" w:rsidRPr="00193A19">
              <w:rPr>
                <w:rFonts w:ascii="Arial" w:eastAsia="Yuanti TC" w:hAnsi="Arial" w:cs="Arial"/>
                <w:sz w:val="20"/>
              </w:rPr>
              <w:t xml:space="preserve"> et ce, dans le cadre de la finalité globale</w:t>
            </w:r>
            <w:r w:rsidR="00193A19">
              <w:rPr>
                <w:rFonts w:ascii="Arial" w:eastAsia="Yuanti TC" w:hAnsi="Arial" w:cs="Arial"/>
                <w:sz w:val="20"/>
              </w:rPr>
              <w:t xml:space="preserve"> de la FAPAR et</w:t>
            </w:r>
            <w:r w:rsidR="000A0F6F" w:rsidRPr="00193A19">
              <w:rPr>
                <w:rFonts w:ascii="Arial" w:eastAsia="Yuanti TC" w:hAnsi="Arial" w:cs="Arial"/>
                <w:sz w:val="20"/>
              </w:rPr>
              <w:t xml:space="preserve"> de la Cellule d’Orientation et d’Insertion Professionnelle</w:t>
            </w:r>
            <w:r w:rsidR="008E2B6A" w:rsidRPr="00193A19">
              <w:rPr>
                <w:rFonts w:ascii="Arial" w:eastAsia="Yuanti TC" w:hAnsi="Arial" w:cs="Arial"/>
                <w:sz w:val="20"/>
              </w:rPr>
              <w:t xml:space="preserve"> (COIP)</w:t>
            </w:r>
            <w:r w:rsidR="000A0F6F" w:rsidRPr="00193A19">
              <w:rPr>
                <w:rFonts w:ascii="Arial" w:eastAsia="Yuanti TC" w:hAnsi="Arial" w:cs="Arial"/>
                <w:sz w:val="20"/>
              </w:rPr>
              <w:t xml:space="preserve">, </w:t>
            </w:r>
            <w:r w:rsidRPr="00193A19">
              <w:rPr>
                <w:rFonts w:ascii="Arial" w:eastAsia="Yuanti TC" w:hAnsi="Arial" w:cs="Arial"/>
                <w:sz w:val="20"/>
              </w:rPr>
              <w:t>qui est</w:t>
            </w:r>
            <w:r w:rsidR="000A0F6F" w:rsidRPr="00193A19">
              <w:rPr>
                <w:rFonts w:ascii="Arial" w:eastAsia="Yuanti TC" w:hAnsi="Arial" w:cs="Arial"/>
                <w:sz w:val="20"/>
              </w:rPr>
              <w:t xml:space="preserve"> l’autonomisation et l’insertion socioéconomique des jeunes peu ou pas qualifiés, communément reconnus sous le nom de « </w:t>
            </w:r>
            <w:proofErr w:type="spellStart"/>
            <w:r w:rsidR="000A0F6F" w:rsidRPr="00193A19">
              <w:rPr>
                <w:rFonts w:ascii="Arial" w:eastAsia="Yuanti TC" w:hAnsi="Arial" w:cs="Arial"/>
                <w:sz w:val="20"/>
              </w:rPr>
              <w:t>NEETs</w:t>
            </w:r>
            <w:proofErr w:type="spellEnd"/>
            <w:r w:rsidR="000A0F6F" w:rsidRPr="00193A19">
              <w:rPr>
                <w:rFonts w:ascii="Arial" w:eastAsia="Yuanti TC" w:hAnsi="Arial" w:cs="Arial"/>
                <w:sz w:val="20"/>
              </w:rPr>
              <w:t xml:space="preserve"> ». </w:t>
            </w:r>
          </w:p>
        </w:tc>
      </w:tr>
    </w:tbl>
    <w:p w14:paraId="14A1B1BA" w14:textId="77777777" w:rsidR="00786BA2" w:rsidRPr="003818AE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1EE32DAF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1A2BD6FB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CONTEXTE </w:t>
            </w:r>
          </w:p>
        </w:tc>
      </w:tr>
      <w:tr w:rsidR="00786BA2" w:rsidRPr="003818AE" w14:paraId="552FC215" w14:textId="77777777" w:rsidTr="00F527E8">
        <w:tc>
          <w:tcPr>
            <w:tcW w:w="10890" w:type="dxa"/>
          </w:tcPr>
          <w:p w14:paraId="0C5C4587" w14:textId="77777777" w:rsidR="00786BA2" w:rsidRPr="003818AE" w:rsidRDefault="00786BA2" w:rsidP="00F527E8">
            <w:pPr>
              <w:ind w:left="34" w:right="74"/>
              <w:jc w:val="both"/>
              <w:rPr>
                <w:rFonts w:ascii="Arial" w:eastAsia="Yuanti TC" w:hAnsi="Arial" w:cs="Arial"/>
                <w:sz w:val="10"/>
              </w:rPr>
            </w:pPr>
          </w:p>
          <w:p w14:paraId="4AE4134D" w14:textId="77777777" w:rsidR="00786BA2" w:rsidRPr="003818AE" w:rsidRDefault="00786BA2" w:rsidP="00F527E8">
            <w:pPr>
              <w:ind w:left="34"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Active depuis 1959, l'association L’Heure Joyeuse, reconnue d’utilité publique, à but non lucratif, est engagée dans la lutte contre toute forme d’exclusion sociale et professionnelle. </w:t>
            </w:r>
          </w:p>
          <w:p w14:paraId="2AC540D9" w14:textId="77777777" w:rsidR="00786BA2" w:rsidRPr="003818AE" w:rsidRDefault="00786BA2" w:rsidP="00F527E8">
            <w:pPr>
              <w:ind w:left="34"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L’Heure Joyeuse développe à Casablanca et pour certaines régions rurales du Maroc des programmes dans 3 principaux pôles : </w:t>
            </w:r>
          </w:p>
          <w:p w14:paraId="6C55906F" w14:textId="77777777" w:rsidR="00786BA2" w:rsidRPr="003818AE" w:rsidRDefault="00786BA2" w:rsidP="00786BA2">
            <w:pPr>
              <w:pStyle w:val="Paragraphedeliste"/>
              <w:numPr>
                <w:ilvl w:val="0"/>
                <w:numId w:val="4"/>
              </w:numPr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La santé ;</w:t>
            </w:r>
          </w:p>
          <w:p w14:paraId="2992D6BB" w14:textId="77777777" w:rsidR="00786BA2" w:rsidRPr="003818AE" w:rsidRDefault="00786BA2" w:rsidP="00786BA2">
            <w:pPr>
              <w:pStyle w:val="Paragraphedeliste"/>
              <w:numPr>
                <w:ilvl w:val="0"/>
                <w:numId w:val="4"/>
              </w:numPr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L’éducation ; </w:t>
            </w:r>
          </w:p>
          <w:p w14:paraId="014486B3" w14:textId="77777777" w:rsidR="00786BA2" w:rsidRPr="003818AE" w:rsidRDefault="00786BA2" w:rsidP="00786BA2">
            <w:pPr>
              <w:pStyle w:val="Paragraphedeliste"/>
              <w:numPr>
                <w:ilvl w:val="0"/>
                <w:numId w:val="4"/>
              </w:numPr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La formation professionnelle</w:t>
            </w:r>
            <w:r w:rsidR="00085875">
              <w:rPr>
                <w:rFonts w:ascii="Arial" w:eastAsia="Yuanti TC" w:hAnsi="Arial" w:cs="Arial"/>
                <w:sz w:val="20"/>
              </w:rPr>
              <w:t xml:space="preserve">, insertion professionnelle et l’entrepreneuriat. </w:t>
            </w:r>
          </w:p>
          <w:p w14:paraId="3CF02E6F" w14:textId="77777777" w:rsidR="00786BA2" w:rsidRPr="003818AE" w:rsidRDefault="00786BA2" w:rsidP="00F527E8">
            <w:pPr>
              <w:ind w:right="74"/>
              <w:jc w:val="both"/>
              <w:rPr>
                <w:rFonts w:ascii="Arial" w:eastAsia="Yuanti TC" w:hAnsi="Arial" w:cs="Arial"/>
                <w:sz w:val="10"/>
              </w:rPr>
            </w:pPr>
          </w:p>
          <w:p w14:paraId="65323502" w14:textId="77777777" w:rsidR="00786BA2" w:rsidRPr="003818AE" w:rsidRDefault="00786BA2" w:rsidP="00F527E8">
            <w:pPr>
              <w:ind w:left="34" w:right="74"/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Pour ce faire l’Heure Joyeuse peut compter de nombreux partenaires locaux et internationaux, une équipe de plus d’une cinquantaine de collaborateurs et une trentaine de bénévoles tous engagés pour mener à bien les activités de l’association. </w:t>
            </w:r>
          </w:p>
          <w:p w14:paraId="52288D7A" w14:textId="77777777" w:rsidR="00786BA2" w:rsidRPr="003818AE" w:rsidRDefault="00786BA2" w:rsidP="00F527E8">
            <w:pPr>
              <w:rPr>
                <w:rFonts w:ascii="Arial" w:eastAsia="Yuanti TC" w:hAnsi="Arial" w:cs="Arial"/>
                <w:sz w:val="10"/>
              </w:rPr>
            </w:pPr>
          </w:p>
          <w:p w14:paraId="78C875E8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Champs des relations :</w:t>
            </w:r>
          </w:p>
          <w:p w14:paraId="3D603766" w14:textId="3C6ED53F" w:rsidR="00130A21" w:rsidRPr="00193A19" w:rsidRDefault="005E1780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bCs/>
                <w:sz w:val="20"/>
              </w:rPr>
              <w:t xml:space="preserve">Responsable des Opérations et de Développement en charge du Pôle </w:t>
            </w:r>
            <w:r w:rsidR="00193A19" w:rsidRPr="00193A19">
              <w:rPr>
                <w:rFonts w:ascii="Arial" w:eastAsia="Yuanti TC" w:hAnsi="Arial" w:cs="Arial"/>
                <w:bCs/>
                <w:sz w:val="20"/>
              </w:rPr>
              <w:t>Employabilité</w:t>
            </w:r>
            <w:r w:rsidR="00193A19" w:rsidRPr="00193A19">
              <w:rPr>
                <w:rFonts w:ascii="Arial" w:eastAsia="Yuanti TC" w:hAnsi="Arial" w:cs="Arial"/>
                <w:sz w:val="20"/>
              </w:rPr>
              <w:t xml:space="preserve"> ;</w:t>
            </w:r>
            <w:r w:rsidR="00130A21" w:rsidRPr="00193A19"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2F3A101C" w14:textId="47E077EC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>L</w:t>
            </w:r>
            <w:r w:rsidR="00327C43" w:rsidRPr="00193A19">
              <w:rPr>
                <w:rFonts w:ascii="Arial" w:eastAsia="Yuanti TC" w:hAnsi="Arial" w:cs="Arial"/>
                <w:sz w:val="20"/>
              </w:rPr>
              <w:t xml:space="preserve">a responsable de la plateforme </w:t>
            </w:r>
            <w:r w:rsidR="005E1780" w:rsidRPr="00193A19">
              <w:rPr>
                <w:rFonts w:ascii="Arial" w:eastAsia="Yuanti TC" w:hAnsi="Arial" w:cs="Arial"/>
                <w:sz w:val="20"/>
              </w:rPr>
              <w:t xml:space="preserve">Sidi </w:t>
            </w:r>
            <w:proofErr w:type="spellStart"/>
            <w:r w:rsidR="005E1780" w:rsidRPr="00193A19">
              <w:rPr>
                <w:rFonts w:ascii="Arial" w:eastAsia="Yuanti TC" w:hAnsi="Arial" w:cs="Arial"/>
                <w:sz w:val="20"/>
              </w:rPr>
              <w:t>Mâarouf</w:t>
            </w:r>
            <w:proofErr w:type="spellEnd"/>
            <w:r w:rsidR="005E1780" w:rsidRPr="00193A19">
              <w:rPr>
                <w:rFonts w:ascii="Arial" w:eastAsia="Yuanti TC" w:hAnsi="Arial" w:cs="Arial"/>
                <w:sz w:val="20"/>
              </w:rPr>
              <w:t xml:space="preserve"> </w:t>
            </w:r>
            <w:r w:rsidRPr="00193A19">
              <w:rPr>
                <w:rFonts w:ascii="Arial" w:eastAsia="Yuanti TC" w:hAnsi="Arial" w:cs="Arial"/>
                <w:sz w:val="20"/>
              </w:rPr>
              <w:t>;</w:t>
            </w:r>
          </w:p>
          <w:p w14:paraId="6188C3A8" w14:textId="77777777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Le staff de la COIP ; </w:t>
            </w:r>
          </w:p>
          <w:p w14:paraId="56C6FACB" w14:textId="77777777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Les partenaires de l’association ; </w:t>
            </w:r>
          </w:p>
          <w:p w14:paraId="2A9013C4" w14:textId="77777777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L’équipe administrative de l’association ; </w:t>
            </w:r>
          </w:p>
          <w:p w14:paraId="74530DC2" w14:textId="77777777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 xml:space="preserve">Les </w:t>
            </w:r>
            <w:proofErr w:type="spellStart"/>
            <w:r w:rsidRPr="00193A19">
              <w:rPr>
                <w:rFonts w:ascii="Arial" w:eastAsia="Yuanti TC" w:hAnsi="Arial" w:cs="Arial"/>
                <w:sz w:val="20"/>
              </w:rPr>
              <w:t>chef</w:t>
            </w:r>
            <w:r w:rsidR="009B3A00" w:rsidRPr="00193A19">
              <w:rPr>
                <w:rFonts w:ascii="Arial" w:eastAsia="Yuanti TC" w:hAnsi="Arial" w:cs="Arial"/>
                <w:sz w:val="20"/>
              </w:rPr>
              <w:t>.</w:t>
            </w:r>
            <w:proofErr w:type="gramStart"/>
            <w:r w:rsidR="009B3A00" w:rsidRPr="00193A19">
              <w:rPr>
                <w:rFonts w:ascii="Arial" w:eastAsia="Yuanti TC" w:hAnsi="Arial" w:cs="Arial"/>
                <w:sz w:val="20"/>
              </w:rPr>
              <w:t>fe.</w:t>
            </w:r>
            <w:r w:rsidRPr="00193A19">
              <w:rPr>
                <w:rFonts w:ascii="Arial" w:eastAsia="Yuanti TC" w:hAnsi="Arial" w:cs="Arial"/>
                <w:sz w:val="20"/>
              </w:rPr>
              <w:t>s</w:t>
            </w:r>
            <w:proofErr w:type="spellEnd"/>
            <w:proofErr w:type="gramEnd"/>
            <w:r w:rsidRPr="00193A19">
              <w:rPr>
                <w:rFonts w:ascii="Arial" w:eastAsia="Yuanti TC" w:hAnsi="Arial" w:cs="Arial"/>
                <w:sz w:val="20"/>
              </w:rPr>
              <w:t xml:space="preserve"> des projets ;</w:t>
            </w:r>
          </w:p>
          <w:p w14:paraId="3143B73A" w14:textId="77777777" w:rsidR="00130A21" w:rsidRPr="00193A19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193A19">
              <w:rPr>
                <w:rFonts w:ascii="Arial" w:eastAsia="Yuanti TC" w:hAnsi="Arial" w:cs="Arial"/>
                <w:sz w:val="20"/>
              </w:rPr>
              <w:t>Les bénéficiaires.</w:t>
            </w:r>
          </w:p>
          <w:p w14:paraId="0DD8E758" w14:textId="77777777" w:rsidR="00786BA2" w:rsidRPr="003818AE" w:rsidRDefault="00786BA2" w:rsidP="00F527E8">
            <w:pPr>
              <w:jc w:val="both"/>
              <w:rPr>
                <w:rFonts w:ascii="Arial" w:eastAsia="Yuanti TC" w:hAnsi="Arial" w:cs="Arial"/>
                <w:sz w:val="2"/>
              </w:rPr>
            </w:pPr>
            <w:r w:rsidRPr="003818AE">
              <w:rPr>
                <w:rFonts w:ascii="Arial" w:eastAsia="Calibri,Arial" w:hAnsi="Arial" w:cs="Arial"/>
              </w:rPr>
              <w:t xml:space="preserve">         </w:t>
            </w:r>
          </w:p>
        </w:tc>
      </w:tr>
    </w:tbl>
    <w:p w14:paraId="2435726D" w14:textId="77777777" w:rsidR="00786BA2" w:rsidRPr="003818AE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31738E6C" w14:textId="77777777" w:rsidR="00D93369" w:rsidRPr="003818AE" w:rsidRDefault="00D9336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392BA25F" w14:textId="77777777" w:rsidR="00D93369" w:rsidRPr="003818AE" w:rsidRDefault="00D9336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5A00E7E2" w14:textId="77777777" w:rsidR="00D93369" w:rsidRPr="003818AE" w:rsidRDefault="00D9336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7BCCCF94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22C507E6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lastRenderedPageBreak/>
              <w:t>ACTIVIT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S PRINCIPALES</w:t>
            </w:r>
          </w:p>
        </w:tc>
      </w:tr>
      <w:tr w:rsidR="00786BA2" w:rsidRPr="003818AE" w14:paraId="041835A8" w14:textId="77777777" w:rsidTr="00F527E8">
        <w:tc>
          <w:tcPr>
            <w:tcW w:w="10890" w:type="dxa"/>
          </w:tcPr>
          <w:p w14:paraId="7B44567A" w14:textId="77777777" w:rsidR="000A0F6F" w:rsidRPr="003818AE" w:rsidRDefault="000A0F6F" w:rsidP="00474705">
            <w:pPr>
              <w:rPr>
                <w:rFonts w:ascii="Arial" w:eastAsia="Yuanti TC" w:hAnsi="Arial" w:cs="Arial"/>
                <w:b/>
                <w:sz w:val="10"/>
              </w:rPr>
            </w:pPr>
          </w:p>
          <w:p w14:paraId="07B66DF3" w14:textId="2CC84BFA" w:rsidR="000A0F6F" w:rsidRPr="003818AE" w:rsidRDefault="000A0F6F" w:rsidP="003818AE">
            <w:pPr>
              <w:pStyle w:val="Paragraphedeliste"/>
              <w:ind w:left="357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 xml:space="preserve">Activité Spécifique 1 : Accompagnement et conseil </w:t>
            </w:r>
            <w:r w:rsidR="00123819">
              <w:rPr>
                <w:rFonts w:ascii="Arial" w:eastAsia="Yuanti TC" w:hAnsi="Arial" w:cs="Arial"/>
                <w:b/>
                <w:sz w:val="20"/>
              </w:rPr>
              <w:t xml:space="preserve">pour une </w:t>
            </w:r>
            <w:r w:rsidR="00193A19">
              <w:rPr>
                <w:rFonts w:ascii="Arial" w:eastAsia="Yuanti TC" w:hAnsi="Arial" w:cs="Arial"/>
                <w:b/>
                <w:sz w:val="20"/>
              </w:rPr>
              <w:t xml:space="preserve">insertion </w:t>
            </w:r>
            <w:r w:rsidR="00193A19" w:rsidRPr="003818AE">
              <w:rPr>
                <w:rFonts w:ascii="Arial" w:eastAsia="Yuanti TC" w:hAnsi="Arial" w:cs="Arial"/>
                <w:b/>
                <w:sz w:val="20"/>
              </w:rPr>
              <w:t>professionnelle</w:t>
            </w:r>
            <w:r w:rsidR="00123819">
              <w:rPr>
                <w:rFonts w:ascii="Arial" w:eastAsia="Yuanti TC" w:hAnsi="Arial" w:cs="Arial"/>
                <w:b/>
                <w:sz w:val="20"/>
              </w:rPr>
              <w:t xml:space="preserve"> des </w:t>
            </w:r>
            <w:r w:rsidR="00AB2C94">
              <w:rPr>
                <w:rFonts w:ascii="Arial" w:eastAsia="Yuanti TC" w:hAnsi="Arial" w:cs="Arial"/>
                <w:b/>
                <w:sz w:val="20"/>
              </w:rPr>
              <w:t>bénéficiaires</w:t>
            </w:r>
            <w:r w:rsidR="00474705" w:rsidRPr="003818AE">
              <w:rPr>
                <w:rFonts w:ascii="Arial" w:eastAsia="Yuanti TC" w:hAnsi="Arial" w:cs="Arial"/>
                <w:b/>
                <w:sz w:val="20"/>
              </w:rPr>
              <w:t xml:space="preserve"> : </w:t>
            </w:r>
          </w:p>
          <w:p w14:paraId="7CA4BED8" w14:textId="77777777" w:rsidR="00474705" w:rsidRPr="003818AE" w:rsidRDefault="00474705" w:rsidP="003818AE">
            <w:pPr>
              <w:pStyle w:val="Paragraphedeliste"/>
              <w:jc w:val="both"/>
              <w:rPr>
                <w:rFonts w:ascii="Arial" w:eastAsia="Yuanti TC" w:hAnsi="Arial" w:cs="Arial"/>
                <w:b/>
                <w:sz w:val="20"/>
              </w:rPr>
            </w:pPr>
          </w:p>
          <w:p w14:paraId="573A4DD1" w14:textId="4B3813EF" w:rsidR="00DE31F9" w:rsidRPr="003818AE" w:rsidRDefault="00A11582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A</w:t>
            </w:r>
            <w:r w:rsidR="000A0F6F" w:rsidRPr="003818AE">
              <w:rPr>
                <w:rFonts w:ascii="Arial" w:eastAsia="Yuanti TC" w:hAnsi="Arial" w:cs="Arial"/>
                <w:sz w:val="20"/>
              </w:rPr>
              <w:t>ider les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bénéficiaires</w:t>
            </w:r>
            <w:r w:rsidR="000A0F6F" w:rsidRPr="003818AE">
              <w:rPr>
                <w:rFonts w:ascii="Arial" w:eastAsia="Yuanti TC" w:hAnsi="Arial" w:cs="Arial"/>
                <w:sz w:val="20"/>
              </w:rPr>
              <w:t xml:space="preserve"> à trouver l’emploi </w:t>
            </w:r>
            <w:r w:rsidRPr="003818AE">
              <w:rPr>
                <w:rFonts w:ascii="Arial" w:eastAsia="Yuanti TC" w:hAnsi="Arial" w:cs="Arial"/>
                <w:sz w:val="20"/>
              </w:rPr>
              <w:t>a</w:t>
            </w:r>
            <w:r w:rsidR="000A0F6F" w:rsidRPr="003818AE">
              <w:rPr>
                <w:rFonts w:ascii="Arial" w:eastAsia="Yuanti TC" w:hAnsi="Arial" w:cs="Arial"/>
                <w:sz w:val="20"/>
              </w:rPr>
              <w:t>déquat</w:t>
            </w:r>
            <w:r w:rsidR="00DE31F9" w:rsidRPr="003818AE">
              <w:rPr>
                <w:rFonts w:ascii="Arial" w:eastAsia="Yuanti TC" w:hAnsi="Arial" w:cs="Arial"/>
                <w:sz w:val="20"/>
              </w:rPr>
              <w:t xml:space="preserve"> en fonction de leurs possibilité</w:t>
            </w:r>
            <w:r w:rsidR="0024260D" w:rsidRPr="003818AE">
              <w:rPr>
                <w:rFonts w:ascii="Arial" w:eastAsia="Yuanti TC" w:hAnsi="Arial" w:cs="Arial"/>
                <w:sz w:val="20"/>
              </w:rPr>
              <w:t>s</w:t>
            </w:r>
            <w:r w:rsidR="00DE31F9" w:rsidRPr="003818AE">
              <w:rPr>
                <w:rFonts w:ascii="Arial" w:eastAsia="Yuanti TC" w:hAnsi="Arial" w:cs="Arial"/>
                <w:sz w:val="20"/>
              </w:rPr>
              <w:t xml:space="preserve"> et de leurs souhaits</w:t>
            </w:r>
            <w:r w:rsidRPr="003818AE">
              <w:rPr>
                <w:rFonts w:ascii="Arial" w:eastAsia="Yuanti TC" w:hAnsi="Arial" w:cs="Arial"/>
                <w:sz w:val="20"/>
              </w:rPr>
              <w:t> ;</w:t>
            </w:r>
            <w:r w:rsidR="00D57E2E">
              <w:rPr>
                <w:rFonts w:ascii="Arial" w:eastAsia="Yuanti TC" w:hAnsi="Arial" w:cs="Arial"/>
                <w:sz w:val="20"/>
              </w:rPr>
              <w:t xml:space="preserve"> les orienter vers un parcours d’accompagnement à </w:t>
            </w:r>
            <w:r w:rsidR="00193A19">
              <w:rPr>
                <w:rFonts w:ascii="Arial" w:eastAsia="Yuanti TC" w:hAnsi="Arial" w:cs="Arial"/>
                <w:sz w:val="20"/>
              </w:rPr>
              <w:t>l’auto-emploi</w:t>
            </w:r>
            <w:r w:rsidR="00D57E2E">
              <w:rPr>
                <w:rFonts w:ascii="Arial" w:eastAsia="Yuanti TC" w:hAnsi="Arial" w:cs="Arial"/>
                <w:sz w:val="20"/>
              </w:rPr>
              <w:t xml:space="preserve"> si </w:t>
            </w:r>
            <w:r w:rsidR="00193A19">
              <w:rPr>
                <w:rFonts w:ascii="Arial" w:eastAsia="Yuanti TC" w:hAnsi="Arial" w:cs="Arial"/>
                <w:sz w:val="20"/>
              </w:rPr>
              <w:t>nécessaire</w:t>
            </w:r>
            <w:r w:rsidR="00D57E2E"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72C833BF" w14:textId="77777777" w:rsidR="0024260D" w:rsidRPr="003818AE" w:rsidRDefault="0024260D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Seconder les jeunes dans leurs démarches ;</w:t>
            </w:r>
          </w:p>
          <w:p w14:paraId="05762B04" w14:textId="6D72E254" w:rsidR="00DE31F9" w:rsidRPr="003818AE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Informer les </w:t>
            </w:r>
            <w:r w:rsidR="00AB2C94">
              <w:rPr>
                <w:rFonts w:ascii="Arial" w:eastAsia="Yuanti TC" w:hAnsi="Arial" w:cs="Arial"/>
                <w:sz w:val="20"/>
              </w:rPr>
              <w:t xml:space="preserve">jeunes en cours de formations ainsi que les </w:t>
            </w:r>
            <w:r w:rsidR="00D57E2E">
              <w:rPr>
                <w:rFonts w:ascii="Arial" w:eastAsia="Yuanti TC" w:hAnsi="Arial" w:cs="Arial"/>
                <w:sz w:val="20"/>
              </w:rPr>
              <w:t xml:space="preserve">lauréats, </w:t>
            </w:r>
            <w:r w:rsidR="00D57E2E" w:rsidRPr="003818AE">
              <w:rPr>
                <w:rFonts w:ascii="Arial" w:eastAsia="Yuanti TC" w:hAnsi="Arial" w:cs="Arial"/>
                <w:sz w:val="20"/>
              </w:rPr>
              <w:t>des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différentes opportunités d’emploi et des possibilités de construire une carrière professionnelle ;</w:t>
            </w:r>
          </w:p>
          <w:p w14:paraId="215CD90D" w14:textId="77777777" w:rsidR="00DE31F9" w:rsidRPr="003818AE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Concevoir et mettre en place un processus de suivi </w:t>
            </w:r>
            <w:r w:rsidR="00DE31F9" w:rsidRPr="003818AE">
              <w:rPr>
                <w:rFonts w:ascii="Arial" w:eastAsia="Yuanti TC" w:hAnsi="Arial" w:cs="Arial"/>
                <w:sz w:val="20"/>
              </w:rPr>
              <w:t>du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placement des bénéficiaires ;</w:t>
            </w:r>
          </w:p>
          <w:p w14:paraId="01FF7BBA" w14:textId="5607BC8E" w:rsidR="000A0F6F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Conseiller</w:t>
            </w:r>
            <w:r w:rsidR="00A11582" w:rsidRPr="003818AE">
              <w:rPr>
                <w:rFonts w:ascii="Arial" w:eastAsia="Yuanti TC" w:hAnsi="Arial" w:cs="Arial"/>
                <w:sz w:val="20"/>
              </w:rPr>
              <w:t xml:space="preserve"> et former les bénéficiaires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et</w:t>
            </w:r>
            <w:r w:rsidR="00A11582" w:rsidRPr="003818AE">
              <w:rPr>
                <w:rFonts w:ascii="Arial" w:eastAsia="Yuanti TC" w:hAnsi="Arial" w:cs="Arial"/>
                <w:sz w:val="20"/>
              </w:rPr>
              <w:t xml:space="preserve"> les lauréats à la rédaction des </w:t>
            </w:r>
            <w:proofErr w:type="spellStart"/>
            <w:r w:rsidRPr="003818AE">
              <w:rPr>
                <w:rFonts w:ascii="Arial" w:eastAsia="Yuanti TC" w:hAnsi="Arial" w:cs="Arial"/>
                <w:sz w:val="20"/>
              </w:rPr>
              <w:t>CV</w:t>
            </w:r>
            <w:r w:rsidR="00A11582" w:rsidRPr="003818AE">
              <w:rPr>
                <w:rFonts w:ascii="Arial" w:eastAsia="Yuanti TC" w:hAnsi="Arial" w:cs="Arial"/>
                <w:sz w:val="20"/>
              </w:rPr>
              <w:t>s</w:t>
            </w:r>
            <w:proofErr w:type="spellEnd"/>
            <w:r w:rsidRPr="003818AE">
              <w:rPr>
                <w:rFonts w:ascii="Arial" w:eastAsia="Yuanti TC" w:hAnsi="Arial" w:cs="Arial"/>
                <w:sz w:val="20"/>
              </w:rPr>
              <w:t xml:space="preserve"> et lettres de motivation, aux candidatures, à la recherche d’emploi et aux techniques d’entretien ;</w:t>
            </w:r>
          </w:p>
          <w:p w14:paraId="01D96FD4" w14:textId="7C0A1652" w:rsidR="00D67CBF" w:rsidRPr="003818AE" w:rsidRDefault="00D67CB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>Animer des sessions d’information et de préparation à l’entreprise ;</w:t>
            </w:r>
          </w:p>
          <w:p w14:paraId="413A444B" w14:textId="77777777" w:rsidR="00DE31F9" w:rsidRPr="003818AE" w:rsidRDefault="00DE31F9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Réaliser un suivi et un accompagnement personnalisé de chacun des jeunes</w:t>
            </w:r>
            <w:r w:rsidR="009F5FFF" w:rsidRPr="003818AE">
              <w:rPr>
                <w:rFonts w:ascii="Arial" w:eastAsia="Yuanti TC" w:hAnsi="Arial" w:cs="Arial"/>
                <w:sz w:val="20"/>
              </w:rPr>
              <w:t xml:space="preserve">, </w:t>
            </w:r>
            <w:r w:rsidR="008526BA" w:rsidRPr="003818AE">
              <w:rPr>
                <w:rFonts w:ascii="Arial" w:eastAsia="Yuanti TC" w:hAnsi="Arial" w:cs="Arial"/>
                <w:sz w:val="20"/>
              </w:rPr>
              <w:t xml:space="preserve">autant au sein du centre que sur le terrain. </w:t>
            </w:r>
          </w:p>
          <w:p w14:paraId="735AD427" w14:textId="77777777" w:rsidR="000A0F6F" w:rsidRPr="003818AE" w:rsidRDefault="000A0F6F" w:rsidP="003818AE">
            <w:pPr>
              <w:jc w:val="both"/>
              <w:rPr>
                <w:rFonts w:ascii="Arial" w:eastAsia="Yuanti TC" w:hAnsi="Arial" w:cs="Arial"/>
                <w:sz w:val="20"/>
              </w:rPr>
            </w:pPr>
          </w:p>
          <w:p w14:paraId="7E89C404" w14:textId="77777777" w:rsidR="000A0F6F" w:rsidRPr="003818AE" w:rsidRDefault="000A0F6F" w:rsidP="003818AE">
            <w:pPr>
              <w:pStyle w:val="Paragraphedeliste"/>
              <w:ind w:left="357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 xml:space="preserve">Activité Spécifique 2 : Développement </w:t>
            </w:r>
            <w:r w:rsidR="00123819">
              <w:rPr>
                <w:rFonts w:ascii="Arial" w:eastAsia="Yuanti TC" w:hAnsi="Arial" w:cs="Arial"/>
                <w:b/>
                <w:sz w:val="20"/>
              </w:rPr>
              <w:t xml:space="preserve">de partenariats avec les organismes publics et privés </w:t>
            </w:r>
          </w:p>
          <w:p w14:paraId="0631C45E" w14:textId="77777777" w:rsidR="000A0F6F" w:rsidRPr="003818AE" w:rsidRDefault="000A0F6F" w:rsidP="000A0F6F">
            <w:pPr>
              <w:pStyle w:val="Paragraphedeliste"/>
              <w:rPr>
                <w:rFonts w:ascii="Arial" w:eastAsia="Yuanti TC" w:hAnsi="Arial" w:cs="Arial"/>
                <w:sz w:val="20"/>
              </w:rPr>
            </w:pPr>
          </w:p>
          <w:p w14:paraId="3E4707D1" w14:textId="6AAE8998" w:rsidR="00DE31F9" w:rsidRPr="003818AE" w:rsidRDefault="00D67CB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 xml:space="preserve">Rechercher de nouveaux partenariats </w:t>
            </w:r>
            <w:r>
              <w:rPr>
                <w:rFonts w:ascii="Arial" w:eastAsia="Yuanti TC" w:hAnsi="Arial" w:cs="Arial"/>
                <w:sz w:val="20"/>
              </w:rPr>
              <w:t>et a</w:t>
            </w:r>
            <w:r w:rsidR="000A0F6F" w:rsidRPr="003818AE">
              <w:rPr>
                <w:rFonts w:ascii="Arial" w:eastAsia="Yuanti TC" w:hAnsi="Arial" w:cs="Arial"/>
                <w:sz w:val="20"/>
              </w:rPr>
              <w:t>ssurer un contact régulier avec les entreprises et formaliser les relations avec celles-ci (à travers des accords de partenariat, de stage, de formation</w:t>
            </w:r>
            <w:r w:rsidR="004D2E39" w:rsidRPr="003818AE">
              <w:rPr>
                <w:rFonts w:ascii="Arial" w:eastAsia="Yuanti TC" w:hAnsi="Arial" w:cs="Arial"/>
                <w:sz w:val="20"/>
              </w:rPr>
              <w:t>, d’embauche</w:t>
            </w:r>
            <w:r w:rsidR="000A0F6F" w:rsidRPr="003818AE">
              <w:rPr>
                <w:rFonts w:ascii="Arial" w:eastAsia="Yuanti TC" w:hAnsi="Arial" w:cs="Arial"/>
                <w:sz w:val="20"/>
              </w:rPr>
              <w:t xml:space="preserve">) ; </w:t>
            </w:r>
          </w:p>
          <w:p w14:paraId="4603A335" w14:textId="77777777" w:rsidR="003A7B43" w:rsidRPr="003818AE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Créer, gérer et actualiser la base de données de l’emploi en ajoutant les offres d’emploi et les profils des nouveaux candidats</w:t>
            </w:r>
          </w:p>
          <w:p w14:paraId="149910A2" w14:textId="77777777" w:rsidR="00DE31F9" w:rsidRPr="003818AE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Créer et mettre à jour une base de données des </w:t>
            </w:r>
            <w:r w:rsidR="004D2E39" w:rsidRPr="003818AE">
              <w:rPr>
                <w:rFonts w:ascii="Arial" w:eastAsia="Yuanti TC" w:hAnsi="Arial" w:cs="Arial"/>
                <w:sz w:val="20"/>
              </w:rPr>
              <w:t>bénéficiaires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(anciens diplômés et en cours de formation) ;</w:t>
            </w:r>
          </w:p>
          <w:p w14:paraId="4F1FCB4D" w14:textId="412E2ED7" w:rsidR="00DE31F9" w:rsidRDefault="000A0F6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Participer aux réunions des formateurs et conseils de classe pour suivre l’évolution des </w:t>
            </w:r>
            <w:r w:rsidR="004D2E39" w:rsidRPr="003818AE">
              <w:rPr>
                <w:rFonts w:ascii="Arial" w:eastAsia="Yuanti TC" w:hAnsi="Arial" w:cs="Arial"/>
                <w:sz w:val="20"/>
              </w:rPr>
              <w:t xml:space="preserve">bénéficiaires 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et optimiser ses conseils en matière de placement ; </w:t>
            </w:r>
          </w:p>
          <w:p w14:paraId="23C7D07D" w14:textId="0E6AC63A" w:rsidR="00D67CBF" w:rsidRPr="003818AE" w:rsidRDefault="00D67CBF" w:rsidP="003818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>Élaborer un plan d’actions à partir des objectifs assignés ;</w:t>
            </w:r>
          </w:p>
          <w:p w14:paraId="11C72882" w14:textId="77777777" w:rsidR="00085875" w:rsidRDefault="00085875" w:rsidP="00085875">
            <w:pPr>
              <w:pStyle w:val="Paragraphedeliste"/>
              <w:jc w:val="both"/>
              <w:rPr>
                <w:rFonts w:ascii="Arial" w:eastAsia="Yuanti TC" w:hAnsi="Arial" w:cs="Arial"/>
                <w:sz w:val="20"/>
              </w:rPr>
            </w:pPr>
          </w:p>
          <w:p w14:paraId="2069CD68" w14:textId="77777777" w:rsidR="00085875" w:rsidRDefault="00085875" w:rsidP="00085875">
            <w:pPr>
              <w:ind w:left="357"/>
              <w:jc w:val="both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 xml:space="preserve">Activité Spécifique </w:t>
            </w:r>
            <w:r>
              <w:rPr>
                <w:rFonts w:ascii="Arial" w:eastAsia="Yuanti TC" w:hAnsi="Arial" w:cs="Arial"/>
                <w:b/>
                <w:sz w:val="20"/>
              </w:rPr>
              <w:t>3</w:t>
            </w:r>
            <w:r w:rsidRPr="003818AE">
              <w:rPr>
                <w:rFonts w:ascii="Arial" w:eastAsia="Yuanti TC" w:hAnsi="Arial" w:cs="Arial"/>
                <w:b/>
                <w:sz w:val="20"/>
              </w:rPr>
              <w:t xml:space="preserve"> : </w:t>
            </w:r>
            <w:r>
              <w:rPr>
                <w:rFonts w:ascii="Arial" w:eastAsia="Yuanti TC" w:hAnsi="Arial" w:cs="Arial"/>
                <w:b/>
                <w:sz w:val="20"/>
              </w:rPr>
              <w:t>Mesure des résultats</w:t>
            </w:r>
          </w:p>
          <w:p w14:paraId="15F9E1E1" w14:textId="77777777" w:rsidR="00085875" w:rsidRPr="00085875" w:rsidRDefault="00085875" w:rsidP="00085875">
            <w:pPr>
              <w:jc w:val="both"/>
              <w:rPr>
                <w:rFonts w:ascii="Arial" w:eastAsia="Yuanti TC" w:hAnsi="Arial" w:cs="Arial"/>
                <w:sz w:val="20"/>
              </w:rPr>
            </w:pPr>
          </w:p>
          <w:p w14:paraId="2E5B3913" w14:textId="60076CBF" w:rsidR="00CB3470" w:rsidRDefault="00085875" w:rsidP="000858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Mesurer les résultats de l’activité global</w:t>
            </w:r>
            <w:r w:rsidR="00D57E2E">
              <w:rPr>
                <w:rFonts w:ascii="Arial" w:eastAsia="Yuanti TC" w:hAnsi="Arial" w:cs="Arial"/>
                <w:sz w:val="20"/>
              </w:rPr>
              <w:t>e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de placement</w:t>
            </w:r>
            <w:r w:rsidR="00D57E2E">
              <w:rPr>
                <w:rFonts w:ascii="Arial" w:eastAsia="Yuanti TC" w:hAnsi="Arial" w:cs="Arial"/>
                <w:sz w:val="20"/>
              </w:rPr>
              <w:t xml:space="preserve"> et participer activement aux enquêtes d’insertion</w:t>
            </w:r>
          </w:p>
          <w:p w14:paraId="7CA95A8D" w14:textId="77777777" w:rsidR="007C561C" w:rsidRDefault="007C561C" w:rsidP="000858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Renseigner les moyens de suivi et de vérification. </w:t>
            </w:r>
          </w:p>
          <w:p w14:paraId="0803CC76" w14:textId="77777777" w:rsidR="00085875" w:rsidRPr="00085875" w:rsidRDefault="00CB3470" w:rsidP="000858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P</w:t>
            </w:r>
            <w:r w:rsidR="00085875" w:rsidRPr="003818AE">
              <w:rPr>
                <w:rFonts w:ascii="Arial" w:eastAsia="Yuanti TC" w:hAnsi="Arial" w:cs="Arial"/>
                <w:sz w:val="20"/>
              </w:rPr>
              <w:t>roduire des rapports d’activité réguliers</w:t>
            </w:r>
            <w:r w:rsidR="00085875">
              <w:rPr>
                <w:rFonts w:ascii="Arial" w:eastAsia="Yuanti TC" w:hAnsi="Arial" w:cs="Arial"/>
                <w:sz w:val="20"/>
              </w:rPr>
              <w:t>.</w:t>
            </w:r>
          </w:p>
          <w:p w14:paraId="14C77A73" w14:textId="77777777" w:rsidR="00A66D7C" w:rsidRPr="003818AE" w:rsidRDefault="00A66D7C" w:rsidP="00A66D7C">
            <w:pPr>
              <w:ind w:left="357"/>
              <w:rPr>
                <w:rFonts w:ascii="Arial" w:eastAsia="Yuanti TC" w:hAnsi="Arial" w:cs="Arial"/>
                <w:sz w:val="20"/>
              </w:rPr>
            </w:pPr>
          </w:p>
          <w:p w14:paraId="43B14E5E" w14:textId="77777777" w:rsidR="00786BA2" w:rsidRPr="003818AE" w:rsidRDefault="00786BA2" w:rsidP="000A0F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Yuanti TC" w:hAnsi="Arial" w:cs="Arial"/>
                <w:color w:val="333333"/>
                <w:sz w:val="2"/>
                <w:szCs w:val="20"/>
                <w:lang w:eastAsia="fr-FR"/>
              </w:rPr>
            </w:pPr>
          </w:p>
        </w:tc>
      </w:tr>
      <w:tr w:rsidR="00786BA2" w:rsidRPr="003818AE" w14:paraId="395C1D5B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2FCF28C7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COMP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TENCES ET APTITUDES LI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ES AU POSTE</w:t>
            </w:r>
          </w:p>
        </w:tc>
      </w:tr>
      <w:tr w:rsidR="00786BA2" w:rsidRPr="003818AE" w14:paraId="4611BB20" w14:textId="77777777" w:rsidTr="00F527E8">
        <w:tc>
          <w:tcPr>
            <w:tcW w:w="10890" w:type="dxa"/>
            <w:shd w:val="clear" w:color="auto" w:fill="auto"/>
          </w:tcPr>
          <w:p w14:paraId="1DDEF557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Axe 1 : Compétences techniques</w:t>
            </w:r>
          </w:p>
          <w:p w14:paraId="0D76D6D0" w14:textId="77777777" w:rsidR="000E3973" w:rsidRPr="003818AE" w:rsidRDefault="00954E19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Capacité d’écoute, d’accueil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 et d’orientation ; </w:t>
            </w:r>
          </w:p>
          <w:p w14:paraId="231B92A0" w14:textId="77777777" w:rsidR="00954E19" w:rsidRPr="003818AE" w:rsidRDefault="000E3973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Respect du </w:t>
            </w:r>
            <w:r w:rsidR="00954E19" w:rsidRPr="003818AE">
              <w:rPr>
                <w:rFonts w:ascii="Arial" w:eastAsia="Yuanti TC" w:hAnsi="Arial" w:cs="Arial"/>
                <w:sz w:val="20"/>
              </w:rPr>
              <w:t>secret professionnel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 ; </w:t>
            </w:r>
          </w:p>
          <w:p w14:paraId="73D4CC47" w14:textId="77777777" w:rsidR="00954E19" w:rsidRPr="003818AE" w:rsidRDefault="00954E19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Intérêt pour l’accompagnement social des jeunes chercheurs d’emploi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 ; </w:t>
            </w:r>
          </w:p>
          <w:p w14:paraId="45ADBCEC" w14:textId="77777777" w:rsidR="00954E19" w:rsidRDefault="00954E19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Connaissance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 du monde de l’entreprise ; </w:t>
            </w:r>
          </w:p>
          <w:p w14:paraId="353590C3" w14:textId="370C6FA1" w:rsidR="00E05F56" w:rsidRDefault="00E05F56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Connaissance des différentes formations existantes et des différents organismes de formation ; </w:t>
            </w:r>
          </w:p>
          <w:p w14:paraId="732339FE" w14:textId="507C49F6" w:rsidR="00D67CBF" w:rsidRPr="00D67CBF" w:rsidRDefault="00D67CBF" w:rsidP="00D67CBF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 xml:space="preserve">Capacités à livrer des présentations et rédiger des rapports </w:t>
            </w:r>
            <w:r w:rsidR="00193A19" w:rsidRPr="00D67CBF">
              <w:rPr>
                <w:rFonts w:ascii="Arial" w:eastAsia="Yuanti TC" w:hAnsi="Arial" w:cs="Arial"/>
                <w:sz w:val="20"/>
              </w:rPr>
              <w:t>techniques ;</w:t>
            </w:r>
          </w:p>
          <w:p w14:paraId="62FF5950" w14:textId="77777777" w:rsidR="00954E19" w:rsidRDefault="00954E19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Maitrise de la langue française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. </w:t>
            </w:r>
          </w:p>
          <w:p w14:paraId="79122F0C" w14:textId="77777777" w:rsidR="00085875" w:rsidRPr="003818AE" w:rsidRDefault="00085875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Maitrise des outils informatiques. </w:t>
            </w:r>
          </w:p>
          <w:p w14:paraId="49A3C928" w14:textId="77777777" w:rsidR="000E3973" w:rsidRPr="003818AE" w:rsidRDefault="000E3973" w:rsidP="000E3973">
            <w:pPr>
              <w:jc w:val="both"/>
              <w:rPr>
                <w:rFonts w:ascii="Arial" w:eastAsia="Yuanti TC" w:hAnsi="Arial" w:cs="Arial"/>
                <w:b/>
                <w:sz w:val="10"/>
              </w:rPr>
            </w:pPr>
          </w:p>
          <w:p w14:paraId="2B68EFA8" w14:textId="77777777" w:rsidR="00786BA2" w:rsidRPr="003818AE" w:rsidRDefault="00786BA2" w:rsidP="000E3973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Axe 2 : Compétences comportementales</w:t>
            </w:r>
          </w:p>
          <w:p w14:paraId="73BEB7A0" w14:textId="1CDF95AF" w:rsidR="000E3973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Très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 bon relationnel</w:t>
            </w:r>
            <w:r w:rsidR="00193A19">
              <w:rPr>
                <w:rFonts w:ascii="Arial" w:eastAsia="Yuanti TC" w:hAnsi="Arial" w:cs="Arial"/>
                <w:sz w:val="20"/>
              </w:rPr>
              <w:t> :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 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</w:t>
            </w:r>
            <w:r w:rsidR="00D67CBF" w:rsidRPr="00D67CBF">
              <w:rPr>
                <w:rFonts w:ascii="Arial" w:eastAsia="Yuanti TC" w:hAnsi="Arial" w:cs="Arial"/>
                <w:sz w:val="20"/>
              </w:rPr>
              <w:t>Forte capacité à construire et entretenir des relations professionnelles ;</w:t>
            </w:r>
          </w:p>
          <w:p w14:paraId="76976CC8" w14:textId="77777777" w:rsidR="00954E19" w:rsidRPr="003818AE" w:rsidRDefault="000E3973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B</w:t>
            </w:r>
            <w:r w:rsidR="00954E19" w:rsidRPr="003818AE">
              <w:rPr>
                <w:rFonts w:ascii="Arial" w:eastAsia="Yuanti TC" w:hAnsi="Arial" w:cs="Arial"/>
                <w:sz w:val="20"/>
              </w:rPr>
              <w:t xml:space="preserve">on contact avec les jeunes ; </w:t>
            </w:r>
          </w:p>
          <w:p w14:paraId="2A353802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Sens du travail d’équipe et du partage d’informations ; </w:t>
            </w:r>
          </w:p>
          <w:p w14:paraId="56B2683C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Autonomie et organisation, gestion du temps et des priorités ; </w:t>
            </w:r>
          </w:p>
          <w:p w14:paraId="1555B8E4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Sens de l’initiative ; </w:t>
            </w:r>
          </w:p>
          <w:p w14:paraId="14A2B64F" w14:textId="5078E0A2" w:rsidR="00954E19" w:rsidRPr="003818AE" w:rsidRDefault="00786BA2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lastRenderedPageBreak/>
              <w:t>Sens de l’écoute et du contact social ;</w:t>
            </w:r>
            <w:r w:rsidR="00D67CBF">
              <w:rPr>
                <w:rFonts w:ascii="Arial" w:eastAsia="Yuanti TC" w:hAnsi="Arial" w:cs="Arial"/>
                <w:sz w:val="20"/>
              </w:rPr>
              <w:t xml:space="preserve"> </w:t>
            </w:r>
            <w:r w:rsidR="00D67CBF" w:rsidRPr="00D67CBF">
              <w:rPr>
                <w:rFonts w:ascii="Arial" w:eastAsia="Yuanti TC" w:hAnsi="Arial" w:cs="Arial"/>
                <w:sz w:val="20"/>
              </w:rPr>
              <w:t>Bonne gestion de conflits ;</w:t>
            </w:r>
          </w:p>
          <w:p w14:paraId="4138A002" w14:textId="77777777" w:rsidR="00786BA2" w:rsidRPr="003818AE" w:rsidRDefault="00786BA2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Faire preuve de Leadership. </w:t>
            </w:r>
          </w:p>
          <w:p w14:paraId="345F461E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"/>
              </w:rPr>
            </w:pPr>
          </w:p>
        </w:tc>
      </w:tr>
    </w:tbl>
    <w:p w14:paraId="31448661" w14:textId="77777777" w:rsidR="00A270DD" w:rsidRDefault="00A270DD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2CE40338" w14:textId="77777777" w:rsidR="00FC2023" w:rsidRDefault="00FC2023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0"/>
        <w:gridCol w:w="5760"/>
      </w:tblGrid>
      <w:tr w:rsidR="00123819" w:rsidRPr="003818AE" w14:paraId="668B33CD" w14:textId="77777777" w:rsidTr="00FA0FE5">
        <w:tc>
          <w:tcPr>
            <w:tcW w:w="10890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C35DD" w14:textId="77777777" w:rsidR="00123819" w:rsidRPr="003818AE" w:rsidRDefault="00123819" w:rsidP="00123819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Moyens de suivi et vérification </w:t>
            </w:r>
          </w:p>
        </w:tc>
      </w:tr>
      <w:tr w:rsidR="00123819" w:rsidRPr="003818AE" w14:paraId="7EB96986" w14:textId="77777777" w:rsidTr="0019770A">
        <w:tc>
          <w:tcPr>
            <w:tcW w:w="513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4F3B7C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Fiche du jeune (Parcours) </w:t>
            </w:r>
          </w:p>
          <w:p w14:paraId="4BA9A8C3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PV de comité pédagogique </w:t>
            </w:r>
          </w:p>
          <w:p w14:paraId="46BC1AD4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Fiche de placement et suivi </w:t>
            </w:r>
          </w:p>
          <w:p w14:paraId="395E16A0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L’état de placement et suivi </w:t>
            </w:r>
          </w:p>
          <w:p w14:paraId="6996C945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>Comptes rendus</w:t>
            </w:r>
          </w:p>
        </w:tc>
        <w:tc>
          <w:tcPr>
            <w:tcW w:w="57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B45167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Fiche technique de placement (Stage, emploi, formation, entrepreneuriat) </w:t>
            </w:r>
          </w:p>
          <w:p w14:paraId="18A3C77E" w14:textId="77777777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Lette d’engagement </w:t>
            </w:r>
          </w:p>
          <w:p w14:paraId="5E28F5E7" w14:textId="7D91FBD4" w:rsidR="00123819" w:rsidRPr="00FC2023" w:rsidRDefault="00123819" w:rsidP="00123819">
            <w:pPr>
              <w:pStyle w:val="Paragraphedeliste"/>
              <w:numPr>
                <w:ilvl w:val="0"/>
                <w:numId w:val="1"/>
              </w:numPr>
              <w:rPr>
                <w:rFonts w:ascii="Arial" w:eastAsia="Yuanti TC" w:hAnsi="Arial" w:cs="Arial"/>
                <w:sz w:val="20"/>
              </w:rPr>
            </w:pPr>
            <w:r w:rsidRPr="00FC2023">
              <w:rPr>
                <w:rFonts w:ascii="Arial" w:eastAsia="Yuanti TC" w:hAnsi="Arial" w:cs="Arial"/>
                <w:sz w:val="20"/>
              </w:rPr>
              <w:t xml:space="preserve">Convention de stage </w:t>
            </w:r>
            <w:r w:rsidR="00D57E2E">
              <w:rPr>
                <w:rFonts w:ascii="Arial" w:eastAsia="Yuanti TC" w:hAnsi="Arial" w:cs="Arial"/>
                <w:sz w:val="20"/>
              </w:rPr>
              <w:t>et contrat de travail</w:t>
            </w:r>
          </w:p>
          <w:p w14:paraId="646E838B" w14:textId="77777777" w:rsidR="00123819" w:rsidRPr="003818AE" w:rsidRDefault="00123819" w:rsidP="0019770A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T</w:t>
            </w:r>
            <w:r w:rsidRPr="00FC2023">
              <w:rPr>
                <w:rFonts w:ascii="Arial" w:eastAsia="Yuanti TC" w:hAnsi="Arial" w:cs="Arial"/>
                <w:sz w:val="20"/>
              </w:rPr>
              <w:t xml:space="preserve">out autre document créé pour le suivi des indicateurs de réalisation et de performance d’insertion et de suivi. </w:t>
            </w:r>
          </w:p>
        </w:tc>
      </w:tr>
    </w:tbl>
    <w:p w14:paraId="2A122774" w14:textId="77777777" w:rsidR="00C75BFC" w:rsidRDefault="00C75BFC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123819" w:rsidRPr="003818AE" w14:paraId="74D6F815" w14:textId="77777777" w:rsidTr="00A56A31">
        <w:tc>
          <w:tcPr>
            <w:tcW w:w="1089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8044AA" w14:textId="77777777" w:rsidR="00123819" w:rsidRPr="003818AE" w:rsidRDefault="00123819" w:rsidP="00123819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Conditions et lieu de travail</w:t>
            </w:r>
          </w:p>
        </w:tc>
      </w:tr>
      <w:tr w:rsidR="00123819" w:rsidRPr="003818AE" w14:paraId="5BE2FA1C" w14:textId="77777777" w:rsidTr="0016382E">
        <w:tc>
          <w:tcPr>
            <w:tcW w:w="10890" w:type="dxa"/>
            <w:vAlign w:val="center"/>
          </w:tcPr>
          <w:p w14:paraId="31CB35FD" w14:textId="6BABBC47" w:rsidR="00123819" w:rsidRPr="003818AE" w:rsidRDefault="00AB2C94" w:rsidP="0019770A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Centre socioéducatif de Sidi </w:t>
            </w:r>
            <w:proofErr w:type="spellStart"/>
            <w:r>
              <w:rPr>
                <w:rFonts w:ascii="Arial" w:eastAsia="Yuanti TC" w:hAnsi="Arial" w:cs="Arial"/>
                <w:sz w:val="20"/>
              </w:rPr>
              <w:t>Maarouf</w:t>
            </w:r>
            <w:proofErr w:type="spellEnd"/>
            <w:r w:rsidR="00123819">
              <w:rPr>
                <w:rFonts w:ascii="Arial" w:eastAsia="Yuanti TC" w:hAnsi="Arial" w:cs="Arial"/>
                <w:sz w:val="20"/>
              </w:rPr>
              <w:t xml:space="preserve"> </w:t>
            </w:r>
          </w:p>
        </w:tc>
      </w:tr>
    </w:tbl>
    <w:p w14:paraId="2DA1DDCA" w14:textId="77777777" w:rsidR="00123819" w:rsidRDefault="0012381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35C64B27" w14:textId="77777777" w:rsidR="00123819" w:rsidRPr="003818AE" w:rsidRDefault="0012381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0"/>
        <w:gridCol w:w="5760"/>
      </w:tblGrid>
      <w:tr w:rsidR="00786BA2" w:rsidRPr="003818AE" w14:paraId="77CB3E09" w14:textId="77777777" w:rsidTr="00F527E8">
        <w:tc>
          <w:tcPr>
            <w:tcW w:w="513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DD68F" w14:textId="77777777" w:rsidR="00786BA2" w:rsidRPr="003818AE" w:rsidRDefault="00786BA2" w:rsidP="00F527E8">
            <w:pPr>
              <w:spacing w:before="120"/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INTERLOCUTEURS INTERNES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CF90D" w14:textId="77777777" w:rsidR="00786BA2" w:rsidRPr="003818AE" w:rsidRDefault="00786BA2" w:rsidP="00F527E8">
            <w:pPr>
              <w:spacing w:before="120"/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INTERLOCUTEURS EXTERNES</w:t>
            </w:r>
          </w:p>
        </w:tc>
      </w:tr>
      <w:tr w:rsidR="00786BA2" w:rsidRPr="003818AE" w14:paraId="45F62225" w14:textId="77777777" w:rsidTr="00F527E8">
        <w:tc>
          <w:tcPr>
            <w:tcW w:w="513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2503504" w14:textId="0E9A7BA1" w:rsidR="00AB2C94" w:rsidRDefault="00AB2C94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L‘équipe du projet FAPAR</w:t>
            </w:r>
          </w:p>
          <w:p w14:paraId="4B17E910" w14:textId="7D0635F0" w:rsidR="00491E0F" w:rsidRPr="003818AE" w:rsidRDefault="00491E0F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Le staff de la COIP</w:t>
            </w:r>
          </w:p>
          <w:p w14:paraId="6F54E626" w14:textId="77777777" w:rsidR="00786BA2" w:rsidRPr="003818AE" w:rsidRDefault="003E2EC0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É</w:t>
            </w:r>
            <w:r w:rsidR="00786BA2" w:rsidRPr="003818AE">
              <w:rPr>
                <w:rFonts w:ascii="Arial" w:eastAsia="Yuanti TC" w:hAnsi="Arial" w:cs="Arial"/>
                <w:sz w:val="20"/>
              </w:rPr>
              <w:t xml:space="preserve">quipe administrative de L’Heure Joyeuse ; </w:t>
            </w:r>
          </w:p>
          <w:p w14:paraId="270E29C1" w14:textId="29498D04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Collaborateurs du pôle </w:t>
            </w:r>
            <w:r w:rsidR="00D67CBF">
              <w:rPr>
                <w:rFonts w:ascii="Arial" w:eastAsia="Yuanti TC" w:hAnsi="Arial" w:cs="Arial"/>
                <w:sz w:val="20"/>
              </w:rPr>
              <w:t>Employabilité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 ; </w:t>
            </w:r>
          </w:p>
          <w:p w14:paraId="6564A4F5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Salariés de l’heure Joyeuse.</w:t>
            </w:r>
          </w:p>
        </w:tc>
        <w:tc>
          <w:tcPr>
            <w:tcW w:w="57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192EA8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Partenaires de l’Heure Joyeuse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 ; </w:t>
            </w:r>
          </w:p>
          <w:p w14:paraId="1E1FD334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Bénéficiaires. </w:t>
            </w:r>
          </w:p>
        </w:tc>
      </w:tr>
    </w:tbl>
    <w:p w14:paraId="0E88BE62" w14:textId="77777777" w:rsidR="00786BA2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2EFC8062" w14:textId="77777777" w:rsidR="00AF3EA6" w:rsidRPr="003818AE" w:rsidRDefault="00AF3EA6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8"/>
        <w:gridCol w:w="7812"/>
      </w:tblGrid>
      <w:tr w:rsidR="00786BA2" w:rsidRPr="003818AE" w14:paraId="550D7592" w14:textId="77777777" w:rsidTr="00F527E8">
        <w:tc>
          <w:tcPr>
            <w:tcW w:w="10890" w:type="dxa"/>
            <w:gridSpan w:val="2"/>
            <w:shd w:val="clear" w:color="auto" w:fill="F2F2F2" w:themeFill="background1" w:themeFillShade="F2"/>
            <w:vAlign w:val="center"/>
          </w:tcPr>
          <w:p w14:paraId="27D5EDB8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CONDITIONS</w:t>
            </w:r>
            <w:r w:rsidRPr="003818AE"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D’ACC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È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S</w:t>
            </w:r>
          </w:p>
        </w:tc>
      </w:tr>
      <w:tr w:rsidR="00786BA2" w:rsidRPr="003818AE" w14:paraId="2E07346D" w14:textId="77777777" w:rsidTr="00A754DA">
        <w:tc>
          <w:tcPr>
            <w:tcW w:w="3078" w:type="dxa"/>
            <w:vAlign w:val="center"/>
          </w:tcPr>
          <w:p w14:paraId="0064580E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Niveau d’étude</w:t>
            </w:r>
          </w:p>
        </w:tc>
        <w:tc>
          <w:tcPr>
            <w:tcW w:w="7812" w:type="dxa"/>
            <w:vAlign w:val="center"/>
          </w:tcPr>
          <w:p w14:paraId="2492C7C9" w14:textId="17472F0C" w:rsidR="00786BA2" w:rsidRPr="003818AE" w:rsidRDefault="00D67CBF" w:rsidP="00C5267B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>Diplôme Bac+3/4 minimum ou plus exigé ; en business, marketing, ou ressources humaines</w:t>
            </w:r>
            <w:r w:rsidR="00C5267B">
              <w:rPr>
                <w:rFonts w:ascii="Arial" w:eastAsia="Yuanti TC" w:hAnsi="Arial" w:cs="Arial"/>
                <w:sz w:val="20"/>
              </w:rPr>
              <w:t xml:space="preserve"> </w:t>
            </w:r>
            <w:r w:rsidRPr="00D67CBF">
              <w:rPr>
                <w:rFonts w:ascii="Arial" w:eastAsia="Yuanti TC" w:hAnsi="Arial" w:cs="Arial"/>
                <w:sz w:val="20"/>
              </w:rPr>
              <w:t>est préférable</w:t>
            </w:r>
          </w:p>
        </w:tc>
      </w:tr>
      <w:tr w:rsidR="00786BA2" w:rsidRPr="003818AE" w14:paraId="35105023" w14:textId="77777777" w:rsidTr="00A754DA">
        <w:tc>
          <w:tcPr>
            <w:tcW w:w="3078" w:type="dxa"/>
            <w:vAlign w:val="center"/>
          </w:tcPr>
          <w:p w14:paraId="6573099E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Expérience</w:t>
            </w:r>
          </w:p>
        </w:tc>
        <w:tc>
          <w:tcPr>
            <w:tcW w:w="7812" w:type="dxa"/>
            <w:vAlign w:val="center"/>
          </w:tcPr>
          <w:p w14:paraId="3A55393F" w14:textId="77777777" w:rsidR="00786BA2" w:rsidRDefault="00D67CBF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 xml:space="preserve">Un minimum de </w:t>
            </w:r>
            <w:r>
              <w:rPr>
                <w:rFonts w:ascii="Arial" w:eastAsia="Yuanti TC" w:hAnsi="Arial" w:cs="Arial"/>
                <w:sz w:val="20"/>
              </w:rPr>
              <w:t>2</w:t>
            </w:r>
            <w:r w:rsidRPr="00D67CBF">
              <w:rPr>
                <w:rFonts w:ascii="Arial" w:eastAsia="Yuanti TC" w:hAnsi="Arial" w:cs="Arial"/>
                <w:sz w:val="20"/>
              </w:rPr>
              <w:t xml:space="preserve"> années d’expérience dans le domaine de l’emploi et/ou de la formation ;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0944F24E" w14:textId="37DCB52C" w:rsidR="00D67CBF" w:rsidRPr="003818AE" w:rsidRDefault="00D67CBF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D67CBF">
              <w:rPr>
                <w:rFonts w:ascii="Arial" w:eastAsia="Yuanti TC" w:hAnsi="Arial" w:cs="Arial"/>
                <w:sz w:val="20"/>
              </w:rPr>
              <w:t>Expérience dans le domaine de l’insertion et l’orientation professionnelle,</w:t>
            </w:r>
          </w:p>
        </w:tc>
      </w:tr>
      <w:tr w:rsidR="00786BA2" w:rsidRPr="003818AE" w14:paraId="64F6F6F2" w14:textId="77777777" w:rsidTr="00A754DA">
        <w:tc>
          <w:tcPr>
            <w:tcW w:w="3078" w:type="dxa"/>
            <w:vAlign w:val="center"/>
          </w:tcPr>
          <w:p w14:paraId="4DDF123A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Langue</w:t>
            </w:r>
          </w:p>
        </w:tc>
        <w:tc>
          <w:tcPr>
            <w:tcW w:w="7812" w:type="dxa"/>
            <w:vAlign w:val="center"/>
          </w:tcPr>
          <w:p w14:paraId="01CB07CD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Maîtrise de la langue arabe et française à l’écrit comme à l’oral. </w:t>
            </w:r>
          </w:p>
        </w:tc>
      </w:tr>
      <w:tr w:rsidR="00AF3EA6" w:rsidRPr="003818AE" w14:paraId="31A95EA5" w14:textId="77777777" w:rsidTr="00A754DA">
        <w:tc>
          <w:tcPr>
            <w:tcW w:w="3078" w:type="dxa"/>
            <w:vAlign w:val="center"/>
          </w:tcPr>
          <w:p w14:paraId="716C99F3" w14:textId="77777777" w:rsidR="00AF3EA6" w:rsidRPr="003818AE" w:rsidRDefault="00AF3EA6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>
              <w:rPr>
                <w:rFonts w:ascii="Arial" w:eastAsia="Yuanti TC" w:hAnsi="Arial" w:cs="Arial"/>
                <w:b/>
                <w:sz w:val="20"/>
              </w:rPr>
              <w:t xml:space="preserve">Grille salariale </w:t>
            </w:r>
          </w:p>
        </w:tc>
        <w:tc>
          <w:tcPr>
            <w:tcW w:w="7812" w:type="dxa"/>
            <w:vAlign w:val="center"/>
          </w:tcPr>
          <w:p w14:paraId="6E5AEFAB" w14:textId="2964FC2E" w:rsidR="00AF3EA6" w:rsidRPr="003818AE" w:rsidRDefault="00193A19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Selon profil </w:t>
            </w:r>
          </w:p>
        </w:tc>
      </w:tr>
    </w:tbl>
    <w:p w14:paraId="49A0AC98" w14:textId="222B36B2" w:rsidR="00AF3EA6" w:rsidRDefault="00AF3EA6" w:rsidP="00786BA2">
      <w:pPr>
        <w:spacing w:after="0"/>
        <w:rPr>
          <w:rFonts w:ascii="Arial" w:eastAsia="Yuanti TC" w:hAnsi="Arial" w:cs="Arial"/>
          <w:sz w:val="20"/>
        </w:rPr>
      </w:pPr>
    </w:p>
    <w:p w14:paraId="777BD29E" w14:textId="77777777" w:rsidR="00193A19" w:rsidRDefault="00193A19" w:rsidP="00786BA2">
      <w:pPr>
        <w:spacing w:after="0"/>
        <w:rPr>
          <w:rFonts w:ascii="Arial" w:eastAsia="Yuanti TC" w:hAnsi="Arial" w:cs="Arial"/>
          <w:sz w:val="20"/>
        </w:rPr>
      </w:pPr>
    </w:p>
    <w:p w14:paraId="566C9D2D" w14:textId="77777777" w:rsidR="00D35CED" w:rsidRDefault="00D35CED" w:rsidP="00786BA2">
      <w:pPr>
        <w:spacing w:after="0"/>
      </w:pPr>
    </w:p>
    <w:p w14:paraId="08C456AC" w14:textId="77777777" w:rsidR="00D35CED" w:rsidRDefault="00D35CED" w:rsidP="00786BA2">
      <w:pPr>
        <w:spacing w:after="0"/>
      </w:pPr>
    </w:p>
    <w:p w14:paraId="2E9EC057" w14:textId="77777777" w:rsidR="00D35CED" w:rsidRDefault="00D35CED" w:rsidP="00786BA2">
      <w:pPr>
        <w:spacing w:after="0"/>
      </w:pPr>
    </w:p>
    <w:p w14:paraId="593A627B" w14:textId="77777777" w:rsidR="00D35CED" w:rsidRDefault="00D35CED" w:rsidP="00786BA2">
      <w:pPr>
        <w:spacing w:after="0"/>
      </w:pPr>
    </w:p>
    <w:p w14:paraId="650DD5EE" w14:textId="77777777" w:rsidR="00D35CED" w:rsidRDefault="00D35CED" w:rsidP="00786BA2">
      <w:pPr>
        <w:spacing w:after="0"/>
      </w:pPr>
    </w:p>
    <w:p w14:paraId="2CC31ABA" w14:textId="77777777" w:rsidR="00D35CED" w:rsidRDefault="00D35CED" w:rsidP="00786BA2">
      <w:pPr>
        <w:spacing w:after="0"/>
      </w:pPr>
    </w:p>
    <w:p w14:paraId="3D88E1FA" w14:textId="4528C83A" w:rsidR="00D35CED" w:rsidRDefault="00D35CED" w:rsidP="0013194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eastAsia="Yuanti TC" w:hAnsi="Arial" w:cs="Arial"/>
          <w:b/>
          <w:color w:val="1F497D" w:themeColor="text2"/>
          <w:sz w:val="20"/>
        </w:rPr>
      </w:pPr>
      <w:r>
        <w:rPr>
          <w:rFonts w:ascii="Arial" w:eastAsia="Yuanti TC" w:hAnsi="Arial" w:cs="Arial"/>
          <w:b/>
          <w:color w:val="1F497D" w:themeColor="text2"/>
          <w:sz w:val="20"/>
        </w:rPr>
        <w:t xml:space="preserve">CANDIDATURE : </w:t>
      </w:r>
    </w:p>
    <w:p w14:paraId="095B97E5" w14:textId="77777777" w:rsidR="00332D88" w:rsidRDefault="00332D88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0FDB8AD" w14:textId="5F779352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35CED">
        <w:t>Les candidats</w:t>
      </w:r>
      <w:r>
        <w:t xml:space="preserve"> dont le profil correspond à celui recherché sont invités à envoyer à l’équipe, par </w:t>
      </w:r>
      <w:proofErr w:type="gramStart"/>
      <w:r>
        <w:t>email</w:t>
      </w:r>
      <w:proofErr w:type="gramEnd"/>
      <w:r>
        <w:t xml:space="preserve">, leurs CV et lettres de motivation à l’adresse suivante : </w:t>
      </w:r>
      <w:r>
        <w:t xml:space="preserve"> </w:t>
      </w:r>
      <w:hyperlink r:id="rId8" w:history="1">
        <w:r w:rsidR="00332D88" w:rsidRPr="00A23824">
          <w:rPr>
            <w:rStyle w:val="Lienhypertexte"/>
          </w:rPr>
          <w:t>Recrutement@heurejoyeuse.ma</w:t>
        </w:r>
      </w:hyperlink>
      <w:r>
        <w:t xml:space="preserve"> </w:t>
      </w:r>
    </w:p>
    <w:p w14:paraId="4DEE0124" w14:textId="77777777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En mettant en copie : </w:t>
      </w:r>
      <w:hyperlink r:id="rId9" w:history="1">
        <w:r w:rsidR="00332D88" w:rsidRPr="00A23824">
          <w:rPr>
            <w:rStyle w:val="Lienhypertexte"/>
          </w:rPr>
          <w:t>issam.hak@heurejoyeuse.ma</w:t>
        </w:r>
      </w:hyperlink>
      <w:r w:rsidR="00332D88">
        <w:t xml:space="preserve"> et </w:t>
      </w:r>
      <w:hyperlink r:id="rId10" w:history="1">
        <w:r w:rsidR="00332D88" w:rsidRPr="00A23824">
          <w:rPr>
            <w:rStyle w:val="Lienhypertexte"/>
          </w:rPr>
          <w:t>aymeline.garnier@iecd.org</w:t>
        </w:r>
      </w:hyperlink>
      <w:r w:rsidR="00332D88">
        <w:t xml:space="preserve"> </w:t>
      </w:r>
      <w:r>
        <w:t xml:space="preserve"> Et en mentionnant l’intitulé du poste dans l’objet du mail</w:t>
      </w:r>
    </w:p>
    <w:p w14:paraId="4B38DCB3" w14:textId="77777777" w:rsidR="00332D88" w:rsidRDefault="00332D88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FBB2CA3" w14:textId="0EA83419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La date limite de réception des candidatures est le : </w:t>
      </w:r>
      <w:r w:rsidR="00BD38E6">
        <w:t xml:space="preserve">19 octobre 2022 </w:t>
      </w:r>
      <w:r w:rsidR="00F4798D">
        <w:t xml:space="preserve">(la prise de poste est envisagée début novembre). </w:t>
      </w:r>
      <w:r>
        <w:t xml:space="preserve"> </w:t>
      </w:r>
    </w:p>
    <w:p w14:paraId="6A0BCA7E" w14:textId="77777777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Le nombre de candidats retenu est fixé selon le besoin et le potentiel en termes de nombre de jeunes accompagnés dans la région d’intervention. </w:t>
      </w:r>
    </w:p>
    <w:p w14:paraId="5D90CB00" w14:textId="77777777" w:rsidR="00332D88" w:rsidRDefault="00332D88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C3FD70" w14:textId="77777777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32D88">
        <w:rPr>
          <w:u w:val="single"/>
        </w:rPr>
        <w:t>Processus de sélection</w:t>
      </w:r>
      <w:r>
        <w:t xml:space="preserve"> :</w:t>
      </w:r>
    </w:p>
    <w:p w14:paraId="2B7938C7" w14:textId="6483FDE9" w:rsidR="00332D88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1. Présélection des dossiers sur la base des CV et lettres de motivation reçues. </w:t>
      </w:r>
    </w:p>
    <w:p w14:paraId="3A1CD4D4" w14:textId="18DE83F6" w:rsidR="00244D11" w:rsidRPr="00D35CED" w:rsidRDefault="00D35CED" w:rsidP="0013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 Entretiens programmés avec les candidats présélectionnés</w:t>
      </w:r>
    </w:p>
    <w:sectPr w:rsidR="00244D11" w:rsidRPr="00D35CED" w:rsidSect="003C4A5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098B" w14:textId="77777777" w:rsidR="007A4422" w:rsidRDefault="007A4422">
      <w:pPr>
        <w:spacing w:after="0" w:line="240" w:lineRule="auto"/>
      </w:pPr>
      <w:r>
        <w:separator/>
      </w:r>
    </w:p>
  </w:endnote>
  <w:endnote w:type="continuationSeparator" w:id="0">
    <w:p w14:paraId="504D3B06" w14:textId="77777777" w:rsidR="007A4422" w:rsidRDefault="007A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ant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868" w14:textId="77777777" w:rsidR="003513A1" w:rsidRDefault="00B273CB">
    <w:pPr>
      <w:pStyle w:val="Pieddepage"/>
    </w:pPr>
    <w:r w:rsidRPr="003513A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D959DD" wp14:editId="62594062">
          <wp:simplePos x="0" y="0"/>
          <wp:positionH relativeFrom="column">
            <wp:posOffset>-895350</wp:posOffset>
          </wp:positionH>
          <wp:positionV relativeFrom="paragraph">
            <wp:posOffset>1010570</wp:posOffset>
          </wp:positionV>
          <wp:extent cx="7801714" cy="251927"/>
          <wp:effectExtent l="19050" t="0" r="7620" b="0"/>
          <wp:wrapTight wrapText="bothSides">
            <wp:wrapPolygon edited="0">
              <wp:start x="-53" y="0"/>
              <wp:lineTo x="-53" y="19938"/>
              <wp:lineTo x="21621" y="19938"/>
              <wp:lineTo x="21621" y="0"/>
              <wp:lineTo x="-5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1405" w14:textId="77777777" w:rsidR="007A4422" w:rsidRDefault="007A4422">
      <w:pPr>
        <w:spacing w:after="0" w:line="240" w:lineRule="auto"/>
      </w:pPr>
      <w:r>
        <w:separator/>
      </w:r>
    </w:p>
  </w:footnote>
  <w:footnote w:type="continuationSeparator" w:id="0">
    <w:p w14:paraId="42E5731A" w14:textId="77777777" w:rsidR="007A4422" w:rsidRDefault="007A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7DF1" w14:textId="77777777" w:rsidR="006E3B75" w:rsidRPr="006E3B75" w:rsidRDefault="00AF3EA6" w:rsidP="006E3B7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6E3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2F47FBBE" wp14:editId="77917366">
          <wp:extent cx="1679575" cy="699770"/>
          <wp:effectExtent l="0" t="0" r="0" b="0"/>
          <wp:docPr id="1" name="Image 1" descr="Ã©sultat de recherche d'images pour &quot;heure joyeus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©sultat de recherche d'images pour &quot;heure joyeus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48" cy="70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2B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0505EB" wp14:editId="35C0D792">
              <wp:simplePos x="0" y="0"/>
              <wp:positionH relativeFrom="column">
                <wp:posOffset>-837767</wp:posOffset>
              </wp:positionH>
              <wp:positionV relativeFrom="paragraph">
                <wp:posOffset>-328930</wp:posOffset>
              </wp:positionV>
              <wp:extent cx="2162086" cy="64897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086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7EC49" w14:textId="77777777" w:rsidR="00A322B8" w:rsidRDefault="00A322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505E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65.95pt;margin-top:-25.9pt;width:170.25pt;height:51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" fillcolor="white [3201]" stroked="f" strokeweight=".5pt">
              <v:textbox>
                <w:txbxContent>
                  <w:p w14:paraId="1507EC49" w14:textId="77777777" w:rsidR="00A322B8" w:rsidRDefault="00A322B8"/>
                </w:txbxContent>
              </v:textbox>
            </v:shape>
          </w:pict>
        </mc:Fallback>
      </mc:AlternateContent>
    </w:r>
    <w:r w:rsidR="00A322B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AD5A7" wp14:editId="1A834ACD">
              <wp:simplePos x="0" y="0"/>
              <wp:positionH relativeFrom="column">
                <wp:posOffset>4871085</wp:posOffset>
              </wp:positionH>
              <wp:positionV relativeFrom="paragraph">
                <wp:posOffset>-440055</wp:posOffset>
              </wp:positionV>
              <wp:extent cx="1871345" cy="803304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345" cy="803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F7AC1" w14:textId="77777777" w:rsidR="00A322B8" w:rsidRDefault="00A322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AD5A7" id="Zone de texte 4" o:spid="_x0000_s1027" type="#_x0000_t202" style="position:absolute;left:0;text-align:left;margin-left:383.55pt;margin-top:-34.65pt;width:147.35pt;height:63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" fillcolor="white [3201]" stroked="f" strokeweight=".5pt">
              <v:textbox>
                <w:txbxContent>
                  <w:p w14:paraId="66DF7AC1" w14:textId="77777777" w:rsidR="00A322B8" w:rsidRDefault="00A322B8"/>
                </w:txbxContent>
              </v:textbox>
            </v:shape>
          </w:pict>
        </mc:Fallback>
      </mc:AlternateContent>
    </w:r>
  </w:p>
  <w:p w14:paraId="45FD6110" w14:textId="77777777" w:rsidR="00577F00" w:rsidRDefault="001319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CDF"/>
    <w:multiLevelType w:val="hybridMultilevel"/>
    <w:tmpl w:val="76DC5512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97B31C5"/>
    <w:multiLevelType w:val="hybridMultilevel"/>
    <w:tmpl w:val="0B260AF6"/>
    <w:lvl w:ilvl="0" w:tplc="4EF2331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12BD"/>
    <w:multiLevelType w:val="hybridMultilevel"/>
    <w:tmpl w:val="A4783432"/>
    <w:lvl w:ilvl="0" w:tplc="DD9AD91C">
      <w:start w:val="1"/>
      <w:numFmt w:val="bullet"/>
      <w:lvlText w:val="-"/>
      <w:lvlJc w:val="left"/>
      <w:pPr>
        <w:ind w:left="720" w:hanging="363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6FE7BD0"/>
    <w:multiLevelType w:val="hybridMultilevel"/>
    <w:tmpl w:val="53D69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325"/>
    <w:multiLevelType w:val="hybridMultilevel"/>
    <w:tmpl w:val="8AB4989A"/>
    <w:lvl w:ilvl="0" w:tplc="1D327A54">
      <w:numFmt w:val="bullet"/>
      <w:lvlText w:val="-"/>
      <w:lvlJc w:val="left"/>
      <w:pPr>
        <w:ind w:left="393" w:hanging="360"/>
      </w:pPr>
      <w:rPr>
        <w:rFonts w:ascii="Arial" w:eastAsia="Yuanti TC" w:hAnsi="Arial" w:cs="Arial" w:hint="default"/>
        <w:sz w:val="20"/>
      </w:rPr>
    </w:lvl>
    <w:lvl w:ilvl="1" w:tplc="38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748A19D3"/>
    <w:multiLevelType w:val="hybridMultilevel"/>
    <w:tmpl w:val="9550A998"/>
    <w:lvl w:ilvl="0" w:tplc="8F868E9C">
      <w:numFmt w:val="bullet"/>
      <w:lvlText w:val="-"/>
      <w:lvlJc w:val="left"/>
      <w:pPr>
        <w:ind w:left="393" w:hanging="360"/>
      </w:pPr>
      <w:rPr>
        <w:rFonts w:ascii="Arial" w:eastAsia="Yuanti TC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75726A68"/>
    <w:multiLevelType w:val="multilevel"/>
    <w:tmpl w:val="B14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942EF"/>
    <w:multiLevelType w:val="hybridMultilevel"/>
    <w:tmpl w:val="144036D6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177303237">
    <w:abstractNumId w:val="1"/>
  </w:num>
  <w:num w:numId="2" w16cid:durableId="1375613965">
    <w:abstractNumId w:val="0"/>
  </w:num>
  <w:num w:numId="3" w16cid:durableId="2103645266">
    <w:abstractNumId w:val="7"/>
  </w:num>
  <w:num w:numId="4" w16cid:durableId="529614882">
    <w:abstractNumId w:val="2"/>
  </w:num>
  <w:num w:numId="5" w16cid:durableId="150870049">
    <w:abstractNumId w:val="3"/>
  </w:num>
  <w:num w:numId="6" w16cid:durableId="1715734916">
    <w:abstractNumId w:val="6"/>
  </w:num>
  <w:num w:numId="7" w16cid:durableId="993535056">
    <w:abstractNumId w:val="4"/>
  </w:num>
  <w:num w:numId="8" w16cid:durableId="165244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A2"/>
    <w:rsid w:val="000676AF"/>
    <w:rsid w:val="00085875"/>
    <w:rsid w:val="00096096"/>
    <w:rsid w:val="000A0F6F"/>
    <w:rsid w:val="000E3973"/>
    <w:rsid w:val="001224C0"/>
    <w:rsid w:val="00123819"/>
    <w:rsid w:val="00130A21"/>
    <w:rsid w:val="00131949"/>
    <w:rsid w:val="00193A19"/>
    <w:rsid w:val="0024260D"/>
    <w:rsid w:val="00244D11"/>
    <w:rsid w:val="0026732D"/>
    <w:rsid w:val="00270F49"/>
    <w:rsid w:val="002B62B5"/>
    <w:rsid w:val="002D0CA8"/>
    <w:rsid w:val="00327C43"/>
    <w:rsid w:val="00332D88"/>
    <w:rsid w:val="00343BF6"/>
    <w:rsid w:val="003818AE"/>
    <w:rsid w:val="003851A8"/>
    <w:rsid w:val="003A71BA"/>
    <w:rsid w:val="003A7B43"/>
    <w:rsid w:val="003E002F"/>
    <w:rsid w:val="003E2EC0"/>
    <w:rsid w:val="003E5F3E"/>
    <w:rsid w:val="00463D71"/>
    <w:rsid w:val="00474705"/>
    <w:rsid w:val="00491E0F"/>
    <w:rsid w:val="004A16C6"/>
    <w:rsid w:val="004D2E39"/>
    <w:rsid w:val="005E1780"/>
    <w:rsid w:val="005E3374"/>
    <w:rsid w:val="0061418C"/>
    <w:rsid w:val="00786BA2"/>
    <w:rsid w:val="007A4422"/>
    <w:rsid w:val="007C561C"/>
    <w:rsid w:val="00812E9C"/>
    <w:rsid w:val="00845EDF"/>
    <w:rsid w:val="008526BA"/>
    <w:rsid w:val="008E2B6A"/>
    <w:rsid w:val="009353D0"/>
    <w:rsid w:val="00954E19"/>
    <w:rsid w:val="00960ACA"/>
    <w:rsid w:val="009B3A00"/>
    <w:rsid w:val="009F5FFF"/>
    <w:rsid w:val="00A012E1"/>
    <w:rsid w:val="00A11582"/>
    <w:rsid w:val="00A270DD"/>
    <w:rsid w:val="00A322B8"/>
    <w:rsid w:val="00A449E4"/>
    <w:rsid w:val="00A66D7C"/>
    <w:rsid w:val="00A754DA"/>
    <w:rsid w:val="00AB2C94"/>
    <w:rsid w:val="00AE0EE4"/>
    <w:rsid w:val="00AE48FB"/>
    <w:rsid w:val="00AF3EA6"/>
    <w:rsid w:val="00B273CB"/>
    <w:rsid w:val="00B535AA"/>
    <w:rsid w:val="00BD38E6"/>
    <w:rsid w:val="00BE5A11"/>
    <w:rsid w:val="00C5267B"/>
    <w:rsid w:val="00C75BFC"/>
    <w:rsid w:val="00CB3470"/>
    <w:rsid w:val="00D35CED"/>
    <w:rsid w:val="00D57E2E"/>
    <w:rsid w:val="00D67CBF"/>
    <w:rsid w:val="00D93369"/>
    <w:rsid w:val="00DC4F7A"/>
    <w:rsid w:val="00DE31F9"/>
    <w:rsid w:val="00E05F56"/>
    <w:rsid w:val="00E61BB4"/>
    <w:rsid w:val="00F4798D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02C95"/>
  <w15:docId w15:val="{34438578-6E30-2743-AFFD-BE6E87C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A2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B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6B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BA2"/>
    <w:rPr>
      <w:rFonts w:eastAsiaTheme="minorEastAs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BA2"/>
    <w:rPr>
      <w:rFonts w:eastAsiaTheme="minorEastAsia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786BA2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A2"/>
    <w:rPr>
      <w:rFonts w:ascii="Tahoma" w:eastAsiaTheme="minorEastAsia" w:hAnsi="Tahoma" w:cs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AB2C94"/>
    <w:pPr>
      <w:spacing w:after="0" w:line="240" w:lineRule="auto"/>
    </w:pPr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332D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heurejoyeuse.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ymeline.garnier@ie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am.hak@heurejoyeuse.m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B4E-99A4-418A-B173-0026465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OUMAIMA</dc:creator>
  <cp:lastModifiedBy>Aymeline GARNIER</cp:lastModifiedBy>
  <cp:revision>9</cp:revision>
  <cp:lastPrinted>2019-09-13T16:34:00Z</cp:lastPrinted>
  <dcterms:created xsi:type="dcterms:W3CDTF">2022-10-06T11:31:00Z</dcterms:created>
  <dcterms:modified xsi:type="dcterms:W3CDTF">2022-10-06T16:42:00Z</dcterms:modified>
</cp:coreProperties>
</file>