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923D" w14:textId="77777777" w:rsidR="0010776F" w:rsidRPr="00E4610F" w:rsidRDefault="000D254F">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bidi="ar-SA"/>
        </w:rPr>
        <w:drawing>
          <wp:inline distT="0" distB="0" distL="0" distR="0" wp14:anchorId="37EAF9E6" wp14:editId="4C81BB9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96639" cy="1028844"/>
                    </a:xfrm>
                    <a:prstGeom prst="rect">
                      <a:avLst/>
                    </a:prstGeom>
                    <a:ln/>
                  </pic:spPr>
                </pic:pic>
              </a:graphicData>
            </a:graphic>
          </wp:inline>
        </w:drawing>
      </w:r>
    </w:p>
    <w:p w14:paraId="70890DEA" w14:textId="77777777" w:rsidR="0010776F" w:rsidRPr="00E4610F" w:rsidRDefault="0010776F">
      <w:pPr>
        <w:pBdr>
          <w:top w:val="nil"/>
          <w:left w:val="nil"/>
          <w:bottom w:val="nil"/>
          <w:right w:val="nil"/>
          <w:between w:val="nil"/>
        </w:pBdr>
        <w:rPr>
          <w:b/>
          <w:color w:val="000000"/>
          <w:sz w:val="20"/>
          <w:szCs w:val="20"/>
        </w:rPr>
      </w:pPr>
    </w:p>
    <w:p w14:paraId="54E7CF74" w14:textId="77777777" w:rsidR="0010776F" w:rsidRPr="00E4610F" w:rsidRDefault="0010776F">
      <w:pPr>
        <w:pBdr>
          <w:top w:val="nil"/>
          <w:left w:val="nil"/>
          <w:bottom w:val="nil"/>
          <w:right w:val="nil"/>
          <w:between w:val="nil"/>
        </w:pBdr>
        <w:rPr>
          <w:b/>
          <w:color w:val="000000"/>
          <w:sz w:val="20"/>
          <w:szCs w:val="20"/>
        </w:rPr>
      </w:pPr>
    </w:p>
    <w:p w14:paraId="5C0E824F" w14:textId="77777777" w:rsidR="002B45C2" w:rsidRPr="00E4610F" w:rsidRDefault="002B45C2">
      <w:pPr>
        <w:pBdr>
          <w:top w:val="nil"/>
          <w:left w:val="nil"/>
          <w:bottom w:val="nil"/>
          <w:right w:val="nil"/>
          <w:between w:val="nil"/>
        </w:pBdr>
        <w:rPr>
          <w:b/>
          <w:color w:val="000000"/>
          <w:sz w:val="20"/>
          <w:szCs w:val="20"/>
        </w:rPr>
      </w:pPr>
    </w:p>
    <w:p w14:paraId="33AA037E" w14:textId="77777777" w:rsidR="002B45C2" w:rsidRPr="00E4610F" w:rsidRDefault="002B45C2">
      <w:pPr>
        <w:pBdr>
          <w:top w:val="nil"/>
          <w:left w:val="nil"/>
          <w:bottom w:val="nil"/>
          <w:right w:val="nil"/>
          <w:between w:val="nil"/>
        </w:pBdr>
        <w:rPr>
          <w:b/>
          <w:color w:val="000000"/>
          <w:sz w:val="20"/>
          <w:szCs w:val="20"/>
        </w:rPr>
      </w:pPr>
    </w:p>
    <w:p w14:paraId="1C54B6BE" w14:textId="77777777" w:rsidR="002B45C2" w:rsidRPr="00E4610F" w:rsidRDefault="002B45C2">
      <w:pPr>
        <w:pBdr>
          <w:top w:val="nil"/>
          <w:left w:val="nil"/>
          <w:bottom w:val="nil"/>
          <w:right w:val="nil"/>
          <w:between w:val="nil"/>
        </w:pBdr>
        <w:rPr>
          <w:b/>
          <w:color w:val="000000"/>
          <w:sz w:val="20"/>
          <w:szCs w:val="20"/>
        </w:rPr>
      </w:pPr>
    </w:p>
    <w:p w14:paraId="78F352D0" w14:textId="77777777" w:rsidR="002B45C2" w:rsidRPr="00E4610F" w:rsidRDefault="002B45C2">
      <w:pPr>
        <w:pBdr>
          <w:top w:val="nil"/>
          <w:left w:val="nil"/>
          <w:bottom w:val="nil"/>
          <w:right w:val="nil"/>
          <w:between w:val="nil"/>
        </w:pBdr>
        <w:rPr>
          <w:b/>
          <w:color w:val="000000"/>
          <w:sz w:val="20"/>
          <w:szCs w:val="20"/>
        </w:rPr>
      </w:pPr>
    </w:p>
    <w:p w14:paraId="29BCF3D2" w14:textId="77777777" w:rsidR="002B45C2" w:rsidRPr="00E4610F" w:rsidRDefault="002B45C2">
      <w:pPr>
        <w:pBdr>
          <w:top w:val="nil"/>
          <w:left w:val="nil"/>
          <w:bottom w:val="nil"/>
          <w:right w:val="nil"/>
          <w:between w:val="nil"/>
        </w:pBdr>
        <w:rPr>
          <w:b/>
          <w:color w:val="000000"/>
          <w:sz w:val="20"/>
          <w:szCs w:val="20"/>
        </w:rPr>
      </w:pPr>
    </w:p>
    <w:p w14:paraId="50E27550" w14:textId="77777777" w:rsidR="00A554A3" w:rsidRDefault="00A554A3" w:rsidP="00B64E39">
      <w:pPr>
        <w:ind w:left="658"/>
        <w:jc w:val="center"/>
        <w:outlineLvl w:val="0"/>
        <w:rPr>
          <w:b/>
          <w:bCs/>
          <w:sz w:val="24"/>
          <w:szCs w:val="24"/>
        </w:rPr>
      </w:pPr>
    </w:p>
    <w:p w14:paraId="1ABB567B" w14:textId="4EAA2007" w:rsidR="00A554A3" w:rsidRPr="0094606C" w:rsidRDefault="00A554A3" w:rsidP="009B67A8">
      <w:pPr>
        <w:ind w:left="658"/>
        <w:jc w:val="center"/>
        <w:outlineLvl w:val="0"/>
        <w:rPr>
          <w:b/>
          <w:bCs/>
          <w:sz w:val="24"/>
          <w:szCs w:val="24"/>
        </w:rPr>
      </w:pPr>
      <w:r w:rsidRPr="10A67CB9">
        <w:rPr>
          <w:b/>
          <w:bCs/>
          <w:sz w:val="24"/>
          <w:szCs w:val="24"/>
        </w:rPr>
        <w:t>Appel à consultation pour l’animation d’un</w:t>
      </w:r>
      <w:r w:rsidR="009110A8" w:rsidRPr="10A67CB9">
        <w:rPr>
          <w:b/>
          <w:bCs/>
          <w:sz w:val="24"/>
          <w:szCs w:val="24"/>
        </w:rPr>
        <w:t xml:space="preserve"> atelier de </w:t>
      </w:r>
      <w:r w:rsidR="009B67A8" w:rsidRPr="10A67CB9">
        <w:rPr>
          <w:b/>
          <w:bCs/>
          <w:sz w:val="24"/>
          <w:szCs w:val="24"/>
        </w:rPr>
        <w:t>formation</w:t>
      </w:r>
      <w:r w:rsidRPr="10A67CB9">
        <w:rPr>
          <w:b/>
          <w:bCs/>
          <w:sz w:val="24"/>
          <w:szCs w:val="24"/>
        </w:rPr>
        <w:t xml:space="preserve"> </w:t>
      </w:r>
      <w:bookmarkStart w:id="0" w:name="_Hlk114654268"/>
      <w:r w:rsidR="00211921">
        <w:rPr>
          <w:b/>
          <w:bCs/>
          <w:sz w:val="24"/>
          <w:szCs w:val="24"/>
        </w:rPr>
        <w:t>sur le changement climatique</w:t>
      </w:r>
      <w:bookmarkEnd w:id="0"/>
      <w:r w:rsidR="00211921">
        <w:rPr>
          <w:b/>
          <w:bCs/>
          <w:sz w:val="24"/>
          <w:szCs w:val="24"/>
        </w:rPr>
        <w:t xml:space="preserve"> </w:t>
      </w:r>
      <w:r w:rsidR="00610104" w:rsidRPr="10A67CB9">
        <w:rPr>
          <w:b/>
          <w:bCs/>
          <w:sz w:val="24"/>
          <w:szCs w:val="24"/>
        </w:rPr>
        <w:t xml:space="preserve">au profit </w:t>
      </w:r>
      <w:r w:rsidRPr="10A67CB9">
        <w:rPr>
          <w:b/>
          <w:bCs/>
          <w:sz w:val="24"/>
          <w:szCs w:val="24"/>
        </w:rPr>
        <w:t>de professionnels des médias</w:t>
      </w:r>
      <w:r w:rsidR="006D7447" w:rsidRPr="10A67CB9">
        <w:rPr>
          <w:b/>
          <w:bCs/>
          <w:sz w:val="24"/>
          <w:szCs w:val="24"/>
        </w:rPr>
        <w:t xml:space="preserve"> et </w:t>
      </w:r>
      <w:r w:rsidR="007874D6" w:rsidRPr="10A67CB9">
        <w:rPr>
          <w:b/>
          <w:bCs/>
          <w:sz w:val="24"/>
          <w:szCs w:val="24"/>
        </w:rPr>
        <w:t>de j</w:t>
      </w:r>
      <w:r w:rsidR="006D7447" w:rsidRPr="10A67CB9">
        <w:rPr>
          <w:b/>
          <w:bCs/>
          <w:sz w:val="24"/>
          <w:szCs w:val="24"/>
        </w:rPr>
        <w:t>ournalistes</w:t>
      </w:r>
      <w:r w:rsidR="001F5F82" w:rsidRPr="10A67CB9">
        <w:rPr>
          <w:b/>
          <w:bCs/>
          <w:sz w:val="24"/>
          <w:szCs w:val="24"/>
        </w:rPr>
        <w:t xml:space="preserve"> marocains </w:t>
      </w:r>
      <w:r w:rsidR="001F5F82" w:rsidRPr="00712F2C">
        <w:rPr>
          <w:b/>
          <w:bCs/>
          <w:color w:val="000000" w:themeColor="text1"/>
          <w:sz w:val="24"/>
          <w:szCs w:val="24"/>
        </w:rPr>
        <w:t xml:space="preserve">et </w:t>
      </w:r>
      <w:r w:rsidR="00332254" w:rsidRPr="00712F2C">
        <w:rPr>
          <w:b/>
          <w:bCs/>
          <w:color w:val="000000" w:themeColor="text1"/>
          <w:sz w:val="24"/>
          <w:szCs w:val="24"/>
        </w:rPr>
        <w:t xml:space="preserve">d’autres pays </w:t>
      </w:r>
      <w:r w:rsidR="001F5F82" w:rsidRPr="10A67CB9">
        <w:rPr>
          <w:b/>
          <w:bCs/>
          <w:sz w:val="24"/>
          <w:szCs w:val="24"/>
        </w:rPr>
        <w:t>africains</w:t>
      </w:r>
      <w:r w:rsidRPr="10A67CB9">
        <w:rPr>
          <w:b/>
          <w:bCs/>
          <w:sz w:val="24"/>
          <w:szCs w:val="24"/>
        </w:rPr>
        <w:t xml:space="preserve"> </w:t>
      </w:r>
    </w:p>
    <w:p w14:paraId="1FF16D0D" w14:textId="77777777" w:rsidR="0010776F" w:rsidRPr="00E4610F" w:rsidRDefault="0010776F">
      <w:pPr>
        <w:pBdr>
          <w:top w:val="nil"/>
          <w:left w:val="nil"/>
          <w:bottom w:val="nil"/>
          <w:right w:val="nil"/>
          <w:between w:val="nil"/>
        </w:pBdr>
        <w:spacing w:before="8"/>
        <w:rPr>
          <w:b/>
          <w:color w:val="000000"/>
          <w:sz w:val="27"/>
          <w:szCs w:val="27"/>
        </w:rPr>
      </w:pPr>
    </w:p>
    <w:p w14:paraId="0BF14053" w14:textId="2C52CB08" w:rsidR="0010776F" w:rsidRPr="00E4610F" w:rsidRDefault="000D254F" w:rsidP="00A554A3">
      <w:pPr>
        <w:pBdr>
          <w:top w:val="nil"/>
          <w:left w:val="nil"/>
          <w:bottom w:val="nil"/>
          <w:right w:val="nil"/>
          <w:between w:val="nil"/>
        </w:pBdr>
        <w:ind w:right="193"/>
        <w:jc w:val="right"/>
        <w:rPr>
          <w:color w:val="000000"/>
          <w:sz w:val="24"/>
          <w:szCs w:val="24"/>
        </w:rPr>
      </w:pPr>
      <w:r w:rsidRPr="00E4610F">
        <w:rPr>
          <w:color w:val="000000"/>
        </w:rPr>
        <w:t xml:space="preserve">Date : </w:t>
      </w:r>
      <w:r w:rsidR="00D64F09">
        <w:rPr>
          <w:noProof/>
        </w:rPr>
        <mc:AlternateContent>
          <mc:Choice Requires="wps">
            <w:drawing>
              <wp:anchor distT="0" distB="0" distL="114300" distR="114300" simplePos="0" relativeHeight="251658240" behindDoc="0" locked="0" layoutInCell="1" allowOverlap="1" wp14:anchorId="386741CB" wp14:editId="23022353">
                <wp:simplePos x="0" y="0"/>
                <wp:positionH relativeFrom="column">
                  <wp:posOffset>292100</wp:posOffset>
                </wp:positionH>
                <wp:positionV relativeFrom="paragraph">
                  <wp:posOffset>330200</wp:posOffset>
                </wp:positionV>
                <wp:extent cx="5904230" cy="25400"/>
                <wp:effectExtent l="0" t="0" r="1270" b="127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25400"/>
                        </a:xfrm>
                        <a:prstGeom prst="straightConnector1">
                          <a:avLst/>
                        </a:prstGeom>
                        <a:noFill/>
                        <a:ln w="25400" cap="flat" cmpd="sng">
                          <a:solidFill>
                            <a:srgbClr val="0000F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91E495B" id="_x0000_t32" coordsize="21600,21600" o:spt="32" o:oned="t" path="m,l21600,21600e" filled="f">
                <v:path arrowok="t" fillok="f" o:connecttype="none"/>
                <o:lock v:ext="edit" shapetype="t"/>
              </v:shapetype>
              <v:shape id="Connecteur droit avec flèche 4" o:spid="_x0000_s1026" type="#_x0000_t32" style="position:absolute;margin-left:23pt;margin-top:26pt;width:464.9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" strokecolor="blue" strokeweight="2pt">
                <o:lock v:ext="edit" shapetype="f"/>
              </v:shape>
            </w:pict>
          </mc:Fallback>
        </mc:AlternateContent>
      </w:r>
      <w:r w:rsidR="00332254">
        <w:rPr>
          <w:color w:val="000000"/>
        </w:rPr>
        <w:t xml:space="preserve"> </w:t>
      </w:r>
      <w:r w:rsidR="00211921">
        <w:rPr>
          <w:color w:val="000000"/>
        </w:rPr>
        <w:t>23</w:t>
      </w:r>
      <w:r w:rsidR="008260A5">
        <w:rPr>
          <w:color w:val="000000"/>
        </w:rPr>
        <w:t xml:space="preserve"> septembre 2022</w:t>
      </w:r>
    </w:p>
    <w:p w14:paraId="413D7742" w14:textId="77777777" w:rsidR="0010776F" w:rsidRPr="00E4610F" w:rsidRDefault="0010776F">
      <w:pPr>
        <w:pBdr>
          <w:top w:val="nil"/>
          <w:left w:val="nil"/>
          <w:bottom w:val="nil"/>
          <w:right w:val="nil"/>
          <w:between w:val="nil"/>
        </w:pBdr>
        <w:spacing w:before="6"/>
        <w:rPr>
          <w:color w:val="000000"/>
          <w:sz w:val="29"/>
          <w:szCs w:val="29"/>
        </w:rPr>
      </w:pPr>
    </w:p>
    <w:p w14:paraId="6E150746" w14:textId="77777777" w:rsidR="0010776F" w:rsidRPr="00E4610F" w:rsidRDefault="000D254F">
      <w:pPr>
        <w:ind w:left="516"/>
      </w:pPr>
      <w:r w:rsidRPr="00E4610F">
        <w:rPr>
          <w:b/>
        </w:rPr>
        <w:t xml:space="preserve">Pays </w:t>
      </w:r>
      <w:r w:rsidRPr="00E4610F">
        <w:t>: Maroc</w:t>
      </w:r>
    </w:p>
    <w:p w14:paraId="37C502A3" w14:textId="77777777" w:rsidR="0010776F" w:rsidRPr="00E4610F" w:rsidRDefault="0010776F">
      <w:pPr>
        <w:pBdr>
          <w:top w:val="nil"/>
          <w:left w:val="nil"/>
          <w:bottom w:val="nil"/>
          <w:right w:val="nil"/>
          <w:between w:val="nil"/>
        </w:pBdr>
        <w:spacing w:before="8"/>
        <w:rPr>
          <w:color w:val="000000"/>
          <w:sz w:val="18"/>
          <w:szCs w:val="18"/>
        </w:rPr>
      </w:pPr>
    </w:p>
    <w:p w14:paraId="1C030AF2" w14:textId="4917B050" w:rsidR="0094606C" w:rsidRPr="00CF14C0" w:rsidRDefault="000D254F" w:rsidP="009B67A8">
      <w:pPr>
        <w:pStyle w:val="Titre1"/>
        <w:ind w:left="567"/>
        <w:jc w:val="both"/>
        <w:rPr>
          <w:b w:val="0"/>
          <w:bCs w:val="0"/>
          <w:sz w:val="22"/>
          <w:szCs w:val="22"/>
        </w:rPr>
      </w:pPr>
      <w:r w:rsidRPr="10A67CB9">
        <w:rPr>
          <w:sz w:val="22"/>
          <w:szCs w:val="22"/>
        </w:rPr>
        <w:t>Description de la mission :</w:t>
      </w:r>
      <w:r w:rsidRPr="10A67CB9">
        <w:rPr>
          <w:b w:val="0"/>
          <w:bCs w:val="0"/>
          <w:sz w:val="22"/>
          <w:szCs w:val="22"/>
        </w:rPr>
        <w:t xml:space="preserve"> </w:t>
      </w:r>
      <w:r w:rsidR="00CF14C0" w:rsidRPr="10A67CB9">
        <w:rPr>
          <w:b w:val="0"/>
          <w:bCs w:val="0"/>
          <w:sz w:val="22"/>
          <w:szCs w:val="22"/>
        </w:rPr>
        <w:t xml:space="preserve">Appel à consultation pour l’animation d’un atelier de </w:t>
      </w:r>
      <w:r w:rsidR="009B67A8" w:rsidRPr="10A67CB9">
        <w:rPr>
          <w:b w:val="0"/>
          <w:bCs w:val="0"/>
          <w:sz w:val="22"/>
          <w:szCs w:val="22"/>
        </w:rPr>
        <w:t>formation</w:t>
      </w:r>
      <w:r w:rsidR="00CF14C0" w:rsidRPr="10A67CB9">
        <w:rPr>
          <w:b w:val="0"/>
          <w:bCs w:val="0"/>
          <w:sz w:val="22"/>
          <w:szCs w:val="22"/>
        </w:rPr>
        <w:t xml:space="preserve"> </w:t>
      </w:r>
      <w:r w:rsidR="00531ABD">
        <w:rPr>
          <w:b w:val="0"/>
          <w:bCs w:val="0"/>
        </w:rPr>
        <w:t>sur le changement climatique</w:t>
      </w:r>
      <w:r w:rsidR="00531ABD" w:rsidRPr="10A67CB9">
        <w:rPr>
          <w:b w:val="0"/>
          <w:bCs w:val="0"/>
          <w:sz w:val="22"/>
          <w:szCs w:val="22"/>
        </w:rPr>
        <w:t xml:space="preserve"> </w:t>
      </w:r>
      <w:r w:rsidR="00610104" w:rsidRPr="10A67CB9">
        <w:rPr>
          <w:b w:val="0"/>
          <w:bCs w:val="0"/>
          <w:sz w:val="22"/>
          <w:szCs w:val="22"/>
        </w:rPr>
        <w:t xml:space="preserve">au profit </w:t>
      </w:r>
      <w:r w:rsidR="00CF14C0" w:rsidRPr="10A67CB9">
        <w:rPr>
          <w:b w:val="0"/>
          <w:bCs w:val="0"/>
          <w:sz w:val="22"/>
          <w:szCs w:val="22"/>
        </w:rPr>
        <w:t xml:space="preserve">de professionnels des médias </w:t>
      </w:r>
      <w:r w:rsidR="006D7447" w:rsidRPr="10A67CB9">
        <w:rPr>
          <w:b w:val="0"/>
          <w:bCs w:val="0"/>
          <w:sz w:val="22"/>
          <w:szCs w:val="22"/>
        </w:rPr>
        <w:t>et</w:t>
      </w:r>
      <w:r w:rsidR="007874D6" w:rsidRPr="10A67CB9">
        <w:rPr>
          <w:b w:val="0"/>
          <w:bCs w:val="0"/>
          <w:sz w:val="22"/>
          <w:szCs w:val="22"/>
        </w:rPr>
        <w:t xml:space="preserve"> de</w:t>
      </w:r>
      <w:r w:rsidR="006D7447" w:rsidRPr="10A67CB9">
        <w:rPr>
          <w:b w:val="0"/>
          <w:bCs w:val="0"/>
          <w:sz w:val="22"/>
          <w:szCs w:val="22"/>
        </w:rPr>
        <w:t xml:space="preserve"> journalistes </w:t>
      </w:r>
      <w:r w:rsidR="00D77C46">
        <w:rPr>
          <w:b w:val="0"/>
          <w:bCs w:val="0"/>
          <w:sz w:val="22"/>
          <w:szCs w:val="22"/>
        </w:rPr>
        <w:t xml:space="preserve">marocains et d’autres pays </w:t>
      </w:r>
      <w:r w:rsidR="00CF14C0" w:rsidRPr="10A67CB9">
        <w:rPr>
          <w:b w:val="0"/>
          <w:bCs w:val="0"/>
          <w:sz w:val="22"/>
          <w:szCs w:val="22"/>
        </w:rPr>
        <w:t xml:space="preserve">africains </w:t>
      </w:r>
      <w:r w:rsidR="00531ABD">
        <w:rPr>
          <w:b w:val="0"/>
          <w:bCs w:val="0"/>
          <w:sz w:val="22"/>
          <w:szCs w:val="22"/>
        </w:rPr>
        <w:t>.</w:t>
      </w:r>
    </w:p>
    <w:p w14:paraId="3BC7B6B0" w14:textId="77777777" w:rsidR="0010776F" w:rsidRPr="00E4610F" w:rsidRDefault="0010776F" w:rsidP="0094606C">
      <w:pPr>
        <w:pBdr>
          <w:top w:val="nil"/>
          <w:left w:val="nil"/>
          <w:bottom w:val="nil"/>
          <w:right w:val="nil"/>
          <w:between w:val="nil"/>
        </w:pBdr>
        <w:ind w:left="516"/>
        <w:jc w:val="both"/>
        <w:rPr>
          <w:color w:val="000000"/>
          <w:sz w:val="18"/>
          <w:szCs w:val="18"/>
        </w:rPr>
      </w:pPr>
    </w:p>
    <w:p w14:paraId="77B8506E" w14:textId="77777777" w:rsidR="0010776F" w:rsidRPr="00E4610F" w:rsidRDefault="000D254F">
      <w:pPr>
        <w:ind w:left="516"/>
      </w:pPr>
      <w:r w:rsidRPr="00E4610F">
        <w:rPr>
          <w:b/>
        </w:rPr>
        <w:t xml:space="preserve">Titre du projet </w:t>
      </w:r>
      <w:r w:rsidRPr="00E4610F">
        <w:t>: Renforcement opérationnel du 4C Maroc</w:t>
      </w:r>
    </w:p>
    <w:p w14:paraId="74F28BA3" w14:textId="77777777" w:rsidR="0010776F" w:rsidRPr="00E4610F" w:rsidRDefault="0010776F">
      <w:pPr>
        <w:pBdr>
          <w:top w:val="nil"/>
          <w:left w:val="nil"/>
          <w:bottom w:val="nil"/>
          <w:right w:val="nil"/>
          <w:between w:val="nil"/>
        </w:pBdr>
        <w:spacing w:before="8"/>
        <w:rPr>
          <w:color w:val="000000"/>
          <w:sz w:val="18"/>
          <w:szCs w:val="18"/>
        </w:rPr>
      </w:pPr>
    </w:p>
    <w:p w14:paraId="17E3D9D6" w14:textId="77777777" w:rsidR="0010776F" w:rsidRPr="00E4610F" w:rsidRDefault="000D254F">
      <w:pPr>
        <w:ind w:left="516"/>
      </w:pPr>
      <w:r w:rsidRPr="00E4610F">
        <w:rPr>
          <w:b/>
        </w:rPr>
        <w:t xml:space="preserve">Lieu d’affectation </w:t>
      </w:r>
      <w:r w:rsidRPr="00E4610F">
        <w:t>: Rabat, Maroc</w:t>
      </w:r>
    </w:p>
    <w:p w14:paraId="1B28B6B1" w14:textId="77777777" w:rsidR="0010776F" w:rsidRPr="00E4610F" w:rsidRDefault="0010776F">
      <w:pPr>
        <w:pBdr>
          <w:top w:val="nil"/>
          <w:left w:val="nil"/>
          <w:bottom w:val="nil"/>
          <w:right w:val="nil"/>
          <w:between w:val="nil"/>
        </w:pBdr>
        <w:spacing w:before="8"/>
        <w:rPr>
          <w:color w:val="000000"/>
          <w:sz w:val="18"/>
          <w:szCs w:val="18"/>
        </w:rPr>
      </w:pPr>
    </w:p>
    <w:p w14:paraId="03F576E0" w14:textId="72287328" w:rsidR="0010776F" w:rsidRPr="00E4610F" w:rsidRDefault="000D254F" w:rsidP="00A554A3">
      <w:pPr>
        <w:ind w:left="516"/>
      </w:pPr>
      <w:r w:rsidRPr="10A67CB9">
        <w:rPr>
          <w:b/>
          <w:bCs/>
        </w:rPr>
        <w:t xml:space="preserve">Date limite de dépôt des soumissions </w:t>
      </w:r>
      <w:r>
        <w:t xml:space="preserve">: </w:t>
      </w:r>
      <w:r w:rsidR="00531ABD">
        <w:rPr>
          <w:color w:val="000000" w:themeColor="text1"/>
        </w:rPr>
        <w:t xml:space="preserve">07 Octobre </w:t>
      </w:r>
      <w:r w:rsidR="008260A5">
        <w:rPr>
          <w:color w:val="000000" w:themeColor="text1"/>
        </w:rPr>
        <w:t>2022</w:t>
      </w:r>
    </w:p>
    <w:p w14:paraId="7ADE294B" w14:textId="77777777" w:rsidR="0010776F" w:rsidRPr="00E4610F" w:rsidRDefault="0010776F">
      <w:pPr>
        <w:ind w:left="516"/>
      </w:pPr>
    </w:p>
    <w:p w14:paraId="37E30BBF" w14:textId="77777777" w:rsidR="0010776F" w:rsidRPr="00E4610F" w:rsidRDefault="000D254F">
      <w:pPr>
        <w:ind w:left="516"/>
      </w:pPr>
      <w:r w:rsidRPr="00E4610F">
        <w:t xml:space="preserve">Les offres seront envoyées par mail :  </w:t>
      </w:r>
      <w:hyperlink r:id="rId8" w:history="1">
        <w:r w:rsidR="003D4A72" w:rsidRPr="00CE7949">
          <w:rPr>
            <w:rStyle w:val="Lienhypertexte"/>
          </w:rPr>
          <w:t>ro4c.maroc@gmail.com</w:t>
        </w:r>
      </w:hyperlink>
      <w:r w:rsidRPr="00E4610F">
        <w:t>ou déposées au siège du 4C à l’adresse suivante :</w:t>
      </w:r>
    </w:p>
    <w:p w14:paraId="1C466EA3" w14:textId="77777777" w:rsidR="0010776F" w:rsidRPr="00E4610F" w:rsidRDefault="0010776F">
      <w:pPr>
        <w:pBdr>
          <w:top w:val="nil"/>
          <w:left w:val="nil"/>
          <w:bottom w:val="nil"/>
          <w:right w:val="nil"/>
          <w:between w:val="nil"/>
        </w:pBdr>
        <w:spacing w:before="1"/>
        <w:rPr>
          <w:color w:val="000000"/>
        </w:rPr>
      </w:pPr>
    </w:p>
    <w:p w14:paraId="550F2B4B"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41FCD269" w14:textId="77777777" w:rsidR="0010776F" w:rsidRPr="00E4610F" w:rsidRDefault="000D254F">
      <w:pPr>
        <w:spacing w:line="291" w:lineRule="auto"/>
        <w:ind w:left="674" w:right="674"/>
        <w:jc w:val="center"/>
        <w:rPr>
          <w:b/>
          <w:sz w:val="24"/>
          <w:szCs w:val="24"/>
        </w:rPr>
      </w:pPr>
      <w:r w:rsidRPr="00E4610F">
        <w:rPr>
          <w:b/>
          <w:sz w:val="24"/>
          <w:szCs w:val="24"/>
        </w:rPr>
        <w:t>Avenue Al Araar, Villa 4, bloc A, Secteur 13, Hay Riad, Rabat, Maroc</w:t>
      </w:r>
    </w:p>
    <w:p w14:paraId="1B20CAC8" w14:textId="77777777" w:rsidR="0010776F" w:rsidRPr="00E4610F" w:rsidRDefault="0010776F">
      <w:pPr>
        <w:pBdr>
          <w:top w:val="nil"/>
          <w:left w:val="nil"/>
          <w:bottom w:val="nil"/>
          <w:right w:val="nil"/>
          <w:between w:val="nil"/>
        </w:pBdr>
        <w:spacing w:before="1"/>
        <w:rPr>
          <w:color w:val="000000"/>
        </w:rPr>
      </w:pPr>
    </w:p>
    <w:p w14:paraId="54101CD1" w14:textId="77777777" w:rsidR="0010776F" w:rsidRPr="00E4610F" w:rsidRDefault="0010776F">
      <w:pPr>
        <w:pBdr>
          <w:top w:val="nil"/>
          <w:left w:val="nil"/>
          <w:bottom w:val="nil"/>
          <w:right w:val="nil"/>
          <w:between w:val="nil"/>
        </w:pBdr>
        <w:spacing w:before="1"/>
        <w:rPr>
          <w:color w:val="000000"/>
        </w:rPr>
      </w:pPr>
    </w:p>
    <w:p w14:paraId="092E66AE" w14:textId="77777777" w:rsidR="0010776F" w:rsidRPr="00E4610F" w:rsidRDefault="0010776F">
      <w:pPr>
        <w:pBdr>
          <w:top w:val="nil"/>
          <w:left w:val="nil"/>
          <w:bottom w:val="nil"/>
          <w:right w:val="nil"/>
          <w:between w:val="nil"/>
        </w:pBdr>
        <w:spacing w:before="1"/>
        <w:rPr>
          <w:color w:val="000000"/>
          <w:sz w:val="16"/>
          <w:szCs w:val="16"/>
        </w:rPr>
      </w:pPr>
    </w:p>
    <w:p w14:paraId="5425D223" w14:textId="77777777" w:rsidR="0010776F" w:rsidRPr="00E4610F" w:rsidRDefault="000D254F" w:rsidP="00467AAC">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email à :</w:t>
      </w:r>
      <w:hyperlink r:id="rId9" w:history="1">
        <w:r w:rsidR="00467AAC" w:rsidRPr="00CE7949">
          <w:rPr>
            <w:rStyle w:val="Lienhypertexte"/>
          </w:rPr>
          <w:t>ro4c.maroc@gmail.com</w:t>
        </w:r>
      </w:hyperlink>
      <w:r w:rsidR="00467AAC">
        <w:rPr>
          <w:color w:val="000000"/>
        </w:rPr>
        <w:t xml:space="preserve"> . </w:t>
      </w:r>
    </w:p>
    <w:p w14:paraId="49FB7A02"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F846AC7" w14:textId="2FAB204A" w:rsidR="0010776F" w:rsidRPr="00E4610F" w:rsidRDefault="00D64F09">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Pr>
          <w:noProof/>
          <w:lang w:bidi="ar-SA"/>
        </w:rPr>
        <mc:AlternateContent>
          <mc:Choice Requires="wps">
            <w:drawing>
              <wp:anchor distT="0" distB="0" distL="0" distR="0" simplePos="0" relativeHeight="251659264" behindDoc="0" locked="0" layoutInCell="1" allowOverlap="1" wp14:anchorId="1E06E660" wp14:editId="3B39B395">
                <wp:simplePos x="0" y="0"/>
                <wp:positionH relativeFrom="column">
                  <wp:posOffset>304800</wp:posOffset>
                </wp:positionH>
                <wp:positionV relativeFrom="paragraph">
                  <wp:posOffset>546100</wp:posOffset>
                </wp:positionV>
                <wp:extent cx="5807710" cy="5461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07710" cy="54610"/>
                        </a:xfrm>
                        <a:prstGeom prst="rect">
                          <a:avLst/>
                        </a:prstGeom>
                        <a:solidFill>
                          <a:srgbClr val="F1F1F1"/>
                        </a:solidFill>
                        <a:ln>
                          <a:noFill/>
                        </a:ln>
                      </wps:spPr>
                      <wps:txbx>
                        <w:txbxContent>
                          <w:p w14:paraId="225F70E2" w14:textId="77777777" w:rsidR="0010776F" w:rsidRDefault="0010776F">
                            <w:pPr>
                              <w:spacing w:before="10"/>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E06E660" id="Rectangle 3" o:spid="_x0000_s1026" style="position:absolute;left:0;text-align:left;margin-left:24pt;margin-top:43pt;width:457.3pt;height:4.3pt;rotation:180;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" fillcolor="#f1f1f1" stroked="f">
                <v:textbox inset="0,0,0,0">
                  <w:txbxContent>
                    <w:p w14:paraId="225F70E2" w14:textId="77777777" w:rsidR="0010776F" w:rsidRDefault="0010776F">
                      <w:pPr>
                        <w:spacing w:before="10"/>
                        <w:textDirection w:val="btLr"/>
                      </w:pPr>
                    </w:p>
                  </w:txbxContent>
                </v:textbox>
                <w10:wrap type="topAndBottom"/>
              </v:rect>
            </w:pict>
          </mc:Fallback>
        </mc:AlternateContent>
      </w:r>
      <w:r>
        <w:rPr>
          <w:noProof/>
        </w:rPr>
        <mc:AlternateContent>
          <mc:Choice Requires="wps">
            <w:drawing>
              <wp:anchor distT="0" distB="0" distL="114300" distR="114300" simplePos="0" relativeHeight="251660288" behindDoc="0" locked="0" layoutInCell="1" allowOverlap="1" wp14:anchorId="61AD38F9" wp14:editId="00077AB0">
                <wp:simplePos x="0" y="0"/>
                <wp:positionH relativeFrom="column">
                  <wp:posOffset>203200</wp:posOffset>
                </wp:positionH>
                <wp:positionV relativeFrom="paragraph">
                  <wp:posOffset>431800</wp:posOffset>
                </wp:positionV>
                <wp:extent cx="6012180" cy="25400"/>
                <wp:effectExtent l="0" t="0" r="7620" b="127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180" cy="25400"/>
                        </a:xfrm>
                        <a:prstGeom prst="straightConnector1">
                          <a:avLst/>
                        </a:prstGeom>
                        <a:noFill/>
                        <a:ln w="25400" cap="flat" cmpd="sng">
                          <a:solidFill>
                            <a:srgbClr val="0000FF"/>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ADC0320" id="Connecteur droit avec flèche 2" o:spid="_x0000_s1026" type="#_x0000_t32" style="position:absolute;margin-left:16pt;margin-top:34pt;width:473.4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" strokecolor="blue" strokeweight="2pt">
                <o:lock v:ext="edit" shapetype="f"/>
              </v:shape>
            </w:pict>
          </mc:Fallback>
        </mc:AlternateContent>
      </w:r>
    </w:p>
    <w:p w14:paraId="26013C25" w14:textId="77777777" w:rsidR="0010776F" w:rsidRPr="00E4610F"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6AF765A9" w14:textId="77777777" w:rsidR="00332254" w:rsidRDefault="00332254" w:rsidP="00A27EE5">
      <w:pPr>
        <w:jc w:val="both"/>
      </w:pPr>
      <w:bookmarkStart w:id="1" w:name="_Hlk70493326"/>
    </w:p>
    <w:p w14:paraId="532C64E8" w14:textId="3ED6B2EB" w:rsidR="00A7282E" w:rsidRPr="003A7355" w:rsidRDefault="00A7282E" w:rsidP="00A7282E">
      <w:pPr>
        <w:jc w:val="both"/>
        <w:rPr>
          <w:color w:val="000000" w:themeColor="text1"/>
        </w:rPr>
      </w:pPr>
      <w:r w:rsidRPr="003A7355">
        <w:rPr>
          <w:color w:val="000000" w:themeColor="text1"/>
        </w:rPr>
        <w:t xml:space="preserve">Les médias jouent un rôle important dans l’appropriation des enjeux climatiques par le plus grand nombre de citoyens. En effet, les impacts du changement climatique sur l'environnement, l'économie, l'énergie, la santé publique, et la société rendent cruciale sa compréhension par le grand public. Par ailleurs, les décisions politiques, de l'échelle locale au niveau international, vont de plus en plus dépendre des questions climatiques et environnementales et les impacter en retour. La place de l'information climatique a pris plus en plus de place dans le champ des médias nationaux ces dernières années mais reste aujourd'hui assez ponctuelle. Elle n’est mise en avant que lors de période de grande sécheresse ou lors d'évènements majeurs comme la publication des rapports du Groupe Intergouvernemental des Experts sur le Climat (GIEC) ou bien les réunions annuelles des Parties à la Convention Cadre des Nations Unies sur les Changements Climatiques (COP). Enfin, les médias jouent un rôle fondamental dans la promotion du développement durable et dans la lutte contre le changement climatique, en vue du grand impact qu’ils ont dans l’orientation des choix des citoyens et de leur style de vie. </w:t>
      </w:r>
    </w:p>
    <w:p w14:paraId="0702482F" w14:textId="77777777" w:rsidR="00620CA1" w:rsidRDefault="00620CA1" w:rsidP="00620CA1">
      <w:pPr>
        <w:jc w:val="both"/>
      </w:pPr>
    </w:p>
    <w:p w14:paraId="46F89EB3" w14:textId="1FD95436" w:rsidR="00A7282E" w:rsidRDefault="00D61A74" w:rsidP="00A7282E">
      <w:pPr>
        <w:jc w:val="both"/>
        <w:rPr>
          <w:color w:val="000000" w:themeColor="text1"/>
        </w:rPr>
      </w:pPr>
      <w:r>
        <w:t>Dans ce sens,</w:t>
      </w:r>
      <w:r w:rsidR="00A27EE5">
        <w:t xml:space="preserve"> le Centre 4C Maroc organise</w:t>
      </w:r>
      <w:r w:rsidR="003F2C87">
        <w:t>, dans le cadre du projet PNUD/</w:t>
      </w:r>
      <w:r w:rsidR="00A7282E">
        <w:t>A</w:t>
      </w:r>
      <w:r w:rsidR="003F2C87">
        <w:t xml:space="preserve">ppui opérationnel du centre 4C, </w:t>
      </w:r>
      <w:r w:rsidR="00A27EE5" w:rsidRPr="00E34B1F">
        <w:t xml:space="preserve">un atelier </w:t>
      </w:r>
      <w:r w:rsidR="00D65F8F" w:rsidRPr="00E34B1F">
        <w:t>de</w:t>
      </w:r>
      <w:r w:rsidR="00E500F3" w:rsidRPr="00E34B1F">
        <w:t xml:space="preserve"> 3 jours</w:t>
      </w:r>
      <w:r w:rsidR="00E34B1F">
        <w:t xml:space="preserve">, </w:t>
      </w:r>
      <w:r w:rsidR="00E500F3" w:rsidRPr="00E34B1F">
        <w:t>dont</w:t>
      </w:r>
      <w:r w:rsidR="00D65F8F" w:rsidRPr="00E34B1F">
        <w:t xml:space="preserve"> </w:t>
      </w:r>
      <w:r w:rsidR="00E500F3" w:rsidRPr="00E34B1F">
        <w:t>2</w:t>
      </w:r>
      <w:r w:rsidR="00ED58C9">
        <w:t>jours</w:t>
      </w:r>
      <w:r w:rsidR="009B642F">
        <w:t xml:space="preserve"> et </w:t>
      </w:r>
      <w:r w:rsidR="00ED58C9">
        <w:t xml:space="preserve">1/2j </w:t>
      </w:r>
      <w:r w:rsidR="00063AD0" w:rsidRPr="00E34B1F">
        <w:t xml:space="preserve"> </w:t>
      </w:r>
      <w:r w:rsidR="00E500F3" w:rsidRPr="00E34B1F">
        <w:t xml:space="preserve">de formation </w:t>
      </w:r>
      <w:r w:rsidR="00063AD0" w:rsidRPr="00E34B1F">
        <w:t xml:space="preserve">et </w:t>
      </w:r>
      <w:r w:rsidR="00E500F3" w:rsidRPr="00E34B1F">
        <w:t>1</w:t>
      </w:r>
      <w:r w:rsidR="009B642F">
        <w:t>/2</w:t>
      </w:r>
      <w:r w:rsidR="00E500F3" w:rsidRPr="00E34B1F">
        <w:t xml:space="preserve"> </w:t>
      </w:r>
      <w:r w:rsidR="00063AD0" w:rsidRPr="00E34B1F">
        <w:t>journée de visite</w:t>
      </w:r>
      <w:r w:rsidR="003D6480" w:rsidRPr="00E34B1F">
        <w:t xml:space="preserve">s </w:t>
      </w:r>
      <w:r w:rsidR="00E34B1F">
        <w:t xml:space="preserve">terrain, </w:t>
      </w:r>
      <w:r w:rsidR="00055BF7" w:rsidRPr="00E34B1F">
        <w:t xml:space="preserve">en </w:t>
      </w:r>
      <w:r w:rsidR="00E34B1F" w:rsidRPr="00E34B1F">
        <w:t>décembre</w:t>
      </w:r>
      <w:r w:rsidR="00A27EE5" w:rsidRPr="00E34B1F">
        <w:t xml:space="preserve"> </w:t>
      </w:r>
      <w:r w:rsidR="00E34B1F">
        <w:t xml:space="preserve">2022 </w:t>
      </w:r>
      <w:r w:rsidR="00A27EE5" w:rsidRPr="00E34B1F">
        <w:t>à Casablanca au Maroc.</w:t>
      </w:r>
      <w:r w:rsidR="00620CA1">
        <w:t xml:space="preserve"> </w:t>
      </w:r>
      <w:r w:rsidR="00400156">
        <w:t>L’atelier vise à initier</w:t>
      </w:r>
      <w:r w:rsidR="00A27EE5">
        <w:t xml:space="preserve"> l’échange avec les professionnels de</w:t>
      </w:r>
      <w:r w:rsidR="00055BF7">
        <w:t>s</w:t>
      </w:r>
      <w:r w:rsidR="00A27EE5">
        <w:t xml:space="preserve"> médias</w:t>
      </w:r>
      <w:r w:rsidR="00825203">
        <w:t xml:space="preserve"> et journalis</w:t>
      </w:r>
      <w:r w:rsidR="009608EB">
        <w:t>t</w:t>
      </w:r>
      <w:r w:rsidR="00825203">
        <w:t>es</w:t>
      </w:r>
      <w:r w:rsidR="00A27EE5">
        <w:t xml:space="preserve"> autour des questions climatiques. Cette journée permettra notamment aux participants de mieux contextualiser l’information dans les actualités sur l’environnement, ainsi que sur les questions de résilience et d’adaptation face aux changements climatiques</w:t>
      </w:r>
      <w:r w:rsidR="00D01719">
        <w:t xml:space="preserve">, </w:t>
      </w:r>
      <w:r w:rsidRPr="10A67CB9">
        <w:rPr>
          <w:color w:val="000000" w:themeColor="text1"/>
        </w:rPr>
        <w:t xml:space="preserve">et </w:t>
      </w:r>
      <w:r w:rsidR="00825203" w:rsidRPr="10A67CB9">
        <w:rPr>
          <w:color w:val="000000" w:themeColor="text1"/>
        </w:rPr>
        <w:t xml:space="preserve">de </w:t>
      </w:r>
      <w:r w:rsidRPr="10A67CB9">
        <w:rPr>
          <w:color w:val="000000" w:themeColor="text1"/>
        </w:rPr>
        <w:t xml:space="preserve">les orienter vers une approche concrète et porteuse de </w:t>
      </w:r>
      <w:r w:rsidR="00825203" w:rsidRPr="003A7355">
        <w:rPr>
          <w:color w:val="000000" w:themeColor="text1"/>
        </w:rPr>
        <w:t>solution</w:t>
      </w:r>
      <w:r w:rsidR="00A9220D" w:rsidRPr="003A7355">
        <w:rPr>
          <w:color w:val="000000" w:themeColor="text1"/>
        </w:rPr>
        <w:t>s</w:t>
      </w:r>
      <w:r w:rsidR="00825203" w:rsidRPr="003A7355">
        <w:rPr>
          <w:color w:val="000000" w:themeColor="text1"/>
        </w:rPr>
        <w:t xml:space="preserve"> da</w:t>
      </w:r>
      <w:r w:rsidR="00825203" w:rsidRPr="10A67CB9">
        <w:rPr>
          <w:color w:val="000000" w:themeColor="text1"/>
        </w:rPr>
        <w:t>ns la communication autour d</w:t>
      </w:r>
      <w:r w:rsidR="00055BF7">
        <w:rPr>
          <w:color w:val="000000" w:themeColor="text1"/>
        </w:rPr>
        <w:t xml:space="preserve">e la problématique </w:t>
      </w:r>
      <w:r w:rsidRPr="10A67CB9">
        <w:rPr>
          <w:color w:val="000000" w:themeColor="text1"/>
        </w:rPr>
        <w:t>changement climatique.</w:t>
      </w:r>
    </w:p>
    <w:p w14:paraId="01B66A59" w14:textId="77777777" w:rsidR="00A7282E" w:rsidRDefault="00A7282E" w:rsidP="00A7282E">
      <w:pPr>
        <w:jc w:val="both"/>
        <w:rPr>
          <w:color w:val="000000" w:themeColor="text1"/>
        </w:rPr>
      </w:pPr>
    </w:p>
    <w:p w14:paraId="7D97F874" w14:textId="578E9AFF" w:rsidR="00247AAD" w:rsidRPr="00A27EE5" w:rsidRDefault="00A7282E" w:rsidP="00825203">
      <w:pPr>
        <w:jc w:val="both"/>
      </w:pPr>
      <w:r w:rsidRPr="00A7282E">
        <w:t xml:space="preserve"> </w:t>
      </w:r>
      <w:r w:rsidR="00A9220D" w:rsidRPr="003A7355">
        <w:rPr>
          <w:color w:val="000000" w:themeColor="text1"/>
        </w:rPr>
        <w:t xml:space="preserve">Il est à rappeler que </w:t>
      </w:r>
      <w:r w:rsidR="006B43D2">
        <w:rPr>
          <w:color w:val="000000" w:themeColor="text1"/>
        </w:rPr>
        <w:t>l</w:t>
      </w:r>
      <w:r w:rsidRPr="003A7355">
        <w:rPr>
          <w:color w:val="000000" w:themeColor="text1"/>
        </w:rPr>
        <w:t xml:space="preserve">e </w:t>
      </w:r>
      <w:r w:rsidRPr="005F6E54">
        <w:t xml:space="preserve">Centre </w:t>
      </w:r>
      <w:r>
        <w:t>de Compétences Changement Climatique (</w:t>
      </w:r>
      <w:r w:rsidRPr="005F6E54">
        <w:t>4C Maroc</w:t>
      </w:r>
      <w:r>
        <w:t>)</w:t>
      </w:r>
      <w:r w:rsidRPr="005F6E54">
        <w:t xml:space="preserve"> a été créé en 2016, en amont de la COP22 de Marrakech, et ce pour répondre à la volonté d’un grand nombre d’acteurs nationaux</w:t>
      </w:r>
      <w:r>
        <w:t xml:space="preserve">, </w:t>
      </w:r>
      <w:r w:rsidRPr="005F6E54">
        <w:t>concernés par la problématique des changements climatiques</w:t>
      </w:r>
      <w:r>
        <w:t>,</w:t>
      </w:r>
      <w:r w:rsidRPr="005F6E54">
        <w:t xml:space="preserve"> de mettre en place un centre d’expertise apte à appuyer la conception et la mise en œuvre de politiques climatiques, notamment dans un contexte d’ambition nationale accrue en termes d’atténuation de gaz à effets de serre mais aussi, et surtout, de grande vulnérabilité face à </w:t>
      </w:r>
      <w:r>
        <w:t xml:space="preserve">aux </w:t>
      </w:r>
      <w:r w:rsidRPr="005F6E54">
        <w:t>impacts néfastes</w:t>
      </w:r>
      <w:r>
        <w:t xml:space="preserve"> attendus</w:t>
      </w:r>
      <w:r w:rsidRPr="005F6E54">
        <w:t>.</w:t>
      </w:r>
      <w:r>
        <w:t xml:space="preserve"> Le Centre 4C Maroc est un Groupement d’Intérêt Public, constitué d’une quarantaine de membres (une quinzaine de ministères, plusieurs ONG, des représentants du secteur privé et du secteur de la recherche scientifique). </w:t>
      </w:r>
    </w:p>
    <w:bookmarkEnd w:id="1"/>
    <w:p w14:paraId="4A2381FC" w14:textId="77777777" w:rsidR="00AA6055" w:rsidRPr="00B56E99" w:rsidRDefault="00E643A1" w:rsidP="00B56E99">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4F3E8686" w14:textId="65C44352" w:rsidR="00AA6055" w:rsidRPr="00B56E99" w:rsidRDefault="004A4479" w:rsidP="009B67A8">
      <w:pPr>
        <w:pBdr>
          <w:top w:val="nil"/>
          <w:left w:val="nil"/>
          <w:bottom w:val="nil"/>
          <w:right w:val="nil"/>
          <w:between w:val="nil"/>
        </w:pBdr>
        <w:spacing w:before="240" w:line="276" w:lineRule="auto"/>
        <w:ind w:right="194"/>
        <w:jc w:val="both"/>
      </w:pPr>
      <w:r w:rsidRPr="00B56E99">
        <w:t>L’objecti</w:t>
      </w:r>
      <w:r w:rsidR="00B56E99" w:rsidRPr="00B56E99">
        <w:t xml:space="preserve">f de cette mission </w:t>
      </w:r>
      <w:r w:rsidR="00B56E99">
        <w:t xml:space="preserve">est de préparer et </w:t>
      </w:r>
      <w:r w:rsidR="00B56E99" w:rsidRPr="008D09EA">
        <w:t xml:space="preserve">d’assurer l’animation de </w:t>
      </w:r>
      <w:r w:rsidR="009813C9" w:rsidRPr="008D09EA">
        <w:t>l’atelier</w:t>
      </w:r>
      <w:r w:rsidR="00B56E99" w:rsidRPr="008D09EA">
        <w:t xml:space="preserve">, </w:t>
      </w:r>
      <w:r w:rsidR="00B56E99">
        <w:t xml:space="preserve">d’initier l’échange entre les participants, et de capitaliser sur les informations </w:t>
      </w:r>
      <w:r w:rsidR="0040445F">
        <w:t xml:space="preserve">partagées </w:t>
      </w:r>
      <w:r w:rsidR="00B56E99">
        <w:t xml:space="preserve">et les discussions </w:t>
      </w:r>
      <w:r w:rsidR="0040445F">
        <w:t>menées</w:t>
      </w:r>
      <w:r w:rsidR="00B56E99">
        <w:t xml:space="preserve"> durant l’atelier.</w:t>
      </w:r>
    </w:p>
    <w:p w14:paraId="2CBBA4B0" w14:textId="77777777" w:rsidR="0010776F" w:rsidRPr="00E4610F" w:rsidRDefault="000D254F" w:rsidP="10A67CB9">
      <w:pPr>
        <w:numPr>
          <w:ilvl w:val="0"/>
          <w:numId w:val="5"/>
        </w:numPr>
        <w:pBdr>
          <w:top w:val="nil"/>
          <w:left w:val="nil"/>
          <w:bottom w:val="nil"/>
          <w:right w:val="nil"/>
          <w:between w:val="nil"/>
        </w:pBdr>
        <w:spacing w:before="240" w:line="276" w:lineRule="auto"/>
        <w:ind w:left="567" w:right="194" w:hanging="283"/>
        <w:jc w:val="both"/>
        <w:rPr>
          <w:b/>
          <w:bCs/>
          <w:color w:val="000000"/>
        </w:rPr>
      </w:pPr>
      <w:r w:rsidRPr="10A67CB9">
        <w:rPr>
          <w:b/>
          <w:bCs/>
          <w:color w:val="000000" w:themeColor="text1"/>
        </w:rPr>
        <w:t>Por</w:t>
      </w:r>
      <w:r w:rsidR="00554C77" w:rsidRPr="10A67CB9">
        <w:rPr>
          <w:b/>
          <w:bCs/>
          <w:color w:val="000000" w:themeColor="text1"/>
        </w:rPr>
        <w:t>t</w:t>
      </w:r>
      <w:r w:rsidRPr="10A67CB9">
        <w:rPr>
          <w:b/>
          <w:bCs/>
          <w:color w:val="000000" w:themeColor="text1"/>
        </w:rPr>
        <w:t>ée des travaux</w:t>
      </w:r>
    </w:p>
    <w:p w14:paraId="35A9BDE5" w14:textId="77777777" w:rsidR="0010776F" w:rsidRPr="00E4610F" w:rsidRDefault="000D254F">
      <w:pPr>
        <w:jc w:val="both"/>
      </w:pPr>
      <w:r>
        <w:t>Pour répondre à l'objectif susmentionné, le</w:t>
      </w:r>
      <w:r w:rsidR="006073CA">
        <w:t>/la</w:t>
      </w:r>
      <w:r>
        <w:t xml:space="preserve"> consultant</w:t>
      </w:r>
      <w:r w:rsidR="006073CA">
        <w:t>(e)</w:t>
      </w:r>
      <w:r w:rsidR="00AD4931">
        <w:t xml:space="preserve"> ou le consortium de consultants </w:t>
      </w:r>
      <w:r>
        <w:t>doit accomplir les tâches suivantes :</w:t>
      </w:r>
    </w:p>
    <w:p w14:paraId="4BE6B862" w14:textId="247C937D" w:rsidR="00D01719" w:rsidRDefault="00D01719" w:rsidP="00D01719">
      <w:pPr>
        <w:spacing w:before="240" w:line="276" w:lineRule="auto"/>
        <w:ind w:right="194"/>
        <w:jc w:val="both"/>
        <w:rPr>
          <w:b/>
          <w:bCs/>
          <w:u w:val="single"/>
        </w:rPr>
      </w:pPr>
      <w:r w:rsidRPr="00380666">
        <w:rPr>
          <w:b/>
          <w:bCs/>
          <w:u w:val="single"/>
        </w:rPr>
        <w:t xml:space="preserve">Mission 1 : </w:t>
      </w:r>
      <w:r>
        <w:rPr>
          <w:b/>
          <w:bCs/>
          <w:u w:val="single"/>
        </w:rPr>
        <w:t>P</w:t>
      </w:r>
      <w:r w:rsidRPr="00380666">
        <w:rPr>
          <w:b/>
          <w:bCs/>
          <w:u w:val="single"/>
        </w:rPr>
        <w:t xml:space="preserve">réparation d’un projet de programme </w:t>
      </w:r>
      <w:r>
        <w:rPr>
          <w:b/>
          <w:bCs/>
          <w:u w:val="single"/>
        </w:rPr>
        <w:t xml:space="preserve">pour l’atelier </w:t>
      </w:r>
    </w:p>
    <w:p w14:paraId="6D3C584C" w14:textId="2F9854C0" w:rsidR="00D01719" w:rsidRPr="00380666" w:rsidRDefault="00D01719" w:rsidP="00D01719">
      <w:pPr>
        <w:numPr>
          <w:ilvl w:val="0"/>
          <w:numId w:val="13"/>
        </w:numPr>
        <w:spacing w:before="240" w:line="276" w:lineRule="auto"/>
        <w:ind w:right="194"/>
        <w:contextualSpacing/>
        <w:jc w:val="both"/>
      </w:pPr>
      <w:r>
        <w:t xml:space="preserve">Préparer </w:t>
      </w:r>
      <w:r w:rsidR="0096443C">
        <w:t>la note conceptuelle de l’atelier, qui inclut le</w:t>
      </w:r>
      <w:r>
        <w:t xml:space="preserve"> programme </w:t>
      </w:r>
      <w:r w:rsidRPr="000F1FD8">
        <w:t>de</w:t>
      </w:r>
      <w:r w:rsidR="000F1FD8" w:rsidRPr="000F1FD8">
        <w:t xml:space="preserve"> l’atelier</w:t>
      </w:r>
      <w:r w:rsidR="009A4EB3">
        <w:t xml:space="preserve">, </w:t>
      </w:r>
      <w:r w:rsidR="005E5332">
        <w:t>et prend</w:t>
      </w:r>
      <w:r>
        <w:t xml:space="preserve"> en considération les spécificités du Maroc et celle des autres pays africains en matière de changement climatique</w:t>
      </w:r>
      <w:r w:rsidR="009C7545">
        <w:t>, et de</w:t>
      </w:r>
      <w:r w:rsidR="00075DC3">
        <w:t xml:space="preserve"> communication dans les </w:t>
      </w:r>
      <w:r w:rsidR="005E5332">
        <w:t>médias</w:t>
      </w:r>
      <w:r w:rsidR="00075DC3">
        <w:t xml:space="preserve"> </w:t>
      </w:r>
      <w:r w:rsidR="00C52B3D">
        <w:t>autour du changement climatique ;</w:t>
      </w:r>
    </w:p>
    <w:p w14:paraId="3F144D80" w14:textId="312BDF83" w:rsidR="00AD4931" w:rsidRDefault="00D01719" w:rsidP="00031855">
      <w:pPr>
        <w:numPr>
          <w:ilvl w:val="0"/>
          <w:numId w:val="13"/>
        </w:numPr>
        <w:spacing w:before="240" w:line="276" w:lineRule="auto"/>
        <w:ind w:right="194"/>
        <w:contextualSpacing/>
        <w:jc w:val="both"/>
      </w:pPr>
      <w:r w:rsidRPr="00380666">
        <w:t>Préparer des supports de formation (</w:t>
      </w:r>
      <w:r>
        <w:t xml:space="preserve">présentations </w:t>
      </w:r>
      <w:r w:rsidRPr="00380666">
        <w:t>PPT, vidéos,</w:t>
      </w:r>
      <w:r w:rsidR="00FE3C43">
        <w:t xml:space="preserve"> </w:t>
      </w:r>
      <w:r w:rsidRPr="00380666">
        <w:t>ou autres documents d’appui</w:t>
      </w:r>
      <w:r>
        <w:t>)</w:t>
      </w:r>
      <w:r w:rsidR="00323DBA">
        <w:t> ;</w:t>
      </w:r>
    </w:p>
    <w:p w14:paraId="223B149E" w14:textId="19C2202C" w:rsidR="00323DBA" w:rsidRPr="002A6C5C" w:rsidRDefault="003B2CDA" w:rsidP="00031855">
      <w:pPr>
        <w:numPr>
          <w:ilvl w:val="0"/>
          <w:numId w:val="13"/>
        </w:numPr>
        <w:spacing w:before="240" w:line="276" w:lineRule="auto"/>
        <w:ind w:right="194"/>
        <w:contextualSpacing/>
        <w:jc w:val="both"/>
      </w:pPr>
      <w:r w:rsidRPr="002A6C5C">
        <w:lastRenderedPageBreak/>
        <w:t>E</w:t>
      </w:r>
      <w:r w:rsidR="00866678" w:rsidRPr="002A6C5C">
        <w:t>laborer une liste des organismes à visiter</w:t>
      </w:r>
      <w:r w:rsidR="0064569B" w:rsidRPr="002A6C5C">
        <w:t>, pertinents pour les professionnels des médias</w:t>
      </w:r>
      <w:r w:rsidR="006C6F93" w:rsidRPr="002A6C5C">
        <w:t xml:space="preserve"> et les journalistes</w:t>
      </w:r>
      <w:r w:rsidR="0064569B" w:rsidRPr="002A6C5C">
        <w:t xml:space="preserve"> marocains et d’autres pays africains</w:t>
      </w:r>
      <w:r w:rsidRPr="002A6C5C">
        <w:t>, en lien avec l</w:t>
      </w:r>
      <w:r w:rsidR="00F27ADD" w:rsidRPr="002A6C5C">
        <w:t>es thématiques de l’atelier</w:t>
      </w:r>
      <w:r w:rsidR="00866678" w:rsidRPr="002A6C5C">
        <w:t xml:space="preserve">, </w:t>
      </w:r>
      <w:r w:rsidR="00323DBA" w:rsidRPr="002A6C5C">
        <w:t>et obtenir l</w:t>
      </w:r>
      <w:r w:rsidR="0064569B" w:rsidRPr="002A6C5C">
        <w:t>a</w:t>
      </w:r>
      <w:r w:rsidR="00866678" w:rsidRPr="002A6C5C">
        <w:t xml:space="preserve"> validation </w:t>
      </w:r>
      <w:r w:rsidR="0064569B" w:rsidRPr="002A6C5C">
        <w:t>préalable de</w:t>
      </w:r>
      <w:r w:rsidRPr="002A6C5C">
        <w:t xml:space="preserve"> ces </w:t>
      </w:r>
      <w:r w:rsidR="002A6C5C" w:rsidRPr="002A6C5C">
        <w:t>organismes</w:t>
      </w:r>
      <w:r w:rsidR="002A6C5C">
        <w:t xml:space="preserve">. </w:t>
      </w:r>
    </w:p>
    <w:p w14:paraId="651A89EC" w14:textId="4CDEE4C8" w:rsidR="10A67CB9" w:rsidRDefault="10A67CB9" w:rsidP="10A67CB9">
      <w:pPr>
        <w:spacing w:before="240" w:line="276" w:lineRule="auto"/>
        <w:ind w:right="194"/>
        <w:contextualSpacing/>
        <w:jc w:val="both"/>
      </w:pPr>
    </w:p>
    <w:p w14:paraId="2E403212" w14:textId="773824F4" w:rsidR="008D6406" w:rsidRDefault="009C7545" w:rsidP="001744E5">
      <w:pPr>
        <w:jc w:val="both"/>
      </w:pPr>
      <w:r>
        <w:t xml:space="preserve">Les </w:t>
      </w:r>
      <w:r w:rsidR="00C14C77">
        <w:t xml:space="preserve">thématiques suivantes </w:t>
      </w:r>
      <w:r w:rsidR="00880C0F">
        <w:t xml:space="preserve">à intégrer dans le programme </w:t>
      </w:r>
      <w:r w:rsidR="00C14C77">
        <w:t>sont données à titre indicatif, et les experts sont invités à les améliorer et à les détailler</w:t>
      </w:r>
      <w:r w:rsidR="004754B3">
        <w:t xml:space="preserve"> </w:t>
      </w:r>
      <w:r w:rsidR="00F97868">
        <w:t>davantage :</w:t>
      </w:r>
    </w:p>
    <w:p w14:paraId="6FCDAFEF" w14:textId="77777777" w:rsidR="008D6406" w:rsidRDefault="008D6406" w:rsidP="002B3F33">
      <w:pPr>
        <w:jc w:val="both"/>
      </w:pPr>
    </w:p>
    <w:tbl>
      <w:tblPr>
        <w:tblStyle w:val="Grilledutableau"/>
        <w:tblW w:w="0" w:type="auto"/>
        <w:tblLook w:val="04A0" w:firstRow="1" w:lastRow="0" w:firstColumn="1" w:lastColumn="0" w:noHBand="0" w:noVBand="1"/>
      </w:tblPr>
      <w:tblGrid>
        <w:gridCol w:w="9062"/>
      </w:tblGrid>
      <w:tr w:rsidR="00C14C77" w:rsidRPr="003056A7" w14:paraId="69B5C96F" w14:textId="77777777" w:rsidTr="10A67CB9">
        <w:tc>
          <w:tcPr>
            <w:tcW w:w="9062" w:type="dxa"/>
          </w:tcPr>
          <w:p w14:paraId="40E34408" w14:textId="77777777" w:rsidR="00C14C77" w:rsidRPr="00C14C77" w:rsidRDefault="00C14C77" w:rsidP="00F27580">
            <w:pPr>
              <w:rPr>
                <w:rFonts w:asciiTheme="minorHAnsi" w:hAnsiTheme="minorHAnsi" w:cstheme="minorHAnsi"/>
                <w:b/>
                <w:bCs/>
              </w:rPr>
            </w:pPr>
            <w:r w:rsidRPr="00C14C77">
              <w:rPr>
                <w:b/>
                <w:bCs/>
                <w:color w:val="201F1E"/>
                <w:shd w:val="clear" w:color="auto" w:fill="FFFFFF"/>
              </w:rPr>
              <w:t> La lutte contre le changement climatique</w:t>
            </w:r>
          </w:p>
        </w:tc>
      </w:tr>
      <w:tr w:rsidR="00C14C77" w:rsidRPr="003056A7" w14:paraId="1C920079" w14:textId="77777777" w:rsidTr="10A67CB9">
        <w:tc>
          <w:tcPr>
            <w:tcW w:w="9062" w:type="dxa"/>
          </w:tcPr>
          <w:p w14:paraId="7DFDA20E" w14:textId="3B72D15F" w:rsidR="00C14C77" w:rsidRPr="009A4EB3" w:rsidRDefault="0027298D" w:rsidP="00F27580">
            <w:pPr>
              <w:pStyle w:val="Paragraphedeliste"/>
              <w:widowControl/>
              <w:numPr>
                <w:ilvl w:val="0"/>
                <w:numId w:val="11"/>
              </w:numPr>
              <w:autoSpaceDE/>
              <w:autoSpaceDN/>
              <w:ind w:left="453"/>
              <w:jc w:val="both"/>
              <w:rPr>
                <w:rFonts w:asciiTheme="minorHAnsi" w:hAnsiTheme="minorHAnsi" w:cstheme="minorHAnsi"/>
                <w:i/>
                <w:iCs/>
                <w:color w:val="000000" w:themeColor="text1"/>
              </w:rPr>
            </w:pPr>
            <w:r w:rsidRPr="009A4EB3">
              <w:rPr>
                <w:rFonts w:asciiTheme="minorHAnsi" w:hAnsiTheme="minorHAnsi" w:cstheme="minorHAnsi"/>
                <w:color w:val="000000" w:themeColor="text1"/>
              </w:rPr>
              <w:t xml:space="preserve">Brève présentation des </w:t>
            </w:r>
            <w:r w:rsidR="00C14C77" w:rsidRPr="009A4EB3">
              <w:rPr>
                <w:rFonts w:asciiTheme="minorHAnsi" w:hAnsiTheme="minorHAnsi" w:cstheme="minorHAnsi"/>
                <w:color w:val="000000" w:themeColor="text1"/>
              </w:rPr>
              <w:t xml:space="preserve">Bases scientifiques </w:t>
            </w:r>
            <w:r w:rsidRPr="009A4EB3">
              <w:rPr>
                <w:rFonts w:asciiTheme="minorHAnsi" w:hAnsiTheme="minorHAnsi" w:cstheme="minorHAnsi"/>
                <w:color w:val="000000" w:themeColor="text1"/>
              </w:rPr>
              <w:t>du changement</w:t>
            </w:r>
            <w:r w:rsidR="00C14C77" w:rsidRPr="009A4EB3">
              <w:rPr>
                <w:rFonts w:asciiTheme="minorHAnsi" w:hAnsiTheme="minorHAnsi" w:cstheme="minorHAnsi"/>
                <w:color w:val="000000" w:themeColor="text1"/>
              </w:rPr>
              <w:t xml:space="preserve"> climatique</w:t>
            </w:r>
            <w:r w:rsidR="00634DEE">
              <w:rPr>
                <w:rFonts w:asciiTheme="minorHAnsi" w:hAnsiTheme="minorHAnsi" w:cstheme="minorHAnsi"/>
                <w:color w:val="000000" w:themeColor="text1"/>
              </w:rPr>
              <w:t xml:space="preserve">, </w:t>
            </w:r>
          </w:p>
          <w:p w14:paraId="063EE129" w14:textId="1C34B448" w:rsidR="00FD0112" w:rsidRPr="009A4EB3" w:rsidRDefault="00FD0112" w:rsidP="00FD0112">
            <w:pPr>
              <w:pStyle w:val="Paragraphedeliste"/>
              <w:widowControl/>
              <w:numPr>
                <w:ilvl w:val="0"/>
                <w:numId w:val="11"/>
              </w:numPr>
              <w:autoSpaceDE/>
              <w:autoSpaceDN/>
              <w:ind w:left="453"/>
              <w:jc w:val="both"/>
              <w:rPr>
                <w:rFonts w:asciiTheme="minorHAnsi" w:hAnsiTheme="minorHAnsi" w:cstheme="minorHAnsi"/>
                <w:color w:val="000000" w:themeColor="text1"/>
              </w:rPr>
            </w:pPr>
            <w:r w:rsidRPr="009A4EB3">
              <w:rPr>
                <w:rFonts w:asciiTheme="minorHAnsi" w:hAnsiTheme="minorHAnsi" w:cstheme="minorHAnsi"/>
                <w:color w:val="000000" w:themeColor="text1"/>
              </w:rPr>
              <w:t>Introduction des concepts de vulnérabilité et de résilience</w:t>
            </w:r>
            <w:r w:rsidR="00634DEE">
              <w:rPr>
                <w:rFonts w:asciiTheme="minorHAnsi" w:hAnsiTheme="minorHAnsi" w:cstheme="minorHAnsi"/>
                <w:color w:val="000000" w:themeColor="text1"/>
              </w:rPr>
              <w:t xml:space="preserve">, </w:t>
            </w:r>
          </w:p>
          <w:p w14:paraId="35508EED" w14:textId="4CC1CCB3" w:rsidR="00FD0112" w:rsidRPr="009A4EB3" w:rsidRDefault="009C7545" w:rsidP="10A67CB9">
            <w:pPr>
              <w:pStyle w:val="Paragraphedeliste"/>
              <w:widowControl/>
              <w:numPr>
                <w:ilvl w:val="0"/>
                <w:numId w:val="11"/>
              </w:numPr>
              <w:autoSpaceDE/>
              <w:autoSpaceDN/>
              <w:ind w:left="453"/>
              <w:jc w:val="both"/>
              <w:rPr>
                <w:rFonts w:asciiTheme="minorHAnsi" w:hAnsiTheme="minorHAnsi" w:cstheme="minorBidi"/>
                <w:i/>
                <w:iCs/>
                <w:color w:val="000000" w:themeColor="text1"/>
              </w:rPr>
            </w:pPr>
            <w:r w:rsidRPr="009A4EB3">
              <w:rPr>
                <w:rFonts w:asciiTheme="minorHAnsi" w:hAnsiTheme="minorHAnsi" w:cstheme="minorBidi"/>
                <w:color w:val="000000" w:themeColor="text1"/>
              </w:rPr>
              <w:t>Introduction des</w:t>
            </w:r>
            <w:r w:rsidR="2EDFE5A4" w:rsidRPr="009A4EB3">
              <w:rPr>
                <w:rFonts w:asciiTheme="minorHAnsi" w:hAnsiTheme="minorHAnsi" w:cstheme="minorBidi"/>
                <w:color w:val="000000" w:themeColor="text1"/>
              </w:rPr>
              <w:t xml:space="preserve"> concept</w:t>
            </w:r>
            <w:r w:rsidRPr="009A4EB3">
              <w:rPr>
                <w:rFonts w:asciiTheme="minorHAnsi" w:hAnsiTheme="minorHAnsi" w:cstheme="minorBidi"/>
                <w:color w:val="000000" w:themeColor="text1"/>
              </w:rPr>
              <w:t>s</w:t>
            </w:r>
            <w:r w:rsidR="2EDFE5A4" w:rsidRPr="009A4EB3">
              <w:rPr>
                <w:rFonts w:asciiTheme="minorHAnsi" w:hAnsiTheme="minorHAnsi" w:cstheme="minorBidi"/>
                <w:color w:val="000000" w:themeColor="text1"/>
              </w:rPr>
              <w:t xml:space="preserve"> d’atténuation</w:t>
            </w:r>
            <w:r w:rsidR="38BA6046" w:rsidRPr="009A4EB3">
              <w:rPr>
                <w:rFonts w:asciiTheme="minorHAnsi" w:hAnsiTheme="minorHAnsi" w:cstheme="minorBidi"/>
                <w:color w:val="000000" w:themeColor="text1"/>
              </w:rPr>
              <w:t>,</w:t>
            </w:r>
            <w:r w:rsidR="2EDFE5A4" w:rsidRPr="009A4EB3">
              <w:rPr>
                <w:rFonts w:asciiTheme="minorHAnsi" w:hAnsiTheme="minorHAnsi" w:cstheme="minorBidi"/>
                <w:color w:val="000000" w:themeColor="text1"/>
              </w:rPr>
              <w:t xml:space="preserve"> d’adaptation</w:t>
            </w:r>
            <w:r w:rsidR="000344C3" w:rsidRPr="009A4EB3">
              <w:rPr>
                <w:rFonts w:asciiTheme="minorHAnsi" w:hAnsiTheme="minorHAnsi" w:cstheme="minorBidi"/>
                <w:color w:val="000000" w:themeColor="text1"/>
              </w:rPr>
              <w:t>,</w:t>
            </w:r>
            <w:r w:rsidR="38BA6046" w:rsidRPr="009A4EB3">
              <w:rPr>
                <w:rFonts w:asciiTheme="minorHAnsi" w:hAnsiTheme="minorHAnsi" w:cstheme="minorBidi"/>
                <w:color w:val="000000" w:themeColor="text1"/>
              </w:rPr>
              <w:t xml:space="preserve"> pertes et préjudice</w:t>
            </w:r>
            <w:r w:rsidR="000344C3" w:rsidRPr="009A4EB3">
              <w:rPr>
                <w:rFonts w:asciiTheme="minorHAnsi" w:hAnsiTheme="minorHAnsi" w:cstheme="minorBidi"/>
                <w:color w:val="000000" w:themeColor="text1"/>
              </w:rPr>
              <w:t>s et des responsabilités communes mais différenciées</w:t>
            </w:r>
            <w:r w:rsidR="00634DEE">
              <w:rPr>
                <w:rFonts w:asciiTheme="minorHAnsi" w:hAnsiTheme="minorHAnsi" w:cstheme="minorBidi"/>
                <w:color w:val="000000" w:themeColor="text1"/>
              </w:rPr>
              <w:t xml:space="preserve">, </w:t>
            </w:r>
          </w:p>
          <w:p w14:paraId="6E87FA4E" w14:textId="5EB62957" w:rsidR="000B68C6" w:rsidRPr="009A4EB3" w:rsidRDefault="00C14C77" w:rsidP="00FD0112">
            <w:pPr>
              <w:pStyle w:val="Paragraphedeliste"/>
              <w:widowControl/>
              <w:numPr>
                <w:ilvl w:val="0"/>
                <w:numId w:val="11"/>
              </w:numPr>
              <w:autoSpaceDE/>
              <w:autoSpaceDN/>
              <w:ind w:left="453"/>
              <w:jc w:val="both"/>
              <w:rPr>
                <w:rFonts w:asciiTheme="minorHAnsi" w:hAnsiTheme="minorHAnsi" w:cstheme="minorHAnsi"/>
                <w:color w:val="000000" w:themeColor="text1"/>
              </w:rPr>
            </w:pPr>
            <w:r w:rsidRPr="009A4EB3">
              <w:rPr>
                <w:rFonts w:asciiTheme="minorHAnsi" w:hAnsiTheme="minorHAnsi" w:cstheme="minorHAnsi"/>
                <w:color w:val="000000" w:themeColor="text1"/>
              </w:rPr>
              <w:t>Focus</w:t>
            </w:r>
            <w:r w:rsidR="00D700AA" w:rsidRPr="009A4EB3">
              <w:rPr>
                <w:rFonts w:asciiTheme="minorHAnsi" w:hAnsiTheme="minorHAnsi" w:cstheme="minorHAnsi"/>
                <w:color w:val="000000" w:themeColor="text1"/>
              </w:rPr>
              <w:t xml:space="preserve"> </w:t>
            </w:r>
            <w:r w:rsidR="00D700AA" w:rsidRPr="009A4EB3">
              <w:rPr>
                <w:color w:val="000000" w:themeColor="text1"/>
              </w:rPr>
              <w:t>:</w:t>
            </w:r>
            <w:r w:rsidRPr="009A4EB3">
              <w:rPr>
                <w:rFonts w:asciiTheme="minorHAnsi" w:hAnsiTheme="minorHAnsi" w:cstheme="minorHAnsi"/>
                <w:color w:val="000000" w:themeColor="text1"/>
              </w:rPr>
              <w:t xml:space="preserve"> </w:t>
            </w:r>
            <w:r w:rsidR="00B5572F" w:rsidRPr="009A4EB3">
              <w:rPr>
                <w:rFonts w:asciiTheme="minorHAnsi" w:hAnsiTheme="minorHAnsi" w:cstheme="minorHAnsi"/>
                <w:color w:val="000000" w:themeColor="text1"/>
              </w:rPr>
              <w:t xml:space="preserve">exemples </w:t>
            </w:r>
            <w:r w:rsidR="00E22C2C" w:rsidRPr="009A4EB3">
              <w:rPr>
                <w:rFonts w:asciiTheme="minorHAnsi" w:hAnsiTheme="minorHAnsi" w:cstheme="minorHAnsi"/>
                <w:color w:val="000000" w:themeColor="text1"/>
              </w:rPr>
              <w:t>d’impacts</w:t>
            </w:r>
            <w:r w:rsidR="00073C5F" w:rsidRPr="009A4EB3">
              <w:rPr>
                <w:rFonts w:asciiTheme="minorHAnsi" w:hAnsiTheme="minorHAnsi" w:cstheme="minorHAnsi"/>
                <w:color w:val="000000" w:themeColor="text1"/>
              </w:rPr>
              <w:t xml:space="preserve"> du changement climatique </w:t>
            </w:r>
            <w:r w:rsidR="00D700AA" w:rsidRPr="009A4EB3">
              <w:rPr>
                <w:rFonts w:asciiTheme="minorHAnsi" w:hAnsiTheme="minorHAnsi" w:cstheme="minorHAnsi"/>
                <w:color w:val="000000" w:themeColor="text1"/>
              </w:rPr>
              <w:t xml:space="preserve">et </w:t>
            </w:r>
            <w:r w:rsidR="008225C6" w:rsidRPr="009A4EB3">
              <w:rPr>
                <w:rFonts w:asciiTheme="minorHAnsi" w:hAnsiTheme="minorHAnsi" w:cstheme="minorHAnsi"/>
                <w:color w:val="000000" w:themeColor="text1"/>
              </w:rPr>
              <w:t xml:space="preserve">les </w:t>
            </w:r>
            <w:r w:rsidR="00D700AA" w:rsidRPr="009A4EB3">
              <w:rPr>
                <w:rFonts w:asciiTheme="minorHAnsi" w:hAnsiTheme="minorHAnsi" w:cstheme="minorHAnsi"/>
                <w:color w:val="000000" w:themeColor="text1"/>
              </w:rPr>
              <w:t>solutions</w:t>
            </w:r>
            <w:r w:rsidR="00B5572F" w:rsidRPr="009A4EB3">
              <w:rPr>
                <w:rFonts w:asciiTheme="minorHAnsi" w:hAnsiTheme="minorHAnsi" w:cstheme="minorHAnsi"/>
                <w:color w:val="000000" w:themeColor="text1"/>
              </w:rPr>
              <w:t xml:space="preserve"> </w:t>
            </w:r>
            <w:r w:rsidR="00063AD0" w:rsidRPr="009A4EB3">
              <w:rPr>
                <w:rFonts w:asciiTheme="minorHAnsi" w:hAnsiTheme="minorHAnsi" w:cstheme="minorHAnsi"/>
                <w:color w:val="000000" w:themeColor="text1"/>
              </w:rPr>
              <w:t>concrètes d’adaptation pour</w:t>
            </w:r>
            <w:r w:rsidR="00D700AA" w:rsidRPr="009A4EB3">
              <w:rPr>
                <w:rFonts w:asciiTheme="minorHAnsi" w:hAnsiTheme="minorHAnsi" w:cstheme="minorHAnsi"/>
                <w:color w:val="000000" w:themeColor="text1"/>
              </w:rPr>
              <w:t xml:space="preserve"> le</w:t>
            </w:r>
            <w:r w:rsidR="008225C6" w:rsidRPr="009A4EB3">
              <w:rPr>
                <w:rFonts w:asciiTheme="minorHAnsi" w:hAnsiTheme="minorHAnsi" w:cstheme="minorHAnsi"/>
                <w:color w:val="000000" w:themeColor="text1"/>
              </w:rPr>
              <w:t xml:space="preserve"> cas du </w:t>
            </w:r>
            <w:r w:rsidR="00D700AA" w:rsidRPr="009A4EB3">
              <w:rPr>
                <w:rFonts w:asciiTheme="minorHAnsi" w:hAnsiTheme="minorHAnsi" w:cstheme="minorHAnsi"/>
                <w:color w:val="000000" w:themeColor="text1"/>
              </w:rPr>
              <w:t xml:space="preserve">Maroc </w:t>
            </w:r>
            <w:r w:rsidR="00B5572F" w:rsidRPr="009A4EB3">
              <w:rPr>
                <w:rFonts w:asciiTheme="minorHAnsi" w:hAnsiTheme="minorHAnsi" w:cstheme="minorHAnsi"/>
                <w:color w:val="000000" w:themeColor="text1"/>
              </w:rPr>
              <w:t xml:space="preserve">et </w:t>
            </w:r>
            <w:r w:rsidR="00063AD0" w:rsidRPr="009A4EB3">
              <w:rPr>
                <w:rFonts w:asciiTheme="minorHAnsi" w:hAnsiTheme="minorHAnsi" w:cstheme="minorHAnsi"/>
                <w:color w:val="000000" w:themeColor="text1"/>
              </w:rPr>
              <w:t>d’autres</w:t>
            </w:r>
            <w:r w:rsidR="00D700AA" w:rsidRPr="009A4EB3">
              <w:rPr>
                <w:rFonts w:asciiTheme="minorHAnsi" w:hAnsiTheme="minorHAnsi" w:cstheme="minorHAnsi"/>
                <w:color w:val="000000" w:themeColor="text1"/>
              </w:rPr>
              <w:t xml:space="preserve"> </w:t>
            </w:r>
            <w:r w:rsidR="008225C6" w:rsidRPr="009A4EB3">
              <w:rPr>
                <w:rFonts w:asciiTheme="minorHAnsi" w:hAnsiTheme="minorHAnsi" w:cstheme="minorHAnsi"/>
                <w:color w:val="000000" w:themeColor="text1"/>
              </w:rPr>
              <w:t>pays africains</w:t>
            </w:r>
            <w:r w:rsidR="00634DEE">
              <w:rPr>
                <w:rFonts w:asciiTheme="minorHAnsi" w:hAnsiTheme="minorHAnsi" w:cstheme="minorHAnsi"/>
                <w:color w:val="000000" w:themeColor="text1"/>
              </w:rPr>
              <w:t>,</w:t>
            </w:r>
          </w:p>
          <w:p w14:paraId="6B8EBE7E" w14:textId="67F7A952" w:rsidR="00E22C2C" w:rsidRPr="009A4EB3" w:rsidRDefault="26C44D89" w:rsidP="10A67CB9">
            <w:pPr>
              <w:pStyle w:val="Paragraphedeliste"/>
              <w:widowControl/>
              <w:numPr>
                <w:ilvl w:val="0"/>
                <w:numId w:val="11"/>
              </w:numPr>
              <w:autoSpaceDE/>
              <w:autoSpaceDN/>
              <w:ind w:left="453"/>
              <w:jc w:val="both"/>
              <w:rPr>
                <w:rFonts w:asciiTheme="minorHAnsi" w:hAnsiTheme="minorHAnsi" w:cstheme="minorBidi"/>
                <w:color w:val="000000" w:themeColor="text1"/>
              </w:rPr>
            </w:pPr>
            <w:r w:rsidRPr="009A4EB3">
              <w:rPr>
                <w:rFonts w:asciiTheme="minorHAnsi" w:hAnsiTheme="minorHAnsi" w:cstheme="minorBidi"/>
                <w:color w:val="000000" w:themeColor="text1"/>
              </w:rPr>
              <w:t>Focus</w:t>
            </w:r>
            <w:r w:rsidRPr="009A4EB3">
              <w:rPr>
                <w:color w:val="000000" w:themeColor="text1"/>
              </w:rPr>
              <w:t xml:space="preserve"> :</w:t>
            </w:r>
            <w:r w:rsidR="266870A5" w:rsidRPr="009A4EB3">
              <w:rPr>
                <w:color w:val="000000" w:themeColor="text1"/>
              </w:rPr>
              <w:t xml:space="preserve"> Politiques climatiques nationales</w:t>
            </w:r>
            <w:r w:rsidR="00634DEE">
              <w:rPr>
                <w:color w:val="000000" w:themeColor="text1"/>
              </w:rPr>
              <w:t xml:space="preserve">, </w:t>
            </w:r>
          </w:p>
          <w:p w14:paraId="2E0456AE" w14:textId="442EFAEB" w:rsidR="004648FA" w:rsidRPr="009A4EB3" w:rsidRDefault="004648FA" w:rsidP="10A67CB9">
            <w:pPr>
              <w:pStyle w:val="Paragraphedeliste"/>
              <w:widowControl/>
              <w:numPr>
                <w:ilvl w:val="0"/>
                <w:numId w:val="11"/>
              </w:numPr>
              <w:autoSpaceDE/>
              <w:autoSpaceDN/>
              <w:ind w:left="453"/>
              <w:jc w:val="both"/>
              <w:rPr>
                <w:rFonts w:asciiTheme="minorHAnsi" w:hAnsiTheme="minorHAnsi" w:cstheme="minorBidi"/>
                <w:color w:val="000000" w:themeColor="text1"/>
              </w:rPr>
            </w:pPr>
            <w:r w:rsidRPr="009A4EB3">
              <w:rPr>
                <w:color w:val="000000" w:themeColor="text1"/>
              </w:rPr>
              <w:t>A</w:t>
            </w:r>
            <w:r w:rsidR="64041176" w:rsidRPr="009A4EB3">
              <w:rPr>
                <w:color w:val="000000" w:themeColor="text1"/>
              </w:rPr>
              <w:t xml:space="preserve">perçu sur les négociations </w:t>
            </w:r>
            <w:r w:rsidRPr="009A4EB3">
              <w:rPr>
                <w:color w:val="000000" w:themeColor="text1"/>
              </w:rPr>
              <w:t xml:space="preserve">internationales sur le changement </w:t>
            </w:r>
            <w:r w:rsidR="64041176" w:rsidRPr="009A4EB3">
              <w:rPr>
                <w:color w:val="000000" w:themeColor="text1"/>
              </w:rPr>
              <w:t>climatique</w:t>
            </w:r>
            <w:r w:rsidR="00634DEE">
              <w:rPr>
                <w:color w:val="000000" w:themeColor="text1"/>
              </w:rPr>
              <w:t xml:space="preserve">, </w:t>
            </w:r>
          </w:p>
          <w:p w14:paraId="719A64DD" w14:textId="1BFA3B80" w:rsidR="00D700AA" w:rsidRPr="009A4EB3" w:rsidRDefault="004648FA" w:rsidP="10A67CB9">
            <w:pPr>
              <w:pStyle w:val="Paragraphedeliste"/>
              <w:widowControl/>
              <w:numPr>
                <w:ilvl w:val="0"/>
                <w:numId w:val="11"/>
              </w:numPr>
              <w:autoSpaceDE/>
              <w:autoSpaceDN/>
              <w:ind w:left="453"/>
              <w:jc w:val="both"/>
              <w:rPr>
                <w:rFonts w:asciiTheme="minorHAnsi" w:hAnsiTheme="minorHAnsi" w:cstheme="minorBidi"/>
                <w:color w:val="000000" w:themeColor="text1"/>
              </w:rPr>
            </w:pPr>
            <w:r w:rsidRPr="009A4EB3">
              <w:rPr>
                <w:color w:val="000000" w:themeColor="text1"/>
              </w:rPr>
              <w:t xml:space="preserve">Aperçu sur les engagements Nationaux : </w:t>
            </w:r>
            <w:r w:rsidR="266870A5" w:rsidRPr="009A4EB3">
              <w:rPr>
                <w:color w:val="000000" w:themeColor="text1"/>
              </w:rPr>
              <w:t>Contribution</w:t>
            </w:r>
            <w:r w:rsidR="26C44D89" w:rsidRPr="009A4EB3">
              <w:rPr>
                <w:color w:val="000000" w:themeColor="text1"/>
              </w:rPr>
              <w:t>s</w:t>
            </w:r>
            <w:r w:rsidR="266870A5" w:rsidRPr="009A4EB3">
              <w:rPr>
                <w:color w:val="000000" w:themeColor="text1"/>
              </w:rPr>
              <w:t xml:space="preserve"> Déterminée</w:t>
            </w:r>
            <w:r w:rsidR="26C44D89" w:rsidRPr="009A4EB3">
              <w:rPr>
                <w:color w:val="000000" w:themeColor="text1"/>
              </w:rPr>
              <w:t>s</w:t>
            </w:r>
            <w:r w:rsidR="266870A5" w:rsidRPr="009A4EB3">
              <w:rPr>
                <w:color w:val="000000" w:themeColor="text1"/>
              </w:rPr>
              <w:t xml:space="preserve"> au niveau National du Maroc</w:t>
            </w:r>
            <w:r w:rsidR="0096443C" w:rsidRPr="009A4EB3">
              <w:rPr>
                <w:color w:val="000000" w:themeColor="text1"/>
              </w:rPr>
              <w:t xml:space="preserve"> et </w:t>
            </w:r>
            <w:r w:rsidR="00063AD0" w:rsidRPr="009A4EB3">
              <w:rPr>
                <w:color w:val="000000" w:themeColor="text1"/>
              </w:rPr>
              <w:t>d’autres</w:t>
            </w:r>
            <w:r w:rsidR="0096443C" w:rsidRPr="009A4EB3">
              <w:rPr>
                <w:color w:val="000000" w:themeColor="text1"/>
              </w:rPr>
              <w:t xml:space="preserve"> pays africain</w:t>
            </w:r>
            <w:r w:rsidR="009B4052" w:rsidRPr="009A4EB3">
              <w:rPr>
                <w:color w:val="000000" w:themeColor="text1"/>
              </w:rPr>
              <w:t xml:space="preserve">s, </w:t>
            </w:r>
            <w:r w:rsidRPr="009A4EB3">
              <w:rPr>
                <w:color w:val="000000" w:themeColor="text1"/>
              </w:rPr>
              <w:t xml:space="preserve">communications </w:t>
            </w:r>
            <w:r w:rsidR="00063AD0" w:rsidRPr="009A4EB3">
              <w:rPr>
                <w:color w:val="000000" w:themeColor="text1"/>
              </w:rPr>
              <w:t>nationales,</w:t>
            </w:r>
            <w:r w:rsidRPr="009A4EB3">
              <w:rPr>
                <w:color w:val="000000" w:themeColor="text1"/>
              </w:rPr>
              <w:t xml:space="preserve"> BTR</w:t>
            </w:r>
            <w:r w:rsidR="00634DEE">
              <w:rPr>
                <w:color w:val="000000" w:themeColor="text1"/>
              </w:rPr>
              <w:t xml:space="preserve">, </w:t>
            </w:r>
            <w:r w:rsidRPr="009A4EB3">
              <w:rPr>
                <w:color w:val="000000" w:themeColor="text1"/>
              </w:rPr>
              <w:t>etc</w:t>
            </w:r>
            <w:r w:rsidR="00634DEE">
              <w:rPr>
                <w:color w:val="000000" w:themeColor="text1"/>
              </w:rPr>
              <w:t>.,</w:t>
            </w:r>
            <w:r w:rsidRPr="009A4EB3">
              <w:rPr>
                <w:color w:val="000000" w:themeColor="text1"/>
              </w:rPr>
              <w:t xml:space="preserve"> </w:t>
            </w:r>
            <w:r w:rsidR="009B4052" w:rsidRPr="009A4EB3">
              <w:rPr>
                <w:color w:val="000000" w:themeColor="text1"/>
              </w:rPr>
              <w:t xml:space="preserve"> </w:t>
            </w:r>
          </w:p>
          <w:p w14:paraId="4B1C6D18" w14:textId="03AC9DE3" w:rsidR="00C14C77" w:rsidRPr="0021184E" w:rsidRDefault="005E5332" w:rsidP="0021184E">
            <w:pPr>
              <w:pStyle w:val="Paragraphedeliste"/>
              <w:widowControl/>
              <w:numPr>
                <w:ilvl w:val="0"/>
                <w:numId w:val="11"/>
              </w:numPr>
              <w:autoSpaceDE/>
              <w:autoSpaceDN/>
              <w:ind w:left="453"/>
              <w:jc w:val="both"/>
              <w:rPr>
                <w:rFonts w:asciiTheme="minorHAnsi" w:hAnsiTheme="minorHAnsi" w:cstheme="minorHAnsi"/>
                <w:color w:val="000000" w:themeColor="text1"/>
              </w:rPr>
            </w:pPr>
            <w:r w:rsidRPr="009A4EB3">
              <w:rPr>
                <w:rFonts w:asciiTheme="minorHAnsi" w:hAnsiTheme="minorHAnsi" w:cstheme="minorHAnsi"/>
                <w:color w:val="000000" w:themeColor="text1"/>
              </w:rPr>
              <w:t>Focus :</w:t>
            </w:r>
            <w:r w:rsidR="008D6406" w:rsidRPr="009A4EB3">
              <w:rPr>
                <w:rFonts w:asciiTheme="minorHAnsi" w:hAnsiTheme="minorHAnsi" w:cstheme="minorHAnsi"/>
                <w:color w:val="000000" w:themeColor="text1"/>
              </w:rPr>
              <w:t xml:space="preserve"> Le rôle du secteur privé, de la recherche </w:t>
            </w:r>
            <w:r w:rsidR="008D6406">
              <w:rPr>
                <w:rFonts w:asciiTheme="minorHAnsi" w:hAnsiTheme="minorHAnsi" w:cstheme="minorHAnsi"/>
                <w:color w:val="000000" w:themeColor="text1"/>
              </w:rPr>
              <w:t xml:space="preserve">scientifique, et de la société civile </w:t>
            </w:r>
            <w:r w:rsidR="008D6406">
              <w:t>dans la lutte contre les changements climatiques.</w:t>
            </w:r>
          </w:p>
        </w:tc>
      </w:tr>
      <w:tr w:rsidR="00302511" w:rsidRPr="003056A7" w14:paraId="1AA5282D" w14:textId="77777777" w:rsidTr="10A67CB9">
        <w:tc>
          <w:tcPr>
            <w:tcW w:w="9062" w:type="dxa"/>
          </w:tcPr>
          <w:p w14:paraId="1A932953" w14:textId="13C66044" w:rsidR="00302511" w:rsidRDefault="00302511" w:rsidP="00302511">
            <w:pPr>
              <w:widowControl/>
              <w:autoSpaceDE/>
              <w:autoSpaceDN/>
              <w:jc w:val="both"/>
            </w:pPr>
            <w:r>
              <w:rPr>
                <w:rFonts w:asciiTheme="minorHAnsi" w:hAnsiTheme="minorHAnsi" w:cstheme="minorHAnsi"/>
                <w:b/>
              </w:rPr>
              <w:t>Le traitement des informations autour du changement climatique</w:t>
            </w:r>
          </w:p>
        </w:tc>
      </w:tr>
      <w:tr w:rsidR="00302511" w:rsidRPr="003056A7" w14:paraId="66AA6148" w14:textId="77777777" w:rsidTr="10A67CB9">
        <w:tc>
          <w:tcPr>
            <w:tcW w:w="9062" w:type="dxa"/>
          </w:tcPr>
          <w:p w14:paraId="619B9E55" w14:textId="0BC49BF6" w:rsidR="00302511" w:rsidRPr="009A4EB3" w:rsidRDefault="00302511" w:rsidP="00302511">
            <w:pPr>
              <w:pStyle w:val="Paragraphedeliste"/>
              <w:widowControl/>
              <w:numPr>
                <w:ilvl w:val="0"/>
                <w:numId w:val="12"/>
              </w:numPr>
              <w:autoSpaceDE/>
              <w:autoSpaceDN/>
              <w:ind w:left="453"/>
              <w:jc w:val="both"/>
              <w:rPr>
                <w:color w:val="000000" w:themeColor="text1"/>
              </w:rPr>
            </w:pPr>
            <w:r>
              <w:t>Le rôle des journalistes et des professionnels des mé</w:t>
            </w:r>
            <w:r w:rsidRPr="009A4EB3">
              <w:rPr>
                <w:color w:val="000000" w:themeColor="text1"/>
              </w:rPr>
              <w:t xml:space="preserve">dias </w:t>
            </w:r>
            <w:r w:rsidR="00B302FE" w:rsidRPr="009A4EB3">
              <w:rPr>
                <w:color w:val="000000" w:themeColor="text1"/>
              </w:rPr>
              <w:t xml:space="preserve">dans </w:t>
            </w:r>
            <w:r w:rsidRPr="009A4EB3">
              <w:rPr>
                <w:color w:val="000000" w:themeColor="text1"/>
              </w:rPr>
              <w:t>la lutte contre le changement climatique</w:t>
            </w:r>
            <w:r w:rsidR="00FF58E5">
              <w:rPr>
                <w:color w:val="000000" w:themeColor="text1"/>
              </w:rPr>
              <w:t>,</w:t>
            </w:r>
          </w:p>
          <w:p w14:paraId="0445EBCF" w14:textId="5E1C4D01" w:rsidR="00302511" w:rsidRPr="009A4EB3" w:rsidRDefault="00302511" w:rsidP="00302511">
            <w:pPr>
              <w:pStyle w:val="Paragraphedeliste"/>
              <w:widowControl/>
              <w:numPr>
                <w:ilvl w:val="0"/>
                <w:numId w:val="12"/>
              </w:numPr>
              <w:autoSpaceDE/>
              <w:autoSpaceDN/>
              <w:ind w:left="453"/>
              <w:jc w:val="both"/>
              <w:rPr>
                <w:color w:val="000000" w:themeColor="text1"/>
              </w:rPr>
            </w:pPr>
            <w:r w:rsidRPr="009A4EB3">
              <w:rPr>
                <w:color w:val="000000" w:themeColor="text1"/>
              </w:rPr>
              <w:t>Outils pour évaluer les politiques climatiques nationales et locales</w:t>
            </w:r>
            <w:r w:rsidR="00FF58E5">
              <w:rPr>
                <w:color w:val="000000" w:themeColor="text1"/>
              </w:rPr>
              <w:t xml:space="preserve">, </w:t>
            </w:r>
          </w:p>
          <w:p w14:paraId="5FF28F42" w14:textId="49DA92C7" w:rsidR="00302511" w:rsidRPr="009A4EB3" w:rsidRDefault="00302511" w:rsidP="00302511">
            <w:pPr>
              <w:pStyle w:val="Paragraphedeliste"/>
              <w:widowControl/>
              <w:numPr>
                <w:ilvl w:val="0"/>
                <w:numId w:val="12"/>
              </w:numPr>
              <w:autoSpaceDE/>
              <w:autoSpaceDN/>
              <w:ind w:left="453"/>
              <w:jc w:val="both"/>
              <w:rPr>
                <w:color w:val="000000" w:themeColor="text1"/>
              </w:rPr>
            </w:pPr>
            <w:r w:rsidRPr="009A4EB3">
              <w:rPr>
                <w:color w:val="000000" w:themeColor="text1"/>
              </w:rPr>
              <w:t xml:space="preserve">Les sources d’informations </w:t>
            </w:r>
            <w:r w:rsidR="00EF531F" w:rsidRPr="009A4EB3">
              <w:rPr>
                <w:color w:val="000000" w:themeColor="text1"/>
              </w:rPr>
              <w:t>vérifiées</w:t>
            </w:r>
            <w:r w:rsidRPr="009A4EB3">
              <w:rPr>
                <w:color w:val="000000" w:themeColor="text1"/>
              </w:rPr>
              <w:t xml:space="preserve"> pour un journaliste :</w:t>
            </w:r>
          </w:p>
          <w:p w14:paraId="31B2B12F" w14:textId="4EA956F1" w:rsidR="00302511" w:rsidRPr="009A4EB3" w:rsidRDefault="00302511" w:rsidP="00302511">
            <w:pPr>
              <w:pStyle w:val="Paragraphedeliste"/>
              <w:widowControl/>
              <w:numPr>
                <w:ilvl w:val="0"/>
                <w:numId w:val="17"/>
              </w:numPr>
              <w:autoSpaceDE/>
              <w:autoSpaceDN/>
              <w:jc w:val="both"/>
              <w:rPr>
                <w:color w:val="000000" w:themeColor="text1"/>
              </w:rPr>
            </w:pPr>
            <w:r w:rsidRPr="009A4EB3">
              <w:rPr>
                <w:color w:val="000000" w:themeColor="text1"/>
              </w:rPr>
              <w:t>Science : GIEC, revues scientifiques, universités, think</w:t>
            </w:r>
            <w:r w:rsidR="000344C3" w:rsidRPr="009A4EB3">
              <w:rPr>
                <w:color w:val="000000" w:themeColor="text1"/>
              </w:rPr>
              <w:t>-</w:t>
            </w:r>
            <w:r w:rsidRPr="009A4EB3">
              <w:rPr>
                <w:color w:val="000000" w:themeColor="text1"/>
              </w:rPr>
              <w:t>tank</w:t>
            </w:r>
            <w:r w:rsidR="000344C3" w:rsidRPr="009A4EB3">
              <w:rPr>
                <w:color w:val="000000" w:themeColor="text1"/>
              </w:rPr>
              <w:t>s, Centre 4C, ministères et agences concernés, etc.</w:t>
            </w:r>
          </w:p>
          <w:p w14:paraId="63C46988" w14:textId="26B4F44A" w:rsidR="00302511" w:rsidRPr="009A4EB3" w:rsidRDefault="00302511" w:rsidP="00302511">
            <w:pPr>
              <w:pStyle w:val="Paragraphedeliste"/>
              <w:widowControl/>
              <w:numPr>
                <w:ilvl w:val="0"/>
                <w:numId w:val="17"/>
              </w:numPr>
              <w:autoSpaceDE/>
              <w:autoSpaceDN/>
              <w:jc w:val="both"/>
              <w:rPr>
                <w:color w:val="000000" w:themeColor="text1"/>
              </w:rPr>
            </w:pPr>
            <w:r w:rsidRPr="009A4EB3">
              <w:rPr>
                <w:color w:val="000000" w:themeColor="text1"/>
              </w:rPr>
              <w:t>Adaptation/Atténuation globale : NDC, ONU, PNUE, PNU</w:t>
            </w:r>
            <w:r w:rsidR="000344C3" w:rsidRPr="009A4EB3">
              <w:rPr>
                <w:color w:val="000000" w:themeColor="text1"/>
              </w:rPr>
              <w:t>D, etc.</w:t>
            </w:r>
          </w:p>
          <w:p w14:paraId="166BA15C" w14:textId="6CC174E9" w:rsidR="00302511" w:rsidRPr="009A4EB3" w:rsidRDefault="00302511" w:rsidP="00302511">
            <w:pPr>
              <w:pStyle w:val="Paragraphedeliste"/>
              <w:widowControl/>
              <w:numPr>
                <w:ilvl w:val="0"/>
                <w:numId w:val="17"/>
              </w:numPr>
              <w:autoSpaceDE/>
              <w:autoSpaceDN/>
              <w:jc w:val="both"/>
              <w:rPr>
                <w:color w:val="000000" w:themeColor="text1"/>
              </w:rPr>
            </w:pPr>
            <w:r w:rsidRPr="009A4EB3">
              <w:rPr>
                <w:color w:val="000000" w:themeColor="text1"/>
              </w:rPr>
              <w:t>Finance : Fonds Vert, Banque Mondiale, BER</w:t>
            </w:r>
            <w:r w:rsidR="000344C3" w:rsidRPr="009A4EB3">
              <w:rPr>
                <w:color w:val="000000" w:themeColor="text1"/>
              </w:rPr>
              <w:t>D, etc.</w:t>
            </w:r>
          </w:p>
          <w:p w14:paraId="62E9F51F" w14:textId="0ADF576E" w:rsidR="00302511" w:rsidRPr="009A4EB3" w:rsidRDefault="00302511" w:rsidP="00302511">
            <w:pPr>
              <w:pStyle w:val="Paragraphedeliste"/>
              <w:widowControl/>
              <w:numPr>
                <w:ilvl w:val="0"/>
                <w:numId w:val="17"/>
              </w:numPr>
              <w:autoSpaceDE/>
              <w:autoSpaceDN/>
              <w:jc w:val="both"/>
              <w:rPr>
                <w:color w:val="000000" w:themeColor="text1"/>
              </w:rPr>
            </w:pPr>
            <w:r w:rsidRPr="009A4EB3">
              <w:rPr>
                <w:color w:val="000000" w:themeColor="text1"/>
              </w:rPr>
              <w:t>Technique : IRENA, FA</w:t>
            </w:r>
            <w:r w:rsidR="000344C3" w:rsidRPr="009A4EB3">
              <w:rPr>
                <w:color w:val="000000" w:themeColor="text1"/>
              </w:rPr>
              <w:t xml:space="preserve">O, etc. </w:t>
            </w:r>
          </w:p>
          <w:p w14:paraId="183D5A49" w14:textId="4AE147CF" w:rsidR="00EF531F" w:rsidRDefault="00EF531F" w:rsidP="00302511">
            <w:pPr>
              <w:pStyle w:val="Paragraphedeliste"/>
              <w:widowControl/>
              <w:numPr>
                <w:ilvl w:val="0"/>
                <w:numId w:val="18"/>
              </w:numPr>
              <w:autoSpaceDE/>
              <w:autoSpaceDN/>
              <w:jc w:val="both"/>
            </w:pPr>
            <w:r>
              <w:t>Les principaux rendez-vous/dates nationaux et internationaux à surveiller au cours de l’année</w:t>
            </w:r>
            <w:r w:rsidR="003B2D44">
              <w:t>,</w:t>
            </w:r>
          </w:p>
          <w:p w14:paraId="2DE590FB" w14:textId="3F8CA11F" w:rsidR="00302511" w:rsidRDefault="00541785" w:rsidP="00302511">
            <w:pPr>
              <w:pStyle w:val="Paragraphedeliste"/>
              <w:widowControl/>
              <w:numPr>
                <w:ilvl w:val="0"/>
                <w:numId w:val="18"/>
              </w:numPr>
              <w:autoSpaceDE/>
              <w:autoSpaceDN/>
              <w:jc w:val="both"/>
            </w:pPr>
            <w:r>
              <w:t>Storytelling</w:t>
            </w:r>
            <w:r w:rsidR="00302511">
              <w:t xml:space="preserve"> des conséquences des changements climatiques (aspect territorial et humain)</w:t>
            </w:r>
            <w:r w:rsidR="003B2D44">
              <w:t>,</w:t>
            </w:r>
          </w:p>
          <w:p w14:paraId="755A4013" w14:textId="110E02B3" w:rsidR="00302511" w:rsidRDefault="00302511" w:rsidP="00302511">
            <w:pPr>
              <w:pStyle w:val="Paragraphedeliste"/>
              <w:widowControl/>
              <w:numPr>
                <w:ilvl w:val="0"/>
                <w:numId w:val="18"/>
              </w:numPr>
              <w:autoSpaceDE/>
              <w:autoSpaceDN/>
              <w:jc w:val="both"/>
            </w:pPr>
            <w:r>
              <w:t>« Solutions Journalism » : encourager l’approche de traitement orienté vers les solutions</w:t>
            </w:r>
            <w:r w:rsidR="003B2D44">
              <w:t>,</w:t>
            </w:r>
          </w:p>
          <w:p w14:paraId="17B9626A" w14:textId="618A37BC" w:rsidR="00302511" w:rsidRDefault="00302511" w:rsidP="00302511">
            <w:pPr>
              <w:pStyle w:val="Paragraphedeliste"/>
              <w:widowControl/>
              <w:numPr>
                <w:ilvl w:val="0"/>
                <w:numId w:val="18"/>
              </w:numPr>
              <w:autoSpaceDE/>
              <w:autoSpaceDN/>
              <w:jc w:val="both"/>
            </w:pPr>
            <w:r>
              <w:t>L’innovation dans les formats de narration des histoires liées au changement climatique</w:t>
            </w:r>
            <w:r w:rsidR="003B2D44">
              <w:t>,</w:t>
            </w:r>
          </w:p>
          <w:p w14:paraId="4D706C96" w14:textId="0E8915AB" w:rsidR="00EF531F" w:rsidRDefault="00EF531F" w:rsidP="00302511">
            <w:pPr>
              <w:pStyle w:val="Paragraphedeliste"/>
              <w:widowControl/>
              <w:numPr>
                <w:ilvl w:val="0"/>
                <w:numId w:val="18"/>
              </w:numPr>
              <w:autoSpaceDE/>
              <w:autoSpaceDN/>
              <w:jc w:val="both"/>
            </w:pPr>
            <w:r>
              <w:t>Distinguer la production de contenu lié au changement climatique des catastrophes naturelles</w:t>
            </w:r>
            <w:r w:rsidR="009B4052">
              <w:t xml:space="preserve"> et des pollutions</w:t>
            </w:r>
            <w:r w:rsidR="003B2D44">
              <w:t>,</w:t>
            </w:r>
          </w:p>
          <w:p w14:paraId="7BE3A127" w14:textId="459EC6A3" w:rsidR="00302511" w:rsidRDefault="00EF531F" w:rsidP="00302511">
            <w:pPr>
              <w:pStyle w:val="Paragraphedeliste"/>
              <w:widowControl/>
              <w:numPr>
                <w:ilvl w:val="0"/>
                <w:numId w:val="18"/>
              </w:numPr>
              <w:autoSpaceDE/>
              <w:autoSpaceDN/>
              <w:jc w:val="both"/>
            </w:pPr>
            <w:r>
              <w:t>Ressources, documentations, rapport</w:t>
            </w:r>
            <w:r w:rsidR="009B4052">
              <w:t xml:space="preserve">s, etc. </w:t>
            </w:r>
          </w:p>
        </w:tc>
      </w:tr>
    </w:tbl>
    <w:p w14:paraId="203DBF8D" w14:textId="346D3C49" w:rsidR="0010776F" w:rsidRDefault="0010776F" w:rsidP="10A67CB9">
      <w:pPr>
        <w:spacing w:before="240" w:line="276" w:lineRule="auto"/>
        <w:ind w:right="194"/>
        <w:contextualSpacing/>
        <w:jc w:val="both"/>
      </w:pPr>
    </w:p>
    <w:p w14:paraId="641F976C" w14:textId="7219CE41" w:rsidR="00C14C77" w:rsidRDefault="00D01719">
      <w:pPr>
        <w:rPr>
          <w:b/>
          <w:bCs/>
          <w:u w:val="single"/>
        </w:rPr>
      </w:pPr>
      <w:r w:rsidRPr="00D01719">
        <w:rPr>
          <w:b/>
          <w:bCs/>
          <w:u w:val="single"/>
        </w:rPr>
        <w:t>Mission 2 </w:t>
      </w:r>
      <w:r w:rsidRPr="00380666">
        <w:rPr>
          <w:b/>
          <w:bCs/>
          <w:u w:val="single"/>
        </w:rPr>
        <w:t>:</w:t>
      </w:r>
      <w:r>
        <w:rPr>
          <w:b/>
          <w:bCs/>
          <w:u w:val="single"/>
        </w:rPr>
        <w:t xml:space="preserve"> Elaboration d’une liste des professionnels des </w:t>
      </w:r>
      <w:r w:rsidR="005E5332">
        <w:rPr>
          <w:b/>
          <w:bCs/>
          <w:u w:val="single"/>
        </w:rPr>
        <w:t>médias</w:t>
      </w:r>
      <w:r>
        <w:rPr>
          <w:b/>
          <w:bCs/>
          <w:u w:val="single"/>
        </w:rPr>
        <w:t xml:space="preserve"> marocains</w:t>
      </w:r>
    </w:p>
    <w:p w14:paraId="4BE1C80E" w14:textId="50C1DD77" w:rsidR="00E221E2" w:rsidRPr="00E221E2" w:rsidRDefault="00D01719" w:rsidP="00E221E2">
      <w:pPr>
        <w:pStyle w:val="Paragraphedeliste"/>
        <w:numPr>
          <w:ilvl w:val="0"/>
          <w:numId w:val="16"/>
        </w:numPr>
        <w:rPr>
          <w:b/>
          <w:bCs/>
          <w:u w:val="single"/>
        </w:rPr>
      </w:pPr>
      <w:r w:rsidRPr="00C14C77">
        <w:t xml:space="preserve">Elaborer une liste des professionnels des </w:t>
      </w:r>
      <w:r w:rsidR="00F97868" w:rsidRPr="00C14C77">
        <w:t>méd</w:t>
      </w:r>
      <w:r w:rsidR="00F97868">
        <w:t>ias</w:t>
      </w:r>
      <w:r w:rsidR="00C14C77">
        <w:t xml:space="preserve"> et des journalistes (</w:t>
      </w:r>
      <w:r w:rsidR="00C14C77" w:rsidRPr="00B7031A">
        <w:t>presse écrite web ou print, TV, radio, vidéo)</w:t>
      </w:r>
      <w:r w:rsidR="00C14C77">
        <w:t xml:space="preserve"> </w:t>
      </w:r>
      <w:r w:rsidR="00F97868">
        <w:t>marocains intéressés</w:t>
      </w:r>
      <w:r w:rsidR="00C14C77">
        <w:t xml:space="preserve"> par les questions de gestion des ressources naturelles, d’environnement et de lutte contre les changements </w:t>
      </w:r>
      <w:r w:rsidR="00AD4931">
        <w:t>climatiques, en incluant leurs coordonnées, sous format</w:t>
      </w:r>
      <w:r w:rsidR="00C52B3D">
        <w:t xml:space="preserve"> </w:t>
      </w:r>
      <w:r w:rsidR="00D93DF6">
        <w:t xml:space="preserve">de tableau </w:t>
      </w:r>
      <w:r w:rsidR="00AD4931">
        <w:t>Excel.</w:t>
      </w:r>
    </w:p>
    <w:p w14:paraId="4FECF4A1" w14:textId="77777777" w:rsidR="00E221E2" w:rsidRPr="00E221E2" w:rsidRDefault="00E221E2" w:rsidP="00E221E2">
      <w:pPr>
        <w:pStyle w:val="Paragraphedeliste"/>
        <w:rPr>
          <w:b/>
          <w:bCs/>
          <w:u w:val="single"/>
        </w:rPr>
      </w:pPr>
    </w:p>
    <w:p w14:paraId="2397783C" w14:textId="60A99843" w:rsidR="00FE3C43" w:rsidRPr="00E516B6" w:rsidRDefault="00FE3C43" w:rsidP="00E221E2">
      <w:pPr>
        <w:pStyle w:val="Paragraphedeliste"/>
        <w:numPr>
          <w:ilvl w:val="0"/>
          <w:numId w:val="19"/>
        </w:numPr>
        <w:rPr>
          <w:b/>
          <w:bCs/>
          <w:i/>
          <w:iCs/>
          <w:u w:val="single"/>
        </w:rPr>
      </w:pPr>
      <w:r w:rsidRPr="00E516B6">
        <w:rPr>
          <w:i/>
          <w:iCs/>
        </w:rPr>
        <w:t xml:space="preserve">A noter que </w:t>
      </w:r>
      <w:r w:rsidR="00C52B3D" w:rsidRPr="00E516B6">
        <w:rPr>
          <w:i/>
          <w:iCs/>
        </w:rPr>
        <w:t xml:space="preserve">la liste </w:t>
      </w:r>
      <w:r w:rsidR="00F97868" w:rsidRPr="00E516B6">
        <w:rPr>
          <w:i/>
          <w:iCs/>
        </w:rPr>
        <w:t>des professionnels</w:t>
      </w:r>
      <w:r w:rsidRPr="00E516B6">
        <w:rPr>
          <w:i/>
          <w:iCs/>
        </w:rPr>
        <w:t xml:space="preserve"> des </w:t>
      </w:r>
      <w:r w:rsidR="00F97868" w:rsidRPr="00E516B6">
        <w:rPr>
          <w:i/>
          <w:iCs/>
        </w:rPr>
        <w:t>médias</w:t>
      </w:r>
      <w:r w:rsidRPr="00E516B6">
        <w:rPr>
          <w:i/>
          <w:iCs/>
        </w:rPr>
        <w:t xml:space="preserve"> africains</w:t>
      </w:r>
      <w:r w:rsidR="00C473DF" w:rsidRPr="00E516B6">
        <w:rPr>
          <w:i/>
          <w:iCs/>
        </w:rPr>
        <w:t xml:space="preserve"> qui participeront</w:t>
      </w:r>
      <w:r w:rsidRPr="00E516B6">
        <w:rPr>
          <w:i/>
          <w:iCs/>
        </w:rPr>
        <w:t xml:space="preserve"> à l’atelier de renforcement de capacités </w:t>
      </w:r>
      <w:r w:rsidR="00C52B3D" w:rsidRPr="00E516B6">
        <w:rPr>
          <w:i/>
          <w:iCs/>
        </w:rPr>
        <w:t>sera</w:t>
      </w:r>
      <w:r w:rsidRPr="00E516B6">
        <w:rPr>
          <w:i/>
          <w:iCs/>
        </w:rPr>
        <w:t xml:space="preserve"> </w:t>
      </w:r>
      <w:r w:rsidR="00C52B3D" w:rsidRPr="00E516B6">
        <w:rPr>
          <w:i/>
          <w:iCs/>
        </w:rPr>
        <w:t>proposée</w:t>
      </w:r>
      <w:r w:rsidRPr="00E516B6">
        <w:rPr>
          <w:i/>
          <w:iCs/>
        </w:rPr>
        <w:t xml:space="preserve"> par le </w:t>
      </w:r>
      <w:r w:rsidR="00CB5AD4">
        <w:rPr>
          <w:i/>
          <w:iCs/>
        </w:rPr>
        <w:t xml:space="preserve">Centre </w:t>
      </w:r>
      <w:r w:rsidRPr="00E516B6">
        <w:rPr>
          <w:i/>
          <w:iCs/>
        </w:rPr>
        <w:t>4C Maroc.</w:t>
      </w:r>
    </w:p>
    <w:p w14:paraId="04EC5424" w14:textId="77777777" w:rsidR="00604428" w:rsidRDefault="00604428" w:rsidP="00A002D7"/>
    <w:p w14:paraId="7964A159" w14:textId="77777777" w:rsidR="00A87397" w:rsidRDefault="00C14C77" w:rsidP="009B67A8">
      <w:pPr>
        <w:jc w:val="both"/>
        <w:rPr>
          <w:b/>
          <w:bCs/>
          <w:u w:val="single"/>
        </w:rPr>
      </w:pPr>
      <w:r>
        <w:rPr>
          <w:b/>
          <w:bCs/>
          <w:u w:val="single"/>
        </w:rPr>
        <w:t>Mission 3</w:t>
      </w:r>
      <w:r w:rsidR="00A87397" w:rsidRPr="0037260D">
        <w:rPr>
          <w:b/>
          <w:bCs/>
          <w:u w:val="single"/>
        </w:rPr>
        <w:t xml:space="preserve"> : </w:t>
      </w:r>
      <w:r>
        <w:rPr>
          <w:b/>
          <w:bCs/>
          <w:u w:val="single"/>
        </w:rPr>
        <w:t>Animation de</w:t>
      </w:r>
      <w:r w:rsidR="00A87397">
        <w:rPr>
          <w:b/>
          <w:bCs/>
          <w:u w:val="single"/>
        </w:rPr>
        <w:t xml:space="preserve"> l’atelier</w:t>
      </w:r>
      <w:r>
        <w:rPr>
          <w:b/>
          <w:bCs/>
          <w:u w:val="single"/>
        </w:rPr>
        <w:t xml:space="preserve"> </w:t>
      </w:r>
      <w:r w:rsidR="00075DC3">
        <w:rPr>
          <w:b/>
          <w:bCs/>
          <w:u w:val="single"/>
        </w:rPr>
        <w:t>et reporting</w:t>
      </w:r>
      <w:r w:rsidR="00AA6055">
        <w:rPr>
          <w:b/>
          <w:bCs/>
          <w:u w:val="single"/>
        </w:rPr>
        <w:t xml:space="preserve"> </w:t>
      </w:r>
    </w:p>
    <w:p w14:paraId="248EBCFC" w14:textId="77777777" w:rsidR="00C14C77" w:rsidRPr="0037260D" w:rsidRDefault="00C14C77" w:rsidP="00A87397">
      <w:pPr>
        <w:jc w:val="both"/>
        <w:rPr>
          <w:b/>
          <w:bCs/>
          <w:u w:val="single"/>
        </w:rPr>
      </w:pPr>
    </w:p>
    <w:p w14:paraId="12F4C785" w14:textId="77777777" w:rsidR="00A87397" w:rsidRDefault="00A87397" w:rsidP="00F33CB7">
      <w:pPr>
        <w:pStyle w:val="Paragraphedeliste"/>
        <w:numPr>
          <w:ilvl w:val="0"/>
          <w:numId w:val="8"/>
        </w:numPr>
        <w:jc w:val="both"/>
      </w:pPr>
      <w:r>
        <w:t xml:space="preserve">Animer l’atelier et </w:t>
      </w:r>
      <w:r w:rsidRPr="00C102FE">
        <w:t>mod</w:t>
      </w:r>
      <w:r>
        <w:t>érer</w:t>
      </w:r>
      <w:r w:rsidR="0021184E">
        <w:t xml:space="preserve"> </w:t>
      </w:r>
      <w:r>
        <w:t>l</w:t>
      </w:r>
      <w:r w:rsidRPr="00C102FE">
        <w:t>es discuss</w:t>
      </w:r>
      <w:r w:rsidR="002D5C7D">
        <w:t>ions et les travaux de groupes ;</w:t>
      </w:r>
    </w:p>
    <w:p w14:paraId="53970717" w14:textId="663D9026" w:rsidR="0021184E" w:rsidRPr="00F63709" w:rsidRDefault="0021184E" w:rsidP="00F33CB7">
      <w:pPr>
        <w:pStyle w:val="Paragraphedeliste"/>
        <w:numPr>
          <w:ilvl w:val="0"/>
          <w:numId w:val="8"/>
        </w:numPr>
        <w:jc w:val="both"/>
      </w:pPr>
      <w:r w:rsidRPr="00F63709">
        <w:t>Initier l’échange pour assurer le partage de bonnes pratiques entre paires</w:t>
      </w:r>
      <w:r w:rsidR="00F63709" w:rsidRPr="00F63709">
        <w:t>, et les discussions autour des difficultés rencontrés</w:t>
      </w:r>
      <w:r w:rsidR="00C52B3D">
        <w:t xml:space="preserve"> dans le secteur des médias dans la communication autour du changement </w:t>
      </w:r>
      <w:r w:rsidR="00F97868">
        <w:t>climatique</w:t>
      </w:r>
      <w:r w:rsidR="00F97868" w:rsidRPr="00F63709">
        <w:t xml:space="preserve"> ;</w:t>
      </w:r>
    </w:p>
    <w:p w14:paraId="799CE863" w14:textId="2A8722B1" w:rsidR="009A4EB3" w:rsidRPr="00CB148C" w:rsidRDefault="00F33CB7" w:rsidP="00CB148C">
      <w:pPr>
        <w:pStyle w:val="Paragraphedeliste"/>
        <w:numPr>
          <w:ilvl w:val="0"/>
          <w:numId w:val="8"/>
        </w:numPr>
        <w:jc w:val="both"/>
      </w:pPr>
      <w:r>
        <w:lastRenderedPageBreak/>
        <w:t>S</w:t>
      </w:r>
      <w:r w:rsidR="00A87397">
        <w:t xml:space="preserve">timuler les échanges </w:t>
      </w:r>
      <w:r w:rsidR="00F97868">
        <w:t>entre les</w:t>
      </w:r>
      <w:r w:rsidR="00A87397">
        <w:t xml:space="preserve"> participants et renforcer leurs ca</w:t>
      </w:r>
      <w:r w:rsidR="002D5C7D">
        <w:t>pacités autour de la thématique ;</w:t>
      </w:r>
    </w:p>
    <w:p w14:paraId="392686E2" w14:textId="77777777" w:rsidR="00A87397" w:rsidRDefault="00A87397" w:rsidP="00F33CB7">
      <w:pPr>
        <w:pStyle w:val="Paragraphedeliste"/>
        <w:numPr>
          <w:ilvl w:val="0"/>
          <w:numId w:val="8"/>
        </w:numPr>
        <w:spacing w:before="240" w:line="276" w:lineRule="auto"/>
        <w:ind w:right="194"/>
        <w:jc w:val="both"/>
      </w:pPr>
      <w:r>
        <w:t>Rédaction du rapport final portant sur le déroulement de l’atelier et reportage des principaux points de discussions et des recommandations</w:t>
      </w:r>
      <w:r w:rsidR="002D5C7D">
        <w:t> ;</w:t>
      </w:r>
    </w:p>
    <w:p w14:paraId="3DBEE22B" w14:textId="10220351" w:rsidR="00C52B3D" w:rsidRDefault="002D5C7D" w:rsidP="00F27ADD">
      <w:pPr>
        <w:pStyle w:val="Paragraphedeliste"/>
        <w:numPr>
          <w:ilvl w:val="0"/>
          <w:numId w:val="8"/>
        </w:numPr>
        <w:spacing w:before="240" w:line="276" w:lineRule="auto"/>
        <w:ind w:right="194"/>
        <w:jc w:val="both"/>
      </w:pPr>
      <w:r>
        <w:t>Préparation de</w:t>
      </w:r>
      <w:r w:rsidR="00A87397">
        <w:t xml:space="preserve"> l’évaluation de</w:t>
      </w:r>
      <w:r>
        <w:t xml:space="preserve"> l’atelier par les participants et </w:t>
      </w:r>
      <w:r w:rsidR="00F63709">
        <w:t>partage</w:t>
      </w:r>
      <w:r>
        <w:t xml:space="preserve"> des résultats</w:t>
      </w:r>
      <w:r w:rsidR="00F33CB7">
        <w:t>.</w:t>
      </w:r>
    </w:p>
    <w:p w14:paraId="5EF76067" w14:textId="77777777" w:rsidR="00C52B3D" w:rsidRPr="00610454" w:rsidRDefault="00C52B3D" w:rsidP="00ED448C">
      <w:pPr>
        <w:pBdr>
          <w:top w:val="nil"/>
          <w:left w:val="nil"/>
          <w:bottom w:val="nil"/>
          <w:right w:val="nil"/>
          <w:between w:val="nil"/>
        </w:pBdr>
        <w:jc w:val="both"/>
      </w:pPr>
    </w:p>
    <w:p w14:paraId="533A2A3B" w14:textId="77777777" w:rsidR="0010776F" w:rsidRPr="00E135AC"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7972F8F7" w14:textId="7AD18E65" w:rsidR="0010776F" w:rsidRPr="00E4610F" w:rsidRDefault="000D254F" w:rsidP="10A67CB9">
      <w:pPr>
        <w:tabs>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bCs/>
        </w:rPr>
      </w:pPr>
      <w:r w:rsidRPr="10A67CB9">
        <w:rPr>
          <w:b/>
          <w:bCs/>
        </w:rPr>
        <w:t xml:space="preserve">Le contrat sera conclu pour un total forfaitaire de </w:t>
      </w:r>
      <w:r w:rsidR="00C52B3D" w:rsidRPr="10A67CB9">
        <w:rPr>
          <w:b/>
          <w:bCs/>
          <w:color w:val="000000" w:themeColor="text1"/>
        </w:rPr>
        <w:t>1</w:t>
      </w:r>
      <w:r w:rsidR="00F20C18">
        <w:rPr>
          <w:b/>
          <w:bCs/>
          <w:color w:val="000000" w:themeColor="text1"/>
        </w:rPr>
        <w:t>1</w:t>
      </w:r>
      <w:r w:rsidR="00915951" w:rsidRPr="10A67CB9">
        <w:rPr>
          <w:b/>
          <w:bCs/>
          <w:color w:val="000000" w:themeColor="text1"/>
        </w:rPr>
        <w:t xml:space="preserve"> </w:t>
      </w:r>
      <w:r w:rsidRPr="10A67CB9">
        <w:rPr>
          <w:b/>
          <w:bCs/>
        </w:rPr>
        <w:t xml:space="preserve">Hommes/Jour. </w:t>
      </w:r>
    </w:p>
    <w:p w14:paraId="4AC60C46" w14:textId="77777777" w:rsidR="0010776F" w:rsidRPr="00E4610F" w:rsidRDefault="000D254F" w:rsidP="10A67CB9">
      <w:pPr>
        <w:tabs>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t>Les livrables suivants sont attendus du/de la consultant(e)</w:t>
      </w:r>
      <w:r w:rsidR="00F3459C">
        <w:t xml:space="preserve"> ou le consortium de consultants</w:t>
      </w:r>
      <w:r>
        <w:t> :</w:t>
      </w:r>
    </w:p>
    <w:p w14:paraId="2AD1ACAD"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118"/>
        <w:gridCol w:w="1294"/>
      </w:tblGrid>
      <w:tr w:rsidR="00BE4524" w:rsidRPr="00E4610F" w14:paraId="307E648F" w14:textId="77777777" w:rsidTr="10A67CB9">
        <w:trPr>
          <w:trHeight w:val="418"/>
        </w:trPr>
        <w:tc>
          <w:tcPr>
            <w:tcW w:w="5382" w:type="dxa"/>
            <w:vAlign w:val="center"/>
          </w:tcPr>
          <w:p w14:paraId="48DA3B1E" w14:textId="77777777" w:rsidR="00BE4524" w:rsidRPr="00E4610F" w:rsidRDefault="00BE4524" w:rsidP="00C0490F">
            <w:pPr>
              <w:jc w:val="center"/>
              <w:rPr>
                <w:b/>
              </w:rPr>
            </w:pPr>
            <w:bookmarkStart w:id="2" w:name="_heading=h.30j0zll" w:colFirst="0" w:colLast="0"/>
            <w:bookmarkEnd w:id="2"/>
            <w:r w:rsidRPr="00E4610F">
              <w:rPr>
                <w:b/>
              </w:rPr>
              <w:t>Livrables</w:t>
            </w:r>
          </w:p>
        </w:tc>
        <w:tc>
          <w:tcPr>
            <w:tcW w:w="3118" w:type="dxa"/>
            <w:vAlign w:val="center"/>
          </w:tcPr>
          <w:p w14:paraId="771AD8AB" w14:textId="77777777" w:rsidR="00BE4524" w:rsidRPr="00E4610F" w:rsidRDefault="00BE4524" w:rsidP="00C0490F">
            <w:pPr>
              <w:jc w:val="center"/>
              <w:rPr>
                <w:b/>
              </w:rPr>
            </w:pPr>
            <w:r w:rsidRPr="00E4610F">
              <w:rPr>
                <w:b/>
              </w:rPr>
              <w:t>Date de remise des livrables</w:t>
            </w:r>
          </w:p>
        </w:tc>
        <w:tc>
          <w:tcPr>
            <w:tcW w:w="1294" w:type="dxa"/>
          </w:tcPr>
          <w:p w14:paraId="5BF7121A" w14:textId="77777777" w:rsidR="00BE4524" w:rsidRPr="00E4610F" w:rsidRDefault="00BE4524" w:rsidP="00C0490F">
            <w:pPr>
              <w:jc w:val="center"/>
              <w:rPr>
                <w:b/>
              </w:rPr>
            </w:pPr>
            <w:r w:rsidRPr="00E4610F">
              <w:rPr>
                <w:b/>
              </w:rPr>
              <w:t>H/J</w:t>
            </w:r>
          </w:p>
        </w:tc>
      </w:tr>
      <w:tr w:rsidR="00BE4524" w:rsidRPr="00E4610F" w14:paraId="3862F56C" w14:textId="77777777" w:rsidTr="10A67CB9">
        <w:trPr>
          <w:trHeight w:val="418"/>
        </w:trPr>
        <w:tc>
          <w:tcPr>
            <w:tcW w:w="5382" w:type="dxa"/>
            <w:vAlign w:val="center"/>
          </w:tcPr>
          <w:p w14:paraId="7BE4981D" w14:textId="77777777" w:rsidR="00BE4524" w:rsidRPr="00E4610F" w:rsidRDefault="00BE4524" w:rsidP="00C0490F">
            <w:pPr>
              <w:jc w:val="both"/>
              <w:rPr>
                <w:b/>
                <w:u w:val="single"/>
              </w:rPr>
            </w:pPr>
            <w:r w:rsidRPr="00E4610F">
              <w:rPr>
                <w:b/>
                <w:u w:val="single"/>
              </w:rPr>
              <w:t xml:space="preserve">Livrable 1 : </w:t>
            </w:r>
          </w:p>
          <w:p w14:paraId="0BAC8C65" w14:textId="77777777" w:rsidR="008A1778" w:rsidRPr="008A1778" w:rsidRDefault="007A2FAA" w:rsidP="00FD2200">
            <w:pPr>
              <w:pStyle w:val="Paragraphedeliste"/>
              <w:widowControl/>
              <w:numPr>
                <w:ilvl w:val="0"/>
                <w:numId w:val="9"/>
              </w:numPr>
              <w:autoSpaceDE/>
              <w:autoSpaceDN/>
              <w:jc w:val="both"/>
              <w:rPr>
                <w:rFonts w:asciiTheme="minorHAnsi" w:hAnsiTheme="minorHAnsi" w:cstheme="minorHAnsi"/>
              </w:rPr>
            </w:pPr>
            <w:r w:rsidRPr="007A2FAA">
              <w:rPr>
                <w:rFonts w:asciiTheme="minorHAnsi" w:hAnsiTheme="minorHAnsi" w:cstheme="minorHAnsi"/>
              </w:rPr>
              <w:t>Note</w:t>
            </w:r>
            <w:r w:rsidR="00383EB9">
              <w:rPr>
                <w:rFonts w:asciiTheme="minorHAnsi" w:hAnsiTheme="minorHAnsi" w:cstheme="minorHAnsi"/>
              </w:rPr>
              <w:t xml:space="preserve"> conceptuelle </w:t>
            </w:r>
            <w:r w:rsidR="00B4246D">
              <w:rPr>
                <w:rFonts w:asciiTheme="minorHAnsi" w:hAnsiTheme="minorHAnsi" w:cstheme="minorHAnsi"/>
              </w:rPr>
              <w:t xml:space="preserve">et programme de l’atelier </w:t>
            </w:r>
          </w:p>
        </w:tc>
        <w:tc>
          <w:tcPr>
            <w:tcW w:w="3118" w:type="dxa"/>
            <w:vAlign w:val="center"/>
          </w:tcPr>
          <w:p w14:paraId="7592BBE8" w14:textId="366296EF" w:rsidR="00BE4524" w:rsidRPr="00E4610F" w:rsidRDefault="00383EB9" w:rsidP="00C0490F">
            <w:pPr>
              <w:jc w:val="both"/>
            </w:pPr>
            <w:r>
              <w:rPr>
                <w:rFonts w:asciiTheme="minorHAnsi" w:hAnsiTheme="minorHAnsi" w:cstheme="minorHAnsi"/>
              </w:rPr>
              <w:t xml:space="preserve">1 </w:t>
            </w:r>
            <w:r w:rsidR="00ED58C9">
              <w:rPr>
                <w:rFonts w:asciiTheme="minorHAnsi" w:hAnsiTheme="minorHAnsi" w:cstheme="minorHAnsi"/>
              </w:rPr>
              <w:t xml:space="preserve">semaine après la signature du contrat </w:t>
            </w:r>
            <w:r w:rsidR="007A2FAA" w:rsidRPr="00BD2486">
              <w:rPr>
                <w:rFonts w:asciiTheme="minorHAnsi" w:hAnsiTheme="minorHAnsi" w:cstheme="minorHAnsi"/>
              </w:rPr>
              <w:t xml:space="preserve"> </w:t>
            </w:r>
          </w:p>
        </w:tc>
        <w:tc>
          <w:tcPr>
            <w:tcW w:w="1294" w:type="dxa"/>
            <w:vAlign w:val="center"/>
          </w:tcPr>
          <w:p w14:paraId="193F9C7C" w14:textId="2D9A0184" w:rsidR="00BE4524" w:rsidRPr="001D44E1" w:rsidRDefault="00ED58C9" w:rsidP="00C0490F">
            <w:pPr>
              <w:jc w:val="center"/>
            </w:pPr>
            <w:r>
              <w:t>1</w:t>
            </w:r>
          </w:p>
        </w:tc>
      </w:tr>
      <w:tr w:rsidR="004A4479" w:rsidRPr="00E4610F" w14:paraId="5A69DFEF" w14:textId="77777777" w:rsidTr="10A67CB9">
        <w:trPr>
          <w:trHeight w:val="418"/>
        </w:trPr>
        <w:tc>
          <w:tcPr>
            <w:tcW w:w="5382" w:type="dxa"/>
            <w:vAlign w:val="center"/>
          </w:tcPr>
          <w:p w14:paraId="476E08CD" w14:textId="77777777" w:rsidR="004A4479" w:rsidRPr="00E4610F" w:rsidRDefault="00915951" w:rsidP="004A4479">
            <w:pPr>
              <w:jc w:val="both"/>
              <w:rPr>
                <w:b/>
                <w:u w:val="single"/>
              </w:rPr>
            </w:pPr>
            <w:r>
              <w:rPr>
                <w:b/>
                <w:u w:val="single"/>
              </w:rPr>
              <w:t>Livrable 2</w:t>
            </w:r>
            <w:r w:rsidR="004A4479" w:rsidRPr="00E4610F">
              <w:rPr>
                <w:b/>
                <w:u w:val="single"/>
              </w:rPr>
              <w:t xml:space="preserve"> : </w:t>
            </w:r>
          </w:p>
          <w:p w14:paraId="63546EC5" w14:textId="1809D09D" w:rsidR="004A4479" w:rsidRPr="004A4479" w:rsidRDefault="00C52B3D" w:rsidP="004A4479">
            <w:pPr>
              <w:pStyle w:val="Paragraphedeliste"/>
              <w:numPr>
                <w:ilvl w:val="0"/>
                <w:numId w:val="9"/>
              </w:numPr>
              <w:jc w:val="both"/>
              <w:rPr>
                <w:b/>
                <w:u w:val="single"/>
              </w:rPr>
            </w:pPr>
            <w:r>
              <w:rPr>
                <w:rFonts w:asciiTheme="minorHAnsi" w:hAnsiTheme="minorHAnsi" w:cstheme="minorHAnsi"/>
              </w:rPr>
              <w:t xml:space="preserve">Liste </w:t>
            </w:r>
            <w:r w:rsidRPr="00C14C77">
              <w:t xml:space="preserve">des professionnels des </w:t>
            </w:r>
            <w:r w:rsidR="00F97868" w:rsidRPr="00C14C77">
              <w:t>méd</w:t>
            </w:r>
            <w:r w:rsidR="00F97868">
              <w:t>ias</w:t>
            </w:r>
            <w:r>
              <w:t xml:space="preserve"> et des journalistes marocains</w:t>
            </w:r>
          </w:p>
        </w:tc>
        <w:tc>
          <w:tcPr>
            <w:tcW w:w="3118" w:type="dxa"/>
            <w:vAlign w:val="center"/>
          </w:tcPr>
          <w:p w14:paraId="392A74A7" w14:textId="0541C3C9" w:rsidR="004A4479" w:rsidRDefault="006803F4" w:rsidP="00C0490F">
            <w:pPr>
              <w:jc w:val="both"/>
              <w:rPr>
                <w:rFonts w:asciiTheme="minorHAnsi" w:hAnsiTheme="minorHAnsi" w:cstheme="minorHAnsi"/>
              </w:rPr>
            </w:pPr>
            <w:r>
              <w:rPr>
                <w:rFonts w:asciiTheme="minorHAnsi" w:hAnsiTheme="minorHAnsi" w:cstheme="minorHAnsi"/>
              </w:rPr>
              <w:t>0</w:t>
            </w:r>
            <w:r w:rsidR="00ED58C9">
              <w:rPr>
                <w:rFonts w:asciiTheme="minorHAnsi" w:hAnsiTheme="minorHAnsi" w:cstheme="minorHAnsi"/>
              </w:rPr>
              <w:t>2</w:t>
            </w:r>
            <w:r>
              <w:rPr>
                <w:rFonts w:asciiTheme="minorHAnsi" w:hAnsiTheme="minorHAnsi" w:cstheme="minorHAnsi"/>
              </w:rPr>
              <w:t xml:space="preserve"> semaines</w:t>
            </w:r>
            <w:r w:rsidR="004A4479">
              <w:rPr>
                <w:rFonts w:asciiTheme="minorHAnsi" w:hAnsiTheme="minorHAnsi" w:cstheme="minorHAnsi"/>
              </w:rPr>
              <w:t xml:space="preserve"> </w:t>
            </w:r>
            <w:r w:rsidR="00ED58C9">
              <w:rPr>
                <w:rFonts w:asciiTheme="minorHAnsi" w:hAnsiTheme="minorHAnsi" w:cstheme="minorHAnsi"/>
              </w:rPr>
              <w:t xml:space="preserve">après la signature du contrat </w:t>
            </w:r>
          </w:p>
        </w:tc>
        <w:tc>
          <w:tcPr>
            <w:tcW w:w="1294" w:type="dxa"/>
            <w:vAlign w:val="center"/>
          </w:tcPr>
          <w:p w14:paraId="2CC9F287" w14:textId="77777777" w:rsidR="004A4479" w:rsidRPr="001D44E1" w:rsidRDefault="004A4479" w:rsidP="00C0490F">
            <w:pPr>
              <w:jc w:val="center"/>
            </w:pPr>
            <w:r>
              <w:t>1</w:t>
            </w:r>
          </w:p>
        </w:tc>
      </w:tr>
      <w:tr w:rsidR="00BE4524" w:rsidRPr="00E4610F" w14:paraId="3B4CF3DF" w14:textId="77777777" w:rsidTr="10A67CB9">
        <w:trPr>
          <w:trHeight w:val="993"/>
        </w:trPr>
        <w:tc>
          <w:tcPr>
            <w:tcW w:w="5382" w:type="dxa"/>
          </w:tcPr>
          <w:p w14:paraId="2AC0CB30" w14:textId="77777777" w:rsidR="007A2FAA" w:rsidRDefault="00BE4524" w:rsidP="007A2FAA">
            <w:pPr>
              <w:jc w:val="both"/>
              <w:rPr>
                <w:b/>
              </w:rPr>
            </w:pPr>
            <w:r w:rsidRPr="00E4610F">
              <w:rPr>
                <w:b/>
                <w:u w:val="single"/>
              </w:rPr>
              <w:t xml:space="preserve">Livrable </w:t>
            </w:r>
            <w:r w:rsidR="004A4479">
              <w:rPr>
                <w:b/>
                <w:u w:val="single"/>
              </w:rPr>
              <w:t>3</w:t>
            </w:r>
            <w:r w:rsidRPr="00E4610F">
              <w:rPr>
                <w:b/>
              </w:rPr>
              <w:t xml:space="preserve"> : </w:t>
            </w:r>
          </w:p>
          <w:p w14:paraId="413FB17A" w14:textId="77777777" w:rsidR="00BE4524" w:rsidRPr="007A2FAA" w:rsidRDefault="008A1778" w:rsidP="00FD2200">
            <w:pPr>
              <w:pStyle w:val="Paragraphedeliste"/>
              <w:numPr>
                <w:ilvl w:val="0"/>
                <w:numId w:val="10"/>
              </w:numPr>
              <w:jc w:val="both"/>
              <w:rPr>
                <w:bCs/>
              </w:rPr>
            </w:pPr>
            <w:r w:rsidRPr="007A2FAA">
              <w:rPr>
                <w:bCs/>
              </w:rPr>
              <w:t>Présentation</w:t>
            </w:r>
            <w:r w:rsidR="00383EB9">
              <w:rPr>
                <w:bCs/>
              </w:rPr>
              <w:t>s</w:t>
            </w:r>
            <w:r w:rsidRPr="007A2FAA">
              <w:rPr>
                <w:bCs/>
              </w:rPr>
              <w:t xml:space="preserve"> PPT</w:t>
            </w:r>
          </w:p>
        </w:tc>
        <w:tc>
          <w:tcPr>
            <w:tcW w:w="3118" w:type="dxa"/>
            <w:vAlign w:val="center"/>
          </w:tcPr>
          <w:p w14:paraId="43886246" w14:textId="40297191" w:rsidR="00BE4524" w:rsidRPr="00E4610F" w:rsidRDefault="007A2FAA" w:rsidP="00C0490F">
            <w:r w:rsidRPr="00BD2486">
              <w:rPr>
                <w:rFonts w:asciiTheme="minorHAnsi" w:hAnsiTheme="minorHAnsi" w:cstheme="minorHAnsi"/>
              </w:rPr>
              <w:t>0</w:t>
            </w:r>
            <w:r w:rsidR="00ED58C9">
              <w:rPr>
                <w:rFonts w:asciiTheme="minorHAnsi" w:hAnsiTheme="minorHAnsi" w:cstheme="minorHAnsi"/>
              </w:rPr>
              <w:t>4</w:t>
            </w:r>
            <w:r w:rsidRPr="00BD2486">
              <w:rPr>
                <w:rFonts w:asciiTheme="minorHAnsi" w:hAnsiTheme="minorHAnsi" w:cstheme="minorHAnsi"/>
              </w:rPr>
              <w:t xml:space="preserve"> semaine</w:t>
            </w:r>
            <w:r w:rsidR="00383EB9">
              <w:rPr>
                <w:rFonts w:asciiTheme="minorHAnsi" w:hAnsiTheme="minorHAnsi" w:cstheme="minorHAnsi"/>
              </w:rPr>
              <w:t>s</w:t>
            </w:r>
            <w:r w:rsidRPr="00BD2486">
              <w:rPr>
                <w:rFonts w:asciiTheme="minorHAnsi" w:hAnsiTheme="minorHAnsi" w:cstheme="minorHAnsi"/>
              </w:rPr>
              <w:t xml:space="preserve"> </w:t>
            </w:r>
            <w:r w:rsidR="00ED58C9">
              <w:rPr>
                <w:rFonts w:asciiTheme="minorHAnsi" w:hAnsiTheme="minorHAnsi" w:cstheme="minorHAnsi"/>
              </w:rPr>
              <w:t xml:space="preserve">après la signature du contrat </w:t>
            </w:r>
          </w:p>
        </w:tc>
        <w:tc>
          <w:tcPr>
            <w:tcW w:w="1294" w:type="dxa"/>
            <w:vAlign w:val="center"/>
          </w:tcPr>
          <w:p w14:paraId="622EDFCF" w14:textId="3507CDAF" w:rsidR="00BE4524" w:rsidRPr="001D44E1" w:rsidRDefault="009B4052" w:rsidP="00C0490F">
            <w:pPr>
              <w:jc w:val="center"/>
            </w:pPr>
            <w:r>
              <w:t>4</w:t>
            </w:r>
          </w:p>
        </w:tc>
      </w:tr>
      <w:tr w:rsidR="00BE4524" w:rsidRPr="00E4610F" w14:paraId="3566C3FF" w14:textId="77777777" w:rsidTr="10A67CB9">
        <w:trPr>
          <w:trHeight w:val="485"/>
        </w:trPr>
        <w:tc>
          <w:tcPr>
            <w:tcW w:w="5382" w:type="dxa"/>
          </w:tcPr>
          <w:p w14:paraId="12348C87" w14:textId="77777777" w:rsidR="00BE4524" w:rsidRPr="00E4610F" w:rsidRDefault="00BE4524" w:rsidP="002A7D2F">
            <w:pPr>
              <w:jc w:val="both"/>
              <w:rPr>
                <w:b/>
              </w:rPr>
            </w:pPr>
            <w:r w:rsidRPr="00E4610F">
              <w:rPr>
                <w:b/>
                <w:u w:val="single"/>
              </w:rPr>
              <w:t xml:space="preserve">Livrable </w:t>
            </w:r>
            <w:r w:rsidR="00147052">
              <w:rPr>
                <w:b/>
                <w:u w:val="single"/>
              </w:rPr>
              <w:t>4</w:t>
            </w:r>
            <w:r w:rsidR="008A1778">
              <w:rPr>
                <w:b/>
              </w:rPr>
              <w:t> </w:t>
            </w:r>
            <w:r w:rsidRPr="00E4610F">
              <w:rPr>
                <w:b/>
              </w:rPr>
              <w:t xml:space="preserve">: </w:t>
            </w:r>
          </w:p>
          <w:p w14:paraId="04FFDAB5" w14:textId="77777777" w:rsidR="00BE4524" w:rsidRPr="007A2FAA" w:rsidRDefault="00BE4524" w:rsidP="00FD2200">
            <w:pPr>
              <w:pStyle w:val="Paragraphedeliste"/>
              <w:numPr>
                <w:ilvl w:val="0"/>
                <w:numId w:val="10"/>
              </w:numPr>
              <w:pBdr>
                <w:top w:val="nil"/>
                <w:left w:val="nil"/>
                <w:bottom w:val="nil"/>
                <w:right w:val="nil"/>
                <w:between w:val="nil"/>
              </w:pBdr>
              <w:jc w:val="both"/>
              <w:rPr>
                <w:b/>
                <w:color w:val="000000"/>
                <w:u w:val="single"/>
              </w:rPr>
            </w:pPr>
            <w:r w:rsidRPr="007A2FAA">
              <w:rPr>
                <w:color w:val="000000"/>
              </w:rPr>
              <w:t xml:space="preserve">Rapport de </w:t>
            </w:r>
            <w:r w:rsidR="007A2FAA" w:rsidRPr="007A2FAA">
              <w:rPr>
                <w:color w:val="000000"/>
              </w:rPr>
              <w:t>déroulement de</w:t>
            </w:r>
            <w:r w:rsidR="00C571EB">
              <w:rPr>
                <w:color w:val="000000"/>
              </w:rPr>
              <w:t xml:space="preserve"> l’atelier</w:t>
            </w:r>
            <w:r w:rsidR="00AD4931">
              <w:rPr>
                <w:color w:val="000000"/>
              </w:rPr>
              <w:t>, incluant les résultats de l’évaluation des participants</w:t>
            </w:r>
          </w:p>
        </w:tc>
        <w:tc>
          <w:tcPr>
            <w:tcW w:w="3118" w:type="dxa"/>
            <w:vAlign w:val="center"/>
          </w:tcPr>
          <w:p w14:paraId="6676060D" w14:textId="77777777" w:rsidR="00BE4524" w:rsidRPr="00E4610F" w:rsidRDefault="007A2FAA" w:rsidP="00C0490F">
            <w:r w:rsidRPr="00BD2486">
              <w:rPr>
                <w:rFonts w:asciiTheme="minorHAnsi" w:hAnsiTheme="minorHAnsi" w:cstheme="minorHAnsi"/>
              </w:rPr>
              <w:t>01 semaine après la tenue de l’atelier</w:t>
            </w:r>
          </w:p>
        </w:tc>
        <w:tc>
          <w:tcPr>
            <w:tcW w:w="1294" w:type="dxa"/>
            <w:vAlign w:val="center"/>
          </w:tcPr>
          <w:p w14:paraId="58D318AF" w14:textId="77777777" w:rsidR="00BE4524" w:rsidRPr="001D44E1" w:rsidRDefault="0014223E" w:rsidP="00C0490F">
            <w:pPr>
              <w:jc w:val="center"/>
            </w:pPr>
            <w:r w:rsidRPr="001D44E1">
              <w:t>1</w:t>
            </w:r>
          </w:p>
        </w:tc>
      </w:tr>
      <w:tr w:rsidR="008A1778" w:rsidRPr="00E4610F" w14:paraId="1724BCB6" w14:textId="77777777" w:rsidTr="10A67CB9">
        <w:trPr>
          <w:trHeight w:val="485"/>
        </w:trPr>
        <w:tc>
          <w:tcPr>
            <w:tcW w:w="5382" w:type="dxa"/>
          </w:tcPr>
          <w:p w14:paraId="4279DFFC" w14:textId="77777777" w:rsidR="008A1778" w:rsidRPr="008A1778" w:rsidRDefault="008A1778" w:rsidP="002A7D2F">
            <w:pPr>
              <w:jc w:val="both"/>
              <w:rPr>
                <w:b/>
              </w:rPr>
            </w:pPr>
            <w:r w:rsidRPr="008A1778">
              <w:rPr>
                <w:b/>
              </w:rPr>
              <w:t>Animation de</w:t>
            </w:r>
            <w:r w:rsidR="00C571EB">
              <w:rPr>
                <w:b/>
              </w:rPr>
              <w:t xml:space="preserve"> l’atelier </w:t>
            </w:r>
          </w:p>
        </w:tc>
        <w:tc>
          <w:tcPr>
            <w:tcW w:w="3118" w:type="dxa"/>
            <w:vAlign w:val="center"/>
          </w:tcPr>
          <w:p w14:paraId="589291EC" w14:textId="77777777" w:rsidR="008A1778" w:rsidRPr="00BD2486" w:rsidRDefault="008A1778" w:rsidP="00C0490F">
            <w:pPr>
              <w:rPr>
                <w:rFonts w:asciiTheme="minorHAnsi" w:hAnsiTheme="minorHAnsi" w:cstheme="minorHAnsi"/>
              </w:rPr>
            </w:pPr>
          </w:p>
        </w:tc>
        <w:tc>
          <w:tcPr>
            <w:tcW w:w="1294" w:type="dxa"/>
            <w:vAlign w:val="center"/>
          </w:tcPr>
          <w:p w14:paraId="09F5009A" w14:textId="2B58AB98" w:rsidR="008A1778" w:rsidRPr="001D44E1" w:rsidRDefault="002066C5" w:rsidP="00C0490F">
            <w:pPr>
              <w:jc w:val="center"/>
            </w:pPr>
            <w:r>
              <w:t>3</w:t>
            </w:r>
          </w:p>
        </w:tc>
      </w:tr>
      <w:tr w:rsidR="00383EB9" w:rsidRPr="00E4610F" w14:paraId="1C14B3DE" w14:textId="77777777" w:rsidTr="10A67CB9">
        <w:trPr>
          <w:trHeight w:val="485"/>
        </w:trPr>
        <w:tc>
          <w:tcPr>
            <w:tcW w:w="8500" w:type="dxa"/>
            <w:gridSpan w:val="2"/>
            <w:vAlign w:val="center"/>
          </w:tcPr>
          <w:p w14:paraId="77683E66" w14:textId="77777777" w:rsidR="00383EB9" w:rsidRPr="00383EB9" w:rsidRDefault="00383EB9" w:rsidP="00383EB9">
            <w:pPr>
              <w:rPr>
                <w:rFonts w:asciiTheme="minorHAnsi" w:hAnsiTheme="minorHAnsi" w:cstheme="minorHAnsi"/>
                <w:b/>
                <w:bCs/>
              </w:rPr>
            </w:pPr>
            <w:r w:rsidRPr="00383EB9">
              <w:rPr>
                <w:rFonts w:asciiTheme="minorHAnsi" w:hAnsiTheme="minorHAnsi" w:cstheme="minorHAnsi"/>
                <w:b/>
                <w:bCs/>
              </w:rPr>
              <w:t xml:space="preserve">Total </w:t>
            </w:r>
          </w:p>
        </w:tc>
        <w:tc>
          <w:tcPr>
            <w:tcW w:w="1294" w:type="dxa"/>
            <w:vAlign w:val="center"/>
          </w:tcPr>
          <w:p w14:paraId="752EB64E" w14:textId="094974D3" w:rsidR="00383EB9" w:rsidRPr="001D44E1" w:rsidRDefault="10A67CB9" w:rsidP="10A67CB9">
            <w:pPr>
              <w:spacing w:line="259" w:lineRule="auto"/>
              <w:jc w:val="center"/>
              <w:rPr>
                <w:b/>
                <w:bCs/>
              </w:rPr>
            </w:pPr>
            <w:r w:rsidRPr="10A67CB9">
              <w:rPr>
                <w:b/>
                <w:bCs/>
              </w:rPr>
              <w:t>1</w:t>
            </w:r>
            <w:r w:rsidR="00ED58C9">
              <w:rPr>
                <w:b/>
                <w:bCs/>
              </w:rPr>
              <w:t>0</w:t>
            </w:r>
          </w:p>
        </w:tc>
      </w:tr>
    </w:tbl>
    <w:p w14:paraId="614503EB" w14:textId="77777777" w:rsidR="0010776F" w:rsidRPr="00E4610F" w:rsidRDefault="0010776F" w:rsidP="007C4D99">
      <w:pPr>
        <w:pBdr>
          <w:top w:val="nil"/>
          <w:left w:val="nil"/>
          <w:bottom w:val="nil"/>
          <w:right w:val="nil"/>
          <w:between w:val="nil"/>
        </w:pBdr>
        <w:spacing w:before="240" w:line="276" w:lineRule="auto"/>
        <w:ind w:right="194"/>
        <w:jc w:val="both"/>
        <w:rPr>
          <w:b/>
          <w:color w:val="000000"/>
        </w:rPr>
      </w:pPr>
    </w:p>
    <w:p w14:paraId="2FB43805" w14:textId="0A017A4E" w:rsidR="00D12B2C" w:rsidRPr="00E4610F" w:rsidRDefault="000D254F" w:rsidP="00D12B2C">
      <w:pPr>
        <w:spacing w:after="200" w:line="276" w:lineRule="auto"/>
        <w:jc w:val="both"/>
        <w:rPr>
          <w:u w:val="single"/>
        </w:rPr>
      </w:pPr>
      <w:r w:rsidRPr="10A67CB9">
        <w:rPr>
          <w:u w:val="single"/>
        </w:rPr>
        <w:t>Tous les documents doivent être produits en français et soumis sous fo</w:t>
      </w:r>
      <w:r w:rsidR="00D12B2C" w:rsidRPr="10A67CB9">
        <w:rPr>
          <w:u w:val="single"/>
        </w:rPr>
        <w:t>rme électronique (Word et PPT)</w:t>
      </w:r>
      <w:r w:rsidR="003051A9">
        <w:rPr>
          <w:u w:val="single"/>
        </w:rPr>
        <w:t>, à</w:t>
      </w:r>
      <w:r w:rsidR="00D12B2C" w:rsidRPr="10A67CB9">
        <w:rPr>
          <w:u w:val="single"/>
        </w:rPr>
        <w:t xml:space="preserve"> l’exception du livrable 2, qui doit être produit en français et soumis sous forme électronique Excel.</w:t>
      </w:r>
    </w:p>
    <w:p w14:paraId="2FD5F601" w14:textId="77777777" w:rsidR="006D02FA" w:rsidRDefault="000D254F" w:rsidP="00FD2200">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3E4B4434" w14:textId="77777777" w:rsidR="006D02FA" w:rsidRPr="006D02FA" w:rsidRDefault="006D02FA" w:rsidP="006D02FA">
      <w:pPr>
        <w:pBdr>
          <w:top w:val="nil"/>
          <w:left w:val="nil"/>
          <w:bottom w:val="nil"/>
          <w:right w:val="nil"/>
          <w:between w:val="nil"/>
        </w:pBdr>
        <w:spacing w:before="240" w:line="276" w:lineRule="auto"/>
        <w:ind w:right="194"/>
        <w:jc w:val="both"/>
        <w:rPr>
          <w:b/>
          <w:color w:val="000000"/>
        </w:rPr>
      </w:pPr>
      <w:r w:rsidRPr="00E4610F">
        <w:t xml:space="preserve">Le règlement sera effectué en </w:t>
      </w:r>
      <w:r>
        <w:t>une seule tranche après validation de tous les livrables.</w:t>
      </w:r>
    </w:p>
    <w:p w14:paraId="68844F70"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36E85FA5"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0BA9FC42" w14:textId="3F6AB6D2" w:rsidR="000978EF" w:rsidRPr="00CB148C" w:rsidRDefault="000978EF" w:rsidP="00FD2200">
      <w:pPr>
        <w:pStyle w:val="Paragraphedeliste"/>
        <w:numPr>
          <w:ilvl w:val="0"/>
          <w:numId w:val="7"/>
        </w:numPr>
        <w:pBdr>
          <w:top w:val="nil"/>
          <w:left w:val="nil"/>
          <w:bottom w:val="nil"/>
          <w:right w:val="nil"/>
          <w:between w:val="nil"/>
        </w:pBdr>
        <w:spacing w:line="276" w:lineRule="auto"/>
        <w:ind w:right="194"/>
        <w:jc w:val="both"/>
        <w:rPr>
          <w:color w:val="000000" w:themeColor="text1"/>
        </w:rPr>
      </w:pPr>
      <w:r w:rsidRPr="00CB148C">
        <w:rPr>
          <w:color w:val="000000" w:themeColor="text1"/>
        </w:rPr>
        <w:t xml:space="preserve">Diplôme d'études supérieures (Docteur, ingénieur ou équivalent) en économie, relations internationales, agronomie, environnement ou toute autre discipline jugée pertinente à la </w:t>
      </w:r>
      <w:r w:rsidR="005E5332" w:rsidRPr="00CB148C">
        <w:rPr>
          <w:color w:val="000000" w:themeColor="text1"/>
        </w:rPr>
        <w:t>consultation</w:t>
      </w:r>
      <w:r w:rsidR="00CB148C" w:rsidRPr="00CB148C">
        <w:rPr>
          <w:color w:val="000000" w:themeColor="text1"/>
        </w:rPr>
        <w:t> ;</w:t>
      </w:r>
    </w:p>
    <w:p w14:paraId="133F361D" w14:textId="77777777" w:rsidR="00924DD4" w:rsidRPr="00CB148C" w:rsidRDefault="00E4610F" w:rsidP="00924DD4">
      <w:pPr>
        <w:pStyle w:val="Paragraphedeliste"/>
        <w:numPr>
          <w:ilvl w:val="0"/>
          <w:numId w:val="7"/>
        </w:numPr>
        <w:pBdr>
          <w:top w:val="nil"/>
          <w:left w:val="nil"/>
          <w:bottom w:val="nil"/>
          <w:right w:val="nil"/>
          <w:between w:val="nil"/>
        </w:pBdr>
        <w:spacing w:line="276" w:lineRule="auto"/>
        <w:ind w:right="194"/>
        <w:jc w:val="both"/>
        <w:rPr>
          <w:color w:val="000000" w:themeColor="text1"/>
        </w:rPr>
      </w:pPr>
      <w:r w:rsidRPr="00CB148C">
        <w:rPr>
          <w:color w:val="000000" w:themeColor="text1"/>
        </w:rPr>
        <w:t xml:space="preserve">Ayant </w:t>
      </w:r>
      <w:r w:rsidR="00F81602" w:rsidRPr="00CB148C">
        <w:rPr>
          <w:color w:val="000000" w:themeColor="text1"/>
        </w:rPr>
        <w:t>une solide</w:t>
      </w:r>
      <w:r w:rsidRPr="00CB148C">
        <w:rPr>
          <w:color w:val="000000" w:themeColor="text1"/>
        </w:rPr>
        <w:t xml:space="preserve"> expérience dans le domaine de la lutte contre les changements climatiques</w:t>
      </w:r>
      <w:r w:rsidR="00924DD4" w:rsidRPr="00CB148C">
        <w:rPr>
          <w:color w:val="000000" w:themeColor="text1"/>
        </w:rPr>
        <w:t xml:space="preserve"> et l’action climatique</w:t>
      </w:r>
      <w:r w:rsidRPr="00CB148C">
        <w:rPr>
          <w:color w:val="000000" w:themeColor="text1"/>
        </w:rPr>
        <w:t xml:space="preserve"> au Maroc</w:t>
      </w:r>
      <w:r w:rsidR="00924DD4" w:rsidRPr="00CB148C">
        <w:rPr>
          <w:color w:val="000000" w:themeColor="text1"/>
        </w:rPr>
        <w:t xml:space="preserve"> et en Afrique ;</w:t>
      </w:r>
    </w:p>
    <w:p w14:paraId="7B0BAA9B" w14:textId="77777777" w:rsidR="00BB743C" w:rsidRPr="00CB148C" w:rsidRDefault="00BB743C" w:rsidP="00420B16">
      <w:pPr>
        <w:pStyle w:val="Paragraphedeliste"/>
        <w:numPr>
          <w:ilvl w:val="0"/>
          <w:numId w:val="7"/>
        </w:numPr>
        <w:pBdr>
          <w:top w:val="nil"/>
          <w:left w:val="nil"/>
          <w:bottom w:val="nil"/>
          <w:right w:val="nil"/>
          <w:between w:val="nil"/>
        </w:pBdr>
        <w:spacing w:line="276" w:lineRule="auto"/>
        <w:ind w:right="194"/>
        <w:jc w:val="both"/>
        <w:rPr>
          <w:color w:val="000000" w:themeColor="text1"/>
        </w:rPr>
      </w:pPr>
      <w:r w:rsidRPr="00CB148C">
        <w:rPr>
          <w:color w:val="000000" w:themeColor="text1"/>
        </w:rPr>
        <w:t xml:space="preserve">Expérience </w:t>
      </w:r>
      <w:r w:rsidR="00420B16" w:rsidRPr="00CB148C">
        <w:rPr>
          <w:color w:val="000000" w:themeColor="text1"/>
        </w:rPr>
        <w:t>en lien</w:t>
      </w:r>
      <w:r w:rsidRPr="00CB148C">
        <w:rPr>
          <w:color w:val="000000" w:themeColor="text1"/>
        </w:rPr>
        <w:t xml:space="preserve"> avec </w:t>
      </w:r>
      <w:r w:rsidR="00420B16" w:rsidRPr="00CB148C">
        <w:rPr>
          <w:color w:val="000000" w:themeColor="text1"/>
        </w:rPr>
        <w:t>la communication dans les médias autour du changement climatique ;</w:t>
      </w:r>
    </w:p>
    <w:p w14:paraId="099D05BB" w14:textId="77777777" w:rsidR="00924DD4" w:rsidRPr="00CB148C" w:rsidRDefault="00FA60E2" w:rsidP="00420B16">
      <w:pPr>
        <w:pStyle w:val="Paragraphedeliste"/>
        <w:numPr>
          <w:ilvl w:val="0"/>
          <w:numId w:val="7"/>
        </w:numPr>
        <w:spacing w:before="240" w:line="276" w:lineRule="auto"/>
        <w:ind w:right="194"/>
        <w:jc w:val="both"/>
        <w:rPr>
          <w:color w:val="000000" w:themeColor="text1"/>
        </w:rPr>
      </w:pPr>
      <w:r w:rsidRPr="00CB148C">
        <w:rPr>
          <w:color w:val="000000" w:themeColor="text1"/>
        </w:rPr>
        <w:t>Expérience prouvée dans la modération et animation d’ateliers</w:t>
      </w:r>
      <w:r w:rsidR="008A1948" w:rsidRPr="00CB148C">
        <w:rPr>
          <w:color w:val="000000" w:themeColor="text1"/>
        </w:rPr>
        <w:t xml:space="preserve"> en lien avec </w:t>
      </w:r>
      <w:r w:rsidR="000721E4" w:rsidRPr="00CB148C">
        <w:rPr>
          <w:color w:val="000000" w:themeColor="text1"/>
        </w:rPr>
        <w:t>la lutte contre</w:t>
      </w:r>
      <w:r w:rsidR="00F81602" w:rsidRPr="00CB148C">
        <w:rPr>
          <w:color w:val="000000" w:themeColor="text1"/>
        </w:rPr>
        <w:t xml:space="preserve"> </w:t>
      </w:r>
      <w:r w:rsidR="000721E4" w:rsidRPr="00CB148C">
        <w:rPr>
          <w:color w:val="000000" w:themeColor="text1"/>
        </w:rPr>
        <w:t xml:space="preserve">le </w:t>
      </w:r>
      <w:r w:rsidR="00F81602" w:rsidRPr="00CB148C">
        <w:rPr>
          <w:color w:val="000000" w:themeColor="text1"/>
        </w:rPr>
        <w:t>changement climatique</w:t>
      </w:r>
      <w:r w:rsidR="00420B16" w:rsidRPr="00CB148C">
        <w:rPr>
          <w:color w:val="000000" w:themeColor="text1"/>
        </w:rPr>
        <w:t> ;</w:t>
      </w:r>
    </w:p>
    <w:p w14:paraId="67F18F81" w14:textId="10553FFA" w:rsidR="00FA60E2" w:rsidRPr="00CB148C" w:rsidRDefault="00FA60E2" w:rsidP="00FD2200">
      <w:pPr>
        <w:pStyle w:val="Paragraphedeliste"/>
        <w:numPr>
          <w:ilvl w:val="0"/>
          <w:numId w:val="7"/>
        </w:numPr>
        <w:spacing w:before="240" w:line="276" w:lineRule="auto"/>
        <w:ind w:right="194"/>
        <w:jc w:val="both"/>
        <w:rPr>
          <w:color w:val="000000" w:themeColor="text1"/>
        </w:rPr>
      </w:pPr>
      <w:r w:rsidRPr="00CB148C">
        <w:rPr>
          <w:color w:val="000000" w:themeColor="text1"/>
        </w:rPr>
        <w:t>Compétences relationnelles, capacité à transmettre, à gérer un groupe et à s’adapter aux différents profils des participants</w:t>
      </w:r>
      <w:r w:rsidR="002522D1">
        <w:rPr>
          <w:color w:val="000000" w:themeColor="text1"/>
        </w:rPr>
        <w:t>.</w:t>
      </w:r>
    </w:p>
    <w:p w14:paraId="391B2706" w14:textId="21C5B808" w:rsidR="000D1145" w:rsidRDefault="000D1145" w:rsidP="000D1145">
      <w:pPr>
        <w:pStyle w:val="Paragraphedeliste"/>
        <w:spacing w:before="240" w:line="276" w:lineRule="auto"/>
        <w:ind w:right="194"/>
        <w:jc w:val="both"/>
      </w:pPr>
    </w:p>
    <w:p w14:paraId="3931D490" w14:textId="47B46F61" w:rsidR="00D4408A" w:rsidRDefault="00D4408A" w:rsidP="000D1145">
      <w:pPr>
        <w:pStyle w:val="Paragraphedeliste"/>
        <w:spacing w:before="240" w:line="276" w:lineRule="auto"/>
        <w:ind w:right="194"/>
        <w:jc w:val="both"/>
      </w:pPr>
    </w:p>
    <w:p w14:paraId="7021B89F" w14:textId="58B4AA8A" w:rsidR="00D4408A" w:rsidRDefault="00D4408A" w:rsidP="000D1145">
      <w:pPr>
        <w:pStyle w:val="Paragraphedeliste"/>
        <w:spacing w:before="240" w:line="276" w:lineRule="auto"/>
        <w:ind w:right="194"/>
        <w:jc w:val="both"/>
      </w:pPr>
    </w:p>
    <w:p w14:paraId="25FF56DD" w14:textId="77777777" w:rsidR="00D4408A" w:rsidRPr="00FA60E2" w:rsidRDefault="00D4408A" w:rsidP="000D1145">
      <w:pPr>
        <w:pStyle w:val="Paragraphedeliste"/>
        <w:spacing w:before="240" w:line="276" w:lineRule="auto"/>
        <w:ind w:right="194"/>
        <w:jc w:val="both"/>
      </w:pPr>
    </w:p>
    <w:p w14:paraId="61B4DEE1" w14:textId="77777777" w:rsidR="001011E9" w:rsidRPr="00E4610F" w:rsidRDefault="001011E9">
      <w:pPr>
        <w:pBdr>
          <w:top w:val="nil"/>
          <w:left w:val="nil"/>
          <w:bottom w:val="nil"/>
          <w:right w:val="nil"/>
          <w:between w:val="nil"/>
        </w:pBdr>
        <w:spacing w:line="276" w:lineRule="auto"/>
        <w:ind w:left="720" w:right="194"/>
        <w:jc w:val="both"/>
        <w:rPr>
          <w:color w:val="000000"/>
        </w:rPr>
      </w:pPr>
    </w:p>
    <w:p w14:paraId="72D74570"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478FC283"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7125F9EC"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58F1C6DF" w14:textId="77777777" w:rsidR="0010776F" w:rsidRPr="00E4610F" w:rsidRDefault="000D254F" w:rsidP="00FD2200">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E6747D5" w14:textId="77777777" w:rsidR="0010776F" w:rsidRPr="00E4610F" w:rsidRDefault="00B36088" w:rsidP="00FD2200">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6B3B82A7" w14:textId="77777777" w:rsidR="0010776F" w:rsidRPr="00E4610F" w:rsidRDefault="00EA5A88" w:rsidP="00FD2200">
      <w:pPr>
        <w:numPr>
          <w:ilvl w:val="1"/>
          <w:numId w:val="4"/>
        </w:numPr>
        <w:pBdr>
          <w:top w:val="nil"/>
          <w:left w:val="nil"/>
          <w:bottom w:val="nil"/>
          <w:right w:val="nil"/>
          <w:between w:val="nil"/>
        </w:pBdr>
        <w:tabs>
          <w:tab w:val="left" w:pos="1236"/>
          <w:tab w:val="left" w:pos="1237"/>
        </w:tabs>
        <w:spacing w:before="119"/>
        <w:jc w:val="both"/>
      </w:pPr>
      <w:r>
        <w:rPr>
          <w:color w:val="000000"/>
        </w:rPr>
        <w:t xml:space="preserve"> </w:t>
      </w:r>
      <w:r w:rsidR="006803F4">
        <w:rPr>
          <w:color w:val="000000"/>
        </w:rPr>
        <w:t xml:space="preserve">  </w:t>
      </w:r>
      <w:r w:rsidR="00FD2200">
        <w:rPr>
          <w:color w:val="000000"/>
        </w:rPr>
        <w:t xml:space="preserve">Note de cadrage et programme de l’atelier ; </w:t>
      </w:r>
    </w:p>
    <w:p w14:paraId="65103D6C"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3B1142B5" w14:textId="77777777" w:rsidR="0010776F" w:rsidRPr="00E4610F" w:rsidRDefault="000D254F" w:rsidP="00FD2200">
      <w:pPr>
        <w:numPr>
          <w:ilvl w:val="0"/>
          <w:numId w:val="2"/>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2038F7DE" w14:textId="77777777" w:rsidR="0010776F" w:rsidRPr="00E4610F" w:rsidRDefault="0010776F" w:rsidP="004443C0">
      <w:pPr>
        <w:pBdr>
          <w:top w:val="nil"/>
          <w:left w:val="nil"/>
          <w:bottom w:val="nil"/>
          <w:right w:val="nil"/>
          <w:between w:val="nil"/>
        </w:pBdr>
        <w:tabs>
          <w:tab w:val="left" w:pos="1237"/>
        </w:tabs>
        <w:ind w:right="193"/>
        <w:jc w:val="both"/>
        <w:rPr>
          <w:color w:val="000000"/>
        </w:rPr>
      </w:pPr>
    </w:p>
    <w:p w14:paraId="4489B885" w14:textId="77777777" w:rsidR="0010776F" w:rsidRPr="00E4610F" w:rsidRDefault="00FC6B39" w:rsidP="00FD2200">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72789AFC" w14:textId="77777777" w:rsidR="0010776F" w:rsidRPr="00E4610F" w:rsidRDefault="0010776F">
      <w:pPr>
        <w:pBdr>
          <w:top w:val="nil"/>
          <w:left w:val="nil"/>
          <w:bottom w:val="nil"/>
          <w:right w:val="nil"/>
          <w:between w:val="nil"/>
        </w:pBdr>
        <w:spacing w:line="276" w:lineRule="auto"/>
        <w:ind w:left="709" w:right="194"/>
        <w:jc w:val="both"/>
        <w:rPr>
          <w:b/>
          <w:color w:val="000000"/>
        </w:rPr>
      </w:pPr>
    </w:p>
    <w:tbl>
      <w:tblPr>
        <w:tblStyle w:val="a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2250"/>
      </w:tblGrid>
      <w:tr w:rsidR="0010776F" w:rsidRPr="00E4610F" w14:paraId="1B2B84C9" w14:textId="77777777">
        <w:trPr>
          <w:jc w:val="center"/>
        </w:trPr>
        <w:tc>
          <w:tcPr>
            <w:tcW w:w="6109" w:type="dxa"/>
            <w:shd w:val="clear" w:color="auto" w:fill="D9D9D9"/>
          </w:tcPr>
          <w:p w14:paraId="17DE9921"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Critères de l’évaluation technique</w:t>
            </w:r>
          </w:p>
        </w:tc>
        <w:tc>
          <w:tcPr>
            <w:tcW w:w="2250" w:type="dxa"/>
            <w:shd w:val="clear" w:color="auto" w:fill="D9D9D9"/>
          </w:tcPr>
          <w:p w14:paraId="51A549E6"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Points</w:t>
            </w:r>
          </w:p>
          <w:p w14:paraId="4D10DE43" w14:textId="77777777" w:rsidR="0010776F" w:rsidRPr="00E4610F" w:rsidRDefault="0010776F">
            <w:pPr>
              <w:widowControl/>
              <w:pBdr>
                <w:top w:val="nil"/>
                <w:left w:val="nil"/>
                <w:bottom w:val="nil"/>
                <w:right w:val="nil"/>
                <w:between w:val="nil"/>
              </w:pBdr>
              <w:jc w:val="center"/>
              <w:rPr>
                <w:b/>
                <w:color w:val="000000"/>
              </w:rPr>
            </w:pPr>
          </w:p>
        </w:tc>
      </w:tr>
      <w:tr w:rsidR="00FD2200" w:rsidRPr="00E4610F" w14:paraId="0AB53753" w14:textId="77777777">
        <w:trPr>
          <w:jc w:val="center"/>
        </w:trPr>
        <w:tc>
          <w:tcPr>
            <w:tcW w:w="6109" w:type="dxa"/>
            <w:tcBorders>
              <w:right w:val="single" w:sz="4" w:space="0" w:color="000000"/>
            </w:tcBorders>
          </w:tcPr>
          <w:p w14:paraId="6F91E1B1" w14:textId="77777777" w:rsidR="00FD2200" w:rsidRPr="00182367" w:rsidRDefault="00FD2200" w:rsidP="00FD2200">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 xml:space="preserve">Note de cadrage de l’atelier et programme </w:t>
            </w:r>
          </w:p>
          <w:p w14:paraId="4A8C38DD" w14:textId="77777777" w:rsidR="00FD2200" w:rsidRPr="00182367"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Bien détaillée : </w:t>
            </w:r>
            <w:r w:rsidR="00F81602">
              <w:rPr>
                <w:rFonts w:asciiTheme="minorHAnsi" w:hAnsiTheme="minorHAnsi" w:cstheme="minorHAnsi"/>
                <w:iCs/>
                <w:lang w:eastAsia="en-US" w:bidi="ar-SA"/>
              </w:rPr>
              <w:t>20</w:t>
            </w:r>
            <w:r w:rsidRPr="00182367">
              <w:rPr>
                <w:rFonts w:asciiTheme="minorHAnsi" w:hAnsiTheme="minorHAnsi" w:cstheme="minorHAnsi"/>
                <w:iCs/>
                <w:lang w:eastAsia="en-US" w:bidi="ar-SA"/>
              </w:rPr>
              <w:t xml:space="preserve"> points</w:t>
            </w:r>
            <w:r w:rsidR="002A65C6">
              <w:rPr>
                <w:rFonts w:asciiTheme="minorHAnsi" w:hAnsiTheme="minorHAnsi" w:cstheme="minorHAnsi"/>
                <w:iCs/>
                <w:lang w:eastAsia="en-US" w:bidi="ar-SA"/>
              </w:rPr>
              <w:t>,</w:t>
            </w:r>
          </w:p>
          <w:p w14:paraId="006E4FFB" w14:textId="77777777" w:rsidR="00FD2200" w:rsidRDefault="00FD2200" w:rsidP="00FD2200">
            <w:pPr>
              <w:pStyle w:val="Paragraphedeliste"/>
              <w:widowControl/>
              <w:numPr>
                <w:ilvl w:val="0"/>
                <w:numId w:val="1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Détaillée :  10 points</w:t>
            </w:r>
          </w:p>
          <w:p w14:paraId="22FEED8F" w14:textId="77777777" w:rsidR="00FD2200" w:rsidRPr="00E4610F" w:rsidRDefault="00FD2200" w:rsidP="00FD2200">
            <w:pPr>
              <w:widowControl/>
              <w:pBdr>
                <w:top w:val="nil"/>
                <w:left w:val="nil"/>
                <w:bottom w:val="nil"/>
                <w:right w:val="nil"/>
                <w:between w:val="nil"/>
              </w:pBdr>
              <w:jc w:val="both"/>
              <w:rPr>
                <w:b/>
                <w:color w:val="000000"/>
              </w:rPr>
            </w:pPr>
            <w:r w:rsidRPr="00C613F6">
              <w:rPr>
                <w:rFonts w:asciiTheme="minorHAnsi" w:hAnsiTheme="minorHAnsi" w:cstheme="minorHAnsi"/>
                <w:iCs/>
                <w:lang w:eastAsia="en-US" w:bidi="ar-SA"/>
              </w:rPr>
              <w:t>Non détaillée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28EC4238" w14:textId="77777777" w:rsidR="00FD2200" w:rsidRPr="00E4610F" w:rsidRDefault="00F81602">
            <w:pPr>
              <w:widowControl/>
              <w:pBdr>
                <w:top w:val="nil"/>
                <w:left w:val="nil"/>
                <w:bottom w:val="nil"/>
                <w:right w:val="nil"/>
                <w:between w:val="nil"/>
              </w:pBdr>
              <w:jc w:val="center"/>
              <w:rPr>
                <w:color w:val="000000"/>
              </w:rPr>
            </w:pPr>
            <w:r>
              <w:rPr>
                <w:color w:val="000000"/>
              </w:rPr>
              <w:t>20</w:t>
            </w:r>
          </w:p>
        </w:tc>
      </w:tr>
      <w:tr w:rsidR="0010776F" w:rsidRPr="00E4610F" w14:paraId="231FA576" w14:textId="77777777">
        <w:trPr>
          <w:jc w:val="center"/>
        </w:trPr>
        <w:tc>
          <w:tcPr>
            <w:tcW w:w="6109" w:type="dxa"/>
            <w:tcBorders>
              <w:right w:val="single" w:sz="4" w:space="0" w:color="000000"/>
            </w:tcBorders>
          </w:tcPr>
          <w:p w14:paraId="6518263B" w14:textId="0D838CE9" w:rsidR="00FD2200" w:rsidRPr="00C613F6" w:rsidRDefault="00FD2200" w:rsidP="00FD2200">
            <w:pPr>
              <w:widowControl/>
              <w:pBdr>
                <w:top w:val="nil"/>
                <w:left w:val="nil"/>
                <w:bottom w:val="nil"/>
                <w:right w:val="nil"/>
                <w:between w:val="nil"/>
              </w:pBdr>
              <w:jc w:val="both"/>
              <w:rPr>
                <w:b/>
                <w:color w:val="000000"/>
              </w:rPr>
            </w:pPr>
            <w:r w:rsidRPr="00E4610F">
              <w:rPr>
                <w:b/>
                <w:color w:val="000000"/>
              </w:rPr>
              <w:t>Profil du consultant </w:t>
            </w:r>
            <w:r w:rsidR="002066C5">
              <w:rPr>
                <w:b/>
                <w:color w:val="000000"/>
              </w:rPr>
              <w:t xml:space="preserve"> </w:t>
            </w:r>
          </w:p>
          <w:p w14:paraId="6A7F9B08" w14:textId="77777777" w:rsidR="00FD2200" w:rsidRPr="00E71592" w:rsidRDefault="00FD2200" w:rsidP="00FD2200">
            <w:pPr>
              <w:widowControl/>
              <w:numPr>
                <w:ilvl w:val="0"/>
                <w:numId w:val="15"/>
              </w:numPr>
              <w:autoSpaceDE/>
              <w:autoSpaceDN/>
              <w:spacing w:line="276" w:lineRule="auto"/>
              <w:contextualSpacing/>
              <w:jc w:val="both"/>
              <w:rPr>
                <w:rFonts w:asciiTheme="minorHAnsi" w:hAnsiTheme="minorHAnsi" w:cstheme="minorHAnsi"/>
                <w:iCs/>
                <w:lang w:eastAsia="en-US" w:bidi="ar-SA"/>
              </w:rPr>
            </w:pPr>
            <w:r w:rsidRPr="00E71592">
              <w:rPr>
                <w:rFonts w:asciiTheme="minorHAnsi" w:hAnsiTheme="minorHAnsi" w:cstheme="minorHAnsi"/>
                <w:iCs/>
                <w:lang w:eastAsia="en-US" w:bidi="ar-SA"/>
              </w:rPr>
              <w:t>Bac + 5 : 10 points</w:t>
            </w:r>
            <w:r w:rsidR="002A65C6">
              <w:rPr>
                <w:rFonts w:asciiTheme="minorHAnsi" w:hAnsiTheme="minorHAnsi" w:cstheme="minorHAnsi"/>
                <w:iCs/>
                <w:lang w:eastAsia="en-US" w:bidi="ar-SA"/>
              </w:rPr>
              <w:t>,</w:t>
            </w:r>
          </w:p>
          <w:p w14:paraId="3C6B7226" w14:textId="77777777" w:rsidR="0010776F" w:rsidRPr="00E4610F" w:rsidRDefault="00FD2200" w:rsidP="00FD2200">
            <w:pPr>
              <w:widowControl/>
              <w:pBdr>
                <w:top w:val="nil"/>
                <w:left w:val="nil"/>
                <w:bottom w:val="nil"/>
                <w:right w:val="nil"/>
                <w:between w:val="nil"/>
              </w:pBdr>
              <w:ind w:left="360"/>
              <w:jc w:val="both"/>
              <w:rPr>
                <w:color w:val="000000"/>
              </w:rPr>
            </w:pPr>
            <w:r w:rsidRPr="006F133F">
              <w:rPr>
                <w:rFonts w:asciiTheme="minorHAnsi" w:hAnsiTheme="minorHAnsi" w:cstheme="minorHAnsi"/>
                <w:iCs/>
                <w:lang w:eastAsia="en-US" w:bidi="ar-SA"/>
              </w:rPr>
              <w:t xml:space="preserve">Moins de bac +5 : </w:t>
            </w:r>
            <w:r>
              <w:rPr>
                <w:rFonts w:asciiTheme="minorHAnsi" w:hAnsiTheme="minorHAnsi" w:cstheme="minorHAnsi"/>
                <w:iCs/>
                <w:lang w:eastAsia="en-US" w:bidi="ar-SA"/>
              </w:rPr>
              <w:t xml:space="preserve">éliminé </w:t>
            </w:r>
          </w:p>
        </w:tc>
        <w:tc>
          <w:tcPr>
            <w:tcW w:w="2250" w:type="dxa"/>
            <w:tcBorders>
              <w:top w:val="single" w:sz="4" w:space="0" w:color="000000"/>
              <w:left w:val="single" w:sz="4" w:space="0" w:color="000000"/>
              <w:bottom w:val="single" w:sz="4" w:space="0" w:color="000000"/>
              <w:right w:val="single" w:sz="4" w:space="0" w:color="000000"/>
            </w:tcBorders>
            <w:vAlign w:val="center"/>
          </w:tcPr>
          <w:p w14:paraId="0106F965" w14:textId="77777777" w:rsidR="0010776F" w:rsidRPr="00E4610F" w:rsidRDefault="0010776F">
            <w:pPr>
              <w:widowControl/>
              <w:pBdr>
                <w:top w:val="nil"/>
                <w:left w:val="nil"/>
                <w:bottom w:val="nil"/>
                <w:right w:val="nil"/>
                <w:between w:val="nil"/>
              </w:pBdr>
              <w:jc w:val="center"/>
              <w:rPr>
                <w:color w:val="000000"/>
              </w:rPr>
            </w:pPr>
          </w:p>
          <w:p w14:paraId="039A4627" w14:textId="77777777" w:rsidR="0010776F" w:rsidRPr="00E4610F" w:rsidRDefault="00F81602">
            <w:pPr>
              <w:widowControl/>
              <w:pBdr>
                <w:top w:val="nil"/>
                <w:left w:val="nil"/>
                <w:bottom w:val="nil"/>
                <w:right w:val="nil"/>
                <w:between w:val="nil"/>
              </w:pBdr>
              <w:jc w:val="center"/>
              <w:rPr>
                <w:color w:val="000000"/>
              </w:rPr>
            </w:pPr>
            <w:r>
              <w:rPr>
                <w:color w:val="000000"/>
              </w:rPr>
              <w:t>10</w:t>
            </w:r>
          </w:p>
          <w:p w14:paraId="5081EAF5" w14:textId="77777777" w:rsidR="0010776F" w:rsidRPr="00E4610F" w:rsidRDefault="0010776F">
            <w:pPr>
              <w:widowControl/>
              <w:pBdr>
                <w:top w:val="nil"/>
                <w:left w:val="nil"/>
                <w:bottom w:val="nil"/>
                <w:right w:val="nil"/>
                <w:between w:val="nil"/>
              </w:pBdr>
              <w:jc w:val="center"/>
              <w:rPr>
                <w:color w:val="000000"/>
              </w:rPr>
            </w:pPr>
          </w:p>
        </w:tc>
      </w:tr>
      <w:tr w:rsidR="0010776F" w:rsidRPr="00E4610F" w14:paraId="2454BDC2" w14:textId="77777777">
        <w:trPr>
          <w:jc w:val="center"/>
        </w:trPr>
        <w:tc>
          <w:tcPr>
            <w:tcW w:w="6109" w:type="dxa"/>
            <w:tcBorders>
              <w:right w:val="single" w:sz="4" w:space="0" w:color="000000"/>
            </w:tcBorders>
          </w:tcPr>
          <w:p w14:paraId="101B5C0A" w14:textId="77777777" w:rsidR="00FD2200" w:rsidRPr="00C613F6" w:rsidRDefault="00FD2200" w:rsidP="001A47A9">
            <w:pPr>
              <w:widowControl/>
              <w:autoSpaceDE/>
              <w:autoSpaceDN/>
              <w:jc w:val="both"/>
              <w:rPr>
                <w:rFonts w:asciiTheme="minorHAnsi" w:hAnsiTheme="minorHAnsi" w:cstheme="minorHAnsi"/>
                <w:b/>
                <w:bCs/>
                <w:iCs/>
                <w:lang w:eastAsia="en-US" w:bidi="ar-SA"/>
              </w:rPr>
            </w:pPr>
            <w:r w:rsidRPr="00C613F6">
              <w:rPr>
                <w:rFonts w:asciiTheme="minorHAnsi" w:hAnsiTheme="minorHAnsi" w:cstheme="minorHAnsi"/>
                <w:b/>
                <w:bCs/>
              </w:rPr>
              <w:t xml:space="preserve">Une bonne expérience dans l’animation des ateliers &amp; formation dans le domaine </w:t>
            </w:r>
            <w:r w:rsidR="002A65C6">
              <w:rPr>
                <w:rFonts w:asciiTheme="minorHAnsi" w:hAnsiTheme="minorHAnsi" w:cstheme="minorHAnsi"/>
                <w:b/>
                <w:bCs/>
              </w:rPr>
              <w:t>de la lutte contre</w:t>
            </w:r>
            <w:r w:rsidR="00F81602">
              <w:rPr>
                <w:rFonts w:asciiTheme="minorHAnsi" w:hAnsiTheme="minorHAnsi" w:cstheme="minorHAnsi"/>
                <w:b/>
                <w:bCs/>
              </w:rPr>
              <w:t xml:space="preserve"> changement climatique</w:t>
            </w:r>
          </w:p>
          <w:p w14:paraId="04A699A5" w14:textId="77777777" w:rsidR="00FD2200" w:rsidRPr="00C613F6" w:rsidRDefault="002A65C6" w:rsidP="00FD2200">
            <w:pPr>
              <w:pStyle w:val="Paragraphedeliste"/>
              <w:widowControl/>
              <w:numPr>
                <w:ilvl w:val="0"/>
                <w:numId w:val="3"/>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5 références : 20 points</w:t>
            </w:r>
          </w:p>
          <w:p w14:paraId="0660F04A" w14:textId="77777777" w:rsidR="00FD2200" w:rsidRDefault="00FD2200" w:rsidP="00FD2200">
            <w:pPr>
              <w:widowControl/>
              <w:numPr>
                <w:ilvl w:val="0"/>
                <w:numId w:val="3"/>
              </w:numPr>
              <w:autoSpaceDE/>
              <w:autoSpaceDN/>
              <w:jc w:val="both"/>
              <w:rPr>
                <w:rFonts w:asciiTheme="minorHAnsi" w:hAnsiTheme="minorHAnsi" w:cstheme="minorHAnsi"/>
                <w:iCs/>
                <w:lang w:eastAsia="en-US" w:bidi="ar-SA"/>
              </w:rPr>
            </w:pPr>
            <w:r w:rsidRPr="00182367">
              <w:rPr>
                <w:rFonts w:asciiTheme="minorHAnsi" w:hAnsiTheme="minorHAnsi" w:cstheme="minorHAnsi"/>
                <w:iCs/>
                <w:lang w:eastAsia="en-US" w:bidi="ar-SA"/>
              </w:rPr>
              <w:t>5 ≤ nombre &lt;</w:t>
            </w:r>
            <w:r>
              <w:rPr>
                <w:rFonts w:asciiTheme="minorHAnsi" w:hAnsiTheme="minorHAnsi" w:cstheme="minorHAnsi"/>
                <w:iCs/>
                <w:lang w:eastAsia="en-US" w:bidi="ar-SA"/>
              </w:rPr>
              <w:t>3 : 15</w:t>
            </w:r>
            <w:r w:rsidRPr="00182367">
              <w:rPr>
                <w:rFonts w:asciiTheme="minorHAnsi" w:hAnsiTheme="minorHAnsi" w:cstheme="minorHAnsi"/>
                <w:iCs/>
                <w:lang w:eastAsia="en-US" w:bidi="ar-SA"/>
              </w:rPr>
              <w:t xml:space="preserve"> points</w:t>
            </w:r>
          </w:p>
          <w:p w14:paraId="4FEEF3D7" w14:textId="77777777" w:rsidR="0010776F" w:rsidRPr="00E4610F" w:rsidRDefault="00FD2200" w:rsidP="00FD2200">
            <w:pPr>
              <w:widowControl/>
              <w:numPr>
                <w:ilvl w:val="0"/>
                <w:numId w:val="3"/>
              </w:numPr>
              <w:pBdr>
                <w:top w:val="nil"/>
                <w:left w:val="nil"/>
                <w:bottom w:val="nil"/>
                <w:right w:val="nil"/>
                <w:between w:val="nil"/>
              </w:pBdr>
              <w:jc w:val="both"/>
              <w:rPr>
                <w:b/>
                <w:color w:val="000000"/>
              </w:rPr>
            </w:pPr>
            <w:r w:rsidRPr="00C613F6">
              <w:rPr>
                <w:rFonts w:asciiTheme="minorHAnsi" w:hAnsiTheme="minorHAnsi" w:cstheme="minorHAnsi"/>
                <w:iCs/>
                <w:lang w:eastAsia="en-US" w:bidi="ar-SA"/>
              </w:rPr>
              <w:t>Moins de 3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1D0D5859" w14:textId="77777777" w:rsidR="0010776F" w:rsidRPr="00E4610F" w:rsidRDefault="0010776F">
            <w:pPr>
              <w:widowControl/>
              <w:pBdr>
                <w:top w:val="nil"/>
                <w:left w:val="nil"/>
                <w:bottom w:val="nil"/>
                <w:right w:val="nil"/>
                <w:between w:val="nil"/>
              </w:pBdr>
              <w:jc w:val="center"/>
              <w:rPr>
                <w:color w:val="000000"/>
              </w:rPr>
            </w:pPr>
          </w:p>
          <w:p w14:paraId="24030E9F" w14:textId="77777777" w:rsidR="0010776F" w:rsidRPr="00E4610F" w:rsidRDefault="00FD2200">
            <w:pPr>
              <w:widowControl/>
              <w:pBdr>
                <w:top w:val="nil"/>
                <w:left w:val="nil"/>
                <w:bottom w:val="nil"/>
                <w:right w:val="nil"/>
                <w:between w:val="nil"/>
              </w:pBdr>
              <w:jc w:val="center"/>
              <w:rPr>
                <w:color w:val="000000"/>
              </w:rPr>
            </w:pPr>
            <w:r>
              <w:rPr>
                <w:color w:val="000000"/>
              </w:rPr>
              <w:t>2</w:t>
            </w:r>
            <w:r w:rsidR="000D254F" w:rsidRPr="00E4610F">
              <w:rPr>
                <w:color w:val="000000"/>
              </w:rPr>
              <w:t>0</w:t>
            </w:r>
          </w:p>
        </w:tc>
      </w:tr>
      <w:tr w:rsidR="0010776F" w:rsidRPr="00E4610F" w14:paraId="157A0F0A" w14:textId="77777777">
        <w:trPr>
          <w:jc w:val="center"/>
        </w:trPr>
        <w:tc>
          <w:tcPr>
            <w:tcW w:w="6109" w:type="dxa"/>
            <w:tcBorders>
              <w:right w:val="single" w:sz="4" w:space="0" w:color="000000"/>
            </w:tcBorders>
          </w:tcPr>
          <w:p w14:paraId="620086B4" w14:textId="77777777" w:rsidR="00FD2200" w:rsidRPr="00E4610F" w:rsidRDefault="00FD2200" w:rsidP="002A65C6">
            <w:pPr>
              <w:widowControl/>
              <w:pBdr>
                <w:top w:val="nil"/>
                <w:left w:val="nil"/>
                <w:bottom w:val="nil"/>
                <w:right w:val="nil"/>
                <w:between w:val="nil"/>
              </w:pBdr>
              <w:jc w:val="both"/>
              <w:rPr>
                <w:b/>
                <w:color w:val="000000"/>
              </w:rPr>
            </w:pPr>
            <w:r w:rsidRPr="00E4610F">
              <w:rPr>
                <w:b/>
                <w:color w:val="000000"/>
              </w:rPr>
              <w:t>Expérience dans le domaine</w:t>
            </w:r>
            <w:r w:rsidR="002A65C6">
              <w:rPr>
                <w:b/>
                <w:color w:val="000000"/>
              </w:rPr>
              <w:t xml:space="preserve"> de la lutte contre le changement climatique</w:t>
            </w:r>
          </w:p>
          <w:p w14:paraId="493C8F51" w14:textId="77777777" w:rsidR="00FD2200"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sidR="00F81602">
              <w:rPr>
                <w:color w:val="000000"/>
              </w:rPr>
              <w:t>3</w:t>
            </w:r>
            <w:r>
              <w:rPr>
                <w:color w:val="000000"/>
              </w:rPr>
              <w:t>0</w:t>
            </w:r>
            <w:r w:rsidRPr="00E4610F">
              <w:rPr>
                <w:color w:val="000000"/>
              </w:rPr>
              <w:t xml:space="preserve"> points,</w:t>
            </w:r>
          </w:p>
          <w:p w14:paraId="3352EDCB" w14:textId="4D553A0A" w:rsidR="00FD2200" w:rsidRPr="00E4610F" w:rsidRDefault="00CB148C" w:rsidP="00FD2200">
            <w:pPr>
              <w:widowControl/>
              <w:numPr>
                <w:ilvl w:val="0"/>
                <w:numId w:val="3"/>
              </w:numPr>
              <w:pBdr>
                <w:top w:val="nil"/>
                <w:left w:val="nil"/>
                <w:bottom w:val="nil"/>
                <w:right w:val="nil"/>
                <w:between w:val="nil"/>
              </w:pBdr>
              <w:jc w:val="both"/>
              <w:rPr>
                <w:color w:val="000000"/>
              </w:rPr>
            </w:pPr>
            <w:r w:rsidRPr="00E4610F">
              <w:rPr>
                <w:color w:val="000000"/>
              </w:rPr>
              <w:t>5 ≤</w:t>
            </w:r>
            <w:r w:rsidR="00FD2200" w:rsidRPr="00E4610F">
              <w:rPr>
                <w:color w:val="000000"/>
              </w:rPr>
              <w:t xml:space="preserve"> nombre de références &lt; 10 : 15 points</w:t>
            </w:r>
          </w:p>
          <w:p w14:paraId="0F7956A5" w14:textId="77777777" w:rsidR="0010776F" w:rsidRPr="00E4610F" w:rsidRDefault="00FD2200" w:rsidP="00FD2200">
            <w:pPr>
              <w:widowControl/>
              <w:numPr>
                <w:ilvl w:val="0"/>
                <w:numId w:val="3"/>
              </w:numPr>
              <w:pBdr>
                <w:top w:val="nil"/>
                <w:left w:val="nil"/>
                <w:bottom w:val="nil"/>
                <w:right w:val="nil"/>
                <w:between w:val="nil"/>
              </w:pBdr>
              <w:jc w:val="both"/>
              <w:rPr>
                <w:color w:val="000000"/>
              </w:rPr>
            </w:pPr>
            <w:r w:rsidRPr="00E4610F">
              <w:rPr>
                <w:color w:val="000000"/>
              </w:rPr>
              <w:t>Moins de 3 : Éliminé.</w:t>
            </w:r>
          </w:p>
        </w:tc>
        <w:tc>
          <w:tcPr>
            <w:tcW w:w="2250" w:type="dxa"/>
            <w:tcBorders>
              <w:top w:val="single" w:sz="4" w:space="0" w:color="000000"/>
              <w:left w:val="single" w:sz="4" w:space="0" w:color="000000"/>
              <w:bottom w:val="single" w:sz="4" w:space="0" w:color="000000"/>
              <w:right w:val="single" w:sz="4" w:space="0" w:color="000000"/>
            </w:tcBorders>
            <w:vAlign w:val="center"/>
          </w:tcPr>
          <w:p w14:paraId="3CFDBFE0" w14:textId="77777777" w:rsidR="0010776F" w:rsidRPr="00E4610F" w:rsidRDefault="0010776F">
            <w:pPr>
              <w:widowControl/>
              <w:pBdr>
                <w:top w:val="nil"/>
                <w:left w:val="nil"/>
                <w:bottom w:val="nil"/>
                <w:right w:val="nil"/>
                <w:between w:val="nil"/>
              </w:pBdr>
              <w:jc w:val="center"/>
              <w:rPr>
                <w:color w:val="000000"/>
              </w:rPr>
            </w:pPr>
          </w:p>
          <w:p w14:paraId="6DB6B63C" w14:textId="77777777" w:rsidR="0010776F" w:rsidRPr="00E4610F" w:rsidRDefault="00F81602">
            <w:pPr>
              <w:widowControl/>
              <w:pBdr>
                <w:top w:val="nil"/>
                <w:left w:val="nil"/>
                <w:bottom w:val="nil"/>
                <w:right w:val="nil"/>
                <w:between w:val="nil"/>
              </w:pBdr>
              <w:jc w:val="center"/>
              <w:rPr>
                <w:color w:val="000000"/>
              </w:rPr>
            </w:pPr>
            <w:r>
              <w:rPr>
                <w:color w:val="000000"/>
              </w:rPr>
              <w:t>3</w:t>
            </w:r>
            <w:r w:rsidR="00FD2200">
              <w:rPr>
                <w:color w:val="000000"/>
              </w:rPr>
              <w:t>0</w:t>
            </w:r>
          </w:p>
        </w:tc>
      </w:tr>
      <w:tr w:rsidR="0010776F" w:rsidRPr="00E4610F" w14:paraId="082A1E06" w14:textId="77777777">
        <w:trPr>
          <w:jc w:val="center"/>
        </w:trPr>
        <w:tc>
          <w:tcPr>
            <w:tcW w:w="6109" w:type="dxa"/>
            <w:tcBorders>
              <w:right w:val="single" w:sz="4" w:space="0" w:color="000000"/>
            </w:tcBorders>
          </w:tcPr>
          <w:p w14:paraId="069FB433" w14:textId="78568900" w:rsidR="001D44E1" w:rsidRDefault="00BB743C" w:rsidP="004A4479">
            <w:pPr>
              <w:widowControl/>
              <w:pBdr>
                <w:top w:val="nil"/>
                <w:left w:val="nil"/>
                <w:bottom w:val="nil"/>
                <w:right w:val="nil"/>
                <w:between w:val="nil"/>
              </w:pBdr>
              <w:jc w:val="both"/>
              <w:rPr>
                <w:b/>
                <w:color w:val="000000"/>
              </w:rPr>
            </w:pPr>
            <w:r>
              <w:rPr>
                <w:b/>
                <w:color w:val="000000"/>
              </w:rPr>
              <w:t>Expérience en lien avec</w:t>
            </w:r>
            <w:r w:rsidR="002A65C6">
              <w:rPr>
                <w:color w:val="000000"/>
              </w:rPr>
              <w:t xml:space="preserve"> </w:t>
            </w:r>
            <w:r w:rsidR="002A65C6" w:rsidRPr="002A65C6">
              <w:rPr>
                <w:b/>
                <w:color w:val="000000"/>
              </w:rPr>
              <w:t xml:space="preserve">la communication dans les médias autour du changement </w:t>
            </w:r>
            <w:r w:rsidR="002066C5" w:rsidRPr="002A65C6">
              <w:rPr>
                <w:b/>
                <w:color w:val="000000"/>
              </w:rPr>
              <w:t xml:space="preserve">climatique </w:t>
            </w:r>
            <w:r w:rsidR="00CB148C" w:rsidRPr="00CB148C">
              <w:rPr>
                <w:b/>
                <w:color w:val="000000" w:themeColor="text1"/>
              </w:rPr>
              <w:t>(le</w:t>
            </w:r>
            <w:r w:rsidR="002066C5" w:rsidRPr="00CB148C">
              <w:rPr>
                <w:b/>
                <w:color w:val="000000" w:themeColor="text1"/>
              </w:rPr>
              <w:t xml:space="preserve"> consultant pourrait présenter un profil complémentaire pour couvrir cet </w:t>
            </w:r>
            <w:r w:rsidR="00CB148C" w:rsidRPr="00CB148C">
              <w:rPr>
                <w:b/>
                <w:color w:val="000000" w:themeColor="text1"/>
              </w:rPr>
              <w:t>aspect)</w:t>
            </w:r>
            <w:r w:rsidR="002066C5" w:rsidRPr="00CB148C">
              <w:rPr>
                <w:b/>
                <w:color w:val="000000" w:themeColor="text1"/>
              </w:rPr>
              <w:t xml:space="preserve"> </w:t>
            </w:r>
          </w:p>
          <w:p w14:paraId="37D0B988" w14:textId="77777777" w:rsidR="001D44E1" w:rsidRPr="00E4610F" w:rsidRDefault="001D44E1" w:rsidP="001D44E1">
            <w:pPr>
              <w:widowControl/>
              <w:numPr>
                <w:ilvl w:val="0"/>
                <w:numId w:val="3"/>
              </w:numPr>
              <w:pBdr>
                <w:top w:val="nil"/>
                <w:left w:val="nil"/>
                <w:bottom w:val="nil"/>
                <w:right w:val="nil"/>
                <w:between w:val="nil"/>
              </w:pBdr>
              <w:jc w:val="both"/>
              <w:rPr>
                <w:color w:val="000000"/>
              </w:rPr>
            </w:pPr>
            <w:r w:rsidRPr="00E4610F">
              <w:rPr>
                <w:color w:val="000000"/>
              </w:rPr>
              <w:t xml:space="preserve">≥ 10 références : </w:t>
            </w:r>
            <w:r>
              <w:rPr>
                <w:color w:val="000000"/>
              </w:rPr>
              <w:t>20</w:t>
            </w:r>
            <w:r w:rsidRPr="00E4610F">
              <w:rPr>
                <w:color w:val="000000"/>
              </w:rPr>
              <w:t xml:space="preserve"> points,</w:t>
            </w:r>
          </w:p>
          <w:p w14:paraId="5D6A684D" w14:textId="7D8EAD9A" w:rsidR="001D44E1" w:rsidRPr="00E4610F" w:rsidRDefault="00CB148C" w:rsidP="001D44E1">
            <w:pPr>
              <w:widowControl/>
              <w:numPr>
                <w:ilvl w:val="0"/>
                <w:numId w:val="3"/>
              </w:numPr>
              <w:pBdr>
                <w:top w:val="nil"/>
                <w:left w:val="nil"/>
                <w:bottom w:val="nil"/>
                <w:right w:val="nil"/>
                <w:between w:val="nil"/>
              </w:pBdr>
              <w:jc w:val="both"/>
              <w:rPr>
                <w:color w:val="000000"/>
              </w:rPr>
            </w:pPr>
            <w:r w:rsidRPr="00E4610F">
              <w:rPr>
                <w:color w:val="000000"/>
              </w:rPr>
              <w:t>5 ≤</w:t>
            </w:r>
            <w:r w:rsidR="001D44E1" w:rsidRPr="00E4610F">
              <w:rPr>
                <w:color w:val="000000"/>
              </w:rPr>
              <w:t xml:space="preserve"> nombre de références &lt; 10 : 15 points</w:t>
            </w:r>
          </w:p>
          <w:p w14:paraId="56304044" w14:textId="77777777" w:rsidR="001D44E1" w:rsidRDefault="001D44E1" w:rsidP="001D44E1">
            <w:pPr>
              <w:widowControl/>
              <w:pBdr>
                <w:top w:val="nil"/>
                <w:left w:val="nil"/>
                <w:bottom w:val="nil"/>
                <w:right w:val="nil"/>
                <w:between w:val="nil"/>
              </w:pBdr>
              <w:jc w:val="both"/>
              <w:rPr>
                <w:b/>
                <w:color w:val="000000"/>
              </w:rPr>
            </w:pPr>
            <w:r w:rsidRPr="00E4610F">
              <w:rPr>
                <w:color w:val="000000"/>
              </w:rPr>
              <w:t>Moins de 3 : Éliminé.</w:t>
            </w:r>
          </w:p>
          <w:p w14:paraId="141E58EE" w14:textId="77777777" w:rsidR="0010776F" w:rsidRPr="00E4610F" w:rsidRDefault="0010776F">
            <w:pPr>
              <w:widowControl/>
              <w:pBdr>
                <w:top w:val="nil"/>
                <w:left w:val="nil"/>
                <w:bottom w:val="nil"/>
                <w:right w:val="nil"/>
                <w:between w:val="nil"/>
              </w:pBdr>
              <w:jc w:val="both"/>
              <w:rPr>
                <w:b/>
                <w:color w:val="00000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B466F56" w14:textId="77777777" w:rsidR="0010776F" w:rsidRPr="00E4610F" w:rsidRDefault="000D254F">
            <w:pPr>
              <w:widowControl/>
              <w:pBdr>
                <w:top w:val="nil"/>
                <w:left w:val="nil"/>
                <w:bottom w:val="nil"/>
                <w:right w:val="nil"/>
                <w:between w:val="nil"/>
              </w:pBdr>
              <w:jc w:val="center"/>
              <w:rPr>
                <w:color w:val="000000"/>
              </w:rPr>
            </w:pPr>
            <w:r w:rsidRPr="00E4610F">
              <w:rPr>
                <w:color w:val="000000"/>
              </w:rPr>
              <w:t>2</w:t>
            </w:r>
            <w:r w:rsidR="00FD2200">
              <w:rPr>
                <w:color w:val="000000"/>
              </w:rPr>
              <w:t>0</w:t>
            </w:r>
          </w:p>
        </w:tc>
      </w:tr>
      <w:tr w:rsidR="0010776F" w:rsidRPr="00E4610F" w14:paraId="6C97A39D" w14:textId="77777777">
        <w:trPr>
          <w:trHeight w:val="470"/>
          <w:jc w:val="center"/>
        </w:trPr>
        <w:tc>
          <w:tcPr>
            <w:tcW w:w="6109" w:type="dxa"/>
            <w:tcBorders>
              <w:right w:val="single" w:sz="4" w:space="0" w:color="000000"/>
            </w:tcBorders>
            <w:vAlign w:val="center"/>
          </w:tcPr>
          <w:p w14:paraId="52CE6F52"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Total</w:t>
            </w:r>
          </w:p>
        </w:tc>
        <w:tc>
          <w:tcPr>
            <w:tcW w:w="2250" w:type="dxa"/>
            <w:tcBorders>
              <w:top w:val="single" w:sz="4" w:space="0" w:color="000000"/>
              <w:left w:val="single" w:sz="4" w:space="0" w:color="000000"/>
              <w:bottom w:val="single" w:sz="4" w:space="0" w:color="000000"/>
              <w:right w:val="single" w:sz="4" w:space="0" w:color="000000"/>
            </w:tcBorders>
            <w:vAlign w:val="center"/>
          </w:tcPr>
          <w:p w14:paraId="54917DE5"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100</w:t>
            </w:r>
          </w:p>
        </w:tc>
      </w:tr>
    </w:tbl>
    <w:p w14:paraId="106CADAE" w14:textId="77777777" w:rsidR="0032558E" w:rsidRDefault="000D254F" w:rsidP="0032558E">
      <w:pPr>
        <w:spacing w:before="240" w:line="276" w:lineRule="auto"/>
        <w:ind w:right="194"/>
      </w:pPr>
      <w:r w:rsidRPr="00E4610F">
        <w:t>*</w:t>
      </w:r>
      <w:r w:rsidRPr="0032558E">
        <w:rPr>
          <w:b/>
        </w:rPr>
        <w:t>Bien détaillé</w:t>
      </w:r>
      <w:r w:rsidRPr="00E4610F">
        <w:t xml:space="preserve"> : Bon niveau de détail, innovation et valeur ajoutée, pertinence de l’approche présentée, cohérence des éléments/activités proposés pour la réalisation des prestations ;</w:t>
      </w:r>
    </w:p>
    <w:p w14:paraId="344FB890" w14:textId="77777777" w:rsidR="0032558E" w:rsidRDefault="000D254F" w:rsidP="0032558E">
      <w:pPr>
        <w:spacing w:before="240" w:line="276" w:lineRule="auto"/>
        <w:ind w:right="194"/>
      </w:pPr>
      <w:r w:rsidRPr="0032558E">
        <w:rPr>
          <w:b/>
        </w:rPr>
        <w:t>Détaillé</w:t>
      </w:r>
      <w:r w:rsidRPr="00E4610F">
        <w:t xml:space="preserve"> : Reprise des TdRs en restant dans les généralités ;</w:t>
      </w:r>
    </w:p>
    <w:p w14:paraId="716849AC" w14:textId="77777777" w:rsidR="0032558E" w:rsidRDefault="000D254F" w:rsidP="001A47A9">
      <w:pPr>
        <w:spacing w:before="240" w:line="276" w:lineRule="auto"/>
        <w:ind w:right="194"/>
      </w:pPr>
      <w:r w:rsidRPr="0032558E">
        <w:rPr>
          <w:b/>
        </w:rPr>
        <w:t>Non détaillé</w:t>
      </w:r>
      <w:r w:rsidRPr="00E4610F">
        <w:t xml:space="preserve"> : Sans valeur ajoutée aux TdRs.</w:t>
      </w:r>
    </w:p>
    <w:p w14:paraId="48DF31C3" w14:textId="4FB410E2" w:rsidR="001A47A9" w:rsidRDefault="001A47A9" w:rsidP="001A47A9">
      <w:pPr>
        <w:spacing w:before="240" w:line="276" w:lineRule="auto"/>
        <w:ind w:right="194"/>
      </w:pPr>
    </w:p>
    <w:p w14:paraId="49F89B92" w14:textId="77777777" w:rsidR="00D4408A" w:rsidRPr="00E4610F" w:rsidRDefault="00D4408A" w:rsidP="001A47A9">
      <w:pPr>
        <w:spacing w:before="240" w:line="276" w:lineRule="auto"/>
        <w:ind w:right="194"/>
      </w:pPr>
    </w:p>
    <w:p w14:paraId="3584DD6F" w14:textId="77777777" w:rsidR="0010776F" w:rsidRPr="00E4610F" w:rsidRDefault="000D254F" w:rsidP="00FD2200">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452FABC3" w14:textId="15A26A7A" w:rsidR="0010776F" w:rsidRPr="00E4610F" w:rsidRDefault="000D254F">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5E5332" w:rsidRPr="00E4610F">
        <w:rPr>
          <w:color w:val="000000"/>
        </w:rPr>
        <w:t>séparés :</w:t>
      </w:r>
    </w:p>
    <w:p w14:paraId="50DD39C5" w14:textId="77777777" w:rsidR="0010776F" w:rsidRPr="00E4610F" w:rsidRDefault="000D254F" w:rsidP="00FD2200">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51FE23EA" w14:textId="3CF60C1D" w:rsidR="0010776F" w:rsidRPr="00E4610F" w:rsidRDefault="000D254F" w:rsidP="00FD2200">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00D64F09">
        <w:rPr>
          <w:noProof/>
          <w:lang w:bidi="ar-SA"/>
        </w:rPr>
        <mc:AlternateContent>
          <mc:Choice Requires="wps">
            <w:drawing>
              <wp:anchor distT="0" distB="0" distL="0" distR="0" simplePos="0" relativeHeight="251661312" behindDoc="0" locked="0" layoutInCell="1" allowOverlap="1" wp14:anchorId="687E61DD" wp14:editId="39CE5DEC">
                <wp:simplePos x="0" y="0"/>
                <wp:positionH relativeFrom="column">
                  <wp:posOffset>-12700</wp:posOffset>
                </wp:positionH>
                <wp:positionV relativeFrom="paragraph">
                  <wp:posOffset>508000</wp:posOffset>
                </wp:positionV>
                <wp:extent cx="5807710" cy="124396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7710" cy="1243965"/>
                        </a:xfrm>
                        <a:prstGeom prst="rect">
                          <a:avLst/>
                        </a:prstGeom>
                        <a:solidFill>
                          <a:srgbClr val="F1F1F1"/>
                        </a:solidFill>
                        <a:ln>
                          <a:noFill/>
                        </a:ln>
                      </wps:spPr>
                      <wps:txbx>
                        <w:txbxContent>
                          <w:p w14:paraId="678BB86D" w14:textId="77777777" w:rsidR="0010776F" w:rsidRDefault="0010776F">
                            <w:pPr>
                              <w:spacing w:before="8"/>
                              <w:textDirection w:val="btLr"/>
                            </w:pPr>
                          </w:p>
                          <w:p w14:paraId="762F20AF"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0905D9C8"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87E61DD" id="Rectangle 1" o:spid="_x0000_s1027" style="position:absolute;left:0;text-align:left;margin-left:-1pt;margin-top:40pt;width:457.3pt;height:97.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" fillcolor="#f1f1f1" stroked="f">
                <v:textbox inset="0,0,0,0">
                  <w:txbxContent>
                    <w:p w14:paraId="678BB86D" w14:textId="77777777" w:rsidR="0010776F" w:rsidRDefault="0010776F">
                      <w:pPr>
                        <w:spacing w:before="8"/>
                        <w:textDirection w:val="btLr"/>
                      </w:pPr>
                    </w:p>
                    <w:p w14:paraId="762F20AF"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0905D9C8" w14:textId="77777777" w:rsidR="0010776F" w:rsidRDefault="000D254F">
                      <w:pPr>
                        <w:spacing w:line="292" w:lineRule="auto"/>
                        <w:ind w:left="674" w:right="675" w:firstLine="674"/>
                        <w:jc w:val="center"/>
                        <w:textDirection w:val="btLr"/>
                      </w:pPr>
                      <w:r>
                        <w:rPr>
                          <w:b/>
                          <w:color w:val="000000"/>
                          <w:sz w:val="24"/>
                        </w:rPr>
                        <w:t xml:space="preserve">Bureau 104, 9 Avenue Al </w:t>
                      </w:r>
                      <w:proofErr w:type="spellStart"/>
                      <w:r>
                        <w:rPr>
                          <w:b/>
                          <w:color w:val="000000"/>
                          <w:sz w:val="24"/>
                        </w:rPr>
                        <w:t>Araar</w:t>
                      </w:r>
                      <w:proofErr w:type="spellEnd"/>
                      <w:r>
                        <w:rPr>
                          <w:b/>
                          <w:color w:val="000000"/>
                          <w:sz w:val="24"/>
                        </w:rPr>
                        <w:t>, Secteur 16, Hay Ryad, Rabat, Maroc</w:t>
                      </w:r>
                    </w:p>
                  </w:txbxContent>
                </v:textbox>
                <w10:wrap type="topAndBottom"/>
              </v:rect>
            </w:pict>
          </mc:Fallback>
        </mc:AlternateContent>
      </w:r>
    </w:p>
    <w:p w14:paraId="1DB4B0AF" w14:textId="77777777" w:rsidR="0010776F" w:rsidRDefault="0010776F"/>
    <w:sectPr w:rsidR="0010776F" w:rsidSect="00D61A7C">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8CE"/>
    <w:multiLevelType w:val="hybridMultilevel"/>
    <w:tmpl w:val="04AC9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87160"/>
    <w:multiLevelType w:val="hybridMultilevel"/>
    <w:tmpl w:val="FE2A3830"/>
    <w:lvl w:ilvl="0" w:tplc="D32E22A2">
      <w:numFmt w:val="bullet"/>
      <w:lvlText w:val=""/>
      <w:lvlJc w:val="left"/>
      <w:pPr>
        <w:ind w:left="1080" w:hanging="360"/>
      </w:pPr>
      <w:rPr>
        <w:rFonts w:ascii="Wingdings" w:eastAsia="Calibri" w:hAnsi="Wingdings" w:cs="Calibri" w:hint="default"/>
        <w:b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F190D"/>
    <w:multiLevelType w:val="hybridMultilevel"/>
    <w:tmpl w:val="6FF45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45017A9D"/>
    <w:multiLevelType w:val="hybridMultilevel"/>
    <w:tmpl w:val="4D52CEC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371834"/>
    <w:multiLevelType w:val="hybridMultilevel"/>
    <w:tmpl w:val="D5B0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B1418"/>
    <w:multiLevelType w:val="hybridMultilevel"/>
    <w:tmpl w:val="0E0C2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7B5B49"/>
    <w:multiLevelType w:val="hybridMultilevel"/>
    <w:tmpl w:val="7916ABA0"/>
    <w:lvl w:ilvl="0" w:tplc="040C0003">
      <w:start w:val="1"/>
      <w:numFmt w:val="bullet"/>
      <w:lvlText w:val="o"/>
      <w:lvlJc w:val="left"/>
      <w:pPr>
        <w:ind w:left="1220" w:hanging="360"/>
      </w:pPr>
      <w:rPr>
        <w:rFonts w:ascii="Courier New" w:hAnsi="Courier New"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13"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4" w15:restartNumberingAfterBreak="0">
    <w:nsid w:val="63947412"/>
    <w:multiLevelType w:val="multilevel"/>
    <w:tmpl w:val="6D5E3AC6"/>
    <w:lvl w:ilvl="0">
      <w:start w:val="1"/>
      <w:numFmt w:val="bullet"/>
      <w:lvlText w:val="-"/>
      <w:lvlJc w:val="left"/>
      <w:pPr>
        <w:ind w:left="360" w:hanging="360"/>
      </w:pPr>
      <w:rPr>
        <w:rFonts w:ascii="Sakkal Majalla" w:eastAsia="Sakkal Majalla" w:hAnsi="Sakkal Majalla" w:cs="Sakkal Majalla"/>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5"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3E6F2A"/>
    <w:multiLevelType w:val="hybridMultilevel"/>
    <w:tmpl w:val="75523C7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594CD1"/>
    <w:multiLevelType w:val="hybridMultilevel"/>
    <w:tmpl w:val="6DB6564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6704054">
    <w:abstractNumId w:val="3"/>
  </w:num>
  <w:num w:numId="2" w16cid:durableId="337276558">
    <w:abstractNumId w:val="6"/>
  </w:num>
  <w:num w:numId="3" w16cid:durableId="590431897">
    <w:abstractNumId w:val="14"/>
  </w:num>
  <w:num w:numId="4" w16cid:durableId="2050567136">
    <w:abstractNumId w:val="2"/>
  </w:num>
  <w:num w:numId="5" w16cid:durableId="1500996708">
    <w:abstractNumId w:val="15"/>
  </w:num>
  <w:num w:numId="6" w16cid:durableId="1569881790">
    <w:abstractNumId w:val="13"/>
  </w:num>
  <w:num w:numId="7" w16cid:durableId="424964529">
    <w:abstractNumId w:val="10"/>
  </w:num>
  <w:num w:numId="8" w16cid:durableId="792676906">
    <w:abstractNumId w:val="18"/>
  </w:num>
  <w:num w:numId="9" w16cid:durableId="1077050173">
    <w:abstractNumId w:val="0"/>
  </w:num>
  <w:num w:numId="10" w16cid:durableId="335618532">
    <w:abstractNumId w:val="9"/>
  </w:num>
  <w:num w:numId="11" w16cid:durableId="536116947">
    <w:abstractNumId w:val="17"/>
  </w:num>
  <w:num w:numId="12" w16cid:durableId="439380180">
    <w:abstractNumId w:val="8"/>
  </w:num>
  <w:num w:numId="13" w16cid:durableId="461120884">
    <w:abstractNumId w:val="16"/>
  </w:num>
  <w:num w:numId="14" w16cid:durableId="780495676">
    <w:abstractNumId w:val="4"/>
  </w:num>
  <w:num w:numId="15" w16cid:durableId="1312053101">
    <w:abstractNumId w:val="7"/>
  </w:num>
  <w:num w:numId="16" w16cid:durableId="2114737021">
    <w:abstractNumId w:val="5"/>
  </w:num>
  <w:num w:numId="17" w16cid:durableId="1221137611">
    <w:abstractNumId w:val="12"/>
  </w:num>
  <w:num w:numId="18" w16cid:durableId="802966705">
    <w:abstractNumId w:val="11"/>
  </w:num>
  <w:num w:numId="19" w16cid:durableId="83789029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6F"/>
    <w:rsid w:val="0001074A"/>
    <w:rsid w:val="0002634A"/>
    <w:rsid w:val="00030902"/>
    <w:rsid w:val="00031855"/>
    <w:rsid w:val="000344C3"/>
    <w:rsid w:val="00055BF7"/>
    <w:rsid w:val="0006074D"/>
    <w:rsid w:val="00063AD0"/>
    <w:rsid w:val="000721E4"/>
    <w:rsid w:val="00073C5F"/>
    <w:rsid w:val="00075DC3"/>
    <w:rsid w:val="00077BF6"/>
    <w:rsid w:val="00080EFB"/>
    <w:rsid w:val="000925D9"/>
    <w:rsid w:val="000978EF"/>
    <w:rsid w:val="000A2E96"/>
    <w:rsid w:val="000B3362"/>
    <w:rsid w:val="000B68C6"/>
    <w:rsid w:val="000C5D51"/>
    <w:rsid w:val="000C7013"/>
    <w:rsid w:val="000D1145"/>
    <w:rsid w:val="000D254F"/>
    <w:rsid w:val="000F1FD8"/>
    <w:rsid w:val="001011E9"/>
    <w:rsid w:val="0010776F"/>
    <w:rsid w:val="001309A7"/>
    <w:rsid w:val="001318E5"/>
    <w:rsid w:val="001370E9"/>
    <w:rsid w:val="0014223E"/>
    <w:rsid w:val="00143F33"/>
    <w:rsid w:val="00147052"/>
    <w:rsid w:val="001472F9"/>
    <w:rsid w:val="00153D07"/>
    <w:rsid w:val="00153F71"/>
    <w:rsid w:val="001566AB"/>
    <w:rsid w:val="001744E5"/>
    <w:rsid w:val="00174964"/>
    <w:rsid w:val="00181E3A"/>
    <w:rsid w:val="00192613"/>
    <w:rsid w:val="001A1F59"/>
    <w:rsid w:val="001A1F92"/>
    <w:rsid w:val="001A2A29"/>
    <w:rsid w:val="001A321E"/>
    <w:rsid w:val="001A47A9"/>
    <w:rsid w:val="001A76D7"/>
    <w:rsid w:val="001B0DC5"/>
    <w:rsid w:val="001C7375"/>
    <w:rsid w:val="001D44E1"/>
    <w:rsid w:val="001E0EB5"/>
    <w:rsid w:val="001E34F0"/>
    <w:rsid w:val="001F5F82"/>
    <w:rsid w:val="002066C5"/>
    <w:rsid w:val="0021184E"/>
    <w:rsid w:val="00211921"/>
    <w:rsid w:val="0024356B"/>
    <w:rsid w:val="00247AAD"/>
    <w:rsid w:val="002522D1"/>
    <w:rsid w:val="0025703C"/>
    <w:rsid w:val="0027298D"/>
    <w:rsid w:val="00286915"/>
    <w:rsid w:val="002907E2"/>
    <w:rsid w:val="00292CE8"/>
    <w:rsid w:val="002A65C6"/>
    <w:rsid w:val="002A6C5C"/>
    <w:rsid w:val="002A7D2F"/>
    <w:rsid w:val="002B00AA"/>
    <w:rsid w:val="002B3F33"/>
    <w:rsid w:val="002B45C2"/>
    <w:rsid w:val="002B5C58"/>
    <w:rsid w:val="002C0C8C"/>
    <w:rsid w:val="002D5C7D"/>
    <w:rsid w:val="00302511"/>
    <w:rsid w:val="00304A02"/>
    <w:rsid w:val="003051A9"/>
    <w:rsid w:val="00323DBA"/>
    <w:rsid w:val="00324B0D"/>
    <w:rsid w:val="0032558E"/>
    <w:rsid w:val="00332254"/>
    <w:rsid w:val="00340818"/>
    <w:rsid w:val="00383EB9"/>
    <w:rsid w:val="00395D69"/>
    <w:rsid w:val="003A7355"/>
    <w:rsid w:val="003B2CDA"/>
    <w:rsid w:val="003B2D44"/>
    <w:rsid w:val="003B48AC"/>
    <w:rsid w:val="003C4DE5"/>
    <w:rsid w:val="003D4A72"/>
    <w:rsid w:val="003D6480"/>
    <w:rsid w:val="003E6B8E"/>
    <w:rsid w:val="003F2868"/>
    <w:rsid w:val="003F2C87"/>
    <w:rsid w:val="003F5D07"/>
    <w:rsid w:val="00400156"/>
    <w:rsid w:val="0040445F"/>
    <w:rsid w:val="00417C21"/>
    <w:rsid w:val="00420147"/>
    <w:rsid w:val="00420B16"/>
    <w:rsid w:val="004443C0"/>
    <w:rsid w:val="0044670F"/>
    <w:rsid w:val="004648FA"/>
    <w:rsid w:val="00467AAC"/>
    <w:rsid w:val="004754B3"/>
    <w:rsid w:val="00475CFC"/>
    <w:rsid w:val="004925D7"/>
    <w:rsid w:val="004A4479"/>
    <w:rsid w:val="004C0BB5"/>
    <w:rsid w:val="004C4BD4"/>
    <w:rsid w:val="004D2511"/>
    <w:rsid w:val="004D62BE"/>
    <w:rsid w:val="004E722E"/>
    <w:rsid w:val="004F017B"/>
    <w:rsid w:val="004F39FE"/>
    <w:rsid w:val="004F7645"/>
    <w:rsid w:val="00506899"/>
    <w:rsid w:val="00511F05"/>
    <w:rsid w:val="00512BF2"/>
    <w:rsid w:val="005200F6"/>
    <w:rsid w:val="00531ABD"/>
    <w:rsid w:val="00534780"/>
    <w:rsid w:val="00541785"/>
    <w:rsid w:val="005467C1"/>
    <w:rsid w:val="0054784D"/>
    <w:rsid w:val="00554C77"/>
    <w:rsid w:val="00565A7F"/>
    <w:rsid w:val="00573402"/>
    <w:rsid w:val="005905E6"/>
    <w:rsid w:val="00592802"/>
    <w:rsid w:val="00592911"/>
    <w:rsid w:val="00597567"/>
    <w:rsid w:val="005C1FFF"/>
    <w:rsid w:val="005C3C01"/>
    <w:rsid w:val="005E41AC"/>
    <w:rsid w:val="005E5332"/>
    <w:rsid w:val="005F337D"/>
    <w:rsid w:val="00604428"/>
    <w:rsid w:val="006073CA"/>
    <w:rsid w:val="00610104"/>
    <w:rsid w:val="00610454"/>
    <w:rsid w:val="00620CA1"/>
    <w:rsid w:val="00621DD6"/>
    <w:rsid w:val="00630FBA"/>
    <w:rsid w:val="0063157F"/>
    <w:rsid w:val="00634DEE"/>
    <w:rsid w:val="006366B1"/>
    <w:rsid w:val="00640885"/>
    <w:rsid w:val="0064569B"/>
    <w:rsid w:val="00645FE2"/>
    <w:rsid w:val="00655F36"/>
    <w:rsid w:val="00662ED7"/>
    <w:rsid w:val="00667D76"/>
    <w:rsid w:val="00671736"/>
    <w:rsid w:val="006727BE"/>
    <w:rsid w:val="006739EC"/>
    <w:rsid w:val="006803F4"/>
    <w:rsid w:val="0068478E"/>
    <w:rsid w:val="00693978"/>
    <w:rsid w:val="006B43D2"/>
    <w:rsid w:val="006C3E1C"/>
    <w:rsid w:val="006C6F93"/>
    <w:rsid w:val="006C757F"/>
    <w:rsid w:val="006D02FA"/>
    <w:rsid w:val="006D0DB9"/>
    <w:rsid w:val="006D7447"/>
    <w:rsid w:val="006E3ADD"/>
    <w:rsid w:val="006F68BC"/>
    <w:rsid w:val="007023C0"/>
    <w:rsid w:val="00712F2C"/>
    <w:rsid w:val="00731FA4"/>
    <w:rsid w:val="0073201F"/>
    <w:rsid w:val="00742CB9"/>
    <w:rsid w:val="00747617"/>
    <w:rsid w:val="007520E3"/>
    <w:rsid w:val="007573AE"/>
    <w:rsid w:val="007874D6"/>
    <w:rsid w:val="007A16C2"/>
    <w:rsid w:val="007A2FAA"/>
    <w:rsid w:val="007C4D99"/>
    <w:rsid w:val="007E47EE"/>
    <w:rsid w:val="00810CAF"/>
    <w:rsid w:val="00815A3D"/>
    <w:rsid w:val="008225C6"/>
    <w:rsid w:val="00825203"/>
    <w:rsid w:val="008260A5"/>
    <w:rsid w:val="008333D9"/>
    <w:rsid w:val="008364F7"/>
    <w:rsid w:val="00855644"/>
    <w:rsid w:val="008613B4"/>
    <w:rsid w:val="00866678"/>
    <w:rsid w:val="00880C0F"/>
    <w:rsid w:val="008935DD"/>
    <w:rsid w:val="008A08A0"/>
    <w:rsid w:val="008A1778"/>
    <w:rsid w:val="008A1948"/>
    <w:rsid w:val="008B0450"/>
    <w:rsid w:val="008D09EA"/>
    <w:rsid w:val="008D2C81"/>
    <w:rsid w:val="008D6406"/>
    <w:rsid w:val="00905B47"/>
    <w:rsid w:val="009110A8"/>
    <w:rsid w:val="00915951"/>
    <w:rsid w:val="0092209B"/>
    <w:rsid w:val="00922293"/>
    <w:rsid w:val="00924DD4"/>
    <w:rsid w:val="0094093A"/>
    <w:rsid w:val="0094606C"/>
    <w:rsid w:val="00953198"/>
    <w:rsid w:val="009608EB"/>
    <w:rsid w:val="00962A2B"/>
    <w:rsid w:val="0096443C"/>
    <w:rsid w:val="009651A1"/>
    <w:rsid w:val="009813C9"/>
    <w:rsid w:val="009836CB"/>
    <w:rsid w:val="00987BE1"/>
    <w:rsid w:val="0099368B"/>
    <w:rsid w:val="00994C16"/>
    <w:rsid w:val="009A2966"/>
    <w:rsid w:val="009A4EB3"/>
    <w:rsid w:val="009A7A0B"/>
    <w:rsid w:val="009B3105"/>
    <w:rsid w:val="009B4052"/>
    <w:rsid w:val="009B642F"/>
    <w:rsid w:val="009B67A8"/>
    <w:rsid w:val="009C7545"/>
    <w:rsid w:val="009E34A1"/>
    <w:rsid w:val="00A002D7"/>
    <w:rsid w:val="00A10983"/>
    <w:rsid w:val="00A14894"/>
    <w:rsid w:val="00A17E4D"/>
    <w:rsid w:val="00A250EC"/>
    <w:rsid w:val="00A27EE5"/>
    <w:rsid w:val="00A50B68"/>
    <w:rsid w:val="00A53F64"/>
    <w:rsid w:val="00A554A3"/>
    <w:rsid w:val="00A6641A"/>
    <w:rsid w:val="00A7282E"/>
    <w:rsid w:val="00A74D52"/>
    <w:rsid w:val="00A87397"/>
    <w:rsid w:val="00A9220D"/>
    <w:rsid w:val="00AA5880"/>
    <w:rsid w:val="00AA6055"/>
    <w:rsid w:val="00AC643F"/>
    <w:rsid w:val="00AC6AAC"/>
    <w:rsid w:val="00AD3119"/>
    <w:rsid w:val="00AD31F0"/>
    <w:rsid w:val="00AD4931"/>
    <w:rsid w:val="00AD649B"/>
    <w:rsid w:val="00AD7CDC"/>
    <w:rsid w:val="00AE19DD"/>
    <w:rsid w:val="00B24CC7"/>
    <w:rsid w:val="00B302FE"/>
    <w:rsid w:val="00B36088"/>
    <w:rsid w:val="00B4246D"/>
    <w:rsid w:val="00B426C8"/>
    <w:rsid w:val="00B5572F"/>
    <w:rsid w:val="00B56E99"/>
    <w:rsid w:val="00B64E39"/>
    <w:rsid w:val="00B83338"/>
    <w:rsid w:val="00B97403"/>
    <w:rsid w:val="00BA32F1"/>
    <w:rsid w:val="00BB743C"/>
    <w:rsid w:val="00BC09D5"/>
    <w:rsid w:val="00BC15EF"/>
    <w:rsid w:val="00BC2533"/>
    <w:rsid w:val="00BC2E7F"/>
    <w:rsid w:val="00BD3A49"/>
    <w:rsid w:val="00BE0EE4"/>
    <w:rsid w:val="00BE4524"/>
    <w:rsid w:val="00BF2C99"/>
    <w:rsid w:val="00BF4112"/>
    <w:rsid w:val="00C108A6"/>
    <w:rsid w:val="00C14C77"/>
    <w:rsid w:val="00C14ED1"/>
    <w:rsid w:val="00C449B3"/>
    <w:rsid w:val="00C473DF"/>
    <w:rsid w:val="00C52B3D"/>
    <w:rsid w:val="00C55A10"/>
    <w:rsid w:val="00C571EB"/>
    <w:rsid w:val="00C70E19"/>
    <w:rsid w:val="00C82E8A"/>
    <w:rsid w:val="00C839A9"/>
    <w:rsid w:val="00CB148C"/>
    <w:rsid w:val="00CB5AD4"/>
    <w:rsid w:val="00CD1A9E"/>
    <w:rsid w:val="00CE165B"/>
    <w:rsid w:val="00CE20E7"/>
    <w:rsid w:val="00CF0293"/>
    <w:rsid w:val="00CF13CB"/>
    <w:rsid w:val="00CF14C0"/>
    <w:rsid w:val="00CF33FD"/>
    <w:rsid w:val="00CF5BE2"/>
    <w:rsid w:val="00CF626F"/>
    <w:rsid w:val="00D01719"/>
    <w:rsid w:val="00D12B2C"/>
    <w:rsid w:val="00D20BE0"/>
    <w:rsid w:val="00D21A64"/>
    <w:rsid w:val="00D25F98"/>
    <w:rsid w:val="00D26F36"/>
    <w:rsid w:val="00D4408A"/>
    <w:rsid w:val="00D523FF"/>
    <w:rsid w:val="00D61A74"/>
    <w:rsid w:val="00D61A7C"/>
    <w:rsid w:val="00D64F09"/>
    <w:rsid w:val="00D65F8F"/>
    <w:rsid w:val="00D66AB2"/>
    <w:rsid w:val="00D700AA"/>
    <w:rsid w:val="00D74721"/>
    <w:rsid w:val="00D77C46"/>
    <w:rsid w:val="00D93DF6"/>
    <w:rsid w:val="00D946C9"/>
    <w:rsid w:val="00D963F3"/>
    <w:rsid w:val="00DC6DAE"/>
    <w:rsid w:val="00DD0CBA"/>
    <w:rsid w:val="00DE08BD"/>
    <w:rsid w:val="00E03F60"/>
    <w:rsid w:val="00E13059"/>
    <w:rsid w:val="00E135AC"/>
    <w:rsid w:val="00E221E2"/>
    <w:rsid w:val="00E22C2C"/>
    <w:rsid w:val="00E34A37"/>
    <w:rsid w:val="00E34B1F"/>
    <w:rsid w:val="00E4610F"/>
    <w:rsid w:val="00E47BB8"/>
    <w:rsid w:val="00E500F3"/>
    <w:rsid w:val="00E516B6"/>
    <w:rsid w:val="00E643A1"/>
    <w:rsid w:val="00E65E88"/>
    <w:rsid w:val="00E70724"/>
    <w:rsid w:val="00E71C2E"/>
    <w:rsid w:val="00E93D96"/>
    <w:rsid w:val="00EA5A88"/>
    <w:rsid w:val="00EA74A3"/>
    <w:rsid w:val="00EB5648"/>
    <w:rsid w:val="00ED448C"/>
    <w:rsid w:val="00ED4FAA"/>
    <w:rsid w:val="00ED58C9"/>
    <w:rsid w:val="00EF531F"/>
    <w:rsid w:val="00F00CB4"/>
    <w:rsid w:val="00F01DC3"/>
    <w:rsid w:val="00F20C18"/>
    <w:rsid w:val="00F26A20"/>
    <w:rsid w:val="00F27ADD"/>
    <w:rsid w:val="00F324E9"/>
    <w:rsid w:val="00F33CB7"/>
    <w:rsid w:val="00F3459C"/>
    <w:rsid w:val="00F44305"/>
    <w:rsid w:val="00F463DC"/>
    <w:rsid w:val="00F5261E"/>
    <w:rsid w:val="00F63122"/>
    <w:rsid w:val="00F63709"/>
    <w:rsid w:val="00F6631A"/>
    <w:rsid w:val="00F81602"/>
    <w:rsid w:val="00F9342E"/>
    <w:rsid w:val="00F97868"/>
    <w:rsid w:val="00FA0F91"/>
    <w:rsid w:val="00FA60E2"/>
    <w:rsid w:val="00FC4B8C"/>
    <w:rsid w:val="00FC6B39"/>
    <w:rsid w:val="00FD0112"/>
    <w:rsid w:val="00FD2200"/>
    <w:rsid w:val="00FE3C43"/>
    <w:rsid w:val="00FF58E5"/>
    <w:rsid w:val="03638171"/>
    <w:rsid w:val="0836F294"/>
    <w:rsid w:val="0EAE219E"/>
    <w:rsid w:val="1049F1FF"/>
    <w:rsid w:val="10A67CB9"/>
    <w:rsid w:val="15043AC5"/>
    <w:rsid w:val="2283DACF"/>
    <w:rsid w:val="266870A5"/>
    <w:rsid w:val="26C44D89"/>
    <w:rsid w:val="2859ECD7"/>
    <w:rsid w:val="2D2AE3ED"/>
    <w:rsid w:val="2EDFE5A4"/>
    <w:rsid w:val="2FB503C8"/>
    <w:rsid w:val="38BA6046"/>
    <w:rsid w:val="39112DA3"/>
    <w:rsid w:val="399FAE0D"/>
    <w:rsid w:val="4D844530"/>
    <w:rsid w:val="5D892E23"/>
    <w:rsid w:val="5F24FE84"/>
    <w:rsid w:val="64041176"/>
    <w:rsid w:val="78E9F21A"/>
    <w:rsid w:val="7C2192DC"/>
    <w:rsid w:val="7CC2AFDE"/>
    <w:rsid w:val="7E9010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7B5E"/>
  <w15:docId w15:val="{88DDC260-7826-4D18-AD61-03A58BF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rsid w:val="00D61A7C"/>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D61A7C"/>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D61A7C"/>
    <w:pPr>
      <w:keepNext/>
      <w:keepLines/>
      <w:spacing w:before="220" w:after="40"/>
      <w:outlineLvl w:val="4"/>
    </w:pPr>
    <w:rPr>
      <w:b/>
    </w:rPr>
  </w:style>
  <w:style w:type="paragraph" w:styleId="Titre6">
    <w:name w:val="heading 6"/>
    <w:basedOn w:val="Normal"/>
    <w:next w:val="Normal"/>
    <w:uiPriority w:val="9"/>
    <w:semiHidden/>
    <w:unhideWhenUsed/>
    <w:qFormat/>
    <w:rsid w:val="00D61A7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rsid w:val="00D61A7C"/>
    <w:tblPr>
      <w:tblCellMar>
        <w:top w:w="0" w:type="dxa"/>
        <w:left w:w="0" w:type="dxa"/>
        <w:bottom w:w="0" w:type="dxa"/>
        <w:right w:w="0" w:type="dxa"/>
      </w:tblCellMar>
    </w:tblPr>
  </w:style>
  <w:style w:type="paragraph" w:styleId="Titre">
    <w:name w:val="Title"/>
    <w:basedOn w:val="Normal"/>
    <w:next w:val="Normal"/>
    <w:uiPriority w:val="10"/>
    <w:qFormat/>
    <w:rsid w:val="00D61A7C"/>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Listes,List Paragraph (numbered (a)),WB Para,Paragraphe de liste num,Paragraphe de liste 1,titre 3,List Paragraph nowy"/>
    <w:basedOn w:val="Normal"/>
    <w:link w:val="ParagraphedelisteCar"/>
    <w:uiPriority w:val="34"/>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customStyle="1" w:styleId="TableauGrille4-Accentuation51">
    <w:name w:val="Tableau Grille 4 - Accentuation 51"/>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1">
    <w:name w:val="Tableau Grille 41"/>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1">
    <w:name w:val="Tableau Grille 1 Clair1"/>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Listes Car,List Paragraph (numbered (a)) Car,WB Para Car,Paragraphe de liste num Car"/>
    <w:link w:val="Paragraphedeliste"/>
    <w:uiPriority w:val="34"/>
    <w:qFormat/>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rsid w:val="00D61A7C"/>
    <w:pPr>
      <w:keepNext/>
      <w:keepLines/>
      <w:spacing w:before="360" w:after="80"/>
    </w:pPr>
    <w:rPr>
      <w:rFonts w:ascii="Georgia" w:eastAsia="Georgia" w:hAnsi="Georgia" w:cs="Georgia"/>
      <w:i/>
      <w:color w:val="666666"/>
      <w:sz w:val="48"/>
      <w:szCs w:val="48"/>
    </w:rPr>
  </w:style>
  <w:style w:type="table" w:customStyle="1" w:styleId="a">
    <w:basedOn w:val="NormalTable0"/>
    <w:rsid w:val="00D61A7C"/>
    <w:tblPr>
      <w:tblStyleRowBandSize w:val="1"/>
      <w:tblStyleColBandSize w:val="1"/>
      <w:tblCellMar>
        <w:left w:w="115" w:type="dxa"/>
        <w:right w:w="115" w:type="dxa"/>
      </w:tblCellMar>
    </w:tblPr>
  </w:style>
  <w:style w:type="table" w:customStyle="1" w:styleId="a0">
    <w:basedOn w:val="NormalTable0"/>
    <w:rsid w:val="00D61A7C"/>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customStyle="1" w:styleId="Mentionnonrsolue2">
    <w:name w:val="Mention non résolue2"/>
    <w:basedOn w:val="Policepardfaut"/>
    <w:uiPriority w:val="99"/>
    <w:semiHidden/>
    <w:unhideWhenUsed/>
    <w:rsid w:val="00467AAC"/>
    <w:rPr>
      <w:color w:val="605E5C"/>
      <w:shd w:val="clear" w:color="auto" w:fill="E1DFDD"/>
    </w:rPr>
  </w:style>
  <w:style w:type="paragraph" w:styleId="Rvision">
    <w:name w:val="Revision"/>
    <w:hidden/>
    <w:uiPriority w:val="99"/>
    <w:semiHidden/>
    <w:rsid w:val="006727BE"/>
    <w:pPr>
      <w:widowControl/>
    </w:pPr>
    <w:rPr>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4c.maro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DE929113-3C7E-4D99-AE2A-1DDABF0CB8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1830</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CC Projets</cp:lastModifiedBy>
  <cp:revision>3</cp:revision>
  <cp:lastPrinted>2021-09-17T13:09:00Z</cp:lastPrinted>
  <dcterms:created xsi:type="dcterms:W3CDTF">2022-09-21T11:14:00Z</dcterms:created>
  <dcterms:modified xsi:type="dcterms:W3CDTF">2022-09-21T11:46:00Z</dcterms:modified>
</cp:coreProperties>
</file>