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77777777"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070F79E0" w14:textId="77777777" w:rsidR="0085650F" w:rsidRPr="00E01CAC" w:rsidRDefault="0085650F" w:rsidP="005B35C2">
      <w:pPr>
        <w:pStyle w:val="Corpsdetexte"/>
        <w:jc w:val="center"/>
        <w:rPr>
          <w:rFonts w:ascii="Palatino Linotype" w:hAnsi="Palatino Linotype"/>
          <w:b/>
          <w:sz w:val="20"/>
        </w:rPr>
      </w:pPr>
    </w:p>
    <w:p w14:paraId="77C33C8C" w14:textId="77777777" w:rsidR="0085650F" w:rsidRPr="001F2493" w:rsidRDefault="0085650F" w:rsidP="00844505">
      <w:pPr>
        <w:pStyle w:val="Corpsdetexte"/>
        <w:rPr>
          <w:rFonts w:ascii="Palatino Linotype" w:hAnsi="Palatino Linotype"/>
          <w:b/>
          <w:sz w:val="20"/>
        </w:rPr>
      </w:pPr>
    </w:p>
    <w:p w14:paraId="17F6AD37" w14:textId="77777777" w:rsidR="0085650F" w:rsidRPr="001F2493" w:rsidRDefault="0085650F" w:rsidP="005B35C2">
      <w:pPr>
        <w:pStyle w:val="Corpsdetexte"/>
        <w:spacing w:before="9"/>
        <w:jc w:val="center"/>
        <w:rPr>
          <w:rFonts w:ascii="Palatino Linotype" w:hAnsi="Palatino Linotype"/>
          <w:b/>
          <w:sz w:val="23"/>
        </w:rPr>
      </w:pPr>
    </w:p>
    <w:p w14:paraId="2FFC69E7" w14:textId="2C86911D" w:rsidR="00603815" w:rsidRPr="00560A85" w:rsidRDefault="00603815" w:rsidP="00B3696E">
      <w:pPr>
        <w:pStyle w:val="Corpsdetexte"/>
        <w:jc w:val="center"/>
        <w:rPr>
          <w:rFonts w:ascii="Trebuchet MS" w:hAnsi="Trebuchet MS"/>
          <w:b/>
          <w:bCs/>
          <w:sz w:val="27"/>
          <w:szCs w:val="27"/>
        </w:rPr>
      </w:pPr>
      <w:r w:rsidRPr="00560A85">
        <w:rPr>
          <w:rFonts w:ascii="Trebuchet MS" w:hAnsi="Trebuchet MS"/>
          <w:b/>
          <w:bCs/>
          <w:sz w:val="27"/>
          <w:szCs w:val="27"/>
        </w:rPr>
        <w:t xml:space="preserve">Appel à consultation </w:t>
      </w:r>
      <w:r w:rsidR="00B3696E" w:rsidRPr="00560A85">
        <w:rPr>
          <w:rFonts w:ascii="Trebuchet MS" w:hAnsi="Trebuchet MS"/>
          <w:b/>
          <w:bCs/>
          <w:sz w:val="27"/>
          <w:szCs w:val="27"/>
        </w:rPr>
        <w:t xml:space="preserve">pour </w:t>
      </w:r>
      <w:r w:rsidRPr="00560A85">
        <w:rPr>
          <w:rFonts w:ascii="Trebuchet MS" w:hAnsi="Trebuchet MS"/>
          <w:b/>
          <w:bCs/>
          <w:sz w:val="27"/>
          <w:szCs w:val="27"/>
        </w:rPr>
        <w:t xml:space="preserve">l'élaboration d'une note conceptuelle visant </w:t>
      </w:r>
      <w:r w:rsidRPr="00560A85">
        <w:rPr>
          <w:rFonts w:ascii="Trebuchet MS" w:hAnsi="Trebuchet MS" w:cstheme="minorHAnsi"/>
          <w:b/>
          <w:bCs/>
          <w:color w:val="000000" w:themeColor="text1"/>
          <w:sz w:val="27"/>
          <w:szCs w:val="27"/>
        </w:rPr>
        <w:t xml:space="preserve">l’intégration de la sobriété carbone </w:t>
      </w:r>
      <w:r w:rsidR="003B12D3" w:rsidRPr="00560A85">
        <w:rPr>
          <w:rFonts w:ascii="Trebuchet MS" w:hAnsi="Trebuchet MS" w:cstheme="minorHAnsi"/>
          <w:b/>
          <w:bCs/>
          <w:color w:val="000000" w:themeColor="text1"/>
          <w:sz w:val="27"/>
          <w:szCs w:val="27"/>
        </w:rPr>
        <w:t xml:space="preserve">et </w:t>
      </w:r>
      <w:r w:rsidR="00183CE3">
        <w:rPr>
          <w:rFonts w:ascii="Trebuchet MS" w:hAnsi="Trebuchet MS" w:cstheme="minorHAnsi"/>
          <w:b/>
          <w:bCs/>
          <w:color w:val="000000" w:themeColor="text1"/>
          <w:sz w:val="27"/>
          <w:szCs w:val="27"/>
        </w:rPr>
        <w:t>l’adaptation</w:t>
      </w:r>
      <w:r w:rsidR="00091635">
        <w:rPr>
          <w:rFonts w:ascii="Trebuchet MS" w:hAnsi="Trebuchet MS" w:cstheme="minorHAnsi"/>
          <w:b/>
          <w:bCs/>
          <w:color w:val="000000" w:themeColor="text1"/>
          <w:sz w:val="27"/>
          <w:szCs w:val="27"/>
        </w:rPr>
        <w:t xml:space="preserve"> au changement climatique </w:t>
      </w:r>
      <w:r w:rsidRPr="00560A85">
        <w:rPr>
          <w:rFonts w:ascii="Trebuchet MS" w:hAnsi="Trebuchet MS" w:cstheme="minorHAnsi"/>
          <w:b/>
          <w:bCs/>
          <w:color w:val="000000" w:themeColor="text1"/>
          <w:sz w:val="27"/>
          <w:szCs w:val="27"/>
        </w:rPr>
        <w:t>dans le projet de l’</w:t>
      </w:r>
      <w:r w:rsidRPr="00560A85">
        <w:rPr>
          <w:rFonts w:ascii="Trebuchet MS" w:hAnsi="Trebuchet MS"/>
          <w:b/>
          <w:bCs/>
          <w:color w:val="000000" w:themeColor="text1"/>
          <w:sz w:val="27"/>
          <w:szCs w:val="27"/>
        </w:rPr>
        <w:t>Eco-Cité de Zenata</w:t>
      </w:r>
      <w:r w:rsidRPr="00560A85">
        <w:rPr>
          <w:rFonts w:ascii="Trebuchet MS" w:hAnsi="Trebuchet MS" w:cstheme="minorHAnsi"/>
          <w:b/>
          <w:bCs/>
          <w:color w:val="000000" w:themeColor="text1"/>
          <w:sz w:val="27"/>
          <w:szCs w:val="27"/>
        </w:rPr>
        <w:t>,</w:t>
      </w:r>
      <w:r w:rsidRPr="00560A85">
        <w:rPr>
          <w:rFonts w:ascii="Trebuchet MS" w:hAnsi="Trebuchet MS"/>
          <w:b/>
          <w:bCs/>
          <w:sz w:val="27"/>
          <w:szCs w:val="27"/>
        </w:rPr>
        <w:t xml:space="preserve"> à soumettre au Fonds Vert Climat (FVC)</w:t>
      </w:r>
    </w:p>
    <w:p w14:paraId="215DA63A" w14:textId="77777777" w:rsidR="00844505" w:rsidRPr="001F2493" w:rsidRDefault="00844505" w:rsidP="005B35C2">
      <w:pPr>
        <w:pStyle w:val="Corpsdetexte"/>
        <w:spacing w:before="8"/>
        <w:jc w:val="center"/>
        <w:rPr>
          <w:rFonts w:ascii="Palatino Linotype" w:hAnsi="Palatino Linotype"/>
          <w:b/>
          <w:sz w:val="27"/>
        </w:rPr>
      </w:pPr>
    </w:p>
    <w:p w14:paraId="7BE0569C" w14:textId="200068A8" w:rsidR="0085650F" w:rsidRPr="00CF504E" w:rsidRDefault="0085650F" w:rsidP="00B422BD">
      <w:pPr>
        <w:pStyle w:val="Corpsdetexte"/>
        <w:ind w:right="193"/>
        <w:jc w:val="right"/>
        <w:rPr>
          <w:rFonts w:ascii="Trebuchet MS" w:hAnsi="Trebuchet MS"/>
          <w:color w:val="000000" w:themeColor="text1"/>
          <w:sz w:val="22"/>
          <w:szCs w:val="22"/>
        </w:rPr>
      </w:pPr>
      <w:r w:rsidRPr="00E63923">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E63923">
        <w:rPr>
          <w:rFonts w:ascii="Trebuchet MS" w:hAnsi="Trebuchet MS"/>
          <w:color w:val="000000" w:themeColor="text1"/>
          <w:sz w:val="22"/>
          <w:szCs w:val="22"/>
        </w:rPr>
        <w:t>Date :</w:t>
      </w:r>
      <w:r w:rsidR="00E63923" w:rsidRPr="00E63923">
        <w:rPr>
          <w:rFonts w:ascii="Trebuchet MS" w:hAnsi="Trebuchet MS"/>
          <w:color w:val="000000" w:themeColor="text1"/>
          <w:sz w:val="22"/>
          <w:szCs w:val="22"/>
        </w:rPr>
        <w:t xml:space="preserve"> </w:t>
      </w:r>
      <w:r w:rsidR="00B422BD">
        <w:rPr>
          <w:rFonts w:ascii="Trebuchet MS" w:hAnsi="Trebuchet MS"/>
          <w:color w:val="000000" w:themeColor="text1"/>
          <w:sz w:val="22"/>
          <w:szCs w:val="22"/>
        </w:rPr>
        <w:t>06</w:t>
      </w:r>
      <w:r w:rsidR="00E63923" w:rsidRPr="00E63923">
        <w:rPr>
          <w:rFonts w:ascii="Trebuchet MS" w:hAnsi="Trebuchet MS"/>
          <w:color w:val="000000" w:themeColor="text1"/>
          <w:sz w:val="22"/>
          <w:szCs w:val="22"/>
        </w:rPr>
        <w:t xml:space="preserve"> </w:t>
      </w:r>
      <w:r w:rsidR="00B422BD">
        <w:rPr>
          <w:rFonts w:ascii="Trebuchet MS" w:hAnsi="Trebuchet MS"/>
          <w:color w:val="000000" w:themeColor="text1"/>
          <w:sz w:val="22"/>
          <w:szCs w:val="22"/>
        </w:rPr>
        <w:t>septembre</w:t>
      </w:r>
      <w:r w:rsidR="006913DA" w:rsidRPr="00E63923">
        <w:rPr>
          <w:rFonts w:ascii="Trebuchet MS" w:hAnsi="Trebuchet MS"/>
          <w:color w:val="000000" w:themeColor="text1"/>
          <w:sz w:val="22"/>
          <w:szCs w:val="22"/>
        </w:rPr>
        <w:t xml:space="preserve"> 2022</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1CC6EEA9" w14:textId="77777777"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Pays </w:t>
      </w:r>
      <w:r w:rsidRPr="00CF504E">
        <w:rPr>
          <w:rFonts w:ascii="Trebuchet MS" w:hAnsi="Trebuchet MS"/>
          <w:sz w:val="20"/>
          <w:szCs w:val="20"/>
        </w:rPr>
        <w:t>: Maroc</w:t>
      </w:r>
    </w:p>
    <w:p w14:paraId="16BE7D79" w14:textId="77777777" w:rsidR="0085650F" w:rsidRPr="00CF504E" w:rsidRDefault="0085650F" w:rsidP="001F22FC">
      <w:pPr>
        <w:pStyle w:val="Corpsdetexte"/>
        <w:spacing w:before="8"/>
        <w:ind w:hanging="516"/>
        <w:rPr>
          <w:rFonts w:ascii="Trebuchet MS" w:hAnsi="Trebuchet MS"/>
          <w:sz w:val="20"/>
          <w:szCs w:val="20"/>
        </w:rPr>
      </w:pPr>
    </w:p>
    <w:p w14:paraId="72113CE5" w14:textId="33705512" w:rsidR="008E6BAE" w:rsidRPr="00603815" w:rsidRDefault="0085650F" w:rsidP="00B3696E">
      <w:pPr>
        <w:pStyle w:val="Corpsdetexte"/>
        <w:jc w:val="both"/>
        <w:rPr>
          <w:rFonts w:ascii="Trebuchet MS" w:hAnsi="Trebuchet MS"/>
          <w:bCs/>
          <w:sz w:val="20"/>
          <w:szCs w:val="20"/>
        </w:rPr>
      </w:pPr>
      <w:r w:rsidRPr="00CF504E">
        <w:rPr>
          <w:rFonts w:ascii="Trebuchet MS" w:hAnsi="Trebuchet MS"/>
          <w:b/>
          <w:sz w:val="20"/>
          <w:szCs w:val="20"/>
        </w:rPr>
        <w:t>Description</w:t>
      </w:r>
      <w:r w:rsidRPr="00CF504E">
        <w:rPr>
          <w:rFonts w:ascii="Trebuchet MS" w:hAnsi="Trebuchet MS"/>
          <w:b/>
          <w:spacing w:val="-16"/>
          <w:sz w:val="20"/>
          <w:szCs w:val="20"/>
        </w:rPr>
        <w:t xml:space="preserve"> </w:t>
      </w:r>
      <w:r w:rsidRPr="00CF504E">
        <w:rPr>
          <w:rFonts w:ascii="Trebuchet MS" w:hAnsi="Trebuchet MS"/>
          <w:b/>
          <w:sz w:val="20"/>
          <w:szCs w:val="20"/>
        </w:rPr>
        <w:t>de</w:t>
      </w:r>
      <w:r w:rsidRPr="00CF504E">
        <w:rPr>
          <w:rFonts w:ascii="Trebuchet MS" w:hAnsi="Trebuchet MS"/>
          <w:b/>
          <w:spacing w:val="-17"/>
          <w:sz w:val="20"/>
          <w:szCs w:val="20"/>
        </w:rPr>
        <w:t xml:space="preserve"> </w:t>
      </w:r>
      <w:r w:rsidRPr="00CF504E">
        <w:rPr>
          <w:rFonts w:ascii="Trebuchet MS" w:hAnsi="Trebuchet MS"/>
          <w:b/>
          <w:sz w:val="20"/>
          <w:szCs w:val="20"/>
        </w:rPr>
        <w:t>la</w:t>
      </w:r>
      <w:r w:rsidRPr="00CF504E">
        <w:rPr>
          <w:rFonts w:ascii="Trebuchet MS" w:hAnsi="Trebuchet MS"/>
          <w:b/>
          <w:spacing w:val="-14"/>
          <w:sz w:val="20"/>
          <w:szCs w:val="20"/>
        </w:rPr>
        <w:t xml:space="preserve"> </w:t>
      </w:r>
      <w:r w:rsidRPr="00CF504E">
        <w:rPr>
          <w:rFonts w:ascii="Trebuchet MS" w:hAnsi="Trebuchet MS"/>
          <w:b/>
          <w:sz w:val="20"/>
          <w:szCs w:val="20"/>
        </w:rPr>
        <w:t>mission</w:t>
      </w:r>
      <w:r w:rsidRPr="00CF504E">
        <w:rPr>
          <w:rFonts w:ascii="Trebuchet MS" w:hAnsi="Trebuchet MS"/>
          <w:b/>
          <w:spacing w:val="-1"/>
          <w:sz w:val="20"/>
          <w:szCs w:val="20"/>
        </w:rPr>
        <w:t xml:space="preserve"> </w:t>
      </w:r>
      <w:r w:rsidRPr="00CF504E">
        <w:rPr>
          <w:rFonts w:ascii="Trebuchet MS" w:hAnsi="Trebuchet MS"/>
          <w:sz w:val="20"/>
          <w:szCs w:val="20"/>
        </w:rPr>
        <w:t>:</w:t>
      </w:r>
      <w:r w:rsidRPr="00CF504E">
        <w:rPr>
          <w:rFonts w:ascii="Trebuchet MS" w:hAnsi="Trebuchet MS"/>
          <w:spacing w:val="-15"/>
          <w:sz w:val="20"/>
          <w:szCs w:val="20"/>
        </w:rPr>
        <w:t xml:space="preserve"> </w:t>
      </w:r>
      <w:r w:rsidR="00C50CF0" w:rsidRPr="00603815">
        <w:rPr>
          <w:rFonts w:ascii="Trebuchet MS" w:hAnsi="Trebuchet MS"/>
          <w:bCs/>
          <w:sz w:val="20"/>
          <w:szCs w:val="20"/>
        </w:rPr>
        <w:t xml:space="preserve">Appel à consultation </w:t>
      </w:r>
      <w:r w:rsidR="00B3696E">
        <w:rPr>
          <w:rFonts w:ascii="Trebuchet MS" w:hAnsi="Trebuchet MS"/>
          <w:bCs/>
          <w:sz w:val="20"/>
          <w:szCs w:val="20"/>
        </w:rPr>
        <w:t xml:space="preserve">pour </w:t>
      </w:r>
      <w:r w:rsidR="00C50CF0" w:rsidRPr="00603815">
        <w:rPr>
          <w:rFonts w:ascii="Trebuchet MS" w:hAnsi="Trebuchet MS"/>
          <w:bCs/>
          <w:sz w:val="20"/>
          <w:szCs w:val="20"/>
        </w:rPr>
        <w:t xml:space="preserve">l'élaboration d'une note conceptuelle </w:t>
      </w:r>
      <w:r w:rsidR="00603815">
        <w:rPr>
          <w:rFonts w:ascii="Trebuchet MS" w:hAnsi="Trebuchet MS"/>
          <w:bCs/>
          <w:sz w:val="20"/>
          <w:szCs w:val="20"/>
        </w:rPr>
        <w:t xml:space="preserve">visant </w:t>
      </w:r>
      <w:r w:rsidR="00603815" w:rsidRPr="00603815">
        <w:rPr>
          <w:rFonts w:ascii="Trebuchet MS" w:hAnsi="Trebuchet MS" w:cstheme="minorHAnsi"/>
          <w:bCs/>
          <w:color w:val="000000" w:themeColor="text1"/>
          <w:sz w:val="20"/>
          <w:szCs w:val="20"/>
        </w:rPr>
        <w:t>l’intégration de la sobriété carbone</w:t>
      </w:r>
      <w:r w:rsidR="00183CE3">
        <w:rPr>
          <w:rFonts w:ascii="Trebuchet MS" w:hAnsi="Trebuchet MS" w:cstheme="minorHAnsi"/>
          <w:bCs/>
          <w:color w:val="000000" w:themeColor="text1"/>
          <w:sz w:val="20"/>
          <w:szCs w:val="20"/>
        </w:rPr>
        <w:t xml:space="preserve"> et l’adaptation au changement climatique</w:t>
      </w:r>
      <w:r w:rsidR="00603815" w:rsidRPr="00603815">
        <w:rPr>
          <w:rFonts w:ascii="Trebuchet MS" w:hAnsi="Trebuchet MS" w:cstheme="minorHAnsi"/>
          <w:bCs/>
          <w:color w:val="000000" w:themeColor="text1"/>
          <w:sz w:val="20"/>
          <w:szCs w:val="20"/>
        </w:rPr>
        <w:t xml:space="preserve"> dans le projet de l’</w:t>
      </w:r>
      <w:r w:rsidR="00603815" w:rsidRPr="00603815">
        <w:rPr>
          <w:rFonts w:ascii="Trebuchet MS" w:hAnsi="Trebuchet MS"/>
          <w:bCs/>
          <w:color w:val="000000" w:themeColor="text1"/>
          <w:sz w:val="20"/>
          <w:szCs w:val="20"/>
        </w:rPr>
        <w:t>Eco-Cité de Zenata</w:t>
      </w:r>
      <w:r w:rsidR="00603815" w:rsidRPr="00603815">
        <w:rPr>
          <w:rFonts w:ascii="Trebuchet MS" w:hAnsi="Trebuchet MS" w:cstheme="minorHAnsi"/>
          <w:bCs/>
          <w:color w:val="000000" w:themeColor="text1"/>
          <w:sz w:val="20"/>
          <w:szCs w:val="20"/>
        </w:rPr>
        <w:t>,</w:t>
      </w:r>
      <w:r w:rsidR="00C50CF0" w:rsidRPr="00603815">
        <w:rPr>
          <w:rFonts w:ascii="Trebuchet MS" w:hAnsi="Trebuchet MS"/>
          <w:bCs/>
          <w:sz w:val="20"/>
          <w:szCs w:val="20"/>
        </w:rPr>
        <w:t xml:space="preserve"> à soumettre au Fonds Vert Climat (FVC)</w:t>
      </w:r>
      <w:r w:rsidR="00CD4F96" w:rsidRPr="00603815">
        <w:rPr>
          <w:rFonts w:ascii="Trebuchet MS" w:hAnsi="Trebuchet MS"/>
          <w:bCs/>
          <w:sz w:val="20"/>
          <w:szCs w:val="20"/>
        </w:rPr>
        <w:t>.</w:t>
      </w:r>
    </w:p>
    <w:p w14:paraId="0CF78D79" w14:textId="77777777" w:rsidR="007D00B8" w:rsidRPr="00CF504E" w:rsidRDefault="007D00B8" w:rsidP="001F22FC">
      <w:pPr>
        <w:pStyle w:val="Corpsdetexte"/>
        <w:ind w:left="516" w:hanging="516"/>
        <w:rPr>
          <w:rFonts w:ascii="Trebuchet MS" w:hAnsi="Trebuchet MS"/>
          <w:b/>
          <w:bCs/>
          <w:sz w:val="20"/>
          <w:szCs w:val="20"/>
        </w:rPr>
      </w:pPr>
    </w:p>
    <w:p w14:paraId="16636B69" w14:textId="4F1DECDF" w:rsidR="0085650F" w:rsidRPr="00CF504E" w:rsidRDefault="0085650F" w:rsidP="001F22FC">
      <w:pPr>
        <w:pStyle w:val="Corpsdetexte"/>
        <w:ind w:left="516" w:hanging="516"/>
        <w:rPr>
          <w:rFonts w:ascii="Trebuchet MS" w:hAnsi="Trebuchet MS"/>
          <w:sz w:val="20"/>
          <w:szCs w:val="20"/>
        </w:rPr>
      </w:pPr>
      <w:r w:rsidRPr="00CF504E">
        <w:rPr>
          <w:rFonts w:ascii="Trebuchet MS" w:hAnsi="Trebuchet MS"/>
          <w:b/>
          <w:sz w:val="20"/>
          <w:szCs w:val="20"/>
        </w:rPr>
        <w:t xml:space="preserve">Titre du projet </w:t>
      </w:r>
      <w:r w:rsidRPr="00CF504E">
        <w:rPr>
          <w:rFonts w:ascii="Trebuchet MS" w:hAnsi="Trebuchet MS"/>
          <w:sz w:val="20"/>
          <w:szCs w:val="20"/>
        </w:rPr>
        <w:t xml:space="preserve">: Renforcement </w:t>
      </w:r>
      <w:r w:rsidR="005B35C2" w:rsidRPr="00CF504E">
        <w:rPr>
          <w:rFonts w:ascii="Trebuchet MS" w:hAnsi="Trebuchet MS"/>
          <w:sz w:val="20"/>
          <w:szCs w:val="20"/>
        </w:rPr>
        <w:t>O</w:t>
      </w:r>
      <w:r w:rsidRPr="00CF504E">
        <w:rPr>
          <w:rFonts w:ascii="Trebuchet MS" w:hAnsi="Trebuchet MS"/>
          <w:sz w:val="20"/>
          <w:szCs w:val="20"/>
        </w:rPr>
        <w:t>pérationnel du 4C Maroc</w:t>
      </w:r>
    </w:p>
    <w:p w14:paraId="18D0DA7F" w14:textId="77777777" w:rsidR="008E6BAE" w:rsidRPr="00CF504E" w:rsidRDefault="008E6BAE" w:rsidP="001F22FC">
      <w:pPr>
        <w:pStyle w:val="Corpsdetexte"/>
        <w:ind w:left="516" w:hanging="516"/>
        <w:rPr>
          <w:rFonts w:ascii="Trebuchet MS" w:hAnsi="Trebuchet MS"/>
          <w:sz w:val="20"/>
          <w:szCs w:val="20"/>
        </w:rPr>
      </w:pPr>
    </w:p>
    <w:p w14:paraId="7F2E76D5" w14:textId="1F5B0392"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Lieu d’affectation </w:t>
      </w:r>
      <w:r w:rsidRPr="00CF504E">
        <w:rPr>
          <w:rFonts w:ascii="Trebuchet MS" w:hAnsi="Trebuchet MS"/>
          <w:sz w:val="20"/>
          <w:szCs w:val="20"/>
        </w:rPr>
        <w:t>: Rabat, Maroc</w:t>
      </w:r>
    </w:p>
    <w:p w14:paraId="01A4B752" w14:textId="77777777" w:rsidR="008E6BAE" w:rsidRPr="00CF504E" w:rsidRDefault="008E6BAE" w:rsidP="001F22FC">
      <w:pPr>
        <w:ind w:left="516" w:hanging="516"/>
        <w:rPr>
          <w:rFonts w:ascii="Trebuchet MS" w:hAnsi="Trebuchet MS"/>
          <w:sz w:val="20"/>
          <w:szCs w:val="20"/>
        </w:rPr>
      </w:pPr>
    </w:p>
    <w:p w14:paraId="55938608" w14:textId="55C14F83" w:rsidR="00F472E4" w:rsidRPr="00CF504E" w:rsidRDefault="0085650F" w:rsidP="00B422BD">
      <w:pPr>
        <w:ind w:left="516" w:hanging="516"/>
        <w:rPr>
          <w:rFonts w:ascii="Trebuchet MS" w:hAnsi="Trebuchet MS"/>
          <w:sz w:val="20"/>
          <w:szCs w:val="20"/>
        </w:rPr>
      </w:pPr>
      <w:r w:rsidRPr="00CF504E">
        <w:rPr>
          <w:rFonts w:ascii="Trebuchet MS" w:hAnsi="Trebuchet MS"/>
          <w:b/>
          <w:sz w:val="20"/>
          <w:szCs w:val="20"/>
        </w:rPr>
        <w:t xml:space="preserve">Date limite de dépôt des </w:t>
      </w:r>
      <w:r w:rsidR="005104DD" w:rsidRPr="00CF504E">
        <w:rPr>
          <w:rFonts w:ascii="Trebuchet MS" w:hAnsi="Trebuchet MS"/>
          <w:b/>
          <w:sz w:val="20"/>
          <w:szCs w:val="20"/>
        </w:rPr>
        <w:t>soumissions</w:t>
      </w:r>
      <w:r w:rsidRPr="00CF504E">
        <w:rPr>
          <w:rFonts w:ascii="Trebuchet MS" w:hAnsi="Trebuchet MS"/>
          <w:b/>
          <w:sz w:val="20"/>
          <w:szCs w:val="20"/>
        </w:rPr>
        <w:t xml:space="preserve"> </w:t>
      </w:r>
      <w:r w:rsidRPr="00E63923">
        <w:rPr>
          <w:rFonts w:ascii="Trebuchet MS" w:hAnsi="Trebuchet MS"/>
          <w:sz w:val="20"/>
          <w:szCs w:val="20"/>
        </w:rPr>
        <w:t>:</w:t>
      </w:r>
      <w:r w:rsidR="00DE6842" w:rsidRPr="00E63923">
        <w:rPr>
          <w:rFonts w:ascii="Trebuchet MS" w:hAnsi="Trebuchet MS"/>
          <w:sz w:val="20"/>
          <w:szCs w:val="20"/>
        </w:rPr>
        <w:t xml:space="preserve"> </w:t>
      </w:r>
      <w:r w:rsidR="00B422BD">
        <w:rPr>
          <w:rFonts w:ascii="Trebuchet MS" w:hAnsi="Trebuchet MS"/>
          <w:sz w:val="20"/>
          <w:szCs w:val="20"/>
        </w:rPr>
        <w:t>16</w:t>
      </w:r>
      <w:r w:rsidR="00E63923" w:rsidRPr="00E63923">
        <w:rPr>
          <w:rFonts w:ascii="Trebuchet MS" w:hAnsi="Trebuchet MS"/>
          <w:sz w:val="20"/>
          <w:szCs w:val="20"/>
        </w:rPr>
        <w:t xml:space="preserve"> septembre 2022</w:t>
      </w:r>
    </w:p>
    <w:p w14:paraId="36D4E29C" w14:textId="77777777" w:rsidR="008E6BAE" w:rsidRPr="00CF504E" w:rsidRDefault="008E6BAE" w:rsidP="001F22FC">
      <w:pPr>
        <w:ind w:left="516" w:hanging="516"/>
        <w:rPr>
          <w:rFonts w:ascii="Trebuchet MS" w:hAnsi="Trebuchet MS"/>
          <w:sz w:val="20"/>
          <w:szCs w:val="20"/>
        </w:rPr>
      </w:pPr>
    </w:p>
    <w:p w14:paraId="1DFE32D3" w14:textId="75A6DC12" w:rsidR="00D7043A" w:rsidRPr="00CF504E" w:rsidRDefault="00D7043A" w:rsidP="001F22FC">
      <w:pPr>
        <w:ind w:left="516" w:hanging="516"/>
        <w:rPr>
          <w:rFonts w:ascii="Trebuchet MS" w:hAnsi="Trebuchet MS"/>
          <w:sz w:val="20"/>
          <w:szCs w:val="20"/>
        </w:rPr>
      </w:pPr>
      <w:r w:rsidRPr="00CF504E">
        <w:rPr>
          <w:rFonts w:ascii="Trebuchet MS" w:hAnsi="Trebuchet MS"/>
          <w:sz w:val="20"/>
          <w:szCs w:val="20"/>
        </w:rPr>
        <w:t>Les offres seront envoyées par mail </w:t>
      </w:r>
      <w:r w:rsidR="0059348F" w:rsidRPr="00CF504E">
        <w:rPr>
          <w:rFonts w:ascii="Trebuchet MS" w:hAnsi="Trebuchet MS"/>
          <w:sz w:val="20"/>
          <w:szCs w:val="20"/>
        </w:rPr>
        <w:t xml:space="preserve">: </w:t>
      </w:r>
      <w:hyperlink r:id="rId9" w:history="1">
        <w:r w:rsidRPr="00CF504E">
          <w:rPr>
            <w:rStyle w:val="Lienhypertexte"/>
            <w:rFonts w:ascii="Trebuchet MS" w:hAnsi="Trebuchet MS"/>
            <w:sz w:val="20"/>
            <w:szCs w:val="20"/>
          </w:rPr>
          <w:t>ro4c.maroc@gmail.com</w:t>
        </w:r>
      </w:hyperlink>
      <w:r w:rsidRPr="00CF504E">
        <w:rPr>
          <w:rFonts w:ascii="Trebuchet MS" w:hAnsi="Trebuchet MS"/>
          <w:sz w:val="20"/>
          <w:szCs w:val="20"/>
        </w:rPr>
        <w:t xml:space="preserve"> </w:t>
      </w:r>
    </w:p>
    <w:p w14:paraId="09A26A45" w14:textId="58D0984F" w:rsidR="00D7043A" w:rsidRPr="00CF504E" w:rsidRDefault="00AB6B39" w:rsidP="00AB6B39">
      <w:pPr>
        <w:spacing w:line="436" w:lineRule="auto"/>
        <w:ind w:right="675"/>
        <w:rPr>
          <w:rFonts w:ascii="Trebuchet MS" w:hAnsi="Trebuchet MS"/>
          <w:b/>
        </w:rPr>
      </w:pPr>
      <w:r w:rsidRPr="00CF504E">
        <w:rPr>
          <w:rFonts w:ascii="Trebuchet MS" w:hAnsi="Trebuchet MS"/>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8947F6" w:rsidRDefault="008947F6" w:rsidP="00AB6B39">
                            <w:pPr>
                              <w:pStyle w:val="Corpsdetexte"/>
                              <w:spacing w:before="9"/>
                              <w:rPr>
                                <w:sz w:val="33"/>
                              </w:rPr>
                            </w:pPr>
                          </w:p>
                          <w:p w14:paraId="4D706954" w14:textId="77777777" w:rsidR="008947F6" w:rsidRPr="0059348F" w:rsidRDefault="008947F6"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r>
                              <w:rPr>
                                <w:rFonts w:ascii="Trebuchet MS" w:hAnsi="Trebuchet MS"/>
                                <w:b/>
                                <w:sz w:val="24"/>
                                <w:szCs w:val="24"/>
                              </w:rPr>
                              <w:t xml:space="preserve">villa </w:t>
                            </w:r>
                            <w:r w:rsidR="00E63923">
                              <w:rPr>
                                <w:rFonts w:ascii="Trebuchet MS" w:hAnsi="Trebuchet MS"/>
                                <w:b/>
                                <w:sz w:val="24"/>
                                <w:szCs w:val="24"/>
                              </w:rPr>
                              <w:t xml:space="preserve">4 </w:t>
                            </w:r>
                            <w:r w:rsidR="008947F6" w:rsidRPr="0059348F">
                              <w:rPr>
                                <w:rFonts w:ascii="Trebuchet MS" w:hAnsi="Trebuchet MS"/>
                                <w:b/>
                                <w:sz w:val="24"/>
                                <w:szCs w:val="24"/>
                              </w:rPr>
                              <w:t>, Avenue Al Araar, 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8947F6" w:rsidRDefault="008947F6" w:rsidP="00AB6B39">
                      <w:pPr>
                        <w:pStyle w:val="Corpsdetexte"/>
                        <w:spacing w:before="9"/>
                        <w:rPr>
                          <w:sz w:val="33"/>
                        </w:rPr>
                      </w:pPr>
                    </w:p>
                    <w:p w14:paraId="4D706954" w14:textId="77777777" w:rsidR="008947F6" w:rsidRPr="0059348F" w:rsidRDefault="008947F6"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r>
                        <w:rPr>
                          <w:rFonts w:ascii="Trebuchet MS" w:hAnsi="Trebuchet MS"/>
                          <w:b/>
                          <w:sz w:val="24"/>
                          <w:szCs w:val="24"/>
                        </w:rPr>
                        <w:t xml:space="preserve">villa </w:t>
                      </w:r>
                      <w:r w:rsidR="00E63923">
                        <w:rPr>
                          <w:rFonts w:ascii="Trebuchet MS" w:hAnsi="Trebuchet MS"/>
                          <w:b/>
                          <w:sz w:val="24"/>
                          <w:szCs w:val="24"/>
                        </w:rPr>
                        <w:t xml:space="preserve">4 </w:t>
                      </w:r>
                      <w:r w:rsidR="008947F6" w:rsidRPr="0059348F">
                        <w:rPr>
                          <w:rFonts w:ascii="Trebuchet MS" w:hAnsi="Trebuchet MS"/>
                          <w:b/>
                          <w:sz w:val="24"/>
                          <w:szCs w:val="24"/>
                        </w:rPr>
                        <w:t>, Avenue Al Araar, Secteur 16, Hay Ryad, Rabat, Maroc</w:t>
                      </w: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1F22FC">
      <w:pPr>
        <w:pStyle w:val="Corpsdetexte"/>
        <w:spacing w:before="1"/>
        <w:ind w:left="-142"/>
        <w:rPr>
          <w:rFonts w:ascii="Palatino Linotype" w:hAnsi="Palatino Linotype"/>
          <w:sz w:val="16"/>
          <w:szCs w:val="22"/>
        </w:rPr>
      </w:pPr>
    </w:p>
    <w:p w14:paraId="1D346465" w14:textId="66D88EC2" w:rsidR="00C50CF0" w:rsidRPr="00CF504E" w:rsidRDefault="0085650F" w:rsidP="00412889">
      <w:pPr>
        <w:pStyle w:val="Corpsdetexte"/>
        <w:tabs>
          <w:tab w:val="left" w:pos="1290"/>
          <w:tab w:val="left" w:pos="2418"/>
          <w:tab w:val="left" w:pos="4061"/>
          <w:tab w:val="left" w:pos="5968"/>
          <w:tab w:val="left" w:pos="6584"/>
          <w:tab w:val="left" w:pos="7229"/>
          <w:tab w:val="left" w:pos="7756"/>
          <w:tab w:val="left" w:pos="8401"/>
          <w:tab w:val="left" w:pos="8720"/>
        </w:tabs>
        <w:spacing w:before="52"/>
        <w:ind w:left="-142"/>
        <w:rPr>
          <w:rFonts w:ascii="Trebuchet MS" w:hAnsi="Trebuchet MS"/>
          <w:b/>
          <w:bCs/>
          <w:color w:val="2F5496" w:themeColor="accent5" w:themeShade="BF"/>
          <w:sz w:val="22"/>
          <w:szCs w:val="22"/>
          <w:u w:val="single"/>
        </w:rPr>
      </w:pPr>
      <w:r w:rsidRPr="00CF504E">
        <w:rPr>
          <w:rFonts w:ascii="Trebuchet MS" w:hAnsi="Trebuchet MS"/>
          <w:sz w:val="22"/>
          <w:szCs w:val="22"/>
        </w:rPr>
        <w:t>Toute</w:t>
      </w:r>
      <w:r w:rsidR="00A370F3">
        <w:rPr>
          <w:rFonts w:ascii="Trebuchet MS" w:hAnsi="Trebuchet MS"/>
          <w:sz w:val="22"/>
          <w:szCs w:val="22"/>
        </w:rPr>
        <w:t xml:space="preserve"> </w:t>
      </w:r>
      <w:r w:rsidRPr="00CF504E">
        <w:rPr>
          <w:rFonts w:ascii="Trebuchet MS" w:hAnsi="Trebuchet MS"/>
          <w:sz w:val="22"/>
          <w:szCs w:val="22"/>
        </w:rPr>
        <w:t>demande</w:t>
      </w:r>
      <w:r w:rsidR="00A370F3">
        <w:rPr>
          <w:rFonts w:ascii="Trebuchet MS" w:hAnsi="Trebuchet MS"/>
          <w:sz w:val="22"/>
          <w:szCs w:val="22"/>
        </w:rPr>
        <w:t xml:space="preserve"> </w:t>
      </w:r>
      <w:r w:rsidRPr="00CF504E">
        <w:rPr>
          <w:rFonts w:ascii="Trebuchet MS" w:hAnsi="Trebuchet MS"/>
          <w:sz w:val="22"/>
          <w:szCs w:val="22"/>
        </w:rPr>
        <w:t>d’informations</w:t>
      </w:r>
      <w:r w:rsidR="00A370F3">
        <w:rPr>
          <w:rFonts w:ascii="Trebuchet MS" w:hAnsi="Trebuchet MS"/>
          <w:sz w:val="22"/>
          <w:szCs w:val="22"/>
        </w:rPr>
        <w:t xml:space="preserve"> </w:t>
      </w:r>
      <w:r w:rsidRPr="00CF504E">
        <w:rPr>
          <w:rFonts w:ascii="Trebuchet MS" w:hAnsi="Trebuchet MS"/>
          <w:sz w:val="22"/>
          <w:szCs w:val="22"/>
        </w:rPr>
        <w:t>complémentaires</w:t>
      </w:r>
      <w:r w:rsidR="00A370F3">
        <w:rPr>
          <w:rFonts w:ascii="Trebuchet MS" w:hAnsi="Trebuchet MS"/>
          <w:sz w:val="22"/>
          <w:szCs w:val="22"/>
        </w:rPr>
        <w:t xml:space="preserve"> </w:t>
      </w:r>
      <w:r w:rsidRPr="00CF504E">
        <w:rPr>
          <w:rFonts w:ascii="Trebuchet MS" w:hAnsi="Trebuchet MS"/>
          <w:sz w:val="22"/>
          <w:szCs w:val="22"/>
        </w:rPr>
        <w:t>sera</w:t>
      </w:r>
      <w:r w:rsidR="00A370F3">
        <w:rPr>
          <w:rFonts w:ascii="Trebuchet MS" w:hAnsi="Trebuchet MS"/>
          <w:sz w:val="22"/>
          <w:szCs w:val="22"/>
        </w:rPr>
        <w:t xml:space="preserve"> </w:t>
      </w:r>
      <w:r w:rsidRPr="00CF504E">
        <w:rPr>
          <w:rFonts w:ascii="Trebuchet MS" w:hAnsi="Trebuchet MS"/>
          <w:sz w:val="22"/>
          <w:szCs w:val="22"/>
        </w:rPr>
        <w:t>faite</w:t>
      </w:r>
      <w:r w:rsidR="00A370F3">
        <w:rPr>
          <w:rFonts w:ascii="Trebuchet MS" w:hAnsi="Trebuchet MS"/>
          <w:sz w:val="22"/>
          <w:szCs w:val="22"/>
        </w:rPr>
        <w:t xml:space="preserve"> </w:t>
      </w:r>
      <w:r w:rsidRPr="00CF504E">
        <w:rPr>
          <w:rFonts w:ascii="Trebuchet MS" w:hAnsi="Trebuchet MS"/>
          <w:sz w:val="22"/>
          <w:szCs w:val="22"/>
        </w:rPr>
        <w:t>par</w:t>
      </w:r>
      <w:r w:rsidR="00A370F3">
        <w:rPr>
          <w:rFonts w:ascii="Trebuchet MS" w:hAnsi="Trebuchet MS"/>
          <w:sz w:val="22"/>
          <w:szCs w:val="22"/>
        </w:rPr>
        <w:t xml:space="preserve"> </w:t>
      </w:r>
      <w:r w:rsidRPr="00CF504E">
        <w:rPr>
          <w:rFonts w:ascii="Trebuchet MS" w:hAnsi="Trebuchet MS"/>
          <w:sz w:val="22"/>
          <w:szCs w:val="22"/>
        </w:rPr>
        <w:t>email</w:t>
      </w:r>
      <w:r w:rsidR="00A370F3">
        <w:rPr>
          <w:rFonts w:ascii="Trebuchet MS" w:hAnsi="Trebuchet MS"/>
          <w:sz w:val="22"/>
          <w:szCs w:val="22"/>
        </w:rPr>
        <w:t xml:space="preserve"> </w:t>
      </w:r>
      <w:r w:rsidRPr="00CF504E">
        <w:rPr>
          <w:rFonts w:ascii="Trebuchet MS" w:hAnsi="Trebuchet MS"/>
          <w:sz w:val="22"/>
          <w:szCs w:val="22"/>
        </w:rPr>
        <w:t xml:space="preserve">à : </w:t>
      </w:r>
      <w:hyperlink r:id="rId10">
        <w:r w:rsidRPr="00CF504E">
          <w:rPr>
            <w:rFonts w:ascii="Trebuchet MS" w:hAnsi="Trebuchet MS"/>
            <w:b/>
            <w:bCs/>
            <w:color w:val="2F5496" w:themeColor="accent5" w:themeShade="BF"/>
            <w:sz w:val="22"/>
            <w:szCs w:val="22"/>
            <w:u w:val="single"/>
          </w:rPr>
          <w:t>ro4c.maroc@gmail.com</w:t>
        </w:r>
      </w:hyperlink>
    </w:p>
    <w:p w14:paraId="74763B74" w14:textId="77777777" w:rsidR="00C50CF0" w:rsidRPr="00CF504E" w:rsidRDefault="00C50CF0" w:rsidP="001F22FC">
      <w:pPr>
        <w:pStyle w:val="Corpsdetexte"/>
        <w:spacing w:before="51"/>
        <w:ind w:left="-142"/>
        <w:rPr>
          <w:rFonts w:ascii="Trebuchet MS" w:hAnsi="Trebuchet MS"/>
          <w:b/>
          <w:bCs/>
        </w:rPr>
      </w:pPr>
    </w:p>
    <w:p w14:paraId="2C7B4388" w14:textId="77777777" w:rsidR="00C50CF0" w:rsidRDefault="00C50CF0">
      <w:pPr>
        <w:widowControl/>
        <w:autoSpaceDE/>
        <w:autoSpaceDN/>
        <w:spacing w:after="160" w:line="259" w:lineRule="auto"/>
        <w:rPr>
          <w:rFonts w:ascii="Palatino Linotype" w:hAnsi="Palatino Linotype"/>
          <w:b/>
          <w:bCs/>
        </w:rPr>
      </w:pPr>
      <w:r>
        <w:rPr>
          <w:rFonts w:ascii="Palatino Linotype" w:hAnsi="Palatino Linotype"/>
          <w:b/>
          <w:bCs/>
        </w:rPr>
        <w:br w:type="page"/>
      </w:r>
    </w:p>
    <w:p w14:paraId="3DD0ED75" w14:textId="2E2A6BEE" w:rsidR="00C50CF0" w:rsidRDefault="00D7043A">
      <w:pPr>
        <w:pStyle w:val="En-ttedetabledesmatires"/>
        <w:rPr>
          <w:rFonts w:ascii="Palatino Linotype" w:eastAsia="Calibri" w:hAnsi="Palatino Linotype" w:cs="Calibri"/>
          <w:b/>
          <w:bCs/>
          <w:color w:val="auto"/>
          <w:sz w:val="22"/>
          <w:szCs w:val="22"/>
          <w:lang w:bidi="fr-FR"/>
        </w:rPr>
      </w:pPr>
      <w:r w:rsidRPr="001F2493">
        <w:rPr>
          <w:rFonts w:ascii="Palatino Linotype" w:hAnsi="Palatino Linotype"/>
          <w:noProof/>
          <w:sz w:val="22"/>
          <w:szCs w:val="22"/>
          <w:lang w:val="en-US" w:eastAsia="en-US"/>
        </w:rPr>
        <w:lastRenderedPageBreak/>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8947F6" w:rsidRDefault="008947F6"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D1DBE" id="Text Box 6" o:spid="_x0000_s1027" type="#_x0000_t202" style="position:absolute;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" fillcolor="#f1f1f1" stroked="f">
                <v:textbox inset="0,0,0,0">
                  <w:txbxContent>
                    <w:p w14:paraId="26376249" w14:textId="77777777" w:rsidR="008947F6" w:rsidRDefault="008947F6"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sdt>
      <w:sdtPr>
        <w:rPr>
          <w:rFonts w:ascii="Palatino Linotype" w:hAnsi="Palatino Linotype"/>
          <w:b/>
          <w:bCs/>
          <w:sz w:val="22"/>
          <w:szCs w:val="22"/>
        </w:rPr>
        <w:id w:val="-1124922680"/>
        <w:docPartObj>
          <w:docPartGallery w:val="Table of Contents"/>
          <w:docPartUnique/>
        </w:docPartObj>
      </w:sdtPr>
      <w:sdtEndPr>
        <w:rPr>
          <w:sz w:val="20"/>
          <w:szCs w:val="20"/>
        </w:rPr>
      </w:sdtEndPr>
      <w:sdtContent>
        <w:p w14:paraId="5AF3C448" w14:textId="4755B36B" w:rsidR="00C50CF0" w:rsidRDefault="00C50CF0" w:rsidP="00C50CF0">
          <w:pPr>
            <w:pStyle w:val="Corpsdetexte"/>
            <w:spacing w:before="51"/>
            <w:ind w:left="516"/>
            <w:rPr>
              <w:rFonts w:ascii="Palatino Linotype" w:hAnsi="Palatino Linotype"/>
              <w:b/>
              <w:bCs/>
              <w:sz w:val="22"/>
              <w:szCs w:val="22"/>
            </w:rPr>
          </w:pPr>
        </w:p>
        <w:p w14:paraId="363B7668" w14:textId="4DD8FBB0" w:rsidR="00C92A35" w:rsidRPr="0066689F" w:rsidRDefault="00C92A35" w:rsidP="00C50CF0">
          <w:pPr>
            <w:widowControl/>
            <w:autoSpaceDE/>
            <w:autoSpaceDN/>
            <w:spacing w:after="160" w:line="259" w:lineRule="auto"/>
            <w:rPr>
              <w:rFonts w:ascii="Trebuchet MS" w:hAnsi="Trebuchet MS"/>
              <w:b/>
              <w:bCs/>
              <w:sz w:val="28"/>
              <w:szCs w:val="28"/>
            </w:rPr>
          </w:pPr>
          <w:r w:rsidRPr="0066689F">
            <w:rPr>
              <w:rFonts w:ascii="Trebuchet MS" w:hAnsi="Trebuchet MS"/>
              <w:b/>
              <w:bCs/>
              <w:sz w:val="28"/>
              <w:szCs w:val="28"/>
            </w:rPr>
            <w:t>Table des matières</w:t>
          </w:r>
        </w:p>
        <w:p w14:paraId="5A36E6FB" w14:textId="77777777" w:rsidR="007C34E9" w:rsidRPr="002647C9" w:rsidRDefault="007C34E9" w:rsidP="007C34E9">
          <w:pPr>
            <w:rPr>
              <w:rFonts w:ascii="Trebuchet MS" w:hAnsi="Trebuchet MS"/>
              <w:sz w:val="20"/>
              <w:szCs w:val="20"/>
              <w:lang w:bidi="ar-SA"/>
            </w:rPr>
          </w:pPr>
        </w:p>
        <w:p w14:paraId="29011027" w14:textId="77777777" w:rsidR="00C92A35" w:rsidRPr="002647C9" w:rsidRDefault="00C92A35" w:rsidP="00C92A35">
          <w:pPr>
            <w:rPr>
              <w:rFonts w:ascii="Trebuchet MS" w:hAnsi="Trebuchet MS"/>
              <w:sz w:val="20"/>
              <w:szCs w:val="20"/>
              <w:lang w:bidi="ar-SA"/>
            </w:rPr>
          </w:pPr>
        </w:p>
        <w:p w14:paraId="269410C7" w14:textId="7FC5E169" w:rsidR="00FE5E24" w:rsidRDefault="00C92A35">
          <w:pPr>
            <w:pStyle w:val="TM1"/>
            <w:rPr>
              <w:rFonts w:asciiTheme="minorHAnsi" w:eastAsiaTheme="minorEastAsia" w:hAnsiTheme="minorHAnsi" w:cstheme="minorBidi"/>
              <w:noProof/>
              <w:sz w:val="24"/>
              <w:szCs w:val="24"/>
              <w:lang w:bidi="ar-SA"/>
            </w:rPr>
          </w:pPr>
          <w:r w:rsidRPr="005C16B9">
            <w:rPr>
              <w:rFonts w:ascii="Trebuchet MS" w:hAnsi="Trebuchet MS"/>
              <w:b/>
              <w:bCs/>
            </w:rPr>
            <w:fldChar w:fldCharType="begin"/>
          </w:r>
          <w:r w:rsidRPr="005C16B9">
            <w:rPr>
              <w:rFonts w:ascii="Trebuchet MS" w:hAnsi="Trebuchet MS"/>
              <w:b/>
              <w:bCs/>
            </w:rPr>
            <w:instrText xml:space="preserve"> TOC \o "1-3" \h \z \u </w:instrText>
          </w:r>
          <w:r w:rsidRPr="005C16B9">
            <w:rPr>
              <w:rFonts w:ascii="Trebuchet MS" w:hAnsi="Trebuchet MS"/>
              <w:b/>
              <w:bCs/>
            </w:rPr>
            <w:fldChar w:fldCharType="separate"/>
          </w:r>
          <w:hyperlink w:anchor="_Toc110524832" w:history="1">
            <w:r w:rsidR="00FE5E24" w:rsidRPr="00ED7F56">
              <w:rPr>
                <w:rStyle w:val="Lienhypertexte"/>
                <w:rFonts w:ascii="Trebuchet MS" w:hAnsi="Trebuchet MS"/>
                <w:noProof/>
              </w:rPr>
              <w:t>Contexte</w:t>
            </w:r>
            <w:r w:rsidR="00FE5E24">
              <w:rPr>
                <w:noProof/>
                <w:webHidden/>
              </w:rPr>
              <w:tab/>
            </w:r>
            <w:r w:rsidR="00FE5E24">
              <w:rPr>
                <w:noProof/>
                <w:webHidden/>
              </w:rPr>
              <w:fldChar w:fldCharType="begin"/>
            </w:r>
            <w:r w:rsidR="00FE5E24">
              <w:rPr>
                <w:noProof/>
                <w:webHidden/>
              </w:rPr>
              <w:instrText xml:space="preserve"> PAGEREF _Toc110524832 \h </w:instrText>
            </w:r>
            <w:r w:rsidR="00FE5E24">
              <w:rPr>
                <w:noProof/>
                <w:webHidden/>
              </w:rPr>
            </w:r>
            <w:r w:rsidR="00FE5E24">
              <w:rPr>
                <w:noProof/>
                <w:webHidden/>
              </w:rPr>
              <w:fldChar w:fldCharType="separate"/>
            </w:r>
            <w:r w:rsidR="00FE5E24">
              <w:rPr>
                <w:noProof/>
                <w:webHidden/>
              </w:rPr>
              <w:t>3</w:t>
            </w:r>
            <w:r w:rsidR="00FE5E24">
              <w:rPr>
                <w:noProof/>
                <w:webHidden/>
              </w:rPr>
              <w:fldChar w:fldCharType="end"/>
            </w:r>
          </w:hyperlink>
        </w:p>
        <w:p w14:paraId="195464D5" w14:textId="7D0EDC1A" w:rsidR="00FE5E24" w:rsidRDefault="00E93D6C">
          <w:pPr>
            <w:pStyle w:val="TM1"/>
            <w:rPr>
              <w:rFonts w:asciiTheme="minorHAnsi" w:eastAsiaTheme="minorEastAsia" w:hAnsiTheme="minorHAnsi" w:cstheme="minorBidi"/>
              <w:noProof/>
              <w:sz w:val="24"/>
              <w:szCs w:val="24"/>
              <w:lang w:bidi="ar-SA"/>
            </w:rPr>
          </w:pPr>
          <w:hyperlink w:anchor="_Toc110524833" w:history="1">
            <w:r w:rsidR="00FE5E24" w:rsidRPr="00ED7F56">
              <w:rPr>
                <w:rStyle w:val="Lienhypertexte"/>
                <w:rFonts w:ascii="Trebuchet MS" w:hAnsi="Trebuchet MS"/>
                <w:noProof/>
              </w:rPr>
              <w:t>Présentation du projet de l’Éco-cité de Zenata</w:t>
            </w:r>
            <w:r w:rsidR="00FE5E24">
              <w:rPr>
                <w:noProof/>
                <w:webHidden/>
              </w:rPr>
              <w:tab/>
            </w:r>
            <w:r w:rsidR="00FE5E24">
              <w:rPr>
                <w:noProof/>
                <w:webHidden/>
              </w:rPr>
              <w:fldChar w:fldCharType="begin"/>
            </w:r>
            <w:r w:rsidR="00FE5E24">
              <w:rPr>
                <w:noProof/>
                <w:webHidden/>
              </w:rPr>
              <w:instrText xml:space="preserve"> PAGEREF _Toc110524833 \h </w:instrText>
            </w:r>
            <w:r w:rsidR="00FE5E24">
              <w:rPr>
                <w:noProof/>
                <w:webHidden/>
              </w:rPr>
            </w:r>
            <w:r w:rsidR="00FE5E24">
              <w:rPr>
                <w:noProof/>
                <w:webHidden/>
              </w:rPr>
              <w:fldChar w:fldCharType="separate"/>
            </w:r>
            <w:r w:rsidR="00FE5E24">
              <w:rPr>
                <w:noProof/>
                <w:webHidden/>
              </w:rPr>
              <w:t>4</w:t>
            </w:r>
            <w:r w:rsidR="00FE5E24">
              <w:rPr>
                <w:noProof/>
                <w:webHidden/>
              </w:rPr>
              <w:fldChar w:fldCharType="end"/>
            </w:r>
          </w:hyperlink>
        </w:p>
        <w:p w14:paraId="55ACFE3E" w14:textId="6D99CF61" w:rsidR="00FE5E24" w:rsidRDefault="00E93D6C">
          <w:pPr>
            <w:pStyle w:val="TM1"/>
            <w:rPr>
              <w:rFonts w:asciiTheme="minorHAnsi" w:eastAsiaTheme="minorEastAsia" w:hAnsiTheme="minorHAnsi" w:cstheme="minorBidi"/>
              <w:noProof/>
              <w:sz w:val="24"/>
              <w:szCs w:val="24"/>
              <w:lang w:bidi="ar-SA"/>
            </w:rPr>
          </w:pPr>
          <w:hyperlink w:anchor="_Toc110524834" w:history="1">
            <w:r w:rsidR="00FE5E24" w:rsidRPr="00ED7F56">
              <w:rPr>
                <w:rStyle w:val="Lienhypertexte"/>
                <w:rFonts w:ascii="Trebuchet MS" w:hAnsi="Trebuchet MS"/>
                <w:noProof/>
              </w:rPr>
              <w:t>Article 1 : Objectif de la Consultation</w:t>
            </w:r>
            <w:r w:rsidR="00FE5E24">
              <w:rPr>
                <w:noProof/>
                <w:webHidden/>
              </w:rPr>
              <w:tab/>
            </w:r>
            <w:r w:rsidR="00FE5E24">
              <w:rPr>
                <w:noProof/>
                <w:webHidden/>
              </w:rPr>
              <w:fldChar w:fldCharType="begin"/>
            </w:r>
            <w:r w:rsidR="00FE5E24">
              <w:rPr>
                <w:noProof/>
                <w:webHidden/>
              </w:rPr>
              <w:instrText xml:space="preserve"> PAGEREF _Toc110524834 \h </w:instrText>
            </w:r>
            <w:r w:rsidR="00FE5E24">
              <w:rPr>
                <w:noProof/>
                <w:webHidden/>
              </w:rPr>
            </w:r>
            <w:r w:rsidR="00FE5E24">
              <w:rPr>
                <w:noProof/>
                <w:webHidden/>
              </w:rPr>
              <w:fldChar w:fldCharType="separate"/>
            </w:r>
            <w:r w:rsidR="00FE5E24">
              <w:rPr>
                <w:noProof/>
                <w:webHidden/>
              </w:rPr>
              <w:t>4</w:t>
            </w:r>
            <w:r w:rsidR="00FE5E24">
              <w:rPr>
                <w:noProof/>
                <w:webHidden/>
              </w:rPr>
              <w:fldChar w:fldCharType="end"/>
            </w:r>
          </w:hyperlink>
        </w:p>
        <w:p w14:paraId="68A27992" w14:textId="65A090FF" w:rsidR="00FE5E24" w:rsidRDefault="00E93D6C">
          <w:pPr>
            <w:pStyle w:val="TM1"/>
            <w:rPr>
              <w:rFonts w:asciiTheme="minorHAnsi" w:eastAsiaTheme="minorEastAsia" w:hAnsiTheme="minorHAnsi" w:cstheme="minorBidi"/>
              <w:noProof/>
              <w:sz w:val="24"/>
              <w:szCs w:val="24"/>
              <w:lang w:bidi="ar-SA"/>
            </w:rPr>
          </w:pPr>
          <w:hyperlink w:anchor="_Toc110524835" w:history="1">
            <w:r w:rsidR="00FE5E24" w:rsidRPr="00ED7F56">
              <w:rPr>
                <w:rStyle w:val="Lienhypertexte"/>
                <w:rFonts w:ascii="Trebuchet MS" w:hAnsi="Trebuchet MS"/>
                <w:noProof/>
              </w:rPr>
              <w:t>Article 2 : Consistance de la Consultation</w:t>
            </w:r>
            <w:r w:rsidR="00FE5E24">
              <w:rPr>
                <w:noProof/>
                <w:webHidden/>
              </w:rPr>
              <w:tab/>
            </w:r>
            <w:r w:rsidR="00FE5E24">
              <w:rPr>
                <w:noProof/>
                <w:webHidden/>
              </w:rPr>
              <w:fldChar w:fldCharType="begin"/>
            </w:r>
            <w:r w:rsidR="00FE5E24">
              <w:rPr>
                <w:noProof/>
                <w:webHidden/>
              </w:rPr>
              <w:instrText xml:space="preserve"> PAGEREF _Toc110524835 \h </w:instrText>
            </w:r>
            <w:r w:rsidR="00FE5E24">
              <w:rPr>
                <w:noProof/>
                <w:webHidden/>
              </w:rPr>
            </w:r>
            <w:r w:rsidR="00FE5E24">
              <w:rPr>
                <w:noProof/>
                <w:webHidden/>
              </w:rPr>
              <w:fldChar w:fldCharType="separate"/>
            </w:r>
            <w:r w:rsidR="00FE5E24">
              <w:rPr>
                <w:noProof/>
                <w:webHidden/>
              </w:rPr>
              <w:t>4</w:t>
            </w:r>
            <w:r w:rsidR="00FE5E24">
              <w:rPr>
                <w:noProof/>
                <w:webHidden/>
              </w:rPr>
              <w:fldChar w:fldCharType="end"/>
            </w:r>
          </w:hyperlink>
        </w:p>
        <w:p w14:paraId="3C1EC934" w14:textId="74ECAF25" w:rsidR="00FE5E24" w:rsidRDefault="00E93D6C">
          <w:pPr>
            <w:pStyle w:val="TM1"/>
            <w:rPr>
              <w:rFonts w:asciiTheme="minorHAnsi" w:eastAsiaTheme="minorEastAsia" w:hAnsiTheme="minorHAnsi" w:cstheme="minorBidi"/>
              <w:noProof/>
              <w:sz w:val="24"/>
              <w:szCs w:val="24"/>
              <w:lang w:bidi="ar-SA"/>
            </w:rPr>
          </w:pPr>
          <w:hyperlink w:anchor="_Toc110524836" w:history="1">
            <w:r w:rsidR="00FE5E24" w:rsidRPr="00ED7F56">
              <w:rPr>
                <w:rStyle w:val="Lienhypertexte"/>
                <w:rFonts w:ascii="Trebuchet MS" w:hAnsi="Trebuchet MS"/>
                <w:noProof/>
              </w:rPr>
              <w:t>Article 3 : Pièces constitutives de la consultation</w:t>
            </w:r>
            <w:r w:rsidR="00FE5E24">
              <w:rPr>
                <w:noProof/>
                <w:webHidden/>
              </w:rPr>
              <w:tab/>
            </w:r>
            <w:r w:rsidR="00FE5E24">
              <w:rPr>
                <w:noProof/>
                <w:webHidden/>
              </w:rPr>
              <w:fldChar w:fldCharType="begin"/>
            </w:r>
            <w:r w:rsidR="00FE5E24">
              <w:rPr>
                <w:noProof/>
                <w:webHidden/>
              </w:rPr>
              <w:instrText xml:space="preserve"> PAGEREF _Toc110524836 \h </w:instrText>
            </w:r>
            <w:r w:rsidR="00FE5E24">
              <w:rPr>
                <w:noProof/>
                <w:webHidden/>
              </w:rPr>
            </w:r>
            <w:r w:rsidR="00FE5E24">
              <w:rPr>
                <w:noProof/>
                <w:webHidden/>
              </w:rPr>
              <w:fldChar w:fldCharType="separate"/>
            </w:r>
            <w:r w:rsidR="00FE5E24">
              <w:rPr>
                <w:noProof/>
                <w:webHidden/>
              </w:rPr>
              <w:t>6</w:t>
            </w:r>
            <w:r w:rsidR="00FE5E24">
              <w:rPr>
                <w:noProof/>
                <w:webHidden/>
              </w:rPr>
              <w:fldChar w:fldCharType="end"/>
            </w:r>
          </w:hyperlink>
        </w:p>
        <w:p w14:paraId="0419B0B4" w14:textId="0590DBEF" w:rsidR="00FE5E24" w:rsidRDefault="00E93D6C">
          <w:pPr>
            <w:pStyle w:val="TM1"/>
            <w:rPr>
              <w:rFonts w:asciiTheme="minorHAnsi" w:eastAsiaTheme="minorEastAsia" w:hAnsiTheme="minorHAnsi" w:cstheme="minorBidi"/>
              <w:noProof/>
              <w:sz w:val="24"/>
              <w:szCs w:val="24"/>
              <w:lang w:bidi="ar-SA"/>
            </w:rPr>
          </w:pPr>
          <w:hyperlink w:anchor="_Toc110524837" w:history="1">
            <w:r w:rsidR="00FE5E24" w:rsidRPr="00ED7F56">
              <w:rPr>
                <w:rStyle w:val="Lienhypertexte"/>
                <w:rFonts w:ascii="Trebuchet MS" w:hAnsi="Trebuchet MS"/>
                <w:noProof/>
              </w:rPr>
              <w:t>Article 4 : Délai de réalisation de la prestation</w:t>
            </w:r>
            <w:r w:rsidR="00FE5E24">
              <w:rPr>
                <w:noProof/>
                <w:webHidden/>
              </w:rPr>
              <w:tab/>
            </w:r>
            <w:r w:rsidR="00FE5E24">
              <w:rPr>
                <w:noProof/>
                <w:webHidden/>
              </w:rPr>
              <w:fldChar w:fldCharType="begin"/>
            </w:r>
            <w:r w:rsidR="00FE5E24">
              <w:rPr>
                <w:noProof/>
                <w:webHidden/>
              </w:rPr>
              <w:instrText xml:space="preserve"> PAGEREF _Toc110524837 \h </w:instrText>
            </w:r>
            <w:r w:rsidR="00FE5E24">
              <w:rPr>
                <w:noProof/>
                <w:webHidden/>
              </w:rPr>
            </w:r>
            <w:r w:rsidR="00FE5E24">
              <w:rPr>
                <w:noProof/>
                <w:webHidden/>
              </w:rPr>
              <w:fldChar w:fldCharType="separate"/>
            </w:r>
            <w:r w:rsidR="00FE5E24">
              <w:rPr>
                <w:noProof/>
                <w:webHidden/>
              </w:rPr>
              <w:t>6</w:t>
            </w:r>
            <w:r w:rsidR="00FE5E24">
              <w:rPr>
                <w:noProof/>
                <w:webHidden/>
              </w:rPr>
              <w:fldChar w:fldCharType="end"/>
            </w:r>
          </w:hyperlink>
        </w:p>
        <w:p w14:paraId="689C9093" w14:textId="390E2C76" w:rsidR="00FE5E24" w:rsidRDefault="00E93D6C">
          <w:pPr>
            <w:pStyle w:val="TM1"/>
            <w:rPr>
              <w:rFonts w:asciiTheme="minorHAnsi" w:eastAsiaTheme="minorEastAsia" w:hAnsiTheme="minorHAnsi" w:cstheme="minorBidi"/>
              <w:noProof/>
              <w:sz w:val="24"/>
              <w:szCs w:val="24"/>
              <w:lang w:bidi="ar-SA"/>
            </w:rPr>
          </w:pPr>
          <w:hyperlink w:anchor="_Toc110524838" w:history="1">
            <w:r w:rsidR="00FE5E24" w:rsidRPr="00ED7F56">
              <w:rPr>
                <w:rStyle w:val="Lienhypertexte"/>
                <w:rFonts w:ascii="Trebuchet MS" w:hAnsi="Trebuchet MS"/>
                <w:noProof/>
              </w:rPr>
              <w:t>Article 5 : Déroulement et suivi de la Prestation</w:t>
            </w:r>
            <w:r w:rsidR="00FE5E24">
              <w:rPr>
                <w:noProof/>
                <w:webHidden/>
              </w:rPr>
              <w:tab/>
            </w:r>
            <w:r w:rsidR="00FE5E24">
              <w:rPr>
                <w:noProof/>
                <w:webHidden/>
              </w:rPr>
              <w:fldChar w:fldCharType="begin"/>
            </w:r>
            <w:r w:rsidR="00FE5E24">
              <w:rPr>
                <w:noProof/>
                <w:webHidden/>
              </w:rPr>
              <w:instrText xml:space="preserve"> PAGEREF _Toc110524838 \h </w:instrText>
            </w:r>
            <w:r w:rsidR="00FE5E24">
              <w:rPr>
                <w:noProof/>
                <w:webHidden/>
              </w:rPr>
            </w:r>
            <w:r w:rsidR="00FE5E24">
              <w:rPr>
                <w:noProof/>
                <w:webHidden/>
              </w:rPr>
              <w:fldChar w:fldCharType="separate"/>
            </w:r>
            <w:r w:rsidR="00FE5E24">
              <w:rPr>
                <w:noProof/>
                <w:webHidden/>
              </w:rPr>
              <w:t>6</w:t>
            </w:r>
            <w:r w:rsidR="00FE5E24">
              <w:rPr>
                <w:noProof/>
                <w:webHidden/>
              </w:rPr>
              <w:fldChar w:fldCharType="end"/>
            </w:r>
          </w:hyperlink>
        </w:p>
        <w:p w14:paraId="59635787" w14:textId="11D8C2B5" w:rsidR="00FE5E24" w:rsidRDefault="00E93D6C">
          <w:pPr>
            <w:pStyle w:val="TM1"/>
            <w:rPr>
              <w:rFonts w:asciiTheme="minorHAnsi" w:eastAsiaTheme="minorEastAsia" w:hAnsiTheme="minorHAnsi" w:cstheme="minorBidi"/>
              <w:noProof/>
              <w:sz w:val="24"/>
              <w:szCs w:val="24"/>
              <w:lang w:bidi="ar-SA"/>
            </w:rPr>
          </w:pPr>
          <w:hyperlink w:anchor="_Toc110524839" w:history="1">
            <w:r w:rsidR="00FE5E24" w:rsidRPr="00ED7F56">
              <w:rPr>
                <w:rStyle w:val="Lienhypertexte"/>
                <w:rFonts w:ascii="Trebuchet MS" w:hAnsi="Trebuchet MS"/>
                <w:noProof/>
              </w:rPr>
              <w:t>Article 6 : Livrables de la Prestation</w:t>
            </w:r>
            <w:r w:rsidR="00FE5E24">
              <w:rPr>
                <w:noProof/>
                <w:webHidden/>
              </w:rPr>
              <w:tab/>
            </w:r>
            <w:r w:rsidR="00FE5E24">
              <w:rPr>
                <w:noProof/>
                <w:webHidden/>
              </w:rPr>
              <w:fldChar w:fldCharType="begin"/>
            </w:r>
            <w:r w:rsidR="00FE5E24">
              <w:rPr>
                <w:noProof/>
                <w:webHidden/>
              </w:rPr>
              <w:instrText xml:space="preserve"> PAGEREF _Toc110524839 \h </w:instrText>
            </w:r>
            <w:r w:rsidR="00FE5E24">
              <w:rPr>
                <w:noProof/>
                <w:webHidden/>
              </w:rPr>
            </w:r>
            <w:r w:rsidR="00FE5E24">
              <w:rPr>
                <w:noProof/>
                <w:webHidden/>
              </w:rPr>
              <w:fldChar w:fldCharType="separate"/>
            </w:r>
            <w:r w:rsidR="00FE5E24">
              <w:rPr>
                <w:noProof/>
                <w:webHidden/>
              </w:rPr>
              <w:t>6</w:t>
            </w:r>
            <w:r w:rsidR="00FE5E24">
              <w:rPr>
                <w:noProof/>
                <w:webHidden/>
              </w:rPr>
              <w:fldChar w:fldCharType="end"/>
            </w:r>
          </w:hyperlink>
        </w:p>
        <w:p w14:paraId="5321C71C" w14:textId="5898B863" w:rsidR="00FE5E24" w:rsidRDefault="00E93D6C">
          <w:pPr>
            <w:pStyle w:val="TM1"/>
            <w:rPr>
              <w:rFonts w:asciiTheme="minorHAnsi" w:eastAsiaTheme="minorEastAsia" w:hAnsiTheme="minorHAnsi" w:cstheme="minorBidi"/>
              <w:noProof/>
              <w:sz w:val="24"/>
              <w:szCs w:val="24"/>
              <w:lang w:bidi="ar-SA"/>
            </w:rPr>
          </w:pPr>
          <w:hyperlink w:anchor="_Toc110524840" w:history="1">
            <w:r w:rsidR="00FE5E24" w:rsidRPr="00ED7F56">
              <w:rPr>
                <w:rStyle w:val="Lienhypertexte"/>
                <w:rFonts w:ascii="Trebuchet MS" w:hAnsi="Trebuchet MS"/>
                <w:noProof/>
              </w:rPr>
              <w:t>Article 7 : Validation des livrables</w:t>
            </w:r>
            <w:r w:rsidR="00FE5E24">
              <w:rPr>
                <w:noProof/>
                <w:webHidden/>
              </w:rPr>
              <w:tab/>
            </w:r>
            <w:r w:rsidR="00FE5E24">
              <w:rPr>
                <w:noProof/>
                <w:webHidden/>
              </w:rPr>
              <w:fldChar w:fldCharType="begin"/>
            </w:r>
            <w:r w:rsidR="00FE5E24">
              <w:rPr>
                <w:noProof/>
                <w:webHidden/>
              </w:rPr>
              <w:instrText xml:space="preserve"> PAGEREF _Toc110524840 \h </w:instrText>
            </w:r>
            <w:r w:rsidR="00FE5E24">
              <w:rPr>
                <w:noProof/>
                <w:webHidden/>
              </w:rPr>
            </w:r>
            <w:r w:rsidR="00FE5E24">
              <w:rPr>
                <w:noProof/>
                <w:webHidden/>
              </w:rPr>
              <w:fldChar w:fldCharType="separate"/>
            </w:r>
            <w:r w:rsidR="00FE5E24">
              <w:rPr>
                <w:noProof/>
                <w:webHidden/>
              </w:rPr>
              <w:t>6</w:t>
            </w:r>
            <w:r w:rsidR="00FE5E24">
              <w:rPr>
                <w:noProof/>
                <w:webHidden/>
              </w:rPr>
              <w:fldChar w:fldCharType="end"/>
            </w:r>
          </w:hyperlink>
        </w:p>
        <w:p w14:paraId="51E05AAE" w14:textId="6110556B" w:rsidR="00FE5E24" w:rsidRDefault="00E93D6C">
          <w:pPr>
            <w:pStyle w:val="TM1"/>
            <w:rPr>
              <w:rFonts w:asciiTheme="minorHAnsi" w:eastAsiaTheme="minorEastAsia" w:hAnsiTheme="minorHAnsi" w:cstheme="minorBidi"/>
              <w:noProof/>
              <w:sz w:val="24"/>
              <w:szCs w:val="24"/>
              <w:lang w:bidi="ar-SA"/>
            </w:rPr>
          </w:pPr>
          <w:hyperlink w:anchor="_Toc110524841" w:history="1">
            <w:r w:rsidR="00FE5E24" w:rsidRPr="00ED7F56">
              <w:rPr>
                <w:rStyle w:val="Lienhypertexte"/>
                <w:rFonts w:ascii="Trebuchet MS" w:hAnsi="Trebuchet MS"/>
                <w:noProof/>
              </w:rPr>
              <w:t>Article 8 : Modalités de règlement</w:t>
            </w:r>
            <w:r w:rsidR="00FE5E24">
              <w:rPr>
                <w:noProof/>
                <w:webHidden/>
              </w:rPr>
              <w:tab/>
            </w:r>
            <w:r w:rsidR="00FE5E24">
              <w:rPr>
                <w:noProof/>
                <w:webHidden/>
              </w:rPr>
              <w:fldChar w:fldCharType="begin"/>
            </w:r>
            <w:r w:rsidR="00FE5E24">
              <w:rPr>
                <w:noProof/>
                <w:webHidden/>
              </w:rPr>
              <w:instrText xml:space="preserve"> PAGEREF _Toc110524841 \h </w:instrText>
            </w:r>
            <w:r w:rsidR="00FE5E24">
              <w:rPr>
                <w:noProof/>
                <w:webHidden/>
              </w:rPr>
            </w:r>
            <w:r w:rsidR="00FE5E24">
              <w:rPr>
                <w:noProof/>
                <w:webHidden/>
              </w:rPr>
              <w:fldChar w:fldCharType="separate"/>
            </w:r>
            <w:r w:rsidR="00FE5E24">
              <w:rPr>
                <w:noProof/>
                <w:webHidden/>
              </w:rPr>
              <w:t>7</w:t>
            </w:r>
            <w:r w:rsidR="00FE5E24">
              <w:rPr>
                <w:noProof/>
                <w:webHidden/>
              </w:rPr>
              <w:fldChar w:fldCharType="end"/>
            </w:r>
          </w:hyperlink>
        </w:p>
        <w:p w14:paraId="2703B96D" w14:textId="3600F41A" w:rsidR="00FE5E24" w:rsidRDefault="00E93D6C">
          <w:pPr>
            <w:pStyle w:val="TM1"/>
            <w:rPr>
              <w:rFonts w:asciiTheme="minorHAnsi" w:eastAsiaTheme="minorEastAsia" w:hAnsiTheme="minorHAnsi" w:cstheme="minorBidi"/>
              <w:noProof/>
              <w:sz w:val="24"/>
              <w:szCs w:val="24"/>
              <w:lang w:bidi="ar-SA"/>
            </w:rPr>
          </w:pPr>
          <w:hyperlink w:anchor="_Toc110524842" w:history="1">
            <w:r w:rsidR="00FE5E24" w:rsidRPr="00ED7F56">
              <w:rPr>
                <w:rStyle w:val="Lienhypertexte"/>
                <w:rFonts w:ascii="Trebuchet MS" w:hAnsi="Trebuchet MS"/>
                <w:noProof/>
              </w:rPr>
              <w:t>Article 9 : Profil du soumissionnaire</w:t>
            </w:r>
            <w:r w:rsidR="00FE5E24">
              <w:rPr>
                <w:noProof/>
                <w:webHidden/>
              </w:rPr>
              <w:tab/>
            </w:r>
            <w:r w:rsidR="00FE5E24">
              <w:rPr>
                <w:noProof/>
                <w:webHidden/>
              </w:rPr>
              <w:fldChar w:fldCharType="begin"/>
            </w:r>
            <w:r w:rsidR="00FE5E24">
              <w:rPr>
                <w:noProof/>
                <w:webHidden/>
              </w:rPr>
              <w:instrText xml:space="preserve"> PAGEREF _Toc110524842 \h </w:instrText>
            </w:r>
            <w:r w:rsidR="00FE5E24">
              <w:rPr>
                <w:noProof/>
                <w:webHidden/>
              </w:rPr>
            </w:r>
            <w:r w:rsidR="00FE5E24">
              <w:rPr>
                <w:noProof/>
                <w:webHidden/>
              </w:rPr>
              <w:fldChar w:fldCharType="separate"/>
            </w:r>
            <w:r w:rsidR="00FE5E24">
              <w:rPr>
                <w:noProof/>
                <w:webHidden/>
              </w:rPr>
              <w:t>7</w:t>
            </w:r>
            <w:r w:rsidR="00FE5E24">
              <w:rPr>
                <w:noProof/>
                <w:webHidden/>
              </w:rPr>
              <w:fldChar w:fldCharType="end"/>
            </w:r>
          </w:hyperlink>
        </w:p>
        <w:p w14:paraId="54ED59DF" w14:textId="4B255ED2" w:rsidR="00FE5E24" w:rsidRDefault="00E93D6C">
          <w:pPr>
            <w:pStyle w:val="TM1"/>
            <w:rPr>
              <w:rFonts w:asciiTheme="minorHAnsi" w:eastAsiaTheme="minorEastAsia" w:hAnsiTheme="minorHAnsi" w:cstheme="minorBidi"/>
              <w:noProof/>
              <w:sz w:val="24"/>
              <w:szCs w:val="24"/>
              <w:lang w:bidi="ar-SA"/>
            </w:rPr>
          </w:pPr>
          <w:hyperlink w:anchor="_Toc110524843" w:history="1">
            <w:r w:rsidR="00FE5E24" w:rsidRPr="00ED7F56">
              <w:rPr>
                <w:rStyle w:val="Lienhypertexte"/>
                <w:rFonts w:ascii="Trebuchet MS" w:hAnsi="Trebuchet MS"/>
                <w:noProof/>
              </w:rPr>
              <w:t>Article 10 : Obligations du soumissionnaire</w:t>
            </w:r>
            <w:r w:rsidR="00FE5E24">
              <w:rPr>
                <w:noProof/>
                <w:webHidden/>
              </w:rPr>
              <w:tab/>
            </w:r>
            <w:r w:rsidR="00FE5E24">
              <w:rPr>
                <w:noProof/>
                <w:webHidden/>
              </w:rPr>
              <w:fldChar w:fldCharType="begin"/>
            </w:r>
            <w:r w:rsidR="00FE5E24">
              <w:rPr>
                <w:noProof/>
                <w:webHidden/>
              </w:rPr>
              <w:instrText xml:space="preserve"> PAGEREF _Toc110524843 \h </w:instrText>
            </w:r>
            <w:r w:rsidR="00FE5E24">
              <w:rPr>
                <w:noProof/>
                <w:webHidden/>
              </w:rPr>
            </w:r>
            <w:r w:rsidR="00FE5E24">
              <w:rPr>
                <w:noProof/>
                <w:webHidden/>
              </w:rPr>
              <w:fldChar w:fldCharType="separate"/>
            </w:r>
            <w:r w:rsidR="00FE5E24">
              <w:rPr>
                <w:noProof/>
                <w:webHidden/>
              </w:rPr>
              <w:t>7</w:t>
            </w:r>
            <w:r w:rsidR="00FE5E24">
              <w:rPr>
                <w:noProof/>
                <w:webHidden/>
              </w:rPr>
              <w:fldChar w:fldCharType="end"/>
            </w:r>
          </w:hyperlink>
        </w:p>
        <w:p w14:paraId="309DA098" w14:textId="0880A0B9" w:rsidR="00FE5E24" w:rsidRDefault="00E93D6C">
          <w:pPr>
            <w:pStyle w:val="TM1"/>
            <w:rPr>
              <w:rFonts w:asciiTheme="minorHAnsi" w:eastAsiaTheme="minorEastAsia" w:hAnsiTheme="minorHAnsi" w:cstheme="minorBidi"/>
              <w:noProof/>
              <w:sz w:val="24"/>
              <w:szCs w:val="24"/>
              <w:lang w:bidi="ar-SA"/>
            </w:rPr>
          </w:pPr>
          <w:hyperlink w:anchor="_Toc110524844" w:history="1">
            <w:r w:rsidR="00FE5E24" w:rsidRPr="00ED7F56">
              <w:rPr>
                <w:rStyle w:val="Lienhypertexte"/>
                <w:rFonts w:ascii="Trebuchet MS" w:hAnsi="Trebuchet MS"/>
                <w:noProof/>
              </w:rPr>
              <w:t>Article 11 : Sous-traitance.</w:t>
            </w:r>
            <w:r w:rsidR="00FE5E24">
              <w:rPr>
                <w:noProof/>
                <w:webHidden/>
              </w:rPr>
              <w:tab/>
            </w:r>
            <w:r w:rsidR="00FE5E24">
              <w:rPr>
                <w:noProof/>
                <w:webHidden/>
              </w:rPr>
              <w:fldChar w:fldCharType="begin"/>
            </w:r>
            <w:r w:rsidR="00FE5E24">
              <w:rPr>
                <w:noProof/>
                <w:webHidden/>
              </w:rPr>
              <w:instrText xml:space="preserve"> PAGEREF _Toc110524844 \h </w:instrText>
            </w:r>
            <w:r w:rsidR="00FE5E24">
              <w:rPr>
                <w:noProof/>
                <w:webHidden/>
              </w:rPr>
            </w:r>
            <w:r w:rsidR="00FE5E24">
              <w:rPr>
                <w:noProof/>
                <w:webHidden/>
              </w:rPr>
              <w:fldChar w:fldCharType="separate"/>
            </w:r>
            <w:r w:rsidR="00FE5E24">
              <w:rPr>
                <w:noProof/>
                <w:webHidden/>
              </w:rPr>
              <w:t>8</w:t>
            </w:r>
            <w:r w:rsidR="00FE5E24">
              <w:rPr>
                <w:noProof/>
                <w:webHidden/>
              </w:rPr>
              <w:fldChar w:fldCharType="end"/>
            </w:r>
          </w:hyperlink>
        </w:p>
        <w:p w14:paraId="2A26C63B" w14:textId="6413E86B" w:rsidR="00FE5E24" w:rsidRDefault="00E93D6C">
          <w:pPr>
            <w:pStyle w:val="TM1"/>
            <w:rPr>
              <w:rFonts w:asciiTheme="minorHAnsi" w:eastAsiaTheme="minorEastAsia" w:hAnsiTheme="minorHAnsi" w:cstheme="minorBidi"/>
              <w:noProof/>
              <w:sz w:val="24"/>
              <w:szCs w:val="24"/>
              <w:lang w:bidi="ar-SA"/>
            </w:rPr>
          </w:pPr>
          <w:hyperlink w:anchor="_Toc110524845" w:history="1">
            <w:r w:rsidR="00FE5E24" w:rsidRPr="00ED7F56">
              <w:rPr>
                <w:rStyle w:val="Lienhypertexte"/>
                <w:rFonts w:ascii="Trebuchet MS" w:hAnsi="Trebuchet MS"/>
                <w:noProof/>
                <w:spacing w:val="5"/>
              </w:rPr>
              <w:t>Article 12 : Litiges et contestations</w:t>
            </w:r>
            <w:r w:rsidR="00FE5E24">
              <w:rPr>
                <w:noProof/>
                <w:webHidden/>
              </w:rPr>
              <w:tab/>
            </w:r>
            <w:r w:rsidR="00FE5E24">
              <w:rPr>
                <w:noProof/>
                <w:webHidden/>
              </w:rPr>
              <w:fldChar w:fldCharType="begin"/>
            </w:r>
            <w:r w:rsidR="00FE5E24">
              <w:rPr>
                <w:noProof/>
                <w:webHidden/>
              </w:rPr>
              <w:instrText xml:space="preserve"> PAGEREF _Toc110524845 \h </w:instrText>
            </w:r>
            <w:r w:rsidR="00FE5E24">
              <w:rPr>
                <w:noProof/>
                <w:webHidden/>
              </w:rPr>
            </w:r>
            <w:r w:rsidR="00FE5E24">
              <w:rPr>
                <w:noProof/>
                <w:webHidden/>
              </w:rPr>
              <w:fldChar w:fldCharType="separate"/>
            </w:r>
            <w:r w:rsidR="00FE5E24">
              <w:rPr>
                <w:noProof/>
                <w:webHidden/>
              </w:rPr>
              <w:t>8</w:t>
            </w:r>
            <w:r w:rsidR="00FE5E24">
              <w:rPr>
                <w:noProof/>
                <w:webHidden/>
              </w:rPr>
              <w:fldChar w:fldCharType="end"/>
            </w:r>
          </w:hyperlink>
        </w:p>
        <w:p w14:paraId="2C8F8533" w14:textId="1B4822B0" w:rsidR="00FE5E24" w:rsidRDefault="00E93D6C">
          <w:pPr>
            <w:pStyle w:val="TM1"/>
            <w:rPr>
              <w:rFonts w:asciiTheme="minorHAnsi" w:eastAsiaTheme="minorEastAsia" w:hAnsiTheme="minorHAnsi" w:cstheme="minorBidi"/>
              <w:noProof/>
              <w:sz w:val="24"/>
              <w:szCs w:val="24"/>
              <w:lang w:bidi="ar-SA"/>
            </w:rPr>
          </w:pPr>
          <w:hyperlink w:anchor="_Toc110524846" w:history="1">
            <w:r w:rsidR="00FE5E24" w:rsidRPr="00ED7F56">
              <w:rPr>
                <w:rStyle w:val="Lienhypertexte"/>
                <w:rFonts w:ascii="Trebuchet MS" w:hAnsi="Trebuchet MS"/>
                <w:noProof/>
                <w:spacing w:val="5"/>
              </w:rPr>
              <w:t>Article 13 : Propriété intellectuelle</w:t>
            </w:r>
            <w:r w:rsidR="00FE5E24">
              <w:rPr>
                <w:noProof/>
                <w:webHidden/>
              </w:rPr>
              <w:tab/>
            </w:r>
            <w:r w:rsidR="00FE5E24">
              <w:rPr>
                <w:noProof/>
                <w:webHidden/>
              </w:rPr>
              <w:fldChar w:fldCharType="begin"/>
            </w:r>
            <w:r w:rsidR="00FE5E24">
              <w:rPr>
                <w:noProof/>
                <w:webHidden/>
              </w:rPr>
              <w:instrText xml:space="preserve"> PAGEREF _Toc110524846 \h </w:instrText>
            </w:r>
            <w:r w:rsidR="00FE5E24">
              <w:rPr>
                <w:noProof/>
                <w:webHidden/>
              </w:rPr>
            </w:r>
            <w:r w:rsidR="00FE5E24">
              <w:rPr>
                <w:noProof/>
                <w:webHidden/>
              </w:rPr>
              <w:fldChar w:fldCharType="separate"/>
            </w:r>
            <w:r w:rsidR="00FE5E24">
              <w:rPr>
                <w:noProof/>
                <w:webHidden/>
              </w:rPr>
              <w:t>8</w:t>
            </w:r>
            <w:r w:rsidR="00FE5E24">
              <w:rPr>
                <w:noProof/>
                <w:webHidden/>
              </w:rPr>
              <w:fldChar w:fldCharType="end"/>
            </w:r>
          </w:hyperlink>
        </w:p>
        <w:p w14:paraId="18F5BF1C" w14:textId="65F8A577" w:rsidR="00FE5E24" w:rsidRDefault="00E93D6C">
          <w:pPr>
            <w:pStyle w:val="TM1"/>
            <w:rPr>
              <w:rFonts w:asciiTheme="minorHAnsi" w:eastAsiaTheme="minorEastAsia" w:hAnsiTheme="minorHAnsi" w:cstheme="minorBidi"/>
              <w:noProof/>
              <w:sz w:val="24"/>
              <w:szCs w:val="24"/>
              <w:lang w:bidi="ar-SA"/>
            </w:rPr>
          </w:pPr>
          <w:hyperlink w:anchor="_Toc110524847" w:history="1">
            <w:r w:rsidR="00FE5E24" w:rsidRPr="00ED7F56">
              <w:rPr>
                <w:rStyle w:val="Lienhypertexte"/>
                <w:rFonts w:ascii="Trebuchet MS" w:hAnsi="Trebuchet MS"/>
                <w:noProof/>
                <w:spacing w:val="5"/>
              </w:rPr>
              <w:t>Article 14 : Secret professionnel</w:t>
            </w:r>
            <w:r w:rsidR="00FE5E24">
              <w:rPr>
                <w:noProof/>
                <w:webHidden/>
              </w:rPr>
              <w:tab/>
            </w:r>
            <w:r w:rsidR="00FE5E24">
              <w:rPr>
                <w:noProof/>
                <w:webHidden/>
              </w:rPr>
              <w:fldChar w:fldCharType="begin"/>
            </w:r>
            <w:r w:rsidR="00FE5E24">
              <w:rPr>
                <w:noProof/>
                <w:webHidden/>
              </w:rPr>
              <w:instrText xml:space="preserve"> PAGEREF _Toc110524847 \h </w:instrText>
            </w:r>
            <w:r w:rsidR="00FE5E24">
              <w:rPr>
                <w:noProof/>
                <w:webHidden/>
              </w:rPr>
            </w:r>
            <w:r w:rsidR="00FE5E24">
              <w:rPr>
                <w:noProof/>
                <w:webHidden/>
              </w:rPr>
              <w:fldChar w:fldCharType="separate"/>
            </w:r>
            <w:r w:rsidR="00FE5E24">
              <w:rPr>
                <w:noProof/>
                <w:webHidden/>
              </w:rPr>
              <w:t>8</w:t>
            </w:r>
            <w:r w:rsidR="00FE5E24">
              <w:rPr>
                <w:noProof/>
                <w:webHidden/>
              </w:rPr>
              <w:fldChar w:fldCharType="end"/>
            </w:r>
          </w:hyperlink>
        </w:p>
        <w:p w14:paraId="26B156E3" w14:textId="37FB9163" w:rsidR="00FE5E24" w:rsidRDefault="00E93D6C">
          <w:pPr>
            <w:pStyle w:val="TM1"/>
            <w:rPr>
              <w:rFonts w:asciiTheme="minorHAnsi" w:eastAsiaTheme="minorEastAsia" w:hAnsiTheme="minorHAnsi" w:cstheme="minorBidi"/>
              <w:noProof/>
              <w:sz w:val="24"/>
              <w:szCs w:val="24"/>
              <w:lang w:bidi="ar-SA"/>
            </w:rPr>
          </w:pPr>
          <w:hyperlink w:anchor="_Toc110524848" w:history="1">
            <w:r w:rsidR="00FE5E24" w:rsidRPr="00ED7F56">
              <w:rPr>
                <w:rStyle w:val="Lienhypertexte"/>
                <w:rFonts w:ascii="Trebuchet MS" w:hAnsi="Trebuchet MS"/>
                <w:noProof/>
              </w:rPr>
              <w:t>Article 16 : Présentation de l’offre du Soumissionnaire</w:t>
            </w:r>
            <w:r w:rsidR="00FE5E24">
              <w:rPr>
                <w:noProof/>
                <w:webHidden/>
              </w:rPr>
              <w:tab/>
            </w:r>
            <w:r w:rsidR="00FE5E24">
              <w:rPr>
                <w:noProof/>
                <w:webHidden/>
              </w:rPr>
              <w:fldChar w:fldCharType="begin"/>
            </w:r>
            <w:r w:rsidR="00FE5E24">
              <w:rPr>
                <w:noProof/>
                <w:webHidden/>
              </w:rPr>
              <w:instrText xml:space="preserve"> PAGEREF _Toc110524848 \h </w:instrText>
            </w:r>
            <w:r w:rsidR="00FE5E24">
              <w:rPr>
                <w:noProof/>
                <w:webHidden/>
              </w:rPr>
            </w:r>
            <w:r w:rsidR="00FE5E24">
              <w:rPr>
                <w:noProof/>
                <w:webHidden/>
              </w:rPr>
              <w:fldChar w:fldCharType="separate"/>
            </w:r>
            <w:r w:rsidR="00FE5E24">
              <w:rPr>
                <w:noProof/>
                <w:webHidden/>
              </w:rPr>
              <w:t>8</w:t>
            </w:r>
            <w:r w:rsidR="00FE5E24">
              <w:rPr>
                <w:noProof/>
                <w:webHidden/>
              </w:rPr>
              <w:fldChar w:fldCharType="end"/>
            </w:r>
          </w:hyperlink>
        </w:p>
        <w:p w14:paraId="7C5F0167" w14:textId="512B5D56" w:rsidR="00FE5E24" w:rsidRDefault="00E93D6C">
          <w:pPr>
            <w:pStyle w:val="TM1"/>
            <w:rPr>
              <w:rFonts w:asciiTheme="minorHAnsi" w:eastAsiaTheme="minorEastAsia" w:hAnsiTheme="minorHAnsi" w:cstheme="minorBidi"/>
              <w:noProof/>
              <w:sz w:val="24"/>
              <w:szCs w:val="24"/>
              <w:lang w:bidi="ar-SA"/>
            </w:rPr>
          </w:pPr>
          <w:hyperlink w:anchor="_Toc110524849" w:history="1">
            <w:r w:rsidR="00FE5E24" w:rsidRPr="00ED7F56">
              <w:rPr>
                <w:rStyle w:val="Lienhypertexte"/>
                <w:rFonts w:ascii="Trebuchet MS" w:hAnsi="Trebuchet MS"/>
                <w:noProof/>
              </w:rPr>
              <w:t>Article 17 : Évaluation des offres des Soumissionnaires</w:t>
            </w:r>
            <w:r w:rsidR="00FE5E24">
              <w:rPr>
                <w:noProof/>
                <w:webHidden/>
              </w:rPr>
              <w:tab/>
            </w:r>
            <w:r w:rsidR="00FE5E24">
              <w:rPr>
                <w:noProof/>
                <w:webHidden/>
              </w:rPr>
              <w:fldChar w:fldCharType="begin"/>
            </w:r>
            <w:r w:rsidR="00FE5E24">
              <w:rPr>
                <w:noProof/>
                <w:webHidden/>
              </w:rPr>
              <w:instrText xml:space="preserve"> PAGEREF _Toc110524849 \h </w:instrText>
            </w:r>
            <w:r w:rsidR="00FE5E24">
              <w:rPr>
                <w:noProof/>
                <w:webHidden/>
              </w:rPr>
            </w:r>
            <w:r w:rsidR="00FE5E24">
              <w:rPr>
                <w:noProof/>
                <w:webHidden/>
              </w:rPr>
              <w:fldChar w:fldCharType="separate"/>
            </w:r>
            <w:r w:rsidR="00FE5E24">
              <w:rPr>
                <w:noProof/>
                <w:webHidden/>
              </w:rPr>
              <w:t>8</w:t>
            </w:r>
            <w:r w:rsidR="00FE5E24">
              <w:rPr>
                <w:noProof/>
                <w:webHidden/>
              </w:rPr>
              <w:fldChar w:fldCharType="end"/>
            </w:r>
          </w:hyperlink>
        </w:p>
        <w:p w14:paraId="63C5BC6F" w14:textId="34349E8B" w:rsidR="00FE5E24" w:rsidRDefault="00E93D6C">
          <w:pPr>
            <w:pStyle w:val="TM1"/>
            <w:rPr>
              <w:rFonts w:asciiTheme="minorHAnsi" w:eastAsiaTheme="minorEastAsia" w:hAnsiTheme="minorHAnsi" w:cstheme="minorBidi"/>
              <w:noProof/>
              <w:sz w:val="24"/>
              <w:szCs w:val="24"/>
              <w:lang w:bidi="ar-SA"/>
            </w:rPr>
          </w:pPr>
          <w:hyperlink w:anchor="_Toc110524850" w:history="1">
            <w:r w:rsidR="00FE5E24" w:rsidRPr="00ED7F56">
              <w:rPr>
                <w:rStyle w:val="Lienhypertexte"/>
                <w:rFonts w:ascii="Trebuchet MS" w:hAnsi="Trebuchet MS"/>
                <w:noProof/>
              </w:rPr>
              <w:t>Article 18 : Dépôt des offres des Soumissionnaires</w:t>
            </w:r>
            <w:r w:rsidR="00FE5E24">
              <w:rPr>
                <w:noProof/>
                <w:webHidden/>
              </w:rPr>
              <w:tab/>
            </w:r>
            <w:r w:rsidR="00FE5E24">
              <w:rPr>
                <w:noProof/>
                <w:webHidden/>
              </w:rPr>
              <w:fldChar w:fldCharType="begin"/>
            </w:r>
            <w:r w:rsidR="00FE5E24">
              <w:rPr>
                <w:noProof/>
                <w:webHidden/>
              </w:rPr>
              <w:instrText xml:space="preserve"> PAGEREF _Toc110524850 \h </w:instrText>
            </w:r>
            <w:r w:rsidR="00FE5E24">
              <w:rPr>
                <w:noProof/>
                <w:webHidden/>
              </w:rPr>
            </w:r>
            <w:r w:rsidR="00FE5E24">
              <w:rPr>
                <w:noProof/>
                <w:webHidden/>
              </w:rPr>
              <w:fldChar w:fldCharType="separate"/>
            </w:r>
            <w:r w:rsidR="00FE5E24">
              <w:rPr>
                <w:noProof/>
                <w:webHidden/>
              </w:rPr>
              <w:t>10</w:t>
            </w:r>
            <w:r w:rsidR="00FE5E24">
              <w:rPr>
                <w:noProof/>
                <w:webHidden/>
              </w:rPr>
              <w:fldChar w:fldCharType="end"/>
            </w:r>
          </w:hyperlink>
        </w:p>
        <w:p w14:paraId="33DADD72" w14:textId="0A916EB8" w:rsidR="00FE5E24" w:rsidRDefault="00E93D6C">
          <w:pPr>
            <w:pStyle w:val="TM1"/>
            <w:rPr>
              <w:rFonts w:asciiTheme="minorHAnsi" w:eastAsiaTheme="minorEastAsia" w:hAnsiTheme="minorHAnsi" w:cstheme="minorBidi"/>
              <w:noProof/>
              <w:sz w:val="24"/>
              <w:szCs w:val="24"/>
              <w:lang w:bidi="ar-SA"/>
            </w:rPr>
          </w:pPr>
          <w:hyperlink w:anchor="_Toc110524851" w:history="1">
            <w:r w:rsidR="00FE5E24" w:rsidRPr="00ED7F56">
              <w:rPr>
                <w:rStyle w:val="Lienhypertexte"/>
                <w:rFonts w:ascii="Trebuchet MS" w:hAnsi="Trebuchet MS"/>
                <w:noProof/>
              </w:rPr>
              <w:t>Article 19 : Bordereaux des prix</w:t>
            </w:r>
            <w:r w:rsidR="00FE5E24">
              <w:rPr>
                <w:noProof/>
                <w:webHidden/>
              </w:rPr>
              <w:tab/>
            </w:r>
            <w:r w:rsidR="00FE5E24">
              <w:rPr>
                <w:noProof/>
                <w:webHidden/>
              </w:rPr>
              <w:fldChar w:fldCharType="begin"/>
            </w:r>
            <w:r w:rsidR="00FE5E24">
              <w:rPr>
                <w:noProof/>
                <w:webHidden/>
              </w:rPr>
              <w:instrText xml:space="preserve"> PAGEREF _Toc110524851 \h </w:instrText>
            </w:r>
            <w:r w:rsidR="00FE5E24">
              <w:rPr>
                <w:noProof/>
                <w:webHidden/>
              </w:rPr>
            </w:r>
            <w:r w:rsidR="00FE5E24">
              <w:rPr>
                <w:noProof/>
                <w:webHidden/>
              </w:rPr>
              <w:fldChar w:fldCharType="separate"/>
            </w:r>
            <w:r w:rsidR="00FE5E24">
              <w:rPr>
                <w:noProof/>
                <w:webHidden/>
              </w:rPr>
              <w:t>10</w:t>
            </w:r>
            <w:r w:rsidR="00FE5E24">
              <w:rPr>
                <w:noProof/>
                <w:webHidden/>
              </w:rPr>
              <w:fldChar w:fldCharType="end"/>
            </w:r>
          </w:hyperlink>
        </w:p>
        <w:p w14:paraId="223A3FFC" w14:textId="6E6E2033" w:rsidR="00C92A35" w:rsidRPr="00D63D05" w:rsidRDefault="00C92A35" w:rsidP="005C16B9">
          <w:pPr>
            <w:spacing w:line="360" w:lineRule="auto"/>
            <w:rPr>
              <w:rFonts w:ascii="Palatino Linotype" w:hAnsi="Palatino Linotype"/>
              <w:sz w:val="20"/>
              <w:szCs w:val="20"/>
            </w:rPr>
          </w:pPr>
          <w:r w:rsidRPr="005C16B9">
            <w:rPr>
              <w:rFonts w:ascii="Trebuchet MS" w:hAnsi="Trebuchet MS"/>
              <w:b/>
              <w:bCs/>
            </w:rPr>
            <w:fldChar w:fldCharType="end"/>
          </w:r>
        </w:p>
      </w:sdtContent>
    </w:sdt>
    <w:p w14:paraId="3AEAA057" w14:textId="7B170F6F" w:rsidR="00C92A35" w:rsidRPr="00D63D05" w:rsidRDefault="00C92A35" w:rsidP="00D63D05">
      <w:pPr>
        <w:widowControl/>
        <w:autoSpaceDE/>
        <w:autoSpaceDN/>
        <w:spacing w:line="360" w:lineRule="auto"/>
        <w:rPr>
          <w:rFonts w:ascii="Palatino Linotype" w:hAnsi="Palatino Linotype"/>
          <w:b/>
          <w:bCs/>
          <w:sz w:val="20"/>
          <w:szCs w:val="20"/>
        </w:rPr>
      </w:pPr>
      <w:r w:rsidRPr="00D63D05">
        <w:rPr>
          <w:rFonts w:ascii="Palatino Linotype" w:hAnsi="Palatino Linotype"/>
          <w:b/>
          <w:bCs/>
          <w:sz w:val="20"/>
          <w:szCs w:val="20"/>
        </w:rPr>
        <w:br w:type="page"/>
      </w:r>
    </w:p>
    <w:p w14:paraId="36E3495C" w14:textId="55B1A426" w:rsidR="0085650F" w:rsidRPr="002647C9" w:rsidRDefault="0085650F" w:rsidP="00E1450A">
      <w:pPr>
        <w:pStyle w:val="Titre1"/>
        <w:ind w:left="0"/>
        <w:rPr>
          <w:rFonts w:ascii="Trebuchet MS" w:hAnsi="Trebuchet MS"/>
        </w:rPr>
      </w:pPr>
      <w:bookmarkStart w:id="0" w:name="_Toc110524832"/>
      <w:r w:rsidRPr="002647C9">
        <w:rPr>
          <w:rFonts w:ascii="Trebuchet MS" w:hAnsi="Trebuchet MS"/>
        </w:rPr>
        <w:lastRenderedPageBreak/>
        <w:t>Contexte</w:t>
      </w:r>
      <w:bookmarkEnd w:id="0"/>
    </w:p>
    <w:p w14:paraId="6546A681" w14:textId="77777777" w:rsidR="004B7279" w:rsidRPr="00E93208" w:rsidRDefault="004B7279" w:rsidP="00C9506E">
      <w:pPr>
        <w:shd w:val="clear" w:color="auto" w:fill="FFFFFF"/>
        <w:jc w:val="both"/>
        <w:textAlignment w:val="baseline"/>
        <w:rPr>
          <w:rFonts w:ascii="Palatino Linotype" w:hAnsi="Palatino Linotype" w:cs="Arial"/>
          <w:color w:val="000000" w:themeColor="text1"/>
          <w:sz w:val="12"/>
          <w:szCs w:val="12"/>
        </w:rPr>
      </w:pPr>
    </w:p>
    <w:p w14:paraId="2FCE2E05" w14:textId="77777777" w:rsidR="00053FA0" w:rsidRDefault="00053FA0" w:rsidP="00DD7CB1">
      <w:pPr>
        <w:shd w:val="clear" w:color="auto" w:fill="FFFFFF"/>
        <w:jc w:val="both"/>
        <w:textAlignment w:val="baseline"/>
        <w:rPr>
          <w:rFonts w:ascii="Trebuchet MS" w:eastAsia="Times New Roman" w:hAnsi="Trebuchet MS" w:cs="Times New Roman"/>
          <w:color w:val="000000" w:themeColor="text1"/>
          <w:sz w:val="20"/>
          <w:szCs w:val="20"/>
        </w:rPr>
      </w:pPr>
    </w:p>
    <w:p w14:paraId="026BBCCF" w14:textId="7A003682" w:rsidR="007D6813" w:rsidRPr="00DC613B" w:rsidRDefault="00A867FF" w:rsidP="001D1591">
      <w:pPr>
        <w:shd w:val="clear" w:color="auto" w:fill="FFFFFF"/>
        <w:spacing w:line="360" w:lineRule="auto"/>
        <w:jc w:val="both"/>
        <w:textAlignment w:val="baseline"/>
        <w:rPr>
          <w:rFonts w:ascii="Trebuchet MS" w:hAnsi="Trebuchet MS" w:cstheme="minorHAnsi"/>
          <w:color w:val="000000" w:themeColor="text1"/>
          <w:sz w:val="20"/>
          <w:szCs w:val="20"/>
        </w:rPr>
      </w:pPr>
      <w:r w:rsidRPr="00DC613B">
        <w:rPr>
          <w:rFonts w:ascii="Trebuchet MS" w:hAnsi="Trebuchet MS" w:cstheme="minorHAnsi"/>
          <w:color w:val="000000" w:themeColor="text1"/>
          <w:sz w:val="20"/>
          <w:szCs w:val="20"/>
        </w:rPr>
        <w:t>Premières sources de CO2, les villes contribuent largement au changement climatique</w:t>
      </w:r>
      <w:r w:rsidR="00C8420E" w:rsidRPr="00DC613B">
        <w:rPr>
          <w:rFonts w:ascii="Trebuchet MS" w:hAnsi="Trebuchet MS" w:cstheme="minorHAnsi"/>
          <w:color w:val="000000" w:themeColor="text1"/>
          <w:sz w:val="20"/>
          <w:szCs w:val="20"/>
        </w:rPr>
        <w:t xml:space="preserve">, </w:t>
      </w:r>
      <w:r w:rsidRPr="00DC613B">
        <w:rPr>
          <w:rFonts w:ascii="Trebuchet MS" w:hAnsi="Trebuchet MS" w:cstheme="minorHAnsi"/>
          <w:color w:val="000000" w:themeColor="text1"/>
          <w:sz w:val="20"/>
          <w:szCs w:val="20"/>
        </w:rPr>
        <w:t>mains elles ne sont pas moins « victimes » des évolutions climatiques qu’elles accélèrent</w:t>
      </w:r>
      <w:r w:rsidR="00DD7CB1" w:rsidRPr="00DC613B">
        <w:rPr>
          <w:rFonts w:ascii="Trebuchet MS" w:hAnsi="Trebuchet MS" w:cstheme="minorHAnsi"/>
          <w:color w:val="000000" w:themeColor="text1"/>
          <w:sz w:val="20"/>
          <w:szCs w:val="20"/>
        </w:rPr>
        <w:t xml:space="preserve">. </w:t>
      </w:r>
    </w:p>
    <w:p w14:paraId="53317B21" w14:textId="77777777" w:rsidR="00C8420E" w:rsidRPr="00DC613B" w:rsidRDefault="00C8420E" w:rsidP="00B54FD3">
      <w:pPr>
        <w:shd w:val="clear" w:color="auto" w:fill="FFFFFF"/>
        <w:spacing w:line="360" w:lineRule="auto"/>
        <w:jc w:val="both"/>
        <w:textAlignment w:val="baseline"/>
        <w:rPr>
          <w:rFonts w:ascii="Trebuchet MS" w:hAnsi="Trebuchet MS" w:cstheme="minorHAnsi"/>
          <w:color w:val="000000" w:themeColor="text1"/>
          <w:sz w:val="20"/>
          <w:szCs w:val="20"/>
        </w:rPr>
      </w:pPr>
    </w:p>
    <w:p w14:paraId="2C4D71EA" w14:textId="617C0930" w:rsidR="00C8420E" w:rsidRPr="00DC613B" w:rsidRDefault="00273D2A" w:rsidP="00B54FD3">
      <w:pPr>
        <w:shd w:val="clear" w:color="auto" w:fill="FFFFFF"/>
        <w:spacing w:line="360" w:lineRule="auto"/>
        <w:jc w:val="both"/>
        <w:textAlignment w:val="baseline"/>
        <w:rPr>
          <w:rFonts w:ascii="Trebuchet MS" w:hAnsi="Trebuchet MS" w:cstheme="minorHAnsi"/>
          <w:color w:val="000000" w:themeColor="text1"/>
          <w:sz w:val="20"/>
          <w:szCs w:val="20"/>
        </w:rPr>
      </w:pPr>
      <w:r w:rsidRPr="00DC613B">
        <w:rPr>
          <w:rFonts w:ascii="Trebuchet MS" w:hAnsi="Trebuchet MS" w:cstheme="minorHAnsi"/>
          <w:color w:val="000000" w:themeColor="text1"/>
          <w:sz w:val="20"/>
          <w:szCs w:val="20"/>
        </w:rPr>
        <w:t>S</w:t>
      </w:r>
      <w:r w:rsidR="00C8420E" w:rsidRPr="00DC613B">
        <w:rPr>
          <w:rFonts w:ascii="Trebuchet MS" w:hAnsi="Trebuchet MS" w:cstheme="minorHAnsi"/>
          <w:color w:val="000000" w:themeColor="text1"/>
          <w:sz w:val="20"/>
          <w:szCs w:val="20"/>
        </w:rPr>
        <w:t xml:space="preserve">’agissant d’un sujet de politique locale, </w:t>
      </w:r>
      <w:r w:rsidR="00DD7CB1" w:rsidRPr="00DC613B">
        <w:rPr>
          <w:rFonts w:ascii="Trebuchet MS" w:hAnsi="Trebuchet MS" w:cstheme="minorHAnsi"/>
          <w:color w:val="000000" w:themeColor="text1"/>
          <w:sz w:val="20"/>
          <w:szCs w:val="20"/>
        </w:rPr>
        <w:t xml:space="preserve">les villes en tant que causes, mais aussi solutions au problème, elle </w:t>
      </w:r>
      <w:r w:rsidR="00C8420E" w:rsidRPr="00DC613B">
        <w:rPr>
          <w:rFonts w:ascii="Trebuchet MS" w:hAnsi="Trebuchet MS" w:cstheme="minorHAnsi"/>
          <w:color w:val="000000" w:themeColor="text1"/>
          <w:sz w:val="20"/>
          <w:szCs w:val="20"/>
        </w:rPr>
        <w:t xml:space="preserve">sont dans l’obligation </w:t>
      </w:r>
      <w:r w:rsidR="00DD7CB1" w:rsidRPr="00DC613B">
        <w:rPr>
          <w:rFonts w:ascii="Trebuchet MS" w:hAnsi="Trebuchet MS" w:cstheme="minorHAnsi"/>
          <w:color w:val="000000" w:themeColor="text1"/>
          <w:sz w:val="20"/>
          <w:szCs w:val="20"/>
        </w:rPr>
        <w:t xml:space="preserve">de </w:t>
      </w:r>
      <w:r w:rsidR="00C8420E" w:rsidRPr="00DC613B">
        <w:rPr>
          <w:rFonts w:ascii="Trebuchet MS" w:hAnsi="Trebuchet MS" w:cstheme="minorHAnsi"/>
          <w:color w:val="000000" w:themeColor="text1"/>
          <w:sz w:val="20"/>
          <w:szCs w:val="20"/>
        </w:rPr>
        <w:t>révis</w:t>
      </w:r>
      <w:r w:rsidR="00DD7CB1" w:rsidRPr="00DC613B">
        <w:rPr>
          <w:rFonts w:ascii="Trebuchet MS" w:hAnsi="Trebuchet MS" w:cstheme="minorHAnsi"/>
          <w:color w:val="000000" w:themeColor="text1"/>
          <w:sz w:val="20"/>
          <w:szCs w:val="20"/>
        </w:rPr>
        <w:t xml:space="preserve">er </w:t>
      </w:r>
      <w:r w:rsidR="00C8420E" w:rsidRPr="00DC613B">
        <w:rPr>
          <w:rFonts w:ascii="Trebuchet MS" w:hAnsi="Trebuchet MS" w:cstheme="minorHAnsi"/>
          <w:color w:val="000000" w:themeColor="text1"/>
          <w:sz w:val="20"/>
          <w:szCs w:val="20"/>
        </w:rPr>
        <w:t xml:space="preserve">leurs modèles de planification, développement et de gestion et de s’engager davantage dans la lutte contre le changement climatique en travaillant sur </w:t>
      </w:r>
      <w:r w:rsidR="003B12D3" w:rsidRPr="00DC613B">
        <w:rPr>
          <w:rFonts w:ascii="Trebuchet MS" w:hAnsi="Trebuchet MS" w:cstheme="minorHAnsi"/>
          <w:color w:val="000000" w:themeColor="text1"/>
          <w:sz w:val="20"/>
          <w:szCs w:val="20"/>
        </w:rPr>
        <w:t xml:space="preserve">(i) </w:t>
      </w:r>
      <w:r w:rsidR="00C8420E" w:rsidRPr="00DC613B">
        <w:rPr>
          <w:rFonts w:ascii="Trebuchet MS" w:hAnsi="Trebuchet MS" w:cstheme="minorHAnsi"/>
          <w:color w:val="000000" w:themeColor="text1"/>
          <w:sz w:val="20"/>
          <w:szCs w:val="20"/>
        </w:rPr>
        <w:t xml:space="preserve">la diminution des émissions de GES </w:t>
      </w:r>
      <w:r w:rsidR="003B12D3" w:rsidRPr="00DC613B">
        <w:rPr>
          <w:rFonts w:ascii="Trebuchet MS" w:hAnsi="Trebuchet MS" w:cstheme="minorHAnsi"/>
          <w:color w:val="000000" w:themeColor="text1"/>
          <w:sz w:val="20"/>
          <w:szCs w:val="20"/>
        </w:rPr>
        <w:t>par la mise</w:t>
      </w:r>
      <w:r w:rsidR="00C8420E" w:rsidRPr="00DC613B">
        <w:rPr>
          <w:rFonts w:ascii="Trebuchet MS" w:hAnsi="Trebuchet MS" w:cstheme="minorHAnsi"/>
          <w:color w:val="000000" w:themeColor="text1"/>
          <w:sz w:val="20"/>
          <w:szCs w:val="20"/>
        </w:rPr>
        <w:t xml:space="preserve"> en place des actions de mitigation </w:t>
      </w:r>
      <w:r w:rsidR="00DD7CB1" w:rsidRPr="00DC613B">
        <w:rPr>
          <w:rFonts w:ascii="Trebuchet MS" w:hAnsi="Trebuchet MS" w:cstheme="minorHAnsi"/>
          <w:color w:val="000000" w:themeColor="text1"/>
          <w:sz w:val="20"/>
          <w:szCs w:val="20"/>
        </w:rPr>
        <w:t>dans des secteurs à fort potentiel d’atténuation</w:t>
      </w:r>
      <w:r w:rsidR="003B12D3" w:rsidRPr="00DC613B">
        <w:rPr>
          <w:rFonts w:ascii="Trebuchet MS" w:hAnsi="Trebuchet MS" w:cstheme="minorHAnsi"/>
          <w:color w:val="000000" w:themeColor="text1"/>
          <w:sz w:val="20"/>
          <w:szCs w:val="20"/>
        </w:rPr>
        <w:t xml:space="preserve"> et (ii) </w:t>
      </w:r>
      <w:r w:rsidR="00095AA9" w:rsidRPr="00DC613B">
        <w:rPr>
          <w:rFonts w:ascii="Trebuchet MS" w:hAnsi="Trebuchet MS" w:cstheme="minorHAnsi"/>
          <w:color w:val="000000" w:themeColor="text1"/>
          <w:sz w:val="20"/>
          <w:szCs w:val="20"/>
        </w:rPr>
        <w:t>le renforcement</w:t>
      </w:r>
      <w:r w:rsidR="00E4256A" w:rsidRPr="00DC613B">
        <w:rPr>
          <w:rFonts w:ascii="Trebuchet MS" w:hAnsi="Trebuchet MS" w:cstheme="minorHAnsi"/>
          <w:color w:val="000000" w:themeColor="text1"/>
          <w:sz w:val="20"/>
          <w:szCs w:val="20"/>
        </w:rPr>
        <w:t xml:space="preserve"> de la résilience des infrastructures et des flux des </w:t>
      </w:r>
      <w:r w:rsidR="00C073D8" w:rsidRPr="00DC613B">
        <w:rPr>
          <w:rFonts w:ascii="Trebuchet MS" w:hAnsi="Trebuchet MS" w:cstheme="minorHAnsi"/>
          <w:color w:val="000000" w:themeColor="text1"/>
          <w:sz w:val="20"/>
          <w:szCs w:val="20"/>
        </w:rPr>
        <w:t>populations</w:t>
      </w:r>
      <w:r w:rsidR="00E4256A" w:rsidRPr="00DC613B">
        <w:rPr>
          <w:rFonts w:ascii="Trebuchet MS" w:hAnsi="Trebuchet MS" w:cstheme="minorHAnsi"/>
          <w:color w:val="000000" w:themeColor="text1"/>
          <w:sz w:val="20"/>
          <w:szCs w:val="20"/>
        </w:rPr>
        <w:t>.</w:t>
      </w:r>
    </w:p>
    <w:p w14:paraId="5FE8F99C" w14:textId="77777777" w:rsidR="00C8420E" w:rsidRPr="00DC613B" w:rsidRDefault="00C8420E" w:rsidP="00B54FD3">
      <w:pPr>
        <w:shd w:val="clear" w:color="auto" w:fill="FFFFFF"/>
        <w:spacing w:line="360" w:lineRule="auto"/>
        <w:jc w:val="both"/>
        <w:textAlignment w:val="baseline"/>
        <w:rPr>
          <w:rFonts w:ascii="Trebuchet MS" w:hAnsi="Trebuchet MS" w:cstheme="minorHAnsi"/>
          <w:color w:val="000000" w:themeColor="text1"/>
          <w:sz w:val="20"/>
          <w:szCs w:val="20"/>
        </w:rPr>
      </w:pPr>
    </w:p>
    <w:p w14:paraId="203B57B5" w14:textId="61A211F0" w:rsidR="00FB7A68" w:rsidRDefault="00690447" w:rsidP="00B54FD3">
      <w:pPr>
        <w:spacing w:line="360" w:lineRule="auto"/>
        <w:jc w:val="both"/>
        <w:rPr>
          <w:rFonts w:ascii="Trebuchet MS" w:hAnsi="Trebuchet MS" w:cstheme="minorHAnsi"/>
          <w:color w:val="000000" w:themeColor="text1"/>
          <w:sz w:val="20"/>
          <w:szCs w:val="20"/>
        </w:rPr>
      </w:pPr>
      <w:r w:rsidRPr="00FB7A68">
        <w:rPr>
          <w:rFonts w:ascii="Trebuchet MS" w:hAnsi="Trebuchet MS" w:cstheme="minorHAnsi"/>
          <w:color w:val="000000" w:themeColor="text1"/>
          <w:sz w:val="20"/>
          <w:szCs w:val="20"/>
        </w:rPr>
        <w:t xml:space="preserve">Dans ce </w:t>
      </w:r>
      <w:r w:rsidR="003409FD" w:rsidRPr="00FB7A68">
        <w:rPr>
          <w:rFonts w:ascii="Trebuchet MS" w:hAnsi="Trebuchet MS" w:cstheme="minorHAnsi"/>
          <w:color w:val="000000" w:themeColor="text1"/>
          <w:sz w:val="20"/>
          <w:szCs w:val="20"/>
        </w:rPr>
        <w:t xml:space="preserve">contexte </w:t>
      </w:r>
      <w:r w:rsidRPr="00FB7A68">
        <w:rPr>
          <w:rFonts w:ascii="Trebuchet MS" w:hAnsi="Trebuchet MS" w:cstheme="minorHAnsi"/>
          <w:color w:val="000000" w:themeColor="text1"/>
          <w:sz w:val="20"/>
          <w:szCs w:val="20"/>
        </w:rPr>
        <w:t xml:space="preserve">et dans le cadre de la continuité des efforts engagés par le </w:t>
      </w:r>
      <w:r w:rsidR="003409FD" w:rsidRPr="00FB7A68">
        <w:rPr>
          <w:rFonts w:ascii="Trebuchet MS" w:hAnsi="Trebuchet MS" w:cstheme="minorHAnsi"/>
          <w:color w:val="000000" w:themeColor="text1"/>
          <w:sz w:val="20"/>
          <w:szCs w:val="20"/>
        </w:rPr>
        <w:t>Royaume</w:t>
      </w:r>
      <w:r w:rsidR="00A867FF">
        <w:rPr>
          <w:rFonts w:ascii="Trebuchet MS" w:hAnsi="Trebuchet MS" w:cstheme="minorHAnsi"/>
          <w:color w:val="000000" w:themeColor="text1"/>
          <w:sz w:val="20"/>
          <w:szCs w:val="20"/>
        </w:rPr>
        <w:t xml:space="preserve"> du Maroc</w:t>
      </w:r>
      <w:r w:rsidRPr="00FB7A68">
        <w:rPr>
          <w:rFonts w:ascii="Trebuchet MS" w:hAnsi="Trebuchet MS" w:cstheme="minorHAnsi"/>
          <w:color w:val="000000" w:themeColor="text1"/>
          <w:sz w:val="20"/>
          <w:szCs w:val="20"/>
        </w:rPr>
        <w:t xml:space="preserve"> pour la lutte contre les effets d</w:t>
      </w:r>
      <w:r w:rsidR="00A867FF">
        <w:rPr>
          <w:rFonts w:ascii="Trebuchet MS" w:hAnsi="Trebuchet MS" w:cstheme="minorHAnsi"/>
          <w:color w:val="000000" w:themeColor="text1"/>
          <w:sz w:val="20"/>
          <w:szCs w:val="20"/>
        </w:rPr>
        <w:t>u</w:t>
      </w:r>
      <w:r w:rsidRPr="00FB7A68">
        <w:rPr>
          <w:rFonts w:ascii="Trebuchet MS" w:hAnsi="Trebuchet MS" w:cstheme="minorHAnsi"/>
          <w:color w:val="000000" w:themeColor="text1"/>
          <w:sz w:val="20"/>
          <w:szCs w:val="20"/>
        </w:rPr>
        <w:t xml:space="preserve"> changement</w:t>
      </w:r>
      <w:r w:rsidR="00A867FF">
        <w:rPr>
          <w:rFonts w:ascii="Trebuchet MS" w:hAnsi="Trebuchet MS" w:cstheme="minorHAnsi"/>
          <w:color w:val="000000" w:themeColor="text1"/>
          <w:sz w:val="20"/>
          <w:szCs w:val="20"/>
        </w:rPr>
        <w:t xml:space="preserve"> climatique</w:t>
      </w:r>
      <w:r w:rsidRPr="00FB7A68">
        <w:rPr>
          <w:rFonts w:ascii="Trebuchet MS" w:hAnsi="Trebuchet MS" w:cstheme="minorHAnsi"/>
          <w:color w:val="000000" w:themeColor="text1"/>
          <w:sz w:val="20"/>
          <w:szCs w:val="20"/>
        </w:rPr>
        <w:t xml:space="preserve">, </w:t>
      </w:r>
      <w:r w:rsidR="00CD4998" w:rsidRPr="00FB7A68">
        <w:rPr>
          <w:rFonts w:ascii="Trebuchet MS" w:hAnsi="Trebuchet MS" w:cstheme="minorHAnsi"/>
          <w:color w:val="000000" w:themeColor="text1"/>
          <w:sz w:val="20"/>
          <w:szCs w:val="20"/>
        </w:rPr>
        <w:t xml:space="preserve">le 4C Maroc </w:t>
      </w:r>
      <w:r w:rsidR="00FB7A68">
        <w:rPr>
          <w:rFonts w:ascii="Trebuchet MS" w:hAnsi="Trebuchet MS" w:cstheme="minorHAnsi"/>
          <w:color w:val="000000" w:themeColor="text1"/>
          <w:sz w:val="20"/>
          <w:szCs w:val="20"/>
        </w:rPr>
        <w:t xml:space="preserve">souhaite </w:t>
      </w:r>
      <w:r w:rsidR="00CD4998" w:rsidRPr="00FB7A68">
        <w:rPr>
          <w:rFonts w:ascii="Trebuchet MS" w:hAnsi="Trebuchet MS" w:cstheme="minorHAnsi"/>
          <w:color w:val="000000" w:themeColor="text1"/>
          <w:sz w:val="20"/>
          <w:szCs w:val="20"/>
        </w:rPr>
        <w:t>initi</w:t>
      </w:r>
      <w:r w:rsidR="00FB7A68">
        <w:rPr>
          <w:rFonts w:ascii="Trebuchet MS" w:hAnsi="Trebuchet MS" w:cstheme="minorHAnsi"/>
          <w:color w:val="000000" w:themeColor="text1"/>
          <w:sz w:val="20"/>
          <w:szCs w:val="20"/>
        </w:rPr>
        <w:t xml:space="preserve">er </w:t>
      </w:r>
      <w:r w:rsidRPr="00FB7A68">
        <w:rPr>
          <w:rFonts w:ascii="Trebuchet MS" w:hAnsi="Trebuchet MS" w:cstheme="minorHAnsi"/>
          <w:color w:val="000000" w:themeColor="text1"/>
          <w:sz w:val="20"/>
          <w:szCs w:val="20"/>
        </w:rPr>
        <w:t xml:space="preserve">un processus de soutien </w:t>
      </w:r>
      <w:r w:rsidR="00B47102">
        <w:rPr>
          <w:rFonts w:ascii="Trebuchet MS" w:hAnsi="Trebuchet MS" w:cstheme="minorHAnsi"/>
          <w:color w:val="000000" w:themeColor="text1"/>
          <w:sz w:val="20"/>
          <w:szCs w:val="20"/>
        </w:rPr>
        <w:t>à l’Eco-cité de de Zenata</w:t>
      </w:r>
      <w:r w:rsidR="00B56404" w:rsidRPr="00FB7A68">
        <w:rPr>
          <w:rFonts w:ascii="Trebuchet MS" w:hAnsi="Trebuchet MS" w:cstheme="minorHAnsi"/>
          <w:color w:val="000000" w:themeColor="text1"/>
          <w:sz w:val="20"/>
          <w:szCs w:val="20"/>
        </w:rPr>
        <w:t xml:space="preserve"> </w:t>
      </w:r>
      <w:r w:rsidR="00B47102">
        <w:rPr>
          <w:rFonts w:ascii="Trebuchet MS" w:hAnsi="Trebuchet MS" w:cstheme="minorHAnsi"/>
          <w:color w:val="000000" w:themeColor="text1"/>
          <w:sz w:val="20"/>
          <w:szCs w:val="20"/>
        </w:rPr>
        <w:t xml:space="preserve">pour la </w:t>
      </w:r>
      <w:r w:rsidR="00B47102" w:rsidRPr="00FB7A68">
        <w:rPr>
          <w:rFonts w:ascii="Trebuchet MS" w:hAnsi="Trebuchet MS" w:cstheme="minorHAnsi"/>
          <w:color w:val="000000" w:themeColor="text1"/>
          <w:sz w:val="20"/>
          <w:szCs w:val="20"/>
        </w:rPr>
        <w:t>prépara</w:t>
      </w:r>
      <w:r w:rsidR="00B47102">
        <w:rPr>
          <w:rFonts w:ascii="Trebuchet MS" w:hAnsi="Trebuchet MS" w:cstheme="minorHAnsi"/>
          <w:color w:val="000000" w:themeColor="text1"/>
          <w:sz w:val="20"/>
          <w:szCs w:val="20"/>
        </w:rPr>
        <w:t xml:space="preserve">tion </w:t>
      </w:r>
      <w:r w:rsidR="00B47102" w:rsidRPr="00FB7A68">
        <w:rPr>
          <w:rFonts w:ascii="Trebuchet MS" w:hAnsi="Trebuchet MS" w:cstheme="minorHAnsi"/>
          <w:color w:val="000000" w:themeColor="text1"/>
          <w:sz w:val="20"/>
          <w:szCs w:val="20"/>
        </w:rPr>
        <w:t>d</w:t>
      </w:r>
      <w:r w:rsidR="00B47102">
        <w:rPr>
          <w:rFonts w:ascii="Trebuchet MS" w:hAnsi="Trebuchet MS" w:cstheme="minorHAnsi"/>
          <w:color w:val="000000" w:themeColor="text1"/>
          <w:sz w:val="20"/>
          <w:szCs w:val="20"/>
        </w:rPr>
        <w:t xml:space="preserve">’un </w:t>
      </w:r>
      <w:r w:rsidR="00B47102" w:rsidRPr="00FB7A68">
        <w:rPr>
          <w:rFonts w:ascii="Trebuchet MS" w:hAnsi="Trebuchet MS" w:cstheme="minorHAnsi"/>
          <w:color w:val="000000" w:themeColor="text1"/>
          <w:sz w:val="20"/>
          <w:szCs w:val="20"/>
        </w:rPr>
        <w:t xml:space="preserve">projet climatique </w:t>
      </w:r>
      <w:r w:rsidR="001B6FCC">
        <w:rPr>
          <w:rFonts w:ascii="Trebuchet MS" w:hAnsi="Trebuchet MS" w:cstheme="minorHAnsi"/>
          <w:color w:val="000000" w:themeColor="text1"/>
          <w:sz w:val="20"/>
          <w:szCs w:val="20"/>
        </w:rPr>
        <w:t>modèle</w:t>
      </w:r>
      <w:r w:rsidR="00B10699">
        <w:rPr>
          <w:rFonts w:ascii="Trebuchet MS" w:hAnsi="Trebuchet MS" w:cstheme="minorHAnsi"/>
          <w:color w:val="000000" w:themeColor="text1"/>
          <w:sz w:val="20"/>
          <w:szCs w:val="20"/>
        </w:rPr>
        <w:t>,</w:t>
      </w:r>
      <w:r w:rsidR="001B6FCC">
        <w:rPr>
          <w:rFonts w:ascii="Trebuchet MS" w:hAnsi="Trebuchet MS" w:cstheme="minorHAnsi"/>
          <w:color w:val="000000" w:themeColor="text1"/>
          <w:sz w:val="20"/>
          <w:szCs w:val="20"/>
        </w:rPr>
        <w:t xml:space="preserve"> </w:t>
      </w:r>
      <w:r w:rsidR="00B47102">
        <w:rPr>
          <w:rFonts w:ascii="Trebuchet MS" w:hAnsi="Trebuchet MS" w:cstheme="minorHAnsi"/>
          <w:color w:val="000000" w:themeColor="text1"/>
          <w:sz w:val="20"/>
          <w:szCs w:val="20"/>
        </w:rPr>
        <w:t>visant l’</w:t>
      </w:r>
      <w:r w:rsidRPr="00FB7A68">
        <w:rPr>
          <w:rFonts w:ascii="Trebuchet MS" w:hAnsi="Trebuchet MS" w:cstheme="minorHAnsi"/>
          <w:color w:val="000000" w:themeColor="text1"/>
          <w:sz w:val="20"/>
          <w:szCs w:val="20"/>
        </w:rPr>
        <w:t>intégr</w:t>
      </w:r>
      <w:r w:rsidR="00B47102">
        <w:rPr>
          <w:rFonts w:ascii="Trebuchet MS" w:hAnsi="Trebuchet MS" w:cstheme="minorHAnsi"/>
          <w:color w:val="000000" w:themeColor="text1"/>
          <w:sz w:val="20"/>
          <w:szCs w:val="20"/>
        </w:rPr>
        <w:t xml:space="preserve">ation de </w:t>
      </w:r>
      <w:r w:rsidRPr="00FB7A68">
        <w:rPr>
          <w:rFonts w:ascii="Trebuchet MS" w:hAnsi="Trebuchet MS" w:cstheme="minorHAnsi"/>
          <w:color w:val="000000" w:themeColor="text1"/>
          <w:sz w:val="20"/>
          <w:szCs w:val="20"/>
        </w:rPr>
        <w:t xml:space="preserve">la </w:t>
      </w:r>
      <w:r w:rsidR="00B56404" w:rsidRPr="00FB7A68">
        <w:rPr>
          <w:rFonts w:ascii="Trebuchet MS" w:hAnsi="Trebuchet MS" w:cstheme="minorHAnsi"/>
          <w:color w:val="000000" w:themeColor="text1"/>
          <w:sz w:val="20"/>
          <w:szCs w:val="20"/>
        </w:rPr>
        <w:t>sobriété</w:t>
      </w:r>
      <w:r w:rsidRPr="00FB7A68">
        <w:rPr>
          <w:rFonts w:ascii="Trebuchet MS" w:hAnsi="Trebuchet MS" w:cstheme="minorHAnsi"/>
          <w:color w:val="000000" w:themeColor="text1"/>
          <w:sz w:val="20"/>
          <w:szCs w:val="20"/>
        </w:rPr>
        <w:t xml:space="preserve"> </w:t>
      </w:r>
      <w:r w:rsidR="003409FD" w:rsidRPr="00FB7A68">
        <w:rPr>
          <w:rFonts w:ascii="Trebuchet MS" w:hAnsi="Trebuchet MS" w:cstheme="minorHAnsi"/>
          <w:color w:val="000000" w:themeColor="text1"/>
          <w:sz w:val="20"/>
          <w:szCs w:val="20"/>
        </w:rPr>
        <w:t>carbone</w:t>
      </w:r>
      <w:r w:rsidR="00163FAB" w:rsidRPr="00095AA9">
        <w:rPr>
          <w:rFonts w:ascii="Trebuchet MS" w:hAnsi="Trebuchet MS" w:cstheme="minorHAnsi"/>
          <w:color w:val="000000" w:themeColor="text1"/>
          <w:sz w:val="20"/>
          <w:szCs w:val="20"/>
        </w:rPr>
        <w:t xml:space="preserve">, </w:t>
      </w:r>
      <w:r w:rsidR="008053B1">
        <w:rPr>
          <w:rFonts w:ascii="Trebuchet MS" w:hAnsi="Trebuchet MS" w:cstheme="minorHAnsi"/>
          <w:color w:val="000000" w:themeColor="text1"/>
          <w:sz w:val="20"/>
          <w:szCs w:val="20"/>
        </w:rPr>
        <w:t>l’adaptation au changement climatique</w:t>
      </w:r>
      <w:r w:rsidR="00FB7A68">
        <w:rPr>
          <w:rFonts w:ascii="Trebuchet MS" w:hAnsi="Trebuchet MS" w:cstheme="minorHAnsi"/>
          <w:color w:val="000000" w:themeColor="text1"/>
          <w:sz w:val="20"/>
          <w:szCs w:val="20"/>
        </w:rPr>
        <w:t xml:space="preserve"> </w:t>
      </w:r>
      <w:r w:rsidR="00CD4998" w:rsidRPr="00FB7A68">
        <w:rPr>
          <w:rFonts w:ascii="Trebuchet MS" w:hAnsi="Trebuchet MS" w:cstheme="minorHAnsi"/>
          <w:color w:val="000000" w:themeColor="text1"/>
          <w:sz w:val="20"/>
          <w:szCs w:val="20"/>
        </w:rPr>
        <w:t>et saisir les opportunités de financements offertes par les bailleurs de fonds notamment le GCF</w:t>
      </w:r>
      <w:r w:rsidR="00B10699">
        <w:rPr>
          <w:rFonts w:ascii="Trebuchet MS" w:hAnsi="Trebuchet MS" w:cstheme="minorHAnsi"/>
          <w:color w:val="000000" w:themeColor="text1"/>
          <w:sz w:val="20"/>
          <w:szCs w:val="20"/>
        </w:rPr>
        <w:t xml:space="preserve"> pour sa mise en </w:t>
      </w:r>
      <w:r w:rsidR="00CD56BE">
        <w:rPr>
          <w:rFonts w:ascii="Trebuchet MS" w:hAnsi="Trebuchet MS" w:cstheme="minorHAnsi"/>
          <w:color w:val="000000" w:themeColor="text1"/>
          <w:sz w:val="20"/>
          <w:szCs w:val="20"/>
        </w:rPr>
        <w:t>œuvre</w:t>
      </w:r>
      <w:r w:rsidR="00CD4998" w:rsidRPr="00FB7A68">
        <w:rPr>
          <w:rFonts w:ascii="Trebuchet MS" w:hAnsi="Trebuchet MS" w:cstheme="minorHAnsi"/>
          <w:color w:val="000000" w:themeColor="text1"/>
          <w:sz w:val="20"/>
          <w:szCs w:val="20"/>
        </w:rPr>
        <w:t xml:space="preserve">. </w:t>
      </w:r>
    </w:p>
    <w:p w14:paraId="6CA85173" w14:textId="77777777" w:rsidR="00FB7A68" w:rsidRDefault="00FB7A68" w:rsidP="00B54FD3">
      <w:pPr>
        <w:spacing w:line="360" w:lineRule="auto"/>
        <w:jc w:val="both"/>
        <w:rPr>
          <w:rFonts w:ascii="Trebuchet MS" w:hAnsi="Trebuchet MS" w:cstheme="minorHAnsi"/>
          <w:color w:val="000000" w:themeColor="text1"/>
          <w:sz w:val="20"/>
          <w:szCs w:val="20"/>
        </w:rPr>
      </w:pPr>
    </w:p>
    <w:p w14:paraId="2378E028" w14:textId="0D36605F" w:rsidR="003409FD" w:rsidRPr="00DC613B" w:rsidRDefault="00FB7A68" w:rsidP="007B4A74">
      <w:pPr>
        <w:spacing w:line="360" w:lineRule="auto"/>
        <w:jc w:val="both"/>
        <w:rPr>
          <w:rFonts w:ascii="Trebuchet MS" w:hAnsi="Trebuchet MS" w:cstheme="minorHAnsi"/>
          <w:color w:val="000000" w:themeColor="text1"/>
          <w:sz w:val="20"/>
          <w:szCs w:val="20"/>
        </w:rPr>
      </w:pPr>
      <w:r w:rsidRPr="00DC613B">
        <w:rPr>
          <w:rFonts w:ascii="Trebuchet MS" w:hAnsi="Trebuchet MS" w:cstheme="minorHAnsi"/>
          <w:color w:val="000000" w:themeColor="text1"/>
          <w:sz w:val="20"/>
          <w:szCs w:val="20"/>
        </w:rPr>
        <w:t>Ce projet d</w:t>
      </w:r>
      <w:r w:rsidR="007B4A74" w:rsidRPr="00DC613B">
        <w:rPr>
          <w:rFonts w:ascii="Trebuchet MS" w:hAnsi="Trebuchet MS" w:cstheme="minorHAnsi"/>
          <w:color w:val="000000" w:themeColor="text1"/>
          <w:sz w:val="20"/>
          <w:szCs w:val="20"/>
        </w:rPr>
        <w:t>’</w:t>
      </w:r>
      <w:r w:rsidR="00F139E9">
        <w:rPr>
          <w:rFonts w:ascii="Trebuchet MS" w:hAnsi="Trebuchet MS" w:cstheme="minorHAnsi"/>
          <w:color w:val="000000" w:themeColor="text1"/>
          <w:sz w:val="20"/>
          <w:szCs w:val="20"/>
        </w:rPr>
        <w:t>É</w:t>
      </w:r>
      <w:r w:rsidR="00BF07EE" w:rsidRPr="00DC613B">
        <w:rPr>
          <w:rFonts w:ascii="Trebuchet MS" w:hAnsi="Trebuchet MS" w:cstheme="minorHAnsi"/>
          <w:color w:val="000000" w:themeColor="text1"/>
          <w:sz w:val="20"/>
          <w:szCs w:val="20"/>
        </w:rPr>
        <w:t>co-cité de Zenata</w:t>
      </w:r>
      <w:r w:rsidR="00B47102" w:rsidRPr="00DC613B">
        <w:rPr>
          <w:rFonts w:ascii="Trebuchet MS" w:hAnsi="Trebuchet MS" w:cstheme="minorHAnsi"/>
          <w:color w:val="000000" w:themeColor="text1"/>
          <w:sz w:val="20"/>
          <w:szCs w:val="20"/>
        </w:rPr>
        <w:t xml:space="preserve"> d’envergure nationale - ville destinée à terme à abriter 300.000 habitants-, </w:t>
      </w:r>
      <w:r w:rsidRPr="00DC613B">
        <w:rPr>
          <w:rFonts w:ascii="Trebuchet MS" w:hAnsi="Trebuchet MS" w:cstheme="minorHAnsi"/>
          <w:color w:val="000000" w:themeColor="text1"/>
          <w:sz w:val="20"/>
          <w:szCs w:val="20"/>
        </w:rPr>
        <w:t xml:space="preserve">dont son développement confié à la Société d'Aménagement de Zenata (SAZ), </w:t>
      </w:r>
      <w:r w:rsidR="00BF07EE" w:rsidRPr="00DC613B">
        <w:rPr>
          <w:rFonts w:ascii="Trebuchet MS" w:hAnsi="Trebuchet MS" w:cstheme="minorHAnsi"/>
          <w:color w:val="000000" w:themeColor="text1"/>
          <w:sz w:val="20"/>
          <w:szCs w:val="20"/>
        </w:rPr>
        <w:t xml:space="preserve">vise à hisser la capitale économique </w:t>
      </w:r>
      <w:r w:rsidR="001B6FCC" w:rsidRPr="00DC613B">
        <w:rPr>
          <w:rFonts w:ascii="Trebuchet MS" w:hAnsi="Trebuchet MS" w:cstheme="minorHAnsi"/>
          <w:color w:val="000000" w:themeColor="text1"/>
          <w:sz w:val="20"/>
          <w:szCs w:val="20"/>
        </w:rPr>
        <w:t xml:space="preserve">du Royaume </w:t>
      </w:r>
      <w:r w:rsidR="00BF07EE" w:rsidRPr="00DC613B">
        <w:rPr>
          <w:rFonts w:ascii="Trebuchet MS" w:hAnsi="Trebuchet MS" w:cstheme="minorHAnsi"/>
          <w:color w:val="000000" w:themeColor="text1"/>
          <w:sz w:val="20"/>
          <w:szCs w:val="20"/>
        </w:rPr>
        <w:t>et sa région au rang de grande</w:t>
      </w:r>
      <w:r w:rsidR="001B6FCC" w:rsidRPr="00DC613B">
        <w:rPr>
          <w:rFonts w:ascii="Trebuchet MS" w:hAnsi="Trebuchet MS" w:cstheme="minorHAnsi"/>
          <w:color w:val="000000" w:themeColor="text1"/>
          <w:sz w:val="20"/>
          <w:szCs w:val="20"/>
        </w:rPr>
        <w:t>s</w:t>
      </w:r>
      <w:r w:rsidR="00BF07EE" w:rsidRPr="00DC613B">
        <w:rPr>
          <w:rFonts w:ascii="Trebuchet MS" w:hAnsi="Trebuchet MS" w:cstheme="minorHAnsi"/>
          <w:color w:val="000000" w:themeColor="text1"/>
          <w:sz w:val="20"/>
          <w:szCs w:val="20"/>
        </w:rPr>
        <w:t xml:space="preserve"> métropole</w:t>
      </w:r>
      <w:r w:rsidR="001B6FCC" w:rsidRPr="00DC613B">
        <w:rPr>
          <w:rFonts w:ascii="Trebuchet MS" w:hAnsi="Trebuchet MS" w:cstheme="minorHAnsi"/>
          <w:color w:val="000000" w:themeColor="text1"/>
          <w:sz w:val="20"/>
          <w:szCs w:val="20"/>
        </w:rPr>
        <w:t>s</w:t>
      </w:r>
      <w:r w:rsidR="00BF07EE" w:rsidRPr="00DC613B">
        <w:rPr>
          <w:rFonts w:ascii="Trebuchet MS" w:hAnsi="Trebuchet MS" w:cstheme="minorHAnsi"/>
          <w:color w:val="000000" w:themeColor="text1"/>
          <w:sz w:val="20"/>
          <w:szCs w:val="20"/>
        </w:rPr>
        <w:t xml:space="preserve"> mondiale</w:t>
      </w:r>
      <w:r w:rsidR="001B6FCC" w:rsidRPr="00DC613B">
        <w:rPr>
          <w:rFonts w:ascii="Trebuchet MS" w:hAnsi="Trebuchet MS" w:cstheme="minorHAnsi"/>
          <w:color w:val="000000" w:themeColor="text1"/>
          <w:sz w:val="20"/>
          <w:szCs w:val="20"/>
        </w:rPr>
        <w:t>s</w:t>
      </w:r>
      <w:r w:rsidR="00BF07EE" w:rsidRPr="00DC613B">
        <w:rPr>
          <w:rFonts w:ascii="Trebuchet MS" w:hAnsi="Trebuchet MS" w:cstheme="minorHAnsi"/>
          <w:color w:val="000000" w:themeColor="text1"/>
          <w:sz w:val="20"/>
          <w:szCs w:val="20"/>
        </w:rPr>
        <w:t xml:space="preserve"> par le développement d’un modèle de ville innovant et durable, en ligne avec les plans internationaux de développement durable ainsi qu’avec la Charte Nationale de l’environnement et du développement durable et garantissant une qualité de vie optimale à ses futurs habitants. </w:t>
      </w:r>
    </w:p>
    <w:p w14:paraId="5202C905" w14:textId="77777777" w:rsidR="00BF07EE" w:rsidRPr="00DC613B" w:rsidRDefault="00BF07EE" w:rsidP="00B54FD3">
      <w:pPr>
        <w:spacing w:line="360" w:lineRule="auto"/>
        <w:jc w:val="both"/>
        <w:rPr>
          <w:rFonts w:ascii="Trebuchet MS" w:hAnsi="Trebuchet MS" w:cstheme="minorHAnsi"/>
          <w:color w:val="000000" w:themeColor="text1"/>
          <w:sz w:val="20"/>
          <w:szCs w:val="20"/>
        </w:rPr>
      </w:pPr>
    </w:p>
    <w:p w14:paraId="3A3EB187" w14:textId="27A70C0E" w:rsidR="00F16F17" w:rsidRPr="00DC613B" w:rsidRDefault="00F16F17" w:rsidP="009147AE">
      <w:pPr>
        <w:spacing w:line="360" w:lineRule="auto"/>
        <w:jc w:val="both"/>
        <w:rPr>
          <w:rFonts w:ascii="Trebuchet MS" w:hAnsi="Trebuchet MS" w:cstheme="minorHAnsi"/>
          <w:color w:val="000000" w:themeColor="text1"/>
          <w:sz w:val="20"/>
          <w:szCs w:val="20"/>
        </w:rPr>
      </w:pPr>
      <w:r w:rsidRPr="00DC613B">
        <w:rPr>
          <w:rFonts w:cstheme="minorHAnsi"/>
        </w:rPr>
        <w:t xml:space="preserve">Dans ce contexte, </w:t>
      </w:r>
      <w:r w:rsidRPr="00DC613B">
        <w:rPr>
          <w:rFonts w:ascii="Trebuchet MS" w:hAnsi="Trebuchet MS" w:cstheme="minorHAnsi"/>
          <w:color w:val="000000" w:themeColor="text1"/>
          <w:sz w:val="20"/>
          <w:szCs w:val="20"/>
        </w:rPr>
        <w:t xml:space="preserve">le 4C Maroc envisage, dans le cadre du projet RO4C qu’il mit en œuvre en partenariat avec le Programme des Nations Unies pour le Développement (PNUD), de soutenir </w:t>
      </w:r>
      <w:r w:rsidR="00DD7CB1" w:rsidRPr="00DC613B">
        <w:rPr>
          <w:rFonts w:ascii="Trebuchet MS" w:hAnsi="Trebuchet MS" w:cstheme="minorHAnsi"/>
          <w:color w:val="000000" w:themeColor="text1"/>
          <w:sz w:val="20"/>
          <w:szCs w:val="20"/>
        </w:rPr>
        <w:t xml:space="preserve">la </w:t>
      </w:r>
      <w:r w:rsidR="00C50CF0" w:rsidRPr="00DC613B">
        <w:rPr>
          <w:rFonts w:ascii="Trebuchet MS" w:hAnsi="Trebuchet MS" w:cstheme="minorHAnsi"/>
          <w:color w:val="000000" w:themeColor="text1"/>
          <w:sz w:val="20"/>
          <w:szCs w:val="20"/>
        </w:rPr>
        <w:t xml:space="preserve">Société d’Aménagement Zenata – SAZ </w:t>
      </w:r>
      <w:r w:rsidRPr="00DC613B">
        <w:rPr>
          <w:rFonts w:ascii="Trebuchet MS" w:hAnsi="Trebuchet MS" w:cstheme="minorHAnsi"/>
          <w:color w:val="000000" w:themeColor="text1"/>
          <w:sz w:val="20"/>
          <w:szCs w:val="20"/>
        </w:rPr>
        <w:t>dans la préparation d</w:t>
      </w:r>
      <w:r w:rsidR="00DD7CB1" w:rsidRPr="00DC613B">
        <w:rPr>
          <w:rFonts w:ascii="Trebuchet MS" w:hAnsi="Trebuchet MS" w:cstheme="minorHAnsi"/>
          <w:color w:val="000000" w:themeColor="text1"/>
          <w:sz w:val="20"/>
          <w:szCs w:val="20"/>
        </w:rPr>
        <w:t>’un</w:t>
      </w:r>
      <w:r w:rsidR="009147AE" w:rsidRPr="00DC613B">
        <w:rPr>
          <w:rFonts w:ascii="Trebuchet MS" w:hAnsi="Trebuchet MS" w:cstheme="minorHAnsi"/>
          <w:color w:val="000000" w:themeColor="text1"/>
          <w:sz w:val="20"/>
          <w:szCs w:val="20"/>
        </w:rPr>
        <w:t>e note conceptuelle visant l’</w:t>
      </w:r>
      <w:r w:rsidR="001B6FCC" w:rsidRPr="00DC613B">
        <w:rPr>
          <w:rFonts w:ascii="Trebuchet MS" w:hAnsi="Trebuchet MS" w:cstheme="minorHAnsi"/>
          <w:color w:val="000000" w:themeColor="text1"/>
          <w:sz w:val="20"/>
          <w:szCs w:val="20"/>
        </w:rPr>
        <w:t xml:space="preserve">intégration de la sobriété carbone </w:t>
      </w:r>
      <w:r w:rsidR="00163FAB" w:rsidRPr="00DC613B">
        <w:rPr>
          <w:rFonts w:ascii="Trebuchet MS" w:hAnsi="Trebuchet MS" w:cstheme="minorHAnsi"/>
          <w:color w:val="000000" w:themeColor="text1"/>
          <w:sz w:val="20"/>
          <w:szCs w:val="20"/>
        </w:rPr>
        <w:t xml:space="preserve">et de </w:t>
      </w:r>
      <w:bookmarkStart w:id="1" w:name="_Hlk110513842"/>
      <w:r w:rsidR="00A867FF" w:rsidRPr="00DC613B">
        <w:rPr>
          <w:rFonts w:ascii="Trebuchet MS" w:hAnsi="Trebuchet MS" w:cstheme="minorHAnsi"/>
          <w:color w:val="000000" w:themeColor="text1"/>
          <w:sz w:val="20"/>
          <w:szCs w:val="20"/>
        </w:rPr>
        <w:t>l’adaptation au changement climatique</w:t>
      </w:r>
      <w:r w:rsidR="00163FAB" w:rsidRPr="00DC613B">
        <w:rPr>
          <w:rFonts w:ascii="Trebuchet MS" w:hAnsi="Trebuchet MS" w:cstheme="minorHAnsi"/>
          <w:color w:val="000000" w:themeColor="text1"/>
          <w:sz w:val="20"/>
          <w:szCs w:val="20"/>
        </w:rPr>
        <w:t xml:space="preserve"> </w:t>
      </w:r>
      <w:bookmarkEnd w:id="1"/>
      <w:r w:rsidR="009147AE" w:rsidRPr="00DC613B">
        <w:rPr>
          <w:rFonts w:ascii="Trebuchet MS" w:hAnsi="Trebuchet MS" w:cstheme="minorHAnsi"/>
          <w:color w:val="000000" w:themeColor="text1"/>
          <w:sz w:val="20"/>
          <w:szCs w:val="20"/>
        </w:rPr>
        <w:t xml:space="preserve">dans </w:t>
      </w:r>
      <w:r w:rsidR="00163FAB" w:rsidRPr="00DC613B">
        <w:rPr>
          <w:rFonts w:ascii="Trebuchet MS" w:hAnsi="Trebuchet MS" w:cstheme="minorHAnsi"/>
          <w:color w:val="000000" w:themeColor="text1"/>
          <w:sz w:val="20"/>
          <w:szCs w:val="20"/>
        </w:rPr>
        <w:t xml:space="preserve">le projet de </w:t>
      </w:r>
      <w:r w:rsidR="009147AE" w:rsidRPr="00DC613B">
        <w:rPr>
          <w:rFonts w:ascii="Trebuchet MS" w:hAnsi="Trebuchet MS" w:cstheme="minorHAnsi"/>
          <w:color w:val="000000" w:themeColor="text1"/>
          <w:sz w:val="20"/>
          <w:szCs w:val="20"/>
        </w:rPr>
        <w:t xml:space="preserve">l’Eco-Cité de Zenata </w:t>
      </w:r>
      <w:r w:rsidRPr="00DC613B">
        <w:rPr>
          <w:rFonts w:ascii="Trebuchet MS" w:hAnsi="Trebuchet MS" w:cstheme="minorHAnsi"/>
          <w:color w:val="000000" w:themeColor="text1"/>
          <w:sz w:val="20"/>
          <w:szCs w:val="20"/>
        </w:rPr>
        <w:t>pour le soumettre au financement climatique</w:t>
      </w:r>
      <w:r w:rsidR="00C84CCA" w:rsidRPr="00DC613B">
        <w:rPr>
          <w:rFonts w:ascii="Trebuchet MS" w:hAnsi="Trebuchet MS" w:cstheme="minorHAnsi"/>
          <w:color w:val="000000" w:themeColor="text1"/>
          <w:sz w:val="20"/>
          <w:szCs w:val="20"/>
        </w:rPr>
        <w:t xml:space="preserve"> par le GCF</w:t>
      </w:r>
      <w:r w:rsidRPr="00DC613B">
        <w:rPr>
          <w:rFonts w:ascii="Trebuchet MS" w:hAnsi="Trebuchet MS" w:cstheme="minorHAnsi"/>
          <w:color w:val="000000" w:themeColor="text1"/>
          <w:sz w:val="20"/>
          <w:szCs w:val="20"/>
        </w:rPr>
        <w:t xml:space="preserve">. </w:t>
      </w:r>
    </w:p>
    <w:p w14:paraId="7DCC7172" w14:textId="77777777" w:rsidR="00C50CF0" w:rsidRDefault="00C50CF0" w:rsidP="00B54FD3">
      <w:pPr>
        <w:widowControl/>
        <w:autoSpaceDE/>
        <w:autoSpaceDN/>
        <w:spacing w:line="360" w:lineRule="auto"/>
        <w:rPr>
          <w:rFonts w:ascii="Palatino Linotype" w:hAnsi="Palatino Linotype"/>
          <w:b/>
          <w:bCs/>
          <w:sz w:val="24"/>
          <w:szCs w:val="24"/>
        </w:rPr>
      </w:pPr>
      <w:r>
        <w:rPr>
          <w:rFonts w:ascii="Palatino Linotype" w:hAnsi="Palatino Linotype"/>
        </w:rPr>
        <w:br w:type="page"/>
      </w:r>
    </w:p>
    <w:p w14:paraId="5F2093D9" w14:textId="77777777" w:rsidR="00045840" w:rsidRDefault="00045840" w:rsidP="00E0618D">
      <w:pPr>
        <w:pStyle w:val="Titre1"/>
        <w:ind w:left="0"/>
        <w:rPr>
          <w:rFonts w:ascii="Trebuchet MS" w:hAnsi="Trebuchet MS"/>
          <w:sz w:val="22"/>
          <w:szCs w:val="22"/>
        </w:rPr>
      </w:pPr>
    </w:p>
    <w:p w14:paraId="6BA40554" w14:textId="340E009D" w:rsidR="003C50C6" w:rsidRPr="00DC613B" w:rsidRDefault="00045840" w:rsidP="00DC613B">
      <w:pPr>
        <w:pStyle w:val="Titre1"/>
        <w:ind w:left="0"/>
        <w:rPr>
          <w:rFonts w:ascii="Trebuchet MS" w:hAnsi="Trebuchet MS"/>
          <w:bCs w:val="0"/>
        </w:rPr>
      </w:pPr>
      <w:bookmarkStart w:id="2" w:name="_Toc110524833"/>
      <w:r w:rsidRPr="00DC613B">
        <w:rPr>
          <w:rFonts w:ascii="Trebuchet MS" w:hAnsi="Trebuchet MS"/>
          <w:bCs w:val="0"/>
          <w:sz w:val="22"/>
          <w:szCs w:val="22"/>
        </w:rPr>
        <w:t>Présentation du projet de l’</w:t>
      </w:r>
      <w:r w:rsidR="0015653B">
        <w:rPr>
          <w:rFonts w:ascii="Trebuchet MS" w:hAnsi="Trebuchet MS"/>
          <w:bCs w:val="0"/>
          <w:sz w:val="22"/>
          <w:szCs w:val="22"/>
        </w:rPr>
        <w:t>É</w:t>
      </w:r>
      <w:r w:rsidR="00DC613B">
        <w:rPr>
          <w:rFonts w:ascii="Trebuchet MS" w:hAnsi="Trebuchet MS"/>
          <w:bCs w:val="0"/>
          <w:sz w:val="22"/>
          <w:szCs w:val="22"/>
        </w:rPr>
        <w:t>c</w:t>
      </w:r>
      <w:r w:rsidRPr="00DC613B">
        <w:rPr>
          <w:rFonts w:ascii="Trebuchet MS" w:hAnsi="Trebuchet MS"/>
          <w:bCs w:val="0"/>
          <w:sz w:val="22"/>
          <w:szCs w:val="22"/>
        </w:rPr>
        <w:t>o</w:t>
      </w:r>
      <w:r w:rsidR="00DC613B">
        <w:rPr>
          <w:rFonts w:ascii="Trebuchet MS" w:hAnsi="Trebuchet MS"/>
          <w:bCs w:val="0"/>
          <w:sz w:val="22"/>
          <w:szCs w:val="22"/>
        </w:rPr>
        <w:t>-</w:t>
      </w:r>
      <w:r w:rsidRPr="00DC613B">
        <w:rPr>
          <w:rFonts w:ascii="Trebuchet MS" w:hAnsi="Trebuchet MS"/>
          <w:bCs w:val="0"/>
          <w:sz w:val="22"/>
          <w:szCs w:val="22"/>
        </w:rPr>
        <w:t>cité de Zenata</w:t>
      </w:r>
      <w:bookmarkEnd w:id="2"/>
    </w:p>
    <w:p w14:paraId="12A47876" w14:textId="77777777" w:rsidR="003C50C6" w:rsidRDefault="003C50C6" w:rsidP="00412889">
      <w:pPr>
        <w:rPr>
          <w:rFonts w:ascii="Trebuchet MS" w:hAnsi="Trebuchet MS"/>
          <w:b/>
          <w:bCs/>
        </w:rPr>
      </w:pPr>
    </w:p>
    <w:p w14:paraId="69C59490" w14:textId="33C3F6F2" w:rsidR="00045840" w:rsidRDefault="0074235F" w:rsidP="004A3E7A">
      <w:pPr>
        <w:spacing w:after="120" w:line="276" w:lineRule="auto"/>
        <w:jc w:val="both"/>
        <w:rPr>
          <w:rFonts w:ascii="Trebuchet MS" w:hAnsi="Trebuchet MS" w:cstheme="minorHAnsi"/>
          <w:color w:val="000000" w:themeColor="text1"/>
          <w:sz w:val="20"/>
          <w:szCs w:val="20"/>
        </w:rPr>
      </w:pPr>
      <w:r w:rsidRPr="004A3E7A">
        <w:rPr>
          <w:rFonts w:ascii="Trebuchet MS" w:hAnsi="Trebuchet MS" w:cstheme="minorHAnsi"/>
          <w:color w:val="000000" w:themeColor="text1"/>
          <w:sz w:val="20"/>
          <w:szCs w:val="20"/>
        </w:rPr>
        <w:t>Le projet de l’</w:t>
      </w:r>
      <w:r w:rsidR="0015653B">
        <w:rPr>
          <w:rFonts w:ascii="Trebuchet MS" w:hAnsi="Trebuchet MS" w:cstheme="minorHAnsi"/>
          <w:color w:val="000000" w:themeColor="text1"/>
          <w:sz w:val="20"/>
          <w:szCs w:val="20"/>
        </w:rPr>
        <w:t>É</w:t>
      </w:r>
      <w:r w:rsidRPr="004A3E7A">
        <w:rPr>
          <w:rFonts w:ascii="Trebuchet MS" w:hAnsi="Trebuchet MS" w:cstheme="minorHAnsi"/>
          <w:color w:val="000000" w:themeColor="text1"/>
          <w:sz w:val="20"/>
          <w:szCs w:val="20"/>
        </w:rPr>
        <w:t>co</w:t>
      </w:r>
      <w:r w:rsidR="0015653B">
        <w:rPr>
          <w:rFonts w:ascii="Trebuchet MS" w:hAnsi="Trebuchet MS" w:cstheme="minorHAnsi"/>
          <w:color w:val="000000" w:themeColor="text1"/>
          <w:sz w:val="20"/>
          <w:szCs w:val="20"/>
        </w:rPr>
        <w:t>-</w:t>
      </w:r>
      <w:r w:rsidRPr="004A3E7A">
        <w:rPr>
          <w:rFonts w:ascii="Trebuchet MS" w:hAnsi="Trebuchet MS" w:cstheme="minorHAnsi"/>
          <w:color w:val="000000" w:themeColor="text1"/>
          <w:sz w:val="20"/>
          <w:szCs w:val="20"/>
        </w:rPr>
        <w:t xml:space="preserve">cité de </w:t>
      </w:r>
      <w:r w:rsidRPr="0074235F">
        <w:rPr>
          <w:rFonts w:ascii="Trebuchet MS" w:hAnsi="Trebuchet MS" w:cstheme="minorHAnsi"/>
          <w:color w:val="000000" w:themeColor="text1"/>
          <w:sz w:val="20"/>
          <w:szCs w:val="20"/>
        </w:rPr>
        <w:t xml:space="preserve">Zenata </w:t>
      </w:r>
      <w:r w:rsidR="004A3E7A">
        <w:rPr>
          <w:rFonts w:ascii="Trebuchet MS" w:hAnsi="Trebuchet MS" w:cstheme="minorHAnsi"/>
          <w:color w:val="000000" w:themeColor="text1"/>
          <w:sz w:val="20"/>
          <w:szCs w:val="20"/>
        </w:rPr>
        <w:t xml:space="preserve">est </w:t>
      </w:r>
      <w:r w:rsidRPr="0074235F">
        <w:rPr>
          <w:rFonts w:ascii="Trebuchet MS" w:hAnsi="Trebuchet MS" w:cstheme="minorHAnsi"/>
          <w:color w:val="000000" w:themeColor="text1"/>
          <w:sz w:val="20"/>
          <w:szCs w:val="20"/>
        </w:rPr>
        <w:t xml:space="preserve">un projet citoyen et structurant pour la région et le pays </w:t>
      </w:r>
      <w:r w:rsidR="004A3E7A">
        <w:rPr>
          <w:rFonts w:ascii="Trebuchet MS" w:hAnsi="Trebuchet MS" w:cstheme="minorHAnsi"/>
          <w:color w:val="000000" w:themeColor="text1"/>
          <w:sz w:val="20"/>
          <w:szCs w:val="20"/>
        </w:rPr>
        <w:t>qui a pour ambition</w:t>
      </w:r>
      <w:r w:rsidRPr="0074235F">
        <w:rPr>
          <w:rFonts w:ascii="Trebuchet MS" w:hAnsi="Trebuchet MS" w:cstheme="minorHAnsi"/>
          <w:color w:val="000000" w:themeColor="text1"/>
          <w:sz w:val="20"/>
          <w:szCs w:val="20"/>
        </w:rPr>
        <w:t xml:space="preserve"> de développer un modèle de ville innovant et durable, en ligne avec les plans internationaux de développement durable ainsi qu’avec la Charte Nationale de l’</w:t>
      </w:r>
      <w:r w:rsidR="004A3E7A">
        <w:rPr>
          <w:rFonts w:ascii="Trebuchet MS" w:hAnsi="Trebuchet MS" w:cstheme="minorHAnsi"/>
          <w:color w:val="000000" w:themeColor="text1"/>
          <w:sz w:val="20"/>
          <w:szCs w:val="20"/>
        </w:rPr>
        <w:t>E</w:t>
      </w:r>
      <w:r w:rsidRPr="0074235F">
        <w:rPr>
          <w:rFonts w:ascii="Trebuchet MS" w:hAnsi="Trebuchet MS" w:cstheme="minorHAnsi"/>
          <w:color w:val="000000" w:themeColor="text1"/>
          <w:sz w:val="20"/>
          <w:szCs w:val="20"/>
        </w:rPr>
        <w:t xml:space="preserve">nvironnement et du </w:t>
      </w:r>
      <w:r w:rsidR="004A3E7A">
        <w:rPr>
          <w:rFonts w:ascii="Trebuchet MS" w:hAnsi="Trebuchet MS" w:cstheme="minorHAnsi"/>
          <w:color w:val="000000" w:themeColor="text1"/>
          <w:sz w:val="20"/>
          <w:szCs w:val="20"/>
        </w:rPr>
        <w:t>D</w:t>
      </w:r>
      <w:r w:rsidRPr="0074235F">
        <w:rPr>
          <w:rFonts w:ascii="Trebuchet MS" w:hAnsi="Trebuchet MS" w:cstheme="minorHAnsi"/>
          <w:color w:val="000000" w:themeColor="text1"/>
          <w:sz w:val="20"/>
          <w:szCs w:val="20"/>
        </w:rPr>
        <w:t xml:space="preserve">éveloppement </w:t>
      </w:r>
      <w:r w:rsidR="004A3E7A">
        <w:rPr>
          <w:rFonts w:ascii="Trebuchet MS" w:hAnsi="Trebuchet MS" w:cstheme="minorHAnsi"/>
          <w:color w:val="000000" w:themeColor="text1"/>
          <w:sz w:val="20"/>
          <w:szCs w:val="20"/>
        </w:rPr>
        <w:t>D</w:t>
      </w:r>
      <w:r w:rsidRPr="0074235F">
        <w:rPr>
          <w:rFonts w:ascii="Trebuchet MS" w:hAnsi="Trebuchet MS" w:cstheme="minorHAnsi"/>
          <w:color w:val="000000" w:themeColor="text1"/>
          <w:sz w:val="20"/>
          <w:szCs w:val="20"/>
        </w:rPr>
        <w:t>urable</w:t>
      </w:r>
      <w:r w:rsidR="004A3E7A">
        <w:rPr>
          <w:rFonts w:ascii="Trebuchet MS" w:hAnsi="Trebuchet MS" w:cstheme="minorHAnsi"/>
          <w:color w:val="000000" w:themeColor="text1"/>
          <w:sz w:val="20"/>
          <w:szCs w:val="20"/>
        </w:rPr>
        <w:t>.</w:t>
      </w:r>
    </w:p>
    <w:p w14:paraId="27F9928F" w14:textId="438FA286" w:rsidR="004A3E7A" w:rsidRPr="004A3E7A" w:rsidRDefault="004A3E7A" w:rsidP="00056084">
      <w:pPr>
        <w:spacing w:after="120" w:line="276" w:lineRule="auto"/>
        <w:jc w:val="both"/>
        <w:rPr>
          <w:rFonts w:ascii="Trebuchet MS" w:hAnsi="Trebuchet MS" w:cstheme="minorHAnsi"/>
          <w:color w:val="000000" w:themeColor="text1"/>
          <w:sz w:val="20"/>
          <w:szCs w:val="20"/>
        </w:rPr>
      </w:pPr>
      <w:r w:rsidRPr="004A3E7A">
        <w:rPr>
          <w:rFonts w:ascii="Trebuchet MS" w:hAnsi="Trebuchet MS" w:cstheme="minorHAnsi"/>
          <w:color w:val="000000" w:themeColor="text1"/>
          <w:sz w:val="20"/>
          <w:szCs w:val="20"/>
        </w:rPr>
        <w:t xml:space="preserve">Ce projet d’intérêt public vise à hisser la capitale économique et sa région au rang de grande métropole mondiale. Zenata sera une ville de services moderne et dynamique destinée principalement à la classe émergente. Elle s’étendra sur environ 1 830 ha, </w:t>
      </w:r>
      <w:r w:rsidR="00DC613B">
        <w:rPr>
          <w:rFonts w:ascii="Trebuchet MS" w:hAnsi="Trebuchet MS" w:cstheme="minorHAnsi"/>
          <w:color w:val="000000" w:themeColor="text1"/>
          <w:sz w:val="20"/>
          <w:szCs w:val="20"/>
        </w:rPr>
        <w:t xml:space="preserve">permettra de </w:t>
      </w:r>
      <w:r w:rsidRPr="004A3E7A">
        <w:rPr>
          <w:rFonts w:ascii="Trebuchet MS" w:hAnsi="Trebuchet MS" w:cstheme="minorHAnsi"/>
          <w:color w:val="000000" w:themeColor="text1"/>
          <w:sz w:val="20"/>
          <w:szCs w:val="20"/>
        </w:rPr>
        <w:t xml:space="preserve">créer </w:t>
      </w:r>
      <w:r w:rsidR="00DC613B">
        <w:rPr>
          <w:rFonts w:ascii="Trebuchet MS" w:hAnsi="Trebuchet MS" w:cstheme="minorHAnsi"/>
          <w:color w:val="000000" w:themeColor="text1"/>
          <w:sz w:val="20"/>
          <w:szCs w:val="20"/>
        </w:rPr>
        <w:t xml:space="preserve">plus de </w:t>
      </w:r>
      <w:r w:rsidRPr="004A3E7A">
        <w:rPr>
          <w:rFonts w:ascii="Trebuchet MS" w:hAnsi="Trebuchet MS" w:cstheme="minorHAnsi"/>
          <w:color w:val="000000" w:themeColor="text1"/>
          <w:sz w:val="20"/>
          <w:szCs w:val="20"/>
        </w:rPr>
        <w:t>100 000 emplois et accueillera 300 000 habitants à terme, répondant ainsi au ratio développement durable d’1 emploi pour 3 habitants.</w:t>
      </w:r>
    </w:p>
    <w:p w14:paraId="2C7838EA" w14:textId="3B134A9F" w:rsidR="004A3E7A" w:rsidRPr="004A3E7A" w:rsidRDefault="00DC613B" w:rsidP="00DC613B">
      <w:pPr>
        <w:spacing w:after="120" w:line="276" w:lineRule="auto"/>
        <w:jc w:val="both"/>
        <w:rPr>
          <w:rFonts w:ascii="Trebuchet MS" w:hAnsi="Trebuchet MS" w:cstheme="minorHAnsi"/>
          <w:color w:val="000000" w:themeColor="text1"/>
          <w:sz w:val="20"/>
          <w:szCs w:val="20"/>
        </w:rPr>
      </w:pPr>
      <w:r w:rsidRPr="004A3E7A">
        <w:rPr>
          <w:rFonts w:ascii="Trebuchet MS" w:hAnsi="Trebuchet MS" w:cstheme="minorHAnsi"/>
          <w:color w:val="000000" w:themeColor="text1"/>
          <w:sz w:val="20"/>
          <w:szCs w:val="20"/>
        </w:rPr>
        <w:t>Également</w:t>
      </w:r>
      <w:r w:rsidR="004A3E7A" w:rsidRPr="004A3E7A">
        <w:rPr>
          <w:rFonts w:ascii="Trebuchet MS" w:hAnsi="Trebuchet MS" w:cstheme="minorHAnsi"/>
          <w:color w:val="000000" w:themeColor="text1"/>
          <w:sz w:val="20"/>
          <w:szCs w:val="20"/>
        </w:rPr>
        <w:t xml:space="preserve"> une ville à taille humaine permettant de renouer avec les avantages de la vraie vie de quartier, Zenata se veut une Eco-cité dont la conception a émané d’un ensemble de réflexions pour réduire ou limiter les impacts environnementaux tout au long de son cycle de vie et qui prend en compte ses enjeux socio-économiques.</w:t>
      </w:r>
    </w:p>
    <w:p w14:paraId="2DA18498" w14:textId="1B2C2EFE" w:rsidR="004A3E7A" w:rsidRPr="0074235F" w:rsidRDefault="004A3E7A" w:rsidP="004A3E7A">
      <w:pPr>
        <w:spacing w:line="276" w:lineRule="auto"/>
        <w:jc w:val="both"/>
        <w:rPr>
          <w:rFonts w:ascii="Trebuchet MS" w:hAnsi="Trebuchet MS" w:cstheme="minorHAnsi"/>
          <w:color w:val="000000" w:themeColor="text1"/>
          <w:sz w:val="20"/>
          <w:szCs w:val="20"/>
        </w:rPr>
      </w:pPr>
      <w:r w:rsidRPr="004A3E7A">
        <w:rPr>
          <w:rFonts w:ascii="Trebuchet MS" w:hAnsi="Trebuchet MS" w:cstheme="minorHAnsi"/>
          <w:color w:val="000000" w:themeColor="text1"/>
          <w:sz w:val="20"/>
          <w:szCs w:val="20"/>
        </w:rPr>
        <w:t>Cette démarche d’écoconception, intégrée et inclusive, a fait participer la gouvernance nationale et locale et mobilisé l’ensemble des partenaires publics/privés, des citoyens et de la société civile, permettant ainsi, de construire le modèle d’Eco-Cité de Zenata.</w:t>
      </w:r>
    </w:p>
    <w:p w14:paraId="094FBD58" w14:textId="77777777" w:rsidR="00045840" w:rsidRDefault="00045840" w:rsidP="00E0618D">
      <w:pPr>
        <w:pStyle w:val="Titre1"/>
        <w:ind w:left="0"/>
        <w:rPr>
          <w:rFonts w:ascii="Trebuchet MS" w:hAnsi="Trebuchet MS"/>
          <w:sz w:val="22"/>
          <w:szCs w:val="22"/>
        </w:rPr>
      </w:pPr>
    </w:p>
    <w:p w14:paraId="107A160E" w14:textId="68E737AC" w:rsidR="00E47FEE" w:rsidRPr="002647C9" w:rsidRDefault="00B556F4" w:rsidP="00E0618D">
      <w:pPr>
        <w:pStyle w:val="Titre1"/>
        <w:ind w:left="0"/>
        <w:rPr>
          <w:rFonts w:ascii="Trebuchet MS" w:hAnsi="Trebuchet MS"/>
          <w:sz w:val="22"/>
          <w:szCs w:val="22"/>
        </w:rPr>
      </w:pPr>
      <w:bookmarkStart w:id="3" w:name="_Toc110524834"/>
      <w:r w:rsidRPr="002647C9">
        <w:rPr>
          <w:rFonts w:ascii="Trebuchet MS" w:hAnsi="Trebuchet MS"/>
          <w:sz w:val="22"/>
          <w:szCs w:val="22"/>
        </w:rPr>
        <w:t xml:space="preserve">Article </w:t>
      </w:r>
      <w:r w:rsidR="00E1450A" w:rsidRPr="002647C9">
        <w:rPr>
          <w:rFonts w:ascii="Trebuchet MS" w:hAnsi="Trebuchet MS"/>
          <w:sz w:val="22"/>
          <w:szCs w:val="22"/>
        </w:rPr>
        <w:t>1</w:t>
      </w:r>
      <w:r w:rsidRPr="002647C9">
        <w:rPr>
          <w:rFonts w:ascii="Trebuchet MS" w:hAnsi="Trebuchet MS"/>
          <w:sz w:val="22"/>
          <w:szCs w:val="22"/>
        </w:rPr>
        <w:t xml:space="preserve"> : </w:t>
      </w:r>
      <w:r w:rsidR="0085650F" w:rsidRPr="002647C9">
        <w:rPr>
          <w:rFonts w:ascii="Trebuchet MS" w:hAnsi="Trebuchet MS"/>
          <w:sz w:val="22"/>
          <w:szCs w:val="22"/>
        </w:rPr>
        <w:t xml:space="preserve">Objectif de la </w:t>
      </w:r>
      <w:r w:rsidR="009D41D0" w:rsidRPr="002647C9">
        <w:rPr>
          <w:rFonts w:ascii="Trebuchet MS" w:hAnsi="Trebuchet MS"/>
          <w:sz w:val="22"/>
          <w:szCs w:val="22"/>
        </w:rPr>
        <w:t>Consultation</w:t>
      </w:r>
      <w:bookmarkEnd w:id="3"/>
      <w:r w:rsidR="009D41D0" w:rsidRPr="002647C9">
        <w:rPr>
          <w:rFonts w:ascii="Trebuchet MS" w:hAnsi="Trebuchet MS"/>
          <w:sz w:val="22"/>
          <w:szCs w:val="22"/>
        </w:rPr>
        <w:t xml:space="preserve"> </w:t>
      </w:r>
    </w:p>
    <w:p w14:paraId="4E0A22D9" w14:textId="77777777" w:rsidR="00E0618D" w:rsidRPr="00E0618D" w:rsidRDefault="00E0618D" w:rsidP="00E0618D">
      <w:pPr>
        <w:ind w:right="194"/>
        <w:jc w:val="both"/>
        <w:rPr>
          <w:rFonts w:ascii="Trebuchet MS" w:hAnsi="Trebuchet MS" w:cstheme="minorHAnsi"/>
          <w:color w:val="000000" w:themeColor="text1"/>
          <w:sz w:val="14"/>
          <w:szCs w:val="14"/>
        </w:rPr>
      </w:pPr>
    </w:p>
    <w:p w14:paraId="10A02E63" w14:textId="08514DA2" w:rsidR="00B556F4" w:rsidRPr="00FE5E24" w:rsidRDefault="004E76F8" w:rsidP="00FE5E24">
      <w:pPr>
        <w:spacing w:after="120"/>
        <w:ind w:right="194"/>
        <w:jc w:val="both"/>
        <w:rPr>
          <w:rFonts w:ascii="Trebuchet MS" w:hAnsi="Trebuchet MS" w:cstheme="minorHAnsi"/>
          <w:color w:val="000000" w:themeColor="text1"/>
          <w:sz w:val="20"/>
          <w:szCs w:val="20"/>
        </w:rPr>
      </w:pPr>
      <w:r w:rsidRPr="00CD7DBB">
        <w:rPr>
          <w:rFonts w:ascii="Trebuchet MS" w:hAnsi="Trebuchet MS" w:cstheme="minorHAnsi"/>
          <w:color w:val="000000" w:themeColor="text1"/>
          <w:sz w:val="20"/>
          <w:szCs w:val="20"/>
        </w:rPr>
        <w:t>La C</w:t>
      </w:r>
      <w:r w:rsidR="0043673A" w:rsidRPr="00CD7DBB">
        <w:rPr>
          <w:rFonts w:ascii="Trebuchet MS" w:hAnsi="Trebuchet MS" w:cstheme="minorHAnsi"/>
          <w:color w:val="000000" w:themeColor="text1"/>
          <w:sz w:val="20"/>
          <w:szCs w:val="20"/>
        </w:rPr>
        <w:t>onsultation a</w:t>
      </w:r>
      <w:r w:rsidR="006D3E10" w:rsidRPr="00CD7DBB">
        <w:rPr>
          <w:rFonts w:ascii="Trebuchet MS" w:hAnsi="Trebuchet MS" w:cstheme="minorHAnsi"/>
          <w:color w:val="000000" w:themeColor="text1"/>
          <w:sz w:val="20"/>
          <w:szCs w:val="20"/>
        </w:rPr>
        <w:t xml:space="preserve"> pour objectif </w:t>
      </w:r>
      <w:r w:rsidR="004C6A45" w:rsidRPr="00CD7DBB">
        <w:rPr>
          <w:rFonts w:ascii="Trebuchet MS" w:hAnsi="Trebuchet MS" w:cstheme="minorHAnsi"/>
          <w:color w:val="000000" w:themeColor="text1"/>
          <w:sz w:val="20"/>
          <w:szCs w:val="20"/>
        </w:rPr>
        <w:t>d’</w:t>
      </w:r>
      <w:r w:rsidR="006D3E10" w:rsidRPr="00CD7DBB">
        <w:rPr>
          <w:rFonts w:ascii="Trebuchet MS" w:hAnsi="Trebuchet MS" w:cstheme="minorHAnsi"/>
          <w:color w:val="000000" w:themeColor="text1"/>
          <w:sz w:val="20"/>
          <w:szCs w:val="20"/>
        </w:rPr>
        <w:t>élabor</w:t>
      </w:r>
      <w:r w:rsidR="004C6A45" w:rsidRPr="00CD7DBB">
        <w:rPr>
          <w:rFonts w:ascii="Trebuchet MS" w:hAnsi="Trebuchet MS" w:cstheme="minorHAnsi"/>
          <w:color w:val="000000" w:themeColor="text1"/>
          <w:sz w:val="20"/>
          <w:szCs w:val="20"/>
        </w:rPr>
        <w:t xml:space="preserve">er </w:t>
      </w:r>
      <w:r w:rsidR="000940B4" w:rsidRPr="00CD7DBB">
        <w:rPr>
          <w:rFonts w:ascii="Trebuchet MS" w:hAnsi="Trebuchet MS" w:cstheme="minorHAnsi"/>
          <w:color w:val="000000" w:themeColor="text1"/>
          <w:sz w:val="20"/>
          <w:szCs w:val="20"/>
        </w:rPr>
        <w:t xml:space="preserve">une note conceptuelle </w:t>
      </w:r>
      <w:r w:rsidR="00603815" w:rsidRPr="00CD7DBB">
        <w:rPr>
          <w:rFonts w:ascii="Trebuchet MS" w:hAnsi="Trebuchet MS" w:cstheme="minorHAnsi"/>
          <w:color w:val="000000" w:themeColor="text1"/>
          <w:sz w:val="20"/>
          <w:szCs w:val="20"/>
        </w:rPr>
        <w:t xml:space="preserve">visant l’intégration de la sobriété carbone </w:t>
      </w:r>
      <w:r w:rsidR="00A45620" w:rsidRPr="00CD7DBB">
        <w:rPr>
          <w:rFonts w:ascii="Trebuchet MS" w:hAnsi="Trebuchet MS" w:cstheme="minorHAnsi"/>
          <w:color w:val="000000" w:themeColor="text1"/>
          <w:sz w:val="20"/>
          <w:szCs w:val="20"/>
        </w:rPr>
        <w:t xml:space="preserve">et de </w:t>
      </w:r>
      <w:r w:rsidR="007D31B0" w:rsidRPr="007D31B0">
        <w:rPr>
          <w:rFonts w:ascii="Trebuchet MS" w:hAnsi="Trebuchet MS" w:cstheme="minorHAnsi"/>
          <w:color w:val="000000" w:themeColor="text1"/>
          <w:sz w:val="20"/>
          <w:szCs w:val="20"/>
        </w:rPr>
        <w:t xml:space="preserve">l’adaptation au changement climatique </w:t>
      </w:r>
      <w:r w:rsidR="00603815" w:rsidRPr="00CD7DBB">
        <w:rPr>
          <w:rFonts w:ascii="Trebuchet MS" w:hAnsi="Trebuchet MS" w:cstheme="minorHAnsi"/>
          <w:color w:val="000000" w:themeColor="text1"/>
          <w:sz w:val="20"/>
          <w:szCs w:val="20"/>
        </w:rPr>
        <w:t>dans le projet de l’Eco-Cité de Zenata, à soumettre au Fonds Vert Climat (FVC)</w:t>
      </w:r>
      <w:r w:rsidR="00A45620" w:rsidRPr="00CD7DBB">
        <w:rPr>
          <w:rFonts w:ascii="Trebuchet MS" w:hAnsi="Trebuchet MS" w:cstheme="minorHAnsi"/>
          <w:color w:val="000000" w:themeColor="text1"/>
          <w:sz w:val="20"/>
          <w:szCs w:val="20"/>
        </w:rPr>
        <w:t xml:space="preserve">, </w:t>
      </w:r>
      <w:r w:rsidR="00912E1D" w:rsidRPr="00CD7DBB">
        <w:rPr>
          <w:rFonts w:ascii="Trebuchet MS" w:hAnsi="Trebuchet MS" w:cstheme="minorHAnsi"/>
          <w:color w:val="000000" w:themeColor="text1"/>
          <w:sz w:val="20"/>
          <w:szCs w:val="20"/>
        </w:rPr>
        <w:t xml:space="preserve">en vue d’obtenir </w:t>
      </w:r>
      <w:r w:rsidR="00030D47" w:rsidRPr="00CD7DBB">
        <w:rPr>
          <w:rFonts w:ascii="Trebuchet MS" w:hAnsi="Trebuchet MS" w:cstheme="minorHAnsi"/>
          <w:color w:val="000000" w:themeColor="text1"/>
          <w:sz w:val="20"/>
          <w:szCs w:val="20"/>
        </w:rPr>
        <w:t xml:space="preserve">un </w:t>
      </w:r>
      <w:r w:rsidR="00912E1D" w:rsidRPr="00CD7DBB">
        <w:rPr>
          <w:rFonts w:ascii="Trebuchet MS" w:hAnsi="Trebuchet MS" w:cstheme="minorHAnsi"/>
          <w:color w:val="000000" w:themeColor="text1"/>
          <w:sz w:val="20"/>
          <w:szCs w:val="20"/>
        </w:rPr>
        <w:t xml:space="preserve">appui </w:t>
      </w:r>
      <w:r w:rsidR="00030D47" w:rsidRPr="00CD7DBB">
        <w:rPr>
          <w:rFonts w:ascii="Trebuchet MS" w:hAnsi="Trebuchet MS" w:cstheme="minorHAnsi"/>
          <w:color w:val="000000" w:themeColor="text1"/>
          <w:sz w:val="20"/>
          <w:szCs w:val="20"/>
        </w:rPr>
        <w:t>financier pour la mise en œuvre.</w:t>
      </w:r>
    </w:p>
    <w:p w14:paraId="5AD01D7C" w14:textId="7D080FEF" w:rsidR="00910E09" w:rsidRPr="00910E09" w:rsidRDefault="00B556F4" w:rsidP="00910E09">
      <w:pPr>
        <w:pStyle w:val="Titre1"/>
        <w:spacing w:after="120"/>
        <w:ind w:left="0"/>
        <w:rPr>
          <w:rFonts w:ascii="Trebuchet MS" w:hAnsi="Trebuchet MS"/>
          <w:sz w:val="22"/>
          <w:szCs w:val="22"/>
        </w:rPr>
      </w:pPr>
      <w:bookmarkStart w:id="4" w:name="_Toc110524835"/>
      <w:r w:rsidRPr="005D2A7D">
        <w:rPr>
          <w:rFonts w:ascii="Trebuchet MS" w:hAnsi="Trebuchet MS"/>
          <w:sz w:val="22"/>
          <w:szCs w:val="22"/>
        </w:rPr>
        <w:t xml:space="preserve">Article </w:t>
      </w:r>
      <w:r w:rsidR="00E1450A" w:rsidRPr="005D2A7D">
        <w:rPr>
          <w:rFonts w:ascii="Trebuchet MS" w:hAnsi="Trebuchet MS"/>
          <w:sz w:val="22"/>
          <w:szCs w:val="22"/>
        </w:rPr>
        <w:t>2</w:t>
      </w:r>
      <w:r w:rsidRPr="005D2A7D">
        <w:rPr>
          <w:rFonts w:ascii="Trebuchet MS" w:hAnsi="Trebuchet MS"/>
          <w:sz w:val="22"/>
          <w:szCs w:val="22"/>
        </w:rPr>
        <w:t xml:space="preserve"> : </w:t>
      </w:r>
      <w:r w:rsidR="003D67E5" w:rsidRPr="005D2A7D">
        <w:rPr>
          <w:rFonts w:ascii="Trebuchet MS" w:hAnsi="Trebuchet MS"/>
          <w:sz w:val="22"/>
          <w:szCs w:val="22"/>
        </w:rPr>
        <w:t>Consistance de la Consultation</w:t>
      </w:r>
      <w:bookmarkEnd w:id="4"/>
      <w:r w:rsidR="003D67E5" w:rsidRPr="005D2A7D">
        <w:rPr>
          <w:rFonts w:ascii="Trebuchet MS" w:hAnsi="Trebuchet MS"/>
          <w:sz w:val="22"/>
          <w:szCs w:val="22"/>
        </w:rPr>
        <w:t xml:space="preserve"> </w:t>
      </w:r>
    </w:p>
    <w:p w14:paraId="7CA0BEAB" w14:textId="321BE996" w:rsidR="00877B07" w:rsidRDefault="00824F31" w:rsidP="00FE5E24">
      <w:pPr>
        <w:pStyle w:val="Corpsdetexte"/>
        <w:spacing w:after="120"/>
        <w:rPr>
          <w:rFonts w:ascii="Trebuchet MS" w:hAnsi="Trebuchet MS"/>
          <w:b/>
          <w:bCs/>
          <w:color w:val="000000" w:themeColor="text1"/>
          <w:sz w:val="20"/>
          <w:szCs w:val="20"/>
        </w:rPr>
      </w:pPr>
      <w:r w:rsidRPr="000C5597">
        <w:rPr>
          <w:rFonts w:ascii="Trebuchet MS" w:hAnsi="Trebuchet MS"/>
          <w:b/>
          <w:bCs/>
          <w:color w:val="000000" w:themeColor="text1"/>
          <w:sz w:val="20"/>
          <w:szCs w:val="20"/>
        </w:rPr>
        <w:t xml:space="preserve">Mission 1 : </w:t>
      </w:r>
      <w:r w:rsidR="00877B07" w:rsidRPr="0006687F">
        <w:rPr>
          <w:rFonts w:asciiTheme="minorHAnsi" w:hAnsiTheme="minorHAnsi" w:cstheme="minorHAnsi"/>
          <w:b/>
          <w:bCs/>
          <w:color w:val="000000" w:themeColor="text1"/>
        </w:rPr>
        <w:t>Préfaisabilité du projet</w:t>
      </w:r>
    </w:p>
    <w:p w14:paraId="6216CD39" w14:textId="006A909F" w:rsidR="00824F31" w:rsidRPr="0015653B" w:rsidRDefault="00877B07" w:rsidP="000C5597">
      <w:pPr>
        <w:pStyle w:val="Corpsdetexte"/>
        <w:rPr>
          <w:rFonts w:ascii="Trebuchet MS" w:hAnsi="Trebuchet MS"/>
          <w:b/>
          <w:bCs/>
          <w:color w:val="000000" w:themeColor="text1"/>
          <w:sz w:val="20"/>
          <w:szCs w:val="20"/>
          <w:u w:val="single"/>
        </w:rPr>
      </w:pPr>
      <w:r w:rsidRPr="0015653B">
        <w:rPr>
          <w:rFonts w:ascii="Trebuchet MS" w:hAnsi="Trebuchet MS"/>
          <w:b/>
          <w:bCs/>
          <w:color w:val="000000" w:themeColor="text1"/>
          <w:sz w:val="20"/>
          <w:szCs w:val="20"/>
          <w:u w:val="single"/>
        </w:rPr>
        <w:t>T</w:t>
      </w:r>
      <w:r w:rsidR="00A370F3" w:rsidRPr="0015653B">
        <w:rPr>
          <w:rFonts w:ascii="Trebuchet MS" w:hAnsi="Trebuchet MS"/>
          <w:b/>
          <w:bCs/>
          <w:color w:val="000000" w:themeColor="text1"/>
          <w:sz w:val="20"/>
          <w:szCs w:val="20"/>
          <w:u w:val="single"/>
        </w:rPr>
        <w:t>â</w:t>
      </w:r>
      <w:r w:rsidRPr="0015653B">
        <w:rPr>
          <w:rFonts w:ascii="Trebuchet MS" w:hAnsi="Trebuchet MS"/>
          <w:b/>
          <w:bCs/>
          <w:color w:val="000000" w:themeColor="text1"/>
          <w:sz w:val="20"/>
          <w:szCs w:val="20"/>
          <w:u w:val="single"/>
        </w:rPr>
        <w:t>che 1</w:t>
      </w:r>
      <w:r w:rsidR="003C50C6" w:rsidRPr="0015653B">
        <w:rPr>
          <w:rFonts w:ascii="Trebuchet MS" w:hAnsi="Trebuchet MS"/>
          <w:b/>
          <w:bCs/>
          <w:color w:val="000000" w:themeColor="text1"/>
          <w:sz w:val="20"/>
          <w:szCs w:val="20"/>
          <w:u w:val="single"/>
        </w:rPr>
        <w:t xml:space="preserve"> : </w:t>
      </w:r>
      <w:r w:rsidR="00824F31" w:rsidRPr="0015653B">
        <w:rPr>
          <w:rFonts w:ascii="Trebuchet MS" w:hAnsi="Trebuchet MS"/>
          <w:b/>
          <w:bCs/>
          <w:color w:val="000000" w:themeColor="text1"/>
          <w:sz w:val="20"/>
          <w:szCs w:val="20"/>
          <w:u w:val="single"/>
        </w:rPr>
        <w:t>Choix de</w:t>
      </w:r>
      <w:r w:rsidR="000C5597" w:rsidRPr="0015653B">
        <w:rPr>
          <w:rFonts w:ascii="Trebuchet MS" w:hAnsi="Trebuchet MS"/>
          <w:b/>
          <w:bCs/>
          <w:color w:val="000000" w:themeColor="text1"/>
          <w:sz w:val="20"/>
          <w:szCs w:val="20"/>
          <w:u w:val="single"/>
        </w:rPr>
        <w:t>s actions d’atténuation</w:t>
      </w:r>
      <w:r w:rsidR="00824F31" w:rsidRPr="0015653B">
        <w:rPr>
          <w:rFonts w:ascii="Trebuchet MS" w:hAnsi="Trebuchet MS"/>
          <w:b/>
          <w:bCs/>
          <w:color w:val="000000" w:themeColor="text1"/>
          <w:sz w:val="20"/>
          <w:szCs w:val="20"/>
          <w:u w:val="single"/>
        </w:rPr>
        <w:t xml:space="preserve"> </w:t>
      </w:r>
      <w:r w:rsidR="00A45620" w:rsidRPr="0015653B">
        <w:rPr>
          <w:rFonts w:ascii="Trebuchet MS" w:hAnsi="Trebuchet MS"/>
          <w:b/>
          <w:bCs/>
          <w:color w:val="000000" w:themeColor="text1"/>
          <w:sz w:val="20"/>
          <w:szCs w:val="20"/>
          <w:u w:val="single"/>
        </w:rPr>
        <w:t>et d</w:t>
      </w:r>
      <w:r w:rsidR="007D31B0" w:rsidRPr="0015653B">
        <w:rPr>
          <w:rFonts w:ascii="Trebuchet MS" w:hAnsi="Trebuchet MS"/>
          <w:b/>
          <w:bCs/>
          <w:color w:val="000000" w:themeColor="text1"/>
          <w:sz w:val="20"/>
          <w:szCs w:val="20"/>
          <w:u w:val="single"/>
        </w:rPr>
        <w:t xml:space="preserve">’adaptation </w:t>
      </w:r>
    </w:p>
    <w:p w14:paraId="1FCBDC33" w14:textId="77777777" w:rsidR="00824F31" w:rsidRPr="006416C2" w:rsidRDefault="00824F31" w:rsidP="00824F31">
      <w:pPr>
        <w:shd w:val="clear" w:color="auto" w:fill="FFFFFF"/>
        <w:jc w:val="both"/>
        <w:rPr>
          <w:rFonts w:ascii="Trebuchet MS" w:hAnsi="Trebuchet MS"/>
          <w:b/>
          <w:bCs/>
          <w:color w:val="002060"/>
          <w:sz w:val="14"/>
          <w:szCs w:val="14"/>
          <w:highlight w:val="yellow"/>
        </w:rPr>
      </w:pPr>
    </w:p>
    <w:p w14:paraId="7D12BBF3" w14:textId="395847A0" w:rsidR="00D00F7D" w:rsidRPr="00910E09" w:rsidRDefault="0093117C" w:rsidP="00910E09">
      <w:pPr>
        <w:shd w:val="clear" w:color="auto" w:fill="FFFFFF"/>
        <w:spacing w:after="120"/>
        <w:jc w:val="both"/>
        <w:rPr>
          <w:rFonts w:ascii="Trebuchet MS" w:eastAsia="Times New Roman" w:hAnsi="Trebuchet MS" w:cs="Times New Roman"/>
          <w:color w:val="002060"/>
          <w:sz w:val="20"/>
          <w:szCs w:val="20"/>
          <w:highlight w:val="yellow"/>
        </w:rPr>
      </w:pPr>
      <w:r w:rsidRPr="00412DE7">
        <w:rPr>
          <w:rFonts w:ascii="Trebuchet MS" w:eastAsia="Times New Roman" w:hAnsi="Trebuchet MS" w:cs="Times New Roman"/>
          <w:color w:val="000000" w:themeColor="text1"/>
          <w:sz w:val="20"/>
          <w:szCs w:val="20"/>
        </w:rPr>
        <w:t>Le Prestataire aura pour tâche de</w:t>
      </w:r>
      <w:r>
        <w:rPr>
          <w:rFonts w:ascii="Trebuchet MS" w:eastAsia="Times New Roman" w:hAnsi="Trebuchet MS" w:cs="Times New Roman"/>
          <w:color w:val="000000" w:themeColor="text1"/>
          <w:sz w:val="20"/>
          <w:szCs w:val="20"/>
        </w:rPr>
        <w:t> :</w:t>
      </w:r>
      <w:r w:rsidRPr="00412DE7">
        <w:rPr>
          <w:rFonts w:ascii="Trebuchet MS" w:eastAsia="Times New Roman" w:hAnsi="Trebuchet MS" w:cs="Times New Roman"/>
          <w:color w:val="000000" w:themeColor="text1"/>
          <w:sz w:val="20"/>
          <w:szCs w:val="20"/>
        </w:rPr>
        <w:t xml:space="preserve"> </w:t>
      </w:r>
    </w:p>
    <w:p w14:paraId="68184408" w14:textId="3F3C5B12" w:rsidR="00D00F7D" w:rsidRPr="00AD4ECB" w:rsidRDefault="00D00F7D" w:rsidP="002F1BB8">
      <w:pPr>
        <w:pStyle w:val="Paragraphedeliste"/>
        <w:numPr>
          <w:ilvl w:val="0"/>
          <w:numId w:val="23"/>
        </w:numPr>
        <w:ind w:left="426"/>
        <w:jc w:val="both"/>
        <w:rPr>
          <w:rFonts w:ascii="Trebuchet MS" w:hAnsi="Trebuchet MS"/>
          <w:color w:val="000000" w:themeColor="text1"/>
          <w:sz w:val="20"/>
          <w:szCs w:val="20"/>
        </w:rPr>
      </w:pPr>
      <w:r w:rsidRPr="00AD4ECB">
        <w:rPr>
          <w:rFonts w:ascii="Trebuchet MS" w:hAnsi="Trebuchet MS"/>
          <w:color w:val="000000" w:themeColor="text1"/>
          <w:sz w:val="20"/>
          <w:szCs w:val="20"/>
        </w:rPr>
        <w:t>Réaliser une revue documentaire axée sur l’analyse des documents de planification et d’aménagement de la ville de Zenata</w:t>
      </w:r>
      <w:r w:rsidR="002F1BB8">
        <w:rPr>
          <w:rFonts w:ascii="Trebuchet MS" w:hAnsi="Trebuchet MS"/>
          <w:color w:val="000000" w:themeColor="text1"/>
          <w:sz w:val="20"/>
          <w:szCs w:val="20"/>
        </w:rPr>
        <w:t xml:space="preserve"> et la complété par la consultation des parties prenantes concernées</w:t>
      </w:r>
      <w:r w:rsidR="00A01464">
        <w:rPr>
          <w:rFonts w:ascii="Trebuchet MS" w:hAnsi="Trebuchet MS"/>
          <w:color w:val="000000" w:themeColor="text1"/>
          <w:sz w:val="20"/>
          <w:szCs w:val="20"/>
        </w:rPr>
        <w:t xml:space="preserve"> </w:t>
      </w:r>
      <w:r w:rsidRPr="00AD4ECB">
        <w:rPr>
          <w:rFonts w:ascii="Trebuchet MS" w:hAnsi="Trebuchet MS"/>
          <w:color w:val="000000" w:themeColor="text1"/>
          <w:sz w:val="20"/>
          <w:szCs w:val="20"/>
        </w:rPr>
        <w:t>;</w:t>
      </w:r>
    </w:p>
    <w:p w14:paraId="585AE56E" w14:textId="77777777" w:rsidR="00D00F7D" w:rsidRPr="00AD4ECB" w:rsidRDefault="00D00F7D" w:rsidP="00D00F7D">
      <w:pPr>
        <w:pStyle w:val="Paragraphedeliste"/>
        <w:ind w:left="426"/>
        <w:jc w:val="both"/>
        <w:rPr>
          <w:rFonts w:ascii="Trebuchet MS" w:hAnsi="Trebuchet MS"/>
          <w:color w:val="000000" w:themeColor="text1"/>
          <w:sz w:val="14"/>
          <w:szCs w:val="14"/>
        </w:rPr>
      </w:pPr>
    </w:p>
    <w:p w14:paraId="79DB5597" w14:textId="702911AF" w:rsidR="000C5597" w:rsidRPr="00CD7DBB" w:rsidRDefault="00D00F7D" w:rsidP="00056084">
      <w:pPr>
        <w:pStyle w:val="Paragraphedeliste"/>
        <w:numPr>
          <w:ilvl w:val="0"/>
          <w:numId w:val="23"/>
        </w:numPr>
        <w:ind w:left="426"/>
        <w:jc w:val="both"/>
        <w:rPr>
          <w:rFonts w:ascii="Trebuchet MS" w:hAnsi="Trebuchet MS"/>
          <w:color w:val="000000" w:themeColor="text1"/>
          <w:sz w:val="20"/>
          <w:szCs w:val="20"/>
        </w:rPr>
      </w:pPr>
      <w:r w:rsidRPr="00AD4ECB">
        <w:rPr>
          <w:rFonts w:ascii="Trebuchet MS" w:hAnsi="Trebuchet MS"/>
          <w:color w:val="000000" w:themeColor="text1"/>
          <w:sz w:val="20"/>
          <w:szCs w:val="20"/>
        </w:rPr>
        <w:t>Identifier les secteurs socio-économiques ayant un fort potentiel d’atténuation</w:t>
      </w:r>
      <w:r w:rsidR="00B7741E">
        <w:rPr>
          <w:rFonts w:ascii="Trebuchet MS" w:hAnsi="Trebuchet MS"/>
          <w:color w:val="000000" w:themeColor="text1"/>
          <w:sz w:val="20"/>
          <w:szCs w:val="20"/>
        </w:rPr>
        <w:t xml:space="preserve"> (à titre d’exemple : l’énergie, le transport, etc.,)</w:t>
      </w:r>
      <w:r w:rsidR="00A45620">
        <w:rPr>
          <w:rFonts w:ascii="Trebuchet MS" w:hAnsi="Trebuchet MS"/>
          <w:color w:val="000000" w:themeColor="text1"/>
          <w:sz w:val="20"/>
          <w:szCs w:val="20"/>
        </w:rPr>
        <w:t xml:space="preserve"> </w:t>
      </w:r>
      <w:r w:rsidR="00A45620" w:rsidRPr="00CD7DBB">
        <w:rPr>
          <w:rFonts w:ascii="Trebuchet MS" w:hAnsi="Trebuchet MS"/>
          <w:color w:val="000000" w:themeColor="text1"/>
          <w:sz w:val="20"/>
          <w:szCs w:val="20"/>
        </w:rPr>
        <w:t xml:space="preserve">et de </w:t>
      </w:r>
      <w:r w:rsidR="0015653B">
        <w:rPr>
          <w:rFonts w:ascii="Trebuchet MS" w:hAnsi="Trebuchet MS"/>
          <w:color w:val="000000" w:themeColor="text1"/>
          <w:sz w:val="20"/>
          <w:szCs w:val="20"/>
        </w:rPr>
        <w:t>l’adaptation au changement climatique</w:t>
      </w:r>
      <w:r w:rsidR="00A45620" w:rsidRPr="00CD7DBB">
        <w:rPr>
          <w:rFonts w:ascii="Trebuchet MS" w:hAnsi="Trebuchet MS"/>
          <w:color w:val="000000" w:themeColor="text1"/>
          <w:sz w:val="20"/>
          <w:szCs w:val="20"/>
        </w:rPr>
        <w:t xml:space="preserve"> (</w:t>
      </w:r>
      <w:r w:rsidR="00C073D8" w:rsidRPr="00CD7DBB">
        <w:rPr>
          <w:rFonts w:ascii="Trebuchet MS" w:hAnsi="Trebuchet MS"/>
          <w:color w:val="000000" w:themeColor="text1"/>
          <w:sz w:val="20"/>
          <w:szCs w:val="20"/>
        </w:rPr>
        <w:t>économie d’eau, infrastructures</w:t>
      </w:r>
      <w:r w:rsidR="007D31B0">
        <w:rPr>
          <w:rFonts w:ascii="Trebuchet MS" w:hAnsi="Trebuchet MS"/>
          <w:color w:val="000000" w:themeColor="text1"/>
          <w:sz w:val="20"/>
          <w:szCs w:val="20"/>
        </w:rPr>
        <w:t xml:space="preserve"> forêts urbaines ….</w:t>
      </w:r>
      <w:r w:rsidR="00C073D8" w:rsidRPr="00CD7DBB">
        <w:rPr>
          <w:rFonts w:ascii="Trebuchet MS" w:hAnsi="Trebuchet MS"/>
          <w:color w:val="000000" w:themeColor="text1"/>
          <w:sz w:val="20"/>
          <w:szCs w:val="20"/>
        </w:rPr>
        <w:t xml:space="preserve"> etc.)</w:t>
      </w:r>
      <w:r w:rsidR="00B7741E" w:rsidRPr="00CD7DBB">
        <w:rPr>
          <w:rFonts w:ascii="Trebuchet MS" w:hAnsi="Trebuchet MS"/>
          <w:color w:val="000000" w:themeColor="text1"/>
          <w:sz w:val="20"/>
          <w:szCs w:val="20"/>
        </w:rPr>
        <w:t xml:space="preserve">, </w:t>
      </w:r>
      <w:r w:rsidRPr="00CD7DBB">
        <w:rPr>
          <w:rFonts w:ascii="Trebuchet MS" w:hAnsi="Trebuchet MS"/>
          <w:color w:val="000000" w:themeColor="text1"/>
          <w:sz w:val="20"/>
          <w:szCs w:val="20"/>
        </w:rPr>
        <w:t xml:space="preserve">proposer </w:t>
      </w:r>
      <w:r w:rsidR="006D0EF9" w:rsidRPr="00CD7DBB">
        <w:rPr>
          <w:rFonts w:ascii="Trebuchet MS" w:hAnsi="Trebuchet MS"/>
          <w:color w:val="000000" w:themeColor="text1"/>
          <w:sz w:val="20"/>
          <w:szCs w:val="20"/>
        </w:rPr>
        <w:t xml:space="preserve">et décrire </w:t>
      </w:r>
      <w:r w:rsidRPr="00CD7DBB">
        <w:rPr>
          <w:rFonts w:ascii="Trebuchet MS" w:hAnsi="Trebuchet MS"/>
          <w:color w:val="000000" w:themeColor="text1"/>
          <w:sz w:val="20"/>
          <w:szCs w:val="20"/>
        </w:rPr>
        <w:t>les actions de mitigation</w:t>
      </w:r>
      <w:r w:rsidR="00A01464" w:rsidRPr="00CD7DBB">
        <w:rPr>
          <w:rFonts w:ascii="Trebuchet MS" w:hAnsi="Trebuchet MS"/>
          <w:color w:val="000000" w:themeColor="text1"/>
          <w:sz w:val="20"/>
          <w:szCs w:val="20"/>
        </w:rPr>
        <w:t xml:space="preserve"> </w:t>
      </w:r>
      <w:r w:rsidR="00C073D8" w:rsidRPr="00CD7DBB">
        <w:rPr>
          <w:rFonts w:ascii="Trebuchet MS" w:hAnsi="Trebuchet MS"/>
          <w:color w:val="000000" w:themeColor="text1"/>
          <w:sz w:val="20"/>
          <w:szCs w:val="20"/>
        </w:rPr>
        <w:t xml:space="preserve">et </w:t>
      </w:r>
      <w:r w:rsidR="007D31B0">
        <w:rPr>
          <w:rFonts w:ascii="Trebuchet MS" w:hAnsi="Trebuchet MS"/>
          <w:color w:val="000000" w:themeColor="text1"/>
          <w:sz w:val="20"/>
          <w:szCs w:val="20"/>
        </w:rPr>
        <w:t xml:space="preserve">d’adaptation </w:t>
      </w:r>
    </w:p>
    <w:p w14:paraId="76C5A071" w14:textId="77777777" w:rsidR="000C5597" w:rsidRPr="00AD4ECB" w:rsidRDefault="000C5597" w:rsidP="000C5597">
      <w:pPr>
        <w:pStyle w:val="Paragraphedeliste"/>
        <w:ind w:left="426"/>
        <w:jc w:val="both"/>
        <w:rPr>
          <w:rFonts w:ascii="Trebuchet MS" w:hAnsi="Trebuchet MS"/>
          <w:color w:val="000000" w:themeColor="text1"/>
          <w:sz w:val="14"/>
          <w:szCs w:val="14"/>
        </w:rPr>
      </w:pPr>
    </w:p>
    <w:p w14:paraId="30049CE1" w14:textId="620D5DE4" w:rsidR="000C5597" w:rsidRPr="00AD4ECB" w:rsidRDefault="000C5597" w:rsidP="00014482">
      <w:pPr>
        <w:pStyle w:val="Paragraphedeliste"/>
        <w:numPr>
          <w:ilvl w:val="0"/>
          <w:numId w:val="23"/>
        </w:numPr>
        <w:ind w:left="426"/>
        <w:jc w:val="both"/>
        <w:rPr>
          <w:rFonts w:ascii="Trebuchet MS" w:hAnsi="Trebuchet MS"/>
          <w:color w:val="000000" w:themeColor="text1"/>
          <w:sz w:val="20"/>
          <w:szCs w:val="20"/>
        </w:rPr>
      </w:pPr>
      <w:r w:rsidRPr="00AD4ECB">
        <w:rPr>
          <w:rFonts w:ascii="Trebuchet MS" w:hAnsi="Trebuchet MS"/>
          <w:color w:val="000000" w:themeColor="text1"/>
          <w:sz w:val="20"/>
          <w:szCs w:val="20"/>
        </w:rPr>
        <w:t>Sélectionner et prioriser</w:t>
      </w:r>
      <w:r w:rsidR="00014482">
        <w:rPr>
          <w:rFonts w:ascii="Trebuchet MS" w:hAnsi="Trebuchet MS"/>
          <w:color w:val="000000" w:themeColor="text1"/>
          <w:sz w:val="20"/>
          <w:szCs w:val="20"/>
        </w:rPr>
        <w:t xml:space="preserve">, en </w:t>
      </w:r>
      <w:r w:rsidR="00014482" w:rsidRPr="00AD4ECB">
        <w:rPr>
          <w:rFonts w:ascii="Trebuchet MS" w:hAnsi="Trebuchet MS"/>
          <w:color w:val="000000" w:themeColor="text1"/>
          <w:sz w:val="20"/>
          <w:szCs w:val="20"/>
        </w:rPr>
        <w:t>étroite concertation avec les parties prenantes</w:t>
      </w:r>
      <w:r w:rsidR="00014482">
        <w:rPr>
          <w:rFonts w:ascii="Trebuchet MS" w:hAnsi="Trebuchet MS"/>
          <w:color w:val="000000" w:themeColor="text1"/>
          <w:sz w:val="20"/>
          <w:szCs w:val="20"/>
        </w:rPr>
        <w:t>,</w:t>
      </w:r>
      <w:r w:rsidR="00014482" w:rsidRPr="00AD4ECB">
        <w:rPr>
          <w:rFonts w:ascii="Trebuchet MS" w:hAnsi="Trebuchet MS"/>
          <w:color w:val="000000" w:themeColor="text1"/>
          <w:sz w:val="20"/>
          <w:szCs w:val="20"/>
        </w:rPr>
        <w:t xml:space="preserve"> </w:t>
      </w:r>
      <w:r w:rsidRPr="00AD4ECB">
        <w:rPr>
          <w:rFonts w:ascii="Trebuchet MS" w:hAnsi="Trebuchet MS"/>
          <w:color w:val="000000" w:themeColor="text1"/>
          <w:sz w:val="20"/>
          <w:szCs w:val="20"/>
        </w:rPr>
        <w:t>les actions de mitigation </w:t>
      </w:r>
      <w:r w:rsidR="00C073D8">
        <w:rPr>
          <w:rFonts w:ascii="Trebuchet MS" w:hAnsi="Trebuchet MS"/>
          <w:color w:val="000000" w:themeColor="text1"/>
          <w:sz w:val="20"/>
          <w:szCs w:val="20"/>
        </w:rPr>
        <w:t xml:space="preserve">et </w:t>
      </w:r>
      <w:r w:rsidR="0015653B">
        <w:rPr>
          <w:rFonts w:ascii="Trebuchet MS" w:hAnsi="Trebuchet MS"/>
          <w:color w:val="000000" w:themeColor="text1"/>
          <w:sz w:val="20"/>
          <w:szCs w:val="20"/>
        </w:rPr>
        <w:t>d’adaptation au changement climatique</w:t>
      </w:r>
      <w:r w:rsidR="00C073D8" w:rsidRPr="00CD7DBB">
        <w:rPr>
          <w:rFonts w:ascii="Trebuchet MS" w:hAnsi="Trebuchet MS"/>
          <w:color w:val="000000" w:themeColor="text1"/>
          <w:sz w:val="20"/>
          <w:szCs w:val="20"/>
        </w:rPr>
        <w:t xml:space="preserve"> </w:t>
      </w:r>
      <w:r w:rsidR="00AD4ECB" w:rsidRPr="00CD7DBB">
        <w:rPr>
          <w:rFonts w:ascii="Trebuchet MS" w:hAnsi="Trebuchet MS"/>
          <w:color w:val="000000" w:themeColor="text1"/>
          <w:sz w:val="20"/>
          <w:szCs w:val="20"/>
        </w:rPr>
        <w:t xml:space="preserve">identifiées </w:t>
      </w:r>
      <w:r w:rsidRPr="00CD7DBB">
        <w:rPr>
          <w:rFonts w:ascii="Trebuchet MS" w:hAnsi="Trebuchet MS"/>
          <w:color w:val="000000" w:themeColor="text1"/>
          <w:sz w:val="20"/>
          <w:szCs w:val="20"/>
        </w:rPr>
        <w:t xml:space="preserve">sur la base d’une analyse multicritères </w:t>
      </w:r>
      <w:r w:rsidR="00AD4ECB" w:rsidRPr="00CD7DBB">
        <w:rPr>
          <w:rFonts w:ascii="Trebuchet MS" w:hAnsi="Trebuchet MS"/>
          <w:color w:val="000000" w:themeColor="text1"/>
          <w:sz w:val="20"/>
          <w:szCs w:val="20"/>
        </w:rPr>
        <w:t xml:space="preserve">en alignement </w:t>
      </w:r>
      <w:r w:rsidR="00A01464" w:rsidRPr="00CD7DBB">
        <w:rPr>
          <w:rFonts w:ascii="Trebuchet MS" w:eastAsia="Times New Roman" w:hAnsi="Trebuchet MS" w:cs="Arial"/>
          <w:color w:val="000000" w:themeColor="text1"/>
          <w:sz w:val="20"/>
          <w:szCs w:val="20"/>
          <w:lang w:bidi="ar-SA"/>
        </w:rPr>
        <w:t>avec l</w:t>
      </w:r>
      <w:r w:rsidRPr="00CD7DBB">
        <w:rPr>
          <w:rFonts w:ascii="Trebuchet MS" w:eastAsia="Times New Roman" w:hAnsi="Trebuchet MS" w:cs="Arial"/>
          <w:color w:val="000000" w:themeColor="text1"/>
          <w:sz w:val="20"/>
          <w:szCs w:val="20"/>
          <w:lang w:bidi="ar-SA"/>
        </w:rPr>
        <w:t>es critères d’éligibilités exigés</w:t>
      </w:r>
      <w:r w:rsidRPr="00AD4ECB">
        <w:rPr>
          <w:rFonts w:ascii="Trebuchet MS" w:eastAsia="Times New Roman" w:hAnsi="Trebuchet MS" w:cs="Arial"/>
          <w:color w:val="000000" w:themeColor="text1"/>
          <w:sz w:val="20"/>
          <w:szCs w:val="20"/>
          <w:lang w:bidi="ar-SA"/>
        </w:rPr>
        <w:t xml:space="preserve"> par le bailleur de fonds</w:t>
      </w:r>
      <w:r w:rsidR="00AD4ECB" w:rsidRPr="00AD4ECB">
        <w:rPr>
          <w:rFonts w:ascii="Trebuchet MS" w:eastAsia="Times New Roman" w:hAnsi="Trebuchet MS" w:cs="Arial"/>
          <w:color w:val="000000" w:themeColor="text1"/>
          <w:sz w:val="20"/>
          <w:szCs w:val="20"/>
          <w:lang w:bidi="ar-SA"/>
        </w:rPr>
        <w:t xml:space="preserve"> (GCF)</w:t>
      </w:r>
      <w:r w:rsidR="00014482">
        <w:rPr>
          <w:rFonts w:ascii="Trebuchet MS" w:eastAsia="Times New Roman" w:hAnsi="Trebuchet MS" w:cs="Arial"/>
          <w:color w:val="000000" w:themeColor="text1"/>
          <w:sz w:val="20"/>
          <w:szCs w:val="20"/>
          <w:lang w:bidi="ar-SA"/>
        </w:rPr>
        <w:t xml:space="preserve">. </w:t>
      </w:r>
    </w:p>
    <w:p w14:paraId="37A3407F" w14:textId="3C033CC1" w:rsidR="00D00F7D" w:rsidRPr="008D4FCF" w:rsidRDefault="000C5597" w:rsidP="000C5597">
      <w:pPr>
        <w:pStyle w:val="Paragraphedeliste"/>
        <w:ind w:left="426"/>
        <w:jc w:val="both"/>
        <w:rPr>
          <w:rFonts w:ascii="Trebuchet MS" w:hAnsi="Trebuchet MS"/>
          <w:color w:val="000000" w:themeColor="text1"/>
          <w:sz w:val="14"/>
          <w:szCs w:val="14"/>
        </w:rPr>
      </w:pPr>
      <w:r w:rsidRPr="000C5597">
        <w:rPr>
          <w:rFonts w:ascii="Trebuchet MS" w:hAnsi="Trebuchet MS"/>
          <w:color w:val="000000" w:themeColor="text1"/>
          <w:sz w:val="20"/>
          <w:szCs w:val="20"/>
        </w:rPr>
        <w:t xml:space="preserve">  </w:t>
      </w:r>
      <w:r w:rsidR="00D00F7D" w:rsidRPr="000C5597">
        <w:rPr>
          <w:rFonts w:ascii="Trebuchet MS" w:hAnsi="Trebuchet MS"/>
          <w:color w:val="000000" w:themeColor="text1"/>
          <w:sz w:val="20"/>
          <w:szCs w:val="20"/>
        </w:rPr>
        <w:t xml:space="preserve"> </w:t>
      </w:r>
    </w:p>
    <w:p w14:paraId="29444BC3" w14:textId="0F7F91E7" w:rsidR="00824F31" w:rsidRPr="000C5597" w:rsidRDefault="00824F31" w:rsidP="00896B7F">
      <w:pPr>
        <w:widowControl/>
        <w:autoSpaceDE/>
        <w:autoSpaceDN/>
        <w:contextualSpacing/>
        <w:jc w:val="both"/>
        <w:rPr>
          <w:rFonts w:ascii="Trebuchet MS" w:hAnsi="Trebuchet MS"/>
          <w:bCs/>
          <w:color w:val="000000" w:themeColor="text1"/>
          <w:sz w:val="20"/>
          <w:szCs w:val="20"/>
        </w:rPr>
      </w:pPr>
      <w:r w:rsidRPr="00CD7DBB">
        <w:rPr>
          <w:rFonts w:ascii="Trebuchet MS" w:hAnsi="Trebuchet MS"/>
          <w:color w:val="000000" w:themeColor="text1"/>
          <w:sz w:val="20"/>
          <w:szCs w:val="20"/>
        </w:rPr>
        <w:t xml:space="preserve">A l’issue de ce travail, le Consultant établira </w:t>
      </w:r>
      <w:r w:rsidR="000C5597" w:rsidRPr="00CD7DBB">
        <w:rPr>
          <w:rFonts w:ascii="Trebuchet MS" w:hAnsi="Trebuchet MS"/>
          <w:color w:val="000000" w:themeColor="text1"/>
          <w:sz w:val="20"/>
          <w:szCs w:val="20"/>
        </w:rPr>
        <w:t xml:space="preserve">le livrable 1 </w:t>
      </w:r>
      <w:r w:rsidRPr="00CD7DBB">
        <w:rPr>
          <w:rFonts w:ascii="Trebuchet MS" w:hAnsi="Trebuchet MS"/>
          <w:bCs/>
          <w:color w:val="000000" w:themeColor="text1"/>
          <w:sz w:val="20"/>
          <w:szCs w:val="20"/>
        </w:rPr>
        <w:t xml:space="preserve">faisant ressortir </w:t>
      </w:r>
      <w:r w:rsidR="000C5597" w:rsidRPr="00CD7DBB">
        <w:rPr>
          <w:rFonts w:ascii="Trebuchet MS" w:hAnsi="Trebuchet MS"/>
          <w:bCs/>
          <w:color w:val="000000" w:themeColor="text1"/>
          <w:sz w:val="20"/>
          <w:szCs w:val="20"/>
        </w:rPr>
        <w:t>les actions d’atténuation</w:t>
      </w:r>
      <w:r w:rsidR="00C073D8" w:rsidRPr="00CD7DBB">
        <w:rPr>
          <w:rFonts w:ascii="Trebuchet MS" w:hAnsi="Trebuchet MS"/>
          <w:bCs/>
          <w:color w:val="000000" w:themeColor="text1"/>
          <w:sz w:val="20"/>
          <w:szCs w:val="20"/>
        </w:rPr>
        <w:t xml:space="preserve"> et </w:t>
      </w:r>
      <w:r w:rsidR="00BF6DB3">
        <w:rPr>
          <w:rFonts w:ascii="Trebuchet MS" w:hAnsi="Trebuchet MS"/>
          <w:bCs/>
          <w:color w:val="000000" w:themeColor="text1"/>
          <w:sz w:val="20"/>
          <w:szCs w:val="20"/>
        </w:rPr>
        <w:t>d’adaptation</w:t>
      </w:r>
      <w:r w:rsidR="00A370F3">
        <w:rPr>
          <w:rFonts w:ascii="Trebuchet MS" w:hAnsi="Trebuchet MS"/>
          <w:bCs/>
          <w:color w:val="000000" w:themeColor="text1"/>
          <w:sz w:val="20"/>
          <w:szCs w:val="20"/>
        </w:rPr>
        <w:t xml:space="preserve"> </w:t>
      </w:r>
      <w:r w:rsidR="00896B7F">
        <w:rPr>
          <w:rFonts w:ascii="Trebuchet MS" w:hAnsi="Trebuchet MS"/>
          <w:bCs/>
          <w:color w:val="000000" w:themeColor="text1"/>
          <w:sz w:val="20"/>
          <w:szCs w:val="20"/>
        </w:rPr>
        <w:t>pré-retenues</w:t>
      </w:r>
      <w:r w:rsidR="000C5597" w:rsidRPr="000C5597">
        <w:rPr>
          <w:rFonts w:ascii="Trebuchet MS" w:hAnsi="Trebuchet MS"/>
          <w:bCs/>
          <w:color w:val="000000" w:themeColor="text1"/>
          <w:sz w:val="20"/>
          <w:szCs w:val="20"/>
        </w:rPr>
        <w:t xml:space="preserve"> </w:t>
      </w:r>
      <w:r w:rsidR="00896B7F">
        <w:rPr>
          <w:rFonts w:ascii="Trebuchet MS" w:hAnsi="Trebuchet MS"/>
          <w:bCs/>
          <w:color w:val="000000" w:themeColor="text1"/>
          <w:sz w:val="20"/>
          <w:szCs w:val="20"/>
        </w:rPr>
        <w:t xml:space="preserve">et </w:t>
      </w:r>
      <w:r w:rsidR="000C5597" w:rsidRPr="000C5597">
        <w:rPr>
          <w:rFonts w:ascii="Trebuchet MS" w:hAnsi="Trebuchet MS"/>
          <w:bCs/>
          <w:color w:val="000000" w:themeColor="text1"/>
          <w:sz w:val="20"/>
          <w:szCs w:val="20"/>
        </w:rPr>
        <w:t xml:space="preserve">potentiellement éligibles </w:t>
      </w:r>
      <w:r w:rsidR="00E44024">
        <w:rPr>
          <w:rFonts w:ascii="Trebuchet MS" w:hAnsi="Trebuchet MS"/>
          <w:bCs/>
          <w:color w:val="000000" w:themeColor="text1"/>
          <w:sz w:val="20"/>
          <w:szCs w:val="20"/>
        </w:rPr>
        <w:t xml:space="preserve">au </w:t>
      </w:r>
      <w:r w:rsidR="000C5597" w:rsidRPr="000C5597">
        <w:rPr>
          <w:rFonts w:ascii="Trebuchet MS" w:hAnsi="Trebuchet MS"/>
          <w:bCs/>
          <w:color w:val="000000" w:themeColor="text1"/>
          <w:sz w:val="20"/>
          <w:szCs w:val="20"/>
        </w:rPr>
        <w:t xml:space="preserve">financement </w:t>
      </w:r>
      <w:r w:rsidR="00E44024">
        <w:rPr>
          <w:rFonts w:ascii="Trebuchet MS" w:hAnsi="Trebuchet MS"/>
          <w:bCs/>
          <w:color w:val="000000" w:themeColor="text1"/>
          <w:sz w:val="20"/>
          <w:szCs w:val="20"/>
        </w:rPr>
        <w:t xml:space="preserve">par le GCF </w:t>
      </w:r>
      <w:r w:rsidR="00896B7F">
        <w:rPr>
          <w:rFonts w:ascii="Trebuchet MS" w:hAnsi="Trebuchet MS"/>
          <w:bCs/>
          <w:color w:val="000000" w:themeColor="text1"/>
          <w:sz w:val="20"/>
          <w:szCs w:val="20"/>
        </w:rPr>
        <w:t xml:space="preserve">avec </w:t>
      </w:r>
      <w:r w:rsidRPr="000C5597">
        <w:rPr>
          <w:rFonts w:ascii="Trebuchet MS" w:hAnsi="Trebuchet MS"/>
          <w:bCs/>
          <w:color w:val="000000" w:themeColor="text1"/>
          <w:sz w:val="20"/>
          <w:szCs w:val="20"/>
        </w:rPr>
        <w:t>l’argumentaire d</w:t>
      </w:r>
      <w:r w:rsidR="000C5597" w:rsidRPr="000C5597">
        <w:rPr>
          <w:rFonts w:ascii="Trebuchet MS" w:hAnsi="Trebuchet MS"/>
          <w:bCs/>
          <w:color w:val="000000" w:themeColor="text1"/>
          <w:sz w:val="20"/>
          <w:szCs w:val="20"/>
        </w:rPr>
        <w:t xml:space="preserve">e leur </w:t>
      </w:r>
      <w:r w:rsidRPr="000C5597">
        <w:rPr>
          <w:rFonts w:ascii="Trebuchet MS" w:hAnsi="Trebuchet MS"/>
          <w:bCs/>
          <w:color w:val="000000" w:themeColor="text1"/>
          <w:sz w:val="20"/>
          <w:szCs w:val="20"/>
        </w:rPr>
        <w:t xml:space="preserve">choix.  </w:t>
      </w:r>
    </w:p>
    <w:p w14:paraId="3C1B3D39" w14:textId="77777777" w:rsidR="00824F31" w:rsidRDefault="00824F31" w:rsidP="00824F31">
      <w:pPr>
        <w:shd w:val="clear" w:color="auto" w:fill="FFFFFF"/>
        <w:jc w:val="both"/>
        <w:rPr>
          <w:rFonts w:ascii="Trebuchet MS" w:hAnsi="Trebuchet MS"/>
          <w:color w:val="002060"/>
          <w:sz w:val="20"/>
          <w:szCs w:val="20"/>
        </w:rPr>
      </w:pPr>
    </w:p>
    <w:p w14:paraId="7C08952F" w14:textId="69079FAA" w:rsidR="00824F31" w:rsidRPr="005C7C97" w:rsidRDefault="00877B07" w:rsidP="00896B7F">
      <w:pPr>
        <w:shd w:val="clear" w:color="auto" w:fill="FFFFFF"/>
        <w:jc w:val="both"/>
        <w:rPr>
          <w:rFonts w:ascii="Trebuchet MS" w:hAnsi="Trebuchet MS"/>
          <w:b/>
          <w:bCs/>
          <w:color w:val="000000" w:themeColor="text1"/>
          <w:sz w:val="20"/>
          <w:szCs w:val="20"/>
          <w:u w:val="single"/>
        </w:rPr>
      </w:pPr>
      <w:r>
        <w:rPr>
          <w:rFonts w:ascii="Trebuchet MS" w:hAnsi="Trebuchet MS"/>
          <w:b/>
          <w:bCs/>
          <w:color w:val="000000" w:themeColor="text1"/>
          <w:sz w:val="20"/>
          <w:szCs w:val="20"/>
          <w:u w:val="single"/>
        </w:rPr>
        <w:t>T</w:t>
      </w:r>
      <w:r w:rsidR="00A370F3">
        <w:rPr>
          <w:rFonts w:ascii="Trebuchet MS" w:hAnsi="Trebuchet MS"/>
          <w:b/>
          <w:bCs/>
          <w:color w:val="000000" w:themeColor="text1"/>
          <w:sz w:val="20"/>
          <w:szCs w:val="20"/>
          <w:u w:val="single"/>
        </w:rPr>
        <w:t>â</w:t>
      </w:r>
      <w:r>
        <w:rPr>
          <w:rFonts w:ascii="Trebuchet MS" w:hAnsi="Trebuchet MS"/>
          <w:b/>
          <w:bCs/>
          <w:color w:val="000000" w:themeColor="text1"/>
          <w:sz w:val="20"/>
          <w:szCs w:val="20"/>
          <w:u w:val="single"/>
        </w:rPr>
        <w:t>che 2</w:t>
      </w:r>
      <w:r w:rsidR="00F32989" w:rsidRPr="005C7C97">
        <w:rPr>
          <w:rFonts w:ascii="Trebuchet MS" w:hAnsi="Trebuchet MS"/>
          <w:b/>
          <w:bCs/>
          <w:color w:val="000000" w:themeColor="text1"/>
          <w:sz w:val="20"/>
          <w:szCs w:val="20"/>
          <w:u w:val="single"/>
        </w:rPr>
        <w:t xml:space="preserve"> : </w:t>
      </w:r>
      <w:r w:rsidR="00824F31" w:rsidRPr="005C7C97">
        <w:rPr>
          <w:rFonts w:ascii="Trebuchet MS" w:hAnsi="Trebuchet MS"/>
          <w:b/>
          <w:bCs/>
          <w:color w:val="000000" w:themeColor="text1"/>
          <w:sz w:val="20"/>
          <w:szCs w:val="20"/>
          <w:u w:val="single"/>
        </w:rPr>
        <w:t xml:space="preserve">Analyse de préfaisabilité des </w:t>
      </w:r>
      <w:r w:rsidR="00896B7F" w:rsidRPr="005C7C97">
        <w:rPr>
          <w:rFonts w:ascii="Trebuchet MS" w:hAnsi="Trebuchet MS"/>
          <w:b/>
          <w:bCs/>
          <w:color w:val="000000" w:themeColor="text1"/>
          <w:sz w:val="20"/>
          <w:szCs w:val="20"/>
          <w:u w:val="single"/>
        </w:rPr>
        <w:t xml:space="preserve">actions d’atténuation </w:t>
      </w:r>
      <w:r w:rsidR="00C073D8" w:rsidRPr="00CD7DBB">
        <w:rPr>
          <w:rFonts w:ascii="Trebuchet MS" w:hAnsi="Trebuchet MS"/>
          <w:b/>
          <w:bCs/>
          <w:color w:val="000000" w:themeColor="text1"/>
          <w:sz w:val="20"/>
          <w:szCs w:val="20"/>
          <w:u w:val="single"/>
        </w:rPr>
        <w:t xml:space="preserve">et </w:t>
      </w:r>
      <w:r w:rsidR="009A0416">
        <w:rPr>
          <w:rFonts w:ascii="Trebuchet MS" w:hAnsi="Trebuchet MS"/>
          <w:b/>
          <w:bCs/>
          <w:color w:val="000000" w:themeColor="text1"/>
          <w:sz w:val="20"/>
          <w:szCs w:val="20"/>
          <w:u w:val="single"/>
        </w:rPr>
        <w:t>d’adaptation</w:t>
      </w:r>
      <w:r w:rsidR="00C073D8">
        <w:rPr>
          <w:rFonts w:ascii="Trebuchet MS" w:hAnsi="Trebuchet MS"/>
          <w:b/>
          <w:bCs/>
          <w:color w:val="000000" w:themeColor="text1"/>
          <w:sz w:val="20"/>
          <w:szCs w:val="20"/>
          <w:u w:val="single"/>
        </w:rPr>
        <w:t xml:space="preserve"> </w:t>
      </w:r>
      <w:r w:rsidR="00896B7F" w:rsidRPr="005C7C97">
        <w:rPr>
          <w:rFonts w:ascii="Trebuchet MS" w:hAnsi="Trebuchet MS"/>
          <w:b/>
          <w:bCs/>
          <w:color w:val="000000" w:themeColor="text1"/>
          <w:sz w:val="20"/>
          <w:szCs w:val="20"/>
          <w:u w:val="single"/>
        </w:rPr>
        <w:t>pré-retenues</w:t>
      </w:r>
      <w:r w:rsidR="00824F31" w:rsidRPr="005C7C97">
        <w:rPr>
          <w:rFonts w:ascii="Trebuchet MS" w:hAnsi="Trebuchet MS"/>
          <w:b/>
          <w:bCs/>
          <w:color w:val="000000" w:themeColor="text1"/>
          <w:sz w:val="20"/>
          <w:szCs w:val="20"/>
          <w:u w:val="single"/>
        </w:rPr>
        <w:t xml:space="preserve"> </w:t>
      </w:r>
    </w:p>
    <w:p w14:paraId="70503856" w14:textId="77777777" w:rsidR="00824F31" w:rsidRPr="006416C2" w:rsidRDefault="00824F31" w:rsidP="00824F31">
      <w:pPr>
        <w:shd w:val="clear" w:color="auto" w:fill="FFFFFF"/>
        <w:jc w:val="both"/>
        <w:rPr>
          <w:rFonts w:ascii="Trebuchet MS" w:eastAsia="Times New Roman" w:hAnsi="Trebuchet MS" w:cs="Times New Roman"/>
          <w:color w:val="000000" w:themeColor="text1"/>
          <w:sz w:val="14"/>
          <w:szCs w:val="14"/>
        </w:rPr>
      </w:pPr>
    </w:p>
    <w:p w14:paraId="508E3CA5" w14:textId="2258D957" w:rsidR="00824F31" w:rsidRDefault="00847232" w:rsidP="00056084">
      <w:pPr>
        <w:pStyle w:val="Paragraphedeliste"/>
        <w:spacing w:after="160" w:line="259" w:lineRule="auto"/>
        <w:ind w:left="0"/>
        <w:jc w:val="both"/>
        <w:rPr>
          <w:rFonts w:ascii="Trebuchet MS" w:hAnsi="Trebuchet MS" w:cs="Calibri Light"/>
          <w:snapToGrid w:val="0"/>
          <w:color w:val="000000" w:themeColor="text1"/>
          <w:sz w:val="20"/>
          <w:szCs w:val="20"/>
        </w:rPr>
      </w:pPr>
      <w:r w:rsidRPr="00847232">
        <w:rPr>
          <w:rFonts w:ascii="Trebuchet MS" w:hAnsi="Trebuchet MS"/>
          <w:color w:val="000000" w:themeColor="text1"/>
          <w:sz w:val="20"/>
          <w:szCs w:val="20"/>
        </w:rPr>
        <w:t xml:space="preserve">Cette mission a pour objectif d’analyser </w:t>
      </w:r>
      <w:r w:rsidRPr="00847232">
        <w:rPr>
          <w:rFonts w:ascii="Trebuchet MS" w:hAnsi="Trebuchet MS" w:cs="Calibri Light"/>
          <w:snapToGrid w:val="0"/>
          <w:color w:val="000000" w:themeColor="text1"/>
          <w:sz w:val="20"/>
          <w:szCs w:val="20"/>
        </w:rPr>
        <w:t xml:space="preserve">la préfaisabilité </w:t>
      </w:r>
      <w:r w:rsidRPr="00847232">
        <w:rPr>
          <w:rFonts w:ascii="Trebuchet MS" w:hAnsi="Trebuchet MS"/>
          <w:color w:val="000000" w:themeColor="text1"/>
          <w:sz w:val="20"/>
          <w:szCs w:val="20"/>
        </w:rPr>
        <w:t xml:space="preserve">des </w:t>
      </w:r>
      <w:r w:rsidRPr="00CD7DBB">
        <w:rPr>
          <w:rFonts w:ascii="Trebuchet MS" w:hAnsi="Trebuchet MS"/>
          <w:color w:val="000000" w:themeColor="text1"/>
          <w:sz w:val="20"/>
          <w:szCs w:val="20"/>
        </w:rPr>
        <w:t xml:space="preserve">actions d’atténuation </w:t>
      </w:r>
      <w:r w:rsidR="00C073D8" w:rsidRPr="00CD7DBB">
        <w:rPr>
          <w:rFonts w:ascii="Trebuchet MS" w:hAnsi="Trebuchet MS"/>
          <w:color w:val="000000" w:themeColor="text1"/>
          <w:sz w:val="20"/>
          <w:szCs w:val="20"/>
        </w:rPr>
        <w:t xml:space="preserve">et </w:t>
      </w:r>
      <w:r w:rsidR="009A0416">
        <w:rPr>
          <w:rFonts w:ascii="Trebuchet MS" w:hAnsi="Trebuchet MS"/>
          <w:color w:val="000000" w:themeColor="text1"/>
          <w:sz w:val="20"/>
          <w:szCs w:val="20"/>
        </w:rPr>
        <w:t>d’adaptation</w:t>
      </w:r>
      <w:r w:rsidR="00C073D8">
        <w:rPr>
          <w:rFonts w:ascii="Trebuchet MS" w:hAnsi="Trebuchet MS"/>
          <w:color w:val="000000" w:themeColor="text1"/>
          <w:sz w:val="20"/>
          <w:szCs w:val="20"/>
        </w:rPr>
        <w:t xml:space="preserve"> </w:t>
      </w:r>
      <w:r w:rsidRPr="00847232">
        <w:rPr>
          <w:rFonts w:ascii="Trebuchet MS" w:hAnsi="Trebuchet MS"/>
          <w:color w:val="000000" w:themeColor="text1"/>
          <w:sz w:val="20"/>
          <w:szCs w:val="20"/>
        </w:rPr>
        <w:t>pré-retenues.</w:t>
      </w:r>
      <w:r w:rsidRPr="00847232">
        <w:rPr>
          <w:rFonts w:ascii="Trebuchet MS" w:hAnsi="Trebuchet MS" w:cs="Calibri Light"/>
          <w:snapToGrid w:val="0"/>
          <w:color w:val="000000" w:themeColor="text1"/>
          <w:sz w:val="20"/>
          <w:szCs w:val="20"/>
        </w:rPr>
        <w:t xml:space="preserve"> Dans ce sens, le prestataire aura </w:t>
      </w:r>
      <w:r w:rsidR="005375EA">
        <w:rPr>
          <w:rFonts w:ascii="Trebuchet MS" w:hAnsi="Trebuchet MS" w:cs="Calibri Light"/>
          <w:snapToGrid w:val="0"/>
          <w:color w:val="000000" w:themeColor="text1"/>
          <w:sz w:val="20"/>
          <w:szCs w:val="20"/>
        </w:rPr>
        <w:t xml:space="preserve">notamment </w:t>
      </w:r>
      <w:r w:rsidRPr="00847232">
        <w:rPr>
          <w:rFonts w:ascii="Trebuchet MS" w:hAnsi="Trebuchet MS" w:cs="Calibri Light"/>
          <w:snapToGrid w:val="0"/>
          <w:color w:val="000000" w:themeColor="text1"/>
          <w:sz w:val="20"/>
          <w:szCs w:val="20"/>
        </w:rPr>
        <w:t xml:space="preserve">pour tâche de : </w:t>
      </w:r>
    </w:p>
    <w:p w14:paraId="5E40BFDF" w14:textId="77777777" w:rsidR="00514695" w:rsidRPr="00514695" w:rsidRDefault="00514695" w:rsidP="00847232">
      <w:pPr>
        <w:pStyle w:val="Paragraphedeliste"/>
        <w:spacing w:after="160" w:line="259" w:lineRule="auto"/>
        <w:ind w:left="0"/>
        <w:jc w:val="both"/>
        <w:rPr>
          <w:rFonts w:ascii="Trebuchet MS" w:hAnsi="Trebuchet MS"/>
          <w:color w:val="000000" w:themeColor="text1"/>
          <w:sz w:val="14"/>
          <w:szCs w:val="14"/>
        </w:rPr>
      </w:pPr>
    </w:p>
    <w:p w14:paraId="35C8EE99" w14:textId="6ECCF7A1" w:rsidR="00304494" w:rsidRDefault="00304494" w:rsidP="00056084">
      <w:pPr>
        <w:pStyle w:val="Paragraphedeliste"/>
        <w:numPr>
          <w:ilvl w:val="0"/>
          <w:numId w:val="23"/>
        </w:numPr>
        <w:ind w:left="426"/>
        <w:jc w:val="both"/>
        <w:rPr>
          <w:rFonts w:ascii="Trebuchet MS" w:hAnsi="Trebuchet MS"/>
          <w:color w:val="000000" w:themeColor="text1"/>
          <w:sz w:val="20"/>
          <w:szCs w:val="20"/>
        </w:rPr>
      </w:pPr>
      <w:r w:rsidRPr="005C7C97">
        <w:rPr>
          <w:rFonts w:ascii="Trebuchet MS" w:hAnsi="Trebuchet MS"/>
          <w:color w:val="000000" w:themeColor="text1"/>
          <w:sz w:val="20"/>
          <w:szCs w:val="20"/>
        </w:rPr>
        <w:t xml:space="preserve">Décrire </w:t>
      </w:r>
      <w:r w:rsidR="00604289" w:rsidRPr="00CD7DBB">
        <w:rPr>
          <w:rFonts w:ascii="Trebuchet MS" w:hAnsi="Trebuchet MS"/>
          <w:color w:val="000000" w:themeColor="text1"/>
          <w:sz w:val="20"/>
          <w:szCs w:val="20"/>
        </w:rPr>
        <w:t xml:space="preserve">les activités pour chaque </w:t>
      </w:r>
      <w:r w:rsidRPr="00CD7DBB">
        <w:rPr>
          <w:rFonts w:ascii="Trebuchet MS" w:hAnsi="Trebuchet MS"/>
          <w:color w:val="000000" w:themeColor="text1"/>
          <w:sz w:val="20"/>
          <w:szCs w:val="20"/>
        </w:rPr>
        <w:t>action</w:t>
      </w:r>
      <w:r w:rsidR="00604289" w:rsidRPr="00CD7DBB">
        <w:rPr>
          <w:rFonts w:ascii="Trebuchet MS" w:hAnsi="Trebuchet MS"/>
          <w:color w:val="000000" w:themeColor="text1"/>
          <w:sz w:val="20"/>
          <w:szCs w:val="20"/>
        </w:rPr>
        <w:t xml:space="preserve"> d’atténuation </w:t>
      </w:r>
      <w:r w:rsidR="00C073D8" w:rsidRPr="00CD7DBB">
        <w:rPr>
          <w:rFonts w:ascii="Trebuchet MS" w:hAnsi="Trebuchet MS"/>
          <w:color w:val="000000" w:themeColor="text1"/>
          <w:sz w:val="20"/>
          <w:szCs w:val="20"/>
        </w:rPr>
        <w:t xml:space="preserve">et </w:t>
      </w:r>
      <w:r w:rsidR="0015653B">
        <w:rPr>
          <w:rFonts w:ascii="Trebuchet MS" w:hAnsi="Trebuchet MS"/>
          <w:color w:val="000000" w:themeColor="text1"/>
          <w:sz w:val="20"/>
          <w:szCs w:val="20"/>
        </w:rPr>
        <w:t>d’adaptation au changement climatique</w:t>
      </w:r>
      <w:r w:rsidR="00C073D8" w:rsidRPr="00CD7DBB">
        <w:rPr>
          <w:rFonts w:ascii="Trebuchet MS" w:hAnsi="Trebuchet MS"/>
          <w:color w:val="000000" w:themeColor="text1"/>
          <w:sz w:val="20"/>
          <w:szCs w:val="20"/>
        </w:rPr>
        <w:t xml:space="preserve"> </w:t>
      </w:r>
      <w:r w:rsidRPr="00CD7DBB">
        <w:rPr>
          <w:rFonts w:ascii="Trebuchet MS" w:hAnsi="Trebuchet MS"/>
          <w:color w:val="000000" w:themeColor="text1"/>
          <w:sz w:val="20"/>
          <w:szCs w:val="20"/>
        </w:rPr>
        <w:t xml:space="preserve">au regard de leur potentiel de financement climatique notamment auprès du FVC (potentiel d’atténuation des émissions de GES, </w:t>
      </w:r>
      <w:r w:rsidR="00CD7DBB" w:rsidRPr="00CD7DBB">
        <w:rPr>
          <w:rFonts w:ascii="Trebuchet MS" w:hAnsi="Trebuchet MS"/>
          <w:color w:val="000000" w:themeColor="text1"/>
          <w:sz w:val="20"/>
          <w:szCs w:val="20"/>
        </w:rPr>
        <w:t>renforcement</w:t>
      </w:r>
      <w:r w:rsidR="00C073D8" w:rsidRPr="00CD7DBB">
        <w:rPr>
          <w:rFonts w:ascii="Trebuchet MS" w:hAnsi="Trebuchet MS"/>
          <w:color w:val="000000" w:themeColor="text1"/>
          <w:sz w:val="20"/>
          <w:szCs w:val="20"/>
        </w:rPr>
        <w:t xml:space="preserve"> de la résilience des populations et des infrastructures,</w:t>
      </w:r>
      <w:r w:rsidR="00C073D8">
        <w:rPr>
          <w:rFonts w:ascii="Trebuchet MS" w:hAnsi="Trebuchet MS"/>
          <w:color w:val="000000" w:themeColor="text1"/>
          <w:sz w:val="20"/>
          <w:szCs w:val="20"/>
        </w:rPr>
        <w:t xml:space="preserve"> </w:t>
      </w:r>
      <w:r w:rsidRPr="005C7C97">
        <w:rPr>
          <w:rFonts w:ascii="Trebuchet MS" w:hAnsi="Trebuchet MS"/>
          <w:color w:val="000000" w:themeColor="text1"/>
          <w:sz w:val="20"/>
          <w:szCs w:val="20"/>
        </w:rPr>
        <w:t xml:space="preserve">bénéficiaires, </w:t>
      </w:r>
      <w:r w:rsidR="00604289">
        <w:rPr>
          <w:rFonts w:ascii="Trebuchet MS" w:hAnsi="Trebuchet MS"/>
          <w:color w:val="000000" w:themeColor="text1"/>
          <w:sz w:val="20"/>
          <w:szCs w:val="20"/>
        </w:rPr>
        <w:t xml:space="preserve">retombées socio-économiques, </w:t>
      </w:r>
      <w:r w:rsidRPr="005C7C97">
        <w:rPr>
          <w:rFonts w:ascii="Trebuchet MS" w:hAnsi="Trebuchet MS"/>
          <w:color w:val="000000" w:themeColor="text1"/>
          <w:sz w:val="20"/>
          <w:szCs w:val="20"/>
        </w:rPr>
        <w:t xml:space="preserve">etc.) ; </w:t>
      </w:r>
    </w:p>
    <w:p w14:paraId="787624FE" w14:textId="77777777" w:rsidR="00304494" w:rsidRPr="00731482" w:rsidRDefault="00304494" w:rsidP="00304494">
      <w:pPr>
        <w:pStyle w:val="Paragraphedeliste"/>
        <w:ind w:left="426"/>
        <w:jc w:val="both"/>
        <w:rPr>
          <w:rFonts w:ascii="Trebuchet MS" w:hAnsi="Trebuchet MS"/>
          <w:color w:val="000000" w:themeColor="text1"/>
          <w:sz w:val="14"/>
          <w:szCs w:val="14"/>
        </w:rPr>
      </w:pPr>
    </w:p>
    <w:p w14:paraId="1EA54D48" w14:textId="3248380A" w:rsidR="00371844" w:rsidRPr="00C25331" w:rsidRDefault="00371844" w:rsidP="00056084">
      <w:pPr>
        <w:pStyle w:val="Paragraphedeliste"/>
        <w:numPr>
          <w:ilvl w:val="0"/>
          <w:numId w:val="23"/>
        </w:numPr>
        <w:ind w:left="426"/>
        <w:jc w:val="both"/>
        <w:rPr>
          <w:rFonts w:ascii="Trebuchet MS" w:hAnsi="Trebuchet MS"/>
          <w:color w:val="000000" w:themeColor="text1"/>
          <w:sz w:val="20"/>
          <w:szCs w:val="20"/>
        </w:rPr>
      </w:pPr>
      <w:r w:rsidRPr="00C25331">
        <w:rPr>
          <w:rFonts w:ascii="Trebuchet MS" w:hAnsi="Trebuchet MS"/>
          <w:color w:val="000000" w:themeColor="text1"/>
          <w:sz w:val="20"/>
          <w:szCs w:val="20"/>
        </w:rPr>
        <w:lastRenderedPageBreak/>
        <w:t xml:space="preserve">Examiner </w:t>
      </w:r>
      <w:r w:rsidR="00304494" w:rsidRPr="00C25331">
        <w:rPr>
          <w:rFonts w:ascii="Trebuchet MS" w:hAnsi="Trebuchet MS"/>
          <w:color w:val="000000" w:themeColor="text1"/>
          <w:sz w:val="20"/>
          <w:szCs w:val="20"/>
        </w:rPr>
        <w:t xml:space="preserve">pour chaque </w:t>
      </w:r>
      <w:r w:rsidR="00C25331" w:rsidRPr="00C25331">
        <w:rPr>
          <w:rFonts w:ascii="Trebuchet MS" w:hAnsi="Trebuchet MS"/>
          <w:color w:val="000000" w:themeColor="text1"/>
          <w:sz w:val="20"/>
          <w:szCs w:val="20"/>
        </w:rPr>
        <w:t>a</w:t>
      </w:r>
      <w:r w:rsidR="00304494" w:rsidRPr="00C25331">
        <w:rPr>
          <w:rFonts w:ascii="Trebuchet MS" w:hAnsi="Trebuchet MS"/>
          <w:color w:val="000000" w:themeColor="text1"/>
          <w:sz w:val="20"/>
          <w:szCs w:val="20"/>
        </w:rPr>
        <w:t>ction d’atténuation</w:t>
      </w:r>
      <w:r w:rsidR="00C073D8">
        <w:rPr>
          <w:rFonts w:ascii="Trebuchet MS" w:hAnsi="Trebuchet MS"/>
          <w:color w:val="000000" w:themeColor="text1"/>
          <w:sz w:val="20"/>
          <w:szCs w:val="20"/>
        </w:rPr>
        <w:t xml:space="preserve"> </w:t>
      </w:r>
      <w:r w:rsidR="00C073D8" w:rsidRPr="00CD7DBB">
        <w:rPr>
          <w:rFonts w:ascii="Trebuchet MS" w:hAnsi="Trebuchet MS"/>
          <w:color w:val="000000" w:themeColor="text1"/>
          <w:sz w:val="20"/>
          <w:szCs w:val="20"/>
        </w:rPr>
        <w:t>et d</w:t>
      </w:r>
      <w:r w:rsidR="009A0416">
        <w:rPr>
          <w:rFonts w:ascii="Trebuchet MS" w:hAnsi="Trebuchet MS"/>
          <w:color w:val="000000" w:themeColor="text1"/>
          <w:sz w:val="20"/>
          <w:szCs w:val="20"/>
        </w:rPr>
        <w:t>’adaptation</w:t>
      </w:r>
      <w:r w:rsidR="00304494" w:rsidRPr="00C25331">
        <w:rPr>
          <w:rFonts w:ascii="Trebuchet MS" w:hAnsi="Trebuchet MS"/>
          <w:color w:val="000000" w:themeColor="text1"/>
          <w:sz w:val="20"/>
          <w:szCs w:val="20"/>
        </w:rPr>
        <w:t xml:space="preserve">, </w:t>
      </w:r>
      <w:r w:rsidRPr="00C25331">
        <w:rPr>
          <w:rFonts w:ascii="Trebuchet MS" w:hAnsi="Trebuchet MS"/>
          <w:color w:val="000000" w:themeColor="text1"/>
          <w:sz w:val="20"/>
          <w:szCs w:val="20"/>
        </w:rPr>
        <w:t>la cohérence, d’une part entre les objectifs et les activités envisagées, et d’autre part entre les activités et les moyens, le calendrier et le plan de financement à définir ;</w:t>
      </w:r>
    </w:p>
    <w:p w14:paraId="4692750F" w14:textId="77777777" w:rsidR="00371844" w:rsidRPr="00731482" w:rsidRDefault="00371844" w:rsidP="00371844">
      <w:pPr>
        <w:pStyle w:val="Paragraphedeliste"/>
        <w:ind w:left="426"/>
        <w:jc w:val="both"/>
        <w:rPr>
          <w:rFonts w:ascii="Trebuchet MS" w:hAnsi="Trebuchet MS"/>
          <w:color w:val="000000" w:themeColor="text1"/>
          <w:sz w:val="14"/>
          <w:szCs w:val="14"/>
          <w:highlight w:val="yellow"/>
        </w:rPr>
      </w:pPr>
    </w:p>
    <w:p w14:paraId="62FD3A9D" w14:textId="0BE35673" w:rsidR="00824F31" w:rsidRPr="005C7C97" w:rsidRDefault="00824F31" w:rsidP="008D0314">
      <w:pPr>
        <w:pStyle w:val="Paragraphedeliste"/>
        <w:numPr>
          <w:ilvl w:val="0"/>
          <w:numId w:val="23"/>
        </w:numPr>
        <w:ind w:left="426"/>
        <w:jc w:val="both"/>
        <w:rPr>
          <w:rFonts w:ascii="Trebuchet MS" w:hAnsi="Trebuchet MS"/>
          <w:color w:val="000000" w:themeColor="text1"/>
          <w:sz w:val="20"/>
          <w:szCs w:val="20"/>
        </w:rPr>
      </w:pPr>
      <w:r w:rsidRPr="005C7C97">
        <w:rPr>
          <w:rFonts w:ascii="Trebuchet MS" w:hAnsi="Trebuchet MS"/>
          <w:color w:val="000000" w:themeColor="text1"/>
          <w:sz w:val="20"/>
          <w:szCs w:val="20"/>
        </w:rPr>
        <w:t xml:space="preserve">Identifier les barrières </w:t>
      </w:r>
      <w:r w:rsidR="008D0314">
        <w:rPr>
          <w:rFonts w:ascii="Trebuchet MS" w:hAnsi="Trebuchet MS"/>
          <w:color w:val="000000" w:themeColor="text1"/>
          <w:sz w:val="20"/>
          <w:szCs w:val="20"/>
        </w:rPr>
        <w:t xml:space="preserve">et </w:t>
      </w:r>
      <w:r w:rsidR="008D0314" w:rsidRPr="005C7C97">
        <w:rPr>
          <w:rFonts w:ascii="Trebuchet MS" w:hAnsi="Trebuchet MS"/>
          <w:color w:val="000000" w:themeColor="text1"/>
          <w:sz w:val="20"/>
          <w:szCs w:val="20"/>
        </w:rPr>
        <w:t xml:space="preserve">les </w:t>
      </w:r>
      <w:r w:rsidR="008D0314">
        <w:rPr>
          <w:rFonts w:ascii="Trebuchet MS" w:hAnsi="Trebuchet MS"/>
          <w:color w:val="000000" w:themeColor="text1"/>
          <w:sz w:val="20"/>
          <w:szCs w:val="20"/>
        </w:rPr>
        <w:t xml:space="preserve">principaux </w:t>
      </w:r>
      <w:r w:rsidR="008D0314" w:rsidRPr="005C7C97">
        <w:rPr>
          <w:rFonts w:ascii="Trebuchet MS" w:hAnsi="Trebuchet MS"/>
          <w:color w:val="000000" w:themeColor="text1"/>
          <w:sz w:val="20"/>
          <w:szCs w:val="20"/>
        </w:rPr>
        <w:t xml:space="preserve">risques </w:t>
      </w:r>
      <w:r w:rsidRPr="005C7C97">
        <w:rPr>
          <w:rFonts w:ascii="Trebuchet MS" w:hAnsi="Trebuchet MS"/>
          <w:color w:val="000000" w:themeColor="text1"/>
          <w:sz w:val="20"/>
          <w:szCs w:val="20"/>
        </w:rPr>
        <w:t xml:space="preserve">à la mise en œuvre des </w:t>
      </w:r>
      <w:r w:rsidR="00306745" w:rsidRPr="005C7C97">
        <w:rPr>
          <w:rFonts w:ascii="Trebuchet MS" w:hAnsi="Trebuchet MS"/>
          <w:color w:val="000000" w:themeColor="text1"/>
          <w:sz w:val="20"/>
          <w:szCs w:val="20"/>
        </w:rPr>
        <w:t xml:space="preserve">actions </w:t>
      </w:r>
      <w:r w:rsidRPr="005C7C97">
        <w:rPr>
          <w:rFonts w:ascii="Trebuchet MS" w:hAnsi="Trebuchet MS"/>
          <w:color w:val="000000" w:themeColor="text1"/>
          <w:sz w:val="20"/>
          <w:szCs w:val="20"/>
        </w:rPr>
        <w:t>et propos</w:t>
      </w:r>
      <w:r w:rsidR="008D0314">
        <w:rPr>
          <w:rFonts w:ascii="Trebuchet MS" w:hAnsi="Trebuchet MS"/>
          <w:color w:val="000000" w:themeColor="text1"/>
          <w:sz w:val="20"/>
          <w:szCs w:val="20"/>
        </w:rPr>
        <w:t xml:space="preserve">er </w:t>
      </w:r>
      <w:r w:rsidRPr="005C7C97">
        <w:rPr>
          <w:rFonts w:ascii="Trebuchet MS" w:hAnsi="Trebuchet MS"/>
          <w:color w:val="000000" w:themeColor="text1"/>
          <w:sz w:val="20"/>
          <w:szCs w:val="20"/>
        </w:rPr>
        <w:t xml:space="preserve">des solutions ; </w:t>
      </w:r>
    </w:p>
    <w:p w14:paraId="27BE8F33" w14:textId="77777777" w:rsidR="00824F31" w:rsidRPr="00120AB8" w:rsidRDefault="00824F31" w:rsidP="001E2A8B">
      <w:pPr>
        <w:pStyle w:val="Paragraphedeliste"/>
        <w:ind w:left="426"/>
        <w:jc w:val="both"/>
        <w:rPr>
          <w:rFonts w:ascii="Trebuchet MS" w:hAnsi="Trebuchet MS"/>
          <w:color w:val="000000" w:themeColor="text1"/>
          <w:sz w:val="14"/>
          <w:szCs w:val="14"/>
        </w:rPr>
      </w:pPr>
    </w:p>
    <w:p w14:paraId="548867A0" w14:textId="48E2BAE3" w:rsidR="00824F31" w:rsidRPr="005C7C97" w:rsidRDefault="00824F31" w:rsidP="004E4068">
      <w:pPr>
        <w:pStyle w:val="Paragraphedeliste"/>
        <w:numPr>
          <w:ilvl w:val="0"/>
          <w:numId w:val="23"/>
        </w:numPr>
        <w:ind w:left="426"/>
        <w:jc w:val="both"/>
        <w:rPr>
          <w:rFonts w:ascii="Trebuchet MS" w:hAnsi="Trebuchet MS"/>
          <w:color w:val="000000" w:themeColor="text1"/>
          <w:sz w:val="20"/>
          <w:szCs w:val="20"/>
        </w:rPr>
      </w:pPr>
      <w:r w:rsidRPr="005C7C97">
        <w:rPr>
          <w:rFonts w:ascii="Trebuchet MS" w:hAnsi="Trebuchet MS"/>
          <w:color w:val="000000" w:themeColor="text1"/>
          <w:sz w:val="20"/>
          <w:szCs w:val="20"/>
        </w:rPr>
        <w:t xml:space="preserve">Déterminer la portée et développer la théorie du changement des </w:t>
      </w:r>
      <w:r w:rsidR="00B56139" w:rsidRPr="005C7C97">
        <w:rPr>
          <w:rFonts w:ascii="Trebuchet MS" w:hAnsi="Trebuchet MS"/>
          <w:color w:val="000000" w:themeColor="text1"/>
          <w:sz w:val="20"/>
          <w:szCs w:val="20"/>
        </w:rPr>
        <w:t>actions pré-retenues</w:t>
      </w:r>
      <w:r w:rsidR="00A01464">
        <w:rPr>
          <w:rFonts w:ascii="Trebuchet MS" w:hAnsi="Trebuchet MS"/>
          <w:color w:val="000000" w:themeColor="text1"/>
          <w:sz w:val="20"/>
          <w:szCs w:val="20"/>
        </w:rPr>
        <w:t xml:space="preserve"> </w:t>
      </w:r>
      <w:r w:rsidRPr="005C7C97">
        <w:rPr>
          <w:rFonts w:ascii="Trebuchet MS" w:hAnsi="Trebuchet MS"/>
          <w:color w:val="000000" w:themeColor="text1"/>
          <w:sz w:val="20"/>
          <w:szCs w:val="20"/>
        </w:rPr>
        <w:t xml:space="preserve">; </w:t>
      </w:r>
    </w:p>
    <w:p w14:paraId="0FFC45A3" w14:textId="77777777" w:rsidR="00824F31" w:rsidRPr="00120AB8" w:rsidRDefault="00824F31" w:rsidP="001E2A8B">
      <w:pPr>
        <w:pStyle w:val="Paragraphedeliste"/>
        <w:ind w:left="426"/>
        <w:jc w:val="both"/>
        <w:rPr>
          <w:rFonts w:ascii="Trebuchet MS" w:hAnsi="Trebuchet MS"/>
          <w:color w:val="000000" w:themeColor="text1"/>
          <w:sz w:val="14"/>
          <w:szCs w:val="14"/>
        </w:rPr>
      </w:pPr>
    </w:p>
    <w:p w14:paraId="5C082FE4" w14:textId="419C8A48" w:rsidR="00824F31" w:rsidRPr="00CD7DBB" w:rsidRDefault="00824F31" w:rsidP="001E2A8B">
      <w:pPr>
        <w:pStyle w:val="Paragraphedeliste"/>
        <w:numPr>
          <w:ilvl w:val="0"/>
          <w:numId w:val="23"/>
        </w:numPr>
        <w:ind w:left="426"/>
        <w:jc w:val="both"/>
        <w:rPr>
          <w:rFonts w:ascii="Trebuchet MS" w:hAnsi="Trebuchet MS"/>
          <w:color w:val="000000" w:themeColor="text1"/>
          <w:sz w:val="20"/>
          <w:szCs w:val="20"/>
        </w:rPr>
      </w:pPr>
      <w:r w:rsidRPr="00CD7DBB">
        <w:rPr>
          <w:rFonts w:ascii="Trebuchet MS" w:hAnsi="Trebuchet MS"/>
          <w:color w:val="000000" w:themeColor="text1"/>
          <w:sz w:val="20"/>
          <w:szCs w:val="20"/>
        </w:rPr>
        <w:t xml:space="preserve">Effectuer l’analyse genre et l’évaluation des impacts environnementaux et socioéconomiques des </w:t>
      </w:r>
      <w:r w:rsidR="00B56139" w:rsidRPr="00CD7DBB">
        <w:rPr>
          <w:rFonts w:ascii="Trebuchet MS" w:hAnsi="Trebuchet MS"/>
          <w:color w:val="000000" w:themeColor="text1"/>
          <w:sz w:val="20"/>
          <w:szCs w:val="20"/>
        </w:rPr>
        <w:t xml:space="preserve">actions </w:t>
      </w:r>
      <w:r w:rsidR="00B709B7">
        <w:rPr>
          <w:rFonts w:ascii="Trebuchet MS" w:hAnsi="Trebuchet MS"/>
          <w:color w:val="000000" w:themeColor="text1"/>
          <w:sz w:val="20"/>
          <w:szCs w:val="20"/>
        </w:rPr>
        <w:t>proposées</w:t>
      </w:r>
      <w:r w:rsidR="00910E09" w:rsidRPr="00CD7DBB">
        <w:rPr>
          <w:rFonts w:ascii="Trebuchet MS" w:hAnsi="Trebuchet MS"/>
          <w:color w:val="000000" w:themeColor="text1"/>
          <w:sz w:val="20"/>
          <w:szCs w:val="20"/>
        </w:rPr>
        <w:t xml:space="preserve"> </w:t>
      </w:r>
      <w:r w:rsidRPr="00CD7DBB">
        <w:rPr>
          <w:rFonts w:ascii="Trebuchet MS" w:hAnsi="Trebuchet MS"/>
          <w:color w:val="000000" w:themeColor="text1"/>
          <w:sz w:val="20"/>
          <w:szCs w:val="20"/>
        </w:rPr>
        <w:t xml:space="preserve">; </w:t>
      </w:r>
    </w:p>
    <w:p w14:paraId="41222814" w14:textId="77777777" w:rsidR="00824F31" w:rsidRPr="00CD7DBB" w:rsidRDefault="00824F31" w:rsidP="001E2A8B">
      <w:pPr>
        <w:pStyle w:val="Paragraphedeliste"/>
        <w:ind w:left="426"/>
        <w:jc w:val="both"/>
        <w:rPr>
          <w:rFonts w:ascii="Trebuchet MS" w:hAnsi="Trebuchet MS"/>
          <w:color w:val="000000" w:themeColor="text1"/>
          <w:sz w:val="14"/>
          <w:szCs w:val="14"/>
        </w:rPr>
      </w:pPr>
    </w:p>
    <w:p w14:paraId="3DF1FDDE" w14:textId="30C7F0A9" w:rsidR="00FF57B8" w:rsidRPr="00CD7DBB" w:rsidRDefault="00C56D7F" w:rsidP="00FF57B8">
      <w:pPr>
        <w:pStyle w:val="Corpsdetexte2"/>
        <w:numPr>
          <w:ilvl w:val="0"/>
          <w:numId w:val="23"/>
        </w:numPr>
        <w:spacing w:line="276" w:lineRule="auto"/>
        <w:ind w:left="426"/>
        <w:jc w:val="both"/>
        <w:rPr>
          <w:rFonts w:ascii="Trebuchet MS" w:hAnsi="Trebuchet MS"/>
          <w:color w:val="000000" w:themeColor="text1"/>
          <w:sz w:val="20"/>
          <w:szCs w:val="20"/>
        </w:rPr>
      </w:pPr>
      <w:r w:rsidRPr="00CD7DBB">
        <w:rPr>
          <w:rFonts w:ascii="Trebuchet MS" w:hAnsi="Trebuchet MS" w:cs="Calibri Light"/>
          <w:snapToGrid w:val="0"/>
          <w:color w:val="000000" w:themeColor="text1"/>
          <w:sz w:val="20"/>
          <w:szCs w:val="20"/>
        </w:rPr>
        <w:t>Évaluer</w:t>
      </w:r>
      <w:r w:rsidR="00FF57B8" w:rsidRPr="00CD7DBB">
        <w:rPr>
          <w:rFonts w:ascii="Trebuchet MS" w:hAnsi="Trebuchet MS" w:cs="Calibri Light"/>
          <w:snapToGrid w:val="0"/>
          <w:color w:val="000000" w:themeColor="text1"/>
          <w:sz w:val="20"/>
          <w:szCs w:val="20"/>
        </w:rPr>
        <w:t xml:space="preserve"> le coût total du projet</w:t>
      </w:r>
      <w:r w:rsidR="00FF57B8" w:rsidRPr="00CD7DBB">
        <w:rPr>
          <w:rFonts w:ascii="Trebuchet MS" w:hAnsi="Trebuchet MS"/>
          <w:color w:val="000000" w:themeColor="text1"/>
          <w:sz w:val="20"/>
          <w:szCs w:val="20"/>
        </w:rPr>
        <w:t xml:space="preserve"> et les principaux coûts avec l’analyse des avantages (y compris les avantages marchands et non marchands) associés à la mise en œuvre de ces actions d’atténuation</w:t>
      </w:r>
      <w:r w:rsidR="00910E09" w:rsidRPr="00CD7DBB">
        <w:rPr>
          <w:rFonts w:ascii="Trebuchet MS" w:hAnsi="Trebuchet MS"/>
          <w:color w:val="000000" w:themeColor="text1"/>
          <w:sz w:val="20"/>
          <w:szCs w:val="20"/>
        </w:rPr>
        <w:t xml:space="preserve"> et </w:t>
      </w:r>
      <w:r w:rsidR="00056084">
        <w:rPr>
          <w:rFonts w:ascii="Trebuchet MS" w:hAnsi="Trebuchet MS"/>
          <w:color w:val="000000" w:themeColor="text1"/>
          <w:sz w:val="20"/>
          <w:szCs w:val="20"/>
        </w:rPr>
        <w:t xml:space="preserve">d’adaptation </w:t>
      </w:r>
      <w:r w:rsidR="00056084" w:rsidRPr="00CD7DBB">
        <w:rPr>
          <w:rFonts w:ascii="Trebuchet MS" w:hAnsi="Trebuchet MS"/>
          <w:color w:val="000000" w:themeColor="text1"/>
          <w:sz w:val="20"/>
          <w:szCs w:val="20"/>
        </w:rPr>
        <w:t>;</w:t>
      </w:r>
      <w:r w:rsidR="00FF57B8" w:rsidRPr="00CD7DBB">
        <w:rPr>
          <w:rFonts w:ascii="Trebuchet MS" w:hAnsi="Trebuchet MS"/>
          <w:color w:val="000000" w:themeColor="text1"/>
          <w:sz w:val="20"/>
          <w:szCs w:val="20"/>
        </w:rPr>
        <w:t xml:space="preserve"> </w:t>
      </w:r>
    </w:p>
    <w:p w14:paraId="1036CE09" w14:textId="119C70E1" w:rsidR="00C939FE" w:rsidRPr="00CD7DBB" w:rsidRDefault="00C56D7F" w:rsidP="00C939FE">
      <w:pPr>
        <w:pStyle w:val="Corpsdetexte2"/>
        <w:numPr>
          <w:ilvl w:val="0"/>
          <w:numId w:val="23"/>
        </w:numPr>
        <w:spacing w:line="276" w:lineRule="auto"/>
        <w:ind w:left="426"/>
        <w:jc w:val="both"/>
        <w:rPr>
          <w:rFonts w:ascii="Trebuchet MS" w:hAnsi="Trebuchet MS"/>
          <w:color w:val="000000" w:themeColor="text1"/>
          <w:sz w:val="20"/>
          <w:szCs w:val="20"/>
        </w:rPr>
      </w:pPr>
      <w:r w:rsidRPr="00CD7DBB">
        <w:rPr>
          <w:rFonts w:ascii="Trebuchet MS" w:hAnsi="Trebuchet MS"/>
          <w:color w:val="000000" w:themeColor="text1"/>
          <w:sz w:val="20"/>
          <w:szCs w:val="20"/>
        </w:rPr>
        <w:t>É</w:t>
      </w:r>
      <w:r w:rsidRPr="00CD7DBB">
        <w:rPr>
          <w:rFonts w:ascii="Trebuchet MS" w:hAnsi="Trebuchet MS" w:cs="Calibri"/>
          <w:color w:val="000000" w:themeColor="text1"/>
          <w:sz w:val="20"/>
          <w:szCs w:val="20"/>
        </w:rPr>
        <w:t>valu</w:t>
      </w:r>
      <w:r w:rsidRPr="00CD7DBB">
        <w:rPr>
          <w:rFonts w:ascii="Trebuchet MS" w:hAnsi="Trebuchet MS"/>
          <w:color w:val="000000" w:themeColor="text1"/>
          <w:sz w:val="20"/>
          <w:szCs w:val="20"/>
        </w:rPr>
        <w:t>er</w:t>
      </w:r>
      <w:r w:rsidR="00146CBA" w:rsidRPr="00CD7DBB">
        <w:rPr>
          <w:rFonts w:ascii="Trebuchet MS" w:hAnsi="Trebuchet MS"/>
          <w:color w:val="000000" w:themeColor="text1"/>
          <w:sz w:val="20"/>
          <w:szCs w:val="20"/>
        </w:rPr>
        <w:t xml:space="preserve"> </w:t>
      </w:r>
      <w:r w:rsidR="00146CBA" w:rsidRPr="00CD7DBB">
        <w:rPr>
          <w:rFonts w:ascii="Trebuchet MS" w:hAnsi="Trebuchet MS" w:cs="Calibri"/>
          <w:color w:val="000000" w:themeColor="text1"/>
          <w:sz w:val="20"/>
          <w:szCs w:val="20"/>
        </w:rPr>
        <w:t xml:space="preserve">la faisabilité des investissements </w:t>
      </w:r>
      <w:r w:rsidR="00C939FE" w:rsidRPr="00CD7DBB">
        <w:rPr>
          <w:rFonts w:ascii="Trebuchet MS" w:hAnsi="Trebuchet MS" w:cs="Calibri"/>
          <w:color w:val="000000" w:themeColor="text1"/>
          <w:sz w:val="20"/>
          <w:szCs w:val="20"/>
        </w:rPr>
        <w:t>et i</w:t>
      </w:r>
      <w:r w:rsidR="00C939FE" w:rsidRPr="00CD7DBB">
        <w:rPr>
          <w:rFonts w:ascii="Trebuchet MS" w:hAnsi="Trebuchet MS" w:cs="Calibri Light"/>
          <w:snapToGrid w:val="0"/>
          <w:color w:val="000000" w:themeColor="text1"/>
          <w:sz w:val="20"/>
          <w:szCs w:val="20"/>
        </w:rPr>
        <w:t xml:space="preserve">dentifier les contraintes et les lacunes dans à la préparation et le financement du projet ; </w:t>
      </w:r>
    </w:p>
    <w:p w14:paraId="168EE659" w14:textId="10C6B81B" w:rsidR="00824F31" w:rsidRPr="00CD7DBB" w:rsidRDefault="00C939FE" w:rsidP="00C939FE">
      <w:pPr>
        <w:pStyle w:val="Paragraphedeliste"/>
        <w:numPr>
          <w:ilvl w:val="0"/>
          <w:numId w:val="23"/>
        </w:numPr>
        <w:ind w:left="426"/>
        <w:jc w:val="both"/>
        <w:rPr>
          <w:rFonts w:ascii="Trebuchet MS" w:hAnsi="Trebuchet MS"/>
          <w:color w:val="000000" w:themeColor="text1"/>
          <w:sz w:val="20"/>
          <w:szCs w:val="20"/>
        </w:rPr>
      </w:pPr>
      <w:r w:rsidRPr="00CD7DBB">
        <w:rPr>
          <w:rFonts w:ascii="Trebuchet MS" w:hAnsi="Trebuchet MS"/>
          <w:color w:val="000000" w:themeColor="text1"/>
          <w:sz w:val="20"/>
          <w:szCs w:val="20"/>
        </w:rPr>
        <w:t>Ex</w:t>
      </w:r>
      <w:r w:rsidR="00824F31" w:rsidRPr="00CD7DBB">
        <w:rPr>
          <w:rFonts w:ascii="Trebuchet MS" w:hAnsi="Trebuchet MS"/>
          <w:color w:val="000000" w:themeColor="text1"/>
          <w:sz w:val="20"/>
          <w:szCs w:val="20"/>
        </w:rPr>
        <w:t xml:space="preserve">aminer la possibilité de l’implication du secteur privé y compris le secteur bancaire dans la mise en œuvre </w:t>
      </w:r>
      <w:r w:rsidR="00B709B7">
        <w:rPr>
          <w:rFonts w:ascii="Trebuchet MS" w:hAnsi="Trebuchet MS"/>
          <w:color w:val="000000" w:themeColor="text1"/>
          <w:sz w:val="20"/>
          <w:szCs w:val="20"/>
        </w:rPr>
        <w:t>du</w:t>
      </w:r>
      <w:r w:rsidR="00824F31" w:rsidRPr="00CD7DBB">
        <w:rPr>
          <w:rFonts w:ascii="Trebuchet MS" w:hAnsi="Trebuchet MS"/>
          <w:color w:val="000000" w:themeColor="text1"/>
          <w:sz w:val="20"/>
          <w:szCs w:val="20"/>
        </w:rPr>
        <w:t xml:space="preserve"> projet ;</w:t>
      </w:r>
    </w:p>
    <w:p w14:paraId="0327AC31" w14:textId="77777777" w:rsidR="00824F31" w:rsidRPr="00CD7DBB" w:rsidRDefault="00824F31" w:rsidP="001E2A8B">
      <w:pPr>
        <w:pStyle w:val="Paragraphedeliste"/>
        <w:ind w:left="426"/>
        <w:jc w:val="both"/>
        <w:rPr>
          <w:rFonts w:ascii="Trebuchet MS" w:hAnsi="Trebuchet MS"/>
          <w:color w:val="000000" w:themeColor="text1"/>
          <w:sz w:val="14"/>
          <w:szCs w:val="14"/>
        </w:rPr>
      </w:pPr>
      <w:r w:rsidRPr="00CD7DBB">
        <w:rPr>
          <w:rFonts w:ascii="Trebuchet MS" w:hAnsi="Trebuchet MS"/>
          <w:color w:val="000000" w:themeColor="text1"/>
          <w:sz w:val="20"/>
          <w:szCs w:val="20"/>
        </w:rPr>
        <w:t xml:space="preserve"> </w:t>
      </w:r>
    </w:p>
    <w:p w14:paraId="16B43542" w14:textId="360A26BD" w:rsidR="00AA5F4E" w:rsidRPr="00C939FE" w:rsidRDefault="00847232" w:rsidP="00594895">
      <w:pPr>
        <w:pStyle w:val="Corpsdetexte2"/>
        <w:numPr>
          <w:ilvl w:val="0"/>
          <w:numId w:val="23"/>
        </w:numPr>
        <w:spacing w:line="276" w:lineRule="auto"/>
        <w:ind w:left="426"/>
        <w:jc w:val="both"/>
        <w:rPr>
          <w:rFonts w:ascii="Trebuchet MS" w:hAnsi="Trebuchet MS"/>
          <w:color w:val="000000" w:themeColor="text1"/>
          <w:sz w:val="20"/>
          <w:szCs w:val="20"/>
        </w:rPr>
      </w:pPr>
      <w:r w:rsidRPr="00CD7DBB">
        <w:rPr>
          <w:rFonts w:ascii="Trebuchet MS" w:hAnsi="Trebuchet MS" w:cs="Calibri Light"/>
          <w:snapToGrid w:val="0"/>
          <w:color w:val="000000" w:themeColor="text1"/>
          <w:sz w:val="20"/>
          <w:szCs w:val="20"/>
        </w:rPr>
        <w:t xml:space="preserve">Identifier les opportunités et proposer </w:t>
      </w:r>
      <w:r w:rsidR="00AA5F4E" w:rsidRPr="00CD7DBB">
        <w:rPr>
          <w:rFonts w:ascii="Trebuchet MS" w:hAnsi="Trebuchet MS"/>
          <w:color w:val="000000" w:themeColor="text1"/>
          <w:sz w:val="20"/>
          <w:szCs w:val="20"/>
        </w:rPr>
        <w:t>des recommandations pour rendre les actions atténuation</w:t>
      </w:r>
      <w:r w:rsidR="00910E09" w:rsidRPr="00CD7DBB">
        <w:rPr>
          <w:rFonts w:ascii="Trebuchet MS" w:hAnsi="Trebuchet MS"/>
          <w:color w:val="000000" w:themeColor="text1"/>
          <w:sz w:val="20"/>
          <w:szCs w:val="20"/>
        </w:rPr>
        <w:t xml:space="preserve"> et d</w:t>
      </w:r>
      <w:r w:rsidR="00B709B7">
        <w:rPr>
          <w:rFonts w:ascii="Trebuchet MS" w:hAnsi="Trebuchet MS"/>
          <w:color w:val="000000" w:themeColor="text1"/>
          <w:sz w:val="20"/>
          <w:szCs w:val="20"/>
        </w:rPr>
        <w:t xml:space="preserve">’adaptation </w:t>
      </w:r>
      <w:r w:rsidR="00594895" w:rsidRPr="00CD7DBB">
        <w:rPr>
          <w:rFonts w:ascii="Trebuchet MS" w:hAnsi="Trebuchet MS"/>
          <w:color w:val="000000" w:themeColor="text1"/>
          <w:sz w:val="20"/>
          <w:szCs w:val="20"/>
        </w:rPr>
        <w:t>proposée</w:t>
      </w:r>
      <w:r w:rsidR="00CD7DBB">
        <w:rPr>
          <w:rFonts w:ascii="Trebuchet MS" w:hAnsi="Trebuchet MS"/>
          <w:color w:val="000000" w:themeColor="text1"/>
          <w:sz w:val="20"/>
          <w:szCs w:val="20"/>
        </w:rPr>
        <w:t>s</w:t>
      </w:r>
      <w:r w:rsidR="00594895" w:rsidRPr="00C939FE">
        <w:rPr>
          <w:rFonts w:ascii="Trebuchet MS" w:hAnsi="Trebuchet MS"/>
          <w:color w:val="000000" w:themeColor="text1"/>
          <w:sz w:val="20"/>
          <w:szCs w:val="20"/>
        </w:rPr>
        <w:t xml:space="preserve"> </w:t>
      </w:r>
      <w:r w:rsidR="00AA5F4E" w:rsidRPr="00C939FE">
        <w:rPr>
          <w:rFonts w:ascii="Trebuchet MS" w:hAnsi="Trebuchet MS"/>
          <w:color w:val="000000" w:themeColor="text1"/>
          <w:sz w:val="20"/>
          <w:szCs w:val="20"/>
        </w:rPr>
        <w:t xml:space="preserve">plus éligibles au financement du FVC. </w:t>
      </w:r>
    </w:p>
    <w:p w14:paraId="7972D45B" w14:textId="6CAC87F4" w:rsidR="00824F31" w:rsidRPr="008D4FCF" w:rsidRDefault="00824F31" w:rsidP="00376AC5">
      <w:pPr>
        <w:jc w:val="both"/>
        <w:rPr>
          <w:rFonts w:ascii="Trebuchet MS" w:hAnsi="Trebuchet MS"/>
          <w:color w:val="000000" w:themeColor="text1"/>
          <w:sz w:val="20"/>
          <w:szCs w:val="20"/>
        </w:rPr>
      </w:pPr>
      <w:r w:rsidRPr="008D4FCF">
        <w:rPr>
          <w:rFonts w:ascii="Trebuchet MS" w:hAnsi="Trebuchet MS"/>
          <w:color w:val="000000" w:themeColor="text1"/>
          <w:sz w:val="20"/>
          <w:szCs w:val="20"/>
        </w:rPr>
        <w:t xml:space="preserve">Au terme de cette </w:t>
      </w:r>
      <w:r w:rsidR="00B56139" w:rsidRPr="008D4FCF">
        <w:rPr>
          <w:rFonts w:ascii="Trebuchet MS" w:hAnsi="Trebuchet MS"/>
          <w:color w:val="000000" w:themeColor="text1"/>
          <w:sz w:val="20"/>
          <w:szCs w:val="20"/>
        </w:rPr>
        <w:t xml:space="preserve">mission, </w:t>
      </w:r>
      <w:r w:rsidRPr="008D4FCF">
        <w:rPr>
          <w:rFonts w:ascii="Trebuchet MS" w:hAnsi="Trebuchet MS"/>
          <w:color w:val="000000" w:themeColor="text1"/>
          <w:sz w:val="20"/>
          <w:szCs w:val="20"/>
        </w:rPr>
        <w:t xml:space="preserve">le Consultant établira un rapport d’analyse de préfaisabilité </w:t>
      </w:r>
      <w:r w:rsidR="00376AC5">
        <w:rPr>
          <w:rFonts w:ascii="Trebuchet MS" w:hAnsi="Trebuchet MS"/>
          <w:color w:val="000000" w:themeColor="text1"/>
          <w:sz w:val="20"/>
          <w:szCs w:val="20"/>
        </w:rPr>
        <w:t>faisant ressortir les résultats de l’analyse des aspects susmentionnés</w:t>
      </w:r>
      <w:r w:rsidR="00823FDB" w:rsidRPr="008D4FCF">
        <w:rPr>
          <w:rFonts w:ascii="Trebuchet MS" w:hAnsi="Trebuchet MS"/>
          <w:color w:val="000000" w:themeColor="text1"/>
          <w:sz w:val="20"/>
          <w:szCs w:val="20"/>
        </w:rPr>
        <w:t>.</w:t>
      </w:r>
    </w:p>
    <w:p w14:paraId="454996A0" w14:textId="56C3B661" w:rsidR="00120AB8" w:rsidRDefault="00120AB8">
      <w:pPr>
        <w:widowControl/>
        <w:autoSpaceDE/>
        <w:autoSpaceDN/>
        <w:spacing w:after="160" w:line="259" w:lineRule="auto"/>
        <w:rPr>
          <w:rFonts w:ascii="Trebuchet MS" w:hAnsi="Trebuchet MS" w:cs="Arial"/>
          <w:color w:val="002060"/>
          <w:sz w:val="14"/>
          <w:szCs w:val="14"/>
          <w:lang w:eastAsia="en-US"/>
        </w:rPr>
      </w:pPr>
    </w:p>
    <w:p w14:paraId="161563A0" w14:textId="7CCB4A50" w:rsidR="00824F31" w:rsidRPr="00F00925" w:rsidRDefault="00824F31" w:rsidP="00F00925">
      <w:pPr>
        <w:pStyle w:val="Corpsdetexte"/>
        <w:rPr>
          <w:rFonts w:ascii="Trebuchet MS" w:hAnsi="Trebuchet MS"/>
          <w:b/>
          <w:bCs/>
          <w:color w:val="000000" w:themeColor="text1"/>
          <w:sz w:val="20"/>
          <w:szCs w:val="20"/>
        </w:rPr>
      </w:pPr>
      <w:r w:rsidRPr="00F00925">
        <w:rPr>
          <w:rFonts w:ascii="Trebuchet MS" w:hAnsi="Trebuchet MS"/>
          <w:b/>
          <w:bCs/>
          <w:color w:val="000000" w:themeColor="text1"/>
          <w:sz w:val="20"/>
          <w:szCs w:val="20"/>
        </w:rPr>
        <w:t xml:space="preserve">Mission </w:t>
      </w:r>
      <w:r w:rsidR="00877B07">
        <w:rPr>
          <w:rFonts w:ascii="Trebuchet MS" w:hAnsi="Trebuchet MS"/>
          <w:b/>
          <w:bCs/>
          <w:color w:val="000000" w:themeColor="text1"/>
          <w:sz w:val="20"/>
          <w:szCs w:val="20"/>
        </w:rPr>
        <w:t>2</w:t>
      </w:r>
      <w:r w:rsidR="00877B07" w:rsidRPr="00F00925">
        <w:rPr>
          <w:rFonts w:ascii="Trebuchet MS" w:hAnsi="Trebuchet MS"/>
          <w:b/>
          <w:bCs/>
          <w:color w:val="000000" w:themeColor="text1"/>
          <w:sz w:val="20"/>
          <w:szCs w:val="20"/>
        </w:rPr>
        <w:t> </w:t>
      </w:r>
      <w:r w:rsidRPr="00F00925">
        <w:rPr>
          <w:rFonts w:ascii="Trebuchet MS" w:hAnsi="Trebuchet MS"/>
          <w:b/>
          <w:bCs/>
          <w:color w:val="000000" w:themeColor="text1"/>
          <w:sz w:val="20"/>
          <w:szCs w:val="20"/>
        </w:rPr>
        <w:t xml:space="preserve">: </w:t>
      </w:r>
      <w:r w:rsidR="004C3DA1" w:rsidRPr="00F00925">
        <w:rPr>
          <w:rFonts w:ascii="Trebuchet MS" w:hAnsi="Trebuchet MS"/>
          <w:b/>
          <w:bCs/>
          <w:color w:val="000000" w:themeColor="text1"/>
          <w:sz w:val="20"/>
          <w:szCs w:val="20"/>
        </w:rPr>
        <w:t>Élaboration</w:t>
      </w:r>
      <w:r w:rsidRPr="00F00925">
        <w:rPr>
          <w:rFonts w:ascii="Trebuchet MS" w:hAnsi="Trebuchet MS"/>
          <w:b/>
          <w:bCs/>
          <w:color w:val="000000" w:themeColor="text1"/>
          <w:sz w:val="20"/>
          <w:szCs w:val="20"/>
        </w:rPr>
        <w:t xml:space="preserve"> de</w:t>
      </w:r>
      <w:r w:rsidR="00F00925" w:rsidRPr="00F00925">
        <w:rPr>
          <w:rFonts w:ascii="Trebuchet MS" w:hAnsi="Trebuchet MS"/>
          <w:b/>
          <w:bCs/>
          <w:color w:val="000000" w:themeColor="text1"/>
          <w:sz w:val="20"/>
          <w:szCs w:val="20"/>
        </w:rPr>
        <w:t xml:space="preserve"> la </w:t>
      </w:r>
      <w:r w:rsidRPr="00F00925">
        <w:rPr>
          <w:rFonts w:ascii="Trebuchet MS" w:hAnsi="Trebuchet MS"/>
          <w:b/>
          <w:bCs/>
          <w:color w:val="000000" w:themeColor="text1"/>
          <w:sz w:val="20"/>
          <w:szCs w:val="20"/>
        </w:rPr>
        <w:t xml:space="preserve">note conceptuelle </w:t>
      </w:r>
      <w:r w:rsidR="00F00925" w:rsidRPr="00F00925">
        <w:rPr>
          <w:rFonts w:ascii="Trebuchet MS" w:hAnsi="Trebuchet MS"/>
          <w:b/>
          <w:bCs/>
          <w:color w:val="000000" w:themeColor="text1"/>
          <w:sz w:val="20"/>
          <w:szCs w:val="20"/>
        </w:rPr>
        <w:t xml:space="preserve">du </w:t>
      </w:r>
      <w:r w:rsidRPr="00F00925">
        <w:rPr>
          <w:rFonts w:ascii="Trebuchet MS" w:hAnsi="Trebuchet MS"/>
          <w:b/>
          <w:bCs/>
          <w:color w:val="000000" w:themeColor="text1"/>
          <w:sz w:val="20"/>
          <w:szCs w:val="20"/>
        </w:rPr>
        <w:t>projet à soumettre au FVC</w:t>
      </w:r>
    </w:p>
    <w:p w14:paraId="4D9BB4C9" w14:textId="77777777" w:rsidR="00824F31" w:rsidRPr="00E0618D" w:rsidRDefault="00824F31" w:rsidP="00824F31">
      <w:pPr>
        <w:jc w:val="both"/>
        <w:rPr>
          <w:rFonts w:ascii="Trebuchet MS" w:hAnsi="Trebuchet MS" w:cs="Arial"/>
          <w:color w:val="000000" w:themeColor="text1"/>
          <w:sz w:val="14"/>
          <w:szCs w:val="14"/>
          <w:lang w:eastAsia="en-US"/>
        </w:rPr>
      </w:pPr>
    </w:p>
    <w:p w14:paraId="69735DAE" w14:textId="2795F7B5" w:rsidR="00824F31" w:rsidRPr="00F00925" w:rsidRDefault="00824F31" w:rsidP="00F00925">
      <w:pPr>
        <w:jc w:val="both"/>
        <w:rPr>
          <w:rFonts w:ascii="Trebuchet MS" w:hAnsi="Trebuchet MS" w:cs="Arial"/>
          <w:color w:val="000000" w:themeColor="text1"/>
          <w:sz w:val="20"/>
          <w:szCs w:val="20"/>
          <w:lang w:eastAsia="en-US"/>
        </w:rPr>
      </w:pPr>
      <w:r w:rsidRPr="00F00925">
        <w:rPr>
          <w:rFonts w:ascii="Trebuchet MS" w:hAnsi="Trebuchet MS" w:cs="Arial"/>
          <w:color w:val="000000" w:themeColor="text1"/>
          <w:sz w:val="20"/>
          <w:szCs w:val="20"/>
          <w:lang w:eastAsia="en-US"/>
        </w:rPr>
        <w:t>A l’issue de</w:t>
      </w:r>
      <w:r w:rsidR="00F00925" w:rsidRPr="00F00925">
        <w:rPr>
          <w:rFonts w:ascii="Trebuchet MS" w:hAnsi="Trebuchet MS" w:cs="Arial"/>
          <w:color w:val="000000" w:themeColor="text1"/>
          <w:sz w:val="20"/>
          <w:szCs w:val="20"/>
          <w:lang w:eastAsia="en-US"/>
        </w:rPr>
        <w:t xml:space="preserve">s résultats de </w:t>
      </w:r>
      <w:r w:rsidRPr="00F00925">
        <w:rPr>
          <w:rFonts w:ascii="Trebuchet MS" w:hAnsi="Trebuchet MS" w:cs="Arial"/>
          <w:color w:val="000000" w:themeColor="text1"/>
          <w:sz w:val="20"/>
          <w:szCs w:val="20"/>
          <w:lang w:eastAsia="en-US"/>
        </w:rPr>
        <w:t xml:space="preserve">la mission 1, le Consultant établira </w:t>
      </w:r>
      <w:r w:rsidR="00F00925" w:rsidRPr="00F00925">
        <w:rPr>
          <w:rFonts w:ascii="Trebuchet MS" w:hAnsi="Trebuchet MS" w:cs="Arial"/>
          <w:color w:val="000000" w:themeColor="text1"/>
          <w:sz w:val="20"/>
          <w:szCs w:val="20"/>
          <w:lang w:eastAsia="en-US"/>
        </w:rPr>
        <w:t xml:space="preserve">la </w:t>
      </w:r>
      <w:r w:rsidRPr="00F00925">
        <w:rPr>
          <w:rFonts w:ascii="Trebuchet MS" w:hAnsi="Trebuchet MS" w:cs="Arial"/>
          <w:color w:val="000000" w:themeColor="text1"/>
          <w:sz w:val="20"/>
          <w:szCs w:val="20"/>
          <w:lang w:eastAsia="en-US"/>
        </w:rPr>
        <w:t>note conceptuelle d</w:t>
      </w:r>
      <w:r w:rsidR="00F00925" w:rsidRPr="00F00925">
        <w:rPr>
          <w:rFonts w:ascii="Trebuchet MS" w:hAnsi="Trebuchet MS" w:cs="Arial"/>
          <w:color w:val="000000" w:themeColor="text1"/>
          <w:sz w:val="20"/>
          <w:szCs w:val="20"/>
          <w:lang w:eastAsia="en-US"/>
        </w:rPr>
        <w:t>u projet</w:t>
      </w:r>
      <w:r w:rsidRPr="00F00925">
        <w:rPr>
          <w:rFonts w:ascii="Trebuchet MS" w:hAnsi="Trebuchet MS" w:cs="Arial"/>
          <w:color w:val="000000" w:themeColor="text1"/>
          <w:sz w:val="20"/>
          <w:szCs w:val="20"/>
          <w:lang w:eastAsia="en-US"/>
        </w:rPr>
        <w:t xml:space="preserve"> </w:t>
      </w:r>
      <w:r w:rsidR="00F00925" w:rsidRPr="00F00925">
        <w:rPr>
          <w:rFonts w:ascii="Trebuchet MS" w:hAnsi="Trebuchet MS" w:cs="Arial"/>
          <w:color w:val="000000" w:themeColor="text1"/>
          <w:sz w:val="20"/>
          <w:szCs w:val="20"/>
          <w:lang w:eastAsia="en-US"/>
        </w:rPr>
        <w:t xml:space="preserve">comprenant les actions d’atténuation </w:t>
      </w:r>
      <w:r w:rsidR="00910E09">
        <w:rPr>
          <w:rFonts w:ascii="Trebuchet MS" w:hAnsi="Trebuchet MS" w:cs="Arial"/>
          <w:color w:val="000000" w:themeColor="text1"/>
          <w:sz w:val="20"/>
          <w:szCs w:val="20"/>
          <w:lang w:eastAsia="en-US"/>
        </w:rPr>
        <w:t xml:space="preserve">et </w:t>
      </w:r>
      <w:r w:rsidR="00B709B7">
        <w:rPr>
          <w:rFonts w:ascii="Trebuchet MS" w:hAnsi="Trebuchet MS" w:cs="Arial"/>
          <w:color w:val="000000" w:themeColor="text1"/>
          <w:sz w:val="20"/>
          <w:szCs w:val="20"/>
          <w:lang w:eastAsia="en-US"/>
        </w:rPr>
        <w:t xml:space="preserve">d’adaptation </w:t>
      </w:r>
      <w:r w:rsidR="00F00925" w:rsidRPr="00F00925">
        <w:rPr>
          <w:rFonts w:ascii="Trebuchet MS" w:hAnsi="Trebuchet MS" w:cs="Arial"/>
          <w:color w:val="000000" w:themeColor="text1"/>
          <w:sz w:val="20"/>
          <w:szCs w:val="20"/>
          <w:lang w:eastAsia="en-US"/>
        </w:rPr>
        <w:t>retenues</w:t>
      </w:r>
      <w:r w:rsidRPr="00F00925">
        <w:rPr>
          <w:rFonts w:ascii="Trebuchet MS" w:hAnsi="Trebuchet MS" w:cs="Arial"/>
          <w:color w:val="000000" w:themeColor="text1"/>
          <w:sz w:val="20"/>
          <w:szCs w:val="20"/>
          <w:lang w:eastAsia="en-US"/>
        </w:rPr>
        <w:t xml:space="preserve">, </w:t>
      </w:r>
      <w:r w:rsidRPr="00F00925">
        <w:rPr>
          <w:rFonts w:ascii="Trebuchet MS" w:hAnsi="Trebuchet MS" w:cs="Arial"/>
          <w:color w:val="000000" w:themeColor="text1"/>
          <w:sz w:val="20"/>
          <w:szCs w:val="20"/>
          <w:u w:val="single"/>
          <w:lang w:eastAsia="en-US"/>
        </w:rPr>
        <w:t>selon la version actualisée du canevas et normes exigés par le Fonds Vert pour le Climat (FVC).</w:t>
      </w:r>
      <w:r w:rsidRPr="00F00925">
        <w:rPr>
          <w:rFonts w:ascii="Trebuchet MS" w:hAnsi="Trebuchet MS" w:cs="Arial"/>
          <w:color w:val="000000" w:themeColor="text1"/>
          <w:sz w:val="20"/>
          <w:szCs w:val="20"/>
          <w:lang w:eastAsia="en-US"/>
        </w:rPr>
        <w:t xml:space="preserve"> </w:t>
      </w:r>
    </w:p>
    <w:p w14:paraId="09DDD42D" w14:textId="77777777" w:rsidR="00824F31" w:rsidRPr="004C712A" w:rsidRDefault="00824F31" w:rsidP="00824F31">
      <w:pPr>
        <w:jc w:val="both"/>
        <w:rPr>
          <w:rFonts w:ascii="Trebuchet MS" w:hAnsi="Trebuchet MS" w:cs="Arial"/>
          <w:color w:val="002060"/>
          <w:sz w:val="20"/>
          <w:szCs w:val="20"/>
          <w:highlight w:val="yellow"/>
          <w:lang w:eastAsia="en-US"/>
        </w:rPr>
      </w:pPr>
    </w:p>
    <w:p w14:paraId="1E216E68" w14:textId="451EB77B" w:rsidR="00824F31" w:rsidRPr="00F00925" w:rsidRDefault="00824F31" w:rsidP="00CF0696">
      <w:pPr>
        <w:jc w:val="both"/>
        <w:rPr>
          <w:rFonts w:ascii="Trebuchet MS" w:hAnsi="Trebuchet MS" w:cs="Arial"/>
          <w:color w:val="000000" w:themeColor="text1"/>
          <w:sz w:val="20"/>
          <w:szCs w:val="20"/>
          <w:lang w:eastAsia="en-US"/>
        </w:rPr>
      </w:pPr>
      <w:r w:rsidRPr="00F00925">
        <w:rPr>
          <w:rFonts w:ascii="Trebuchet MS" w:hAnsi="Trebuchet MS" w:cs="Arial"/>
          <w:color w:val="000000" w:themeColor="text1"/>
          <w:sz w:val="20"/>
          <w:szCs w:val="20"/>
          <w:lang w:eastAsia="en-US"/>
        </w:rPr>
        <w:t>A titre indicatif, la note conceptuelle d</w:t>
      </w:r>
      <w:r w:rsidR="00CF0696">
        <w:rPr>
          <w:rFonts w:ascii="Trebuchet MS" w:hAnsi="Trebuchet MS" w:cs="Arial"/>
          <w:color w:val="000000" w:themeColor="text1"/>
          <w:sz w:val="20"/>
          <w:szCs w:val="20"/>
          <w:lang w:eastAsia="en-US"/>
        </w:rPr>
        <w:t xml:space="preserve">u </w:t>
      </w:r>
      <w:r w:rsidRPr="00F00925">
        <w:rPr>
          <w:rFonts w:ascii="Trebuchet MS" w:hAnsi="Trebuchet MS" w:cs="Arial"/>
          <w:color w:val="000000" w:themeColor="text1"/>
          <w:sz w:val="20"/>
          <w:szCs w:val="20"/>
          <w:lang w:eastAsia="en-US"/>
        </w:rPr>
        <w:t xml:space="preserve">projet doits ressortir notamment les données suivantes :    </w:t>
      </w:r>
    </w:p>
    <w:p w14:paraId="03955E22" w14:textId="77777777" w:rsidR="00824F31" w:rsidRPr="005B7D4F" w:rsidRDefault="00824F31" w:rsidP="00F00925">
      <w:pPr>
        <w:jc w:val="both"/>
        <w:rPr>
          <w:rFonts w:ascii="Trebuchet MS" w:hAnsi="Trebuchet MS" w:cs="Arial"/>
          <w:color w:val="000000" w:themeColor="text1"/>
          <w:sz w:val="14"/>
          <w:szCs w:val="14"/>
          <w:lang w:eastAsia="en-US"/>
        </w:rPr>
      </w:pPr>
      <w:r w:rsidRPr="00F00925">
        <w:rPr>
          <w:rFonts w:ascii="Trebuchet MS" w:hAnsi="Trebuchet MS" w:cs="Arial"/>
          <w:color w:val="000000" w:themeColor="text1"/>
          <w:sz w:val="20"/>
          <w:szCs w:val="20"/>
          <w:lang w:eastAsia="en-US"/>
        </w:rPr>
        <w:t xml:space="preserve">     </w:t>
      </w:r>
    </w:p>
    <w:p w14:paraId="1448E35E" w14:textId="77777777" w:rsidR="00824F31" w:rsidRPr="00F00925" w:rsidRDefault="00824F31" w:rsidP="00F00925">
      <w:pPr>
        <w:widowControl/>
        <w:numPr>
          <w:ilvl w:val="0"/>
          <w:numId w:val="8"/>
        </w:numPr>
        <w:autoSpaceDE/>
        <w:autoSpaceDN/>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Information sur le projet ;</w:t>
      </w:r>
    </w:p>
    <w:p w14:paraId="4B475CA6" w14:textId="77777777" w:rsidR="00824F31" w:rsidRPr="005B7D4F" w:rsidRDefault="00824F31" w:rsidP="00F00925">
      <w:pPr>
        <w:widowControl/>
        <w:autoSpaceDE/>
        <w:autoSpaceDN/>
        <w:ind w:left="720"/>
        <w:contextualSpacing/>
        <w:jc w:val="both"/>
        <w:rPr>
          <w:rFonts w:ascii="Trebuchet MS" w:eastAsia="Times New Roman" w:hAnsi="Trebuchet MS" w:cs="Times New Roman"/>
          <w:color w:val="000000" w:themeColor="text1"/>
          <w:sz w:val="14"/>
          <w:szCs w:val="14"/>
        </w:rPr>
      </w:pPr>
    </w:p>
    <w:p w14:paraId="0BBA1B6F" w14:textId="02E6026E" w:rsidR="00824F31" w:rsidRDefault="00824F31" w:rsidP="00A01464">
      <w:pPr>
        <w:widowControl/>
        <w:numPr>
          <w:ilvl w:val="0"/>
          <w:numId w:val="8"/>
        </w:numPr>
        <w:autoSpaceDE/>
        <w:autoSpaceDN/>
        <w:spacing w:after="120"/>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 xml:space="preserve">Présentation détaillée du projet : </w:t>
      </w:r>
    </w:p>
    <w:p w14:paraId="4CF7DE7F" w14:textId="77777777" w:rsidR="00A01464" w:rsidRPr="00F00925" w:rsidRDefault="00A01464" w:rsidP="00A01464">
      <w:pPr>
        <w:widowControl/>
        <w:autoSpaceDE/>
        <w:autoSpaceDN/>
        <w:spacing w:after="120"/>
        <w:contextualSpacing/>
        <w:jc w:val="both"/>
        <w:rPr>
          <w:rFonts w:ascii="Trebuchet MS" w:eastAsia="Times New Roman" w:hAnsi="Trebuchet MS" w:cs="Times New Roman"/>
          <w:color w:val="000000" w:themeColor="text1"/>
          <w:sz w:val="20"/>
          <w:szCs w:val="20"/>
        </w:rPr>
      </w:pPr>
    </w:p>
    <w:p w14:paraId="7DBB1D9A" w14:textId="77777777" w:rsidR="00824F31" w:rsidRPr="00F00925" w:rsidRDefault="00824F31" w:rsidP="00F00925">
      <w:pPr>
        <w:widowControl/>
        <w:numPr>
          <w:ilvl w:val="0"/>
          <w:numId w:val="9"/>
        </w:numPr>
        <w:autoSpaceDE/>
        <w:autoSpaceDN/>
        <w:ind w:left="993"/>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Contexte et lignes de base ;</w:t>
      </w:r>
    </w:p>
    <w:p w14:paraId="0E6BAA90" w14:textId="77777777" w:rsidR="00824F31" w:rsidRPr="005B7D4F" w:rsidRDefault="00824F31" w:rsidP="00F00925">
      <w:pPr>
        <w:ind w:left="993"/>
        <w:contextualSpacing/>
        <w:jc w:val="both"/>
        <w:rPr>
          <w:rFonts w:ascii="Trebuchet MS" w:eastAsia="Times New Roman" w:hAnsi="Trebuchet MS" w:cs="Times New Roman"/>
          <w:color w:val="000000" w:themeColor="text1"/>
          <w:sz w:val="14"/>
          <w:szCs w:val="14"/>
        </w:rPr>
      </w:pPr>
    </w:p>
    <w:p w14:paraId="537B157A" w14:textId="77777777" w:rsidR="00824F31" w:rsidRPr="00F00925" w:rsidRDefault="00824F31" w:rsidP="00F00925">
      <w:pPr>
        <w:widowControl/>
        <w:numPr>
          <w:ilvl w:val="0"/>
          <w:numId w:val="9"/>
        </w:numPr>
        <w:autoSpaceDE/>
        <w:autoSpaceDN/>
        <w:ind w:left="993"/>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Description du projet ;</w:t>
      </w:r>
    </w:p>
    <w:p w14:paraId="33F3C7E2" w14:textId="77777777" w:rsidR="00824F31" w:rsidRPr="005B7D4F" w:rsidRDefault="00824F31" w:rsidP="00F00925">
      <w:pPr>
        <w:ind w:left="993"/>
        <w:contextualSpacing/>
        <w:jc w:val="both"/>
        <w:rPr>
          <w:rFonts w:ascii="Trebuchet MS" w:eastAsia="Times New Roman" w:hAnsi="Trebuchet MS" w:cs="Times New Roman"/>
          <w:color w:val="000000" w:themeColor="text1"/>
          <w:sz w:val="14"/>
          <w:szCs w:val="14"/>
        </w:rPr>
      </w:pPr>
    </w:p>
    <w:p w14:paraId="2A47E56C" w14:textId="77777777" w:rsidR="00824F31" w:rsidRPr="00F00925" w:rsidRDefault="00824F31" w:rsidP="00F00925">
      <w:pPr>
        <w:widowControl/>
        <w:numPr>
          <w:ilvl w:val="0"/>
          <w:numId w:val="9"/>
        </w:numPr>
        <w:autoSpaceDE/>
        <w:autoSpaceDN/>
        <w:ind w:left="993"/>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Résultats escomptés et leur alignement avec les critères d’investissement du FVC ;</w:t>
      </w:r>
    </w:p>
    <w:p w14:paraId="23391C2E" w14:textId="77777777" w:rsidR="00824F31" w:rsidRPr="005B7D4F" w:rsidRDefault="00824F31" w:rsidP="00F00925">
      <w:pPr>
        <w:ind w:left="993"/>
        <w:contextualSpacing/>
        <w:jc w:val="both"/>
        <w:rPr>
          <w:rFonts w:ascii="Trebuchet MS" w:eastAsia="Times New Roman" w:hAnsi="Trebuchet MS" w:cs="Times New Roman"/>
          <w:color w:val="000000" w:themeColor="text1"/>
          <w:sz w:val="14"/>
          <w:szCs w:val="14"/>
        </w:rPr>
      </w:pPr>
    </w:p>
    <w:p w14:paraId="60FAD02C" w14:textId="77777777" w:rsidR="00824F31" w:rsidRPr="00F00925" w:rsidRDefault="00824F31" w:rsidP="00F00925">
      <w:pPr>
        <w:widowControl/>
        <w:numPr>
          <w:ilvl w:val="0"/>
          <w:numId w:val="9"/>
        </w:numPr>
        <w:autoSpaceDE/>
        <w:autoSpaceDN/>
        <w:ind w:left="993"/>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 xml:space="preserve">Estimation financière du projet ; </w:t>
      </w:r>
    </w:p>
    <w:p w14:paraId="1111226C" w14:textId="77777777" w:rsidR="00824F31" w:rsidRPr="005B7D4F" w:rsidRDefault="00824F31" w:rsidP="00F00925">
      <w:pPr>
        <w:ind w:left="993"/>
        <w:contextualSpacing/>
        <w:jc w:val="both"/>
        <w:rPr>
          <w:rFonts w:ascii="Trebuchet MS" w:eastAsia="Times New Roman" w:hAnsi="Trebuchet MS" w:cs="Times New Roman"/>
          <w:color w:val="000000" w:themeColor="text1"/>
          <w:sz w:val="14"/>
          <w:szCs w:val="14"/>
        </w:rPr>
      </w:pPr>
    </w:p>
    <w:p w14:paraId="59623511" w14:textId="77777777" w:rsidR="00824F31" w:rsidRPr="00F00925" w:rsidRDefault="00824F31" w:rsidP="00F00925">
      <w:pPr>
        <w:widowControl/>
        <w:numPr>
          <w:ilvl w:val="0"/>
          <w:numId w:val="9"/>
        </w:numPr>
        <w:autoSpaceDE/>
        <w:autoSpaceDN/>
        <w:ind w:left="993"/>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 xml:space="preserve">Justification du besoin de financement par le FVC; </w:t>
      </w:r>
    </w:p>
    <w:p w14:paraId="279AB0FB" w14:textId="77777777" w:rsidR="00824F31" w:rsidRPr="005B7D4F" w:rsidRDefault="00824F31" w:rsidP="00F00925">
      <w:pPr>
        <w:ind w:left="993"/>
        <w:contextualSpacing/>
        <w:jc w:val="both"/>
        <w:rPr>
          <w:rFonts w:ascii="Trebuchet MS" w:eastAsia="Times New Roman" w:hAnsi="Trebuchet MS" w:cs="Times New Roman"/>
          <w:color w:val="000000" w:themeColor="text1"/>
          <w:sz w:val="14"/>
          <w:szCs w:val="14"/>
        </w:rPr>
      </w:pPr>
    </w:p>
    <w:p w14:paraId="748464EC" w14:textId="77777777" w:rsidR="00824F31" w:rsidRPr="00F00925" w:rsidRDefault="00824F31" w:rsidP="00F00925">
      <w:pPr>
        <w:widowControl/>
        <w:numPr>
          <w:ilvl w:val="0"/>
          <w:numId w:val="9"/>
        </w:numPr>
        <w:autoSpaceDE/>
        <w:autoSpaceDN/>
        <w:ind w:left="993"/>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 xml:space="preserve">Durabilité et réplication ; </w:t>
      </w:r>
    </w:p>
    <w:p w14:paraId="1620A67A" w14:textId="77777777" w:rsidR="00824F31" w:rsidRPr="005B7D4F" w:rsidRDefault="00824F31" w:rsidP="00F00925">
      <w:pPr>
        <w:widowControl/>
        <w:autoSpaceDE/>
        <w:autoSpaceDN/>
        <w:ind w:left="720"/>
        <w:contextualSpacing/>
        <w:jc w:val="both"/>
        <w:rPr>
          <w:rFonts w:ascii="Trebuchet MS" w:eastAsia="Times New Roman" w:hAnsi="Trebuchet MS" w:cs="Times New Roman"/>
          <w:color w:val="000000" w:themeColor="text1"/>
          <w:sz w:val="14"/>
          <w:szCs w:val="14"/>
        </w:rPr>
      </w:pPr>
    </w:p>
    <w:p w14:paraId="7D9F49CB" w14:textId="27BCF615" w:rsidR="00824F31" w:rsidRPr="00F00925" w:rsidRDefault="00824F31" w:rsidP="00F00925">
      <w:pPr>
        <w:widowControl/>
        <w:numPr>
          <w:ilvl w:val="0"/>
          <w:numId w:val="8"/>
        </w:numPr>
        <w:autoSpaceDE/>
        <w:autoSpaceDN/>
        <w:contextualSpacing/>
        <w:jc w:val="both"/>
        <w:rPr>
          <w:rFonts w:ascii="Trebuchet MS" w:eastAsia="Times New Roman" w:hAnsi="Trebuchet MS" w:cs="Times New Roman"/>
          <w:color w:val="000000" w:themeColor="text1"/>
          <w:sz w:val="20"/>
          <w:szCs w:val="20"/>
        </w:rPr>
      </w:pPr>
      <w:r w:rsidRPr="007D07D1">
        <w:rPr>
          <w:rFonts w:ascii="Trebuchet MS" w:eastAsia="Times New Roman" w:hAnsi="Trebuchet MS" w:cs="Times New Roman"/>
          <w:color w:val="000000" w:themeColor="text1"/>
          <w:sz w:val="20"/>
          <w:szCs w:val="20"/>
        </w:rPr>
        <w:t>Proposition de financement à soumettre au FVC</w:t>
      </w:r>
      <w:r w:rsidRPr="00F00925">
        <w:rPr>
          <w:rFonts w:ascii="Trebuchet MS" w:eastAsia="Times New Roman" w:hAnsi="Trebuchet MS" w:cs="Times New Roman"/>
          <w:color w:val="000000" w:themeColor="text1"/>
          <w:sz w:val="20"/>
          <w:szCs w:val="20"/>
        </w:rPr>
        <w:t> ;</w:t>
      </w:r>
    </w:p>
    <w:p w14:paraId="62DEE8C8" w14:textId="77777777" w:rsidR="00824F31" w:rsidRPr="00C57C28" w:rsidRDefault="00824F31" w:rsidP="00F00925">
      <w:pPr>
        <w:widowControl/>
        <w:autoSpaceDE/>
        <w:autoSpaceDN/>
        <w:ind w:left="720"/>
        <w:contextualSpacing/>
        <w:jc w:val="both"/>
        <w:rPr>
          <w:rFonts w:ascii="Trebuchet MS" w:eastAsia="Times New Roman" w:hAnsi="Trebuchet MS" w:cs="Times New Roman"/>
          <w:color w:val="000000" w:themeColor="text1"/>
          <w:sz w:val="14"/>
          <w:szCs w:val="14"/>
        </w:rPr>
      </w:pPr>
    </w:p>
    <w:p w14:paraId="1C951A33" w14:textId="77777777" w:rsidR="00824F31" w:rsidRPr="00F00925" w:rsidRDefault="00824F31" w:rsidP="00F00925">
      <w:pPr>
        <w:widowControl/>
        <w:numPr>
          <w:ilvl w:val="0"/>
          <w:numId w:val="8"/>
        </w:numPr>
        <w:autoSpaceDE/>
        <w:autoSpaceDN/>
        <w:contextualSpacing/>
        <w:jc w:val="both"/>
        <w:rPr>
          <w:rFonts w:ascii="Trebuchet MS" w:eastAsia="Times New Roman" w:hAnsi="Trebuchet MS" w:cs="Times New Roman"/>
          <w:color w:val="000000" w:themeColor="text1"/>
          <w:sz w:val="20"/>
          <w:szCs w:val="20"/>
        </w:rPr>
      </w:pPr>
      <w:r w:rsidRPr="00F00925">
        <w:rPr>
          <w:rFonts w:ascii="Trebuchet MS" w:eastAsia="Times New Roman" w:hAnsi="Trebuchet MS" w:cs="Times New Roman"/>
          <w:color w:val="000000" w:themeColor="text1"/>
          <w:sz w:val="20"/>
          <w:szCs w:val="20"/>
        </w:rPr>
        <w:t>Documents d’appui à annexer à la note conceptuelle (lettres de co-financements, lettres d’appui, liste récapitulative des études préalables réalisées, etc.).</w:t>
      </w:r>
    </w:p>
    <w:p w14:paraId="1F1ACC54" w14:textId="77777777" w:rsidR="00824F31" w:rsidRPr="00C57C28" w:rsidRDefault="00824F31" w:rsidP="00824F31">
      <w:pPr>
        <w:jc w:val="both"/>
        <w:rPr>
          <w:rFonts w:ascii="Trebuchet MS" w:hAnsi="Trebuchet MS" w:cs="Arial"/>
          <w:color w:val="002060"/>
          <w:sz w:val="14"/>
          <w:szCs w:val="14"/>
          <w:highlight w:val="yellow"/>
          <w:lang w:eastAsia="en-US"/>
        </w:rPr>
      </w:pPr>
    </w:p>
    <w:p w14:paraId="1F45B746" w14:textId="2F4F46D3" w:rsidR="00824F31" w:rsidRPr="00AA1783" w:rsidRDefault="00824F31" w:rsidP="00AA1783">
      <w:pPr>
        <w:spacing w:after="120"/>
        <w:jc w:val="both"/>
        <w:rPr>
          <w:rFonts w:ascii="Trebuchet MS" w:hAnsi="Trebuchet MS" w:cs="Arial"/>
          <w:color w:val="000000" w:themeColor="text1"/>
          <w:sz w:val="20"/>
          <w:szCs w:val="20"/>
          <w:lang w:eastAsia="en-US"/>
        </w:rPr>
      </w:pPr>
      <w:r w:rsidRPr="001C0C7B">
        <w:rPr>
          <w:rFonts w:ascii="Trebuchet MS" w:hAnsi="Trebuchet MS" w:cs="Arial"/>
          <w:color w:val="000000" w:themeColor="text1"/>
          <w:sz w:val="20"/>
          <w:szCs w:val="20"/>
          <w:lang w:eastAsia="en-US"/>
        </w:rPr>
        <w:t>La note conceptuelle d</w:t>
      </w:r>
      <w:r w:rsidR="001C0C7B" w:rsidRPr="001C0C7B">
        <w:rPr>
          <w:rFonts w:ascii="Trebuchet MS" w:hAnsi="Trebuchet MS" w:cs="Arial"/>
          <w:color w:val="000000" w:themeColor="text1"/>
          <w:sz w:val="20"/>
          <w:szCs w:val="20"/>
          <w:lang w:eastAsia="en-US"/>
        </w:rPr>
        <w:t xml:space="preserve">u </w:t>
      </w:r>
      <w:r w:rsidRPr="001C0C7B">
        <w:rPr>
          <w:rFonts w:ascii="Trebuchet MS" w:hAnsi="Trebuchet MS" w:cs="Arial"/>
          <w:color w:val="000000" w:themeColor="text1"/>
          <w:sz w:val="20"/>
          <w:szCs w:val="20"/>
          <w:lang w:eastAsia="en-US"/>
        </w:rPr>
        <w:t>projet doit prendre en compte les critères d’éligibilités exigés par le FVC en vue de saisir l’opportunité de financement.</w:t>
      </w:r>
    </w:p>
    <w:p w14:paraId="1CD9543F" w14:textId="7A1BE497" w:rsidR="00824F31" w:rsidRDefault="00824F31" w:rsidP="007D07D1">
      <w:pPr>
        <w:spacing w:after="120"/>
        <w:jc w:val="both"/>
        <w:rPr>
          <w:rFonts w:ascii="Trebuchet MS" w:hAnsi="Trebuchet MS" w:cs="Arial"/>
          <w:color w:val="000000" w:themeColor="text1"/>
          <w:sz w:val="20"/>
          <w:szCs w:val="20"/>
          <w:lang w:eastAsia="en-US"/>
        </w:rPr>
      </w:pPr>
      <w:r w:rsidRPr="001C0C7B">
        <w:rPr>
          <w:rFonts w:ascii="Trebuchet MS" w:hAnsi="Trebuchet MS" w:cs="Arial"/>
          <w:color w:val="000000" w:themeColor="text1"/>
          <w:sz w:val="20"/>
          <w:szCs w:val="20"/>
          <w:lang w:eastAsia="en-US"/>
        </w:rPr>
        <w:t>Le Consultant traduira l</w:t>
      </w:r>
      <w:r w:rsidR="001C0C7B" w:rsidRPr="001C0C7B">
        <w:rPr>
          <w:rFonts w:ascii="Trebuchet MS" w:hAnsi="Trebuchet MS" w:cs="Arial"/>
          <w:color w:val="000000" w:themeColor="text1"/>
          <w:sz w:val="20"/>
          <w:szCs w:val="20"/>
          <w:lang w:eastAsia="en-US"/>
        </w:rPr>
        <w:t>a</w:t>
      </w:r>
      <w:r w:rsidRPr="001C0C7B">
        <w:rPr>
          <w:rFonts w:ascii="Trebuchet MS" w:hAnsi="Trebuchet MS" w:cs="Arial"/>
          <w:color w:val="000000" w:themeColor="text1"/>
          <w:sz w:val="20"/>
          <w:szCs w:val="20"/>
          <w:lang w:eastAsia="en-US"/>
        </w:rPr>
        <w:t xml:space="preserve"> version </w:t>
      </w:r>
      <w:r w:rsidR="001C0C7B" w:rsidRPr="001C0C7B">
        <w:rPr>
          <w:rFonts w:ascii="Trebuchet MS" w:hAnsi="Trebuchet MS" w:cs="Arial"/>
          <w:color w:val="000000" w:themeColor="text1"/>
          <w:sz w:val="20"/>
          <w:szCs w:val="20"/>
          <w:lang w:eastAsia="en-US"/>
        </w:rPr>
        <w:t xml:space="preserve">approuvée </w:t>
      </w:r>
      <w:r w:rsidRPr="001C0C7B">
        <w:rPr>
          <w:rFonts w:ascii="Trebuchet MS" w:hAnsi="Trebuchet MS" w:cs="Arial"/>
          <w:color w:val="000000" w:themeColor="text1"/>
          <w:sz w:val="20"/>
          <w:szCs w:val="20"/>
          <w:lang w:eastAsia="en-US"/>
        </w:rPr>
        <w:t>de</w:t>
      </w:r>
      <w:r w:rsidR="001C0C7B" w:rsidRPr="001C0C7B">
        <w:rPr>
          <w:rFonts w:ascii="Trebuchet MS" w:hAnsi="Trebuchet MS" w:cs="Arial"/>
          <w:color w:val="000000" w:themeColor="text1"/>
          <w:sz w:val="20"/>
          <w:szCs w:val="20"/>
          <w:lang w:eastAsia="en-US"/>
        </w:rPr>
        <w:t xml:space="preserve"> la </w:t>
      </w:r>
      <w:r w:rsidRPr="001C0C7B">
        <w:rPr>
          <w:rFonts w:ascii="Trebuchet MS" w:hAnsi="Trebuchet MS" w:cs="Arial"/>
          <w:color w:val="000000" w:themeColor="text1"/>
          <w:sz w:val="20"/>
          <w:szCs w:val="20"/>
          <w:lang w:eastAsia="en-US"/>
        </w:rPr>
        <w:t>note conceptuelle</w:t>
      </w:r>
      <w:r w:rsidR="001C0C7B" w:rsidRPr="001C0C7B">
        <w:rPr>
          <w:rFonts w:ascii="Trebuchet MS" w:hAnsi="Trebuchet MS" w:cs="Arial"/>
          <w:color w:val="000000" w:themeColor="text1"/>
          <w:sz w:val="20"/>
          <w:szCs w:val="20"/>
          <w:lang w:eastAsia="en-US"/>
        </w:rPr>
        <w:t xml:space="preserve"> du </w:t>
      </w:r>
      <w:r w:rsidRPr="001C0C7B">
        <w:rPr>
          <w:rFonts w:ascii="Trebuchet MS" w:hAnsi="Trebuchet MS" w:cs="Arial"/>
          <w:color w:val="000000" w:themeColor="text1"/>
          <w:sz w:val="20"/>
          <w:szCs w:val="20"/>
          <w:lang w:eastAsia="en-US"/>
        </w:rPr>
        <w:t>projet en langue anglaise</w:t>
      </w:r>
      <w:r w:rsidR="001C0C7B" w:rsidRPr="001C0C7B">
        <w:rPr>
          <w:rFonts w:ascii="Trebuchet MS" w:hAnsi="Trebuchet MS" w:cs="Arial"/>
          <w:color w:val="000000" w:themeColor="text1"/>
          <w:sz w:val="20"/>
          <w:szCs w:val="20"/>
          <w:lang w:eastAsia="en-US"/>
        </w:rPr>
        <w:t xml:space="preserve"> et elle </w:t>
      </w:r>
      <w:r w:rsidRPr="001C0C7B">
        <w:rPr>
          <w:rFonts w:ascii="Trebuchet MS" w:hAnsi="Trebuchet MS" w:cs="Arial"/>
          <w:color w:val="000000" w:themeColor="text1"/>
          <w:sz w:val="20"/>
          <w:szCs w:val="20"/>
          <w:lang w:eastAsia="en-US"/>
        </w:rPr>
        <w:t>fer</w:t>
      </w:r>
      <w:r w:rsidR="001C0C7B" w:rsidRPr="001C0C7B">
        <w:rPr>
          <w:rFonts w:ascii="Trebuchet MS" w:hAnsi="Trebuchet MS" w:cs="Arial"/>
          <w:color w:val="000000" w:themeColor="text1"/>
          <w:sz w:val="20"/>
          <w:szCs w:val="20"/>
          <w:lang w:eastAsia="en-US"/>
        </w:rPr>
        <w:t>a</w:t>
      </w:r>
      <w:r w:rsidRPr="001C0C7B">
        <w:rPr>
          <w:rFonts w:ascii="Trebuchet MS" w:hAnsi="Trebuchet MS" w:cs="Arial"/>
          <w:color w:val="000000" w:themeColor="text1"/>
          <w:sz w:val="20"/>
          <w:szCs w:val="20"/>
          <w:lang w:eastAsia="en-US"/>
        </w:rPr>
        <w:t xml:space="preserve"> également l’objet de validation.  </w:t>
      </w:r>
    </w:p>
    <w:p w14:paraId="1B1D6B05" w14:textId="73DCFFFF" w:rsidR="00F139E9" w:rsidRDefault="00F139E9" w:rsidP="007D07D1">
      <w:pPr>
        <w:spacing w:after="120"/>
        <w:jc w:val="both"/>
        <w:rPr>
          <w:rFonts w:ascii="Trebuchet MS" w:hAnsi="Trebuchet MS" w:cs="Arial"/>
          <w:color w:val="000000" w:themeColor="text1"/>
          <w:sz w:val="20"/>
          <w:szCs w:val="20"/>
          <w:lang w:eastAsia="en-US"/>
        </w:rPr>
      </w:pPr>
    </w:p>
    <w:p w14:paraId="0055D80C" w14:textId="77777777" w:rsidR="00FE5E24" w:rsidRDefault="00FE5E24" w:rsidP="007D07D1">
      <w:pPr>
        <w:spacing w:after="120"/>
        <w:jc w:val="both"/>
        <w:rPr>
          <w:rFonts w:ascii="Trebuchet MS" w:hAnsi="Trebuchet MS" w:cs="Arial"/>
          <w:color w:val="000000" w:themeColor="text1"/>
          <w:sz w:val="20"/>
          <w:szCs w:val="20"/>
          <w:lang w:eastAsia="en-US"/>
        </w:rPr>
      </w:pPr>
    </w:p>
    <w:p w14:paraId="47B9FB2C" w14:textId="77777777" w:rsidR="00F139E9" w:rsidRPr="007D07D1" w:rsidRDefault="00F139E9" w:rsidP="007D07D1">
      <w:pPr>
        <w:spacing w:after="120"/>
        <w:jc w:val="both"/>
        <w:rPr>
          <w:rFonts w:ascii="Trebuchet MS" w:hAnsi="Trebuchet MS" w:cs="Arial"/>
          <w:color w:val="000000" w:themeColor="text1"/>
          <w:sz w:val="20"/>
          <w:szCs w:val="20"/>
          <w:lang w:eastAsia="en-US"/>
        </w:rPr>
      </w:pPr>
    </w:p>
    <w:p w14:paraId="65A99308" w14:textId="2B0F3EBB" w:rsidR="008134A5" w:rsidRPr="00CF504E" w:rsidRDefault="008134A5" w:rsidP="00E1450A">
      <w:pPr>
        <w:pStyle w:val="Titre1"/>
        <w:ind w:left="0"/>
        <w:rPr>
          <w:rFonts w:ascii="Trebuchet MS" w:hAnsi="Trebuchet MS"/>
          <w:sz w:val="20"/>
          <w:szCs w:val="20"/>
        </w:rPr>
      </w:pPr>
      <w:bookmarkStart w:id="5" w:name="_Toc42159490"/>
      <w:bookmarkStart w:id="6" w:name="_Toc110524836"/>
      <w:r w:rsidRPr="00CF504E">
        <w:rPr>
          <w:rFonts w:ascii="Trebuchet MS" w:hAnsi="Trebuchet MS"/>
          <w:sz w:val="20"/>
          <w:szCs w:val="20"/>
        </w:rPr>
        <w:lastRenderedPageBreak/>
        <w:t xml:space="preserve">Article </w:t>
      </w:r>
      <w:r w:rsidR="00E1450A" w:rsidRPr="00CF504E">
        <w:rPr>
          <w:rFonts w:ascii="Trebuchet MS" w:hAnsi="Trebuchet MS"/>
          <w:sz w:val="20"/>
          <w:szCs w:val="20"/>
        </w:rPr>
        <w:t>3</w:t>
      </w:r>
      <w:r w:rsidRPr="00CF504E">
        <w:rPr>
          <w:rFonts w:ascii="Trebuchet MS" w:hAnsi="Trebuchet MS"/>
          <w:sz w:val="20"/>
          <w:szCs w:val="20"/>
        </w:rPr>
        <w:t xml:space="preserve"> : Pièces constitutives de la consultation</w:t>
      </w:r>
      <w:bookmarkEnd w:id="5"/>
      <w:bookmarkEnd w:id="6"/>
      <w:r w:rsidRPr="00CF504E">
        <w:rPr>
          <w:rFonts w:ascii="Trebuchet MS" w:hAnsi="Trebuchet MS"/>
          <w:sz w:val="20"/>
          <w:szCs w:val="20"/>
        </w:rPr>
        <w:t xml:space="preserve"> </w:t>
      </w:r>
    </w:p>
    <w:p w14:paraId="4FEBAF87" w14:textId="77777777" w:rsidR="008721C0" w:rsidRPr="00E0618D" w:rsidRDefault="008721C0" w:rsidP="008134A5">
      <w:pPr>
        <w:tabs>
          <w:tab w:val="left" w:pos="426"/>
          <w:tab w:val="right" w:pos="9166"/>
        </w:tabs>
        <w:jc w:val="both"/>
        <w:rPr>
          <w:rFonts w:ascii="Trebuchet MS" w:hAnsi="Trebuchet MS"/>
          <w:color w:val="00B050"/>
          <w:sz w:val="14"/>
          <w:szCs w:val="14"/>
        </w:rPr>
      </w:pPr>
    </w:p>
    <w:p w14:paraId="365550F2" w14:textId="0F5CD470" w:rsidR="008134A5" w:rsidRPr="00CF504E" w:rsidRDefault="008134A5" w:rsidP="00AA1783">
      <w:pPr>
        <w:tabs>
          <w:tab w:val="left" w:pos="426"/>
          <w:tab w:val="right" w:pos="9166"/>
        </w:tabs>
        <w:spacing w:after="120"/>
        <w:jc w:val="both"/>
        <w:rPr>
          <w:rFonts w:ascii="Trebuchet MS" w:hAnsi="Trebuchet MS"/>
          <w:color w:val="000000" w:themeColor="text1"/>
          <w:sz w:val="20"/>
          <w:szCs w:val="20"/>
        </w:rPr>
      </w:pPr>
      <w:r w:rsidRPr="00CF504E">
        <w:rPr>
          <w:rFonts w:ascii="Trebuchet MS" w:hAnsi="Trebuchet MS"/>
          <w:color w:val="000000" w:themeColor="text1"/>
          <w:sz w:val="20"/>
          <w:szCs w:val="20"/>
        </w:rPr>
        <w:t>Les pièces constitutives de la consultation sont :</w:t>
      </w:r>
    </w:p>
    <w:p w14:paraId="020F30D4" w14:textId="77777777" w:rsidR="008134A5" w:rsidRPr="00CF504E" w:rsidRDefault="008134A5" w:rsidP="001F5EBE">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lettre de consultation ;</w:t>
      </w:r>
    </w:p>
    <w:p w14:paraId="1BD0F17C" w14:textId="500BB4A3" w:rsidR="008134A5" w:rsidRPr="00CF504E" w:rsidRDefault="008134A5" w:rsidP="00B10339">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Les termes de référence de la consultation paraphés sur toutes les pages par le soumissionnaire;</w:t>
      </w:r>
    </w:p>
    <w:p w14:paraId="39CCEBEE" w14:textId="7822DCCB" w:rsidR="008134A5" w:rsidRPr="00CF504E" w:rsidRDefault="008134A5" w:rsidP="00CF069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note méthodologique proposée pour la réalisation de la prestation, incluant un chronogramme/planning de mise en œuvre ;</w:t>
      </w:r>
    </w:p>
    <w:p w14:paraId="0583D7B1" w14:textId="1D06045D" w:rsidR="008134A5" w:rsidRPr="00CF504E" w:rsidRDefault="008134A5" w:rsidP="00524A60">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 xml:space="preserve">Les CV des experts proposés pour la réalisation de la prestation, en mettant en valeur leur expérience et compétence en lien avec ladite prestation et les profils demandés à l’article 9 </w:t>
      </w:r>
      <w:r w:rsidR="00524A60" w:rsidRPr="00CF504E">
        <w:rPr>
          <w:rFonts w:ascii="Trebuchet MS" w:hAnsi="Trebuchet MS"/>
          <w:color w:val="000000" w:themeColor="text1"/>
          <w:sz w:val="20"/>
          <w:szCs w:val="20"/>
        </w:rPr>
        <w:t>du présent appel à consultation</w:t>
      </w:r>
      <w:r w:rsidRPr="00CF504E">
        <w:rPr>
          <w:rFonts w:ascii="Trebuchet MS" w:hAnsi="Trebuchet MS"/>
          <w:color w:val="000000" w:themeColor="text1"/>
          <w:sz w:val="20"/>
          <w:szCs w:val="20"/>
        </w:rPr>
        <w:t xml:space="preserve"> ;</w:t>
      </w:r>
    </w:p>
    <w:p w14:paraId="2DF646B1" w14:textId="1F0AB087" w:rsidR="008134A5" w:rsidRPr="00CF504E" w:rsidRDefault="008134A5" w:rsidP="00CF069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liste de références similaires incluant les coordonnées des personnes de contact ;</w:t>
      </w:r>
    </w:p>
    <w:p w14:paraId="5C02C047" w14:textId="6E55ED6C" w:rsidR="008134A5" w:rsidRPr="00CF504E" w:rsidRDefault="008134A5" w:rsidP="00334F5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Le bordereau des prix dûment renseigné, signé et cacheté.</w:t>
      </w:r>
    </w:p>
    <w:p w14:paraId="709744AC" w14:textId="77777777" w:rsidR="008134A5" w:rsidRPr="00CF504E" w:rsidRDefault="008134A5" w:rsidP="008134A5">
      <w:pPr>
        <w:pStyle w:val="Titre1"/>
        <w:ind w:left="720" w:hanging="720"/>
        <w:rPr>
          <w:rFonts w:ascii="Trebuchet MS" w:hAnsi="Trebuchet MS"/>
          <w:color w:val="00B050"/>
          <w:spacing w:val="5"/>
          <w:sz w:val="20"/>
          <w:szCs w:val="20"/>
        </w:rPr>
      </w:pPr>
    </w:p>
    <w:p w14:paraId="7632755D" w14:textId="26FAF963" w:rsidR="008134A5" w:rsidRPr="00CF504E" w:rsidRDefault="008134A5" w:rsidP="00E1450A">
      <w:pPr>
        <w:pStyle w:val="Titre1"/>
        <w:ind w:left="0"/>
        <w:rPr>
          <w:rFonts w:ascii="Trebuchet MS" w:hAnsi="Trebuchet MS"/>
          <w:sz w:val="20"/>
          <w:szCs w:val="20"/>
        </w:rPr>
      </w:pPr>
      <w:bookmarkStart w:id="7" w:name="_Toc42159491"/>
      <w:bookmarkStart w:id="8" w:name="_Toc110524837"/>
      <w:r w:rsidRPr="00CF504E">
        <w:rPr>
          <w:rFonts w:ascii="Trebuchet MS" w:hAnsi="Trebuchet MS"/>
          <w:sz w:val="20"/>
          <w:szCs w:val="20"/>
        </w:rPr>
        <w:t xml:space="preserve">Article </w:t>
      </w:r>
      <w:r w:rsidR="00E1450A" w:rsidRPr="00CF504E">
        <w:rPr>
          <w:rFonts w:ascii="Trebuchet MS" w:hAnsi="Trebuchet MS"/>
          <w:sz w:val="20"/>
          <w:szCs w:val="20"/>
        </w:rPr>
        <w:t>4</w:t>
      </w:r>
      <w:r w:rsidRPr="00CF504E">
        <w:rPr>
          <w:rFonts w:ascii="Trebuchet MS" w:hAnsi="Trebuchet MS"/>
          <w:sz w:val="20"/>
          <w:szCs w:val="20"/>
        </w:rPr>
        <w:t> : Délai de réalisation de la prestation</w:t>
      </w:r>
      <w:bookmarkEnd w:id="7"/>
      <w:bookmarkEnd w:id="8"/>
    </w:p>
    <w:p w14:paraId="328B5A24" w14:textId="77777777" w:rsidR="008721C0" w:rsidRPr="00E0618D" w:rsidRDefault="008721C0" w:rsidP="008134A5">
      <w:pPr>
        <w:jc w:val="both"/>
        <w:rPr>
          <w:rFonts w:ascii="Trebuchet MS" w:eastAsiaTheme="majorEastAsia" w:hAnsi="Trebuchet MS"/>
          <w:color w:val="00B050"/>
          <w:sz w:val="14"/>
          <w:szCs w:val="14"/>
        </w:rPr>
      </w:pPr>
    </w:p>
    <w:p w14:paraId="2F0875B7" w14:textId="2479C62D" w:rsidR="00F45560" w:rsidRPr="007D07D1" w:rsidRDefault="008134A5" w:rsidP="007D07D1">
      <w:pPr>
        <w:spacing w:after="120"/>
        <w:jc w:val="both"/>
        <w:rPr>
          <w:rFonts w:ascii="Trebuchet MS" w:eastAsiaTheme="majorEastAsia" w:hAnsi="Trebuchet MS"/>
          <w:color w:val="000000" w:themeColor="text1"/>
          <w:sz w:val="20"/>
          <w:szCs w:val="20"/>
        </w:rPr>
      </w:pPr>
      <w:r w:rsidRPr="00335DB1">
        <w:rPr>
          <w:rFonts w:ascii="Trebuchet MS" w:eastAsiaTheme="majorEastAsia" w:hAnsi="Trebuchet MS"/>
          <w:color w:val="000000" w:themeColor="text1"/>
          <w:sz w:val="20"/>
          <w:szCs w:val="20"/>
        </w:rPr>
        <w:t xml:space="preserve">Le délai de réalisation de la prestation est de </w:t>
      </w:r>
      <w:r w:rsidR="00A02717" w:rsidRPr="004C3DA1">
        <w:rPr>
          <w:rFonts w:ascii="Trebuchet MS" w:eastAsiaTheme="majorEastAsia" w:hAnsi="Trebuchet MS"/>
          <w:color w:val="000000" w:themeColor="text1"/>
          <w:sz w:val="20"/>
          <w:szCs w:val="20"/>
        </w:rPr>
        <w:t xml:space="preserve">trois mois </w:t>
      </w:r>
      <w:r w:rsidRPr="004C3DA1">
        <w:rPr>
          <w:rFonts w:ascii="Trebuchet MS" w:eastAsiaTheme="majorEastAsia" w:hAnsi="Trebuchet MS"/>
          <w:color w:val="000000" w:themeColor="text1"/>
          <w:sz w:val="20"/>
          <w:szCs w:val="20"/>
        </w:rPr>
        <w:t>(</w:t>
      </w:r>
      <w:r w:rsidR="00A02717" w:rsidRPr="004C3DA1">
        <w:rPr>
          <w:rFonts w:ascii="Trebuchet MS" w:eastAsiaTheme="majorEastAsia" w:hAnsi="Trebuchet MS"/>
          <w:color w:val="000000" w:themeColor="text1"/>
          <w:sz w:val="20"/>
          <w:szCs w:val="20"/>
        </w:rPr>
        <w:t xml:space="preserve">3 </w:t>
      </w:r>
      <w:r w:rsidR="00E354B9" w:rsidRPr="004C3DA1">
        <w:rPr>
          <w:rFonts w:ascii="Trebuchet MS" w:eastAsiaTheme="majorEastAsia" w:hAnsi="Trebuchet MS"/>
          <w:color w:val="000000" w:themeColor="text1"/>
          <w:sz w:val="20"/>
          <w:szCs w:val="20"/>
        </w:rPr>
        <w:t>mois</w:t>
      </w:r>
      <w:r w:rsidR="00A02717" w:rsidRPr="004C3DA1">
        <w:rPr>
          <w:rFonts w:ascii="Trebuchet MS" w:eastAsiaTheme="majorEastAsia" w:hAnsi="Trebuchet MS"/>
          <w:color w:val="000000" w:themeColor="text1"/>
          <w:sz w:val="20"/>
          <w:szCs w:val="20"/>
        </w:rPr>
        <w:t>)</w:t>
      </w:r>
      <w:r w:rsidRPr="00335DB1">
        <w:rPr>
          <w:rFonts w:ascii="Trebuchet MS" w:eastAsiaTheme="majorEastAsia" w:hAnsi="Trebuchet MS"/>
          <w:color w:val="000000" w:themeColor="text1"/>
          <w:sz w:val="20"/>
          <w:szCs w:val="20"/>
        </w:rPr>
        <w:t xml:space="preserve"> et commencera à prendre effet à partir de la date de </w:t>
      </w:r>
      <w:r w:rsidR="005A6594">
        <w:rPr>
          <w:rFonts w:ascii="Trebuchet MS" w:eastAsiaTheme="majorEastAsia" w:hAnsi="Trebuchet MS"/>
          <w:color w:val="000000" w:themeColor="text1"/>
          <w:sz w:val="20"/>
          <w:szCs w:val="20"/>
        </w:rPr>
        <w:t>signature du contrat</w:t>
      </w:r>
      <w:r w:rsidRPr="00335DB1">
        <w:rPr>
          <w:rFonts w:ascii="Trebuchet MS" w:eastAsiaTheme="majorEastAsia" w:hAnsi="Trebuchet MS"/>
          <w:color w:val="000000" w:themeColor="text1"/>
          <w:sz w:val="20"/>
          <w:szCs w:val="20"/>
        </w:rPr>
        <w:t>.</w:t>
      </w:r>
      <w:r w:rsidR="00F45560" w:rsidRPr="00335DB1">
        <w:rPr>
          <w:rFonts w:ascii="Trebuchet MS" w:eastAsiaTheme="majorEastAsia" w:hAnsi="Trebuchet MS"/>
          <w:color w:val="000000" w:themeColor="text1"/>
          <w:sz w:val="20"/>
          <w:szCs w:val="20"/>
        </w:rPr>
        <w:t xml:space="preserve"> </w:t>
      </w:r>
    </w:p>
    <w:p w14:paraId="542B3A8A" w14:textId="19E429CD" w:rsidR="00150BCE" w:rsidRPr="00F139E9" w:rsidRDefault="00150BCE" w:rsidP="00F139E9">
      <w:pPr>
        <w:spacing w:after="120"/>
        <w:rPr>
          <w:rFonts w:ascii="Trebuchet MS" w:hAnsi="Trebuchet MS"/>
          <w:b/>
          <w:bCs/>
          <w:sz w:val="20"/>
          <w:szCs w:val="20"/>
        </w:rPr>
      </w:pPr>
      <w:bookmarkStart w:id="9" w:name="_Toc99275241"/>
      <w:bookmarkStart w:id="10" w:name="_Toc99303323"/>
      <w:bookmarkStart w:id="11" w:name="_Toc99443320"/>
      <w:bookmarkStart w:id="12" w:name="_Toc99444883"/>
      <w:bookmarkStart w:id="13" w:name="_Toc110420622"/>
      <w:bookmarkStart w:id="14" w:name="_Toc110427818"/>
      <w:r w:rsidRPr="0063275B">
        <w:rPr>
          <w:rFonts w:ascii="Trebuchet MS" w:hAnsi="Trebuchet MS"/>
          <w:sz w:val="20"/>
          <w:szCs w:val="20"/>
        </w:rPr>
        <w:t>Le temps consacré à la réalisation de la Prestation</w:t>
      </w:r>
      <w:bookmarkEnd w:id="9"/>
      <w:bookmarkEnd w:id="10"/>
      <w:r w:rsidRPr="0063275B">
        <w:rPr>
          <w:rFonts w:ascii="Trebuchet MS" w:hAnsi="Trebuchet MS"/>
          <w:sz w:val="20"/>
          <w:szCs w:val="20"/>
        </w:rPr>
        <w:t xml:space="preserve"> est estimé à </w:t>
      </w:r>
      <w:r w:rsidR="003C50C6">
        <w:rPr>
          <w:rFonts w:ascii="Trebuchet MS" w:hAnsi="Trebuchet MS"/>
          <w:b/>
          <w:bCs/>
          <w:sz w:val="20"/>
          <w:szCs w:val="20"/>
        </w:rPr>
        <w:t>3</w:t>
      </w:r>
      <w:r w:rsidR="004C3DA1">
        <w:rPr>
          <w:rFonts w:ascii="Trebuchet MS" w:hAnsi="Trebuchet MS"/>
          <w:b/>
          <w:bCs/>
          <w:sz w:val="20"/>
          <w:szCs w:val="20"/>
        </w:rPr>
        <w:t>5</w:t>
      </w:r>
      <w:r w:rsidRPr="004C3DA1">
        <w:rPr>
          <w:rFonts w:ascii="Trebuchet MS" w:hAnsi="Trebuchet MS"/>
          <w:b/>
          <w:bCs/>
          <w:sz w:val="20"/>
          <w:szCs w:val="20"/>
        </w:rPr>
        <w:t xml:space="preserve"> Hommes jours</w:t>
      </w:r>
      <w:r w:rsidRPr="0063275B">
        <w:rPr>
          <w:rFonts w:ascii="Trebuchet MS" w:hAnsi="Trebuchet MS"/>
          <w:sz w:val="20"/>
          <w:szCs w:val="20"/>
        </w:rPr>
        <w:t>.</w:t>
      </w:r>
      <w:bookmarkEnd w:id="11"/>
      <w:bookmarkEnd w:id="12"/>
      <w:bookmarkEnd w:id="13"/>
      <w:bookmarkEnd w:id="14"/>
    </w:p>
    <w:p w14:paraId="62083390" w14:textId="0769251C" w:rsidR="00C56D7F" w:rsidRPr="00CF504E" w:rsidRDefault="008134A5" w:rsidP="008F24B2">
      <w:pPr>
        <w:jc w:val="both"/>
        <w:rPr>
          <w:rFonts w:ascii="Trebuchet MS" w:eastAsiaTheme="majorEastAsia" w:hAnsi="Trebuchet MS"/>
          <w:color w:val="000000" w:themeColor="text1"/>
          <w:sz w:val="20"/>
          <w:szCs w:val="20"/>
        </w:rPr>
      </w:pPr>
      <w:r w:rsidRPr="00CF504E">
        <w:rPr>
          <w:rFonts w:ascii="Trebuchet MS" w:eastAsiaTheme="majorEastAsia" w:hAnsi="Trebuchet MS"/>
          <w:color w:val="000000" w:themeColor="text1"/>
          <w:sz w:val="20"/>
          <w:szCs w:val="20"/>
        </w:rPr>
        <w:t>L</w:t>
      </w:r>
      <w:r w:rsidR="00150BCE" w:rsidRPr="00CF504E">
        <w:rPr>
          <w:rFonts w:ascii="Trebuchet MS" w:eastAsiaTheme="majorEastAsia" w:hAnsi="Trebuchet MS"/>
          <w:color w:val="000000" w:themeColor="text1"/>
          <w:sz w:val="20"/>
          <w:szCs w:val="20"/>
        </w:rPr>
        <w:t xml:space="preserve">es délais de </w:t>
      </w:r>
      <w:r w:rsidRPr="00CF504E">
        <w:rPr>
          <w:rFonts w:ascii="Trebuchet MS" w:eastAsiaTheme="majorEastAsia" w:hAnsi="Trebuchet MS"/>
          <w:color w:val="000000" w:themeColor="text1"/>
          <w:sz w:val="20"/>
          <w:szCs w:val="20"/>
        </w:rPr>
        <w:t xml:space="preserve">réalisation de la </w:t>
      </w:r>
      <w:r w:rsidR="00150BCE" w:rsidRPr="00CF504E">
        <w:rPr>
          <w:rFonts w:ascii="Trebuchet MS" w:eastAsiaTheme="majorEastAsia" w:hAnsi="Trebuchet MS"/>
          <w:color w:val="000000" w:themeColor="text1"/>
          <w:sz w:val="20"/>
          <w:szCs w:val="20"/>
        </w:rPr>
        <w:t>P</w:t>
      </w:r>
      <w:r w:rsidRPr="00CF504E">
        <w:rPr>
          <w:rFonts w:ascii="Trebuchet MS" w:eastAsiaTheme="majorEastAsia" w:hAnsi="Trebuchet MS"/>
          <w:color w:val="000000" w:themeColor="text1"/>
          <w:sz w:val="20"/>
          <w:szCs w:val="20"/>
        </w:rPr>
        <w:t xml:space="preserve">restation </w:t>
      </w:r>
      <w:r w:rsidR="00C54705" w:rsidRPr="00CF504E">
        <w:rPr>
          <w:rFonts w:ascii="Trebuchet MS" w:eastAsiaTheme="majorEastAsia" w:hAnsi="Trebuchet MS"/>
          <w:color w:val="000000" w:themeColor="text1"/>
          <w:sz w:val="20"/>
          <w:szCs w:val="20"/>
        </w:rPr>
        <w:t>par mission et l’estimation des jours prestés y afférents sont présentés dans le tableau ci-après</w:t>
      </w:r>
      <w:r w:rsidRPr="00CF504E">
        <w:rPr>
          <w:rFonts w:ascii="Trebuchet MS" w:eastAsiaTheme="majorEastAsia" w:hAnsi="Trebuchet MS"/>
          <w:color w:val="000000" w:themeColor="text1"/>
          <w:sz w:val="20"/>
          <w:szCs w:val="20"/>
        </w:rPr>
        <w:t xml:space="preserve"> : </w:t>
      </w:r>
    </w:p>
    <w:p w14:paraId="3491F714" w14:textId="77777777" w:rsidR="008134A5" w:rsidRPr="00CF504E" w:rsidRDefault="008134A5" w:rsidP="008134A5">
      <w:pPr>
        <w:pStyle w:val="Paragraphedeliste"/>
        <w:tabs>
          <w:tab w:val="left" w:pos="4536"/>
        </w:tabs>
        <w:jc w:val="both"/>
        <w:rPr>
          <w:rFonts w:ascii="Trebuchet MS" w:hAnsi="Trebuchet MS"/>
          <w:color w:val="00B050"/>
          <w:sz w:val="20"/>
          <w:szCs w:val="20"/>
        </w:rPr>
      </w:pPr>
    </w:p>
    <w:tbl>
      <w:tblPr>
        <w:tblStyle w:val="Grilledutableau"/>
        <w:tblW w:w="9072" w:type="dxa"/>
        <w:tblInd w:w="-5" w:type="dxa"/>
        <w:tblLayout w:type="fixed"/>
        <w:tblLook w:val="04A0" w:firstRow="1" w:lastRow="0" w:firstColumn="1" w:lastColumn="0" w:noHBand="0" w:noVBand="1"/>
      </w:tblPr>
      <w:tblGrid>
        <w:gridCol w:w="4877"/>
        <w:gridCol w:w="2353"/>
        <w:gridCol w:w="1842"/>
      </w:tblGrid>
      <w:tr w:rsidR="004C5F64" w:rsidRPr="00CF504E" w14:paraId="7347AF8F" w14:textId="57CCBB9E" w:rsidTr="004C5F64">
        <w:trPr>
          <w:trHeight w:val="280"/>
        </w:trPr>
        <w:tc>
          <w:tcPr>
            <w:tcW w:w="4877" w:type="dxa"/>
            <w:shd w:val="clear" w:color="auto" w:fill="D9D9D9" w:themeFill="background1" w:themeFillShade="D9"/>
          </w:tcPr>
          <w:p w14:paraId="4EB6BD6A" w14:textId="3E685A2C" w:rsidR="004C5F64" w:rsidRPr="00CF504E" w:rsidRDefault="004C5F64" w:rsidP="00412889">
            <w:pPr>
              <w:rPr>
                <w:rFonts w:ascii="Trebuchet MS" w:hAnsi="Trebuchet MS"/>
                <w:color w:val="000000" w:themeColor="text1"/>
                <w:spacing w:val="5"/>
                <w:sz w:val="20"/>
                <w:szCs w:val="20"/>
              </w:rPr>
            </w:pPr>
            <w:bookmarkStart w:id="15" w:name="_Toc99275232"/>
            <w:bookmarkStart w:id="16" w:name="_Toc99303314"/>
            <w:bookmarkStart w:id="17" w:name="_Toc99443321"/>
            <w:bookmarkStart w:id="18" w:name="_Toc99444884"/>
            <w:bookmarkStart w:id="19" w:name="_Toc110420623"/>
            <w:bookmarkStart w:id="20" w:name="_Toc110427819"/>
            <w:bookmarkStart w:id="21" w:name="_Toc449957486"/>
            <w:bookmarkStart w:id="22" w:name="_Toc519844953"/>
            <w:bookmarkStart w:id="23" w:name="_Toc2953170"/>
            <w:r w:rsidRPr="00CF504E">
              <w:rPr>
                <w:rFonts w:ascii="Trebuchet MS" w:hAnsi="Trebuchet MS"/>
                <w:color w:val="000000" w:themeColor="text1"/>
                <w:spacing w:val="5"/>
                <w:sz w:val="20"/>
                <w:szCs w:val="20"/>
              </w:rPr>
              <w:t>Missions</w:t>
            </w:r>
            <w:bookmarkEnd w:id="15"/>
            <w:bookmarkEnd w:id="16"/>
            <w:bookmarkEnd w:id="17"/>
            <w:bookmarkEnd w:id="18"/>
            <w:bookmarkEnd w:id="19"/>
            <w:bookmarkEnd w:id="20"/>
          </w:p>
        </w:tc>
        <w:tc>
          <w:tcPr>
            <w:tcW w:w="2353" w:type="dxa"/>
            <w:shd w:val="clear" w:color="auto" w:fill="D9D9D9" w:themeFill="background1" w:themeFillShade="D9"/>
          </w:tcPr>
          <w:p w14:paraId="538D6AD1" w14:textId="201010C9" w:rsidR="004C5F64" w:rsidRPr="00CF504E" w:rsidRDefault="004C5F64" w:rsidP="00412889">
            <w:pPr>
              <w:rPr>
                <w:rFonts w:ascii="Trebuchet MS" w:hAnsi="Trebuchet MS"/>
                <w:color w:val="000000" w:themeColor="text1"/>
                <w:spacing w:val="5"/>
                <w:sz w:val="20"/>
                <w:szCs w:val="20"/>
              </w:rPr>
            </w:pPr>
            <w:bookmarkStart w:id="24" w:name="_Toc99275233"/>
            <w:bookmarkStart w:id="25" w:name="_Toc99303315"/>
            <w:bookmarkStart w:id="26" w:name="_Toc99443322"/>
            <w:bookmarkStart w:id="27" w:name="_Toc99444885"/>
            <w:bookmarkStart w:id="28" w:name="_Toc110420624"/>
            <w:bookmarkStart w:id="29" w:name="_Toc110427820"/>
            <w:r w:rsidRPr="00CF504E">
              <w:rPr>
                <w:rFonts w:ascii="Trebuchet MS" w:hAnsi="Trebuchet MS"/>
                <w:color w:val="000000" w:themeColor="text1"/>
                <w:spacing w:val="5"/>
                <w:sz w:val="20"/>
                <w:szCs w:val="20"/>
              </w:rPr>
              <w:t>Délais de réalisation</w:t>
            </w:r>
            <w:bookmarkEnd w:id="24"/>
            <w:bookmarkEnd w:id="25"/>
            <w:bookmarkEnd w:id="26"/>
            <w:bookmarkEnd w:id="27"/>
            <w:bookmarkEnd w:id="28"/>
            <w:bookmarkEnd w:id="29"/>
          </w:p>
        </w:tc>
        <w:tc>
          <w:tcPr>
            <w:tcW w:w="1842" w:type="dxa"/>
            <w:shd w:val="clear" w:color="auto" w:fill="D9D9D9" w:themeFill="background1" w:themeFillShade="D9"/>
          </w:tcPr>
          <w:p w14:paraId="6446849F" w14:textId="3A101EAB" w:rsidR="004C5F64" w:rsidRPr="00CF504E" w:rsidRDefault="004C5F64" w:rsidP="00412889">
            <w:pPr>
              <w:rPr>
                <w:rFonts w:ascii="Trebuchet MS" w:hAnsi="Trebuchet MS"/>
                <w:color w:val="000000" w:themeColor="text1"/>
                <w:spacing w:val="5"/>
                <w:sz w:val="20"/>
                <w:szCs w:val="20"/>
              </w:rPr>
            </w:pPr>
            <w:bookmarkStart w:id="30" w:name="_Toc99275234"/>
            <w:bookmarkStart w:id="31" w:name="_Toc99303316"/>
            <w:bookmarkStart w:id="32" w:name="_Toc99443323"/>
            <w:bookmarkStart w:id="33" w:name="_Toc99444886"/>
            <w:bookmarkStart w:id="34" w:name="_Toc110420625"/>
            <w:bookmarkStart w:id="35" w:name="_Toc110427821"/>
            <w:r w:rsidRPr="00CF504E">
              <w:rPr>
                <w:rFonts w:ascii="Trebuchet MS" w:hAnsi="Trebuchet MS"/>
                <w:color w:val="000000" w:themeColor="text1"/>
                <w:spacing w:val="5"/>
                <w:sz w:val="20"/>
                <w:szCs w:val="20"/>
              </w:rPr>
              <w:t>Estimation H/j</w:t>
            </w:r>
            <w:bookmarkEnd w:id="30"/>
            <w:bookmarkEnd w:id="31"/>
            <w:bookmarkEnd w:id="32"/>
            <w:bookmarkEnd w:id="33"/>
            <w:bookmarkEnd w:id="34"/>
            <w:bookmarkEnd w:id="35"/>
          </w:p>
        </w:tc>
      </w:tr>
      <w:tr w:rsidR="004C5F64" w:rsidRPr="00CF504E" w14:paraId="0AE40C5B" w14:textId="217059BA" w:rsidTr="00BC5E97">
        <w:trPr>
          <w:trHeight w:val="286"/>
        </w:trPr>
        <w:tc>
          <w:tcPr>
            <w:tcW w:w="4877" w:type="dxa"/>
          </w:tcPr>
          <w:p w14:paraId="143B9D4B" w14:textId="6A61D3F0" w:rsidR="004C5F64" w:rsidRPr="00BC5E97" w:rsidRDefault="00BB6E16" w:rsidP="00412889">
            <w:pPr>
              <w:rPr>
                <w:rFonts w:ascii="Trebuchet MS" w:hAnsi="Trebuchet MS"/>
                <w:color w:val="000000" w:themeColor="text1"/>
                <w:spacing w:val="5"/>
                <w:sz w:val="19"/>
                <w:szCs w:val="19"/>
              </w:rPr>
            </w:pPr>
            <w:r w:rsidRPr="00BC5E97">
              <w:rPr>
                <w:rFonts w:ascii="Trebuchet MS" w:hAnsi="Trebuchet MS"/>
                <w:color w:val="000000" w:themeColor="text1"/>
                <w:sz w:val="19"/>
                <w:szCs w:val="19"/>
              </w:rPr>
              <w:t xml:space="preserve">Mission 1 : </w:t>
            </w:r>
            <w:r w:rsidR="003C50C6">
              <w:rPr>
                <w:rFonts w:ascii="Trebuchet MS" w:hAnsi="Trebuchet MS"/>
                <w:color w:val="000000" w:themeColor="text1"/>
                <w:sz w:val="19"/>
                <w:szCs w:val="19"/>
              </w:rPr>
              <w:t>P</w:t>
            </w:r>
            <w:r w:rsidR="00877B07" w:rsidRPr="007D07D1">
              <w:rPr>
                <w:rFonts w:ascii="Trebuchet MS" w:hAnsi="Trebuchet MS"/>
                <w:color w:val="000000" w:themeColor="text1"/>
                <w:sz w:val="19"/>
                <w:szCs w:val="19"/>
              </w:rPr>
              <w:t>réfaisabilité des actions d’atténuation et d</w:t>
            </w:r>
            <w:r w:rsidR="00877B07">
              <w:rPr>
                <w:rFonts w:ascii="Trebuchet MS" w:hAnsi="Trebuchet MS"/>
                <w:color w:val="000000" w:themeColor="text1"/>
                <w:sz w:val="19"/>
                <w:szCs w:val="19"/>
              </w:rPr>
              <w:t xml:space="preserve">’adaptation retenues </w:t>
            </w:r>
          </w:p>
        </w:tc>
        <w:tc>
          <w:tcPr>
            <w:tcW w:w="2353" w:type="dxa"/>
          </w:tcPr>
          <w:p w14:paraId="4E0E0509" w14:textId="0F325A97" w:rsidR="004C5F64" w:rsidRPr="00BC5E97" w:rsidRDefault="00877B07" w:rsidP="00FE5E24">
            <w:pPr>
              <w:jc w:val="center"/>
              <w:rPr>
                <w:rFonts w:ascii="Trebuchet MS" w:hAnsi="Trebuchet MS"/>
                <w:b/>
                <w:bCs/>
                <w:color w:val="000000" w:themeColor="text1"/>
                <w:spacing w:val="5"/>
                <w:sz w:val="19"/>
                <w:szCs w:val="19"/>
              </w:rPr>
            </w:pPr>
            <w:r>
              <w:rPr>
                <w:rFonts w:ascii="Trebuchet MS" w:eastAsiaTheme="majorEastAsia" w:hAnsi="Trebuchet MS"/>
                <w:color w:val="000000" w:themeColor="text1"/>
                <w:sz w:val="19"/>
                <w:szCs w:val="19"/>
              </w:rPr>
              <w:t>2 mo</w:t>
            </w:r>
            <w:r w:rsidR="00C42B2E">
              <w:rPr>
                <w:rFonts w:ascii="Trebuchet MS" w:eastAsiaTheme="majorEastAsia" w:hAnsi="Trebuchet MS"/>
                <w:color w:val="000000" w:themeColor="text1"/>
                <w:sz w:val="19"/>
                <w:szCs w:val="19"/>
              </w:rPr>
              <w:t>is</w:t>
            </w:r>
          </w:p>
        </w:tc>
        <w:tc>
          <w:tcPr>
            <w:tcW w:w="1842" w:type="dxa"/>
          </w:tcPr>
          <w:p w14:paraId="6E2EF6BB" w14:textId="7DD6CC4D" w:rsidR="004C5F64" w:rsidRPr="00BC5E97" w:rsidRDefault="00C42B2E" w:rsidP="00FE5E24">
            <w:pPr>
              <w:jc w:val="center"/>
              <w:rPr>
                <w:rFonts w:ascii="Trebuchet MS" w:eastAsiaTheme="majorEastAsia" w:hAnsi="Trebuchet MS"/>
                <w:b/>
                <w:bCs/>
                <w:color w:val="000000" w:themeColor="text1"/>
                <w:sz w:val="19"/>
                <w:szCs w:val="19"/>
              </w:rPr>
            </w:pPr>
            <w:bookmarkStart w:id="36" w:name="_Toc99275237"/>
            <w:bookmarkStart w:id="37" w:name="_Toc99303319"/>
            <w:bookmarkStart w:id="38" w:name="_Toc99443326"/>
            <w:bookmarkStart w:id="39" w:name="_Toc99444889"/>
            <w:bookmarkStart w:id="40" w:name="_Toc110420627"/>
            <w:bookmarkStart w:id="41" w:name="_Toc110427823"/>
            <w:r>
              <w:rPr>
                <w:rFonts w:ascii="Trebuchet MS" w:hAnsi="Trebuchet MS" w:cstheme="minorHAnsi"/>
                <w:sz w:val="19"/>
                <w:szCs w:val="19"/>
              </w:rPr>
              <w:t>25</w:t>
            </w:r>
            <w:r w:rsidRPr="00BC5E97">
              <w:rPr>
                <w:rFonts w:ascii="Trebuchet MS" w:hAnsi="Trebuchet MS" w:cstheme="minorHAnsi"/>
                <w:sz w:val="19"/>
                <w:szCs w:val="19"/>
              </w:rPr>
              <w:t xml:space="preserve"> </w:t>
            </w:r>
            <w:r w:rsidR="004C5F64" w:rsidRPr="00BC5E97">
              <w:rPr>
                <w:rFonts w:ascii="Trebuchet MS" w:hAnsi="Trebuchet MS" w:cstheme="minorHAnsi"/>
                <w:sz w:val="19"/>
                <w:szCs w:val="19"/>
              </w:rPr>
              <w:t>H /J</w:t>
            </w:r>
            <w:bookmarkEnd w:id="36"/>
            <w:bookmarkEnd w:id="37"/>
            <w:bookmarkEnd w:id="38"/>
            <w:bookmarkEnd w:id="39"/>
            <w:bookmarkEnd w:id="40"/>
            <w:bookmarkEnd w:id="41"/>
          </w:p>
        </w:tc>
      </w:tr>
      <w:tr w:rsidR="00BE628A" w:rsidRPr="00CF504E" w14:paraId="0E29E16D" w14:textId="77777777" w:rsidTr="008A076E">
        <w:trPr>
          <w:trHeight w:val="382"/>
        </w:trPr>
        <w:tc>
          <w:tcPr>
            <w:tcW w:w="4877" w:type="dxa"/>
          </w:tcPr>
          <w:p w14:paraId="00A1C0BD" w14:textId="70A76C9B" w:rsidR="00BE628A" w:rsidRPr="00BC5E97" w:rsidRDefault="00BB6E16" w:rsidP="00412889">
            <w:pPr>
              <w:rPr>
                <w:rFonts w:ascii="Trebuchet MS" w:hAnsi="Trebuchet MS"/>
                <w:color w:val="000000" w:themeColor="text1"/>
                <w:spacing w:val="5"/>
                <w:sz w:val="19"/>
                <w:szCs w:val="19"/>
              </w:rPr>
            </w:pPr>
            <w:r w:rsidRPr="00BC5E97">
              <w:rPr>
                <w:rFonts w:ascii="Trebuchet MS" w:hAnsi="Trebuchet MS"/>
                <w:color w:val="000000" w:themeColor="text1"/>
                <w:sz w:val="19"/>
                <w:szCs w:val="19"/>
              </w:rPr>
              <w:t xml:space="preserve">Mission </w:t>
            </w:r>
            <w:r w:rsidR="004C3DA1">
              <w:rPr>
                <w:rFonts w:ascii="Trebuchet MS" w:hAnsi="Trebuchet MS"/>
                <w:color w:val="000000" w:themeColor="text1"/>
                <w:sz w:val="19"/>
                <w:szCs w:val="19"/>
              </w:rPr>
              <w:t>2</w:t>
            </w:r>
            <w:r w:rsidRPr="00BC5E97">
              <w:rPr>
                <w:rFonts w:ascii="Trebuchet MS" w:hAnsi="Trebuchet MS"/>
                <w:color w:val="000000" w:themeColor="text1"/>
                <w:sz w:val="19"/>
                <w:szCs w:val="19"/>
              </w:rPr>
              <w:t xml:space="preserve"> : </w:t>
            </w:r>
            <w:r w:rsidR="004C3DA1" w:rsidRPr="00BC5E97">
              <w:rPr>
                <w:rFonts w:ascii="Trebuchet MS" w:hAnsi="Trebuchet MS"/>
                <w:color w:val="000000" w:themeColor="text1"/>
                <w:sz w:val="19"/>
                <w:szCs w:val="19"/>
              </w:rPr>
              <w:t>Élaboration</w:t>
            </w:r>
            <w:r w:rsidRPr="00BC5E97">
              <w:rPr>
                <w:rFonts w:ascii="Trebuchet MS" w:hAnsi="Trebuchet MS"/>
                <w:color w:val="000000" w:themeColor="text1"/>
                <w:sz w:val="19"/>
                <w:szCs w:val="19"/>
              </w:rPr>
              <w:t xml:space="preserve"> de la note conceptuelle du projet à soumettre au FVC</w:t>
            </w:r>
            <w:r w:rsidR="00BC5E97" w:rsidRPr="00BC5E97">
              <w:rPr>
                <w:rFonts w:ascii="Trebuchet MS" w:hAnsi="Trebuchet MS"/>
                <w:color w:val="000000" w:themeColor="text1"/>
                <w:sz w:val="19"/>
                <w:szCs w:val="19"/>
              </w:rPr>
              <w:t>.</w:t>
            </w:r>
          </w:p>
        </w:tc>
        <w:tc>
          <w:tcPr>
            <w:tcW w:w="2353" w:type="dxa"/>
          </w:tcPr>
          <w:p w14:paraId="586BBEDE" w14:textId="7BFADA7F" w:rsidR="00BE628A" w:rsidRPr="00BC5E97" w:rsidRDefault="00A02717" w:rsidP="00FE5E24">
            <w:pPr>
              <w:jc w:val="center"/>
              <w:rPr>
                <w:rFonts w:ascii="Trebuchet MS" w:eastAsiaTheme="majorEastAsia" w:hAnsi="Trebuchet MS"/>
                <w:b/>
                <w:bCs/>
                <w:color w:val="000000" w:themeColor="text1"/>
                <w:sz w:val="19"/>
                <w:szCs w:val="19"/>
              </w:rPr>
            </w:pPr>
            <w:bookmarkStart w:id="42" w:name="_Toc110420630"/>
            <w:bookmarkStart w:id="43" w:name="_Toc110427826"/>
            <w:r>
              <w:rPr>
                <w:rFonts w:ascii="Trebuchet MS" w:eastAsiaTheme="majorEastAsia" w:hAnsi="Trebuchet MS"/>
                <w:color w:val="000000" w:themeColor="text1"/>
                <w:sz w:val="19"/>
                <w:szCs w:val="19"/>
              </w:rPr>
              <w:t>1 mois</w:t>
            </w:r>
            <w:bookmarkEnd w:id="42"/>
            <w:bookmarkEnd w:id="43"/>
          </w:p>
        </w:tc>
        <w:tc>
          <w:tcPr>
            <w:tcW w:w="1842" w:type="dxa"/>
          </w:tcPr>
          <w:p w14:paraId="38862AEF" w14:textId="4C057B5D" w:rsidR="00BE628A" w:rsidRPr="00BC5E97" w:rsidRDefault="00B709B7" w:rsidP="00FE5E24">
            <w:pPr>
              <w:jc w:val="center"/>
              <w:rPr>
                <w:rFonts w:ascii="Trebuchet MS" w:hAnsi="Trebuchet MS" w:cstheme="minorHAnsi"/>
                <w:b/>
                <w:bCs/>
                <w:sz w:val="19"/>
                <w:szCs w:val="19"/>
              </w:rPr>
            </w:pPr>
            <w:bookmarkStart w:id="44" w:name="_Toc110420631"/>
            <w:bookmarkStart w:id="45" w:name="_Toc110427827"/>
            <w:r>
              <w:rPr>
                <w:rFonts w:ascii="Trebuchet MS" w:hAnsi="Trebuchet MS" w:cstheme="minorHAnsi"/>
                <w:sz w:val="19"/>
                <w:szCs w:val="19"/>
              </w:rPr>
              <w:t>1</w:t>
            </w:r>
            <w:r w:rsidR="00E63923">
              <w:rPr>
                <w:rFonts w:ascii="Trebuchet MS" w:hAnsi="Trebuchet MS" w:cstheme="minorHAnsi"/>
                <w:sz w:val="19"/>
                <w:szCs w:val="19"/>
              </w:rPr>
              <w:t>0</w:t>
            </w:r>
            <w:r>
              <w:rPr>
                <w:rFonts w:ascii="Trebuchet MS" w:hAnsi="Trebuchet MS" w:cstheme="minorHAnsi"/>
                <w:sz w:val="19"/>
                <w:szCs w:val="19"/>
              </w:rPr>
              <w:t xml:space="preserve"> </w:t>
            </w:r>
            <w:r w:rsidR="0028573E">
              <w:rPr>
                <w:rFonts w:ascii="Trebuchet MS" w:hAnsi="Trebuchet MS" w:cstheme="minorHAnsi"/>
                <w:sz w:val="19"/>
                <w:szCs w:val="19"/>
              </w:rPr>
              <w:t>H/J</w:t>
            </w:r>
            <w:bookmarkEnd w:id="44"/>
            <w:bookmarkEnd w:id="45"/>
          </w:p>
        </w:tc>
      </w:tr>
      <w:tr w:rsidR="00C42B2E" w:rsidRPr="00CF504E" w14:paraId="63DBAA90" w14:textId="77777777" w:rsidTr="00056084">
        <w:trPr>
          <w:trHeight w:val="77"/>
        </w:trPr>
        <w:tc>
          <w:tcPr>
            <w:tcW w:w="4877" w:type="dxa"/>
            <w:shd w:val="clear" w:color="auto" w:fill="DBDBDB" w:themeFill="accent3" w:themeFillTint="66"/>
          </w:tcPr>
          <w:p w14:paraId="7C122110" w14:textId="71EF8237" w:rsidR="00C42B2E" w:rsidRPr="00BC5E97" w:rsidRDefault="00C42B2E" w:rsidP="00266286">
            <w:pPr>
              <w:rPr>
                <w:rFonts w:ascii="Trebuchet MS" w:hAnsi="Trebuchet MS"/>
                <w:color w:val="000000" w:themeColor="text1"/>
                <w:sz w:val="19"/>
                <w:szCs w:val="19"/>
              </w:rPr>
            </w:pPr>
            <w:r>
              <w:rPr>
                <w:rFonts w:ascii="Trebuchet MS" w:hAnsi="Trebuchet MS"/>
                <w:color w:val="000000" w:themeColor="text1"/>
                <w:sz w:val="19"/>
                <w:szCs w:val="19"/>
              </w:rPr>
              <w:t xml:space="preserve">Total </w:t>
            </w:r>
          </w:p>
        </w:tc>
        <w:tc>
          <w:tcPr>
            <w:tcW w:w="4195" w:type="dxa"/>
            <w:gridSpan w:val="2"/>
            <w:shd w:val="clear" w:color="auto" w:fill="DBDBDB" w:themeFill="accent3" w:themeFillTint="66"/>
          </w:tcPr>
          <w:p w14:paraId="225CF97B" w14:textId="75F75A8E" w:rsidR="00C42B2E" w:rsidDel="00B709B7" w:rsidRDefault="003C50C6" w:rsidP="00C56D7F">
            <w:pPr>
              <w:jc w:val="center"/>
              <w:rPr>
                <w:rFonts w:ascii="Trebuchet MS" w:hAnsi="Trebuchet MS" w:cstheme="minorHAnsi"/>
                <w:b/>
                <w:bCs/>
                <w:sz w:val="19"/>
                <w:szCs w:val="19"/>
              </w:rPr>
            </w:pPr>
            <w:r>
              <w:rPr>
                <w:rFonts w:ascii="Trebuchet MS" w:hAnsi="Trebuchet MS" w:cstheme="minorHAnsi"/>
                <w:sz w:val="19"/>
                <w:szCs w:val="19"/>
              </w:rPr>
              <w:t>3</w:t>
            </w:r>
            <w:r w:rsidR="00C42B2E">
              <w:rPr>
                <w:rFonts w:ascii="Trebuchet MS" w:hAnsi="Trebuchet MS" w:cstheme="minorHAnsi"/>
                <w:sz w:val="19"/>
                <w:szCs w:val="19"/>
              </w:rPr>
              <w:t>5 H/J</w:t>
            </w:r>
          </w:p>
        </w:tc>
      </w:tr>
    </w:tbl>
    <w:p w14:paraId="1B5A9BE1" w14:textId="77777777" w:rsidR="00BE628A" w:rsidRDefault="00BE628A" w:rsidP="00E1450A">
      <w:pPr>
        <w:pStyle w:val="Titre1"/>
        <w:ind w:left="0"/>
        <w:rPr>
          <w:rFonts w:ascii="Trebuchet MS" w:hAnsi="Trebuchet MS"/>
          <w:sz w:val="20"/>
          <w:szCs w:val="20"/>
        </w:rPr>
      </w:pPr>
      <w:bookmarkStart w:id="46" w:name="_Toc42159492"/>
    </w:p>
    <w:p w14:paraId="3046B3C9" w14:textId="254BEB5F" w:rsidR="008134A5" w:rsidRPr="00CF504E" w:rsidRDefault="008134A5" w:rsidP="00E1450A">
      <w:pPr>
        <w:pStyle w:val="Titre1"/>
        <w:ind w:left="0"/>
        <w:rPr>
          <w:rFonts w:ascii="Trebuchet MS" w:hAnsi="Trebuchet MS"/>
          <w:sz w:val="20"/>
          <w:szCs w:val="20"/>
        </w:rPr>
      </w:pPr>
      <w:bookmarkStart w:id="47" w:name="_Toc110524838"/>
      <w:r w:rsidRPr="00CF504E">
        <w:rPr>
          <w:rFonts w:ascii="Trebuchet MS" w:hAnsi="Trebuchet MS"/>
          <w:sz w:val="20"/>
          <w:szCs w:val="20"/>
        </w:rPr>
        <w:t xml:space="preserve">Article </w:t>
      </w:r>
      <w:r w:rsidR="00E1450A" w:rsidRPr="00CF504E">
        <w:rPr>
          <w:rFonts w:ascii="Trebuchet MS" w:hAnsi="Trebuchet MS"/>
          <w:sz w:val="20"/>
          <w:szCs w:val="20"/>
        </w:rPr>
        <w:t>5</w:t>
      </w:r>
      <w:r w:rsidRPr="00CF504E">
        <w:rPr>
          <w:rFonts w:ascii="Trebuchet MS" w:hAnsi="Trebuchet MS"/>
          <w:sz w:val="20"/>
          <w:szCs w:val="20"/>
        </w:rPr>
        <w:t xml:space="preserve"> : Déroulement et suivi de la </w:t>
      </w:r>
      <w:r w:rsidR="000D1BDB" w:rsidRPr="00CF504E">
        <w:rPr>
          <w:rFonts w:ascii="Trebuchet MS" w:hAnsi="Trebuchet MS"/>
          <w:sz w:val="20"/>
          <w:szCs w:val="20"/>
        </w:rPr>
        <w:t>P</w:t>
      </w:r>
      <w:r w:rsidRPr="00CF504E">
        <w:rPr>
          <w:rFonts w:ascii="Trebuchet MS" w:hAnsi="Trebuchet MS"/>
          <w:sz w:val="20"/>
          <w:szCs w:val="20"/>
        </w:rPr>
        <w:t>restation</w:t>
      </w:r>
      <w:bookmarkEnd w:id="46"/>
      <w:bookmarkEnd w:id="47"/>
      <w:r w:rsidRPr="00CF504E">
        <w:rPr>
          <w:rFonts w:ascii="Trebuchet MS" w:hAnsi="Trebuchet MS"/>
          <w:sz w:val="20"/>
          <w:szCs w:val="20"/>
        </w:rPr>
        <w:t xml:space="preserve"> </w:t>
      </w:r>
    </w:p>
    <w:p w14:paraId="48D9E445" w14:textId="77777777" w:rsidR="00844282" w:rsidRPr="00E0618D" w:rsidRDefault="00844282" w:rsidP="008134A5">
      <w:pPr>
        <w:jc w:val="both"/>
        <w:rPr>
          <w:rFonts w:ascii="Trebuchet MS" w:hAnsi="Trebuchet MS"/>
          <w:color w:val="00B050"/>
          <w:sz w:val="14"/>
          <w:szCs w:val="14"/>
        </w:rPr>
      </w:pPr>
    </w:p>
    <w:p w14:paraId="0938425E" w14:textId="71A4543A" w:rsidR="00844282" w:rsidRPr="00CF504E" w:rsidRDefault="008134A5" w:rsidP="00844282">
      <w:pPr>
        <w:pStyle w:val="Corpsdetexte"/>
        <w:jc w:val="both"/>
        <w:rPr>
          <w:rFonts w:ascii="Trebuchet MS" w:hAnsi="Trebuchet MS"/>
          <w:color w:val="000000" w:themeColor="text1"/>
          <w:sz w:val="20"/>
          <w:szCs w:val="20"/>
        </w:rPr>
      </w:pPr>
      <w:r w:rsidRPr="00CF504E">
        <w:rPr>
          <w:rFonts w:ascii="Trebuchet MS" w:hAnsi="Trebuchet MS"/>
          <w:color w:val="000000" w:themeColor="text1"/>
          <w:sz w:val="20"/>
          <w:szCs w:val="20"/>
        </w:rPr>
        <w:t>Le déroulement de</w:t>
      </w:r>
      <w:r w:rsidR="00844282" w:rsidRPr="00CF504E">
        <w:rPr>
          <w:rFonts w:ascii="Trebuchet MS" w:hAnsi="Trebuchet MS"/>
          <w:color w:val="000000" w:themeColor="text1"/>
          <w:sz w:val="20"/>
          <w:szCs w:val="20"/>
        </w:rPr>
        <w:t xml:space="preserve"> la P</w:t>
      </w:r>
      <w:r w:rsidRPr="00CF504E">
        <w:rPr>
          <w:rFonts w:ascii="Trebuchet MS" w:hAnsi="Trebuchet MS"/>
          <w:color w:val="000000" w:themeColor="text1"/>
          <w:sz w:val="20"/>
          <w:szCs w:val="20"/>
        </w:rPr>
        <w:t xml:space="preserve">restation objet de la présente </w:t>
      </w:r>
      <w:r w:rsidR="00844282" w:rsidRPr="00CF504E">
        <w:rPr>
          <w:rFonts w:ascii="Trebuchet MS" w:hAnsi="Trebuchet MS"/>
          <w:color w:val="000000" w:themeColor="text1"/>
          <w:sz w:val="20"/>
          <w:szCs w:val="20"/>
        </w:rPr>
        <w:t>C</w:t>
      </w:r>
      <w:r w:rsidRPr="00CF504E">
        <w:rPr>
          <w:rFonts w:ascii="Trebuchet MS" w:hAnsi="Trebuchet MS"/>
          <w:color w:val="000000" w:themeColor="text1"/>
          <w:sz w:val="20"/>
          <w:szCs w:val="20"/>
        </w:rPr>
        <w:t>onsultation sera piloté par un comité dont la composition sera fixée par le Projet</w:t>
      </w:r>
      <w:r w:rsidR="00844282" w:rsidRPr="00CF504E">
        <w:rPr>
          <w:rFonts w:ascii="Trebuchet MS" w:hAnsi="Trebuchet MS"/>
          <w:color w:val="000000" w:themeColor="text1"/>
          <w:sz w:val="20"/>
          <w:szCs w:val="20"/>
        </w:rPr>
        <w:t xml:space="preserve"> Renforcement Opérationnel du 4C Maroc</w:t>
      </w:r>
      <w:r w:rsidR="000F3116" w:rsidRPr="00CF504E">
        <w:rPr>
          <w:rFonts w:ascii="Trebuchet MS" w:hAnsi="Trebuchet MS"/>
          <w:color w:val="000000" w:themeColor="text1"/>
          <w:sz w:val="20"/>
          <w:szCs w:val="20"/>
        </w:rPr>
        <w:t xml:space="preserve"> (RO4C)</w:t>
      </w:r>
      <w:r w:rsidR="00844282" w:rsidRPr="00CF504E">
        <w:rPr>
          <w:rFonts w:ascii="Trebuchet MS" w:hAnsi="Trebuchet MS"/>
          <w:color w:val="000000" w:themeColor="text1"/>
          <w:sz w:val="20"/>
          <w:szCs w:val="20"/>
        </w:rPr>
        <w:t>.</w:t>
      </w:r>
    </w:p>
    <w:p w14:paraId="7CFF1DBC" w14:textId="77777777" w:rsidR="008134A5" w:rsidRPr="00CF504E" w:rsidRDefault="008134A5" w:rsidP="008134A5">
      <w:pPr>
        <w:jc w:val="both"/>
        <w:rPr>
          <w:rFonts w:ascii="Trebuchet MS" w:hAnsi="Trebuchet MS"/>
          <w:color w:val="00B050"/>
          <w:sz w:val="20"/>
          <w:szCs w:val="20"/>
        </w:rPr>
      </w:pPr>
    </w:p>
    <w:p w14:paraId="6224AE28" w14:textId="024F043A" w:rsidR="008134A5" w:rsidRPr="00CF504E" w:rsidRDefault="008134A5" w:rsidP="00FA21EE">
      <w:pPr>
        <w:pStyle w:val="Corpsdetexte"/>
        <w:jc w:val="both"/>
        <w:rPr>
          <w:rFonts w:ascii="Trebuchet MS" w:hAnsi="Trebuchet MS"/>
          <w:color w:val="000000" w:themeColor="text1"/>
          <w:sz w:val="20"/>
          <w:szCs w:val="20"/>
        </w:rPr>
      </w:pPr>
      <w:r w:rsidRPr="00CF504E">
        <w:rPr>
          <w:rFonts w:ascii="Trebuchet MS" w:hAnsi="Trebuchet MS"/>
          <w:color w:val="000000" w:themeColor="text1"/>
          <w:sz w:val="20"/>
          <w:szCs w:val="20"/>
        </w:rPr>
        <w:t>L’examen et la validation des livrables sera assuré par ce comité qui sera institué à cet effet et composé des représentants des partenaires concernés par le financement et le pilotage d</w:t>
      </w:r>
      <w:r w:rsidR="006A1106" w:rsidRPr="00CF504E">
        <w:rPr>
          <w:rFonts w:ascii="Trebuchet MS" w:hAnsi="Trebuchet MS"/>
          <w:color w:val="000000" w:themeColor="text1"/>
          <w:sz w:val="20"/>
          <w:szCs w:val="20"/>
        </w:rPr>
        <w:t>u</w:t>
      </w:r>
      <w:r w:rsidRPr="00CF504E">
        <w:rPr>
          <w:rFonts w:ascii="Trebuchet MS" w:hAnsi="Trebuchet MS"/>
          <w:color w:val="000000" w:themeColor="text1"/>
          <w:sz w:val="20"/>
          <w:szCs w:val="20"/>
        </w:rPr>
        <w:t xml:space="preserve"> projet</w:t>
      </w:r>
      <w:r w:rsidR="00844282" w:rsidRPr="00CF504E">
        <w:rPr>
          <w:rFonts w:ascii="Trebuchet MS" w:hAnsi="Trebuchet MS"/>
          <w:color w:val="000000" w:themeColor="text1"/>
          <w:sz w:val="20"/>
          <w:szCs w:val="20"/>
        </w:rPr>
        <w:t xml:space="preserve"> </w:t>
      </w:r>
      <w:r w:rsidR="00FA21EE">
        <w:rPr>
          <w:rFonts w:ascii="Trebuchet MS" w:hAnsi="Trebuchet MS"/>
          <w:color w:val="000000" w:themeColor="text1"/>
          <w:sz w:val="20"/>
          <w:szCs w:val="20"/>
        </w:rPr>
        <w:t>de l’Eco-cité de Zenata.</w:t>
      </w:r>
    </w:p>
    <w:p w14:paraId="343A0DEC" w14:textId="77777777" w:rsidR="008134A5" w:rsidRPr="00CF504E" w:rsidRDefault="008134A5" w:rsidP="008134A5">
      <w:pPr>
        <w:jc w:val="both"/>
        <w:rPr>
          <w:rFonts w:ascii="Trebuchet MS" w:hAnsi="Trebuchet MS"/>
          <w:color w:val="00B050"/>
          <w:sz w:val="20"/>
          <w:szCs w:val="20"/>
        </w:rPr>
      </w:pPr>
    </w:p>
    <w:p w14:paraId="6F0CDA3D" w14:textId="254AE46A" w:rsidR="008134A5" w:rsidRPr="00CF504E" w:rsidRDefault="008134A5" w:rsidP="00E1450A">
      <w:pPr>
        <w:pStyle w:val="Titre1"/>
        <w:ind w:left="0"/>
        <w:rPr>
          <w:rFonts w:ascii="Trebuchet MS" w:hAnsi="Trebuchet MS"/>
          <w:sz w:val="20"/>
          <w:szCs w:val="20"/>
        </w:rPr>
      </w:pPr>
      <w:bookmarkStart w:id="48" w:name="_Toc42159493"/>
      <w:bookmarkStart w:id="49" w:name="_Toc110524839"/>
      <w:r w:rsidRPr="00CF504E">
        <w:rPr>
          <w:rFonts w:ascii="Trebuchet MS" w:hAnsi="Trebuchet MS"/>
          <w:sz w:val="20"/>
          <w:szCs w:val="20"/>
        </w:rPr>
        <w:t xml:space="preserve">Article </w:t>
      </w:r>
      <w:r w:rsidR="00E1450A" w:rsidRPr="00CF504E">
        <w:rPr>
          <w:rFonts w:ascii="Trebuchet MS" w:hAnsi="Trebuchet MS"/>
          <w:sz w:val="20"/>
          <w:szCs w:val="20"/>
        </w:rPr>
        <w:t>6</w:t>
      </w:r>
      <w:r w:rsidRPr="00CF504E">
        <w:rPr>
          <w:rFonts w:ascii="Trebuchet MS" w:hAnsi="Trebuchet MS"/>
          <w:sz w:val="20"/>
          <w:szCs w:val="20"/>
        </w:rPr>
        <w:t xml:space="preserve"> : Livrables de la </w:t>
      </w:r>
      <w:r w:rsidR="00844282" w:rsidRPr="00CF504E">
        <w:rPr>
          <w:rFonts w:ascii="Trebuchet MS" w:hAnsi="Trebuchet MS"/>
          <w:sz w:val="20"/>
          <w:szCs w:val="20"/>
        </w:rPr>
        <w:t>P</w:t>
      </w:r>
      <w:r w:rsidRPr="00CF504E">
        <w:rPr>
          <w:rFonts w:ascii="Trebuchet MS" w:hAnsi="Trebuchet MS"/>
          <w:sz w:val="20"/>
          <w:szCs w:val="20"/>
        </w:rPr>
        <w:t>restation</w:t>
      </w:r>
      <w:bookmarkEnd w:id="21"/>
      <w:bookmarkEnd w:id="22"/>
      <w:bookmarkEnd w:id="23"/>
      <w:bookmarkEnd w:id="48"/>
      <w:bookmarkEnd w:id="49"/>
    </w:p>
    <w:p w14:paraId="5B1D370B" w14:textId="77777777" w:rsidR="008134A5" w:rsidRPr="00E0618D" w:rsidRDefault="008134A5" w:rsidP="008134A5">
      <w:pPr>
        <w:rPr>
          <w:rFonts w:ascii="Trebuchet MS" w:hAnsi="Trebuchet MS" w:cstheme="majorBidi"/>
          <w:bCs/>
          <w:color w:val="00B050"/>
          <w:sz w:val="14"/>
          <w:szCs w:val="14"/>
        </w:rPr>
      </w:pPr>
    </w:p>
    <w:p w14:paraId="0AD57598" w14:textId="77777777" w:rsidR="008134A5" w:rsidRPr="00CF504E" w:rsidRDefault="008134A5" w:rsidP="008134A5">
      <w:pPr>
        <w:rPr>
          <w:rFonts w:ascii="Trebuchet MS" w:hAnsi="Trebuchet MS" w:cstheme="majorBidi"/>
          <w:bCs/>
          <w:color w:val="000000" w:themeColor="text1"/>
          <w:sz w:val="20"/>
          <w:szCs w:val="20"/>
        </w:rPr>
      </w:pPr>
      <w:r w:rsidRPr="00CF504E">
        <w:rPr>
          <w:rFonts w:ascii="Trebuchet MS" w:hAnsi="Trebuchet MS" w:cstheme="majorBidi"/>
          <w:bCs/>
          <w:color w:val="000000" w:themeColor="text1"/>
          <w:sz w:val="20"/>
          <w:szCs w:val="20"/>
        </w:rPr>
        <w:t>Les livrables qui seront produits par le Titulaire sont les suivants :</w:t>
      </w:r>
    </w:p>
    <w:p w14:paraId="3A0CFE78" w14:textId="77777777" w:rsidR="008134A5" w:rsidRPr="00CF504E" w:rsidRDefault="008134A5" w:rsidP="008134A5">
      <w:pPr>
        <w:pStyle w:val="Paragraphedeliste"/>
        <w:ind w:left="284"/>
        <w:rPr>
          <w:rFonts w:ascii="Trebuchet MS" w:hAnsi="Trebuchet MS"/>
          <w:bCs/>
          <w:color w:val="00B05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670"/>
      </w:tblGrid>
      <w:tr w:rsidR="008134A5" w:rsidRPr="00CF504E" w14:paraId="5FFB5C55" w14:textId="77777777" w:rsidTr="006A1106">
        <w:trPr>
          <w:trHeight w:val="265"/>
        </w:trPr>
        <w:tc>
          <w:tcPr>
            <w:tcW w:w="3681" w:type="dxa"/>
            <w:shd w:val="clear" w:color="000000" w:fill="F2F2F2"/>
            <w:vAlign w:val="center"/>
            <w:hideMark/>
          </w:tcPr>
          <w:p w14:paraId="1F8B088E" w14:textId="48AAE052" w:rsidR="008134A5" w:rsidRPr="00CF504E" w:rsidRDefault="00E328BC" w:rsidP="00E328BC">
            <w:pPr>
              <w:jc w:val="center"/>
              <w:rPr>
                <w:rFonts w:ascii="Trebuchet MS" w:eastAsia="Times New Roman" w:hAnsi="Trebuchet MS"/>
                <w:b/>
                <w:bCs/>
                <w:color w:val="000000" w:themeColor="text1"/>
                <w:sz w:val="20"/>
                <w:szCs w:val="20"/>
              </w:rPr>
            </w:pPr>
            <w:r w:rsidRPr="00CF504E">
              <w:rPr>
                <w:rFonts w:ascii="Trebuchet MS" w:eastAsia="Times New Roman" w:hAnsi="Trebuchet MS"/>
                <w:b/>
                <w:bCs/>
                <w:color w:val="000000" w:themeColor="text1"/>
                <w:sz w:val="20"/>
                <w:szCs w:val="20"/>
              </w:rPr>
              <w:t xml:space="preserve">Missions </w:t>
            </w:r>
            <w:r w:rsidR="008134A5" w:rsidRPr="00CF504E">
              <w:rPr>
                <w:rFonts w:ascii="Trebuchet MS" w:eastAsia="Times New Roman" w:hAnsi="Trebuchet MS"/>
                <w:b/>
                <w:bCs/>
                <w:color w:val="000000" w:themeColor="text1"/>
                <w:sz w:val="20"/>
                <w:szCs w:val="20"/>
              </w:rPr>
              <w:t xml:space="preserve">  </w:t>
            </w:r>
          </w:p>
          <w:p w14:paraId="33D3E396" w14:textId="77777777" w:rsidR="008134A5" w:rsidRPr="00CF504E" w:rsidRDefault="008134A5" w:rsidP="005219FD">
            <w:pPr>
              <w:jc w:val="center"/>
              <w:rPr>
                <w:rFonts w:ascii="Trebuchet MS" w:eastAsia="Times New Roman" w:hAnsi="Trebuchet MS"/>
                <w:b/>
                <w:bCs/>
                <w:color w:val="000000" w:themeColor="text1"/>
                <w:sz w:val="20"/>
                <w:szCs w:val="20"/>
              </w:rPr>
            </w:pPr>
          </w:p>
        </w:tc>
        <w:tc>
          <w:tcPr>
            <w:tcW w:w="5670" w:type="dxa"/>
            <w:shd w:val="clear" w:color="000000" w:fill="F2F2F2"/>
            <w:vAlign w:val="center"/>
            <w:hideMark/>
          </w:tcPr>
          <w:p w14:paraId="62CECD94" w14:textId="77777777" w:rsidR="008134A5" w:rsidRPr="00CF504E" w:rsidRDefault="008134A5" w:rsidP="005219FD">
            <w:pPr>
              <w:jc w:val="center"/>
              <w:rPr>
                <w:rFonts w:ascii="Trebuchet MS" w:eastAsia="Times New Roman" w:hAnsi="Trebuchet MS"/>
                <w:b/>
                <w:bCs/>
                <w:color w:val="000000" w:themeColor="text1"/>
                <w:sz w:val="20"/>
                <w:szCs w:val="20"/>
              </w:rPr>
            </w:pPr>
            <w:r w:rsidRPr="00CF504E">
              <w:rPr>
                <w:rFonts w:ascii="Trebuchet MS" w:eastAsia="Times New Roman" w:hAnsi="Trebuchet MS"/>
                <w:b/>
                <w:bCs/>
                <w:color w:val="000000" w:themeColor="text1"/>
                <w:sz w:val="20"/>
                <w:szCs w:val="20"/>
              </w:rPr>
              <w:t>Livrables</w:t>
            </w:r>
          </w:p>
          <w:p w14:paraId="32B189AC" w14:textId="77777777" w:rsidR="008134A5" w:rsidRPr="00CF504E" w:rsidRDefault="008134A5" w:rsidP="005219FD">
            <w:pPr>
              <w:jc w:val="center"/>
              <w:rPr>
                <w:rFonts w:ascii="Trebuchet MS" w:eastAsia="Times New Roman" w:hAnsi="Trebuchet MS"/>
                <w:b/>
                <w:bCs/>
                <w:color w:val="000000" w:themeColor="text1"/>
                <w:sz w:val="20"/>
                <w:szCs w:val="20"/>
              </w:rPr>
            </w:pPr>
          </w:p>
        </w:tc>
      </w:tr>
      <w:tr w:rsidR="0058386B" w:rsidRPr="00CF504E" w14:paraId="248736C1" w14:textId="77777777" w:rsidTr="008947F6">
        <w:trPr>
          <w:trHeight w:val="455"/>
        </w:trPr>
        <w:tc>
          <w:tcPr>
            <w:tcW w:w="3681" w:type="dxa"/>
            <w:shd w:val="clear" w:color="auto" w:fill="FFFFFF" w:themeFill="background1"/>
          </w:tcPr>
          <w:p w14:paraId="5956FA8D" w14:textId="77777777" w:rsidR="006E54E0" w:rsidRPr="00F10157" w:rsidRDefault="006E54E0" w:rsidP="00266286">
            <w:pPr>
              <w:rPr>
                <w:rFonts w:ascii="Trebuchet MS" w:hAnsi="Trebuchet MS"/>
                <w:b/>
                <w:bCs/>
                <w:color w:val="000000" w:themeColor="text1"/>
                <w:sz w:val="19"/>
                <w:szCs w:val="19"/>
              </w:rPr>
            </w:pPr>
          </w:p>
          <w:p w14:paraId="58CD5C33" w14:textId="55733A54" w:rsidR="0058386B" w:rsidRPr="00F10157" w:rsidRDefault="0058386B" w:rsidP="00266286">
            <w:pPr>
              <w:rPr>
                <w:rFonts w:ascii="Trebuchet MS" w:hAnsi="Trebuchet MS"/>
                <w:b/>
                <w:bCs/>
                <w:color w:val="000000" w:themeColor="text1"/>
                <w:sz w:val="19"/>
                <w:szCs w:val="19"/>
              </w:rPr>
            </w:pPr>
            <w:bookmarkStart w:id="50" w:name="_Toc110427830"/>
            <w:r w:rsidRPr="00F10157">
              <w:rPr>
                <w:rFonts w:ascii="Trebuchet MS" w:hAnsi="Trebuchet MS"/>
                <w:b/>
                <w:bCs/>
                <w:color w:val="000000" w:themeColor="text1"/>
                <w:sz w:val="19"/>
                <w:szCs w:val="19"/>
              </w:rPr>
              <w:t xml:space="preserve">Mission 1 : </w:t>
            </w:r>
            <w:bookmarkEnd w:id="50"/>
            <w:r w:rsidR="009A29D6" w:rsidRPr="00F10157">
              <w:rPr>
                <w:rFonts w:ascii="Trebuchet MS" w:hAnsi="Trebuchet MS"/>
                <w:b/>
                <w:bCs/>
                <w:color w:val="000000" w:themeColor="text1"/>
                <w:sz w:val="19"/>
                <w:szCs w:val="19"/>
              </w:rPr>
              <w:t>É</w:t>
            </w:r>
            <w:r w:rsidR="00C42B2E" w:rsidRPr="00F10157">
              <w:rPr>
                <w:rFonts w:ascii="Trebuchet MS" w:hAnsi="Trebuchet MS"/>
                <w:b/>
                <w:bCs/>
                <w:color w:val="000000" w:themeColor="text1"/>
                <w:sz w:val="19"/>
                <w:szCs w:val="19"/>
              </w:rPr>
              <w:t xml:space="preserve">tude de préfaisabilité </w:t>
            </w:r>
          </w:p>
          <w:p w14:paraId="4C20810D" w14:textId="577B3167" w:rsidR="006E54E0" w:rsidRPr="007D07D1" w:rsidRDefault="006E54E0" w:rsidP="00266286">
            <w:pPr>
              <w:rPr>
                <w:rFonts w:ascii="Trebuchet MS" w:eastAsiaTheme="majorEastAsia" w:hAnsi="Trebuchet MS"/>
                <w:b/>
                <w:bCs/>
                <w:color w:val="000000" w:themeColor="text1"/>
                <w:sz w:val="20"/>
                <w:szCs w:val="20"/>
              </w:rPr>
            </w:pPr>
          </w:p>
        </w:tc>
        <w:tc>
          <w:tcPr>
            <w:tcW w:w="5670" w:type="dxa"/>
            <w:shd w:val="clear" w:color="auto" w:fill="FFFFFF" w:themeFill="background1"/>
          </w:tcPr>
          <w:p w14:paraId="7C7C2EE8" w14:textId="601EA17F" w:rsidR="00C42B2E" w:rsidRDefault="00483438" w:rsidP="00266286">
            <w:pPr>
              <w:rPr>
                <w:rFonts w:ascii="Trebuchet MS" w:hAnsi="Trebuchet MS"/>
                <w:color w:val="000000" w:themeColor="text1"/>
                <w:sz w:val="19"/>
                <w:szCs w:val="19"/>
              </w:rPr>
            </w:pPr>
            <w:r w:rsidRPr="007D07D1">
              <w:rPr>
                <w:rFonts w:ascii="Trebuchet MS" w:hAnsi="Trebuchet MS"/>
                <w:b/>
                <w:bCs/>
                <w:color w:val="000000" w:themeColor="text1"/>
                <w:sz w:val="19"/>
                <w:szCs w:val="19"/>
              </w:rPr>
              <w:t>Livrable 1</w:t>
            </w:r>
            <w:r w:rsidRPr="007D07D1">
              <w:rPr>
                <w:rFonts w:ascii="Trebuchet MS" w:hAnsi="Trebuchet MS"/>
                <w:color w:val="000000" w:themeColor="text1"/>
                <w:sz w:val="19"/>
                <w:szCs w:val="19"/>
              </w:rPr>
              <w:t xml:space="preserve"> : </w:t>
            </w:r>
            <w:r w:rsidR="0058386B" w:rsidRPr="007D07D1">
              <w:rPr>
                <w:rFonts w:ascii="Trebuchet MS" w:hAnsi="Trebuchet MS"/>
                <w:color w:val="000000" w:themeColor="text1"/>
                <w:sz w:val="19"/>
                <w:szCs w:val="19"/>
              </w:rPr>
              <w:t xml:space="preserve">Rapport </w:t>
            </w:r>
            <w:r w:rsidR="00C42B2E">
              <w:rPr>
                <w:rFonts w:ascii="Trebuchet MS" w:hAnsi="Trebuchet MS"/>
                <w:color w:val="000000" w:themeColor="text1"/>
                <w:sz w:val="19"/>
                <w:szCs w:val="19"/>
              </w:rPr>
              <w:t xml:space="preserve">sur les actions d’atténuation et d’adaptation retenues </w:t>
            </w:r>
          </w:p>
          <w:p w14:paraId="1603A2BF" w14:textId="58402873" w:rsidR="0058386B" w:rsidRPr="007D07D1" w:rsidRDefault="00C42B2E" w:rsidP="009A29D6">
            <w:pPr>
              <w:jc w:val="both"/>
              <w:rPr>
                <w:rFonts w:ascii="Trebuchet MS" w:hAnsi="Trebuchet MS"/>
                <w:color w:val="000000" w:themeColor="text1"/>
                <w:sz w:val="19"/>
                <w:szCs w:val="19"/>
              </w:rPr>
            </w:pPr>
            <w:r w:rsidRPr="007D07D1">
              <w:rPr>
                <w:rFonts w:ascii="Trebuchet MS" w:hAnsi="Trebuchet MS"/>
                <w:b/>
                <w:bCs/>
                <w:color w:val="000000" w:themeColor="text1"/>
                <w:sz w:val="19"/>
                <w:szCs w:val="19"/>
              </w:rPr>
              <w:t>Livrable 2</w:t>
            </w:r>
            <w:r w:rsidRPr="007D07D1">
              <w:rPr>
                <w:rFonts w:ascii="Trebuchet MS" w:hAnsi="Trebuchet MS"/>
                <w:color w:val="000000" w:themeColor="text1"/>
                <w:sz w:val="19"/>
                <w:szCs w:val="19"/>
              </w:rPr>
              <w:t xml:space="preserve"> : Rapport de préfaisabilité </w:t>
            </w:r>
            <w:r w:rsidR="009A29D6" w:rsidRPr="009A29D6">
              <w:rPr>
                <w:rFonts w:ascii="Trebuchet MS" w:hAnsi="Trebuchet MS"/>
                <w:color w:val="000000" w:themeColor="text1"/>
                <w:sz w:val="19"/>
                <w:szCs w:val="19"/>
              </w:rPr>
              <w:t xml:space="preserve">des actions d’atténuation et d’adaptation pré-retenues </w:t>
            </w:r>
          </w:p>
        </w:tc>
      </w:tr>
      <w:tr w:rsidR="0058386B" w:rsidRPr="00CF504E" w14:paraId="63B3D046" w14:textId="77777777" w:rsidTr="008947F6">
        <w:trPr>
          <w:trHeight w:val="667"/>
        </w:trPr>
        <w:tc>
          <w:tcPr>
            <w:tcW w:w="3681" w:type="dxa"/>
            <w:shd w:val="clear" w:color="auto" w:fill="FFFFFF" w:themeFill="background1"/>
          </w:tcPr>
          <w:p w14:paraId="1562D3B6" w14:textId="77777777" w:rsidR="006E54E0" w:rsidRDefault="006E54E0" w:rsidP="00266286">
            <w:pPr>
              <w:rPr>
                <w:rFonts w:ascii="Trebuchet MS" w:hAnsi="Trebuchet MS"/>
                <w:color w:val="000000" w:themeColor="text1"/>
                <w:sz w:val="19"/>
                <w:szCs w:val="19"/>
              </w:rPr>
            </w:pPr>
          </w:p>
          <w:p w14:paraId="0B60BD12" w14:textId="32B32812" w:rsidR="0058386B" w:rsidRPr="009A29D6" w:rsidRDefault="0058386B" w:rsidP="00266286">
            <w:pPr>
              <w:rPr>
                <w:rFonts w:ascii="Trebuchet MS" w:hAnsi="Trebuchet MS"/>
                <w:b/>
                <w:bCs/>
                <w:color w:val="000000" w:themeColor="text1"/>
                <w:sz w:val="19"/>
                <w:szCs w:val="19"/>
              </w:rPr>
            </w:pPr>
            <w:bookmarkStart w:id="51" w:name="_Toc110427832"/>
            <w:r w:rsidRPr="009A29D6">
              <w:rPr>
                <w:rFonts w:ascii="Trebuchet MS" w:hAnsi="Trebuchet MS"/>
                <w:b/>
                <w:bCs/>
                <w:color w:val="000000" w:themeColor="text1"/>
                <w:sz w:val="19"/>
                <w:szCs w:val="19"/>
              </w:rPr>
              <w:t xml:space="preserve">Mission </w:t>
            </w:r>
            <w:r w:rsidR="00C42B2E" w:rsidRPr="009A29D6">
              <w:rPr>
                <w:rFonts w:ascii="Trebuchet MS" w:hAnsi="Trebuchet MS"/>
                <w:b/>
                <w:bCs/>
                <w:color w:val="000000" w:themeColor="text1"/>
                <w:sz w:val="19"/>
                <w:szCs w:val="19"/>
              </w:rPr>
              <w:t>2 </w:t>
            </w:r>
            <w:r w:rsidRPr="009A29D6">
              <w:rPr>
                <w:rFonts w:ascii="Trebuchet MS" w:hAnsi="Trebuchet MS"/>
                <w:b/>
                <w:bCs/>
                <w:color w:val="000000" w:themeColor="text1"/>
                <w:sz w:val="19"/>
                <w:szCs w:val="19"/>
              </w:rPr>
              <w:t xml:space="preserve">: </w:t>
            </w:r>
            <w:r w:rsidR="004C3DA1" w:rsidRPr="009A29D6">
              <w:rPr>
                <w:rFonts w:ascii="Trebuchet MS" w:hAnsi="Trebuchet MS"/>
                <w:b/>
                <w:bCs/>
                <w:color w:val="000000" w:themeColor="text1"/>
                <w:sz w:val="19"/>
                <w:szCs w:val="19"/>
              </w:rPr>
              <w:t>Élaboration</w:t>
            </w:r>
            <w:r w:rsidRPr="009A29D6">
              <w:rPr>
                <w:rFonts w:ascii="Trebuchet MS" w:hAnsi="Trebuchet MS"/>
                <w:b/>
                <w:bCs/>
                <w:color w:val="000000" w:themeColor="text1"/>
                <w:sz w:val="19"/>
                <w:szCs w:val="19"/>
              </w:rPr>
              <w:t xml:space="preserve"> de la note conceptuelle du projet à soumettre au FVC.</w:t>
            </w:r>
            <w:bookmarkEnd w:id="51"/>
          </w:p>
          <w:p w14:paraId="7D3DE106" w14:textId="0449FDAD" w:rsidR="006E54E0" w:rsidRPr="00BC5E97" w:rsidRDefault="006E54E0" w:rsidP="00266286">
            <w:pPr>
              <w:rPr>
                <w:rFonts w:ascii="Trebuchet MS" w:hAnsi="Trebuchet MS"/>
                <w:b/>
                <w:bCs/>
                <w:color w:val="000000" w:themeColor="text1"/>
                <w:sz w:val="19"/>
                <w:szCs w:val="19"/>
              </w:rPr>
            </w:pPr>
          </w:p>
        </w:tc>
        <w:tc>
          <w:tcPr>
            <w:tcW w:w="5670" w:type="dxa"/>
            <w:shd w:val="clear" w:color="auto" w:fill="FFFFFF" w:themeFill="background1"/>
          </w:tcPr>
          <w:p w14:paraId="2798667B" w14:textId="6FA0FF54" w:rsidR="0058386B" w:rsidRDefault="00483438" w:rsidP="00266286">
            <w:pPr>
              <w:rPr>
                <w:rFonts w:ascii="Trebuchet MS" w:hAnsi="Trebuchet MS"/>
                <w:color w:val="000000" w:themeColor="text1"/>
                <w:sz w:val="19"/>
                <w:szCs w:val="19"/>
              </w:rPr>
            </w:pPr>
            <w:r w:rsidRPr="006E54E0">
              <w:rPr>
                <w:rFonts w:ascii="Trebuchet MS" w:hAnsi="Trebuchet MS"/>
                <w:b/>
                <w:bCs/>
                <w:color w:val="000000" w:themeColor="text1"/>
                <w:sz w:val="19"/>
                <w:szCs w:val="19"/>
              </w:rPr>
              <w:t xml:space="preserve">Livrable </w:t>
            </w:r>
            <w:r w:rsidR="009A29D6">
              <w:rPr>
                <w:rFonts w:ascii="Trebuchet MS" w:hAnsi="Trebuchet MS"/>
                <w:b/>
                <w:bCs/>
                <w:color w:val="000000" w:themeColor="text1"/>
                <w:sz w:val="19"/>
                <w:szCs w:val="19"/>
              </w:rPr>
              <w:t>3</w:t>
            </w:r>
            <w:r>
              <w:rPr>
                <w:rFonts w:ascii="Trebuchet MS" w:hAnsi="Trebuchet MS"/>
                <w:color w:val="000000" w:themeColor="text1"/>
                <w:sz w:val="19"/>
                <w:szCs w:val="19"/>
              </w:rPr>
              <w:t xml:space="preserve">: </w:t>
            </w:r>
            <w:r w:rsidR="0058386B">
              <w:rPr>
                <w:rFonts w:ascii="Trebuchet MS" w:hAnsi="Trebuchet MS"/>
                <w:color w:val="000000" w:themeColor="text1"/>
                <w:sz w:val="19"/>
                <w:szCs w:val="19"/>
              </w:rPr>
              <w:t>N</w:t>
            </w:r>
            <w:r w:rsidR="0058386B" w:rsidRPr="00BC5E97">
              <w:rPr>
                <w:rFonts w:ascii="Trebuchet MS" w:hAnsi="Trebuchet MS"/>
                <w:color w:val="000000" w:themeColor="text1"/>
                <w:sz w:val="19"/>
                <w:szCs w:val="19"/>
              </w:rPr>
              <w:t>ote conceptuelle du projet à soumettre au FVC</w:t>
            </w:r>
            <w:r w:rsidR="0058386B">
              <w:rPr>
                <w:rFonts w:ascii="Trebuchet MS" w:hAnsi="Trebuchet MS"/>
                <w:color w:val="000000" w:themeColor="text1"/>
                <w:sz w:val="19"/>
                <w:szCs w:val="19"/>
              </w:rPr>
              <w:t xml:space="preserve"> en langue française ;</w:t>
            </w:r>
          </w:p>
          <w:p w14:paraId="49EEA81A" w14:textId="03406F90" w:rsidR="006E54E0" w:rsidRPr="00CF504E" w:rsidRDefault="00483438" w:rsidP="00C56D7F">
            <w:pPr>
              <w:rPr>
                <w:rFonts w:ascii="Trebuchet MS" w:eastAsiaTheme="majorEastAsia" w:hAnsi="Trebuchet MS"/>
                <w:color w:val="000000" w:themeColor="text1"/>
                <w:sz w:val="20"/>
                <w:szCs w:val="20"/>
              </w:rPr>
            </w:pPr>
            <w:r w:rsidRPr="006E54E0">
              <w:rPr>
                <w:rFonts w:ascii="Trebuchet MS" w:hAnsi="Trebuchet MS"/>
                <w:b/>
                <w:bCs/>
                <w:color w:val="000000" w:themeColor="text1"/>
                <w:sz w:val="19"/>
                <w:szCs w:val="19"/>
              </w:rPr>
              <w:t xml:space="preserve">Livrable </w:t>
            </w:r>
            <w:r w:rsidR="009A29D6">
              <w:rPr>
                <w:rFonts w:ascii="Trebuchet MS" w:hAnsi="Trebuchet MS"/>
                <w:b/>
                <w:bCs/>
                <w:color w:val="000000" w:themeColor="text1"/>
                <w:sz w:val="19"/>
                <w:szCs w:val="19"/>
              </w:rPr>
              <w:t>4</w:t>
            </w:r>
            <w:r w:rsidR="00C42B2E">
              <w:rPr>
                <w:rFonts w:ascii="Trebuchet MS" w:hAnsi="Trebuchet MS"/>
                <w:color w:val="000000" w:themeColor="text1"/>
                <w:sz w:val="19"/>
                <w:szCs w:val="19"/>
              </w:rPr>
              <w:t> </w:t>
            </w:r>
            <w:r>
              <w:rPr>
                <w:rFonts w:ascii="Trebuchet MS" w:hAnsi="Trebuchet MS"/>
                <w:color w:val="000000" w:themeColor="text1"/>
                <w:sz w:val="19"/>
                <w:szCs w:val="19"/>
              </w:rPr>
              <w:t xml:space="preserve">: </w:t>
            </w:r>
            <w:r w:rsidR="0058386B">
              <w:rPr>
                <w:rFonts w:ascii="Trebuchet MS" w:hAnsi="Trebuchet MS"/>
                <w:color w:val="000000" w:themeColor="text1"/>
                <w:sz w:val="19"/>
                <w:szCs w:val="19"/>
              </w:rPr>
              <w:t>N</w:t>
            </w:r>
            <w:r w:rsidR="0058386B" w:rsidRPr="00BC5E97">
              <w:rPr>
                <w:rFonts w:ascii="Trebuchet MS" w:hAnsi="Trebuchet MS"/>
                <w:color w:val="000000" w:themeColor="text1"/>
                <w:sz w:val="19"/>
                <w:szCs w:val="19"/>
              </w:rPr>
              <w:t>ote conceptuelle du projet à soumettre au FVC</w:t>
            </w:r>
            <w:r w:rsidR="0058386B">
              <w:rPr>
                <w:rFonts w:ascii="Trebuchet MS" w:hAnsi="Trebuchet MS"/>
                <w:color w:val="000000" w:themeColor="text1"/>
                <w:sz w:val="19"/>
                <w:szCs w:val="19"/>
              </w:rPr>
              <w:t xml:space="preserve"> en langue anglaise.</w:t>
            </w:r>
          </w:p>
        </w:tc>
      </w:tr>
    </w:tbl>
    <w:p w14:paraId="2ADE5DCD" w14:textId="1CA03EB3" w:rsidR="008134A5" w:rsidRPr="00CF504E" w:rsidRDefault="008134A5" w:rsidP="008134A5">
      <w:pPr>
        <w:pStyle w:val="Paragraphedeliste"/>
        <w:ind w:left="284"/>
        <w:rPr>
          <w:rFonts w:ascii="Trebuchet MS" w:hAnsi="Trebuchet MS"/>
          <w:bCs/>
          <w:color w:val="00B050"/>
          <w:sz w:val="20"/>
          <w:szCs w:val="20"/>
        </w:rPr>
      </w:pPr>
    </w:p>
    <w:p w14:paraId="2FC14EA7" w14:textId="7933557F" w:rsidR="008134A5" w:rsidRPr="00CF504E" w:rsidRDefault="008134A5" w:rsidP="00E1450A">
      <w:pPr>
        <w:pStyle w:val="Titre1"/>
        <w:ind w:left="0"/>
        <w:rPr>
          <w:rFonts w:ascii="Trebuchet MS" w:hAnsi="Trebuchet MS"/>
          <w:sz w:val="20"/>
          <w:szCs w:val="20"/>
        </w:rPr>
      </w:pPr>
      <w:bookmarkStart w:id="52" w:name="_Toc2953172"/>
      <w:bookmarkStart w:id="53" w:name="_Toc42159494"/>
      <w:bookmarkStart w:id="54" w:name="_Toc110524840"/>
      <w:bookmarkStart w:id="55" w:name="_Toc449957487"/>
      <w:bookmarkStart w:id="56" w:name="_Toc519844954"/>
      <w:r w:rsidRPr="00CF504E">
        <w:rPr>
          <w:rFonts w:ascii="Trebuchet MS" w:hAnsi="Trebuchet MS"/>
          <w:sz w:val="20"/>
          <w:szCs w:val="20"/>
        </w:rPr>
        <w:t xml:space="preserve">Article </w:t>
      </w:r>
      <w:r w:rsidR="00E1450A" w:rsidRPr="00CF504E">
        <w:rPr>
          <w:rFonts w:ascii="Trebuchet MS" w:hAnsi="Trebuchet MS"/>
          <w:sz w:val="20"/>
          <w:szCs w:val="20"/>
        </w:rPr>
        <w:t>7</w:t>
      </w:r>
      <w:r w:rsidRPr="00CF504E">
        <w:rPr>
          <w:rFonts w:ascii="Trebuchet MS" w:hAnsi="Trebuchet MS"/>
          <w:sz w:val="20"/>
          <w:szCs w:val="20"/>
        </w:rPr>
        <w:t xml:space="preserve"> : Validation des livrables</w:t>
      </w:r>
      <w:bookmarkEnd w:id="52"/>
      <w:bookmarkEnd w:id="53"/>
      <w:bookmarkEnd w:id="54"/>
    </w:p>
    <w:p w14:paraId="0E8602E1" w14:textId="77777777" w:rsidR="00A83099" w:rsidRPr="00E0618D" w:rsidRDefault="00A83099" w:rsidP="000F3116">
      <w:pPr>
        <w:jc w:val="both"/>
        <w:rPr>
          <w:rFonts w:ascii="Trebuchet MS" w:hAnsi="Trebuchet MS" w:cstheme="majorBidi"/>
          <w:color w:val="00B050"/>
          <w:sz w:val="14"/>
          <w:szCs w:val="14"/>
          <w:lang w:val="fr-CH"/>
        </w:rPr>
      </w:pPr>
    </w:p>
    <w:p w14:paraId="371329B2" w14:textId="53118B65" w:rsidR="000F3116" w:rsidRPr="00CF504E" w:rsidRDefault="008134A5" w:rsidP="000F3116">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Les livrables relatifs à chaque </w:t>
      </w:r>
      <w:r w:rsidR="00A52D93" w:rsidRPr="00CF504E">
        <w:rPr>
          <w:rFonts w:ascii="Trebuchet MS" w:hAnsi="Trebuchet MS" w:cstheme="majorBidi"/>
          <w:color w:val="000000" w:themeColor="text1"/>
          <w:sz w:val="20"/>
          <w:szCs w:val="20"/>
          <w:lang w:val="fr-CH"/>
        </w:rPr>
        <w:t xml:space="preserve">mission </w:t>
      </w:r>
      <w:r w:rsidRPr="00CF504E">
        <w:rPr>
          <w:rFonts w:ascii="Trebuchet MS" w:hAnsi="Trebuchet MS" w:cstheme="majorBidi"/>
          <w:color w:val="000000" w:themeColor="text1"/>
          <w:sz w:val="20"/>
          <w:szCs w:val="20"/>
          <w:lang w:val="fr-CH"/>
        </w:rPr>
        <w:t xml:space="preserve">de la Prestation doivent être remis </w:t>
      </w:r>
      <w:r w:rsidRPr="00E63923">
        <w:rPr>
          <w:rFonts w:ascii="Trebuchet MS" w:hAnsi="Trebuchet MS" w:cstheme="majorBidi"/>
          <w:color w:val="000000" w:themeColor="text1"/>
          <w:sz w:val="20"/>
          <w:szCs w:val="20"/>
          <w:lang w:val="fr-CH"/>
        </w:rPr>
        <w:t xml:space="preserve">en </w:t>
      </w:r>
      <w:r w:rsidR="00A01464" w:rsidRPr="00E63923">
        <w:rPr>
          <w:rFonts w:ascii="Trebuchet MS" w:hAnsi="Trebuchet MS" w:cstheme="majorBidi"/>
          <w:color w:val="000000" w:themeColor="text1"/>
          <w:sz w:val="20"/>
          <w:szCs w:val="20"/>
          <w:lang w:val="fr-CH"/>
        </w:rPr>
        <w:t>trois</w:t>
      </w:r>
      <w:r w:rsidRPr="00E63923">
        <w:rPr>
          <w:rFonts w:ascii="Trebuchet MS" w:hAnsi="Trebuchet MS" w:cstheme="majorBidi"/>
          <w:color w:val="000000" w:themeColor="text1"/>
          <w:sz w:val="20"/>
          <w:szCs w:val="20"/>
          <w:lang w:val="fr-CH"/>
        </w:rPr>
        <w:t xml:space="preserve"> (</w:t>
      </w:r>
      <w:r w:rsidR="00A01464" w:rsidRPr="00E63923">
        <w:rPr>
          <w:rFonts w:ascii="Trebuchet MS" w:hAnsi="Trebuchet MS" w:cstheme="majorBidi"/>
          <w:color w:val="000000" w:themeColor="text1"/>
          <w:sz w:val="20"/>
          <w:szCs w:val="20"/>
          <w:lang w:val="fr-CH"/>
        </w:rPr>
        <w:t>3</w:t>
      </w:r>
      <w:r w:rsidRPr="00E63923">
        <w:rPr>
          <w:rFonts w:ascii="Trebuchet MS" w:hAnsi="Trebuchet MS" w:cstheme="majorBidi"/>
          <w:color w:val="000000" w:themeColor="text1"/>
          <w:sz w:val="20"/>
          <w:szCs w:val="20"/>
          <w:lang w:val="fr-CH"/>
        </w:rPr>
        <w:t>) exemplaires</w:t>
      </w:r>
      <w:r w:rsidR="00FA21EE" w:rsidRPr="00E63923">
        <w:rPr>
          <w:rFonts w:ascii="Trebuchet MS" w:hAnsi="Trebuchet MS" w:cstheme="majorBidi"/>
          <w:color w:val="000000" w:themeColor="text1"/>
          <w:sz w:val="20"/>
          <w:szCs w:val="20"/>
          <w:lang w:val="fr-CH"/>
        </w:rPr>
        <w:t>.</w:t>
      </w:r>
      <w:r w:rsidRPr="00CF504E">
        <w:rPr>
          <w:rFonts w:ascii="Trebuchet MS" w:hAnsi="Trebuchet MS" w:cstheme="majorBidi"/>
          <w:color w:val="000000" w:themeColor="text1"/>
          <w:sz w:val="20"/>
          <w:szCs w:val="20"/>
          <w:lang w:val="fr-CH"/>
        </w:rPr>
        <w:t xml:space="preserve"> </w:t>
      </w:r>
    </w:p>
    <w:p w14:paraId="46291DA5" w14:textId="77777777" w:rsidR="00A83099" w:rsidRPr="00CF504E" w:rsidRDefault="00A83099" w:rsidP="000F3116">
      <w:pPr>
        <w:jc w:val="both"/>
        <w:rPr>
          <w:rFonts w:ascii="Trebuchet MS" w:hAnsi="Trebuchet MS" w:cstheme="majorBidi"/>
          <w:color w:val="000000" w:themeColor="text1"/>
          <w:sz w:val="20"/>
          <w:szCs w:val="20"/>
          <w:lang w:val="fr-CH"/>
        </w:rPr>
      </w:pPr>
    </w:p>
    <w:p w14:paraId="25F32A98" w14:textId="753369B4" w:rsidR="008134A5" w:rsidRPr="00CF504E" w:rsidRDefault="008134A5" w:rsidP="000F3116">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 </w:t>
      </w:r>
      <w:r w:rsidR="000F3116" w:rsidRPr="00CF504E">
        <w:rPr>
          <w:rFonts w:ascii="Trebuchet MS" w:hAnsi="Trebuchet MS" w:cstheme="majorBidi"/>
          <w:color w:val="000000" w:themeColor="text1"/>
          <w:sz w:val="20"/>
          <w:szCs w:val="20"/>
          <w:lang w:val="fr-CH"/>
        </w:rPr>
        <w:t xml:space="preserve">Projet </w:t>
      </w:r>
      <w:r w:rsidR="000F3116" w:rsidRPr="00CF504E">
        <w:rPr>
          <w:rFonts w:ascii="Trebuchet MS" w:hAnsi="Trebuchet MS"/>
          <w:color w:val="000000" w:themeColor="text1"/>
          <w:sz w:val="20"/>
          <w:szCs w:val="20"/>
        </w:rPr>
        <w:t>RO4C</w:t>
      </w:r>
      <w:r w:rsidRPr="00CF504E">
        <w:rPr>
          <w:rFonts w:ascii="Trebuchet MS" w:hAnsi="Trebuchet MS" w:cstheme="majorBidi"/>
          <w:color w:val="000000" w:themeColor="text1"/>
          <w:sz w:val="20"/>
          <w:szCs w:val="20"/>
          <w:lang w:val="fr-CH"/>
        </w:rPr>
        <w:t xml:space="preserve"> se réserve un délai de 8 jours pour donner son avis sur ces livrables à compter de la date de leur remise, sans pour autant que ce délai ne soit compté dans les délais d’exécution.</w:t>
      </w:r>
    </w:p>
    <w:p w14:paraId="7CB5DF75" w14:textId="77777777" w:rsidR="008134A5" w:rsidRPr="00CF504E" w:rsidRDefault="008134A5" w:rsidP="008134A5">
      <w:pPr>
        <w:jc w:val="both"/>
        <w:rPr>
          <w:rFonts w:ascii="Trebuchet MS" w:hAnsi="Trebuchet MS" w:cstheme="majorBidi"/>
          <w:color w:val="000000" w:themeColor="text1"/>
          <w:sz w:val="20"/>
          <w:szCs w:val="20"/>
          <w:lang w:val="fr-CH"/>
        </w:rPr>
      </w:pPr>
    </w:p>
    <w:p w14:paraId="430D34E5" w14:textId="49DAA518" w:rsidR="008F24B2" w:rsidRPr="00CF504E" w:rsidRDefault="008134A5" w:rsidP="00F139E9">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Les livrables </w:t>
      </w:r>
      <w:r w:rsidR="00C8700D">
        <w:rPr>
          <w:rFonts w:ascii="Trebuchet MS" w:hAnsi="Trebuchet MS" w:cstheme="majorBidi"/>
          <w:color w:val="000000" w:themeColor="text1"/>
          <w:sz w:val="20"/>
          <w:szCs w:val="20"/>
          <w:lang w:val="fr-CH"/>
        </w:rPr>
        <w:t>finaux</w:t>
      </w:r>
      <w:r w:rsidRPr="00CF504E">
        <w:rPr>
          <w:rFonts w:ascii="Trebuchet MS" w:hAnsi="Trebuchet MS" w:cstheme="majorBidi"/>
          <w:color w:val="000000" w:themeColor="text1"/>
          <w:sz w:val="20"/>
          <w:szCs w:val="20"/>
          <w:lang w:val="fr-CH"/>
        </w:rPr>
        <w:t xml:space="preserve">, tenant compte des remarques du comité de suivi de la Prestation devront être remis au Projet </w:t>
      </w:r>
      <w:r w:rsidR="000F3116" w:rsidRPr="00CF504E">
        <w:rPr>
          <w:rFonts w:ascii="Trebuchet MS" w:hAnsi="Trebuchet MS"/>
          <w:color w:val="000000" w:themeColor="text1"/>
          <w:sz w:val="20"/>
          <w:szCs w:val="20"/>
        </w:rPr>
        <w:t xml:space="preserve">RO4C </w:t>
      </w:r>
      <w:r w:rsidRPr="00E63923">
        <w:rPr>
          <w:rFonts w:ascii="Trebuchet MS" w:hAnsi="Trebuchet MS" w:cstheme="majorBidi"/>
          <w:color w:val="000000" w:themeColor="text1"/>
          <w:sz w:val="20"/>
          <w:szCs w:val="20"/>
          <w:lang w:val="fr-CH"/>
        </w:rPr>
        <w:t xml:space="preserve">en </w:t>
      </w:r>
      <w:r w:rsidR="00A01464" w:rsidRPr="00E63923">
        <w:rPr>
          <w:rFonts w:ascii="Trebuchet MS" w:hAnsi="Trebuchet MS" w:cstheme="majorBidi"/>
          <w:color w:val="000000" w:themeColor="text1"/>
          <w:sz w:val="20"/>
          <w:szCs w:val="20"/>
          <w:lang w:val="fr-CH"/>
        </w:rPr>
        <w:t>trois</w:t>
      </w:r>
      <w:r w:rsidRPr="00E63923">
        <w:rPr>
          <w:rFonts w:ascii="Trebuchet MS" w:hAnsi="Trebuchet MS" w:cstheme="majorBidi"/>
          <w:color w:val="000000" w:themeColor="text1"/>
          <w:sz w:val="20"/>
          <w:szCs w:val="20"/>
          <w:lang w:val="fr-CH"/>
        </w:rPr>
        <w:t xml:space="preserve"> (</w:t>
      </w:r>
      <w:r w:rsidR="00A01464" w:rsidRPr="00E63923">
        <w:rPr>
          <w:rFonts w:ascii="Trebuchet MS" w:hAnsi="Trebuchet MS" w:cstheme="majorBidi"/>
          <w:color w:val="000000" w:themeColor="text1"/>
          <w:sz w:val="20"/>
          <w:szCs w:val="20"/>
          <w:lang w:val="fr-CH"/>
        </w:rPr>
        <w:t>3</w:t>
      </w:r>
      <w:r w:rsidRPr="00E63923">
        <w:rPr>
          <w:rFonts w:ascii="Trebuchet MS" w:hAnsi="Trebuchet MS" w:cstheme="majorBidi"/>
          <w:color w:val="000000" w:themeColor="text1"/>
          <w:sz w:val="20"/>
          <w:szCs w:val="20"/>
          <w:lang w:val="fr-CH"/>
        </w:rPr>
        <w:t>) exemplaires</w:t>
      </w:r>
      <w:r w:rsidRPr="00CF504E">
        <w:rPr>
          <w:rFonts w:ascii="Trebuchet MS" w:hAnsi="Trebuchet MS" w:cstheme="majorBidi"/>
          <w:color w:val="000000" w:themeColor="text1"/>
          <w:sz w:val="20"/>
          <w:szCs w:val="20"/>
          <w:lang w:val="fr-CH"/>
        </w:rPr>
        <w:t xml:space="preserve">, dans un délai maximum de 8 jours à compter de la </w:t>
      </w:r>
      <w:r w:rsidRPr="00CF504E">
        <w:rPr>
          <w:rFonts w:ascii="Trebuchet MS" w:hAnsi="Trebuchet MS" w:cstheme="majorBidi"/>
          <w:color w:val="000000" w:themeColor="text1"/>
          <w:sz w:val="20"/>
          <w:szCs w:val="20"/>
          <w:lang w:val="fr-CH"/>
        </w:rPr>
        <w:lastRenderedPageBreak/>
        <w:t xml:space="preserve">remise de l’avis du comité de suivi. </w:t>
      </w:r>
    </w:p>
    <w:p w14:paraId="1A3218E8" w14:textId="533ABF98" w:rsidR="008134A5" w:rsidRPr="00CF504E" w:rsidRDefault="008134A5" w:rsidP="00E1450A">
      <w:pPr>
        <w:pStyle w:val="Titre1"/>
        <w:ind w:left="0"/>
        <w:rPr>
          <w:rFonts w:ascii="Trebuchet MS" w:hAnsi="Trebuchet MS"/>
          <w:sz w:val="20"/>
          <w:szCs w:val="20"/>
        </w:rPr>
      </w:pPr>
      <w:bookmarkStart w:id="57" w:name="_Toc2953173"/>
      <w:bookmarkStart w:id="58" w:name="_Toc42159495"/>
      <w:bookmarkStart w:id="59" w:name="_Toc110524841"/>
      <w:bookmarkEnd w:id="55"/>
      <w:bookmarkEnd w:id="56"/>
      <w:r w:rsidRPr="00CF504E">
        <w:rPr>
          <w:rFonts w:ascii="Trebuchet MS" w:hAnsi="Trebuchet MS"/>
          <w:sz w:val="20"/>
          <w:szCs w:val="20"/>
        </w:rPr>
        <w:t xml:space="preserve">Article </w:t>
      </w:r>
      <w:r w:rsidR="00E1450A" w:rsidRPr="00CF504E">
        <w:rPr>
          <w:rFonts w:ascii="Trebuchet MS" w:hAnsi="Trebuchet MS"/>
          <w:sz w:val="20"/>
          <w:szCs w:val="20"/>
        </w:rPr>
        <w:t>8</w:t>
      </w:r>
      <w:r w:rsidRPr="00CF504E">
        <w:rPr>
          <w:rFonts w:ascii="Trebuchet MS" w:hAnsi="Trebuchet MS"/>
          <w:sz w:val="20"/>
          <w:szCs w:val="20"/>
        </w:rPr>
        <w:t xml:space="preserve"> : Modalités de règlement</w:t>
      </w:r>
      <w:bookmarkEnd w:id="57"/>
      <w:bookmarkEnd w:id="58"/>
      <w:bookmarkEnd w:id="59"/>
    </w:p>
    <w:p w14:paraId="0E778B05" w14:textId="77777777" w:rsidR="00A83099" w:rsidRPr="00E0618D" w:rsidRDefault="00A83099" w:rsidP="008134A5">
      <w:pPr>
        <w:jc w:val="both"/>
        <w:rPr>
          <w:rFonts w:ascii="Trebuchet MS" w:eastAsia="Times New Roman" w:hAnsi="Trebuchet MS" w:cs="Arial"/>
          <w:color w:val="00B050"/>
          <w:sz w:val="14"/>
          <w:szCs w:val="14"/>
        </w:rPr>
      </w:pPr>
    </w:p>
    <w:p w14:paraId="063B0C0A" w14:textId="77777777" w:rsidR="008134A5" w:rsidRPr="0026592D" w:rsidRDefault="008134A5" w:rsidP="008134A5">
      <w:pPr>
        <w:adjustRightInd w:val="0"/>
        <w:jc w:val="both"/>
        <w:rPr>
          <w:rFonts w:ascii="Trebuchet MS" w:eastAsia="Times New Roman" w:hAnsi="Trebuchet MS" w:cs="Arial"/>
          <w:color w:val="000000" w:themeColor="text1"/>
          <w:sz w:val="20"/>
          <w:szCs w:val="20"/>
          <w:lang w:eastAsia="en-US"/>
        </w:rPr>
      </w:pPr>
      <w:r w:rsidRPr="00CF504E">
        <w:rPr>
          <w:rFonts w:ascii="Trebuchet MS" w:hAnsi="Trebuchet MS"/>
          <w:color w:val="000000" w:themeColor="text1"/>
          <w:sz w:val="20"/>
          <w:szCs w:val="20"/>
        </w:rPr>
        <w:t xml:space="preserve">Le </w:t>
      </w:r>
      <w:r w:rsidRPr="0026592D">
        <w:rPr>
          <w:rFonts w:ascii="Trebuchet MS" w:hAnsi="Trebuchet MS"/>
          <w:color w:val="000000" w:themeColor="text1"/>
          <w:sz w:val="20"/>
          <w:szCs w:val="20"/>
        </w:rPr>
        <w:t xml:space="preserve">paiement du Titulaire sera effectué </w:t>
      </w:r>
      <w:r w:rsidRPr="0026592D">
        <w:rPr>
          <w:rFonts w:ascii="Trebuchet MS" w:eastAsia="Times New Roman" w:hAnsi="Trebuchet MS" w:cs="Arial"/>
          <w:color w:val="000000" w:themeColor="text1"/>
          <w:sz w:val="20"/>
          <w:szCs w:val="20"/>
          <w:lang w:eastAsia="en-US"/>
        </w:rPr>
        <w:t xml:space="preserve">de la manière suivante : </w:t>
      </w:r>
    </w:p>
    <w:p w14:paraId="40D166B4" w14:textId="77777777" w:rsidR="00E877F2" w:rsidRPr="0026592D" w:rsidRDefault="00E877F2" w:rsidP="008134A5">
      <w:pPr>
        <w:adjustRightInd w:val="0"/>
        <w:jc w:val="both"/>
        <w:rPr>
          <w:rFonts w:ascii="Trebuchet MS" w:eastAsia="Times New Roman" w:hAnsi="Trebuchet MS" w:cs="Arial"/>
          <w:color w:val="000000" w:themeColor="text1"/>
          <w:sz w:val="14"/>
          <w:szCs w:val="14"/>
          <w:lang w:eastAsia="en-US"/>
        </w:rPr>
      </w:pPr>
    </w:p>
    <w:p w14:paraId="79FB82BD" w14:textId="71BDC22B" w:rsidR="008134A5" w:rsidRPr="0026592D" w:rsidRDefault="00E63923" w:rsidP="001F5EBE">
      <w:pPr>
        <w:widowControl/>
        <w:numPr>
          <w:ilvl w:val="0"/>
          <w:numId w:val="11"/>
        </w:numPr>
        <w:shd w:val="clear" w:color="auto" w:fill="FFFFFF" w:themeFill="background1"/>
        <w:autoSpaceDE/>
        <w:autoSpaceDN/>
        <w:spacing w:after="200" w:line="276" w:lineRule="auto"/>
        <w:contextualSpacing/>
        <w:jc w:val="both"/>
        <w:rPr>
          <w:rFonts w:ascii="Trebuchet MS" w:eastAsia="Times New Roman" w:hAnsi="Trebuchet MS" w:cs="Times New Roman"/>
          <w:color w:val="000000" w:themeColor="text1"/>
          <w:sz w:val="20"/>
          <w:szCs w:val="20"/>
        </w:rPr>
      </w:pPr>
      <w:r>
        <w:rPr>
          <w:rFonts w:ascii="Trebuchet MS" w:eastAsia="Times New Roman" w:hAnsi="Trebuchet MS" w:cs="Times New Roman"/>
          <w:color w:val="000000" w:themeColor="text1"/>
          <w:sz w:val="20"/>
          <w:szCs w:val="20"/>
        </w:rPr>
        <w:t>2</w:t>
      </w:r>
      <w:r w:rsidR="00C8700D">
        <w:rPr>
          <w:rFonts w:ascii="Trebuchet MS" w:eastAsia="Times New Roman" w:hAnsi="Trebuchet MS" w:cs="Times New Roman"/>
          <w:color w:val="000000" w:themeColor="text1"/>
          <w:sz w:val="20"/>
          <w:szCs w:val="20"/>
        </w:rPr>
        <w:t xml:space="preserve">0 </w:t>
      </w:r>
      <w:r w:rsidR="008134A5" w:rsidRPr="0026592D">
        <w:rPr>
          <w:rFonts w:ascii="Trebuchet MS" w:eastAsia="Times New Roman" w:hAnsi="Trebuchet MS" w:cs="Times New Roman"/>
          <w:color w:val="000000" w:themeColor="text1"/>
          <w:sz w:val="20"/>
          <w:szCs w:val="20"/>
        </w:rPr>
        <w:t>% du prix forfaitaire après remise et validation du livrable</w:t>
      </w:r>
      <w:r w:rsidR="00412889">
        <w:rPr>
          <w:rFonts w:ascii="Trebuchet MS" w:eastAsia="Times New Roman" w:hAnsi="Trebuchet MS" w:cs="Times New Roman"/>
          <w:color w:val="000000" w:themeColor="text1"/>
          <w:sz w:val="20"/>
          <w:szCs w:val="20"/>
        </w:rPr>
        <w:t xml:space="preserve"> 1</w:t>
      </w:r>
      <w:r w:rsidR="00C8700D" w:rsidRPr="0026592D">
        <w:rPr>
          <w:rFonts w:ascii="Trebuchet MS" w:eastAsia="Times New Roman" w:hAnsi="Trebuchet MS" w:cs="Times New Roman"/>
          <w:color w:val="000000" w:themeColor="text1"/>
          <w:sz w:val="20"/>
          <w:szCs w:val="20"/>
        </w:rPr>
        <w:t> </w:t>
      </w:r>
      <w:r w:rsidR="008134A5" w:rsidRPr="0026592D">
        <w:rPr>
          <w:rFonts w:ascii="Trebuchet MS" w:eastAsia="Times New Roman" w:hAnsi="Trebuchet MS" w:cs="Times New Roman"/>
          <w:color w:val="000000" w:themeColor="text1"/>
          <w:sz w:val="20"/>
          <w:szCs w:val="20"/>
        </w:rPr>
        <w:t>;</w:t>
      </w:r>
    </w:p>
    <w:p w14:paraId="0E121492" w14:textId="72FCD1A9" w:rsidR="008134A5" w:rsidRPr="0026592D" w:rsidRDefault="00C8700D" w:rsidP="00483438">
      <w:pPr>
        <w:widowControl/>
        <w:numPr>
          <w:ilvl w:val="0"/>
          <w:numId w:val="11"/>
        </w:numPr>
        <w:shd w:val="clear" w:color="auto" w:fill="FFFFFF" w:themeFill="background1"/>
        <w:adjustRightInd w:val="0"/>
        <w:spacing w:after="200" w:line="276" w:lineRule="auto"/>
        <w:contextualSpacing/>
        <w:jc w:val="both"/>
        <w:rPr>
          <w:rFonts w:ascii="Trebuchet MS" w:hAnsi="Trebuchet MS"/>
          <w:color w:val="000000" w:themeColor="text1"/>
          <w:sz w:val="20"/>
          <w:szCs w:val="20"/>
        </w:rPr>
      </w:pPr>
      <w:r>
        <w:rPr>
          <w:rFonts w:ascii="Trebuchet MS" w:eastAsia="Times New Roman" w:hAnsi="Trebuchet MS" w:cs="Times New Roman"/>
          <w:color w:val="000000" w:themeColor="text1"/>
          <w:sz w:val="20"/>
          <w:szCs w:val="20"/>
        </w:rPr>
        <w:t>40</w:t>
      </w:r>
      <w:r w:rsidRPr="0026592D">
        <w:rPr>
          <w:rFonts w:ascii="Trebuchet MS" w:eastAsia="Times New Roman" w:hAnsi="Trebuchet MS" w:cs="Times New Roman"/>
          <w:color w:val="000000" w:themeColor="text1"/>
          <w:sz w:val="20"/>
          <w:szCs w:val="20"/>
        </w:rPr>
        <w:t xml:space="preserve"> </w:t>
      </w:r>
      <w:r w:rsidR="008134A5" w:rsidRPr="0026592D">
        <w:rPr>
          <w:rFonts w:ascii="Trebuchet MS" w:eastAsia="Times New Roman" w:hAnsi="Trebuchet MS" w:cs="Times New Roman"/>
          <w:color w:val="000000" w:themeColor="text1"/>
          <w:sz w:val="20"/>
          <w:szCs w:val="20"/>
        </w:rPr>
        <w:t>% du prix forfaitaire après remise et validation d</w:t>
      </w:r>
      <w:r w:rsidR="00483438" w:rsidRPr="0026592D">
        <w:rPr>
          <w:rFonts w:ascii="Trebuchet MS" w:eastAsia="Times New Roman" w:hAnsi="Trebuchet MS" w:cs="Times New Roman"/>
          <w:color w:val="000000" w:themeColor="text1"/>
          <w:sz w:val="20"/>
          <w:szCs w:val="20"/>
        </w:rPr>
        <w:t xml:space="preserve">u </w:t>
      </w:r>
      <w:r w:rsidR="008134A5" w:rsidRPr="0026592D">
        <w:rPr>
          <w:rFonts w:ascii="Trebuchet MS" w:eastAsia="Times New Roman" w:hAnsi="Trebuchet MS" w:cs="Times New Roman"/>
          <w:color w:val="000000" w:themeColor="text1"/>
          <w:sz w:val="20"/>
          <w:szCs w:val="20"/>
        </w:rPr>
        <w:t>livrable</w:t>
      </w:r>
      <w:r w:rsidR="003239A6" w:rsidRPr="0026592D">
        <w:rPr>
          <w:rFonts w:ascii="Trebuchet MS" w:eastAsia="Times New Roman" w:hAnsi="Trebuchet MS" w:cs="Times New Roman"/>
          <w:color w:val="000000" w:themeColor="text1"/>
          <w:sz w:val="20"/>
          <w:szCs w:val="20"/>
        </w:rPr>
        <w:t xml:space="preserve"> 2</w:t>
      </w:r>
      <w:r w:rsidR="00483438" w:rsidRPr="0026592D">
        <w:rPr>
          <w:rFonts w:ascii="Trebuchet MS" w:eastAsia="Times New Roman" w:hAnsi="Trebuchet MS" w:cs="Times New Roman"/>
          <w:color w:val="000000" w:themeColor="text1"/>
          <w:sz w:val="20"/>
          <w:szCs w:val="20"/>
        </w:rPr>
        <w:t> </w:t>
      </w:r>
      <w:r w:rsidR="00A159A5" w:rsidRPr="0026592D">
        <w:rPr>
          <w:rFonts w:ascii="Trebuchet MS" w:eastAsia="Times New Roman" w:hAnsi="Trebuchet MS" w:cs="Times New Roman"/>
          <w:color w:val="000000" w:themeColor="text1"/>
          <w:sz w:val="20"/>
          <w:szCs w:val="20"/>
        </w:rPr>
        <w:t>;</w:t>
      </w:r>
    </w:p>
    <w:p w14:paraId="47E606FC" w14:textId="78900B84" w:rsidR="00A159A5" w:rsidRPr="0026592D" w:rsidRDefault="00E63923" w:rsidP="00AA6056">
      <w:pPr>
        <w:widowControl/>
        <w:numPr>
          <w:ilvl w:val="0"/>
          <w:numId w:val="11"/>
        </w:numPr>
        <w:shd w:val="clear" w:color="auto" w:fill="FFFFFF" w:themeFill="background1"/>
        <w:adjustRightInd w:val="0"/>
        <w:spacing w:after="200" w:line="276" w:lineRule="auto"/>
        <w:contextualSpacing/>
        <w:jc w:val="both"/>
        <w:rPr>
          <w:rFonts w:ascii="Trebuchet MS" w:hAnsi="Trebuchet MS"/>
          <w:color w:val="000000" w:themeColor="text1"/>
          <w:sz w:val="20"/>
          <w:szCs w:val="20"/>
        </w:rPr>
      </w:pPr>
      <w:r>
        <w:rPr>
          <w:rFonts w:ascii="Trebuchet MS" w:eastAsia="Times New Roman" w:hAnsi="Trebuchet MS" w:cs="Times New Roman"/>
          <w:color w:val="000000" w:themeColor="text1"/>
          <w:sz w:val="20"/>
          <w:szCs w:val="20"/>
        </w:rPr>
        <w:t>4</w:t>
      </w:r>
      <w:r w:rsidR="00C8700D">
        <w:rPr>
          <w:rFonts w:ascii="Trebuchet MS" w:eastAsia="Times New Roman" w:hAnsi="Trebuchet MS" w:cs="Times New Roman"/>
          <w:color w:val="000000" w:themeColor="text1"/>
          <w:sz w:val="20"/>
          <w:szCs w:val="20"/>
        </w:rPr>
        <w:t>0</w:t>
      </w:r>
      <w:r w:rsidR="00C8700D" w:rsidRPr="0026592D">
        <w:rPr>
          <w:rFonts w:ascii="Trebuchet MS" w:eastAsia="Times New Roman" w:hAnsi="Trebuchet MS" w:cs="Times New Roman"/>
          <w:color w:val="000000" w:themeColor="text1"/>
          <w:sz w:val="20"/>
          <w:szCs w:val="20"/>
        </w:rPr>
        <w:t xml:space="preserve"> </w:t>
      </w:r>
      <w:r w:rsidR="00A159A5" w:rsidRPr="0026592D">
        <w:rPr>
          <w:rFonts w:ascii="Trebuchet MS" w:eastAsia="Times New Roman" w:hAnsi="Trebuchet MS" w:cs="Times New Roman"/>
          <w:color w:val="000000" w:themeColor="text1"/>
          <w:sz w:val="20"/>
          <w:szCs w:val="20"/>
        </w:rPr>
        <w:t>% du prix forfaitaire après remise et validation d</w:t>
      </w:r>
      <w:r w:rsidR="009A29D6">
        <w:rPr>
          <w:rFonts w:ascii="Trebuchet MS" w:eastAsia="Times New Roman" w:hAnsi="Trebuchet MS" w:cs="Times New Roman"/>
          <w:color w:val="000000" w:themeColor="text1"/>
          <w:sz w:val="20"/>
          <w:szCs w:val="20"/>
        </w:rPr>
        <w:t>es</w:t>
      </w:r>
      <w:r w:rsidR="00A159A5" w:rsidRPr="0026592D">
        <w:rPr>
          <w:rFonts w:ascii="Trebuchet MS" w:eastAsia="Times New Roman" w:hAnsi="Trebuchet MS" w:cs="Times New Roman"/>
          <w:color w:val="000000" w:themeColor="text1"/>
          <w:sz w:val="20"/>
          <w:szCs w:val="20"/>
        </w:rPr>
        <w:t xml:space="preserve"> livrable 3</w:t>
      </w:r>
      <w:r w:rsidR="009A29D6">
        <w:rPr>
          <w:rFonts w:ascii="Trebuchet MS" w:eastAsia="Times New Roman" w:hAnsi="Trebuchet MS" w:cs="Times New Roman"/>
          <w:color w:val="000000" w:themeColor="text1"/>
          <w:sz w:val="20"/>
          <w:szCs w:val="20"/>
        </w:rPr>
        <w:t xml:space="preserve"> et 4</w:t>
      </w:r>
      <w:r w:rsidR="00A159A5" w:rsidRPr="0026592D">
        <w:rPr>
          <w:rFonts w:ascii="Trebuchet MS" w:eastAsia="Times New Roman" w:hAnsi="Trebuchet MS" w:cs="Times New Roman"/>
          <w:color w:val="000000" w:themeColor="text1"/>
          <w:sz w:val="20"/>
          <w:szCs w:val="20"/>
        </w:rPr>
        <w:t>.</w:t>
      </w:r>
    </w:p>
    <w:p w14:paraId="6410B97A" w14:textId="77777777" w:rsidR="00A159A5" w:rsidRPr="00F06037" w:rsidRDefault="00A159A5" w:rsidP="00A159A5">
      <w:pPr>
        <w:widowControl/>
        <w:shd w:val="clear" w:color="auto" w:fill="FFFFFF" w:themeFill="background1"/>
        <w:adjustRightInd w:val="0"/>
        <w:spacing w:after="200" w:line="276" w:lineRule="auto"/>
        <w:ind w:left="720"/>
        <w:contextualSpacing/>
        <w:jc w:val="both"/>
        <w:rPr>
          <w:rFonts w:ascii="Trebuchet MS" w:hAnsi="Trebuchet MS"/>
          <w:color w:val="000000" w:themeColor="text1"/>
          <w:sz w:val="14"/>
          <w:szCs w:val="14"/>
        </w:rPr>
      </w:pPr>
    </w:p>
    <w:p w14:paraId="6B1C606C" w14:textId="00088261" w:rsidR="008134A5" w:rsidRPr="00CF504E" w:rsidRDefault="008134A5" w:rsidP="003C45AF">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Conformément aux procédures de gestion des projets de coopération appuyés par le PNUD, le règlement de </w:t>
      </w:r>
      <w:r w:rsidR="003C45AF" w:rsidRPr="00CF504E">
        <w:rPr>
          <w:rFonts w:ascii="Trebuchet MS" w:hAnsi="Trebuchet MS"/>
          <w:color w:val="000000" w:themeColor="text1"/>
          <w:sz w:val="20"/>
          <w:szCs w:val="20"/>
        </w:rPr>
        <w:t xml:space="preserve">la </w:t>
      </w:r>
      <w:r w:rsidRPr="00CF504E">
        <w:rPr>
          <w:rFonts w:ascii="Trebuchet MS" w:hAnsi="Trebuchet MS"/>
          <w:color w:val="000000" w:themeColor="text1"/>
          <w:sz w:val="20"/>
          <w:szCs w:val="20"/>
        </w:rPr>
        <w:t xml:space="preserve">prestation se fera en Hors Taxe. Dans ce cas, une attestation d’exonération de la TVA sera remise au Titulaire par les soins du PNUD Maroc, partenaire du </w:t>
      </w:r>
      <w:r w:rsidR="003C45AF" w:rsidRPr="00CF504E">
        <w:rPr>
          <w:rFonts w:ascii="Trebuchet MS" w:hAnsi="Trebuchet MS" w:cstheme="majorBidi"/>
          <w:color w:val="000000" w:themeColor="text1"/>
          <w:sz w:val="20"/>
          <w:szCs w:val="20"/>
          <w:lang w:val="fr-CH"/>
        </w:rPr>
        <w:t xml:space="preserve">Projet </w:t>
      </w:r>
      <w:r w:rsidR="003C45AF" w:rsidRPr="00CF504E">
        <w:rPr>
          <w:rFonts w:ascii="Trebuchet MS" w:hAnsi="Trebuchet MS"/>
          <w:color w:val="000000" w:themeColor="text1"/>
          <w:sz w:val="20"/>
          <w:szCs w:val="20"/>
        </w:rPr>
        <w:t>RO4C</w:t>
      </w:r>
      <w:r w:rsidRPr="00CF504E">
        <w:rPr>
          <w:rFonts w:ascii="Trebuchet MS" w:hAnsi="Trebuchet MS"/>
          <w:color w:val="000000" w:themeColor="text1"/>
          <w:sz w:val="20"/>
          <w:szCs w:val="20"/>
        </w:rPr>
        <w:t xml:space="preserve"> sur présentation d’une facture pro-forma en trois exemplaires.   </w:t>
      </w:r>
    </w:p>
    <w:p w14:paraId="3AAC03F9" w14:textId="77777777" w:rsidR="008134A5" w:rsidRPr="00A01B4B" w:rsidRDefault="008134A5" w:rsidP="008134A5">
      <w:pPr>
        <w:jc w:val="both"/>
        <w:rPr>
          <w:rFonts w:ascii="Trebuchet MS" w:hAnsi="Trebuchet MS"/>
          <w:color w:val="000000" w:themeColor="text1"/>
          <w:sz w:val="14"/>
          <w:szCs w:val="14"/>
        </w:rPr>
      </w:pPr>
    </w:p>
    <w:p w14:paraId="7421414B" w14:textId="31EFE9BA" w:rsidR="008134A5" w:rsidRDefault="008134A5" w:rsidP="00FF46D6">
      <w:pPr>
        <w:jc w:val="both"/>
        <w:rPr>
          <w:rFonts w:ascii="Trebuchet MS" w:hAnsi="Trebuchet MS"/>
          <w:color w:val="000000" w:themeColor="text1"/>
          <w:sz w:val="20"/>
          <w:szCs w:val="20"/>
        </w:rPr>
      </w:pPr>
      <w:bookmarkStart w:id="60" w:name="_Toc449957491"/>
      <w:r w:rsidRPr="00CF504E">
        <w:rPr>
          <w:rFonts w:ascii="Trebuchet MS" w:hAnsi="Trebuchet MS"/>
          <w:color w:val="000000" w:themeColor="text1"/>
          <w:sz w:val="20"/>
          <w:szCs w:val="20"/>
        </w:rPr>
        <w:t xml:space="preserve">Le Projet </w:t>
      </w:r>
      <w:r w:rsidR="008D7887" w:rsidRPr="00CF504E">
        <w:rPr>
          <w:rFonts w:ascii="Trebuchet MS" w:hAnsi="Trebuchet MS"/>
          <w:color w:val="000000" w:themeColor="text1"/>
          <w:sz w:val="20"/>
          <w:szCs w:val="20"/>
        </w:rPr>
        <w:t xml:space="preserve">RO4C </w:t>
      </w:r>
      <w:r w:rsidRPr="00CF504E">
        <w:rPr>
          <w:rFonts w:ascii="Trebuchet MS" w:hAnsi="Trebuchet MS"/>
          <w:color w:val="000000" w:themeColor="text1"/>
          <w:sz w:val="20"/>
          <w:szCs w:val="20"/>
        </w:rPr>
        <w:t xml:space="preserve">se libérera des sommes dues en procédant à un virement au compte bancaire du prestataire. A cet effet, le prestataire doit présenter, à l’issue de la réalisation de la prestation, une facture établie en </w:t>
      </w:r>
      <w:r w:rsidR="008D7887" w:rsidRPr="00CF504E">
        <w:rPr>
          <w:rFonts w:ascii="Trebuchet MS" w:hAnsi="Trebuchet MS"/>
          <w:color w:val="000000" w:themeColor="text1"/>
          <w:sz w:val="20"/>
          <w:szCs w:val="20"/>
        </w:rPr>
        <w:t xml:space="preserve">deux </w:t>
      </w:r>
      <w:r w:rsidRPr="00CF504E">
        <w:rPr>
          <w:rFonts w:ascii="Trebuchet MS" w:hAnsi="Trebuchet MS"/>
          <w:color w:val="000000" w:themeColor="text1"/>
          <w:sz w:val="20"/>
          <w:szCs w:val="20"/>
        </w:rPr>
        <w:t xml:space="preserve">exemplaires, signée, cachetée et arrêtée en toutes lettres. </w:t>
      </w:r>
    </w:p>
    <w:p w14:paraId="24682E31" w14:textId="77777777" w:rsidR="00FA21EE" w:rsidRPr="00CF504E" w:rsidRDefault="00FA21EE" w:rsidP="00FF46D6">
      <w:pPr>
        <w:jc w:val="both"/>
        <w:rPr>
          <w:rFonts w:ascii="Trebuchet MS" w:hAnsi="Trebuchet MS"/>
          <w:color w:val="000000" w:themeColor="text1"/>
          <w:sz w:val="20"/>
          <w:szCs w:val="20"/>
        </w:rPr>
      </w:pPr>
    </w:p>
    <w:p w14:paraId="44D9EDB2" w14:textId="62D97C73" w:rsidR="008134A5" w:rsidRPr="00CF504E" w:rsidRDefault="008134A5" w:rsidP="004B6190">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Sur la base de cette facture, le Projet </w:t>
      </w:r>
      <w:r w:rsidR="004B6190" w:rsidRPr="00CF504E">
        <w:rPr>
          <w:rFonts w:ascii="Trebuchet MS" w:hAnsi="Trebuchet MS"/>
          <w:color w:val="000000" w:themeColor="text1"/>
          <w:sz w:val="20"/>
          <w:szCs w:val="20"/>
        </w:rPr>
        <w:t xml:space="preserve">RO4C </w:t>
      </w:r>
      <w:r w:rsidRPr="00CF504E">
        <w:rPr>
          <w:rFonts w:ascii="Trebuchet MS" w:hAnsi="Trebuchet MS"/>
          <w:color w:val="000000" w:themeColor="text1"/>
          <w:sz w:val="20"/>
          <w:szCs w:val="20"/>
        </w:rPr>
        <w:t>établira le Formulaire d’Autorisation harmonisée de Financement et de Certificat de Dépenses (FACE) qu’il signera et transmettra à son partenaire (PNUD) pour effectuer le paiement.</w:t>
      </w:r>
    </w:p>
    <w:p w14:paraId="7780A1D3" w14:textId="77777777" w:rsidR="008134A5" w:rsidRPr="00CF504E" w:rsidRDefault="008134A5" w:rsidP="008134A5">
      <w:pPr>
        <w:jc w:val="both"/>
        <w:rPr>
          <w:rFonts w:ascii="Trebuchet MS" w:hAnsi="Trebuchet MS"/>
          <w:color w:val="00B050"/>
          <w:sz w:val="20"/>
          <w:szCs w:val="20"/>
        </w:rPr>
      </w:pPr>
    </w:p>
    <w:p w14:paraId="1CCD0587" w14:textId="77777777" w:rsidR="008134A5" w:rsidRPr="00CF504E" w:rsidRDefault="008134A5" w:rsidP="008134A5">
      <w:pPr>
        <w:contextualSpacing/>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 xml:space="preserve">Le délai de règlement est fixé à trois mois, à compter de la date de validation de la facture.  </w:t>
      </w:r>
      <w:bookmarkEnd w:id="60"/>
    </w:p>
    <w:p w14:paraId="0059D8D9" w14:textId="77777777" w:rsidR="008134A5" w:rsidRPr="00CF504E" w:rsidRDefault="008134A5" w:rsidP="008134A5">
      <w:pPr>
        <w:rPr>
          <w:rFonts w:ascii="Trebuchet MS" w:eastAsia="Times New Roman" w:hAnsi="Trebuchet MS" w:cs="Times New Roman"/>
          <w:b/>
          <w:bCs/>
          <w:color w:val="00B050"/>
          <w:spacing w:val="5"/>
          <w:kern w:val="32"/>
          <w:sz w:val="20"/>
          <w:szCs w:val="20"/>
          <w:lang w:eastAsia="en-US"/>
        </w:rPr>
      </w:pPr>
      <w:bookmarkStart w:id="61" w:name="_Toc2953174"/>
    </w:p>
    <w:p w14:paraId="11E0B747" w14:textId="73E61D1C" w:rsidR="008134A5" w:rsidRPr="00CF504E" w:rsidRDefault="008134A5" w:rsidP="00E1450A">
      <w:pPr>
        <w:pStyle w:val="Titre1"/>
        <w:ind w:left="0"/>
        <w:rPr>
          <w:rFonts w:ascii="Trebuchet MS" w:hAnsi="Trebuchet MS"/>
          <w:sz w:val="20"/>
          <w:szCs w:val="20"/>
        </w:rPr>
      </w:pPr>
      <w:bookmarkStart w:id="62" w:name="_Toc42159496"/>
      <w:bookmarkStart w:id="63" w:name="_Toc110524842"/>
      <w:r w:rsidRPr="00CF504E">
        <w:rPr>
          <w:rFonts w:ascii="Trebuchet MS" w:hAnsi="Trebuchet MS"/>
          <w:sz w:val="20"/>
          <w:szCs w:val="20"/>
        </w:rPr>
        <w:t xml:space="preserve">Article </w:t>
      </w:r>
      <w:r w:rsidR="00E1450A" w:rsidRPr="00CF504E">
        <w:rPr>
          <w:rFonts w:ascii="Trebuchet MS" w:hAnsi="Trebuchet MS"/>
          <w:sz w:val="20"/>
          <w:szCs w:val="20"/>
        </w:rPr>
        <w:t>9</w:t>
      </w:r>
      <w:r w:rsidRPr="00CF504E">
        <w:rPr>
          <w:rFonts w:ascii="Trebuchet MS" w:hAnsi="Trebuchet MS"/>
          <w:sz w:val="20"/>
          <w:szCs w:val="20"/>
        </w:rPr>
        <w:t> : Profil du soumissionnaire</w:t>
      </w:r>
      <w:bookmarkEnd w:id="61"/>
      <w:bookmarkEnd w:id="62"/>
      <w:bookmarkEnd w:id="63"/>
    </w:p>
    <w:p w14:paraId="6868FAE0" w14:textId="77777777" w:rsidR="002A1907" w:rsidRPr="00E0618D" w:rsidRDefault="002A1907" w:rsidP="008134A5">
      <w:pPr>
        <w:adjustRightInd w:val="0"/>
        <w:jc w:val="both"/>
        <w:rPr>
          <w:rFonts w:ascii="Trebuchet MS" w:hAnsi="Trebuchet MS"/>
          <w:color w:val="00B050"/>
          <w:sz w:val="14"/>
          <w:szCs w:val="14"/>
        </w:rPr>
      </w:pPr>
    </w:p>
    <w:p w14:paraId="38C3D18D" w14:textId="77777777" w:rsidR="00E832CB" w:rsidRPr="00CF504E" w:rsidRDefault="00E832CB" w:rsidP="00E832CB">
      <w:pPr>
        <w:adjustRightInd w:val="0"/>
        <w:jc w:val="both"/>
        <w:rPr>
          <w:rFonts w:ascii="Trebuchet MS" w:hAnsi="Trebuchet MS" w:cs="Arial"/>
          <w:sz w:val="20"/>
          <w:szCs w:val="20"/>
        </w:rPr>
      </w:pPr>
      <w:r w:rsidRPr="00CF504E">
        <w:rPr>
          <w:rFonts w:ascii="Trebuchet MS" w:hAnsi="Trebuchet MS" w:cs="Arial"/>
          <w:sz w:val="20"/>
          <w:szCs w:val="20"/>
        </w:rPr>
        <w:t xml:space="preserve">Le soumissionnaire doit proposer une équipe composée comme suit : </w:t>
      </w:r>
    </w:p>
    <w:p w14:paraId="08ECF82F" w14:textId="77777777" w:rsidR="00E832CB" w:rsidRPr="001463B9" w:rsidRDefault="00E832CB" w:rsidP="00E832CB">
      <w:pPr>
        <w:adjustRightInd w:val="0"/>
        <w:jc w:val="both"/>
        <w:rPr>
          <w:rFonts w:ascii="Trebuchet MS" w:hAnsi="Trebuchet MS" w:cs="Arial"/>
          <w:sz w:val="14"/>
          <w:szCs w:val="14"/>
        </w:rPr>
      </w:pPr>
    </w:p>
    <w:p w14:paraId="4B4AD315" w14:textId="12629DB0" w:rsidR="00E832CB" w:rsidRPr="00F64141" w:rsidRDefault="00E832CB" w:rsidP="00C5499B">
      <w:pPr>
        <w:widowControl/>
        <w:shd w:val="clear" w:color="auto" w:fill="FFFFFF" w:themeFill="background1"/>
        <w:adjustRightInd w:val="0"/>
        <w:contextualSpacing/>
        <w:jc w:val="both"/>
        <w:rPr>
          <w:rFonts w:ascii="Trebuchet MS" w:hAnsi="Trebuchet MS" w:cs="Arial"/>
          <w:sz w:val="20"/>
          <w:szCs w:val="20"/>
        </w:rPr>
      </w:pPr>
      <w:r w:rsidRPr="00F64141">
        <w:rPr>
          <w:rFonts w:ascii="Trebuchet MS" w:hAnsi="Trebuchet MS" w:cs="Arial"/>
          <w:b/>
          <w:bCs/>
          <w:sz w:val="20"/>
          <w:szCs w:val="20"/>
          <w:u w:val="single"/>
        </w:rPr>
        <w:t xml:space="preserve">Un(e) Chef </w:t>
      </w:r>
      <w:r w:rsidR="002B2A0F" w:rsidRPr="00F64141">
        <w:rPr>
          <w:rFonts w:ascii="Trebuchet MS" w:hAnsi="Trebuchet MS" w:cs="Arial"/>
          <w:b/>
          <w:bCs/>
          <w:sz w:val="20"/>
          <w:szCs w:val="20"/>
          <w:u w:val="single"/>
        </w:rPr>
        <w:t>(</w:t>
      </w:r>
      <w:proofErr w:type="spellStart"/>
      <w:r w:rsidR="002B2A0F" w:rsidRPr="00F64141">
        <w:rPr>
          <w:rFonts w:ascii="Trebuchet MS" w:hAnsi="Trebuchet MS" w:cs="Arial"/>
          <w:b/>
          <w:bCs/>
          <w:sz w:val="20"/>
          <w:szCs w:val="20"/>
          <w:u w:val="single"/>
        </w:rPr>
        <w:t>fe</w:t>
      </w:r>
      <w:proofErr w:type="spellEnd"/>
      <w:r w:rsidR="002B2A0F" w:rsidRPr="00F64141">
        <w:rPr>
          <w:rFonts w:ascii="Trebuchet MS" w:hAnsi="Trebuchet MS" w:cs="Arial"/>
          <w:b/>
          <w:bCs/>
          <w:sz w:val="20"/>
          <w:szCs w:val="20"/>
          <w:u w:val="single"/>
        </w:rPr>
        <w:t xml:space="preserve">) </w:t>
      </w:r>
      <w:r w:rsidRPr="00F64141">
        <w:rPr>
          <w:rFonts w:ascii="Trebuchet MS" w:hAnsi="Trebuchet MS" w:cs="Arial"/>
          <w:b/>
          <w:bCs/>
          <w:sz w:val="20"/>
          <w:szCs w:val="20"/>
          <w:u w:val="single"/>
        </w:rPr>
        <w:t>d’équipe</w:t>
      </w:r>
      <w:r w:rsidRPr="00F64141">
        <w:rPr>
          <w:rFonts w:ascii="Trebuchet MS" w:hAnsi="Trebuchet MS" w:cs="Arial"/>
          <w:sz w:val="20"/>
          <w:szCs w:val="20"/>
        </w:rPr>
        <w:t xml:space="preserve"> disposant de : </w:t>
      </w:r>
    </w:p>
    <w:p w14:paraId="1090A3B3" w14:textId="7DE5BAF9" w:rsidR="00E832CB" w:rsidRPr="00F64141" w:rsidRDefault="00E832CB" w:rsidP="00F456F7">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sidRPr="00F64141">
        <w:rPr>
          <w:rFonts w:ascii="Trebuchet MS" w:eastAsiaTheme="minorHAnsi" w:hAnsi="Trebuchet MS" w:cs="Arial"/>
          <w:sz w:val="20"/>
          <w:szCs w:val="20"/>
        </w:rPr>
        <w:t xml:space="preserve">Diplôme universitaire supérieur (doctorat, ingénieur/Master scientifique) dans le domaine de l’environnement, le changement climatique, développement durable ou toute autre discipline similaire ;  </w:t>
      </w:r>
    </w:p>
    <w:p w14:paraId="621A83F9" w14:textId="74CFDB65" w:rsidR="00412889" w:rsidRDefault="001C5C67" w:rsidP="00056084">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Pr>
          <w:rFonts w:ascii="Trebuchet MS" w:eastAsiaTheme="minorHAnsi" w:hAnsi="Trebuchet MS" w:cs="Arial"/>
          <w:sz w:val="20"/>
          <w:szCs w:val="20"/>
        </w:rPr>
        <w:t>Bonne e</w:t>
      </w:r>
      <w:r w:rsidR="00976457" w:rsidRPr="00F64141">
        <w:rPr>
          <w:rFonts w:ascii="Trebuchet MS" w:eastAsiaTheme="minorHAnsi" w:hAnsi="Trebuchet MS" w:cs="Arial"/>
          <w:sz w:val="20"/>
          <w:szCs w:val="20"/>
        </w:rPr>
        <w:t>xpérience dans la réalisation des études en lien avec</w:t>
      </w:r>
      <w:r w:rsidR="00412889">
        <w:rPr>
          <w:rFonts w:ascii="Trebuchet MS" w:eastAsiaTheme="minorHAnsi" w:hAnsi="Trebuchet MS" w:cs="Arial"/>
          <w:sz w:val="20"/>
          <w:szCs w:val="20"/>
        </w:rPr>
        <w:t xml:space="preserve"> </w:t>
      </w:r>
      <w:r w:rsidR="00512D5C">
        <w:rPr>
          <w:rFonts w:ascii="Trebuchet MS" w:eastAsiaTheme="minorHAnsi" w:hAnsi="Trebuchet MS" w:cs="Arial"/>
          <w:sz w:val="20"/>
          <w:szCs w:val="20"/>
        </w:rPr>
        <w:t>le domaine</w:t>
      </w:r>
      <w:r w:rsidR="00412889">
        <w:rPr>
          <w:rFonts w:ascii="Trebuchet MS" w:eastAsiaTheme="minorHAnsi" w:hAnsi="Trebuchet MS" w:cs="Arial"/>
          <w:sz w:val="20"/>
          <w:szCs w:val="20"/>
        </w:rPr>
        <w:t xml:space="preserve"> </w:t>
      </w:r>
      <w:r w:rsidR="00512D5C">
        <w:rPr>
          <w:rFonts w:ascii="Trebuchet MS" w:eastAsiaTheme="minorHAnsi" w:hAnsi="Trebuchet MS" w:cs="Arial"/>
          <w:sz w:val="20"/>
          <w:szCs w:val="20"/>
        </w:rPr>
        <w:t>du</w:t>
      </w:r>
      <w:r w:rsidR="00976457" w:rsidRPr="00F64141">
        <w:rPr>
          <w:rFonts w:ascii="Trebuchet MS" w:eastAsiaTheme="minorHAnsi" w:hAnsi="Trebuchet MS" w:cs="Arial"/>
          <w:sz w:val="20"/>
          <w:szCs w:val="20"/>
        </w:rPr>
        <w:t xml:space="preserve"> changement climatique</w:t>
      </w:r>
      <w:r w:rsidR="00F139E9">
        <w:rPr>
          <w:rFonts w:ascii="Trebuchet MS" w:eastAsiaTheme="minorHAnsi" w:hAnsi="Trebuchet MS" w:cs="Arial"/>
          <w:sz w:val="20"/>
          <w:szCs w:val="20"/>
        </w:rPr>
        <w:t xml:space="preserve"> </w:t>
      </w:r>
      <w:r w:rsidR="00976457" w:rsidRPr="00F64141">
        <w:rPr>
          <w:rFonts w:ascii="Trebuchet MS" w:eastAsiaTheme="minorHAnsi" w:hAnsi="Trebuchet MS" w:cs="Arial"/>
          <w:sz w:val="20"/>
          <w:szCs w:val="20"/>
        </w:rPr>
        <w:t>;</w:t>
      </w:r>
    </w:p>
    <w:p w14:paraId="1879D184" w14:textId="66DA5D6A" w:rsidR="00512D5C" w:rsidRPr="00F139E9" w:rsidRDefault="00E832CB" w:rsidP="00F139E9">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sidRPr="00F64141">
        <w:rPr>
          <w:rFonts w:ascii="Trebuchet MS" w:eastAsiaTheme="minorHAnsi" w:hAnsi="Trebuchet MS" w:cs="Arial"/>
          <w:sz w:val="20"/>
          <w:szCs w:val="20"/>
        </w:rPr>
        <w:t xml:space="preserve">Une expérience démontrée dans la réalisation des prestations similaires </w:t>
      </w:r>
      <w:r w:rsidR="005219FD" w:rsidRPr="00F64141">
        <w:rPr>
          <w:rFonts w:ascii="Trebuchet MS" w:hAnsi="Trebuchet MS" w:cs="Cambria"/>
          <w:color w:val="000000" w:themeColor="text1"/>
          <w:sz w:val="20"/>
          <w:szCs w:val="20"/>
        </w:rPr>
        <w:t>au présent appel à consultation</w:t>
      </w:r>
      <w:r w:rsidR="00F139E9">
        <w:rPr>
          <w:rFonts w:ascii="Trebuchet MS" w:hAnsi="Trebuchet MS" w:cs="Cambria"/>
          <w:color w:val="000000" w:themeColor="text1"/>
          <w:sz w:val="20"/>
          <w:szCs w:val="20"/>
        </w:rPr>
        <w:t xml:space="preserve"> </w:t>
      </w:r>
      <w:r w:rsidRPr="00F64141">
        <w:rPr>
          <w:rFonts w:ascii="Trebuchet MS" w:eastAsiaTheme="minorHAnsi" w:hAnsi="Trebuchet MS" w:cs="Arial"/>
          <w:sz w:val="20"/>
          <w:szCs w:val="20"/>
        </w:rPr>
        <w:t>;</w:t>
      </w:r>
    </w:p>
    <w:p w14:paraId="144E8690" w14:textId="77777777" w:rsidR="00E832CB" w:rsidRPr="00F64141" w:rsidRDefault="00E832CB" w:rsidP="00F456F7">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sidRPr="00F64141">
        <w:rPr>
          <w:rFonts w:ascii="Trebuchet MS" w:eastAsiaTheme="minorHAnsi" w:hAnsi="Trebuchet MS" w:cs="Arial"/>
          <w:sz w:val="20"/>
          <w:szCs w:val="20"/>
        </w:rPr>
        <w:t xml:space="preserve">Parfaitement bilingue Français/Anglais. </w:t>
      </w:r>
    </w:p>
    <w:p w14:paraId="238D0440" w14:textId="77777777" w:rsidR="00E832CB" w:rsidRPr="00F64141" w:rsidRDefault="00E832CB" w:rsidP="00C5499B">
      <w:pPr>
        <w:widowControl/>
        <w:shd w:val="clear" w:color="auto" w:fill="FFFFFF" w:themeFill="background1"/>
        <w:adjustRightInd w:val="0"/>
        <w:contextualSpacing/>
        <w:jc w:val="both"/>
        <w:rPr>
          <w:rFonts w:ascii="Trebuchet MS" w:hAnsi="Trebuchet MS" w:cs="Arial"/>
          <w:sz w:val="20"/>
          <w:szCs w:val="20"/>
        </w:rPr>
      </w:pPr>
      <w:r w:rsidRPr="00F64141">
        <w:rPr>
          <w:rFonts w:ascii="Trebuchet MS" w:hAnsi="Trebuchet MS" w:cs="Arial"/>
          <w:b/>
          <w:bCs/>
          <w:sz w:val="20"/>
          <w:szCs w:val="20"/>
          <w:u w:val="single"/>
        </w:rPr>
        <w:t>Un(e) expert(e) en Finance</w:t>
      </w:r>
      <w:r w:rsidRPr="00F64141">
        <w:rPr>
          <w:rFonts w:ascii="Trebuchet MS" w:hAnsi="Trebuchet MS" w:cs="Arial"/>
          <w:sz w:val="20"/>
          <w:szCs w:val="20"/>
        </w:rPr>
        <w:t xml:space="preserve"> disposant de :</w:t>
      </w:r>
    </w:p>
    <w:p w14:paraId="73E8DF18" w14:textId="77777777" w:rsidR="00E832CB" w:rsidRPr="00F64141" w:rsidRDefault="00E832CB" w:rsidP="00F456F7">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sidRPr="00F64141">
        <w:rPr>
          <w:rFonts w:ascii="Trebuchet MS" w:eastAsiaTheme="minorHAnsi" w:hAnsi="Trebuchet MS" w:cs="Arial"/>
          <w:sz w:val="20"/>
          <w:szCs w:val="20"/>
        </w:rPr>
        <w:t xml:space="preserve">Diplôme universitaire supérieur (doctorat, ingénieur/Master) dans le domaine de la Finance ;  </w:t>
      </w:r>
    </w:p>
    <w:p w14:paraId="47C37F60" w14:textId="49B1846A" w:rsidR="00E832CB" w:rsidRPr="00F64141" w:rsidRDefault="00E63923" w:rsidP="00F456F7">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Pr>
          <w:rFonts w:ascii="Trebuchet MS" w:eastAsiaTheme="minorHAnsi" w:hAnsi="Trebuchet MS" w:cs="Arial"/>
          <w:sz w:val="20"/>
          <w:szCs w:val="20"/>
        </w:rPr>
        <w:t xml:space="preserve"> Une solide </w:t>
      </w:r>
      <w:r w:rsidR="00E832CB" w:rsidRPr="00F64141">
        <w:rPr>
          <w:rFonts w:ascii="Trebuchet MS" w:eastAsiaTheme="minorHAnsi" w:hAnsi="Trebuchet MS" w:cs="Arial"/>
          <w:sz w:val="20"/>
          <w:szCs w:val="20"/>
        </w:rPr>
        <w:t>expérience dans le domaine de la finance, modélisation financière, gestion des fonds d’investissement, levée des fonds auprès des bailleurs internationaux ;</w:t>
      </w:r>
    </w:p>
    <w:p w14:paraId="07BAAA2B" w14:textId="77777777" w:rsidR="00F64141" w:rsidRPr="00F64141" w:rsidRDefault="00F64141" w:rsidP="00F64141">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sidRPr="00F64141">
        <w:rPr>
          <w:rFonts w:ascii="Trebuchet MS" w:eastAsiaTheme="minorHAnsi" w:hAnsi="Trebuchet MS" w:cs="Arial"/>
          <w:sz w:val="20"/>
          <w:szCs w:val="20"/>
        </w:rPr>
        <w:t>Une expérience confirmée dans le domaine de montage de projets, financés par des bailleurs de fonds internationaux FEM, GCF, dans le domaine de l’environnement, du développement durable et des changements climatiques;</w:t>
      </w:r>
    </w:p>
    <w:p w14:paraId="164D1DBD" w14:textId="1B554037" w:rsidR="00E832CB" w:rsidRPr="00F64141" w:rsidRDefault="00E832CB" w:rsidP="00F456F7">
      <w:pPr>
        <w:pStyle w:val="Paragraphedeliste2"/>
        <w:numPr>
          <w:ilvl w:val="1"/>
          <w:numId w:val="20"/>
        </w:numPr>
        <w:spacing w:before="120" w:after="120" w:line="240" w:lineRule="auto"/>
        <w:ind w:left="426"/>
        <w:contextualSpacing/>
        <w:jc w:val="both"/>
        <w:rPr>
          <w:rFonts w:ascii="Trebuchet MS" w:eastAsiaTheme="minorHAnsi" w:hAnsi="Trebuchet MS" w:cs="Arial"/>
          <w:sz w:val="20"/>
          <w:szCs w:val="20"/>
        </w:rPr>
      </w:pPr>
      <w:r w:rsidRPr="00F64141">
        <w:rPr>
          <w:rFonts w:ascii="Trebuchet MS" w:eastAsiaTheme="minorHAnsi" w:hAnsi="Trebuchet MS" w:cs="Arial"/>
          <w:sz w:val="20"/>
          <w:szCs w:val="20"/>
        </w:rPr>
        <w:t>Excellentes capacités d’analyse et de synthèse</w:t>
      </w:r>
      <w:r w:rsidR="005219FD" w:rsidRPr="00F64141">
        <w:rPr>
          <w:rFonts w:ascii="Trebuchet MS" w:eastAsiaTheme="minorHAnsi" w:hAnsi="Trebuchet MS" w:cs="Arial"/>
          <w:sz w:val="20"/>
          <w:szCs w:val="20"/>
        </w:rPr>
        <w:t>.</w:t>
      </w:r>
    </w:p>
    <w:p w14:paraId="38656281" w14:textId="77777777" w:rsidR="00F456F7" w:rsidRDefault="00F456F7" w:rsidP="00E1450A">
      <w:pPr>
        <w:pStyle w:val="Titre1"/>
        <w:ind w:left="0"/>
        <w:rPr>
          <w:rFonts w:ascii="Trebuchet MS" w:hAnsi="Trebuchet MS"/>
          <w:sz w:val="20"/>
          <w:szCs w:val="20"/>
        </w:rPr>
      </w:pPr>
      <w:bookmarkStart w:id="64" w:name="_Toc2953175"/>
      <w:bookmarkStart w:id="65" w:name="_Toc42159497"/>
    </w:p>
    <w:p w14:paraId="5A675530" w14:textId="551F75E7" w:rsidR="008134A5" w:rsidRPr="00CF504E" w:rsidRDefault="008134A5" w:rsidP="00E1450A">
      <w:pPr>
        <w:pStyle w:val="Titre1"/>
        <w:ind w:left="0"/>
        <w:rPr>
          <w:rFonts w:ascii="Trebuchet MS" w:hAnsi="Trebuchet MS"/>
          <w:sz w:val="20"/>
          <w:szCs w:val="20"/>
        </w:rPr>
      </w:pPr>
      <w:bookmarkStart w:id="66" w:name="_Toc110524843"/>
      <w:r w:rsidRPr="00CF504E">
        <w:rPr>
          <w:rFonts w:ascii="Trebuchet MS" w:hAnsi="Trebuchet MS"/>
          <w:sz w:val="20"/>
          <w:szCs w:val="20"/>
        </w:rPr>
        <w:t>Article 1</w:t>
      </w:r>
      <w:r w:rsidR="00E1450A" w:rsidRPr="00CF504E">
        <w:rPr>
          <w:rFonts w:ascii="Trebuchet MS" w:hAnsi="Trebuchet MS"/>
          <w:sz w:val="20"/>
          <w:szCs w:val="20"/>
        </w:rPr>
        <w:t>0</w:t>
      </w:r>
      <w:r w:rsidRPr="00CF504E">
        <w:rPr>
          <w:rFonts w:ascii="Trebuchet MS" w:hAnsi="Trebuchet MS"/>
          <w:sz w:val="20"/>
          <w:szCs w:val="20"/>
        </w:rPr>
        <w:t xml:space="preserve"> : Obligations du soumissionnaire</w:t>
      </w:r>
      <w:bookmarkEnd w:id="64"/>
      <w:bookmarkEnd w:id="65"/>
      <w:bookmarkEnd w:id="66"/>
    </w:p>
    <w:p w14:paraId="0F349CEF" w14:textId="77777777" w:rsidR="008271D0" w:rsidRPr="00E0618D" w:rsidRDefault="008271D0" w:rsidP="008134A5">
      <w:pPr>
        <w:jc w:val="both"/>
        <w:rPr>
          <w:rFonts w:ascii="Trebuchet MS" w:eastAsiaTheme="majorEastAsia" w:hAnsi="Trebuchet MS"/>
          <w:color w:val="00B050"/>
          <w:sz w:val="14"/>
          <w:szCs w:val="14"/>
        </w:rPr>
      </w:pPr>
    </w:p>
    <w:p w14:paraId="357F78CA" w14:textId="05B3EC87" w:rsidR="006D3670" w:rsidRPr="00CF504E" w:rsidRDefault="006D3670" w:rsidP="004546C2">
      <w:pPr>
        <w:jc w:val="both"/>
        <w:rPr>
          <w:rFonts w:ascii="Trebuchet MS" w:hAnsi="Trebuchet MS" w:cstheme="minorHAnsi"/>
          <w:color w:val="000000" w:themeColor="text1"/>
          <w:sz w:val="20"/>
          <w:szCs w:val="20"/>
        </w:rPr>
      </w:pPr>
      <w:r w:rsidRPr="00CF504E">
        <w:rPr>
          <w:rFonts w:ascii="Trebuchet MS" w:eastAsiaTheme="majorEastAsia" w:hAnsi="Trebuchet MS"/>
          <w:color w:val="000000" w:themeColor="text1"/>
          <w:sz w:val="20"/>
          <w:szCs w:val="20"/>
        </w:rPr>
        <w:t>Les soumissionnaires doivent prendre une parfaite connaissance des exigences du GCF pour la préparation de</w:t>
      </w:r>
      <w:r w:rsidR="004546C2">
        <w:rPr>
          <w:rFonts w:ascii="Trebuchet MS" w:eastAsiaTheme="majorEastAsia" w:hAnsi="Trebuchet MS"/>
          <w:color w:val="000000" w:themeColor="text1"/>
          <w:sz w:val="20"/>
          <w:szCs w:val="20"/>
        </w:rPr>
        <w:t xml:space="preserve"> la </w:t>
      </w:r>
      <w:r w:rsidRPr="00CF504E">
        <w:rPr>
          <w:rFonts w:ascii="Trebuchet MS" w:eastAsiaTheme="majorEastAsia" w:hAnsi="Trebuchet MS"/>
          <w:color w:val="000000" w:themeColor="text1"/>
          <w:sz w:val="20"/>
          <w:szCs w:val="20"/>
        </w:rPr>
        <w:t>note conceptuelle</w:t>
      </w:r>
      <w:r w:rsidRPr="00CF504E">
        <w:rPr>
          <w:rFonts w:ascii="Trebuchet MS" w:hAnsi="Trebuchet MS" w:cstheme="minorHAnsi"/>
          <w:color w:val="000000" w:themeColor="text1"/>
          <w:sz w:val="20"/>
          <w:szCs w:val="20"/>
        </w:rPr>
        <w:t xml:space="preserve"> </w:t>
      </w:r>
      <w:r w:rsidR="00240C24" w:rsidRPr="00CF504E">
        <w:rPr>
          <w:rFonts w:ascii="Trebuchet MS" w:hAnsi="Trebuchet MS" w:cstheme="minorHAnsi"/>
          <w:color w:val="000000" w:themeColor="text1"/>
          <w:sz w:val="20"/>
          <w:szCs w:val="20"/>
        </w:rPr>
        <w:t xml:space="preserve">dans le cadre de la procédure d’approbation simplifiée. </w:t>
      </w:r>
    </w:p>
    <w:p w14:paraId="063D496A" w14:textId="77777777" w:rsidR="006D3670" w:rsidRPr="004546C2" w:rsidRDefault="006D3670" w:rsidP="006D3670">
      <w:pPr>
        <w:jc w:val="both"/>
        <w:rPr>
          <w:rFonts w:ascii="Trebuchet MS" w:hAnsi="Trebuchet MS" w:cstheme="minorHAnsi"/>
          <w:color w:val="000000" w:themeColor="text1"/>
          <w:sz w:val="14"/>
          <w:szCs w:val="14"/>
        </w:rPr>
      </w:pPr>
    </w:p>
    <w:p w14:paraId="57F98257" w14:textId="44DC1926" w:rsidR="006D3670" w:rsidRPr="00CF504E" w:rsidRDefault="00056084" w:rsidP="004546C2">
      <w:pPr>
        <w:jc w:val="both"/>
        <w:rPr>
          <w:rFonts w:ascii="Trebuchet MS" w:eastAsiaTheme="majorEastAsia" w:hAnsi="Trebuchet MS"/>
          <w:color w:val="000000" w:themeColor="text1"/>
          <w:sz w:val="20"/>
          <w:szCs w:val="20"/>
        </w:rPr>
      </w:pPr>
      <w:r>
        <w:rPr>
          <w:rFonts w:ascii="Trebuchet MS" w:hAnsi="Trebuchet MS" w:cstheme="minorHAnsi"/>
          <w:color w:val="000000" w:themeColor="text1"/>
          <w:sz w:val="20"/>
          <w:szCs w:val="20"/>
        </w:rPr>
        <w:t xml:space="preserve">Les soumissionnaires doivent </w:t>
      </w:r>
      <w:r w:rsidR="006D3670" w:rsidRPr="00CF504E">
        <w:rPr>
          <w:rFonts w:ascii="Trebuchet MS" w:hAnsi="Trebuchet MS" w:cstheme="minorHAnsi"/>
          <w:color w:val="000000" w:themeColor="text1"/>
          <w:sz w:val="20"/>
          <w:szCs w:val="20"/>
        </w:rPr>
        <w:t>c</w:t>
      </w:r>
      <w:r w:rsidR="00240C24" w:rsidRPr="00CF504E">
        <w:rPr>
          <w:rFonts w:ascii="Trebuchet MS" w:hAnsi="Trebuchet MS" w:cstheme="minorHAnsi"/>
          <w:color w:val="000000" w:themeColor="text1"/>
          <w:sz w:val="20"/>
          <w:szCs w:val="20"/>
        </w:rPr>
        <w:t>onsult</w:t>
      </w:r>
      <w:r w:rsidR="006D3670" w:rsidRPr="00CF504E">
        <w:rPr>
          <w:rFonts w:ascii="Trebuchet MS" w:hAnsi="Trebuchet MS" w:cstheme="minorHAnsi"/>
          <w:color w:val="000000" w:themeColor="text1"/>
          <w:sz w:val="20"/>
          <w:szCs w:val="20"/>
        </w:rPr>
        <w:t xml:space="preserve">er le </w:t>
      </w:r>
      <w:r w:rsidR="00240C24" w:rsidRPr="00CF504E">
        <w:rPr>
          <w:rFonts w:ascii="Trebuchet MS" w:hAnsi="Trebuchet MS" w:cstheme="minorHAnsi"/>
          <w:color w:val="000000" w:themeColor="text1"/>
          <w:sz w:val="20"/>
          <w:szCs w:val="20"/>
        </w:rPr>
        <w:t>document « Consignes pour la préparation des propositions de financement dans le cadre du processus d’approbation simplifié (SAP) » accessible en ligne pour plus de détails</w:t>
      </w:r>
      <w:r w:rsidR="00EC429C" w:rsidRPr="00CF504E">
        <w:rPr>
          <w:rFonts w:ascii="Trebuchet MS" w:hAnsi="Trebuchet MS" w:cstheme="minorHAnsi"/>
          <w:color w:val="000000" w:themeColor="text1"/>
          <w:sz w:val="20"/>
          <w:szCs w:val="20"/>
        </w:rPr>
        <w:t xml:space="preserve"> sur le site web du GCF</w:t>
      </w:r>
      <w:r w:rsidR="00240C24" w:rsidRPr="00CF504E">
        <w:rPr>
          <w:rFonts w:ascii="Trebuchet MS" w:hAnsi="Trebuchet MS" w:cstheme="minorHAnsi"/>
          <w:color w:val="000000" w:themeColor="text1"/>
          <w:sz w:val="20"/>
          <w:szCs w:val="20"/>
        </w:rPr>
        <w:t>.</w:t>
      </w:r>
      <w:r w:rsidR="006D3670" w:rsidRPr="00CF504E">
        <w:rPr>
          <w:rFonts w:ascii="Trebuchet MS" w:eastAsiaTheme="majorEastAsia" w:hAnsi="Trebuchet MS"/>
          <w:color w:val="000000" w:themeColor="text1"/>
          <w:sz w:val="20"/>
          <w:szCs w:val="20"/>
        </w:rPr>
        <w:t xml:space="preserve"> </w:t>
      </w:r>
    </w:p>
    <w:p w14:paraId="1C146CFF" w14:textId="77777777" w:rsidR="004546C2" w:rsidRPr="004546C2" w:rsidRDefault="004546C2" w:rsidP="004546C2">
      <w:pPr>
        <w:jc w:val="both"/>
        <w:rPr>
          <w:rFonts w:ascii="Trebuchet MS" w:hAnsi="Trebuchet MS"/>
          <w:color w:val="000000" w:themeColor="text1"/>
          <w:sz w:val="14"/>
          <w:szCs w:val="14"/>
        </w:rPr>
      </w:pPr>
    </w:p>
    <w:p w14:paraId="1AA7D42F" w14:textId="3A31A615" w:rsidR="008134A5" w:rsidRDefault="008134A5" w:rsidP="004546C2">
      <w:pPr>
        <w:jc w:val="both"/>
        <w:rPr>
          <w:rFonts w:ascii="Trebuchet MS" w:hAnsi="Trebuchet MS"/>
          <w:color w:val="000000" w:themeColor="text1"/>
          <w:sz w:val="20"/>
          <w:szCs w:val="20"/>
        </w:rPr>
      </w:pPr>
      <w:r w:rsidRPr="00CF504E">
        <w:rPr>
          <w:rFonts w:ascii="Trebuchet MS" w:hAnsi="Trebuchet MS"/>
          <w:color w:val="000000" w:themeColor="text1"/>
          <w:sz w:val="20"/>
          <w:szCs w:val="20"/>
        </w:rPr>
        <w:t>Les soumissionnaires sont réputés avoir examiné les termes de référence de la présente consultation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1DBD49B9" w14:textId="01C20CBC" w:rsidR="00E63923" w:rsidRDefault="00E63923" w:rsidP="004546C2">
      <w:pPr>
        <w:jc w:val="both"/>
        <w:rPr>
          <w:rFonts w:ascii="Trebuchet MS" w:hAnsi="Trebuchet MS"/>
          <w:color w:val="000000" w:themeColor="text1"/>
          <w:sz w:val="20"/>
          <w:szCs w:val="20"/>
        </w:rPr>
      </w:pPr>
    </w:p>
    <w:p w14:paraId="0C6F4990" w14:textId="77777777" w:rsidR="00E63923" w:rsidRPr="00CF504E" w:rsidRDefault="00E63923" w:rsidP="004546C2">
      <w:pPr>
        <w:jc w:val="both"/>
        <w:rPr>
          <w:rFonts w:ascii="Trebuchet MS" w:hAnsi="Trebuchet MS"/>
          <w:color w:val="000000" w:themeColor="text1"/>
          <w:sz w:val="20"/>
          <w:szCs w:val="20"/>
        </w:rPr>
      </w:pPr>
    </w:p>
    <w:p w14:paraId="3383CBEB" w14:textId="77777777" w:rsidR="008134A5" w:rsidRPr="00CF504E" w:rsidRDefault="008134A5" w:rsidP="008134A5">
      <w:pPr>
        <w:pStyle w:val="Titre1"/>
        <w:ind w:left="720" w:hanging="720"/>
        <w:rPr>
          <w:rFonts w:ascii="Trebuchet MS" w:hAnsi="Trebuchet MS"/>
          <w:color w:val="00B050"/>
          <w:spacing w:val="5"/>
          <w:sz w:val="20"/>
          <w:szCs w:val="20"/>
        </w:rPr>
      </w:pPr>
      <w:bookmarkStart w:id="67" w:name="_Toc2953176"/>
    </w:p>
    <w:p w14:paraId="3ED607F0" w14:textId="628AC1B7" w:rsidR="008134A5" w:rsidRPr="00CF504E" w:rsidRDefault="008134A5" w:rsidP="00E1450A">
      <w:pPr>
        <w:pStyle w:val="Titre1"/>
        <w:ind w:left="0"/>
        <w:rPr>
          <w:rFonts w:ascii="Trebuchet MS" w:hAnsi="Trebuchet MS"/>
          <w:sz w:val="20"/>
          <w:szCs w:val="20"/>
        </w:rPr>
      </w:pPr>
      <w:bookmarkStart w:id="68" w:name="_Toc2953177"/>
      <w:bookmarkStart w:id="69" w:name="_Toc42159499"/>
      <w:bookmarkStart w:id="70" w:name="_Toc110524844"/>
      <w:bookmarkEnd w:id="67"/>
      <w:r w:rsidRPr="00CF504E">
        <w:rPr>
          <w:rFonts w:ascii="Trebuchet MS" w:hAnsi="Trebuchet MS"/>
          <w:sz w:val="20"/>
          <w:szCs w:val="20"/>
        </w:rPr>
        <w:t>Article 1</w:t>
      </w:r>
      <w:r w:rsidR="00E1450A" w:rsidRPr="00CF504E">
        <w:rPr>
          <w:rFonts w:ascii="Trebuchet MS" w:hAnsi="Trebuchet MS"/>
          <w:sz w:val="20"/>
          <w:szCs w:val="20"/>
        </w:rPr>
        <w:t>1</w:t>
      </w:r>
      <w:r w:rsidRPr="00CF504E">
        <w:rPr>
          <w:rFonts w:ascii="Trebuchet MS" w:hAnsi="Trebuchet MS"/>
          <w:sz w:val="20"/>
          <w:szCs w:val="20"/>
        </w:rPr>
        <w:t xml:space="preserve"> : Sous-traitance.</w:t>
      </w:r>
      <w:bookmarkEnd w:id="68"/>
      <w:bookmarkEnd w:id="69"/>
      <w:bookmarkEnd w:id="70"/>
    </w:p>
    <w:p w14:paraId="75E7BFA3" w14:textId="77777777" w:rsidR="00E0618D" w:rsidRPr="00E0618D" w:rsidRDefault="00E0618D" w:rsidP="008134A5">
      <w:pPr>
        <w:tabs>
          <w:tab w:val="left" w:pos="0"/>
          <w:tab w:val="right" w:pos="9151"/>
        </w:tabs>
        <w:jc w:val="both"/>
        <w:rPr>
          <w:rFonts w:ascii="Trebuchet MS" w:hAnsi="Trebuchet MS"/>
          <w:color w:val="000000" w:themeColor="text1"/>
          <w:sz w:val="14"/>
          <w:szCs w:val="14"/>
        </w:rPr>
      </w:pPr>
    </w:p>
    <w:p w14:paraId="33FB48D9" w14:textId="77777777" w:rsidR="008134A5" w:rsidRPr="00CF504E" w:rsidRDefault="008134A5" w:rsidP="008134A5">
      <w:pPr>
        <w:tabs>
          <w:tab w:val="left" w:pos="0"/>
          <w:tab w:val="right" w:pos="9151"/>
        </w:tabs>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La sous-traitance n’est pas prévue au titre de la présente consultation. </w:t>
      </w:r>
    </w:p>
    <w:p w14:paraId="4A266B52" w14:textId="77777777" w:rsidR="008134A5" w:rsidRPr="00CF504E" w:rsidRDefault="008134A5" w:rsidP="008134A5">
      <w:pPr>
        <w:rPr>
          <w:rFonts w:ascii="Trebuchet MS" w:hAnsi="Trebuchet MS"/>
          <w:color w:val="000000" w:themeColor="text1"/>
          <w:sz w:val="20"/>
          <w:szCs w:val="20"/>
        </w:rPr>
      </w:pPr>
    </w:p>
    <w:p w14:paraId="3EF0155C" w14:textId="7F921505" w:rsidR="008134A5" w:rsidRPr="00CF504E" w:rsidRDefault="008134A5" w:rsidP="00E1450A">
      <w:pPr>
        <w:pStyle w:val="Titre1"/>
        <w:ind w:left="720" w:hanging="720"/>
        <w:rPr>
          <w:rFonts w:ascii="Trebuchet MS" w:hAnsi="Trebuchet MS"/>
          <w:color w:val="000000" w:themeColor="text1"/>
          <w:spacing w:val="5"/>
          <w:sz w:val="20"/>
          <w:szCs w:val="20"/>
        </w:rPr>
      </w:pPr>
      <w:bookmarkStart w:id="71" w:name="_Toc2953178"/>
      <w:bookmarkStart w:id="72" w:name="_Toc42159500"/>
      <w:bookmarkStart w:id="73" w:name="_Toc110524845"/>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2</w:t>
      </w:r>
      <w:r w:rsidRPr="00CF504E">
        <w:rPr>
          <w:rFonts w:ascii="Trebuchet MS" w:hAnsi="Trebuchet MS"/>
          <w:color w:val="000000" w:themeColor="text1"/>
          <w:spacing w:val="5"/>
          <w:sz w:val="20"/>
          <w:szCs w:val="20"/>
        </w:rPr>
        <w:t xml:space="preserve"> : Litiges et contestations</w:t>
      </w:r>
      <w:bookmarkEnd w:id="71"/>
      <w:bookmarkEnd w:id="72"/>
      <w:bookmarkEnd w:id="73"/>
    </w:p>
    <w:p w14:paraId="56AFC421" w14:textId="77777777" w:rsidR="00E0618D" w:rsidRPr="00E0618D" w:rsidRDefault="00E0618D" w:rsidP="008134A5">
      <w:pPr>
        <w:ind w:right="217"/>
        <w:jc w:val="both"/>
        <w:rPr>
          <w:rFonts w:ascii="Trebuchet MS" w:hAnsi="Trebuchet MS" w:cs="Arial"/>
          <w:color w:val="000000" w:themeColor="text1"/>
          <w:sz w:val="14"/>
          <w:szCs w:val="14"/>
        </w:rPr>
      </w:pPr>
    </w:p>
    <w:p w14:paraId="1B704BD5" w14:textId="77777777" w:rsidR="008134A5" w:rsidRPr="00CF504E" w:rsidRDefault="008134A5" w:rsidP="008134A5">
      <w:pPr>
        <w:ind w:right="217"/>
        <w:jc w:val="both"/>
        <w:rPr>
          <w:rFonts w:ascii="Trebuchet MS" w:hAnsi="Trebuchet MS"/>
          <w:color w:val="000000" w:themeColor="text1"/>
          <w:sz w:val="20"/>
          <w:szCs w:val="20"/>
        </w:rPr>
      </w:pPr>
      <w:r w:rsidRPr="00CF504E">
        <w:rPr>
          <w:rFonts w:ascii="Trebuchet MS" w:hAnsi="Trebuchet MS" w:cs="Arial"/>
          <w:color w:val="000000" w:themeColor="text1"/>
          <w:sz w:val="20"/>
          <w:szCs w:val="20"/>
        </w:rPr>
        <w:t xml:space="preserve">Si, en cours de l’exécution de la prestation, des différends et litiges surviennent avec le Titulaire, </w:t>
      </w:r>
      <w:r w:rsidRPr="00CF504E">
        <w:rPr>
          <w:rFonts w:ascii="Trebuchet MS" w:hAnsi="Trebuchet MS"/>
          <w:color w:val="000000" w:themeColor="text1"/>
          <w:sz w:val="20"/>
          <w:szCs w:val="20"/>
        </w:rPr>
        <w:t>et faute d’accord à l’amiable, les deux parties recourent aux tribunaux compétents de Rabat.</w:t>
      </w:r>
    </w:p>
    <w:p w14:paraId="3E19E2F3" w14:textId="77777777" w:rsidR="008134A5" w:rsidRPr="00CF504E" w:rsidRDefault="008134A5" w:rsidP="008134A5">
      <w:pPr>
        <w:pStyle w:val="Titre1"/>
        <w:ind w:left="720" w:hanging="720"/>
        <w:rPr>
          <w:rFonts w:ascii="Trebuchet MS" w:hAnsi="Trebuchet MS"/>
          <w:color w:val="00B050"/>
          <w:spacing w:val="5"/>
          <w:sz w:val="20"/>
          <w:szCs w:val="20"/>
        </w:rPr>
      </w:pPr>
      <w:bookmarkStart w:id="74" w:name="_Toc2953179"/>
    </w:p>
    <w:p w14:paraId="02246371" w14:textId="3003FFD4" w:rsidR="008134A5" w:rsidRPr="00CF504E" w:rsidRDefault="008134A5" w:rsidP="00E1450A">
      <w:pPr>
        <w:pStyle w:val="Titre1"/>
        <w:ind w:left="720" w:hanging="720"/>
        <w:rPr>
          <w:rFonts w:ascii="Trebuchet MS" w:hAnsi="Trebuchet MS"/>
          <w:color w:val="000000" w:themeColor="text1"/>
          <w:spacing w:val="5"/>
          <w:sz w:val="20"/>
          <w:szCs w:val="20"/>
        </w:rPr>
      </w:pPr>
      <w:bookmarkStart w:id="75" w:name="_Toc42159501"/>
      <w:bookmarkStart w:id="76" w:name="_Toc110524846"/>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3</w:t>
      </w:r>
      <w:r w:rsidRPr="00CF504E">
        <w:rPr>
          <w:rFonts w:ascii="Trebuchet MS" w:hAnsi="Trebuchet MS"/>
          <w:color w:val="000000" w:themeColor="text1"/>
          <w:spacing w:val="5"/>
          <w:sz w:val="20"/>
          <w:szCs w:val="20"/>
        </w:rPr>
        <w:t xml:space="preserve"> : Propriété intellectuelle</w:t>
      </w:r>
      <w:bookmarkEnd w:id="74"/>
      <w:bookmarkEnd w:id="75"/>
      <w:bookmarkEnd w:id="76"/>
      <w:r w:rsidRPr="00CF504E">
        <w:rPr>
          <w:rFonts w:ascii="Trebuchet MS" w:hAnsi="Trebuchet MS"/>
          <w:color w:val="000000" w:themeColor="text1"/>
          <w:spacing w:val="5"/>
          <w:sz w:val="20"/>
          <w:szCs w:val="20"/>
        </w:rPr>
        <w:t xml:space="preserve"> </w:t>
      </w:r>
    </w:p>
    <w:p w14:paraId="4AF1DBC4" w14:textId="77777777" w:rsidR="0028127C" w:rsidRPr="00E0618D" w:rsidRDefault="0028127C" w:rsidP="00A95B05">
      <w:pPr>
        <w:ind w:right="217"/>
        <w:jc w:val="both"/>
        <w:rPr>
          <w:rFonts w:ascii="Trebuchet MS" w:hAnsi="Trebuchet MS" w:cs="Arial"/>
          <w:color w:val="000000" w:themeColor="text1"/>
          <w:sz w:val="14"/>
          <w:szCs w:val="14"/>
        </w:rPr>
      </w:pPr>
    </w:p>
    <w:p w14:paraId="49078D63" w14:textId="4A2FE6C2" w:rsidR="008134A5" w:rsidRPr="00CF504E" w:rsidRDefault="008134A5" w:rsidP="00A95B05">
      <w:pPr>
        <w:ind w:right="217"/>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 xml:space="preserve">Après approbation, les livrables produits par le Titulaire deviennent la propriété du </w:t>
      </w:r>
      <w:r w:rsidR="00A95B05" w:rsidRPr="00CF504E">
        <w:rPr>
          <w:rFonts w:ascii="Trebuchet MS" w:hAnsi="Trebuchet MS" w:cstheme="majorBidi"/>
          <w:color w:val="000000" w:themeColor="text1"/>
          <w:sz w:val="20"/>
          <w:szCs w:val="20"/>
          <w:lang w:val="fr-CH"/>
        </w:rPr>
        <w:t xml:space="preserve">Projet </w:t>
      </w:r>
      <w:r w:rsidR="00A95B05"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qui pourra les utiliser sans aucune redevance ni restriction.</w:t>
      </w:r>
    </w:p>
    <w:p w14:paraId="41C7F6AB" w14:textId="77777777" w:rsidR="008134A5" w:rsidRPr="00CF504E" w:rsidRDefault="008134A5" w:rsidP="008134A5">
      <w:pPr>
        <w:pStyle w:val="Titre1"/>
        <w:ind w:left="720" w:hanging="720"/>
        <w:rPr>
          <w:rFonts w:ascii="Trebuchet MS" w:hAnsi="Trebuchet MS"/>
          <w:color w:val="00B050"/>
          <w:spacing w:val="5"/>
          <w:sz w:val="20"/>
          <w:szCs w:val="20"/>
        </w:rPr>
      </w:pPr>
      <w:bookmarkStart w:id="77" w:name="_Toc2953180"/>
    </w:p>
    <w:p w14:paraId="2F4ED796" w14:textId="0CE6E059" w:rsidR="008134A5" w:rsidRPr="00CF504E" w:rsidRDefault="008134A5" w:rsidP="00E0618D">
      <w:pPr>
        <w:pStyle w:val="Titre1"/>
        <w:ind w:left="720" w:hanging="720"/>
        <w:rPr>
          <w:rFonts w:ascii="Trebuchet MS" w:hAnsi="Trebuchet MS"/>
          <w:color w:val="000000" w:themeColor="text1"/>
          <w:spacing w:val="5"/>
          <w:sz w:val="20"/>
          <w:szCs w:val="20"/>
        </w:rPr>
      </w:pPr>
      <w:bookmarkStart w:id="78" w:name="_Toc42159502"/>
      <w:bookmarkStart w:id="79" w:name="_Toc110524847"/>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4</w:t>
      </w:r>
      <w:r w:rsidRPr="00CF504E">
        <w:rPr>
          <w:rFonts w:ascii="Trebuchet MS" w:hAnsi="Trebuchet MS"/>
          <w:color w:val="000000" w:themeColor="text1"/>
          <w:spacing w:val="5"/>
          <w:sz w:val="20"/>
          <w:szCs w:val="20"/>
        </w:rPr>
        <w:t xml:space="preserve"> : Secret professionnel</w:t>
      </w:r>
      <w:bookmarkEnd w:id="77"/>
      <w:bookmarkEnd w:id="78"/>
      <w:bookmarkEnd w:id="79"/>
    </w:p>
    <w:p w14:paraId="31DADABE" w14:textId="77777777" w:rsidR="00E0618D" w:rsidRPr="00E0618D" w:rsidRDefault="00E0618D" w:rsidP="00E0618D">
      <w:pPr>
        <w:tabs>
          <w:tab w:val="left" w:pos="0"/>
          <w:tab w:val="right" w:pos="9131"/>
        </w:tabs>
        <w:jc w:val="both"/>
        <w:rPr>
          <w:rFonts w:ascii="Trebuchet MS" w:hAnsi="Trebuchet MS"/>
          <w:color w:val="000000" w:themeColor="text1"/>
          <w:sz w:val="14"/>
          <w:szCs w:val="14"/>
        </w:rPr>
      </w:pPr>
    </w:p>
    <w:p w14:paraId="7756A991" w14:textId="70465B48" w:rsidR="008134A5" w:rsidRPr="003C50C6" w:rsidRDefault="008134A5" w:rsidP="009A29D6">
      <w:pPr>
        <w:tabs>
          <w:tab w:val="left" w:pos="0"/>
          <w:tab w:val="right" w:pos="9131"/>
        </w:tabs>
        <w:spacing w:after="240"/>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 </w:t>
      </w:r>
      <w:r w:rsidRPr="00CF504E">
        <w:rPr>
          <w:rFonts w:ascii="Trebuchet MS" w:hAnsi="Trebuchet MS" w:cs="Arial"/>
          <w:color w:val="000000" w:themeColor="text1"/>
          <w:sz w:val="20"/>
          <w:szCs w:val="20"/>
        </w:rPr>
        <w:t>Titulaire</w:t>
      </w:r>
      <w:r w:rsidRPr="00CF504E">
        <w:rPr>
          <w:rFonts w:ascii="Trebuchet MS" w:hAnsi="Trebuchet MS"/>
          <w:color w:val="000000" w:themeColor="text1"/>
          <w:sz w:val="20"/>
          <w:szCs w:val="20"/>
        </w:rPr>
        <w:t xml:space="preserve"> sera assujetti, pour tout ce qui concerne son activité découlant de la réalisation de la prestation au secret professionnel.</w:t>
      </w:r>
      <w:bookmarkStart w:id="80" w:name="_Toc2953181"/>
    </w:p>
    <w:p w14:paraId="0FB82A1E" w14:textId="12AE96A6" w:rsidR="006B6A24" w:rsidRPr="003C50C6" w:rsidRDefault="008134A5" w:rsidP="003C50C6">
      <w:pPr>
        <w:widowControl/>
        <w:autoSpaceDE/>
        <w:autoSpaceDN/>
        <w:spacing w:after="160" w:line="259" w:lineRule="auto"/>
        <w:rPr>
          <w:rFonts w:ascii="Trebuchet MS" w:hAnsi="Trebuchet MS"/>
          <w:b/>
          <w:bCs/>
          <w:color w:val="000000" w:themeColor="text1"/>
          <w:spacing w:val="5"/>
          <w:sz w:val="20"/>
          <w:szCs w:val="20"/>
        </w:rPr>
      </w:pPr>
      <w:bookmarkStart w:id="81" w:name="_Toc42159503"/>
      <w:r w:rsidRPr="003C50C6">
        <w:rPr>
          <w:rFonts w:ascii="Trebuchet MS" w:hAnsi="Trebuchet MS"/>
          <w:b/>
          <w:bCs/>
          <w:color w:val="000000" w:themeColor="text1"/>
          <w:spacing w:val="5"/>
          <w:sz w:val="20"/>
          <w:szCs w:val="20"/>
        </w:rPr>
        <w:t>Article 1</w:t>
      </w:r>
      <w:r w:rsidR="00E1450A" w:rsidRPr="003C50C6">
        <w:rPr>
          <w:rFonts w:ascii="Trebuchet MS" w:hAnsi="Trebuchet MS"/>
          <w:b/>
          <w:bCs/>
          <w:color w:val="000000" w:themeColor="text1"/>
          <w:spacing w:val="5"/>
          <w:sz w:val="20"/>
          <w:szCs w:val="20"/>
        </w:rPr>
        <w:t>5</w:t>
      </w:r>
      <w:r w:rsidRPr="003C50C6">
        <w:rPr>
          <w:rFonts w:ascii="Trebuchet MS" w:hAnsi="Trebuchet MS"/>
          <w:b/>
          <w:bCs/>
          <w:color w:val="000000" w:themeColor="text1"/>
          <w:spacing w:val="5"/>
          <w:sz w:val="20"/>
          <w:szCs w:val="20"/>
        </w:rPr>
        <w:t xml:space="preserve"> : Caractéristiques des</w:t>
      </w:r>
      <w:r w:rsidRPr="00CF504E">
        <w:rPr>
          <w:rFonts w:ascii="Trebuchet MS" w:hAnsi="Trebuchet MS"/>
          <w:color w:val="000000" w:themeColor="text1"/>
          <w:spacing w:val="5"/>
          <w:sz w:val="20"/>
          <w:szCs w:val="20"/>
        </w:rPr>
        <w:t xml:space="preserve"> prix</w:t>
      </w:r>
      <w:bookmarkEnd w:id="80"/>
      <w:bookmarkEnd w:id="81"/>
    </w:p>
    <w:p w14:paraId="273483A9" w14:textId="664A608E" w:rsidR="006B6A24" w:rsidRPr="00910E09" w:rsidRDefault="008134A5" w:rsidP="00910E09">
      <w:pPr>
        <w:tabs>
          <w:tab w:val="left" w:pos="0"/>
          <w:tab w:val="right" w:pos="9131"/>
        </w:tabs>
        <w:spacing w:after="120"/>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1BAAA864" w14:textId="4E670A6A" w:rsidR="008134A5" w:rsidRPr="00910E09" w:rsidRDefault="008134A5" w:rsidP="00910E09">
      <w:pPr>
        <w:spacing w:after="120"/>
        <w:ind w:right="215"/>
        <w:jc w:val="both"/>
        <w:rPr>
          <w:rFonts w:ascii="Trebuchet MS" w:hAnsi="Trebuchet MS" w:cs="Arial"/>
          <w:color w:val="000000" w:themeColor="text1"/>
          <w:sz w:val="20"/>
          <w:szCs w:val="20"/>
        </w:rPr>
      </w:pPr>
      <w:r w:rsidRPr="00CF504E">
        <w:rPr>
          <w:rFonts w:ascii="Trebuchet MS" w:hAnsi="Trebuchet MS" w:cs="Arial"/>
          <w:b/>
          <w:bCs/>
          <w:color w:val="000000" w:themeColor="text1"/>
          <w:sz w:val="20"/>
          <w:szCs w:val="20"/>
        </w:rPr>
        <w:t>Les prix sont fermes et non révisables</w:t>
      </w:r>
      <w:r w:rsidRPr="00CF504E">
        <w:rPr>
          <w:rFonts w:ascii="Trebuchet MS" w:hAnsi="Trebuchet MS" w:cs="Arial"/>
          <w:color w:val="000000" w:themeColor="text1"/>
          <w:sz w:val="20"/>
          <w:szCs w:val="20"/>
        </w:rPr>
        <w:t xml:space="preserve">. Toutefois, si le taux de la taxe sur la valeur ajoutée (T.V.A) est modifié postérieurement à la date de remise des offres, le </w:t>
      </w:r>
      <w:r w:rsidR="0062699B" w:rsidRPr="00CF504E">
        <w:rPr>
          <w:rFonts w:ascii="Trebuchet MS" w:hAnsi="Trebuchet MS" w:cstheme="majorBidi"/>
          <w:color w:val="000000" w:themeColor="text1"/>
          <w:sz w:val="20"/>
          <w:szCs w:val="20"/>
          <w:lang w:val="fr-CH"/>
        </w:rPr>
        <w:t xml:space="preserve">Projet </w:t>
      </w:r>
      <w:r w:rsidR="0062699B"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 xml:space="preserve">répercute cette modification sur le prix de la consultation. </w:t>
      </w:r>
    </w:p>
    <w:p w14:paraId="7D0ABE2B" w14:textId="77777777" w:rsidR="008134A5" w:rsidRPr="00CF504E" w:rsidRDefault="008134A5" w:rsidP="008134A5">
      <w:pPr>
        <w:ind w:right="215"/>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Les prix de la consultation sont libellés en dirhams (DH) en toutes taxes comprises (T.T.C).</w:t>
      </w:r>
    </w:p>
    <w:p w14:paraId="202E8084" w14:textId="77777777" w:rsidR="008134A5" w:rsidRPr="00CF504E" w:rsidRDefault="008134A5" w:rsidP="008134A5">
      <w:pPr>
        <w:tabs>
          <w:tab w:val="left" w:pos="1218"/>
        </w:tabs>
        <w:rPr>
          <w:rFonts w:ascii="Trebuchet MS" w:hAnsi="Trebuchet MS" w:cstheme="minorHAnsi"/>
          <w:color w:val="00B050"/>
          <w:sz w:val="20"/>
          <w:szCs w:val="20"/>
        </w:rPr>
      </w:pPr>
    </w:p>
    <w:p w14:paraId="73ACEDAB" w14:textId="3C6521F0" w:rsidR="00B3372E" w:rsidRPr="00CF504E" w:rsidRDefault="00104079" w:rsidP="006B6A24">
      <w:pPr>
        <w:pStyle w:val="Titre1"/>
        <w:ind w:left="0"/>
        <w:jc w:val="both"/>
        <w:rPr>
          <w:rFonts w:ascii="Trebuchet MS" w:hAnsi="Trebuchet MS"/>
          <w:sz w:val="20"/>
          <w:szCs w:val="20"/>
        </w:rPr>
      </w:pPr>
      <w:bookmarkStart w:id="82" w:name="_Toc110524848"/>
      <w:r w:rsidRPr="00CF504E">
        <w:rPr>
          <w:rFonts w:ascii="Trebuchet MS" w:hAnsi="Trebuchet MS"/>
          <w:sz w:val="20"/>
          <w:szCs w:val="20"/>
        </w:rPr>
        <w:t xml:space="preserve">Article </w:t>
      </w:r>
      <w:r w:rsidR="002669A8" w:rsidRPr="00CF504E">
        <w:rPr>
          <w:rFonts w:ascii="Trebuchet MS" w:hAnsi="Trebuchet MS"/>
          <w:sz w:val="20"/>
          <w:szCs w:val="20"/>
        </w:rPr>
        <w:t>1</w:t>
      </w:r>
      <w:r w:rsidR="004731B6">
        <w:rPr>
          <w:rFonts w:ascii="Trebuchet MS" w:hAnsi="Trebuchet MS"/>
          <w:sz w:val="20"/>
          <w:szCs w:val="20"/>
        </w:rPr>
        <w:t>6</w:t>
      </w:r>
      <w:r w:rsidRPr="00CF504E">
        <w:rPr>
          <w:rFonts w:ascii="Trebuchet MS" w:hAnsi="Trebuchet MS"/>
          <w:sz w:val="20"/>
          <w:szCs w:val="20"/>
        </w:rPr>
        <w:t xml:space="preserve"> : </w:t>
      </w:r>
      <w:r w:rsidR="0085650F" w:rsidRPr="00CF504E">
        <w:rPr>
          <w:rFonts w:ascii="Trebuchet MS" w:hAnsi="Trebuchet MS"/>
          <w:sz w:val="20"/>
          <w:szCs w:val="20"/>
        </w:rPr>
        <w:t xml:space="preserve">Présentation de l’offre du </w:t>
      </w:r>
      <w:r w:rsidR="000875B2" w:rsidRPr="00CF504E">
        <w:rPr>
          <w:rFonts w:ascii="Trebuchet MS" w:hAnsi="Trebuchet MS"/>
          <w:sz w:val="20"/>
          <w:szCs w:val="20"/>
        </w:rPr>
        <w:t>Soumissionnaire</w:t>
      </w:r>
      <w:bookmarkEnd w:id="82"/>
      <w:r w:rsidR="000875B2" w:rsidRPr="00CF504E">
        <w:rPr>
          <w:rFonts w:ascii="Trebuchet MS" w:hAnsi="Trebuchet MS"/>
          <w:sz w:val="20"/>
          <w:szCs w:val="20"/>
        </w:rPr>
        <w:t xml:space="preserve"> </w:t>
      </w:r>
    </w:p>
    <w:p w14:paraId="591F82CB" w14:textId="77777777" w:rsidR="006B6A24" w:rsidRPr="006B6A24" w:rsidRDefault="006B6A24" w:rsidP="006B6A24">
      <w:pPr>
        <w:pStyle w:val="Corpsdetexte"/>
        <w:rPr>
          <w:rFonts w:ascii="Trebuchet MS" w:hAnsi="Trebuchet MS" w:cstheme="minorHAnsi"/>
          <w:sz w:val="14"/>
          <w:szCs w:val="14"/>
        </w:rPr>
      </w:pPr>
    </w:p>
    <w:p w14:paraId="4C26B248" w14:textId="1CFFCB94" w:rsidR="009E31E0" w:rsidRPr="00CF504E" w:rsidRDefault="0085650F" w:rsidP="00D32249">
      <w:pPr>
        <w:pStyle w:val="Corpsdetexte"/>
        <w:jc w:val="both"/>
        <w:rPr>
          <w:rFonts w:ascii="Trebuchet MS" w:hAnsi="Trebuchet MS" w:cstheme="minorHAnsi"/>
          <w:sz w:val="20"/>
          <w:szCs w:val="20"/>
        </w:rPr>
      </w:pPr>
      <w:r w:rsidRPr="00CF504E">
        <w:rPr>
          <w:rFonts w:ascii="Trebuchet MS" w:hAnsi="Trebuchet MS" w:cstheme="minorHAnsi"/>
          <w:sz w:val="20"/>
          <w:szCs w:val="20"/>
        </w:rPr>
        <w:t xml:space="preserve">Le </w:t>
      </w:r>
      <w:r w:rsidR="000875B2" w:rsidRPr="00CF504E">
        <w:rPr>
          <w:rFonts w:ascii="Trebuchet MS" w:hAnsi="Trebuchet MS" w:cstheme="minorHAnsi"/>
          <w:sz w:val="20"/>
          <w:szCs w:val="20"/>
        </w:rPr>
        <w:t>Soumissionnaire</w:t>
      </w:r>
      <w:r w:rsidRPr="00CF504E">
        <w:rPr>
          <w:rFonts w:ascii="Trebuchet MS" w:hAnsi="Trebuchet MS" w:cstheme="minorHAnsi"/>
          <w:sz w:val="20"/>
          <w:szCs w:val="20"/>
        </w:rPr>
        <w:t xml:space="preserve"> est tenu de présenter les documents suivants :</w:t>
      </w:r>
    </w:p>
    <w:p w14:paraId="74FD335C" w14:textId="77777777" w:rsidR="00266286" w:rsidRDefault="00266286" w:rsidP="00412889">
      <w:pPr>
        <w:rPr>
          <w:rFonts w:ascii="Trebuchet MS" w:hAnsi="Trebuchet MS" w:cstheme="minorHAnsi"/>
          <w:sz w:val="20"/>
          <w:szCs w:val="20"/>
        </w:rPr>
      </w:pPr>
      <w:bookmarkStart w:id="83" w:name="_Toc99275255"/>
      <w:bookmarkStart w:id="84" w:name="_Toc99303337"/>
      <w:bookmarkStart w:id="85" w:name="_Toc99443345"/>
      <w:bookmarkStart w:id="86" w:name="_Toc99444908"/>
    </w:p>
    <w:p w14:paraId="0392430F" w14:textId="19EC6B62" w:rsidR="0085650F" w:rsidRPr="00266286" w:rsidRDefault="0085650F" w:rsidP="00266286">
      <w:pPr>
        <w:pStyle w:val="Paragraphedeliste"/>
        <w:numPr>
          <w:ilvl w:val="0"/>
          <w:numId w:val="29"/>
        </w:numPr>
        <w:rPr>
          <w:rFonts w:ascii="Trebuchet MS" w:hAnsi="Trebuchet MS" w:cstheme="minorHAnsi"/>
          <w:sz w:val="20"/>
          <w:szCs w:val="20"/>
        </w:rPr>
      </w:pPr>
      <w:bookmarkStart w:id="87" w:name="_Toc110420647"/>
      <w:bookmarkStart w:id="88" w:name="_Toc110427843"/>
      <w:r w:rsidRPr="00266286">
        <w:rPr>
          <w:rFonts w:ascii="Trebuchet MS" w:hAnsi="Trebuchet MS" w:cstheme="minorHAnsi"/>
          <w:sz w:val="20"/>
          <w:szCs w:val="20"/>
        </w:rPr>
        <w:t>Offre Technique détaillant</w:t>
      </w:r>
      <w:r w:rsidRPr="00266286">
        <w:rPr>
          <w:rFonts w:ascii="Trebuchet MS" w:hAnsi="Trebuchet MS" w:cstheme="minorHAnsi"/>
          <w:spacing w:val="2"/>
          <w:sz w:val="20"/>
          <w:szCs w:val="20"/>
        </w:rPr>
        <w:t xml:space="preserve"> </w:t>
      </w:r>
      <w:r w:rsidRPr="00266286">
        <w:rPr>
          <w:rFonts w:ascii="Trebuchet MS" w:hAnsi="Trebuchet MS" w:cstheme="minorHAnsi"/>
          <w:sz w:val="20"/>
          <w:szCs w:val="20"/>
        </w:rPr>
        <w:t>:</w:t>
      </w:r>
      <w:bookmarkEnd w:id="83"/>
      <w:bookmarkEnd w:id="84"/>
      <w:bookmarkEnd w:id="85"/>
      <w:bookmarkEnd w:id="86"/>
      <w:bookmarkEnd w:id="87"/>
      <w:bookmarkEnd w:id="88"/>
    </w:p>
    <w:p w14:paraId="6F61A90D" w14:textId="7510819A" w:rsidR="00D6330F" w:rsidRPr="00CF504E" w:rsidRDefault="0067298C" w:rsidP="00D32249">
      <w:pPr>
        <w:pStyle w:val="Paragraphedeliste"/>
        <w:numPr>
          <w:ilvl w:val="1"/>
          <w:numId w:val="13"/>
        </w:numPr>
        <w:tabs>
          <w:tab w:val="left" w:pos="1134"/>
        </w:tabs>
        <w:spacing w:before="119"/>
        <w:contextualSpacing w:val="0"/>
        <w:jc w:val="both"/>
        <w:rPr>
          <w:rFonts w:ascii="Trebuchet MS" w:hAnsi="Trebuchet MS" w:cstheme="minorHAnsi"/>
          <w:sz w:val="20"/>
          <w:szCs w:val="20"/>
        </w:rPr>
      </w:pPr>
      <w:r w:rsidRPr="00CF504E">
        <w:rPr>
          <w:rFonts w:ascii="Trebuchet MS" w:hAnsi="Trebuchet MS"/>
          <w:color w:val="000000" w:themeColor="text1"/>
          <w:sz w:val="20"/>
          <w:szCs w:val="20"/>
        </w:rPr>
        <w:t>Note méthodologique proposée pour la réalisation de la prestation, incluant un chronogramme/planning de mise en œuvre</w:t>
      </w:r>
      <w:r w:rsidR="002720B3" w:rsidRPr="00CF504E">
        <w:rPr>
          <w:rFonts w:ascii="Trebuchet MS" w:hAnsi="Trebuchet MS" w:cstheme="minorHAnsi"/>
          <w:sz w:val="20"/>
          <w:szCs w:val="20"/>
        </w:rPr>
        <w:t>;</w:t>
      </w:r>
    </w:p>
    <w:p w14:paraId="737FE7B4" w14:textId="2A2A8718" w:rsidR="00266286" w:rsidRPr="003C50C6" w:rsidRDefault="002720B3" w:rsidP="003C50C6">
      <w:pPr>
        <w:pStyle w:val="Paragraphedeliste"/>
        <w:numPr>
          <w:ilvl w:val="1"/>
          <w:numId w:val="13"/>
        </w:numPr>
        <w:tabs>
          <w:tab w:val="left" w:pos="1134"/>
        </w:tabs>
        <w:spacing w:before="119"/>
        <w:contextualSpacing w:val="0"/>
        <w:jc w:val="both"/>
        <w:rPr>
          <w:rFonts w:ascii="Trebuchet MS" w:hAnsi="Trebuchet MS" w:cstheme="minorHAnsi"/>
          <w:sz w:val="20"/>
          <w:szCs w:val="20"/>
          <w:lang w:val="en-US"/>
        </w:rPr>
      </w:pPr>
      <w:r w:rsidRPr="00CF504E">
        <w:rPr>
          <w:rFonts w:ascii="Trebuchet MS" w:hAnsi="Trebuchet MS" w:cstheme="minorHAnsi"/>
          <w:sz w:val="20"/>
          <w:szCs w:val="20"/>
          <w:lang w:val="pt-BR"/>
        </w:rPr>
        <w:t>CV de(s) expert(s)</w:t>
      </w:r>
      <w:r w:rsidR="000875B2" w:rsidRPr="00CF504E">
        <w:rPr>
          <w:rFonts w:ascii="Trebuchet MS" w:hAnsi="Trebuchet MS" w:cstheme="minorHAnsi"/>
          <w:sz w:val="20"/>
          <w:szCs w:val="20"/>
          <w:lang w:val="en-US"/>
        </w:rPr>
        <w:t>.</w:t>
      </w:r>
    </w:p>
    <w:p w14:paraId="47CCC128" w14:textId="51A86105" w:rsidR="0085650F" w:rsidRPr="00266286" w:rsidRDefault="0085650F" w:rsidP="00266286">
      <w:pPr>
        <w:pStyle w:val="Paragraphedeliste"/>
        <w:numPr>
          <w:ilvl w:val="0"/>
          <w:numId w:val="29"/>
        </w:numPr>
        <w:rPr>
          <w:rFonts w:ascii="Trebuchet MS" w:hAnsi="Trebuchet MS" w:cstheme="minorHAnsi"/>
          <w:sz w:val="20"/>
          <w:szCs w:val="20"/>
        </w:rPr>
      </w:pPr>
      <w:bookmarkStart w:id="89" w:name="_Toc99275256"/>
      <w:bookmarkStart w:id="90" w:name="_Toc99303338"/>
      <w:bookmarkStart w:id="91" w:name="_Toc99443346"/>
      <w:bookmarkStart w:id="92" w:name="_Toc99444909"/>
      <w:bookmarkStart w:id="93" w:name="_Toc110420648"/>
      <w:bookmarkStart w:id="94" w:name="_Toc110427844"/>
      <w:r w:rsidRPr="00266286">
        <w:rPr>
          <w:rFonts w:ascii="Trebuchet MS" w:hAnsi="Trebuchet MS" w:cstheme="minorHAnsi"/>
          <w:sz w:val="20"/>
          <w:szCs w:val="20"/>
        </w:rPr>
        <w:t>Offre Financière :</w:t>
      </w:r>
      <w:bookmarkEnd w:id="89"/>
      <w:bookmarkEnd w:id="90"/>
      <w:bookmarkEnd w:id="91"/>
      <w:bookmarkEnd w:id="92"/>
      <w:bookmarkEnd w:id="93"/>
      <w:bookmarkEnd w:id="94"/>
    </w:p>
    <w:p w14:paraId="56ACB940" w14:textId="42E8A38B" w:rsidR="00AB6B39" w:rsidRPr="00CF504E" w:rsidRDefault="00D6330F" w:rsidP="00D32249">
      <w:pPr>
        <w:pStyle w:val="Paragraphedeliste"/>
        <w:numPr>
          <w:ilvl w:val="0"/>
          <w:numId w:val="3"/>
        </w:numPr>
        <w:tabs>
          <w:tab w:val="left" w:pos="1237"/>
        </w:tabs>
        <w:spacing w:before="119" w:after="240"/>
        <w:ind w:left="1418" w:right="193"/>
        <w:jc w:val="both"/>
        <w:rPr>
          <w:rFonts w:ascii="Trebuchet MS" w:hAnsi="Trebuchet MS" w:cstheme="minorHAnsi"/>
          <w:sz w:val="20"/>
          <w:szCs w:val="20"/>
        </w:rPr>
      </w:pPr>
      <w:r w:rsidRPr="00CF504E">
        <w:rPr>
          <w:rFonts w:ascii="Trebuchet MS" w:hAnsi="Trebuchet MS" w:cstheme="minorHAnsi"/>
          <w:sz w:val="20"/>
          <w:szCs w:val="20"/>
        </w:rPr>
        <w:t xml:space="preserve">    </w:t>
      </w:r>
      <w:r w:rsidR="0085650F" w:rsidRPr="00CF504E">
        <w:rPr>
          <w:rFonts w:ascii="Trebuchet MS" w:hAnsi="Trebuchet MS" w:cstheme="minorHAnsi"/>
          <w:sz w:val="20"/>
          <w:szCs w:val="20"/>
        </w:rPr>
        <w:t xml:space="preserve">Une offre financière </w:t>
      </w:r>
      <w:r w:rsidR="002556F1" w:rsidRPr="00CF504E">
        <w:rPr>
          <w:rFonts w:ascii="Trebuchet MS" w:hAnsi="Trebuchet MS" w:cstheme="minorHAnsi"/>
          <w:sz w:val="20"/>
          <w:szCs w:val="20"/>
        </w:rPr>
        <w:t xml:space="preserve">selon le format du </w:t>
      </w:r>
      <w:r w:rsidR="002556F1" w:rsidRPr="00CF504E">
        <w:rPr>
          <w:rFonts w:ascii="Trebuchet MS" w:hAnsi="Trebuchet MS"/>
          <w:color w:val="000000" w:themeColor="text1"/>
          <w:sz w:val="20"/>
          <w:szCs w:val="20"/>
        </w:rPr>
        <w:t xml:space="preserve">bordereau des prix, présenté dans l’article </w:t>
      </w:r>
      <w:r w:rsidR="0006288A">
        <w:rPr>
          <w:rFonts w:ascii="Trebuchet MS" w:hAnsi="Trebuchet MS"/>
          <w:color w:val="000000" w:themeColor="text1"/>
          <w:sz w:val="20"/>
          <w:szCs w:val="20"/>
        </w:rPr>
        <w:t>19</w:t>
      </w:r>
      <w:r w:rsidR="002556F1" w:rsidRPr="00CF504E">
        <w:rPr>
          <w:rFonts w:ascii="Trebuchet MS" w:hAnsi="Trebuchet MS"/>
          <w:color w:val="000000" w:themeColor="text1"/>
          <w:sz w:val="20"/>
          <w:szCs w:val="20"/>
        </w:rPr>
        <w:t xml:space="preserve">, dûment renseigné, daté, signé et cacheté. </w:t>
      </w:r>
    </w:p>
    <w:p w14:paraId="61B16DC0" w14:textId="458C7FEF" w:rsidR="00AB6B39" w:rsidRPr="00CF504E" w:rsidRDefault="000C38D2" w:rsidP="00D32249">
      <w:pPr>
        <w:pStyle w:val="Titre1"/>
        <w:ind w:left="0"/>
        <w:jc w:val="both"/>
        <w:rPr>
          <w:rFonts w:ascii="Trebuchet MS" w:hAnsi="Trebuchet MS"/>
          <w:sz w:val="20"/>
          <w:szCs w:val="20"/>
        </w:rPr>
      </w:pPr>
      <w:bookmarkStart w:id="95" w:name="_Toc110524849"/>
      <w:r w:rsidRPr="00CF504E">
        <w:rPr>
          <w:rFonts w:ascii="Trebuchet MS" w:hAnsi="Trebuchet MS"/>
          <w:sz w:val="20"/>
          <w:szCs w:val="20"/>
        </w:rPr>
        <w:t>Article 1</w:t>
      </w:r>
      <w:r w:rsidR="0006288A">
        <w:rPr>
          <w:rFonts w:ascii="Trebuchet MS" w:hAnsi="Trebuchet MS"/>
          <w:sz w:val="20"/>
          <w:szCs w:val="20"/>
        </w:rPr>
        <w:t>7</w:t>
      </w:r>
      <w:r w:rsidRPr="00CF504E">
        <w:rPr>
          <w:rFonts w:ascii="Trebuchet MS" w:hAnsi="Trebuchet MS"/>
          <w:sz w:val="20"/>
          <w:szCs w:val="20"/>
        </w:rPr>
        <w:t xml:space="preserve"> : </w:t>
      </w:r>
      <w:r w:rsidR="00E92B32" w:rsidRPr="00CF504E">
        <w:rPr>
          <w:rFonts w:ascii="Trebuchet MS" w:hAnsi="Trebuchet MS"/>
          <w:sz w:val="20"/>
          <w:szCs w:val="20"/>
        </w:rPr>
        <w:t>Évaluation</w:t>
      </w:r>
      <w:r w:rsidR="0013258A" w:rsidRPr="00CF504E">
        <w:rPr>
          <w:rFonts w:ascii="Trebuchet MS" w:hAnsi="Trebuchet MS"/>
          <w:sz w:val="20"/>
          <w:szCs w:val="20"/>
        </w:rPr>
        <w:t xml:space="preserve"> des offres </w:t>
      </w:r>
      <w:r w:rsidRPr="00CF504E">
        <w:rPr>
          <w:rFonts w:ascii="Trebuchet MS" w:hAnsi="Trebuchet MS"/>
          <w:sz w:val="20"/>
          <w:szCs w:val="20"/>
        </w:rPr>
        <w:t>des Soumissionnaires</w:t>
      </w:r>
      <w:bookmarkEnd w:id="95"/>
    </w:p>
    <w:p w14:paraId="6A339107" w14:textId="77777777" w:rsidR="00707000" w:rsidRPr="00707000" w:rsidRDefault="00707000" w:rsidP="00D32249">
      <w:pPr>
        <w:jc w:val="both"/>
        <w:rPr>
          <w:rFonts w:ascii="Trebuchet MS" w:hAnsi="Trebuchet MS" w:cstheme="minorHAnsi"/>
          <w:sz w:val="14"/>
          <w:szCs w:val="14"/>
        </w:rPr>
      </w:pPr>
    </w:p>
    <w:p w14:paraId="69BAFC7B" w14:textId="41EAC60C" w:rsidR="00AB6B39" w:rsidRDefault="00AB6B39" w:rsidP="00D32249">
      <w:pPr>
        <w:jc w:val="both"/>
        <w:rPr>
          <w:rFonts w:ascii="Trebuchet MS" w:hAnsi="Trebuchet MS" w:cstheme="minorHAnsi"/>
          <w:sz w:val="20"/>
          <w:szCs w:val="20"/>
          <w:lang w:eastAsia="en-US"/>
        </w:rPr>
      </w:pPr>
      <w:r w:rsidRPr="00CF504E">
        <w:rPr>
          <w:rFonts w:ascii="Trebuchet MS" w:hAnsi="Trebuchet MS" w:cstheme="minorHAnsi"/>
          <w:sz w:val="20"/>
          <w:szCs w:val="20"/>
        </w:rPr>
        <w:t>L’évaluation</w:t>
      </w:r>
      <w:r w:rsidRPr="00CF504E">
        <w:rPr>
          <w:rFonts w:ascii="Trebuchet MS" w:hAnsi="Trebuchet MS" w:cstheme="minorHAnsi"/>
          <w:sz w:val="20"/>
          <w:szCs w:val="20"/>
          <w:lang w:eastAsia="en-US"/>
        </w:rPr>
        <w:t xml:space="preserve"> des offres se déroulera en deux </w:t>
      </w:r>
      <w:r w:rsidR="0049365E" w:rsidRPr="00CF504E">
        <w:rPr>
          <w:rFonts w:ascii="Trebuchet MS" w:hAnsi="Trebuchet MS" w:cstheme="minorHAnsi"/>
          <w:sz w:val="20"/>
          <w:szCs w:val="20"/>
          <w:lang w:eastAsia="en-US"/>
        </w:rPr>
        <w:t>phases :</w:t>
      </w:r>
      <w:r w:rsidRPr="00CF504E">
        <w:rPr>
          <w:rFonts w:ascii="Trebuchet MS" w:hAnsi="Trebuchet MS" w:cstheme="minorHAnsi"/>
          <w:sz w:val="20"/>
          <w:szCs w:val="20"/>
          <w:lang w:eastAsia="en-US"/>
        </w:rPr>
        <w:t xml:space="preserve"> </w:t>
      </w:r>
    </w:p>
    <w:p w14:paraId="25128EBB" w14:textId="77777777" w:rsidR="00B56C7E" w:rsidRPr="00CF504E" w:rsidRDefault="00B56C7E" w:rsidP="00D32249">
      <w:pPr>
        <w:jc w:val="both"/>
        <w:rPr>
          <w:rFonts w:ascii="Trebuchet MS" w:hAnsi="Trebuchet MS" w:cstheme="minorHAnsi"/>
          <w:sz w:val="20"/>
          <w:szCs w:val="20"/>
          <w:lang w:eastAsia="en-US"/>
        </w:rPr>
      </w:pPr>
    </w:p>
    <w:p w14:paraId="34AC952D" w14:textId="6200ACB6" w:rsidR="00AB6B39" w:rsidRPr="00CF504E" w:rsidRDefault="0049365E"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1</w:t>
      </w:r>
      <w:r w:rsidRPr="00CF504E">
        <w:rPr>
          <w:rFonts w:ascii="Trebuchet MS" w:hAnsi="Trebuchet MS" w:cstheme="minorHAnsi"/>
          <w:sz w:val="20"/>
          <w:szCs w:val="20"/>
          <w:lang w:eastAsia="en-US"/>
        </w:rPr>
        <w:t xml:space="preserve"> : </w:t>
      </w:r>
      <w:r w:rsidR="00AB6B39" w:rsidRPr="00CF504E">
        <w:rPr>
          <w:rFonts w:ascii="Trebuchet MS" w:hAnsi="Trebuchet MS" w:cstheme="minorHAnsi"/>
          <w:sz w:val="20"/>
          <w:szCs w:val="20"/>
          <w:lang w:eastAsia="en-US"/>
        </w:rPr>
        <w:t>évaluation de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offre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technique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portera sur les CV des </w:t>
      </w:r>
      <w:r w:rsidR="0018701C" w:rsidRPr="00CF504E">
        <w:rPr>
          <w:rFonts w:ascii="Trebuchet MS" w:hAnsi="Trebuchet MS" w:cstheme="minorHAnsi"/>
          <w:sz w:val="20"/>
          <w:szCs w:val="20"/>
          <w:lang w:eastAsia="en-US"/>
        </w:rPr>
        <w:t xml:space="preserve">experts </w:t>
      </w:r>
      <w:r w:rsidR="00AB6B39" w:rsidRPr="00CF504E">
        <w:rPr>
          <w:rFonts w:ascii="Trebuchet MS" w:hAnsi="Trebuchet MS" w:cstheme="minorHAnsi"/>
          <w:sz w:val="20"/>
          <w:szCs w:val="20"/>
          <w:lang w:eastAsia="en-US"/>
        </w:rPr>
        <w:t>et la note méthodologique</w:t>
      </w:r>
      <w:r w:rsidR="0018701C" w:rsidRPr="00CF504E">
        <w:rPr>
          <w:rFonts w:ascii="Trebuchet MS" w:hAnsi="Trebuchet MS" w:cstheme="minorHAnsi"/>
          <w:sz w:val="20"/>
          <w:szCs w:val="20"/>
          <w:lang w:eastAsia="en-US"/>
        </w:rPr>
        <w:t xml:space="preserve"> proposés par les soumissionnaires ;</w:t>
      </w:r>
    </w:p>
    <w:p w14:paraId="46A3C1E2" w14:textId="33B6EEA2" w:rsidR="00AB6B39" w:rsidRPr="00CF504E" w:rsidRDefault="0049365E"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2</w:t>
      </w:r>
      <w:r w:rsidRPr="00CF504E">
        <w:rPr>
          <w:rFonts w:ascii="Trebuchet MS" w:hAnsi="Trebuchet MS" w:cstheme="minorHAnsi"/>
          <w:sz w:val="20"/>
          <w:szCs w:val="20"/>
          <w:lang w:eastAsia="en-US"/>
        </w:rPr>
        <w:t xml:space="preserve"> : </w:t>
      </w:r>
      <w:r w:rsidR="00AB6B39" w:rsidRPr="00CF504E">
        <w:rPr>
          <w:rFonts w:ascii="Trebuchet MS" w:hAnsi="Trebuchet MS" w:cstheme="minorHAnsi"/>
          <w:sz w:val="20"/>
          <w:szCs w:val="20"/>
          <w:lang w:eastAsia="en-US"/>
        </w:rPr>
        <w:t>évaluation et comparais</w:t>
      </w:r>
      <w:r w:rsidR="0018701C" w:rsidRPr="00CF504E">
        <w:rPr>
          <w:rFonts w:ascii="Trebuchet MS" w:hAnsi="Trebuchet MS" w:cstheme="minorHAnsi"/>
          <w:sz w:val="20"/>
          <w:szCs w:val="20"/>
          <w:lang w:eastAsia="en-US"/>
        </w:rPr>
        <w:t>on des propositions financières des soumissionnaires</w:t>
      </w:r>
      <w:r w:rsidR="00D62ED1" w:rsidRPr="00CF504E">
        <w:rPr>
          <w:rFonts w:ascii="Trebuchet MS" w:hAnsi="Trebuchet MS" w:cstheme="minorHAnsi"/>
          <w:sz w:val="20"/>
          <w:szCs w:val="20"/>
          <w:lang w:eastAsia="en-US"/>
        </w:rPr>
        <w:t> ;</w:t>
      </w:r>
      <w:r w:rsidR="00AB6B39" w:rsidRPr="00CF504E">
        <w:rPr>
          <w:rFonts w:ascii="Trebuchet MS" w:hAnsi="Trebuchet MS" w:cstheme="minorHAnsi"/>
          <w:sz w:val="20"/>
          <w:szCs w:val="20"/>
          <w:lang w:eastAsia="en-US"/>
        </w:rPr>
        <w:t xml:space="preserve"> </w:t>
      </w:r>
    </w:p>
    <w:p w14:paraId="2D6DA53E" w14:textId="21181732" w:rsidR="008744FF" w:rsidRPr="00CF504E" w:rsidRDefault="008744FF"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3</w:t>
      </w:r>
      <w:r w:rsidRPr="00CF504E">
        <w:rPr>
          <w:rFonts w:ascii="Trebuchet MS" w:hAnsi="Trebuchet MS" w:cstheme="minorHAnsi"/>
          <w:sz w:val="20"/>
          <w:szCs w:val="20"/>
          <w:lang w:eastAsia="en-US"/>
        </w:rPr>
        <w:t xml:space="preserve"> : Analyse technico-financière des propositions des soumissionnaires. </w:t>
      </w:r>
    </w:p>
    <w:p w14:paraId="26F97FBE" w14:textId="77777777" w:rsidR="00D32249" w:rsidRDefault="00D32249" w:rsidP="005B5B11">
      <w:pPr>
        <w:pStyle w:val="Titre1"/>
        <w:tabs>
          <w:tab w:val="left" w:pos="1237"/>
        </w:tabs>
        <w:ind w:left="426"/>
        <w:rPr>
          <w:rFonts w:ascii="Trebuchet MS" w:hAnsi="Trebuchet MS" w:cstheme="minorHAnsi"/>
          <w:sz w:val="20"/>
          <w:szCs w:val="20"/>
        </w:rPr>
      </w:pPr>
      <w:bookmarkStart w:id="96" w:name="_Toc99303340"/>
      <w:bookmarkStart w:id="97" w:name="_Toc99443348"/>
      <w:bookmarkStart w:id="98" w:name="_Toc99444911"/>
      <w:bookmarkStart w:id="99" w:name="_Toc110420650"/>
    </w:p>
    <w:p w14:paraId="2EEFE002" w14:textId="4D92885E" w:rsidR="00AB6B39" w:rsidRPr="0075042A" w:rsidRDefault="0018701C" w:rsidP="0075042A">
      <w:pPr>
        <w:rPr>
          <w:rFonts w:ascii="Trebuchet MS" w:hAnsi="Trebuchet MS" w:cstheme="minorHAnsi"/>
          <w:b/>
          <w:bCs/>
          <w:sz w:val="20"/>
          <w:szCs w:val="20"/>
        </w:rPr>
      </w:pPr>
      <w:bookmarkStart w:id="100" w:name="_Toc110427846"/>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w:t>
      </w:r>
      <w:r w:rsidR="00450EAC" w:rsidRPr="0075042A">
        <w:rPr>
          <w:rFonts w:ascii="Trebuchet MS" w:hAnsi="Trebuchet MS" w:cstheme="minorHAnsi"/>
          <w:b/>
          <w:bCs/>
          <w:sz w:val="20"/>
          <w:szCs w:val="20"/>
        </w:rPr>
        <w:t>1</w:t>
      </w:r>
      <w:r w:rsidRPr="0075042A">
        <w:rPr>
          <w:rFonts w:ascii="Trebuchet MS" w:hAnsi="Trebuchet MS" w:cstheme="minorHAnsi"/>
          <w:b/>
          <w:bCs/>
          <w:sz w:val="20"/>
          <w:szCs w:val="20"/>
        </w:rPr>
        <w:t xml:space="preserve"> </w:t>
      </w:r>
      <w:r w:rsidR="00E92B32" w:rsidRPr="0075042A">
        <w:rPr>
          <w:rFonts w:ascii="Trebuchet MS" w:hAnsi="Trebuchet MS" w:cstheme="minorHAnsi"/>
          <w:b/>
          <w:bCs/>
          <w:sz w:val="20"/>
          <w:szCs w:val="20"/>
        </w:rPr>
        <w:t>Évaluation</w:t>
      </w:r>
      <w:r w:rsidR="0049365E" w:rsidRPr="0075042A">
        <w:rPr>
          <w:rFonts w:ascii="Trebuchet MS" w:hAnsi="Trebuchet MS" w:cstheme="minorHAnsi"/>
          <w:b/>
          <w:bCs/>
          <w:sz w:val="20"/>
          <w:szCs w:val="20"/>
        </w:rPr>
        <w:t xml:space="preserve"> </w:t>
      </w:r>
      <w:r w:rsidR="00AB6B39" w:rsidRPr="0075042A">
        <w:rPr>
          <w:rFonts w:ascii="Trebuchet MS" w:hAnsi="Trebuchet MS" w:cstheme="minorHAnsi"/>
          <w:b/>
          <w:bCs/>
          <w:sz w:val="20"/>
          <w:szCs w:val="20"/>
        </w:rPr>
        <w:t>technique comparative des offres</w:t>
      </w:r>
      <w:bookmarkEnd w:id="96"/>
      <w:bookmarkEnd w:id="97"/>
      <w:bookmarkEnd w:id="98"/>
      <w:bookmarkEnd w:id="99"/>
      <w:bookmarkEnd w:id="100"/>
    </w:p>
    <w:p w14:paraId="08C8F118" w14:textId="77777777" w:rsidR="005B5B11" w:rsidRPr="005B5B11" w:rsidRDefault="005B5B11" w:rsidP="005B5B11">
      <w:pPr>
        <w:jc w:val="both"/>
        <w:rPr>
          <w:rFonts w:ascii="Trebuchet MS" w:hAnsi="Trebuchet MS" w:cstheme="minorHAnsi"/>
          <w:sz w:val="14"/>
          <w:szCs w:val="14"/>
          <w:lang w:eastAsia="en-US"/>
        </w:rPr>
      </w:pPr>
    </w:p>
    <w:p w14:paraId="06DA7645" w14:textId="7FFA188F" w:rsidR="0001121C" w:rsidRDefault="00AB6B39" w:rsidP="005B5B11">
      <w:pPr>
        <w:jc w:val="both"/>
        <w:rPr>
          <w:rFonts w:ascii="Trebuchet MS" w:hAnsi="Trebuchet MS" w:cstheme="minorHAnsi"/>
          <w:sz w:val="20"/>
          <w:szCs w:val="20"/>
          <w:lang w:eastAsia="en-US"/>
        </w:rPr>
      </w:pPr>
      <w:r w:rsidRPr="00CF504E">
        <w:rPr>
          <w:rFonts w:ascii="Trebuchet MS" w:hAnsi="Trebuchet MS" w:cstheme="minorHAnsi"/>
          <w:sz w:val="20"/>
          <w:szCs w:val="20"/>
          <w:lang w:eastAsia="en-US"/>
        </w:rPr>
        <w:t>Pendant cette phase, une note technique T sur 100 sera attribuée à chaque candidat en fonction du barème suivant :</w:t>
      </w:r>
    </w:p>
    <w:p w14:paraId="5AD34B40" w14:textId="6989D819" w:rsidR="00B56C7E" w:rsidRDefault="00B56C7E" w:rsidP="005B5B11">
      <w:pPr>
        <w:jc w:val="both"/>
        <w:rPr>
          <w:rFonts w:ascii="Trebuchet MS" w:hAnsi="Trebuchet MS" w:cstheme="minorHAnsi"/>
          <w:sz w:val="20"/>
          <w:szCs w:val="20"/>
          <w:lang w:eastAsia="en-US"/>
        </w:rPr>
      </w:pPr>
    </w:p>
    <w:p w14:paraId="68341C75" w14:textId="77777777" w:rsidR="00E63923" w:rsidRDefault="00E63923" w:rsidP="005B5B11">
      <w:pPr>
        <w:jc w:val="both"/>
        <w:rPr>
          <w:rFonts w:ascii="Trebuchet MS" w:hAnsi="Trebuchet MS" w:cstheme="minorHAnsi"/>
          <w:sz w:val="20"/>
          <w:szCs w:val="20"/>
          <w:lang w:eastAsia="en-US"/>
        </w:rPr>
      </w:pPr>
    </w:p>
    <w:p w14:paraId="16CA53C3" w14:textId="6AFC1543" w:rsidR="00F139E9" w:rsidRDefault="00F139E9" w:rsidP="005B5B11">
      <w:pPr>
        <w:jc w:val="both"/>
        <w:rPr>
          <w:rFonts w:ascii="Trebuchet MS" w:hAnsi="Trebuchet MS" w:cstheme="minorHAnsi"/>
          <w:sz w:val="20"/>
          <w:szCs w:val="20"/>
          <w:lang w:eastAsia="en-US"/>
        </w:rPr>
      </w:pPr>
    </w:p>
    <w:p w14:paraId="63C898BC" w14:textId="219845A2" w:rsidR="00F139E9" w:rsidRDefault="00F139E9" w:rsidP="005B5B11">
      <w:pPr>
        <w:jc w:val="both"/>
        <w:rPr>
          <w:rFonts w:ascii="Trebuchet MS" w:hAnsi="Trebuchet MS" w:cstheme="minorHAnsi"/>
          <w:sz w:val="20"/>
          <w:szCs w:val="20"/>
          <w:lang w:eastAsia="en-US"/>
        </w:rPr>
      </w:pPr>
    </w:p>
    <w:p w14:paraId="69B40974" w14:textId="77777777" w:rsidR="00F139E9" w:rsidRPr="00CF504E" w:rsidRDefault="00F139E9" w:rsidP="005B5B11">
      <w:pPr>
        <w:jc w:val="both"/>
        <w:rPr>
          <w:rFonts w:ascii="Trebuchet MS" w:hAnsi="Trebuchet MS" w:cstheme="minorHAnsi"/>
          <w:sz w:val="20"/>
          <w:szCs w:val="20"/>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811"/>
        <w:gridCol w:w="1276"/>
      </w:tblGrid>
      <w:tr w:rsidR="00B755B1" w:rsidRPr="00D32249" w14:paraId="7D1FFC13" w14:textId="77777777" w:rsidTr="00056084">
        <w:trPr>
          <w:trHeight w:val="270"/>
          <w:jc w:val="center"/>
        </w:trPr>
        <w:tc>
          <w:tcPr>
            <w:tcW w:w="7933" w:type="dxa"/>
            <w:gridSpan w:val="2"/>
            <w:shd w:val="clear" w:color="auto" w:fill="DBDBDB" w:themeFill="accent3" w:themeFillTint="66"/>
            <w:vAlign w:val="center"/>
          </w:tcPr>
          <w:p w14:paraId="0D5891F7"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lastRenderedPageBreak/>
              <w:t>Critères de l’évaluation technique</w:t>
            </w:r>
          </w:p>
        </w:tc>
        <w:tc>
          <w:tcPr>
            <w:tcW w:w="1276" w:type="dxa"/>
            <w:shd w:val="clear" w:color="auto" w:fill="DBDBDB" w:themeFill="accent3" w:themeFillTint="66"/>
            <w:vAlign w:val="center"/>
          </w:tcPr>
          <w:p w14:paraId="696C5C5B" w14:textId="58E2BE9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Points</w:t>
            </w:r>
          </w:p>
        </w:tc>
      </w:tr>
      <w:tr w:rsidR="00B336E5" w:rsidRPr="00D32249" w14:paraId="0F497089" w14:textId="77777777" w:rsidTr="00D32249">
        <w:trPr>
          <w:trHeight w:val="604"/>
          <w:jc w:val="center"/>
        </w:trPr>
        <w:tc>
          <w:tcPr>
            <w:tcW w:w="2122" w:type="dxa"/>
          </w:tcPr>
          <w:p w14:paraId="6E1FE26E" w14:textId="67C521FE" w:rsidR="00B336E5" w:rsidRPr="00D32249" w:rsidRDefault="00B336E5" w:rsidP="00E67B28">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Note Méthodologique</w:t>
            </w:r>
          </w:p>
        </w:tc>
        <w:tc>
          <w:tcPr>
            <w:tcW w:w="5811" w:type="dxa"/>
          </w:tcPr>
          <w:p w14:paraId="7241454A" w14:textId="40996BFE"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Bien détaillée : </w:t>
            </w:r>
            <w:r w:rsidR="00345381" w:rsidRPr="00D32249">
              <w:rPr>
                <w:rFonts w:ascii="Trebuchet MS" w:hAnsi="Trebuchet MS" w:cstheme="minorHAnsi"/>
                <w:iCs/>
                <w:sz w:val="18"/>
                <w:szCs w:val="18"/>
                <w:lang w:eastAsia="en-US" w:bidi="ar-SA"/>
              </w:rPr>
              <w:t>3</w:t>
            </w:r>
            <w:r w:rsidRPr="00D32249">
              <w:rPr>
                <w:rFonts w:ascii="Trebuchet MS" w:hAnsi="Trebuchet MS" w:cstheme="minorHAnsi"/>
                <w:iCs/>
                <w:sz w:val="18"/>
                <w:szCs w:val="18"/>
                <w:lang w:eastAsia="en-US" w:bidi="ar-SA"/>
              </w:rPr>
              <w:t>0 points</w:t>
            </w:r>
          </w:p>
          <w:p w14:paraId="3FA86BBE" w14:textId="5E74F591"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Détaillée : </w:t>
            </w:r>
            <w:r w:rsidR="00E67B28" w:rsidRPr="00D32249">
              <w:rPr>
                <w:rFonts w:ascii="Trebuchet MS" w:hAnsi="Trebuchet MS" w:cstheme="minorHAnsi"/>
                <w:iCs/>
                <w:sz w:val="18"/>
                <w:szCs w:val="18"/>
                <w:lang w:eastAsia="en-US" w:bidi="ar-SA"/>
              </w:rPr>
              <w:t>20</w:t>
            </w:r>
            <w:r w:rsidRPr="00D32249">
              <w:rPr>
                <w:rFonts w:ascii="Trebuchet MS" w:hAnsi="Trebuchet MS" w:cstheme="minorHAnsi"/>
                <w:iCs/>
                <w:sz w:val="18"/>
                <w:szCs w:val="18"/>
                <w:lang w:eastAsia="en-US" w:bidi="ar-SA"/>
              </w:rPr>
              <w:t xml:space="preserve"> points</w:t>
            </w:r>
          </w:p>
          <w:p w14:paraId="3B3A2EB7" w14:textId="47FD9750" w:rsidR="00345381"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Non détaillée: </w:t>
            </w:r>
            <w:r w:rsidR="00E67B28" w:rsidRPr="00D32249">
              <w:rPr>
                <w:rFonts w:ascii="Trebuchet MS" w:hAnsi="Trebuchet MS" w:cstheme="minorHAnsi"/>
                <w:iCs/>
                <w:sz w:val="18"/>
                <w:szCs w:val="18"/>
                <w:lang w:eastAsia="en-US" w:bidi="ar-SA"/>
              </w:rPr>
              <w:t>0</w:t>
            </w:r>
            <w:r w:rsidRPr="00D32249">
              <w:rPr>
                <w:rFonts w:ascii="Trebuchet MS" w:hAnsi="Trebuchet MS" w:cstheme="minorHAnsi"/>
                <w:iCs/>
                <w:sz w:val="18"/>
                <w:szCs w:val="18"/>
                <w:lang w:eastAsia="en-US" w:bidi="ar-SA"/>
              </w:rPr>
              <w:t xml:space="preserve"> point</w:t>
            </w:r>
            <w:r w:rsidR="00345381" w:rsidRPr="00D32249">
              <w:rPr>
                <w:rFonts w:ascii="Trebuchet MS" w:hAnsi="Trebuchet MS" w:cstheme="minorHAnsi"/>
                <w:iCs/>
                <w:sz w:val="18"/>
                <w:szCs w:val="18"/>
                <w:lang w:eastAsia="en-US" w:bidi="ar-SA"/>
              </w:rPr>
              <w:t>s</w:t>
            </w:r>
          </w:p>
        </w:tc>
        <w:tc>
          <w:tcPr>
            <w:tcW w:w="1276" w:type="dxa"/>
            <w:vAlign w:val="center"/>
          </w:tcPr>
          <w:p w14:paraId="421F0264"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p w14:paraId="3AAB7CFC" w14:textId="1A51E3AE" w:rsidR="00B336E5" w:rsidRPr="00D32249" w:rsidRDefault="00B336E5" w:rsidP="00B336E5">
            <w:pPr>
              <w:widowControl/>
              <w:autoSpaceDE/>
              <w:autoSpaceDN/>
              <w:jc w:val="center"/>
              <w:rPr>
                <w:rFonts w:ascii="Trebuchet MS" w:hAnsi="Trebuchet MS" w:cstheme="minorHAnsi"/>
                <w:b/>
                <w:bCs/>
                <w:sz w:val="18"/>
                <w:szCs w:val="18"/>
                <w:lang w:eastAsia="en-US" w:bidi="ar-SA"/>
              </w:rPr>
            </w:pPr>
            <w:r w:rsidRPr="00D32249">
              <w:rPr>
                <w:rFonts w:ascii="Trebuchet MS" w:hAnsi="Trebuchet MS" w:cstheme="minorHAnsi"/>
                <w:b/>
                <w:bCs/>
                <w:sz w:val="18"/>
                <w:szCs w:val="18"/>
                <w:lang w:eastAsia="en-US" w:bidi="ar-SA"/>
              </w:rPr>
              <w:t>30</w:t>
            </w:r>
          </w:p>
          <w:p w14:paraId="30A399A1"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tc>
      </w:tr>
      <w:tr w:rsidR="00F85A86" w:rsidRPr="00D32249" w14:paraId="494702AF" w14:textId="77777777" w:rsidTr="00056084">
        <w:trPr>
          <w:trHeight w:val="307"/>
          <w:jc w:val="center"/>
        </w:trPr>
        <w:tc>
          <w:tcPr>
            <w:tcW w:w="7933" w:type="dxa"/>
            <w:gridSpan w:val="2"/>
            <w:tcBorders>
              <w:right w:val="single" w:sz="4" w:space="0" w:color="auto"/>
            </w:tcBorders>
            <w:shd w:val="clear" w:color="auto" w:fill="DBDBDB" w:themeFill="accent3" w:themeFillTint="66"/>
          </w:tcPr>
          <w:p w14:paraId="4E805549" w14:textId="66238352" w:rsidR="00F85A86" w:rsidRPr="00D32249" w:rsidRDefault="00F85A86" w:rsidP="00F85A86">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Profil des Consultants</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54B8EC" w14:textId="29A13208" w:rsidR="00F85A86" w:rsidRPr="00D32249" w:rsidRDefault="00820172" w:rsidP="00AB6B39">
            <w:pPr>
              <w:widowControl/>
              <w:autoSpaceDE/>
              <w:autoSpaceDN/>
              <w:jc w:val="center"/>
              <w:rPr>
                <w:rFonts w:ascii="Trebuchet MS" w:hAnsi="Trebuchet MS" w:cstheme="minorHAnsi"/>
                <w:b/>
                <w:bCs/>
                <w:color w:val="FF0000"/>
                <w:sz w:val="18"/>
                <w:szCs w:val="18"/>
                <w:lang w:eastAsia="en-US" w:bidi="ar-SA"/>
              </w:rPr>
            </w:pPr>
            <w:r w:rsidRPr="00D32249">
              <w:rPr>
                <w:rFonts w:ascii="Trebuchet MS" w:hAnsi="Trebuchet MS" w:cstheme="minorHAnsi"/>
                <w:b/>
                <w:bCs/>
                <w:color w:val="000000" w:themeColor="text1"/>
                <w:sz w:val="18"/>
                <w:szCs w:val="18"/>
                <w:lang w:eastAsia="en-US" w:bidi="ar-SA"/>
              </w:rPr>
              <w:t>70</w:t>
            </w:r>
          </w:p>
        </w:tc>
      </w:tr>
      <w:tr w:rsidR="006E1E13" w:rsidRPr="00D32249" w14:paraId="49DB6E91" w14:textId="77777777" w:rsidTr="00412889">
        <w:trPr>
          <w:trHeight w:val="1271"/>
          <w:jc w:val="center"/>
        </w:trPr>
        <w:tc>
          <w:tcPr>
            <w:tcW w:w="2122" w:type="dxa"/>
            <w:vMerge w:val="restart"/>
            <w:tcBorders>
              <w:bottom w:val="single" w:sz="4" w:space="0" w:color="000000"/>
              <w:right w:val="single" w:sz="4" w:space="0" w:color="auto"/>
            </w:tcBorders>
          </w:tcPr>
          <w:p w14:paraId="4CA65E1C" w14:textId="77777777" w:rsidR="00D32249" w:rsidRDefault="00D32249" w:rsidP="006E1E13">
            <w:pPr>
              <w:widowControl/>
              <w:autoSpaceDE/>
              <w:autoSpaceDN/>
              <w:jc w:val="both"/>
              <w:rPr>
                <w:rFonts w:ascii="Trebuchet MS" w:hAnsi="Trebuchet MS" w:cstheme="minorHAnsi"/>
                <w:b/>
                <w:bCs/>
                <w:iCs/>
                <w:sz w:val="18"/>
                <w:szCs w:val="18"/>
                <w:lang w:eastAsia="en-US" w:bidi="ar-SA"/>
              </w:rPr>
            </w:pPr>
          </w:p>
          <w:p w14:paraId="257539F5" w14:textId="77777777" w:rsidR="00D32249" w:rsidRDefault="00D32249" w:rsidP="006E1E13">
            <w:pPr>
              <w:widowControl/>
              <w:autoSpaceDE/>
              <w:autoSpaceDN/>
              <w:jc w:val="both"/>
              <w:rPr>
                <w:rFonts w:ascii="Trebuchet MS" w:hAnsi="Trebuchet MS" w:cstheme="minorHAnsi"/>
                <w:b/>
                <w:bCs/>
                <w:iCs/>
                <w:sz w:val="18"/>
                <w:szCs w:val="18"/>
                <w:lang w:eastAsia="en-US" w:bidi="ar-SA"/>
              </w:rPr>
            </w:pPr>
          </w:p>
          <w:p w14:paraId="1D3D210E" w14:textId="77777777" w:rsidR="00D32249" w:rsidRDefault="00D32249" w:rsidP="006E1E13">
            <w:pPr>
              <w:widowControl/>
              <w:autoSpaceDE/>
              <w:autoSpaceDN/>
              <w:jc w:val="both"/>
              <w:rPr>
                <w:rFonts w:ascii="Trebuchet MS" w:hAnsi="Trebuchet MS" w:cstheme="minorHAnsi"/>
                <w:b/>
                <w:bCs/>
                <w:iCs/>
                <w:sz w:val="18"/>
                <w:szCs w:val="18"/>
                <w:lang w:eastAsia="en-US" w:bidi="ar-SA"/>
              </w:rPr>
            </w:pPr>
          </w:p>
          <w:p w14:paraId="26E2BC9A" w14:textId="77777777" w:rsidR="006E1E13" w:rsidRPr="00D32249" w:rsidRDefault="006E1E13"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Chef (</w:t>
            </w:r>
            <w:proofErr w:type="spellStart"/>
            <w:proofErr w:type="gramStart"/>
            <w:r w:rsidRPr="00D32249">
              <w:rPr>
                <w:rFonts w:ascii="Trebuchet MS" w:hAnsi="Trebuchet MS" w:cstheme="minorHAnsi"/>
                <w:b/>
                <w:bCs/>
                <w:iCs/>
                <w:sz w:val="18"/>
                <w:szCs w:val="18"/>
                <w:lang w:eastAsia="en-US" w:bidi="ar-SA"/>
              </w:rPr>
              <w:t>fe</w:t>
            </w:r>
            <w:proofErr w:type="spellEnd"/>
            <w:r w:rsidRPr="00D32249">
              <w:rPr>
                <w:rFonts w:ascii="Trebuchet MS" w:hAnsi="Trebuchet MS" w:cstheme="minorHAnsi"/>
                <w:b/>
                <w:bCs/>
                <w:iCs/>
                <w:sz w:val="18"/>
                <w:szCs w:val="18"/>
                <w:lang w:eastAsia="en-US" w:bidi="ar-SA"/>
              </w:rPr>
              <w:t>)  d’équipe</w:t>
            </w:r>
            <w:proofErr w:type="gramEnd"/>
            <w:r w:rsidRPr="00D32249">
              <w:rPr>
                <w:rFonts w:ascii="Trebuchet MS" w:hAnsi="Trebuchet MS" w:cstheme="minorHAnsi"/>
                <w:b/>
                <w:bCs/>
                <w:iCs/>
                <w:sz w:val="18"/>
                <w:szCs w:val="18"/>
                <w:lang w:eastAsia="en-US" w:bidi="ar-SA"/>
              </w:rPr>
              <w:t xml:space="preserve"> </w:t>
            </w:r>
          </w:p>
          <w:p w14:paraId="636A21E1" w14:textId="77777777" w:rsidR="006E1E13" w:rsidRPr="00D32249" w:rsidRDefault="006E1E13"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(40 points)</w:t>
            </w:r>
          </w:p>
          <w:p w14:paraId="16076736" w14:textId="77777777" w:rsidR="006E1E13" w:rsidRPr="00D32249" w:rsidRDefault="006E1E13" w:rsidP="00AB6B39">
            <w:pPr>
              <w:widowControl/>
              <w:autoSpaceDE/>
              <w:autoSpaceDN/>
              <w:jc w:val="both"/>
              <w:rPr>
                <w:rFonts w:ascii="Trebuchet MS" w:hAnsi="Trebuchet MS" w:cstheme="minorHAnsi"/>
                <w:b/>
                <w:bCs/>
                <w:iCs/>
                <w:sz w:val="18"/>
                <w:szCs w:val="18"/>
                <w:highlight w:val="yellow"/>
                <w:u w:val="single"/>
                <w:lang w:eastAsia="en-US" w:bidi="ar-SA"/>
              </w:rPr>
            </w:pPr>
          </w:p>
          <w:p w14:paraId="350F4202" w14:textId="77777777" w:rsidR="006E1E13" w:rsidRPr="00D32249" w:rsidRDefault="006E1E13" w:rsidP="00AB6B39">
            <w:pPr>
              <w:widowControl/>
              <w:autoSpaceDE/>
              <w:autoSpaceDN/>
              <w:jc w:val="both"/>
              <w:rPr>
                <w:rFonts w:ascii="Trebuchet MS" w:hAnsi="Trebuchet MS" w:cstheme="minorHAnsi"/>
                <w:b/>
                <w:bCs/>
                <w:iCs/>
                <w:sz w:val="18"/>
                <w:szCs w:val="18"/>
                <w:highlight w:val="yellow"/>
                <w:u w:val="single"/>
                <w:lang w:eastAsia="en-US" w:bidi="ar-SA"/>
              </w:rPr>
            </w:pPr>
          </w:p>
          <w:p w14:paraId="79927321" w14:textId="77777777" w:rsidR="006E1E13" w:rsidRPr="00D32249" w:rsidRDefault="006E1E13" w:rsidP="006E1E13">
            <w:pPr>
              <w:jc w:val="both"/>
              <w:rPr>
                <w:rFonts w:ascii="Trebuchet MS" w:hAnsi="Trebuchet MS" w:cstheme="minorHAnsi"/>
                <w:b/>
                <w:bCs/>
                <w:iCs/>
                <w:sz w:val="18"/>
                <w:szCs w:val="18"/>
                <w:highlight w:val="yellow"/>
                <w:u w:val="single"/>
                <w:lang w:eastAsia="en-US" w:bidi="ar-SA"/>
              </w:rPr>
            </w:pPr>
          </w:p>
        </w:tc>
        <w:tc>
          <w:tcPr>
            <w:tcW w:w="5811" w:type="dxa"/>
            <w:tcBorders>
              <w:bottom w:val="single" w:sz="4" w:space="0" w:color="000000"/>
              <w:right w:val="single" w:sz="4" w:space="0" w:color="auto"/>
            </w:tcBorders>
          </w:tcPr>
          <w:p w14:paraId="0257C33C" w14:textId="31FD1D84" w:rsidR="006E1E13" w:rsidRPr="00D32249" w:rsidRDefault="006E1E13" w:rsidP="000536C5">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Formation académique : Diplôme universitaire supérieur (doctorat, ingénieur/Master scientifique) dans le domaine de l’environnement, le changement climatique, développement durable ou toute autre discipline similaire (Bac + 5 ou plus: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23F5ECCA" w14:textId="77777777" w:rsidR="006E1E13" w:rsidRPr="00D32249" w:rsidRDefault="006E1E13" w:rsidP="006E1E13">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p w14:paraId="7BE98D37" w14:textId="77777777" w:rsidR="006E1E13" w:rsidRPr="00D32249" w:rsidRDefault="006E1E13" w:rsidP="00AB6B39">
            <w:pPr>
              <w:widowControl/>
              <w:autoSpaceDE/>
              <w:autoSpaceDN/>
              <w:jc w:val="center"/>
              <w:rPr>
                <w:rFonts w:ascii="Trebuchet MS" w:hAnsi="Trebuchet MS" w:cstheme="minorHAnsi"/>
                <w:color w:val="000000" w:themeColor="text1"/>
                <w:sz w:val="18"/>
                <w:szCs w:val="18"/>
                <w:lang w:eastAsia="en-US" w:bidi="ar-SA"/>
              </w:rPr>
            </w:pPr>
          </w:p>
        </w:tc>
      </w:tr>
      <w:tr w:rsidR="006E1E13" w:rsidRPr="00D32249" w14:paraId="37A2ACEA" w14:textId="77777777" w:rsidTr="00820172">
        <w:trPr>
          <w:jc w:val="center"/>
        </w:trPr>
        <w:tc>
          <w:tcPr>
            <w:tcW w:w="2122" w:type="dxa"/>
            <w:vMerge/>
            <w:tcBorders>
              <w:right w:val="single" w:sz="4" w:space="0" w:color="auto"/>
            </w:tcBorders>
          </w:tcPr>
          <w:p w14:paraId="3D809102" w14:textId="1186B68E" w:rsidR="006E1E13" w:rsidRPr="00D32249" w:rsidRDefault="006E1E13"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4C3393EC" w14:textId="5FCA1A81" w:rsidR="006E1E13" w:rsidRPr="001569EC" w:rsidRDefault="001C5C67" w:rsidP="000536C5">
            <w:pPr>
              <w:pStyle w:val="TableParagraph"/>
              <w:jc w:val="both"/>
              <w:rPr>
                <w:rFonts w:ascii="Trebuchet MS" w:hAnsi="Trebuchet MS" w:cstheme="minorHAnsi"/>
                <w:iCs/>
                <w:sz w:val="18"/>
                <w:szCs w:val="18"/>
                <w:lang w:eastAsia="en-US" w:bidi="ar-SA"/>
              </w:rPr>
            </w:pPr>
            <w:r>
              <w:rPr>
                <w:rFonts w:ascii="Trebuchet MS" w:hAnsi="Trebuchet MS" w:cstheme="minorHAnsi"/>
                <w:sz w:val="18"/>
                <w:szCs w:val="18"/>
              </w:rPr>
              <w:t xml:space="preserve">Bonne </w:t>
            </w:r>
            <w:r w:rsidR="00512D5C">
              <w:rPr>
                <w:rFonts w:ascii="Trebuchet MS" w:hAnsi="Trebuchet MS" w:cstheme="minorHAnsi"/>
                <w:sz w:val="18"/>
                <w:szCs w:val="18"/>
              </w:rPr>
              <w:t>e</w:t>
            </w:r>
            <w:r w:rsidR="006E1E13" w:rsidRPr="001569EC">
              <w:rPr>
                <w:rFonts w:ascii="Trebuchet MS" w:hAnsi="Trebuchet MS" w:cstheme="minorHAnsi"/>
                <w:sz w:val="18"/>
                <w:szCs w:val="18"/>
              </w:rPr>
              <w:t>xpérience dans la réalisation des études en lien avec le  changement climatique; (</w:t>
            </w:r>
            <w:r w:rsidR="00C7259E">
              <w:rPr>
                <w:rFonts w:ascii="Trebuchet MS" w:hAnsi="Trebuchet MS" w:cstheme="minorHAnsi"/>
                <w:sz w:val="18"/>
                <w:szCs w:val="18"/>
              </w:rPr>
              <w:t>3</w:t>
            </w:r>
            <w:r w:rsidR="006E1E13" w:rsidRPr="001569EC">
              <w:rPr>
                <w:rFonts w:ascii="Trebuchet MS" w:hAnsi="Trebuchet MS" w:cstheme="minorHAnsi"/>
                <w:sz w:val="18"/>
                <w:szCs w:val="18"/>
              </w:rPr>
              <w:t xml:space="preserve"> points par étude).</w:t>
            </w:r>
          </w:p>
        </w:tc>
        <w:tc>
          <w:tcPr>
            <w:tcW w:w="1276" w:type="dxa"/>
            <w:tcBorders>
              <w:top w:val="single" w:sz="4" w:space="0" w:color="auto"/>
              <w:left w:val="single" w:sz="4" w:space="0" w:color="auto"/>
              <w:bottom w:val="single" w:sz="4" w:space="0" w:color="auto"/>
              <w:right w:val="single" w:sz="4" w:space="0" w:color="auto"/>
            </w:tcBorders>
            <w:vAlign w:val="center"/>
          </w:tcPr>
          <w:p w14:paraId="71BE968E" w14:textId="0545EEAF" w:rsidR="006E1E13" w:rsidRPr="00D32249" w:rsidRDefault="00C7259E" w:rsidP="007B4FC2">
            <w:pPr>
              <w:widowControl/>
              <w:autoSpaceDE/>
              <w:autoSpaceDN/>
              <w:jc w:val="center"/>
              <w:rPr>
                <w:rFonts w:ascii="Trebuchet MS" w:hAnsi="Trebuchet MS" w:cstheme="minorHAnsi"/>
                <w:color w:val="FF0000"/>
                <w:sz w:val="18"/>
                <w:szCs w:val="18"/>
                <w:lang w:eastAsia="en-US" w:bidi="ar-SA"/>
              </w:rPr>
            </w:pPr>
            <w:r w:rsidRPr="00C7259E">
              <w:rPr>
                <w:rFonts w:ascii="Trebuchet MS" w:hAnsi="Trebuchet MS" w:cstheme="minorHAnsi"/>
                <w:sz w:val="18"/>
                <w:szCs w:val="18"/>
                <w:lang w:eastAsia="en-US" w:bidi="ar-SA"/>
              </w:rPr>
              <w:t>15</w:t>
            </w:r>
          </w:p>
        </w:tc>
      </w:tr>
      <w:tr w:rsidR="006E1E13" w:rsidRPr="00D32249" w14:paraId="30423064" w14:textId="77777777" w:rsidTr="00D32249">
        <w:trPr>
          <w:trHeight w:val="471"/>
          <w:jc w:val="center"/>
        </w:trPr>
        <w:tc>
          <w:tcPr>
            <w:tcW w:w="2122" w:type="dxa"/>
            <w:vMerge/>
            <w:tcBorders>
              <w:right w:val="single" w:sz="4" w:space="0" w:color="auto"/>
            </w:tcBorders>
          </w:tcPr>
          <w:p w14:paraId="72A8478E" w14:textId="77777777" w:rsidR="006E1E13" w:rsidRPr="00D32249" w:rsidRDefault="006E1E13"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3CCE109E" w14:textId="2D613AD0" w:rsidR="006E1E13" w:rsidRPr="001569EC" w:rsidRDefault="006E1E13" w:rsidP="000536C5">
            <w:pPr>
              <w:pStyle w:val="TableParagraph"/>
              <w:jc w:val="both"/>
              <w:rPr>
                <w:rFonts w:ascii="Trebuchet MS" w:hAnsi="Trebuchet MS" w:cstheme="minorHAnsi"/>
                <w:sz w:val="18"/>
                <w:szCs w:val="18"/>
              </w:rPr>
            </w:pPr>
            <w:r w:rsidRPr="001569EC">
              <w:rPr>
                <w:rFonts w:ascii="Trebuchet MS" w:hAnsi="Trebuchet MS" w:cstheme="minorHAnsi"/>
                <w:sz w:val="18"/>
                <w:szCs w:val="18"/>
              </w:rPr>
              <w:t>Une expérience démontrée dans la réalisation des prestations similaires au présent appel à consultation, (</w:t>
            </w:r>
            <w:r w:rsidR="001569EC">
              <w:rPr>
                <w:rFonts w:ascii="Trebuchet MS" w:hAnsi="Trebuchet MS" w:cstheme="minorHAnsi"/>
                <w:sz w:val="18"/>
                <w:szCs w:val="18"/>
              </w:rPr>
              <w:t>4</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right w:val="single" w:sz="4" w:space="0" w:color="auto"/>
            </w:tcBorders>
            <w:vAlign w:val="center"/>
          </w:tcPr>
          <w:p w14:paraId="486044F4" w14:textId="6DCF88F6" w:rsidR="006E1E13" w:rsidRPr="00D32249" w:rsidRDefault="001569EC" w:rsidP="007B4FC2">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20</w:t>
            </w:r>
          </w:p>
        </w:tc>
      </w:tr>
      <w:tr w:rsidR="00C30D75" w:rsidRPr="00D32249" w14:paraId="048F0104" w14:textId="77777777" w:rsidTr="00D32249">
        <w:trPr>
          <w:trHeight w:val="691"/>
          <w:jc w:val="center"/>
        </w:trPr>
        <w:tc>
          <w:tcPr>
            <w:tcW w:w="2122" w:type="dxa"/>
            <w:vMerge w:val="restart"/>
            <w:tcBorders>
              <w:right w:val="single" w:sz="4" w:space="0" w:color="auto"/>
            </w:tcBorders>
          </w:tcPr>
          <w:p w14:paraId="3738F29F"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p w14:paraId="1EC09F8C"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p w14:paraId="3274C536" w14:textId="1EDCD811" w:rsidR="00C30D75" w:rsidRPr="00D32249" w:rsidRDefault="00C30D75" w:rsidP="002624EF">
            <w:pPr>
              <w:widowControl/>
              <w:autoSpaceDE/>
              <w:autoSpaceDN/>
              <w:jc w:val="both"/>
              <w:rPr>
                <w:rFonts w:ascii="Trebuchet MS" w:hAnsi="Trebuchet MS" w:cstheme="minorHAnsi"/>
                <w:iCs/>
                <w:sz w:val="18"/>
                <w:szCs w:val="18"/>
                <w:highlight w:val="yellow"/>
                <w:lang w:eastAsia="en-US" w:bidi="ar-SA"/>
              </w:rPr>
            </w:pPr>
            <w:r w:rsidRPr="00D32249">
              <w:rPr>
                <w:rFonts w:ascii="Trebuchet MS" w:hAnsi="Trebuchet MS" w:cstheme="minorHAnsi"/>
                <w:b/>
                <w:bCs/>
                <w:iCs/>
                <w:sz w:val="18"/>
                <w:szCs w:val="18"/>
                <w:lang w:eastAsia="en-US" w:bidi="ar-SA"/>
              </w:rPr>
              <w:t>Un(e) expert(e) en Finance (30 points)</w:t>
            </w:r>
          </w:p>
        </w:tc>
        <w:tc>
          <w:tcPr>
            <w:tcW w:w="5811" w:type="dxa"/>
            <w:tcBorders>
              <w:right w:val="single" w:sz="4" w:space="0" w:color="auto"/>
            </w:tcBorders>
          </w:tcPr>
          <w:p w14:paraId="44BE769E" w14:textId="6896768B" w:rsidR="00C30D75" w:rsidRPr="00D32249" w:rsidRDefault="00C30D75" w:rsidP="007D4BE5">
            <w:pPr>
              <w:pStyle w:val="Paragraphedeliste2"/>
              <w:spacing w:before="120" w:after="120" w:line="240" w:lineRule="auto"/>
              <w:ind w:left="0"/>
              <w:contextualSpacing/>
              <w:jc w:val="both"/>
              <w:rPr>
                <w:rFonts w:ascii="Trebuchet MS" w:eastAsiaTheme="minorHAnsi" w:hAnsi="Trebuchet MS" w:cs="Arial"/>
                <w:sz w:val="18"/>
                <w:szCs w:val="18"/>
              </w:rPr>
            </w:pPr>
            <w:r w:rsidRPr="00D32249">
              <w:rPr>
                <w:rFonts w:ascii="Trebuchet MS" w:hAnsi="Trebuchet MS" w:cstheme="minorHAnsi"/>
                <w:sz w:val="18"/>
                <w:szCs w:val="18"/>
              </w:rPr>
              <w:t>Diplôme universitaire supérieur (doctorat, ingénieur/Master) dans le domaine de la Finance, (</w:t>
            </w:r>
            <w:r w:rsidRPr="00D32249">
              <w:rPr>
                <w:rFonts w:ascii="Trebuchet MS" w:hAnsi="Trebuchet MS" w:cstheme="minorHAnsi"/>
                <w:iCs/>
                <w:sz w:val="18"/>
                <w:szCs w:val="18"/>
              </w:rPr>
              <w:t>Bac + 5 ou plus: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59D9689C" w14:textId="7C7C3F6C" w:rsidR="00C30D75" w:rsidRPr="00D32249" w:rsidRDefault="00C30D75" w:rsidP="001C4A14">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tc>
      </w:tr>
      <w:tr w:rsidR="00C30D75" w:rsidRPr="00D32249" w14:paraId="2A517B07" w14:textId="77777777" w:rsidTr="00C12AAF">
        <w:trPr>
          <w:trHeight w:val="416"/>
          <w:jc w:val="center"/>
        </w:trPr>
        <w:tc>
          <w:tcPr>
            <w:tcW w:w="2122" w:type="dxa"/>
            <w:vMerge/>
            <w:tcBorders>
              <w:right w:val="single" w:sz="4" w:space="0" w:color="auto"/>
            </w:tcBorders>
          </w:tcPr>
          <w:p w14:paraId="1B404DBD"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0CF2FA92" w14:textId="488F38F6" w:rsidR="00C30D75" w:rsidRPr="00D32249" w:rsidRDefault="00C7259E" w:rsidP="002E4843">
            <w:pPr>
              <w:pStyle w:val="Paragraphedeliste2"/>
              <w:spacing w:before="120" w:after="120" w:line="240" w:lineRule="auto"/>
              <w:ind w:left="0"/>
              <w:contextualSpacing/>
              <w:jc w:val="both"/>
              <w:rPr>
                <w:rFonts w:ascii="Trebuchet MS" w:eastAsiaTheme="minorHAnsi" w:hAnsi="Trebuchet MS" w:cs="Arial"/>
                <w:sz w:val="18"/>
                <w:szCs w:val="18"/>
              </w:rPr>
            </w:pPr>
            <w:r>
              <w:rPr>
                <w:rFonts w:ascii="Trebuchet MS" w:hAnsi="Trebuchet MS" w:cstheme="minorHAnsi"/>
                <w:sz w:val="18"/>
                <w:szCs w:val="18"/>
              </w:rPr>
              <w:t xml:space="preserve">Une </w:t>
            </w:r>
            <w:r w:rsidR="00C30D75" w:rsidRPr="00D32249">
              <w:rPr>
                <w:rFonts w:ascii="Trebuchet MS" w:hAnsi="Trebuchet MS" w:cstheme="minorHAnsi"/>
                <w:sz w:val="18"/>
                <w:szCs w:val="18"/>
              </w:rPr>
              <w:t>expérience confirmée dans le domaine de la finance, modélisation financière, gestion des fonds d’investissement, levée des fonds auprès des bailleurs internationaux (2 points par étude).</w:t>
            </w:r>
          </w:p>
        </w:tc>
        <w:tc>
          <w:tcPr>
            <w:tcW w:w="1276" w:type="dxa"/>
            <w:tcBorders>
              <w:top w:val="single" w:sz="4" w:space="0" w:color="auto"/>
              <w:left w:val="single" w:sz="4" w:space="0" w:color="auto"/>
              <w:bottom w:val="single" w:sz="4" w:space="0" w:color="auto"/>
              <w:right w:val="single" w:sz="4" w:space="0" w:color="auto"/>
            </w:tcBorders>
            <w:vAlign w:val="center"/>
          </w:tcPr>
          <w:p w14:paraId="60835B46" w14:textId="459A1B48" w:rsidR="00C30D75" w:rsidRPr="00D32249" w:rsidRDefault="00C30D75" w:rsidP="001C4A14">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10</w:t>
            </w:r>
          </w:p>
        </w:tc>
      </w:tr>
      <w:tr w:rsidR="00C30D75" w:rsidRPr="00D32249" w14:paraId="76866D89" w14:textId="77777777" w:rsidTr="00820172">
        <w:trPr>
          <w:trHeight w:val="553"/>
          <w:jc w:val="center"/>
        </w:trPr>
        <w:tc>
          <w:tcPr>
            <w:tcW w:w="2122" w:type="dxa"/>
            <w:vMerge/>
            <w:tcBorders>
              <w:right w:val="single" w:sz="4" w:space="0" w:color="auto"/>
            </w:tcBorders>
          </w:tcPr>
          <w:p w14:paraId="101F87E0"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24AC5240" w14:textId="2B92F4A4" w:rsidR="00C30D75" w:rsidRPr="00D32249" w:rsidRDefault="00C30D75" w:rsidP="00C30D75">
            <w:pPr>
              <w:pStyle w:val="Paragraphedeliste2"/>
              <w:spacing w:before="120" w:after="120" w:line="240" w:lineRule="auto"/>
              <w:ind w:left="0"/>
              <w:contextualSpacing/>
              <w:jc w:val="both"/>
              <w:rPr>
                <w:rFonts w:ascii="Trebuchet MS" w:hAnsi="Trebuchet MS" w:cstheme="minorHAnsi"/>
                <w:color w:val="000000" w:themeColor="text1"/>
                <w:sz w:val="18"/>
                <w:szCs w:val="18"/>
              </w:rPr>
            </w:pPr>
            <w:r w:rsidRPr="00D32249">
              <w:rPr>
                <w:rFonts w:ascii="Trebuchet MS" w:hAnsi="Trebuchet MS" w:cstheme="minorHAnsi"/>
                <w:color w:val="000000" w:themeColor="text1"/>
                <w:sz w:val="18"/>
                <w:szCs w:val="18"/>
              </w:rPr>
              <w:t>Une expérience confirmée dans le domaine de montage de projets, financés par des bailleurs de fonds internationaux FEM, GCF, dans le domaine de l’environnement, du développement durable et des changements climatiques (</w:t>
            </w:r>
            <w:r w:rsidRPr="00D32249">
              <w:rPr>
                <w:rFonts w:ascii="Trebuchet MS" w:hAnsi="Trebuchet MS" w:cstheme="minorHAnsi"/>
                <w:bCs/>
                <w:iCs/>
                <w:color w:val="000000" w:themeColor="text1"/>
                <w:sz w:val="18"/>
                <w:szCs w:val="18"/>
              </w:rPr>
              <w:t>1</w:t>
            </w:r>
            <w:r w:rsidR="001569EC">
              <w:rPr>
                <w:rFonts w:ascii="Trebuchet MS" w:hAnsi="Trebuchet MS" w:cstheme="minorHAnsi"/>
                <w:bCs/>
                <w:iCs/>
                <w:color w:val="000000" w:themeColor="text1"/>
                <w:sz w:val="18"/>
                <w:szCs w:val="18"/>
              </w:rPr>
              <w:t>5</w:t>
            </w:r>
            <w:r w:rsidRPr="00D32249">
              <w:rPr>
                <w:rFonts w:ascii="Trebuchet MS" w:hAnsi="Trebuchet MS" w:cstheme="minorHAnsi"/>
                <w:bCs/>
                <w:iCs/>
                <w:color w:val="000000" w:themeColor="text1"/>
                <w:sz w:val="18"/>
                <w:szCs w:val="18"/>
              </w:rPr>
              <w:t xml:space="preserve"> : </w:t>
            </w:r>
            <w:r w:rsidR="001569EC">
              <w:rPr>
                <w:rFonts w:ascii="Trebuchet MS" w:hAnsi="Trebuchet MS" w:cstheme="minorHAnsi"/>
                <w:bCs/>
                <w:iCs/>
                <w:color w:val="000000" w:themeColor="text1"/>
                <w:sz w:val="18"/>
                <w:szCs w:val="18"/>
              </w:rPr>
              <w:t>3</w:t>
            </w:r>
            <w:r w:rsidRPr="00D32249">
              <w:rPr>
                <w:rFonts w:ascii="Trebuchet MS" w:hAnsi="Trebuchet MS" w:cstheme="minorHAnsi"/>
                <w:bCs/>
                <w:iCs/>
                <w:color w:val="000000" w:themeColor="text1"/>
                <w:sz w:val="18"/>
                <w:szCs w:val="18"/>
              </w:rPr>
              <w:t xml:space="preserve"> points par référence)</w:t>
            </w:r>
            <w:r w:rsidRPr="00D32249">
              <w:rPr>
                <w:rFonts w:ascii="Trebuchet MS" w:hAnsi="Trebuchet MS" w:cstheme="minorHAnsi"/>
                <w:iCs/>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01DC2BBC" w14:textId="37D99D02" w:rsidR="00C30D75" w:rsidRPr="00D32249" w:rsidRDefault="00C30D75" w:rsidP="001C4A14">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1</w:t>
            </w:r>
            <w:r w:rsidR="001569EC">
              <w:rPr>
                <w:rFonts w:ascii="Trebuchet MS" w:hAnsi="Trebuchet MS" w:cstheme="minorHAnsi"/>
                <w:color w:val="000000" w:themeColor="text1"/>
                <w:sz w:val="18"/>
                <w:szCs w:val="18"/>
                <w:lang w:eastAsia="en-US" w:bidi="ar-SA"/>
              </w:rPr>
              <w:t>5</w:t>
            </w:r>
          </w:p>
        </w:tc>
      </w:tr>
      <w:tr w:rsidR="00B755B1" w:rsidRPr="00D32249" w14:paraId="0364484A" w14:textId="77777777" w:rsidTr="00056084">
        <w:trPr>
          <w:trHeight w:val="470"/>
          <w:jc w:val="center"/>
        </w:trPr>
        <w:tc>
          <w:tcPr>
            <w:tcW w:w="7933" w:type="dxa"/>
            <w:gridSpan w:val="2"/>
            <w:tcBorders>
              <w:right w:val="single" w:sz="4" w:space="0" w:color="auto"/>
            </w:tcBorders>
            <w:shd w:val="clear" w:color="auto" w:fill="DBDBDB" w:themeFill="accent3" w:themeFillTint="66"/>
            <w:vAlign w:val="center"/>
          </w:tcPr>
          <w:p w14:paraId="3841A2D1" w14:textId="77777777" w:rsidR="00B755B1" w:rsidRPr="00D32249" w:rsidRDefault="00B755B1" w:rsidP="00AB6B39">
            <w:pPr>
              <w:widowControl/>
              <w:autoSpaceDE/>
              <w:autoSpaceDN/>
              <w:jc w:val="both"/>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Total</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90FEF83"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100</w:t>
            </w:r>
          </w:p>
        </w:tc>
      </w:tr>
    </w:tbl>
    <w:p w14:paraId="41BC0597" w14:textId="77777777" w:rsidR="00250189" w:rsidRPr="00CF504E" w:rsidRDefault="00250189" w:rsidP="00B839B6">
      <w:pPr>
        <w:spacing w:before="240" w:after="120"/>
        <w:jc w:val="both"/>
        <w:rPr>
          <w:rFonts w:ascii="Trebuchet MS" w:hAnsi="Trebuchet MS" w:cstheme="minorHAnsi"/>
          <w:sz w:val="20"/>
          <w:szCs w:val="20"/>
          <w:lang w:eastAsia="en-US"/>
        </w:rPr>
      </w:pPr>
      <w:r w:rsidRPr="00CF504E">
        <w:rPr>
          <w:rFonts w:ascii="Trebuchet MS" w:hAnsi="Trebuchet MS" w:cstheme="minorHAnsi"/>
          <w:b/>
          <w:bCs/>
          <w:sz w:val="20"/>
          <w:szCs w:val="20"/>
          <w:u w:val="single"/>
          <w:lang w:eastAsia="en-US"/>
        </w:rPr>
        <w:t>Bien détaillé</w:t>
      </w:r>
      <w:r w:rsidRPr="00CF504E">
        <w:rPr>
          <w:rFonts w:ascii="Trebuchet MS" w:hAnsi="Trebuchet MS" w:cstheme="minorHAnsi"/>
          <w:sz w:val="20"/>
          <w:szCs w:val="20"/>
          <w:lang w:eastAsia="en-US"/>
        </w:rPr>
        <w:t xml:space="preserve"> : Bon niveau de détail, innovation et valeur ajoutée, pertinence de l’approche présentée, cohérence des éléments/activités proposés pour la réalisation des prestations ;</w:t>
      </w:r>
    </w:p>
    <w:p w14:paraId="652F3C08" w14:textId="77777777" w:rsidR="00250189" w:rsidRPr="00CF504E" w:rsidRDefault="00250189" w:rsidP="00250189">
      <w:pPr>
        <w:spacing w:before="240" w:line="276" w:lineRule="auto"/>
        <w:ind w:right="194"/>
        <w:rPr>
          <w:rFonts w:ascii="Trebuchet MS" w:hAnsi="Trebuchet MS" w:cstheme="minorHAnsi"/>
          <w:iCs/>
          <w:sz w:val="20"/>
          <w:szCs w:val="20"/>
        </w:rPr>
      </w:pPr>
      <w:r w:rsidRPr="00CF504E">
        <w:rPr>
          <w:rFonts w:ascii="Trebuchet MS" w:hAnsi="Trebuchet MS" w:cstheme="minorHAnsi"/>
          <w:b/>
          <w:bCs/>
          <w:iCs/>
          <w:sz w:val="20"/>
          <w:szCs w:val="20"/>
        </w:rPr>
        <w:t>Détaillé :</w:t>
      </w:r>
      <w:r w:rsidRPr="00CF504E">
        <w:rPr>
          <w:rFonts w:ascii="Trebuchet MS" w:hAnsi="Trebuchet MS" w:cstheme="minorHAnsi"/>
          <w:iCs/>
          <w:sz w:val="20"/>
          <w:szCs w:val="20"/>
        </w:rPr>
        <w:t xml:space="preserve"> Reprise des </w:t>
      </w:r>
      <w:proofErr w:type="spellStart"/>
      <w:r w:rsidRPr="00CF504E">
        <w:rPr>
          <w:rFonts w:ascii="Trebuchet MS" w:hAnsi="Trebuchet MS" w:cstheme="minorHAnsi"/>
          <w:iCs/>
          <w:sz w:val="20"/>
          <w:szCs w:val="20"/>
        </w:rPr>
        <w:t>TdRs</w:t>
      </w:r>
      <w:proofErr w:type="spellEnd"/>
      <w:r w:rsidRPr="00CF504E">
        <w:rPr>
          <w:rFonts w:ascii="Trebuchet MS" w:hAnsi="Trebuchet MS" w:cstheme="minorHAnsi"/>
          <w:iCs/>
          <w:sz w:val="20"/>
          <w:szCs w:val="20"/>
        </w:rPr>
        <w:t xml:space="preserve"> en restant dans les généralités ;</w:t>
      </w:r>
    </w:p>
    <w:p w14:paraId="601EF85D" w14:textId="613E8ABE" w:rsidR="00F775E4" w:rsidRPr="00CF504E" w:rsidRDefault="00250189" w:rsidP="00F775E4">
      <w:pPr>
        <w:spacing w:before="240" w:after="240" w:line="276" w:lineRule="auto"/>
        <w:ind w:right="194"/>
        <w:rPr>
          <w:rFonts w:ascii="Trebuchet MS" w:hAnsi="Trebuchet MS" w:cstheme="minorHAnsi"/>
          <w:sz w:val="20"/>
          <w:szCs w:val="20"/>
        </w:rPr>
      </w:pPr>
      <w:r w:rsidRPr="00CF504E">
        <w:rPr>
          <w:rFonts w:ascii="Trebuchet MS" w:hAnsi="Trebuchet MS" w:cstheme="minorHAnsi"/>
          <w:b/>
          <w:bCs/>
          <w:iCs/>
          <w:sz w:val="20"/>
          <w:szCs w:val="20"/>
        </w:rPr>
        <w:t>Non détaillé :</w:t>
      </w:r>
      <w:r w:rsidRPr="00CF504E">
        <w:rPr>
          <w:rFonts w:ascii="Trebuchet MS" w:hAnsi="Trebuchet MS" w:cstheme="minorHAnsi"/>
          <w:iCs/>
          <w:sz w:val="20"/>
          <w:szCs w:val="20"/>
        </w:rPr>
        <w:t xml:space="preserve"> Sans valeur ajoutée </w:t>
      </w:r>
      <w:r w:rsidRPr="00CF504E">
        <w:rPr>
          <w:rFonts w:ascii="Trebuchet MS" w:hAnsi="Trebuchet MS" w:cstheme="minorHAnsi"/>
          <w:sz w:val="20"/>
          <w:szCs w:val="20"/>
        </w:rPr>
        <w:t xml:space="preserve">aux </w:t>
      </w:r>
      <w:proofErr w:type="spellStart"/>
      <w:r w:rsidRPr="00CF504E">
        <w:rPr>
          <w:rFonts w:ascii="Trebuchet MS" w:hAnsi="Trebuchet MS" w:cstheme="minorHAnsi"/>
          <w:sz w:val="20"/>
          <w:szCs w:val="20"/>
        </w:rPr>
        <w:t>TdR</w:t>
      </w:r>
      <w:proofErr w:type="spellEnd"/>
      <w:r w:rsidRPr="00CF504E">
        <w:rPr>
          <w:rFonts w:ascii="Trebuchet MS" w:hAnsi="Trebuchet MS" w:cstheme="minorHAnsi"/>
          <w:sz w:val="20"/>
          <w:szCs w:val="20"/>
        </w:rPr>
        <w:t>.</w:t>
      </w:r>
    </w:p>
    <w:tbl>
      <w:tblPr>
        <w:tblStyle w:val="Grilledutableau"/>
        <w:tblW w:w="9209" w:type="dxa"/>
        <w:shd w:val="clear" w:color="auto" w:fill="92D050"/>
        <w:tblLook w:val="04A0" w:firstRow="1" w:lastRow="0" w:firstColumn="1" w:lastColumn="0" w:noHBand="0" w:noVBand="1"/>
      </w:tblPr>
      <w:tblGrid>
        <w:gridCol w:w="9209"/>
      </w:tblGrid>
      <w:tr w:rsidR="00250189" w:rsidRPr="00CF504E" w14:paraId="4F3B2159" w14:textId="77777777" w:rsidTr="00056084">
        <w:tc>
          <w:tcPr>
            <w:tcW w:w="9209" w:type="dxa"/>
            <w:shd w:val="clear" w:color="auto" w:fill="92D050"/>
          </w:tcPr>
          <w:p w14:paraId="1F2AF27C" w14:textId="77777777" w:rsidR="00250189" w:rsidRPr="00CF504E" w:rsidRDefault="00250189" w:rsidP="00207CBA">
            <w:pPr>
              <w:spacing w:line="276" w:lineRule="auto"/>
              <w:ind w:right="194"/>
              <w:jc w:val="both"/>
              <w:rPr>
                <w:rFonts w:ascii="Trebuchet MS" w:hAnsi="Trebuchet MS" w:cstheme="minorHAnsi"/>
                <w:b/>
                <w:bCs/>
                <w:sz w:val="20"/>
                <w:szCs w:val="20"/>
                <w:u w:val="single"/>
              </w:rPr>
            </w:pPr>
            <w:r w:rsidRPr="00CF504E">
              <w:rPr>
                <w:rFonts w:ascii="Trebuchet MS" w:hAnsi="Trebuchet MS" w:cstheme="minorHAnsi"/>
                <w:b/>
                <w:bCs/>
                <w:sz w:val="20"/>
                <w:szCs w:val="20"/>
                <w:u w:val="single"/>
              </w:rPr>
              <w:t>Important :</w:t>
            </w:r>
          </w:p>
          <w:p w14:paraId="4DA54BB3" w14:textId="3D448E70" w:rsidR="00250189" w:rsidRPr="00CF504E" w:rsidRDefault="00250189" w:rsidP="00207CBA">
            <w:pPr>
              <w:spacing w:before="240" w:line="276" w:lineRule="auto"/>
              <w:ind w:right="194"/>
              <w:jc w:val="both"/>
              <w:rPr>
                <w:rFonts w:ascii="Trebuchet MS" w:hAnsi="Trebuchet MS" w:cstheme="minorHAnsi"/>
                <w:b/>
                <w:sz w:val="20"/>
                <w:szCs w:val="20"/>
              </w:rPr>
            </w:pPr>
            <w:r w:rsidRPr="00CF504E">
              <w:rPr>
                <w:rFonts w:ascii="Trebuchet MS" w:hAnsi="Trebuchet MS" w:cstheme="minorHAnsi"/>
                <w:b/>
                <w:sz w:val="20"/>
                <w:szCs w:val="20"/>
              </w:rPr>
              <w:t xml:space="preserve">Seront systématiquement éliminées à l’issue de cette phase toutes les offres ayant obtenu </w:t>
            </w:r>
            <w:r w:rsidR="00F00B09" w:rsidRPr="00CF504E">
              <w:rPr>
                <w:rFonts w:ascii="Trebuchet MS" w:hAnsi="Trebuchet MS" w:cstheme="minorHAnsi"/>
                <w:b/>
                <w:sz w:val="20"/>
                <w:szCs w:val="20"/>
              </w:rPr>
              <w:t>un</w:t>
            </w:r>
            <w:r w:rsidRPr="00CF504E">
              <w:rPr>
                <w:rFonts w:ascii="Trebuchet MS" w:hAnsi="Trebuchet MS" w:cstheme="minorHAnsi"/>
                <w:b/>
                <w:sz w:val="20"/>
                <w:szCs w:val="20"/>
              </w:rPr>
              <w:t>e note technique inférieure à la note technique minimale de 70 points.</w:t>
            </w:r>
          </w:p>
          <w:p w14:paraId="5955E4E6" w14:textId="77777777" w:rsidR="00250189" w:rsidRPr="00CF504E" w:rsidRDefault="00250189" w:rsidP="00207CBA">
            <w:pPr>
              <w:spacing w:before="240" w:line="276" w:lineRule="auto"/>
              <w:ind w:right="194"/>
              <w:jc w:val="both"/>
              <w:rPr>
                <w:rFonts w:ascii="Trebuchet MS" w:hAnsi="Trebuchet MS" w:cstheme="minorHAnsi"/>
                <w:b/>
                <w:sz w:val="20"/>
                <w:szCs w:val="20"/>
                <w:highlight w:val="yellow"/>
              </w:rPr>
            </w:pPr>
            <w:r w:rsidRPr="00CF504E">
              <w:rPr>
                <w:rFonts w:ascii="Trebuchet MS" w:hAnsi="Trebuchet MS" w:cstheme="minorHAnsi"/>
                <w:b/>
                <w:sz w:val="20"/>
                <w:szCs w:val="20"/>
              </w:rPr>
              <w:t>Les offres techniques seront évaluées sur la base de leur degré de réponse aux Termes de référence.</w:t>
            </w:r>
          </w:p>
        </w:tc>
      </w:tr>
    </w:tbl>
    <w:p w14:paraId="499D603C" w14:textId="77777777" w:rsidR="0075042A" w:rsidRDefault="0075042A" w:rsidP="0006288A">
      <w:pPr>
        <w:pStyle w:val="Titre1"/>
        <w:tabs>
          <w:tab w:val="left" w:pos="1237"/>
        </w:tabs>
        <w:spacing w:before="120"/>
        <w:ind w:left="426"/>
        <w:rPr>
          <w:rFonts w:ascii="Trebuchet MS" w:hAnsi="Trebuchet MS" w:cstheme="minorHAnsi"/>
          <w:sz w:val="20"/>
          <w:szCs w:val="20"/>
        </w:rPr>
      </w:pPr>
      <w:bookmarkStart w:id="101" w:name="_Toc99303341"/>
      <w:bookmarkStart w:id="102" w:name="_Toc99443349"/>
      <w:bookmarkStart w:id="103" w:name="_Toc99444912"/>
      <w:bookmarkStart w:id="104" w:name="_Toc110420651"/>
      <w:bookmarkStart w:id="105" w:name="_Toc110427847"/>
    </w:p>
    <w:p w14:paraId="77B08DC8" w14:textId="6A3D3815" w:rsidR="00AB6B39" w:rsidRPr="0075042A" w:rsidRDefault="0049365E"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.2</w:t>
      </w:r>
      <w:r w:rsidR="00AB6B39" w:rsidRPr="0075042A">
        <w:rPr>
          <w:rFonts w:ascii="Trebuchet MS" w:hAnsi="Trebuchet MS" w:cstheme="minorHAnsi"/>
          <w:b/>
          <w:bCs/>
          <w:sz w:val="20"/>
          <w:szCs w:val="20"/>
        </w:rPr>
        <w:t xml:space="preserve"> Analyse financière comparative des offres</w:t>
      </w:r>
      <w:bookmarkEnd w:id="101"/>
      <w:bookmarkEnd w:id="102"/>
      <w:bookmarkEnd w:id="103"/>
      <w:bookmarkEnd w:id="104"/>
      <w:bookmarkEnd w:id="105"/>
    </w:p>
    <w:p w14:paraId="4B3C17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A l’issue de cette phase, chaque offre financière sera dotée d’une note (F) sur 100 :</w:t>
      </w:r>
    </w:p>
    <w:p w14:paraId="5B5244B5" w14:textId="77777777" w:rsidR="00AB6B39"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La note 100 sera attribuée à l’offre valable techniquement et la moins </w:t>
      </w:r>
      <w:proofErr w:type="spellStart"/>
      <w:r w:rsidRPr="00CF504E">
        <w:rPr>
          <w:rFonts w:ascii="Trebuchet MS" w:hAnsi="Trebuchet MS" w:cstheme="minorHAnsi"/>
          <w:sz w:val="20"/>
          <w:szCs w:val="20"/>
        </w:rPr>
        <w:t>disante</w:t>
      </w:r>
      <w:proofErr w:type="spellEnd"/>
      <w:r w:rsidRPr="00CF504E">
        <w:rPr>
          <w:rFonts w:ascii="Trebuchet MS" w:hAnsi="Trebuchet MS" w:cstheme="minorHAnsi"/>
          <w:sz w:val="20"/>
          <w:szCs w:val="20"/>
        </w:rPr>
        <w:t>. Pour les autres offres, la note sera calculée au moyen de la formule suivante :</w:t>
      </w:r>
    </w:p>
    <w:p w14:paraId="4D29E0A4" w14:textId="77777777" w:rsidR="00D32249" w:rsidRPr="00D32249" w:rsidRDefault="00D32249" w:rsidP="00AB6B39">
      <w:pPr>
        <w:spacing w:before="240" w:line="276" w:lineRule="auto"/>
        <w:ind w:right="194"/>
        <w:rPr>
          <w:rFonts w:ascii="Trebuchet MS" w:hAnsi="Trebuchet MS" w:cstheme="minorHAnsi"/>
          <w:sz w:val="14"/>
          <w:szCs w:val="14"/>
        </w:rPr>
      </w:pPr>
    </w:p>
    <w:tbl>
      <w:tblPr>
        <w:tblW w:w="0" w:type="auto"/>
        <w:jc w:val="center"/>
        <w:tblLook w:val="00A0" w:firstRow="1" w:lastRow="0" w:firstColumn="1" w:lastColumn="0" w:noHBand="0" w:noVBand="0"/>
      </w:tblPr>
      <w:tblGrid>
        <w:gridCol w:w="2263"/>
        <w:gridCol w:w="6527"/>
      </w:tblGrid>
      <w:tr w:rsidR="00AB6B39" w:rsidRPr="00CF504E" w14:paraId="50AA5A39" w14:textId="77777777" w:rsidTr="00BD6260">
        <w:trPr>
          <w:trHeight w:val="971"/>
          <w:jc w:val="center"/>
        </w:trPr>
        <w:tc>
          <w:tcPr>
            <w:tcW w:w="2263" w:type="dxa"/>
          </w:tcPr>
          <w:p w14:paraId="7E22BD66" w14:textId="77777777" w:rsidR="00AB6B39" w:rsidRPr="00CF504E" w:rsidRDefault="00AB6B39" w:rsidP="00417DBE">
            <w:pPr>
              <w:spacing w:line="276" w:lineRule="auto"/>
              <w:ind w:right="194"/>
              <w:rPr>
                <w:rFonts w:ascii="Trebuchet MS" w:hAnsi="Trebuchet MS" w:cstheme="minorHAnsi"/>
                <w:b/>
                <w:bCs/>
                <w:sz w:val="20"/>
                <w:szCs w:val="20"/>
              </w:rPr>
            </w:pPr>
            <w:r w:rsidRPr="00CF504E">
              <w:rPr>
                <w:rFonts w:ascii="Trebuchet MS" w:hAnsi="Trebuchet MS" w:cstheme="minorHAnsi"/>
                <w:b/>
                <w:bCs/>
                <w:sz w:val="20"/>
                <w:szCs w:val="20"/>
              </w:rPr>
              <w:t>F= 100 *(</w:t>
            </w:r>
            <w:proofErr w:type="spellStart"/>
            <w:r w:rsidRPr="00CF504E">
              <w:rPr>
                <w:rFonts w:ascii="Trebuchet MS" w:hAnsi="Trebuchet MS" w:cstheme="minorHAnsi"/>
                <w:b/>
                <w:bCs/>
                <w:sz w:val="20"/>
                <w:szCs w:val="20"/>
              </w:rPr>
              <w:t>Pmin</w:t>
            </w:r>
            <w:proofErr w:type="spellEnd"/>
            <w:r w:rsidRPr="00CF504E">
              <w:rPr>
                <w:rFonts w:ascii="Trebuchet MS" w:hAnsi="Trebuchet MS" w:cstheme="minorHAnsi"/>
                <w:b/>
                <w:bCs/>
                <w:sz w:val="20"/>
                <w:szCs w:val="20"/>
              </w:rPr>
              <w:t>/P)</w:t>
            </w:r>
          </w:p>
        </w:tc>
        <w:tc>
          <w:tcPr>
            <w:tcW w:w="6527" w:type="dxa"/>
          </w:tcPr>
          <w:p w14:paraId="15C8F69B" w14:textId="77777777" w:rsidR="00AB6B39" w:rsidRPr="00CF504E" w:rsidRDefault="00AB6B39" w:rsidP="00417DBE">
            <w:pPr>
              <w:spacing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P : Prix de l’offre </w:t>
            </w:r>
          </w:p>
          <w:p w14:paraId="59C2F9CE" w14:textId="77777777" w:rsidR="00B839B6" w:rsidRDefault="00AB6B39" w:rsidP="00571BFD">
            <w:pPr>
              <w:spacing w:line="276" w:lineRule="auto"/>
              <w:ind w:right="194"/>
              <w:rPr>
                <w:rFonts w:ascii="Trebuchet MS" w:hAnsi="Trebuchet MS" w:cstheme="minorHAnsi"/>
                <w:sz w:val="20"/>
                <w:szCs w:val="20"/>
              </w:rPr>
            </w:pPr>
            <w:proofErr w:type="spellStart"/>
            <w:r w:rsidRPr="00CF504E">
              <w:rPr>
                <w:rFonts w:ascii="Trebuchet MS" w:hAnsi="Trebuchet MS" w:cstheme="minorHAnsi"/>
                <w:sz w:val="20"/>
                <w:szCs w:val="20"/>
              </w:rPr>
              <w:t>Pmin</w:t>
            </w:r>
            <w:proofErr w:type="spellEnd"/>
            <w:r w:rsidRPr="00CF504E">
              <w:rPr>
                <w:rFonts w:ascii="Trebuchet MS" w:hAnsi="Trebuchet MS" w:cstheme="minorHAnsi"/>
                <w:sz w:val="20"/>
                <w:szCs w:val="20"/>
              </w:rPr>
              <w:t xml:space="preserve"> : Prix de l’offre valable techniquement et </w:t>
            </w:r>
            <w:proofErr w:type="gramStart"/>
            <w:r w:rsidRPr="00CF504E">
              <w:rPr>
                <w:rFonts w:ascii="Trebuchet MS" w:hAnsi="Trebuchet MS" w:cstheme="minorHAnsi"/>
                <w:sz w:val="20"/>
                <w:szCs w:val="20"/>
              </w:rPr>
              <w:t>la</w:t>
            </w:r>
            <w:proofErr w:type="gramEnd"/>
            <w:r w:rsidRPr="00CF504E">
              <w:rPr>
                <w:rFonts w:ascii="Trebuchet MS" w:hAnsi="Trebuchet MS" w:cstheme="minorHAnsi"/>
                <w:sz w:val="20"/>
                <w:szCs w:val="20"/>
              </w:rPr>
              <w:t xml:space="preserve"> moins disant.</w:t>
            </w:r>
          </w:p>
          <w:p w14:paraId="2B79898E" w14:textId="77777777" w:rsidR="00C7259E" w:rsidRDefault="00C7259E" w:rsidP="00571BFD">
            <w:pPr>
              <w:spacing w:line="276" w:lineRule="auto"/>
              <w:ind w:right="194"/>
              <w:rPr>
                <w:rFonts w:ascii="Trebuchet MS" w:hAnsi="Trebuchet MS" w:cstheme="minorHAnsi"/>
                <w:sz w:val="20"/>
                <w:szCs w:val="20"/>
              </w:rPr>
            </w:pPr>
          </w:p>
          <w:p w14:paraId="17741DE1" w14:textId="77777777" w:rsidR="00C7259E" w:rsidRDefault="00C7259E" w:rsidP="00571BFD">
            <w:pPr>
              <w:spacing w:line="276" w:lineRule="auto"/>
              <w:ind w:right="194"/>
              <w:rPr>
                <w:rFonts w:ascii="Trebuchet MS" w:hAnsi="Trebuchet MS" w:cstheme="minorHAnsi"/>
                <w:sz w:val="20"/>
                <w:szCs w:val="20"/>
              </w:rPr>
            </w:pPr>
          </w:p>
          <w:p w14:paraId="59A95839" w14:textId="709ECEE5" w:rsidR="00C7259E" w:rsidRPr="00CF504E" w:rsidRDefault="00C7259E" w:rsidP="00571BFD">
            <w:pPr>
              <w:spacing w:line="276" w:lineRule="auto"/>
              <w:ind w:right="194"/>
              <w:rPr>
                <w:rFonts w:ascii="Trebuchet MS" w:hAnsi="Trebuchet MS" w:cstheme="minorHAnsi"/>
                <w:sz w:val="20"/>
                <w:szCs w:val="20"/>
              </w:rPr>
            </w:pPr>
          </w:p>
        </w:tc>
      </w:tr>
    </w:tbl>
    <w:p w14:paraId="00100BED" w14:textId="77777777" w:rsidR="00E92B32" w:rsidRDefault="00E92B32" w:rsidP="0075042A">
      <w:pPr>
        <w:rPr>
          <w:rFonts w:ascii="Trebuchet MS" w:hAnsi="Trebuchet MS" w:cstheme="minorHAnsi"/>
          <w:b/>
          <w:bCs/>
          <w:sz w:val="20"/>
          <w:szCs w:val="20"/>
        </w:rPr>
      </w:pPr>
      <w:bookmarkStart w:id="106" w:name="_Toc99303342"/>
      <w:bookmarkStart w:id="107" w:name="_Toc99443350"/>
      <w:bookmarkStart w:id="108" w:name="_Toc99444913"/>
      <w:bookmarkStart w:id="109" w:name="_Toc110420652"/>
      <w:bookmarkStart w:id="110" w:name="_Toc110427848"/>
    </w:p>
    <w:p w14:paraId="32541C8B" w14:textId="09864BA1" w:rsidR="00AB6B39" w:rsidRPr="0075042A" w:rsidRDefault="003A34B4" w:rsidP="0075042A">
      <w:pPr>
        <w:rPr>
          <w:rFonts w:ascii="Trebuchet MS" w:hAnsi="Trebuchet MS" w:cstheme="minorHAnsi"/>
          <w:b/>
          <w:bCs/>
          <w:sz w:val="20"/>
          <w:szCs w:val="20"/>
        </w:rPr>
      </w:pPr>
      <w:r w:rsidRPr="0075042A">
        <w:rPr>
          <w:rFonts w:ascii="Trebuchet MS" w:hAnsi="Trebuchet MS" w:cstheme="minorHAnsi"/>
          <w:b/>
          <w:bCs/>
          <w:sz w:val="20"/>
          <w:szCs w:val="20"/>
        </w:rPr>
        <w:lastRenderedPageBreak/>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.3</w:t>
      </w:r>
      <w:r w:rsidR="00AB6B39" w:rsidRPr="0075042A">
        <w:rPr>
          <w:rFonts w:ascii="Trebuchet MS" w:hAnsi="Trebuchet MS" w:cstheme="minorHAnsi"/>
          <w:b/>
          <w:bCs/>
          <w:sz w:val="20"/>
          <w:szCs w:val="20"/>
        </w:rPr>
        <w:t xml:space="preserve"> Analyse technico-financière</w:t>
      </w:r>
      <w:bookmarkEnd w:id="106"/>
      <w:bookmarkEnd w:id="107"/>
      <w:bookmarkEnd w:id="108"/>
      <w:bookmarkEnd w:id="109"/>
      <w:bookmarkEnd w:id="110"/>
    </w:p>
    <w:p w14:paraId="5FD7C0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Les notes techniques (T) et financières (F) obtenues pour chaque candidat seront pondérées respectivement par les coefficients suivants :</w:t>
      </w:r>
    </w:p>
    <w:p w14:paraId="72F4B40C" w14:textId="6683130F"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80% pour l’offre technique</w:t>
      </w:r>
      <w:r w:rsidR="00646BC6" w:rsidRPr="00CF504E">
        <w:rPr>
          <w:rFonts w:ascii="Trebuchet MS" w:hAnsi="Trebuchet MS" w:cstheme="minorHAnsi"/>
          <w:sz w:val="20"/>
          <w:szCs w:val="20"/>
        </w:rPr>
        <w:t>.</w:t>
      </w:r>
    </w:p>
    <w:p w14:paraId="30AC1C8F" w14:textId="4D7F04A2"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20% pour l’offre financière</w:t>
      </w:r>
      <w:r w:rsidR="00646BC6" w:rsidRPr="00CF504E">
        <w:rPr>
          <w:rFonts w:ascii="Trebuchet MS" w:hAnsi="Trebuchet MS" w:cstheme="minorHAnsi"/>
          <w:sz w:val="20"/>
          <w:szCs w:val="20"/>
        </w:rPr>
        <w:t>.</w:t>
      </w:r>
    </w:p>
    <w:p w14:paraId="55D05883" w14:textId="77777777"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N= 0,8 * T + 0,2* F</w:t>
      </w:r>
    </w:p>
    <w:p w14:paraId="54A30736" w14:textId="52DE6E5F" w:rsidR="00B755B1" w:rsidRPr="00CF504E" w:rsidRDefault="00AB6B39" w:rsidP="00AB6B39">
      <w:pPr>
        <w:spacing w:before="240" w:after="240"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Le contrat sera adjugé à l’offre ayant obtenu la note « N » la plus élevée. </w:t>
      </w:r>
    </w:p>
    <w:p w14:paraId="7751460A" w14:textId="4A11F890" w:rsidR="00AA0458" w:rsidRPr="00CF504E" w:rsidRDefault="00AA0458" w:rsidP="009D57E7">
      <w:pPr>
        <w:pStyle w:val="Titre1"/>
        <w:ind w:left="0"/>
        <w:jc w:val="both"/>
        <w:rPr>
          <w:rFonts w:ascii="Trebuchet MS" w:hAnsi="Trebuchet MS"/>
          <w:sz w:val="20"/>
          <w:szCs w:val="20"/>
        </w:rPr>
      </w:pPr>
      <w:bookmarkStart w:id="111" w:name="_Toc110524850"/>
      <w:r w:rsidRPr="00CF504E">
        <w:rPr>
          <w:rFonts w:ascii="Trebuchet MS" w:hAnsi="Trebuchet MS"/>
          <w:sz w:val="20"/>
          <w:szCs w:val="20"/>
        </w:rPr>
        <w:t>Article 1</w:t>
      </w:r>
      <w:r w:rsidR="0006288A">
        <w:rPr>
          <w:rFonts w:ascii="Trebuchet MS" w:hAnsi="Trebuchet MS"/>
          <w:sz w:val="20"/>
          <w:szCs w:val="20"/>
        </w:rPr>
        <w:t>8</w:t>
      </w:r>
      <w:r w:rsidRPr="00CF504E">
        <w:rPr>
          <w:rFonts w:ascii="Trebuchet MS" w:hAnsi="Trebuchet MS"/>
          <w:sz w:val="20"/>
          <w:szCs w:val="20"/>
        </w:rPr>
        <w:t xml:space="preserve"> : Dépôt des offres des Soumissionnaires</w:t>
      </w:r>
      <w:bookmarkEnd w:id="111"/>
    </w:p>
    <w:p w14:paraId="0C05D556" w14:textId="77777777" w:rsidR="009D57E7" w:rsidRPr="009D57E7" w:rsidRDefault="009D57E7" w:rsidP="009D57E7">
      <w:pPr>
        <w:pStyle w:val="Corpsdetexte"/>
        <w:jc w:val="both"/>
        <w:rPr>
          <w:rFonts w:ascii="Trebuchet MS" w:hAnsi="Trebuchet MS" w:cstheme="minorHAnsi"/>
          <w:sz w:val="14"/>
          <w:szCs w:val="14"/>
        </w:rPr>
      </w:pPr>
    </w:p>
    <w:p w14:paraId="52D69BD6" w14:textId="50837F5D" w:rsidR="0085650F" w:rsidRPr="00CF504E" w:rsidRDefault="00D41915" w:rsidP="009D57E7">
      <w:pPr>
        <w:pStyle w:val="Corpsdetexte"/>
        <w:jc w:val="both"/>
        <w:rPr>
          <w:rFonts w:ascii="Trebuchet MS" w:hAnsi="Trebuchet MS" w:cstheme="minorHAnsi"/>
          <w:sz w:val="20"/>
          <w:szCs w:val="20"/>
        </w:rPr>
      </w:pPr>
      <w:r w:rsidRPr="00CF504E">
        <w:rPr>
          <w:rFonts w:ascii="Trebuchet MS" w:hAnsi="Trebuchet MS" w:cstheme="minorHAnsi"/>
          <w:sz w:val="20"/>
          <w:szCs w:val="20"/>
        </w:rPr>
        <w:t>Le</w:t>
      </w:r>
      <w:r w:rsidR="0077686D" w:rsidRPr="00CF504E">
        <w:rPr>
          <w:rFonts w:ascii="Trebuchet MS" w:hAnsi="Trebuchet MS" w:cstheme="minorHAnsi"/>
          <w:sz w:val="20"/>
          <w:szCs w:val="20"/>
        </w:rPr>
        <w:t xml:space="preserve">s soumissionnaires </w:t>
      </w:r>
      <w:r w:rsidR="00AA0458" w:rsidRPr="00CF504E">
        <w:rPr>
          <w:rFonts w:ascii="Trebuchet MS" w:hAnsi="Trebuchet MS" w:cstheme="minorHAnsi"/>
          <w:sz w:val="20"/>
          <w:szCs w:val="20"/>
        </w:rPr>
        <w:t xml:space="preserve">doivent </w:t>
      </w:r>
      <w:r w:rsidR="00B55271" w:rsidRPr="00CF504E">
        <w:rPr>
          <w:rFonts w:ascii="Trebuchet MS" w:hAnsi="Trebuchet MS" w:cstheme="minorHAnsi"/>
          <w:sz w:val="20"/>
          <w:szCs w:val="20"/>
        </w:rPr>
        <w:t>remettre leurs offres</w:t>
      </w:r>
      <w:r w:rsidR="00AA0458" w:rsidRPr="00CF504E">
        <w:rPr>
          <w:rFonts w:ascii="Trebuchet MS" w:hAnsi="Trebuchet MS" w:cstheme="minorHAnsi"/>
          <w:sz w:val="20"/>
          <w:szCs w:val="20"/>
        </w:rPr>
        <w:t xml:space="preserve"> </w:t>
      </w:r>
      <w:r w:rsidR="0085650F" w:rsidRPr="00CF504E">
        <w:rPr>
          <w:rFonts w:ascii="Trebuchet MS" w:hAnsi="Trebuchet MS" w:cstheme="minorHAnsi"/>
          <w:sz w:val="20"/>
          <w:szCs w:val="20"/>
        </w:rPr>
        <w:t>dans deux documents séparés:</w:t>
      </w:r>
    </w:p>
    <w:p w14:paraId="0E2550D7" w14:textId="11105637" w:rsidR="0085650F" w:rsidRPr="00CF504E" w:rsidRDefault="0085650F" w:rsidP="00FC79A5">
      <w:pPr>
        <w:pStyle w:val="Paragraphedeliste"/>
        <w:numPr>
          <w:ilvl w:val="0"/>
          <w:numId w:val="1"/>
        </w:numPr>
        <w:tabs>
          <w:tab w:val="left" w:pos="284"/>
        </w:tabs>
        <w:spacing w:before="120"/>
        <w:ind w:left="426" w:hanging="284"/>
        <w:jc w:val="both"/>
        <w:rPr>
          <w:rFonts w:ascii="Trebuchet MS" w:hAnsi="Trebuchet MS" w:cstheme="minorHAnsi"/>
          <w:color w:val="000000" w:themeColor="text1"/>
          <w:sz w:val="20"/>
          <w:szCs w:val="20"/>
        </w:rPr>
      </w:pPr>
      <w:r w:rsidRPr="00CF504E">
        <w:rPr>
          <w:rFonts w:ascii="Trebuchet MS" w:hAnsi="Trebuchet MS" w:cstheme="minorHAnsi"/>
          <w:b/>
          <w:color w:val="000000" w:themeColor="text1"/>
          <w:sz w:val="20"/>
          <w:szCs w:val="20"/>
        </w:rPr>
        <w:t>Offre</w:t>
      </w:r>
      <w:r w:rsidRPr="00CF504E">
        <w:rPr>
          <w:rFonts w:ascii="Trebuchet MS" w:hAnsi="Trebuchet MS" w:cstheme="minorHAnsi"/>
          <w:b/>
          <w:color w:val="000000" w:themeColor="text1"/>
          <w:spacing w:val="-5"/>
          <w:sz w:val="20"/>
          <w:szCs w:val="20"/>
        </w:rPr>
        <w:t xml:space="preserve"> </w:t>
      </w:r>
      <w:r w:rsidRPr="00CF504E">
        <w:rPr>
          <w:rFonts w:ascii="Trebuchet MS" w:hAnsi="Trebuchet MS" w:cstheme="minorHAnsi"/>
          <w:b/>
          <w:color w:val="000000" w:themeColor="text1"/>
          <w:sz w:val="20"/>
          <w:szCs w:val="20"/>
        </w:rPr>
        <w:t>technique</w:t>
      </w:r>
      <w:r w:rsidRPr="00CF504E">
        <w:rPr>
          <w:rFonts w:ascii="Trebuchet MS" w:hAnsi="Trebuchet MS" w:cstheme="minorHAnsi"/>
          <w:b/>
          <w:color w:val="000000" w:themeColor="text1"/>
          <w:spacing w:val="-4"/>
          <w:sz w:val="20"/>
          <w:szCs w:val="20"/>
        </w:rPr>
        <w:t xml:space="preserve"> </w:t>
      </w:r>
      <w:r w:rsidRPr="00CF504E">
        <w:rPr>
          <w:rFonts w:ascii="Trebuchet MS" w:hAnsi="Trebuchet MS" w:cstheme="minorHAnsi"/>
          <w:b/>
          <w:color w:val="000000" w:themeColor="text1"/>
          <w:sz w:val="20"/>
          <w:szCs w:val="20"/>
        </w:rPr>
        <w:t>:</w:t>
      </w:r>
      <w:r w:rsidRPr="00CF504E">
        <w:rPr>
          <w:rFonts w:ascii="Trebuchet MS" w:hAnsi="Trebuchet MS" w:cstheme="minorHAnsi"/>
          <w:b/>
          <w:color w:val="000000" w:themeColor="text1"/>
          <w:spacing w:val="-1"/>
          <w:sz w:val="20"/>
          <w:szCs w:val="20"/>
        </w:rPr>
        <w:t xml:space="preserve"> </w:t>
      </w:r>
      <w:r w:rsidRPr="00CF504E">
        <w:rPr>
          <w:rFonts w:ascii="Trebuchet MS" w:hAnsi="Trebuchet MS" w:cstheme="minorHAnsi"/>
          <w:color w:val="000000" w:themeColor="text1"/>
          <w:sz w:val="20"/>
          <w:szCs w:val="20"/>
        </w:rPr>
        <w:t>Contenant</w:t>
      </w:r>
      <w:r w:rsidRPr="00CF504E">
        <w:rPr>
          <w:rFonts w:ascii="Trebuchet MS" w:hAnsi="Trebuchet MS" w:cstheme="minorHAnsi"/>
          <w:color w:val="000000" w:themeColor="text1"/>
          <w:spacing w:val="-3"/>
          <w:sz w:val="20"/>
          <w:szCs w:val="20"/>
        </w:rPr>
        <w:t xml:space="preserve"> </w:t>
      </w:r>
      <w:r w:rsidRPr="00CF504E">
        <w:rPr>
          <w:rFonts w:ascii="Trebuchet MS" w:hAnsi="Trebuchet MS" w:cstheme="minorHAnsi"/>
          <w:color w:val="000000" w:themeColor="text1"/>
          <w:sz w:val="20"/>
          <w:szCs w:val="20"/>
        </w:rPr>
        <w:t>les</w:t>
      </w:r>
      <w:r w:rsidRPr="00CF504E">
        <w:rPr>
          <w:rFonts w:ascii="Trebuchet MS" w:hAnsi="Trebuchet MS" w:cstheme="minorHAnsi"/>
          <w:color w:val="000000" w:themeColor="text1"/>
          <w:spacing w:val="-2"/>
          <w:sz w:val="20"/>
          <w:szCs w:val="20"/>
        </w:rPr>
        <w:t xml:space="preserve"> </w:t>
      </w:r>
      <w:r w:rsidRPr="00CF504E">
        <w:rPr>
          <w:rFonts w:ascii="Trebuchet MS" w:hAnsi="Trebuchet MS" w:cstheme="minorHAnsi"/>
          <w:color w:val="000000" w:themeColor="text1"/>
          <w:sz w:val="20"/>
          <w:szCs w:val="20"/>
        </w:rPr>
        <w:t>éléments</w:t>
      </w:r>
      <w:r w:rsidRPr="00CF504E">
        <w:rPr>
          <w:rFonts w:ascii="Trebuchet MS" w:hAnsi="Trebuchet MS" w:cstheme="minorHAnsi"/>
          <w:color w:val="000000" w:themeColor="text1"/>
          <w:spacing w:val="-7"/>
          <w:sz w:val="20"/>
          <w:szCs w:val="20"/>
        </w:rPr>
        <w:t xml:space="preserve"> </w:t>
      </w:r>
      <w:r w:rsidRPr="00CF504E">
        <w:rPr>
          <w:rFonts w:ascii="Trebuchet MS" w:hAnsi="Trebuchet MS" w:cstheme="minorHAnsi"/>
          <w:color w:val="000000" w:themeColor="text1"/>
          <w:sz w:val="20"/>
          <w:szCs w:val="20"/>
        </w:rPr>
        <w:t>précisés</w:t>
      </w:r>
      <w:r w:rsidRPr="00CF504E">
        <w:rPr>
          <w:rFonts w:ascii="Trebuchet MS" w:hAnsi="Trebuchet MS" w:cstheme="minorHAnsi"/>
          <w:color w:val="000000" w:themeColor="text1"/>
          <w:spacing w:val="-6"/>
          <w:sz w:val="20"/>
          <w:szCs w:val="20"/>
        </w:rPr>
        <w:t xml:space="preserve"> </w:t>
      </w:r>
      <w:r w:rsidRPr="00CF504E">
        <w:rPr>
          <w:rFonts w:ascii="Trebuchet MS" w:hAnsi="Trebuchet MS" w:cstheme="minorHAnsi"/>
          <w:color w:val="000000" w:themeColor="text1"/>
          <w:sz w:val="20"/>
          <w:szCs w:val="20"/>
        </w:rPr>
        <w:t>dans</w:t>
      </w:r>
      <w:r w:rsidRPr="00CF504E">
        <w:rPr>
          <w:rFonts w:ascii="Trebuchet MS" w:hAnsi="Trebuchet MS" w:cstheme="minorHAnsi"/>
          <w:color w:val="000000" w:themeColor="text1"/>
          <w:spacing w:val="-6"/>
          <w:sz w:val="20"/>
          <w:szCs w:val="20"/>
        </w:rPr>
        <w:t xml:space="preserve"> </w:t>
      </w:r>
      <w:r w:rsidRPr="00CF504E">
        <w:rPr>
          <w:rFonts w:ascii="Trebuchet MS" w:hAnsi="Trebuchet MS" w:cstheme="minorHAnsi"/>
          <w:color w:val="000000" w:themeColor="text1"/>
          <w:sz w:val="20"/>
          <w:szCs w:val="20"/>
        </w:rPr>
        <w:t>l</w:t>
      </w:r>
      <w:r w:rsidR="00B55271" w:rsidRPr="00CF504E">
        <w:rPr>
          <w:rFonts w:ascii="Trebuchet MS" w:hAnsi="Trebuchet MS" w:cstheme="minorHAnsi"/>
          <w:color w:val="000000" w:themeColor="text1"/>
          <w:sz w:val="20"/>
          <w:szCs w:val="20"/>
        </w:rPr>
        <w:t>’article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 (alinéa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.1) </w:t>
      </w:r>
      <w:r w:rsidRPr="00CF504E">
        <w:rPr>
          <w:rFonts w:ascii="Trebuchet MS" w:hAnsi="Trebuchet MS" w:cstheme="minorHAnsi"/>
          <w:color w:val="000000" w:themeColor="text1"/>
          <w:sz w:val="20"/>
          <w:szCs w:val="20"/>
        </w:rPr>
        <w:t>d</w:t>
      </w:r>
      <w:r w:rsidR="00B55271" w:rsidRPr="00CF504E">
        <w:rPr>
          <w:rFonts w:ascii="Trebuchet MS" w:hAnsi="Trebuchet MS" w:cstheme="minorHAnsi"/>
          <w:color w:val="000000" w:themeColor="text1"/>
          <w:sz w:val="20"/>
          <w:szCs w:val="20"/>
        </w:rPr>
        <w:t>es présents termes de référence</w:t>
      </w:r>
      <w:r w:rsidRPr="00CF504E">
        <w:rPr>
          <w:rFonts w:ascii="Trebuchet MS" w:hAnsi="Trebuchet MS" w:cstheme="minorHAnsi"/>
          <w:color w:val="000000" w:themeColor="text1"/>
          <w:spacing w:val="2"/>
          <w:sz w:val="20"/>
          <w:szCs w:val="20"/>
        </w:rPr>
        <w:t xml:space="preserve"> </w:t>
      </w:r>
      <w:r w:rsidRPr="00CF504E">
        <w:rPr>
          <w:rFonts w:ascii="Trebuchet MS" w:hAnsi="Trebuchet MS" w:cstheme="minorHAnsi"/>
          <w:color w:val="000000" w:themeColor="text1"/>
          <w:sz w:val="20"/>
          <w:szCs w:val="20"/>
        </w:rPr>
        <w:t>;</w:t>
      </w:r>
    </w:p>
    <w:p w14:paraId="29678DDE" w14:textId="1364315E" w:rsidR="00B55271" w:rsidRPr="00CF504E" w:rsidRDefault="0085650F" w:rsidP="00FC79A5">
      <w:pPr>
        <w:pStyle w:val="Paragraphedeliste"/>
        <w:numPr>
          <w:ilvl w:val="0"/>
          <w:numId w:val="1"/>
        </w:numPr>
        <w:tabs>
          <w:tab w:val="left" w:pos="284"/>
        </w:tabs>
        <w:spacing w:before="120"/>
        <w:ind w:left="426" w:hanging="284"/>
        <w:jc w:val="both"/>
        <w:rPr>
          <w:rFonts w:ascii="Trebuchet MS" w:hAnsi="Trebuchet MS" w:cstheme="minorHAnsi"/>
          <w:b/>
          <w:bCs/>
          <w:color w:val="000000" w:themeColor="text1"/>
          <w:sz w:val="20"/>
          <w:szCs w:val="20"/>
          <w:u w:val="single"/>
        </w:rPr>
      </w:pPr>
      <w:r w:rsidRPr="00CF504E">
        <w:rPr>
          <w:rFonts w:ascii="Trebuchet MS" w:hAnsi="Trebuchet MS" w:cstheme="minorHAnsi"/>
          <w:b/>
          <w:color w:val="000000" w:themeColor="text1"/>
          <w:sz w:val="20"/>
          <w:szCs w:val="20"/>
        </w:rPr>
        <w:t xml:space="preserve">Offre financière </w:t>
      </w:r>
      <w:r w:rsidRPr="00CF504E">
        <w:rPr>
          <w:rFonts w:ascii="Trebuchet MS" w:hAnsi="Trebuchet MS" w:cstheme="minorHAnsi"/>
          <w:color w:val="000000" w:themeColor="text1"/>
          <w:sz w:val="20"/>
          <w:szCs w:val="20"/>
        </w:rPr>
        <w:t>: Estimation du coû</w:t>
      </w:r>
      <w:r w:rsidR="008B6609" w:rsidRPr="00CF504E">
        <w:rPr>
          <w:rFonts w:ascii="Trebuchet MS" w:hAnsi="Trebuchet MS" w:cstheme="minorHAnsi"/>
          <w:color w:val="000000" w:themeColor="text1"/>
          <w:sz w:val="20"/>
          <w:szCs w:val="20"/>
        </w:rPr>
        <w:t xml:space="preserve">t tel que précisé </w:t>
      </w:r>
      <w:r w:rsidR="00B55271" w:rsidRPr="00CF504E">
        <w:rPr>
          <w:rFonts w:ascii="Trebuchet MS" w:hAnsi="Trebuchet MS" w:cstheme="minorHAnsi"/>
          <w:color w:val="000000" w:themeColor="text1"/>
          <w:sz w:val="20"/>
          <w:szCs w:val="20"/>
        </w:rPr>
        <w:t>dans</w:t>
      </w:r>
      <w:r w:rsidR="00B55271" w:rsidRPr="00CF504E">
        <w:rPr>
          <w:rFonts w:ascii="Trebuchet MS" w:hAnsi="Trebuchet MS" w:cstheme="minorHAnsi"/>
          <w:color w:val="000000" w:themeColor="text1"/>
          <w:spacing w:val="-6"/>
          <w:sz w:val="20"/>
          <w:szCs w:val="20"/>
        </w:rPr>
        <w:t xml:space="preserve"> </w:t>
      </w:r>
      <w:r w:rsidR="00B55271" w:rsidRPr="00CF504E">
        <w:rPr>
          <w:rFonts w:ascii="Trebuchet MS" w:hAnsi="Trebuchet MS" w:cstheme="minorHAnsi"/>
          <w:color w:val="000000" w:themeColor="text1"/>
          <w:sz w:val="20"/>
          <w:szCs w:val="20"/>
        </w:rPr>
        <w:t>l’article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 (alinéa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.1) des présents termes de référence.</w:t>
      </w:r>
    </w:p>
    <w:p w14:paraId="5316C756" w14:textId="6F4056A1" w:rsidR="00910E09" w:rsidRPr="00F139E9" w:rsidRDefault="00182367" w:rsidP="00172B9F">
      <w:pPr>
        <w:tabs>
          <w:tab w:val="left" w:pos="877"/>
        </w:tabs>
        <w:spacing w:before="120"/>
        <w:jc w:val="both"/>
        <w:rPr>
          <w:rFonts w:ascii="Trebuchet MS" w:hAnsi="Trebuchet MS" w:cstheme="minorHAnsi"/>
          <w:b/>
          <w:bCs/>
          <w:color w:val="2E74B5" w:themeColor="accent1" w:themeShade="BF"/>
          <w:sz w:val="20"/>
          <w:szCs w:val="20"/>
          <w:u w:val="single"/>
        </w:rPr>
      </w:pPr>
      <w:r w:rsidRPr="00CF504E">
        <w:rPr>
          <w:rFonts w:ascii="Trebuchet MS" w:hAnsi="Trebuchet MS" w:cstheme="minorHAnsi"/>
          <w:sz w:val="20"/>
          <w:szCs w:val="20"/>
        </w:rPr>
        <w:t xml:space="preserve">Les offres seront envoyées uniquement par courrier électronique à l’adresse suivante au plus tard </w:t>
      </w:r>
      <w:r w:rsidRPr="00C7259E">
        <w:rPr>
          <w:rFonts w:ascii="Trebuchet MS" w:hAnsi="Trebuchet MS" w:cstheme="minorHAnsi"/>
          <w:sz w:val="20"/>
          <w:szCs w:val="20"/>
        </w:rPr>
        <w:t xml:space="preserve">le </w:t>
      </w:r>
      <w:bookmarkStart w:id="112" w:name="_GoBack"/>
      <w:r w:rsidR="00172B9F" w:rsidRPr="009F2275">
        <w:rPr>
          <w:rFonts w:ascii="Trebuchet MS" w:hAnsi="Trebuchet MS" w:cstheme="minorHAnsi"/>
          <w:b/>
          <w:bCs/>
          <w:sz w:val="20"/>
          <w:szCs w:val="20"/>
        </w:rPr>
        <w:t>16</w:t>
      </w:r>
      <w:r w:rsidR="00C7259E" w:rsidRPr="009F2275">
        <w:rPr>
          <w:rFonts w:ascii="Trebuchet MS" w:hAnsi="Trebuchet MS" w:cstheme="minorHAnsi"/>
          <w:b/>
          <w:bCs/>
          <w:sz w:val="20"/>
          <w:szCs w:val="20"/>
        </w:rPr>
        <w:t xml:space="preserve"> Septembre</w:t>
      </w:r>
      <w:r w:rsidR="00E07799" w:rsidRPr="009F2275">
        <w:rPr>
          <w:rFonts w:ascii="Trebuchet MS" w:hAnsi="Trebuchet MS" w:cstheme="minorHAnsi"/>
          <w:b/>
          <w:bCs/>
          <w:sz w:val="20"/>
          <w:szCs w:val="20"/>
        </w:rPr>
        <w:t xml:space="preserve"> </w:t>
      </w:r>
      <w:r w:rsidRPr="009F2275">
        <w:rPr>
          <w:rFonts w:ascii="Trebuchet MS" w:hAnsi="Trebuchet MS" w:cstheme="minorHAnsi"/>
          <w:b/>
          <w:bCs/>
          <w:sz w:val="20"/>
          <w:szCs w:val="20"/>
        </w:rPr>
        <w:t>202</w:t>
      </w:r>
      <w:r w:rsidR="00E07799" w:rsidRPr="009F2275">
        <w:rPr>
          <w:rFonts w:ascii="Trebuchet MS" w:hAnsi="Trebuchet MS" w:cstheme="minorHAnsi"/>
          <w:b/>
          <w:bCs/>
          <w:sz w:val="20"/>
          <w:szCs w:val="20"/>
        </w:rPr>
        <w:t>2</w:t>
      </w:r>
      <w:r w:rsidRPr="00CF504E">
        <w:rPr>
          <w:rFonts w:ascii="Trebuchet MS" w:hAnsi="Trebuchet MS" w:cstheme="minorHAnsi"/>
          <w:sz w:val="20"/>
          <w:szCs w:val="20"/>
        </w:rPr>
        <w:t xml:space="preserve"> </w:t>
      </w:r>
      <w:bookmarkEnd w:id="112"/>
      <w:r w:rsidRPr="00CF504E">
        <w:rPr>
          <w:rFonts w:ascii="Trebuchet MS" w:hAnsi="Trebuchet MS" w:cstheme="minorHAnsi"/>
          <w:sz w:val="20"/>
          <w:szCs w:val="20"/>
        </w:rPr>
        <w:t xml:space="preserve">à l’adresse suivante : </w:t>
      </w:r>
      <w:hyperlink r:id="rId11" w:history="1">
        <w:r w:rsidR="00C126B8" w:rsidRPr="00CF504E">
          <w:rPr>
            <w:rStyle w:val="Lienhypertexte"/>
            <w:rFonts w:ascii="Trebuchet MS" w:hAnsi="Trebuchet MS" w:cstheme="minorHAnsi"/>
            <w:b/>
            <w:bCs/>
            <w:sz w:val="20"/>
            <w:szCs w:val="20"/>
          </w:rPr>
          <w:t>ro4c.maroc@gmail.com</w:t>
        </w:r>
      </w:hyperlink>
    </w:p>
    <w:p w14:paraId="4B8447F7" w14:textId="77777777" w:rsidR="00910E09" w:rsidRPr="00CF504E" w:rsidRDefault="00910E09" w:rsidP="00B82317">
      <w:pPr>
        <w:spacing w:before="120"/>
        <w:jc w:val="both"/>
        <w:rPr>
          <w:rFonts w:ascii="Trebuchet MS" w:hAnsi="Trebuchet MS" w:cstheme="minorHAnsi"/>
          <w:sz w:val="20"/>
          <w:szCs w:val="20"/>
        </w:rPr>
      </w:pPr>
    </w:p>
    <w:p w14:paraId="3144E700" w14:textId="08A67DCD" w:rsidR="00B72F5A" w:rsidRPr="00CF504E" w:rsidRDefault="00B72F5A" w:rsidP="0006288A">
      <w:pPr>
        <w:pStyle w:val="Titre1"/>
        <w:ind w:left="0"/>
        <w:jc w:val="both"/>
        <w:rPr>
          <w:rFonts w:ascii="Trebuchet MS" w:hAnsi="Trebuchet MS"/>
          <w:sz w:val="20"/>
          <w:szCs w:val="20"/>
        </w:rPr>
      </w:pPr>
      <w:bookmarkStart w:id="113" w:name="_Toc45548633"/>
      <w:bookmarkStart w:id="114" w:name="_Toc110524851"/>
      <w:r w:rsidRPr="00CF504E">
        <w:rPr>
          <w:rFonts w:ascii="Trebuchet MS" w:hAnsi="Trebuchet MS"/>
          <w:sz w:val="20"/>
          <w:szCs w:val="20"/>
        </w:rPr>
        <w:t xml:space="preserve">Article </w:t>
      </w:r>
      <w:r w:rsidR="0006288A">
        <w:rPr>
          <w:rFonts w:ascii="Trebuchet MS" w:hAnsi="Trebuchet MS"/>
          <w:sz w:val="20"/>
          <w:szCs w:val="20"/>
        </w:rPr>
        <w:t>19</w:t>
      </w:r>
      <w:r w:rsidRPr="00CF504E">
        <w:rPr>
          <w:rFonts w:ascii="Trebuchet MS" w:hAnsi="Trebuchet MS"/>
          <w:sz w:val="20"/>
          <w:szCs w:val="20"/>
        </w:rPr>
        <w:t xml:space="preserve"> : Bordereaux des prix</w:t>
      </w:r>
      <w:bookmarkEnd w:id="113"/>
      <w:bookmarkEnd w:id="114"/>
      <w:r w:rsidRPr="00CF504E">
        <w:rPr>
          <w:rFonts w:ascii="Trebuchet MS" w:hAnsi="Trebuchet MS"/>
          <w:sz w:val="20"/>
          <w:szCs w:val="20"/>
        </w:rPr>
        <w:t xml:space="preserve"> </w:t>
      </w:r>
    </w:p>
    <w:p w14:paraId="3B5ECB49" w14:textId="77777777" w:rsidR="00B72F5A" w:rsidRPr="00E2273B" w:rsidRDefault="00B72F5A" w:rsidP="00B72F5A">
      <w:pPr>
        <w:pStyle w:val="Titre"/>
        <w:rPr>
          <w:rFonts w:ascii="Trebuchet MS" w:hAnsi="Trebuchet MS"/>
          <w:b/>
          <w:bCs/>
          <w:color w:val="0070C0"/>
          <w:sz w:val="14"/>
          <w:szCs w:val="1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850"/>
        <w:gridCol w:w="993"/>
        <w:gridCol w:w="1842"/>
        <w:gridCol w:w="1843"/>
      </w:tblGrid>
      <w:tr w:rsidR="00AB1A75" w:rsidRPr="00CF504E" w14:paraId="7838A20F" w14:textId="77777777" w:rsidTr="007A5836">
        <w:trPr>
          <w:trHeight w:val="265"/>
        </w:trPr>
        <w:tc>
          <w:tcPr>
            <w:tcW w:w="3681" w:type="dxa"/>
            <w:shd w:val="clear" w:color="auto" w:fill="F2F2F2" w:themeFill="background1" w:themeFillShade="F2"/>
          </w:tcPr>
          <w:p w14:paraId="05A06749"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sz w:val="20"/>
                <w:szCs w:val="20"/>
              </w:rPr>
              <w:t>Désignations</w:t>
            </w:r>
          </w:p>
        </w:tc>
        <w:tc>
          <w:tcPr>
            <w:tcW w:w="850" w:type="dxa"/>
            <w:shd w:val="clear" w:color="000000" w:fill="F2F2F2"/>
            <w:vAlign w:val="center"/>
          </w:tcPr>
          <w:p w14:paraId="75A6FD3C"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Unité</w:t>
            </w:r>
          </w:p>
        </w:tc>
        <w:tc>
          <w:tcPr>
            <w:tcW w:w="993" w:type="dxa"/>
            <w:shd w:val="clear" w:color="000000" w:fill="F2F2F2"/>
            <w:vAlign w:val="center"/>
          </w:tcPr>
          <w:p w14:paraId="224DDCF6" w14:textId="44038B61" w:rsidR="00B72F5A" w:rsidRPr="00FD6C7E" w:rsidRDefault="006E2E34" w:rsidP="006E2E34">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 xml:space="preserve">Quantité </w:t>
            </w:r>
          </w:p>
        </w:tc>
        <w:tc>
          <w:tcPr>
            <w:tcW w:w="1842" w:type="dxa"/>
            <w:shd w:val="clear" w:color="000000" w:fill="F2F2F2"/>
            <w:vAlign w:val="center"/>
          </w:tcPr>
          <w:p w14:paraId="3DA4A1AD" w14:textId="482B3AD8" w:rsidR="00382490" w:rsidRPr="00FD6C7E"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PU HT</w:t>
            </w:r>
          </w:p>
          <w:p w14:paraId="68B15E65" w14:textId="65DEA606" w:rsidR="00B72F5A" w:rsidRPr="00FD6C7E" w:rsidRDefault="006E2E34" w:rsidP="00382490">
            <w:pPr>
              <w:jc w:val="center"/>
              <w:rPr>
                <w:rFonts w:ascii="Trebuchet MS" w:eastAsia="Times New Roman" w:hAnsi="Trebuchet MS"/>
                <w:b/>
                <w:bCs/>
                <w:color w:val="000000"/>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 xml:space="preserve">Exprimé en </w:t>
            </w:r>
            <w:proofErr w:type="spellStart"/>
            <w:r w:rsidR="00B72F5A" w:rsidRPr="00FD6C7E">
              <w:rPr>
                <w:rFonts w:ascii="Trebuchet MS" w:hAnsi="Trebuchet MS"/>
                <w:b/>
                <w:bCs/>
                <w:color w:val="000000" w:themeColor="text1"/>
                <w:sz w:val="20"/>
                <w:szCs w:val="20"/>
              </w:rPr>
              <w:t>dhs</w:t>
            </w:r>
            <w:proofErr w:type="spellEnd"/>
            <w:r w:rsidR="00382490" w:rsidRPr="00FD6C7E">
              <w:rPr>
                <w:rFonts w:ascii="Trebuchet MS" w:hAnsi="Trebuchet MS"/>
                <w:b/>
                <w:bCs/>
                <w:color w:val="000000" w:themeColor="text1"/>
                <w:sz w:val="20"/>
                <w:szCs w:val="20"/>
              </w:rPr>
              <w:t>)</w:t>
            </w:r>
          </w:p>
        </w:tc>
        <w:tc>
          <w:tcPr>
            <w:tcW w:w="1843" w:type="dxa"/>
            <w:shd w:val="clear" w:color="000000" w:fill="F2F2F2"/>
            <w:vAlign w:val="center"/>
          </w:tcPr>
          <w:p w14:paraId="6FAC6AB8" w14:textId="77777777" w:rsidR="00FD6C7E" w:rsidRDefault="00FD6C7E" w:rsidP="00382490">
            <w:pPr>
              <w:jc w:val="center"/>
              <w:rPr>
                <w:rFonts w:ascii="Trebuchet MS" w:hAnsi="Trebuchet MS"/>
                <w:b/>
                <w:bCs/>
                <w:color w:val="000000" w:themeColor="text1"/>
                <w:sz w:val="20"/>
                <w:szCs w:val="20"/>
              </w:rPr>
            </w:pPr>
          </w:p>
          <w:p w14:paraId="777F2D51" w14:textId="10DA1718" w:rsidR="00B72F5A" w:rsidRPr="00FD6C7E" w:rsidRDefault="00B72F5A"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w:t>
            </w:r>
            <w:r w:rsidR="00382490" w:rsidRPr="00FD6C7E">
              <w:rPr>
                <w:rFonts w:ascii="Trebuchet MS" w:hAnsi="Trebuchet MS"/>
                <w:b/>
                <w:bCs/>
                <w:color w:val="000000" w:themeColor="text1"/>
                <w:sz w:val="20"/>
                <w:szCs w:val="20"/>
              </w:rPr>
              <w:t>T HT</w:t>
            </w:r>
          </w:p>
          <w:p w14:paraId="44724ACD" w14:textId="77777777" w:rsidR="00B72F5A"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 xml:space="preserve">Exprimé en </w:t>
            </w:r>
            <w:proofErr w:type="spellStart"/>
            <w:proofErr w:type="gramStart"/>
            <w:r w:rsidR="00B72F5A" w:rsidRPr="00FD6C7E">
              <w:rPr>
                <w:rFonts w:ascii="Trebuchet MS" w:hAnsi="Trebuchet MS"/>
                <w:b/>
                <w:bCs/>
                <w:color w:val="000000" w:themeColor="text1"/>
                <w:sz w:val="20"/>
                <w:szCs w:val="20"/>
              </w:rPr>
              <w:t>dhs</w:t>
            </w:r>
            <w:proofErr w:type="spellEnd"/>
            <w:r w:rsidR="00B72F5A" w:rsidRPr="00FD6C7E">
              <w:rPr>
                <w:rFonts w:ascii="Trebuchet MS" w:hAnsi="Trebuchet MS"/>
                <w:b/>
                <w:bCs/>
                <w:color w:val="000000" w:themeColor="text1"/>
                <w:sz w:val="20"/>
                <w:szCs w:val="20"/>
              </w:rPr>
              <w:t xml:space="preserve"> </w:t>
            </w:r>
            <w:r w:rsidRPr="00FD6C7E">
              <w:rPr>
                <w:rFonts w:ascii="Trebuchet MS" w:hAnsi="Trebuchet MS"/>
                <w:b/>
                <w:bCs/>
                <w:color w:val="000000" w:themeColor="text1"/>
                <w:sz w:val="20"/>
                <w:szCs w:val="20"/>
              </w:rPr>
              <w:t>)</w:t>
            </w:r>
            <w:proofErr w:type="gramEnd"/>
          </w:p>
          <w:p w14:paraId="64FA7A74" w14:textId="37A5C790" w:rsidR="00FD6C7E" w:rsidRPr="00FD6C7E" w:rsidRDefault="00FD6C7E" w:rsidP="00382490">
            <w:pPr>
              <w:jc w:val="center"/>
              <w:rPr>
                <w:rFonts w:ascii="Trebuchet MS" w:eastAsia="Times New Roman" w:hAnsi="Trebuchet MS"/>
                <w:b/>
                <w:bCs/>
                <w:color w:val="000000"/>
                <w:sz w:val="20"/>
                <w:szCs w:val="20"/>
              </w:rPr>
            </w:pPr>
          </w:p>
        </w:tc>
      </w:tr>
      <w:tr w:rsidR="003C50C6" w:rsidRPr="00CF504E" w14:paraId="12DAF3E0" w14:textId="77777777" w:rsidTr="00056084">
        <w:trPr>
          <w:trHeight w:val="494"/>
        </w:trPr>
        <w:tc>
          <w:tcPr>
            <w:tcW w:w="3681" w:type="dxa"/>
            <w:shd w:val="clear" w:color="auto" w:fill="FFFFFF" w:themeFill="background1"/>
          </w:tcPr>
          <w:p w14:paraId="4593EBD0" w14:textId="54AB17DD" w:rsidR="003C50C6" w:rsidRPr="003C50C6" w:rsidRDefault="003C50C6" w:rsidP="00056084">
            <w:pPr>
              <w:spacing w:before="240" w:after="240"/>
              <w:rPr>
                <w:rFonts w:ascii="Trebuchet MS" w:eastAsia="Times New Roman" w:hAnsi="Trebuchet MS" w:cstheme="minorHAnsi"/>
                <w:b/>
                <w:bCs/>
                <w:color w:val="222222"/>
                <w:sz w:val="20"/>
                <w:szCs w:val="20"/>
              </w:rPr>
            </w:pPr>
            <w:r w:rsidRPr="003C50C6">
              <w:rPr>
                <w:rFonts w:ascii="Trebuchet MS" w:hAnsi="Trebuchet MS"/>
                <w:b/>
                <w:bCs/>
                <w:color w:val="000000" w:themeColor="text1"/>
                <w:sz w:val="19"/>
                <w:szCs w:val="19"/>
              </w:rPr>
              <w:t xml:space="preserve">Mission 1 : Préfaisabilité des actions d’atténuation et d’adaptation retenues </w:t>
            </w:r>
          </w:p>
        </w:tc>
        <w:tc>
          <w:tcPr>
            <w:tcW w:w="850" w:type="dxa"/>
            <w:shd w:val="clear" w:color="auto" w:fill="FFFFFF" w:themeFill="background1"/>
            <w:vAlign w:val="center"/>
          </w:tcPr>
          <w:p w14:paraId="56CA53C4" w14:textId="2477CAC8" w:rsidR="003C50C6" w:rsidRPr="00FD6C7E" w:rsidRDefault="003C50C6" w:rsidP="00056084">
            <w:pPr>
              <w:spacing w:before="240" w:after="240"/>
              <w:rPr>
                <w:rFonts w:ascii="Trebuchet MS" w:eastAsia="Times New Roman" w:hAnsi="Trebuchet MS" w:cstheme="minorHAnsi"/>
                <w:color w:val="222222"/>
                <w:sz w:val="20"/>
                <w:szCs w:val="20"/>
              </w:rPr>
            </w:pPr>
            <w:r w:rsidRPr="00FD6C7E">
              <w:rPr>
                <w:rFonts w:ascii="Trebuchet MS" w:hAnsi="Trebuchet MS" w:cstheme="minorHAnsi"/>
                <w:sz w:val="20"/>
                <w:szCs w:val="20"/>
              </w:rPr>
              <w:t>H /J</w:t>
            </w:r>
            <w:r w:rsidRPr="00FD6C7E">
              <w:rPr>
                <w:rFonts w:ascii="Trebuchet MS" w:eastAsia="Times New Roman" w:hAnsi="Trebuchet MS" w:cstheme="minorHAnsi"/>
                <w:color w:val="222222"/>
                <w:sz w:val="20"/>
                <w:szCs w:val="20"/>
              </w:rPr>
              <w:t xml:space="preserve"> </w:t>
            </w:r>
          </w:p>
        </w:tc>
        <w:tc>
          <w:tcPr>
            <w:tcW w:w="993" w:type="dxa"/>
            <w:shd w:val="clear" w:color="auto" w:fill="FFFFFF" w:themeFill="background1"/>
            <w:vAlign w:val="center"/>
          </w:tcPr>
          <w:p w14:paraId="2AFC71CD" w14:textId="3319C85D" w:rsidR="003C50C6" w:rsidRPr="00FD6C7E" w:rsidRDefault="00FE5E24" w:rsidP="00056084">
            <w:pPr>
              <w:spacing w:before="240" w:after="240"/>
              <w:jc w:val="center"/>
              <w:rPr>
                <w:rFonts w:ascii="Trebuchet MS" w:eastAsia="Times New Roman" w:hAnsi="Trebuchet MS" w:cstheme="minorHAnsi"/>
                <w:color w:val="222222"/>
                <w:sz w:val="20"/>
                <w:szCs w:val="20"/>
              </w:rPr>
            </w:pPr>
            <w:r>
              <w:rPr>
                <w:rFonts w:ascii="Trebuchet MS" w:hAnsi="Trebuchet MS" w:cstheme="minorHAnsi"/>
                <w:b/>
                <w:bCs/>
                <w:sz w:val="20"/>
                <w:szCs w:val="20"/>
              </w:rPr>
              <w:t>2</w:t>
            </w:r>
            <w:r w:rsidR="00C7259E">
              <w:rPr>
                <w:rFonts w:ascii="Trebuchet MS" w:hAnsi="Trebuchet MS" w:cstheme="minorHAnsi"/>
                <w:b/>
                <w:bCs/>
                <w:sz w:val="20"/>
                <w:szCs w:val="20"/>
              </w:rPr>
              <w:t>5</w:t>
            </w:r>
          </w:p>
        </w:tc>
        <w:tc>
          <w:tcPr>
            <w:tcW w:w="1842" w:type="dxa"/>
          </w:tcPr>
          <w:p w14:paraId="31A69905" w14:textId="75D5F5BA" w:rsidR="003C50C6" w:rsidRPr="00FD6C7E" w:rsidRDefault="003C50C6" w:rsidP="00056084">
            <w:pPr>
              <w:spacing w:before="240" w:after="240"/>
              <w:rPr>
                <w:rFonts w:ascii="Trebuchet MS" w:eastAsia="Times New Roman" w:hAnsi="Trebuchet MS" w:cstheme="minorHAnsi"/>
                <w:color w:val="222222"/>
                <w:sz w:val="20"/>
                <w:szCs w:val="20"/>
              </w:rPr>
            </w:pPr>
          </w:p>
        </w:tc>
        <w:tc>
          <w:tcPr>
            <w:tcW w:w="1843" w:type="dxa"/>
            <w:shd w:val="clear" w:color="auto" w:fill="FFFFFF" w:themeFill="background1"/>
            <w:vAlign w:val="center"/>
          </w:tcPr>
          <w:p w14:paraId="5F491C99" w14:textId="77777777" w:rsidR="003C50C6" w:rsidRPr="00FD6C7E" w:rsidRDefault="003C50C6" w:rsidP="00056084">
            <w:pPr>
              <w:spacing w:before="240" w:after="240"/>
              <w:rPr>
                <w:rFonts w:ascii="Trebuchet MS" w:eastAsia="Times New Roman" w:hAnsi="Trebuchet MS" w:cstheme="minorHAnsi"/>
                <w:color w:val="222222"/>
                <w:sz w:val="20"/>
                <w:szCs w:val="20"/>
              </w:rPr>
            </w:pPr>
          </w:p>
        </w:tc>
      </w:tr>
      <w:tr w:rsidR="003C50C6" w:rsidRPr="00CF504E" w14:paraId="1640A10B" w14:textId="77777777" w:rsidTr="00056084">
        <w:trPr>
          <w:trHeight w:val="674"/>
        </w:trPr>
        <w:tc>
          <w:tcPr>
            <w:tcW w:w="3681" w:type="dxa"/>
            <w:shd w:val="clear" w:color="auto" w:fill="FFFFFF" w:themeFill="background1"/>
          </w:tcPr>
          <w:p w14:paraId="086E3E01" w14:textId="2F5D3F36" w:rsidR="003C50C6" w:rsidRPr="00FD6C7E" w:rsidRDefault="0074235F" w:rsidP="00056084">
            <w:pPr>
              <w:spacing w:before="240" w:after="240"/>
              <w:rPr>
                <w:rFonts w:ascii="Trebuchet MS" w:eastAsia="Times New Roman" w:hAnsi="Trebuchet MS"/>
                <w:color w:val="000000"/>
                <w:sz w:val="20"/>
                <w:szCs w:val="20"/>
              </w:rPr>
            </w:pPr>
            <w:r w:rsidRPr="0074235F">
              <w:rPr>
                <w:rFonts w:ascii="Trebuchet MS" w:hAnsi="Trebuchet MS"/>
                <w:b/>
                <w:bCs/>
                <w:color w:val="000000" w:themeColor="text1"/>
                <w:sz w:val="19"/>
                <w:szCs w:val="19"/>
              </w:rPr>
              <w:t>Mission 2 : Élaboration de la note conceptuelle du projet à soumettre au FVC.</w:t>
            </w:r>
            <w:r w:rsidR="00056084" w:rsidRPr="00FD6C7E">
              <w:rPr>
                <w:rFonts w:ascii="Trebuchet MS" w:eastAsia="Times New Roman" w:hAnsi="Trebuchet MS"/>
                <w:color w:val="000000"/>
                <w:sz w:val="20"/>
                <w:szCs w:val="20"/>
              </w:rPr>
              <w:t xml:space="preserve"> </w:t>
            </w:r>
          </w:p>
        </w:tc>
        <w:tc>
          <w:tcPr>
            <w:tcW w:w="850" w:type="dxa"/>
            <w:vAlign w:val="center"/>
          </w:tcPr>
          <w:p w14:paraId="084D69F5" w14:textId="23A3533B" w:rsidR="003C50C6" w:rsidRPr="00FD6C7E" w:rsidRDefault="003C50C6" w:rsidP="00056084">
            <w:pPr>
              <w:spacing w:before="240" w:after="240"/>
              <w:rPr>
                <w:rFonts w:ascii="Trebuchet MS" w:eastAsia="Times New Roman" w:hAnsi="Trebuchet MS"/>
                <w:color w:val="FF0000"/>
                <w:sz w:val="20"/>
                <w:szCs w:val="20"/>
              </w:rPr>
            </w:pPr>
            <w:r w:rsidRPr="00FD6C7E">
              <w:rPr>
                <w:rFonts w:ascii="Trebuchet MS" w:eastAsia="Times New Roman" w:hAnsi="Trebuchet MS"/>
                <w:color w:val="000000" w:themeColor="text1"/>
                <w:sz w:val="20"/>
                <w:szCs w:val="20"/>
              </w:rPr>
              <w:t>H/J</w:t>
            </w:r>
          </w:p>
        </w:tc>
        <w:tc>
          <w:tcPr>
            <w:tcW w:w="993" w:type="dxa"/>
            <w:vAlign w:val="center"/>
          </w:tcPr>
          <w:p w14:paraId="1CE69B52" w14:textId="47D334ED" w:rsidR="003C50C6" w:rsidRPr="00FD6C7E" w:rsidRDefault="00FE5E24" w:rsidP="00056084">
            <w:pPr>
              <w:spacing w:before="240" w:after="240"/>
              <w:jc w:val="center"/>
              <w:rPr>
                <w:rFonts w:ascii="Trebuchet MS" w:eastAsia="Times New Roman" w:hAnsi="Trebuchet MS"/>
                <w:color w:val="FF0000"/>
                <w:sz w:val="20"/>
                <w:szCs w:val="20"/>
              </w:rPr>
            </w:pPr>
            <w:r>
              <w:rPr>
                <w:rFonts w:ascii="Trebuchet MS" w:hAnsi="Trebuchet MS" w:cstheme="minorHAnsi"/>
                <w:b/>
                <w:bCs/>
                <w:sz w:val="20"/>
                <w:szCs w:val="20"/>
              </w:rPr>
              <w:t>1</w:t>
            </w:r>
          </w:p>
        </w:tc>
        <w:tc>
          <w:tcPr>
            <w:tcW w:w="1842" w:type="dxa"/>
          </w:tcPr>
          <w:p w14:paraId="55E15EEC" w14:textId="2C40E7D1"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42035E2C"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76C1B154" w14:textId="77777777" w:rsidTr="00056084">
        <w:trPr>
          <w:trHeight w:val="582"/>
        </w:trPr>
        <w:tc>
          <w:tcPr>
            <w:tcW w:w="3681" w:type="dxa"/>
            <w:shd w:val="clear" w:color="auto" w:fill="DBDBDB" w:themeFill="accent3" w:themeFillTint="66"/>
          </w:tcPr>
          <w:p w14:paraId="58A093A9" w14:textId="19C0E0B6"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HT</w:t>
            </w:r>
          </w:p>
        </w:tc>
        <w:tc>
          <w:tcPr>
            <w:tcW w:w="850" w:type="dxa"/>
            <w:shd w:val="clear" w:color="auto" w:fill="DBDBDB" w:themeFill="accent3" w:themeFillTint="66"/>
            <w:vAlign w:val="center"/>
          </w:tcPr>
          <w:p w14:paraId="234DA1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shd w:val="clear" w:color="auto" w:fill="DBDBDB" w:themeFill="accent3" w:themeFillTint="66"/>
            <w:vAlign w:val="center"/>
          </w:tcPr>
          <w:p w14:paraId="74339CD5"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shd w:val="clear" w:color="auto" w:fill="DBDBDB" w:themeFill="accent3" w:themeFillTint="66"/>
            <w:vAlign w:val="center"/>
          </w:tcPr>
          <w:p w14:paraId="7B149ED9"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shd w:val="clear" w:color="auto" w:fill="DBDBDB" w:themeFill="accent3" w:themeFillTint="66"/>
            <w:vAlign w:val="center"/>
          </w:tcPr>
          <w:p w14:paraId="611ED441"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508E5842" w14:textId="77777777" w:rsidTr="007A5836">
        <w:trPr>
          <w:trHeight w:val="271"/>
        </w:trPr>
        <w:tc>
          <w:tcPr>
            <w:tcW w:w="3681" w:type="dxa"/>
            <w:shd w:val="clear" w:color="auto" w:fill="auto"/>
          </w:tcPr>
          <w:p w14:paraId="6F6673E7" w14:textId="21B68371" w:rsidR="003C50C6" w:rsidRPr="00FD6C7E" w:rsidRDefault="003C50C6" w:rsidP="00056084">
            <w:pPr>
              <w:spacing w:before="240" w:after="240"/>
              <w:jc w:val="both"/>
              <w:rPr>
                <w:rFonts w:ascii="Trebuchet MS" w:hAnsi="Trebuchet MS"/>
                <w:b/>
                <w:bCs/>
                <w:color w:val="000000" w:themeColor="text1"/>
                <w:sz w:val="20"/>
                <w:szCs w:val="20"/>
              </w:rPr>
            </w:pPr>
            <w:r w:rsidRPr="00FD6C7E">
              <w:rPr>
                <w:rFonts w:ascii="Trebuchet MS" w:hAnsi="Trebuchet MS"/>
                <w:b/>
                <w:bCs/>
                <w:color w:val="000000" w:themeColor="text1"/>
                <w:sz w:val="20"/>
                <w:szCs w:val="20"/>
              </w:rPr>
              <w:t>TVA 20%</w:t>
            </w:r>
          </w:p>
        </w:tc>
        <w:tc>
          <w:tcPr>
            <w:tcW w:w="850" w:type="dxa"/>
            <w:vAlign w:val="center"/>
          </w:tcPr>
          <w:p w14:paraId="487948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6FD959AB"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0051DF13"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FE78962"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0717B274" w14:textId="77777777" w:rsidTr="007A5836">
        <w:trPr>
          <w:trHeight w:val="271"/>
        </w:trPr>
        <w:tc>
          <w:tcPr>
            <w:tcW w:w="3681" w:type="dxa"/>
            <w:shd w:val="clear" w:color="auto" w:fill="auto"/>
          </w:tcPr>
          <w:p w14:paraId="3D151FE4" w14:textId="7B432DEC"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TTC</w:t>
            </w:r>
          </w:p>
        </w:tc>
        <w:tc>
          <w:tcPr>
            <w:tcW w:w="850" w:type="dxa"/>
            <w:vAlign w:val="center"/>
          </w:tcPr>
          <w:p w14:paraId="6E753FCC"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231D6A60"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3A86A2B1"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A1C3485" w14:textId="77777777" w:rsidR="003C50C6" w:rsidRPr="00FD6C7E" w:rsidRDefault="003C50C6" w:rsidP="00056084">
            <w:pPr>
              <w:spacing w:before="240" w:after="240"/>
              <w:rPr>
                <w:rFonts w:ascii="Trebuchet MS" w:eastAsia="Times New Roman" w:hAnsi="Trebuchet MS"/>
                <w:color w:val="FF0000"/>
                <w:sz w:val="20"/>
                <w:szCs w:val="20"/>
              </w:rPr>
            </w:pPr>
          </w:p>
        </w:tc>
      </w:tr>
    </w:tbl>
    <w:p w14:paraId="3325C157" w14:textId="77777777" w:rsidR="00B72F5A" w:rsidRPr="00CF504E" w:rsidRDefault="00B72F5A" w:rsidP="00B72F5A">
      <w:pPr>
        <w:rPr>
          <w:rFonts w:ascii="Trebuchet MS" w:hAnsi="Trebuchet MS"/>
          <w:b/>
          <w:bCs/>
          <w:sz w:val="20"/>
          <w:szCs w:val="20"/>
        </w:rPr>
      </w:pPr>
    </w:p>
    <w:p w14:paraId="0A95FDD6" w14:textId="77777777" w:rsidR="00FD6C7E" w:rsidRDefault="00FD6C7E" w:rsidP="004B5CCE">
      <w:pPr>
        <w:jc w:val="right"/>
        <w:rPr>
          <w:rFonts w:ascii="Trebuchet MS" w:hAnsi="Trebuchet MS"/>
          <w:b/>
          <w:bCs/>
          <w:sz w:val="20"/>
          <w:szCs w:val="20"/>
        </w:rPr>
      </w:pPr>
    </w:p>
    <w:p w14:paraId="5225296A" w14:textId="77777777"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Fait, à........................., le ............................</w:t>
      </w:r>
    </w:p>
    <w:p w14:paraId="4487034A" w14:textId="77777777" w:rsidR="00FD6C7E" w:rsidRDefault="00FD6C7E" w:rsidP="004B5CCE">
      <w:pPr>
        <w:jc w:val="right"/>
        <w:rPr>
          <w:rFonts w:ascii="Trebuchet MS" w:hAnsi="Trebuchet MS"/>
          <w:b/>
          <w:bCs/>
          <w:sz w:val="20"/>
          <w:szCs w:val="20"/>
        </w:rPr>
      </w:pPr>
    </w:p>
    <w:p w14:paraId="76B29E59" w14:textId="7BE75512"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 xml:space="preserve">Signature et cachet du </w:t>
      </w:r>
      <w:r w:rsidR="00AB1A75" w:rsidRPr="00FD6C7E">
        <w:rPr>
          <w:rFonts w:ascii="Trebuchet MS" w:hAnsi="Trebuchet MS"/>
          <w:b/>
          <w:bCs/>
          <w:sz w:val="20"/>
          <w:szCs w:val="20"/>
        </w:rPr>
        <w:t xml:space="preserve">Soumissionnaire </w:t>
      </w:r>
      <w:r w:rsidRPr="00FD6C7E">
        <w:rPr>
          <w:rFonts w:ascii="Trebuchet MS" w:hAnsi="Trebuchet MS"/>
          <w:b/>
          <w:bCs/>
          <w:sz w:val="20"/>
          <w:szCs w:val="20"/>
        </w:rPr>
        <w:t xml:space="preserve"> </w:t>
      </w:r>
    </w:p>
    <w:p w14:paraId="0C367A09" w14:textId="77777777" w:rsidR="006E2E34"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(Faire précéder de la mention "lu et approuvé")</w:t>
      </w:r>
    </w:p>
    <w:sectPr w:rsidR="006E2E34" w:rsidRPr="00FD6C7E" w:rsidSect="00FC79A5">
      <w:footerReference w:type="default" r:id="rId12"/>
      <w:type w:val="continuous"/>
      <w:pgSz w:w="11910" w:h="16840" w:code="9"/>
      <w:pgMar w:top="993"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F924" w14:textId="77777777" w:rsidR="00E93D6C" w:rsidRDefault="00E93D6C" w:rsidP="00961C4B">
      <w:r>
        <w:separator/>
      </w:r>
    </w:p>
  </w:endnote>
  <w:endnote w:type="continuationSeparator" w:id="0">
    <w:p w14:paraId="2336E68C" w14:textId="77777777" w:rsidR="00E93D6C" w:rsidRDefault="00E93D6C"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37474"/>
      <w:docPartObj>
        <w:docPartGallery w:val="Page Numbers (Bottom of Page)"/>
        <w:docPartUnique/>
      </w:docPartObj>
    </w:sdtPr>
    <w:sdtEndPr/>
    <w:sdtContent>
      <w:p w14:paraId="54150006" w14:textId="4E7F7667" w:rsidR="008947F6" w:rsidRDefault="008947F6">
        <w:pPr>
          <w:pStyle w:val="Pieddepage"/>
          <w:jc w:val="center"/>
        </w:pPr>
        <w:r>
          <w:fldChar w:fldCharType="begin"/>
        </w:r>
        <w:r>
          <w:instrText>PAGE   \* MERGEFORMAT</w:instrText>
        </w:r>
        <w:r>
          <w:fldChar w:fldCharType="separate"/>
        </w:r>
        <w:r w:rsidR="009F2275">
          <w:rPr>
            <w:noProof/>
          </w:rPr>
          <w:t>9</w:t>
        </w:r>
        <w:r>
          <w:fldChar w:fldCharType="end"/>
        </w:r>
      </w:p>
    </w:sdtContent>
  </w:sdt>
  <w:p w14:paraId="383C3CF2" w14:textId="77777777" w:rsidR="008947F6" w:rsidRDefault="008947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F2E0" w14:textId="77777777" w:rsidR="00E93D6C" w:rsidRDefault="00E93D6C" w:rsidP="00961C4B">
      <w:r>
        <w:separator/>
      </w:r>
    </w:p>
  </w:footnote>
  <w:footnote w:type="continuationSeparator" w:id="0">
    <w:p w14:paraId="46805C5D" w14:textId="77777777" w:rsidR="00E93D6C" w:rsidRDefault="00E93D6C"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99972A5"/>
    <w:multiLevelType w:val="hybridMultilevel"/>
    <w:tmpl w:val="0C08CC4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E5D19D1"/>
    <w:multiLevelType w:val="hybridMultilevel"/>
    <w:tmpl w:val="2C1CA11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4"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6"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9"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D672E81"/>
    <w:multiLevelType w:val="hybridMultilevel"/>
    <w:tmpl w:val="34D6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8C26A8"/>
    <w:multiLevelType w:val="hybridMultilevel"/>
    <w:tmpl w:val="53122E1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131905"/>
    <w:multiLevelType w:val="multilevel"/>
    <w:tmpl w:val="303CC1C0"/>
    <w:lvl w:ilvl="0">
      <w:start w:val="16"/>
      <w:numFmt w:val="decimal"/>
      <w:lvlText w:val="%1"/>
      <w:lvlJc w:val="left"/>
      <w:pPr>
        <w:ind w:left="432" w:hanging="432"/>
      </w:pPr>
      <w:rPr>
        <w:rFonts w:hint="default"/>
      </w:rPr>
    </w:lvl>
    <w:lvl w:ilvl="1">
      <w:start w:val="1"/>
      <w:numFmt w:val="decimal"/>
      <w:lvlText w:val="%1.%2"/>
      <w:lvlJc w:val="left"/>
      <w:pPr>
        <w:ind w:left="1090" w:hanging="432"/>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20"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04F78"/>
    <w:multiLevelType w:val="hybridMultilevel"/>
    <w:tmpl w:val="F68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3F653C"/>
    <w:multiLevelType w:val="hybridMultilevel"/>
    <w:tmpl w:val="6BB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325D39"/>
    <w:multiLevelType w:val="hybridMultilevel"/>
    <w:tmpl w:val="4CD0419E"/>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5"/>
  </w:num>
  <w:num w:numId="4">
    <w:abstractNumId w:val="0"/>
  </w:num>
  <w:num w:numId="5">
    <w:abstractNumId w:val="9"/>
  </w:num>
  <w:num w:numId="6">
    <w:abstractNumId w:val="27"/>
  </w:num>
  <w:num w:numId="7">
    <w:abstractNumId w:val="14"/>
  </w:num>
  <w:num w:numId="8">
    <w:abstractNumId w:val="17"/>
  </w:num>
  <w:num w:numId="9">
    <w:abstractNumId w:val="24"/>
  </w:num>
  <w:num w:numId="10">
    <w:abstractNumId w:val="5"/>
  </w:num>
  <w:num w:numId="11">
    <w:abstractNumId w:val="10"/>
  </w:num>
  <w:num w:numId="12">
    <w:abstractNumId w:val="22"/>
  </w:num>
  <w:num w:numId="13">
    <w:abstractNumId w:val="20"/>
  </w:num>
  <w:num w:numId="14">
    <w:abstractNumId w:val="6"/>
  </w:num>
  <w:num w:numId="15">
    <w:abstractNumId w:val="8"/>
  </w:num>
  <w:num w:numId="16">
    <w:abstractNumId w:val="11"/>
  </w:num>
  <w:num w:numId="17">
    <w:abstractNumId w:val="4"/>
  </w:num>
  <w:num w:numId="18">
    <w:abstractNumId w:val="7"/>
  </w:num>
  <w:num w:numId="19">
    <w:abstractNumId w:val="18"/>
  </w:num>
  <w:num w:numId="20">
    <w:abstractNumId w:val="28"/>
  </w:num>
  <w:num w:numId="21">
    <w:abstractNumId w:val="16"/>
  </w:num>
  <w:num w:numId="22">
    <w:abstractNumId w:val="25"/>
  </w:num>
  <w:num w:numId="23">
    <w:abstractNumId w:val="12"/>
  </w:num>
  <w:num w:numId="24">
    <w:abstractNumId w:val="21"/>
  </w:num>
  <w:num w:numId="25">
    <w:abstractNumId w:val="23"/>
  </w:num>
  <w:num w:numId="26">
    <w:abstractNumId w:val="3"/>
  </w:num>
  <w:num w:numId="27">
    <w:abstractNumId w:val="19"/>
  </w:num>
  <w:num w:numId="28">
    <w:abstractNumId w:val="13"/>
  </w:num>
  <w:num w:numId="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1C26"/>
    <w:rsid w:val="0001121C"/>
    <w:rsid w:val="00014482"/>
    <w:rsid w:val="00021EB4"/>
    <w:rsid w:val="000246E2"/>
    <w:rsid w:val="00026C42"/>
    <w:rsid w:val="0002703D"/>
    <w:rsid w:val="00030D47"/>
    <w:rsid w:val="00030EB7"/>
    <w:rsid w:val="0003347F"/>
    <w:rsid w:val="00034EBB"/>
    <w:rsid w:val="00042FD1"/>
    <w:rsid w:val="00045840"/>
    <w:rsid w:val="00047609"/>
    <w:rsid w:val="00050215"/>
    <w:rsid w:val="00052561"/>
    <w:rsid w:val="000536C5"/>
    <w:rsid w:val="00053FA0"/>
    <w:rsid w:val="0005449C"/>
    <w:rsid w:val="0005597B"/>
    <w:rsid w:val="00056084"/>
    <w:rsid w:val="000577B0"/>
    <w:rsid w:val="0006224A"/>
    <w:rsid w:val="0006288A"/>
    <w:rsid w:val="00073821"/>
    <w:rsid w:val="00074944"/>
    <w:rsid w:val="0007515D"/>
    <w:rsid w:val="0007521B"/>
    <w:rsid w:val="00076079"/>
    <w:rsid w:val="0007631A"/>
    <w:rsid w:val="00083077"/>
    <w:rsid w:val="000875B2"/>
    <w:rsid w:val="0009000A"/>
    <w:rsid w:val="00091635"/>
    <w:rsid w:val="0009275A"/>
    <w:rsid w:val="000940B4"/>
    <w:rsid w:val="0009534D"/>
    <w:rsid w:val="00095AA9"/>
    <w:rsid w:val="00097DD6"/>
    <w:rsid w:val="000A5D0F"/>
    <w:rsid w:val="000C0AA2"/>
    <w:rsid w:val="000C38D2"/>
    <w:rsid w:val="000C3E6E"/>
    <w:rsid w:val="000C5597"/>
    <w:rsid w:val="000D0B6A"/>
    <w:rsid w:val="000D1BDB"/>
    <w:rsid w:val="000D6EFF"/>
    <w:rsid w:val="000D7FB9"/>
    <w:rsid w:val="000E05A1"/>
    <w:rsid w:val="000E0FD7"/>
    <w:rsid w:val="000E1997"/>
    <w:rsid w:val="000F2197"/>
    <w:rsid w:val="000F3116"/>
    <w:rsid w:val="000F71AB"/>
    <w:rsid w:val="00101531"/>
    <w:rsid w:val="00104079"/>
    <w:rsid w:val="00110022"/>
    <w:rsid w:val="001106AB"/>
    <w:rsid w:val="00111123"/>
    <w:rsid w:val="0011410A"/>
    <w:rsid w:val="00120AB8"/>
    <w:rsid w:val="00124498"/>
    <w:rsid w:val="00126433"/>
    <w:rsid w:val="0013258A"/>
    <w:rsid w:val="0013739C"/>
    <w:rsid w:val="001441B6"/>
    <w:rsid w:val="00144479"/>
    <w:rsid w:val="001463B9"/>
    <w:rsid w:val="00146CBA"/>
    <w:rsid w:val="00147573"/>
    <w:rsid w:val="00150BCE"/>
    <w:rsid w:val="00152073"/>
    <w:rsid w:val="0015653B"/>
    <w:rsid w:val="001569EC"/>
    <w:rsid w:val="001575C9"/>
    <w:rsid w:val="00163FAB"/>
    <w:rsid w:val="0016614A"/>
    <w:rsid w:val="001702B0"/>
    <w:rsid w:val="00172B9F"/>
    <w:rsid w:val="0017330C"/>
    <w:rsid w:val="00176655"/>
    <w:rsid w:val="00181813"/>
    <w:rsid w:val="00182367"/>
    <w:rsid w:val="00183CE3"/>
    <w:rsid w:val="0018701C"/>
    <w:rsid w:val="001908FF"/>
    <w:rsid w:val="00190CC1"/>
    <w:rsid w:val="001A20FC"/>
    <w:rsid w:val="001A4F6C"/>
    <w:rsid w:val="001B38AE"/>
    <w:rsid w:val="001B3B99"/>
    <w:rsid w:val="001B4922"/>
    <w:rsid w:val="001B6FCC"/>
    <w:rsid w:val="001C0C7B"/>
    <w:rsid w:val="001C1AB1"/>
    <w:rsid w:val="001C2640"/>
    <w:rsid w:val="001C4A14"/>
    <w:rsid w:val="001C586C"/>
    <w:rsid w:val="001C5C67"/>
    <w:rsid w:val="001D0879"/>
    <w:rsid w:val="001D1591"/>
    <w:rsid w:val="001D1F61"/>
    <w:rsid w:val="001D57CA"/>
    <w:rsid w:val="001D5D62"/>
    <w:rsid w:val="001E2A8B"/>
    <w:rsid w:val="001E70C0"/>
    <w:rsid w:val="001F22FC"/>
    <w:rsid w:val="001F2493"/>
    <w:rsid w:val="001F5122"/>
    <w:rsid w:val="001F5EBE"/>
    <w:rsid w:val="0020048D"/>
    <w:rsid w:val="00200610"/>
    <w:rsid w:val="002059EA"/>
    <w:rsid w:val="0020610F"/>
    <w:rsid w:val="00207C22"/>
    <w:rsid w:val="00207CBA"/>
    <w:rsid w:val="00212FE1"/>
    <w:rsid w:val="0021307A"/>
    <w:rsid w:val="00231EE8"/>
    <w:rsid w:val="00232424"/>
    <w:rsid w:val="00240C24"/>
    <w:rsid w:val="00240DAD"/>
    <w:rsid w:val="00246089"/>
    <w:rsid w:val="00250189"/>
    <w:rsid w:val="0025275F"/>
    <w:rsid w:val="00254A3A"/>
    <w:rsid w:val="00255091"/>
    <w:rsid w:val="002556F1"/>
    <w:rsid w:val="00256F46"/>
    <w:rsid w:val="002624EF"/>
    <w:rsid w:val="002647C9"/>
    <w:rsid w:val="0026592D"/>
    <w:rsid w:val="00266286"/>
    <w:rsid w:val="002669A8"/>
    <w:rsid w:val="002720B3"/>
    <w:rsid w:val="00273D2A"/>
    <w:rsid w:val="00274C7A"/>
    <w:rsid w:val="00275C22"/>
    <w:rsid w:val="00277097"/>
    <w:rsid w:val="0027778E"/>
    <w:rsid w:val="0028127C"/>
    <w:rsid w:val="002833D3"/>
    <w:rsid w:val="00284635"/>
    <w:rsid w:val="0028573E"/>
    <w:rsid w:val="00285DAA"/>
    <w:rsid w:val="00287531"/>
    <w:rsid w:val="00292BBD"/>
    <w:rsid w:val="002975DA"/>
    <w:rsid w:val="002A0947"/>
    <w:rsid w:val="002A0CDD"/>
    <w:rsid w:val="002A1907"/>
    <w:rsid w:val="002A389B"/>
    <w:rsid w:val="002B0F1C"/>
    <w:rsid w:val="002B116E"/>
    <w:rsid w:val="002B1F80"/>
    <w:rsid w:val="002B23C2"/>
    <w:rsid w:val="002B2A0F"/>
    <w:rsid w:val="002B56AD"/>
    <w:rsid w:val="002B5ADA"/>
    <w:rsid w:val="002B5C6F"/>
    <w:rsid w:val="002B6285"/>
    <w:rsid w:val="002B6A47"/>
    <w:rsid w:val="002C0248"/>
    <w:rsid w:val="002D101D"/>
    <w:rsid w:val="002D37C2"/>
    <w:rsid w:val="002D45F4"/>
    <w:rsid w:val="002D5194"/>
    <w:rsid w:val="002D7869"/>
    <w:rsid w:val="002E13E6"/>
    <w:rsid w:val="002E30A4"/>
    <w:rsid w:val="002E4843"/>
    <w:rsid w:val="002E6534"/>
    <w:rsid w:val="002F1BB8"/>
    <w:rsid w:val="002F31BA"/>
    <w:rsid w:val="002F3D48"/>
    <w:rsid w:val="002F7BC0"/>
    <w:rsid w:val="00302AAE"/>
    <w:rsid w:val="00304494"/>
    <w:rsid w:val="00306164"/>
    <w:rsid w:val="00306745"/>
    <w:rsid w:val="003069CC"/>
    <w:rsid w:val="003078D0"/>
    <w:rsid w:val="003148F7"/>
    <w:rsid w:val="003239A6"/>
    <w:rsid w:val="00330E69"/>
    <w:rsid w:val="0033235C"/>
    <w:rsid w:val="00334F56"/>
    <w:rsid w:val="00335DB1"/>
    <w:rsid w:val="003372DA"/>
    <w:rsid w:val="0034010B"/>
    <w:rsid w:val="003409FD"/>
    <w:rsid w:val="003431E4"/>
    <w:rsid w:val="00345381"/>
    <w:rsid w:val="00351EB9"/>
    <w:rsid w:val="003524D4"/>
    <w:rsid w:val="00357F2C"/>
    <w:rsid w:val="003624F9"/>
    <w:rsid w:val="003631A7"/>
    <w:rsid w:val="0036495E"/>
    <w:rsid w:val="00370AFC"/>
    <w:rsid w:val="00370B17"/>
    <w:rsid w:val="00371391"/>
    <w:rsid w:val="00371844"/>
    <w:rsid w:val="00375A77"/>
    <w:rsid w:val="00376AC5"/>
    <w:rsid w:val="003806FF"/>
    <w:rsid w:val="00382490"/>
    <w:rsid w:val="003858A0"/>
    <w:rsid w:val="003916E2"/>
    <w:rsid w:val="00395DC3"/>
    <w:rsid w:val="00396B8E"/>
    <w:rsid w:val="003A049B"/>
    <w:rsid w:val="003A20A9"/>
    <w:rsid w:val="003A2E64"/>
    <w:rsid w:val="003A34B4"/>
    <w:rsid w:val="003A6B04"/>
    <w:rsid w:val="003A7178"/>
    <w:rsid w:val="003A76A4"/>
    <w:rsid w:val="003B12D3"/>
    <w:rsid w:val="003B18E8"/>
    <w:rsid w:val="003B6C1C"/>
    <w:rsid w:val="003C05C2"/>
    <w:rsid w:val="003C45AF"/>
    <w:rsid w:val="003C4C70"/>
    <w:rsid w:val="003C50C6"/>
    <w:rsid w:val="003D67E5"/>
    <w:rsid w:val="003E4774"/>
    <w:rsid w:val="003F36FD"/>
    <w:rsid w:val="003F7F2E"/>
    <w:rsid w:val="0040078E"/>
    <w:rsid w:val="00401124"/>
    <w:rsid w:val="004027D5"/>
    <w:rsid w:val="00404A26"/>
    <w:rsid w:val="00412889"/>
    <w:rsid w:val="00412DE7"/>
    <w:rsid w:val="00417DBE"/>
    <w:rsid w:val="00424403"/>
    <w:rsid w:val="004249CE"/>
    <w:rsid w:val="00425F99"/>
    <w:rsid w:val="00431A2D"/>
    <w:rsid w:val="0043673A"/>
    <w:rsid w:val="00437524"/>
    <w:rsid w:val="00437742"/>
    <w:rsid w:val="00437C61"/>
    <w:rsid w:val="004431EF"/>
    <w:rsid w:val="00443D43"/>
    <w:rsid w:val="0044499A"/>
    <w:rsid w:val="00447811"/>
    <w:rsid w:val="00447EE3"/>
    <w:rsid w:val="00450DBC"/>
    <w:rsid w:val="00450EAC"/>
    <w:rsid w:val="004523E6"/>
    <w:rsid w:val="004546C2"/>
    <w:rsid w:val="004705DD"/>
    <w:rsid w:val="004731B6"/>
    <w:rsid w:val="004734A8"/>
    <w:rsid w:val="00474E48"/>
    <w:rsid w:val="00483438"/>
    <w:rsid w:val="004847FE"/>
    <w:rsid w:val="004859C7"/>
    <w:rsid w:val="00486C3D"/>
    <w:rsid w:val="00486D40"/>
    <w:rsid w:val="004931D7"/>
    <w:rsid w:val="0049365E"/>
    <w:rsid w:val="00495C0C"/>
    <w:rsid w:val="00497880"/>
    <w:rsid w:val="004A3E7A"/>
    <w:rsid w:val="004A69CB"/>
    <w:rsid w:val="004B16F8"/>
    <w:rsid w:val="004B185E"/>
    <w:rsid w:val="004B2FD3"/>
    <w:rsid w:val="004B5CCE"/>
    <w:rsid w:val="004B6190"/>
    <w:rsid w:val="004B7125"/>
    <w:rsid w:val="004B7279"/>
    <w:rsid w:val="004C3DA1"/>
    <w:rsid w:val="004C4A26"/>
    <w:rsid w:val="004C5F64"/>
    <w:rsid w:val="004C6908"/>
    <w:rsid w:val="004C6A45"/>
    <w:rsid w:val="004C6AAA"/>
    <w:rsid w:val="004C712A"/>
    <w:rsid w:val="004C7389"/>
    <w:rsid w:val="004D0C68"/>
    <w:rsid w:val="004D145C"/>
    <w:rsid w:val="004D3826"/>
    <w:rsid w:val="004E1729"/>
    <w:rsid w:val="004E4068"/>
    <w:rsid w:val="004E76F8"/>
    <w:rsid w:val="004E7769"/>
    <w:rsid w:val="004F1FA7"/>
    <w:rsid w:val="004F3C06"/>
    <w:rsid w:val="0050090D"/>
    <w:rsid w:val="00500C72"/>
    <w:rsid w:val="00502884"/>
    <w:rsid w:val="0050502E"/>
    <w:rsid w:val="005104DD"/>
    <w:rsid w:val="00512D5C"/>
    <w:rsid w:val="00514695"/>
    <w:rsid w:val="00515048"/>
    <w:rsid w:val="00515B05"/>
    <w:rsid w:val="0052050B"/>
    <w:rsid w:val="005219FD"/>
    <w:rsid w:val="005233C7"/>
    <w:rsid w:val="00524A60"/>
    <w:rsid w:val="005258FF"/>
    <w:rsid w:val="00531DBA"/>
    <w:rsid w:val="005333E6"/>
    <w:rsid w:val="005335EA"/>
    <w:rsid w:val="00536372"/>
    <w:rsid w:val="005368DB"/>
    <w:rsid w:val="005375EA"/>
    <w:rsid w:val="005402F2"/>
    <w:rsid w:val="00544257"/>
    <w:rsid w:val="00546741"/>
    <w:rsid w:val="00552A83"/>
    <w:rsid w:val="00560A85"/>
    <w:rsid w:val="0056242A"/>
    <w:rsid w:val="00563474"/>
    <w:rsid w:val="00563AE4"/>
    <w:rsid w:val="00566074"/>
    <w:rsid w:val="0056657B"/>
    <w:rsid w:val="00571BFD"/>
    <w:rsid w:val="00573C96"/>
    <w:rsid w:val="005764E1"/>
    <w:rsid w:val="0057682B"/>
    <w:rsid w:val="00582782"/>
    <w:rsid w:val="0058386B"/>
    <w:rsid w:val="0058589F"/>
    <w:rsid w:val="00586BD2"/>
    <w:rsid w:val="0059312F"/>
    <w:rsid w:val="0059348F"/>
    <w:rsid w:val="00593ABD"/>
    <w:rsid w:val="00594895"/>
    <w:rsid w:val="00595A8A"/>
    <w:rsid w:val="005A11CD"/>
    <w:rsid w:val="005A1378"/>
    <w:rsid w:val="005A330D"/>
    <w:rsid w:val="005A3D65"/>
    <w:rsid w:val="005A4C1E"/>
    <w:rsid w:val="005A6594"/>
    <w:rsid w:val="005A6BD9"/>
    <w:rsid w:val="005A7DC4"/>
    <w:rsid w:val="005B35C2"/>
    <w:rsid w:val="005B36DA"/>
    <w:rsid w:val="005B371C"/>
    <w:rsid w:val="005B5B11"/>
    <w:rsid w:val="005B75DF"/>
    <w:rsid w:val="005B7D4F"/>
    <w:rsid w:val="005C16B9"/>
    <w:rsid w:val="005C4526"/>
    <w:rsid w:val="005C4E63"/>
    <w:rsid w:val="005C7C97"/>
    <w:rsid w:val="005D23E8"/>
    <w:rsid w:val="005D2A7D"/>
    <w:rsid w:val="005D4FAA"/>
    <w:rsid w:val="005E3119"/>
    <w:rsid w:val="005E611D"/>
    <w:rsid w:val="005E6CEE"/>
    <w:rsid w:val="005F1A69"/>
    <w:rsid w:val="005F2AE8"/>
    <w:rsid w:val="00603815"/>
    <w:rsid w:val="00604289"/>
    <w:rsid w:val="006047EF"/>
    <w:rsid w:val="00605C6B"/>
    <w:rsid w:val="006063DD"/>
    <w:rsid w:val="0061438C"/>
    <w:rsid w:val="00620214"/>
    <w:rsid w:val="00620A7E"/>
    <w:rsid w:val="00622772"/>
    <w:rsid w:val="00623E97"/>
    <w:rsid w:val="0062699B"/>
    <w:rsid w:val="0063275B"/>
    <w:rsid w:val="006335A6"/>
    <w:rsid w:val="006339DC"/>
    <w:rsid w:val="00634939"/>
    <w:rsid w:val="006362CC"/>
    <w:rsid w:val="006416C2"/>
    <w:rsid w:val="00641E46"/>
    <w:rsid w:val="0064201A"/>
    <w:rsid w:val="006420ED"/>
    <w:rsid w:val="00642AE4"/>
    <w:rsid w:val="00646BC6"/>
    <w:rsid w:val="00650D8A"/>
    <w:rsid w:val="00656AE4"/>
    <w:rsid w:val="006658E0"/>
    <w:rsid w:val="0066689F"/>
    <w:rsid w:val="00670E01"/>
    <w:rsid w:val="0067298C"/>
    <w:rsid w:val="00675E81"/>
    <w:rsid w:val="00677ED6"/>
    <w:rsid w:val="00683FB0"/>
    <w:rsid w:val="0068413B"/>
    <w:rsid w:val="00685621"/>
    <w:rsid w:val="00690447"/>
    <w:rsid w:val="006913DA"/>
    <w:rsid w:val="00693B9B"/>
    <w:rsid w:val="006960FA"/>
    <w:rsid w:val="006A1106"/>
    <w:rsid w:val="006A5676"/>
    <w:rsid w:val="006B2A30"/>
    <w:rsid w:val="006B3905"/>
    <w:rsid w:val="006B6A24"/>
    <w:rsid w:val="006B6E65"/>
    <w:rsid w:val="006C0925"/>
    <w:rsid w:val="006C578D"/>
    <w:rsid w:val="006C5AAC"/>
    <w:rsid w:val="006C6750"/>
    <w:rsid w:val="006D0EF9"/>
    <w:rsid w:val="006D0EFF"/>
    <w:rsid w:val="006D3670"/>
    <w:rsid w:val="006D3E10"/>
    <w:rsid w:val="006D57A5"/>
    <w:rsid w:val="006E1E13"/>
    <w:rsid w:val="006E2E34"/>
    <w:rsid w:val="006E54E0"/>
    <w:rsid w:val="006F70B2"/>
    <w:rsid w:val="00702A47"/>
    <w:rsid w:val="00707000"/>
    <w:rsid w:val="00711152"/>
    <w:rsid w:val="00712323"/>
    <w:rsid w:val="007240CE"/>
    <w:rsid w:val="007276B1"/>
    <w:rsid w:val="00730EED"/>
    <w:rsid w:val="00731482"/>
    <w:rsid w:val="0073563C"/>
    <w:rsid w:val="00735A06"/>
    <w:rsid w:val="0074235F"/>
    <w:rsid w:val="007433F8"/>
    <w:rsid w:val="0075042A"/>
    <w:rsid w:val="00750604"/>
    <w:rsid w:val="00750D44"/>
    <w:rsid w:val="00750E17"/>
    <w:rsid w:val="00751651"/>
    <w:rsid w:val="00751AB3"/>
    <w:rsid w:val="00751DE3"/>
    <w:rsid w:val="00752145"/>
    <w:rsid w:val="00756A92"/>
    <w:rsid w:val="00760DBD"/>
    <w:rsid w:val="00761662"/>
    <w:rsid w:val="0076545C"/>
    <w:rsid w:val="00770567"/>
    <w:rsid w:val="00775EC2"/>
    <w:rsid w:val="0077686D"/>
    <w:rsid w:val="00780433"/>
    <w:rsid w:val="00781BD8"/>
    <w:rsid w:val="00783D85"/>
    <w:rsid w:val="0078423F"/>
    <w:rsid w:val="00787941"/>
    <w:rsid w:val="007912E9"/>
    <w:rsid w:val="00796E73"/>
    <w:rsid w:val="007A18D6"/>
    <w:rsid w:val="007A5836"/>
    <w:rsid w:val="007A6BDC"/>
    <w:rsid w:val="007B1FF9"/>
    <w:rsid w:val="007B4A74"/>
    <w:rsid w:val="007B4FC2"/>
    <w:rsid w:val="007C34E9"/>
    <w:rsid w:val="007C3B1E"/>
    <w:rsid w:val="007D00B8"/>
    <w:rsid w:val="007D07D1"/>
    <w:rsid w:val="007D31B0"/>
    <w:rsid w:val="007D3EAE"/>
    <w:rsid w:val="007D4BE5"/>
    <w:rsid w:val="007D6813"/>
    <w:rsid w:val="007D7387"/>
    <w:rsid w:val="007E41E4"/>
    <w:rsid w:val="007E5712"/>
    <w:rsid w:val="007E6845"/>
    <w:rsid w:val="007F091F"/>
    <w:rsid w:val="007F27A5"/>
    <w:rsid w:val="007F4178"/>
    <w:rsid w:val="007F4AA5"/>
    <w:rsid w:val="007F4E60"/>
    <w:rsid w:val="008053B1"/>
    <w:rsid w:val="008134A5"/>
    <w:rsid w:val="00820172"/>
    <w:rsid w:val="00821EEB"/>
    <w:rsid w:val="00823FDB"/>
    <w:rsid w:val="00824F31"/>
    <w:rsid w:val="008271D0"/>
    <w:rsid w:val="0082734F"/>
    <w:rsid w:val="008311C4"/>
    <w:rsid w:val="00833DC2"/>
    <w:rsid w:val="0083405D"/>
    <w:rsid w:val="00834239"/>
    <w:rsid w:val="00844282"/>
    <w:rsid w:val="00844505"/>
    <w:rsid w:val="00847232"/>
    <w:rsid w:val="0085650F"/>
    <w:rsid w:val="00860588"/>
    <w:rsid w:val="0086103A"/>
    <w:rsid w:val="008613FB"/>
    <w:rsid w:val="00861A3F"/>
    <w:rsid w:val="00861DB0"/>
    <w:rsid w:val="008636BB"/>
    <w:rsid w:val="008721C0"/>
    <w:rsid w:val="008744FF"/>
    <w:rsid w:val="00877B07"/>
    <w:rsid w:val="00882D69"/>
    <w:rsid w:val="00883329"/>
    <w:rsid w:val="00883D30"/>
    <w:rsid w:val="008855A7"/>
    <w:rsid w:val="00886209"/>
    <w:rsid w:val="008947F6"/>
    <w:rsid w:val="00896B7F"/>
    <w:rsid w:val="008A076E"/>
    <w:rsid w:val="008A6F0E"/>
    <w:rsid w:val="008B0BCE"/>
    <w:rsid w:val="008B28A4"/>
    <w:rsid w:val="008B6609"/>
    <w:rsid w:val="008B7CD1"/>
    <w:rsid w:val="008C1B43"/>
    <w:rsid w:val="008C2020"/>
    <w:rsid w:val="008C3E4C"/>
    <w:rsid w:val="008D0314"/>
    <w:rsid w:val="008D3FA3"/>
    <w:rsid w:val="008D4FCF"/>
    <w:rsid w:val="008D7887"/>
    <w:rsid w:val="008D7E1A"/>
    <w:rsid w:val="008E3C4C"/>
    <w:rsid w:val="008E6BAE"/>
    <w:rsid w:val="008F24B2"/>
    <w:rsid w:val="008F6B72"/>
    <w:rsid w:val="00901961"/>
    <w:rsid w:val="009028E7"/>
    <w:rsid w:val="00902A5A"/>
    <w:rsid w:val="0090338E"/>
    <w:rsid w:val="0090574D"/>
    <w:rsid w:val="00910E09"/>
    <w:rsid w:val="00912E1D"/>
    <w:rsid w:val="009147AE"/>
    <w:rsid w:val="00916A43"/>
    <w:rsid w:val="00921205"/>
    <w:rsid w:val="00922A5B"/>
    <w:rsid w:val="00927F6D"/>
    <w:rsid w:val="0093117C"/>
    <w:rsid w:val="00933882"/>
    <w:rsid w:val="00935090"/>
    <w:rsid w:val="00935CC4"/>
    <w:rsid w:val="00936021"/>
    <w:rsid w:val="00936236"/>
    <w:rsid w:val="009455D3"/>
    <w:rsid w:val="00953908"/>
    <w:rsid w:val="00956CE3"/>
    <w:rsid w:val="00960E1F"/>
    <w:rsid w:val="00961C4B"/>
    <w:rsid w:val="00973FE7"/>
    <w:rsid w:val="00976457"/>
    <w:rsid w:val="009809B7"/>
    <w:rsid w:val="00980DCC"/>
    <w:rsid w:val="00984F78"/>
    <w:rsid w:val="009857D0"/>
    <w:rsid w:val="009938BE"/>
    <w:rsid w:val="009946BF"/>
    <w:rsid w:val="009947C4"/>
    <w:rsid w:val="0099495E"/>
    <w:rsid w:val="00994A4B"/>
    <w:rsid w:val="009A0416"/>
    <w:rsid w:val="009A0500"/>
    <w:rsid w:val="009A29D6"/>
    <w:rsid w:val="009A31C0"/>
    <w:rsid w:val="009A388C"/>
    <w:rsid w:val="009B3D50"/>
    <w:rsid w:val="009B5F1D"/>
    <w:rsid w:val="009C1FD1"/>
    <w:rsid w:val="009D06AC"/>
    <w:rsid w:val="009D21A5"/>
    <w:rsid w:val="009D41D0"/>
    <w:rsid w:val="009D57E7"/>
    <w:rsid w:val="009E16AC"/>
    <w:rsid w:val="009E1EE2"/>
    <w:rsid w:val="009E31E0"/>
    <w:rsid w:val="009E7A65"/>
    <w:rsid w:val="009F2275"/>
    <w:rsid w:val="009F5959"/>
    <w:rsid w:val="00A01464"/>
    <w:rsid w:val="00A0172B"/>
    <w:rsid w:val="00A01B4B"/>
    <w:rsid w:val="00A0254E"/>
    <w:rsid w:val="00A02717"/>
    <w:rsid w:val="00A05BF0"/>
    <w:rsid w:val="00A05CA7"/>
    <w:rsid w:val="00A14DC2"/>
    <w:rsid w:val="00A14EBB"/>
    <w:rsid w:val="00A159A5"/>
    <w:rsid w:val="00A1693B"/>
    <w:rsid w:val="00A25887"/>
    <w:rsid w:val="00A3276D"/>
    <w:rsid w:val="00A32C01"/>
    <w:rsid w:val="00A35008"/>
    <w:rsid w:val="00A370F3"/>
    <w:rsid w:val="00A45620"/>
    <w:rsid w:val="00A52C97"/>
    <w:rsid w:val="00A52D93"/>
    <w:rsid w:val="00A61B87"/>
    <w:rsid w:val="00A628A9"/>
    <w:rsid w:val="00A7117B"/>
    <w:rsid w:val="00A717B0"/>
    <w:rsid w:val="00A808F2"/>
    <w:rsid w:val="00A83099"/>
    <w:rsid w:val="00A86042"/>
    <w:rsid w:val="00A867FF"/>
    <w:rsid w:val="00A904D0"/>
    <w:rsid w:val="00A95B05"/>
    <w:rsid w:val="00A97815"/>
    <w:rsid w:val="00AA0458"/>
    <w:rsid w:val="00AA1783"/>
    <w:rsid w:val="00AA30F3"/>
    <w:rsid w:val="00AA5F4E"/>
    <w:rsid w:val="00AA5F78"/>
    <w:rsid w:val="00AA6056"/>
    <w:rsid w:val="00AA794F"/>
    <w:rsid w:val="00AB0251"/>
    <w:rsid w:val="00AB0915"/>
    <w:rsid w:val="00AB1A75"/>
    <w:rsid w:val="00AB2758"/>
    <w:rsid w:val="00AB3273"/>
    <w:rsid w:val="00AB36F1"/>
    <w:rsid w:val="00AB4CB7"/>
    <w:rsid w:val="00AB6B39"/>
    <w:rsid w:val="00AC231B"/>
    <w:rsid w:val="00AC5F5F"/>
    <w:rsid w:val="00AD4ECB"/>
    <w:rsid w:val="00AD7E90"/>
    <w:rsid w:val="00AF26DE"/>
    <w:rsid w:val="00AF29DA"/>
    <w:rsid w:val="00AF30FF"/>
    <w:rsid w:val="00AF4512"/>
    <w:rsid w:val="00AF5A04"/>
    <w:rsid w:val="00AF6C81"/>
    <w:rsid w:val="00B01EF6"/>
    <w:rsid w:val="00B10339"/>
    <w:rsid w:val="00B10699"/>
    <w:rsid w:val="00B10CFD"/>
    <w:rsid w:val="00B1192C"/>
    <w:rsid w:val="00B1238F"/>
    <w:rsid w:val="00B207F3"/>
    <w:rsid w:val="00B220A0"/>
    <w:rsid w:val="00B225A7"/>
    <w:rsid w:val="00B23D98"/>
    <w:rsid w:val="00B336E5"/>
    <w:rsid w:val="00B3372E"/>
    <w:rsid w:val="00B36297"/>
    <w:rsid w:val="00B3696E"/>
    <w:rsid w:val="00B36E10"/>
    <w:rsid w:val="00B422BD"/>
    <w:rsid w:val="00B47102"/>
    <w:rsid w:val="00B479E2"/>
    <w:rsid w:val="00B54FD3"/>
    <w:rsid w:val="00B55271"/>
    <w:rsid w:val="00B55581"/>
    <w:rsid w:val="00B556F4"/>
    <w:rsid w:val="00B56139"/>
    <w:rsid w:val="00B56404"/>
    <w:rsid w:val="00B56C7E"/>
    <w:rsid w:val="00B701BD"/>
    <w:rsid w:val="00B709B7"/>
    <w:rsid w:val="00B72F5A"/>
    <w:rsid w:val="00B74FB4"/>
    <w:rsid w:val="00B755B1"/>
    <w:rsid w:val="00B7593B"/>
    <w:rsid w:val="00B7669E"/>
    <w:rsid w:val="00B7741E"/>
    <w:rsid w:val="00B77D50"/>
    <w:rsid w:val="00B80A35"/>
    <w:rsid w:val="00B80C92"/>
    <w:rsid w:val="00B82317"/>
    <w:rsid w:val="00B839B6"/>
    <w:rsid w:val="00B8647A"/>
    <w:rsid w:val="00B86E75"/>
    <w:rsid w:val="00B87624"/>
    <w:rsid w:val="00B91F70"/>
    <w:rsid w:val="00B962BA"/>
    <w:rsid w:val="00BA23B8"/>
    <w:rsid w:val="00BA4A6D"/>
    <w:rsid w:val="00BB0264"/>
    <w:rsid w:val="00BB116A"/>
    <w:rsid w:val="00BB17B8"/>
    <w:rsid w:val="00BB3463"/>
    <w:rsid w:val="00BB4463"/>
    <w:rsid w:val="00BB6E16"/>
    <w:rsid w:val="00BB70A0"/>
    <w:rsid w:val="00BB78B5"/>
    <w:rsid w:val="00BC57D4"/>
    <w:rsid w:val="00BC5E97"/>
    <w:rsid w:val="00BC7B15"/>
    <w:rsid w:val="00BD5965"/>
    <w:rsid w:val="00BD6260"/>
    <w:rsid w:val="00BE04D5"/>
    <w:rsid w:val="00BE628A"/>
    <w:rsid w:val="00BE71FD"/>
    <w:rsid w:val="00BE7626"/>
    <w:rsid w:val="00BF07EE"/>
    <w:rsid w:val="00BF2D22"/>
    <w:rsid w:val="00BF5AC4"/>
    <w:rsid w:val="00BF5F65"/>
    <w:rsid w:val="00BF62DF"/>
    <w:rsid w:val="00BF6DB3"/>
    <w:rsid w:val="00BF748A"/>
    <w:rsid w:val="00C05217"/>
    <w:rsid w:val="00C073D8"/>
    <w:rsid w:val="00C102FE"/>
    <w:rsid w:val="00C126B8"/>
    <w:rsid w:val="00C129FA"/>
    <w:rsid w:val="00C12AAF"/>
    <w:rsid w:val="00C25331"/>
    <w:rsid w:val="00C269D4"/>
    <w:rsid w:val="00C305D3"/>
    <w:rsid w:val="00C30D75"/>
    <w:rsid w:val="00C3455F"/>
    <w:rsid w:val="00C373C8"/>
    <w:rsid w:val="00C42B2E"/>
    <w:rsid w:val="00C50CF0"/>
    <w:rsid w:val="00C51FB3"/>
    <w:rsid w:val="00C5318E"/>
    <w:rsid w:val="00C54705"/>
    <w:rsid w:val="00C5499B"/>
    <w:rsid w:val="00C56D7F"/>
    <w:rsid w:val="00C57C28"/>
    <w:rsid w:val="00C6060B"/>
    <w:rsid w:val="00C635BD"/>
    <w:rsid w:val="00C65B9C"/>
    <w:rsid w:val="00C7142A"/>
    <w:rsid w:val="00C7259E"/>
    <w:rsid w:val="00C77593"/>
    <w:rsid w:val="00C809D8"/>
    <w:rsid w:val="00C8255E"/>
    <w:rsid w:val="00C8263B"/>
    <w:rsid w:val="00C8420E"/>
    <w:rsid w:val="00C8450B"/>
    <w:rsid w:val="00C8459D"/>
    <w:rsid w:val="00C84CCA"/>
    <w:rsid w:val="00C8700D"/>
    <w:rsid w:val="00C9206C"/>
    <w:rsid w:val="00C92A35"/>
    <w:rsid w:val="00C939FE"/>
    <w:rsid w:val="00C9506E"/>
    <w:rsid w:val="00CA3A0D"/>
    <w:rsid w:val="00CB204E"/>
    <w:rsid w:val="00CC0BE6"/>
    <w:rsid w:val="00CC277F"/>
    <w:rsid w:val="00CD3177"/>
    <w:rsid w:val="00CD4998"/>
    <w:rsid w:val="00CD4F96"/>
    <w:rsid w:val="00CD56BE"/>
    <w:rsid w:val="00CD7DBB"/>
    <w:rsid w:val="00CE2276"/>
    <w:rsid w:val="00CE5621"/>
    <w:rsid w:val="00CF0279"/>
    <w:rsid w:val="00CF0696"/>
    <w:rsid w:val="00CF1374"/>
    <w:rsid w:val="00CF1B3F"/>
    <w:rsid w:val="00CF1F99"/>
    <w:rsid w:val="00CF504E"/>
    <w:rsid w:val="00D00692"/>
    <w:rsid w:val="00D00BCF"/>
    <w:rsid w:val="00D00F7D"/>
    <w:rsid w:val="00D01C58"/>
    <w:rsid w:val="00D0319C"/>
    <w:rsid w:val="00D104BC"/>
    <w:rsid w:val="00D12183"/>
    <w:rsid w:val="00D12A3B"/>
    <w:rsid w:val="00D14407"/>
    <w:rsid w:val="00D14FB2"/>
    <w:rsid w:val="00D24BD7"/>
    <w:rsid w:val="00D2521E"/>
    <w:rsid w:val="00D26E4D"/>
    <w:rsid w:val="00D30A31"/>
    <w:rsid w:val="00D31952"/>
    <w:rsid w:val="00D32249"/>
    <w:rsid w:val="00D40C81"/>
    <w:rsid w:val="00D41915"/>
    <w:rsid w:val="00D45148"/>
    <w:rsid w:val="00D45438"/>
    <w:rsid w:val="00D464DC"/>
    <w:rsid w:val="00D521EE"/>
    <w:rsid w:val="00D570FD"/>
    <w:rsid w:val="00D62BF1"/>
    <w:rsid w:val="00D62ED1"/>
    <w:rsid w:val="00D62EF1"/>
    <w:rsid w:val="00D6330F"/>
    <w:rsid w:val="00D633D0"/>
    <w:rsid w:val="00D63D05"/>
    <w:rsid w:val="00D64083"/>
    <w:rsid w:val="00D66042"/>
    <w:rsid w:val="00D67EBA"/>
    <w:rsid w:val="00D7043A"/>
    <w:rsid w:val="00D724BD"/>
    <w:rsid w:val="00D8144D"/>
    <w:rsid w:val="00D81FA6"/>
    <w:rsid w:val="00D865FC"/>
    <w:rsid w:val="00D87777"/>
    <w:rsid w:val="00D91527"/>
    <w:rsid w:val="00D92467"/>
    <w:rsid w:val="00D95047"/>
    <w:rsid w:val="00D95498"/>
    <w:rsid w:val="00D97A15"/>
    <w:rsid w:val="00DA4B7C"/>
    <w:rsid w:val="00DB1EA9"/>
    <w:rsid w:val="00DB3E78"/>
    <w:rsid w:val="00DB56D7"/>
    <w:rsid w:val="00DC5F04"/>
    <w:rsid w:val="00DC613B"/>
    <w:rsid w:val="00DD5F91"/>
    <w:rsid w:val="00DD63B3"/>
    <w:rsid w:val="00DD7B67"/>
    <w:rsid w:val="00DD7CB1"/>
    <w:rsid w:val="00DE47AA"/>
    <w:rsid w:val="00DE6842"/>
    <w:rsid w:val="00DF1A8D"/>
    <w:rsid w:val="00DF4CE8"/>
    <w:rsid w:val="00DF6B5B"/>
    <w:rsid w:val="00E0146F"/>
    <w:rsid w:val="00E01CAC"/>
    <w:rsid w:val="00E03B67"/>
    <w:rsid w:val="00E0618D"/>
    <w:rsid w:val="00E07799"/>
    <w:rsid w:val="00E07C02"/>
    <w:rsid w:val="00E1450A"/>
    <w:rsid w:val="00E153B6"/>
    <w:rsid w:val="00E2273B"/>
    <w:rsid w:val="00E2474B"/>
    <w:rsid w:val="00E328BC"/>
    <w:rsid w:val="00E354B9"/>
    <w:rsid w:val="00E37381"/>
    <w:rsid w:val="00E40D9F"/>
    <w:rsid w:val="00E40E7F"/>
    <w:rsid w:val="00E4256A"/>
    <w:rsid w:val="00E44024"/>
    <w:rsid w:val="00E4438C"/>
    <w:rsid w:val="00E45177"/>
    <w:rsid w:val="00E46483"/>
    <w:rsid w:val="00E47BF9"/>
    <w:rsid w:val="00E47FEE"/>
    <w:rsid w:val="00E51835"/>
    <w:rsid w:val="00E52F1B"/>
    <w:rsid w:val="00E60E1F"/>
    <w:rsid w:val="00E62049"/>
    <w:rsid w:val="00E63923"/>
    <w:rsid w:val="00E6773D"/>
    <w:rsid w:val="00E67B28"/>
    <w:rsid w:val="00E75E64"/>
    <w:rsid w:val="00E76600"/>
    <w:rsid w:val="00E77D5E"/>
    <w:rsid w:val="00E82F33"/>
    <w:rsid w:val="00E83254"/>
    <w:rsid w:val="00E832CB"/>
    <w:rsid w:val="00E86DC1"/>
    <w:rsid w:val="00E877F2"/>
    <w:rsid w:val="00E92B32"/>
    <w:rsid w:val="00E93208"/>
    <w:rsid w:val="00E93D6C"/>
    <w:rsid w:val="00EA5D26"/>
    <w:rsid w:val="00EA6BED"/>
    <w:rsid w:val="00EB1879"/>
    <w:rsid w:val="00EB6713"/>
    <w:rsid w:val="00EB7BA5"/>
    <w:rsid w:val="00EC1853"/>
    <w:rsid w:val="00EC1E69"/>
    <w:rsid w:val="00EC2B24"/>
    <w:rsid w:val="00EC3FBF"/>
    <w:rsid w:val="00EC429C"/>
    <w:rsid w:val="00ED3B80"/>
    <w:rsid w:val="00ED5260"/>
    <w:rsid w:val="00EE4FEE"/>
    <w:rsid w:val="00EE7595"/>
    <w:rsid w:val="00F00925"/>
    <w:rsid w:val="00F00B09"/>
    <w:rsid w:val="00F06037"/>
    <w:rsid w:val="00F07918"/>
    <w:rsid w:val="00F10157"/>
    <w:rsid w:val="00F1343D"/>
    <w:rsid w:val="00F139E9"/>
    <w:rsid w:val="00F14315"/>
    <w:rsid w:val="00F15676"/>
    <w:rsid w:val="00F16F17"/>
    <w:rsid w:val="00F20396"/>
    <w:rsid w:val="00F31F73"/>
    <w:rsid w:val="00F32989"/>
    <w:rsid w:val="00F362AB"/>
    <w:rsid w:val="00F40007"/>
    <w:rsid w:val="00F45560"/>
    <w:rsid w:val="00F456F7"/>
    <w:rsid w:val="00F46114"/>
    <w:rsid w:val="00F472E4"/>
    <w:rsid w:val="00F51578"/>
    <w:rsid w:val="00F521C8"/>
    <w:rsid w:val="00F54ECA"/>
    <w:rsid w:val="00F56770"/>
    <w:rsid w:val="00F62579"/>
    <w:rsid w:val="00F64141"/>
    <w:rsid w:val="00F65465"/>
    <w:rsid w:val="00F6676A"/>
    <w:rsid w:val="00F75EF8"/>
    <w:rsid w:val="00F775E4"/>
    <w:rsid w:val="00F82B5E"/>
    <w:rsid w:val="00F85A86"/>
    <w:rsid w:val="00F8760A"/>
    <w:rsid w:val="00F93340"/>
    <w:rsid w:val="00FA21EE"/>
    <w:rsid w:val="00FA3AF7"/>
    <w:rsid w:val="00FA5688"/>
    <w:rsid w:val="00FA5ACE"/>
    <w:rsid w:val="00FB0BDF"/>
    <w:rsid w:val="00FB317D"/>
    <w:rsid w:val="00FB7A68"/>
    <w:rsid w:val="00FC0988"/>
    <w:rsid w:val="00FC183C"/>
    <w:rsid w:val="00FC1F31"/>
    <w:rsid w:val="00FC2585"/>
    <w:rsid w:val="00FC69A4"/>
    <w:rsid w:val="00FC7131"/>
    <w:rsid w:val="00FC7984"/>
    <w:rsid w:val="00FC79A5"/>
    <w:rsid w:val="00FC7F23"/>
    <w:rsid w:val="00FD0C4A"/>
    <w:rsid w:val="00FD3DAD"/>
    <w:rsid w:val="00FD5979"/>
    <w:rsid w:val="00FD6C7E"/>
    <w:rsid w:val="00FD79B2"/>
    <w:rsid w:val="00FE0B81"/>
    <w:rsid w:val="00FE0E44"/>
    <w:rsid w:val="00FE1EC9"/>
    <w:rsid w:val="00FE3144"/>
    <w:rsid w:val="00FE4521"/>
    <w:rsid w:val="00FE5E24"/>
    <w:rsid w:val="00FE7332"/>
    <w:rsid w:val="00FF46D6"/>
    <w:rsid w:val="00FF57B8"/>
    <w:rsid w:val="00FF5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412889"/>
    <w:pPr>
      <w:tabs>
        <w:tab w:val="right" w:leader="dot" w:pos="9066"/>
      </w:tabs>
      <w:spacing w:after="100"/>
    </w:p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paragraph" w:styleId="Titre">
    <w:name w:val="Title"/>
    <w:basedOn w:val="Normal"/>
    <w:next w:val="Normal"/>
    <w:link w:val="TitreCar"/>
    <w:uiPriority w:val="99"/>
    <w:qFormat/>
    <w:rsid w:val="00B72F5A"/>
    <w:pPr>
      <w:widowControl/>
      <w:autoSpaceDE/>
      <w:autoSpaceDN/>
      <w:contextualSpacing/>
    </w:pPr>
    <w:rPr>
      <w:rFonts w:ascii="Cambria" w:eastAsia="Times New Roman" w:hAnsi="Cambria" w:cs="Times New Roman"/>
      <w:spacing w:val="-10"/>
      <w:kern w:val="28"/>
      <w:sz w:val="56"/>
      <w:szCs w:val="56"/>
      <w:lang w:val="en-US" w:eastAsia="en-US" w:bidi="ar-SA"/>
    </w:rPr>
  </w:style>
  <w:style w:type="character" w:customStyle="1" w:styleId="TitreCar">
    <w:name w:val="Titre Car"/>
    <w:basedOn w:val="Policepardfaut"/>
    <w:link w:val="Titre"/>
    <w:uiPriority w:val="99"/>
    <w:rsid w:val="00B72F5A"/>
    <w:rPr>
      <w:rFonts w:ascii="Cambria" w:eastAsia="Times New Roman" w:hAnsi="Cambria" w:cs="Times New Roman"/>
      <w:spacing w:val="-10"/>
      <w:kern w:val="28"/>
      <w:sz w:val="56"/>
      <w:szCs w:val="56"/>
    </w:rPr>
  </w:style>
  <w:style w:type="character" w:customStyle="1" w:styleId="A6">
    <w:name w:val="A6"/>
    <w:uiPriority w:val="99"/>
    <w:rsid w:val="00F16F17"/>
    <w:rPr>
      <w:rFonts w:cs="GillSans Light"/>
      <w:color w:val="000000"/>
      <w:sz w:val="22"/>
      <w:szCs w:val="22"/>
    </w:rPr>
  </w:style>
  <w:style w:type="paragraph" w:styleId="NormalWeb">
    <w:name w:val="Normal (Web)"/>
    <w:basedOn w:val="Normal"/>
    <w:uiPriority w:val="99"/>
    <w:semiHidden/>
    <w:unhideWhenUsed/>
    <w:rsid w:val="00F16F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rpsdetexte2">
    <w:name w:val="Body Text 2"/>
    <w:basedOn w:val="Normal"/>
    <w:link w:val="Corpsdetexte2Car"/>
    <w:uiPriority w:val="99"/>
    <w:unhideWhenUsed/>
    <w:rsid w:val="00847232"/>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Corpsdetexte2Car">
    <w:name w:val="Corps de texte 2 Car"/>
    <w:basedOn w:val="Policepardfaut"/>
    <w:link w:val="Corpsdetexte2"/>
    <w:uiPriority w:val="99"/>
    <w:rsid w:val="00847232"/>
    <w:rPr>
      <w:rFonts w:ascii="Times New Roman" w:eastAsia="Times New Roman" w:hAnsi="Times New Roman" w:cs="Times New Roman"/>
      <w:sz w:val="24"/>
      <w:szCs w:val="24"/>
      <w:lang w:val="fr-FR" w:eastAsia="fr-FR"/>
    </w:rPr>
  </w:style>
  <w:style w:type="character" w:customStyle="1" w:styleId="lettrine">
    <w:name w:val="lettrine"/>
    <w:basedOn w:val="Policepardfaut"/>
    <w:rsid w:val="00A867FF"/>
  </w:style>
  <w:style w:type="character" w:styleId="Lienhypertextesuivivisit">
    <w:name w:val="FollowedHyperlink"/>
    <w:basedOn w:val="Policepardfaut"/>
    <w:uiPriority w:val="99"/>
    <w:semiHidden/>
    <w:unhideWhenUsed/>
    <w:rsid w:val="00266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4c.maroc@gmail.com" TargetMode="Externa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0FC4-8FD0-471A-990B-E37D39D8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3561</Words>
  <Characters>20303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2022-08-03T13:11:00Z</cp:lastPrinted>
  <dcterms:created xsi:type="dcterms:W3CDTF">2022-09-06T12:53:00Z</dcterms:created>
  <dcterms:modified xsi:type="dcterms:W3CDTF">2022-09-06T13:32:00Z</dcterms:modified>
</cp:coreProperties>
</file>