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D0EC" w14:textId="08B498B5" w:rsidR="00F80244" w:rsidRDefault="00F80244" w:rsidP="00EF14E9">
      <w:pPr>
        <w:jc w:val="center"/>
        <w:rPr>
          <w:b/>
          <w:u w:val="single"/>
        </w:rPr>
      </w:pPr>
      <w:r>
        <w:rPr>
          <w:noProof/>
          <w:lang w:eastAsia="fr-FR"/>
        </w:rPr>
        <w:drawing>
          <wp:anchor distT="0" distB="0" distL="114300" distR="114300" simplePos="0" relativeHeight="251659264" behindDoc="1" locked="0" layoutInCell="0" allowOverlap="1" wp14:anchorId="4F07BD9D" wp14:editId="1353052A">
            <wp:simplePos x="0" y="0"/>
            <wp:positionH relativeFrom="margin">
              <wp:align>center</wp:align>
            </wp:positionH>
            <wp:positionV relativeFrom="paragraph">
              <wp:posOffset>208915</wp:posOffset>
            </wp:positionV>
            <wp:extent cx="2653882" cy="942975"/>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7"/>
                    <a:stretch/>
                  </pic:blipFill>
                  <pic:spPr bwMode="auto">
                    <a:xfrm>
                      <a:off x="0" y="0"/>
                      <a:ext cx="2653882" cy="942975"/>
                    </a:xfrm>
                    <a:prstGeom prst="rect">
                      <a:avLst/>
                    </a:prstGeom>
                  </pic:spPr>
                </pic:pic>
              </a:graphicData>
            </a:graphic>
            <wp14:sizeRelH relativeFrom="margin">
              <wp14:pctWidth>0</wp14:pctWidth>
            </wp14:sizeRelH>
            <wp14:sizeRelV relativeFrom="margin">
              <wp14:pctHeight>0</wp14:pctHeight>
            </wp14:sizeRelV>
          </wp:anchor>
        </w:drawing>
      </w:r>
    </w:p>
    <w:p w14:paraId="72DFAABD" w14:textId="756F06E9" w:rsidR="00F80244" w:rsidRDefault="00F80244" w:rsidP="00EF14E9">
      <w:pPr>
        <w:jc w:val="center"/>
        <w:rPr>
          <w:b/>
          <w:u w:val="single"/>
        </w:rPr>
      </w:pPr>
    </w:p>
    <w:p w14:paraId="44194CFE" w14:textId="0121CCA5" w:rsidR="00F80244" w:rsidRDefault="00F80244" w:rsidP="00EF14E9">
      <w:pPr>
        <w:jc w:val="center"/>
        <w:rPr>
          <w:b/>
          <w:u w:val="single"/>
        </w:rPr>
      </w:pPr>
    </w:p>
    <w:p w14:paraId="66D15AD9" w14:textId="77777777" w:rsidR="00F80244" w:rsidRDefault="00F80244" w:rsidP="00EF14E9">
      <w:pPr>
        <w:jc w:val="center"/>
        <w:rPr>
          <w:b/>
          <w:u w:val="single"/>
        </w:rPr>
      </w:pPr>
    </w:p>
    <w:p w14:paraId="29DFA032" w14:textId="77777777" w:rsidR="00F80244" w:rsidRDefault="00F80244" w:rsidP="00EF14E9">
      <w:pPr>
        <w:jc w:val="center"/>
        <w:rPr>
          <w:b/>
          <w:u w:val="single"/>
        </w:rPr>
      </w:pPr>
    </w:p>
    <w:p w14:paraId="2F88C763" w14:textId="089727D4" w:rsidR="00EF14E9" w:rsidRPr="00D86293" w:rsidRDefault="00EF14E9" w:rsidP="00EF14E9">
      <w:pPr>
        <w:jc w:val="center"/>
        <w:rPr>
          <w:b/>
          <w:u w:val="single"/>
        </w:rPr>
      </w:pPr>
      <w:r w:rsidRPr="003346A2">
        <w:rPr>
          <w:b/>
          <w:u w:val="single"/>
        </w:rPr>
        <w:t>AVIS D’APPEL A PROJET</w:t>
      </w:r>
      <w:r w:rsidRPr="00D86293">
        <w:rPr>
          <w:b/>
          <w:u w:val="single"/>
        </w:rPr>
        <w:t xml:space="preserve">S MIGRATION ET DEVELOPPEMENT </w:t>
      </w:r>
    </w:p>
    <w:p w14:paraId="5619274B" w14:textId="41E29F47" w:rsidR="00EF14E9" w:rsidRDefault="00EF14E9" w:rsidP="00B7498A">
      <w:pPr>
        <w:jc w:val="center"/>
        <w:rPr>
          <w:b/>
          <w:u w:val="single"/>
          <w:rtl/>
        </w:rPr>
      </w:pPr>
      <w:r w:rsidRPr="00D86293">
        <w:rPr>
          <w:b/>
          <w:u w:val="single"/>
        </w:rPr>
        <w:t xml:space="preserve"> POUR LA REGION D</w:t>
      </w:r>
      <w:r w:rsidR="00260BB2">
        <w:rPr>
          <w:b/>
          <w:u w:val="single"/>
        </w:rPr>
        <w:t>U SOUSS MASSA</w:t>
      </w:r>
      <w:r w:rsidRPr="00D86293">
        <w:rPr>
          <w:b/>
          <w:u w:val="single"/>
        </w:rPr>
        <w:t xml:space="preserve"> </w:t>
      </w:r>
    </w:p>
    <w:p w14:paraId="1E0540AA" w14:textId="353DB57E" w:rsidR="00EF14E9" w:rsidRPr="00D86293" w:rsidRDefault="00EF14E9" w:rsidP="00EF14E9">
      <w:pPr>
        <w:jc w:val="both"/>
      </w:pPr>
      <w:r w:rsidRPr="00B82ABD">
        <w:t xml:space="preserve">Le </w:t>
      </w:r>
      <w:r w:rsidRPr="0009531D">
        <w:t>Programme Régional des Initiatives de la Migration</w:t>
      </w:r>
      <w:r>
        <w:t xml:space="preserve"> (PRIM) financé par l’Agence </w:t>
      </w:r>
      <w:r w:rsidR="00087AF8">
        <w:t>F</w:t>
      </w:r>
      <w:r>
        <w:t xml:space="preserve">rançaise de développement (AFD) et mis en œuvre par Expertise France (EF) </w:t>
      </w:r>
      <w:r w:rsidRPr="00FB3C43">
        <w:t>a pour objectif d’accompagner la régionalisation de la politique migratoire au Maroc dans les régions du Souss-Massa et de l’Oriental</w:t>
      </w:r>
      <w:r>
        <w:t xml:space="preserve">. </w:t>
      </w:r>
      <w:r w:rsidRPr="00FB3C43">
        <w:t xml:space="preserve">Le projet </w:t>
      </w:r>
      <w:r>
        <w:t>vise à mettre en place un dispositif de financement de projet dans chaque région afin de financer des actions concrètes,</w:t>
      </w:r>
      <w:r w:rsidRPr="00D86293">
        <w:t xml:space="preserve"> en lien avec la migration et le développement</w:t>
      </w:r>
      <w:r w:rsidR="00087AF8">
        <w:t xml:space="preserve"> et sensibles au genre</w:t>
      </w:r>
      <w:r w:rsidRPr="00D86293">
        <w:t>, portées par les acteurs territoriaux, les MRE et leurs structures associatives, ou les immigré</w:t>
      </w:r>
      <w:r w:rsidR="00087AF8">
        <w:t>-e-</w:t>
      </w:r>
      <w:r w:rsidRPr="00D86293">
        <w:t>s issu</w:t>
      </w:r>
      <w:r w:rsidR="00087AF8">
        <w:t>-e-</w:t>
      </w:r>
      <w:r w:rsidRPr="00D86293">
        <w:t xml:space="preserve">s des pays tiers. Ces actions doivent permettre de valoriser les migrations comme un facteur de développement des territoires. Le projet appuie également les régions pour améliorer l’accompagnement social et administratif des Marocains Résident à l’Étranger (MRE) et des immigrés et s’attache à réduire les inégalités femmes-hommes dans l’accès aux services. </w:t>
      </w:r>
    </w:p>
    <w:p w14:paraId="4A8E7A1F" w14:textId="39A30202" w:rsidR="00EF14E9" w:rsidRPr="00D86293" w:rsidRDefault="00EF14E9" w:rsidP="00EF14E9">
      <w:pPr>
        <w:jc w:val="both"/>
      </w:pPr>
      <w:r w:rsidRPr="00D86293">
        <w:t xml:space="preserve">C’est dans ce cadre qu’Expertise France lance un </w:t>
      </w:r>
      <w:r w:rsidR="00087AF8">
        <w:t>deuxième</w:t>
      </w:r>
      <w:r w:rsidR="00087AF8" w:rsidRPr="00D86293">
        <w:t xml:space="preserve"> </w:t>
      </w:r>
      <w:r w:rsidRPr="00D86293">
        <w:t xml:space="preserve">appel à projets dans la région de </w:t>
      </w:r>
      <w:r w:rsidR="00260BB2">
        <w:t xml:space="preserve"> Souss Massa</w:t>
      </w:r>
      <w:r w:rsidR="00260BB2" w:rsidRPr="00D86293">
        <w:t xml:space="preserve"> </w:t>
      </w:r>
      <w:r w:rsidRPr="00D86293">
        <w:t>afin de sélectionner et financer des projets visant à :</w:t>
      </w:r>
    </w:p>
    <w:p w14:paraId="56EFD239" w14:textId="77777777" w:rsidR="00EF14E9" w:rsidRPr="00D86293" w:rsidRDefault="00EF14E9" w:rsidP="00EF14E9">
      <w:pPr>
        <w:jc w:val="both"/>
      </w:pPr>
      <w:r w:rsidRPr="00D86293">
        <w:t xml:space="preserve">- </w:t>
      </w:r>
      <w:r w:rsidRPr="00D86293">
        <w:rPr>
          <w:b/>
          <w:bCs/>
        </w:rPr>
        <w:t>Appuyer et encourager la participation et l’implication des MRE dans le processus de développement de leurs territoires d’origine</w:t>
      </w:r>
      <w:r w:rsidRPr="00D86293">
        <w:t xml:space="preserve"> et renforcer le lien entre les MRE et leur territoire d’origine</w:t>
      </w:r>
      <w:r>
        <w:t xml:space="preserve"> </w:t>
      </w:r>
      <w:r w:rsidRPr="00D86293">
        <w:t xml:space="preserve">; </w:t>
      </w:r>
    </w:p>
    <w:p w14:paraId="4960C22D" w14:textId="3D90C777" w:rsidR="00EF14E9" w:rsidRPr="00D86293" w:rsidRDefault="00EF14E9" w:rsidP="00EF14E9">
      <w:pPr>
        <w:jc w:val="both"/>
      </w:pPr>
      <w:r w:rsidRPr="00D86293">
        <w:t>- Faciliter l’accès des immigrés et des marocains de retour aux services de droit commun (santé, éducation, emplois, loisirs, etc.) à travers des actions et des projets dans ce sens ;</w:t>
      </w:r>
    </w:p>
    <w:p w14:paraId="200620A6" w14:textId="4D3907A7" w:rsidR="00EF14E9" w:rsidRPr="009225E8" w:rsidRDefault="00EF14E9" w:rsidP="00EF14E9">
      <w:pPr>
        <w:jc w:val="both"/>
      </w:pPr>
      <w:r w:rsidRPr="009225E8">
        <w:t xml:space="preserve">Le fonds ciblera principalement des projets </w:t>
      </w:r>
      <w:r w:rsidRPr="00E94C02">
        <w:rPr>
          <w:b/>
          <w:bCs/>
        </w:rPr>
        <w:t>« Migration et développement </w:t>
      </w:r>
      <w:r w:rsidR="00087AF8">
        <w:rPr>
          <w:b/>
          <w:bCs/>
        </w:rPr>
        <w:t>sensibles au genre</w:t>
      </w:r>
      <w:r w:rsidR="00573E65">
        <w:rPr>
          <w:b/>
          <w:bCs/>
        </w:rPr>
        <w:t xml:space="preserve"> </w:t>
      </w:r>
      <w:r w:rsidRPr="00E94C02">
        <w:rPr>
          <w:b/>
          <w:bCs/>
        </w:rPr>
        <w:t>».</w:t>
      </w:r>
      <w:r w:rsidRPr="009225E8">
        <w:t xml:space="preserve"> Pour être considéré comme tel, l’action ou le projet proposé doit :</w:t>
      </w:r>
    </w:p>
    <w:p w14:paraId="6D769B6C" w14:textId="356A5A5A" w:rsidR="00087AF8" w:rsidRPr="0092322C" w:rsidRDefault="00EF14E9" w:rsidP="00087AF8">
      <w:pPr>
        <w:autoSpaceDE w:val="0"/>
        <w:autoSpaceDN w:val="0"/>
        <w:adjustRightInd w:val="0"/>
        <w:spacing w:after="0" w:line="240" w:lineRule="auto"/>
      </w:pPr>
      <w:r w:rsidRPr="009225E8">
        <w:t xml:space="preserve">- </w:t>
      </w:r>
      <w:r w:rsidRPr="00E94C02">
        <w:rPr>
          <w:b/>
          <w:bCs/>
        </w:rPr>
        <w:t>être porté par un acteur de la migration</w:t>
      </w:r>
      <w:r w:rsidRPr="009225E8">
        <w:t xml:space="preserve"> (associations de la diaspora </w:t>
      </w:r>
      <w:r w:rsidR="00260BB2">
        <w:t>du Souss-Massa</w:t>
      </w:r>
      <w:r w:rsidRPr="009225E8">
        <w:t xml:space="preserve"> installées dans un pays tiers, association</w:t>
      </w:r>
      <w:r w:rsidR="00087AF8">
        <w:t>s</w:t>
      </w:r>
      <w:r w:rsidRPr="009225E8">
        <w:t xml:space="preserve"> </w:t>
      </w:r>
      <w:r w:rsidR="00087AF8" w:rsidRPr="0092322C">
        <w:t>de RPT ou de MRE de retour installées dans la région d</w:t>
      </w:r>
      <w:r w:rsidR="00260BB2" w:rsidRPr="0092322C">
        <w:t>u Souss-Massa</w:t>
      </w:r>
      <w:r w:rsidR="00087AF8" w:rsidRPr="0092322C">
        <w:t>)</w:t>
      </w:r>
    </w:p>
    <w:p w14:paraId="7421E734" w14:textId="77777777" w:rsidR="0092322C" w:rsidRDefault="0092322C" w:rsidP="00EF14E9">
      <w:pPr>
        <w:jc w:val="both"/>
        <w:rPr>
          <w:b/>
        </w:rPr>
      </w:pPr>
    </w:p>
    <w:p w14:paraId="1AEC1976" w14:textId="77777777" w:rsidR="00EF14E9" w:rsidRPr="009225E8" w:rsidRDefault="00EF14E9" w:rsidP="00EF14E9">
      <w:pPr>
        <w:jc w:val="both"/>
        <w:rPr>
          <w:b/>
        </w:rPr>
      </w:pPr>
      <w:r w:rsidRPr="009225E8">
        <w:rPr>
          <w:b/>
        </w:rPr>
        <w:t>Ou</w:t>
      </w:r>
    </w:p>
    <w:p w14:paraId="6E998DAB" w14:textId="1334F325" w:rsidR="00EF14E9" w:rsidRPr="009225E8" w:rsidRDefault="00EF14E9" w:rsidP="00087AF8">
      <w:pPr>
        <w:autoSpaceDE w:val="0"/>
        <w:autoSpaceDN w:val="0"/>
        <w:adjustRightInd w:val="0"/>
        <w:spacing w:after="0" w:line="240" w:lineRule="auto"/>
      </w:pPr>
      <w:r w:rsidRPr="009225E8">
        <w:t xml:space="preserve">- </w:t>
      </w:r>
      <w:r w:rsidRPr="00E94C02">
        <w:rPr>
          <w:b/>
          <w:bCs/>
        </w:rPr>
        <w:t>Mener des actions à destination des MRE</w:t>
      </w:r>
      <w:r w:rsidR="00087AF8">
        <w:rPr>
          <w:b/>
          <w:bCs/>
        </w:rPr>
        <w:t xml:space="preserve"> </w:t>
      </w:r>
      <w:r w:rsidR="00087AF8" w:rsidRPr="0092322C">
        <w:t>femmes et hommes (et leur familles), des MRE femmes et hommes de retour (et leur familles) et/ou des RPT femmes et hommes</w:t>
      </w:r>
      <w:r w:rsidRPr="009225E8">
        <w:t xml:space="preserve"> dans la région </w:t>
      </w:r>
      <w:r w:rsidR="00260BB2">
        <w:t>du Souss-Massa</w:t>
      </w:r>
      <w:r w:rsidRPr="009225E8">
        <w:t xml:space="preserve">. </w:t>
      </w:r>
    </w:p>
    <w:p w14:paraId="717BB465" w14:textId="77777777" w:rsidR="0092322C" w:rsidRDefault="0092322C" w:rsidP="00087AF8">
      <w:pPr>
        <w:autoSpaceDE w:val="0"/>
        <w:autoSpaceDN w:val="0"/>
        <w:adjustRightInd w:val="0"/>
        <w:spacing w:after="0" w:line="240" w:lineRule="auto"/>
      </w:pPr>
    </w:p>
    <w:p w14:paraId="64CB5E3C" w14:textId="77777777" w:rsidR="00087AF8" w:rsidRPr="0092322C" w:rsidRDefault="00087AF8" w:rsidP="00087AF8">
      <w:pPr>
        <w:autoSpaceDE w:val="0"/>
        <w:autoSpaceDN w:val="0"/>
        <w:adjustRightInd w:val="0"/>
        <w:spacing w:after="0" w:line="240" w:lineRule="auto"/>
      </w:pPr>
      <w:r w:rsidRPr="0092322C">
        <w:t>Le fonds ciblera principalement des projets « Migrations et développement sensible au genre ».</w:t>
      </w:r>
    </w:p>
    <w:p w14:paraId="10B7AD30" w14:textId="77777777" w:rsidR="0092322C" w:rsidRDefault="0092322C" w:rsidP="00EF14E9">
      <w:pPr>
        <w:jc w:val="both"/>
        <w:rPr>
          <w:b/>
          <w:bCs/>
          <w:u w:val="single"/>
        </w:rPr>
      </w:pPr>
    </w:p>
    <w:p w14:paraId="1A0E7C63" w14:textId="2C0250CD" w:rsidR="00EF14E9" w:rsidRDefault="00EF14E9" w:rsidP="00EF14E9">
      <w:pPr>
        <w:jc w:val="both"/>
      </w:pPr>
      <w:r w:rsidRPr="00E94C02">
        <w:rPr>
          <w:b/>
          <w:bCs/>
          <w:u w:val="single"/>
        </w:rPr>
        <w:t>Porteurs de projet (demandeurs)</w:t>
      </w:r>
      <w:r w:rsidRPr="004B3AC4">
        <w:rPr>
          <w:u w:val="single"/>
        </w:rPr>
        <w:t> :</w:t>
      </w:r>
      <w:r>
        <w:t xml:space="preserve"> Organisation</w:t>
      </w:r>
      <w:r w:rsidR="00087AF8">
        <w:t>s</w:t>
      </w:r>
      <w:r>
        <w:t xml:space="preserve"> de la société civile </w:t>
      </w:r>
      <w:r w:rsidR="00087AF8">
        <w:t xml:space="preserve">et coopératives </w:t>
      </w:r>
      <w:r>
        <w:t>locale</w:t>
      </w:r>
      <w:r w:rsidR="00087AF8">
        <w:t>s</w:t>
      </w:r>
      <w:r>
        <w:t xml:space="preserve"> et associations </w:t>
      </w:r>
      <w:r w:rsidR="00C73A58">
        <w:t>et</w:t>
      </w:r>
      <w:r w:rsidR="00087AF8">
        <w:t xml:space="preserve"> coopératives </w:t>
      </w:r>
      <w:r>
        <w:t xml:space="preserve">de la </w:t>
      </w:r>
      <w:r w:rsidRPr="00721AF1">
        <w:t xml:space="preserve">diaspora marocaine mettant en œuvre des actions dans la région </w:t>
      </w:r>
      <w:r w:rsidR="00260BB2">
        <w:t>du Souss-Massa</w:t>
      </w:r>
      <w:r w:rsidR="00087AF8">
        <w:t xml:space="preserve"> </w:t>
      </w:r>
    </w:p>
    <w:p w14:paraId="38C6ACBE" w14:textId="77777777" w:rsidR="00EF14E9" w:rsidRDefault="00EF14E9" w:rsidP="00EF14E9">
      <w:pPr>
        <w:jc w:val="both"/>
      </w:pPr>
      <w:r w:rsidRPr="00E94C02">
        <w:rPr>
          <w:b/>
          <w:bCs/>
          <w:u w:val="single"/>
        </w:rPr>
        <w:t>Durée de l’action</w:t>
      </w:r>
      <w:r>
        <w:t> : 3 – 12 mois</w:t>
      </w:r>
    </w:p>
    <w:p w14:paraId="31EDF398" w14:textId="64544A6A" w:rsidR="00EF14E9" w:rsidRDefault="00EF14E9" w:rsidP="00D231F6">
      <w:pPr>
        <w:jc w:val="both"/>
      </w:pPr>
      <w:r w:rsidRPr="00E94C02">
        <w:rPr>
          <w:b/>
          <w:bCs/>
          <w:u w:val="single"/>
        </w:rPr>
        <w:t>Montant des enveloppes financières</w:t>
      </w:r>
      <w:r w:rsidRPr="004B3AC4">
        <w:rPr>
          <w:u w:val="single"/>
        </w:rPr>
        <w:t> :</w:t>
      </w:r>
      <w:r>
        <w:t xml:space="preserve"> 5.000€ - </w:t>
      </w:r>
      <w:r w:rsidR="00087AF8">
        <w:t>15</w:t>
      </w:r>
      <w:r>
        <w:t xml:space="preserve">.000€ </w:t>
      </w:r>
    </w:p>
    <w:p w14:paraId="2FDBAF46" w14:textId="77777777" w:rsidR="00D231F6" w:rsidRPr="00D231F6" w:rsidRDefault="00D231F6" w:rsidP="00D231F6">
      <w:pPr>
        <w:jc w:val="both"/>
        <w:rPr>
          <w:rtl/>
        </w:rPr>
      </w:pPr>
    </w:p>
    <w:p w14:paraId="10A6DDDF" w14:textId="16FBD74B" w:rsidR="00EF14E9" w:rsidRDefault="00EF14E9" w:rsidP="00EF14E9">
      <w:pPr>
        <w:jc w:val="center"/>
        <w:rPr>
          <w:b/>
          <w:sz w:val="24"/>
          <w:szCs w:val="24"/>
          <w:u w:val="single"/>
          <w:rtl/>
        </w:rPr>
      </w:pPr>
      <w:r w:rsidRPr="008A498C">
        <w:rPr>
          <w:b/>
          <w:sz w:val="24"/>
          <w:szCs w:val="24"/>
          <w:u w:val="single"/>
        </w:rPr>
        <w:t>Date</w:t>
      </w:r>
      <w:r>
        <w:rPr>
          <w:b/>
          <w:sz w:val="24"/>
          <w:szCs w:val="24"/>
          <w:u w:val="single"/>
        </w:rPr>
        <w:t xml:space="preserve"> limite de soumission des demandes</w:t>
      </w:r>
      <w:r w:rsidRPr="008A498C">
        <w:rPr>
          <w:b/>
          <w:sz w:val="24"/>
          <w:szCs w:val="24"/>
          <w:u w:val="single"/>
        </w:rPr>
        <w:t xml:space="preserve"> : </w:t>
      </w:r>
      <w:r w:rsidR="00260BB2">
        <w:rPr>
          <w:b/>
          <w:sz w:val="24"/>
          <w:szCs w:val="24"/>
          <w:u w:val="single"/>
        </w:rPr>
        <w:t xml:space="preserve">8 décembre </w:t>
      </w:r>
      <w:r w:rsidRPr="00662E2D">
        <w:rPr>
          <w:b/>
          <w:sz w:val="24"/>
          <w:szCs w:val="24"/>
          <w:u w:val="single"/>
        </w:rPr>
        <w:t>202</w:t>
      </w:r>
      <w:r w:rsidR="00BF6EAD">
        <w:rPr>
          <w:b/>
          <w:sz w:val="24"/>
          <w:szCs w:val="24"/>
          <w:u w:val="single"/>
        </w:rPr>
        <w:t>2</w:t>
      </w:r>
      <w:r w:rsidRPr="00662E2D">
        <w:rPr>
          <w:b/>
          <w:sz w:val="24"/>
          <w:szCs w:val="24"/>
          <w:u w:val="single"/>
        </w:rPr>
        <w:t xml:space="preserve"> à 14h00 (heure de Paris)</w:t>
      </w:r>
    </w:p>
    <w:p w14:paraId="497AF4E4" w14:textId="77777777" w:rsidR="004B033E" w:rsidRPr="003730E4" w:rsidRDefault="004B033E" w:rsidP="004B033E">
      <w:pPr>
        <w:autoSpaceDE w:val="0"/>
        <w:autoSpaceDN w:val="0"/>
        <w:adjustRightInd w:val="0"/>
        <w:spacing w:after="0" w:line="240" w:lineRule="auto"/>
        <w:rPr>
          <w:rFonts w:ascii="DINOT" w:hAnsi="DINOT" w:cs="DINOT"/>
        </w:rPr>
      </w:pPr>
      <w:r w:rsidRPr="003730E4">
        <w:rPr>
          <w:rFonts w:ascii="DINOT" w:hAnsi="DINOT" w:cs="DINOT"/>
        </w:rPr>
        <w:t>Le dossier complet doit être soumis par voie dématérialisée à l’adresse mail suivante :</w:t>
      </w:r>
    </w:p>
    <w:p w14:paraId="7EC7FC32" w14:textId="0D11B569" w:rsidR="00D231F6" w:rsidRDefault="004B033E" w:rsidP="003730E4">
      <w:pPr>
        <w:jc w:val="center"/>
      </w:pPr>
      <w:r w:rsidRPr="003730E4">
        <w:rPr>
          <w:rFonts w:ascii="DINOT" w:hAnsi="DINOT" w:cs="DINOT"/>
          <w:color w:val="00B1EC"/>
        </w:rPr>
        <w:t>prim@expertisefrance.fr</w:t>
      </w:r>
    </w:p>
    <w:p w14:paraId="2F965AF0" w14:textId="23E7E879" w:rsidR="004B033E" w:rsidRPr="003730E4" w:rsidRDefault="00EF14E9" w:rsidP="004B033E">
      <w:pPr>
        <w:autoSpaceDE w:val="0"/>
        <w:autoSpaceDN w:val="0"/>
        <w:adjustRightInd w:val="0"/>
        <w:spacing w:after="0" w:line="240" w:lineRule="auto"/>
        <w:rPr>
          <w:rFonts w:ascii="DINOT" w:hAnsi="DINOT" w:cs="DINOT"/>
          <w:color w:val="00B1EC"/>
        </w:rPr>
      </w:pPr>
      <w:r w:rsidRPr="00F257B7">
        <w:t xml:space="preserve">Le règlement complet de l’appel ainsi que le formulaire de candidature et la liste d’annexes sont disponibles </w:t>
      </w:r>
      <w:r w:rsidR="004B033E">
        <w:t>sur le site</w:t>
      </w:r>
      <w:r w:rsidR="00573E65">
        <w:t> :</w:t>
      </w:r>
    </w:p>
    <w:p w14:paraId="1F69D3E5" w14:textId="2B3E1BDC" w:rsidR="004B033E" w:rsidRDefault="00CC76D3" w:rsidP="00CC76D3">
      <w:pPr>
        <w:autoSpaceDE w:val="0"/>
        <w:autoSpaceDN w:val="0"/>
        <w:adjustRightInd w:val="0"/>
        <w:spacing w:after="0" w:line="240" w:lineRule="auto"/>
        <w:jc w:val="center"/>
        <w:rPr>
          <w:rFonts w:ascii="DINOT" w:hAnsi="DINOT" w:cs="DINOT"/>
          <w:color w:val="00B1EC"/>
          <w:lang w:val="it-IT"/>
        </w:rPr>
      </w:pPr>
      <w:r w:rsidRPr="00CC76D3">
        <w:rPr>
          <w:rFonts w:ascii="DINOT" w:hAnsi="DINOT" w:cs="DINOT"/>
          <w:color w:val="00B1EC"/>
          <w:lang w:val="it-IT"/>
        </w:rPr>
        <w:t xml:space="preserve">https://www.expertisefrance.fr/offer-detail?id=876283 </w:t>
      </w:r>
    </w:p>
    <w:p w14:paraId="0954711A" w14:textId="63FFBDB8" w:rsidR="00573E65" w:rsidRPr="003730E4" w:rsidRDefault="004B033E" w:rsidP="004B033E">
      <w:pPr>
        <w:jc w:val="both"/>
      </w:pPr>
      <w:proofErr w:type="gramStart"/>
      <w:r w:rsidRPr="003730E4">
        <w:rPr>
          <w:rFonts w:ascii="DINOT" w:hAnsi="DINOT" w:cs="DINOT"/>
        </w:rPr>
        <w:t>en</w:t>
      </w:r>
      <w:proofErr w:type="gramEnd"/>
      <w:r w:rsidRPr="003730E4">
        <w:rPr>
          <w:rFonts w:ascii="DINOT" w:hAnsi="DINOT" w:cs="DINOT"/>
        </w:rPr>
        <w:t xml:space="preserve"> correspondance de la page concernant le présent appel.</w:t>
      </w:r>
      <w:r w:rsidRPr="003730E4" w:rsidDel="004B033E">
        <w:t xml:space="preserve"> </w:t>
      </w:r>
    </w:p>
    <w:p w14:paraId="73FE264B" w14:textId="3F03A2C3" w:rsidR="00573E65" w:rsidRDefault="00EF14E9" w:rsidP="003730E4">
      <w:pPr>
        <w:spacing w:after="0"/>
        <w:rPr>
          <w:rFonts w:ascii="DINOT" w:hAnsi="DINOT" w:cs="DINOT"/>
          <w:color w:val="585757"/>
        </w:rPr>
      </w:pPr>
      <w:r w:rsidRPr="003730E4">
        <w:t xml:space="preserve">Toutes les questions concernant l’appel à projets devront être </w:t>
      </w:r>
      <w:r w:rsidR="000370C1">
        <w:t xml:space="preserve">envoyées </w:t>
      </w:r>
      <w:r w:rsidR="004B033E" w:rsidRPr="003730E4">
        <w:rPr>
          <w:rFonts w:ascii="DINOT" w:hAnsi="DINOT" w:cs="DINOT"/>
        </w:rPr>
        <w:t>à l’adresse mail :</w:t>
      </w:r>
    </w:p>
    <w:p w14:paraId="468DE064" w14:textId="72429CC4" w:rsidR="00EF14E9" w:rsidRPr="00F257B7" w:rsidRDefault="004B033E" w:rsidP="003730E4">
      <w:pPr>
        <w:spacing w:after="0"/>
        <w:jc w:val="center"/>
      </w:pPr>
      <w:r w:rsidRPr="003730E4">
        <w:rPr>
          <w:rFonts w:ascii="DINOT" w:hAnsi="DINOT" w:cs="DINOT"/>
          <w:color w:val="00B1EC"/>
        </w:rPr>
        <w:t>prim@expertisefrance.fr</w:t>
      </w:r>
    </w:p>
    <w:p w14:paraId="1D7283DA" w14:textId="77777777" w:rsidR="00573E65" w:rsidRDefault="00573E65" w:rsidP="004B033E">
      <w:pPr>
        <w:autoSpaceDE w:val="0"/>
        <w:autoSpaceDN w:val="0"/>
        <w:adjustRightInd w:val="0"/>
        <w:spacing w:after="0" w:line="240" w:lineRule="auto"/>
        <w:jc w:val="center"/>
        <w:rPr>
          <w:b/>
        </w:rPr>
      </w:pPr>
    </w:p>
    <w:p w14:paraId="5FD253AF" w14:textId="0BDF35BF" w:rsidR="00CC76D3" w:rsidRDefault="004B033E" w:rsidP="004B033E">
      <w:pPr>
        <w:autoSpaceDE w:val="0"/>
        <w:autoSpaceDN w:val="0"/>
        <w:adjustRightInd w:val="0"/>
        <w:spacing w:after="0" w:line="240" w:lineRule="auto"/>
        <w:jc w:val="center"/>
        <w:rPr>
          <w:b/>
        </w:rPr>
      </w:pPr>
      <w:r>
        <w:rPr>
          <w:b/>
        </w:rPr>
        <w:t>Des</w:t>
      </w:r>
      <w:r w:rsidRPr="00DB5B2C">
        <w:rPr>
          <w:b/>
        </w:rPr>
        <w:t xml:space="preserve"> </w:t>
      </w:r>
      <w:r w:rsidR="00EF14E9" w:rsidRPr="00DB5B2C">
        <w:rPr>
          <w:b/>
        </w:rPr>
        <w:t>session</w:t>
      </w:r>
      <w:r>
        <w:rPr>
          <w:b/>
        </w:rPr>
        <w:t>s</w:t>
      </w:r>
      <w:r w:rsidR="00EF14E9" w:rsidRPr="00DB5B2C">
        <w:rPr>
          <w:b/>
        </w:rPr>
        <w:t xml:space="preserve"> d’information sur cet appel à propositions </w:t>
      </w:r>
      <w:r w:rsidRPr="00DB5B2C">
        <w:rPr>
          <w:b/>
        </w:rPr>
        <w:t>ser</w:t>
      </w:r>
      <w:r>
        <w:rPr>
          <w:b/>
        </w:rPr>
        <w:t>ont</w:t>
      </w:r>
      <w:r w:rsidRPr="00DB5B2C">
        <w:rPr>
          <w:b/>
        </w:rPr>
        <w:t xml:space="preserve"> </w:t>
      </w:r>
      <w:r w:rsidR="00EF14E9" w:rsidRPr="00DB5B2C">
        <w:rPr>
          <w:b/>
        </w:rPr>
        <w:t>organisée</w:t>
      </w:r>
      <w:r>
        <w:rPr>
          <w:b/>
        </w:rPr>
        <w:t>s à partir du 2</w:t>
      </w:r>
      <w:r w:rsidR="00A14432">
        <w:rPr>
          <w:b/>
        </w:rPr>
        <w:t>6 septembre</w:t>
      </w:r>
      <w:r w:rsidR="004E403F">
        <w:rPr>
          <w:b/>
        </w:rPr>
        <w:t>.</w:t>
      </w:r>
      <w:r>
        <w:rPr>
          <w:b/>
        </w:rPr>
        <w:t xml:space="preserve"> Les dates seront communiquées sur le site</w:t>
      </w:r>
      <w:r w:rsidR="00CC76D3">
        <w:rPr>
          <w:b/>
        </w:rPr>
        <w:t> :</w:t>
      </w:r>
    </w:p>
    <w:p w14:paraId="0D1DA759" w14:textId="77777777" w:rsidR="00CC76D3" w:rsidRDefault="00CC76D3" w:rsidP="004B033E">
      <w:pPr>
        <w:autoSpaceDE w:val="0"/>
        <w:autoSpaceDN w:val="0"/>
        <w:adjustRightInd w:val="0"/>
        <w:spacing w:after="0" w:line="240" w:lineRule="auto"/>
        <w:jc w:val="center"/>
        <w:rPr>
          <w:b/>
        </w:rPr>
      </w:pPr>
    </w:p>
    <w:p w14:paraId="1B702E12" w14:textId="22E149ED" w:rsidR="004B033E" w:rsidRPr="00CC76D3" w:rsidRDefault="004B033E" w:rsidP="00CC76D3">
      <w:pPr>
        <w:autoSpaceDE w:val="0"/>
        <w:autoSpaceDN w:val="0"/>
        <w:adjustRightInd w:val="0"/>
        <w:spacing w:after="0" w:line="240" w:lineRule="auto"/>
        <w:jc w:val="center"/>
        <w:rPr>
          <w:rFonts w:ascii="DINOT" w:hAnsi="DINOT" w:cs="DINOT"/>
          <w:color w:val="00B1EC"/>
          <w:lang w:val="it-IT"/>
        </w:rPr>
      </w:pPr>
      <w:r>
        <w:rPr>
          <w:b/>
        </w:rPr>
        <w:t xml:space="preserve"> </w:t>
      </w:r>
      <w:r w:rsidR="00CC76D3" w:rsidRPr="00CC76D3">
        <w:rPr>
          <w:rFonts w:ascii="DINOT" w:hAnsi="DINOT" w:cs="DINOT"/>
          <w:color w:val="00B1EC"/>
          <w:lang w:val="it-IT"/>
        </w:rPr>
        <w:t xml:space="preserve">https://www.expertisefrance.fr/offer-detail?id=876283 </w:t>
      </w:r>
    </w:p>
    <w:p w14:paraId="16B363C8" w14:textId="77777777" w:rsidR="00EF14E9" w:rsidRPr="00CC76D3" w:rsidRDefault="00EF14E9" w:rsidP="00CC76D3">
      <w:pPr>
        <w:autoSpaceDE w:val="0"/>
        <w:autoSpaceDN w:val="0"/>
        <w:adjustRightInd w:val="0"/>
        <w:spacing w:after="0" w:line="240" w:lineRule="auto"/>
        <w:jc w:val="center"/>
        <w:rPr>
          <w:rFonts w:ascii="DINOT" w:hAnsi="DINOT" w:cs="DINOT"/>
          <w:color w:val="00B1EC"/>
          <w:lang w:val="it-IT"/>
        </w:rPr>
      </w:pPr>
    </w:p>
    <w:p w14:paraId="46029DCD" w14:textId="6D6CA14E" w:rsidR="00632A76" w:rsidRDefault="00632A76" w:rsidP="004B574C"/>
    <w:p w14:paraId="7B751363" w14:textId="258240C7" w:rsidR="00632A76" w:rsidRDefault="00632A76" w:rsidP="004B574C"/>
    <w:p w14:paraId="1D719434" w14:textId="4A2DA7AD" w:rsidR="00632A76" w:rsidRDefault="00632A76" w:rsidP="004B574C"/>
    <w:p w14:paraId="622A70E0" w14:textId="519A125D" w:rsidR="00A14432" w:rsidRDefault="00A14432">
      <w:r>
        <w:br w:type="page"/>
      </w:r>
    </w:p>
    <w:p w14:paraId="458E4A0D" w14:textId="0EDC08AE" w:rsidR="00632A76" w:rsidRDefault="00632A76" w:rsidP="004B574C"/>
    <w:p w14:paraId="7EBBA68A" w14:textId="0D98DDF2" w:rsidR="00A14432" w:rsidRDefault="00A14432" w:rsidP="004B574C"/>
    <w:p w14:paraId="7FF109D2" w14:textId="3C874423" w:rsidR="00A14432" w:rsidRDefault="00A14432" w:rsidP="004B574C">
      <w:r>
        <w:rPr>
          <w:noProof/>
          <w:lang w:eastAsia="fr-FR"/>
        </w:rPr>
        <w:drawing>
          <wp:anchor distT="0" distB="0" distL="114300" distR="114300" simplePos="0" relativeHeight="251661312" behindDoc="1" locked="0" layoutInCell="0" allowOverlap="1" wp14:anchorId="5A8E973C" wp14:editId="05CD12E9">
            <wp:simplePos x="0" y="0"/>
            <wp:positionH relativeFrom="margin">
              <wp:posOffset>1657350</wp:posOffset>
            </wp:positionH>
            <wp:positionV relativeFrom="paragraph">
              <wp:posOffset>66040</wp:posOffset>
            </wp:positionV>
            <wp:extent cx="2653882" cy="942975"/>
            <wp:effectExtent l="0" t="0" r="0" b="0"/>
            <wp:wrapNone/>
            <wp:docPr id="1" name="Image 2" descr="Une image contenant texte, signe,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Une image contenant texte, signe, sombre&#10;&#10;Description générée automatiquement"/>
                    <pic:cNvPicPr>
                      <a:picLocks noChangeAspect="1"/>
                    </pic:cNvPicPr>
                  </pic:nvPicPr>
                  <pic:blipFill>
                    <a:blip r:embed="rId7"/>
                    <a:stretch/>
                  </pic:blipFill>
                  <pic:spPr bwMode="auto">
                    <a:xfrm>
                      <a:off x="0" y="0"/>
                      <a:ext cx="2653882" cy="942975"/>
                    </a:xfrm>
                    <a:prstGeom prst="rect">
                      <a:avLst/>
                    </a:prstGeom>
                  </pic:spPr>
                </pic:pic>
              </a:graphicData>
            </a:graphic>
            <wp14:sizeRelH relativeFrom="margin">
              <wp14:pctWidth>0</wp14:pctWidth>
            </wp14:sizeRelH>
            <wp14:sizeRelV relativeFrom="margin">
              <wp14:pctHeight>0</wp14:pctHeight>
            </wp14:sizeRelV>
          </wp:anchor>
        </w:drawing>
      </w:r>
    </w:p>
    <w:p w14:paraId="5D12A9B5" w14:textId="40EE8A38" w:rsidR="00A14432" w:rsidRDefault="00A14432" w:rsidP="004B574C"/>
    <w:p w14:paraId="5C1A01FF" w14:textId="34935AAF" w:rsidR="00632A76" w:rsidRDefault="00632A76" w:rsidP="004B574C"/>
    <w:p w14:paraId="56B1AAC5" w14:textId="54605AF1" w:rsidR="00632A76" w:rsidRDefault="00632A76" w:rsidP="004B574C"/>
    <w:p w14:paraId="1A7FBBEB" w14:textId="7E43E8B6" w:rsidR="00632A76" w:rsidRDefault="00632A76" w:rsidP="00632A76">
      <w:pPr>
        <w:rPr>
          <w:rFonts w:ascii="Traditional Arabic" w:hAnsi="Traditional Arabic" w:cs="Traditional Arabic"/>
          <w:b/>
          <w:sz w:val="32"/>
          <w:szCs w:val="32"/>
        </w:rPr>
      </w:pPr>
    </w:p>
    <w:p w14:paraId="67737CF0" w14:textId="77777777" w:rsidR="00632A76" w:rsidRPr="0071437C" w:rsidRDefault="00632A76" w:rsidP="00632A76">
      <w:pPr>
        <w:jc w:val="center"/>
        <w:rPr>
          <w:rFonts w:ascii="Traditional Arabic" w:hAnsi="Traditional Arabic" w:cs="Traditional Arabic"/>
          <w:bCs/>
          <w:color w:val="1F3864" w:themeColor="accent1" w:themeShade="80"/>
          <w:sz w:val="44"/>
          <w:szCs w:val="44"/>
          <w:lang w:bidi="ar-MA"/>
        </w:rPr>
      </w:pPr>
      <w:r w:rsidRPr="0071437C">
        <w:rPr>
          <w:rFonts w:ascii="Traditional Arabic" w:hAnsi="Traditional Arabic" w:cs="Traditional Arabic"/>
          <w:bCs/>
          <w:color w:val="1F3864" w:themeColor="accent1" w:themeShade="80"/>
          <w:sz w:val="44"/>
          <w:szCs w:val="44"/>
          <w:rtl/>
          <w:lang w:bidi="ar-MA"/>
        </w:rPr>
        <w:t>إعلان لتقديم مشاريع</w:t>
      </w:r>
      <w:r w:rsidRPr="0071437C">
        <w:rPr>
          <w:rFonts w:ascii="Traditional Arabic" w:hAnsi="Traditional Arabic" w:cs="Traditional Arabic" w:hint="cs"/>
          <w:bCs/>
          <w:color w:val="1F3864" w:themeColor="accent1" w:themeShade="80"/>
          <w:sz w:val="44"/>
          <w:szCs w:val="44"/>
          <w:rtl/>
          <w:lang w:bidi="ar-MA"/>
        </w:rPr>
        <w:t xml:space="preserve"> في مجال الهجرة والتنمية</w:t>
      </w:r>
    </w:p>
    <w:p w14:paraId="72B302D3" w14:textId="58926E6F" w:rsidR="00632A76" w:rsidRPr="009B783D" w:rsidRDefault="00632A76" w:rsidP="00632A76">
      <w:pPr>
        <w:jc w:val="center"/>
        <w:rPr>
          <w:rFonts w:ascii="Traditional Arabic" w:hAnsi="Traditional Arabic" w:cs="Traditional Arabic"/>
          <w:b/>
          <w:sz w:val="32"/>
          <w:szCs w:val="32"/>
          <w:rtl/>
        </w:rPr>
      </w:pPr>
      <w:r w:rsidRPr="0071437C">
        <w:rPr>
          <w:rFonts w:ascii="Traditional Arabic" w:hAnsi="Traditional Arabic" w:cs="Traditional Arabic" w:hint="cs"/>
          <w:bCs/>
          <w:color w:val="1F3864" w:themeColor="accent1" w:themeShade="80"/>
          <w:sz w:val="44"/>
          <w:szCs w:val="44"/>
          <w:rtl/>
          <w:lang w:bidi="ar-MA"/>
        </w:rPr>
        <w:t>بجهة</w:t>
      </w:r>
      <w:r w:rsidR="004E403F" w:rsidRPr="004E403F">
        <w:rPr>
          <w:rtl/>
        </w:rPr>
        <w:t xml:space="preserve"> </w:t>
      </w:r>
      <w:r w:rsidR="004E403F" w:rsidRPr="004E403F">
        <w:rPr>
          <w:rFonts w:ascii="Traditional Arabic" w:hAnsi="Traditional Arabic" w:cs="Traditional Arabic"/>
          <w:bCs/>
          <w:color w:val="1F3864" w:themeColor="accent1" w:themeShade="80"/>
          <w:sz w:val="44"/>
          <w:szCs w:val="44"/>
          <w:rtl/>
          <w:lang w:bidi="ar-MA"/>
        </w:rPr>
        <w:t>سوس ماسة</w:t>
      </w:r>
      <w:r w:rsidRPr="0071437C">
        <w:rPr>
          <w:rFonts w:ascii="Traditional Arabic" w:hAnsi="Traditional Arabic" w:cs="Traditional Arabic" w:hint="cs"/>
          <w:bCs/>
          <w:color w:val="1F3864" w:themeColor="accent1" w:themeShade="80"/>
          <w:sz w:val="44"/>
          <w:szCs w:val="44"/>
          <w:rtl/>
          <w:lang w:bidi="ar-MA"/>
        </w:rPr>
        <w:t xml:space="preserve"> </w:t>
      </w:r>
    </w:p>
    <w:p w14:paraId="3158D92C" w14:textId="50DCA789" w:rsidR="00632A76" w:rsidRPr="009B783D" w:rsidRDefault="00632A76" w:rsidP="00632A76">
      <w:pPr>
        <w:bidi/>
        <w:jc w:val="both"/>
        <w:rPr>
          <w:rFonts w:ascii="Traditional Arabic" w:hAnsi="Traditional Arabic" w:cs="Traditional Arabic"/>
          <w:bCs/>
          <w:sz w:val="32"/>
          <w:szCs w:val="32"/>
          <w:rtl/>
        </w:rPr>
      </w:pPr>
      <w:r w:rsidRPr="009B783D">
        <w:rPr>
          <w:rFonts w:ascii="Traditional Arabic" w:hAnsi="Traditional Arabic" w:cs="Traditional Arabic"/>
          <w:b/>
          <w:sz w:val="32"/>
          <w:szCs w:val="32"/>
          <w:rtl/>
        </w:rPr>
        <w:t xml:space="preserve">يهدف </w:t>
      </w:r>
      <w:r w:rsidRPr="009B783D">
        <w:rPr>
          <w:rFonts w:ascii="Traditional Arabic" w:hAnsi="Traditional Arabic" w:cs="Traditional Arabic"/>
          <w:bCs/>
          <w:sz w:val="32"/>
          <w:szCs w:val="32"/>
          <w:rtl/>
        </w:rPr>
        <w:t>البرنامج الجهوي لمبادرات الفاعلين في مجال الهجرة</w:t>
      </w:r>
      <w:r w:rsidRPr="009B783D">
        <w:rPr>
          <w:rFonts w:ascii="Traditional Arabic" w:hAnsi="Traditional Arabic" w:cs="Traditional Arabic"/>
          <w:b/>
          <w:sz w:val="32"/>
          <w:szCs w:val="32"/>
          <w:rtl/>
        </w:rPr>
        <w:t xml:space="preserve"> الممول من طرف الوكالة الفرنسية </w:t>
      </w:r>
      <w:bookmarkStart w:id="0" w:name="_Hlk113973095"/>
      <w:r w:rsidR="000370C1" w:rsidRPr="000370C1">
        <w:rPr>
          <w:rFonts w:ascii="Traditional Arabic" w:hAnsi="Traditional Arabic" w:cs="Traditional Arabic"/>
          <w:b/>
          <w:sz w:val="32"/>
          <w:szCs w:val="32"/>
          <w:rtl/>
        </w:rPr>
        <w:t>ل</w:t>
      </w:r>
      <w:r w:rsidRPr="009B783D">
        <w:rPr>
          <w:rFonts w:ascii="Traditional Arabic" w:hAnsi="Traditional Arabic" w:cs="Traditional Arabic"/>
          <w:b/>
          <w:sz w:val="32"/>
          <w:szCs w:val="32"/>
          <w:rtl/>
        </w:rPr>
        <w:t>ل</w:t>
      </w:r>
      <w:bookmarkEnd w:id="0"/>
      <w:r w:rsidRPr="009B783D">
        <w:rPr>
          <w:rFonts w:ascii="Traditional Arabic" w:hAnsi="Traditional Arabic" w:cs="Traditional Arabic"/>
          <w:b/>
          <w:sz w:val="32"/>
          <w:szCs w:val="32"/>
          <w:rtl/>
        </w:rPr>
        <w:t xml:space="preserve">تنمية والذي يتم تنفيذه من طرف إكسبرتيز فرانس إلى </w:t>
      </w:r>
      <w:r w:rsidRPr="009B783D">
        <w:rPr>
          <w:rFonts w:ascii="Traditional Arabic" w:hAnsi="Traditional Arabic" w:cs="Traditional Arabic"/>
          <w:bCs/>
          <w:sz w:val="32"/>
          <w:szCs w:val="32"/>
          <w:rtl/>
        </w:rPr>
        <w:t xml:space="preserve">دعم السياسات الجهوية في مجال الهجرة بجهتي </w:t>
      </w:r>
      <w:bookmarkStart w:id="1" w:name="_Hlk113524194"/>
      <w:r w:rsidRPr="009B783D">
        <w:rPr>
          <w:rFonts w:ascii="Traditional Arabic" w:hAnsi="Traditional Arabic" w:cs="Traditional Arabic"/>
          <w:bCs/>
          <w:sz w:val="32"/>
          <w:szCs w:val="32"/>
          <w:rtl/>
        </w:rPr>
        <w:t xml:space="preserve">سوس ماسة </w:t>
      </w:r>
      <w:bookmarkEnd w:id="1"/>
      <w:r w:rsidRPr="009B783D">
        <w:rPr>
          <w:rFonts w:ascii="Traditional Arabic" w:hAnsi="Traditional Arabic" w:cs="Traditional Arabic"/>
          <w:bCs/>
          <w:sz w:val="32"/>
          <w:szCs w:val="32"/>
          <w:rtl/>
        </w:rPr>
        <w:t>والشرق.</w:t>
      </w:r>
    </w:p>
    <w:p w14:paraId="38904CAB" w14:textId="77777777" w:rsidR="00632A76" w:rsidRPr="009B783D" w:rsidRDefault="00632A76" w:rsidP="00632A76">
      <w:pPr>
        <w:bidi/>
        <w:jc w:val="both"/>
        <w:rPr>
          <w:rFonts w:ascii="Traditional Arabic" w:hAnsi="Traditional Arabic" w:cs="Traditional Arabic"/>
          <w:b/>
          <w:sz w:val="32"/>
          <w:szCs w:val="32"/>
          <w:rtl/>
          <w:lang w:bidi="ar-MA"/>
        </w:rPr>
      </w:pPr>
      <w:r w:rsidRPr="009B783D">
        <w:rPr>
          <w:rFonts w:ascii="Traditional Arabic" w:hAnsi="Traditional Arabic" w:cs="Traditional Arabic"/>
          <w:b/>
          <w:sz w:val="32"/>
          <w:szCs w:val="32"/>
          <w:rtl/>
        </w:rPr>
        <w:t xml:space="preserve">كما يرمي إلى </w:t>
      </w:r>
      <w:r w:rsidRPr="009B783D">
        <w:rPr>
          <w:rFonts w:ascii="Traditional Arabic" w:hAnsi="Traditional Arabic" w:cs="Traditional Arabic"/>
          <w:bCs/>
          <w:sz w:val="32"/>
          <w:szCs w:val="32"/>
          <w:rtl/>
        </w:rPr>
        <w:t xml:space="preserve">إحداث </w:t>
      </w:r>
      <w:r w:rsidRPr="009B783D">
        <w:rPr>
          <w:rFonts w:ascii="Traditional Arabic" w:hAnsi="Traditional Arabic" w:cs="Traditional Arabic" w:hint="cs"/>
          <w:bCs/>
          <w:sz w:val="32"/>
          <w:szCs w:val="32"/>
          <w:rtl/>
        </w:rPr>
        <w:t>آلية ل</w:t>
      </w:r>
      <w:r w:rsidRPr="009B783D">
        <w:rPr>
          <w:rFonts w:ascii="Traditional Arabic" w:hAnsi="Traditional Arabic" w:cs="Traditional Arabic" w:hint="cs"/>
          <w:bCs/>
          <w:sz w:val="32"/>
          <w:szCs w:val="32"/>
          <w:rtl/>
          <w:lang w:bidi="ar-MA"/>
        </w:rPr>
        <w:t>تمويل</w:t>
      </w:r>
      <w:r w:rsidRPr="009B783D">
        <w:rPr>
          <w:rFonts w:ascii="Traditional Arabic" w:hAnsi="Traditional Arabic" w:cs="Traditional Arabic"/>
          <w:bCs/>
          <w:sz w:val="32"/>
          <w:szCs w:val="32"/>
          <w:rtl/>
        </w:rPr>
        <w:t xml:space="preserve"> المشاريع في كل </w:t>
      </w:r>
      <w:r w:rsidRPr="009B783D">
        <w:rPr>
          <w:rFonts w:ascii="Traditional Arabic" w:hAnsi="Traditional Arabic" w:cs="Traditional Arabic" w:hint="cs"/>
          <w:bCs/>
          <w:sz w:val="32"/>
          <w:szCs w:val="32"/>
          <w:rtl/>
        </w:rPr>
        <w:t>جهة من</w:t>
      </w:r>
      <w:r w:rsidRPr="009B783D">
        <w:rPr>
          <w:rFonts w:ascii="Traditional Arabic" w:hAnsi="Traditional Arabic" w:cs="Traditional Arabic"/>
          <w:bCs/>
          <w:sz w:val="32"/>
          <w:szCs w:val="32"/>
          <w:rtl/>
        </w:rPr>
        <w:t xml:space="preserve"> أجل دعم مبادرات فعلية في مجال الهجرة و التنمية</w:t>
      </w:r>
      <w:r w:rsidRPr="009B783D">
        <w:rPr>
          <w:rFonts w:ascii="Traditional Arabic" w:hAnsi="Traditional Arabic" w:cs="Traditional Arabic"/>
          <w:b/>
          <w:sz w:val="32"/>
          <w:szCs w:val="32"/>
          <w:rtl/>
        </w:rPr>
        <w:t xml:space="preserve"> يحملها الفاعلون الترابيون أو المغاربة المقيمين بالخارج وجمعياتهم أو المهاجرون إلى المغرب من بلدان أخرى </w:t>
      </w:r>
      <w:r w:rsidRPr="009B783D">
        <w:rPr>
          <w:rFonts w:ascii="Traditional Arabic" w:hAnsi="Traditional Arabic" w:cs="Traditional Arabic"/>
          <w:b/>
          <w:sz w:val="32"/>
          <w:szCs w:val="32"/>
          <w:rtl/>
          <w:lang w:bidi="ar-MA"/>
        </w:rPr>
        <w:t>من أجل جعل الهجرة رافعة للتنمية الترابية.</w:t>
      </w:r>
    </w:p>
    <w:p w14:paraId="12DA143D" w14:textId="3644E2F8" w:rsidR="00632A76" w:rsidRPr="009B783D" w:rsidRDefault="00632A76" w:rsidP="00632A76">
      <w:pPr>
        <w:bidi/>
        <w:jc w:val="both"/>
        <w:rPr>
          <w:rFonts w:ascii="Traditional Arabic" w:hAnsi="Traditional Arabic" w:cs="Traditional Arabic"/>
          <w:b/>
          <w:sz w:val="32"/>
          <w:szCs w:val="32"/>
          <w:rtl/>
          <w:lang w:bidi="ar-MA"/>
        </w:rPr>
      </w:pPr>
      <w:r w:rsidRPr="009B783D">
        <w:rPr>
          <w:rFonts w:ascii="Traditional Arabic" w:hAnsi="Traditional Arabic" w:cs="Traditional Arabic"/>
          <w:b/>
          <w:sz w:val="32"/>
          <w:szCs w:val="32"/>
          <w:rtl/>
          <w:lang w:bidi="ar-MA"/>
        </w:rPr>
        <w:t xml:space="preserve">كما يروم البرنامج </w:t>
      </w:r>
      <w:r w:rsidR="000370C1" w:rsidRPr="000370C1">
        <w:rPr>
          <w:rFonts w:ascii="Traditional Arabic" w:hAnsi="Traditional Arabic" w:cs="Traditional Arabic"/>
          <w:b/>
          <w:sz w:val="32"/>
          <w:szCs w:val="32"/>
          <w:rtl/>
          <w:lang w:bidi="ar-MA"/>
        </w:rPr>
        <w:t xml:space="preserve">إلى </w:t>
      </w:r>
      <w:r w:rsidRPr="009B783D">
        <w:rPr>
          <w:rFonts w:ascii="Traditional Arabic" w:hAnsi="Traditional Arabic" w:cs="Traditional Arabic"/>
          <w:b/>
          <w:sz w:val="32"/>
          <w:szCs w:val="32"/>
          <w:rtl/>
          <w:lang w:bidi="ar-MA"/>
        </w:rPr>
        <w:t>دعم الجهات من أجل المواكبة الاجتماعية والإدارية للمغاربة المقيمين بالخارج والمهاجرين ويعزز مقاربة النوع الاجتماعي من أجل تقليص اللامساواة في الولوج إلى الخدمات.</w:t>
      </w:r>
    </w:p>
    <w:p w14:paraId="53473303" w14:textId="621DABC3" w:rsidR="00632A76" w:rsidRPr="009B783D" w:rsidRDefault="00632A76" w:rsidP="00632A76">
      <w:pPr>
        <w:bidi/>
        <w:jc w:val="both"/>
        <w:rPr>
          <w:rFonts w:ascii="Traditional Arabic" w:hAnsi="Traditional Arabic" w:cs="Traditional Arabic"/>
          <w:b/>
          <w:sz w:val="32"/>
          <w:szCs w:val="32"/>
          <w:rtl/>
          <w:lang w:bidi="ar-MA"/>
        </w:rPr>
      </w:pPr>
      <w:r w:rsidRPr="009B783D">
        <w:rPr>
          <w:rFonts w:ascii="Traditional Arabic" w:hAnsi="Traditional Arabic" w:cs="Traditional Arabic"/>
          <w:b/>
          <w:sz w:val="32"/>
          <w:szCs w:val="32"/>
          <w:rtl/>
          <w:lang w:bidi="ar-MA"/>
        </w:rPr>
        <w:t xml:space="preserve">في هذا </w:t>
      </w:r>
      <w:r w:rsidRPr="009B783D">
        <w:rPr>
          <w:rFonts w:ascii="Traditional Arabic" w:hAnsi="Traditional Arabic" w:cs="Traditional Arabic" w:hint="cs"/>
          <w:b/>
          <w:sz w:val="32"/>
          <w:szCs w:val="32"/>
          <w:rtl/>
          <w:lang w:bidi="ar-MA"/>
        </w:rPr>
        <w:t>الإطار</w:t>
      </w:r>
      <w:r w:rsidRPr="009B783D">
        <w:rPr>
          <w:rFonts w:ascii="Traditional Arabic" w:hAnsi="Traditional Arabic" w:cs="Traditional Arabic"/>
          <w:b/>
          <w:sz w:val="32"/>
          <w:szCs w:val="32"/>
          <w:rtl/>
          <w:lang w:bidi="ar-MA"/>
        </w:rPr>
        <w:t xml:space="preserve">، </w:t>
      </w:r>
      <w:r w:rsidRPr="009B783D">
        <w:rPr>
          <w:rFonts w:ascii="Traditional Arabic" w:hAnsi="Traditional Arabic" w:cs="Traditional Arabic"/>
          <w:bCs/>
          <w:sz w:val="32"/>
          <w:szCs w:val="32"/>
          <w:rtl/>
          <w:lang w:bidi="ar-MA"/>
        </w:rPr>
        <w:t xml:space="preserve">تطلق </w:t>
      </w:r>
      <w:proofErr w:type="spellStart"/>
      <w:r w:rsidRPr="009B783D">
        <w:rPr>
          <w:rFonts w:ascii="Traditional Arabic" w:hAnsi="Traditional Arabic" w:cs="Traditional Arabic"/>
          <w:bCs/>
          <w:sz w:val="32"/>
          <w:szCs w:val="32"/>
          <w:rtl/>
          <w:lang w:bidi="ar-MA"/>
        </w:rPr>
        <w:t>إكسبرتيز</w:t>
      </w:r>
      <w:proofErr w:type="spellEnd"/>
      <w:r w:rsidRPr="009B783D">
        <w:rPr>
          <w:rFonts w:ascii="Traditional Arabic" w:hAnsi="Traditional Arabic" w:cs="Traditional Arabic"/>
          <w:bCs/>
          <w:sz w:val="32"/>
          <w:szCs w:val="32"/>
          <w:rtl/>
          <w:lang w:bidi="ar-MA"/>
        </w:rPr>
        <w:t xml:space="preserve"> فرانس </w:t>
      </w:r>
      <w:r w:rsidR="004E403F" w:rsidRPr="004E403F">
        <w:rPr>
          <w:rFonts w:ascii="Traditional Arabic" w:hAnsi="Traditional Arabic" w:cs="Traditional Arabic"/>
          <w:bCs/>
          <w:sz w:val="32"/>
          <w:szCs w:val="32"/>
          <w:rtl/>
          <w:lang w:bidi="ar-MA"/>
        </w:rPr>
        <w:t xml:space="preserve">الإعلان الثاني </w:t>
      </w:r>
      <w:r w:rsidRPr="009B783D">
        <w:rPr>
          <w:rFonts w:ascii="Traditional Arabic" w:hAnsi="Traditional Arabic" w:cs="Traditional Arabic"/>
          <w:bCs/>
          <w:sz w:val="32"/>
          <w:szCs w:val="32"/>
          <w:rtl/>
          <w:lang w:bidi="ar-MA"/>
        </w:rPr>
        <w:t>لتقديم مشاريع بجهة</w:t>
      </w:r>
      <w:r w:rsidR="004E403F" w:rsidRPr="004E403F">
        <w:rPr>
          <w:rtl/>
        </w:rPr>
        <w:t xml:space="preserve"> </w:t>
      </w:r>
      <w:r w:rsidR="004E403F" w:rsidRPr="004E403F">
        <w:rPr>
          <w:rFonts w:ascii="Traditional Arabic" w:hAnsi="Traditional Arabic" w:cs="Traditional Arabic"/>
          <w:bCs/>
          <w:sz w:val="32"/>
          <w:szCs w:val="32"/>
          <w:rtl/>
          <w:lang w:bidi="ar-MA"/>
        </w:rPr>
        <w:t xml:space="preserve">سوس </w:t>
      </w:r>
      <w:r w:rsidR="0068674C" w:rsidRPr="004E403F">
        <w:rPr>
          <w:rFonts w:ascii="Traditional Arabic" w:hAnsi="Traditional Arabic" w:cs="Traditional Arabic" w:hint="cs"/>
          <w:bCs/>
          <w:sz w:val="32"/>
          <w:szCs w:val="32"/>
          <w:rtl/>
          <w:lang w:bidi="ar-MA"/>
        </w:rPr>
        <w:t>ماسة</w:t>
      </w:r>
      <w:r w:rsidR="0068674C">
        <w:rPr>
          <w:rFonts w:ascii="Traditional Arabic" w:hAnsi="Traditional Arabic" w:cs="Traditional Arabic"/>
          <w:bCs/>
          <w:sz w:val="32"/>
          <w:szCs w:val="32"/>
          <w:lang w:bidi="ar-MA"/>
        </w:rPr>
        <w:t xml:space="preserve"> </w:t>
      </w:r>
      <w:r w:rsidR="0068674C" w:rsidRPr="009B783D">
        <w:rPr>
          <w:rFonts w:ascii="Traditional Arabic" w:hAnsi="Traditional Arabic" w:cs="Traditional Arabic" w:hint="cs"/>
          <w:bCs/>
          <w:sz w:val="32"/>
          <w:szCs w:val="32"/>
          <w:rtl/>
          <w:lang w:bidi="ar-MA"/>
        </w:rPr>
        <w:t>من</w:t>
      </w:r>
      <w:r w:rsidRPr="009B783D">
        <w:rPr>
          <w:rFonts w:ascii="Traditional Arabic" w:hAnsi="Traditional Arabic" w:cs="Traditional Arabic"/>
          <w:b/>
          <w:sz w:val="32"/>
          <w:szCs w:val="32"/>
          <w:rtl/>
          <w:lang w:bidi="ar-MA"/>
        </w:rPr>
        <w:t xml:space="preserve"> أجل انتقاء مشاريع تهدف </w:t>
      </w:r>
      <w:r w:rsidR="0068674C" w:rsidRPr="009B783D">
        <w:rPr>
          <w:rFonts w:ascii="Traditional Arabic" w:hAnsi="Traditional Arabic" w:cs="Traditional Arabic" w:hint="cs"/>
          <w:b/>
          <w:sz w:val="32"/>
          <w:szCs w:val="32"/>
          <w:rtl/>
          <w:lang w:bidi="ar-MA"/>
        </w:rPr>
        <w:t>إلى:</w:t>
      </w:r>
      <w:r w:rsidRPr="009B783D">
        <w:rPr>
          <w:rFonts w:ascii="Traditional Arabic" w:hAnsi="Traditional Arabic" w:cs="Traditional Arabic"/>
          <w:b/>
          <w:sz w:val="32"/>
          <w:szCs w:val="32"/>
          <w:rtl/>
          <w:lang w:bidi="ar-MA"/>
        </w:rPr>
        <w:t xml:space="preserve"> </w:t>
      </w:r>
    </w:p>
    <w:p w14:paraId="6D7CE589" w14:textId="70B3EC51" w:rsidR="00632A76" w:rsidRPr="009B783D" w:rsidRDefault="00632A76" w:rsidP="00632A76">
      <w:pPr>
        <w:bidi/>
        <w:rPr>
          <w:rFonts w:ascii="Traditional Arabic" w:hAnsi="Traditional Arabic" w:cs="Traditional Arabic"/>
          <w:sz w:val="32"/>
          <w:szCs w:val="32"/>
          <w:rtl/>
        </w:rPr>
      </w:pPr>
      <w:r w:rsidRPr="009B783D">
        <w:rPr>
          <w:rFonts w:ascii="Traditional Arabic" w:hAnsi="Traditional Arabic" w:cs="Traditional Arabic"/>
          <w:sz w:val="32"/>
          <w:szCs w:val="32"/>
          <w:rtl/>
        </w:rPr>
        <w:t xml:space="preserve">- </w:t>
      </w:r>
      <w:r w:rsidRPr="009B783D">
        <w:rPr>
          <w:rFonts w:ascii="Traditional Arabic" w:hAnsi="Traditional Arabic" w:cs="Traditional Arabic"/>
          <w:b/>
          <w:bCs/>
          <w:sz w:val="32"/>
          <w:szCs w:val="32"/>
          <w:rtl/>
        </w:rPr>
        <w:t xml:space="preserve">دعم وتشجيع مشاركة وانخراط المغاربة المقيمين بالخارج في مسار تنمية جهتهم </w:t>
      </w:r>
      <w:r w:rsidRPr="009B783D">
        <w:rPr>
          <w:rFonts w:ascii="Traditional Arabic" w:hAnsi="Traditional Arabic" w:cs="Traditional Arabic"/>
          <w:sz w:val="32"/>
          <w:szCs w:val="32"/>
          <w:rtl/>
        </w:rPr>
        <w:t xml:space="preserve">وتعزيز الروابط بين هؤلاء </w:t>
      </w:r>
      <w:proofErr w:type="gramStart"/>
      <w:r w:rsidR="0068674C" w:rsidRPr="009B783D">
        <w:rPr>
          <w:rFonts w:ascii="Traditional Arabic" w:hAnsi="Traditional Arabic" w:cs="Traditional Arabic" w:hint="cs"/>
          <w:sz w:val="32"/>
          <w:szCs w:val="32"/>
          <w:rtl/>
        </w:rPr>
        <w:t>و</w:t>
      </w:r>
      <w:r w:rsidR="0068674C">
        <w:rPr>
          <w:rFonts w:ascii="Traditional Arabic" w:hAnsi="Traditional Arabic" w:cs="Traditional Arabic" w:hint="cs"/>
          <w:sz w:val="32"/>
          <w:szCs w:val="32"/>
          <w:rtl/>
        </w:rPr>
        <w:t xml:space="preserve"> </w:t>
      </w:r>
      <w:r w:rsidR="0068674C" w:rsidRPr="002B5F56">
        <w:rPr>
          <w:rFonts w:ascii="Traditional Arabic" w:hAnsi="Traditional Arabic" w:cs="Traditional Arabic" w:hint="cs"/>
          <w:sz w:val="32"/>
          <w:szCs w:val="32"/>
          <w:rtl/>
        </w:rPr>
        <w:t>مناطقهم</w:t>
      </w:r>
      <w:proofErr w:type="gramEnd"/>
      <w:r w:rsidRPr="009B783D">
        <w:rPr>
          <w:rFonts w:ascii="Traditional Arabic" w:hAnsi="Traditional Arabic" w:cs="Traditional Arabic"/>
          <w:sz w:val="32"/>
          <w:szCs w:val="32"/>
          <w:rtl/>
        </w:rPr>
        <w:t xml:space="preserve"> الأصلية.</w:t>
      </w:r>
    </w:p>
    <w:p w14:paraId="6B7EA4BD" w14:textId="77777777" w:rsidR="00632A76" w:rsidRPr="009B783D" w:rsidRDefault="00632A76" w:rsidP="00632A76">
      <w:pPr>
        <w:bidi/>
        <w:rPr>
          <w:rFonts w:ascii="Traditional Arabic" w:hAnsi="Traditional Arabic" w:cs="Traditional Arabic"/>
          <w:sz w:val="32"/>
          <w:szCs w:val="32"/>
          <w:rtl/>
        </w:rPr>
      </w:pPr>
      <w:r w:rsidRPr="009B783D">
        <w:rPr>
          <w:rFonts w:ascii="Traditional Arabic" w:hAnsi="Traditional Arabic" w:cs="Traditional Arabic"/>
          <w:b/>
          <w:bCs/>
          <w:sz w:val="32"/>
          <w:szCs w:val="32"/>
          <w:rtl/>
        </w:rPr>
        <w:t xml:space="preserve">- تسهيل ولوج المهاجرين والمغاربة العائدين للحقوق </w:t>
      </w:r>
      <w:r w:rsidRPr="009B783D">
        <w:rPr>
          <w:rFonts w:ascii="Traditional Arabic" w:hAnsi="Traditional Arabic" w:cs="Traditional Arabic" w:hint="cs"/>
          <w:b/>
          <w:bCs/>
          <w:sz w:val="32"/>
          <w:szCs w:val="32"/>
          <w:rtl/>
        </w:rPr>
        <w:t>الأساسية:</w:t>
      </w:r>
      <w:r w:rsidRPr="009B783D">
        <w:rPr>
          <w:rFonts w:ascii="Traditional Arabic" w:hAnsi="Traditional Arabic" w:cs="Traditional Arabic"/>
          <w:sz w:val="32"/>
          <w:szCs w:val="32"/>
          <w:rtl/>
        </w:rPr>
        <w:t xml:space="preserve"> الصحة والتعليم والتشغيل والترفيه، إلخ من خلال المشاريع المقترحة.</w:t>
      </w:r>
    </w:p>
    <w:p w14:paraId="7482DD1E" w14:textId="77777777" w:rsidR="00632A76" w:rsidRPr="007D4EB0" w:rsidRDefault="00632A76" w:rsidP="00632A76">
      <w:pPr>
        <w:bidi/>
        <w:jc w:val="both"/>
        <w:rPr>
          <w:rFonts w:ascii="Traditional Arabic" w:hAnsi="Traditional Arabic" w:cs="Traditional Arabic"/>
          <w:bCs/>
          <w:sz w:val="32"/>
          <w:szCs w:val="32"/>
          <w:rtl/>
          <w:lang w:bidi="ar-MA"/>
        </w:rPr>
      </w:pPr>
      <w:r w:rsidRPr="00A75E49">
        <w:rPr>
          <w:rFonts w:ascii="Traditional Arabic" w:hAnsi="Traditional Arabic" w:cs="Traditional Arabic"/>
          <w:b/>
          <w:sz w:val="32"/>
          <w:szCs w:val="32"/>
          <w:rtl/>
          <w:lang w:bidi="ar-MA"/>
        </w:rPr>
        <w:t xml:space="preserve">يستهدف هذا الإعلان </w:t>
      </w:r>
      <w:r w:rsidRPr="00A75E49">
        <w:rPr>
          <w:rFonts w:ascii="Traditional Arabic" w:hAnsi="Traditional Arabic" w:cs="Traditional Arabic" w:hint="cs"/>
          <w:bCs/>
          <w:sz w:val="32"/>
          <w:szCs w:val="32"/>
          <w:u w:val="single"/>
          <w:rtl/>
          <w:lang w:bidi="ar-MA"/>
        </w:rPr>
        <w:t>المشاريع</w:t>
      </w:r>
      <w:r w:rsidRPr="00A75E49">
        <w:rPr>
          <w:rFonts w:ascii="Traditional Arabic" w:hAnsi="Traditional Arabic" w:cs="Traditional Arabic" w:hint="cs"/>
          <w:bCs/>
          <w:sz w:val="32"/>
          <w:szCs w:val="32"/>
          <w:rtl/>
          <w:lang w:bidi="ar-MA"/>
        </w:rPr>
        <w:t xml:space="preserve"> التي</w:t>
      </w:r>
      <w:r w:rsidRPr="00A75E49">
        <w:rPr>
          <w:rFonts w:ascii="Traditional Arabic" w:hAnsi="Traditional Arabic" w:cs="Traditional Arabic"/>
          <w:bCs/>
          <w:sz w:val="32"/>
          <w:szCs w:val="32"/>
          <w:rtl/>
          <w:lang w:bidi="ar-MA"/>
        </w:rPr>
        <w:t xml:space="preserve"> تدخل في إطار</w:t>
      </w:r>
      <w:r w:rsidRPr="007D4EB0">
        <w:rPr>
          <w:rFonts w:ascii="Traditional Arabic" w:hAnsi="Traditional Arabic" w:cs="Traditional Arabic"/>
          <w:bCs/>
          <w:sz w:val="32"/>
          <w:szCs w:val="32"/>
          <w:rtl/>
          <w:lang w:bidi="ar-MA"/>
        </w:rPr>
        <w:t xml:space="preserve"> 'الهجرة والتنمية' </w:t>
      </w:r>
      <w:r w:rsidRPr="007D4EB0">
        <w:rPr>
          <w:rFonts w:ascii="Traditional Arabic" w:hAnsi="Traditional Arabic" w:cs="Traditional Arabic" w:hint="cs"/>
          <w:bCs/>
          <w:sz w:val="32"/>
          <w:szCs w:val="32"/>
          <w:rtl/>
          <w:lang w:bidi="ar-MA"/>
        </w:rPr>
        <w:t>والتي</w:t>
      </w:r>
      <w:r w:rsidRPr="007D4EB0">
        <w:rPr>
          <w:rFonts w:ascii="Traditional Arabic" w:hAnsi="Traditional Arabic" w:cs="Traditional Arabic"/>
          <w:bCs/>
          <w:sz w:val="32"/>
          <w:szCs w:val="32"/>
          <w:rtl/>
          <w:lang w:bidi="ar-MA"/>
        </w:rPr>
        <w:t xml:space="preserve"> تستجيب للشروط </w:t>
      </w:r>
      <w:r w:rsidRPr="007D4EB0">
        <w:rPr>
          <w:rFonts w:ascii="Traditional Arabic" w:hAnsi="Traditional Arabic" w:cs="Traditional Arabic" w:hint="cs"/>
          <w:bCs/>
          <w:sz w:val="32"/>
          <w:szCs w:val="32"/>
          <w:rtl/>
          <w:lang w:bidi="ar-MA"/>
        </w:rPr>
        <w:t>التالية:</w:t>
      </w:r>
    </w:p>
    <w:p w14:paraId="5B69CED8" w14:textId="73442C68" w:rsidR="00632A76" w:rsidRPr="009B783D" w:rsidRDefault="00632A76" w:rsidP="00632A76">
      <w:pPr>
        <w:bidi/>
        <w:jc w:val="both"/>
        <w:rPr>
          <w:rFonts w:ascii="Traditional Arabic" w:hAnsi="Traditional Arabic" w:cs="Traditional Arabic"/>
          <w:b/>
          <w:sz w:val="32"/>
          <w:szCs w:val="32"/>
          <w:rtl/>
          <w:lang w:bidi="ar-MA"/>
        </w:rPr>
      </w:pPr>
      <w:r w:rsidRPr="009B783D">
        <w:rPr>
          <w:rFonts w:ascii="Traditional Arabic" w:hAnsi="Traditional Arabic" w:cs="Traditional Arabic"/>
          <w:b/>
          <w:sz w:val="32"/>
          <w:szCs w:val="32"/>
          <w:rtl/>
          <w:lang w:bidi="ar-MA"/>
        </w:rPr>
        <w:t xml:space="preserve">- أن يكون </w:t>
      </w:r>
      <w:r w:rsidRPr="009B783D">
        <w:rPr>
          <w:rFonts w:ascii="Traditional Arabic" w:hAnsi="Traditional Arabic" w:cs="Traditional Arabic"/>
          <w:bCs/>
          <w:sz w:val="32"/>
          <w:szCs w:val="32"/>
          <w:rtl/>
          <w:lang w:bidi="ar-MA"/>
        </w:rPr>
        <w:t>حامل المشروع فاعل في مجال الهجرة</w:t>
      </w:r>
      <w:r w:rsidRPr="009B783D">
        <w:rPr>
          <w:rFonts w:ascii="Traditional Arabic" w:hAnsi="Traditional Arabic" w:cs="Traditional Arabic"/>
          <w:b/>
          <w:sz w:val="32"/>
          <w:szCs w:val="32"/>
          <w:rtl/>
          <w:lang w:bidi="ar-MA"/>
        </w:rPr>
        <w:t xml:space="preserve"> سواء جمعية للمغاربة المقيمين بالخارج </w:t>
      </w:r>
      <w:r w:rsidRPr="009B783D">
        <w:rPr>
          <w:rFonts w:ascii="Traditional Arabic" w:hAnsi="Traditional Arabic" w:cs="Traditional Arabic" w:hint="cs"/>
          <w:b/>
          <w:sz w:val="32"/>
          <w:szCs w:val="32"/>
          <w:rtl/>
          <w:lang w:bidi="ar-MA"/>
        </w:rPr>
        <w:t>والمنحدرين</w:t>
      </w:r>
      <w:r w:rsidRPr="009B783D">
        <w:rPr>
          <w:rFonts w:ascii="Traditional Arabic" w:hAnsi="Traditional Arabic" w:cs="Traditional Arabic"/>
          <w:b/>
          <w:sz w:val="32"/>
          <w:szCs w:val="32"/>
          <w:rtl/>
          <w:lang w:bidi="ar-MA"/>
        </w:rPr>
        <w:t xml:space="preserve"> من جهة </w:t>
      </w:r>
      <w:r w:rsidR="004E403F" w:rsidRPr="004E403F">
        <w:rPr>
          <w:rFonts w:ascii="Traditional Arabic" w:hAnsi="Traditional Arabic" w:cs="Traditional Arabic"/>
          <w:b/>
          <w:sz w:val="32"/>
          <w:szCs w:val="32"/>
          <w:rtl/>
          <w:lang w:bidi="ar-MA"/>
        </w:rPr>
        <w:t xml:space="preserve">سوس ماسة </w:t>
      </w:r>
      <w:r w:rsidRPr="009B783D">
        <w:rPr>
          <w:rFonts w:ascii="Traditional Arabic" w:hAnsi="Traditional Arabic" w:cs="Traditional Arabic"/>
          <w:b/>
          <w:sz w:val="32"/>
          <w:szCs w:val="32"/>
          <w:rtl/>
          <w:lang w:bidi="ar-MA"/>
        </w:rPr>
        <w:t xml:space="preserve">أو جمعية للمهاجرين </w:t>
      </w:r>
      <w:r w:rsidRPr="007D4EB0">
        <w:rPr>
          <w:rFonts w:ascii="Traditional Arabic" w:hAnsi="Traditional Arabic" w:cs="Traditional Arabic"/>
          <w:b/>
          <w:sz w:val="32"/>
          <w:szCs w:val="32"/>
          <w:rtl/>
          <w:lang w:bidi="ar-MA"/>
        </w:rPr>
        <w:t>إلى المغرب من بلدان</w:t>
      </w:r>
      <w:r w:rsidRPr="009B783D">
        <w:rPr>
          <w:rFonts w:ascii="Traditional Arabic" w:hAnsi="Traditional Arabic" w:cs="Traditional Arabic"/>
          <w:b/>
          <w:sz w:val="32"/>
          <w:szCs w:val="32"/>
          <w:rtl/>
          <w:lang w:bidi="ar-MA"/>
        </w:rPr>
        <w:t xml:space="preserve"> أخرى.</w:t>
      </w:r>
    </w:p>
    <w:p w14:paraId="0531138F" w14:textId="77777777" w:rsidR="00632A76" w:rsidRPr="009B783D" w:rsidRDefault="00632A76" w:rsidP="00632A76">
      <w:pPr>
        <w:bidi/>
        <w:jc w:val="both"/>
        <w:rPr>
          <w:rFonts w:ascii="Traditional Arabic" w:hAnsi="Traditional Arabic" w:cs="Traditional Arabic"/>
          <w:b/>
          <w:sz w:val="32"/>
          <w:szCs w:val="32"/>
          <w:rtl/>
          <w:lang w:bidi="ar-MA"/>
        </w:rPr>
      </w:pPr>
      <w:r w:rsidRPr="009B783D">
        <w:rPr>
          <w:rFonts w:ascii="Traditional Arabic" w:hAnsi="Traditional Arabic" w:cs="Traditional Arabic"/>
          <w:b/>
          <w:sz w:val="32"/>
          <w:szCs w:val="32"/>
          <w:rtl/>
          <w:lang w:bidi="ar-MA"/>
        </w:rPr>
        <w:lastRenderedPageBreak/>
        <w:t>أو</w:t>
      </w:r>
    </w:p>
    <w:p w14:paraId="46C7F551" w14:textId="7C53F53A" w:rsidR="00632A76" w:rsidRPr="009B783D" w:rsidRDefault="00632A76" w:rsidP="00632A76">
      <w:pPr>
        <w:bidi/>
        <w:jc w:val="both"/>
        <w:rPr>
          <w:rFonts w:ascii="Traditional Arabic" w:hAnsi="Traditional Arabic" w:cs="Traditional Arabic"/>
          <w:b/>
          <w:sz w:val="32"/>
          <w:szCs w:val="32"/>
          <w:rtl/>
          <w:lang w:bidi="ar-MA"/>
        </w:rPr>
      </w:pPr>
      <w:r w:rsidRPr="009B783D">
        <w:rPr>
          <w:rFonts w:ascii="Traditional Arabic" w:hAnsi="Traditional Arabic" w:cs="Traditional Arabic"/>
          <w:bCs/>
          <w:sz w:val="32"/>
          <w:szCs w:val="32"/>
          <w:rtl/>
          <w:lang w:bidi="ar-MA"/>
        </w:rPr>
        <w:t xml:space="preserve">تنظيم أنشطة تستهدف </w:t>
      </w:r>
      <w:r w:rsidRPr="002B5F56">
        <w:rPr>
          <w:rFonts w:ascii="Traditional Arabic" w:hAnsi="Traditional Arabic" w:cs="Traditional Arabic"/>
          <w:bCs/>
          <w:sz w:val="32"/>
          <w:szCs w:val="32"/>
          <w:rtl/>
          <w:lang w:bidi="ar-MA"/>
        </w:rPr>
        <w:t xml:space="preserve">المغاربة </w:t>
      </w:r>
      <w:r w:rsidR="002E48A0" w:rsidRPr="002B5F56">
        <w:rPr>
          <w:rFonts w:ascii="Traditional Arabic" w:hAnsi="Traditional Arabic" w:cs="Traditional Arabic" w:hint="cs"/>
          <w:b/>
          <w:sz w:val="32"/>
          <w:szCs w:val="32"/>
          <w:lang w:bidi="ar-MA"/>
        </w:rPr>
        <w:t>العائدين</w:t>
      </w:r>
      <w:r w:rsidRPr="002B5F56">
        <w:rPr>
          <w:rFonts w:ascii="Traditional Arabic" w:hAnsi="Traditional Arabic" w:cs="Traditional Arabic"/>
          <w:bCs/>
          <w:sz w:val="32"/>
          <w:szCs w:val="32"/>
          <w:rtl/>
          <w:lang w:bidi="ar-MA"/>
        </w:rPr>
        <w:t xml:space="preserve"> م</w:t>
      </w:r>
      <w:r w:rsidRPr="009B783D">
        <w:rPr>
          <w:rFonts w:ascii="Traditional Arabic" w:hAnsi="Traditional Arabic" w:cs="Traditional Arabic"/>
          <w:bCs/>
          <w:sz w:val="32"/>
          <w:szCs w:val="32"/>
          <w:rtl/>
          <w:lang w:bidi="ar-MA"/>
        </w:rPr>
        <w:t>ن الخارج أو/</w:t>
      </w:r>
      <w:r w:rsidRPr="009B783D">
        <w:rPr>
          <w:rFonts w:ascii="Traditional Arabic" w:hAnsi="Traditional Arabic" w:cs="Traditional Arabic" w:hint="cs"/>
          <w:bCs/>
          <w:sz w:val="32"/>
          <w:szCs w:val="32"/>
          <w:rtl/>
          <w:lang w:bidi="ar-MA"/>
        </w:rPr>
        <w:t>والمهاجرين</w:t>
      </w:r>
      <w:r w:rsidRPr="009B783D">
        <w:rPr>
          <w:rFonts w:ascii="Traditional Arabic" w:hAnsi="Traditional Arabic" w:cs="Traditional Arabic"/>
          <w:bCs/>
          <w:sz w:val="32"/>
          <w:szCs w:val="32"/>
          <w:rtl/>
          <w:lang w:bidi="ar-MA"/>
        </w:rPr>
        <w:t xml:space="preserve"> من بلدان أخرى</w:t>
      </w:r>
      <w:r w:rsidRPr="009B783D">
        <w:rPr>
          <w:rFonts w:ascii="Traditional Arabic" w:hAnsi="Traditional Arabic" w:cs="Traditional Arabic"/>
          <w:b/>
          <w:sz w:val="32"/>
          <w:szCs w:val="32"/>
          <w:rtl/>
          <w:lang w:bidi="ar-MA"/>
        </w:rPr>
        <w:t xml:space="preserve"> المقيم</w:t>
      </w:r>
      <w:r>
        <w:rPr>
          <w:rFonts w:ascii="Traditional Arabic" w:hAnsi="Traditional Arabic" w:cs="Traditional Arabic" w:hint="cs"/>
          <w:b/>
          <w:sz w:val="32"/>
          <w:szCs w:val="32"/>
          <w:rtl/>
          <w:lang w:bidi="ar-MA"/>
        </w:rPr>
        <w:t>و</w:t>
      </w:r>
      <w:r w:rsidRPr="009B783D">
        <w:rPr>
          <w:rFonts w:ascii="Traditional Arabic" w:hAnsi="Traditional Arabic" w:cs="Traditional Arabic"/>
          <w:b/>
          <w:sz w:val="32"/>
          <w:szCs w:val="32"/>
          <w:rtl/>
          <w:lang w:bidi="ar-MA"/>
        </w:rPr>
        <w:t xml:space="preserve">ن </w:t>
      </w:r>
      <w:r w:rsidRPr="00320F6C">
        <w:rPr>
          <w:rFonts w:ascii="Traditional Arabic" w:hAnsi="Traditional Arabic" w:cs="Traditional Arabic" w:hint="cs"/>
          <w:b/>
          <w:sz w:val="32"/>
          <w:szCs w:val="32"/>
          <w:rtl/>
          <w:lang w:bidi="ar-MA"/>
        </w:rPr>
        <w:t xml:space="preserve">بجهة </w:t>
      </w:r>
      <w:r w:rsidR="004E403F" w:rsidRPr="004E403F">
        <w:rPr>
          <w:rFonts w:ascii="Traditional Arabic" w:hAnsi="Traditional Arabic" w:cs="Traditional Arabic"/>
          <w:b/>
          <w:sz w:val="32"/>
          <w:szCs w:val="32"/>
          <w:rtl/>
          <w:lang w:bidi="ar-MA"/>
        </w:rPr>
        <w:t>سوس ماسة</w:t>
      </w:r>
      <w:r w:rsidRPr="009B783D">
        <w:rPr>
          <w:rFonts w:ascii="Traditional Arabic" w:hAnsi="Traditional Arabic" w:cs="Traditional Arabic"/>
          <w:b/>
          <w:sz w:val="32"/>
          <w:szCs w:val="32"/>
          <w:rtl/>
          <w:lang w:bidi="ar-MA"/>
        </w:rPr>
        <w:t>.</w:t>
      </w:r>
    </w:p>
    <w:p w14:paraId="001B1040" w14:textId="7A3EFEFC" w:rsidR="00632A76" w:rsidRPr="009B783D" w:rsidRDefault="00632A76" w:rsidP="00632A76">
      <w:pPr>
        <w:bidi/>
        <w:jc w:val="both"/>
        <w:rPr>
          <w:rFonts w:ascii="Traditional Arabic" w:hAnsi="Traditional Arabic" w:cs="Traditional Arabic"/>
          <w:b/>
          <w:sz w:val="32"/>
          <w:szCs w:val="32"/>
          <w:rtl/>
          <w:lang w:bidi="ar-MA"/>
        </w:rPr>
      </w:pPr>
      <w:r w:rsidRPr="009B783D">
        <w:rPr>
          <w:rFonts w:ascii="Traditional Arabic" w:hAnsi="Traditional Arabic" w:cs="Traditional Arabic"/>
          <w:bCs/>
          <w:sz w:val="32"/>
          <w:szCs w:val="32"/>
          <w:u w:val="single"/>
          <w:rtl/>
          <w:lang w:bidi="ar-MA"/>
        </w:rPr>
        <w:t>حاملو المشاريع (مقدمو الطلبات</w:t>
      </w:r>
      <w:r w:rsidRPr="009B783D">
        <w:rPr>
          <w:rFonts w:ascii="Traditional Arabic" w:hAnsi="Traditional Arabic" w:cs="Traditional Arabic" w:hint="cs"/>
          <w:bCs/>
          <w:sz w:val="32"/>
          <w:szCs w:val="32"/>
          <w:u w:val="single"/>
          <w:rtl/>
          <w:lang w:bidi="ar-MA"/>
        </w:rPr>
        <w:t>)</w:t>
      </w:r>
      <w:r w:rsidRPr="009B783D">
        <w:rPr>
          <w:rFonts w:ascii="Traditional Arabic" w:hAnsi="Traditional Arabic" w:cs="Traditional Arabic" w:hint="cs"/>
          <w:b/>
          <w:sz w:val="32"/>
          <w:szCs w:val="32"/>
          <w:rtl/>
          <w:lang w:bidi="ar-MA"/>
        </w:rPr>
        <w:t>:</w:t>
      </w:r>
      <w:r w:rsidRPr="009B783D">
        <w:rPr>
          <w:rFonts w:ascii="Traditional Arabic" w:hAnsi="Traditional Arabic" w:cs="Traditional Arabic"/>
          <w:b/>
          <w:sz w:val="32"/>
          <w:szCs w:val="32"/>
          <w:rtl/>
          <w:lang w:bidi="ar-MA"/>
        </w:rPr>
        <w:t xml:space="preserve"> </w:t>
      </w:r>
      <w:r w:rsidR="00334616" w:rsidRPr="00334616">
        <w:rPr>
          <w:rFonts w:ascii="Traditional Arabic" w:hAnsi="Traditional Arabic" w:cs="Traditional Arabic"/>
          <w:b/>
          <w:sz w:val="32"/>
          <w:szCs w:val="32"/>
          <w:rtl/>
          <w:lang w:bidi="ar-MA"/>
        </w:rPr>
        <w:t xml:space="preserve">منظمات المجتمع المدني والتعاونيات المحلية وجمعيات المغاربة المقيمين بالخارج </w:t>
      </w:r>
      <w:proofErr w:type="gramStart"/>
      <w:r w:rsidR="00100379" w:rsidRPr="00100379">
        <w:rPr>
          <w:rFonts w:ascii="Traditional Arabic" w:hAnsi="Traditional Arabic" w:cs="Traditional Arabic"/>
          <w:b/>
          <w:sz w:val="32"/>
          <w:szCs w:val="32"/>
          <w:rtl/>
          <w:lang w:bidi="ar-MA"/>
        </w:rPr>
        <w:t>و</w:t>
      </w:r>
      <w:r w:rsidR="00100379">
        <w:rPr>
          <w:rFonts w:ascii="Traditional Arabic" w:hAnsi="Traditional Arabic" w:cs="Traditional Arabic"/>
          <w:b/>
          <w:sz w:val="32"/>
          <w:szCs w:val="32"/>
          <w:lang w:bidi="ar-MA"/>
        </w:rPr>
        <w:t xml:space="preserve"> </w:t>
      </w:r>
      <w:r w:rsidR="00334616" w:rsidRPr="00334616">
        <w:rPr>
          <w:rFonts w:ascii="Traditional Arabic" w:hAnsi="Traditional Arabic" w:cs="Traditional Arabic"/>
          <w:b/>
          <w:sz w:val="32"/>
          <w:szCs w:val="32"/>
          <w:rtl/>
          <w:lang w:bidi="ar-MA"/>
        </w:rPr>
        <w:t>التي</w:t>
      </w:r>
      <w:proofErr w:type="gramEnd"/>
      <w:r w:rsidR="00334616" w:rsidRPr="00334616">
        <w:rPr>
          <w:rFonts w:ascii="Traditional Arabic" w:hAnsi="Traditional Arabic" w:cs="Traditional Arabic"/>
          <w:b/>
          <w:sz w:val="32"/>
          <w:szCs w:val="32"/>
          <w:rtl/>
          <w:lang w:bidi="ar-MA"/>
        </w:rPr>
        <w:t xml:space="preserve"> تنفد مشاريع وأنشطة بجهة سوس ماسة</w:t>
      </w:r>
      <w:r w:rsidRPr="009B783D">
        <w:rPr>
          <w:rFonts w:ascii="Traditional Arabic" w:hAnsi="Traditional Arabic" w:cs="Traditional Arabic"/>
          <w:b/>
          <w:sz w:val="32"/>
          <w:szCs w:val="32"/>
          <w:rtl/>
          <w:lang w:bidi="ar-MA"/>
        </w:rPr>
        <w:t>.</w:t>
      </w:r>
    </w:p>
    <w:p w14:paraId="294B2957" w14:textId="77777777" w:rsidR="00632A76" w:rsidRPr="009B783D" w:rsidRDefault="00632A76" w:rsidP="00632A76">
      <w:pPr>
        <w:bidi/>
        <w:jc w:val="both"/>
        <w:rPr>
          <w:rFonts w:ascii="Traditional Arabic" w:hAnsi="Traditional Arabic" w:cs="Traditional Arabic"/>
          <w:b/>
          <w:sz w:val="32"/>
          <w:szCs w:val="32"/>
          <w:rtl/>
          <w:lang w:bidi="ar-MA"/>
        </w:rPr>
      </w:pPr>
      <w:r w:rsidRPr="009B783D">
        <w:rPr>
          <w:rFonts w:ascii="Traditional Arabic" w:hAnsi="Traditional Arabic" w:cs="Traditional Arabic"/>
          <w:bCs/>
          <w:sz w:val="32"/>
          <w:szCs w:val="32"/>
          <w:u w:val="single"/>
          <w:rtl/>
          <w:lang w:bidi="ar-MA"/>
        </w:rPr>
        <w:t xml:space="preserve">مدة المشاريع </w:t>
      </w:r>
      <w:r w:rsidRPr="009B783D">
        <w:rPr>
          <w:rFonts w:ascii="Traditional Arabic" w:hAnsi="Traditional Arabic" w:cs="Traditional Arabic" w:hint="cs"/>
          <w:bCs/>
          <w:sz w:val="32"/>
          <w:szCs w:val="32"/>
          <w:u w:val="single"/>
          <w:rtl/>
          <w:lang w:bidi="ar-MA"/>
        </w:rPr>
        <w:t>المقترحة</w:t>
      </w:r>
      <w:r w:rsidRPr="009B783D">
        <w:rPr>
          <w:rFonts w:ascii="Traditional Arabic" w:hAnsi="Traditional Arabic" w:cs="Traditional Arabic" w:hint="cs"/>
          <w:b/>
          <w:sz w:val="32"/>
          <w:szCs w:val="32"/>
          <w:rtl/>
          <w:lang w:bidi="ar-MA"/>
        </w:rPr>
        <w:t>:</w:t>
      </w:r>
      <w:r w:rsidRPr="009B783D">
        <w:rPr>
          <w:rFonts w:ascii="Traditional Arabic" w:hAnsi="Traditional Arabic" w:cs="Traditional Arabic"/>
          <w:b/>
          <w:sz w:val="32"/>
          <w:szCs w:val="32"/>
          <w:rtl/>
          <w:lang w:bidi="ar-MA"/>
        </w:rPr>
        <w:t xml:space="preserve"> من 3 إلى 12 شهر.</w:t>
      </w:r>
    </w:p>
    <w:p w14:paraId="437DAA06" w14:textId="7EE110C1" w:rsidR="00632A76" w:rsidRPr="009B783D" w:rsidRDefault="00632A76" w:rsidP="00632A76">
      <w:pPr>
        <w:bidi/>
        <w:jc w:val="both"/>
        <w:rPr>
          <w:rFonts w:ascii="Traditional Arabic" w:hAnsi="Traditional Arabic" w:cs="Traditional Arabic"/>
          <w:b/>
          <w:sz w:val="32"/>
          <w:szCs w:val="32"/>
          <w:rtl/>
          <w:lang w:bidi="ar-MA"/>
        </w:rPr>
      </w:pPr>
      <w:r w:rsidRPr="009B783D">
        <w:rPr>
          <w:rFonts w:ascii="Traditional Arabic" w:hAnsi="Traditional Arabic" w:cs="Traditional Arabic"/>
          <w:bCs/>
          <w:sz w:val="32"/>
          <w:szCs w:val="32"/>
          <w:u w:val="single"/>
          <w:rtl/>
          <w:lang w:bidi="ar-MA"/>
        </w:rPr>
        <w:t xml:space="preserve">الغلاف المالي لتنفيذ </w:t>
      </w:r>
      <w:r w:rsidRPr="009B783D">
        <w:rPr>
          <w:rFonts w:ascii="Traditional Arabic" w:hAnsi="Traditional Arabic" w:cs="Traditional Arabic" w:hint="cs"/>
          <w:bCs/>
          <w:sz w:val="32"/>
          <w:szCs w:val="32"/>
          <w:u w:val="single"/>
          <w:rtl/>
          <w:lang w:bidi="ar-MA"/>
        </w:rPr>
        <w:t>المشروع</w:t>
      </w:r>
      <w:r w:rsidRPr="009B783D">
        <w:rPr>
          <w:rFonts w:ascii="Traditional Arabic" w:hAnsi="Traditional Arabic" w:cs="Traditional Arabic" w:hint="cs"/>
          <w:b/>
          <w:sz w:val="32"/>
          <w:szCs w:val="32"/>
          <w:rtl/>
          <w:lang w:bidi="ar-MA"/>
        </w:rPr>
        <w:t>:</w:t>
      </w:r>
      <w:r w:rsidRPr="009B783D">
        <w:rPr>
          <w:rFonts w:ascii="Traditional Arabic" w:hAnsi="Traditional Arabic" w:cs="Traditional Arabic"/>
          <w:b/>
          <w:sz w:val="32"/>
          <w:szCs w:val="32"/>
          <w:rtl/>
          <w:lang w:bidi="ar-MA"/>
        </w:rPr>
        <w:t xml:space="preserve"> </w:t>
      </w:r>
      <w:proofErr w:type="gramStart"/>
      <w:r w:rsidRPr="009B783D">
        <w:rPr>
          <w:rFonts w:ascii="Traditional Arabic" w:hAnsi="Traditional Arabic" w:cs="Traditional Arabic"/>
          <w:b/>
          <w:sz w:val="32"/>
          <w:szCs w:val="32"/>
          <w:rtl/>
          <w:lang w:bidi="ar-MA"/>
        </w:rPr>
        <w:t>من</w:t>
      </w:r>
      <w:r w:rsidR="00100379" w:rsidRPr="00100379">
        <w:rPr>
          <w:rtl/>
        </w:rPr>
        <w:t xml:space="preserve"> </w:t>
      </w:r>
      <w:r w:rsidR="00100379">
        <w:t xml:space="preserve"> </w:t>
      </w:r>
      <w:r w:rsidR="00100379" w:rsidRPr="00102D9D">
        <w:rPr>
          <w:rFonts w:ascii="Traditional Arabic" w:hAnsi="Traditional Arabic" w:cs="Traditional Arabic"/>
          <w:b/>
          <w:sz w:val="32"/>
          <w:szCs w:val="32"/>
          <w:lang w:bidi="ar-MA"/>
        </w:rPr>
        <w:t>5.000</w:t>
      </w:r>
      <w:proofErr w:type="gramEnd"/>
      <w:r w:rsidR="00100379">
        <w:t xml:space="preserve"> </w:t>
      </w:r>
      <w:r w:rsidR="00100379" w:rsidRPr="00100379">
        <w:rPr>
          <w:rFonts w:ascii="Traditional Arabic" w:hAnsi="Traditional Arabic" w:cs="Traditional Arabic"/>
          <w:b/>
          <w:sz w:val="32"/>
          <w:szCs w:val="32"/>
          <w:rtl/>
          <w:lang w:bidi="ar-MA"/>
        </w:rPr>
        <w:t>أورو</w:t>
      </w:r>
      <w:r w:rsidR="00100379">
        <w:rPr>
          <w:rFonts w:ascii="Traditional Arabic" w:hAnsi="Traditional Arabic" w:cs="Traditional Arabic"/>
          <w:b/>
          <w:sz w:val="32"/>
          <w:szCs w:val="32"/>
          <w:lang w:bidi="ar-MA"/>
        </w:rPr>
        <w:t xml:space="preserve"> </w:t>
      </w:r>
      <w:r w:rsidRPr="009B783D">
        <w:rPr>
          <w:rFonts w:ascii="Traditional Arabic" w:hAnsi="Traditional Arabic" w:cs="Traditional Arabic"/>
          <w:b/>
          <w:sz w:val="32"/>
          <w:szCs w:val="32"/>
          <w:rtl/>
          <w:lang w:bidi="ar-MA"/>
        </w:rPr>
        <w:t xml:space="preserve"> إلى </w:t>
      </w:r>
      <w:r w:rsidR="00100379">
        <w:rPr>
          <w:rFonts w:ascii="Traditional Arabic" w:hAnsi="Traditional Arabic" w:cs="Traditional Arabic"/>
          <w:b/>
          <w:sz w:val="32"/>
          <w:szCs w:val="32"/>
          <w:lang w:bidi="ar-MA"/>
        </w:rPr>
        <w:t xml:space="preserve">15 000 </w:t>
      </w:r>
      <w:r w:rsidRPr="009B783D">
        <w:rPr>
          <w:rFonts w:ascii="Traditional Arabic" w:hAnsi="Traditional Arabic" w:cs="Traditional Arabic"/>
          <w:b/>
          <w:sz w:val="32"/>
          <w:szCs w:val="32"/>
          <w:rtl/>
          <w:lang w:bidi="ar-MA"/>
        </w:rPr>
        <w:t xml:space="preserve"> أورو</w:t>
      </w:r>
    </w:p>
    <w:p w14:paraId="46F091FA" w14:textId="77777777" w:rsidR="00632A76" w:rsidRPr="009B783D" w:rsidRDefault="00632A76" w:rsidP="00632A76">
      <w:pPr>
        <w:bidi/>
        <w:jc w:val="both"/>
        <w:rPr>
          <w:rFonts w:ascii="Traditional Arabic" w:hAnsi="Traditional Arabic" w:cs="Traditional Arabic"/>
          <w:b/>
          <w:sz w:val="28"/>
          <w:szCs w:val="28"/>
          <w:u w:val="single"/>
          <w:rtl/>
          <w:lang w:bidi="ar-MA"/>
        </w:rPr>
      </w:pPr>
    </w:p>
    <w:p w14:paraId="161D0FF2" w14:textId="1D277718" w:rsidR="00632A76" w:rsidRPr="009B783D" w:rsidRDefault="00632A76" w:rsidP="00632A76">
      <w:pPr>
        <w:bidi/>
        <w:jc w:val="both"/>
        <w:rPr>
          <w:rFonts w:ascii="Traditional Arabic" w:hAnsi="Traditional Arabic" w:cs="Traditional Arabic"/>
          <w:bCs/>
          <w:sz w:val="28"/>
          <w:szCs w:val="28"/>
          <w:u w:val="single"/>
          <w:rtl/>
          <w:lang w:bidi="ar-MA"/>
        </w:rPr>
      </w:pPr>
      <w:r w:rsidRPr="009B783D">
        <w:rPr>
          <w:rFonts w:ascii="Traditional Arabic" w:hAnsi="Traditional Arabic" w:cs="Traditional Arabic"/>
          <w:bCs/>
          <w:sz w:val="28"/>
          <w:szCs w:val="28"/>
          <w:u w:val="single"/>
          <w:rtl/>
          <w:lang w:bidi="ar-MA"/>
        </w:rPr>
        <w:t xml:space="preserve">آخر أجل لتقديم المشاريع هو </w:t>
      </w:r>
      <w:r w:rsidR="00100379" w:rsidRPr="00100379">
        <w:rPr>
          <w:rFonts w:ascii="Traditional Arabic" w:hAnsi="Traditional Arabic" w:cs="Traditional Arabic"/>
          <w:bCs/>
          <w:sz w:val="28"/>
          <w:szCs w:val="28"/>
          <w:u w:val="single"/>
          <w:rtl/>
          <w:lang w:bidi="ar-MA"/>
        </w:rPr>
        <w:t xml:space="preserve">8 دجنبر 2022 </w:t>
      </w:r>
      <w:r w:rsidRPr="009B783D">
        <w:rPr>
          <w:rFonts w:ascii="Traditional Arabic" w:hAnsi="Traditional Arabic" w:cs="Traditional Arabic"/>
          <w:bCs/>
          <w:sz w:val="28"/>
          <w:szCs w:val="28"/>
          <w:u w:val="single"/>
          <w:rtl/>
          <w:lang w:bidi="ar-MA"/>
        </w:rPr>
        <w:t>على الساعة الثا</w:t>
      </w:r>
      <w:r>
        <w:rPr>
          <w:rFonts w:ascii="Traditional Arabic" w:hAnsi="Traditional Arabic" w:cs="Traditional Arabic" w:hint="cs"/>
          <w:bCs/>
          <w:sz w:val="28"/>
          <w:szCs w:val="28"/>
          <w:u w:val="single"/>
          <w:rtl/>
          <w:lang w:bidi="ar-MA"/>
        </w:rPr>
        <w:t>ن</w:t>
      </w:r>
      <w:r w:rsidRPr="009B783D">
        <w:rPr>
          <w:rFonts w:ascii="Traditional Arabic" w:hAnsi="Traditional Arabic" w:cs="Traditional Arabic"/>
          <w:bCs/>
          <w:sz w:val="28"/>
          <w:szCs w:val="28"/>
          <w:u w:val="single"/>
          <w:rtl/>
          <w:lang w:bidi="ar-MA"/>
        </w:rPr>
        <w:t>ية بعد الزوال بتوقيت باريس</w:t>
      </w:r>
    </w:p>
    <w:p w14:paraId="73F96E82" w14:textId="74508712" w:rsidR="00632A76" w:rsidRDefault="0083443E" w:rsidP="0083443E">
      <w:pPr>
        <w:jc w:val="right"/>
        <w:rPr>
          <w:rFonts w:ascii="Traditional Arabic" w:hAnsi="Traditional Arabic" w:cs="Traditional Arabic"/>
          <w:b/>
          <w:sz w:val="32"/>
          <w:szCs w:val="32"/>
          <w:u w:val="single"/>
          <w:lang w:bidi="ar-MA"/>
        </w:rPr>
      </w:pPr>
      <w:r w:rsidRPr="0083443E">
        <w:rPr>
          <w:rFonts w:ascii="Traditional Arabic" w:hAnsi="Traditional Arabic" w:cs="Traditional Arabic"/>
          <w:b/>
          <w:sz w:val="32"/>
          <w:szCs w:val="32"/>
          <w:u w:val="single"/>
          <w:rtl/>
          <w:lang w:bidi="ar-MA"/>
        </w:rPr>
        <w:t>يجب إرسال الملف الكامل إلكترونيًا إلى عنوان البريد الإلكتروني التالي</w:t>
      </w:r>
    </w:p>
    <w:p w14:paraId="4BE320C9" w14:textId="7526E969" w:rsidR="0083443E" w:rsidRPr="00102D9D" w:rsidRDefault="0083443E" w:rsidP="00102D9D">
      <w:pPr>
        <w:bidi/>
        <w:jc w:val="both"/>
        <w:rPr>
          <w:rStyle w:val="Lienhypertexte"/>
          <w:rtl/>
        </w:rPr>
      </w:pPr>
      <w:r w:rsidRPr="00102D9D">
        <w:rPr>
          <w:rStyle w:val="Lienhypertexte"/>
        </w:rPr>
        <w:t>prim@expertisefrance.fr</w:t>
      </w:r>
    </w:p>
    <w:p w14:paraId="0DF04B65" w14:textId="427F3978" w:rsidR="0083443E" w:rsidRDefault="00632A76" w:rsidP="00632A76">
      <w:pPr>
        <w:bidi/>
        <w:jc w:val="both"/>
        <w:rPr>
          <w:rFonts w:ascii="Traditional Arabic" w:hAnsi="Traditional Arabic" w:cs="Traditional Arabic"/>
          <w:b/>
          <w:sz w:val="32"/>
          <w:szCs w:val="32"/>
          <w:lang w:bidi="ar-MA"/>
        </w:rPr>
      </w:pPr>
      <w:r w:rsidRPr="00320F6C">
        <w:rPr>
          <w:rFonts w:ascii="Traditional Arabic" w:hAnsi="Traditional Arabic" w:cs="Traditional Arabic" w:hint="cs"/>
          <w:b/>
          <w:sz w:val="32"/>
          <w:szCs w:val="32"/>
          <w:rtl/>
        </w:rPr>
        <w:t xml:space="preserve">المسطرة المتعلقة </w:t>
      </w:r>
      <w:bookmarkStart w:id="2" w:name="_Hlk113526504"/>
      <w:r w:rsidRPr="00320F6C">
        <w:rPr>
          <w:rFonts w:ascii="Traditional Arabic" w:hAnsi="Traditional Arabic" w:cs="Traditional Arabic" w:hint="cs"/>
          <w:b/>
          <w:sz w:val="32"/>
          <w:szCs w:val="32"/>
          <w:rtl/>
        </w:rPr>
        <w:t>ب</w:t>
      </w:r>
      <w:bookmarkEnd w:id="2"/>
      <w:r w:rsidRPr="00320F6C">
        <w:rPr>
          <w:rFonts w:ascii="Traditional Arabic" w:hAnsi="Traditional Arabic" w:cs="Traditional Arabic" w:hint="cs"/>
          <w:b/>
          <w:sz w:val="32"/>
          <w:szCs w:val="32"/>
          <w:rtl/>
        </w:rPr>
        <w:t>تقديم ال</w:t>
      </w:r>
      <w:r w:rsidRPr="00320F6C">
        <w:rPr>
          <w:rFonts w:ascii="Traditional Arabic" w:hAnsi="Traditional Arabic" w:cs="Traditional Arabic"/>
          <w:b/>
          <w:sz w:val="32"/>
          <w:szCs w:val="32"/>
          <w:rtl/>
        </w:rPr>
        <w:t>مشاريع</w:t>
      </w:r>
      <w:r w:rsidRPr="009B783D">
        <w:rPr>
          <w:rFonts w:ascii="Traditional Arabic" w:hAnsi="Traditional Arabic" w:cs="Traditional Arabic"/>
          <w:b/>
          <w:sz w:val="32"/>
          <w:szCs w:val="32"/>
          <w:rtl/>
        </w:rPr>
        <w:t xml:space="preserve"> واستمارة تقديم </w:t>
      </w:r>
      <w:r>
        <w:rPr>
          <w:rFonts w:ascii="Traditional Arabic" w:hAnsi="Traditional Arabic" w:cs="Traditional Arabic" w:hint="cs"/>
          <w:b/>
          <w:sz w:val="32"/>
          <w:szCs w:val="32"/>
          <w:rtl/>
        </w:rPr>
        <w:t>الترشيح</w:t>
      </w:r>
      <w:r w:rsidRPr="009B783D">
        <w:rPr>
          <w:rFonts w:ascii="Traditional Arabic" w:hAnsi="Traditional Arabic" w:cs="Traditional Arabic"/>
          <w:b/>
          <w:sz w:val="32"/>
          <w:szCs w:val="32"/>
          <w:rtl/>
        </w:rPr>
        <w:t xml:space="preserve"> وقائمة الملحقات موجودة </w:t>
      </w:r>
      <w:r w:rsidR="002E48A0" w:rsidRPr="009B783D">
        <w:rPr>
          <w:rFonts w:ascii="Traditional Arabic" w:hAnsi="Traditional Arabic" w:cs="Traditional Arabic" w:hint="cs"/>
          <w:b/>
          <w:sz w:val="32"/>
          <w:szCs w:val="32"/>
          <w:rtl/>
        </w:rPr>
        <w:t xml:space="preserve">على </w:t>
      </w:r>
      <w:r w:rsidR="002E48A0" w:rsidRPr="009B783D">
        <w:rPr>
          <w:rFonts w:ascii="Traditional Arabic" w:hAnsi="Traditional Arabic" w:cs="Traditional Arabic" w:hint="cs"/>
          <w:b/>
          <w:sz w:val="32"/>
          <w:szCs w:val="32"/>
          <w:rtl/>
          <w:lang w:bidi="ar-MA"/>
        </w:rPr>
        <w:t>الرابط</w:t>
      </w:r>
      <w:r w:rsidRPr="009B783D">
        <w:rPr>
          <w:rFonts w:ascii="Traditional Arabic" w:hAnsi="Traditional Arabic" w:cs="Traditional Arabic"/>
          <w:b/>
          <w:sz w:val="32"/>
          <w:szCs w:val="32"/>
          <w:rtl/>
          <w:lang w:bidi="ar-MA"/>
        </w:rPr>
        <w:t xml:space="preserve"> </w:t>
      </w:r>
      <w:r w:rsidRPr="009B783D">
        <w:rPr>
          <w:rFonts w:ascii="Traditional Arabic" w:hAnsi="Traditional Arabic" w:cs="Traditional Arabic" w:hint="cs"/>
          <w:b/>
          <w:sz w:val="32"/>
          <w:szCs w:val="32"/>
          <w:rtl/>
          <w:lang w:bidi="ar-MA"/>
        </w:rPr>
        <w:t>التالي:</w:t>
      </w:r>
    </w:p>
    <w:p w14:paraId="31AA41FE" w14:textId="42AD806E" w:rsidR="00CC76D3" w:rsidRPr="00CC76D3" w:rsidRDefault="00CC76D3" w:rsidP="00CC76D3">
      <w:pPr>
        <w:jc w:val="right"/>
        <w:rPr>
          <w:rStyle w:val="Lienhypertexte"/>
        </w:rPr>
      </w:pPr>
      <w:r w:rsidRPr="00CC76D3">
        <w:rPr>
          <w:rStyle w:val="Lienhypertexte"/>
        </w:rPr>
        <w:t>https://www.expertisefrance.fr/offer-detail?id=876283</w:t>
      </w:r>
    </w:p>
    <w:p w14:paraId="23191EAA" w14:textId="4B146416" w:rsidR="0083443E" w:rsidRPr="0083443E" w:rsidRDefault="0083443E" w:rsidP="00AA6F2C">
      <w:pPr>
        <w:bidi/>
        <w:jc w:val="both"/>
        <w:rPr>
          <w:rFonts w:ascii="Traditional Arabic" w:hAnsi="Traditional Arabic" w:cs="Traditional Arabic"/>
          <w:b/>
          <w:sz w:val="32"/>
          <w:szCs w:val="32"/>
          <w:rtl/>
          <w:lang w:bidi="ar-MA"/>
        </w:rPr>
      </w:pPr>
      <w:r w:rsidRPr="0083443E">
        <w:rPr>
          <w:rFonts w:ascii="Traditional Arabic" w:hAnsi="Traditional Arabic" w:cs="Traditional Arabic"/>
          <w:b/>
          <w:sz w:val="32"/>
          <w:szCs w:val="32"/>
          <w:rtl/>
          <w:lang w:bidi="ar-MA"/>
        </w:rPr>
        <w:t xml:space="preserve">المطابق للصفحة المتعلقة </w:t>
      </w:r>
      <w:r w:rsidR="00AA6F2C" w:rsidRPr="00AA6F2C">
        <w:rPr>
          <w:rFonts w:ascii="Traditional Arabic" w:hAnsi="Traditional Arabic" w:cs="Traditional Arabic"/>
          <w:b/>
          <w:sz w:val="32"/>
          <w:szCs w:val="32"/>
          <w:rtl/>
          <w:lang w:bidi="ar-MA"/>
        </w:rPr>
        <w:t>بهذا الإعلان</w:t>
      </w:r>
    </w:p>
    <w:p w14:paraId="1868D367" w14:textId="4A417E6B" w:rsidR="00AA6F2C" w:rsidRDefault="00632A76" w:rsidP="00632A76">
      <w:pPr>
        <w:bidi/>
        <w:jc w:val="both"/>
        <w:rPr>
          <w:rFonts w:ascii="Traditional Arabic" w:hAnsi="Traditional Arabic" w:cs="Traditional Arabic"/>
          <w:b/>
          <w:sz w:val="32"/>
          <w:szCs w:val="32"/>
          <w:lang w:bidi="ar-MA"/>
        </w:rPr>
      </w:pPr>
      <w:r w:rsidRPr="009B783D">
        <w:rPr>
          <w:rFonts w:ascii="Traditional Arabic" w:hAnsi="Traditional Arabic" w:cs="Traditional Arabic"/>
          <w:b/>
          <w:sz w:val="32"/>
          <w:szCs w:val="32"/>
          <w:rtl/>
          <w:lang w:bidi="ar-MA"/>
        </w:rPr>
        <w:t>جميع الأسلة المتعلقة بهذا الإعلان يج</w:t>
      </w:r>
      <w:r w:rsidR="00AA6F2C" w:rsidRPr="00AA6F2C">
        <w:rPr>
          <w:rFonts w:ascii="Traditional Arabic" w:hAnsi="Traditional Arabic" w:cs="Traditional Arabic"/>
          <w:b/>
          <w:sz w:val="32"/>
          <w:szCs w:val="32"/>
          <w:rtl/>
          <w:lang w:bidi="ar-MA"/>
        </w:rPr>
        <w:t>ب</w:t>
      </w:r>
      <w:r w:rsidR="00AA6F2C" w:rsidRPr="00AA6F2C">
        <w:rPr>
          <w:rtl/>
        </w:rPr>
        <w:t xml:space="preserve"> </w:t>
      </w:r>
      <w:r w:rsidR="00AA6F2C" w:rsidRPr="00AA6F2C">
        <w:rPr>
          <w:rFonts w:ascii="Traditional Arabic" w:hAnsi="Traditional Arabic" w:cs="Traditional Arabic"/>
          <w:b/>
          <w:sz w:val="32"/>
          <w:szCs w:val="32"/>
          <w:rtl/>
          <w:lang w:bidi="ar-MA"/>
        </w:rPr>
        <w:t>إرسالها إلى هذا العنوان الإلكتروني:</w:t>
      </w:r>
    </w:p>
    <w:p w14:paraId="77E0F0C4" w14:textId="58484B7F" w:rsidR="00AA6F2C" w:rsidRPr="00102D9D" w:rsidRDefault="00AA6F2C" w:rsidP="00102D9D">
      <w:pPr>
        <w:jc w:val="right"/>
        <w:rPr>
          <w:rStyle w:val="Lienhypertexte"/>
        </w:rPr>
      </w:pPr>
      <w:r w:rsidRPr="00102D9D">
        <w:rPr>
          <w:rStyle w:val="Lienhypertexte"/>
        </w:rPr>
        <w:t>prim@expertisefrance.fr</w:t>
      </w:r>
    </w:p>
    <w:p w14:paraId="082EE236" w14:textId="77777777" w:rsidR="00CC76D3" w:rsidRDefault="00C466DA">
      <w:pPr>
        <w:jc w:val="right"/>
        <w:rPr>
          <w:rFonts w:ascii="Traditional Arabic" w:hAnsi="Traditional Arabic" w:cs="Traditional Arabic"/>
          <w:b/>
          <w:color w:val="0070C0"/>
          <w:sz w:val="32"/>
          <w:szCs w:val="32"/>
          <w:lang w:bidi="ar-MA"/>
        </w:rPr>
      </w:pPr>
      <w:r w:rsidRPr="00C466DA">
        <w:rPr>
          <w:rFonts w:ascii="Traditional Arabic" w:hAnsi="Traditional Arabic" w:cs="Traditional Arabic"/>
          <w:b/>
          <w:sz w:val="32"/>
          <w:szCs w:val="32"/>
          <w:rtl/>
          <w:lang w:bidi="ar-MA"/>
        </w:rPr>
        <w:t xml:space="preserve">وستُنظم </w:t>
      </w:r>
      <w:r w:rsidR="00981337" w:rsidRPr="00102D9D">
        <w:rPr>
          <w:rFonts w:ascii="Traditional Arabic" w:hAnsi="Traditional Arabic" w:cs="Traditional Arabic"/>
          <w:bCs/>
          <w:sz w:val="32"/>
          <w:szCs w:val="32"/>
          <w:rtl/>
          <w:lang w:bidi="ar-MA"/>
        </w:rPr>
        <w:t>لقاءات إخبارية بخصوص</w:t>
      </w:r>
      <w:r w:rsidR="00981337" w:rsidRPr="00981337">
        <w:rPr>
          <w:rFonts w:ascii="Traditional Arabic" w:hAnsi="Traditional Arabic" w:cs="Traditional Arabic"/>
          <w:b/>
          <w:sz w:val="32"/>
          <w:szCs w:val="32"/>
          <w:rtl/>
          <w:lang w:bidi="ar-MA"/>
        </w:rPr>
        <w:t xml:space="preserve"> هذا الإعلان </w:t>
      </w:r>
      <w:r w:rsidRPr="00C466DA">
        <w:rPr>
          <w:rFonts w:ascii="Traditional Arabic" w:hAnsi="Traditional Arabic" w:cs="Traditional Arabic"/>
          <w:b/>
          <w:sz w:val="32"/>
          <w:szCs w:val="32"/>
          <w:rtl/>
          <w:lang w:bidi="ar-MA"/>
        </w:rPr>
        <w:t xml:space="preserve">ابتداء من 26 شتنبر 2022. سيتم الإعلان عن التواريخ على </w:t>
      </w:r>
      <w:r w:rsidR="00981337" w:rsidRPr="00981337">
        <w:rPr>
          <w:rFonts w:ascii="Traditional Arabic" w:hAnsi="Traditional Arabic" w:cs="Traditional Arabic"/>
          <w:b/>
          <w:sz w:val="32"/>
          <w:szCs w:val="32"/>
          <w:rtl/>
          <w:lang w:bidi="ar-MA"/>
        </w:rPr>
        <w:t>الرابط التالي</w:t>
      </w:r>
      <w:r w:rsidR="00130F29" w:rsidRPr="00102D9D">
        <w:rPr>
          <w:rFonts w:ascii="Traditional Arabic" w:hAnsi="Traditional Arabic" w:cs="Traditional Arabic"/>
          <w:b/>
          <w:color w:val="0070C0"/>
          <w:sz w:val="32"/>
          <w:szCs w:val="32"/>
          <w:rtl/>
          <w:lang w:bidi="ar-MA"/>
        </w:rPr>
        <w:t>:</w:t>
      </w:r>
      <w:r w:rsidR="00130F29" w:rsidRPr="00102D9D">
        <w:rPr>
          <w:rFonts w:ascii="Traditional Arabic" w:hAnsi="Traditional Arabic" w:cs="Traditional Arabic"/>
          <w:b/>
          <w:color w:val="0070C0"/>
          <w:sz w:val="32"/>
          <w:szCs w:val="32"/>
          <w:lang w:bidi="ar-MA"/>
        </w:rPr>
        <w:t xml:space="preserve"> </w:t>
      </w:r>
    </w:p>
    <w:p w14:paraId="2D6449B1" w14:textId="56775C7E" w:rsidR="00632A76" w:rsidRPr="00102D9D" w:rsidRDefault="00CC76D3" w:rsidP="00102D9D">
      <w:pPr>
        <w:jc w:val="right"/>
        <w:rPr>
          <w:rStyle w:val="Lienhypertexte"/>
        </w:rPr>
      </w:pPr>
      <w:r w:rsidRPr="00CC76D3">
        <w:rPr>
          <w:rStyle w:val="Lienhypertexte"/>
        </w:rPr>
        <w:t>https://www.expertisefrance.fr/offer-detail?id=876283</w:t>
      </w:r>
      <w:r w:rsidRPr="00102D9D">
        <w:rPr>
          <w:rStyle w:val="Lienhypertexte"/>
        </w:rPr>
        <w:t xml:space="preserve"> </w:t>
      </w:r>
    </w:p>
    <w:p w14:paraId="73F4F6C0" w14:textId="17AB0EFA" w:rsidR="00632A76" w:rsidRDefault="00632A76" w:rsidP="00632A76">
      <w:pPr>
        <w:bidi/>
        <w:jc w:val="both"/>
        <w:rPr>
          <w:rFonts w:ascii="Traditional Arabic" w:hAnsi="Traditional Arabic" w:cs="Traditional Arabic"/>
          <w:b/>
          <w:sz w:val="32"/>
          <w:szCs w:val="32"/>
          <w:u w:val="single"/>
          <w:lang w:bidi="ar-MA"/>
        </w:rPr>
      </w:pPr>
    </w:p>
    <w:p w14:paraId="186A3D9A" w14:textId="3EC9F9F0" w:rsidR="00632A76" w:rsidRDefault="00632A76" w:rsidP="00632A76">
      <w:pPr>
        <w:bidi/>
        <w:jc w:val="both"/>
        <w:rPr>
          <w:rFonts w:ascii="Traditional Arabic" w:hAnsi="Traditional Arabic" w:cs="Traditional Arabic"/>
          <w:b/>
          <w:sz w:val="32"/>
          <w:szCs w:val="32"/>
          <w:u w:val="single"/>
          <w:lang w:bidi="ar-MA"/>
        </w:rPr>
      </w:pPr>
    </w:p>
    <w:p w14:paraId="0B020A1C" w14:textId="77777777" w:rsidR="00632A76" w:rsidRPr="00A010B0" w:rsidRDefault="00632A76" w:rsidP="00632A76">
      <w:pPr>
        <w:bidi/>
        <w:jc w:val="both"/>
        <w:rPr>
          <w:rFonts w:ascii="Traditional Arabic" w:hAnsi="Traditional Arabic" w:cs="Traditional Arabic"/>
          <w:b/>
          <w:sz w:val="32"/>
          <w:szCs w:val="32"/>
          <w:u w:val="single"/>
          <w:rtl/>
          <w:lang w:bidi="ar-MA"/>
        </w:rPr>
      </w:pPr>
    </w:p>
    <w:p w14:paraId="2413BC7E" w14:textId="77777777" w:rsidR="00632A76" w:rsidRPr="009B783D" w:rsidRDefault="00632A76" w:rsidP="00632A76">
      <w:pPr>
        <w:bidi/>
        <w:jc w:val="both"/>
        <w:rPr>
          <w:rFonts w:ascii="Traditional Arabic" w:hAnsi="Traditional Arabic" w:cs="Traditional Arabic"/>
          <w:b/>
          <w:sz w:val="32"/>
          <w:szCs w:val="32"/>
          <w:rtl/>
          <w:lang w:bidi="ar-MA"/>
        </w:rPr>
      </w:pPr>
    </w:p>
    <w:sectPr w:rsidR="00632A76" w:rsidRPr="009B783D" w:rsidSect="00F80244">
      <w:headerReference w:type="default" r:id="rId8"/>
      <w:footerReference w:type="default" r:id="rId9"/>
      <w:pgSz w:w="11906" w:h="16838"/>
      <w:pgMar w:top="-3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D109" w14:textId="77777777" w:rsidR="00273F3C" w:rsidRDefault="00273F3C" w:rsidP="0016336F">
      <w:pPr>
        <w:spacing w:after="0" w:line="240" w:lineRule="auto"/>
      </w:pPr>
      <w:r>
        <w:separator/>
      </w:r>
    </w:p>
  </w:endnote>
  <w:endnote w:type="continuationSeparator" w:id="0">
    <w:p w14:paraId="1608B475" w14:textId="77777777" w:rsidR="00273F3C" w:rsidRDefault="00273F3C" w:rsidP="0016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
    <w:altName w:val="Calibri"/>
    <w:panose1 w:val="00000000000000000000"/>
    <w:charset w:val="00"/>
    <w:family w:val="swiss"/>
    <w:notTrueType/>
    <w:pitch w:val="default"/>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AB75" w14:textId="1AF367CD" w:rsidR="0016336F" w:rsidRDefault="0016336F">
    <w:pPr>
      <w:pStyle w:val="Pieddepage"/>
    </w:pPr>
    <w:r>
      <w:rPr>
        <w:noProof/>
        <w:lang w:eastAsia="fr-FR"/>
      </w:rPr>
      <w:drawing>
        <wp:anchor distT="0" distB="0" distL="114300" distR="114300" simplePos="0" relativeHeight="251660288" behindDoc="1" locked="0" layoutInCell="0" allowOverlap="1" wp14:anchorId="7F281C76" wp14:editId="28F59224">
          <wp:simplePos x="0" y="0"/>
          <wp:positionH relativeFrom="column">
            <wp:posOffset>4156483</wp:posOffset>
          </wp:positionH>
          <wp:positionV relativeFrom="paragraph">
            <wp:posOffset>-188967</wp:posOffset>
          </wp:positionV>
          <wp:extent cx="1449070" cy="676275"/>
          <wp:effectExtent l="0" t="0" r="0"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pic:cNvPicPr>
                </pic:nvPicPr>
                <pic:blipFill>
                  <a:blip r:embed="rId1"/>
                  <a:stretch/>
                </pic:blipFill>
                <pic:spPr bwMode="auto">
                  <a:xfrm>
                    <a:off x="0" y="0"/>
                    <a:ext cx="1449070" cy="676275"/>
                  </a:xfrm>
                  <a:prstGeom prst="rect">
                    <a:avLst/>
                  </a:prstGeom>
                </pic:spPr>
              </pic:pic>
            </a:graphicData>
          </a:graphic>
        </wp:anchor>
      </w:drawing>
    </w:r>
    <w:r>
      <w:rPr>
        <w:noProof/>
        <w:lang w:eastAsia="fr-FR"/>
      </w:rPr>
      <w:drawing>
        <wp:anchor distT="0" distB="0" distL="114300" distR="114300" simplePos="0" relativeHeight="251664384" behindDoc="1" locked="0" layoutInCell="1" allowOverlap="1" wp14:anchorId="68723FE1" wp14:editId="3C0CFBB1">
          <wp:simplePos x="0" y="0"/>
          <wp:positionH relativeFrom="column">
            <wp:posOffset>-46307</wp:posOffset>
          </wp:positionH>
          <wp:positionV relativeFrom="paragraph">
            <wp:posOffset>-73887</wp:posOffset>
          </wp:positionV>
          <wp:extent cx="1276350" cy="565150"/>
          <wp:effectExtent l="0" t="0" r="0" b="635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76350" cy="565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20AB" w14:textId="77777777" w:rsidR="00273F3C" w:rsidRDefault="00273F3C" w:rsidP="0016336F">
      <w:pPr>
        <w:spacing w:after="0" w:line="240" w:lineRule="auto"/>
      </w:pPr>
      <w:r>
        <w:separator/>
      </w:r>
    </w:p>
  </w:footnote>
  <w:footnote w:type="continuationSeparator" w:id="0">
    <w:p w14:paraId="778F6BED" w14:textId="77777777" w:rsidR="00273F3C" w:rsidRDefault="00273F3C" w:rsidP="00163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A3D3" w14:textId="403792ED" w:rsidR="0016336F" w:rsidRDefault="0016336F">
    <w:pPr>
      <w:pStyle w:val="En-tte"/>
    </w:pPr>
  </w:p>
  <w:p w14:paraId="2243AAC9" w14:textId="3C28CB99" w:rsidR="0016336F" w:rsidRDefault="0016336F" w:rsidP="00F80244">
    <w:pPr>
      <w:pStyle w:val="En-tte"/>
      <w:jc w:val="center"/>
    </w:pPr>
  </w:p>
  <w:p w14:paraId="52E69AA0" w14:textId="40726891" w:rsidR="0016336F" w:rsidRDefault="0016336F">
    <w:pPr>
      <w:pStyle w:val="En-tte"/>
    </w:pPr>
  </w:p>
  <w:p w14:paraId="00226A75" w14:textId="435AAD92" w:rsidR="00591620" w:rsidRDefault="00591620">
    <w:pPr>
      <w:pStyle w:val="En-tte"/>
    </w:pPr>
  </w:p>
  <w:p w14:paraId="151F5445" w14:textId="77777777" w:rsidR="00591620" w:rsidRDefault="005916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BA4"/>
    <w:multiLevelType w:val="hybridMultilevel"/>
    <w:tmpl w:val="AB708196"/>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908364E"/>
    <w:multiLevelType w:val="hybridMultilevel"/>
    <w:tmpl w:val="7154185A"/>
    <w:lvl w:ilvl="0" w:tplc="C50AC4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065F7"/>
    <w:multiLevelType w:val="hybridMultilevel"/>
    <w:tmpl w:val="28324F2C"/>
    <w:lvl w:ilvl="0" w:tplc="3F18D3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943EE1"/>
    <w:multiLevelType w:val="hybridMultilevel"/>
    <w:tmpl w:val="000E69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256BC8"/>
    <w:multiLevelType w:val="hybridMultilevel"/>
    <w:tmpl w:val="43383AA8"/>
    <w:lvl w:ilvl="0" w:tplc="00000001">
      <w:numFmt w:val="bullet"/>
      <w:lvlText w:val="-"/>
      <w:lvlJc w:val="left"/>
      <w:pPr>
        <w:ind w:left="501" w:hanging="360"/>
      </w:pPr>
      <w:rPr>
        <w:rFonts w:ascii="Calibri" w:hAnsi="Calibri" w:cs="Calibri"/>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532442D3"/>
    <w:multiLevelType w:val="hybridMultilevel"/>
    <w:tmpl w:val="917EFA72"/>
    <w:lvl w:ilvl="0" w:tplc="4CAE27B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65492C"/>
    <w:multiLevelType w:val="hybridMultilevel"/>
    <w:tmpl w:val="33F0ED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757960"/>
    <w:multiLevelType w:val="multilevel"/>
    <w:tmpl w:val="599C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8A3BE0"/>
    <w:multiLevelType w:val="hybridMultilevel"/>
    <w:tmpl w:val="8974A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9E4765"/>
    <w:multiLevelType w:val="hybridMultilevel"/>
    <w:tmpl w:val="B0B49E36"/>
    <w:lvl w:ilvl="0" w:tplc="F94EB3E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E3109F"/>
    <w:multiLevelType w:val="hybridMultilevel"/>
    <w:tmpl w:val="B978B0FE"/>
    <w:lvl w:ilvl="0" w:tplc="040C000F">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16cid:durableId="46342575">
    <w:abstractNumId w:val="2"/>
  </w:num>
  <w:num w:numId="2" w16cid:durableId="249631413">
    <w:abstractNumId w:val="10"/>
  </w:num>
  <w:num w:numId="3" w16cid:durableId="80880558">
    <w:abstractNumId w:val="4"/>
  </w:num>
  <w:num w:numId="4" w16cid:durableId="1726561235">
    <w:abstractNumId w:val="8"/>
  </w:num>
  <w:num w:numId="5" w16cid:durableId="1794597742">
    <w:abstractNumId w:val="3"/>
  </w:num>
  <w:num w:numId="6" w16cid:durableId="1530725457">
    <w:abstractNumId w:val="1"/>
  </w:num>
  <w:num w:numId="7" w16cid:durableId="1098480208">
    <w:abstractNumId w:val="7"/>
  </w:num>
  <w:num w:numId="8" w16cid:durableId="193202175">
    <w:abstractNumId w:val="0"/>
  </w:num>
  <w:num w:numId="9" w16cid:durableId="1257715142">
    <w:abstractNumId w:val="9"/>
  </w:num>
  <w:num w:numId="10" w16cid:durableId="1744253743">
    <w:abstractNumId w:val="6"/>
  </w:num>
  <w:num w:numId="11" w16cid:durableId="1808401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MA" w:vendorID="64" w:dllVersion="6" w:nlCheck="1" w:checkStyle="0"/>
  <w:activeWritingStyle w:appName="MSWord" w:lang="fr-FR" w:vendorID="64" w:dllVersion="6" w:nlCheck="1" w:checkStyle="1"/>
  <w:activeWritingStyle w:appName="MSWord" w:lang="fr-FR" w:vendorID="64" w:dllVersion="4096" w:nlCheck="1" w:checkStyle="0"/>
  <w:activeWritingStyle w:appName="MSWord" w:lang="ar-MA" w:vendorID="64" w:dllVersion="4096" w:nlCheck="1" w:checkStyle="0"/>
  <w:activeWritingStyle w:appName="MSWord" w:lang="ar-SA"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34"/>
    <w:rsid w:val="000370C1"/>
    <w:rsid w:val="0005510B"/>
    <w:rsid w:val="00074134"/>
    <w:rsid w:val="00087AF8"/>
    <w:rsid w:val="000972D9"/>
    <w:rsid w:val="00100379"/>
    <w:rsid w:val="00102D9D"/>
    <w:rsid w:val="00130F29"/>
    <w:rsid w:val="0016336F"/>
    <w:rsid w:val="001C5174"/>
    <w:rsid w:val="001D5542"/>
    <w:rsid w:val="001E3DBA"/>
    <w:rsid w:val="001F03E6"/>
    <w:rsid w:val="00260BB2"/>
    <w:rsid w:val="00273F3C"/>
    <w:rsid w:val="00283CA4"/>
    <w:rsid w:val="002B5F56"/>
    <w:rsid w:val="002E48A0"/>
    <w:rsid w:val="00320F2B"/>
    <w:rsid w:val="00334616"/>
    <w:rsid w:val="003730E4"/>
    <w:rsid w:val="00384AA1"/>
    <w:rsid w:val="0039799B"/>
    <w:rsid w:val="003B4162"/>
    <w:rsid w:val="003C1752"/>
    <w:rsid w:val="0046357E"/>
    <w:rsid w:val="004B033E"/>
    <w:rsid w:val="004B4319"/>
    <w:rsid w:val="004B574C"/>
    <w:rsid w:val="004E403F"/>
    <w:rsid w:val="00506C88"/>
    <w:rsid w:val="005302C4"/>
    <w:rsid w:val="00573E65"/>
    <w:rsid w:val="00591620"/>
    <w:rsid w:val="0061382F"/>
    <w:rsid w:val="00632A76"/>
    <w:rsid w:val="0068674C"/>
    <w:rsid w:val="007764AE"/>
    <w:rsid w:val="00783453"/>
    <w:rsid w:val="007E29C3"/>
    <w:rsid w:val="0083443E"/>
    <w:rsid w:val="00866FA6"/>
    <w:rsid w:val="00887EF0"/>
    <w:rsid w:val="00910C37"/>
    <w:rsid w:val="0092322C"/>
    <w:rsid w:val="009707A5"/>
    <w:rsid w:val="00981337"/>
    <w:rsid w:val="009F65F5"/>
    <w:rsid w:val="00A14432"/>
    <w:rsid w:val="00A6116A"/>
    <w:rsid w:val="00AA6F2C"/>
    <w:rsid w:val="00AC5B79"/>
    <w:rsid w:val="00AE328D"/>
    <w:rsid w:val="00B3493D"/>
    <w:rsid w:val="00B5587D"/>
    <w:rsid w:val="00B7498A"/>
    <w:rsid w:val="00B9120A"/>
    <w:rsid w:val="00BF6EAD"/>
    <w:rsid w:val="00C135F6"/>
    <w:rsid w:val="00C466DA"/>
    <w:rsid w:val="00C73A58"/>
    <w:rsid w:val="00CC76D3"/>
    <w:rsid w:val="00D231F6"/>
    <w:rsid w:val="00DE2B77"/>
    <w:rsid w:val="00E0320F"/>
    <w:rsid w:val="00E7544F"/>
    <w:rsid w:val="00EA51BA"/>
    <w:rsid w:val="00EF14E9"/>
    <w:rsid w:val="00F80244"/>
    <w:rsid w:val="00F85256"/>
    <w:rsid w:val="00F93905"/>
    <w:rsid w:val="00FA6361"/>
    <w:rsid w:val="00FB7E27"/>
    <w:rsid w:val="00FC120B"/>
    <w:rsid w:val="00FD17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8FBB4"/>
  <w15:chartTrackingRefBased/>
  <w15:docId w15:val="{DC68D086-05A0-46F2-BA9A-915267FB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4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336F"/>
    <w:pPr>
      <w:tabs>
        <w:tab w:val="center" w:pos="4536"/>
        <w:tab w:val="right" w:pos="9072"/>
      </w:tabs>
      <w:spacing w:after="0" w:line="240" w:lineRule="auto"/>
    </w:pPr>
  </w:style>
  <w:style w:type="character" w:customStyle="1" w:styleId="En-tteCar">
    <w:name w:val="En-tête Car"/>
    <w:basedOn w:val="Policepardfaut"/>
    <w:link w:val="En-tte"/>
    <w:uiPriority w:val="99"/>
    <w:rsid w:val="0016336F"/>
  </w:style>
  <w:style w:type="paragraph" w:styleId="Pieddepage">
    <w:name w:val="footer"/>
    <w:basedOn w:val="Normal"/>
    <w:link w:val="PieddepageCar"/>
    <w:uiPriority w:val="99"/>
    <w:unhideWhenUsed/>
    <w:rsid w:val="001633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36F"/>
  </w:style>
  <w:style w:type="character" w:styleId="Marquedecommentaire">
    <w:name w:val="annotation reference"/>
    <w:basedOn w:val="Policepardfaut"/>
    <w:uiPriority w:val="99"/>
    <w:semiHidden/>
    <w:unhideWhenUsed/>
    <w:rsid w:val="0061382F"/>
    <w:rPr>
      <w:sz w:val="16"/>
      <w:szCs w:val="16"/>
    </w:rPr>
  </w:style>
  <w:style w:type="paragraph" w:styleId="Commentaire">
    <w:name w:val="annotation text"/>
    <w:basedOn w:val="Normal"/>
    <w:link w:val="CommentaireCar"/>
    <w:uiPriority w:val="99"/>
    <w:semiHidden/>
    <w:unhideWhenUsed/>
    <w:rsid w:val="0061382F"/>
    <w:pPr>
      <w:spacing w:line="240" w:lineRule="auto"/>
    </w:pPr>
    <w:rPr>
      <w:sz w:val="20"/>
      <w:szCs w:val="20"/>
    </w:rPr>
  </w:style>
  <w:style w:type="character" w:customStyle="1" w:styleId="CommentaireCar">
    <w:name w:val="Commentaire Car"/>
    <w:basedOn w:val="Policepardfaut"/>
    <w:link w:val="Commentaire"/>
    <w:uiPriority w:val="99"/>
    <w:semiHidden/>
    <w:rsid w:val="0061382F"/>
    <w:rPr>
      <w:sz w:val="20"/>
      <w:szCs w:val="20"/>
    </w:rPr>
  </w:style>
  <w:style w:type="paragraph" w:styleId="Objetducommentaire">
    <w:name w:val="annotation subject"/>
    <w:basedOn w:val="Commentaire"/>
    <w:next w:val="Commentaire"/>
    <w:link w:val="ObjetducommentaireCar"/>
    <w:uiPriority w:val="99"/>
    <w:semiHidden/>
    <w:unhideWhenUsed/>
    <w:rsid w:val="0061382F"/>
    <w:rPr>
      <w:b/>
      <w:bCs/>
    </w:rPr>
  </w:style>
  <w:style w:type="character" w:customStyle="1" w:styleId="ObjetducommentaireCar">
    <w:name w:val="Objet du commentaire Car"/>
    <w:basedOn w:val="CommentaireCar"/>
    <w:link w:val="Objetducommentaire"/>
    <w:uiPriority w:val="99"/>
    <w:semiHidden/>
    <w:rsid w:val="0061382F"/>
    <w:rPr>
      <w:b/>
      <w:bCs/>
      <w:sz w:val="20"/>
      <w:szCs w:val="20"/>
    </w:rPr>
  </w:style>
  <w:style w:type="paragraph" w:styleId="Paragraphedeliste">
    <w:name w:val="List Paragraph"/>
    <w:aliases w:val="Llista Nivell1,Lista de nivel 1,Paragraphe de liste PBLH,Bullet Points,Liste Paragraf,Indent Paragraph,Lettre d'introduction,Graph &amp; Table tite,List Paragraph (numbered (a)),Bullets,Dot pt,F5 List Paragraph,Indicator Text,References"/>
    <w:basedOn w:val="Normal"/>
    <w:link w:val="ParagraphedelisteCar"/>
    <w:uiPriority w:val="34"/>
    <w:qFormat/>
    <w:rsid w:val="001E3DBA"/>
    <w:pPr>
      <w:ind w:left="720"/>
      <w:contextualSpacing/>
    </w:pPr>
  </w:style>
  <w:style w:type="paragraph" w:customStyle="1" w:styleId="EXP-Contenu">
    <w:name w:val="EXP - Contenu"/>
    <w:basedOn w:val="Normal"/>
    <w:link w:val="EXP-ContenuCar"/>
    <w:qFormat/>
    <w:rsid w:val="001E3DBA"/>
    <w:pPr>
      <w:tabs>
        <w:tab w:val="right" w:leader="dot" w:pos="9923"/>
      </w:tabs>
      <w:spacing w:after="240" w:line="240" w:lineRule="auto"/>
      <w:ind w:left="709"/>
    </w:pPr>
    <w:rPr>
      <w:rFonts w:ascii="Arial" w:eastAsiaTheme="minorEastAsia" w:hAnsi="Arial" w:cs="Arial"/>
      <w:lang w:eastAsia="ja-JP"/>
    </w:rPr>
  </w:style>
  <w:style w:type="character" w:customStyle="1" w:styleId="EXP-ContenuCar">
    <w:name w:val="EXP - Contenu Car"/>
    <w:basedOn w:val="Policepardfaut"/>
    <w:link w:val="EXP-Contenu"/>
    <w:rsid w:val="001E3DBA"/>
    <w:rPr>
      <w:rFonts w:ascii="Arial" w:eastAsiaTheme="minorEastAsia" w:hAnsi="Arial" w:cs="Arial"/>
      <w:lang w:eastAsia="ja-JP"/>
    </w:rPr>
  </w:style>
  <w:style w:type="character" w:customStyle="1" w:styleId="ParagraphedelisteCar">
    <w:name w:val="Paragraphe de liste Car"/>
    <w:aliases w:val="Llista Nivell1 Car,Lista de nivel 1 Car,Paragraphe de liste PBLH Car,Bullet Points Car,Liste Paragraf Car,Indent Paragraph Car,Lettre d'introduction Car,Graph &amp; Table tite Car,List Paragraph (numbered (a)) Car,Bullets Car"/>
    <w:basedOn w:val="Policepardfaut"/>
    <w:link w:val="Paragraphedeliste"/>
    <w:uiPriority w:val="34"/>
    <w:qFormat/>
    <w:rsid w:val="001E3DBA"/>
  </w:style>
  <w:style w:type="character" w:styleId="Rfrenceintense">
    <w:name w:val="Intense Reference"/>
    <w:basedOn w:val="Policepardfaut"/>
    <w:uiPriority w:val="32"/>
    <w:qFormat/>
    <w:rsid w:val="001E3DBA"/>
    <w:rPr>
      <w:b/>
      <w:bCs/>
      <w:smallCaps/>
      <w:color w:val="4472C4" w:themeColor="accent1"/>
      <w:spacing w:val="5"/>
    </w:rPr>
  </w:style>
  <w:style w:type="character" w:styleId="Accentuationintense">
    <w:name w:val="Intense Emphasis"/>
    <w:basedOn w:val="Policepardfaut"/>
    <w:uiPriority w:val="21"/>
    <w:qFormat/>
    <w:rsid w:val="001E3DBA"/>
    <w:rPr>
      <w:i/>
      <w:iCs/>
      <w:color w:val="4472C4" w:themeColor="accent1"/>
    </w:rPr>
  </w:style>
  <w:style w:type="table" w:styleId="TableauGrille4-Accentuation1">
    <w:name w:val="Grid Table 4 Accent 1"/>
    <w:basedOn w:val="TableauNormal"/>
    <w:uiPriority w:val="49"/>
    <w:rsid w:val="00283CA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887EF0"/>
    <w:pPr>
      <w:spacing w:after="0" w:line="240" w:lineRule="auto"/>
    </w:pPr>
  </w:style>
  <w:style w:type="character" w:styleId="Lienhypertexte">
    <w:name w:val="Hyperlink"/>
    <w:basedOn w:val="Policepardfaut"/>
    <w:uiPriority w:val="99"/>
    <w:unhideWhenUsed/>
    <w:rsid w:val="00EF14E9"/>
    <w:rPr>
      <w:color w:val="0563C1" w:themeColor="hyperlink"/>
      <w:u w:val="single"/>
    </w:rPr>
  </w:style>
  <w:style w:type="table" w:styleId="Grilledutableau">
    <w:name w:val="Table Grid"/>
    <w:basedOn w:val="TableauNormal"/>
    <w:uiPriority w:val="39"/>
    <w:rsid w:val="004B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4B574C"/>
    <w:rPr>
      <w:color w:val="605E5C"/>
      <w:shd w:val="clear" w:color="auto" w:fill="E1DFDD"/>
    </w:rPr>
  </w:style>
  <w:style w:type="character" w:styleId="Lienhypertextesuivivisit">
    <w:name w:val="FollowedHyperlink"/>
    <w:basedOn w:val="Policepardfaut"/>
    <w:uiPriority w:val="99"/>
    <w:semiHidden/>
    <w:unhideWhenUsed/>
    <w:rsid w:val="00783453"/>
    <w:rPr>
      <w:color w:val="954F72" w:themeColor="followedHyperlink"/>
      <w:u w:val="single"/>
    </w:rPr>
  </w:style>
  <w:style w:type="paragraph" w:styleId="Textedebulles">
    <w:name w:val="Balloon Text"/>
    <w:basedOn w:val="Normal"/>
    <w:link w:val="TextedebullesCar"/>
    <w:uiPriority w:val="99"/>
    <w:semiHidden/>
    <w:unhideWhenUsed/>
    <w:rsid w:val="00260B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0BB2"/>
    <w:rPr>
      <w:rFonts w:ascii="Segoe UI" w:hAnsi="Segoe UI" w:cs="Segoe UI"/>
      <w:sz w:val="18"/>
      <w:szCs w:val="18"/>
    </w:rPr>
  </w:style>
  <w:style w:type="character" w:customStyle="1" w:styleId="Mentionnonrsolue2">
    <w:name w:val="Mention non résolue2"/>
    <w:basedOn w:val="Policepardfaut"/>
    <w:uiPriority w:val="99"/>
    <w:semiHidden/>
    <w:unhideWhenUsed/>
    <w:rsid w:val="0083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19248">
      <w:bodyDiv w:val="1"/>
      <w:marLeft w:val="0"/>
      <w:marRight w:val="0"/>
      <w:marTop w:val="0"/>
      <w:marBottom w:val="0"/>
      <w:divBdr>
        <w:top w:val="none" w:sz="0" w:space="0" w:color="auto"/>
        <w:left w:val="none" w:sz="0" w:space="0" w:color="auto"/>
        <w:bottom w:val="none" w:sz="0" w:space="0" w:color="auto"/>
        <w:right w:val="none" w:sz="0" w:space="0" w:color="auto"/>
      </w:divBdr>
      <w:divsChild>
        <w:div w:id="1401633648">
          <w:marLeft w:val="0"/>
          <w:marRight w:val="0"/>
          <w:marTop w:val="0"/>
          <w:marBottom w:val="0"/>
          <w:divBdr>
            <w:top w:val="none" w:sz="0" w:space="0" w:color="auto"/>
            <w:left w:val="none" w:sz="0" w:space="0" w:color="auto"/>
            <w:bottom w:val="none" w:sz="0" w:space="0" w:color="auto"/>
            <w:right w:val="none" w:sz="0" w:space="0" w:color="auto"/>
          </w:divBdr>
        </w:div>
        <w:div w:id="1048382315">
          <w:marLeft w:val="0"/>
          <w:marRight w:val="0"/>
          <w:marTop w:val="0"/>
          <w:marBottom w:val="0"/>
          <w:divBdr>
            <w:top w:val="none" w:sz="0" w:space="0" w:color="auto"/>
            <w:left w:val="none" w:sz="0" w:space="0" w:color="auto"/>
            <w:bottom w:val="none" w:sz="0" w:space="0" w:color="auto"/>
            <w:right w:val="none" w:sz="0" w:space="0" w:color="auto"/>
          </w:divBdr>
        </w:div>
        <w:div w:id="383141451">
          <w:marLeft w:val="0"/>
          <w:marRight w:val="0"/>
          <w:marTop w:val="0"/>
          <w:marBottom w:val="0"/>
          <w:divBdr>
            <w:top w:val="none" w:sz="0" w:space="0" w:color="auto"/>
            <w:left w:val="none" w:sz="0" w:space="0" w:color="auto"/>
            <w:bottom w:val="none" w:sz="0" w:space="0" w:color="auto"/>
            <w:right w:val="none" w:sz="0" w:space="0" w:color="auto"/>
          </w:divBdr>
        </w:div>
        <w:div w:id="475031146">
          <w:marLeft w:val="0"/>
          <w:marRight w:val="0"/>
          <w:marTop w:val="0"/>
          <w:marBottom w:val="0"/>
          <w:divBdr>
            <w:top w:val="none" w:sz="0" w:space="0" w:color="auto"/>
            <w:left w:val="none" w:sz="0" w:space="0" w:color="auto"/>
            <w:bottom w:val="none" w:sz="0" w:space="0" w:color="auto"/>
            <w:right w:val="none" w:sz="0" w:space="0" w:color="auto"/>
          </w:divBdr>
          <w:divsChild>
            <w:div w:id="1166555442">
              <w:marLeft w:val="0"/>
              <w:marRight w:val="0"/>
              <w:marTop w:val="0"/>
              <w:marBottom w:val="0"/>
              <w:divBdr>
                <w:top w:val="none" w:sz="0" w:space="0" w:color="auto"/>
                <w:left w:val="none" w:sz="0" w:space="0" w:color="auto"/>
                <w:bottom w:val="none" w:sz="0" w:space="0" w:color="auto"/>
                <w:right w:val="none" w:sz="0" w:space="0" w:color="auto"/>
              </w:divBdr>
            </w:div>
            <w:div w:id="1354108705">
              <w:marLeft w:val="0"/>
              <w:marRight w:val="0"/>
              <w:marTop w:val="0"/>
              <w:marBottom w:val="0"/>
              <w:divBdr>
                <w:top w:val="none" w:sz="0" w:space="0" w:color="auto"/>
                <w:left w:val="none" w:sz="0" w:space="0" w:color="auto"/>
                <w:bottom w:val="none" w:sz="0" w:space="0" w:color="auto"/>
                <w:right w:val="none" w:sz="0" w:space="0" w:color="auto"/>
              </w:divBdr>
            </w:div>
            <w:div w:id="1372028069">
              <w:marLeft w:val="0"/>
              <w:marRight w:val="0"/>
              <w:marTop w:val="0"/>
              <w:marBottom w:val="0"/>
              <w:divBdr>
                <w:top w:val="none" w:sz="0" w:space="0" w:color="auto"/>
                <w:left w:val="none" w:sz="0" w:space="0" w:color="auto"/>
                <w:bottom w:val="none" w:sz="0" w:space="0" w:color="auto"/>
                <w:right w:val="none" w:sz="0" w:space="0" w:color="auto"/>
              </w:divBdr>
            </w:div>
            <w:div w:id="2040280422">
              <w:marLeft w:val="0"/>
              <w:marRight w:val="0"/>
              <w:marTop w:val="0"/>
              <w:marBottom w:val="0"/>
              <w:divBdr>
                <w:top w:val="none" w:sz="0" w:space="0" w:color="auto"/>
                <w:left w:val="none" w:sz="0" w:space="0" w:color="auto"/>
                <w:bottom w:val="none" w:sz="0" w:space="0" w:color="auto"/>
                <w:right w:val="none" w:sz="0" w:space="0" w:color="auto"/>
              </w:divBdr>
            </w:div>
            <w:div w:id="7355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4721</Characters>
  <Application>Microsoft Office Word</Application>
  <DocSecurity>0</DocSecurity>
  <Lines>39</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khadijaaitssi@outlook.com</dc:creator>
  <cp:keywords/>
  <dc:description/>
  <cp:lastModifiedBy>sana.tamim</cp:lastModifiedBy>
  <cp:revision>4</cp:revision>
  <cp:lastPrinted>2021-12-15T14:55:00Z</cp:lastPrinted>
  <dcterms:created xsi:type="dcterms:W3CDTF">2022-09-13T15:10:00Z</dcterms:created>
  <dcterms:modified xsi:type="dcterms:W3CDTF">2022-09-13T15:46:00Z</dcterms:modified>
</cp:coreProperties>
</file>