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D6" w:rsidRPr="009E2CD6" w:rsidRDefault="009E2CD6" w:rsidP="009E2CD6">
      <w:pPr>
        <w:spacing w:after="0" w:line="240" w:lineRule="auto"/>
        <w:jc w:val="center"/>
        <w:textAlignment w:val="baseline"/>
        <w:outlineLvl w:val="0"/>
        <w:rPr>
          <w:rFonts w:ascii="Times New Roman" w:eastAsia="Times New Roman" w:hAnsi="Times New Roman" w:cs="Times New Roman"/>
          <w:b/>
          <w:bCs/>
          <w:caps/>
          <w:kern w:val="36"/>
          <w:sz w:val="28"/>
          <w:szCs w:val="28"/>
          <w:bdr w:val="none" w:sz="0" w:space="0" w:color="auto" w:frame="1"/>
          <w:shd w:val="clear" w:color="auto" w:fill="FFFFFF"/>
        </w:rPr>
      </w:pPr>
    </w:p>
    <w:p w:rsidR="009E2CD6" w:rsidRPr="009E2CD6" w:rsidRDefault="009E2CD6" w:rsidP="009E2CD6">
      <w:pPr>
        <w:spacing w:after="0" w:line="240" w:lineRule="auto"/>
        <w:jc w:val="center"/>
        <w:textAlignment w:val="baseline"/>
        <w:outlineLvl w:val="0"/>
        <w:rPr>
          <w:rFonts w:ascii="Times New Roman" w:eastAsia="Times New Roman" w:hAnsi="Times New Roman" w:cs="Times New Roman"/>
          <w:b/>
          <w:bCs/>
          <w:caps/>
          <w:kern w:val="36"/>
          <w:sz w:val="28"/>
          <w:szCs w:val="28"/>
          <w:bdr w:val="none" w:sz="0" w:space="0" w:color="auto" w:frame="1"/>
          <w:shd w:val="clear" w:color="auto" w:fill="FFFFFF"/>
        </w:rPr>
      </w:pPr>
      <w:r w:rsidRPr="009E2CD6">
        <w:rPr>
          <w:rFonts w:ascii="Times New Roman" w:eastAsia="Times New Roman" w:hAnsi="Times New Roman" w:cs="Times New Roman"/>
          <w:b/>
          <w:bCs/>
          <w:caps/>
          <w:kern w:val="36"/>
          <w:sz w:val="28"/>
          <w:szCs w:val="28"/>
          <w:bdr w:val="none" w:sz="0" w:space="0" w:color="auto" w:frame="1"/>
          <w:shd w:val="clear" w:color="auto" w:fill="FFFFFF"/>
        </w:rPr>
        <w:t>AVIS D’APPEL À MANIFESTATION D’INTÉRÊT</w:t>
      </w:r>
    </w:p>
    <w:p w:rsidR="009E2CD6" w:rsidRDefault="009E2CD6" w:rsidP="009E2CD6">
      <w:pPr>
        <w:spacing w:after="0" w:line="240" w:lineRule="auto"/>
        <w:jc w:val="both"/>
        <w:textAlignment w:val="baseline"/>
        <w:outlineLvl w:val="0"/>
        <w:rPr>
          <w:rFonts w:ascii="Times New Roman" w:eastAsia="Times New Roman" w:hAnsi="Times New Roman" w:cs="Times New Roman"/>
          <w:caps/>
          <w:kern w:val="36"/>
          <w:bdr w:val="none" w:sz="0" w:space="0" w:color="auto" w:frame="1"/>
          <w:shd w:val="clear" w:color="auto" w:fill="FFFFFF"/>
        </w:rPr>
      </w:pPr>
    </w:p>
    <w:p w:rsidR="009E2CD6" w:rsidRPr="009E2CD6" w:rsidRDefault="009E2CD6" w:rsidP="009E2CD6">
      <w:pPr>
        <w:spacing w:after="0" w:line="240" w:lineRule="auto"/>
        <w:jc w:val="both"/>
        <w:textAlignment w:val="baseline"/>
        <w:outlineLvl w:val="0"/>
        <w:rPr>
          <w:rFonts w:ascii="Times New Roman" w:eastAsia="Times New Roman" w:hAnsi="Times New Roman" w:cs="Times New Roman"/>
          <w:caps/>
          <w:kern w:val="36"/>
          <w:sz w:val="24"/>
          <w:szCs w:val="24"/>
          <w:bdr w:val="none" w:sz="0" w:space="0" w:color="auto" w:frame="1"/>
          <w:shd w:val="clear" w:color="auto" w:fill="FFFFFF"/>
        </w:rPr>
      </w:pPr>
      <w:r w:rsidRPr="009E2CD6">
        <w:rPr>
          <w:rFonts w:ascii="Times New Roman" w:eastAsia="Times New Roman" w:hAnsi="Times New Roman" w:cs="Times New Roman"/>
          <w:caps/>
          <w:kern w:val="36"/>
          <w:sz w:val="24"/>
          <w:szCs w:val="24"/>
          <w:bdr w:val="none" w:sz="0" w:space="0" w:color="auto" w:frame="1"/>
          <w:shd w:val="clear" w:color="auto" w:fill="FFFFFF"/>
        </w:rPr>
        <w:t xml:space="preserve">- ÉVALUATION EXTERNE DU PROJET « le droit a l’accés des enfants </w:t>
      </w:r>
    </w:p>
    <w:p w:rsidR="009E2CD6" w:rsidRPr="009E2CD6" w:rsidRDefault="009E2CD6" w:rsidP="009E2CD6">
      <w:pPr>
        <w:spacing w:after="0" w:line="240" w:lineRule="auto"/>
        <w:jc w:val="both"/>
        <w:textAlignment w:val="baseline"/>
        <w:outlineLvl w:val="0"/>
        <w:rPr>
          <w:rFonts w:ascii="Times New Roman" w:eastAsia="Times New Roman" w:hAnsi="Times New Roman" w:cs="Times New Roman"/>
          <w:caps/>
          <w:kern w:val="36"/>
          <w:sz w:val="24"/>
          <w:szCs w:val="24"/>
          <w:bdr w:val="none" w:sz="0" w:space="0" w:color="auto" w:frame="1"/>
          <w:shd w:val="clear" w:color="auto" w:fill="FFFFFF"/>
        </w:rPr>
      </w:pPr>
      <w:r>
        <w:rPr>
          <w:rFonts w:ascii="Times New Roman" w:eastAsia="Times New Roman" w:hAnsi="Times New Roman" w:cs="Times New Roman"/>
          <w:caps/>
          <w:kern w:val="36"/>
          <w:sz w:val="24"/>
          <w:szCs w:val="24"/>
          <w:bdr w:val="none" w:sz="0" w:space="0" w:color="auto" w:frame="1"/>
          <w:shd w:val="clear" w:color="auto" w:fill="FFFFFF"/>
        </w:rPr>
        <w:t>A</w:t>
      </w:r>
      <w:r w:rsidRPr="009E2CD6">
        <w:rPr>
          <w:rFonts w:ascii="Times New Roman" w:eastAsia="Times New Roman" w:hAnsi="Times New Roman" w:cs="Times New Roman"/>
          <w:caps/>
          <w:kern w:val="36"/>
          <w:sz w:val="24"/>
          <w:szCs w:val="24"/>
          <w:bdr w:val="none" w:sz="0" w:space="0" w:color="auto" w:frame="1"/>
          <w:shd w:val="clear" w:color="auto" w:fill="FFFFFF"/>
        </w:rPr>
        <w:t>u prréscolaire : une responsabilité partagée »</w:t>
      </w:r>
    </w:p>
    <w:p w:rsidR="009E2CD6" w:rsidRPr="009E2CD6" w:rsidRDefault="009E2CD6" w:rsidP="009E2CD6">
      <w:pPr>
        <w:shd w:val="clear" w:color="auto" w:fill="FFFFFF"/>
        <w:spacing w:after="0" w:line="240" w:lineRule="auto"/>
        <w:jc w:val="both"/>
        <w:textAlignment w:val="baseline"/>
        <w:outlineLvl w:val="1"/>
        <w:rPr>
          <w:rFonts w:ascii="Times New Roman" w:eastAsia="Times New Roman" w:hAnsi="Times New Roman" w:cs="Times New Roman"/>
          <w:caps/>
          <w:sz w:val="24"/>
          <w:szCs w:val="24"/>
        </w:rPr>
      </w:pPr>
    </w:p>
    <w:p w:rsidR="009E2CD6" w:rsidRPr="009E2CD6" w:rsidRDefault="009E2CD6" w:rsidP="009E2CD6">
      <w:pPr>
        <w:shd w:val="clear" w:color="auto" w:fill="FFFFFF"/>
        <w:spacing w:after="0" w:line="240" w:lineRule="auto"/>
        <w:jc w:val="both"/>
        <w:textAlignment w:val="baseline"/>
        <w:rPr>
          <w:rFonts w:ascii="Times New Roman" w:hAnsi="Times New Roman" w:cs="Times New Roman"/>
          <w:b/>
          <w:bCs/>
          <w:sz w:val="24"/>
          <w:szCs w:val="24"/>
        </w:rPr>
      </w:pPr>
      <w:r w:rsidRPr="009E2CD6">
        <w:rPr>
          <w:rFonts w:ascii="Times New Roman" w:hAnsi="Times New Roman" w:cs="Times New Roman"/>
          <w:b/>
          <w:bCs/>
          <w:sz w:val="24"/>
          <w:szCs w:val="24"/>
        </w:rPr>
        <w:t>Informations générales</w:t>
      </w:r>
    </w:p>
    <w:p w:rsidR="009E2CD6" w:rsidRPr="00CE22A9" w:rsidRDefault="009E2CD6" w:rsidP="009E2CD6">
      <w:pPr>
        <w:shd w:val="clear" w:color="auto" w:fill="FFFFFF"/>
        <w:spacing w:after="0" w:line="240" w:lineRule="auto"/>
        <w:jc w:val="both"/>
        <w:textAlignment w:val="baseline"/>
        <w:rPr>
          <w:rFonts w:ascii="Times New Roman" w:hAnsi="Times New Roman" w:cs="Times New Roman"/>
          <w:b/>
          <w:bCs/>
        </w:rPr>
      </w:pPr>
    </w:p>
    <w:p w:rsidR="009E2CD6" w:rsidRDefault="009E2CD6" w:rsidP="009E2CD6">
      <w:pPr>
        <w:shd w:val="clear" w:color="auto" w:fill="FFFFFF"/>
        <w:spacing w:after="0" w:line="240" w:lineRule="auto"/>
        <w:jc w:val="both"/>
        <w:textAlignment w:val="baseline"/>
        <w:rPr>
          <w:rFonts w:ascii="Times New Roman" w:hAnsi="Times New Roman" w:cs="Times New Roman"/>
          <w:sz w:val="24"/>
          <w:szCs w:val="24"/>
        </w:rPr>
      </w:pPr>
      <w:r w:rsidRPr="009E2CD6">
        <w:rPr>
          <w:rFonts w:ascii="Times New Roman" w:hAnsi="Times New Roman" w:cs="Times New Roman"/>
          <w:b/>
          <w:bCs/>
          <w:sz w:val="24"/>
          <w:szCs w:val="24"/>
        </w:rPr>
        <w:t>Objet :</w:t>
      </w:r>
      <w:r w:rsidRPr="009E2CD6">
        <w:rPr>
          <w:rFonts w:ascii="Times New Roman" w:hAnsi="Times New Roman" w:cs="Times New Roman"/>
          <w:sz w:val="24"/>
          <w:szCs w:val="24"/>
        </w:rPr>
        <w:t xml:space="preserve"> Appel à manifestation d’intérêt pour l’évaluation finale du projet « le droit à l’accès des enfants au préscolaire : une responsabilité partagée ».</w:t>
      </w:r>
    </w:p>
    <w:p w:rsidR="009E2CD6" w:rsidRPr="009E2CD6" w:rsidRDefault="009E2CD6" w:rsidP="009E2CD6">
      <w:pPr>
        <w:shd w:val="clear" w:color="auto" w:fill="FFFFFF"/>
        <w:spacing w:after="0" w:line="240" w:lineRule="auto"/>
        <w:jc w:val="both"/>
        <w:textAlignment w:val="baseline"/>
        <w:rPr>
          <w:rFonts w:ascii="Times New Roman" w:hAnsi="Times New Roman" w:cs="Times New Roman"/>
          <w:sz w:val="24"/>
          <w:szCs w:val="24"/>
        </w:rPr>
      </w:pPr>
    </w:p>
    <w:p w:rsidR="009E2CD6" w:rsidRPr="001F4361" w:rsidRDefault="009E2CD6" w:rsidP="00D42A95">
      <w:pPr>
        <w:shd w:val="clear" w:color="auto" w:fill="FFFFFF"/>
        <w:spacing w:after="0" w:line="240" w:lineRule="auto"/>
        <w:jc w:val="both"/>
        <w:textAlignment w:val="baseline"/>
        <w:rPr>
          <w:rFonts w:ascii="Times New Roman" w:hAnsi="Times New Roman"/>
        </w:rPr>
      </w:pPr>
      <w:r w:rsidRPr="001F4361">
        <w:rPr>
          <w:rFonts w:ascii="Times New Roman" w:hAnsi="Times New Roman"/>
        </w:rPr>
        <w:t xml:space="preserve">1.2 Période d’exécution de la mission : </w:t>
      </w:r>
      <w:r w:rsidR="00D42A95">
        <w:rPr>
          <w:rFonts w:ascii="Times New Roman" w:hAnsi="Times New Roman"/>
        </w:rPr>
        <w:t>3</w:t>
      </w:r>
      <w:r w:rsidR="00D5699C">
        <w:rPr>
          <w:rFonts w:ascii="Times New Roman" w:hAnsi="Times New Roman"/>
        </w:rPr>
        <w:t xml:space="preserve">0 jours </w:t>
      </w:r>
      <w:r w:rsidRPr="001F4361">
        <w:rPr>
          <w:rFonts w:ascii="Times New Roman" w:hAnsi="Times New Roman"/>
        </w:rPr>
        <w:t xml:space="preserve"> entre octobre et </w:t>
      </w:r>
      <w:r w:rsidR="00D5699C">
        <w:rPr>
          <w:rFonts w:ascii="Times New Roman" w:hAnsi="Times New Roman"/>
        </w:rPr>
        <w:t>nov</w:t>
      </w:r>
      <w:r w:rsidRPr="001F4361">
        <w:rPr>
          <w:rFonts w:ascii="Times New Roman" w:hAnsi="Times New Roman"/>
        </w:rPr>
        <w:t>embre 2022</w:t>
      </w:r>
    </w:p>
    <w:p w:rsidR="009E2CD6" w:rsidRPr="001F4361" w:rsidRDefault="009E2CD6" w:rsidP="009E2CD6">
      <w:pPr>
        <w:shd w:val="clear" w:color="auto" w:fill="FFFFFF"/>
        <w:spacing w:after="0" w:line="240" w:lineRule="auto"/>
        <w:jc w:val="both"/>
        <w:textAlignment w:val="baseline"/>
        <w:rPr>
          <w:rFonts w:ascii="Times New Roman" w:hAnsi="Times New Roman"/>
        </w:rPr>
      </w:pPr>
      <w:r w:rsidRPr="001F4361">
        <w:rPr>
          <w:rFonts w:ascii="Times New Roman" w:hAnsi="Times New Roman"/>
        </w:rPr>
        <w:t xml:space="preserve">1.3 Date limite de soumission des offres </w:t>
      </w:r>
      <w:r w:rsidR="005D7D77" w:rsidRPr="001F4361">
        <w:rPr>
          <w:rFonts w:ascii="Times New Roman" w:hAnsi="Times New Roman"/>
        </w:rPr>
        <w:t>: 15</w:t>
      </w:r>
      <w:r w:rsidR="00264C64" w:rsidRPr="001F4361">
        <w:rPr>
          <w:rFonts w:ascii="Times New Roman" w:hAnsi="Times New Roman"/>
        </w:rPr>
        <w:t>/10/2022</w:t>
      </w:r>
      <w:r w:rsidR="00A02EE5">
        <w:rPr>
          <w:rFonts w:ascii="Times New Roman" w:hAnsi="Times New Roman"/>
        </w:rPr>
        <w:t>.</w:t>
      </w:r>
    </w:p>
    <w:p w:rsidR="00F00849" w:rsidRDefault="009E2CD6" w:rsidP="001F4361">
      <w:pPr>
        <w:shd w:val="clear" w:color="auto" w:fill="FFFFFF"/>
        <w:spacing w:after="0" w:line="240" w:lineRule="auto"/>
        <w:jc w:val="both"/>
        <w:textAlignment w:val="baseline"/>
        <w:rPr>
          <w:rFonts w:ascii="Times New Roman" w:hAnsi="Times New Roman"/>
        </w:rPr>
      </w:pPr>
      <w:r w:rsidRPr="001F4361">
        <w:rPr>
          <w:rFonts w:ascii="Times New Roman" w:hAnsi="Times New Roman"/>
        </w:rPr>
        <w:t xml:space="preserve">1.4 Responsable de l’activité: Association KRAZZA pour le développement régional (AKDER) </w:t>
      </w:r>
    </w:p>
    <w:p w:rsidR="001F4361" w:rsidRPr="001F4361" w:rsidRDefault="001F4361" w:rsidP="001F4361">
      <w:pPr>
        <w:shd w:val="clear" w:color="auto" w:fill="FFFFFF"/>
        <w:spacing w:after="0" w:line="240" w:lineRule="auto"/>
        <w:jc w:val="both"/>
        <w:textAlignment w:val="baseline"/>
        <w:rPr>
          <w:rFonts w:ascii="Times New Roman" w:hAnsi="Times New Roman"/>
        </w:rPr>
      </w:pPr>
    </w:p>
    <w:p w:rsidR="00F00849" w:rsidRPr="00CE22A9" w:rsidRDefault="00F00849" w:rsidP="00F00849">
      <w:pPr>
        <w:pStyle w:val="Paragraphedeliste"/>
        <w:numPr>
          <w:ilvl w:val="0"/>
          <w:numId w:val="1"/>
        </w:numPr>
        <w:shd w:val="clear" w:color="auto" w:fill="FFFFFF"/>
        <w:spacing w:after="0" w:line="240" w:lineRule="auto"/>
        <w:jc w:val="both"/>
        <w:textAlignment w:val="baseline"/>
        <w:rPr>
          <w:rFonts w:ascii="Times New Roman" w:hAnsi="Times New Roman" w:cs="Times New Roman"/>
          <w:b/>
        </w:rPr>
      </w:pPr>
      <w:r w:rsidRPr="00CE22A9">
        <w:rPr>
          <w:rFonts w:ascii="Times New Roman" w:hAnsi="Times New Roman" w:cs="Times New Roman"/>
          <w:b/>
        </w:rPr>
        <w:t xml:space="preserve">Contexte </w:t>
      </w:r>
    </w:p>
    <w:p w:rsidR="00264C64"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267396">
        <w:rPr>
          <w:rFonts w:ascii="Times New Roman" w:hAnsi="Times New Roman" w:cs="Times New Roman"/>
          <w:b/>
        </w:rPr>
        <w:t>Présentation de l’association AKDER et de l’AIDECA (en quelques lignes)</w:t>
      </w:r>
    </w:p>
    <w:p w:rsidR="00264C64" w:rsidRDefault="00264C64" w:rsidP="00264C64">
      <w:pPr>
        <w:shd w:val="clear" w:color="auto" w:fill="FFFFFF"/>
        <w:spacing w:after="0" w:line="240" w:lineRule="auto"/>
        <w:jc w:val="both"/>
        <w:textAlignment w:val="baseline"/>
        <w:rPr>
          <w:rFonts w:ascii="Times New Roman" w:hAnsi="Times New Roman" w:cs="Times New Roman"/>
          <w:b/>
        </w:rPr>
      </w:pPr>
    </w:p>
    <w:p w:rsidR="00264C64" w:rsidRPr="004B5B3E" w:rsidRDefault="00264C64" w:rsidP="00872F53">
      <w:pPr>
        <w:shd w:val="clear" w:color="auto" w:fill="FFFFFF"/>
        <w:spacing w:after="0" w:line="240" w:lineRule="auto"/>
        <w:jc w:val="both"/>
        <w:textAlignment w:val="baseline"/>
        <w:rPr>
          <w:rFonts w:ascii="Times New Roman" w:hAnsi="Times New Roman"/>
        </w:rPr>
      </w:pPr>
      <w:r w:rsidRPr="004B5B3E">
        <w:rPr>
          <w:rFonts w:ascii="Times New Roman" w:hAnsi="Times New Roman"/>
        </w:rPr>
        <w:t xml:space="preserve">Association KRAZZA POUR LE DEVELOPPEMENT </w:t>
      </w:r>
      <w:r w:rsidR="00872F53">
        <w:rPr>
          <w:rFonts w:ascii="Times New Roman" w:hAnsi="Times New Roman"/>
        </w:rPr>
        <w:t xml:space="preserve">REGIONAL </w:t>
      </w:r>
      <w:r w:rsidRPr="004B5B3E">
        <w:rPr>
          <w:rFonts w:ascii="Times New Roman" w:hAnsi="Times New Roman"/>
        </w:rPr>
        <w:t xml:space="preserve"> (AKDER) est une association sise à la région </w:t>
      </w:r>
      <w:r w:rsidR="00C14741" w:rsidRPr="004B5B3E">
        <w:rPr>
          <w:rFonts w:ascii="Times New Roman" w:hAnsi="Times New Roman"/>
        </w:rPr>
        <w:t>Béni</w:t>
      </w:r>
      <w:r w:rsidR="005F01BD" w:rsidRPr="004B5B3E">
        <w:rPr>
          <w:rFonts w:ascii="Times New Roman" w:hAnsi="Times New Roman"/>
        </w:rPr>
        <w:t xml:space="preserve"> Mellal </w:t>
      </w:r>
      <w:r w:rsidR="00872F53" w:rsidRPr="004B5B3E">
        <w:rPr>
          <w:rFonts w:ascii="Times New Roman" w:hAnsi="Times New Roman"/>
        </w:rPr>
        <w:t>Khenifra,</w:t>
      </w:r>
      <w:r w:rsidRPr="004B5B3E">
        <w:rPr>
          <w:rFonts w:ascii="Times New Roman" w:hAnsi="Times New Roman"/>
        </w:rPr>
        <w:t xml:space="preserve"> </w:t>
      </w:r>
      <w:r w:rsidR="00872F53" w:rsidRPr="004B5B3E">
        <w:rPr>
          <w:rFonts w:ascii="Times New Roman" w:hAnsi="Times New Roman"/>
        </w:rPr>
        <w:t>à</w:t>
      </w:r>
      <w:r w:rsidRPr="004B5B3E">
        <w:rPr>
          <w:rFonts w:ascii="Times New Roman" w:hAnsi="Times New Roman"/>
        </w:rPr>
        <w:t xml:space="preserve"> but non lucratif, crée le 3 décembre 1998.</w:t>
      </w:r>
    </w:p>
    <w:p w:rsidR="005F01BD" w:rsidRPr="00264C64" w:rsidRDefault="005F01BD" w:rsidP="005F01BD">
      <w:pPr>
        <w:shd w:val="clear" w:color="auto" w:fill="FFFFFF"/>
        <w:spacing w:after="0" w:line="240" w:lineRule="auto"/>
        <w:jc w:val="both"/>
        <w:textAlignment w:val="baseline"/>
        <w:rPr>
          <w:rFonts w:ascii="Times New Roman" w:hAnsi="Times New Roman" w:cs="Times New Roman"/>
          <w:b/>
        </w:rPr>
      </w:pPr>
    </w:p>
    <w:p w:rsidR="00264C64" w:rsidRPr="00264C64" w:rsidRDefault="00264C64" w:rsidP="00264C64">
      <w:pPr>
        <w:shd w:val="clear" w:color="auto" w:fill="FFFFFF"/>
        <w:spacing w:after="0" w:line="240" w:lineRule="auto"/>
        <w:jc w:val="both"/>
        <w:textAlignment w:val="baseline"/>
        <w:rPr>
          <w:rFonts w:ascii="Times New Roman" w:hAnsi="Times New Roman" w:cs="Times New Roman"/>
          <w:b/>
        </w:rPr>
      </w:pPr>
      <w:r w:rsidRPr="00264C64">
        <w:rPr>
          <w:rFonts w:ascii="Times New Roman" w:hAnsi="Times New Roman" w:cs="Times New Roman"/>
          <w:b/>
        </w:rPr>
        <w:t>Vision :</w:t>
      </w:r>
    </w:p>
    <w:p w:rsidR="00264C64" w:rsidRPr="004B5B3E" w:rsidRDefault="00264C64" w:rsidP="00264C64">
      <w:pPr>
        <w:shd w:val="clear" w:color="auto" w:fill="FFFFFF"/>
        <w:spacing w:after="0" w:line="240" w:lineRule="auto"/>
        <w:jc w:val="both"/>
        <w:textAlignment w:val="baseline"/>
        <w:rPr>
          <w:rFonts w:ascii="Times New Roman" w:hAnsi="Times New Roman"/>
        </w:rPr>
      </w:pPr>
      <w:r w:rsidRPr="004B5B3E">
        <w:rPr>
          <w:rFonts w:ascii="Times New Roman" w:hAnsi="Times New Roman"/>
        </w:rPr>
        <w:t>Contribuer au développement local et régional en renforçant les capacités de la population et des Associations pour un accès facile aux services de santé, d’enseignement, d’éducation de qualité, de droit et en protection de l’environnement.</w:t>
      </w:r>
    </w:p>
    <w:p w:rsidR="005F01BD" w:rsidRPr="004B5B3E" w:rsidRDefault="005F01BD" w:rsidP="00264C64">
      <w:pPr>
        <w:shd w:val="clear" w:color="auto" w:fill="FFFFFF"/>
        <w:spacing w:after="0" w:line="240" w:lineRule="auto"/>
        <w:jc w:val="both"/>
        <w:textAlignment w:val="baseline"/>
        <w:rPr>
          <w:rFonts w:ascii="Times New Roman" w:hAnsi="Times New Roman"/>
        </w:rPr>
      </w:pPr>
    </w:p>
    <w:p w:rsidR="00264C64" w:rsidRPr="00264C64" w:rsidRDefault="00264C64" w:rsidP="00264C64">
      <w:pPr>
        <w:shd w:val="clear" w:color="auto" w:fill="FFFFFF"/>
        <w:spacing w:after="0" w:line="240" w:lineRule="auto"/>
        <w:jc w:val="both"/>
        <w:textAlignment w:val="baseline"/>
        <w:rPr>
          <w:rFonts w:ascii="Times New Roman" w:hAnsi="Times New Roman" w:cs="Times New Roman"/>
          <w:b/>
        </w:rPr>
      </w:pPr>
      <w:r w:rsidRPr="00264C64">
        <w:rPr>
          <w:rFonts w:ascii="Times New Roman" w:hAnsi="Times New Roman" w:cs="Times New Roman"/>
          <w:b/>
        </w:rPr>
        <w:t>Mission :</w:t>
      </w:r>
    </w:p>
    <w:p w:rsidR="00264C64" w:rsidRPr="004B5B3E" w:rsidRDefault="00264C64" w:rsidP="004B5B3E">
      <w:pPr>
        <w:shd w:val="clear" w:color="auto" w:fill="FFFFFF"/>
        <w:spacing w:after="0" w:line="240" w:lineRule="auto"/>
        <w:jc w:val="both"/>
        <w:textAlignment w:val="baseline"/>
        <w:rPr>
          <w:rFonts w:ascii="Times New Roman" w:hAnsi="Times New Roman"/>
        </w:rPr>
      </w:pPr>
      <w:r w:rsidRPr="004B5B3E">
        <w:rPr>
          <w:rFonts w:ascii="Times New Roman" w:hAnsi="Times New Roman"/>
        </w:rPr>
        <w:t xml:space="preserve">Promouvoir l’accessibilité des femmes, des jeunes et des hommes les plus vulnérables au niveau socio économique aux services de l’éducation , de santé, de l’environnement ,de droit et de renforcement de capacités dans la région de </w:t>
      </w:r>
      <w:r w:rsidR="005F01BD" w:rsidRPr="004B5B3E">
        <w:rPr>
          <w:rFonts w:ascii="Times New Roman" w:hAnsi="Times New Roman"/>
        </w:rPr>
        <w:t xml:space="preserve">Béni Mellal Khenifra </w:t>
      </w:r>
      <w:r w:rsidRPr="004B5B3E">
        <w:rPr>
          <w:rFonts w:ascii="Times New Roman" w:hAnsi="Times New Roman"/>
        </w:rPr>
        <w:t>par la mise en place des programmes de développement</w:t>
      </w:r>
      <w:r w:rsidR="005F01BD" w:rsidRPr="004B5B3E">
        <w:rPr>
          <w:rFonts w:ascii="Times New Roman" w:hAnsi="Times New Roman"/>
        </w:rPr>
        <w:t>.</w:t>
      </w:r>
    </w:p>
    <w:p w:rsidR="005F01BD" w:rsidRPr="00264C64" w:rsidRDefault="005F01BD" w:rsidP="005F01BD">
      <w:pPr>
        <w:shd w:val="clear" w:color="auto" w:fill="FFFFFF"/>
        <w:spacing w:after="0" w:line="240" w:lineRule="auto"/>
        <w:textAlignment w:val="baseline"/>
        <w:rPr>
          <w:rFonts w:ascii="Times New Roman" w:hAnsi="Times New Roman" w:cs="Times New Roman"/>
          <w:b/>
        </w:rPr>
      </w:pPr>
    </w:p>
    <w:p w:rsidR="00264C64" w:rsidRPr="00264C64" w:rsidRDefault="00264C64" w:rsidP="00264C64">
      <w:pPr>
        <w:shd w:val="clear" w:color="auto" w:fill="FFFFFF"/>
        <w:spacing w:after="0" w:line="240" w:lineRule="auto"/>
        <w:jc w:val="both"/>
        <w:textAlignment w:val="baseline"/>
        <w:rPr>
          <w:rFonts w:ascii="Times New Roman" w:hAnsi="Times New Roman" w:cs="Times New Roman"/>
          <w:b/>
        </w:rPr>
      </w:pPr>
      <w:r w:rsidRPr="00264C64">
        <w:rPr>
          <w:rFonts w:ascii="Times New Roman" w:hAnsi="Times New Roman" w:cs="Times New Roman"/>
          <w:b/>
        </w:rPr>
        <w:t>Valeurs institutionnelles :</w:t>
      </w:r>
    </w:p>
    <w:p w:rsidR="00264C64" w:rsidRPr="004B5B3E" w:rsidRDefault="00264C64" w:rsidP="00264C64">
      <w:pPr>
        <w:shd w:val="clear" w:color="auto" w:fill="FFFFFF"/>
        <w:spacing w:after="0" w:line="240" w:lineRule="auto"/>
        <w:jc w:val="both"/>
        <w:textAlignment w:val="baseline"/>
        <w:rPr>
          <w:rFonts w:ascii="Times New Roman" w:hAnsi="Times New Roman"/>
        </w:rPr>
      </w:pPr>
      <w:r w:rsidRPr="004B5B3E">
        <w:rPr>
          <w:rFonts w:ascii="Times New Roman" w:hAnsi="Times New Roman"/>
        </w:rPr>
        <w:t>La participation de la population cible dans la prise de décision.</w:t>
      </w:r>
    </w:p>
    <w:p w:rsidR="00264C64" w:rsidRPr="004B5B3E" w:rsidRDefault="00264C64" w:rsidP="00264C64">
      <w:pPr>
        <w:shd w:val="clear" w:color="auto" w:fill="FFFFFF"/>
        <w:spacing w:after="0" w:line="240" w:lineRule="auto"/>
        <w:jc w:val="both"/>
        <w:textAlignment w:val="baseline"/>
        <w:rPr>
          <w:rFonts w:ascii="Times New Roman" w:hAnsi="Times New Roman"/>
        </w:rPr>
      </w:pPr>
      <w:r w:rsidRPr="004B5B3E">
        <w:rPr>
          <w:rFonts w:ascii="Times New Roman" w:hAnsi="Times New Roman"/>
        </w:rPr>
        <w:t>La transparence dans la gestion de l’association.</w:t>
      </w:r>
    </w:p>
    <w:p w:rsidR="00264C64" w:rsidRPr="004B5B3E" w:rsidRDefault="00264C64" w:rsidP="00264C64">
      <w:pPr>
        <w:shd w:val="clear" w:color="auto" w:fill="FFFFFF"/>
        <w:spacing w:after="0" w:line="240" w:lineRule="auto"/>
        <w:jc w:val="both"/>
        <w:textAlignment w:val="baseline"/>
        <w:rPr>
          <w:rFonts w:ascii="Times New Roman" w:hAnsi="Times New Roman"/>
        </w:rPr>
      </w:pPr>
      <w:r w:rsidRPr="004B5B3E">
        <w:rPr>
          <w:rFonts w:ascii="Times New Roman" w:hAnsi="Times New Roman"/>
        </w:rPr>
        <w:t>La concertation avec tous les acteurs et parties prenantes.</w:t>
      </w:r>
    </w:p>
    <w:p w:rsidR="00264C64" w:rsidRDefault="00264C64" w:rsidP="00264C64">
      <w:pPr>
        <w:shd w:val="clear" w:color="auto" w:fill="FFFFFF"/>
        <w:spacing w:after="0" w:line="240" w:lineRule="auto"/>
        <w:jc w:val="both"/>
        <w:textAlignment w:val="baseline"/>
        <w:rPr>
          <w:rFonts w:ascii="Times New Roman" w:hAnsi="Times New Roman" w:cs="Times New Roman"/>
          <w:b/>
        </w:rPr>
      </w:pPr>
    </w:p>
    <w:p w:rsidR="00F00849" w:rsidRDefault="00264C64" w:rsidP="00264C64">
      <w:pPr>
        <w:jc w:val="both"/>
        <w:rPr>
          <w:rFonts w:ascii="Times New Roman" w:hAnsi="Times New Roman"/>
          <w:iCs/>
        </w:rPr>
      </w:pPr>
      <w:r w:rsidRPr="002B4D41">
        <w:rPr>
          <w:rFonts w:ascii="Times New Roman" w:hAnsi="Times New Roman"/>
          <w:b/>
          <w:bCs/>
        </w:rPr>
        <w:t xml:space="preserve">L'association Al </w:t>
      </w:r>
      <w:r>
        <w:rPr>
          <w:rFonts w:ascii="Times New Roman" w:hAnsi="Times New Roman"/>
          <w:b/>
          <w:bCs/>
        </w:rPr>
        <w:t>I</w:t>
      </w:r>
      <w:r w:rsidRPr="002B4D41">
        <w:rPr>
          <w:rFonts w:ascii="Times New Roman" w:hAnsi="Times New Roman"/>
          <w:b/>
          <w:bCs/>
        </w:rPr>
        <w:t>ntilaka pour le Développement, l’Environnement et la Culture (AIDECA)</w:t>
      </w:r>
      <w:r w:rsidRPr="002B4D41">
        <w:rPr>
          <w:rFonts w:ascii="Times New Roman" w:hAnsi="Times New Roman"/>
        </w:rPr>
        <w:t xml:space="preserve"> à but non lucratif a été créée en 1996, elle a accumulé d’importantes expériences et expertises dans le domaine de l'enseignement préscolaire et celui de l'accompagnement des jeunes porteurs de projets ou d’idées de projet. Parmi les réalisations de l’association </w:t>
      </w:r>
      <w:r w:rsidRPr="002B4D41">
        <w:rPr>
          <w:rFonts w:ascii="Times New Roman" w:hAnsi="Times New Roman"/>
          <w:i/>
          <w:kern w:val="24"/>
        </w:rPr>
        <w:t>A</w:t>
      </w:r>
      <w:r>
        <w:rPr>
          <w:rFonts w:ascii="Times New Roman" w:hAnsi="Times New Roman"/>
          <w:i/>
          <w:kern w:val="24"/>
        </w:rPr>
        <w:t>IDECA</w:t>
      </w:r>
      <w:r w:rsidRPr="002B4D41">
        <w:rPr>
          <w:rFonts w:ascii="Times New Roman" w:hAnsi="Times New Roman"/>
        </w:rPr>
        <w:t>: la c</w:t>
      </w:r>
      <w:r w:rsidRPr="002B4D41">
        <w:rPr>
          <w:rFonts w:ascii="Times New Roman" w:hAnsi="Times New Roman"/>
          <w:iCs/>
        </w:rPr>
        <w:t xml:space="preserve">réation d'une garderie à Afourer, le renforcement des capacités des animatrices et animateurs de l'éducation préscolaire 300 animatrices, </w:t>
      </w:r>
      <w:r w:rsidRPr="002B4D41">
        <w:rPr>
          <w:rFonts w:ascii="Times New Roman" w:hAnsi="Times New Roman"/>
          <w:kern w:val="24"/>
        </w:rPr>
        <w:t>l’</w:t>
      </w:r>
      <w:r w:rsidRPr="002B4D41">
        <w:rPr>
          <w:rFonts w:ascii="Times New Roman" w:hAnsi="Times New Roman"/>
          <w:iCs/>
        </w:rPr>
        <w:t>ouverture d'un guichet pour les jeunes porteurs de projets ou d’idées de projets et leur accompagnement dans l’organisation d’instances formelles (coopératives, auto-entrepreneur,…), l’organisation de plusieurs séminaires sur l'autonomisation socioéconomique des jeunes en partenariat avec l'ANAPEC ainsi que des sessions de formation dans le domaine de l'insertion sociale des jeunes en situation vénérable . Enfin, l’association est le partenaire de la Fondation Mohamed V pour la Solidarité qui lui a confié la gestion de son centre de renforcement des capacités des jeunes à Afourer,</w:t>
      </w:r>
    </w:p>
    <w:p w:rsidR="00873C96" w:rsidRDefault="00873C96" w:rsidP="00264C64">
      <w:pPr>
        <w:jc w:val="both"/>
        <w:rPr>
          <w:rFonts w:ascii="Times New Roman" w:hAnsi="Times New Roman"/>
          <w:iCs/>
        </w:rPr>
      </w:pPr>
    </w:p>
    <w:p w:rsidR="00873C96" w:rsidRDefault="00873C96" w:rsidP="00264C64">
      <w:pPr>
        <w:jc w:val="both"/>
        <w:rPr>
          <w:rFonts w:ascii="Times New Roman" w:hAnsi="Times New Roman"/>
          <w:iCs/>
        </w:rPr>
      </w:pPr>
    </w:p>
    <w:p w:rsidR="00873C96" w:rsidRPr="00264C64" w:rsidRDefault="00873C96" w:rsidP="00264C64">
      <w:pPr>
        <w:jc w:val="both"/>
        <w:rPr>
          <w:rFonts w:ascii="Times New Roman" w:hAnsi="Times New Roman"/>
          <w:iCs/>
        </w:rPr>
      </w:pPr>
    </w:p>
    <w:p w:rsidR="00F00849" w:rsidRPr="00CE22A9"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CE22A9">
        <w:rPr>
          <w:rFonts w:ascii="Times New Roman" w:hAnsi="Times New Roman" w:cs="Times New Roman"/>
          <w:b/>
        </w:rPr>
        <w:lastRenderedPageBreak/>
        <w:t xml:space="preserve">Contexte de mise en œuvre du projet </w:t>
      </w:r>
    </w:p>
    <w:p w:rsidR="00F00849" w:rsidRPr="00CE22A9" w:rsidRDefault="00F00849" w:rsidP="00F00849">
      <w:pPr>
        <w:shd w:val="clear" w:color="auto" w:fill="FFFFFF"/>
        <w:spacing w:after="225" w:line="288" w:lineRule="atLeast"/>
        <w:jc w:val="both"/>
        <w:textAlignment w:val="baseline"/>
        <w:rPr>
          <w:rFonts w:ascii="Times New Roman" w:hAnsi="Times New Roman" w:cs="Times New Roman"/>
          <w:color w:val="000000"/>
        </w:rPr>
      </w:pPr>
      <w:r w:rsidRPr="00CE22A9">
        <w:rPr>
          <w:rFonts w:ascii="Times New Roman" w:hAnsi="Times New Roman" w:cs="Times New Roman"/>
          <w:color w:val="000000"/>
        </w:rPr>
        <w:t>Le Maroc signataire de la convention internationale des droits de l’enfant en 1993 a franchi depuis beaucoup d’étapes dans la protection des droits des enfants. Cependant, l’accès à l’éducation pour tous les enfants âgés de 3 à 5 ans, surtout dans ses zones les plus vulnérables reste un enjeu important.</w:t>
      </w:r>
    </w:p>
    <w:p w:rsidR="00F00849" w:rsidRPr="00CE22A9" w:rsidRDefault="00F00849" w:rsidP="00F00849">
      <w:pPr>
        <w:shd w:val="clear" w:color="auto" w:fill="FFFFFF"/>
        <w:spacing w:after="225" w:line="288" w:lineRule="atLeast"/>
        <w:jc w:val="both"/>
        <w:textAlignment w:val="baseline"/>
        <w:rPr>
          <w:rFonts w:ascii="Times New Roman" w:hAnsi="Times New Roman" w:cs="Times New Roman"/>
          <w:color w:val="FF0000"/>
        </w:rPr>
      </w:pPr>
      <w:r w:rsidRPr="00C97E57">
        <w:rPr>
          <w:rFonts w:ascii="Times New Roman" w:hAnsi="Times New Roman" w:cs="Times New Roman"/>
        </w:rPr>
        <w:t>Actuellement, le Ministère de l'Éducation nationale marocain (MEN) affiche une situation où seul un enfant sur deux bénéficie d’une éducation préscolaire (49,06%), pour un effectif de 699.634 élèves dont 313.672 filles, soit moins de la moitié. Le monde rural, caractérisé par son enclavement et l’éparpillement de ses douars, reste le plus lésé avec un taux d’inscription de 35,2% dont seulement 26,9% de filles.</w:t>
      </w:r>
    </w:p>
    <w:p w:rsidR="00F00849" w:rsidRPr="00CE22A9" w:rsidRDefault="00F00849" w:rsidP="00F00849">
      <w:pPr>
        <w:shd w:val="clear" w:color="auto" w:fill="FFFFFF"/>
        <w:spacing w:after="225" w:line="288" w:lineRule="atLeast"/>
        <w:jc w:val="both"/>
        <w:textAlignment w:val="baseline"/>
        <w:rPr>
          <w:rFonts w:ascii="Times New Roman" w:hAnsi="Times New Roman" w:cs="Times New Roman"/>
          <w:color w:val="000000"/>
        </w:rPr>
      </w:pPr>
      <w:r w:rsidRPr="00CE22A9">
        <w:rPr>
          <w:rFonts w:ascii="Times New Roman" w:hAnsi="Times New Roman" w:cs="Times New Roman"/>
          <w:color w:val="000000"/>
        </w:rPr>
        <w:t>Vingt ans après l’avènement de la Charte Nationale d’Education et de Formation qui plaçait le préscolaire comme la première étape du système éducatif, une Lettre Royale adressée le 18 juillet 2018 lors de la Journée Nationale sur l'Enseignement Préscolaire, est venue donner une nouvelle impulsion à la dynamique de généralisation de ce secteur. La Lettre s’adresse à l’ensemble des acteurs institutionnels, publics et privés, ainsi qu’à la société civile et appelle à leur engagement auprès du MEN et de ses académies régionales (AREF) pour assurer un accès à tous les enfants du pays à une éducation préscolaire de qualité. Cependant, le chantier de la généralisation du préscolaire est très important, il nécessite</w:t>
      </w:r>
      <w:r>
        <w:rPr>
          <w:rFonts w:ascii="Times New Roman" w:hAnsi="Times New Roman" w:cs="Times New Roman"/>
          <w:color w:val="000000"/>
        </w:rPr>
        <w:t xml:space="preserve"> en 2019</w:t>
      </w:r>
      <w:r w:rsidRPr="00CE22A9">
        <w:rPr>
          <w:rFonts w:ascii="Times New Roman" w:hAnsi="Times New Roman" w:cs="Times New Roman"/>
          <w:color w:val="000000"/>
        </w:rPr>
        <w:t xml:space="preserve"> la formation d’environ 30.000 nouveaux éducateurs et auxiliaires et la création de plus de 48.000 nouvelles classes.</w:t>
      </w:r>
      <w:r>
        <w:rPr>
          <w:rFonts w:ascii="Times New Roman" w:hAnsi="Times New Roman" w:cs="Times New Roman"/>
          <w:color w:val="000000"/>
        </w:rPr>
        <w:t xml:space="preserve"> Les effets de cette politique se sont </w:t>
      </w:r>
      <w:proofErr w:type="gramStart"/>
      <w:r>
        <w:rPr>
          <w:rFonts w:ascii="Times New Roman" w:hAnsi="Times New Roman" w:cs="Times New Roman"/>
          <w:color w:val="000000"/>
        </w:rPr>
        <w:t>traduit</w:t>
      </w:r>
      <w:proofErr w:type="gramEnd"/>
      <w:r>
        <w:rPr>
          <w:rFonts w:ascii="Times New Roman" w:hAnsi="Times New Roman" w:cs="Times New Roman"/>
          <w:color w:val="000000"/>
        </w:rPr>
        <w:t xml:space="preserve"> par une nette évolution du secteur. Le taux de préscolarisation dépassait au début de l'année 2022 les 71%.</w:t>
      </w:r>
    </w:p>
    <w:p w:rsidR="00F00849" w:rsidRPr="00C97E57" w:rsidRDefault="00F00849" w:rsidP="00F00849">
      <w:pPr>
        <w:shd w:val="clear" w:color="auto" w:fill="FFFFFF"/>
        <w:spacing w:after="225" w:line="288" w:lineRule="atLeast"/>
        <w:jc w:val="both"/>
        <w:textAlignment w:val="baseline"/>
        <w:rPr>
          <w:rFonts w:ascii="Times New Roman" w:hAnsi="Times New Roman" w:cs="Times New Roman"/>
        </w:rPr>
      </w:pPr>
      <w:r w:rsidRPr="00C97E57">
        <w:rPr>
          <w:rFonts w:ascii="Times New Roman" w:hAnsi="Times New Roman" w:cs="Times New Roman"/>
        </w:rPr>
        <w:t xml:space="preserve">Dans la grande région de Béni Mellal-Khénifra (plus de 2,5M d’habitants, 5 provinces, 119 communes rurales et 19 urbaines), l'enseignement préscolaire ne touche qu’une faible fraction de la population (49%). Les classes sont majoritairement implantées dans des structures traditionnelles, dont la plupart doivent être mise à niveau. Dans cette région, seulement 4 enfants sur 10 accèdent aux classes préscolaires (HCP) c’est-à-dire un taux de 41,1% dont 39% sont des filles. L’AREF de la région est fortement mobilisée dans le chantier de la réforme et veille à multiplier les partenariats au niveau national et international pour atteindre les objectifs de généralisation qu’elle s’est fixée à savoir un taux de 67% en 2021/2022 et de 100% en 2027/2028. </w:t>
      </w:r>
    </w:p>
    <w:p w:rsidR="00F00849" w:rsidRPr="00CE22A9" w:rsidRDefault="00F00849" w:rsidP="00F00849">
      <w:pPr>
        <w:shd w:val="clear" w:color="auto" w:fill="FFFFFF"/>
        <w:spacing w:after="225" w:line="288" w:lineRule="atLeast"/>
        <w:jc w:val="both"/>
        <w:textAlignment w:val="baseline"/>
        <w:rPr>
          <w:rFonts w:ascii="Times New Roman" w:hAnsi="Times New Roman" w:cs="Times New Roman"/>
          <w:color w:val="000000"/>
        </w:rPr>
      </w:pPr>
      <w:r w:rsidRPr="00CE22A9">
        <w:rPr>
          <w:rFonts w:ascii="Times New Roman" w:hAnsi="Times New Roman" w:cs="Times New Roman"/>
          <w:color w:val="000000"/>
        </w:rPr>
        <w:t xml:space="preserve">L’AKDER et son partenaire l’AIDECA, associations locales, sont des acteurs reconnus par l’AREF de </w:t>
      </w:r>
      <w:r w:rsidR="004504C3" w:rsidRPr="00CE22A9">
        <w:rPr>
          <w:rFonts w:ascii="Times New Roman" w:hAnsi="Times New Roman" w:cs="Times New Roman"/>
          <w:color w:val="000000"/>
        </w:rPr>
        <w:t>Béni</w:t>
      </w:r>
      <w:r w:rsidRPr="00CE22A9">
        <w:rPr>
          <w:rFonts w:ascii="Times New Roman" w:hAnsi="Times New Roman" w:cs="Times New Roman"/>
          <w:color w:val="000000"/>
        </w:rPr>
        <w:t xml:space="preserve"> Mellal dans le domaine de l’enseignement du préscolaire et de la formation des éducatrices. Ce projet qui s’inscrit pleinement dans les directives gouvernementales a permis de contribuer à l’effort national de promotion de l’accès à un préscolaire de qualité, dans cette région grâce à un partenariat fort entre la société civile et les autorités locales. </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b/>
        </w:rPr>
      </w:pPr>
    </w:p>
    <w:p w:rsidR="00F00849" w:rsidRPr="00CE22A9"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CE22A9">
        <w:rPr>
          <w:rFonts w:ascii="Times New Roman" w:hAnsi="Times New Roman" w:cs="Times New Roman"/>
          <w:b/>
        </w:rPr>
        <w:t xml:space="preserve">Description du projet </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p>
    <w:p w:rsidR="00862B69" w:rsidRDefault="00F00849" w:rsidP="00F00849">
      <w:pPr>
        <w:pStyle w:val="NormalWeb"/>
        <w:spacing w:before="0" w:beforeAutospacing="0" w:after="0" w:afterAutospacing="0" w:line="285" w:lineRule="atLeast"/>
        <w:jc w:val="both"/>
        <w:rPr>
          <w:rFonts w:eastAsiaTheme="minorEastAsia"/>
          <w:sz w:val="22"/>
          <w:szCs w:val="22"/>
        </w:rPr>
      </w:pPr>
      <w:r w:rsidRPr="00CE22A9">
        <w:rPr>
          <w:rFonts w:eastAsiaTheme="minorEastAsia"/>
          <w:sz w:val="22"/>
          <w:szCs w:val="22"/>
        </w:rPr>
        <w:t xml:space="preserve">Le projet intitulé « Le droit d’accès au préscolaire : une responsabilité partagée » mis en œuvre par l’association AKDER en </w:t>
      </w:r>
      <w:r w:rsidR="00862B69" w:rsidRPr="00CE22A9">
        <w:rPr>
          <w:rFonts w:eastAsiaTheme="minorEastAsia"/>
          <w:sz w:val="22"/>
          <w:szCs w:val="22"/>
        </w:rPr>
        <w:t>partenariat avec</w:t>
      </w:r>
      <w:r w:rsidRPr="00CE22A9">
        <w:rPr>
          <w:rFonts w:eastAsiaTheme="minorEastAsia"/>
          <w:sz w:val="22"/>
          <w:szCs w:val="22"/>
        </w:rPr>
        <w:t xml:space="preserve"> l’association AIDECA et l’AREF de </w:t>
      </w:r>
      <w:r w:rsidR="00862B69" w:rsidRPr="00CE22A9">
        <w:rPr>
          <w:rFonts w:eastAsiaTheme="minorEastAsia"/>
          <w:sz w:val="22"/>
          <w:szCs w:val="22"/>
        </w:rPr>
        <w:t>Béni</w:t>
      </w:r>
      <w:r w:rsidRPr="00CE22A9">
        <w:rPr>
          <w:rFonts w:eastAsiaTheme="minorEastAsia"/>
          <w:sz w:val="22"/>
          <w:szCs w:val="22"/>
        </w:rPr>
        <w:t xml:space="preserve"> Mellal-</w:t>
      </w:r>
      <w:r w:rsidR="001F4361" w:rsidRPr="00CE22A9">
        <w:rPr>
          <w:rFonts w:eastAsiaTheme="minorEastAsia"/>
          <w:sz w:val="22"/>
          <w:szCs w:val="22"/>
        </w:rPr>
        <w:t>Khenifra</w:t>
      </w:r>
      <w:r w:rsidRPr="00CE22A9">
        <w:rPr>
          <w:rFonts w:eastAsiaTheme="minorEastAsia"/>
          <w:sz w:val="22"/>
          <w:szCs w:val="22"/>
        </w:rPr>
        <w:t>, avec l’appui du Gouvernement Princier de Monaco</w:t>
      </w:r>
      <w:r w:rsidR="00862B69">
        <w:rPr>
          <w:rFonts w:eastAsiaTheme="minorEastAsia"/>
          <w:sz w:val="22"/>
          <w:szCs w:val="22"/>
        </w:rPr>
        <w:t xml:space="preserve"> </w:t>
      </w:r>
      <w:r w:rsidRPr="00CE22A9">
        <w:rPr>
          <w:rFonts w:eastAsiaTheme="minorEastAsia"/>
          <w:sz w:val="22"/>
          <w:szCs w:val="22"/>
        </w:rPr>
        <w:t xml:space="preserve">a pour objectif principal </w:t>
      </w:r>
      <w:r>
        <w:rPr>
          <w:rFonts w:eastAsiaTheme="minorEastAsia"/>
          <w:sz w:val="22"/>
          <w:szCs w:val="22"/>
        </w:rPr>
        <w:t xml:space="preserve">de contribuer à l'effort national de généralisation du préscolaire en </w:t>
      </w:r>
      <w:r w:rsidRPr="00CE22A9">
        <w:rPr>
          <w:rFonts w:eastAsiaTheme="minorEastAsia"/>
          <w:sz w:val="22"/>
          <w:szCs w:val="22"/>
        </w:rPr>
        <w:t>améliorer l</w:t>
      </w:r>
      <w:r>
        <w:rPr>
          <w:rFonts w:eastAsiaTheme="minorEastAsia"/>
          <w:sz w:val="22"/>
          <w:szCs w:val="22"/>
        </w:rPr>
        <w:t>'accès à</w:t>
      </w:r>
      <w:r w:rsidRPr="00CE22A9">
        <w:rPr>
          <w:rFonts w:eastAsiaTheme="minorEastAsia"/>
          <w:sz w:val="22"/>
          <w:szCs w:val="22"/>
        </w:rPr>
        <w:t xml:space="preserve"> l’éducation préscolaire dans la région de </w:t>
      </w:r>
      <w:r w:rsidR="00862B69" w:rsidRPr="00CE22A9">
        <w:rPr>
          <w:rFonts w:eastAsiaTheme="minorEastAsia"/>
          <w:sz w:val="22"/>
          <w:szCs w:val="22"/>
        </w:rPr>
        <w:t>Béni</w:t>
      </w:r>
      <w:r w:rsidRPr="00CE22A9">
        <w:rPr>
          <w:rFonts w:eastAsiaTheme="minorEastAsia"/>
          <w:sz w:val="22"/>
          <w:szCs w:val="22"/>
        </w:rPr>
        <w:t xml:space="preserve"> Mellal Khenifra</w:t>
      </w:r>
      <w:r>
        <w:rPr>
          <w:rFonts w:eastAsiaTheme="minorEastAsia"/>
          <w:sz w:val="22"/>
          <w:szCs w:val="22"/>
        </w:rPr>
        <w:t>.</w:t>
      </w:r>
    </w:p>
    <w:p w:rsidR="007604FC" w:rsidRDefault="007604FC" w:rsidP="00F00849">
      <w:pPr>
        <w:pStyle w:val="NormalWeb"/>
        <w:spacing w:before="0" w:beforeAutospacing="0" w:after="0" w:afterAutospacing="0" w:line="285" w:lineRule="atLeast"/>
        <w:jc w:val="both"/>
        <w:rPr>
          <w:rFonts w:eastAsiaTheme="minorEastAsia"/>
          <w:sz w:val="22"/>
          <w:szCs w:val="22"/>
        </w:rPr>
      </w:pPr>
    </w:p>
    <w:p w:rsidR="00F00849" w:rsidRPr="00CE22A9" w:rsidRDefault="00F00849" w:rsidP="00F00849">
      <w:pPr>
        <w:pStyle w:val="NormalWeb"/>
        <w:spacing w:before="0" w:beforeAutospacing="0" w:after="0" w:afterAutospacing="0" w:line="285" w:lineRule="atLeast"/>
        <w:jc w:val="both"/>
        <w:rPr>
          <w:rFonts w:eastAsiaTheme="minorEastAsia"/>
          <w:sz w:val="22"/>
          <w:szCs w:val="22"/>
        </w:rPr>
      </w:pPr>
      <w:r>
        <w:rPr>
          <w:rFonts w:eastAsiaTheme="minorEastAsia"/>
          <w:sz w:val="22"/>
          <w:szCs w:val="22"/>
        </w:rPr>
        <w:t xml:space="preserve"> L</w:t>
      </w:r>
      <w:r w:rsidRPr="00CE22A9">
        <w:rPr>
          <w:rFonts w:eastAsiaTheme="minorEastAsia"/>
          <w:sz w:val="22"/>
          <w:szCs w:val="22"/>
        </w:rPr>
        <w:t xml:space="preserve">es axes d’intervention </w:t>
      </w:r>
      <w:r>
        <w:rPr>
          <w:rFonts w:eastAsiaTheme="minorEastAsia"/>
          <w:sz w:val="22"/>
          <w:szCs w:val="22"/>
        </w:rPr>
        <w:t xml:space="preserve">sont les </w:t>
      </w:r>
      <w:r w:rsidRPr="00CE22A9">
        <w:rPr>
          <w:rFonts w:eastAsiaTheme="minorEastAsia"/>
          <w:sz w:val="22"/>
          <w:szCs w:val="22"/>
        </w:rPr>
        <w:t xml:space="preserve">suivants : </w:t>
      </w:r>
    </w:p>
    <w:p w:rsidR="00F00849" w:rsidRPr="00CE22A9" w:rsidRDefault="00F00849" w:rsidP="00862B69">
      <w:pPr>
        <w:pStyle w:val="NormalWeb"/>
        <w:numPr>
          <w:ilvl w:val="0"/>
          <w:numId w:val="11"/>
        </w:numPr>
        <w:spacing w:before="0" w:beforeAutospacing="0" w:after="0" w:afterAutospacing="0" w:line="285" w:lineRule="atLeast"/>
        <w:jc w:val="both"/>
        <w:rPr>
          <w:rFonts w:eastAsiaTheme="minorEastAsia"/>
          <w:sz w:val="22"/>
          <w:szCs w:val="22"/>
        </w:rPr>
      </w:pPr>
      <w:r w:rsidRPr="00CE22A9">
        <w:rPr>
          <w:rFonts w:eastAsiaTheme="minorEastAsia"/>
          <w:sz w:val="22"/>
          <w:szCs w:val="22"/>
        </w:rPr>
        <w:t>La construction, et équipement</w:t>
      </w:r>
      <w:r w:rsidR="00862B69">
        <w:rPr>
          <w:rFonts w:eastAsiaTheme="minorEastAsia"/>
          <w:sz w:val="22"/>
          <w:szCs w:val="22"/>
        </w:rPr>
        <w:t xml:space="preserve"> d’une structure de préscolaire </w:t>
      </w:r>
      <w:r w:rsidR="00C14741">
        <w:rPr>
          <w:rFonts w:eastAsiaTheme="minorEastAsia"/>
          <w:sz w:val="22"/>
          <w:szCs w:val="22"/>
        </w:rPr>
        <w:t>à</w:t>
      </w:r>
      <w:r w:rsidR="00862B69">
        <w:rPr>
          <w:rFonts w:eastAsiaTheme="minorEastAsia"/>
          <w:sz w:val="22"/>
          <w:szCs w:val="22"/>
        </w:rPr>
        <w:t xml:space="preserve"> </w:t>
      </w:r>
      <w:r w:rsidR="00C14741" w:rsidRPr="00C14741">
        <w:rPr>
          <w:rFonts w:eastAsiaTheme="minorEastAsia"/>
          <w:sz w:val="20"/>
          <w:szCs w:val="20"/>
        </w:rPr>
        <w:t>TITNBLAL</w:t>
      </w:r>
      <w:r w:rsidR="00862B69">
        <w:rPr>
          <w:rFonts w:eastAsiaTheme="minorEastAsia"/>
          <w:sz w:val="22"/>
          <w:szCs w:val="22"/>
        </w:rPr>
        <w:t xml:space="preserve"> et </w:t>
      </w:r>
      <w:r w:rsidR="00862B69" w:rsidRPr="00CE22A9">
        <w:rPr>
          <w:rFonts w:eastAsiaTheme="minorEastAsia"/>
          <w:sz w:val="22"/>
          <w:szCs w:val="22"/>
        </w:rPr>
        <w:t>l’aménagement</w:t>
      </w:r>
      <w:r w:rsidR="00862B69">
        <w:rPr>
          <w:rFonts w:eastAsiaTheme="minorEastAsia"/>
          <w:sz w:val="22"/>
          <w:szCs w:val="22"/>
        </w:rPr>
        <w:t xml:space="preserve"> et équipement </w:t>
      </w:r>
      <w:r w:rsidR="00862B69" w:rsidRPr="00CE22A9">
        <w:rPr>
          <w:rFonts w:eastAsiaTheme="minorEastAsia"/>
          <w:sz w:val="22"/>
          <w:szCs w:val="22"/>
        </w:rPr>
        <w:t xml:space="preserve"> </w:t>
      </w:r>
      <w:r w:rsidRPr="00CE22A9">
        <w:rPr>
          <w:rFonts w:eastAsiaTheme="minorEastAsia"/>
          <w:sz w:val="22"/>
          <w:szCs w:val="22"/>
        </w:rPr>
        <w:t>de</w:t>
      </w:r>
      <w:r w:rsidR="00C14741">
        <w:rPr>
          <w:rFonts w:eastAsiaTheme="minorEastAsia"/>
          <w:sz w:val="22"/>
          <w:szCs w:val="22"/>
        </w:rPr>
        <w:t xml:space="preserve"> </w:t>
      </w:r>
      <w:r w:rsidR="00862B69">
        <w:rPr>
          <w:rFonts w:eastAsiaTheme="minorEastAsia"/>
          <w:sz w:val="22"/>
          <w:szCs w:val="22"/>
        </w:rPr>
        <w:t>27</w:t>
      </w:r>
      <w:r w:rsidR="004005E1">
        <w:rPr>
          <w:rFonts w:eastAsiaTheme="minorEastAsia"/>
          <w:sz w:val="22"/>
          <w:szCs w:val="22"/>
        </w:rPr>
        <w:t xml:space="preserve"> </w:t>
      </w:r>
      <w:r w:rsidRPr="00CE22A9">
        <w:rPr>
          <w:rFonts w:eastAsiaTheme="minorEastAsia"/>
          <w:sz w:val="22"/>
          <w:szCs w:val="22"/>
        </w:rPr>
        <w:t xml:space="preserve">salles dans plusieurs établissements scolaires relavant de l’AREF et d’associations locales. </w:t>
      </w:r>
    </w:p>
    <w:p w:rsidR="00493EAD" w:rsidRPr="004905CC" w:rsidRDefault="00F00849" w:rsidP="004905CC">
      <w:pPr>
        <w:pStyle w:val="NormalWeb"/>
        <w:numPr>
          <w:ilvl w:val="0"/>
          <w:numId w:val="11"/>
        </w:numPr>
        <w:spacing w:before="0" w:beforeAutospacing="0" w:after="0" w:afterAutospacing="0" w:line="285" w:lineRule="atLeast"/>
        <w:jc w:val="both"/>
        <w:rPr>
          <w:rFonts w:eastAsiaTheme="minorEastAsia"/>
          <w:sz w:val="22"/>
          <w:szCs w:val="22"/>
        </w:rPr>
      </w:pPr>
      <w:r w:rsidRPr="00CE22A9">
        <w:rPr>
          <w:rFonts w:eastAsiaTheme="minorEastAsia"/>
          <w:sz w:val="22"/>
          <w:szCs w:val="22"/>
        </w:rPr>
        <w:t xml:space="preserve">La formation </w:t>
      </w:r>
      <w:r w:rsidR="00862B69">
        <w:rPr>
          <w:rFonts w:eastAsiaTheme="minorEastAsia"/>
          <w:sz w:val="22"/>
          <w:szCs w:val="22"/>
        </w:rPr>
        <w:t xml:space="preserve"> </w:t>
      </w:r>
      <w:r w:rsidR="00493EAD">
        <w:rPr>
          <w:rFonts w:eastAsiaTheme="minorEastAsia"/>
          <w:sz w:val="22"/>
          <w:szCs w:val="22"/>
        </w:rPr>
        <w:t xml:space="preserve">de 30 </w:t>
      </w:r>
      <w:r w:rsidR="00862B69">
        <w:rPr>
          <w:rFonts w:eastAsiaTheme="minorEastAsia"/>
          <w:sz w:val="22"/>
          <w:szCs w:val="22"/>
        </w:rPr>
        <w:t xml:space="preserve"> </w:t>
      </w:r>
      <w:r w:rsidRPr="00CE22A9">
        <w:rPr>
          <w:rFonts w:eastAsiaTheme="minorEastAsia"/>
          <w:sz w:val="22"/>
          <w:szCs w:val="22"/>
        </w:rPr>
        <w:t>éducatrices</w:t>
      </w:r>
      <w:r w:rsidR="00493EAD">
        <w:rPr>
          <w:rFonts w:eastAsiaTheme="minorEastAsia"/>
          <w:sz w:val="22"/>
          <w:szCs w:val="22"/>
        </w:rPr>
        <w:t xml:space="preserve"> en poste et 30</w:t>
      </w:r>
      <w:r w:rsidR="00493EAD" w:rsidRPr="00493EAD">
        <w:rPr>
          <w:rFonts w:eastAsiaTheme="minorEastAsia"/>
          <w:sz w:val="22"/>
          <w:szCs w:val="22"/>
        </w:rPr>
        <w:t xml:space="preserve"> </w:t>
      </w:r>
      <w:r w:rsidR="00493EAD" w:rsidRPr="00CE22A9">
        <w:rPr>
          <w:rFonts w:eastAsiaTheme="minorEastAsia"/>
          <w:sz w:val="22"/>
          <w:szCs w:val="22"/>
        </w:rPr>
        <w:t>éducatrices</w:t>
      </w:r>
      <w:r w:rsidR="00493EAD">
        <w:rPr>
          <w:rFonts w:eastAsiaTheme="minorEastAsia"/>
          <w:sz w:val="22"/>
          <w:szCs w:val="22"/>
        </w:rPr>
        <w:t xml:space="preserve"> appartenant aux associations locale.</w:t>
      </w:r>
    </w:p>
    <w:p w:rsidR="00493EAD" w:rsidRDefault="00493EAD" w:rsidP="00493EAD">
      <w:pPr>
        <w:rPr>
          <w:rFonts w:asciiTheme="majorHAnsi" w:hAnsiTheme="majorHAnsi" w:cstheme="majorHAnsi"/>
        </w:rPr>
      </w:pPr>
      <w:r w:rsidRPr="00467CA5">
        <w:rPr>
          <w:rFonts w:asciiTheme="majorHAnsi" w:hAnsiTheme="majorHAnsi" w:cstheme="majorHAnsi"/>
        </w:rPr>
        <w:t xml:space="preserve">60 </w:t>
      </w:r>
      <w:r>
        <w:rPr>
          <w:rFonts w:asciiTheme="majorHAnsi" w:hAnsiTheme="majorHAnsi" w:cstheme="majorHAnsi"/>
        </w:rPr>
        <w:t>é</w:t>
      </w:r>
      <w:r w:rsidRPr="00467CA5">
        <w:rPr>
          <w:rFonts w:asciiTheme="majorHAnsi" w:hAnsiTheme="majorHAnsi" w:cstheme="majorHAnsi"/>
        </w:rPr>
        <w:t>ducatrices seront</w:t>
      </w:r>
      <w:r>
        <w:rPr>
          <w:rFonts w:asciiTheme="majorHAnsi" w:hAnsiTheme="majorHAnsi" w:cstheme="majorHAnsi"/>
        </w:rPr>
        <w:t xml:space="preserve"> formées et </w:t>
      </w:r>
      <w:r w:rsidRPr="00467CA5">
        <w:rPr>
          <w:rFonts w:asciiTheme="majorHAnsi" w:hAnsiTheme="majorHAnsi" w:cstheme="majorHAnsi"/>
        </w:rPr>
        <w:t xml:space="preserve">qualifiées pour l’éducation préscolaire selon les </w:t>
      </w:r>
      <w:r>
        <w:rPr>
          <w:rFonts w:asciiTheme="majorHAnsi" w:hAnsiTheme="majorHAnsi" w:cstheme="majorHAnsi"/>
        </w:rPr>
        <w:t xml:space="preserve">critères de formation </w:t>
      </w:r>
      <w:r w:rsidRPr="00467CA5">
        <w:rPr>
          <w:rFonts w:asciiTheme="majorHAnsi" w:hAnsiTheme="majorHAnsi" w:cstheme="majorHAnsi"/>
        </w:rPr>
        <w:t xml:space="preserve">pédagogiques </w:t>
      </w:r>
      <w:r>
        <w:rPr>
          <w:rFonts w:asciiTheme="majorHAnsi" w:hAnsiTheme="majorHAnsi" w:cstheme="majorHAnsi"/>
        </w:rPr>
        <w:t>définis par le MEN</w:t>
      </w:r>
      <w:r w:rsidRPr="00467CA5">
        <w:rPr>
          <w:rFonts w:asciiTheme="majorHAnsi" w:hAnsiTheme="majorHAnsi" w:cstheme="majorHAnsi"/>
        </w:rPr>
        <w:t>.</w:t>
      </w:r>
      <w:r>
        <w:rPr>
          <w:rFonts w:asciiTheme="majorHAnsi" w:hAnsiTheme="majorHAnsi" w:cstheme="majorHAnsi"/>
        </w:rPr>
        <w:t xml:space="preserve"> (Dont 30 qui sont </w:t>
      </w:r>
      <w:r w:rsidRPr="00467CA5">
        <w:rPr>
          <w:rFonts w:asciiTheme="majorHAnsi" w:hAnsiTheme="majorHAnsi" w:cstheme="majorHAnsi"/>
        </w:rPr>
        <w:t>en fonction</w:t>
      </w:r>
      <w:r>
        <w:rPr>
          <w:rFonts w:asciiTheme="majorHAnsi" w:hAnsiTheme="majorHAnsi" w:cstheme="majorHAnsi"/>
        </w:rPr>
        <w:t xml:space="preserve"> la première année du projet </w:t>
      </w:r>
      <w:r w:rsidRPr="00467CA5">
        <w:rPr>
          <w:rFonts w:asciiTheme="majorHAnsi" w:hAnsiTheme="majorHAnsi" w:cstheme="majorHAnsi"/>
        </w:rPr>
        <w:t>et30 nouvelles</w:t>
      </w:r>
      <w:r>
        <w:rPr>
          <w:rFonts w:asciiTheme="majorHAnsi" w:hAnsiTheme="majorHAnsi" w:cstheme="majorHAnsi"/>
        </w:rPr>
        <w:t xml:space="preserve"> recrutées la 2</w:t>
      </w:r>
      <w:r w:rsidRPr="001E6D3D">
        <w:rPr>
          <w:rFonts w:asciiTheme="majorHAnsi" w:hAnsiTheme="majorHAnsi" w:cstheme="majorHAnsi"/>
          <w:vertAlign w:val="superscript"/>
        </w:rPr>
        <w:t>ème</w:t>
      </w:r>
      <w:r>
        <w:rPr>
          <w:rFonts w:asciiTheme="majorHAnsi" w:hAnsiTheme="majorHAnsi" w:cstheme="majorHAnsi"/>
        </w:rPr>
        <w:t xml:space="preserve"> et 3ème année du projet)</w:t>
      </w:r>
    </w:p>
    <w:p w:rsidR="004905CC" w:rsidRDefault="004905CC" w:rsidP="00493EAD">
      <w:pPr>
        <w:rPr>
          <w:rFonts w:asciiTheme="majorHAnsi" w:hAnsiTheme="majorHAnsi" w:cstheme="majorHAnsi"/>
        </w:rPr>
      </w:pPr>
    </w:p>
    <w:p w:rsidR="004905CC" w:rsidRDefault="00CC24EF" w:rsidP="00CC24EF">
      <w:pPr>
        <w:pStyle w:val="Paragraphedeliste"/>
        <w:numPr>
          <w:ilvl w:val="0"/>
          <w:numId w:val="11"/>
        </w:numPr>
        <w:rPr>
          <w:rFonts w:asciiTheme="majorHAnsi" w:hAnsiTheme="majorHAnsi" w:cstheme="majorHAnsi"/>
        </w:rPr>
      </w:pPr>
      <w:r>
        <w:rPr>
          <w:rFonts w:asciiTheme="majorHAnsi" w:hAnsiTheme="majorHAnsi" w:cstheme="majorHAnsi"/>
        </w:rPr>
        <w:lastRenderedPageBreak/>
        <w:t xml:space="preserve">Formation de </w:t>
      </w:r>
      <w:r w:rsidR="004905CC" w:rsidRPr="004905CC">
        <w:rPr>
          <w:rFonts w:asciiTheme="majorHAnsi" w:hAnsiTheme="majorHAnsi" w:cstheme="majorHAnsi"/>
        </w:rPr>
        <w:t>12 formateurs des</w:t>
      </w:r>
      <w:r w:rsidR="004905CC">
        <w:rPr>
          <w:rFonts w:asciiTheme="majorHAnsi" w:hAnsiTheme="majorHAnsi" w:cstheme="majorHAnsi"/>
        </w:rPr>
        <w:t xml:space="preserve"> </w:t>
      </w:r>
      <w:r w:rsidR="004905CC" w:rsidRPr="004905CC">
        <w:rPr>
          <w:rFonts w:asciiTheme="majorHAnsi" w:hAnsiTheme="majorHAnsi" w:cstheme="majorHAnsi"/>
        </w:rPr>
        <w:t>Directions Provinciales du MEN aux approches pédagogiques spécifiques au préscolaire dans le but d’assurer l’encadrement du projet et sa pérennité.</w:t>
      </w:r>
      <w:r w:rsidR="007604FC">
        <w:rPr>
          <w:rFonts w:asciiTheme="majorHAnsi" w:hAnsiTheme="majorHAnsi" w:cstheme="majorHAnsi"/>
        </w:rPr>
        <w:t xml:space="preserve">   </w:t>
      </w:r>
    </w:p>
    <w:p w:rsidR="004905CC" w:rsidRDefault="004905CC" w:rsidP="007604FC">
      <w:pPr>
        <w:pStyle w:val="Paragraphedeliste"/>
        <w:numPr>
          <w:ilvl w:val="0"/>
          <w:numId w:val="11"/>
        </w:numPr>
        <w:rPr>
          <w:rFonts w:asciiTheme="majorHAnsi" w:hAnsiTheme="majorHAnsi" w:cstheme="majorHAnsi"/>
        </w:rPr>
      </w:pPr>
      <w:r w:rsidRPr="007604FC">
        <w:rPr>
          <w:rFonts w:asciiTheme="majorHAnsi" w:hAnsiTheme="majorHAnsi" w:cstheme="majorHAnsi"/>
        </w:rPr>
        <w:t xml:space="preserve">Organisation de 2 sessions de formation (1 session en 2021 et une en </w:t>
      </w:r>
      <w:r w:rsidR="005D7D77" w:rsidRPr="007604FC">
        <w:rPr>
          <w:rFonts w:asciiTheme="majorHAnsi" w:hAnsiTheme="majorHAnsi" w:cstheme="majorHAnsi"/>
        </w:rPr>
        <w:t>2022)</w:t>
      </w:r>
      <w:r w:rsidRPr="007604FC">
        <w:rPr>
          <w:rFonts w:asciiTheme="majorHAnsi" w:hAnsiTheme="majorHAnsi" w:cstheme="majorHAnsi"/>
        </w:rPr>
        <w:t xml:space="preserve"> en faveur d’un groupe de formateurs provenant des cinq Directions provinciales de l’AREF de Béni Mellal - Khenifra. Cette activité est nécessaire pour assurer l’ancrage du projet au sein des Directions provinciales et de garantir la qualité du programme par la suite.</w:t>
      </w:r>
    </w:p>
    <w:p w:rsidR="00493EAD" w:rsidRDefault="00493EAD" w:rsidP="007604FC">
      <w:pPr>
        <w:pStyle w:val="Paragraphedeliste"/>
        <w:numPr>
          <w:ilvl w:val="0"/>
          <w:numId w:val="11"/>
        </w:numPr>
        <w:rPr>
          <w:rFonts w:asciiTheme="majorHAnsi" w:hAnsiTheme="majorHAnsi" w:cstheme="majorHAnsi"/>
        </w:rPr>
      </w:pPr>
      <w:r w:rsidRPr="007604FC">
        <w:rPr>
          <w:rFonts w:asciiTheme="majorHAnsi" w:hAnsiTheme="majorHAnsi" w:cstheme="majorHAnsi"/>
        </w:rPr>
        <w:t>Organisation de3 sessions de formation et de sensibilisation par an par un centre de formation qui va mettre à niveau les connaissances et compétences des éducatrices impliquées.</w:t>
      </w:r>
    </w:p>
    <w:p w:rsidR="005D7D77" w:rsidRPr="00546CD8" w:rsidRDefault="005D7D77" w:rsidP="00546CD8">
      <w:pPr>
        <w:pStyle w:val="Paragraphedeliste"/>
        <w:numPr>
          <w:ilvl w:val="0"/>
          <w:numId w:val="11"/>
        </w:numPr>
        <w:rPr>
          <w:rFonts w:asciiTheme="majorHAnsi" w:hAnsiTheme="majorHAnsi" w:cstheme="majorHAnsi"/>
        </w:rPr>
      </w:pPr>
      <w:r w:rsidRPr="007604FC">
        <w:t xml:space="preserve">La sensibilisation des familles et parents d’enfants </w:t>
      </w:r>
      <w:r w:rsidR="000C6E23">
        <w:t>du préscolaire</w:t>
      </w:r>
      <w:r w:rsidR="00546CD8">
        <w:t xml:space="preserve"> et</w:t>
      </w:r>
      <w:r w:rsidR="00546CD8" w:rsidRPr="00546CD8">
        <w:rPr>
          <w:rFonts w:asciiTheme="majorHAnsi" w:hAnsiTheme="majorHAnsi" w:cstheme="majorHAnsi"/>
        </w:rPr>
        <w:t xml:space="preserve"> </w:t>
      </w:r>
      <w:r w:rsidR="00546CD8">
        <w:rPr>
          <w:rFonts w:asciiTheme="majorHAnsi" w:hAnsiTheme="majorHAnsi" w:cstheme="majorHAnsi"/>
        </w:rPr>
        <w:t xml:space="preserve">organisation de </w:t>
      </w:r>
      <w:r w:rsidR="00546CD8" w:rsidRPr="00467CA5">
        <w:rPr>
          <w:rFonts w:asciiTheme="majorHAnsi" w:hAnsiTheme="majorHAnsi" w:cstheme="majorHAnsi"/>
        </w:rPr>
        <w:t>réunions systématiques avec les parent</w:t>
      </w:r>
      <w:r w:rsidR="00546CD8">
        <w:rPr>
          <w:rFonts w:asciiTheme="majorHAnsi" w:hAnsiTheme="majorHAnsi" w:cstheme="majorHAnsi"/>
        </w:rPr>
        <w:t>s</w:t>
      </w:r>
      <w:r w:rsidR="00546CD8" w:rsidRPr="00467CA5">
        <w:rPr>
          <w:rFonts w:asciiTheme="majorHAnsi" w:hAnsiTheme="majorHAnsi" w:cstheme="majorHAnsi"/>
        </w:rPr>
        <w:t xml:space="preserve"> d</w:t>
      </w:r>
      <w:r w:rsidR="00546CD8">
        <w:rPr>
          <w:rFonts w:asciiTheme="majorHAnsi" w:hAnsiTheme="majorHAnsi" w:cstheme="majorHAnsi"/>
        </w:rPr>
        <w:t>es</w:t>
      </w:r>
      <w:r w:rsidR="00546CD8" w:rsidRPr="00467CA5">
        <w:rPr>
          <w:rFonts w:asciiTheme="majorHAnsi" w:hAnsiTheme="majorHAnsi" w:cstheme="majorHAnsi"/>
        </w:rPr>
        <w:t xml:space="preserve"> enfants </w:t>
      </w:r>
      <w:r w:rsidR="00546CD8">
        <w:rPr>
          <w:rFonts w:asciiTheme="majorHAnsi" w:hAnsiTheme="majorHAnsi" w:cstheme="majorHAnsi"/>
        </w:rPr>
        <w:t xml:space="preserve">inscrits </w:t>
      </w:r>
      <w:r w:rsidR="00546CD8" w:rsidRPr="00467CA5">
        <w:rPr>
          <w:rFonts w:asciiTheme="majorHAnsi" w:hAnsiTheme="majorHAnsi" w:cstheme="majorHAnsi"/>
        </w:rPr>
        <w:t>dans chaque centre préscolaire impliqué dans le projet.</w:t>
      </w:r>
      <w:r w:rsidR="00546CD8">
        <w:t xml:space="preserve"> </w:t>
      </w:r>
    </w:p>
    <w:p w:rsidR="00546CD8" w:rsidRPr="00546CD8" w:rsidRDefault="00546CD8" w:rsidP="00546CD8">
      <w:pPr>
        <w:pStyle w:val="Paragraphedeliste"/>
        <w:numPr>
          <w:ilvl w:val="0"/>
          <w:numId w:val="11"/>
        </w:numPr>
        <w:rPr>
          <w:rFonts w:asciiTheme="majorHAnsi" w:hAnsiTheme="majorHAnsi" w:cstheme="majorHAnsi"/>
        </w:rPr>
      </w:pPr>
      <w:r w:rsidRPr="00546CD8">
        <w:rPr>
          <w:rFonts w:asciiTheme="majorHAnsi" w:hAnsiTheme="majorHAnsi" w:cstheme="majorHAnsi"/>
        </w:rPr>
        <w:t xml:space="preserve">Sensibilisation de 30 associations locales à l’importance du préscolaire avec une approche droits des enfants a travers </w:t>
      </w:r>
      <w:r w:rsidR="00A02EE5" w:rsidRPr="00546CD8">
        <w:rPr>
          <w:rFonts w:asciiTheme="majorHAnsi" w:hAnsiTheme="majorHAnsi" w:cstheme="majorHAnsi"/>
        </w:rPr>
        <w:t>l’organisation</w:t>
      </w:r>
      <w:r w:rsidRPr="00546CD8">
        <w:rPr>
          <w:rFonts w:asciiTheme="majorHAnsi" w:hAnsiTheme="majorHAnsi" w:cstheme="majorHAnsi"/>
        </w:rPr>
        <w:t xml:space="preserve"> de 2 sessions de sensibilisation.</w:t>
      </w:r>
    </w:p>
    <w:p w:rsidR="00546CD8" w:rsidRDefault="00546CD8" w:rsidP="00A02EE5">
      <w:pPr>
        <w:pStyle w:val="Paragraphedeliste"/>
        <w:numPr>
          <w:ilvl w:val="0"/>
          <w:numId w:val="11"/>
        </w:numPr>
        <w:rPr>
          <w:rFonts w:asciiTheme="majorHAnsi" w:hAnsiTheme="majorHAnsi" w:cstheme="majorHAnsi"/>
        </w:rPr>
      </w:pPr>
      <w:r w:rsidRPr="00A02EE5">
        <w:rPr>
          <w:rFonts w:asciiTheme="majorHAnsi" w:hAnsiTheme="majorHAnsi" w:cstheme="majorHAnsi"/>
        </w:rPr>
        <w:t xml:space="preserve">Création d’un réseau associatif pour le préscolaire constitué de 30 associations œuvrant dans le domaine du préscolaire dans la région de </w:t>
      </w:r>
      <w:r w:rsidR="00A02EE5" w:rsidRPr="00A02EE5">
        <w:rPr>
          <w:rFonts w:asciiTheme="majorHAnsi" w:hAnsiTheme="majorHAnsi" w:cstheme="majorHAnsi"/>
        </w:rPr>
        <w:t>Béni</w:t>
      </w:r>
      <w:r w:rsidRPr="00A02EE5">
        <w:rPr>
          <w:rFonts w:asciiTheme="majorHAnsi" w:hAnsiTheme="majorHAnsi" w:cstheme="majorHAnsi"/>
        </w:rPr>
        <w:t xml:space="preserve"> Mellal-Khenifra.</w:t>
      </w:r>
    </w:p>
    <w:p w:rsidR="00C52D21" w:rsidRDefault="00C52D21" w:rsidP="00935DA5">
      <w:pPr>
        <w:pStyle w:val="Paragraphedeliste"/>
        <w:numPr>
          <w:ilvl w:val="0"/>
          <w:numId w:val="11"/>
        </w:numPr>
        <w:rPr>
          <w:rFonts w:asciiTheme="majorHAnsi" w:hAnsiTheme="majorHAnsi" w:cstheme="majorHAnsi"/>
        </w:rPr>
      </w:pPr>
      <w:r w:rsidRPr="00935DA5">
        <w:rPr>
          <w:rFonts w:asciiTheme="majorHAnsi" w:hAnsiTheme="majorHAnsi" w:cstheme="majorHAnsi"/>
        </w:rPr>
        <w:t xml:space="preserve">Signature de 18 conventions avec les cinq  directions provinciales de </w:t>
      </w:r>
      <w:proofErr w:type="gramStart"/>
      <w:r w:rsidRPr="00935DA5">
        <w:rPr>
          <w:rFonts w:asciiTheme="majorHAnsi" w:hAnsiTheme="majorHAnsi" w:cstheme="majorHAnsi"/>
        </w:rPr>
        <w:t>L’AREF .</w:t>
      </w:r>
      <w:proofErr w:type="gramEnd"/>
      <w:r w:rsidRPr="00935DA5">
        <w:rPr>
          <w:rFonts w:asciiTheme="majorHAnsi" w:hAnsiTheme="majorHAnsi" w:cstheme="majorHAnsi"/>
        </w:rPr>
        <w:t xml:space="preserve"> les 18 conventions seront signées entre l’Akder et les acteurs locaux (société civile et autorités publiques) pour supporter le projet et assurer son ancrage dans la région. 3 réunions de travail ont été  sur le thème du préscolaire et signatures des conventions.</w:t>
      </w:r>
    </w:p>
    <w:p w:rsidR="00935DA5" w:rsidRDefault="00935DA5" w:rsidP="006D10C6">
      <w:pPr>
        <w:pStyle w:val="Paragraphedeliste"/>
        <w:numPr>
          <w:ilvl w:val="0"/>
          <w:numId w:val="11"/>
        </w:numPr>
        <w:rPr>
          <w:rFonts w:asciiTheme="majorHAnsi" w:hAnsiTheme="majorHAnsi" w:cstheme="majorHAnsi"/>
        </w:rPr>
      </w:pPr>
      <w:r w:rsidRPr="006D10C6">
        <w:rPr>
          <w:rFonts w:asciiTheme="majorHAnsi" w:hAnsiTheme="majorHAnsi" w:cstheme="majorHAnsi"/>
        </w:rPr>
        <w:t xml:space="preserve">Sensibilisation des localités/communes dans la zone d’intervention du projet. </w:t>
      </w:r>
      <w:r w:rsidR="006D10C6" w:rsidRPr="006D10C6">
        <w:rPr>
          <w:rFonts w:asciiTheme="majorHAnsi" w:hAnsiTheme="majorHAnsi" w:cstheme="majorHAnsi"/>
        </w:rPr>
        <w:t>Sur</w:t>
      </w:r>
      <w:r w:rsidRPr="006D10C6">
        <w:rPr>
          <w:rFonts w:asciiTheme="majorHAnsi" w:hAnsiTheme="majorHAnsi" w:cstheme="majorHAnsi"/>
        </w:rPr>
        <w:t xml:space="preserve"> l’importance de préscolaire pour les enfants.</w:t>
      </w:r>
    </w:p>
    <w:p w:rsidR="00C52D21" w:rsidRDefault="00935DA5" w:rsidP="00CC24EF">
      <w:pPr>
        <w:pStyle w:val="Paragraphedeliste"/>
        <w:numPr>
          <w:ilvl w:val="0"/>
          <w:numId w:val="11"/>
        </w:numPr>
        <w:rPr>
          <w:rFonts w:asciiTheme="majorHAnsi" w:hAnsiTheme="majorHAnsi" w:cstheme="majorHAnsi"/>
        </w:rPr>
      </w:pPr>
      <w:r w:rsidRPr="006D10C6">
        <w:rPr>
          <w:rFonts w:asciiTheme="majorHAnsi" w:hAnsiTheme="majorHAnsi" w:cstheme="majorHAnsi"/>
        </w:rPr>
        <w:t xml:space="preserve">Organisation de </w:t>
      </w:r>
      <w:r w:rsidR="00CC24EF">
        <w:rPr>
          <w:rFonts w:asciiTheme="majorHAnsi" w:hAnsiTheme="majorHAnsi" w:cstheme="majorHAnsi"/>
        </w:rPr>
        <w:t>2</w:t>
      </w:r>
      <w:r w:rsidRPr="006D10C6">
        <w:rPr>
          <w:rFonts w:asciiTheme="majorHAnsi" w:hAnsiTheme="majorHAnsi" w:cstheme="majorHAnsi"/>
        </w:rPr>
        <w:t xml:space="preserve"> réunions de sensibilisations pour sensibiliser les communes </w:t>
      </w:r>
      <w:proofErr w:type="gramStart"/>
      <w:r w:rsidRPr="006D10C6">
        <w:rPr>
          <w:rFonts w:asciiTheme="majorHAnsi" w:hAnsiTheme="majorHAnsi" w:cstheme="majorHAnsi"/>
        </w:rPr>
        <w:t>inclues</w:t>
      </w:r>
      <w:proofErr w:type="gramEnd"/>
      <w:r w:rsidRPr="006D10C6">
        <w:rPr>
          <w:rFonts w:asciiTheme="majorHAnsi" w:hAnsiTheme="majorHAnsi" w:cstheme="majorHAnsi"/>
        </w:rPr>
        <w:t xml:space="preserve"> dans le  projet</w:t>
      </w:r>
      <w:r w:rsidR="006D10C6" w:rsidRPr="006D10C6">
        <w:rPr>
          <w:rFonts w:asciiTheme="majorHAnsi" w:hAnsiTheme="majorHAnsi" w:cstheme="majorHAnsi"/>
        </w:rPr>
        <w:t>.</w:t>
      </w:r>
    </w:p>
    <w:p w:rsidR="00546CD8" w:rsidRDefault="00546CD8" w:rsidP="006D10C6">
      <w:pPr>
        <w:pStyle w:val="Paragraphedeliste"/>
        <w:numPr>
          <w:ilvl w:val="0"/>
          <w:numId w:val="11"/>
        </w:numPr>
        <w:rPr>
          <w:rFonts w:asciiTheme="majorHAnsi" w:hAnsiTheme="majorHAnsi" w:cstheme="majorHAnsi"/>
        </w:rPr>
      </w:pPr>
      <w:r w:rsidRPr="006D10C6">
        <w:rPr>
          <w:rFonts w:asciiTheme="majorHAnsi" w:hAnsiTheme="majorHAnsi" w:cstheme="majorHAnsi"/>
        </w:rPr>
        <w:t>Les 30 associations qui feront l’objet de la sensibilisation à l’importance du préscolaire sont invitées à créer un réseau régional qui va les aider à mieux collaborer et partager les expériences accumulées dans le domaine du préscolaire</w:t>
      </w:r>
    </w:p>
    <w:p w:rsidR="006D10C6" w:rsidRDefault="006D10C6" w:rsidP="006D10C6">
      <w:pPr>
        <w:pStyle w:val="Paragraphedeliste"/>
        <w:numPr>
          <w:ilvl w:val="0"/>
          <w:numId w:val="11"/>
        </w:numPr>
        <w:rPr>
          <w:rFonts w:asciiTheme="majorHAnsi" w:hAnsiTheme="majorHAnsi" w:cstheme="majorHAnsi"/>
        </w:rPr>
      </w:pPr>
      <w:r>
        <w:rPr>
          <w:rFonts w:asciiTheme="majorHAnsi" w:hAnsiTheme="majorHAnsi" w:cstheme="majorHAnsi"/>
        </w:rPr>
        <w:t>C</w:t>
      </w:r>
      <w:r w:rsidRPr="006D10C6">
        <w:rPr>
          <w:rFonts w:asciiTheme="majorHAnsi" w:hAnsiTheme="majorHAnsi" w:cstheme="majorHAnsi"/>
        </w:rPr>
        <w:t>réation d’un label « Commune amie des enfants » a travers  l’information des communes  et ce pour valoriser les efforts des communes dans le développement du préscolaire dans leurs territoires.</w:t>
      </w:r>
      <w:r>
        <w:rPr>
          <w:rFonts w:asciiTheme="majorHAnsi" w:hAnsiTheme="majorHAnsi" w:cstheme="majorHAnsi"/>
        </w:rPr>
        <w:t xml:space="preserve"> </w:t>
      </w:r>
      <w:r w:rsidRPr="006D10C6">
        <w:rPr>
          <w:rFonts w:asciiTheme="majorHAnsi" w:hAnsiTheme="majorHAnsi" w:cstheme="majorHAnsi"/>
        </w:rPr>
        <w:t>Nommer chaque année la commune qui mérite porter ce label</w:t>
      </w:r>
    </w:p>
    <w:p w:rsidR="006D10C6" w:rsidRPr="006D10C6" w:rsidRDefault="006D10C6" w:rsidP="006D10C6">
      <w:pPr>
        <w:pStyle w:val="Paragraphedeliste"/>
        <w:numPr>
          <w:ilvl w:val="0"/>
          <w:numId w:val="11"/>
        </w:numPr>
        <w:rPr>
          <w:rFonts w:asciiTheme="majorHAnsi" w:hAnsiTheme="majorHAnsi" w:cstheme="majorHAnsi"/>
        </w:rPr>
      </w:pPr>
      <w:r w:rsidRPr="00EF1A9B">
        <w:rPr>
          <w:rFonts w:asciiTheme="majorHAnsi" w:hAnsiTheme="majorHAnsi" w:cstheme="majorHAnsi"/>
        </w:rPr>
        <w:t>Appuis financier aux coopératives existantes avant 2020 et ouvrantes dans le domaine du préscolaire influencées par le covid 19.</w:t>
      </w:r>
    </w:p>
    <w:p w:rsidR="006D10C6" w:rsidRDefault="006D10C6"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EF1A9B" w:rsidRDefault="00EF1A9B"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CC24EF" w:rsidRDefault="00CC24EF" w:rsidP="00F00849">
      <w:pPr>
        <w:shd w:val="clear" w:color="auto" w:fill="FFFFFF"/>
        <w:spacing w:after="0" w:line="240" w:lineRule="auto"/>
        <w:jc w:val="both"/>
        <w:textAlignment w:val="baseline"/>
        <w:rPr>
          <w:rFonts w:ascii="Times New Roman" w:hAnsi="Times New Roman" w:cs="Times New Roman"/>
        </w:rPr>
      </w:pPr>
    </w:p>
    <w:p w:rsidR="00392141" w:rsidRDefault="00F00849" w:rsidP="00F00849">
      <w:p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lastRenderedPageBreak/>
        <w:t xml:space="preserve">Le projet est mis en œuvre sur une durée de 36 mois, de janvier 2020 à décembre 2022. </w:t>
      </w:r>
    </w:p>
    <w:p w:rsidR="00F00849" w:rsidRDefault="00F00849" w:rsidP="00F00849">
      <w:p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Il </w:t>
      </w:r>
      <w:r>
        <w:rPr>
          <w:rFonts w:ascii="Times New Roman" w:hAnsi="Times New Roman" w:cs="Times New Roman"/>
        </w:rPr>
        <w:t>vise à</w:t>
      </w:r>
      <w:r w:rsidRPr="00CE22A9">
        <w:rPr>
          <w:rFonts w:ascii="Times New Roman" w:hAnsi="Times New Roman" w:cs="Times New Roman"/>
        </w:rPr>
        <w:t xml:space="preserve"> atteindre les objectifs </w:t>
      </w:r>
      <w:r>
        <w:rPr>
          <w:rFonts w:ascii="Times New Roman" w:hAnsi="Times New Roman" w:cs="Times New Roman"/>
        </w:rPr>
        <w:t xml:space="preserve">et les cibles </w:t>
      </w:r>
      <w:r w:rsidRPr="00CE22A9">
        <w:rPr>
          <w:rFonts w:ascii="Times New Roman" w:hAnsi="Times New Roman" w:cs="Times New Roman"/>
        </w:rPr>
        <w:t xml:space="preserve">suivants : </w:t>
      </w:r>
    </w:p>
    <w:p w:rsidR="00F00849" w:rsidRDefault="00F00849" w:rsidP="00F00849">
      <w:pPr>
        <w:shd w:val="clear" w:color="auto" w:fill="FFFFFF"/>
        <w:spacing w:after="0" w:line="240" w:lineRule="auto"/>
        <w:jc w:val="both"/>
        <w:textAlignment w:val="baseline"/>
        <w:rPr>
          <w:rFonts w:ascii="Times New Roman" w:hAnsi="Times New Roman" w:cs="Times New Roman"/>
        </w:rPr>
      </w:pPr>
    </w:p>
    <w:tbl>
      <w:tblPr>
        <w:tblStyle w:val="Grilledutableau"/>
        <w:tblW w:w="9464" w:type="dxa"/>
        <w:tblLook w:val="04A0"/>
      </w:tblPr>
      <w:tblGrid>
        <w:gridCol w:w="2076"/>
        <w:gridCol w:w="7388"/>
      </w:tblGrid>
      <w:tr w:rsidR="00F00849" w:rsidTr="00F00849">
        <w:tc>
          <w:tcPr>
            <w:tcW w:w="2076" w:type="dxa"/>
          </w:tcPr>
          <w:p w:rsidR="00F00849" w:rsidRPr="00CE22A9" w:rsidRDefault="00F00849" w:rsidP="00800182">
            <w:pPr>
              <w:pStyle w:val="Titre2"/>
              <w:shd w:val="clear" w:color="auto" w:fill="FFFFFF"/>
              <w:spacing w:before="0" w:beforeAutospacing="0" w:after="165" w:afterAutospacing="0" w:line="180" w:lineRule="atLeast"/>
              <w:jc w:val="both"/>
              <w:textAlignment w:val="baseline"/>
              <w:outlineLvl w:val="1"/>
              <w:rPr>
                <w:bCs w:val="0"/>
                <w:color w:val="4E636D"/>
                <w:sz w:val="22"/>
                <w:szCs w:val="22"/>
              </w:rPr>
            </w:pPr>
            <w:r w:rsidRPr="00CE22A9">
              <w:rPr>
                <w:bCs w:val="0"/>
                <w:color w:val="4E636D"/>
                <w:sz w:val="22"/>
                <w:szCs w:val="22"/>
              </w:rPr>
              <w:t xml:space="preserve">Objectif général </w:t>
            </w:r>
          </w:p>
          <w:p w:rsidR="00F00849" w:rsidRDefault="00F00849" w:rsidP="00800182">
            <w:pPr>
              <w:jc w:val="both"/>
              <w:textAlignment w:val="baseline"/>
              <w:rPr>
                <w:rFonts w:ascii="Times New Roman" w:hAnsi="Times New Roman" w:cs="Times New Roman"/>
              </w:rPr>
            </w:pPr>
          </w:p>
        </w:tc>
        <w:tc>
          <w:tcPr>
            <w:tcW w:w="7388" w:type="dxa"/>
          </w:tcPr>
          <w:p w:rsidR="00F00849" w:rsidRDefault="00F00849" w:rsidP="00800182">
            <w:pPr>
              <w:jc w:val="both"/>
              <w:textAlignment w:val="baseline"/>
              <w:rPr>
                <w:rFonts w:ascii="Times New Roman" w:hAnsi="Times New Roman" w:cs="Times New Roman"/>
              </w:rPr>
            </w:pPr>
            <w:r w:rsidRPr="00CE22A9">
              <w:rPr>
                <w:rFonts w:ascii="Times New Roman" w:hAnsi="Times New Roman" w:cs="Times New Roman"/>
                <w:color w:val="000000"/>
              </w:rPr>
              <w:t>Contribuer à la promotion du droit à l'accès à l'éducation préscolaire des enfants dans les zones vulnérables de la rég</w:t>
            </w:r>
            <w:r>
              <w:rPr>
                <w:rFonts w:ascii="Times New Roman" w:hAnsi="Times New Roman" w:cs="Times New Roman"/>
                <w:color w:val="000000"/>
              </w:rPr>
              <w:t xml:space="preserve">ion de </w:t>
            </w:r>
            <w:r w:rsidR="00A02EE5">
              <w:rPr>
                <w:rFonts w:ascii="Times New Roman" w:hAnsi="Times New Roman" w:cs="Times New Roman"/>
                <w:color w:val="000000"/>
              </w:rPr>
              <w:t>Béni</w:t>
            </w:r>
            <w:r>
              <w:rPr>
                <w:rFonts w:ascii="Times New Roman" w:hAnsi="Times New Roman" w:cs="Times New Roman"/>
                <w:color w:val="000000"/>
              </w:rPr>
              <w:t xml:space="preserve"> Mellal-K</w:t>
            </w:r>
            <w:r w:rsidRPr="00CE22A9">
              <w:rPr>
                <w:rFonts w:ascii="Times New Roman" w:hAnsi="Times New Roman" w:cs="Times New Roman"/>
                <w:color w:val="000000"/>
              </w:rPr>
              <w:t>henifra.</w:t>
            </w:r>
          </w:p>
        </w:tc>
      </w:tr>
      <w:tr w:rsidR="00F00849" w:rsidTr="00F00849">
        <w:tc>
          <w:tcPr>
            <w:tcW w:w="2076" w:type="dxa"/>
          </w:tcPr>
          <w:p w:rsidR="00F00849" w:rsidRDefault="00F00849" w:rsidP="00800182">
            <w:pPr>
              <w:jc w:val="both"/>
              <w:textAlignment w:val="baseline"/>
              <w:rPr>
                <w:rFonts w:ascii="Times New Roman" w:hAnsi="Times New Roman" w:cs="Times New Roman"/>
              </w:rPr>
            </w:pPr>
            <w:r>
              <w:rPr>
                <w:rFonts w:ascii="Times New Roman" w:hAnsi="Times New Roman" w:cs="Times New Roman"/>
                <w:b/>
                <w:bCs/>
                <w:color w:val="4E636D"/>
              </w:rPr>
              <w:t>O</w:t>
            </w:r>
            <w:r w:rsidRPr="00CE22A9">
              <w:rPr>
                <w:rFonts w:ascii="Times New Roman" w:eastAsia="Times New Roman" w:hAnsi="Times New Roman" w:cs="Times New Roman"/>
                <w:b/>
                <w:bCs/>
                <w:color w:val="4E636D"/>
              </w:rPr>
              <w:t>bjectifs spécifiques </w:t>
            </w:r>
          </w:p>
        </w:tc>
        <w:tc>
          <w:tcPr>
            <w:tcW w:w="7388" w:type="dxa"/>
          </w:tcPr>
          <w:p w:rsidR="00CC24EF" w:rsidRDefault="00CC24EF" w:rsidP="00392141">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Construction d’une structure de préscolaire à </w:t>
            </w:r>
            <w:proofErr w:type="spellStart"/>
            <w:r>
              <w:rPr>
                <w:rFonts w:ascii="Times New Roman" w:eastAsia="Times New Roman" w:hAnsi="Times New Roman" w:cs="Times New Roman"/>
                <w:color w:val="000000"/>
              </w:rPr>
              <w:t>tit</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nblal</w:t>
            </w:r>
            <w:proofErr w:type="spellEnd"/>
            <w:r>
              <w:rPr>
                <w:rFonts w:ascii="Times New Roman" w:eastAsia="Times New Roman" w:hAnsi="Times New Roman" w:cs="Times New Roman"/>
                <w:color w:val="000000"/>
              </w:rPr>
              <w:t xml:space="preserve"> .</w:t>
            </w:r>
            <w:proofErr w:type="gramEnd"/>
          </w:p>
          <w:p w:rsidR="00F00849" w:rsidRDefault="00F00849" w:rsidP="00CC24EF">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sidRPr="00CE22A9">
              <w:rPr>
                <w:rFonts w:ascii="Times New Roman" w:eastAsia="Times New Roman" w:hAnsi="Times New Roman" w:cs="Times New Roman"/>
                <w:color w:val="000000"/>
              </w:rPr>
              <w:t>La mise à niveau et la mise en place de</w:t>
            </w:r>
            <w:r w:rsidR="00935DA5">
              <w:rPr>
                <w:rFonts w:ascii="Times New Roman" w:eastAsia="Times New Roman" w:hAnsi="Times New Roman" w:cs="Times New Roman"/>
                <w:color w:val="000000"/>
              </w:rPr>
              <w:t xml:space="preserve"> </w:t>
            </w:r>
            <w:r w:rsidR="00392141">
              <w:rPr>
                <w:rFonts w:ascii="Times New Roman" w:eastAsia="Times New Roman" w:hAnsi="Times New Roman" w:cs="Times New Roman"/>
                <w:color w:val="000000"/>
              </w:rPr>
              <w:t>2</w:t>
            </w:r>
            <w:r w:rsidR="00CC24EF">
              <w:rPr>
                <w:rFonts w:ascii="Times New Roman" w:eastAsia="Times New Roman" w:hAnsi="Times New Roman" w:cs="Times New Roman"/>
                <w:color w:val="000000"/>
              </w:rPr>
              <w:t>5</w:t>
            </w:r>
            <w:r w:rsidR="00392141">
              <w:rPr>
                <w:rFonts w:ascii="Times New Roman" w:eastAsia="Times New Roman" w:hAnsi="Times New Roman" w:cs="Times New Roman"/>
                <w:color w:val="000000"/>
              </w:rPr>
              <w:t xml:space="preserve"> </w:t>
            </w:r>
            <w:r w:rsidRPr="00CE22A9">
              <w:rPr>
                <w:rFonts w:ascii="Times New Roman" w:eastAsia="Times New Roman" w:hAnsi="Times New Roman" w:cs="Times New Roman"/>
                <w:color w:val="000000"/>
              </w:rPr>
              <w:t>classes préscolaires répondant à des critères de qualité selon les normes définies par le Ministère de l'Education Nationale.</w:t>
            </w:r>
          </w:p>
          <w:p w:rsidR="00CC24EF" w:rsidRPr="00CE22A9" w:rsidRDefault="00CC24EF" w:rsidP="00CC24EF">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Equipement de 27 classes de préscolaire.</w:t>
            </w:r>
          </w:p>
          <w:p w:rsidR="00F00849" w:rsidRDefault="00F00849" w:rsidP="00392141">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sidRPr="00CE22A9">
              <w:rPr>
                <w:rFonts w:ascii="Times New Roman" w:eastAsia="Times New Roman" w:hAnsi="Times New Roman" w:cs="Times New Roman"/>
                <w:color w:val="000000"/>
              </w:rPr>
              <w:t>Le renforcement des capacités de</w:t>
            </w:r>
            <w:r w:rsidR="00392141">
              <w:rPr>
                <w:rFonts w:ascii="Times New Roman" w:eastAsia="Times New Roman" w:hAnsi="Times New Roman" w:cs="Times New Roman"/>
                <w:color w:val="000000"/>
              </w:rPr>
              <w:t xml:space="preserve"> 60</w:t>
            </w:r>
            <w:r w:rsidRPr="00CE22A9">
              <w:rPr>
                <w:rFonts w:ascii="Times New Roman" w:eastAsia="Times New Roman" w:hAnsi="Times New Roman" w:cs="Times New Roman"/>
                <w:color w:val="000000"/>
              </w:rPr>
              <w:t xml:space="preserve"> éducatrices et des</w:t>
            </w:r>
            <w:r w:rsidR="00392141">
              <w:rPr>
                <w:rFonts w:ascii="Times New Roman" w:eastAsia="Times New Roman" w:hAnsi="Times New Roman" w:cs="Times New Roman"/>
                <w:color w:val="000000"/>
              </w:rPr>
              <w:t xml:space="preserve"> 30</w:t>
            </w:r>
            <w:r w:rsidRPr="00CE22A9">
              <w:rPr>
                <w:rFonts w:ascii="Times New Roman" w:eastAsia="Times New Roman" w:hAnsi="Times New Roman" w:cs="Times New Roman"/>
                <w:color w:val="000000"/>
              </w:rPr>
              <w:t xml:space="preserve"> associations locales.</w:t>
            </w:r>
          </w:p>
          <w:p w:rsidR="00CC24EF" w:rsidRPr="00CE22A9" w:rsidRDefault="00CC24EF" w:rsidP="00392141">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Pr>
                <w:rFonts w:asciiTheme="majorHAnsi" w:hAnsiTheme="majorHAnsi" w:cstheme="majorHAnsi"/>
              </w:rPr>
              <w:t xml:space="preserve">Formation de </w:t>
            </w:r>
            <w:r w:rsidRPr="004905CC">
              <w:rPr>
                <w:rFonts w:asciiTheme="majorHAnsi" w:hAnsiTheme="majorHAnsi" w:cstheme="majorHAnsi"/>
              </w:rPr>
              <w:t>12 formateurs des</w:t>
            </w:r>
            <w:r>
              <w:rPr>
                <w:rFonts w:asciiTheme="majorHAnsi" w:hAnsiTheme="majorHAnsi" w:cstheme="majorHAnsi"/>
              </w:rPr>
              <w:t xml:space="preserve"> </w:t>
            </w:r>
            <w:r w:rsidRPr="004905CC">
              <w:rPr>
                <w:rFonts w:asciiTheme="majorHAnsi" w:hAnsiTheme="majorHAnsi" w:cstheme="majorHAnsi"/>
              </w:rPr>
              <w:t>Directions Provinciales du MEN</w:t>
            </w:r>
          </w:p>
          <w:p w:rsidR="00F00849" w:rsidRDefault="00F00849" w:rsidP="00F00849">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sidRPr="00CE22A9">
              <w:rPr>
                <w:rFonts w:ascii="Times New Roman" w:eastAsia="Times New Roman" w:hAnsi="Times New Roman" w:cs="Times New Roman"/>
                <w:color w:val="000000"/>
              </w:rPr>
              <w:t>Sensibilisation des parents, des collectivités et des associations locales en vue de garantir l’accès des enfants en situation de vulnérabilité au droit à l’éducation préscolaire</w:t>
            </w:r>
          </w:p>
          <w:p w:rsidR="00CC24EF" w:rsidRPr="00CC24EF" w:rsidRDefault="00CC24EF" w:rsidP="00F00849">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sidRPr="00546CD8">
              <w:rPr>
                <w:rFonts w:asciiTheme="majorHAnsi" w:hAnsiTheme="majorHAnsi" w:cstheme="majorHAnsi"/>
              </w:rPr>
              <w:t>Sensibilisation de 30 associations locales à l’importance du préscolaire</w:t>
            </w:r>
            <w:r>
              <w:rPr>
                <w:rFonts w:asciiTheme="majorHAnsi" w:hAnsiTheme="majorHAnsi" w:cstheme="majorHAnsi"/>
              </w:rPr>
              <w:t>.</w:t>
            </w:r>
          </w:p>
          <w:p w:rsidR="00CC24EF" w:rsidRPr="00CC24EF" w:rsidRDefault="00CC24EF" w:rsidP="00F00849">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sidRPr="00A02EE5">
              <w:rPr>
                <w:rFonts w:asciiTheme="majorHAnsi" w:hAnsiTheme="majorHAnsi" w:cstheme="majorHAnsi"/>
              </w:rPr>
              <w:t>Création d’un réseau associatif pour le préscolaire</w:t>
            </w:r>
            <w:r>
              <w:rPr>
                <w:rFonts w:asciiTheme="majorHAnsi" w:hAnsiTheme="majorHAnsi" w:cstheme="majorHAnsi"/>
              </w:rPr>
              <w:t>.</w:t>
            </w:r>
          </w:p>
          <w:p w:rsidR="00CC24EF" w:rsidRPr="00CC24EF" w:rsidRDefault="00CC24EF" w:rsidP="00F00849">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sidRPr="006D10C6">
              <w:rPr>
                <w:rFonts w:asciiTheme="majorHAnsi" w:hAnsiTheme="majorHAnsi" w:cstheme="majorHAnsi"/>
              </w:rPr>
              <w:t>Sensibilisation des localités/communes dans la zone d’intervention du projet.</w:t>
            </w:r>
          </w:p>
          <w:p w:rsidR="00CC24EF" w:rsidRDefault="00CC24EF" w:rsidP="00CC24EF">
            <w:pPr>
              <w:pStyle w:val="Paragraphedeliste"/>
              <w:numPr>
                <w:ilvl w:val="0"/>
                <w:numId w:val="11"/>
              </w:numPr>
              <w:rPr>
                <w:rFonts w:asciiTheme="majorHAnsi" w:hAnsiTheme="majorHAnsi" w:cstheme="majorHAnsi"/>
              </w:rPr>
            </w:pPr>
            <w:r w:rsidRPr="006D10C6">
              <w:rPr>
                <w:rFonts w:asciiTheme="majorHAnsi" w:hAnsiTheme="majorHAnsi" w:cstheme="majorHAnsi"/>
              </w:rPr>
              <w:t xml:space="preserve">Organisation de </w:t>
            </w:r>
            <w:r>
              <w:rPr>
                <w:rFonts w:asciiTheme="majorHAnsi" w:hAnsiTheme="majorHAnsi" w:cstheme="majorHAnsi"/>
              </w:rPr>
              <w:t>2</w:t>
            </w:r>
            <w:r w:rsidRPr="006D10C6">
              <w:rPr>
                <w:rFonts w:asciiTheme="majorHAnsi" w:hAnsiTheme="majorHAnsi" w:cstheme="majorHAnsi"/>
              </w:rPr>
              <w:t xml:space="preserve"> réunions de sensibilisations pour sensibiliser les communes </w:t>
            </w:r>
            <w:proofErr w:type="gramStart"/>
            <w:r w:rsidRPr="006D10C6">
              <w:rPr>
                <w:rFonts w:asciiTheme="majorHAnsi" w:hAnsiTheme="majorHAnsi" w:cstheme="majorHAnsi"/>
              </w:rPr>
              <w:t>inclues</w:t>
            </w:r>
            <w:proofErr w:type="gramEnd"/>
            <w:r w:rsidRPr="006D10C6">
              <w:rPr>
                <w:rFonts w:asciiTheme="majorHAnsi" w:hAnsiTheme="majorHAnsi" w:cstheme="majorHAnsi"/>
              </w:rPr>
              <w:t xml:space="preserve"> dans le  projet.</w:t>
            </w:r>
          </w:p>
          <w:p w:rsidR="00CC24EF" w:rsidRPr="00EF1A9B" w:rsidRDefault="00EF1A9B" w:rsidP="00F00849">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Pr>
                <w:rFonts w:asciiTheme="majorHAnsi" w:hAnsiTheme="majorHAnsi" w:cstheme="majorHAnsi"/>
              </w:rPr>
              <w:t>C</w:t>
            </w:r>
            <w:r w:rsidRPr="006D10C6">
              <w:rPr>
                <w:rFonts w:asciiTheme="majorHAnsi" w:hAnsiTheme="majorHAnsi" w:cstheme="majorHAnsi"/>
              </w:rPr>
              <w:t>réation d’un label « Commune amie des enfants »</w:t>
            </w:r>
            <w:r>
              <w:rPr>
                <w:rFonts w:asciiTheme="majorHAnsi" w:hAnsiTheme="majorHAnsi" w:cstheme="majorHAnsi"/>
              </w:rPr>
              <w:t>.</w:t>
            </w:r>
          </w:p>
          <w:p w:rsidR="00EF1A9B" w:rsidRPr="00EF1A9B" w:rsidRDefault="00EF1A9B" w:rsidP="00EF1A9B">
            <w:pPr>
              <w:pStyle w:val="Paragraphedeliste"/>
              <w:numPr>
                <w:ilvl w:val="0"/>
                <w:numId w:val="12"/>
              </w:numPr>
              <w:shd w:val="clear" w:color="auto" w:fill="FFFFFF"/>
              <w:spacing w:line="288" w:lineRule="atLeast"/>
              <w:jc w:val="both"/>
              <w:textAlignment w:val="baseline"/>
              <w:rPr>
                <w:rFonts w:ascii="Times New Roman" w:eastAsia="Times New Roman" w:hAnsi="Times New Roman" w:cs="Times New Roman"/>
                <w:color w:val="000000"/>
              </w:rPr>
            </w:pPr>
            <w:r w:rsidRPr="00EF1A9B">
              <w:rPr>
                <w:rFonts w:asciiTheme="majorHAnsi" w:hAnsiTheme="majorHAnsi" w:cstheme="majorHAnsi"/>
              </w:rPr>
              <w:t xml:space="preserve">Appuis financier aux coopératives influencées par le </w:t>
            </w:r>
            <w:proofErr w:type="spellStart"/>
            <w:r w:rsidRPr="00EF1A9B">
              <w:rPr>
                <w:rFonts w:asciiTheme="majorHAnsi" w:hAnsiTheme="majorHAnsi" w:cstheme="majorHAnsi"/>
              </w:rPr>
              <w:t>covid</w:t>
            </w:r>
            <w:proofErr w:type="spellEnd"/>
            <w:r w:rsidRPr="00EF1A9B">
              <w:rPr>
                <w:rFonts w:asciiTheme="majorHAnsi" w:hAnsiTheme="majorHAnsi" w:cstheme="majorHAnsi"/>
              </w:rPr>
              <w:t xml:space="preserve"> 19.</w:t>
            </w:r>
          </w:p>
          <w:p w:rsidR="00EF1A9B" w:rsidRPr="00811602" w:rsidRDefault="00EF1A9B" w:rsidP="00EF1A9B">
            <w:pPr>
              <w:pStyle w:val="Paragraphedeliste"/>
              <w:shd w:val="clear" w:color="auto" w:fill="FFFFFF"/>
              <w:spacing w:line="288" w:lineRule="atLeast"/>
              <w:jc w:val="both"/>
              <w:textAlignment w:val="baseline"/>
              <w:rPr>
                <w:rFonts w:ascii="Times New Roman" w:eastAsia="Times New Roman" w:hAnsi="Times New Roman" w:cs="Times New Roman"/>
                <w:color w:val="000000"/>
              </w:rPr>
            </w:pPr>
          </w:p>
        </w:tc>
      </w:tr>
      <w:tr w:rsidR="00F00849" w:rsidTr="00F00849">
        <w:tc>
          <w:tcPr>
            <w:tcW w:w="2076" w:type="dxa"/>
          </w:tcPr>
          <w:p w:rsidR="00F00849" w:rsidRPr="00CE22A9" w:rsidRDefault="00F00849" w:rsidP="00800182">
            <w:pPr>
              <w:jc w:val="both"/>
              <w:textAlignment w:val="baseline"/>
              <w:rPr>
                <w:rFonts w:ascii="Times New Roman" w:hAnsi="Times New Roman" w:cs="Times New Roman"/>
                <w:b/>
                <w:bCs/>
                <w:color w:val="4E636D"/>
              </w:rPr>
            </w:pPr>
            <w:r>
              <w:rPr>
                <w:rFonts w:ascii="Times New Roman" w:hAnsi="Times New Roman" w:cs="Times New Roman"/>
                <w:b/>
                <w:bCs/>
                <w:color w:val="4E636D"/>
              </w:rPr>
              <w:t>R</w:t>
            </w:r>
            <w:r w:rsidRPr="00CE22A9">
              <w:rPr>
                <w:rFonts w:ascii="Times New Roman" w:eastAsia="Times New Roman" w:hAnsi="Times New Roman" w:cs="Times New Roman"/>
                <w:b/>
                <w:bCs/>
                <w:color w:val="4E636D"/>
              </w:rPr>
              <w:t>ésultats attendus </w:t>
            </w:r>
          </w:p>
        </w:tc>
        <w:tc>
          <w:tcPr>
            <w:tcW w:w="7388" w:type="dxa"/>
          </w:tcPr>
          <w:p w:rsidR="00F00849" w:rsidRPr="00CE22A9" w:rsidRDefault="00F00849" w:rsidP="00F00849">
            <w:pPr>
              <w:pStyle w:val="Paragraphedeliste"/>
              <w:numPr>
                <w:ilvl w:val="0"/>
                <w:numId w:val="13"/>
              </w:numPr>
              <w:shd w:val="clear" w:color="auto" w:fill="FFFFFF"/>
              <w:spacing w:line="288" w:lineRule="atLeast"/>
              <w:jc w:val="both"/>
              <w:textAlignment w:val="baseline"/>
              <w:rPr>
                <w:rFonts w:ascii="Times New Roman" w:eastAsia="Times New Roman" w:hAnsi="Times New Roman" w:cs="Times New Roman"/>
                <w:color w:val="000000"/>
              </w:rPr>
            </w:pPr>
            <w:r w:rsidRPr="00CE22A9">
              <w:rPr>
                <w:rFonts w:ascii="Times New Roman" w:eastAsia="Times New Roman" w:hAnsi="Times New Roman" w:cs="Times New Roman"/>
                <w:color w:val="000000"/>
              </w:rPr>
              <w:t>A la fin du projet, 1140 enfants sont inscrits et ont accès à un préscolaire de qualité.</w:t>
            </w:r>
          </w:p>
          <w:p w:rsidR="00F00849" w:rsidRDefault="00F00849" w:rsidP="00F00849">
            <w:pPr>
              <w:pStyle w:val="Paragraphedeliste"/>
              <w:numPr>
                <w:ilvl w:val="0"/>
                <w:numId w:val="13"/>
              </w:numPr>
              <w:shd w:val="clear" w:color="auto" w:fill="FFFFFF"/>
              <w:spacing w:line="288" w:lineRule="atLeast"/>
              <w:jc w:val="both"/>
              <w:textAlignment w:val="baseline"/>
              <w:rPr>
                <w:rFonts w:ascii="Times New Roman" w:eastAsia="Times New Roman" w:hAnsi="Times New Roman" w:cs="Times New Roman"/>
                <w:color w:val="000000"/>
              </w:rPr>
            </w:pPr>
            <w:r w:rsidRPr="00CE22A9">
              <w:rPr>
                <w:rFonts w:ascii="Times New Roman" w:eastAsia="Times New Roman" w:hAnsi="Times New Roman" w:cs="Times New Roman"/>
                <w:color w:val="000000"/>
              </w:rPr>
              <w:t>A la fin du projet, les capacités de 60 éducatrices sont renforcées.</w:t>
            </w:r>
          </w:p>
          <w:p w:rsidR="00F00849" w:rsidRDefault="00F00849" w:rsidP="00F00849">
            <w:pPr>
              <w:pStyle w:val="Paragraphedeliste"/>
              <w:numPr>
                <w:ilvl w:val="0"/>
                <w:numId w:val="13"/>
              </w:numPr>
              <w:shd w:val="clear" w:color="auto" w:fill="FFFFFF"/>
              <w:spacing w:line="288" w:lineRule="atLeast"/>
              <w:jc w:val="both"/>
              <w:textAlignment w:val="baseline"/>
              <w:rPr>
                <w:rFonts w:ascii="Times New Roman" w:eastAsia="Times New Roman" w:hAnsi="Times New Roman" w:cs="Times New Roman"/>
                <w:color w:val="000000"/>
              </w:rPr>
            </w:pPr>
            <w:r w:rsidRPr="00811602">
              <w:rPr>
                <w:rFonts w:ascii="Times New Roman" w:eastAsia="Times New Roman" w:hAnsi="Times New Roman" w:cs="Times New Roman"/>
                <w:color w:val="000000"/>
              </w:rPr>
              <w:t>Un dispositif d’accompagnement pérenne des éducatrices et des classes préscolaires de la région de Béni Mellal est mis en place</w:t>
            </w:r>
          </w:p>
          <w:p w:rsidR="00F00849" w:rsidRPr="00811602" w:rsidRDefault="00F00849" w:rsidP="00F00849">
            <w:pPr>
              <w:pStyle w:val="Paragraphedeliste"/>
              <w:numPr>
                <w:ilvl w:val="0"/>
                <w:numId w:val="13"/>
              </w:numPr>
              <w:shd w:val="clear" w:color="auto" w:fill="FFFFFF"/>
              <w:spacing w:line="288" w:lineRule="atLeast"/>
              <w:jc w:val="both"/>
              <w:textAlignment w:val="baseline"/>
              <w:rPr>
                <w:rFonts w:ascii="Times New Roman" w:eastAsia="Times New Roman" w:hAnsi="Times New Roman" w:cs="Times New Roman"/>
                <w:color w:val="000000"/>
              </w:rPr>
            </w:pPr>
            <w:r w:rsidRPr="00CE22A9">
              <w:rPr>
                <w:rFonts w:ascii="Times New Roman" w:eastAsia="Times New Roman" w:hAnsi="Times New Roman" w:cs="Times New Roman"/>
                <w:color w:val="000000"/>
              </w:rPr>
              <w:t>L’accès au préscolaire des enfants en situation de vulnérabilité de la région de Béni Mellal est garanti.</w:t>
            </w:r>
          </w:p>
        </w:tc>
      </w:tr>
      <w:tr w:rsidR="00F00849" w:rsidTr="00F00849">
        <w:tc>
          <w:tcPr>
            <w:tcW w:w="2076" w:type="dxa"/>
          </w:tcPr>
          <w:p w:rsidR="00F00849" w:rsidRPr="00CE22A9" w:rsidRDefault="00F00849" w:rsidP="00800182">
            <w:pPr>
              <w:shd w:val="clear" w:color="auto" w:fill="FFFFFF"/>
              <w:spacing w:line="288" w:lineRule="atLeast"/>
              <w:jc w:val="both"/>
              <w:textAlignment w:val="baseline"/>
              <w:rPr>
                <w:rFonts w:ascii="Times New Roman" w:eastAsiaTheme="minorEastAsia" w:hAnsi="Times New Roman" w:cs="Times New Roman"/>
                <w:color w:val="000000"/>
              </w:rPr>
            </w:pPr>
            <w:r w:rsidRPr="00CE22A9">
              <w:rPr>
                <w:rFonts w:ascii="Times New Roman" w:hAnsi="Times New Roman" w:cs="Times New Roman"/>
                <w:b/>
                <w:bCs/>
                <w:color w:val="000000"/>
                <w:bdr w:val="none" w:sz="0" w:space="0" w:color="auto" w:frame="1"/>
              </w:rPr>
              <w:t xml:space="preserve">Bénéficiaires directs </w:t>
            </w:r>
          </w:p>
          <w:p w:rsidR="00F00849" w:rsidRPr="00CE22A9" w:rsidRDefault="00F00849" w:rsidP="00800182">
            <w:pPr>
              <w:shd w:val="clear" w:color="auto" w:fill="FFFFFF"/>
              <w:spacing w:line="288" w:lineRule="atLeast"/>
              <w:jc w:val="both"/>
              <w:textAlignment w:val="baseline"/>
              <w:rPr>
                <w:rFonts w:ascii="Times New Roman" w:hAnsi="Times New Roman" w:cs="Times New Roman"/>
                <w:b/>
                <w:bCs/>
                <w:color w:val="4E636D"/>
              </w:rPr>
            </w:pPr>
          </w:p>
        </w:tc>
        <w:tc>
          <w:tcPr>
            <w:tcW w:w="7388" w:type="dxa"/>
          </w:tcPr>
          <w:p w:rsidR="00F00849" w:rsidRPr="00EF1A9B" w:rsidRDefault="00F00849" w:rsidP="00EF1A9B">
            <w:pPr>
              <w:pStyle w:val="Paragraphedeliste"/>
              <w:numPr>
                <w:ilvl w:val="0"/>
                <w:numId w:val="19"/>
              </w:numPr>
              <w:shd w:val="clear" w:color="auto" w:fill="FFFFFF"/>
              <w:spacing w:line="288" w:lineRule="atLeast"/>
              <w:jc w:val="both"/>
              <w:textAlignment w:val="baseline"/>
              <w:rPr>
                <w:rFonts w:ascii="Times New Roman" w:eastAsia="Times New Roman" w:hAnsi="Times New Roman" w:cs="Times New Roman"/>
                <w:color w:val="000000"/>
              </w:rPr>
            </w:pPr>
            <w:r w:rsidRPr="00EF1A9B">
              <w:rPr>
                <w:rFonts w:ascii="Times New Roman" w:eastAsia="Times New Roman" w:hAnsi="Times New Roman" w:cs="Times New Roman"/>
                <w:color w:val="000000"/>
              </w:rPr>
              <w:t>1140 enfants ont accès au préscolaire ;</w:t>
            </w:r>
          </w:p>
          <w:p w:rsidR="00EF1A9B" w:rsidRDefault="00F00849" w:rsidP="00EF1A9B">
            <w:pPr>
              <w:pStyle w:val="Paragraphedeliste"/>
              <w:numPr>
                <w:ilvl w:val="0"/>
                <w:numId w:val="19"/>
              </w:numPr>
              <w:shd w:val="clear" w:color="auto" w:fill="FFFFFF"/>
              <w:spacing w:line="288" w:lineRule="atLeast"/>
              <w:jc w:val="both"/>
              <w:textAlignment w:val="baseline"/>
              <w:rPr>
                <w:rFonts w:ascii="Times New Roman" w:eastAsia="Times New Roman" w:hAnsi="Times New Roman" w:cs="Times New Roman"/>
                <w:color w:val="000000"/>
              </w:rPr>
            </w:pPr>
            <w:r w:rsidRPr="00EF1A9B">
              <w:rPr>
                <w:rFonts w:ascii="Times New Roman" w:eastAsia="Times New Roman" w:hAnsi="Times New Roman" w:cs="Times New Roman"/>
                <w:color w:val="000000"/>
              </w:rPr>
              <w:t xml:space="preserve">12 formateurs des Directions Provinciales du MEN </w:t>
            </w:r>
          </w:p>
          <w:p w:rsidR="00F00849" w:rsidRPr="00EF1A9B" w:rsidRDefault="00F00849" w:rsidP="00EF1A9B">
            <w:pPr>
              <w:pStyle w:val="Paragraphedeliste"/>
              <w:numPr>
                <w:ilvl w:val="0"/>
                <w:numId w:val="19"/>
              </w:numPr>
              <w:shd w:val="clear" w:color="auto" w:fill="FFFFFF"/>
              <w:spacing w:line="288" w:lineRule="atLeast"/>
              <w:jc w:val="both"/>
              <w:textAlignment w:val="baseline"/>
              <w:rPr>
                <w:rFonts w:ascii="Times New Roman" w:eastAsia="Times New Roman" w:hAnsi="Times New Roman" w:cs="Times New Roman"/>
                <w:color w:val="000000"/>
              </w:rPr>
            </w:pPr>
            <w:r w:rsidRPr="00EF1A9B">
              <w:rPr>
                <w:rFonts w:ascii="Times New Roman" w:eastAsia="Times New Roman" w:hAnsi="Times New Roman" w:cs="Times New Roman"/>
                <w:color w:val="000000"/>
              </w:rPr>
              <w:t>60 éducatrices</w:t>
            </w:r>
            <w:r w:rsidR="00EF1A9B">
              <w:rPr>
                <w:rFonts w:ascii="Times New Roman" w:eastAsia="Times New Roman" w:hAnsi="Times New Roman" w:cs="Times New Roman"/>
                <w:color w:val="000000"/>
              </w:rPr>
              <w:t xml:space="preserve"> du préscolaire.</w:t>
            </w:r>
          </w:p>
          <w:p w:rsidR="00F00849" w:rsidRPr="00EF1A9B" w:rsidRDefault="00F00849" w:rsidP="00EF1A9B">
            <w:pPr>
              <w:pStyle w:val="Paragraphedeliste"/>
              <w:numPr>
                <w:ilvl w:val="0"/>
                <w:numId w:val="19"/>
              </w:numPr>
              <w:shd w:val="clear" w:color="auto" w:fill="FFFFFF"/>
              <w:spacing w:line="288" w:lineRule="atLeast"/>
              <w:jc w:val="both"/>
              <w:textAlignment w:val="baseline"/>
              <w:rPr>
                <w:rFonts w:ascii="Times New Roman" w:eastAsia="Times New Roman" w:hAnsi="Times New Roman" w:cs="Times New Roman"/>
                <w:color w:val="000000"/>
              </w:rPr>
            </w:pPr>
            <w:r w:rsidRPr="00EF1A9B">
              <w:rPr>
                <w:rFonts w:ascii="Times New Roman" w:eastAsia="Times New Roman" w:hAnsi="Times New Roman" w:cs="Times New Roman"/>
                <w:color w:val="000000"/>
              </w:rPr>
              <w:t xml:space="preserve">1000 parents </w:t>
            </w:r>
            <w:r w:rsidR="00EF1A9B">
              <w:rPr>
                <w:rFonts w:ascii="Times New Roman" w:eastAsia="Times New Roman" w:hAnsi="Times New Roman" w:cs="Times New Roman"/>
                <w:color w:val="000000"/>
              </w:rPr>
              <w:t>d’enfants</w:t>
            </w:r>
            <w:r w:rsidRPr="00EF1A9B">
              <w:rPr>
                <w:rFonts w:ascii="Times New Roman" w:eastAsia="Times New Roman" w:hAnsi="Times New Roman" w:cs="Times New Roman"/>
                <w:color w:val="000000"/>
              </w:rPr>
              <w:t>.</w:t>
            </w:r>
          </w:p>
          <w:p w:rsidR="00EF1A9B" w:rsidRPr="00EF1A9B" w:rsidRDefault="00EF1A9B" w:rsidP="00EF1A9B">
            <w:pPr>
              <w:pStyle w:val="Paragraphedeliste"/>
              <w:numPr>
                <w:ilvl w:val="0"/>
                <w:numId w:val="19"/>
              </w:numPr>
              <w:shd w:val="clear" w:color="auto" w:fill="FFFFFF"/>
              <w:spacing w:line="288" w:lineRule="atLeast"/>
              <w:jc w:val="both"/>
              <w:textAlignment w:val="baseline"/>
              <w:rPr>
                <w:rFonts w:ascii="Times New Roman" w:eastAsia="Times New Roman" w:hAnsi="Times New Roman" w:cs="Times New Roman"/>
                <w:color w:val="000000"/>
              </w:rPr>
            </w:pPr>
            <w:r w:rsidRPr="00EF1A9B">
              <w:rPr>
                <w:rFonts w:ascii="Times New Roman" w:eastAsia="Times New Roman" w:hAnsi="Times New Roman" w:cs="Times New Roman"/>
                <w:color w:val="000000"/>
              </w:rPr>
              <w:t xml:space="preserve">30 associations </w:t>
            </w:r>
            <w:r w:rsidRPr="00EF1A9B">
              <w:rPr>
                <w:rFonts w:asciiTheme="majorHAnsi" w:hAnsiTheme="majorHAnsi" w:cstheme="majorHAnsi"/>
              </w:rPr>
              <w:t xml:space="preserve">locales </w:t>
            </w:r>
          </w:p>
          <w:p w:rsidR="00EF1A9B" w:rsidRPr="00EF1A9B" w:rsidRDefault="00EF1A9B" w:rsidP="00EF1A9B">
            <w:pPr>
              <w:pStyle w:val="Paragraphedeliste"/>
              <w:numPr>
                <w:ilvl w:val="0"/>
                <w:numId w:val="19"/>
              </w:numPr>
              <w:shd w:val="clear" w:color="auto" w:fill="FFFFFF"/>
              <w:spacing w:line="288" w:lineRule="atLeast"/>
              <w:jc w:val="both"/>
              <w:textAlignment w:val="baseline"/>
              <w:rPr>
                <w:rFonts w:ascii="Times New Roman" w:eastAsia="Times New Roman" w:hAnsi="Times New Roman" w:cs="Times New Roman"/>
                <w:color w:val="000000"/>
              </w:rPr>
            </w:pPr>
            <w:r>
              <w:rPr>
                <w:rFonts w:asciiTheme="majorHAnsi" w:hAnsiTheme="majorHAnsi" w:cstheme="majorHAnsi"/>
              </w:rPr>
              <w:t>Communes.</w:t>
            </w:r>
          </w:p>
          <w:p w:rsidR="00EF1A9B" w:rsidRPr="00EF1A9B" w:rsidRDefault="00EF1A9B" w:rsidP="00EF1A9B">
            <w:pPr>
              <w:pStyle w:val="Paragraphedeliste"/>
              <w:numPr>
                <w:ilvl w:val="0"/>
                <w:numId w:val="19"/>
              </w:numPr>
              <w:shd w:val="clear" w:color="auto" w:fill="FFFFFF"/>
              <w:spacing w:line="288" w:lineRule="atLeast"/>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Coopératives impactées par COVID19.</w:t>
            </w:r>
          </w:p>
          <w:p w:rsidR="00F00849" w:rsidRDefault="00F00849" w:rsidP="00800182">
            <w:pPr>
              <w:jc w:val="both"/>
              <w:textAlignment w:val="baseline"/>
              <w:rPr>
                <w:rFonts w:ascii="Times New Roman" w:hAnsi="Times New Roman" w:cs="Times New Roman"/>
              </w:rPr>
            </w:pPr>
          </w:p>
        </w:tc>
      </w:tr>
      <w:tr w:rsidR="00F00849" w:rsidTr="00F00849">
        <w:tc>
          <w:tcPr>
            <w:tcW w:w="2076" w:type="dxa"/>
          </w:tcPr>
          <w:p w:rsidR="00F00849" w:rsidRPr="00CE22A9" w:rsidRDefault="00F00849" w:rsidP="00800182">
            <w:pPr>
              <w:shd w:val="clear" w:color="auto" w:fill="FFFFFF"/>
              <w:spacing w:line="288" w:lineRule="atLeast"/>
              <w:jc w:val="both"/>
              <w:textAlignment w:val="baseline"/>
              <w:rPr>
                <w:rFonts w:ascii="Times New Roman" w:eastAsiaTheme="minorEastAsia" w:hAnsi="Times New Roman" w:cs="Times New Roman"/>
                <w:color w:val="000000"/>
              </w:rPr>
            </w:pPr>
            <w:r w:rsidRPr="00CE22A9">
              <w:rPr>
                <w:rFonts w:ascii="Times New Roman" w:hAnsi="Times New Roman" w:cs="Times New Roman"/>
                <w:b/>
                <w:bCs/>
                <w:color w:val="000000"/>
                <w:bdr w:val="none" w:sz="0" w:space="0" w:color="auto" w:frame="1"/>
              </w:rPr>
              <w:t xml:space="preserve">Bénéficiaires indirects </w:t>
            </w:r>
          </w:p>
          <w:p w:rsidR="00F00849" w:rsidRDefault="00F00849" w:rsidP="00800182">
            <w:pPr>
              <w:jc w:val="both"/>
              <w:textAlignment w:val="baseline"/>
              <w:rPr>
                <w:rFonts w:ascii="Times New Roman" w:hAnsi="Times New Roman" w:cs="Times New Roman"/>
              </w:rPr>
            </w:pPr>
          </w:p>
        </w:tc>
        <w:tc>
          <w:tcPr>
            <w:tcW w:w="7388" w:type="dxa"/>
          </w:tcPr>
          <w:p w:rsidR="00F00849" w:rsidRDefault="00F00849" w:rsidP="00800182">
            <w:pPr>
              <w:shd w:val="clear" w:color="auto" w:fill="FFFFFF"/>
              <w:spacing w:line="288" w:lineRule="atLeast"/>
              <w:ind w:left="90"/>
              <w:jc w:val="both"/>
              <w:textAlignment w:val="baseline"/>
              <w:rPr>
                <w:rFonts w:ascii="Times New Roman" w:hAnsi="Times New Roman" w:cs="Times New Roman"/>
              </w:rPr>
            </w:pPr>
            <w:r w:rsidRPr="00CE22A9">
              <w:rPr>
                <w:rFonts w:ascii="Times New Roman" w:eastAsia="Times New Roman" w:hAnsi="Times New Roman" w:cs="Times New Roman"/>
                <w:color w:val="000000"/>
              </w:rPr>
              <w:t>3 500 parents et 5 000 personnes issues de 100 localités concernées de la région.</w:t>
            </w:r>
          </w:p>
        </w:tc>
      </w:tr>
    </w:tbl>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bookmarkStart w:id="0" w:name="eztoc5473422_4"/>
      <w:bookmarkStart w:id="1" w:name="eztoc5473422_5"/>
      <w:bookmarkEnd w:id="0"/>
      <w:bookmarkEnd w:id="1"/>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6C5B1B" w:rsidRDefault="006C5B1B" w:rsidP="00F00849">
      <w:pPr>
        <w:shd w:val="clear" w:color="auto" w:fill="FFFFFF"/>
        <w:spacing w:after="0" w:line="240" w:lineRule="auto"/>
        <w:jc w:val="both"/>
        <w:textAlignment w:val="baseline"/>
        <w:rPr>
          <w:rFonts w:ascii="Times New Roman" w:hAnsi="Times New Roman" w:cs="Times New Roman"/>
        </w:rPr>
      </w:pPr>
    </w:p>
    <w:p w:rsidR="006C5B1B" w:rsidRPr="00CE22A9" w:rsidRDefault="006C5B1B"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392141" w:rsidRDefault="00392141" w:rsidP="00F00849">
      <w:pPr>
        <w:shd w:val="clear" w:color="auto" w:fill="FFFFFF"/>
        <w:spacing w:after="0" w:line="240" w:lineRule="auto"/>
        <w:jc w:val="both"/>
        <w:textAlignment w:val="baseline"/>
        <w:rPr>
          <w:rFonts w:ascii="Times New Roman" w:hAnsi="Times New Roman" w:cs="Times New Roman"/>
        </w:rPr>
      </w:pPr>
    </w:p>
    <w:p w:rsidR="00392141" w:rsidRDefault="00392141" w:rsidP="00F00849">
      <w:pPr>
        <w:shd w:val="clear" w:color="auto" w:fill="FFFFFF"/>
        <w:spacing w:after="0" w:line="240" w:lineRule="auto"/>
        <w:jc w:val="both"/>
        <w:textAlignment w:val="baseline"/>
        <w:rPr>
          <w:rFonts w:ascii="Times New Roman" w:hAnsi="Times New Roman" w:cs="Times New Roman"/>
        </w:rPr>
      </w:pPr>
    </w:p>
    <w:p w:rsidR="00392141" w:rsidRPr="00CE22A9" w:rsidRDefault="00392141"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pStyle w:val="Paragraphedeliste"/>
        <w:numPr>
          <w:ilvl w:val="0"/>
          <w:numId w:val="1"/>
        </w:numPr>
        <w:shd w:val="clear" w:color="auto" w:fill="FFFFFF"/>
        <w:spacing w:after="0" w:line="240" w:lineRule="auto"/>
        <w:jc w:val="both"/>
        <w:textAlignment w:val="baseline"/>
        <w:rPr>
          <w:rFonts w:ascii="Times New Roman" w:hAnsi="Times New Roman" w:cs="Times New Roman"/>
          <w:b/>
        </w:rPr>
      </w:pPr>
      <w:r w:rsidRPr="00CE22A9">
        <w:rPr>
          <w:rFonts w:ascii="Times New Roman" w:hAnsi="Times New Roman" w:cs="Times New Roman"/>
          <w:b/>
        </w:rPr>
        <w:t>Présentation de la mission</w:t>
      </w:r>
      <w:r>
        <w:rPr>
          <w:rFonts w:ascii="Times New Roman" w:hAnsi="Times New Roman" w:cs="Times New Roman"/>
          <w:b/>
        </w:rPr>
        <w:t xml:space="preserve"> et de la méthodologie</w:t>
      </w:r>
    </w:p>
    <w:p w:rsidR="00F00849" w:rsidRPr="00CE22A9" w:rsidRDefault="00F00849" w:rsidP="00F00849">
      <w:pPr>
        <w:pStyle w:val="Paragraphedeliste"/>
        <w:shd w:val="clear" w:color="auto" w:fill="FFFFFF"/>
        <w:spacing w:after="0" w:line="240" w:lineRule="auto"/>
        <w:ind w:left="360"/>
        <w:jc w:val="both"/>
        <w:textAlignment w:val="baseline"/>
        <w:rPr>
          <w:rFonts w:ascii="Times New Roman" w:hAnsi="Times New Roman" w:cs="Times New Roman"/>
          <w:b/>
        </w:rPr>
      </w:pPr>
    </w:p>
    <w:p w:rsidR="00F00849" w:rsidRPr="00811602"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811602">
        <w:rPr>
          <w:rFonts w:ascii="Times New Roman" w:hAnsi="Times New Roman" w:cs="Times New Roman"/>
          <w:b/>
        </w:rPr>
        <w:t xml:space="preserve">Objectifs </w:t>
      </w:r>
      <w:r>
        <w:rPr>
          <w:rFonts w:ascii="Times New Roman" w:hAnsi="Times New Roman" w:cs="Times New Roman"/>
          <w:b/>
        </w:rPr>
        <w:t>l’évaluation et critères de l’analyse</w:t>
      </w:r>
    </w:p>
    <w:p w:rsidR="00F00849" w:rsidRPr="00CE22A9" w:rsidRDefault="00F00849" w:rsidP="00F00849">
      <w:pPr>
        <w:pStyle w:val="Corpsdetexte"/>
        <w:spacing w:before="51"/>
        <w:ind w:left="0"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 xml:space="preserve">L’évaluation du projet est une étape prévue dans </w:t>
      </w:r>
      <w:r>
        <w:rPr>
          <w:rFonts w:ascii="Times New Roman" w:hAnsi="Times New Roman" w:cs="Times New Roman"/>
          <w:sz w:val="22"/>
          <w:szCs w:val="22"/>
          <w:lang w:val="fr-FR"/>
        </w:rPr>
        <w:t xml:space="preserve">la mise en </w:t>
      </w:r>
      <w:r w:rsidR="00392141">
        <w:rPr>
          <w:rFonts w:ascii="Times New Roman" w:hAnsi="Times New Roman" w:cs="Times New Roman"/>
          <w:sz w:val="22"/>
          <w:szCs w:val="22"/>
          <w:lang w:val="fr-FR"/>
        </w:rPr>
        <w:t>œuvre</w:t>
      </w:r>
      <w:r w:rsidRPr="00CE22A9">
        <w:rPr>
          <w:rFonts w:ascii="Times New Roman" w:hAnsi="Times New Roman" w:cs="Times New Roman"/>
          <w:sz w:val="22"/>
          <w:szCs w:val="22"/>
          <w:lang w:val="fr-FR"/>
        </w:rPr>
        <w:t xml:space="preserve"> d</w:t>
      </w:r>
      <w:r>
        <w:rPr>
          <w:rFonts w:ascii="Times New Roman" w:hAnsi="Times New Roman" w:cs="Times New Roman"/>
          <w:sz w:val="22"/>
          <w:szCs w:val="22"/>
          <w:lang w:val="fr-FR"/>
        </w:rPr>
        <w:t>u</w:t>
      </w:r>
      <w:r w:rsidRPr="00CE22A9">
        <w:rPr>
          <w:rFonts w:ascii="Times New Roman" w:hAnsi="Times New Roman" w:cs="Times New Roman"/>
          <w:sz w:val="22"/>
          <w:szCs w:val="22"/>
          <w:lang w:val="fr-FR"/>
        </w:rPr>
        <w:t xml:space="preserve"> projet soumis et validé par la Direction de la Coopération Internationale (DCI) de Monaco</w:t>
      </w:r>
      <w:r>
        <w:rPr>
          <w:rFonts w:ascii="Times New Roman" w:hAnsi="Times New Roman" w:cs="Times New Roman"/>
          <w:sz w:val="22"/>
          <w:szCs w:val="22"/>
          <w:lang w:val="fr-FR"/>
        </w:rPr>
        <w:t>, principal bailleur du projet</w:t>
      </w:r>
      <w:r w:rsidRPr="00CE22A9">
        <w:rPr>
          <w:rFonts w:ascii="Times New Roman" w:hAnsi="Times New Roman" w:cs="Times New Roman"/>
          <w:sz w:val="22"/>
          <w:szCs w:val="22"/>
          <w:lang w:val="fr-FR"/>
        </w:rPr>
        <w:t>. Le choix d’un exercice externe a été privilégié afin de:</w:t>
      </w:r>
    </w:p>
    <w:p w:rsidR="00F00849" w:rsidRPr="00CE22A9" w:rsidRDefault="00F00849" w:rsidP="00F00849">
      <w:pPr>
        <w:pStyle w:val="Paragraphedeliste"/>
        <w:widowControl w:val="0"/>
        <w:numPr>
          <w:ilvl w:val="1"/>
          <w:numId w:val="3"/>
        </w:numPr>
        <w:tabs>
          <w:tab w:val="left" w:pos="857"/>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Contribuer à assurer l'indépendance, l'impartialité et la crédibilité du processus d'évaluation;</w:t>
      </w:r>
    </w:p>
    <w:p w:rsidR="00F00849" w:rsidRPr="00CE22A9" w:rsidRDefault="00F00849" w:rsidP="00F00849">
      <w:pPr>
        <w:pStyle w:val="Paragraphedeliste"/>
        <w:widowControl w:val="0"/>
        <w:numPr>
          <w:ilvl w:val="1"/>
          <w:numId w:val="3"/>
        </w:numPr>
        <w:tabs>
          <w:tab w:val="left" w:pos="857"/>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Apporter une expertise sur les méthodes et techniques de la capitalisation et de l’évaluation</w:t>
      </w:r>
      <w:r w:rsidRPr="00CE22A9">
        <w:rPr>
          <w:rFonts w:ascii="Times New Roman" w:hAnsi="Times New Roman" w:cs="Times New Roman"/>
          <w:spacing w:val="-22"/>
        </w:rPr>
        <w:t>,</w:t>
      </w:r>
    </w:p>
    <w:p w:rsidR="00F00849" w:rsidRPr="00CE22A9" w:rsidRDefault="00F00849" w:rsidP="00F00849">
      <w:pPr>
        <w:pStyle w:val="Paragraphedeliste"/>
        <w:widowControl w:val="0"/>
        <w:numPr>
          <w:ilvl w:val="1"/>
          <w:numId w:val="3"/>
        </w:numPr>
        <w:tabs>
          <w:tab w:val="left" w:pos="857"/>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 xml:space="preserve">Apporter une expertise dans les secteurs concernés par </w:t>
      </w:r>
      <w:r w:rsidR="00392141" w:rsidRPr="00CE22A9">
        <w:rPr>
          <w:rFonts w:ascii="Times New Roman" w:hAnsi="Times New Roman" w:cs="Times New Roman"/>
        </w:rPr>
        <w:t>le projet</w:t>
      </w:r>
      <w:r w:rsidRPr="00CE22A9">
        <w:rPr>
          <w:rFonts w:ascii="Times New Roman" w:hAnsi="Times New Roman" w:cs="Times New Roman"/>
        </w:rPr>
        <w:t>,</w:t>
      </w:r>
    </w:p>
    <w:p w:rsidR="00F00849" w:rsidRPr="00CE22A9" w:rsidRDefault="00F00849" w:rsidP="00F00849">
      <w:pPr>
        <w:pStyle w:val="Paragraphedeliste"/>
        <w:widowControl w:val="0"/>
        <w:numPr>
          <w:ilvl w:val="1"/>
          <w:numId w:val="3"/>
        </w:numPr>
        <w:tabs>
          <w:tab w:val="left" w:pos="857"/>
        </w:tabs>
        <w:spacing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rPr>
        <w:t xml:space="preserve">Avoir un regard externe sur les acquis développés et proposer si nécessaire des recommandations pour l’amélioration de la qualité d’intervention de l’AKDER et de l’AIDECA. </w:t>
      </w:r>
    </w:p>
    <w:p w:rsidR="00F00849" w:rsidRPr="00CE22A9" w:rsidRDefault="00F00849" w:rsidP="00F00849">
      <w:pPr>
        <w:pStyle w:val="Corpsdetexte"/>
        <w:ind w:left="0" w:firstLine="0"/>
        <w:jc w:val="both"/>
        <w:rPr>
          <w:rFonts w:ascii="Times New Roman" w:hAnsi="Times New Roman" w:cs="Times New Roman"/>
          <w:sz w:val="22"/>
          <w:szCs w:val="22"/>
          <w:lang w:val="fr-FR"/>
        </w:rPr>
      </w:pP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L’évaluation</w:t>
      </w:r>
      <w:r w:rsidRPr="00CE22A9">
        <w:rPr>
          <w:rFonts w:ascii="Times New Roman" w:hAnsi="Times New Roman" w:cs="Times New Roman"/>
        </w:rPr>
        <w:t xml:space="preserve"> vise à produire une analyse approfondie du processus de mise en œuvre du projet et de ses résultats, et de permettre aux partenaires du projet d’apprécier les 5 critères standards suivants : </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CE22A9" w:rsidRDefault="00F00849" w:rsidP="00F00849">
      <w:pPr>
        <w:pStyle w:val="Paragraphedeliste"/>
        <w:numPr>
          <w:ilvl w:val="0"/>
          <w:numId w:val="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La </w:t>
      </w:r>
      <w:r w:rsidRPr="00CE22A9">
        <w:rPr>
          <w:rFonts w:ascii="Times New Roman" w:hAnsi="Times New Roman" w:cs="Times New Roman"/>
          <w:b/>
        </w:rPr>
        <w:t xml:space="preserve">pertinence </w:t>
      </w:r>
      <w:r w:rsidRPr="00CE22A9">
        <w:rPr>
          <w:rFonts w:ascii="Times New Roman" w:hAnsi="Times New Roman" w:cs="Times New Roman"/>
        </w:rPr>
        <w:t xml:space="preserve">des objectifs fixés, de l’approche et de la méthode mise en œuvre au regard du contexte. </w:t>
      </w:r>
    </w:p>
    <w:p w:rsidR="00F00849" w:rsidRPr="00CE22A9" w:rsidRDefault="00F00849" w:rsidP="00F00849">
      <w:pPr>
        <w:pStyle w:val="Paragraphedeliste"/>
        <w:numPr>
          <w:ilvl w:val="0"/>
          <w:numId w:val="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L’</w:t>
      </w:r>
      <w:r w:rsidRPr="00CE22A9">
        <w:rPr>
          <w:rFonts w:ascii="Times New Roman" w:hAnsi="Times New Roman" w:cs="Times New Roman"/>
          <w:b/>
        </w:rPr>
        <w:t>efficacité</w:t>
      </w:r>
      <w:r w:rsidRPr="00CE22A9">
        <w:rPr>
          <w:rFonts w:ascii="Times New Roman" w:hAnsi="Times New Roman" w:cs="Times New Roman"/>
        </w:rPr>
        <w:t xml:space="preserve"> du projet, la qualité du pilotage et de la gestion du projet, et le niveau d’atteinte des résultats. </w:t>
      </w:r>
    </w:p>
    <w:p w:rsidR="00F00849" w:rsidRPr="00CE22A9" w:rsidRDefault="00F00849" w:rsidP="00F00849">
      <w:pPr>
        <w:pStyle w:val="Paragraphedeliste"/>
        <w:numPr>
          <w:ilvl w:val="0"/>
          <w:numId w:val="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b/>
        </w:rPr>
        <w:t>L’efficience</w:t>
      </w:r>
      <w:r w:rsidRPr="00CE22A9">
        <w:rPr>
          <w:rFonts w:ascii="Times New Roman" w:hAnsi="Times New Roman" w:cs="Times New Roman"/>
        </w:rPr>
        <w:t xml:space="preserve"> du projet, à savoir le rapport coût-efficacité ou le rapport entre les moyens employés et les résultats obtenus. </w:t>
      </w:r>
    </w:p>
    <w:p w:rsidR="00F00849" w:rsidRPr="00CE22A9" w:rsidRDefault="00F00849" w:rsidP="00F00849">
      <w:pPr>
        <w:pStyle w:val="Paragraphedeliste"/>
        <w:numPr>
          <w:ilvl w:val="0"/>
          <w:numId w:val="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b/>
        </w:rPr>
        <w:t xml:space="preserve">L’impact </w:t>
      </w:r>
      <w:r w:rsidRPr="00CE22A9">
        <w:rPr>
          <w:rFonts w:ascii="Times New Roman" w:hAnsi="Times New Roman" w:cs="Times New Roman"/>
        </w:rPr>
        <w:t>du projet, à savoir les effets du projet sur les groupes cibles et le contexte, ainsi que les leçons apprises</w:t>
      </w:r>
      <w:r w:rsidRPr="00CE22A9">
        <w:rPr>
          <w:rFonts w:ascii="Times New Roman" w:hAnsi="Times New Roman" w:cs="Times New Roman"/>
          <w:b/>
        </w:rPr>
        <w:t xml:space="preserve">. </w:t>
      </w:r>
    </w:p>
    <w:p w:rsidR="00F00849" w:rsidRPr="00CE22A9" w:rsidRDefault="00F00849" w:rsidP="00F00849">
      <w:pPr>
        <w:pStyle w:val="Paragraphedeliste"/>
        <w:numPr>
          <w:ilvl w:val="0"/>
          <w:numId w:val="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b/>
        </w:rPr>
        <w:t xml:space="preserve">La durabilité </w:t>
      </w:r>
      <w:r w:rsidRPr="00CE22A9">
        <w:rPr>
          <w:rFonts w:ascii="Times New Roman" w:hAnsi="Times New Roman" w:cs="Times New Roman"/>
        </w:rPr>
        <w:t xml:space="preserve">des effets du projet et l’appropriation par les parties prenantes.  </w:t>
      </w:r>
    </w:p>
    <w:p w:rsidR="00F00849" w:rsidRPr="00CE22A9" w:rsidRDefault="00F00849" w:rsidP="00F00849">
      <w:pPr>
        <w:pStyle w:val="Corpsdetexte"/>
        <w:ind w:left="0" w:firstLine="0"/>
        <w:jc w:val="both"/>
        <w:rPr>
          <w:rFonts w:ascii="Times New Roman" w:hAnsi="Times New Roman" w:cs="Times New Roman"/>
          <w:sz w:val="22"/>
          <w:szCs w:val="22"/>
          <w:lang w:val="fr-FR"/>
        </w:rPr>
      </w:pPr>
    </w:p>
    <w:p w:rsidR="00F00849" w:rsidRPr="00CE22A9" w:rsidRDefault="00F00849" w:rsidP="00F00849">
      <w:pPr>
        <w:widowControl w:val="0"/>
        <w:tabs>
          <w:tab w:val="left" w:pos="374"/>
        </w:tabs>
        <w:spacing w:before="51" w:after="0"/>
        <w:jc w:val="both"/>
        <w:rPr>
          <w:rFonts w:ascii="Times New Roman" w:hAnsi="Times New Roman" w:cs="Times New Roman"/>
          <w:u w:val="single" w:color="000000"/>
        </w:rPr>
      </w:pPr>
      <w:r>
        <w:rPr>
          <w:rFonts w:ascii="Times New Roman" w:hAnsi="Times New Roman" w:cs="Times New Roman"/>
          <w:u w:val="single" w:color="000000"/>
        </w:rPr>
        <w:t>De manière complémentaire et dans le but d’affiner l’analyse,</w:t>
      </w:r>
      <w:r w:rsidRPr="00CE22A9">
        <w:rPr>
          <w:rFonts w:ascii="Times New Roman" w:hAnsi="Times New Roman" w:cs="Times New Roman"/>
          <w:u w:val="single" w:color="000000"/>
        </w:rPr>
        <w:t xml:space="preserve"> l’évaluation devra tenir compte des 4 critères suivants : </w:t>
      </w:r>
    </w:p>
    <w:p w:rsidR="00F00849" w:rsidRPr="00CE22A9" w:rsidRDefault="00F00849" w:rsidP="00F00849">
      <w:pPr>
        <w:pStyle w:val="Paragraphedeliste"/>
        <w:numPr>
          <w:ilvl w:val="0"/>
          <w:numId w:val="5"/>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b/>
        </w:rPr>
        <w:t>La cohérence,</w:t>
      </w:r>
      <w:r w:rsidRPr="00CE22A9">
        <w:rPr>
          <w:rFonts w:ascii="Times New Roman" w:hAnsi="Times New Roman" w:cs="Times New Roman"/>
        </w:rPr>
        <w:t xml:space="preserve"> soit l’alignement du projet avec la stratégie générale d’intervention, les objectifs et les actions similaires et complémentaires des différents partenaires, et des autorités publiques (locales et nationales)</w:t>
      </w:r>
    </w:p>
    <w:p w:rsidR="00F00849" w:rsidRPr="00CE22A9" w:rsidRDefault="00F00849" w:rsidP="00F00849">
      <w:pPr>
        <w:pStyle w:val="Paragraphedeliste"/>
        <w:numPr>
          <w:ilvl w:val="0"/>
          <w:numId w:val="5"/>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b/>
        </w:rPr>
        <w:t>La coordination du projet,</w:t>
      </w:r>
      <w:r w:rsidRPr="00CE22A9">
        <w:rPr>
          <w:rFonts w:ascii="Times New Roman" w:hAnsi="Times New Roman" w:cs="Times New Roman"/>
        </w:rPr>
        <w:t xml:space="preserve"> soit le degré d’harmonisation de l’action avec les autres organisations qui travaillent sur la question du handicap, de l’insertion professionnelle, et le niveau de coordination entre les deux porteurs de projet (AKDER et AIDECA), soit la complémentarité, les changes de pratiques, ou encore les défis rencontrés. </w:t>
      </w:r>
    </w:p>
    <w:p w:rsidR="00F00849" w:rsidRPr="00CE22A9" w:rsidRDefault="00F00849" w:rsidP="00F00849">
      <w:pPr>
        <w:pStyle w:val="Paragraphedeliste"/>
        <w:numPr>
          <w:ilvl w:val="0"/>
          <w:numId w:val="5"/>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b/>
        </w:rPr>
        <w:t>La couverture du projet</w:t>
      </w:r>
      <w:r w:rsidRPr="00811602">
        <w:rPr>
          <w:rFonts w:ascii="Times New Roman" w:hAnsi="Times New Roman" w:cs="Times New Roman"/>
        </w:rPr>
        <w:t>, soit l’amplitude de la population touchée par le projet et capacité du projet à atteindre les populations les plus vulnérables parmi les personnes ciblées.</w:t>
      </w:r>
    </w:p>
    <w:p w:rsidR="00F00849" w:rsidRPr="00811602" w:rsidRDefault="00F00849" w:rsidP="00F00849">
      <w:pPr>
        <w:pStyle w:val="Paragraphedeliste"/>
        <w:numPr>
          <w:ilvl w:val="0"/>
          <w:numId w:val="5"/>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b/>
        </w:rPr>
        <w:t xml:space="preserve">La participation, </w:t>
      </w:r>
      <w:r w:rsidRPr="00CE22A9">
        <w:rPr>
          <w:rFonts w:ascii="Times New Roman" w:hAnsi="Times New Roman" w:cs="Times New Roman"/>
        </w:rPr>
        <w:t xml:space="preserve">c’est à </w:t>
      </w:r>
      <w:r w:rsidRPr="00811602">
        <w:rPr>
          <w:rFonts w:ascii="Times New Roman" w:hAnsi="Times New Roman" w:cs="Times New Roman"/>
        </w:rPr>
        <w:t>dire l’analyse du niveau et de la qualité de la participation des partenaires et des parties prenantes du territoire.</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b/>
        </w:rPr>
      </w:pPr>
    </w:p>
    <w:p w:rsidR="00F00849" w:rsidRPr="00CE22A9" w:rsidRDefault="00F00849" w:rsidP="00F00849">
      <w:pPr>
        <w:pStyle w:val="Corpsdetexte"/>
        <w:ind w:left="116"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 xml:space="preserve">L’évaluation devra fournir une appréciation générale de la qualité du travail accompli (forces, faiblesses) et des résultats obtenus par rapport aux objectifs et indicateurs objectivement vérifiables mentionnés dans le document de projet et ce en se basant sur les neufs critères ci-dessus. </w:t>
      </w:r>
    </w:p>
    <w:p w:rsidR="00F00849" w:rsidRPr="00CE22A9" w:rsidRDefault="00F00849" w:rsidP="00F00849">
      <w:pPr>
        <w:pStyle w:val="Corpsdetexte"/>
        <w:ind w:left="116" w:firstLine="0"/>
        <w:jc w:val="both"/>
        <w:rPr>
          <w:rFonts w:ascii="Times New Roman" w:hAnsi="Times New Roman" w:cs="Times New Roman"/>
          <w:sz w:val="22"/>
          <w:szCs w:val="22"/>
          <w:lang w:val="fr-FR"/>
        </w:rPr>
      </w:pPr>
    </w:p>
    <w:p w:rsidR="00F00849" w:rsidRPr="00CE22A9" w:rsidRDefault="00F00849" w:rsidP="00F00849">
      <w:pPr>
        <w:pStyle w:val="Corpsdetexte"/>
        <w:ind w:left="116"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 xml:space="preserve">L’évaluation aura pour but de mesurer (apprécier, vérifier, donner du sens, interpréter) ce qui a été fait, et de mettre en évidence les réalisations du projet. Elle devra permettre de vérifier quels objectifs ont été atteints, tant en termes de résultats qu’en termes de dynamiques et de </w:t>
      </w:r>
      <w:r w:rsidR="008E7B61" w:rsidRPr="00CE22A9">
        <w:rPr>
          <w:rFonts w:ascii="Times New Roman" w:hAnsi="Times New Roman" w:cs="Times New Roman"/>
          <w:sz w:val="22"/>
          <w:szCs w:val="22"/>
          <w:lang w:val="fr-FR"/>
        </w:rPr>
        <w:t>processus impulsés</w:t>
      </w:r>
      <w:r w:rsidRPr="00CE22A9">
        <w:rPr>
          <w:rFonts w:ascii="Times New Roman" w:hAnsi="Times New Roman" w:cs="Times New Roman"/>
          <w:sz w:val="22"/>
          <w:szCs w:val="22"/>
          <w:lang w:val="fr-FR"/>
        </w:rPr>
        <w:t>.</w:t>
      </w:r>
    </w:p>
    <w:p w:rsidR="00F00849" w:rsidRPr="00CE22A9" w:rsidRDefault="00F00849" w:rsidP="00F00849">
      <w:pPr>
        <w:pStyle w:val="Corpsdetexte"/>
        <w:ind w:left="116" w:firstLine="0"/>
        <w:jc w:val="both"/>
        <w:rPr>
          <w:rFonts w:ascii="Times New Roman" w:hAnsi="Times New Roman" w:cs="Times New Roman"/>
          <w:sz w:val="22"/>
          <w:szCs w:val="22"/>
          <w:lang w:val="fr-FR"/>
        </w:rPr>
      </w:pPr>
    </w:p>
    <w:p w:rsidR="00F00849" w:rsidRPr="00CE22A9" w:rsidRDefault="00F00849" w:rsidP="00F00849">
      <w:pPr>
        <w:pStyle w:val="Corpsdetexte"/>
        <w:ind w:left="116"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En sus de cette appréciation, des suggestions, recommandations, des points d’attention et de vigilance spécifiques pourront être soumis à l’association pour améliorer sa stratégie globale d’intervention, au-delà de l’</w:t>
      </w:r>
      <w:r w:rsidR="001157E1" w:rsidRPr="00CE22A9">
        <w:rPr>
          <w:rFonts w:ascii="Times New Roman" w:hAnsi="Times New Roman" w:cs="Times New Roman"/>
          <w:sz w:val="22"/>
          <w:szCs w:val="22"/>
          <w:lang w:val="fr-FR"/>
        </w:rPr>
        <w:t>action évaluée</w:t>
      </w:r>
      <w:r w:rsidRPr="00CE22A9">
        <w:rPr>
          <w:rFonts w:ascii="Times New Roman" w:hAnsi="Times New Roman" w:cs="Times New Roman"/>
          <w:sz w:val="22"/>
          <w:szCs w:val="22"/>
          <w:lang w:val="fr-FR"/>
        </w:rPr>
        <w:t>.</w:t>
      </w:r>
    </w:p>
    <w:p w:rsidR="00F00849" w:rsidRPr="00CE22A9" w:rsidRDefault="00F00849" w:rsidP="00F00849">
      <w:pPr>
        <w:pStyle w:val="Corpsdetexte"/>
        <w:ind w:left="116" w:firstLine="0"/>
        <w:jc w:val="both"/>
        <w:rPr>
          <w:rFonts w:ascii="Times New Roman" w:hAnsi="Times New Roman" w:cs="Times New Roman"/>
          <w:sz w:val="22"/>
          <w:szCs w:val="22"/>
          <w:lang w:val="fr-FR"/>
        </w:rPr>
      </w:pPr>
    </w:p>
    <w:p w:rsidR="00F00849" w:rsidRDefault="00F00849" w:rsidP="00B042C7">
      <w:pPr>
        <w:pStyle w:val="Corpsdetexte"/>
        <w:ind w:left="116"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L’évaluation devra, tout au long du processus de collecte et d’analyse, identifier les bonnes pratiques à valoriser pour une capitalisation.</w:t>
      </w:r>
    </w:p>
    <w:p w:rsidR="006C5B1B" w:rsidRDefault="006C5B1B" w:rsidP="00F00849">
      <w:pPr>
        <w:pStyle w:val="Corpsdetexte"/>
        <w:ind w:left="116" w:firstLine="0"/>
        <w:jc w:val="both"/>
        <w:rPr>
          <w:rFonts w:ascii="Times New Roman" w:hAnsi="Times New Roman" w:cs="Times New Roman"/>
          <w:sz w:val="22"/>
          <w:szCs w:val="22"/>
          <w:lang w:val="fr-FR"/>
        </w:rPr>
      </w:pPr>
    </w:p>
    <w:p w:rsidR="00F00849" w:rsidRPr="00CE22A9" w:rsidRDefault="00F00849" w:rsidP="00F00849">
      <w:pPr>
        <w:pStyle w:val="Corpsdetexte"/>
        <w:ind w:left="116" w:firstLine="0"/>
        <w:jc w:val="both"/>
        <w:rPr>
          <w:rFonts w:ascii="Times New Roman" w:hAnsi="Times New Roman" w:cs="Times New Roman"/>
          <w:sz w:val="22"/>
          <w:szCs w:val="22"/>
          <w:lang w:val="fr-FR"/>
        </w:rPr>
      </w:pPr>
    </w:p>
    <w:p w:rsidR="00F00849" w:rsidRPr="00CE22A9"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CE22A9">
        <w:rPr>
          <w:rFonts w:ascii="Times New Roman" w:hAnsi="Times New Roman" w:cs="Times New Roman"/>
          <w:b/>
        </w:rPr>
        <w:t>Méthodologie</w:t>
      </w:r>
    </w:p>
    <w:p w:rsidR="00F00849" w:rsidRPr="00CE22A9" w:rsidRDefault="00F00849" w:rsidP="00F00849">
      <w:pPr>
        <w:pStyle w:val="Corpsdetexte"/>
        <w:ind w:left="113" w:firstLine="0"/>
        <w:jc w:val="both"/>
        <w:rPr>
          <w:rFonts w:ascii="Times New Roman" w:hAnsi="Times New Roman" w:cs="Times New Roman"/>
          <w:sz w:val="22"/>
          <w:szCs w:val="22"/>
          <w:lang w:val="fr-FR"/>
        </w:rPr>
      </w:pPr>
    </w:p>
    <w:p w:rsidR="00F00849" w:rsidRPr="00CE22A9" w:rsidRDefault="00F00849" w:rsidP="00F00849">
      <w:pPr>
        <w:pStyle w:val="Corpsdetexte"/>
        <w:ind w:left="113"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 xml:space="preserve">Il est proposé au prestataire une méthodologie de type croisée (analyse de documents et entretiens sur le terrain), avec une forte dimension participative, permettant une appropriation des résultats par les différents partenaires et parties prenantes du projet. </w:t>
      </w:r>
    </w:p>
    <w:p w:rsidR="00F00849" w:rsidRDefault="00F00849" w:rsidP="00F00849">
      <w:pPr>
        <w:pStyle w:val="Corpsdetexte"/>
        <w:ind w:left="113" w:firstLine="0"/>
        <w:jc w:val="both"/>
        <w:rPr>
          <w:rFonts w:ascii="Times New Roman" w:hAnsi="Times New Roman" w:cs="Times New Roman"/>
          <w:sz w:val="22"/>
          <w:szCs w:val="22"/>
          <w:lang w:val="fr-FR"/>
        </w:rPr>
      </w:pPr>
    </w:p>
    <w:p w:rsidR="00F00849" w:rsidRDefault="00F00849" w:rsidP="00F00849">
      <w:pPr>
        <w:pStyle w:val="Corpsdetexte"/>
        <w:ind w:left="113"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 xml:space="preserve">Notamment, il serait intéressant que le prestataire puisse produire une grille simple d’auto-évaluation à destination du partenaire et des autres acteurs impliqués dans le cadre </w:t>
      </w:r>
      <w:r w:rsidR="009F73D9" w:rsidRPr="00CE22A9">
        <w:rPr>
          <w:rFonts w:ascii="Times New Roman" w:hAnsi="Times New Roman" w:cs="Times New Roman"/>
          <w:sz w:val="22"/>
          <w:szCs w:val="22"/>
          <w:lang w:val="fr-FR"/>
        </w:rPr>
        <w:t>du projet</w:t>
      </w:r>
      <w:r w:rsidRPr="00CE22A9">
        <w:rPr>
          <w:rFonts w:ascii="Times New Roman" w:hAnsi="Times New Roman" w:cs="Times New Roman"/>
          <w:sz w:val="22"/>
          <w:szCs w:val="22"/>
          <w:lang w:val="fr-FR"/>
        </w:rPr>
        <w:t>.</w:t>
      </w:r>
    </w:p>
    <w:p w:rsidR="00F00849" w:rsidRDefault="00F00849" w:rsidP="00F00849">
      <w:pPr>
        <w:pStyle w:val="Corpsdetexte"/>
        <w:ind w:left="113" w:firstLine="0"/>
        <w:jc w:val="both"/>
        <w:rPr>
          <w:rFonts w:ascii="Times New Roman" w:hAnsi="Times New Roman" w:cs="Times New Roman"/>
          <w:sz w:val="22"/>
          <w:szCs w:val="22"/>
          <w:lang w:val="fr-FR"/>
        </w:rPr>
      </w:pPr>
    </w:p>
    <w:p w:rsidR="00F00849" w:rsidRPr="00CE22A9" w:rsidRDefault="00F00849" w:rsidP="00F00849">
      <w:pPr>
        <w:pStyle w:val="Corpsdetexte"/>
        <w:ind w:left="113" w:firstLine="0"/>
        <w:jc w:val="both"/>
        <w:rPr>
          <w:rFonts w:ascii="Times New Roman" w:hAnsi="Times New Roman" w:cs="Times New Roman"/>
          <w:sz w:val="22"/>
          <w:szCs w:val="22"/>
          <w:lang w:val="fr-FR"/>
        </w:rPr>
      </w:pPr>
      <w:r>
        <w:rPr>
          <w:rFonts w:ascii="Times New Roman" w:hAnsi="Times New Roman" w:cs="Times New Roman"/>
          <w:sz w:val="22"/>
          <w:szCs w:val="22"/>
          <w:lang w:val="fr-FR"/>
        </w:rPr>
        <w:t>Des questions évaluatives sous-jacentes aux critères sont proposées à titre indicatif à la fin du document.</w:t>
      </w:r>
    </w:p>
    <w:p w:rsidR="00F00849" w:rsidRPr="00CE22A9" w:rsidRDefault="00F00849" w:rsidP="00F00849">
      <w:pPr>
        <w:spacing w:after="0" w:line="240" w:lineRule="auto"/>
        <w:ind w:left="113"/>
        <w:jc w:val="both"/>
        <w:rPr>
          <w:rFonts w:ascii="Times New Roman" w:hAnsi="Times New Roman" w:cs="Times New Roman"/>
          <w:b/>
        </w:rPr>
      </w:pPr>
    </w:p>
    <w:p w:rsidR="00F00849" w:rsidRPr="00CE22A9"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CE22A9">
        <w:rPr>
          <w:rFonts w:ascii="Times New Roman" w:hAnsi="Times New Roman" w:cs="Times New Roman"/>
          <w:b/>
        </w:rPr>
        <w:t xml:space="preserve">Principales étapes </w:t>
      </w:r>
    </w:p>
    <w:p w:rsidR="00F00849" w:rsidRPr="00CE22A9" w:rsidRDefault="00F00849" w:rsidP="00F00849">
      <w:pPr>
        <w:pStyle w:val="Corpsdetexte"/>
        <w:ind w:left="116"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A titre indicatif, les activités suivantes sont proposées pour guider le prestataire dans sa méthodologie et la construction de son chronogramme de travail:</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hAnsi="Times New Roman" w:cs="Times New Roman"/>
        </w:rPr>
        <w:t xml:space="preserve">Recueil, étude/analyse des </w:t>
      </w:r>
      <w:r w:rsidR="009F73D9" w:rsidRPr="00CE22A9">
        <w:rPr>
          <w:rFonts w:ascii="Times New Roman" w:hAnsi="Times New Roman" w:cs="Times New Roman"/>
        </w:rPr>
        <w:t>documents disponibles</w:t>
      </w:r>
      <w:r w:rsidRPr="00CE22A9">
        <w:rPr>
          <w:rFonts w:ascii="Times New Roman" w:hAnsi="Times New Roman" w:cs="Times New Roman"/>
        </w:rPr>
        <w:t>,</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hAnsi="Times New Roman" w:cs="Times New Roman"/>
        </w:rPr>
        <w:t>Entretiens avec l’équipe du projet, au niveau de l’AKDER et de l’AIDECA, ainsi qu’avec la coordination de la DCI</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eastAsia="Calibri" w:hAnsi="Times New Roman" w:cs="Times New Roman"/>
        </w:rPr>
        <w:t xml:space="preserve">Validation des outils d’évaluation proposés par </w:t>
      </w:r>
      <w:r w:rsidR="009F73D9" w:rsidRPr="00CE22A9">
        <w:rPr>
          <w:rFonts w:ascii="Times New Roman" w:eastAsia="Calibri" w:hAnsi="Times New Roman" w:cs="Times New Roman"/>
        </w:rPr>
        <w:t>le consultant</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hAnsi="Times New Roman" w:cs="Times New Roman"/>
        </w:rPr>
        <w:t xml:space="preserve">Entretiens et consultations avec les partenaires du projet </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hAnsi="Times New Roman" w:cs="Times New Roman"/>
        </w:rPr>
        <w:t xml:space="preserve">Visites de terrain - collecte de données auprès des </w:t>
      </w:r>
      <w:r w:rsidR="009F73D9" w:rsidRPr="00CE22A9">
        <w:rPr>
          <w:rFonts w:ascii="Times New Roman" w:hAnsi="Times New Roman" w:cs="Times New Roman"/>
        </w:rPr>
        <w:t>acteurs locaux</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hAnsi="Times New Roman" w:cs="Times New Roman"/>
        </w:rPr>
        <w:t xml:space="preserve">Rencontres avec les usagers et bénéficiaires (formatrices et familles) </w:t>
      </w:r>
    </w:p>
    <w:p w:rsidR="00F00849" w:rsidRPr="00CE22A9" w:rsidRDefault="00F00849" w:rsidP="00F00849">
      <w:pPr>
        <w:pStyle w:val="Paragraphedeliste"/>
        <w:keepLines/>
        <w:widowControl w:val="0"/>
        <w:numPr>
          <w:ilvl w:val="0"/>
          <w:numId w:val="7"/>
        </w:numPr>
        <w:tabs>
          <w:tab w:val="left" w:pos="1418"/>
        </w:tabs>
        <w:snapToGrid w:val="0"/>
        <w:spacing w:before="2" w:after="0" w:line="240" w:lineRule="auto"/>
        <w:ind w:left="993" w:hanging="284"/>
        <w:jc w:val="both"/>
        <w:rPr>
          <w:rFonts w:ascii="Times New Roman" w:eastAsia="Calibri" w:hAnsi="Times New Roman" w:cs="Times New Roman"/>
        </w:rPr>
      </w:pPr>
      <w:r w:rsidRPr="00CE22A9">
        <w:rPr>
          <w:rFonts w:ascii="Times New Roman" w:eastAsia="Calibri" w:hAnsi="Times New Roman" w:cs="Times New Roman"/>
        </w:rPr>
        <w:t xml:space="preserve">Analyse des données et rédaction d’un rapport préliminaire pour l’évaluation,  </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eastAsia="Calibri" w:hAnsi="Times New Roman" w:cs="Times New Roman"/>
        </w:rPr>
        <w:t>Réunion de restitution,</w:t>
      </w:r>
    </w:p>
    <w:p w:rsidR="00F00849" w:rsidRPr="00CE22A9" w:rsidRDefault="00F00849" w:rsidP="00F00849">
      <w:pPr>
        <w:pStyle w:val="Paragraphedeliste"/>
        <w:keepLines/>
        <w:widowControl w:val="0"/>
        <w:numPr>
          <w:ilvl w:val="0"/>
          <w:numId w:val="7"/>
        </w:numPr>
        <w:tabs>
          <w:tab w:val="left" w:pos="1418"/>
        </w:tabs>
        <w:snapToGrid w:val="0"/>
        <w:spacing w:after="0" w:line="240" w:lineRule="auto"/>
        <w:ind w:left="993" w:hanging="284"/>
        <w:jc w:val="both"/>
        <w:rPr>
          <w:rFonts w:ascii="Times New Roman" w:eastAsia="Calibri" w:hAnsi="Times New Roman" w:cs="Times New Roman"/>
        </w:rPr>
      </w:pPr>
      <w:r w:rsidRPr="00CE22A9">
        <w:rPr>
          <w:rFonts w:ascii="Times New Roman" w:hAnsi="Times New Roman" w:cs="Times New Roman"/>
        </w:rPr>
        <w:t xml:space="preserve">Finalisation du document </w:t>
      </w:r>
    </w:p>
    <w:p w:rsidR="00F00849" w:rsidRDefault="00F00849" w:rsidP="00F00849">
      <w:pPr>
        <w:keepLines/>
        <w:widowControl w:val="0"/>
        <w:tabs>
          <w:tab w:val="left" w:pos="1418"/>
        </w:tabs>
        <w:snapToGrid w:val="0"/>
        <w:spacing w:after="0" w:line="240" w:lineRule="auto"/>
        <w:ind w:left="116"/>
        <w:jc w:val="both"/>
        <w:rPr>
          <w:rFonts w:ascii="Times New Roman" w:hAnsi="Times New Roman" w:cs="Times New Roman"/>
        </w:rPr>
      </w:pPr>
    </w:p>
    <w:p w:rsidR="00F00849" w:rsidRPr="00CE22A9" w:rsidRDefault="00F00849" w:rsidP="00F00849">
      <w:pPr>
        <w:keepLines/>
        <w:widowControl w:val="0"/>
        <w:tabs>
          <w:tab w:val="left" w:pos="1418"/>
        </w:tabs>
        <w:snapToGrid w:val="0"/>
        <w:spacing w:after="0" w:line="240" w:lineRule="auto"/>
        <w:ind w:left="116"/>
        <w:jc w:val="both"/>
        <w:rPr>
          <w:rFonts w:ascii="Times New Roman" w:hAnsi="Times New Roman" w:cs="Times New Roman"/>
        </w:rPr>
      </w:pPr>
      <w:r w:rsidRPr="00CE22A9">
        <w:rPr>
          <w:rFonts w:ascii="Times New Roman" w:hAnsi="Times New Roman" w:cs="Times New Roman"/>
        </w:rPr>
        <w:t xml:space="preserve">Cesdifférentesphasesserontàpréciserdanslapropositiontechniqueduconsultant. </w:t>
      </w:r>
    </w:p>
    <w:p w:rsidR="00F00849" w:rsidRPr="00CE22A9" w:rsidRDefault="00F00849" w:rsidP="00F00849">
      <w:pPr>
        <w:pStyle w:val="Corpsdetexte"/>
        <w:ind w:left="116" w:firstLine="0"/>
        <w:jc w:val="both"/>
        <w:rPr>
          <w:rFonts w:ascii="Times New Roman" w:hAnsi="Times New Roman" w:cs="Times New Roman"/>
          <w:sz w:val="22"/>
          <w:szCs w:val="22"/>
          <w:lang w:val="fr-FR"/>
        </w:rPr>
      </w:pPr>
    </w:p>
    <w:p w:rsidR="00F00849" w:rsidRPr="00CE22A9"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CE22A9">
        <w:rPr>
          <w:rFonts w:ascii="Times New Roman" w:hAnsi="Times New Roman" w:cs="Times New Roman"/>
          <w:b/>
        </w:rPr>
        <w:t>Documentation</w:t>
      </w:r>
    </w:p>
    <w:p w:rsidR="00F00849" w:rsidRPr="00CE22A9" w:rsidRDefault="00F00849" w:rsidP="00F00849">
      <w:pPr>
        <w:pStyle w:val="Corpsdetexte"/>
        <w:ind w:left="0" w:firstLine="15"/>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Le prestataire s’appuiera notamment sur les documents ressources suivants:</w:t>
      </w:r>
    </w:p>
    <w:p w:rsidR="00F00849" w:rsidRPr="00CE22A9" w:rsidRDefault="00F00849" w:rsidP="00F00849">
      <w:pPr>
        <w:pStyle w:val="Paragraphedeliste"/>
        <w:widowControl w:val="0"/>
        <w:numPr>
          <w:ilvl w:val="0"/>
          <w:numId w:val="6"/>
        </w:numPr>
        <w:tabs>
          <w:tab w:val="left" w:pos="1418"/>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Documents de projet (narratif, cadre logique, budget);</w:t>
      </w:r>
    </w:p>
    <w:p w:rsidR="00F00849" w:rsidRPr="00CE22A9" w:rsidRDefault="00F00849" w:rsidP="00F00849">
      <w:pPr>
        <w:pStyle w:val="Paragraphedeliste"/>
        <w:widowControl w:val="0"/>
        <w:numPr>
          <w:ilvl w:val="0"/>
          <w:numId w:val="6"/>
        </w:numPr>
        <w:tabs>
          <w:tab w:val="left" w:pos="1418"/>
        </w:tabs>
        <w:spacing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rPr>
        <w:t>PV disponibles de réunions pertinentes pour l’évaluation;</w:t>
      </w:r>
    </w:p>
    <w:p w:rsidR="00F00849" w:rsidRPr="00CE22A9" w:rsidRDefault="00F00849" w:rsidP="00F00849">
      <w:pPr>
        <w:pStyle w:val="Paragraphedeliste"/>
        <w:widowControl w:val="0"/>
        <w:numPr>
          <w:ilvl w:val="0"/>
          <w:numId w:val="6"/>
        </w:numPr>
        <w:tabs>
          <w:tab w:val="left" w:pos="1418"/>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Termes de référence et documents clé développés au fil du projet;</w:t>
      </w:r>
    </w:p>
    <w:p w:rsidR="00F00849" w:rsidRPr="00CE22A9" w:rsidRDefault="00F00849" w:rsidP="00F00849">
      <w:pPr>
        <w:pStyle w:val="Paragraphedeliste"/>
        <w:widowControl w:val="0"/>
        <w:numPr>
          <w:ilvl w:val="0"/>
          <w:numId w:val="6"/>
        </w:numPr>
        <w:tabs>
          <w:tab w:val="left" w:pos="1418"/>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Rapports narratifs et financiers intermédiaires;</w:t>
      </w:r>
    </w:p>
    <w:p w:rsidR="00F00849" w:rsidRPr="00CE22A9" w:rsidRDefault="00F00849" w:rsidP="00F00849">
      <w:pPr>
        <w:pStyle w:val="Paragraphedeliste"/>
        <w:widowControl w:val="0"/>
        <w:numPr>
          <w:ilvl w:val="0"/>
          <w:numId w:val="6"/>
        </w:numPr>
        <w:tabs>
          <w:tab w:val="left" w:pos="1418"/>
        </w:tabs>
        <w:spacing w:before="2" w:after="0" w:line="240" w:lineRule="auto"/>
        <w:contextualSpacing w:val="0"/>
        <w:jc w:val="both"/>
        <w:rPr>
          <w:rFonts w:ascii="Times New Roman" w:eastAsia="Calibri" w:hAnsi="Times New Roman" w:cs="Times New Roman"/>
        </w:rPr>
      </w:pPr>
      <w:r w:rsidRPr="00CE22A9">
        <w:rPr>
          <w:rFonts w:ascii="Times New Roman" w:hAnsi="Times New Roman" w:cs="Times New Roman"/>
        </w:rPr>
        <w:t>Rapports des équipes AKDER et AIDECA</w:t>
      </w:r>
    </w:p>
    <w:p w:rsidR="00F00849" w:rsidRPr="00CE22A9" w:rsidRDefault="00F00849" w:rsidP="00F00849">
      <w:pPr>
        <w:pStyle w:val="Paragraphedeliste"/>
        <w:widowControl w:val="0"/>
        <w:numPr>
          <w:ilvl w:val="0"/>
          <w:numId w:val="6"/>
        </w:numPr>
        <w:tabs>
          <w:tab w:val="left" w:pos="1418"/>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 xml:space="preserve">Publications produites dans le cadre du projet, </w:t>
      </w:r>
    </w:p>
    <w:p w:rsidR="00F00849" w:rsidRPr="00CE22A9" w:rsidRDefault="00F00849" w:rsidP="00F00849">
      <w:pPr>
        <w:pStyle w:val="Paragraphedeliste"/>
        <w:widowControl w:val="0"/>
        <w:numPr>
          <w:ilvl w:val="0"/>
          <w:numId w:val="6"/>
        </w:numPr>
        <w:tabs>
          <w:tab w:val="left" w:pos="1418"/>
        </w:tabs>
        <w:spacing w:after="0" w:line="240" w:lineRule="auto"/>
        <w:contextualSpacing w:val="0"/>
        <w:jc w:val="both"/>
        <w:rPr>
          <w:rFonts w:ascii="Times New Roman" w:eastAsia="Calibri" w:hAnsi="Times New Roman" w:cs="Times New Roman"/>
        </w:rPr>
      </w:pPr>
      <w:r w:rsidRPr="00CE22A9">
        <w:rPr>
          <w:rFonts w:ascii="Times New Roman" w:hAnsi="Times New Roman" w:cs="Times New Roman"/>
        </w:rPr>
        <w:t xml:space="preserve">Etc. </w:t>
      </w: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CE22A9"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bCs/>
        </w:rPr>
      </w:pPr>
      <w:r w:rsidRPr="00811602">
        <w:rPr>
          <w:rFonts w:ascii="Times New Roman" w:hAnsi="Times New Roman" w:cs="Times New Roman"/>
          <w:b/>
        </w:rPr>
        <w:t>Rôles et Responsabilités</w:t>
      </w:r>
    </w:p>
    <w:p w:rsidR="00F00849" w:rsidRDefault="00F00849" w:rsidP="00F00849">
      <w:pPr>
        <w:shd w:val="clear" w:color="auto" w:fill="FFFFFF"/>
        <w:spacing w:after="0" w:line="240" w:lineRule="auto"/>
        <w:jc w:val="both"/>
        <w:textAlignment w:val="baseline"/>
        <w:rPr>
          <w:rFonts w:ascii="Times New Roman" w:hAnsi="Times New Roman" w:cs="Times New Roman"/>
          <w:b/>
          <w:bCs/>
        </w:rPr>
      </w:pPr>
    </w:p>
    <w:p w:rsidR="000C6E23" w:rsidRPr="00CE22A9" w:rsidRDefault="00F00849" w:rsidP="000C6E23">
      <w:pPr>
        <w:shd w:val="clear" w:color="auto" w:fill="FFFFFF"/>
        <w:spacing w:after="0" w:line="240" w:lineRule="auto"/>
        <w:jc w:val="both"/>
        <w:textAlignment w:val="baseline"/>
        <w:rPr>
          <w:rFonts w:ascii="Times New Roman" w:hAnsi="Times New Roman" w:cs="Times New Roman"/>
          <w:b/>
          <w:bCs/>
        </w:rPr>
      </w:pPr>
      <w:r>
        <w:rPr>
          <w:rFonts w:ascii="Times New Roman" w:hAnsi="Times New Roman" w:cs="Times New Roman"/>
          <w:b/>
          <w:bCs/>
        </w:rPr>
        <w:t xml:space="preserve">En tant que porteur du projet principal, l’AKDER est responsable des tâches suivantes pour la bonne mise en œuvre de la mission : </w:t>
      </w:r>
    </w:p>
    <w:p w:rsidR="00F00849" w:rsidRPr="00FB36AD"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Mettre à la disposition du prestataire</w:t>
      </w:r>
      <w:r w:rsidR="004005E1">
        <w:rPr>
          <w:rFonts w:ascii="Times New Roman" w:hAnsi="Times New Roman" w:cs="Times New Roman"/>
        </w:rPr>
        <w:t xml:space="preserve"> </w:t>
      </w:r>
      <w:r>
        <w:rPr>
          <w:rFonts w:ascii="Times New Roman" w:hAnsi="Times New Roman" w:cs="Times New Roman"/>
        </w:rPr>
        <w:t xml:space="preserve">la documentation du projet, les listes de contacts des partenaires et parties prenantes, y compris les bénéficiaires, et tout document pouvant aider à comprendre le projet </w:t>
      </w:r>
    </w:p>
    <w:p w:rsidR="00F00849" w:rsidRPr="00811602"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sidRPr="00811602">
        <w:rPr>
          <w:rFonts w:ascii="Times New Roman" w:hAnsi="Times New Roman" w:cs="Times New Roman"/>
        </w:rPr>
        <w:t xml:space="preserve">Organiser </w:t>
      </w:r>
      <w:r>
        <w:rPr>
          <w:rFonts w:ascii="Times New Roman" w:hAnsi="Times New Roman" w:cs="Times New Roman"/>
        </w:rPr>
        <w:t xml:space="preserve">et coordonner les réunions de cadrage et de restitution avec le prestataire et les partenaires </w:t>
      </w:r>
    </w:p>
    <w:p w:rsidR="00F0084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Faciliter la prise de contact avec les parties prenantes en envoyant un email d’information au démarrage de la mission. Au besoin, durant la mise en œuvre de la mission, remobiliser les parties prenantes. </w:t>
      </w:r>
    </w:p>
    <w:p w:rsidR="00F00849" w:rsidRPr="00811602"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Si besoin, apporter une assistance pour la logistique (organisation de dates, visites de terrain, etc.) </w:t>
      </w:r>
    </w:p>
    <w:p w:rsidR="00F0084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S’assurer du bon suivi du processus de lecture et de validation des documents et rapports tout le long de la mission entre les partenaires, l’équipe projet et le prestataire. </w:t>
      </w: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CE22A9" w:rsidRDefault="00F00849" w:rsidP="00F00849">
      <w:pPr>
        <w:shd w:val="clear" w:color="auto" w:fill="FFFFFF"/>
        <w:spacing w:after="0" w:line="240" w:lineRule="auto"/>
        <w:jc w:val="both"/>
        <w:textAlignment w:val="baseline"/>
        <w:rPr>
          <w:rFonts w:ascii="Times New Roman" w:hAnsi="Times New Roman" w:cs="Times New Roman"/>
          <w:b/>
          <w:bCs/>
        </w:rPr>
      </w:pPr>
      <w:r>
        <w:rPr>
          <w:rFonts w:ascii="Times New Roman" w:hAnsi="Times New Roman" w:cs="Times New Roman"/>
          <w:b/>
          <w:bCs/>
        </w:rPr>
        <w:t xml:space="preserve">Responsabilité du prestataire en charge de l’évaluation </w:t>
      </w:r>
    </w:p>
    <w:p w:rsidR="00F00849" w:rsidRPr="00CE22A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Prés</w:t>
      </w:r>
      <w:r>
        <w:rPr>
          <w:rFonts w:ascii="Times New Roman" w:hAnsi="Times New Roman" w:cs="Times New Roman"/>
        </w:rPr>
        <w:t>enter</w:t>
      </w:r>
      <w:r w:rsidR="008720B7">
        <w:rPr>
          <w:rFonts w:ascii="Times New Roman" w:hAnsi="Times New Roman" w:cs="Times New Roman"/>
        </w:rPr>
        <w:t xml:space="preserve"> </w:t>
      </w:r>
      <w:r>
        <w:rPr>
          <w:rFonts w:ascii="Times New Roman" w:hAnsi="Times New Roman" w:cs="Times New Roman"/>
        </w:rPr>
        <w:t xml:space="preserve">une </w:t>
      </w:r>
      <w:r w:rsidRPr="00CE22A9">
        <w:rPr>
          <w:rFonts w:ascii="Times New Roman" w:hAnsi="Times New Roman" w:cs="Times New Roman"/>
        </w:rPr>
        <w:t xml:space="preserve">méthodologie et </w:t>
      </w:r>
      <w:r>
        <w:rPr>
          <w:rFonts w:ascii="Times New Roman" w:hAnsi="Times New Roman" w:cs="Times New Roman"/>
        </w:rPr>
        <w:t>un</w:t>
      </w:r>
      <w:r w:rsidRPr="00CE22A9">
        <w:rPr>
          <w:rFonts w:ascii="Times New Roman" w:hAnsi="Times New Roman" w:cs="Times New Roman"/>
        </w:rPr>
        <w:t xml:space="preserve"> calendrier </w:t>
      </w:r>
      <w:r>
        <w:rPr>
          <w:rFonts w:ascii="Times New Roman" w:hAnsi="Times New Roman" w:cs="Times New Roman"/>
        </w:rPr>
        <w:t xml:space="preserve">cohérent avec la mission </w:t>
      </w:r>
    </w:p>
    <w:p w:rsidR="00F0084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Elaborer et partager avant chaque réunion, une présentation power point reprenant les éléments relatifs à l’état d’avancement de la mission. </w:t>
      </w:r>
    </w:p>
    <w:p w:rsidR="00F0084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Prendre part aux réunions de cadrage et de restitution </w:t>
      </w:r>
    </w:p>
    <w:p w:rsidR="00F00849" w:rsidRPr="00CE22A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Elaborer les outils </w:t>
      </w:r>
      <w:r>
        <w:rPr>
          <w:rFonts w:ascii="Times New Roman" w:hAnsi="Times New Roman" w:cs="Times New Roman"/>
        </w:rPr>
        <w:t xml:space="preserve">de la mission (guides et questionnaires, liste des personnes à consulter à jour, calendrier de travail à jour, etc.)   </w:t>
      </w:r>
    </w:p>
    <w:p w:rsidR="00F0084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Assurer la </w:t>
      </w:r>
      <w:r>
        <w:rPr>
          <w:rFonts w:ascii="Times New Roman" w:hAnsi="Times New Roman" w:cs="Times New Roman"/>
        </w:rPr>
        <w:t xml:space="preserve">logistique relative aux visites de terrain (si besoin demander l’assistance d’AKDER et AIDECA, mais le prestataire est autonome dans l’organisation des missions) </w:t>
      </w:r>
    </w:p>
    <w:p w:rsidR="00F00849"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Elaborer le rapport d’évaluation préliminaire et final</w:t>
      </w:r>
    </w:p>
    <w:p w:rsidR="00F00849" w:rsidRPr="009C72BD" w:rsidRDefault="00F00849" w:rsidP="00F00849">
      <w:pPr>
        <w:pStyle w:val="Paragraphedeliste"/>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 xml:space="preserve">Restituer selon le calendrier convenu avec l’équipe de projet les livrables attendus.  </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CE22A9" w:rsidRDefault="00F00849" w:rsidP="00F00849">
      <w:pPr>
        <w:pStyle w:val="Paragraphedeliste"/>
        <w:numPr>
          <w:ilvl w:val="0"/>
          <w:numId w:val="1"/>
        </w:numPr>
        <w:shd w:val="clear" w:color="auto" w:fill="FFFFFF"/>
        <w:spacing w:after="0" w:line="240" w:lineRule="auto"/>
        <w:jc w:val="both"/>
        <w:textAlignment w:val="baseline"/>
        <w:rPr>
          <w:rFonts w:ascii="Times New Roman" w:hAnsi="Times New Roman" w:cs="Times New Roman"/>
          <w:b/>
        </w:rPr>
      </w:pPr>
      <w:r w:rsidRPr="00CE22A9">
        <w:rPr>
          <w:rFonts w:ascii="Times New Roman" w:hAnsi="Times New Roman" w:cs="Times New Roman"/>
          <w:b/>
        </w:rPr>
        <w:t>Calendrier de la mission</w:t>
      </w:r>
    </w:p>
    <w:p w:rsidR="00F00849" w:rsidRDefault="00F00849" w:rsidP="00F00849">
      <w:pPr>
        <w:pStyle w:val="Corpsdetexte"/>
        <w:ind w:left="0" w:firstLine="0"/>
        <w:jc w:val="both"/>
        <w:rPr>
          <w:rFonts w:ascii="Times New Roman" w:hAnsi="Times New Roman" w:cs="Times New Roman"/>
          <w:sz w:val="22"/>
          <w:szCs w:val="22"/>
          <w:lang w:val="fr-FR"/>
        </w:rPr>
      </w:pPr>
    </w:p>
    <w:p w:rsidR="00CE7F30" w:rsidRDefault="00F00849" w:rsidP="00D42A95">
      <w:pPr>
        <w:pStyle w:val="Corpsdetexte"/>
        <w:ind w:left="0"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 xml:space="preserve">Le total-jour sera de </w:t>
      </w:r>
      <w:r w:rsidR="00D42A95">
        <w:rPr>
          <w:rFonts w:ascii="Times New Roman" w:hAnsi="Times New Roman" w:cs="Times New Roman"/>
          <w:sz w:val="22"/>
          <w:szCs w:val="22"/>
          <w:lang w:val="fr-FR"/>
        </w:rPr>
        <w:t>3</w:t>
      </w:r>
      <w:r w:rsidR="008720B7">
        <w:rPr>
          <w:rFonts w:ascii="Times New Roman" w:hAnsi="Times New Roman" w:cs="Times New Roman"/>
          <w:sz w:val="22"/>
          <w:szCs w:val="22"/>
          <w:lang w:val="fr-FR"/>
        </w:rPr>
        <w:t>0</w:t>
      </w:r>
      <w:r w:rsidRPr="00CE22A9">
        <w:rPr>
          <w:rFonts w:ascii="Times New Roman" w:hAnsi="Times New Roman" w:cs="Times New Roman"/>
          <w:sz w:val="22"/>
          <w:szCs w:val="22"/>
          <w:lang w:val="fr-FR"/>
        </w:rPr>
        <w:t xml:space="preserve"> (</w:t>
      </w:r>
      <w:r w:rsidR="00D42A95">
        <w:rPr>
          <w:rFonts w:ascii="Times New Roman" w:hAnsi="Times New Roman" w:cs="Times New Roman"/>
          <w:sz w:val="22"/>
          <w:szCs w:val="22"/>
          <w:lang w:val="fr-FR"/>
        </w:rPr>
        <w:t>trente</w:t>
      </w:r>
      <w:r w:rsidRPr="00CE22A9">
        <w:rPr>
          <w:rFonts w:ascii="Times New Roman" w:hAnsi="Times New Roman" w:cs="Times New Roman"/>
          <w:sz w:val="22"/>
          <w:szCs w:val="22"/>
          <w:lang w:val="fr-FR"/>
        </w:rPr>
        <w:t xml:space="preserve">) jours, à affiner en fonction des propositions. </w:t>
      </w:r>
    </w:p>
    <w:p w:rsidR="008720B7" w:rsidRDefault="00F00849" w:rsidP="00CE7F30">
      <w:pPr>
        <w:pStyle w:val="Corpsdetexte"/>
        <w:ind w:left="0" w:firstLine="0"/>
        <w:jc w:val="both"/>
        <w:rPr>
          <w:rFonts w:ascii="Times New Roman" w:hAnsi="Times New Roman" w:cs="Times New Roman"/>
          <w:color w:val="FF0000"/>
          <w:sz w:val="22"/>
          <w:szCs w:val="22"/>
          <w:lang w:val="fr-FR"/>
        </w:rPr>
      </w:pPr>
      <w:r w:rsidRPr="00CE22A9">
        <w:rPr>
          <w:rFonts w:ascii="Times New Roman" w:hAnsi="Times New Roman" w:cs="Times New Roman"/>
          <w:sz w:val="22"/>
          <w:szCs w:val="22"/>
          <w:lang w:val="fr-FR"/>
        </w:rPr>
        <w:t xml:space="preserve">Le prestataire devra </w:t>
      </w:r>
      <w:r w:rsidRPr="00CE22A9">
        <w:rPr>
          <w:rFonts w:ascii="Times New Roman" w:hAnsi="Times New Roman" w:cs="Times New Roman"/>
          <w:color w:val="FF0000"/>
          <w:sz w:val="22"/>
          <w:szCs w:val="22"/>
          <w:lang w:val="fr-FR"/>
        </w:rPr>
        <w:t xml:space="preserve">démarrer </w:t>
      </w:r>
      <w:r w:rsidR="008720B7">
        <w:rPr>
          <w:rFonts w:ascii="Times New Roman" w:hAnsi="Times New Roman" w:cs="Times New Roman"/>
          <w:color w:val="FF0000"/>
          <w:sz w:val="22"/>
          <w:szCs w:val="22"/>
          <w:lang w:val="fr-FR"/>
        </w:rPr>
        <w:t>le 2</w:t>
      </w:r>
      <w:r w:rsidR="00854CA2">
        <w:rPr>
          <w:rFonts w:ascii="Times New Roman" w:hAnsi="Times New Roman" w:cs="Times New Roman"/>
          <w:color w:val="FF0000"/>
          <w:sz w:val="22"/>
          <w:szCs w:val="22"/>
          <w:lang w:val="fr-FR"/>
        </w:rPr>
        <w:t>0</w:t>
      </w:r>
      <w:r w:rsidR="008720B7">
        <w:rPr>
          <w:rFonts w:ascii="Times New Roman" w:hAnsi="Times New Roman" w:cs="Times New Roman"/>
          <w:color w:val="FF0000"/>
          <w:sz w:val="22"/>
          <w:szCs w:val="22"/>
          <w:lang w:val="fr-FR"/>
        </w:rPr>
        <w:t xml:space="preserve"> octobre 2022.</w:t>
      </w:r>
    </w:p>
    <w:p w:rsidR="00F00849" w:rsidRPr="00811602" w:rsidRDefault="00F00849" w:rsidP="008720B7">
      <w:pPr>
        <w:pStyle w:val="Corpsdetexte"/>
        <w:ind w:left="0" w:firstLine="0"/>
        <w:jc w:val="both"/>
        <w:rPr>
          <w:rFonts w:ascii="Times New Roman" w:hAnsi="Times New Roman" w:cs="Times New Roman"/>
          <w:sz w:val="22"/>
          <w:szCs w:val="22"/>
          <w:lang w:val="fr-FR"/>
        </w:rPr>
      </w:pPr>
    </w:p>
    <w:p w:rsidR="00F00849" w:rsidRPr="00CE22A9" w:rsidRDefault="00F00849" w:rsidP="00F00849">
      <w:pPr>
        <w:spacing w:after="120"/>
        <w:jc w:val="both"/>
        <w:rPr>
          <w:rFonts w:ascii="Times New Roman" w:hAnsi="Times New Roman" w:cs="Times New Roman"/>
        </w:rPr>
      </w:pPr>
      <w:r w:rsidRPr="00CE22A9">
        <w:rPr>
          <w:rFonts w:ascii="Times New Roman" w:hAnsi="Times New Roman" w:cs="Times New Roman"/>
        </w:rPr>
        <w:t xml:space="preserve">La proposition devra proposer un calendrier détaillé du déroulé des différentes étapes de la mission. </w:t>
      </w:r>
    </w:p>
    <w:p w:rsidR="00F00849" w:rsidRDefault="00F00849" w:rsidP="00F00849">
      <w:pPr>
        <w:pStyle w:val="Paragraphedeliste"/>
        <w:numPr>
          <w:ilvl w:val="1"/>
          <w:numId w:val="1"/>
        </w:numPr>
        <w:shd w:val="clear" w:color="auto" w:fill="FFFFFF"/>
        <w:spacing w:after="0" w:line="240" w:lineRule="auto"/>
        <w:ind w:left="432"/>
        <w:jc w:val="both"/>
        <w:textAlignment w:val="baseline"/>
        <w:rPr>
          <w:rFonts w:ascii="Times New Roman" w:hAnsi="Times New Roman" w:cs="Times New Roman"/>
          <w:b/>
        </w:rPr>
      </w:pPr>
      <w:r w:rsidRPr="00CE22A9">
        <w:rPr>
          <w:rFonts w:ascii="Times New Roman" w:hAnsi="Times New Roman" w:cs="Times New Roman"/>
          <w:b/>
        </w:rPr>
        <w:t>Produits et livrables attendus</w:t>
      </w:r>
    </w:p>
    <w:p w:rsidR="00F00849" w:rsidRPr="00CE22A9" w:rsidRDefault="00F00849" w:rsidP="00F00849">
      <w:pPr>
        <w:pStyle w:val="Paragraphedeliste"/>
        <w:shd w:val="clear" w:color="auto" w:fill="FFFFFF"/>
        <w:spacing w:after="0" w:line="240" w:lineRule="auto"/>
        <w:ind w:left="360"/>
        <w:jc w:val="both"/>
        <w:textAlignment w:val="baseline"/>
        <w:rPr>
          <w:rFonts w:ascii="Times New Roman" w:hAnsi="Times New Roman" w:cs="Times New Roman"/>
          <w:b/>
        </w:rPr>
      </w:pPr>
    </w:p>
    <w:p w:rsidR="00F00849" w:rsidRPr="00CE22A9" w:rsidRDefault="00F00849" w:rsidP="00F00849">
      <w:pPr>
        <w:pStyle w:val="Paragraphedeliste"/>
        <w:widowControl w:val="0"/>
        <w:numPr>
          <w:ilvl w:val="0"/>
          <w:numId w:val="9"/>
        </w:numPr>
        <w:tabs>
          <w:tab w:val="left" w:pos="694"/>
        </w:tabs>
        <w:spacing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b/>
        </w:rPr>
        <w:t>Une réunion de cadrage</w:t>
      </w:r>
      <w:r w:rsidRPr="00CE22A9">
        <w:rPr>
          <w:rFonts w:ascii="Times New Roman" w:eastAsia="Calibri" w:hAnsi="Times New Roman" w:cs="Times New Roman"/>
        </w:rPr>
        <w:t xml:space="preserve"> avec AKDER, AIDECA et la DCI durant laquelle la méthodologie, la démarche et le calendrier de travail proposés par le prestataire </w:t>
      </w:r>
      <w:proofErr w:type="gramStart"/>
      <w:r w:rsidRPr="00CE22A9">
        <w:rPr>
          <w:rFonts w:ascii="Times New Roman" w:eastAsia="Calibri" w:hAnsi="Times New Roman" w:cs="Times New Roman"/>
        </w:rPr>
        <w:t>seront</w:t>
      </w:r>
      <w:proofErr w:type="gramEnd"/>
      <w:r w:rsidRPr="00CE22A9">
        <w:rPr>
          <w:rFonts w:ascii="Times New Roman" w:eastAsia="Calibri" w:hAnsi="Times New Roman" w:cs="Times New Roman"/>
        </w:rPr>
        <w:t xml:space="preserve"> discutés, précisés et validés </w:t>
      </w:r>
    </w:p>
    <w:p w:rsidR="003559A9" w:rsidRDefault="00F00849" w:rsidP="00F00849">
      <w:pPr>
        <w:pStyle w:val="Paragraphedeliste"/>
        <w:widowControl w:val="0"/>
        <w:numPr>
          <w:ilvl w:val="0"/>
          <w:numId w:val="9"/>
        </w:numPr>
        <w:tabs>
          <w:tab w:val="left" w:pos="694"/>
        </w:tabs>
        <w:spacing w:after="0" w:line="240" w:lineRule="auto"/>
        <w:contextualSpacing w:val="0"/>
        <w:jc w:val="both"/>
        <w:rPr>
          <w:rFonts w:ascii="Times New Roman" w:eastAsia="Calibri" w:hAnsi="Times New Roman" w:cs="Times New Roman"/>
        </w:rPr>
      </w:pPr>
      <w:r w:rsidRPr="00811602">
        <w:rPr>
          <w:rFonts w:ascii="Times New Roman" w:eastAsia="Calibri" w:hAnsi="Times New Roman" w:cs="Times New Roman"/>
        </w:rPr>
        <w:t>Suite à cette réunion,</w:t>
      </w:r>
      <w:r w:rsidRPr="00CE22A9">
        <w:rPr>
          <w:rFonts w:ascii="Times New Roman" w:eastAsia="Calibri" w:hAnsi="Times New Roman" w:cs="Times New Roman"/>
          <w:b/>
        </w:rPr>
        <w:t xml:space="preserve"> une note de cadrage</w:t>
      </w:r>
      <w:r w:rsidRPr="00CE22A9">
        <w:rPr>
          <w:rFonts w:ascii="Times New Roman" w:eastAsia="Calibri" w:hAnsi="Times New Roman" w:cs="Times New Roman"/>
        </w:rPr>
        <w:t xml:space="preserve"> actualisée suite à la réunion de cadrage. Cette note devra inclure en annexe</w:t>
      </w:r>
      <w:r w:rsidR="003559A9">
        <w:rPr>
          <w:rFonts w:ascii="Times New Roman" w:eastAsia="Calibri" w:hAnsi="Times New Roman" w:cs="Times New Roman"/>
        </w:rPr>
        <w:t xml:space="preserve"> </w:t>
      </w:r>
    </w:p>
    <w:p w:rsidR="00242A75" w:rsidRPr="009910C3" w:rsidRDefault="009910C3" w:rsidP="009910C3">
      <w:pPr>
        <w:pStyle w:val="Paragraphedeliste"/>
        <w:widowControl w:val="0"/>
        <w:numPr>
          <w:ilvl w:val="0"/>
          <w:numId w:val="9"/>
        </w:numPr>
        <w:tabs>
          <w:tab w:val="left" w:pos="694"/>
        </w:tabs>
        <w:spacing w:after="0" w:line="240" w:lineRule="auto"/>
        <w:contextualSpacing w:val="0"/>
        <w:jc w:val="both"/>
        <w:rPr>
          <w:rFonts w:ascii="Times New Roman" w:eastAsia="Calibri" w:hAnsi="Times New Roman" w:cs="Times New Roman"/>
        </w:rPr>
      </w:pPr>
      <w:r w:rsidRPr="009910C3">
        <w:rPr>
          <w:rFonts w:ascii="Times New Roman" w:eastAsia="Calibri" w:hAnsi="Times New Roman" w:cs="Times New Roman"/>
        </w:rPr>
        <w:t xml:space="preserve">un calendrier détaillé, les questions évaluatives, et les outils de l’enquête, à savoir la liste des documents, la listes des personnes à interviewer, les guides d’entretiens et démarche de focus group s’il y a lieu, etc. </w:t>
      </w:r>
    </w:p>
    <w:p w:rsidR="00F00849" w:rsidRPr="00CE22A9" w:rsidRDefault="00F00849" w:rsidP="00F00849">
      <w:pPr>
        <w:pStyle w:val="Paragraphedeliste"/>
        <w:widowControl w:val="0"/>
        <w:numPr>
          <w:ilvl w:val="0"/>
          <w:numId w:val="9"/>
        </w:numPr>
        <w:tabs>
          <w:tab w:val="left" w:pos="694"/>
        </w:tabs>
        <w:spacing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b/>
        </w:rPr>
        <w:t>Une réunion de restitution</w:t>
      </w:r>
      <w:r w:rsidR="003559A9">
        <w:rPr>
          <w:rFonts w:ascii="Times New Roman" w:eastAsia="Calibri" w:hAnsi="Times New Roman" w:cs="Times New Roman"/>
          <w:b/>
        </w:rPr>
        <w:t xml:space="preserve"> </w:t>
      </w:r>
      <w:r w:rsidRPr="00CE22A9">
        <w:rPr>
          <w:rFonts w:ascii="Times New Roman" w:eastAsia="Calibri" w:hAnsi="Times New Roman" w:cs="Times New Roman"/>
        </w:rPr>
        <w:t xml:space="preserve">avec l’équipe du projet à l’issue de la mission de terrain. A cette occasion, un point sera fait sur le déroulement de la mission, ainsi que sur les premiers résultats et recommandations qui seront discutés. </w:t>
      </w:r>
    </w:p>
    <w:p w:rsidR="00F00849" w:rsidRPr="0085120B" w:rsidRDefault="00F00849" w:rsidP="00F00849">
      <w:pPr>
        <w:pStyle w:val="Paragraphedeliste"/>
        <w:widowControl w:val="0"/>
        <w:numPr>
          <w:ilvl w:val="0"/>
          <w:numId w:val="15"/>
        </w:numPr>
        <w:tabs>
          <w:tab w:val="left" w:pos="726"/>
        </w:tabs>
        <w:spacing w:after="0" w:line="240" w:lineRule="auto"/>
        <w:jc w:val="both"/>
        <w:rPr>
          <w:rFonts w:ascii="Times New Roman" w:eastAsia="Calibri" w:hAnsi="Times New Roman" w:cs="Times New Roman"/>
          <w:u w:val="single" w:color="000000"/>
        </w:rPr>
      </w:pPr>
      <w:r w:rsidRPr="0085120B">
        <w:rPr>
          <w:rFonts w:ascii="Times New Roman" w:eastAsia="Calibri" w:hAnsi="Times New Roman" w:cs="Times New Roman"/>
        </w:rPr>
        <w:t xml:space="preserve">Suite à cette </w:t>
      </w:r>
      <w:r w:rsidR="003559A9" w:rsidRPr="0085120B">
        <w:rPr>
          <w:rFonts w:ascii="Times New Roman" w:eastAsia="Calibri" w:hAnsi="Times New Roman" w:cs="Times New Roman"/>
        </w:rPr>
        <w:t>réunion,</w:t>
      </w:r>
      <w:r w:rsidR="003559A9" w:rsidRPr="0085120B">
        <w:rPr>
          <w:rFonts w:ascii="Times New Roman" w:eastAsia="Calibri" w:hAnsi="Times New Roman" w:cs="Times New Roman"/>
          <w:b/>
        </w:rPr>
        <w:t xml:space="preserve"> un</w:t>
      </w:r>
      <w:r w:rsidRPr="0085120B">
        <w:rPr>
          <w:rFonts w:ascii="Times New Roman" w:eastAsia="Calibri" w:hAnsi="Times New Roman" w:cs="Times New Roman"/>
          <w:b/>
        </w:rPr>
        <w:t xml:space="preserve"> 1</w:t>
      </w:r>
      <w:r w:rsidRPr="0085120B">
        <w:rPr>
          <w:rFonts w:ascii="Times New Roman" w:eastAsia="Calibri" w:hAnsi="Times New Roman" w:cs="Times New Roman"/>
          <w:b/>
          <w:vertAlign w:val="superscript"/>
        </w:rPr>
        <w:t>er</w:t>
      </w:r>
      <w:r w:rsidRPr="0085120B">
        <w:rPr>
          <w:rFonts w:ascii="Times New Roman" w:eastAsia="Calibri" w:hAnsi="Times New Roman" w:cs="Times New Roman"/>
          <w:b/>
        </w:rPr>
        <w:t xml:space="preserve"> rapport de l’évaluation finale </w:t>
      </w:r>
      <w:r w:rsidRPr="0085120B">
        <w:rPr>
          <w:rFonts w:ascii="Times New Roman" w:eastAsia="Calibri" w:hAnsi="Times New Roman" w:cs="Times New Roman"/>
        </w:rPr>
        <w:t>du projet sera élaboré et présenté à l’équipe projet</w:t>
      </w:r>
    </w:p>
    <w:p w:rsidR="00F00849" w:rsidRPr="0085120B" w:rsidRDefault="00F00849" w:rsidP="00F00849">
      <w:pPr>
        <w:pStyle w:val="Paragraphedeliste"/>
        <w:widowControl w:val="0"/>
        <w:numPr>
          <w:ilvl w:val="0"/>
          <w:numId w:val="15"/>
        </w:numPr>
        <w:tabs>
          <w:tab w:val="left" w:pos="726"/>
        </w:tabs>
        <w:spacing w:after="0" w:line="240" w:lineRule="auto"/>
        <w:jc w:val="both"/>
        <w:rPr>
          <w:rFonts w:ascii="Times New Roman" w:eastAsia="Calibri" w:hAnsi="Times New Roman" w:cs="Times New Roman"/>
        </w:rPr>
      </w:pPr>
      <w:r w:rsidRPr="0085120B">
        <w:rPr>
          <w:rFonts w:ascii="Times New Roman" w:eastAsia="Calibri" w:hAnsi="Times New Roman" w:cs="Times New Roman"/>
          <w:b/>
          <w:bCs/>
        </w:rPr>
        <w:t>Une réunion de restitution de l’évaluation finale sera tenue à la fin de la mission</w:t>
      </w:r>
      <w:r w:rsidRPr="0085120B">
        <w:rPr>
          <w:rFonts w:ascii="Times New Roman" w:eastAsia="Calibri" w:hAnsi="Times New Roman" w:cs="Times New Roman"/>
          <w:bCs/>
        </w:rPr>
        <w:t>. Le prestataire devra présenter les conclusions et les recommandations de l’évaluation devant l’équipe de projet</w:t>
      </w:r>
      <w:r>
        <w:rPr>
          <w:rFonts w:ascii="Times New Roman" w:eastAsia="Calibri" w:hAnsi="Times New Roman" w:cs="Times New Roman"/>
          <w:bCs/>
        </w:rPr>
        <w:t>, la DCI</w:t>
      </w:r>
      <w:r w:rsidR="003559A9">
        <w:rPr>
          <w:rFonts w:ascii="Times New Roman" w:eastAsia="Calibri" w:hAnsi="Times New Roman" w:cs="Times New Roman"/>
          <w:bCs/>
        </w:rPr>
        <w:t xml:space="preserve"> </w:t>
      </w:r>
      <w:r w:rsidRPr="0085120B">
        <w:rPr>
          <w:rFonts w:ascii="Times New Roman" w:eastAsia="Calibri" w:hAnsi="Times New Roman" w:cs="Times New Roman"/>
          <w:bCs/>
        </w:rPr>
        <w:t>et les partenaires du projet invités par l’AKDER et AIDECA</w:t>
      </w:r>
      <w:r>
        <w:rPr>
          <w:rFonts w:ascii="Times New Roman" w:eastAsia="Calibri" w:hAnsi="Times New Roman" w:cs="Times New Roman"/>
          <w:bCs/>
        </w:rPr>
        <w:t xml:space="preserve">. Cette restitution sera organisée en ligne. </w:t>
      </w:r>
    </w:p>
    <w:p w:rsidR="00F00849" w:rsidRPr="00CE22A9" w:rsidRDefault="00F00849" w:rsidP="00F00849">
      <w:pPr>
        <w:pStyle w:val="Paragraphedeliste"/>
        <w:widowControl w:val="0"/>
        <w:numPr>
          <w:ilvl w:val="0"/>
          <w:numId w:val="9"/>
        </w:numPr>
        <w:tabs>
          <w:tab w:val="left" w:pos="769"/>
        </w:tabs>
        <w:spacing w:after="0" w:line="240" w:lineRule="auto"/>
        <w:contextualSpacing w:val="0"/>
        <w:jc w:val="both"/>
        <w:rPr>
          <w:rFonts w:ascii="Times New Roman" w:eastAsia="Calibri" w:hAnsi="Times New Roman" w:cs="Times New Roman"/>
        </w:rPr>
      </w:pPr>
    </w:p>
    <w:p w:rsidR="00F00849" w:rsidRPr="00CE22A9" w:rsidRDefault="00F00849" w:rsidP="00F00849">
      <w:pPr>
        <w:pStyle w:val="Paragraphedeliste"/>
        <w:widowControl w:val="0"/>
        <w:numPr>
          <w:ilvl w:val="0"/>
          <w:numId w:val="9"/>
        </w:numPr>
        <w:tabs>
          <w:tab w:val="left" w:pos="726"/>
        </w:tabs>
        <w:spacing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rPr>
        <w:t xml:space="preserve">Suite à la validation </w:t>
      </w:r>
      <w:r>
        <w:rPr>
          <w:rFonts w:ascii="Times New Roman" w:eastAsia="Calibri" w:hAnsi="Times New Roman" w:cs="Times New Roman"/>
        </w:rPr>
        <w:t xml:space="preserve">du premier rapport </w:t>
      </w:r>
      <w:r w:rsidRPr="00CE22A9">
        <w:rPr>
          <w:rFonts w:ascii="Times New Roman" w:eastAsia="Calibri" w:hAnsi="Times New Roman" w:cs="Times New Roman"/>
        </w:rPr>
        <w:t>et tenant compte des différentes remarques</w:t>
      </w:r>
      <w:r>
        <w:rPr>
          <w:rFonts w:ascii="Times New Roman" w:eastAsia="Calibri" w:hAnsi="Times New Roman" w:cs="Times New Roman"/>
        </w:rPr>
        <w:t xml:space="preserve"> durant la réunion de restitution</w:t>
      </w:r>
      <w:r w:rsidRPr="00CE22A9">
        <w:rPr>
          <w:rFonts w:ascii="Times New Roman" w:eastAsia="Calibri" w:hAnsi="Times New Roman" w:cs="Times New Roman"/>
        </w:rPr>
        <w:t xml:space="preserve">, le </w:t>
      </w:r>
      <w:r w:rsidRPr="00811602">
        <w:rPr>
          <w:rFonts w:ascii="Times New Roman" w:eastAsia="Calibri" w:hAnsi="Times New Roman" w:cs="Times New Roman"/>
          <w:b/>
        </w:rPr>
        <w:t>rapport final de l’évaluation</w:t>
      </w:r>
      <w:r w:rsidR="003559A9">
        <w:rPr>
          <w:rFonts w:ascii="Times New Roman" w:eastAsia="Calibri" w:hAnsi="Times New Roman" w:cs="Times New Roman"/>
          <w:b/>
        </w:rPr>
        <w:t xml:space="preserve"> </w:t>
      </w:r>
      <w:r>
        <w:rPr>
          <w:rFonts w:ascii="Times New Roman" w:eastAsia="Calibri" w:hAnsi="Times New Roman" w:cs="Times New Roman"/>
        </w:rPr>
        <w:t xml:space="preserve">devra être remis à l’AKDER, AIDECA et la DCI. </w:t>
      </w:r>
    </w:p>
    <w:p w:rsidR="00F00849" w:rsidRDefault="00F00849" w:rsidP="00F00849">
      <w:pPr>
        <w:widowControl w:val="0"/>
        <w:tabs>
          <w:tab w:val="left" w:pos="726"/>
        </w:tabs>
        <w:spacing w:after="0" w:line="240" w:lineRule="auto"/>
        <w:jc w:val="both"/>
        <w:rPr>
          <w:rFonts w:ascii="Times New Roman" w:eastAsia="Calibri" w:hAnsi="Times New Roman" w:cs="Times New Roman"/>
        </w:rPr>
      </w:pPr>
    </w:p>
    <w:p w:rsidR="00F00849" w:rsidRPr="00811602" w:rsidRDefault="00F00849" w:rsidP="00F00849">
      <w:pPr>
        <w:widowControl w:val="0"/>
        <w:tabs>
          <w:tab w:val="left" w:pos="726"/>
        </w:tabs>
        <w:spacing w:after="0" w:line="240" w:lineRule="auto"/>
        <w:jc w:val="both"/>
        <w:rPr>
          <w:rFonts w:ascii="Times New Roman" w:eastAsia="Calibri" w:hAnsi="Times New Roman" w:cs="Times New Roman"/>
          <w:b/>
          <w:bCs/>
        </w:rPr>
      </w:pPr>
      <w:r w:rsidRPr="00811602">
        <w:rPr>
          <w:rFonts w:ascii="Times New Roman" w:eastAsia="Calibri" w:hAnsi="Times New Roman" w:cs="Times New Roman"/>
        </w:rPr>
        <w:t>Rédigé en langue française, il comprendra un résumé exécutif, ainsi qu’une description détaillée de la méthodologie utilisée, des observations, des conclusions et des</w:t>
      </w:r>
      <w:r w:rsidR="003559A9">
        <w:rPr>
          <w:rFonts w:ascii="Times New Roman" w:eastAsia="Calibri" w:hAnsi="Times New Roman" w:cs="Times New Roman"/>
        </w:rPr>
        <w:t xml:space="preserve"> </w:t>
      </w:r>
      <w:r w:rsidRPr="00811602">
        <w:rPr>
          <w:rFonts w:ascii="Times New Roman" w:eastAsia="Calibri" w:hAnsi="Times New Roman" w:cs="Times New Roman"/>
        </w:rPr>
        <w:t>recommandations</w:t>
      </w:r>
      <w:r w:rsidRPr="00811602">
        <w:rPr>
          <w:rFonts w:ascii="Times New Roman" w:eastAsia="Calibri" w:hAnsi="Times New Roman" w:cs="Times New Roman"/>
          <w:b/>
          <w:bCs/>
        </w:rPr>
        <w:t>.</w:t>
      </w:r>
    </w:p>
    <w:p w:rsidR="00F00849" w:rsidRDefault="00F00849" w:rsidP="00F00849">
      <w:pPr>
        <w:widowControl w:val="0"/>
        <w:tabs>
          <w:tab w:val="left" w:pos="726"/>
        </w:tabs>
        <w:spacing w:after="0" w:line="240" w:lineRule="auto"/>
        <w:jc w:val="both"/>
        <w:rPr>
          <w:rFonts w:ascii="Times New Roman" w:eastAsia="Calibri" w:hAnsi="Times New Roman" w:cs="Times New Roman"/>
          <w:b/>
          <w:bCs/>
        </w:rPr>
      </w:pPr>
    </w:p>
    <w:p w:rsidR="00F00849" w:rsidRPr="00CE7F30" w:rsidRDefault="00F00849" w:rsidP="00F00849">
      <w:pPr>
        <w:pStyle w:val="Corpsdetexte"/>
        <w:ind w:left="456" w:firstLine="0"/>
        <w:jc w:val="both"/>
        <w:rPr>
          <w:rFonts w:ascii="Times New Roman" w:hAnsi="Times New Roman" w:cs="Times New Roman"/>
          <w:sz w:val="12"/>
          <w:szCs w:val="12"/>
          <w:u w:val="single" w:color="000000"/>
          <w:lang w:val="fr-FR"/>
        </w:rPr>
      </w:pPr>
    </w:p>
    <w:p w:rsidR="00F00849" w:rsidRDefault="00F00849" w:rsidP="00F00849">
      <w:pPr>
        <w:pStyle w:val="Corpsdetexte"/>
        <w:ind w:left="476" w:firstLine="0"/>
        <w:jc w:val="both"/>
        <w:rPr>
          <w:rFonts w:ascii="Times New Roman" w:hAnsi="Times New Roman" w:cs="Times New Roman"/>
          <w:sz w:val="22"/>
          <w:szCs w:val="22"/>
          <w:lang w:val="fr-FR"/>
        </w:rPr>
      </w:pPr>
      <w:r w:rsidRPr="00CE22A9">
        <w:rPr>
          <w:rFonts w:ascii="Times New Roman" w:hAnsi="Times New Roman" w:cs="Times New Roman"/>
          <w:sz w:val="22"/>
          <w:szCs w:val="22"/>
          <w:u w:val="single" w:color="000000"/>
          <w:lang w:val="fr-FR"/>
        </w:rPr>
        <w:t xml:space="preserve">NB </w:t>
      </w:r>
      <w:r w:rsidRPr="00CE22A9">
        <w:rPr>
          <w:rFonts w:ascii="Times New Roman" w:hAnsi="Times New Roman" w:cs="Times New Roman"/>
          <w:sz w:val="22"/>
          <w:szCs w:val="22"/>
          <w:lang w:val="fr-FR"/>
        </w:rPr>
        <w:t>: Tous les documents (provisoires et finaux) seront des propriétés exclusives de l’AKDER, AIDECA et de la DCI de Monaco. Toute communication ou publication liée aux documents objet de la présente mission devra faire l’objet d’un accord préalable avec AKDER</w:t>
      </w:r>
      <w:r>
        <w:rPr>
          <w:rFonts w:ascii="Times New Roman" w:hAnsi="Times New Roman" w:cs="Times New Roman"/>
          <w:sz w:val="22"/>
          <w:szCs w:val="22"/>
          <w:lang w:val="fr-FR"/>
        </w:rPr>
        <w:t>, AIDECA et la DCI de Monaco, chacun pour ce qui le concerne</w:t>
      </w:r>
      <w:r w:rsidRPr="00CE22A9">
        <w:rPr>
          <w:rFonts w:ascii="Times New Roman" w:hAnsi="Times New Roman" w:cs="Times New Roman"/>
          <w:sz w:val="22"/>
          <w:szCs w:val="22"/>
          <w:lang w:val="fr-FR"/>
        </w:rPr>
        <w:t xml:space="preserve">. </w:t>
      </w:r>
    </w:p>
    <w:p w:rsidR="00F00849" w:rsidRDefault="00F00849" w:rsidP="00F00849">
      <w:pPr>
        <w:pStyle w:val="Corpsdetexte"/>
        <w:jc w:val="both"/>
        <w:rPr>
          <w:rFonts w:ascii="Times New Roman" w:hAnsi="Times New Roman" w:cs="Times New Roman"/>
          <w:sz w:val="22"/>
          <w:szCs w:val="22"/>
          <w:u w:val="single" w:color="000000"/>
          <w:lang w:val="fr-FR"/>
        </w:rPr>
      </w:pPr>
    </w:p>
    <w:p w:rsidR="00F00849" w:rsidRDefault="00F00849" w:rsidP="00F00849">
      <w:pPr>
        <w:pStyle w:val="Corpsdetexte"/>
        <w:jc w:val="both"/>
        <w:rPr>
          <w:rFonts w:ascii="Times New Roman" w:hAnsi="Times New Roman" w:cs="Times New Roman"/>
          <w:sz w:val="22"/>
          <w:szCs w:val="22"/>
          <w:lang w:val="fr-FR"/>
        </w:rPr>
      </w:pPr>
    </w:p>
    <w:p w:rsidR="00F00849" w:rsidRDefault="00F00849" w:rsidP="00F00849">
      <w:pPr>
        <w:pStyle w:val="Corpsdetexte"/>
        <w:jc w:val="both"/>
        <w:rPr>
          <w:rFonts w:ascii="Times New Roman" w:hAnsi="Times New Roman" w:cs="Times New Roman"/>
          <w:sz w:val="22"/>
          <w:szCs w:val="22"/>
          <w:lang w:val="fr-FR"/>
        </w:rPr>
      </w:pPr>
    </w:p>
    <w:p w:rsidR="00F00849" w:rsidRDefault="00F00849" w:rsidP="00F00849">
      <w:pPr>
        <w:pStyle w:val="Corpsdetexte"/>
        <w:jc w:val="both"/>
        <w:rPr>
          <w:rFonts w:ascii="Times New Roman" w:hAnsi="Times New Roman" w:cs="Times New Roman"/>
          <w:sz w:val="22"/>
          <w:szCs w:val="22"/>
          <w:lang w:val="fr-FR"/>
        </w:rPr>
      </w:pPr>
    </w:p>
    <w:p w:rsidR="006C5B1B" w:rsidRDefault="006C5B1B" w:rsidP="00F00849">
      <w:pPr>
        <w:pStyle w:val="Corpsdetexte"/>
        <w:jc w:val="both"/>
        <w:rPr>
          <w:rFonts w:ascii="Times New Roman" w:hAnsi="Times New Roman" w:cs="Times New Roman"/>
          <w:sz w:val="22"/>
          <w:szCs w:val="22"/>
          <w:lang w:val="fr-FR"/>
        </w:rPr>
      </w:pPr>
    </w:p>
    <w:p w:rsidR="00F00849" w:rsidRDefault="00F00849" w:rsidP="00F00849">
      <w:pPr>
        <w:pStyle w:val="Corpsdetexte"/>
        <w:jc w:val="both"/>
        <w:rPr>
          <w:rFonts w:ascii="Times New Roman" w:hAnsi="Times New Roman" w:cs="Times New Roman"/>
          <w:sz w:val="22"/>
          <w:szCs w:val="22"/>
          <w:lang w:val="fr-FR"/>
        </w:rPr>
      </w:pPr>
    </w:p>
    <w:p w:rsidR="00F00849" w:rsidRDefault="00F00849" w:rsidP="00F00849">
      <w:pPr>
        <w:pStyle w:val="Corpsdetexte"/>
        <w:jc w:val="both"/>
        <w:rPr>
          <w:rFonts w:ascii="Times New Roman" w:hAnsi="Times New Roman" w:cs="Times New Roman"/>
          <w:sz w:val="22"/>
          <w:szCs w:val="22"/>
          <w:lang w:val="fr-FR"/>
        </w:rPr>
      </w:pPr>
    </w:p>
    <w:p w:rsidR="00F00849" w:rsidRPr="00CE22A9" w:rsidRDefault="00F00849" w:rsidP="00F00849">
      <w:pPr>
        <w:pStyle w:val="Corpsdetexte"/>
        <w:jc w:val="both"/>
        <w:rPr>
          <w:rFonts w:ascii="Times New Roman" w:hAnsi="Times New Roman" w:cs="Times New Roman"/>
          <w:sz w:val="22"/>
          <w:szCs w:val="22"/>
          <w:lang w:val="fr-FR"/>
        </w:rPr>
      </w:pPr>
    </w:p>
    <w:p w:rsidR="00F00849" w:rsidRPr="00CE22A9" w:rsidRDefault="00F00849" w:rsidP="00F00849">
      <w:pPr>
        <w:pStyle w:val="Paragraphedeliste"/>
        <w:numPr>
          <w:ilvl w:val="0"/>
          <w:numId w:val="1"/>
        </w:numPr>
        <w:shd w:val="clear" w:color="auto" w:fill="FFFFFF"/>
        <w:spacing w:after="0" w:line="240" w:lineRule="auto"/>
        <w:jc w:val="both"/>
        <w:textAlignment w:val="baseline"/>
        <w:rPr>
          <w:rFonts w:ascii="Times New Roman" w:hAnsi="Times New Roman" w:cs="Times New Roman"/>
          <w:b/>
        </w:rPr>
      </w:pPr>
      <w:r w:rsidRPr="00CE22A9">
        <w:rPr>
          <w:rFonts w:ascii="Times New Roman" w:hAnsi="Times New Roman" w:cs="Times New Roman"/>
          <w:b/>
        </w:rPr>
        <w:t>Expertise recherchée</w:t>
      </w:r>
    </w:p>
    <w:p w:rsidR="00F00849" w:rsidRPr="00CE22A9" w:rsidRDefault="00F00849" w:rsidP="00F00849">
      <w:pPr>
        <w:pStyle w:val="Corpsdetexte"/>
        <w:spacing w:before="37"/>
        <w:ind w:left="136"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La mission d’évaluation sera menée par un consultant présentant les compétences et expériences suivantes, dûment référencées :</w:t>
      </w:r>
    </w:p>
    <w:p w:rsidR="00F00849" w:rsidRPr="00CE22A9" w:rsidRDefault="00F00849" w:rsidP="00F00849">
      <w:pPr>
        <w:pStyle w:val="Paragraphedeliste"/>
        <w:widowControl w:val="0"/>
        <w:numPr>
          <w:ilvl w:val="0"/>
          <w:numId w:val="8"/>
        </w:numPr>
        <w:tabs>
          <w:tab w:val="left" w:pos="677"/>
        </w:tabs>
        <w:spacing w:before="2"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rPr>
        <w:t xml:space="preserve">Connaissance des domaines de l’éducation, du préscolaire et de l’enfance au Maroc, </w:t>
      </w:r>
    </w:p>
    <w:p w:rsidR="00F00849" w:rsidRPr="00CE22A9" w:rsidRDefault="00F00849" w:rsidP="00F00849">
      <w:pPr>
        <w:pStyle w:val="Paragraphedeliste"/>
        <w:widowControl w:val="0"/>
        <w:numPr>
          <w:ilvl w:val="0"/>
          <w:numId w:val="8"/>
        </w:numPr>
        <w:tabs>
          <w:tab w:val="left" w:pos="677"/>
        </w:tabs>
        <w:spacing w:before="2"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rPr>
        <w:t xml:space="preserve">Connaissance des attributions des acteurs intervenant dans ces domaines </w:t>
      </w:r>
    </w:p>
    <w:p w:rsidR="00F00849" w:rsidRPr="00CE22A9" w:rsidRDefault="00F00849" w:rsidP="00F00849">
      <w:pPr>
        <w:pStyle w:val="Paragraphedeliste"/>
        <w:widowControl w:val="0"/>
        <w:numPr>
          <w:ilvl w:val="0"/>
          <w:numId w:val="8"/>
        </w:numPr>
        <w:tabs>
          <w:tab w:val="left" w:pos="677"/>
        </w:tabs>
        <w:spacing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rPr>
        <w:t>Connaissance des dynamiques entreprises au niveau national,</w:t>
      </w:r>
    </w:p>
    <w:p w:rsidR="00F00849" w:rsidRPr="00CE22A9" w:rsidRDefault="00F00849" w:rsidP="00F00849">
      <w:pPr>
        <w:pStyle w:val="Paragraphedeliste"/>
        <w:widowControl w:val="0"/>
        <w:numPr>
          <w:ilvl w:val="0"/>
          <w:numId w:val="8"/>
        </w:numPr>
        <w:tabs>
          <w:tab w:val="left" w:pos="677"/>
        </w:tabs>
        <w:spacing w:after="0" w:line="240" w:lineRule="auto"/>
        <w:contextualSpacing w:val="0"/>
        <w:jc w:val="both"/>
        <w:rPr>
          <w:rFonts w:ascii="Times New Roman" w:eastAsia="Calibri" w:hAnsi="Times New Roman" w:cs="Times New Roman"/>
        </w:rPr>
      </w:pPr>
      <w:r w:rsidRPr="00CE22A9">
        <w:rPr>
          <w:rFonts w:ascii="Times New Roman" w:eastAsia="Calibri" w:hAnsi="Times New Roman" w:cs="Times New Roman"/>
        </w:rPr>
        <w:t>Une expérience prouvée dans l’évaluation des projets et la capitalisation sur les bonnes pratiques</w:t>
      </w:r>
    </w:p>
    <w:p w:rsidR="00F00849" w:rsidRPr="00CE22A9" w:rsidRDefault="00F00849" w:rsidP="00F00849">
      <w:pPr>
        <w:pStyle w:val="Corpsdetexte"/>
        <w:ind w:left="136" w:firstLine="0"/>
        <w:jc w:val="both"/>
        <w:rPr>
          <w:rFonts w:ascii="Times New Roman" w:hAnsi="Times New Roman" w:cs="Times New Roman"/>
          <w:sz w:val="22"/>
          <w:szCs w:val="22"/>
          <w:lang w:val="fr-FR"/>
        </w:rPr>
      </w:pPr>
    </w:p>
    <w:p w:rsidR="00F00849" w:rsidRPr="00CE22A9" w:rsidRDefault="00F00849" w:rsidP="00F00849">
      <w:pPr>
        <w:pStyle w:val="Corpsdetexte"/>
        <w:ind w:left="136" w:firstLine="0"/>
        <w:jc w:val="both"/>
        <w:rPr>
          <w:rFonts w:ascii="Times New Roman" w:hAnsi="Times New Roman" w:cs="Times New Roman"/>
          <w:sz w:val="22"/>
          <w:szCs w:val="22"/>
          <w:lang w:val="fr-FR"/>
        </w:rPr>
      </w:pPr>
      <w:r w:rsidRPr="00CE22A9">
        <w:rPr>
          <w:rFonts w:ascii="Times New Roman" w:hAnsi="Times New Roman" w:cs="Times New Roman"/>
          <w:sz w:val="22"/>
          <w:szCs w:val="22"/>
          <w:lang w:val="fr-FR"/>
        </w:rPr>
        <w:t>NB : Les langues parlées sont l’arabe et le français.</w:t>
      </w:r>
    </w:p>
    <w:p w:rsidR="00F00849" w:rsidRPr="00CE7F30" w:rsidRDefault="00F00849" w:rsidP="00F00849">
      <w:pPr>
        <w:pStyle w:val="Corpsdetexte"/>
        <w:ind w:left="136" w:firstLine="0"/>
        <w:jc w:val="both"/>
        <w:rPr>
          <w:rFonts w:ascii="Times New Roman" w:hAnsi="Times New Roman" w:cs="Times New Roman"/>
          <w:sz w:val="6"/>
          <w:szCs w:val="6"/>
          <w:lang w:val="fr-FR"/>
        </w:rPr>
      </w:pPr>
    </w:p>
    <w:p w:rsidR="00F00849" w:rsidRPr="00CE22A9" w:rsidRDefault="00F00849" w:rsidP="00F00849">
      <w:pPr>
        <w:shd w:val="clear" w:color="auto" w:fill="FFFFFF"/>
        <w:spacing w:after="0" w:line="240" w:lineRule="auto"/>
        <w:jc w:val="both"/>
        <w:textAlignment w:val="baseline"/>
        <w:rPr>
          <w:rFonts w:ascii="Times New Roman" w:hAnsi="Times New Roman" w:cs="Times New Roman"/>
          <w:b/>
          <w:bCs/>
        </w:rPr>
      </w:pPr>
    </w:p>
    <w:p w:rsidR="00F00849" w:rsidRPr="00CE22A9" w:rsidRDefault="00F00849" w:rsidP="00F00849">
      <w:pPr>
        <w:pStyle w:val="Paragraphedeliste"/>
        <w:numPr>
          <w:ilvl w:val="0"/>
          <w:numId w:val="1"/>
        </w:numPr>
        <w:shd w:val="clear" w:color="auto" w:fill="FFFFFF"/>
        <w:spacing w:after="0" w:line="240" w:lineRule="auto"/>
        <w:jc w:val="both"/>
        <w:textAlignment w:val="baseline"/>
        <w:rPr>
          <w:rFonts w:ascii="Times New Roman" w:hAnsi="Times New Roman" w:cs="Times New Roman"/>
          <w:b/>
          <w:bCs/>
        </w:rPr>
      </w:pPr>
      <w:r w:rsidRPr="009C72BD">
        <w:rPr>
          <w:rFonts w:ascii="Times New Roman" w:hAnsi="Times New Roman" w:cs="Times New Roman"/>
          <w:b/>
        </w:rPr>
        <w:t>Soumission</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Les consultants et cabinets d´études in</w:t>
      </w:r>
      <w:r>
        <w:rPr>
          <w:rFonts w:ascii="Times New Roman" w:hAnsi="Times New Roman" w:cs="Times New Roman"/>
        </w:rPr>
        <w:t>téressés par cette évaluation font</w:t>
      </w:r>
      <w:r w:rsidRPr="00CE22A9">
        <w:rPr>
          <w:rFonts w:ascii="Times New Roman" w:hAnsi="Times New Roman" w:cs="Times New Roman"/>
        </w:rPr>
        <w:t xml:space="preserve"> des propositions techniques qui seront analysées par un comité de sélection mis en place à cet effet. </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8720B7" w:rsidRDefault="00F00849" w:rsidP="008720B7">
      <w:pPr>
        <w:shd w:val="clear" w:color="auto" w:fill="FFFFFF"/>
        <w:spacing w:after="0" w:line="240" w:lineRule="auto"/>
        <w:jc w:val="both"/>
        <w:textAlignment w:val="baseline"/>
        <w:rPr>
          <w:rFonts w:ascii="Times New Roman" w:hAnsi="Times New Roman" w:cs="Times New Roman"/>
          <w:color w:val="FF0000"/>
        </w:rPr>
      </w:pPr>
      <w:r w:rsidRPr="00CE22A9">
        <w:rPr>
          <w:rFonts w:ascii="Times New Roman" w:hAnsi="Times New Roman" w:cs="Times New Roman"/>
        </w:rPr>
        <w:t>Les offres techniques seront envoyées par courrier électronique au plus tard,</w:t>
      </w:r>
      <w:r w:rsidR="008720B7">
        <w:rPr>
          <w:rFonts w:ascii="Times New Roman" w:hAnsi="Times New Roman" w:cs="Times New Roman"/>
        </w:rPr>
        <w:t xml:space="preserve"> </w:t>
      </w:r>
      <w:r>
        <w:rPr>
          <w:rFonts w:ascii="Times New Roman" w:hAnsi="Times New Roman" w:cs="Times New Roman"/>
          <w:color w:val="FF0000"/>
        </w:rPr>
        <w:t xml:space="preserve">le </w:t>
      </w:r>
      <w:r w:rsidR="008720B7">
        <w:rPr>
          <w:rFonts w:ascii="Times New Roman" w:hAnsi="Times New Roman" w:cs="Times New Roman"/>
          <w:color w:val="FF0000"/>
        </w:rPr>
        <w:t xml:space="preserve">15/10/2022 </w:t>
      </w:r>
      <w:r>
        <w:rPr>
          <w:rFonts w:ascii="Times New Roman" w:hAnsi="Times New Roman" w:cs="Times New Roman"/>
          <w:color w:val="FF0000"/>
        </w:rPr>
        <w:t xml:space="preserve"> </w:t>
      </w:r>
      <w:r w:rsidR="008720B7">
        <w:rPr>
          <w:rFonts w:ascii="Times New Roman" w:hAnsi="Times New Roman" w:cs="Times New Roman"/>
          <w:color w:val="FF0000"/>
        </w:rPr>
        <w:t>u</w:t>
      </w:r>
      <w:r w:rsidRPr="00CE22A9">
        <w:rPr>
          <w:rFonts w:ascii="Times New Roman" w:hAnsi="Times New Roman" w:cs="Times New Roman"/>
          <w:color w:val="FF0000"/>
        </w:rPr>
        <w:t>n délai de rigueur, à l´adresse électronique</w:t>
      </w:r>
      <w:r>
        <w:rPr>
          <w:rFonts w:ascii="Times New Roman" w:hAnsi="Times New Roman" w:cs="Times New Roman"/>
          <w:color w:val="FF0000"/>
        </w:rPr>
        <w:t xml:space="preserve"> : </w:t>
      </w:r>
      <w:proofErr w:type="spellStart"/>
      <w:r w:rsidRPr="00CE22A9">
        <w:rPr>
          <w:rStyle w:val="Lienhypertexte"/>
          <w:rFonts w:ascii="Times New Roman" w:hAnsi="Times New Roman" w:cs="Times New Roman"/>
        </w:rPr>
        <w:t>monacomarocprojet</w:t>
      </w:r>
      <w:proofErr w:type="spellEnd"/>
      <w:r w:rsidRPr="00CE22A9">
        <w:rPr>
          <w:rStyle w:val="Lienhypertexte"/>
          <w:rFonts w:ascii="Times New Roman" w:hAnsi="Times New Roman" w:cs="Times New Roman"/>
        </w:rPr>
        <w:t xml:space="preserve"> @gmail.com</w:t>
      </w: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 </w:t>
      </w:r>
      <w:proofErr w:type="gramStart"/>
      <w:r w:rsidRPr="00CE22A9">
        <w:rPr>
          <w:rFonts w:ascii="Times New Roman" w:hAnsi="Times New Roman" w:cs="Times New Roman"/>
        </w:rPr>
        <w:t>en</w:t>
      </w:r>
      <w:proofErr w:type="gramEnd"/>
      <w:r w:rsidRPr="00CE22A9">
        <w:rPr>
          <w:rFonts w:ascii="Times New Roman" w:hAnsi="Times New Roman" w:cs="Times New Roman"/>
        </w:rPr>
        <w:t xml:space="preserve"> mettant en copie </w:t>
      </w:r>
      <w:r>
        <w:rPr>
          <w:rFonts w:ascii="Times New Roman" w:hAnsi="Times New Roman" w:cs="Times New Roman"/>
        </w:rPr>
        <w:t xml:space="preserve">les deux mails de la DCI : </w:t>
      </w:r>
      <w:proofErr w:type="spellStart"/>
      <w:r>
        <w:rPr>
          <w:rFonts w:ascii="Times New Roman" w:hAnsi="Times New Roman" w:cs="Times New Roman"/>
        </w:rPr>
        <w:t>Zoubida</w:t>
      </w:r>
      <w:proofErr w:type="spellEnd"/>
      <w:r>
        <w:rPr>
          <w:rFonts w:ascii="Times New Roman" w:hAnsi="Times New Roman" w:cs="Times New Roman"/>
        </w:rPr>
        <w:t xml:space="preserve"> </w:t>
      </w:r>
      <w:proofErr w:type="spellStart"/>
      <w:r>
        <w:rPr>
          <w:rFonts w:ascii="Times New Roman" w:hAnsi="Times New Roman" w:cs="Times New Roman"/>
        </w:rPr>
        <w:t>Mseffer</w:t>
      </w:r>
      <w:proofErr w:type="spellEnd"/>
      <w:r>
        <w:rPr>
          <w:rFonts w:ascii="Times New Roman" w:hAnsi="Times New Roman" w:cs="Times New Roman"/>
        </w:rPr>
        <w:t xml:space="preserve"> et Elodie Martin </w:t>
      </w:r>
    </w:p>
    <w:p w:rsidR="00F00849" w:rsidRDefault="00F00849" w:rsidP="00F00849">
      <w:pPr>
        <w:shd w:val="clear" w:color="auto" w:fill="FFFFFF"/>
        <w:spacing w:after="0" w:line="240" w:lineRule="auto"/>
        <w:jc w:val="both"/>
        <w:textAlignment w:val="baseline"/>
        <w:rPr>
          <w:rFonts w:ascii="Times New Roman" w:hAnsi="Times New Roman" w:cs="Times New Roman"/>
        </w:rPr>
      </w:pPr>
    </w:p>
    <w:p w:rsidR="00F00849" w:rsidRPr="00CE22A9" w:rsidRDefault="00F00849" w:rsidP="00F00849">
      <w:p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 L’offre technique doit contenir les éléments suivants : </w:t>
      </w:r>
    </w:p>
    <w:p w:rsidR="00F00849" w:rsidRPr="00CE22A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La compréhension des </w:t>
      </w:r>
      <w:proofErr w:type="spellStart"/>
      <w:r w:rsidRPr="00CE22A9">
        <w:rPr>
          <w:rFonts w:ascii="Times New Roman" w:hAnsi="Times New Roman" w:cs="Times New Roman"/>
        </w:rPr>
        <w:t>TDRs</w:t>
      </w:r>
      <w:proofErr w:type="spellEnd"/>
    </w:p>
    <w:p w:rsidR="00F00849" w:rsidRPr="00CE22A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Une proposition de méthodologie claire et détaillée de conduite de l’évaluation ;</w:t>
      </w:r>
    </w:p>
    <w:p w:rsidR="00F00849" w:rsidRPr="00CE22A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Une proposition de calendrier de travail à valider de commun accord</w:t>
      </w:r>
    </w:p>
    <w:p w:rsidR="00F00849" w:rsidRPr="00CE22A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rPr>
      </w:pPr>
      <w:r w:rsidRPr="00CE22A9">
        <w:rPr>
          <w:rFonts w:ascii="Times New Roman" w:hAnsi="Times New Roman" w:cs="Times New Roman"/>
        </w:rPr>
        <w:t xml:space="preserve"> Les CV des consultant(e)s chargé(e)s de la conduite de l’évaluation.</w:t>
      </w:r>
    </w:p>
    <w:p w:rsidR="00F00849" w:rsidRDefault="00F00849" w:rsidP="00F00849">
      <w:pPr>
        <w:shd w:val="clear" w:color="auto" w:fill="FFFFFF"/>
        <w:spacing w:after="0" w:line="240" w:lineRule="auto"/>
        <w:textAlignment w:val="baseline"/>
        <w:rPr>
          <w:rFonts w:ascii="Arial" w:eastAsia="Times New Roman" w:hAnsi="Arial" w:cs="Arial"/>
          <w:color w:val="4D4D4D"/>
          <w:sz w:val="24"/>
          <w:szCs w:val="24"/>
        </w:rPr>
      </w:pPr>
    </w:p>
    <w:p w:rsidR="00F00849" w:rsidRDefault="00F00849" w:rsidP="00F00849">
      <w:pPr>
        <w:shd w:val="clear" w:color="auto" w:fill="FFFFFF"/>
        <w:spacing w:after="0" w:line="240" w:lineRule="auto"/>
        <w:textAlignment w:val="baseline"/>
        <w:rPr>
          <w:b/>
          <w:bCs/>
        </w:rPr>
      </w:pPr>
    </w:p>
    <w:p w:rsidR="00F00849" w:rsidRDefault="00F00849" w:rsidP="00F00849">
      <w:pPr>
        <w:shd w:val="clear" w:color="auto" w:fill="FFFFFF"/>
        <w:spacing w:after="0" w:line="240" w:lineRule="auto"/>
        <w:textAlignment w:val="baseline"/>
        <w:rPr>
          <w:b/>
          <w:bCs/>
        </w:rPr>
      </w:pPr>
    </w:p>
    <w:p w:rsidR="00F00849" w:rsidRDefault="00F00849" w:rsidP="00F00849">
      <w:pPr>
        <w:rPr>
          <w:b/>
          <w:bCs/>
        </w:rPr>
      </w:pPr>
      <w:r>
        <w:rPr>
          <w:b/>
          <w:bCs/>
        </w:rPr>
        <w:br w:type="page"/>
      </w:r>
    </w:p>
    <w:p w:rsidR="00F00849" w:rsidRPr="009C72BD" w:rsidRDefault="00F00849" w:rsidP="00F00849">
      <w:pPr>
        <w:shd w:val="clear" w:color="auto" w:fill="FFFFFF"/>
        <w:spacing w:after="0" w:line="240" w:lineRule="auto"/>
        <w:textAlignment w:val="baseline"/>
        <w:rPr>
          <w:rFonts w:ascii="Times New Roman" w:hAnsi="Times New Roman" w:cs="Times New Roman"/>
          <w:b/>
          <w:bCs/>
          <w:sz w:val="21"/>
          <w:szCs w:val="21"/>
        </w:rPr>
      </w:pPr>
      <w:r w:rsidRPr="009C72BD">
        <w:rPr>
          <w:rFonts w:ascii="Times New Roman" w:hAnsi="Times New Roman" w:cs="Times New Roman"/>
          <w:b/>
          <w:bCs/>
          <w:sz w:val="21"/>
          <w:szCs w:val="21"/>
        </w:rPr>
        <w:lastRenderedPageBreak/>
        <w:t xml:space="preserve">Annexe </w:t>
      </w:r>
    </w:p>
    <w:p w:rsidR="00F00849" w:rsidRPr="009C72BD" w:rsidRDefault="00F00849" w:rsidP="00F00849">
      <w:pPr>
        <w:pBdr>
          <w:bottom w:val="single" w:sz="4" w:space="1" w:color="auto"/>
        </w:pBdr>
        <w:spacing w:before="120" w:after="120" w:line="240" w:lineRule="auto"/>
        <w:jc w:val="both"/>
        <w:rPr>
          <w:rFonts w:ascii="Times New Roman" w:hAnsi="Times New Roman" w:cs="Times New Roman"/>
          <w:b/>
          <w:sz w:val="21"/>
          <w:szCs w:val="21"/>
        </w:rPr>
      </w:pPr>
      <w:r w:rsidRPr="009C72BD">
        <w:rPr>
          <w:rFonts w:ascii="Times New Roman" w:hAnsi="Times New Roman" w:cs="Times New Roman"/>
          <w:b/>
          <w:sz w:val="21"/>
          <w:szCs w:val="21"/>
        </w:rPr>
        <w:t>Principales questions et critères d’évaluation à mobiliser</w:t>
      </w:r>
    </w:p>
    <w:p w:rsidR="00F00849" w:rsidRPr="009C72BD" w:rsidRDefault="00F00849" w:rsidP="00F00849">
      <w:pPr>
        <w:pStyle w:val="Corpsdetexte"/>
        <w:spacing w:before="51"/>
        <w:ind w:left="116" w:firstLine="0"/>
        <w:jc w:val="both"/>
        <w:rPr>
          <w:rFonts w:ascii="Times New Roman" w:hAnsi="Times New Roman" w:cs="Times New Roman"/>
          <w:sz w:val="21"/>
          <w:szCs w:val="21"/>
          <w:lang w:val="fr-FR"/>
        </w:rPr>
      </w:pPr>
      <w:r w:rsidRPr="009C72BD">
        <w:rPr>
          <w:rFonts w:ascii="Times New Roman" w:hAnsi="Times New Roman" w:cs="Times New Roman"/>
          <w:sz w:val="21"/>
          <w:szCs w:val="21"/>
          <w:lang w:val="fr-FR"/>
        </w:rPr>
        <w:t>A titre d’exemple, et sans prétendre être exhaustifs, quelques questions guides sur les attentes de l’évaluation sont proposées dans la liste suivante, par critère:</w:t>
      </w:r>
    </w:p>
    <w:p w:rsidR="00F00849" w:rsidRDefault="00F00849" w:rsidP="00F00849">
      <w:pPr>
        <w:pStyle w:val="Corpsdetexte"/>
        <w:spacing w:before="51"/>
        <w:ind w:left="116" w:firstLine="0"/>
        <w:jc w:val="both"/>
        <w:rPr>
          <w:rFonts w:ascii="Times New Roman" w:hAnsi="Times New Roman" w:cs="Times New Roman"/>
          <w:sz w:val="21"/>
          <w:szCs w:val="21"/>
          <w:lang w:val="fr-FR"/>
        </w:rPr>
      </w:pPr>
    </w:p>
    <w:p w:rsidR="00F00849" w:rsidRPr="00F32121" w:rsidRDefault="00F00849" w:rsidP="00F00849">
      <w:pPr>
        <w:pStyle w:val="Corpsdetexte"/>
        <w:spacing w:before="51"/>
        <w:ind w:left="116" w:firstLine="0"/>
        <w:jc w:val="both"/>
        <w:rPr>
          <w:rFonts w:ascii="Times New Roman" w:hAnsi="Times New Roman" w:cs="Times New Roman"/>
          <w:b/>
          <w:sz w:val="21"/>
          <w:szCs w:val="21"/>
          <w:lang w:val="fr-FR"/>
        </w:rPr>
      </w:pPr>
      <w:r w:rsidRPr="00F32121">
        <w:rPr>
          <w:rFonts w:ascii="Times New Roman" w:hAnsi="Times New Roman" w:cs="Times New Roman"/>
          <w:b/>
          <w:sz w:val="21"/>
          <w:szCs w:val="21"/>
          <w:lang w:val="fr-FR"/>
        </w:rPr>
        <w:t xml:space="preserve">Sur les critères Cohérence, pertinence efficacité et efficience, s’appuyer essentiellement sur la documentation du projet (document de projet, rapports narratifs annuels, compte-rendu et rapports de suivi, produits). L’évaluation doit se focaliser sur les aspects relatifs aux impacts et aux changements induits par le projet. Une attention particulière doit être mise sur les critères d’impact et les effets ; la couverture du projet et la participation. </w:t>
      </w:r>
    </w:p>
    <w:p w:rsidR="00F00849" w:rsidRDefault="00F00849" w:rsidP="00F00849">
      <w:pPr>
        <w:spacing w:line="240" w:lineRule="auto"/>
        <w:ind w:left="116"/>
        <w:jc w:val="both"/>
        <w:rPr>
          <w:rFonts w:ascii="Times New Roman" w:hAnsi="Times New Roman" w:cs="Times New Roman"/>
          <w:b/>
          <w:sz w:val="21"/>
          <w:szCs w:val="21"/>
        </w:rPr>
      </w:pPr>
    </w:p>
    <w:p w:rsidR="00F00849" w:rsidRPr="009C72BD" w:rsidRDefault="00F00849" w:rsidP="00F00849">
      <w:pPr>
        <w:spacing w:line="240" w:lineRule="auto"/>
        <w:ind w:left="116"/>
        <w:jc w:val="both"/>
        <w:rPr>
          <w:rFonts w:ascii="Times New Roman" w:hAnsi="Times New Roman" w:cs="Times New Roman"/>
          <w:sz w:val="21"/>
          <w:szCs w:val="21"/>
        </w:rPr>
      </w:pPr>
      <w:r w:rsidRPr="009C72BD">
        <w:rPr>
          <w:rFonts w:ascii="Times New Roman" w:hAnsi="Times New Roman" w:cs="Times New Roman"/>
          <w:b/>
          <w:sz w:val="21"/>
          <w:szCs w:val="21"/>
        </w:rPr>
        <w:t>Cohérence</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 projet est-il en conformité avec la politique nationale …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La stratégie d’intervention a-t-elle été cohérente avec d’autres actions similaires mises en œuvre dans la zone d’intervention du projet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Quelles est la valeur ajoutée des initiatives appuyées par le projet en comparaison avec d’autres initiatives menées en parallèle sur le même territoire et/ou la même thématique par d’autres intervenants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 projet est-il en ligne avec les priorités établies par les autorités locales, régionales ou nationales dans le domaine?</w:t>
      </w:r>
    </w:p>
    <w:p w:rsidR="00F00849" w:rsidRPr="006E66B5" w:rsidRDefault="00F00849" w:rsidP="00F00849">
      <w:pPr>
        <w:pStyle w:val="Paragraphedeliste"/>
        <w:shd w:val="clear" w:color="auto" w:fill="FFFFFF"/>
        <w:spacing w:after="0" w:line="240" w:lineRule="auto"/>
        <w:jc w:val="both"/>
        <w:textAlignment w:val="baseline"/>
        <w:rPr>
          <w:rFonts w:ascii="Times New Roman" w:hAnsi="Times New Roman" w:cs="Times New Roman"/>
          <w:sz w:val="21"/>
          <w:szCs w:val="21"/>
        </w:rPr>
      </w:pPr>
    </w:p>
    <w:p w:rsidR="00F00849" w:rsidRDefault="00F00849" w:rsidP="00F00849">
      <w:pPr>
        <w:spacing w:line="240" w:lineRule="auto"/>
        <w:ind w:left="116"/>
        <w:jc w:val="both"/>
      </w:pPr>
      <w:r w:rsidRPr="009C72BD">
        <w:rPr>
          <w:rFonts w:ascii="Times New Roman" w:hAnsi="Times New Roman" w:cs="Times New Roman"/>
          <w:b/>
          <w:sz w:val="21"/>
          <w:szCs w:val="21"/>
        </w:rPr>
        <w:t>Pertinence</w:t>
      </w:r>
    </w:p>
    <w:p w:rsidR="00F00849" w:rsidRPr="008C036C"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Pr>
          <w:rFonts w:ascii="Times New Roman" w:hAnsi="Times New Roman" w:cs="Times New Roman"/>
          <w:sz w:val="21"/>
          <w:szCs w:val="21"/>
        </w:rPr>
        <w:t xml:space="preserve">Dans le contexte national de généralisation, le projet a-t-il bénéficié de dispositions et d'apports complémentaires qui ont renforcé son action ?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 projet a-t-il été pertinent au regard des besoins et priorités des groupes cibles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Les approches recherche/sensibilisation/formation/plaidoyer déployées ont-elles été pertinentes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 xml:space="preserve">Les actions menées ont-elles été en adéquation avec les </w:t>
      </w:r>
      <w:r>
        <w:rPr>
          <w:rFonts w:ascii="Times New Roman" w:hAnsi="Times New Roman" w:cs="Times New Roman"/>
          <w:sz w:val="21"/>
          <w:szCs w:val="21"/>
        </w:rPr>
        <w:t>capacités</w:t>
      </w:r>
      <w:r w:rsidRPr="009C72BD">
        <w:rPr>
          <w:rFonts w:ascii="Times New Roman" w:hAnsi="Times New Roman" w:cs="Times New Roman"/>
          <w:sz w:val="21"/>
          <w:szCs w:val="21"/>
        </w:rPr>
        <w:t xml:space="preserve"> des acteurs locaux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Les activités ont-elles été menées en coordination/coopération avec d’autres acteurs nationaux et locaux, et le choix de ces collaborations a-t-il été pertinent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Pr>
          <w:rFonts w:ascii="Times New Roman" w:hAnsi="Times New Roman" w:cs="Times New Roman"/>
          <w:sz w:val="21"/>
          <w:szCs w:val="21"/>
        </w:rPr>
        <w:t>Est-ce que la construction des classes est en cohérence avec le cahier des charges du ministère ou s'est-elle adaptée aux moyens et contraintes locaux ? les espaces de jeux extérieurs sont-ils équipés et opérationnels ? les sanitaires sont-ils opérationnels et adéquats pour les exigences de la petite enfance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Pr>
          <w:rFonts w:ascii="Times New Roman" w:hAnsi="Times New Roman" w:cs="Times New Roman"/>
          <w:sz w:val="21"/>
          <w:szCs w:val="21"/>
        </w:rPr>
        <w:t xml:space="preserve">Le matériel pédagogique utilisé est-il accessible ? (Facilité de disposer des manuels, facilité de compréhension des activités proposées, facilité de reproduire les matériels, facilité d'utiliser la langue arabe ou le français, </w:t>
      </w:r>
      <w:proofErr w:type="spellStart"/>
      <w:proofErr w:type="gramStart"/>
      <w:r>
        <w:rPr>
          <w:rFonts w:ascii="Times New Roman" w:hAnsi="Times New Roman" w:cs="Times New Roman"/>
          <w:sz w:val="21"/>
          <w:szCs w:val="21"/>
        </w:rPr>
        <w:t>etc</w:t>
      </w:r>
      <w:proofErr w:type="spellEnd"/>
      <w:r>
        <w:rPr>
          <w:rFonts w:ascii="Times New Roman" w:hAnsi="Times New Roman" w:cs="Times New Roman"/>
          <w:sz w:val="21"/>
          <w:szCs w:val="21"/>
        </w:rPr>
        <w:t xml:space="preserve"> )</w:t>
      </w:r>
      <w:proofErr w:type="gramEnd"/>
    </w:p>
    <w:p w:rsidR="00F00849" w:rsidRPr="009C72BD" w:rsidRDefault="00F00849" w:rsidP="00F00849">
      <w:pPr>
        <w:pStyle w:val="Paragraphedeliste"/>
        <w:shd w:val="clear" w:color="auto" w:fill="FFFFFF"/>
        <w:spacing w:after="0" w:line="240" w:lineRule="auto"/>
        <w:jc w:val="both"/>
        <w:textAlignment w:val="baseline"/>
        <w:rPr>
          <w:rFonts w:ascii="Times New Roman" w:hAnsi="Times New Roman" w:cs="Times New Roman"/>
          <w:sz w:val="21"/>
          <w:szCs w:val="21"/>
        </w:rPr>
      </w:pPr>
    </w:p>
    <w:p w:rsidR="00F00849" w:rsidRPr="009C72BD" w:rsidRDefault="00F00849" w:rsidP="00F00849">
      <w:pPr>
        <w:spacing w:line="240" w:lineRule="auto"/>
        <w:ind w:left="116"/>
        <w:jc w:val="both"/>
        <w:rPr>
          <w:rFonts w:ascii="Times New Roman" w:hAnsi="Times New Roman" w:cs="Times New Roman"/>
          <w:sz w:val="21"/>
          <w:szCs w:val="21"/>
        </w:rPr>
      </w:pPr>
      <w:r w:rsidRPr="009C72BD">
        <w:rPr>
          <w:rFonts w:ascii="Times New Roman" w:hAnsi="Times New Roman" w:cs="Times New Roman"/>
          <w:b/>
          <w:sz w:val="21"/>
          <w:szCs w:val="21"/>
        </w:rPr>
        <w:t>Efficacité</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Les résultats obtenus sont-ils conformes aux résultats attendus initialement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Dans quelle mesure l</w:t>
      </w:r>
      <w:r>
        <w:rPr>
          <w:rFonts w:ascii="Times New Roman" w:hAnsi="Times New Roman" w:cs="Times New Roman"/>
          <w:sz w:val="21"/>
          <w:szCs w:val="21"/>
        </w:rPr>
        <w:t xml:space="preserve">es </w:t>
      </w:r>
      <w:r w:rsidRPr="009C72BD">
        <w:rPr>
          <w:rFonts w:ascii="Times New Roman" w:hAnsi="Times New Roman" w:cs="Times New Roman"/>
          <w:sz w:val="21"/>
          <w:szCs w:val="21"/>
        </w:rPr>
        <w:t>objectif</w:t>
      </w:r>
      <w:r>
        <w:rPr>
          <w:rFonts w:ascii="Times New Roman" w:hAnsi="Times New Roman" w:cs="Times New Roman"/>
          <w:sz w:val="21"/>
          <w:szCs w:val="21"/>
        </w:rPr>
        <w:t>s</w:t>
      </w:r>
      <w:r w:rsidRPr="009C72BD">
        <w:rPr>
          <w:rFonts w:ascii="Times New Roman" w:hAnsi="Times New Roman" w:cs="Times New Roman"/>
          <w:sz w:val="21"/>
          <w:szCs w:val="21"/>
        </w:rPr>
        <w:t xml:space="preserve"> </w:t>
      </w:r>
      <w:r w:rsidR="005E2785" w:rsidRPr="009C72BD">
        <w:rPr>
          <w:rFonts w:ascii="Times New Roman" w:hAnsi="Times New Roman" w:cs="Times New Roman"/>
          <w:sz w:val="21"/>
          <w:szCs w:val="21"/>
        </w:rPr>
        <w:t>spécifique</w:t>
      </w:r>
      <w:r w:rsidR="005E2785">
        <w:rPr>
          <w:rFonts w:ascii="Times New Roman" w:hAnsi="Times New Roman" w:cs="Times New Roman"/>
          <w:sz w:val="21"/>
          <w:szCs w:val="21"/>
        </w:rPr>
        <w:t>s ont</w:t>
      </w:r>
      <w:r w:rsidRPr="009C72BD">
        <w:rPr>
          <w:rFonts w:ascii="Times New Roman" w:hAnsi="Times New Roman" w:cs="Times New Roman"/>
          <w:sz w:val="21"/>
          <w:szCs w:val="21"/>
        </w:rPr>
        <w:t>-t-il</w:t>
      </w:r>
      <w:r>
        <w:rPr>
          <w:rFonts w:ascii="Times New Roman" w:hAnsi="Times New Roman" w:cs="Times New Roman"/>
          <w:sz w:val="21"/>
          <w:szCs w:val="21"/>
        </w:rPr>
        <w:t>s</w:t>
      </w:r>
      <w:r w:rsidRPr="009C72BD">
        <w:rPr>
          <w:rFonts w:ascii="Times New Roman" w:hAnsi="Times New Roman" w:cs="Times New Roman"/>
          <w:sz w:val="21"/>
          <w:szCs w:val="21"/>
        </w:rPr>
        <w:t xml:space="preserve"> été atteint</w:t>
      </w:r>
      <w:r>
        <w:rPr>
          <w:rFonts w:ascii="Times New Roman" w:hAnsi="Times New Roman" w:cs="Times New Roman"/>
          <w:sz w:val="21"/>
          <w:szCs w:val="21"/>
        </w:rPr>
        <w:t>s</w:t>
      </w:r>
      <w:r w:rsidRPr="009C72BD">
        <w:rPr>
          <w:rFonts w:ascii="Times New Roman" w:hAnsi="Times New Roman" w:cs="Times New Roman"/>
          <w:sz w:val="21"/>
          <w:szCs w:val="21"/>
        </w:rPr>
        <w:t xml:space="preserve"> au regard des indicateurs définis ?</w:t>
      </w:r>
    </w:p>
    <w:p w:rsidR="00F00849" w:rsidRPr="006E66B5"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Pr>
          <w:rFonts w:ascii="Times New Roman" w:hAnsi="Times New Roman" w:cs="Times New Roman"/>
          <w:sz w:val="21"/>
          <w:szCs w:val="21"/>
        </w:rPr>
        <w:t xml:space="preserve">Dans </w:t>
      </w:r>
      <w:r w:rsidRPr="006E66B5">
        <w:rPr>
          <w:rFonts w:ascii="Times New Roman" w:hAnsi="Times New Roman" w:cs="Times New Roman"/>
          <w:sz w:val="21"/>
          <w:szCs w:val="21"/>
        </w:rPr>
        <w:t>quelles mesures les partenaires et les autres acteurs directs sont-ils satisfaits des résultats du projet ?</w:t>
      </w:r>
    </w:p>
    <w:p w:rsidR="00F00849" w:rsidRPr="008C036C"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Pr>
          <w:rFonts w:ascii="Times New Roman" w:hAnsi="Times New Roman" w:cs="Times New Roman"/>
          <w:sz w:val="21"/>
          <w:szCs w:val="21"/>
        </w:rPr>
        <w:t xml:space="preserve">En particulier, des changements ont-ils pu être observés au niveau de la première année du primaire </w:t>
      </w:r>
      <w:proofErr w:type="gramStart"/>
      <w:r>
        <w:rPr>
          <w:rFonts w:ascii="Times New Roman" w:hAnsi="Times New Roman" w:cs="Times New Roman"/>
          <w:sz w:val="21"/>
          <w:szCs w:val="21"/>
        </w:rPr>
        <w:t>des groupe</w:t>
      </w:r>
      <w:proofErr w:type="gramEnd"/>
      <w:r>
        <w:rPr>
          <w:rFonts w:ascii="Times New Roman" w:hAnsi="Times New Roman" w:cs="Times New Roman"/>
          <w:sz w:val="21"/>
          <w:szCs w:val="21"/>
        </w:rPr>
        <w:t xml:space="preserve"> d'enfants préscolarisés ? des informations existent-elles à ce sujet ? des liens avec l'école primaire ont-ils été établis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 projet a-t-il créé une cohésion, une dynamique de concertation et de coopération entre les acteurs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Les actions de sensibilisation, formation et plaidoyer ont-elles permis d’apporter les résultats escomptés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Comment les obstacles rencontrés ont-ils été dépassés / contournés ? Certaines activités ont-elles été renforcées (ou au contraire réduites, réorientées) ? Si oui, quelles en ont été les principales causes et quels ont été les principaux résultats ?</w:t>
      </w:r>
    </w:p>
    <w:p w:rsidR="00F00849" w:rsidRPr="009C72BD" w:rsidRDefault="00F00849" w:rsidP="00F00849">
      <w:pPr>
        <w:pStyle w:val="Paragraphedeliste"/>
        <w:shd w:val="clear" w:color="auto" w:fill="FFFFFF"/>
        <w:spacing w:after="0" w:line="240" w:lineRule="auto"/>
        <w:jc w:val="both"/>
        <w:textAlignment w:val="baseline"/>
        <w:rPr>
          <w:rFonts w:ascii="Times New Roman" w:hAnsi="Times New Roman" w:cs="Times New Roman"/>
          <w:sz w:val="21"/>
          <w:szCs w:val="21"/>
        </w:rPr>
      </w:pPr>
    </w:p>
    <w:p w:rsidR="00F00849" w:rsidRPr="009C72BD" w:rsidRDefault="00F00849" w:rsidP="00F00849">
      <w:pPr>
        <w:spacing w:line="240" w:lineRule="auto"/>
        <w:ind w:left="116"/>
        <w:jc w:val="both"/>
        <w:rPr>
          <w:rFonts w:ascii="Times New Roman" w:hAnsi="Times New Roman" w:cs="Times New Roman"/>
          <w:sz w:val="21"/>
          <w:szCs w:val="21"/>
        </w:rPr>
      </w:pPr>
      <w:r w:rsidRPr="009C72BD">
        <w:rPr>
          <w:rFonts w:ascii="Times New Roman" w:hAnsi="Times New Roman" w:cs="Times New Roman"/>
          <w:b/>
          <w:sz w:val="21"/>
          <w:szCs w:val="21"/>
        </w:rPr>
        <w:t xml:space="preserve">Efficience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Les moyens mobilisés (humains, matériels et financiers) par rapport aux objectifs atteints ont-ils été adaptés par rapport aux activités du projet?</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Des retards dans la mise en œuvre des activités ont-ils eu lieu ? Si oui, quelle influence cela a-t-il eu sur la conduite et le déroulement du projet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lastRenderedPageBreak/>
        <w:t>Les dispositifs de suivi, d’accompagnement et d’évaluation en interne ont-ils été réalisés tel que prévu dans le document de projet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5E2785">
        <w:rPr>
          <w:rFonts w:ascii="Times New Roman" w:hAnsi="Times New Roman" w:cs="Times New Roman"/>
          <w:sz w:val="21"/>
          <w:szCs w:val="21"/>
        </w:rPr>
        <w:t>La stratégie et les modalités de partenariat développées sont-elles en cohérence avec les résultats et les objectifs attendus du projet ?</w:t>
      </w:r>
    </w:p>
    <w:p w:rsidR="00F00849" w:rsidRDefault="005E2785" w:rsidP="005E2785">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5E2785">
        <w:rPr>
          <w:rFonts w:ascii="Times New Roman" w:hAnsi="Times New Roman" w:cs="Times New Roman"/>
          <w:sz w:val="21"/>
          <w:szCs w:val="21"/>
        </w:rPr>
        <w:t>…/….</w:t>
      </w:r>
    </w:p>
    <w:p w:rsidR="005E2785" w:rsidRPr="005E2785" w:rsidRDefault="005E2785" w:rsidP="005E2785">
      <w:pPr>
        <w:pStyle w:val="Paragraphedeliste"/>
        <w:shd w:val="clear" w:color="auto" w:fill="FFFFFF"/>
        <w:spacing w:after="0" w:line="240" w:lineRule="auto"/>
        <w:jc w:val="both"/>
        <w:textAlignment w:val="baseline"/>
        <w:rPr>
          <w:rFonts w:ascii="Times New Roman" w:hAnsi="Times New Roman" w:cs="Times New Roman"/>
          <w:sz w:val="21"/>
          <w:szCs w:val="21"/>
        </w:rPr>
      </w:pPr>
    </w:p>
    <w:p w:rsidR="00F00849" w:rsidRPr="009C72BD" w:rsidRDefault="00F00849" w:rsidP="00F00849">
      <w:pPr>
        <w:spacing w:line="240" w:lineRule="auto"/>
        <w:ind w:left="116"/>
        <w:jc w:val="both"/>
        <w:rPr>
          <w:rFonts w:ascii="Times New Roman" w:hAnsi="Times New Roman" w:cs="Times New Roman"/>
          <w:sz w:val="21"/>
          <w:szCs w:val="21"/>
        </w:rPr>
      </w:pPr>
      <w:r w:rsidRPr="009C72BD">
        <w:rPr>
          <w:rFonts w:ascii="Times New Roman" w:hAnsi="Times New Roman" w:cs="Times New Roman"/>
          <w:b/>
          <w:sz w:val="21"/>
          <w:szCs w:val="21"/>
        </w:rPr>
        <w:t>Effets et Impact</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Quels sont les effets du projet (positifs et négatifs) ressentis par les bénéficiaires directs et indirects, les partenaires ? Comment les ressentent t-ils ? Les changements sont-ils durables ?</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Quel progrès apporté par le projet en termes de renforcement des capacités ? En particulier, quels effets observés sur l’amélioration de la qualité du préscolaire dans la région d’intervention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 projet a-t-il eu des effets et impacts différents en fonction des groupes cibles?</w:t>
      </w:r>
      <w:r>
        <w:rPr>
          <w:rFonts w:ascii="Times New Roman" w:hAnsi="Times New Roman" w:cs="Times New Roman"/>
          <w:sz w:val="21"/>
          <w:szCs w:val="21"/>
        </w:rPr>
        <w:t xml:space="preserve"> par exemple :</w:t>
      </w:r>
    </w:p>
    <w:p w:rsidR="00F00849" w:rsidRDefault="00F00849" w:rsidP="00F00849">
      <w:pPr>
        <w:pStyle w:val="Paragraphedeliste"/>
        <w:numPr>
          <w:ilvl w:val="0"/>
          <w:numId w:val="10"/>
        </w:numPr>
        <w:shd w:val="clear" w:color="auto" w:fill="FFFFFF"/>
        <w:spacing w:after="0" w:line="240" w:lineRule="auto"/>
        <w:ind w:firstLine="414"/>
        <w:jc w:val="both"/>
        <w:textAlignment w:val="baseline"/>
        <w:rPr>
          <w:rFonts w:ascii="Times New Roman" w:hAnsi="Times New Roman" w:cs="Times New Roman"/>
          <w:sz w:val="21"/>
          <w:szCs w:val="21"/>
        </w:rPr>
      </w:pPr>
      <w:r>
        <w:rPr>
          <w:rFonts w:ascii="Times New Roman" w:hAnsi="Times New Roman" w:cs="Times New Roman"/>
          <w:sz w:val="21"/>
          <w:szCs w:val="21"/>
        </w:rPr>
        <w:t>Est-ce l'accès au préscolaire, dans certains cas, a-t-il induit des changements notables dans la vie des familles, des mères, des communautés ? lesquels ?</w:t>
      </w:r>
    </w:p>
    <w:p w:rsidR="00F00849" w:rsidRDefault="00F00849" w:rsidP="00F00849">
      <w:pPr>
        <w:pStyle w:val="Paragraphedeliste"/>
        <w:numPr>
          <w:ilvl w:val="0"/>
          <w:numId w:val="10"/>
        </w:numPr>
        <w:shd w:val="clear" w:color="auto" w:fill="FFFFFF"/>
        <w:spacing w:after="0" w:line="240" w:lineRule="auto"/>
        <w:ind w:firstLine="414"/>
        <w:jc w:val="both"/>
        <w:textAlignment w:val="baseline"/>
        <w:rPr>
          <w:rFonts w:ascii="Times New Roman" w:hAnsi="Times New Roman" w:cs="Times New Roman"/>
          <w:sz w:val="21"/>
          <w:szCs w:val="21"/>
        </w:rPr>
      </w:pPr>
      <w:r>
        <w:rPr>
          <w:rFonts w:ascii="Times New Roman" w:hAnsi="Times New Roman" w:cs="Times New Roman"/>
          <w:sz w:val="21"/>
          <w:szCs w:val="21"/>
        </w:rPr>
        <w:t>Est-ce que cette dynamique a eu un impact positif sur l'accès des jeunes femmes de la région à la formation et à l'emploi dans le secteur de la petite enfance</w:t>
      </w:r>
    </w:p>
    <w:p w:rsidR="00F00849" w:rsidRPr="00DE0CDA" w:rsidRDefault="00F00849" w:rsidP="00F00849">
      <w:pPr>
        <w:pStyle w:val="Paragraphedeliste"/>
        <w:numPr>
          <w:ilvl w:val="0"/>
          <w:numId w:val="10"/>
        </w:numPr>
        <w:shd w:val="clear" w:color="auto" w:fill="FFFFFF"/>
        <w:spacing w:after="0" w:line="240" w:lineRule="auto"/>
        <w:ind w:firstLine="414"/>
        <w:jc w:val="both"/>
        <w:textAlignment w:val="baseline"/>
        <w:rPr>
          <w:rFonts w:ascii="Times New Roman" w:hAnsi="Times New Roman" w:cs="Times New Roman"/>
          <w:sz w:val="21"/>
          <w:szCs w:val="21"/>
        </w:rPr>
      </w:pPr>
      <w:r>
        <w:rPr>
          <w:rFonts w:ascii="Times New Roman" w:hAnsi="Times New Roman" w:cs="Times New Roman"/>
          <w:sz w:val="21"/>
          <w:szCs w:val="21"/>
        </w:rPr>
        <w:t>Est-ce que la communauté éducative dans les écoles a bénéficié de ce projet</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Est-ce que d’autres associations/institutions/services s’engagent dans le champ du préscolaire en s’inspirant des méthodes développées par le projet ?</w:t>
      </w:r>
    </w:p>
    <w:p w:rsidR="00F00849"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Quelles sont les mesures à prendre pour renforcer / garantir cet impact sur le long terme ?</w:t>
      </w:r>
    </w:p>
    <w:p w:rsidR="005E2785" w:rsidRPr="009C72BD" w:rsidRDefault="005E2785"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Pr>
          <w:rFonts w:ascii="Times New Roman" w:hAnsi="Times New Roman" w:cs="Times New Roman"/>
          <w:sz w:val="21"/>
          <w:szCs w:val="21"/>
        </w:rPr>
        <w:t>…/…</w:t>
      </w:r>
    </w:p>
    <w:p w:rsidR="00F00849" w:rsidRDefault="00F00849" w:rsidP="00F00849">
      <w:pPr>
        <w:spacing w:line="240" w:lineRule="auto"/>
        <w:ind w:left="116"/>
        <w:jc w:val="both"/>
        <w:rPr>
          <w:rFonts w:ascii="Times New Roman" w:hAnsi="Times New Roman" w:cs="Times New Roman"/>
          <w:b/>
          <w:sz w:val="21"/>
          <w:szCs w:val="21"/>
        </w:rPr>
      </w:pPr>
    </w:p>
    <w:p w:rsidR="00F00849" w:rsidRPr="009C72BD" w:rsidRDefault="00F00849" w:rsidP="00F00849">
      <w:pPr>
        <w:spacing w:line="240" w:lineRule="auto"/>
        <w:jc w:val="both"/>
        <w:rPr>
          <w:rFonts w:ascii="Times New Roman" w:hAnsi="Times New Roman" w:cs="Times New Roman"/>
          <w:sz w:val="21"/>
          <w:szCs w:val="21"/>
        </w:rPr>
      </w:pPr>
      <w:r w:rsidRPr="009C72BD">
        <w:rPr>
          <w:rFonts w:ascii="Times New Roman" w:hAnsi="Times New Roman" w:cs="Times New Roman"/>
          <w:b/>
          <w:sz w:val="21"/>
          <w:szCs w:val="21"/>
        </w:rPr>
        <w:t>Couverture</w:t>
      </w:r>
    </w:p>
    <w:p w:rsidR="00F00849" w:rsidRPr="009C72BD" w:rsidRDefault="00F00849" w:rsidP="00F00849">
      <w:pPr>
        <w:pStyle w:val="Paragraphedeliste"/>
        <w:numPr>
          <w:ilvl w:val="0"/>
          <w:numId w:val="10"/>
        </w:numPr>
        <w:shd w:val="clear" w:color="auto" w:fill="FFFFFF"/>
        <w:spacing w:after="0" w:line="240" w:lineRule="auto"/>
        <w:jc w:val="both"/>
        <w:textAlignment w:val="baseline"/>
        <w:rPr>
          <w:rFonts w:ascii="Times New Roman" w:hAnsi="Times New Roman" w:cs="Times New Roman"/>
          <w:sz w:val="21"/>
          <w:szCs w:val="21"/>
        </w:rPr>
      </w:pPr>
      <w:r w:rsidRPr="009C72BD">
        <w:rPr>
          <w:rFonts w:ascii="Times New Roman" w:hAnsi="Times New Roman" w:cs="Times New Roman"/>
          <w:sz w:val="21"/>
          <w:szCs w:val="21"/>
        </w:rPr>
        <w:t>Le projet a-t-il réussi à atteindre les groupes cibles prévus ?</w:t>
      </w:r>
    </w:p>
    <w:p w:rsidR="00F00849" w:rsidRPr="001231C1" w:rsidRDefault="00F00849" w:rsidP="00F00849">
      <w:pPr>
        <w:pStyle w:val="Paragraphedeliste"/>
        <w:numPr>
          <w:ilvl w:val="0"/>
          <w:numId w:val="16"/>
        </w:numPr>
        <w:shd w:val="clear" w:color="auto" w:fill="FFFFFF"/>
        <w:spacing w:after="0" w:line="240" w:lineRule="auto"/>
        <w:ind w:left="360"/>
        <w:jc w:val="both"/>
        <w:textAlignment w:val="baseline"/>
        <w:rPr>
          <w:rFonts w:ascii="Times New Roman" w:hAnsi="Times New Roman" w:cs="Times New Roman"/>
          <w:sz w:val="21"/>
          <w:szCs w:val="21"/>
        </w:rPr>
      </w:pPr>
      <w:r w:rsidRPr="001231C1">
        <w:rPr>
          <w:rFonts w:ascii="Times New Roman" w:hAnsi="Times New Roman" w:cs="Times New Roman"/>
          <w:sz w:val="21"/>
          <w:szCs w:val="21"/>
        </w:rPr>
        <w:t>Quel est le nombre d'enfants non préscolarisés dans la région au moment de l'évaluation ? quelles actions mises en place par l'AREF pour les intégrer ?</w:t>
      </w:r>
    </w:p>
    <w:p w:rsidR="00F00849" w:rsidRPr="001231C1" w:rsidRDefault="00F00849" w:rsidP="00F00849">
      <w:pPr>
        <w:pStyle w:val="Paragraphedeliste"/>
        <w:numPr>
          <w:ilvl w:val="0"/>
          <w:numId w:val="16"/>
        </w:numPr>
        <w:shd w:val="clear" w:color="auto" w:fill="FFFFFF"/>
        <w:spacing w:after="0" w:line="240" w:lineRule="auto"/>
        <w:ind w:left="360"/>
        <w:jc w:val="both"/>
        <w:textAlignment w:val="baseline"/>
        <w:rPr>
          <w:rFonts w:ascii="Times New Roman" w:hAnsi="Times New Roman" w:cs="Times New Roman"/>
          <w:sz w:val="21"/>
          <w:szCs w:val="21"/>
        </w:rPr>
      </w:pPr>
      <w:r w:rsidRPr="001231C1">
        <w:rPr>
          <w:rFonts w:ascii="Times New Roman" w:hAnsi="Times New Roman" w:cs="Times New Roman"/>
          <w:sz w:val="21"/>
          <w:szCs w:val="21"/>
        </w:rPr>
        <w:t>Quel ratio d'éducateur par enfant dans les classes du projet ?</w:t>
      </w:r>
    </w:p>
    <w:p w:rsidR="00F00849" w:rsidRDefault="00F00849" w:rsidP="00F00849">
      <w:pPr>
        <w:pStyle w:val="Paragraphedeliste"/>
        <w:numPr>
          <w:ilvl w:val="0"/>
          <w:numId w:val="16"/>
        </w:numPr>
        <w:shd w:val="clear" w:color="auto" w:fill="FFFFFF"/>
        <w:spacing w:after="0" w:line="240" w:lineRule="auto"/>
        <w:ind w:left="360"/>
        <w:jc w:val="both"/>
        <w:textAlignment w:val="baseline"/>
        <w:rPr>
          <w:rFonts w:ascii="Times New Roman" w:hAnsi="Times New Roman" w:cs="Times New Roman"/>
          <w:sz w:val="21"/>
          <w:szCs w:val="21"/>
        </w:rPr>
      </w:pPr>
      <w:r w:rsidRPr="001231C1">
        <w:rPr>
          <w:rFonts w:ascii="Times New Roman" w:hAnsi="Times New Roman" w:cs="Times New Roman"/>
          <w:sz w:val="21"/>
          <w:szCs w:val="21"/>
        </w:rPr>
        <w:t>Quels défis pour la mise à disposition d'éducatrices/</w:t>
      </w:r>
      <w:proofErr w:type="spellStart"/>
      <w:r w:rsidRPr="001231C1">
        <w:rPr>
          <w:rFonts w:ascii="Times New Roman" w:hAnsi="Times New Roman" w:cs="Times New Roman"/>
          <w:sz w:val="21"/>
          <w:szCs w:val="21"/>
        </w:rPr>
        <w:t>eurs</w:t>
      </w:r>
      <w:proofErr w:type="spellEnd"/>
      <w:r w:rsidRPr="001231C1">
        <w:rPr>
          <w:rFonts w:ascii="Times New Roman" w:hAnsi="Times New Roman" w:cs="Times New Roman"/>
          <w:sz w:val="21"/>
          <w:szCs w:val="21"/>
        </w:rPr>
        <w:t xml:space="preserve"> qualifiés ?</w:t>
      </w:r>
    </w:p>
    <w:p w:rsidR="005E2785" w:rsidRPr="001231C1" w:rsidRDefault="005E2785" w:rsidP="00F00849">
      <w:pPr>
        <w:pStyle w:val="Paragraphedeliste"/>
        <w:numPr>
          <w:ilvl w:val="0"/>
          <w:numId w:val="16"/>
        </w:numPr>
        <w:shd w:val="clear" w:color="auto" w:fill="FFFFFF"/>
        <w:spacing w:after="0" w:line="240" w:lineRule="auto"/>
        <w:ind w:left="360"/>
        <w:jc w:val="both"/>
        <w:textAlignment w:val="baseline"/>
        <w:rPr>
          <w:rFonts w:ascii="Times New Roman" w:hAnsi="Times New Roman" w:cs="Times New Roman"/>
          <w:sz w:val="21"/>
          <w:szCs w:val="21"/>
        </w:rPr>
      </w:pPr>
      <w:r>
        <w:rPr>
          <w:rFonts w:ascii="Times New Roman" w:hAnsi="Times New Roman" w:cs="Times New Roman"/>
          <w:sz w:val="21"/>
          <w:szCs w:val="21"/>
        </w:rPr>
        <w:t>…/…</w:t>
      </w:r>
    </w:p>
    <w:p w:rsidR="00F00849" w:rsidRPr="009C72BD" w:rsidRDefault="00F00849" w:rsidP="00F00849">
      <w:pPr>
        <w:pStyle w:val="Paragraphedeliste"/>
        <w:shd w:val="clear" w:color="auto" w:fill="FFFFFF"/>
        <w:spacing w:after="0" w:line="240" w:lineRule="auto"/>
        <w:jc w:val="both"/>
        <w:textAlignment w:val="baseline"/>
        <w:rPr>
          <w:rFonts w:ascii="Times New Roman" w:hAnsi="Times New Roman" w:cs="Times New Roman"/>
          <w:sz w:val="21"/>
          <w:szCs w:val="21"/>
        </w:rPr>
      </w:pPr>
    </w:p>
    <w:p w:rsidR="00F00849" w:rsidRPr="009C72BD" w:rsidRDefault="00F00849" w:rsidP="00F00849">
      <w:pPr>
        <w:spacing w:line="240" w:lineRule="auto"/>
        <w:ind w:left="116"/>
        <w:jc w:val="both"/>
        <w:rPr>
          <w:rFonts w:ascii="Times New Roman" w:hAnsi="Times New Roman" w:cs="Times New Roman"/>
          <w:sz w:val="21"/>
          <w:szCs w:val="21"/>
        </w:rPr>
      </w:pPr>
      <w:r w:rsidRPr="009C72BD">
        <w:rPr>
          <w:rFonts w:ascii="Times New Roman" w:hAnsi="Times New Roman" w:cs="Times New Roman"/>
          <w:b/>
          <w:sz w:val="21"/>
          <w:szCs w:val="21"/>
        </w:rPr>
        <w:t>Participation</w:t>
      </w:r>
    </w:p>
    <w:p w:rsidR="00F00849" w:rsidRPr="001231C1" w:rsidRDefault="00F00849" w:rsidP="005E2785">
      <w:pPr>
        <w:pStyle w:val="Paragraphedeliste"/>
        <w:numPr>
          <w:ilvl w:val="0"/>
          <w:numId w:val="16"/>
        </w:numPr>
        <w:shd w:val="clear" w:color="auto" w:fill="FFFFFF"/>
        <w:spacing w:after="0" w:line="240" w:lineRule="auto"/>
        <w:jc w:val="both"/>
        <w:textAlignment w:val="baseline"/>
        <w:rPr>
          <w:rFonts w:ascii="Times New Roman" w:hAnsi="Times New Roman" w:cs="Times New Roman"/>
          <w:sz w:val="21"/>
          <w:szCs w:val="21"/>
        </w:rPr>
      </w:pPr>
      <w:r w:rsidRPr="001231C1">
        <w:rPr>
          <w:rFonts w:ascii="Times New Roman" w:hAnsi="Times New Roman" w:cs="Times New Roman"/>
          <w:sz w:val="21"/>
          <w:szCs w:val="21"/>
        </w:rPr>
        <w:t>Quelles stratégies et instances prévues pour assurer une participation active des partenaires et des parties prenantes (dont les familles, responsables de l’éducation, y compris les directrices et directeurs d’établissement, les éducatrices, communautés locales, les instances locales, etc.)  Tout le long du cycle de projet ont été mises en œuvre ?</w:t>
      </w:r>
    </w:p>
    <w:p w:rsidR="00F00849" w:rsidRPr="001231C1" w:rsidRDefault="00F00849" w:rsidP="00F00849">
      <w:pPr>
        <w:pStyle w:val="Paragraphedeliste"/>
        <w:numPr>
          <w:ilvl w:val="0"/>
          <w:numId w:val="16"/>
        </w:numPr>
        <w:shd w:val="clear" w:color="auto" w:fill="FFFFFF"/>
        <w:spacing w:after="0" w:line="240" w:lineRule="auto"/>
        <w:jc w:val="both"/>
        <w:textAlignment w:val="baseline"/>
        <w:rPr>
          <w:rFonts w:ascii="Times New Roman" w:hAnsi="Times New Roman" w:cs="Times New Roman"/>
          <w:sz w:val="21"/>
          <w:szCs w:val="21"/>
        </w:rPr>
      </w:pPr>
      <w:r w:rsidRPr="001231C1">
        <w:rPr>
          <w:rFonts w:ascii="Times New Roman" w:hAnsi="Times New Roman" w:cs="Times New Roman"/>
          <w:sz w:val="21"/>
          <w:szCs w:val="21"/>
        </w:rPr>
        <w:t xml:space="preserve">Les stratégies ont – elles été efficaces ?  </w:t>
      </w:r>
    </w:p>
    <w:p w:rsidR="00F00849" w:rsidRDefault="00F00849" w:rsidP="00F00849">
      <w:pPr>
        <w:pStyle w:val="Paragraphedeliste"/>
        <w:numPr>
          <w:ilvl w:val="0"/>
          <w:numId w:val="16"/>
        </w:numPr>
        <w:shd w:val="clear" w:color="auto" w:fill="FFFFFF"/>
        <w:spacing w:after="0" w:line="240" w:lineRule="auto"/>
        <w:jc w:val="both"/>
        <w:textAlignment w:val="baseline"/>
        <w:rPr>
          <w:rFonts w:ascii="Times New Roman" w:hAnsi="Times New Roman" w:cs="Times New Roman"/>
          <w:sz w:val="21"/>
          <w:szCs w:val="21"/>
        </w:rPr>
      </w:pPr>
      <w:r w:rsidRPr="001231C1">
        <w:rPr>
          <w:rFonts w:ascii="Times New Roman" w:hAnsi="Times New Roman" w:cs="Times New Roman"/>
          <w:sz w:val="21"/>
          <w:szCs w:val="21"/>
        </w:rPr>
        <w:t>Est-ce que le genre a été pris en compte dans la préparation et la mise en œuvre des activités et comment ?</w:t>
      </w:r>
    </w:p>
    <w:p w:rsidR="005E2785" w:rsidRPr="001231C1" w:rsidRDefault="005E2785" w:rsidP="00F00849">
      <w:pPr>
        <w:pStyle w:val="Paragraphedeliste"/>
        <w:numPr>
          <w:ilvl w:val="0"/>
          <w:numId w:val="16"/>
        </w:numPr>
        <w:shd w:val="clear" w:color="auto" w:fill="FFFFFF"/>
        <w:spacing w:after="0" w:line="240" w:lineRule="auto"/>
        <w:jc w:val="both"/>
        <w:textAlignment w:val="baseline"/>
        <w:rPr>
          <w:rFonts w:ascii="Times New Roman" w:hAnsi="Times New Roman" w:cs="Times New Roman"/>
          <w:sz w:val="21"/>
          <w:szCs w:val="21"/>
        </w:rPr>
      </w:pPr>
      <w:r>
        <w:rPr>
          <w:rFonts w:ascii="Times New Roman" w:hAnsi="Times New Roman" w:cs="Times New Roman"/>
          <w:sz w:val="21"/>
          <w:szCs w:val="21"/>
        </w:rPr>
        <w:t>…/…</w:t>
      </w:r>
    </w:p>
    <w:p w:rsidR="00F00849" w:rsidRPr="00CE22A9" w:rsidRDefault="00F00849" w:rsidP="00F00849">
      <w:pPr>
        <w:pStyle w:val="Paragraphedeliste"/>
        <w:widowControl w:val="0"/>
        <w:tabs>
          <w:tab w:val="left" w:pos="837"/>
        </w:tabs>
        <w:spacing w:before="3" w:after="0" w:line="240" w:lineRule="auto"/>
        <w:ind w:left="836"/>
        <w:contextualSpacing w:val="0"/>
        <w:jc w:val="both"/>
        <w:rPr>
          <w:rFonts w:ascii="Times New Roman" w:eastAsia="Calibri" w:hAnsi="Times New Roman" w:cs="Times New Roman"/>
        </w:rPr>
      </w:pPr>
    </w:p>
    <w:p w:rsidR="00F00849" w:rsidRPr="00634C39" w:rsidRDefault="00F00849" w:rsidP="00F00849">
      <w:pPr>
        <w:shd w:val="clear" w:color="auto" w:fill="FFFFFF"/>
        <w:spacing w:after="0" w:line="240" w:lineRule="auto"/>
        <w:textAlignment w:val="baseline"/>
        <w:rPr>
          <w:b/>
          <w:bCs/>
        </w:rPr>
      </w:pPr>
    </w:p>
    <w:p w:rsidR="00F00849" w:rsidRDefault="00F00849" w:rsidP="00F00849"/>
    <w:sectPr w:rsidR="00F00849" w:rsidSect="005F01BD">
      <w:pgSz w:w="11906" w:h="16838"/>
      <w:pgMar w:top="993"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71D"/>
    <w:multiLevelType w:val="hybridMultilevel"/>
    <w:tmpl w:val="B6207B56"/>
    <w:lvl w:ilvl="0" w:tplc="040C0001">
      <w:start w:val="1"/>
      <w:numFmt w:val="bullet"/>
      <w:lvlText w:val=""/>
      <w:lvlJc w:val="left"/>
      <w:pPr>
        <w:ind w:left="1176" w:hanging="360"/>
      </w:pPr>
      <w:rPr>
        <w:rFonts w:ascii="Symbol" w:hAnsi="Symbol" w:hint="default"/>
      </w:rPr>
    </w:lvl>
    <w:lvl w:ilvl="1" w:tplc="040C0003" w:tentative="1">
      <w:start w:val="1"/>
      <w:numFmt w:val="bullet"/>
      <w:lvlText w:val="o"/>
      <w:lvlJc w:val="left"/>
      <w:pPr>
        <w:ind w:left="1896" w:hanging="360"/>
      </w:pPr>
      <w:rPr>
        <w:rFonts w:ascii="Courier New" w:hAnsi="Courier New" w:cs="Courier New" w:hint="default"/>
      </w:rPr>
    </w:lvl>
    <w:lvl w:ilvl="2" w:tplc="040C0005" w:tentative="1">
      <w:start w:val="1"/>
      <w:numFmt w:val="bullet"/>
      <w:lvlText w:val=""/>
      <w:lvlJc w:val="left"/>
      <w:pPr>
        <w:ind w:left="2616" w:hanging="360"/>
      </w:pPr>
      <w:rPr>
        <w:rFonts w:ascii="Wingdings" w:hAnsi="Wingdings" w:hint="default"/>
      </w:rPr>
    </w:lvl>
    <w:lvl w:ilvl="3" w:tplc="040C0001" w:tentative="1">
      <w:start w:val="1"/>
      <w:numFmt w:val="bullet"/>
      <w:lvlText w:val=""/>
      <w:lvlJc w:val="left"/>
      <w:pPr>
        <w:ind w:left="3336" w:hanging="360"/>
      </w:pPr>
      <w:rPr>
        <w:rFonts w:ascii="Symbol" w:hAnsi="Symbol" w:hint="default"/>
      </w:rPr>
    </w:lvl>
    <w:lvl w:ilvl="4" w:tplc="040C0003" w:tentative="1">
      <w:start w:val="1"/>
      <w:numFmt w:val="bullet"/>
      <w:lvlText w:val="o"/>
      <w:lvlJc w:val="left"/>
      <w:pPr>
        <w:ind w:left="4056" w:hanging="360"/>
      </w:pPr>
      <w:rPr>
        <w:rFonts w:ascii="Courier New" w:hAnsi="Courier New" w:cs="Courier New" w:hint="default"/>
      </w:rPr>
    </w:lvl>
    <w:lvl w:ilvl="5" w:tplc="040C0005" w:tentative="1">
      <w:start w:val="1"/>
      <w:numFmt w:val="bullet"/>
      <w:lvlText w:val=""/>
      <w:lvlJc w:val="left"/>
      <w:pPr>
        <w:ind w:left="4776" w:hanging="360"/>
      </w:pPr>
      <w:rPr>
        <w:rFonts w:ascii="Wingdings" w:hAnsi="Wingdings" w:hint="default"/>
      </w:rPr>
    </w:lvl>
    <w:lvl w:ilvl="6" w:tplc="040C0001" w:tentative="1">
      <w:start w:val="1"/>
      <w:numFmt w:val="bullet"/>
      <w:lvlText w:val=""/>
      <w:lvlJc w:val="left"/>
      <w:pPr>
        <w:ind w:left="5496" w:hanging="360"/>
      </w:pPr>
      <w:rPr>
        <w:rFonts w:ascii="Symbol" w:hAnsi="Symbol" w:hint="default"/>
      </w:rPr>
    </w:lvl>
    <w:lvl w:ilvl="7" w:tplc="040C0003" w:tentative="1">
      <w:start w:val="1"/>
      <w:numFmt w:val="bullet"/>
      <w:lvlText w:val="o"/>
      <w:lvlJc w:val="left"/>
      <w:pPr>
        <w:ind w:left="6216" w:hanging="360"/>
      </w:pPr>
      <w:rPr>
        <w:rFonts w:ascii="Courier New" w:hAnsi="Courier New" w:cs="Courier New" w:hint="default"/>
      </w:rPr>
    </w:lvl>
    <w:lvl w:ilvl="8" w:tplc="040C0005" w:tentative="1">
      <w:start w:val="1"/>
      <w:numFmt w:val="bullet"/>
      <w:lvlText w:val=""/>
      <w:lvlJc w:val="left"/>
      <w:pPr>
        <w:ind w:left="6936" w:hanging="360"/>
      </w:pPr>
      <w:rPr>
        <w:rFonts w:ascii="Wingdings" w:hAnsi="Wingdings" w:hint="default"/>
      </w:rPr>
    </w:lvl>
  </w:abstractNum>
  <w:abstractNum w:abstractNumId="1">
    <w:nsid w:val="10D5724F"/>
    <w:multiLevelType w:val="hybridMultilevel"/>
    <w:tmpl w:val="CB3C4084"/>
    <w:lvl w:ilvl="0" w:tplc="EAB02364">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173C9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BD75C2"/>
    <w:multiLevelType w:val="hybridMultilevel"/>
    <w:tmpl w:val="CD64EA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B46C2B"/>
    <w:multiLevelType w:val="hybridMultilevel"/>
    <w:tmpl w:val="873688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F37729"/>
    <w:multiLevelType w:val="hybridMultilevel"/>
    <w:tmpl w:val="6A26934E"/>
    <w:lvl w:ilvl="0" w:tplc="040C0005">
      <w:start w:val="1"/>
      <w:numFmt w:val="bullet"/>
      <w:lvlText w:val=""/>
      <w:lvlJc w:val="left"/>
      <w:pPr>
        <w:ind w:left="1176" w:hanging="360"/>
      </w:pPr>
      <w:rPr>
        <w:rFonts w:ascii="Wingdings" w:hAnsi="Wingdings" w:hint="default"/>
        <w:spacing w:val="-3"/>
        <w:w w:val="99"/>
        <w:sz w:val="24"/>
        <w:szCs w:val="24"/>
      </w:rPr>
    </w:lvl>
    <w:lvl w:ilvl="1" w:tplc="3F589964">
      <w:start w:val="1"/>
      <w:numFmt w:val="bullet"/>
      <w:lvlText w:val="o"/>
      <w:lvlJc w:val="left"/>
      <w:pPr>
        <w:ind w:left="1896" w:hanging="360"/>
      </w:pPr>
      <w:rPr>
        <w:rFonts w:ascii="Courier New" w:eastAsia="Courier New" w:hAnsi="Courier New" w:hint="default"/>
        <w:w w:val="100"/>
        <w:sz w:val="24"/>
        <w:szCs w:val="24"/>
      </w:rPr>
    </w:lvl>
    <w:lvl w:ilvl="2" w:tplc="3718E7F8">
      <w:start w:val="1"/>
      <w:numFmt w:val="bullet"/>
      <w:lvlText w:val="•"/>
      <w:lvlJc w:val="left"/>
      <w:pPr>
        <w:ind w:left="2827" w:hanging="360"/>
      </w:pPr>
      <w:rPr>
        <w:rFonts w:hint="default"/>
      </w:rPr>
    </w:lvl>
    <w:lvl w:ilvl="3" w:tplc="A412C92A">
      <w:start w:val="1"/>
      <w:numFmt w:val="bullet"/>
      <w:lvlText w:val="•"/>
      <w:lvlJc w:val="left"/>
      <w:pPr>
        <w:ind w:left="3754" w:hanging="360"/>
      </w:pPr>
      <w:rPr>
        <w:rFonts w:hint="default"/>
      </w:rPr>
    </w:lvl>
    <w:lvl w:ilvl="4" w:tplc="00AAC212">
      <w:start w:val="1"/>
      <w:numFmt w:val="bullet"/>
      <w:lvlText w:val="•"/>
      <w:lvlJc w:val="left"/>
      <w:pPr>
        <w:ind w:left="4682" w:hanging="360"/>
      </w:pPr>
      <w:rPr>
        <w:rFonts w:hint="default"/>
      </w:rPr>
    </w:lvl>
    <w:lvl w:ilvl="5" w:tplc="A57E5A7E">
      <w:start w:val="1"/>
      <w:numFmt w:val="bullet"/>
      <w:lvlText w:val="•"/>
      <w:lvlJc w:val="left"/>
      <w:pPr>
        <w:ind w:left="5609" w:hanging="360"/>
      </w:pPr>
      <w:rPr>
        <w:rFonts w:hint="default"/>
      </w:rPr>
    </w:lvl>
    <w:lvl w:ilvl="6" w:tplc="E5F46B6E">
      <w:start w:val="1"/>
      <w:numFmt w:val="bullet"/>
      <w:lvlText w:val="•"/>
      <w:lvlJc w:val="left"/>
      <w:pPr>
        <w:ind w:left="6536" w:hanging="360"/>
      </w:pPr>
      <w:rPr>
        <w:rFonts w:hint="default"/>
      </w:rPr>
    </w:lvl>
    <w:lvl w:ilvl="7" w:tplc="FD16D610">
      <w:start w:val="1"/>
      <w:numFmt w:val="bullet"/>
      <w:lvlText w:val="•"/>
      <w:lvlJc w:val="left"/>
      <w:pPr>
        <w:ind w:left="7464" w:hanging="360"/>
      </w:pPr>
      <w:rPr>
        <w:rFonts w:hint="default"/>
      </w:rPr>
    </w:lvl>
    <w:lvl w:ilvl="8" w:tplc="AFC6D344">
      <w:start w:val="1"/>
      <w:numFmt w:val="bullet"/>
      <w:lvlText w:val="•"/>
      <w:lvlJc w:val="left"/>
      <w:pPr>
        <w:ind w:left="8391" w:hanging="360"/>
      </w:pPr>
      <w:rPr>
        <w:rFonts w:hint="default"/>
      </w:rPr>
    </w:lvl>
  </w:abstractNum>
  <w:abstractNum w:abstractNumId="6">
    <w:nsid w:val="24AB6175"/>
    <w:multiLevelType w:val="hybridMultilevel"/>
    <w:tmpl w:val="151055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3930CD"/>
    <w:multiLevelType w:val="hybridMultilevel"/>
    <w:tmpl w:val="C84ECD76"/>
    <w:lvl w:ilvl="0" w:tplc="040C0005">
      <w:start w:val="1"/>
      <w:numFmt w:val="bullet"/>
      <w:lvlText w:val=""/>
      <w:lvlJc w:val="left"/>
      <w:pPr>
        <w:ind w:left="1736" w:hanging="360"/>
      </w:pPr>
      <w:rPr>
        <w:rFonts w:ascii="Wingdings" w:hAnsi="Wingdings" w:hint="default"/>
      </w:rPr>
    </w:lvl>
    <w:lvl w:ilvl="1" w:tplc="040C0003" w:tentative="1">
      <w:start w:val="1"/>
      <w:numFmt w:val="bullet"/>
      <w:lvlText w:val="o"/>
      <w:lvlJc w:val="left"/>
      <w:pPr>
        <w:ind w:left="2456" w:hanging="360"/>
      </w:pPr>
      <w:rPr>
        <w:rFonts w:ascii="Courier New" w:hAnsi="Courier New" w:cs="Courier New" w:hint="default"/>
      </w:rPr>
    </w:lvl>
    <w:lvl w:ilvl="2" w:tplc="040C0005" w:tentative="1">
      <w:start w:val="1"/>
      <w:numFmt w:val="bullet"/>
      <w:lvlText w:val=""/>
      <w:lvlJc w:val="left"/>
      <w:pPr>
        <w:ind w:left="3176" w:hanging="360"/>
      </w:pPr>
      <w:rPr>
        <w:rFonts w:ascii="Wingdings" w:hAnsi="Wingdings" w:hint="default"/>
      </w:rPr>
    </w:lvl>
    <w:lvl w:ilvl="3" w:tplc="040C0001" w:tentative="1">
      <w:start w:val="1"/>
      <w:numFmt w:val="bullet"/>
      <w:lvlText w:val=""/>
      <w:lvlJc w:val="left"/>
      <w:pPr>
        <w:ind w:left="3896" w:hanging="360"/>
      </w:pPr>
      <w:rPr>
        <w:rFonts w:ascii="Symbol" w:hAnsi="Symbol" w:hint="default"/>
      </w:rPr>
    </w:lvl>
    <w:lvl w:ilvl="4" w:tplc="040C0003" w:tentative="1">
      <w:start w:val="1"/>
      <w:numFmt w:val="bullet"/>
      <w:lvlText w:val="o"/>
      <w:lvlJc w:val="left"/>
      <w:pPr>
        <w:ind w:left="4616" w:hanging="360"/>
      </w:pPr>
      <w:rPr>
        <w:rFonts w:ascii="Courier New" w:hAnsi="Courier New" w:cs="Courier New" w:hint="default"/>
      </w:rPr>
    </w:lvl>
    <w:lvl w:ilvl="5" w:tplc="040C0005" w:tentative="1">
      <w:start w:val="1"/>
      <w:numFmt w:val="bullet"/>
      <w:lvlText w:val=""/>
      <w:lvlJc w:val="left"/>
      <w:pPr>
        <w:ind w:left="5336" w:hanging="360"/>
      </w:pPr>
      <w:rPr>
        <w:rFonts w:ascii="Wingdings" w:hAnsi="Wingdings" w:hint="default"/>
      </w:rPr>
    </w:lvl>
    <w:lvl w:ilvl="6" w:tplc="040C0001" w:tentative="1">
      <w:start w:val="1"/>
      <w:numFmt w:val="bullet"/>
      <w:lvlText w:val=""/>
      <w:lvlJc w:val="left"/>
      <w:pPr>
        <w:ind w:left="6056" w:hanging="360"/>
      </w:pPr>
      <w:rPr>
        <w:rFonts w:ascii="Symbol" w:hAnsi="Symbol" w:hint="default"/>
      </w:rPr>
    </w:lvl>
    <w:lvl w:ilvl="7" w:tplc="040C0003" w:tentative="1">
      <w:start w:val="1"/>
      <w:numFmt w:val="bullet"/>
      <w:lvlText w:val="o"/>
      <w:lvlJc w:val="left"/>
      <w:pPr>
        <w:ind w:left="6776" w:hanging="360"/>
      </w:pPr>
      <w:rPr>
        <w:rFonts w:ascii="Courier New" w:hAnsi="Courier New" w:cs="Courier New" w:hint="default"/>
      </w:rPr>
    </w:lvl>
    <w:lvl w:ilvl="8" w:tplc="040C0005" w:tentative="1">
      <w:start w:val="1"/>
      <w:numFmt w:val="bullet"/>
      <w:lvlText w:val=""/>
      <w:lvlJc w:val="left"/>
      <w:pPr>
        <w:ind w:left="7496" w:hanging="360"/>
      </w:pPr>
      <w:rPr>
        <w:rFonts w:ascii="Wingdings" w:hAnsi="Wingdings" w:hint="default"/>
      </w:rPr>
    </w:lvl>
  </w:abstractNum>
  <w:abstractNum w:abstractNumId="8">
    <w:nsid w:val="46404898"/>
    <w:multiLevelType w:val="hybridMultilevel"/>
    <w:tmpl w:val="6008AAA8"/>
    <w:lvl w:ilvl="0" w:tplc="7BA4A246">
      <w:start w:val="1"/>
      <w:numFmt w:val="lowerLetter"/>
      <w:lvlText w:val="%1)"/>
      <w:lvlJc w:val="left"/>
      <w:pPr>
        <w:ind w:left="383" w:hanging="248"/>
        <w:jc w:val="right"/>
      </w:pPr>
      <w:rPr>
        <w:rFonts w:ascii="Calibri" w:eastAsia="Calibri" w:hAnsi="Calibri" w:hint="default"/>
        <w:b/>
        <w:bCs/>
        <w:spacing w:val="-60"/>
        <w:w w:val="99"/>
        <w:sz w:val="24"/>
        <w:szCs w:val="24"/>
      </w:rPr>
    </w:lvl>
    <w:lvl w:ilvl="1" w:tplc="040C0005">
      <w:start w:val="1"/>
      <w:numFmt w:val="bullet"/>
      <w:lvlText w:val=""/>
      <w:lvlJc w:val="left"/>
      <w:pPr>
        <w:ind w:left="856" w:hanging="360"/>
      </w:pPr>
      <w:rPr>
        <w:rFonts w:ascii="Wingdings" w:hAnsi="Wingdings" w:hint="default"/>
        <w:w w:val="99"/>
        <w:sz w:val="20"/>
        <w:szCs w:val="20"/>
      </w:rPr>
    </w:lvl>
    <w:lvl w:ilvl="2" w:tplc="DAEA0042">
      <w:start w:val="1"/>
      <w:numFmt w:val="bullet"/>
      <w:lvlText w:val="•"/>
      <w:lvlJc w:val="left"/>
      <w:pPr>
        <w:ind w:left="1867" w:hanging="360"/>
      </w:pPr>
      <w:rPr>
        <w:rFonts w:hint="default"/>
      </w:rPr>
    </w:lvl>
    <w:lvl w:ilvl="3" w:tplc="23B67886">
      <w:start w:val="1"/>
      <w:numFmt w:val="bullet"/>
      <w:lvlText w:val="•"/>
      <w:lvlJc w:val="left"/>
      <w:pPr>
        <w:ind w:left="2874" w:hanging="360"/>
      </w:pPr>
      <w:rPr>
        <w:rFonts w:hint="default"/>
      </w:rPr>
    </w:lvl>
    <w:lvl w:ilvl="4" w:tplc="27F2C646">
      <w:start w:val="1"/>
      <w:numFmt w:val="bullet"/>
      <w:lvlText w:val="•"/>
      <w:lvlJc w:val="left"/>
      <w:pPr>
        <w:ind w:left="3882" w:hanging="360"/>
      </w:pPr>
      <w:rPr>
        <w:rFonts w:hint="default"/>
      </w:rPr>
    </w:lvl>
    <w:lvl w:ilvl="5" w:tplc="20D6095E">
      <w:start w:val="1"/>
      <w:numFmt w:val="bullet"/>
      <w:lvlText w:val="•"/>
      <w:lvlJc w:val="left"/>
      <w:pPr>
        <w:ind w:left="4889" w:hanging="360"/>
      </w:pPr>
      <w:rPr>
        <w:rFonts w:hint="default"/>
      </w:rPr>
    </w:lvl>
    <w:lvl w:ilvl="6" w:tplc="C25840EC">
      <w:start w:val="1"/>
      <w:numFmt w:val="bullet"/>
      <w:lvlText w:val="•"/>
      <w:lvlJc w:val="left"/>
      <w:pPr>
        <w:ind w:left="5896" w:hanging="360"/>
      </w:pPr>
      <w:rPr>
        <w:rFonts w:hint="default"/>
      </w:rPr>
    </w:lvl>
    <w:lvl w:ilvl="7" w:tplc="193A2D1C">
      <w:start w:val="1"/>
      <w:numFmt w:val="bullet"/>
      <w:lvlText w:val="•"/>
      <w:lvlJc w:val="left"/>
      <w:pPr>
        <w:ind w:left="6904" w:hanging="360"/>
      </w:pPr>
      <w:rPr>
        <w:rFonts w:hint="default"/>
      </w:rPr>
    </w:lvl>
    <w:lvl w:ilvl="8" w:tplc="EF08AB26">
      <w:start w:val="1"/>
      <w:numFmt w:val="bullet"/>
      <w:lvlText w:val="•"/>
      <w:lvlJc w:val="left"/>
      <w:pPr>
        <w:ind w:left="7911" w:hanging="360"/>
      </w:pPr>
      <w:rPr>
        <w:rFonts w:hint="default"/>
      </w:rPr>
    </w:lvl>
  </w:abstractNum>
  <w:abstractNum w:abstractNumId="9">
    <w:nsid w:val="526C3C13"/>
    <w:multiLevelType w:val="multilevel"/>
    <w:tmpl w:val="B248F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412048B"/>
    <w:multiLevelType w:val="hybridMultilevel"/>
    <w:tmpl w:val="CB3C4084"/>
    <w:lvl w:ilvl="0" w:tplc="EAB02364">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4F63AF"/>
    <w:multiLevelType w:val="hybridMultilevel"/>
    <w:tmpl w:val="F99C9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8307E7"/>
    <w:multiLevelType w:val="hybridMultilevel"/>
    <w:tmpl w:val="B8202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003BD3"/>
    <w:multiLevelType w:val="hybridMultilevel"/>
    <w:tmpl w:val="151055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2B5C67"/>
    <w:multiLevelType w:val="singleLevel"/>
    <w:tmpl w:val="F4F4B7B0"/>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667A2DCD"/>
    <w:multiLevelType w:val="hybridMultilevel"/>
    <w:tmpl w:val="4E3A81E4"/>
    <w:lvl w:ilvl="0" w:tplc="D6D2D454">
      <w:numFmt w:val="bullet"/>
      <w:lvlText w:val="-"/>
      <w:lvlJc w:val="left"/>
      <w:pPr>
        <w:ind w:left="420" w:hanging="360"/>
      </w:pPr>
      <w:rPr>
        <w:rFonts w:ascii="Times New Roman" w:eastAsiaTheme="minorEastAsia"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nsid w:val="69A10A87"/>
    <w:multiLevelType w:val="hybridMultilevel"/>
    <w:tmpl w:val="2AA6979E"/>
    <w:lvl w:ilvl="0" w:tplc="2D301486">
      <w:start w:val="1"/>
      <w:numFmt w:val="bullet"/>
      <w:lvlText w:val="-"/>
      <w:lvlJc w:val="left"/>
      <w:pPr>
        <w:ind w:left="676" w:hanging="360"/>
      </w:pPr>
      <w:rPr>
        <w:rFonts w:ascii="Candara" w:eastAsia="Candara" w:hAnsi="Candara" w:hint="default"/>
        <w:w w:val="99"/>
        <w:sz w:val="24"/>
        <w:szCs w:val="24"/>
      </w:rPr>
    </w:lvl>
    <w:lvl w:ilvl="1" w:tplc="B1104086">
      <w:start w:val="1"/>
      <w:numFmt w:val="bullet"/>
      <w:lvlText w:val="•"/>
      <w:lvlJc w:val="left"/>
      <w:pPr>
        <w:ind w:left="1604" w:hanging="360"/>
      </w:pPr>
      <w:rPr>
        <w:rFonts w:hint="default"/>
      </w:rPr>
    </w:lvl>
    <w:lvl w:ilvl="2" w:tplc="A5984A3C">
      <w:start w:val="1"/>
      <w:numFmt w:val="bullet"/>
      <w:lvlText w:val="•"/>
      <w:lvlJc w:val="left"/>
      <w:pPr>
        <w:ind w:left="2529" w:hanging="360"/>
      </w:pPr>
      <w:rPr>
        <w:rFonts w:hint="default"/>
      </w:rPr>
    </w:lvl>
    <w:lvl w:ilvl="3" w:tplc="66C62664">
      <w:start w:val="1"/>
      <w:numFmt w:val="bullet"/>
      <w:lvlText w:val="•"/>
      <w:lvlJc w:val="left"/>
      <w:pPr>
        <w:ind w:left="3453" w:hanging="360"/>
      </w:pPr>
      <w:rPr>
        <w:rFonts w:hint="default"/>
      </w:rPr>
    </w:lvl>
    <w:lvl w:ilvl="4" w:tplc="3AD8E5BA">
      <w:start w:val="1"/>
      <w:numFmt w:val="bullet"/>
      <w:lvlText w:val="•"/>
      <w:lvlJc w:val="left"/>
      <w:pPr>
        <w:ind w:left="4378" w:hanging="360"/>
      </w:pPr>
      <w:rPr>
        <w:rFonts w:hint="default"/>
      </w:rPr>
    </w:lvl>
    <w:lvl w:ilvl="5" w:tplc="BD96927C">
      <w:start w:val="1"/>
      <w:numFmt w:val="bullet"/>
      <w:lvlText w:val="•"/>
      <w:lvlJc w:val="left"/>
      <w:pPr>
        <w:ind w:left="5303" w:hanging="360"/>
      </w:pPr>
      <w:rPr>
        <w:rFonts w:hint="default"/>
      </w:rPr>
    </w:lvl>
    <w:lvl w:ilvl="6" w:tplc="3B6E7686">
      <w:start w:val="1"/>
      <w:numFmt w:val="bullet"/>
      <w:lvlText w:val="•"/>
      <w:lvlJc w:val="left"/>
      <w:pPr>
        <w:ind w:left="6227" w:hanging="360"/>
      </w:pPr>
      <w:rPr>
        <w:rFonts w:hint="default"/>
      </w:rPr>
    </w:lvl>
    <w:lvl w:ilvl="7" w:tplc="7BFC0E8E">
      <w:start w:val="1"/>
      <w:numFmt w:val="bullet"/>
      <w:lvlText w:val="•"/>
      <w:lvlJc w:val="left"/>
      <w:pPr>
        <w:ind w:left="7152" w:hanging="360"/>
      </w:pPr>
      <w:rPr>
        <w:rFonts w:hint="default"/>
      </w:rPr>
    </w:lvl>
    <w:lvl w:ilvl="8" w:tplc="AE2C5B16">
      <w:start w:val="1"/>
      <w:numFmt w:val="bullet"/>
      <w:lvlText w:val="•"/>
      <w:lvlJc w:val="left"/>
      <w:pPr>
        <w:ind w:left="8077" w:hanging="360"/>
      </w:pPr>
      <w:rPr>
        <w:rFonts w:hint="default"/>
      </w:rPr>
    </w:lvl>
  </w:abstractNum>
  <w:abstractNum w:abstractNumId="17">
    <w:nsid w:val="6BF26EF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C5F39C9"/>
    <w:multiLevelType w:val="hybridMultilevel"/>
    <w:tmpl w:val="F99C9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9"/>
  </w:num>
  <w:num w:numId="3">
    <w:abstractNumId w:val="8"/>
  </w:num>
  <w:num w:numId="4">
    <w:abstractNumId w:val="11"/>
  </w:num>
  <w:num w:numId="5">
    <w:abstractNumId w:val="18"/>
  </w:num>
  <w:num w:numId="6">
    <w:abstractNumId w:val="5"/>
  </w:num>
  <w:num w:numId="7">
    <w:abstractNumId w:val="7"/>
  </w:num>
  <w:num w:numId="8">
    <w:abstractNumId w:val="16"/>
  </w:num>
  <w:num w:numId="9">
    <w:abstractNumId w:val="0"/>
  </w:num>
  <w:num w:numId="10">
    <w:abstractNumId w:val="10"/>
  </w:num>
  <w:num w:numId="11">
    <w:abstractNumId w:val="2"/>
  </w:num>
  <w:num w:numId="12">
    <w:abstractNumId w:val="6"/>
  </w:num>
  <w:num w:numId="13">
    <w:abstractNumId w:val="4"/>
  </w:num>
  <w:num w:numId="14">
    <w:abstractNumId w:val="15"/>
  </w:num>
  <w:num w:numId="15">
    <w:abstractNumId w:val="12"/>
  </w:num>
  <w:num w:numId="16">
    <w:abstractNumId w:val="1"/>
  </w:num>
  <w:num w:numId="17">
    <w:abstractNumId w:val="14"/>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useFELayout/>
  </w:compat>
  <w:rsids>
    <w:rsidRoot w:val="009E2CD6"/>
    <w:rsid w:val="000C6E23"/>
    <w:rsid w:val="001157E1"/>
    <w:rsid w:val="001266CB"/>
    <w:rsid w:val="001F4361"/>
    <w:rsid w:val="00264C64"/>
    <w:rsid w:val="003559A9"/>
    <w:rsid w:val="00392141"/>
    <w:rsid w:val="004005E1"/>
    <w:rsid w:val="004504C3"/>
    <w:rsid w:val="004905CC"/>
    <w:rsid w:val="00493EAD"/>
    <w:rsid w:val="004B5B3E"/>
    <w:rsid w:val="00546CD8"/>
    <w:rsid w:val="005D7D77"/>
    <w:rsid w:val="005E2785"/>
    <w:rsid w:val="005F01BD"/>
    <w:rsid w:val="00672FD7"/>
    <w:rsid w:val="006C5B1B"/>
    <w:rsid w:val="006D10C6"/>
    <w:rsid w:val="007604FC"/>
    <w:rsid w:val="00854CA2"/>
    <w:rsid w:val="00862B69"/>
    <w:rsid w:val="008720B7"/>
    <w:rsid w:val="00872F53"/>
    <w:rsid w:val="00873C96"/>
    <w:rsid w:val="008E7B61"/>
    <w:rsid w:val="00935DA5"/>
    <w:rsid w:val="00961727"/>
    <w:rsid w:val="009910C3"/>
    <w:rsid w:val="009C4C3F"/>
    <w:rsid w:val="009E2CD6"/>
    <w:rsid w:val="009F73D9"/>
    <w:rsid w:val="00A02EE5"/>
    <w:rsid w:val="00B042C7"/>
    <w:rsid w:val="00C14741"/>
    <w:rsid w:val="00C51753"/>
    <w:rsid w:val="00C52D21"/>
    <w:rsid w:val="00C97E57"/>
    <w:rsid w:val="00CC24EF"/>
    <w:rsid w:val="00CE7F30"/>
    <w:rsid w:val="00D42A95"/>
    <w:rsid w:val="00D5699C"/>
    <w:rsid w:val="00EF1A9B"/>
    <w:rsid w:val="00F00849"/>
    <w:rsid w:val="00F32121"/>
    <w:rsid w:val="00FA5C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27"/>
  </w:style>
  <w:style w:type="paragraph" w:styleId="Titre2">
    <w:name w:val="heading 2"/>
    <w:basedOn w:val="Normal"/>
    <w:link w:val="Titre2Car"/>
    <w:uiPriority w:val="9"/>
    <w:qFormat/>
    <w:rsid w:val="00F008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9E2CD6"/>
    <w:pPr>
      <w:ind w:left="720"/>
      <w:contextualSpacing/>
    </w:pPr>
  </w:style>
  <w:style w:type="character" w:customStyle="1" w:styleId="ParagraphedelisteCar">
    <w:name w:val="Paragraphe de liste Car"/>
    <w:link w:val="Paragraphedeliste"/>
    <w:uiPriority w:val="34"/>
    <w:locked/>
    <w:rsid w:val="009E2CD6"/>
  </w:style>
  <w:style w:type="character" w:customStyle="1" w:styleId="Titre2Car">
    <w:name w:val="Titre 2 Car"/>
    <w:basedOn w:val="Policepardfaut"/>
    <w:link w:val="Titre2"/>
    <w:uiPriority w:val="9"/>
    <w:rsid w:val="00F00849"/>
    <w:rPr>
      <w:rFonts w:ascii="Times New Roman" w:eastAsia="Times New Roman" w:hAnsi="Times New Roman" w:cs="Times New Roman"/>
      <w:b/>
      <w:bCs/>
      <w:sz w:val="36"/>
      <w:szCs w:val="36"/>
    </w:rPr>
  </w:style>
  <w:style w:type="paragraph" w:styleId="NormalWeb">
    <w:name w:val="Normal (Web)"/>
    <w:basedOn w:val="Normal"/>
    <w:semiHidden/>
    <w:unhideWhenUsed/>
    <w:rsid w:val="00F00849"/>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F00849"/>
    <w:rPr>
      <w:color w:val="0000FF" w:themeColor="hyperlink"/>
      <w:u w:val="single"/>
    </w:rPr>
  </w:style>
  <w:style w:type="table" w:styleId="Grilledutableau">
    <w:name w:val="Table Grid"/>
    <w:basedOn w:val="TableauNormal"/>
    <w:uiPriority w:val="59"/>
    <w:rsid w:val="00F008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F00849"/>
    <w:pPr>
      <w:widowControl w:val="0"/>
      <w:spacing w:after="0" w:line="240" w:lineRule="auto"/>
      <w:ind w:left="836" w:hanging="360"/>
    </w:pPr>
    <w:rPr>
      <w:rFonts w:ascii="Calibri" w:eastAsia="Calibri" w:hAnsi="Calibri"/>
      <w:sz w:val="24"/>
      <w:szCs w:val="24"/>
      <w:lang w:val="en-US" w:eastAsia="en-US"/>
    </w:rPr>
  </w:style>
  <w:style w:type="character" w:customStyle="1" w:styleId="CorpsdetexteCar">
    <w:name w:val="Corps de texte Car"/>
    <w:basedOn w:val="Policepardfaut"/>
    <w:link w:val="Corpsdetexte"/>
    <w:uiPriority w:val="1"/>
    <w:rsid w:val="00F00849"/>
    <w:rPr>
      <w:rFonts w:ascii="Calibri" w:eastAsia="Calibri" w:hAnsi="Calibri"/>
      <w:sz w:val="24"/>
      <w:szCs w:val="24"/>
      <w:lang w:val="en-US" w:eastAsia="en-US"/>
    </w:rPr>
  </w:style>
  <w:style w:type="character" w:customStyle="1" w:styleId="Car">
    <w:name w:val="Car"/>
    <w:rsid w:val="00493EAD"/>
    <w:rPr>
      <w:rFonts w:ascii="Arial" w:eastAsia="PMingLiU" w:hAnsi="Arial" w:cs="Arial"/>
      <w:b/>
      <w:bCs/>
      <w:kern w:val="1"/>
      <w:sz w:val="24"/>
      <w:szCs w:val="32"/>
      <w:lang w:val="fr-CH" w:eastAsia="ar-SA" w:bidi="ar-SA"/>
    </w:rPr>
  </w:style>
  <w:style w:type="character" w:customStyle="1" w:styleId="Absatz-Standardschriftart1">
    <w:name w:val="Absatz-Standardschriftart1"/>
    <w:rsid w:val="00935DA5"/>
  </w:style>
  <w:style w:type="paragraph" w:customStyle="1" w:styleId="ListDash">
    <w:name w:val="List Dash"/>
    <w:basedOn w:val="Normal"/>
    <w:rsid w:val="00935DA5"/>
    <w:pPr>
      <w:numPr>
        <w:numId w:val="17"/>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10</Pages>
  <Words>4282</Words>
  <Characters>23553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34</cp:revision>
  <dcterms:created xsi:type="dcterms:W3CDTF">2022-09-22T12:42:00Z</dcterms:created>
  <dcterms:modified xsi:type="dcterms:W3CDTF">2022-09-29T10:50:00Z</dcterms:modified>
</cp:coreProperties>
</file>