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A0022" w14:textId="5DF22FF0" w:rsidR="0010776F" w:rsidRPr="00E4610F" w:rsidRDefault="001370E9">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D254F" w:rsidRPr="00E4610F">
        <w:rPr>
          <w:rFonts w:ascii="Times New Roman" w:eastAsia="Times New Roman" w:hAnsi="Times New Roman" w:cs="Times New Roman"/>
          <w:noProof/>
          <w:color w:val="000000"/>
          <w:sz w:val="20"/>
          <w:szCs w:val="20"/>
          <w:lang w:bidi="ar-SA"/>
        </w:rPr>
        <w:drawing>
          <wp:inline distT="0" distB="0" distL="0" distR="0" wp14:anchorId="45CE4D11" wp14:editId="166F69BB">
            <wp:extent cx="5296639" cy="1028844"/>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296639" cy="1028844"/>
                    </a:xfrm>
                    <a:prstGeom prst="rect">
                      <a:avLst/>
                    </a:prstGeom>
                    <a:ln/>
                  </pic:spPr>
                </pic:pic>
              </a:graphicData>
            </a:graphic>
          </wp:inline>
        </w:drawing>
      </w:r>
    </w:p>
    <w:p w14:paraId="1D93EA1A" w14:textId="77777777" w:rsidR="0010776F" w:rsidRPr="00E4610F" w:rsidRDefault="0010776F">
      <w:pPr>
        <w:pBdr>
          <w:top w:val="nil"/>
          <w:left w:val="nil"/>
          <w:bottom w:val="nil"/>
          <w:right w:val="nil"/>
          <w:between w:val="nil"/>
        </w:pBdr>
        <w:rPr>
          <w:b/>
          <w:color w:val="000000"/>
          <w:sz w:val="20"/>
          <w:szCs w:val="20"/>
        </w:rPr>
      </w:pPr>
    </w:p>
    <w:p w14:paraId="4E88A170" w14:textId="6770CA40" w:rsidR="0010776F" w:rsidRPr="00E4610F" w:rsidRDefault="0010776F">
      <w:pPr>
        <w:pBdr>
          <w:top w:val="nil"/>
          <w:left w:val="nil"/>
          <w:bottom w:val="nil"/>
          <w:right w:val="nil"/>
          <w:between w:val="nil"/>
        </w:pBdr>
        <w:rPr>
          <w:b/>
          <w:color w:val="000000"/>
          <w:sz w:val="20"/>
          <w:szCs w:val="20"/>
        </w:rPr>
      </w:pPr>
    </w:p>
    <w:p w14:paraId="6D0BE67E" w14:textId="7C966987" w:rsidR="002B45C2" w:rsidRPr="00E4610F" w:rsidRDefault="002B45C2">
      <w:pPr>
        <w:pBdr>
          <w:top w:val="nil"/>
          <w:left w:val="nil"/>
          <w:bottom w:val="nil"/>
          <w:right w:val="nil"/>
          <w:between w:val="nil"/>
        </w:pBdr>
        <w:rPr>
          <w:b/>
          <w:color w:val="000000"/>
          <w:sz w:val="20"/>
          <w:szCs w:val="20"/>
        </w:rPr>
      </w:pPr>
    </w:p>
    <w:p w14:paraId="315B66B1" w14:textId="1A7F5784" w:rsidR="002B45C2" w:rsidRPr="00E4610F" w:rsidRDefault="002B45C2">
      <w:pPr>
        <w:pBdr>
          <w:top w:val="nil"/>
          <w:left w:val="nil"/>
          <w:bottom w:val="nil"/>
          <w:right w:val="nil"/>
          <w:between w:val="nil"/>
        </w:pBdr>
        <w:rPr>
          <w:b/>
          <w:color w:val="000000"/>
          <w:sz w:val="20"/>
          <w:szCs w:val="20"/>
        </w:rPr>
      </w:pPr>
    </w:p>
    <w:p w14:paraId="224D13CF" w14:textId="01FDB02A" w:rsidR="002B45C2" w:rsidRPr="00E4610F" w:rsidRDefault="002B45C2">
      <w:pPr>
        <w:pBdr>
          <w:top w:val="nil"/>
          <w:left w:val="nil"/>
          <w:bottom w:val="nil"/>
          <w:right w:val="nil"/>
          <w:between w:val="nil"/>
        </w:pBdr>
        <w:rPr>
          <w:b/>
          <w:color w:val="000000"/>
          <w:sz w:val="20"/>
          <w:szCs w:val="20"/>
        </w:rPr>
      </w:pPr>
    </w:p>
    <w:p w14:paraId="7C5BE510" w14:textId="6C6FA4A7" w:rsidR="002B45C2" w:rsidRPr="00E4610F" w:rsidRDefault="002B45C2">
      <w:pPr>
        <w:pBdr>
          <w:top w:val="nil"/>
          <w:left w:val="nil"/>
          <w:bottom w:val="nil"/>
          <w:right w:val="nil"/>
          <w:between w:val="nil"/>
        </w:pBdr>
        <w:rPr>
          <w:b/>
          <w:color w:val="000000"/>
          <w:sz w:val="20"/>
          <w:szCs w:val="20"/>
        </w:rPr>
      </w:pPr>
    </w:p>
    <w:p w14:paraId="120C8598" w14:textId="77777777" w:rsidR="002B45C2" w:rsidRPr="00E4610F" w:rsidRDefault="002B45C2">
      <w:pPr>
        <w:pBdr>
          <w:top w:val="nil"/>
          <w:left w:val="nil"/>
          <w:bottom w:val="nil"/>
          <w:right w:val="nil"/>
          <w:between w:val="nil"/>
        </w:pBdr>
        <w:rPr>
          <w:b/>
          <w:color w:val="000000"/>
          <w:sz w:val="20"/>
          <w:szCs w:val="20"/>
        </w:rPr>
      </w:pPr>
    </w:p>
    <w:p w14:paraId="7753E3D9" w14:textId="77777777" w:rsidR="0010776F" w:rsidRPr="00E4610F" w:rsidRDefault="0010776F">
      <w:pPr>
        <w:pBdr>
          <w:top w:val="nil"/>
          <w:left w:val="nil"/>
          <w:bottom w:val="nil"/>
          <w:right w:val="nil"/>
          <w:between w:val="nil"/>
        </w:pBdr>
        <w:spacing w:before="9"/>
        <w:rPr>
          <w:b/>
          <w:color w:val="000000"/>
          <w:sz w:val="23"/>
          <w:szCs w:val="23"/>
        </w:rPr>
      </w:pPr>
    </w:p>
    <w:p w14:paraId="2B72A2C4" w14:textId="250FBD34" w:rsidR="0094606C" w:rsidRPr="0094606C" w:rsidRDefault="0094606C" w:rsidP="00B64E39">
      <w:pPr>
        <w:ind w:left="658"/>
        <w:jc w:val="center"/>
        <w:outlineLvl w:val="0"/>
        <w:rPr>
          <w:b/>
          <w:bCs/>
          <w:sz w:val="24"/>
          <w:szCs w:val="24"/>
        </w:rPr>
      </w:pPr>
      <w:r w:rsidRPr="0094606C">
        <w:rPr>
          <w:b/>
          <w:bCs/>
          <w:sz w:val="24"/>
          <w:szCs w:val="24"/>
        </w:rPr>
        <w:t>Appel à consultation pour l</w:t>
      </w:r>
      <w:r w:rsidR="00AD3119">
        <w:rPr>
          <w:b/>
          <w:bCs/>
          <w:sz w:val="24"/>
          <w:szCs w:val="24"/>
        </w:rPr>
        <w:t>’animation d</w:t>
      </w:r>
      <w:r w:rsidR="008333D9">
        <w:rPr>
          <w:b/>
          <w:bCs/>
          <w:sz w:val="24"/>
          <w:szCs w:val="24"/>
        </w:rPr>
        <w:t xml:space="preserve">’un atelier </w:t>
      </w:r>
      <w:r w:rsidR="001472F9">
        <w:rPr>
          <w:b/>
          <w:bCs/>
          <w:sz w:val="24"/>
          <w:szCs w:val="24"/>
        </w:rPr>
        <w:t xml:space="preserve">de renforcement des capacités sur </w:t>
      </w:r>
      <w:r w:rsidR="001472F9" w:rsidRPr="001472F9">
        <w:rPr>
          <w:b/>
          <w:bCs/>
          <w:sz w:val="24"/>
          <w:szCs w:val="24"/>
        </w:rPr>
        <w:t xml:space="preserve">l’intégration des changements climatiques </w:t>
      </w:r>
      <w:r w:rsidR="001D44E1">
        <w:rPr>
          <w:b/>
          <w:bCs/>
          <w:sz w:val="24"/>
          <w:szCs w:val="24"/>
        </w:rPr>
        <w:t>dans les</w:t>
      </w:r>
      <w:r w:rsidR="001472F9" w:rsidRPr="001472F9">
        <w:rPr>
          <w:b/>
          <w:bCs/>
          <w:sz w:val="24"/>
          <w:szCs w:val="24"/>
        </w:rPr>
        <w:t xml:space="preserve"> plans de développement communaux</w:t>
      </w:r>
    </w:p>
    <w:p w14:paraId="36C16E80" w14:textId="77777777" w:rsidR="0010776F" w:rsidRPr="00E4610F" w:rsidRDefault="0010776F">
      <w:pPr>
        <w:pBdr>
          <w:top w:val="nil"/>
          <w:left w:val="nil"/>
          <w:bottom w:val="nil"/>
          <w:right w:val="nil"/>
          <w:between w:val="nil"/>
        </w:pBdr>
        <w:spacing w:before="8"/>
        <w:rPr>
          <w:b/>
          <w:color w:val="000000"/>
          <w:sz w:val="27"/>
          <w:szCs w:val="27"/>
        </w:rPr>
      </w:pPr>
    </w:p>
    <w:p w14:paraId="35B8F679" w14:textId="60461262" w:rsidR="0010776F" w:rsidRPr="00E4610F" w:rsidRDefault="000D254F" w:rsidP="0094606C">
      <w:pPr>
        <w:pBdr>
          <w:top w:val="nil"/>
          <w:left w:val="nil"/>
          <w:bottom w:val="nil"/>
          <w:right w:val="nil"/>
          <w:between w:val="nil"/>
        </w:pBdr>
        <w:ind w:right="193"/>
        <w:jc w:val="right"/>
        <w:rPr>
          <w:color w:val="000000"/>
          <w:sz w:val="24"/>
          <w:szCs w:val="24"/>
        </w:rPr>
      </w:pPr>
      <w:r w:rsidRPr="00E4610F">
        <w:rPr>
          <w:color w:val="000000"/>
        </w:rPr>
        <w:t xml:space="preserve">Date : </w:t>
      </w:r>
      <w:r w:rsidRPr="00E4610F">
        <w:rPr>
          <w:noProof/>
          <w:lang w:bidi="ar-SA"/>
        </w:rPr>
        <mc:AlternateContent>
          <mc:Choice Requires="wpg">
            <w:drawing>
              <wp:anchor distT="0" distB="0" distL="114300" distR="114300" simplePos="0" relativeHeight="251658240" behindDoc="0" locked="0" layoutInCell="1" hidden="0" allowOverlap="1" wp14:anchorId="4B37FBA2" wp14:editId="3DBD4161">
                <wp:simplePos x="0" y="0"/>
                <wp:positionH relativeFrom="column">
                  <wp:posOffset>292100</wp:posOffset>
                </wp:positionH>
                <wp:positionV relativeFrom="paragraph">
                  <wp:posOffset>330200</wp:posOffset>
                </wp:positionV>
                <wp:extent cx="5904230" cy="25400"/>
                <wp:effectExtent l="0" t="0" r="0" b="0"/>
                <wp:wrapNone/>
                <wp:docPr id="12" name="Connecteur droit avec flèche 12"/>
                <wp:cNvGraphicFramePr/>
                <a:graphic xmlns:a="http://schemas.openxmlformats.org/drawingml/2006/main">
                  <a:graphicData uri="http://schemas.microsoft.com/office/word/2010/wordprocessingShape">
                    <wps:wsp>
                      <wps:cNvCnPr/>
                      <wps:spPr>
                        <a:xfrm>
                          <a:off x="2393885" y="3780000"/>
                          <a:ext cx="5904230" cy="0"/>
                        </a:xfrm>
                        <a:prstGeom prst="straightConnector1">
                          <a:avLst/>
                        </a:prstGeom>
                        <a:noFill/>
                        <a:ln w="25400" cap="flat" cmpd="sng">
                          <a:solidFill>
                            <a:srgbClr val="0000FF"/>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292100</wp:posOffset>
                </wp:positionH>
                <wp:positionV relativeFrom="paragraph">
                  <wp:posOffset>330200</wp:posOffset>
                </wp:positionV>
                <wp:extent cx="5904230" cy="25400"/>
                <wp:effectExtent b="0" l="0" r="0" t="0"/>
                <wp:wrapNone/>
                <wp:docPr id="12"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5904230" cy="25400"/>
                        </a:xfrm>
                        <a:prstGeom prst="rect"/>
                        <a:ln/>
                      </pic:spPr>
                    </pic:pic>
                  </a:graphicData>
                </a:graphic>
              </wp:anchor>
            </w:drawing>
          </mc:Fallback>
        </mc:AlternateContent>
      </w:r>
      <w:r w:rsidR="001D44E1">
        <w:rPr>
          <w:color w:val="000000"/>
        </w:rPr>
        <w:t xml:space="preserve">14 juillet </w:t>
      </w:r>
      <w:r w:rsidR="0094606C">
        <w:rPr>
          <w:color w:val="000000"/>
        </w:rPr>
        <w:t>202</w:t>
      </w:r>
      <w:r w:rsidR="00AD3119">
        <w:rPr>
          <w:color w:val="000000"/>
        </w:rPr>
        <w:t>2</w:t>
      </w:r>
    </w:p>
    <w:p w14:paraId="13D44EDC" w14:textId="77777777" w:rsidR="0010776F" w:rsidRPr="00E4610F" w:rsidRDefault="0010776F">
      <w:pPr>
        <w:pBdr>
          <w:top w:val="nil"/>
          <w:left w:val="nil"/>
          <w:bottom w:val="nil"/>
          <w:right w:val="nil"/>
          <w:between w:val="nil"/>
        </w:pBdr>
        <w:spacing w:before="6"/>
        <w:rPr>
          <w:color w:val="000000"/>
          <w:sz w:val="29"/>
          <w:szCs w:val="29"/>
        </w:rPr>
      </w:pPr>
    </w:p>
    <w:p w14:paraId="52E20BA9" w14:textId="77777777" w:rsidR="0010776F" w:rsidRPr="00E4610F" w:rsidRDefault="000D254F">
      <w:pPr>
        <w:ind w:left="516"/>
      </w:pPr>
      <w:r w:rsidRPr="00E4610F">
        <w:rPr>
          <w:b/>
        </w:rPr>
        <w:t xml:space="preserve">Pays </w:t>
      </w:r>
      <w:r w:rsidRPr="00E4610F">
        <w:t>: Maroc</w:t>
      </w:r>
    </w:p>
    <w:p w14:paraId="44E64602" w14:textId="77777777" w:rsidR="0010776F" w:rsidRPr="00E4610F" w:rsidRDefault="0010776F">
      <w:pPr>
        <w:pBdr>
          <w:top w:val="nil"/>
          <w:left w:val="nil"/>
          <w:bottom w:val="nil"/>
          <w:right w:val="nil"/>
          <w:between w:val="nil"/>
        </w:pBdr>
        <w:spacing w:before="8"/>
        <w:rPr>
          <w:color w:val="000000"/>
          <w:sz w:val="18"/>
          <w:szCs w:val="18"/>
        </w:rPr>
      </w:pPr>
    </w:p>
    <w:p w14:paraId="19F27873" w14:textId="1D18356D" w:rsidR="0094606C" w:rsidRPr="0094606C" w:rsidRDefault="000D254F" w:rsidP="00EA74A3">
      <w:pPr>
        <w:pStyle w:val="Titre1"/>
        <w:ind w:left="567"/>
        <w:jc w:val="both"/>
      </w:pPr>
      <w:r w:rsidRPr="00E4610F">
        <w:rPr>
          <w:color w:val="000000"/>
        </w:rPr>
        <w:t xml:space="preserve">Description de la mission : </w:t>
      </w:r>
      <w:r w:rsidR="001472F9">
        <w:rPr>
          <w:b w:val="0"/>
          <w:bCs w:val="0"/>
          <w:color w:val="000000"/>
          <w:sz w:val="22"/>
          <w:szCs w:val="22"/>
        </w:rPr>
        <w:t xml:space="preserve">Appel </w:t>
      </w:r>
      <w:r w:rsidR="001472F9" w:rsidRPr="001472F9">
        <w:rPr>
          <w:b w:val="0"/>
          <w:bCs w:val="0"/>
          <w:color w:val="000000"/>
          <w:sz w:val="22"/>
          <w:szCs w:val="22"/>
        </w:rPr>
        <w:t>à consultation pour l’animation d’un atelier de renforcement des capacités sur</w:t>
      </w:r>
      <w:r w:rsidR="00693978">
        <w:rPr>
          <w:b w:val="0"/>
          <w:bCs w:val="0"/>
          <w:color w:val="000000"/>
          <w:sz w:val="22"/>
          <w:szCs w:val="22"/>
        </w:rPr>
        <w:t xml:space="preserve"> </w:t>
      </w:r>
      <w:r w:rsidR="001472F9" w:rsidRPr="001472F9">
        <w:rPr>
          <w:b w:val="0"/>
          <w:bCs w:val="0"/>
          <w:color w:val="000000"/>
          <w:sz w:val="22"/>
          <w:szCs w:val="22"/>
        </w:rPr>
        <w:t xml:space="preserve">l’intégration des changements climatiques </w:t>
      </w:r>
      <w:r w:rsidR="001D44E1">
        <w:rPr>
          <w:b w:val="0"/>
          <w:bCs w:val="0"/>
          <w:color w:val="000000"/>
          <w:sz w:val="22"/>
          <w:szCs w:val="22"/>
        </w:rPr>
        <w:t>dans les</w:t>
      </w:r>
      <w:r w:rsidR="001472F9" w:rsidRPr="001472F9">
        <w:rPr>
          <w:b w:val="0"/>
          <w:bCs w:val="0"/>
          <w:color w:val="000000"/>
          <w:sz w:val="22"/>
          <w:szCs w:val="22"/>
        </w:rPr>
        <w:t xml:space="preserve"> plans de développement communaux</w:t>
      </w:r>
    </w:p>
    <w:p w14:paraId="3897DE5F" w14:textId="77777777" w:rsidR="0010776F" w:rsidRPr="00E4610F" w:rsidRDefault="0010776F" w:rsidP="0094606C">
      <w:pPr>
        <w:pBdr>
          <w:top w:val="nil"/>
          <w:left w:val="nil"/>
          <w:bottom w:val="nil"/>
          <w:right w:val="nil"/>
          <w:between w:val="nil"/>
        </w:pBdr>
        <w:ind w:left="516"/>
        <w:jc w:val="both"/>
        <w:rPr>
          <w:color w:val="000000"/>
          <w:sz w:val="18"/>
          <w:szCs w:val="18"/>
        </w:rPr>
      </w:pPr>
    </w:p>
    <w:p w14:paraId="353ABE86" w14:textId="77777777" w:rsidR="0010776F" w:rsidRPr="00E4610F" w:rsidRDefault="000D254F">
      <w:pPr>
        <w:ind w:left="516"/>
      </w:pPr>
      <w:r w:rsidRPr="00E4610F">
        <w:rPr>
          <w:b/>
        </w:rPr>
        <w:t xml:space="preserve">Titre du projet </w:t>
      </w:r>
      <w:r w:rsidRPr="00E4610F">
        <w:t>: Renforcement opérationnel du 4C Maroc</w:t>
      </w:r>
    </w:p>
    <w:p w14:paraId="29ABF69E" w14:textId="77777777" w:rsidR="0010776F" w:rsidRPr="00E4610F" w:rsidRDefault="0010776F">
      <w:pPr>
        <w:pBdr>
          <w:top w:val="nil"/>
          <w:left w:val="nil"/>
          <w:bottom w:val="nil"/>
          <w:right w:val="nil"/>
          <w:between w:val="nil"/>
        </w:pBdr>
        <w:spacing w:before="8"/>
        <w:rPr>
          <w:color w:val="000000"/>
          <w:sz w:val="18"/>
          <w:szCs w:val="18"/>
        </w:rPr>
      </w:pPr>
    </w:p>
    <w:p w14:paraId="4520E05E" w14:textId="77777777" w:rsidR="0010776F" w:rsidRPr="00E4610F" w:rsidRDefault="000D254F">
      <w:pPr>
        <w:ind w:left="516"/>
      </w:pPr>
      <w:r w:rsidRPr="00E4610F">
        <w:rPr>
          <w:b/>
        </w:rPr>
        <w:t xml:space="preserve">Lieu d’affectation </w:t>
      </w:r>
      <w:r w:rsidRPr="00E4610F">
        <w:t>: Rabat, Maroc</w:t>
      </w:r>
    </w:p>
    <w:p w14:paraId="194C4F3E" w14:textId="77777777" w:rsidR="0010776F" w:rsidRPr="00E4610F" w:rsidRDefault="0010776F">
      <w:pPr>
        <w:pBdr>
          <w:top w:val="nil"/>
          <w:left w:val="nil"/>
          <w:bottom w:val="nil"/>
          <w:right w:val="nil"/>
          <w:between w:val="nil"/>
        </w:pBdr>
        <w:spacing w:before="8"/>
        <w:rPr>
          <w:color w:val="000000"/>
          <w:sz w:val="18"/>
          <w:szCs w:val="18"/>
        </w:rPr>
      </w:pPr>
    </w:p>
    <w:p w14:paraId="1F88AFE1" w14:textId="6F48939D" w:rsidR="0010776F" w:rsidRPr="00E4610F" w:rsidRDefault="000D254F">
      <w:pPr>
        <w:ind w:left="516"/>
      </w:pPr>
      <w:r w:rsidRPr="00E4610F">
        <w:rPr>
          <w:b/>
        </w:rPr>
        <w:t xml:space="preserve">Date limite de dépôt des soumissions </w:t>
      </w:r>
      <w:r w:rsidRPr="00E4610F">
        <w:t xml:space="preserve">: </w:t>
      </w:r>
      <w:r w:rsidR="001D44E1">
        <w:t>27juillet 2022</w:t>
      </w:r>
    </w:p>
    <w:p w14:paraId="59D0009C" w14:textId="77777777" w:rsidR="0010776F" w:rsidRPr="00E4610F" w:rsidRDefault="0010776F">
      <w:pPr>
        <w:ind w:left="516"/>
      </w:pPr>
    </w:p>
    <w:p w14:paraId="1BB45184" w14:textId="0959AC11" w:rsidR="0010776F" w:rsidRPr="00E4610F" w:rsidRDefault="000D254F">
      <w:pPr>
        <w:ind w:left="516"/>
      </w:pPr>
      <w:r w:rsidRPr="00E4610F">
        <w:t xml:space="preserve">Les offres seront envoyées par mail :  </w:t>
      </w:r>
      <w:hyperlink r:id="rId9" w:history="1">
        <w:r w:rsidR="003D4A72" w:rsidRPr="00CE7949">
          <w:rPr>
            <w:rStyle w:val="Lienhypertexte"/>
          </w:rPr>
          <w:t>ro4c.maroc@gmail.com</w:t>
        </w:r>
      </w:hyperlink>
      <w:r w:rsidR="003D4A72">
        <w:rPr>
          <w:rStyle w:val="Lienhypertexte"/>
        </w:rPr>
        <w:t xml:space="preserve"> </w:t>
      </w:r>
      <w:r w:rsidRPr="00E4610F">
        <w:t>ou déposées au siège du 4C à l’adresse suivante :</w:t>
      </w:r>
    </w:p>
    <w:p w14:paraId="6FA7FD8E" w14:textId="77777777" w:rsidR="0010776F" w:rsidRPr="00E4610F" w:rsidRDefault="0010776F">
      <w:pPr>
        <w:pBdr>
          <w:top w:val="nil"/>
          <w:left w:val="nil"/>
          <w:bottom w:val="nil"/>
          <w:right w:val="nil"/>
          <w:between w:val="nil"/>
        </w:pBdr>
        <w:spacing w:before="1"/>
        <w:rPr>
          <w:color w:val="000000"/>
        </w:rPr>
      </w:pPr>
    </w:p>
    <w:p w14:paraId="1AB7312A" w14:textId="77777777" w:rsidR="0010776F" w:rsidRPr="00E4610F" w:rsidRDefault="000D254F">
      <w:pPr>
        <w:spacing w:line="436" w:lineRule="auto"/>
        <w:ind w:left="674" w:right="675"/>
        <w:jc w:val="center"/>
        <w:rPr>
          <w:b/>
          <w:sz w:val="24"/>
          <w:szCs w:val="24"/>
        </w:rPr>
      </w:pPr>
      <w:r w:rsidRPr="00E4610F">
        <w:rPr>
          <w:b/>
          <w:sz w:val="24"/>
          <w:szCs w:val="24"/>
        </w:rPr>
        <w:t>Coordination Nationale du Projet de Renforcement Opérationnel du 4C Maroc Centre de Compétences en Changement Climatique</w:t>
      </w:r>
    </w:p>
    <w:p w14:paraId="00E5E66A" w14:textId="77777777" w:rsidR="0010776F" w:rsidRPr="00E4610F" w:rsidRDefault="000D254F">
      <w:pPr>
        <w:spacing w:line="291" w:lineRule="auto"/>
        <w:ind w:left="674" w:right="674"/>
        <w:jc w:val="center"/>
        <w:rPr>
          <w:b/>
          <w:sz w:val="24"/>
          <w:szCs w:val="24"/>
        </w:rPr>
      </w:pPr>
      <w:r w:rsidRPr="00E4610F">
        <w:rPr>
          <w:b/>
          <w:sz w:val="24"/>
          <w:szCs w:val="24"/>
        </w:rPr>
        <w:t>Avenue Al Araar, Villa 4, bloc A, Secteur 13, Hay Riad, Rabat, Maroc</w:t>
      </w:r>
    </w:p>
    <w:p w14:paraId="0EC50EEF" w14:textId="77777777" w:rsidR="0010776F" w:rsidRPr="00E4610F" w:rsidRDefault="0010776F">
      <w:pPr>
        <w:pBdr>
          <w:top w:val="nil"/>
          <w:left w:val="nil"/>
          <w:bottom w:val="nil"/>
          <w:right w:val="nil"/>
          <w:between w:val="nil"/>
        </w:pBdr>
        <w:spacing w:before="1"/>
        <w:rPr>
          <w:color w:val="000000"/>
        </w:rPr>
      </w:pPr>
    </w:p>
    <w:p w14:paraId="38DA9090" w14:textId="77777777" w:rsidR="0010776F" w:rsidRPr="00E4610F" w:rsidRDefault="0010776F">
      <w:pPr>
        <w:pBdr>
          <w:top w:val="nil"/>
          <w:left w:val="nil"/>
          <w:bottom w:val="nil"/>
          <w:right w:val="nil"/>
          <w:between w:val="nil"/>
        </w:pBdr>
        <w:spacing w:before="1"/>
        <w:rPr>
          <w:color w:val="000000"/>
        </w:rPr>
      </w:pPr>
    </w:p>
    <w:p w14:paraId="33E8A9F6" w14:textId="77777777" w:rsidR="0010776F" w:rsidRPr="00E4610F" w:rsidRDefault="0010776F">
      <w:pPr>
        <w:pBdr>
          <w:top w:val="nil"/>
          <w:left w:val="nil"/>
          <w:bottom w:val="nil"/>
          <w:right w:val="nil"/>
          <w:between w:val="nil"/>
        </w:pBdr>
        <w:spacing w:before="1"/>
        <w:rPr>
          <w:color w:val="000000"/>
          <w:sz w:val="16"/>
          <w:szCs w:val="16"/>
        </w:rPr>
      </w:pPr>
    </w:p>
    <w:p w14:paraId="7FCD02A7" w14:textId="2EBBECE6" w:rsidR="0010776F" w:rsidRPr="00E4610F" w:rsidRDefault="000D254F" w:rsidP="00467AAC">
      <w:pPr>
        <w:pBdr>
          <w:top w:val="nil"/>
          <w:left w:val="nil"/>
          <w:bottom w:val="nil"/>
          <w:right w:val="nil"/>
          <w:between w:val="nil"/>
        </w:pBdr>
        <w:tabs>
          <w:tab w:val="left" w:pos="1290"/>
          <w:tab w:val="left" w:pos="2418"/>
          <w:tab w:val="left" w:pos="4061"/>
          <w:tab w:val="left" w:pos="5968"/>
          <w:tab w:val="left" w:pos="6584"/>
          <w:tab w:val="left" w:pos="7229"/>
          <w:tab w:val="left" w:pos="7756"/>
          <w:tab w:val="left" w:pos="8401"/>
          <w:tab w:val="left" w:pos="8720"/>
        </w:tabs>
        <w:spacing w:before="52"/>
        <w:ind w:left="516"/>
        <w:rPr>
          <w:rFonts w:ascii="Times New Roman" w:eastAsia="Times New Roman" w:hAnsi="Times New Roman" w:cs="Times New Roman"/>
          <w:b/>
          <w:color w:val="000000"/>
          <w:u w:val="single"/>
        </w:rPr>
      </w:pPr>
      <w:r w:rsidRPr="00E4610F">
        <w:rPr>
          <w:color w:val="000000"/>
        </w:rPr>
        <w:t>Toute</w:t>
      </w:r>
      <w:r w:rsidRPr="00E4610F">
        <w:rPr>
          <w:color w:val="000000"/>
        </w:rPr>
        <w:tab/>
        <w:t>demande</w:t>
      </w:r>
      <w:r w:rsidRPr="00E4610F">
        <w:rPr>
          <w:color w:val="000000"/>
        </w:rPr>
        <w:tab/>
        <w:t>d’informations</w:t>
      </w:r>
      <w:r w:rsidRPr="00E4610F">
        <w:rPr>
          <w:color w:val="000000"/>
        </w:rPr>
        <w:tab/>
        <w:t>complémentaires</w:t>
      </w:r>
      <w:r w:rsidRPr="00E4610F">
        <w:rPr>
          <w:color w:val="000000"/>
        </w:rPr>
        <w:tab/>
        <w:t>sera</w:t>
      </w:r>
      <w:r w:rsidRPr="00E4610F">
        <w:rPr>
          <w:color w:val="000000"/>
        </w:rPr>
        <w:tab/>
        <w:t>faite</w:t>
      </w:r>
      <w:r w:rsidRPr="00E4610F">
        <w:rPr>
          <w:color w:val="000000"/>
        </w:rPr>
        <w:tab/>
        <w:t>par</w:t>
      </w:r>
      <w:r w:rsidRPr="00E4610F">
        <w:rPr>
          <w:color w:val="000000"/>
        </w:rPr>
        <w:tab/>
        <w:t>email à :</w:t>
      </w:r>
      <w:r w:rsidR="00467AAC">
        <w:rPr>
          <w:color w:val="000000"/>
        </w:rPr>
        <w:t xml:space="preserve"> </w:t>
      </w:r>
      <w:hyperlink r:id="rId10" w:history="1">
        <w:r w:rsidR="00467AAC" w:rsidRPr="00CE7949">
          <w:rPr>
            <w:rStyle w:val="Lienhypertexte"/>
          </w:rPr>
          <w:t>ro4c.maroc@gmail.com</w:t>
        </w:r>
      </w:hyperlink>
      <w:r w:rsidR="00467AAC">
        <w:rPr>
          <w:color w:val="000000"/>
        </w:rPr>
        <w:t xml:space="preserve"> . </w:t>
      </w:r>
      <w:r w:rsidR="00467AAC">
        <w:rPr>
          <w:b/>
          <w:color w:val="000000"/>
          <w:u w:val="single"/>
        </w:rPr>
        <w:t xml:space="preserve"> </w:t>
      </w:r>
    </w:p>
    <w:p w14:paraId="76EBBB06" w14:textId="77777777" w:rsidR="0010776F" w:rsidRPr="00E4610F" w:rsidRDefault="0010776F">
      <w:pPr>
        <w:pBdr>
          <w:top w:val="nil"/>
          <w:left w:val="nil"/>
          <w:bottom w:val="nil"/>
          <w:right w:val="nil"/>
          <w:between w:val="nil"/>
        </w:pBdr>
        <w:spacing w:before="5"/>
        <w:rPr>
          <w:rFonts w:ascii="Times New Roman" w:eastAsia="Times New Roman" w:hAnsi="Times New Roman" w:cs="Times New Roman"/>
          <w:b/>
          <w:color w:val="000000"/>
          <w:sz w:val="14"/>
          <w:szCs w:val="14"/>
          <w:u w:val="single"/>
        </w:rPr>
      </w:pPr>
    </w:p>
    <w:p w14:paraId="4C72C6D8" w14:textId="77777777" w:rsidR="0010776F" w:rsidRPr="00E4610F" w:rsidRDefault="000D254F">
      <w:pPr>
        <w:pBdr>
          <w:top w:val="nil"/>
          <w:left w:val="nil"/>
          <w:bottom w:val="nil"/>
          <w:right w:val="nil"/>
          <w:between w:val="nil"/>
        </w:pBdr>
        <w:spacing w:before="51"/>
        <w:ind w:left="516"/>
        <w:rPr>
          <w:color w:val="000000"/>
        </w:rPr>
        <w:sectPr w:rsidR="0010776F" w:rsidRPr="00E4610F">
          <w:pgSz w:w="11910" w:h="16840"/>
          <w:pgMar w:top="851" w:right="1220" w:bottom="280" w:left="900" w:header="720" w:footer="720" w:gutter="0"/>
          <w:pgNumType w:start="1"/>
          <w:cols w:space="720"/>
        </w:sectPr>
      </w:pPr>
      <w:r w:rsidRPr="00E4610F">
        <w:rPr>
          <w:noProof/>
          <w:lang w:bidi="ar-SA"/>
        </w:rPr>
        <mc:AlternateContent>
          <mc:Choice Requires="wps">
            <w:drawing>
              <wp:anchor distT="0" distB="0" distL="0" distR="0" simplePos="0" relativeHeight="251659264" behindDoc="0" locked="0" layoutInCell="1" hidden="0" allowOverlap="1" wp14:anchorId="208203AD" wp14:editId="36D3CABB">
                <wp:simplePos x="0" y="0"/>
                <wp:positionH relativeFrom="column">
                  <wp:posOffset>304800</wp:posOffset>
                </wp:positionH>
                <wp:positionV relativeFrom="paragraph">
                  <wp:posOffset>546100</wp:posOffset>
                </wp:positionV>
                <wp:extent cx="5807710" cy="54610"/>
                <wp:effectExtent l="0" t="0" r="0" b="0"/>
                <wp:wrapTopAndBottom distT="0" distB="0"/>
                <wp:docPr id="9" name="Rectangle 9"/>
                <wp:cNvGraphicFramePr/>
                <a:graphic xmlns:a="http://schemas.openxmlformats.org/drawingml/2006/main">
                  <a:graphicData uri="http://schemas.microsoft.com/office/word/2010/wordprocessingShape">
                    <wps:wsp>
                      <wps:cNvSpPr/>
                      <wps:spPr>
                        <a:xfrm rot="10800000" flipH="1">
                          <a:off x="2446908" y="3757458"/>
                          <a:ext cx="5798185" cy="45085"/>
                        </a:xfrm>
                        <a:prstGeom prst="rect">
                          <a:avLst/>
                        </a:prstGeom>
                        <a:solidFill>
                          <a:srgbClr val="F1F1F1"/>
                        </a:solidFill>
                        <a:ln>
                          <a:noFill/>
                        </a:ln>
                      </wps:spPr>
                      <wps:txbx>
                        <w:txbxContent>
                          <w:p w14:paraId="06DD519E" w14:textId="77777777" w:rsidR="0010776F" w:rsidRDefault="0010776F">
                            <w:pPr>
                              <w:spacing w:before="10"/>
                              <w:textDirection w:val="btLr"/>
                            </w:pPr>
                          </w:p>
                        </w:txbxContent>
                      </wps:txbx>
                      <wps:bodyPr spcFirstLastPara="1" wrap="square" lIns="0" tIns="0" rIns="0" bIns="0" anchor="t" anchorCtr="0">
                        <a:noAutofit/>
                      </wps:bodyPr>
                    </wps:wsp>
                  </a:graphicData>
                </a:graphic>
              </wp:anchor>
            </w:drawing>
          </mc:Choice>
          <mc:Fallback>
            <w:pict>
              <v:rect w14:anchorId="208203AD" id="Rectangle 9" o:spid="_x0000_s1026" style="position:absolute;left:0;text-align:left;margin-left:24pt;margin-top:43pt;width:457.3pt;height:4.3pt;rotation:180;flip:x;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" fillcolor="#f1f1f1" stroked="f">
                <v:textbox inset="0,0,0,0">
                  <w:txbxContent>
                    <w:p w14:paraId="06DD519E" w14:textId="77777777" w:rsidR="0010776F" w:rsidRDefault="0010776F">
                      <w:pPr>
                        <w:spacing w:before="10"/>
                        <w:textDirection w:val="btLr"/>
                      </w:pPr>
                    </w:p>
                  </w:txbxContent>
                </v:textbox>
                <w10:wrap type="topAndBottom"/>
              </v:rect>
            </w:pict>
          </mc:Fallback>
        </mc:AlternateContent>
      </w:r>
      <w:r w:rsidRPr="00E4610F">
        <w:rPr>
          <w:noProof/>
          <w:lang w:bidi="ar-SA"/>
        </w:rPr>
        <mc:AlternateContent>
          <mc:Choice Requires="wpg">
            <w:drawing>
              <wp:anchor distT="0" distB="0" distL="114300" distR="114300" simplePos="0" relativeHeight="251660288" behindDoc="0" locked="0" layoutInCell="1" hidden="0" allowOverlap="1" wp14:anchorId="76153B53" wp14:editId="2791E5BA">
                <wp:simplePos x="0" y="0"/>
                <wp:positionH relativeFrom="column">
                  <wp:posOffset>203200</wp:posOffset>
                </wp:positionH>
                <wp:positionV relativeFrom="paragraph">
                  <wp:posOffset>431800</wp:posOffset>
                </wp:positionV>
                <wp:extent cx="6012180" cy="25400"/>
                <wp:effectExtent l="0" t="0" r="0" b="0"/>
                <wp:wrapNone/>
                <wp:docPr id="11" name="Connecteur droit avec flèche 11"/>
                <wp:cNvGraphicFramePr/>
                <a:graphic xmlns:a="http://schemas.openxmlformats.org/drawingml/2006/main">
                  <a:graphicData uri="http://schemas.microsoft.com/office/word/2010/wordprocessingShape">
                    <wps:wsp>
                      <wps:cNvCnPr/>
                      <wps:spPr>
                        <a:xfrm>
                          <a:off x="2339910" y="3780000"/>
                          <a:ext cx="6012180" cy="0"/>
                        </a:xfrm>
                        <a:prstGeom prst="straightConnector1">
                          <a:avLst/>
                        </a:prstGeom>
                        <a:noFill/>
                        <a:ln w="25400" cap="flat" cmpd="sng">
                          <a:solidFill>
                            <a:srgbClr val="0000FF"/>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203200</wp:posOffset>
                </wp:positionH>
                <wp:positionV relativeFrom="paragraph">
                  <wp:posOffset>431800</wp:posOffset>
                </wp:positionV>
                <wp:extent cx="6012180" cy="25400"/>
                <wp:effectExtent b="0" l="0" r="0" t="0"/>
                <wp:wrapNone/>
                <wp:docPr id="11"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6012180" cy="25400"/>
                        </a:xfrm>
                        <a:prstGeom prst="rect"/>
                        <a:ln/>
                      </pic:spPr>
                    </pic:pic>
                  </a:graphicData>
                </a:graphic>
              </wp:anchor>
            </w:drawing>
          </mc:Fallback>
        </mc:AlternateContent>
      </w:r>
    </w:p>
    <w:p w14:paraId="6A433B6F" w14:textId="77777777" w:rsidR="0010776F" w:rsidRPr="00E4610F" w:rsidRDefault="000D254F" w:rsidP="00FD2200">
      <w:pPr>
        <w:numPr>
          <w:ilvl w:val="0"/>
          <w:numId w:val="5"/>
        </w:numPr>
        <w:pBdr>
          <w:top w:val="nil"/>
          <w:left w:val="nil"/>
          <w:bottom w:val="nil"/>
          <w:right w:val="nil"/>
          <w:between w:val="nil"/>
        </w:pBdr>
        <w:spacing w:before="240" w:line="276" w:lineRule="auto"/>
        <w:ind w:left="567" w:right="194" w:hanging="283"/>
        <w:jc w:val="both"/>
        <w:rPr>
          <w:b/>
          <w:color w:val="000000"/>
        </w:rPr>
      </w:pPr>
      <w:r w:rsidRPr="00E4610F">
        <w:rPr>
          <w:b/>
          <w:color w:val="000000"/>
        </w:rPr>
        <w:lastRenderedPageBreak/>
        <w:t>Contexte</w:t>
      </w:r>
    </w:p>
    <w:p w14:paraId="102B49BD" w14:textId="12CBEC7D" w:rsidR="00EA74A3" w:rsidRDefault="00EA74A3" w:rsidP="00EA74A3">
      <w:pPr>
        <w:jc w:val="both"/>
      </w:pPr>
      <w:bookmarkStart w:id="0" w:name="_Hlk70493326"/>
      <w:r w:rsidRPr="000D2345">
        <w:t xml:space="preserve">Le constat est sans équivoque : les changements climatiques sont aujourd’hui une réalité qui ne fait plus débat scientifique. </w:t>
      </w:r>
      <w:r w:rsidRPr="00EA74A3">
        <w:rPr>
          <w:rFonts w:cstheme="minorHAnsi"/>
          <w:szCs w:val="24"/>
        </w:rPr>
        <w:t xml:space="preserve">L’Afrique compte parmi les continents du monde les plus vulnérables aux changements climatiques, et ce alors qu’elle ne contribue qu'à hauteur de 4% au total des émissions mondiales de gaz à effet de serre (GES), soit le pourcentage le plus faible de toutes les régions du monde. </w:t>
      </w:r>
      <w:r w:rsidRPr="000D2345">
        <w:t xml:space="preserve">Les changements climatiques affectent d’ores et déjà de nombreux secteurs économiques africains, les conséquences se font déjà sentir pour la population et la nécessité de s’adapter devient de plus en plus pressante. </w:t>
      </w:r>
    </w:p>
    <w:p w14:paraId="343C2DBC" w14:textId="77777777" w:rsidR="00EA74A3" w:rsidRPr="00EA74A3" w:rsidRDefault="00EA74A3" w:rsidP="00EA74A3">
      <w:pPr>
        <w:jc w:val="both"/>
        <w:rPr>
          <w:rFonts w:cstheme="minorHAnsi"/>
          <w:szCs w:val="24"/>
        </w:rPr>
      </w:pPr>
    </w:p>
    <w:p w14:paraId="67B89F70" w14:textId="2139E8AD" w:rsidR="00EA74A3" w:rsidRPr="00EA74A3" w:rsidRDefault="00D66AB2" w:rsidP="00EA74A3">
      <w:pPr>
        <w:jc w:val="both"/>
        <w:rPr>
          <w:rFonts w:cstheme="minorHAnsi"/>
          <w:szCs w:val="24"/>
        </w:rPr>
      </w:pPr>
      <w:r>
        <w:rPr>
          <w:rFonts w:cstheme="minorHAnsi"/>
          <w:szCs w:val="24"/>
        </w:rPr>
        <w:t>En effet, l</w:t>
      </w:r>
      <w:r w:rsidR="00EA74A3" w:rsidRPr="00EA74A3">
        <w:rPr>
          <w:rFonts w:cstheme="minorHAnsi"/>
          <w:szCs w:val="24"/>
        </w:rPr>
        <w:t xml:space="preserve">es indicateurs climatiques en Afrique sont d’ores et déjà caractérisés par une augmentation continue des températures, une accélération de l’élévation du niveau de la mer, des phénomènes météorologiques et climatiques extrêmes, tels que les inondations, les glissements de terrain et les sécheresses, et les impacts dévastateurs associés. La fonte rapide des derniers glaciers d’Afrique de l’Est, dont on s’attend à ce qu’elle soit totale dans un avenir proche, nous alerte d’un changement imminent et irréversible du système terrestre. </w:t>
      </w:r>
    </w:p>
    <w:p w14:paraId="18C10BD9" w14:textId="77777777" w:rsidR="00D66AB2" w:rsidRDefault="00D66AB2" w:rsidP="00D66AB2">
      <w:pPr>
        <w:jc w:val="both"/>
        <w:rPr>
          <w:rFonts w:cstheme="minorHAnsi"/>
          <w:szCs w:val="24"/>
        </w:rPr>
      </w:pPr>
    </w:p>
    <w:p w14:paraId="30C98C57" w14:textId="0D588A5F" w:rsidR="00EA74A3" w:rsidRPr="00D66AB2" w:rsidRDefault="00EA74A3" w:rsidP="00D66AB2">
      <w:pPr>
        <w:jc w:val="both"/>
        <w:rPr>
          <w:rFonts w:cstheme="minorHAnsi"/>
          <w:szCs w:val="24"/>
        </w:rPr>
      </w:pPr>
      <w:r w:rsidRPr="00D66AB2">
        <w:rPr>
          <w:rFonts w:cstheme="minorHAnsi"/>
          <w:szCs w:val="24"/>
        </w:rPr>
        <w:t>L’Afrique connaît une augmentation de la variabilité météorologique et climatique, qui entraîne des catastrophes et des perturbations des systèmes économiques, écologiques et sociaux. D’ici 2030, on estime que jusqu’à 118 millions de personnes extrêmement pauvres seront exposées à la sécheresse, aux inondations et aux chaleurs extrêmes en Afrique si des mesures adéquates ne sont pas prises. Cette situation fera peser une charge supplémentaire sur les efforts de réduction de la pauvreté et entravera considérablement la diffusion de la prospérité. En Afrique subsaharienne, le changement climatique pourrait entraîner jusqu’à 3% de baisse supplémentaire du produit intérieur brut d’ici à 2050.</w:t>
      </w:r>
    </w:p>
    <w:p w14:paraId="4F342932" w14:textId="77777777" w:rsidR="00D66AB2" w:rsidRDefault="00D66AB2" w:rsidP="00D66AB2">
      <w:pPr>
        <w:jc w:val="both"/>
      </w:pPr>
    </w:p>
    <w:p w14:paraId="3F19BAB9" w14:textId="75C2DA0D" w:rsidR="00EA74A3" w:rsidRPr="000D2345" w:rsidRDefault="00EA74A3" w:rsidP="00D66AB2">
      <w:pPr>
        <w:jc w:val="both"/>
      </w:pPr>
      <w:r w:rsidRPr="000D2345">
        <w:t xml:space="preserve">Certains pays et territoires ont par conséquent enregistrés ces dernières années des avancées significatives en matière d’intégration du changement climatique dans leurs politiques de développement, mais du chemin reste à parcourir. Ce qui est clairement établi, c’est que la prise en compte du changement climatique à tous les niveaux de planification (national, sectoriel et local) est nécessaire pour une riposte appropriée. </w:t>
      </w:r>
    </w:p>
    <w:p w14:paraId="0C5FB818" w14:textId="77777777" w:rsidR="00D66AB2" w:rsidRDefault="00D66AB2" w:rsidP="00D66AB2">
      <w:pPr>
        <w:jc w:val="both"/>
      </w:pPr>
    </w:p>
    <w:p w14:paraId="014EFBCF" w14:textId="4F8CF0AD" w:rsidR="00247AAD" w:rsidRPr="00D66AB2" w:rsidRDefault="00EA74A3" w:rsidP="00D66AB2">
      <w:pPr>
        <w:jc w:val="both"/>
        <w:rPr>
          <w:rFonts w:asciiTheme="minorHAnsi" w:eastAsiaTheme="minorHAnsi" w:hAnsiTheme="minorHAnsi" w:cstheme="minorBidi"/>
        </w:rPr>
      </w:pPr>
      <w:r w:rsidRPr="000D2345">
        <w:t>Pour soutenir cette dynamique à l’échelle africain</w:t>
      </w:r>
      <w:r w:rsidR="00D66AB2">
        <w:t>e</w:t>
      </w:r>
      <w:r w:rsidR="00AD3119" w:rsidRPr="00D66AB2">
        <w:rPr>
          <w:rFonts w:asciiTheme="minorHAnsi" w:eastAsiaTheme="minorHAnsi" w:hAnsiTheme="minorHAnsi" w:cstheme="minorBidi"/>
        </w:rPr>
        <w:t>, le Centre de Compétences en Changement Climatiques (4C Maroc)</w:t>
      </w:r>
      <w:r w:rsidR="00D66AB2">
        <w:rPr>
          <w:rFonts w:asciiTheme="minorHAnsi" w:eastAsiaTheme="minorHAnsi" w:hAnsiTheme="minorHAnsi" w:cstheme="minorBidi"/>
        </w:rPr>
        <w:t xml:space="preserve">, en collaboration avec le Département du Développement </w:t>
      </w:r>
      <w:r w:rsidR="001D44E1">
        <w:rPr>
          <w:rFonts w:asciiTheme="minorHAnsi" w:eastAsiaTheme="minorHAnsi" w:hAnsiTheme="minorHAnsi" w:cstheme="minorBidi"/>
        </w:rPr>
        <w:t xml:space="preserve">durable </w:t>
      </w:r>
      <w:r w:rsidR="00D66AB2">
        <w:rPr>
          <w:rFonts w:asciiTheme="minorHAnsi" w:eastAsiaTheme="minorHAnsi" w:hAnsiTheme="minorHAnsi" w:cstheme="minorBidi"/>
        </w:rPr>
        <w:t xml:space="preserve">et le projet ROC du Programme des Nations Unies pour le Développement, </w:t>
      </w:r>
      <w:r w:rsidR="00AD3119" w:rsidRPr="00D66AB2">
        <w:rPr>
          <w:rFonts w:asciiTheme="minorHAnsi" w:eastAsiaTheme="minorHAnsi" w:hAnsiTheme="minorHAnsi" w:cstheme="minorBidi"/>
        </w:rPr>
        <w:t xml:space="preserve">organise </w:t>
      </w:r>
      <w:r w:rsidR="006F68BC" w:rsidRPr="00D66AB2">
        <w:rPr>
          <w:rFonts w:asciiTheme="minorHAnsi" w:eastAsiaTheme="minorHAnsi" w:hAnsiTheme="minorHAnsi" w:cstheme="minorBidi"/>
        </w:rPr>
        <w:t xml:space="preserve">un </w:t>
      </w:r>
      <w:r w:rsidR="00AD3119" w:rsidRPr="00D66AB2">
        <w:rPr>
          <w:rFonts w:asciiTheme="minorHAnsi" w:eastAsiaTheme="minorHAnsi" w:hAnsiTheme="minorHAnsi" w:cstheme="minorBidi"/>
        </w:rPr>
        <w:t>atelier</w:t>
      </w:r>
      <w:r w:rsidR="006F68BC" w:rsidRPr="00D66AB2">
        <w:rPr>
          <w:rFonts w:asciiTheme="minorHAnsi" w:eastAsiaTheme="minorHAnsi" w:hAnsiTheme="minorHAnsi" w:cstheme="minorBidi"/>
        </w:rPr>
        <w:t xml:space="preserve"> </w:t>
      </w:r>
      <w:r w:rsidR="00AD3119" w:rsidRPr="00D66AB2">
        <w:rPr>
          <w:rFonts w:asciiTheme="minorHAnsi" w:eastAsiaTheme="minorHAnsi" w:hAnsiTheme="minorHAnsi" w:cstheme="minorBidi"/>
        </w:rPr>
        <w:t>d</w:t>
      </w:r>
      <w:r w:rsidR="00D66AB2">
        <w:rPr>
          <w:rFonts w:asciiTheme="minorHAnsi" w:eastAsiaTheme="minorHAnsi" w:hAnsiTheme="minorHAnsi" w:cstheme="minorBidi"/>
        </w:rPr>
        <w:t>e renforcement des capacités au profit des pays africains partenaires sur la thématique de</w:t>
      </w:r>
      <w:r w:rsidR="00AD3119" w:rsidRPr="00D66AB2">
        <w:rPr>
          <w:rFonts w:asciiTheme="minorHAnsi" w:eastAsiaTheme="minorHAnsi" w:hAnsiTheme="minorHAnsi" w:cstheme="minorBidi"/>
        </w:rPr>
        <w:t xml:space="preserve"> </w:t>
      </w:r>
      <w:r w:rsidR="006F68BC" w:rsidRPr="00D66AB2">
        <w:rPr>
          <w:rFonts w:asciiTheme="minorHAnsi" w:eastAsiaTheme="minorHAnsi" w:hAnsiTheme="minorHAnsi" w:cstheme="minorBidi"/>
        </w:rPr>
        <w:t xml:space="preserve">« l’intégration des changements climatiques </w:t>
      </w:r>
      <w:r w:rsidR="001D44E1">
        <w:rPr>
          <w:rFonts w:asciiTheme="minorHAnsi" w:eastAsiaTheme="minorHAnsi" w:hAnsiTheme="minorHAnsi" w:cstheme="minorBidi"/>
        </w:rPr>
        <w:t>dans les</w:t>
      </w:r>
      <w:r w:rsidR="006F68BC" w:rsidRPr="00D66AB2">
        <w:rPr>
          <w:rFonts w:asciiTheme="minorHAnsi" w:eastAsiaTheme="minorHAnsi" w:hAnsiTheme="minorHAnsi" w:cstheme="minorBidi"/>
        </w:rPr>
        <w:t xml:space="preserve"> plans de développement communaux ». </w:t>
      </w:r>
      <w:r w:rsidR="00D66AB2">
        <w:rPr>
          <w:rFonts w:asciiTheme="minorHAnsi" w:eastAsiaTheme="minorHAnsi" w:hAnsiTheme="minorHAnsi" w:cstheme="minorBidi"/>
        </w:rPr>
        <w:t xml:space="preserve"> </w:t>
      </w:r>
      <w:r w:rsidR="00247AAD" w:rsidRPr="00247AAD">
        <w:rPr>
          <w:u w:val="single"/>
        </w:rPr>
        <w:t xml:space="preserve">Un atelier de </w:t>
      </w:r>
      <w:r w:rsidR="00247AAD" w:rsidRPr="006739EC">
        <w:rPr>
          <w:b/>
          <w:bCs/>
          <w:u w:val="single"/>
        </w:rPr>
        <w:t xml:space="preserve">deux jours </w:t>
      </w:r>
      <w:r w:rsidR="00247AAD" w:rsidRPr="00247AAD">
        <w:rPr>
          <w:u w:val="single"/>
        </w:rPr>
        <w:t xml:space="preserve">sera organisé </w:t>
      </w:r>
      <w:r w:rsidR="006739EC">
        <w:rPr>
          <w:u w:val="single"/>
        </w:rPr>
        <w:t>pendant la semaine du 19 septembre 2022</w:t>
      </w:r>
      <w:r w:rsidR="00D523FF">
        <w:rPr>
          <w:u w:val="single"/>
        </w:rPr>
        <w:t xml:space="preserve"> à Casablanca</w:t>
      </w:r>
      <w:r w:rsidR="00A50B68">
        <w:rPr>
          <w:u w:val="single"/>
        </w:rPr>
        <w:t xml:space="preserve"> au</w:t>
      </w:r>
      <w:r w:rsidR="00D523FF">
        <w:rPr>
          <w:u w:val="single"/>
        </w:rPr>
        <w:t xml:space="preserve"> Maroc. </w:t>
      </w:r>
    </w:p>
    <w:p w14:paraId="78F50294" w14:textId="77777777" w:rsidR="00247AAD" w:rsidRPr="00247AAD" w:rsidRDefault="00247AAD" w:rsidP="00247AAD">
      <w:pPr>
        <w:jc w:val="both"/>
        <w:rPr>
          <w:u w:val="single"/>
        </w:rPr>
      </w:pPr>
    </w:p>
    <w:bookmarkEnd w:id="0"/>
    <w:p w14:paraId="0F852EA0" w14:textId="4C82F757" w:rsidR="00E643A1" w:rsidRDefault="00E643A1" w:rsidP="00FD2200">
      <w:pPr>
        <w:numPr>
          <w:ilvl w:val="0"/>
          <w:numId w:val="5"/>
        </w:numPr>
        <w:pBdr>
          <w:top w:val="nil"/>
          <w:left w:val="nil"/>
          <w:bottom w:val="nil"/>
          <w:right w:val="nil"/>
          <w:between w:val="nil"/>
        </w:pBdr>
        <w:spacing w:before="240" w:line="276" w:lineRule="auto"/>
        <w:ind w:left="567" w:right="194" w:hanging="283"/>
        <w:jc w:val="both"/>
        <w:rPr>
          <w:b/>
          <w:color w:val="000000"/>
        </w:rPr>
      </w:pPr>
      <w:r>
        <w:rPr>
          <w:b/>
          <w:color w:val="000000"/>
        </w:rPr>
        <w:t xml:space="preserve">Objectif de la mission </w:t>
      </w:r>
    </w:p>
    <w:p w14:paraId="190A0BD9" w14:textId="17DBBEBC" w:rsidR="00E643A1" w:rsidRPr="00554C77" w:rsidRDefault="00E643A1" w:rsidP="00554C77">
      <w:pPr>
        <w:spacing w:before="240" w:line="276" w:lineRule="auto"/>
        <w:ind w:right="194"/>
        <w:jc w:val="both"/>
      </w:pPr>
      <w:r w:rsidRPr="0037260D">
        <w:t xml:space="preserve">L’objectif de cette mission est de préparer </w:t>
      </w:r>
      <w:r w:rsidR="0025703C">
        <w:t>e</w:t>
      </w:r>
      <w:r w:rsidRPr="0037260D">
        <w:t xml:space="preserve">t d’animer </w:t>
      </w:r>
      <w:r w:rsidR="00C449B3">
        <w:t>l</w:t>
      </w:r>
      <w:r w:rsidR="00D946C9">
        <w:t>’</w:t>
      </w:r>
      <w:r w:rsidR="0025703C">
        <w:t>atelier</w:t>
      </w:r>
      <w:r w:rsidRPr="0037260D">
        <w:t xml:space="preserve">, de stimuler les échanges entre les participants, et de capitaliser sur les échanges et les informations développés pendant </w:t>
      </w:r>
      <w:r>
        <w:t>l</w:t>
      </w:r>
      <w:r w:rsidR="00D946C9">
        <w:t xml:space="preserve">’atelier. </w:t>
      </w:r>
    </w:p>
    <w:p w14:paraId="5D4F5D8C" w14:textId="55CFC249" w:rsidR="0010776F" w:rsidRPr="00E4610F" w:rsidRDefault="000D254F" w:rsidP="00FD2200">
      <w:pPr>
        <w:numPr>
          <w:ilvl w:val="0"/>
          <w:numId w:val="5"/>
        </w:numPr>
        <w:pBdr>
          <w:top w:val="nil"/>
          <w:left w:val="nil"/>
          <w:bottom w:val="nil"/>
          <w:right w:val="nil"/>
          <w:between w:val="nil"/>
        </w:pBdr>
        <w:spacing w:before="240" w:line="276" w:lineRule="auto"/>
        <w:ind w:left="567" w:right="194" w:hanging="283"/>
        <w:jc w:val="both"/>
        <w:rPr>
          <w:b/>
          <w:color w:val="000000"/>
        </w:rPr>
      </w:pPr>
      <w:r w:rsidRPr="00E4610F">
        <w:rPr>
          <w:b/>
          <w:color w:val="000000"/>
        </w:rPr>
        <w:t>Por</w:t>
      </w:r>
      <w:r w:rsidR="00554C77">
        <w:rPr>
          <w:b/>
          <w:color w:val="000000"/>
        </w:rPr>
        <w:t>t</w:t>
      </w:r>
      <w:r w:rsidRPr="00E4610F">
        <w:rPr>
          <w:b/>
          <w:color w:val="000000"/>
        </w:rPr>
        <w:t>ée des travaux</w:t>
      </w:r>
    </w:p>
    <w:p w14:paraId="48C4B5FA" w14:textId="6430FC19" w:rsidR="0010776F" w:rsidRPr="00E4610F" w:rsidRDefault="000D254F">
      <w:pPr>
        <w:jc w:val="both"/>
      </w:pPr>
      <w:r w:rsidRPr="00E4610F">
        <w:t>Pour répondre à l'objectif susmentionné, le</w:t>
      </w:r>
      <w:r w:rsidR="006073CA">
        <w:t>/la</w:t>
      </w:r>
      <w:r w:rsidRPr="00E4610F">
        <w:t xml:space="preserve"> consultant</w:t>
      </w:r>
      <w:r w:rsidR="006073CA">
        <w:t>(e)</w:t>
      </w:r>
      <w:r w:rsidRPr="00E4610F">
        <w:t>doit accomplir les tâches suivantes :</w:t>
      </w:r>
    </w:p>
    <w:p w14:paraId="3D8603CC" w14:textId="77777777" w:rsidR="0010776F" w:rsidRPr="00E4610F" w:rsidRDefault="0010776F"/>
    <w:p w14:paraId="7EA1017E" w14:textId="77777777" w:rsidR="00A87397" w:rsidRPr="00380666" w:rsidRDefault="00A87397" w:rsidP="00A87397">
      <w:pPr>
        <w:spacing w:before="240" w:line="276" w:lineRule="auto"/>
        <w:ind w:right="194"/>
        <w:jc w:val="both"/>
        <w:rPr>
          <w:b/>
          <w:bCs/>
          <w:u w:val="single"/>
        </w:rPr>
      </w:pPr>
      <w:r w:rsidRPr="00380666">
        <w:rPr>
          <w:b/>
          <w:bCs/>
          <w:u w:val="single"/>
        </w:rPr>
        <w:t xml:space="preserve">Mission 1 : </w:t>
      </w:r>
      <w:r>
        <w:rPr>
          <w:b/>
          <w:bCs/>
          <w:u w:val="single"/>
        </w:rPr>
        <w:t>P</w:t>
      </w:r>
      <w:r w:rsidRPr="00380666">
        <w:rPr>
          <w:b/>
          <w:bCs/>
          <w:u w:val="single"/>
        </w:rPr>
        <w:t xml:space="preserve">réparation d’un projet de programme </w:t>
      </w:r>
      <w:r>
        <w:rPr>
          <w:b/>
          <w:bCs/>
          <w:u w:val="single"/>
        </w:rPr>
        <w:t xml:space="preserve">pour l’atelier </w:t>
      </w:r>
    </w:p>
    <w:p w14:paraId="01C329ED" w14:textId="32CD909D" w:rsidR="00A87397" w:rsidRPr="00380666" w:rsidRDefault="00A87397" w:rsidP="00FD2200">
      <w:pPr>
        <w:numPr>
          <w:ilvl w:val="0"/>
          <w:numId w:val="13"/>
        </w:numPr>
        <w:spacing w:before="240" w:line="276" w:lineRule="auto"/>
        <w:ind w:right="194"/>
        <w:contextualSpacing/>
        <w:jc w:val="both"/>
      </w:pPr>
      <w:r w:rsidRPr="00380666">
        <w:t xml:space="preserve">Préparer un programme de formation, qui prend en considération </w:t>
      </w:r>
      <w:r>
        <w:t>le</w:t>
      </w:r>
      <w:r w:rsidRPr="00380666">
        <w:t>s spécificités</w:t>
      </w:r>
      <w:r>
        <w:t xml:space="preserve"> des pays africains</w:t>
      </w:r>
    </w:p>
    <w:p w14:paraId="30E115A2" w14:textId="77777777" w:rsidR="00A87397" w:rsidRPr="00982AA3" w:rsidRDefault="00A87397" w:rsidP="00FD2200">
      <w:pPr>
        <w:numPr>
          <w:ilvl w:val="0"/>
          <w:numId w:val="13"/>
        </w:numPr>
        <w:spacing w:before="240" w:line="276" w:lineRule="auto"/>
        <w:ind w:right="194"/>
        <w:contextualSpacing/>
        <w:jc w:val="both"/>
      </w:pPr>
      <w:r w:rsidRPr="00380666">
        <w:t>Préparer des supports de formation (</w:t>
      </w:r>
      <w:r>
        <w:t xml:space="preserve">présentations </w:t>
      </w:r>
      <w:r w:rsidRPr="00380666">
        <w:t>PPT, vidéos, fichiers Excel de calcul de rentabilité des projets, ou autres documents d’appui</w:t>
      </w:r>
      <w:r>
        <w:t>)</w:t>
      </w:r>
    </w:p>
    <w:p w14:paraId="5BC6DC6A" w14:textId="77777777" w:rsidR="00604428" w:rsidRDefault="00604428" w:rsidP="00A002D7"/>
    <w:p w14:paraId="795213B1" w14:textId="2927F6E2" w:rsidR="00A002D7" w:rsidRDefault="00A002D7" w:rsidP="00A002D7">
      <w:pPr>
        <w:jc w:val="both"/>
      </w:pPr>
      <w:r>
        <w:t xml:space="preserve">Les </w:t>
      </w:r>
      <w:r w:rsidR="00604428">
        <w:t>thématiques</w:t>
      </w:r>
      <w:r>
        <w:t xml:space="preserve"> suivant</w:t>
      </w:r>
      <w:r w:rsidR="00604428">
        <w:t>e</w:t>
      </w:r>
      <w:r>
        <w:t>s sont donné</w:t>
      </w:r>
      <w:r w:rsidR="00604428">
        <w:t>e</w:t>
      </w:r>
      <w:r>
        <w:t xml:space="preserve">s à titre indicatif, et les experts sont invités à les améliorer et à les détailler davantage : </w:t>
      </w:r>
    </w:p>
    <w:p w14:paraId="2A530BCC" w14:textId="4EF856F1" w:rsidR="00A002D7" w:rsidRDefault="00A002D7" w:rsidP="00A002D7"/>
    <w:tbl>
      <w:tblPr>
        <w:tblStyle w:val="Grilledutableau"/>
        <w:tblW w:w="0" w:type="auto"/>
        <w:tblLook w:val="04A0" w:firstRow="1" w:lastRow="0" w:firstColumn="1" w:lastColumn="0" w:noHBand="0" w:noVBand="1"/>
      </w:tblPr>
      <w:tblGrid>
        <w:gridCol w:w="9062"/>
      </w:tblGrid>
      <w:tr w:rsidR="00A002D7" w:rsidRPr="003056A7" w14:paraId="429DCB62" w14:textId="77777777" w:rsidTr="001B63C4">
        <w:tc>
          <w:tcPr>
            <w:tcW w:w="9062" w:type="dxa"/>
          </w:tcPr>
          <w:p w14:paraId="3B944813" w14:textId="7702B5AE" w:rsidR="00A002D7" w:rsidRPr="00A002D7" w:rsidRDefault="00A002D7" w:rsidP="00604428">
            <w:pPr>
              <w:rPr>
                <w:rFonts w:asciiTheme="minorHAnsi" w:hAnsiTheme="minorHAnsi" w:cstheme="minorHAnsi"/>
                <w:b/>
                <w:bCs/>
              </w:rPr>
            </w:pPr>
            <w:r w:rsidRPr="00A002D7">
              <w:rPr>
                <w:rFonts w:asciiTheme="minorHAnsi" w:hAnsiTheme="minorHAnsi" w:cstheme="minorHAnsi"/>
                <w:b/>
              </w:rPr>
              <w:t>Enjeux de la résilience des villes et territoires</w:t>
            </w:r>
          </w:p>
        </w:tc>
      </w:tr>
      <w:tr w:rsidR="00604428" w:rsidRPr="003056A7" w14:paraId="6C0FE522" w14:textId="77777777" w:rsidTr="00B15B0A">
        <w:tc>
          <w:tcPr>
            <w:tcW w:w="9062" w:type="dxa"/>
          </w:tcPr>
          <w:p w14:paraId="04A4B7BF" w14:textId="77777777" w:rsidR="00604428" w:rsidRPr="00A002D7" w:rsidRDefault="00604428" w:rsidP="00FD2200">
            <w:pPr>
              <w:pStyle w:val="Paragraphedeliste"/>
              <w:widowControl/>
              <w:numPr>
                <w:ilvl w:val="0"/>
                <w:numId w:val="11"/>
              </w:numPr>
              <w:autoSpaceDE/>
              <w:autoSpaceDN/>
              <w:ind w:left="453"/>
              <w:jc w:val="both"/>
              <w:rPr>
                <w:rFonts w:asciiTheme="minorHAnsi" w:hAnsiTheme="minorHAnsi" w:cstheme="minorHAnsi"/>
                <w:i/>
                <w:iCs/>
              </w:rPr>
            </w:pPr>
            <w:r w:rsidRPr="00A002D7">
              <w:rPr>
                <w:rFonts w:asciiTheme="minorHAnsi" w:hAnsiTheme="minorHAnsi" w:cstheme="minorHAnsi"/>
              </w:rPr>
              <w:t xml:space="preserve">Bases scientifiques et impacts des changements climatiques </w:t>
            </w:r>
          </w:p>
          <w:p w14:paraId="3E29DF2C" w14:textId="77777777" w:rsidR="00604428" w:rsidRPr="00A002D7" w:rsidRDefault="00604428" w:rsidP="00FD2200">
            <w:pPr>
              <w:pStyle w:val="Paragraphedeliste"/>
              <w:widowControl/>
              <w:numPr>
                <w:ilvl w:val="0"/>
                <w:numId w:val="11"/>
              </w:numPr>
              <w:autoSpaceDE/>
              <w:autoSpaceDN/>
              <w:ind w:left="453"/>
              <w:jc w:val="both"/>
              <w:rPr>
                <w:rFonts w:asciiTheme="minorHAnsi" w:hAnsiTheme="minorHAnsi" w:cstheme="minorHAnsi"/>
              </w:rPr>
            </w:pPr>
            <w:r w:rsidRPr="00A002D7">
              <w:rPr>
                <w:rFonts w:asciiTheme="minorHAnsi" w:hAnsiTheme="minorHAnsi" w:cstheme="minorHAnsi"/>
              </w:rPr>
              <w:t xml:space="preserve">Focus sur les villes et territoires de la Région du Sahel et du Bassin du Congo, impacts des CC et prévisions </w:t>
            </w:r>
          </w:p>
          <w:p w14:paraId="2868D1A0" w14:textId="2C50C2D1" w:rsidR="00604428" w:rsidRDefault="00604428" w:rsidP="00FD2200">
            <w:pPr>
              <w:pStyle w:val="Paragraphedeliste"/>
              <w:widowControl/>
              <w:numPr>
                <w:ilvl w:val="0"/>
                <w:numId w:val="11"/>
              </w:numPr>
              <w:autoSpaceDE/>
              <w:autoSpaceDN/>
              <w:ind w:left="453"/>
              <w:jc w:val="both"/>
              <w:rPr>
                <w:rFonts w:asciiTheme="minorHAnsi" w:hAnsiTheme="minorHAnsi" w:cstheme="minorHAnsi"/>
              </w:rPr>
            </w:pPr>
            <w:r w:rsidRPr="00A002D7">
              <w:rPr>
                <w:rFonts w:asciiTheme="minorHAnsi" w:hAnsiTheme="minorHAnsi" w:cstheme="minorHAnsi"/>
              </w:rPr>
              <w:t>Introduction des concepts de vulnérabilité et de résilience</w:t>
            </w:r>
          </w:p>
          <w:p w14:paraId="314E9907" w14:textId="272C2AE9" w:rsidR="007023C0" w:rsidRDefault="007023C0" w:rsidP="00FD2200">
            <w:pPr>
              <w:pStyle w:val="Paragraphedeliste"/>
              <w:widowControl/>
              <w:numPr>
                <w:ilvl w:val="0"/>
                <w:numId w:val="11"/>
              </w:numPr>
              <w:autoSpaceDE/>
              <w:autoSpaceDN/>
              <w:ind w:left="453"/>
              <w:jc w:val="both"/>
              <w:rPr>
                <w:rFonts w:asciiTheme="minorHAnsi" w:hAnsiTheme="minorHAnsi" w:cstheme="minorHAnsi"/>
              </w:rPr>
            </w:pPr>
            <w:r>
              <w:rPr>
                <w:rFonts w:asciiTheme="minorHAnsi" w:hAnsiTheme="minorHAnsi" w:cstheme="minorHAnsi"/>
              </w:rPr>
              <w:t xml:space="preserve">Normes urbaines optimales pour des villes durables et résilientes </w:t>
            </w:r>
          </w:p>
          <w:p w14:paraId="67636B15" w14:textId="329BE109" w:rsidR="00604428" w:rsidRPr="00A002D7" w:rsidRDefault="00604428" w:rsidP="00FD2200">
            <w:pPr>
              <w:pStyle w:val="Paragraphedeliste"/>
              <w:widowControl/>
              <w:numPr>
                <w:ilvl w:val="0"/>
                <w:numId w:val="11"/>
              </w:numPr>
              <w:autoSpaceDE/>
              <w:autoSpaceDN/>
              <w:ind w:left="453"/>
              <w:jc w:val="both"/>
              <w:rPr>
                <w:rFonts w:asciiTheme="minorHAnsi" w:hAnsiTheme="minorHAnsi" w:cstheme="minorHAnsi"/>
              </w:rPr>
            </w:pPr>
            <w:r w:rsidRPr="00A002D7">
              <w:rPr>
                <w:rFonts w:asciiTheme="minorHAnsi" w:hAnsiTheme="minorHAnsi" w:cstheme="minorHAnsi"/>
              </w:rPr>
              <w:t>Urbanisation illicite, exode rural, géologie, événements climatiques extrêmes : Superposition des vulnérabilité</w:t>
            </w:r>
            <w:r>
              <w:rPr>
                <w:rFonts w:asciiTheme="minorHAnsi" w:hAnsiTheme="minorHAnsi" w:cstheme="minorHAnsi"/>
              </w:rPr>
              <w:t xml:space="preserve">s </w:t>
            </w:r>
          </w:p>
        </w:tc>
      </w:tr>
      <w:tr w:rsidR="00A002D7" w:rsidRPr="003056A7" w14:paraId="2353C6F4" w14:textId="77777777" w:rsidTr="001B63C4">
        <w:tc>
          <w:tcPr>
            <w:tcW w:w="9062" w:type="dxa"/>
          </w:tcPr>
          <w:p w14:paraId="6BD69D0C" w14:textId="7D3572CA" w:rsidR="00A002D7" w:rsidRPr="00A002D7" w:rsidRDefault="00A002D7" w:rsidP="00604428">
            <w:pPr>
              <w:rPr>
                <w:rFonts w:asciiTheme="minorHAnsi" w:hAnsiTheme="minorHAnsi" w:cstheme="minorHAnsi"/>
                <w:b/>
                <w:bCs/>
                <w:color w:val="FF0000"/>
              </w:rPr>
            </w:pPr>
            <w:r w:rsidRPr="00A002D7">
              <w:rPr>
                <w:rFonts w:asciiTheme="minorHAnsi" w:hAnsiTheme="minorHAnsi" w:cstheme="minorHAnsi"/>
                <w:b/>
              </w:rPr>
              <w:t>Planification territoriale sensible aux changements climatiques</w:t>
            </w:r>
          </w:p>
        </w:tc>
      </w:tr>
      <w:tr w:rsidR="00604428" w:rsidRPr="003056A7" w14:paraId="34C97490" w14:textId="77777777" w:rsidTr="00686B36">
        <w:tc>
          <w:tcPr>
            <w:tcW w:w="9062" w:type="dxa"/>
          </w:tcPr>
          <w:p w14:paraId="4837CFDF" w14:textId="5A109FE4" w:rsidR="00604428" w:rsidRPr="00A002D7" w:rsidRDefault="00604428" w:rsidP="00FD2200">
            <w:pPr>
              <w:pStyle w:val="Paragraphedeliste"/>
              <w:widowControl/>
              <w:numPr>
                <w:ilvl w:val="0"/>
                <w:numId w:val="12"/>
              </w:numPr>
              <w:autoSpaceDE/>
              <w:autoSpaceDN/>
              <w:ind w:left="453"/>
              <w:jc w:val="both"/>
              <w:rPr>
                <w:rFonts w:asciiTheme="minorHAnsi" w:hAnsiTheme="minorHAnsi" w:cstheme="minorHAnsi"/>
              </w:rPr>
            </w:pPr>
            <w:r w:rsidRPr="00A002D7">
              <w:rPr>
                <w:rFonts w:asciiTheme="minorHAnsi" w:hAnsiTheme="minorHAnsi" w:cstheme="minorHAnsi"/>
              </w:rPr>
              <w:t>Méthod</w:t>
            </w:r>
            <w:r w:rsidR="007023C0">
              <w:rPr>
                <w:rFonts w:asciiTheme="minorHAnsi" w:hAnsiTheme="minorHAnsi" w:cstheme="minorHAnsi"/>
              </w:rPr>
              <w:t xml:space="preserve">ologie de prise en compte des changements climatiques dans la planification territoriale, </w:t>
            </w:r>
            <w:r w:rsidRPr="00A002D7">
              <w:rPr>
                <w:rFonts w:asciiTheme="minorHAnsi" w:hAnsiTheme="minorHAnsi" w:cstheme="minorHAnsi"/>
              </w:rPr>
              <w:t xml:space="preserve">et plus spécifiquement </w:t>
            </w:r>
            <w:r w:rsidR="007023C0">
              <w:rPr>
                <w:rFonts w:asciiTheme="minorHAnsi" w:hAnsiTheme="minorHAnsi" w:cstheme="minorHAnsi"/>
              </w:rPr>
              <w:t>des</w:t>
            </w:r>
            <w:r w:rsidRPr="00A002D7">
              <w:rPr>
                <w:rFonts w:asciiTheme="minorHAnsi" w:hAnsiTheme="minorHAnsi" w:cstheme="minorHAnsi"/>
              </w:rPr>
              <w:t xml:space="preserve"> vulnérabilités et </w:t>
            </w:r>
            <w:r w:rsidR="007023C0">
              <w:rPr>
                <w:rFonts w:asciiTheme="minorHAnsi" w:hAnsiTheme="minorHAnsi" w:cstheme="minorHAnsi"/>
              </w:rPr>
              <w:t>de</w:t>
            </w:r>
            <w:r w:rsidRPr="00A002D7">
              <w:rPr>
                <w:rFonts w:asciiTheme="minorHAnsi" w:hAnsiTheme="minorHAnsi" w:cstheme="minorHAnsi"/>
              </w:rPr>
              <w:t xml:space="preserve"> la résilience</w:t>
            </w:r>
          </w:p>
          <w:p w14:paraId="14ED7A6C" w14:textId="6476EE81" w:rsidR="00604428" w:rsidRDefault="00604428" w:rsidP="00FD2200">
            <w:pPr>
              <w:pStyle w:val="Paragraphedeliste"/>
              <w:widowControl/>
              <w:numPr>
                <w:ilvl w:val="0"/>
                <w:numId w:val="12"/>
              </w:numPr>
              <w:autoSpaceDE/>
              <w:autoSpaceDN/>
              <w:ind w:left="453"/>
              <w:jc w:val="both"/>
              <w:rPr>
                <w:rFonts w:asciiTheme="minorHAnsi" w:hAnsiTheme="minorHAnsi" w:cstheme="minorHAnsi"/>
              </w:rPr>
            </w:pPr>
            <w:r w:rsidRPr="00A002D7">
              <w:rPr>
                <w:rFonts w:asciiTheme="minorHAnsi" w:hAnsiTheme="minorHAnsi" w:cstheme="minorHAnsi"/>
              </w:rPr>
              <w:t>Stratégies de résilience urbaine et mise en place de solutions d’adaptation localisées</w:t>
            </w:r>
          </w:p>
          <w:p w14:paraId="757E2F03" w14:textId="77777777" w:rsidR="00604428" w:rsidRPr="00A002D7" w:rsidRDefault="00604428" w:rsidP="00FD2200">
            <w:pPr>
              <w:pStyle w:val="Paragraphedeliste"/>
              <w:widowControl/>
              <w:numPr>
                <w:ilvl w:val="0"/>
                <w:numId w:val="12"/>
              </w:numPr>
              <w:autoSpaceDE/>
              <w:autoSpaceDN/>
              <w:ind w:left="453"/>
              <w:jc w:val="both"/>
              <w:rPr>
                <w:rFonts w:asciiTheme="minorHAnsi" w:hAnsiTheme="minorHAnsi" w:cstheme="minorHAnsi"/>
              </w:rPr>
            </w:pPr>
            <w:r w:rsidRPr="00A002D7">
              <w:rPr>
                <w:rFonts w:asciiTheme="minorHAnsi" w:hAnsiTheme="minorHAnsi" w:cstheme="minorHAnsi"/>
              </w:rPr>
              <w:t>Focus : Dialectique géologie-climatologie pour l’aménagement de territoires résilients au Sahel et autour du Bassin du Congo</w:t>
            </w:r>
          </w:p>
          <w:p w14:paraId="04DE859F" w14:textId="77777777" w:rsidR="00604428" w:rsidRPr="00A002D7" w:rsidRDefault="00604428" w:rsidP="00FD2200">
            <w:pPr>
              <w:pStyle w:val="Paragraphedeliste"/>
              <w:widowControl/>
              <w:numPr>
                <w:ilvl w:val="0"/>
                <w:numId w:val="12"/>
              </w:numPr>
              <w:autoSpaceDE/>
              <w:autoSpaceDN/>
              <w:ind w:left="453"/>
              <w:jc w:val="both"/>
              <w:rPr>
                <w:rFonts w:asciiTheme="minorHAnsi" w:hAnsiTheme="minorHAnsi" w:cstheme="minorHAnsi"/>
              </w:rPr>
            </w:pPr>
            <w:r w:rsidRPr="00A002D7">
              <w:rPr>
                <w:rFonts w:asciiTheme="minorHAnsi" w:hAnsiTheme="minorHAnsi" w:cstheme="minorHAnsi"/>
              </w:rPr>
              <w:t>Focus : Adaptation de l’habitat aux changements climatiques au Sahel et autour du Bassin du Congo</w:t>
            </w:r>
          </w:p>
          <w:p w14:paraId="202E8C4F" w14:textId="67B8DE3B" w:rsidR="00604428" w:rsidRPr="00A002D7" w:rsidRDefault="00604428" w:rsidP="00FD2200">
            <w:pPr>
              <w:pStyle w:val="Paragraphedeliste"/>
              <w:widowControl/>
              <w:numPr>
                <w:ilvl w:val="0"/>
                <w:numId w:val="12"/>
              </w:numPr>
              <w:autoSpaceDE/>
              <w:autoSpaceDN/>
              <w:ind w:left="453"/>
              <w:jc w:val="both"/>
              <w:rPr>
                <w:rFonts w:asciiTheme="minorHAnsi" w:hAnsiTheme="minorHAnsi" w:cstheme="minorHAnsi"/>
              </w:rPr>
            </w:pPr>
            <w:r w:rsidRPr="00A002D7">
              <w:rPr>
                <w:rFonts w:asciiTheme="minorHAnsi" w:hAnsiTheme="minorHAnsi" w:cstheme="minorHAnsi"/>
              </w:rPr>
              <w:t>Focus : Mobilités résilientes dans les villes et territoires au Sahel et autour du Bassin du Congo</w:t>
            </w:r>
          </w:p>
        </w:tc>
      </w:tr>
    </w:tbl>
    <w:p w14:paraId="42D75A14" w14:textId="240890AE" w:rsidR="00A002D7" w:rsidRDefault="00A002D7" w:rsidP="00A002D7"/>
    <w:p w14:paraId="4DE9F461" w14:textId="23511158" w:rsidR="00D523FF" w:rsidRDefault="00D523FF" w:rsidP="000A2E96">
      <w:pPr>
        <w:jc w:val="both"/>
      </w:pPr>
    </w:p>
    <w:p w14:paraId="7C269410" w14:textId="16C59654" w:rsidR="00A87397" w:rsidRDefault="00D523FF" w:rsidP="00A87397">
      <w:pPr>
        <w:jc w:val="both"/>
      </w:pPr>
      <w:r>
        <w:t>Le programme devra également prévoir une visite terrain</w:t>
      </w:r>
      <w:r w:rsidR="00CF33FD">
        <w:t xml:space="preserve"> pour le </w:t>
      </w:r>
      <w:r w:rsidR="00D946C9">
        <w:t>troisième</w:t>
      </w:r>
      <w:r w:rsidR="00CF33FD">
        <w:t xml:space="preserve"> jour de la semaine. </w:t>
      </w:r>
    </w:p>
    <w:p w14:paraId="3524D4BB" w14:textId="77777777" w:rsidR="00A87397" w:rsidRDefault="00A87397" w:rsidP="00A87397">
      <w:pPr>
        <w:jc w:val="both"/>
      </w:pPr>
    </w:p>
    <w:p w14:paraId="0FAD87D7" w14:textId="77777777" w:rsidR="00A87397" w:rsidRPr="0037260D" w:rsidRDefault="00A87397" w:rsidP="00A87397">
      <w:pPr>
        <w:jc w:val="both"/>
        <w:rPr>
          <w:b/>
          <w:bCs/>
          <w:u w:val="single"/>
        </w:rPr>
      </w:pPr>
      <w:r w:rsidRPr="0037260D">
        <w:rPr>
          <w:b/>
          <w:bCs/>
          <w:u w:val="single"/>
        </w:rPr>
        <w:t xml:space="preserve">Mission 2 : </w:t>
      </w:r>
      <w:r>
        <w:rPr>
          <w:b/>
          <w:bCs/>
          <w:u w:val="single"/>
        </w:rPr>
        <w:t xml:space="preserve">Animer l’atelier </w:t>
      </w:r>
    </w:p>
    <w:p w14:paraId="0F40F204" w14:textId="77777777" w:rsidR="00A87397" w:rsidRDefault="00A87397" w:rsidP="00FD2200">
      <w:pPr>
        <w:pStyle w:val="Paragraphedeliste"/>
        <w:numPr>
          <w:ilvl w:val="0"/>
          <w:numId w:val="8"/>
        </w:numPr>
        <w:jc w:val="both"/>
      </w:pPr>
      <w:r>
        <w:t xml:space="preserve">Animer l’atelier et </w:t>
      </w:r>
      <w:r w:rsidRPr="00C102FE">
        <w:t>mod</w:t>
      </w:r>
      <w:r>
        <w:t>érer</w:t>
      </w:r>
      <w:r w:rsidRPr="00C102FE">
        <w:t xml:space="preserve"> </w:t>
      </w:r>
      <w:r>
        <w:t>l</w:t>
      </w:r>
      <w:r w:rsidRPr="00C102FE">
        <w:t>es discuss</w:t>
      </w:r>
      <w:r>
        <w:t>ions et les travaux de groupes </w:t>
      </w:r>
    </w:p>
    <w:p w14:paraId="49912BB0" w14:textId="77777777" w:rsidR="00A87397" w:rsidRDefault="00A87397" w:rsidP="00FD2200">
      <w:pPr>
        <w:pStyle w:val="Paragraphedeliste"/>
        <w:numPr>
          <w:ilvl w:val="0"/>
          <w:numId w:val="8"/>
        </w:numPr>
        <w:jc w:val="both"/>
      </w:pPr>
      <w:r>
        <w:t xml:space="preserve">Donner des présentations (PPT) pour stimuler les échanges entre  les participants et renforcer leurs capacités autour de la thématique </w:t>
      </w:r>
    </w:p>
    <w:p w14:paraId="6145ED88" w14:textId="77777777" w:rsidR="00A87397" w:rsidRDefault="00A87397" w:rsidP="00FD2200">
      <w:pPr>
        <w:pStyle w:val="Paragraphedeliste"/>
        <w:numPr>
          <w:ilvl w:val="0"/>
          <w:numId w:val="8"/>
        </w:numPr>
        <w:spacing w:before="240" w:line="276" w:lineRule="auto"/>
        <w:ind w:right="194"/>
        <w:jc w:val="both"/>
      </w:pPr>
      <w:r>
        <w:t>Rédaction du rapport final portant sur le déroulement de l’atelier et reportage des principaux points de discussions et des recommandations</w:t>
      </w:r>
    </w:p>
    <w:p w14:paraId="7A2A040F" w14:textId="461ADFA9" w:rsidR="00ED448C" w:rsidRDefault="00A87397" w:rsidP="00FD2200">
      <w:pPr>
        <w:pStyle w:val="Paragraphedeliste"/>
        <w:numPr>
          <w:ilvl w:val="0"/>
          <w:numId w:val="8"/>
        </w:numPr>
        <w:spacing w:before="240" w:line="276" w:lineRule="auto"/>
        <w:ind w:right="194"/>
        <w:jc w:val="both"/>
      </w:pPr>
      <w:r>
        <w:t xml:space="preserve">Préparer l’évaluation de l’atelier par les participants </w:t>
      </w:r>
      <w:r w:rsidR="00ED448C">
        <w:t xml:space="preserve"> </w:t>
      </w:r>
    </w:p>
    <w:p w14:paraId="4E23F60F" w14:textId="36802A9C" w:rsidR="00ED448C" w:rsidRDefault="00ED448C" w:rsidP="00ED448C">
      <w:pPr>
        <w:jc w:val="both"/>
      </w:pPr>
    </w:p>
    <w:p w14:paraId="76CE9626" w14:textId="77777777" w:rsidR="00610454" w:rsidRPr="00610454" w:rsidRDefault="00610454" w:rsidP="00ED448C">
      <w:pPr>
        <w:pBdr>
          <w:top w:val="nil"/>
          <w:left w:val="nil"/>
          <w:bottom w:val="nil"/>
          <w:right w:val="nil"/>
          <w:between w:val="nil"/>
        </w:pBdr>
        <w:jc w:val="both"/>
      </w:pPr>
    </w:p>
    <w:p w14:paraId="61B456EB" w14:textId="2E0C9B00" w:rsidR="0010776F" w:rsidRPr="00E135AC" w:rsidRDefault="000D254F" w:rsidP="00FD2200">
      <w:pPr>
        <w:numPr>
          <w:ilvl w:val="0"/>
          <w:numId w:val="5"/>
        </w:numPr>
        <w:pBdr>
          <w:top w:val="nil"/>
          <w:left w:val="nil"/>
          <w:bottom w:val="nil"/>
          <w:right w:val="nil"/>
          <w:between w:val="nil"/>
        </w:pBdr>
        <w:spacing w:line="276" w:lineRule="auto"/>
        <w:ind w:left="567" w:right="194" w:hanging="283"/>
        <w:jc w:val="both"/>
        <w:rPr>
          <w:b/>
          <w:color w:val="000000"/>
        </w:rPr>
      </w:pPr>
      <w:r w:rsidRPr="00E4610F">
        <w:rPr>
          <w:b/>
          <w:color w:val="000000"/>
        </w:rPr>
        <w:t xml:space="preserve">Durée des travaux, livrables, estimation du temps consacré à la prestation </w:t>
      </w:r>
    </w:p>
    <w:p w14:paraId="5E7772F3" w14:textId="3E4ABB67" w:rsidR="0010776F" w:rsidRPr="00E4610F" w:rsidRDefault="000D254F">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rPr>
          <w:b/>
        </w:rPr>
      </w:pPr>
      <w:r w:rsidRPr="00E4610F">
        <w:rPr>
          <w:b/>
        </w:rPr>
        <w:t xml:space="preserve">Le contrat sera conclu pour un total forfaitaire de </w:t>
      </w:r>
      <w:r w:rsidR="001D44E1" w:rsidRPr="001D44E1">
        <w:rPr>
          <w:b/>
          <w:color w:val="000000"/>
        </w:rPr>
        <w:t>8</w:t>
      </w:r>
      <w:r w:rsidR="008A1778" w:rsidRPr="001D44E1">
        <w:rPr>
          <w:b/>
          <w:color w:val="000000"/>
        </w:rPr>
        <w:t xml:space="preserve"> </w:t>
      </w:r>
      <w:r w:rsidRPr="00E4610F">
        <w:rPr>
          <w:b/>
        </w:rPr>
        <w:t xml:space="preserve">Hommes/Jour. </w:t>
      </w:r>
    </w:p>
    <w:p w14:paraId="2781BE9A" w14:textId="77777777" w:rsidR="0010776F" w:rsidRPr="00E4610F" w:rsidRDefault="000D254F">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pPr>
      <w:r w:rsidRPr="00E4610F">
        <w:t>Les livrables suivants sont attendus du/de la consultant(e) :</w:t>
      </w:r>
    </w:p>
    <w:p w14:paraId="3779EA1F" w14:textId="77777777" w:rsidR="0010776F" w:rsidRPr="00E4610F" w:rsidRDefault="0010776F">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pPr>
    </w:p>
    <w:tbl>
      <w:tblPr>
        <w:tblW w:w="9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2"/>
        <w:gridCol w:w="3118"/>
        <w:gridCol w:w="1294"/>
      </w:tblGrid>
      <w:tr w:rsidR="00BE4524" w:rsidRPr="00E4610F" w14:paraId="01C301D3" w14:textId="77777777" w:rsidTr="00C0490F">
        <w:trPr>
          <w:trHeight w:val="418"/>
        </w:trPr>
        <w:tc>
          <w:tcPr>
            <w:tcW w:w="5382" w:type="dxa"/>
            <w:vAlign w:val="center"/>
          </w:tcPr>
          <w:p w14:paraId="5315854C" w14:textId="77777777" w:rsidR="00BE4524" w:rsidRPr="00E4610F" w:rsidRDefault="00BE4524" w:rsidP="00C0490F">
            <w:pPr>
              <w:jc w:val="center"/>
              <w:rPr>
                <w:b/>
              </w:rPr>
            </w:pPr>
            <w:bookmarkStart w:id="1" w:name="_heading=h.30j0zll" w:colFirst="0" w:colLast="0"/>
            <w:bookmarkEnd w:id="1"/>
            <w:r w:rsidRPr="00E4610F">
              <w:rPr>
                <w:b/>
              </w:rPr>
              <w:t>Livrables</w:t>
            </w:r>
          </w:p>
        </w:tc>
        <w:tc>
          <w:tcPr>
            <w:tcW w:w="3118" w:type="dxa"/>
            <w:vAlign w:val="center"/>
          </w:tcPr>
          <w:p w14:paraId="7BA795A3" w14:textId="77777777" w:rsidR="00BE4524" w:rsidRPr="00E4610F" w:rsidRDefault="00BE4524" w:rsidP="00C0490F">
            <w:pPr>
              <w:jc w:val="center"/>
              <w:rPr>
                <w:b/>
              </w:rPr>
            </w:pPr>
            <w:r w:rsidRPr="00E4610F">
              <w:rPr>
                <w:b/>
              </w:rPr>
              <w:t>Date de remise des livrables</w:t>
            </w:r>
          </w:p>
        </w:tc>
        <w:tc>
          <w:tcPr>
            <w:tcW w:w="1294" w:type="dxa"/>
          </w:tcPr>
          <w:p w14:paraId="67249708" w14:textId="77777777" w:rsidR="00BE4524" w:rsidRPr="00E4610F" w:rsidRDefault="00BE4524" w:rsidP="00C0490F">
            <w:pPr>
              <w:jc w:val="center"/>
              <w:rPr>
                <w:b/>
              </w:rPr>
            </w:pPr>
            <w:r w:rsidRPr="00E4610F">
              <w:rPr>
                <w:b/>
              </w:rPr>
              <w:t>H/J</w:t>
            </w:r>
          </w:p>
        </w:tc>
      </w:tr>
      <w:tr w:rsidR="00BE4524" w:rsidRPr="00E4610F" w14:paraId="17227899" w14:textId="77777777" w:rsidTr="00C0490F">
        <w:trPr>
          <w:trHeight w:val="418"/>
        </w:trPr>
        <w:tc>
          <w:tcPr>
            <w:tcW w:w="5382" w:type="dxa"/>
            <w:vAlign w:val="center"/>
          </w:tcPr>
          <w:p w14:paraId="3129AF0E" w14:textId="77777777" w:rsidR="00BE4524" w:rsidRPr="00E4610F" w:rsidRDefault="00BE4524" w:rsidP="00C0490F">
            <w:pPr>
              <w:jc w:val="both"/>
              <w:rPr>
                <w:b/>
                <w:u w:val="single"/>
              </w:rPr>
            </w:pPr>
            <w:r w:rsidRPr="00E4610F">
              <w:rPr>
                <w:b/>
                <w:u w:val="single"/>
              </w:rPr>
              <w:t xml:space="preserve">Livrable 1 : </w:t>
            </w:r>
          </w:p>
          <w:p w14:paraId="41289757" w14:textId="205624F6" w:rsidR="008A1778" w:rsidRPr="008A1778" w:rsidRDefault="007A2FAA" w:rsidP="00FD2200">
            <w:pPr>
              <w:pStyle w:val="Paragraphedeliste"/>
              <w:widowControl/>
              <w:numPr>
                <w:ilvl w:val="0"/>
                <w:numId w:val="9"/>
              </w:numPr>
              <w:autoSpaceDE/>
              <w:autoSpaceDN/>
              <w:jc w:val="both"/>
              <w:rPr>
                <w:rFonts w:asciiTheme="minorHAnsi" w:hAnsiTheme="minorHAnsi" w:cstheme="minorHAnsi"/>
              </w:rPr>
            </w:pPr>
            <w:r w:rsidRPr="007A2FAA">
              <w:rPr>
                <w:rFonts w:asciiTheme="minorHAnsi" w:hAnsiTheme="minorHAnsi" w:cstheme="minorHAnsi"/>
              </w:rPr>
              <w:t>Note</w:t>
            </w:r>
            <w:r w:rsidR="00383EB9">
              <w:rPr>
                <w:rFonts w:asciiTheme="minorHAnsi" w:hAnsiTheme="minorHAnsi" w:cstheme="minorHAnsi"/>
              </w:rPr>
              <w:t xml:space="preserve"> conceptuelle </w:t>
            </w:r>
            <w:r w:rsidR="00B4246D">
              <w:rPr>
                <w:rFonts w:asciiTheme="minorHAnsi" w:hAnsiTheme="minorHAnsi" w:cstheme="minorHAnsi"/>
              </w:rPr>
              <w:t xml:space="preserve">et programme de l’atelier </w:t>
            </w:r>
          </w:p>
        </w:tc>
        <w:tc>
          <w:tcPr>
            <w:tcW w:w="3118" w:type="dxa"/>
            <w:vAlign w:val="center"/>
          </w:tcPr>
          <w:p w14:paraId="4D42B4B4" w14:textId="418CF2EA" w:rsidR="00BE4524" w:rsidRPr="00E4610F" w:rsidRDefault="00383EB9" w:rsidP="00C0490F">
            <w:pPr>
              <w:jc w:val="both"/>
            </w:pPr>
            <w:r>
              <w:rPr>
                <w:rFonts w:asciiTheme="minorHAnsi" w:hAnsiTheme="minorHAnsi" w:cstheme="minorHAnsi"/>
              </w:rPr>
              <w:t>1 mois</w:t>
            </w:r>
            <w:r w:rsidR="007A2FAA" w:rsidRPr="00BD2486">
              <w:rPr>
                <w:rFonts w:asciiTheme="minorHAnsi" w:hAnsiTheme="minorHAnsi" w:cstheme="minorHAnsi"/>
              </w:rPr>
              <w:t xml:space="preserve"> avant la tenue de l’atelier</w:t>
            </w:r>
          </w:p>
        </w:tc>
        <w:tc>
          <w:tcPr>
            <w:tcW w:w="1294" w:type="dxa"/>
            <w:vAlign w:val="center"/>
          </w:tcPr>
          <w:p w14:paraId="131B3DE7" w14:textId="30D0181D" w:rsidR="00BE4524" w:rsidRPr="001D44E1" w:rsidRDefault="00B4246D" w:rsidP="00C0490F">
            <w:pPr>
              <w:jc w:val="center"/>
            </w:pPr>
            <w:r w:rsidRPr="001D44E1">
              <w:t>1</w:t>
            </w:r>
          </w:p>
        </w:tc>
      </w:tr>
      <w:tr w:rsidR="00BE4524" w:rsidRPr="00E4610F" w14:paraId="34A49000" w14:textId="77777777" w:rsidTr="00C0490F">
        <w:trPr>
          <w:trHeight w:val="993"/>
        </w:trPr>
        <w:tc>
          <w:tcPr>
            <w:tcW w:w="5382" w:type="dxa"/>
          </w:tcPr>
          <w:p w14:paraId="3177522F" w14:textId="36569EDC" w:rsidR="007A2FAA" w:rsidRDefault="00BE4524" w:rsidP="007A2FAA">
            <w:pPr>
              <w:jc w:val="both"/>
              <w:rPr>
                <w:b/>
              </w:rPr>
            </w:pPr>
            <w:r w:rsidRPr="00E4610F">
              <w:rPr>
                <w:b/>
                <w:u w:val="single"/>
              </w:rPr>
              <w:t xml:space="preserve">Livrable </w:t>
            </w:r>
            <w:r w:rsidR="002A7D2F">
              <w:rPr>
                <w:b/>
                <w:u w:val="single"/>
              </w:rPr>
              <w:t>2</w:t>
            </w:r>
            <w:r w:rsidRPr="00E4610F">
              <w:rPr>
                <w:b/>
              </w:rPr>
              <w:t xml:space="preserve"> : </w:t>
            </w:r>
          </w:p>
          <w:p w14:paraId="211BE496" w14:textId="574FCAA8" w:rsidR="00BE4524" w:rsidRPr="007A2FAA" w:rsidRDefault="008A1778" w:rsidP="00FD2200">
            <w:pPr>
              <w:pStyle w:val="Paragraphedeliste"/>
              <w:numPr>
                <w:ilvl w:val="0"/>
                <w:numId w:val="10"/>
              </w:numPr>
              <w:jc w:val="both"/>
              <w:rPr>
                <w:bCs/>
              </w:rPr>
            </w:pPr>
            <w:r w:rsidRPr="007A2FAA">
              <w:rPr>
                <w:bCs/>
              </w:rPr>
              <w:t>Présentation</w:t>
            </w:r>
            <w:r w:rsidR="00383EB9">
              <w:rPr>
                <w:bCs/>
              </w:rPr>
              <w:t>s</w:t>
            </w:r>
            <w:r w:rsidRPr="007A2FAA">
              <w:rPr>
                <w:bCs/>
              </w:rPr>
              <w:t xml:space="preserve"> PPT</w:t>
            </w:r>
          </w:p>
        </w:tc>
        <w:tc>
          <w:tcPr>
            <w:tcW w:w="3118" w:type="dxa"/>
            <w:vAlign w:val="center"/>
          </w:tcPr>
          <w:p w14:paraId="461D051D" w14:textId="43565043" w:rsidR="00BE4524" w:rsidRPr="00E4610F" w:rsidRDefault="007A2FAA" w:rsidP="00C0490F">
            <w:r w:rsidRPr="00BD2486">
              <w:rPr>
                <w:rFonts w:asciiTheme="minorHAnsi" w:hAnsiTheme="minorHAnsi" w:cstheme="minorHAnsi"/>
              </w:rPr>
              <w:t>0</w:t>
            </w:r>
            <w:r w:rsidR="00383EB9">
              <w:rPr>
                <w:rFonts w:asciiTheme="minorHAnsi" w:hAnsiTheme="minorHAnsi" w:cstheme="minorHAnsi"/>
              </w:rPr>
              <w:t>2</w:t>
            </w:r>
            <w:r w:rsidRPr="00BD2486">
              <w:rPr>
                <w:rFonts w:asciiTheme="minorHAnsi" w:hAnsiTheme="minorHAnsi" w:cstheme="minorHAnsi"/>
              </w:rPr>
              <w:t xml:space="preserve"> semaine</w:t>
            </w:r>
            <w:r w:rsidR="00383EB9">
              <w:rPr>
                <w:rFonts w:asciiTheme="minorHAnsi" w:hAnsiTheme="minorHAnsi" w:cstheme="minorHAnsi"/>
              </w:rPr>
              <w:t>s</w:t>
            </w:r>
            <w:r w:rsidRPr="00BD2486">
              <w:rPr>
                <w:rFonts w:asciiTheme="minorHAnsi" w:hAnsiTheme="minorHAnsi" w:cstheme="minorHAnsi"/>
              </w:rPr>
              <w:t xml:space="preserve"> avant la tenue de l’atelier</w:t>
            </w:r>
          </w:p>
        </w:tc>
        <w:tc>
          <w:tcPr>
            <w:tcW w:w="1294" w:type="dxa"/>
            <w:vAlign w:val="center"/>
          </w:tcPr>
          <w:p w14:paraId="625A1355" w14:textId="3E746ED8" w:rsidR="00BE4524" w:rsidRPr="001D44E1" w:rsidRDefault="0014223E" w:rsidP="00C0490F">
            <w:pPr>
              <w:jc w:val="center"/>
            </w:pPr>
            <w:r w:rsidRPr="001D44E1">
              <w:t>3</w:t>
            </w:r>
          </w:p>
        </w:tc>
      </w:tr>
      <w:tr w:rsidR="00BE4524" w:rsidRPr="00E4610F" w14:paraId="2EE3078B" w14:textId="77777777" w:rsidTr="00C0490F">
        <w:trPr>
          <w:trHeight w:val="485"/>
        </w:trPr>
        <w:tc>
          <w:tcPr>
            <w:tcW w:w="5382" w:type="dxa"/>
          </w:tcPr>
          <w:p w14:paraId="3667F50D" w14:textId="32F24376" w:rsidR="00BE4524" w:rsidRPr="00E4610F" w:rsidRDefault="00BE4524" w:rsidP="002A7D2F">
            <w:pPr>
              <w:jc w:val="both"/>
              <w:rPr>
                <w:b/>
              </w:rPr>
            </w:pPr>
            <w:r w:rsidRPr="00E4610F">
              <w:rPr>
                <w:b/>
                <w:u w:val="single"/>
              </w:rPr>
              <w:t xml:space="preserve">Livrable </w:t>
            </w:r>
            <w:r w:rsidR="008A1778">
              <w:rPr>
                <w:b/>
                <w:u w:val="single"/>
              </w:rPr>
              <w:t>3</w:t>
            </w:r>
            <w:r w:rsidR="008A1778">
              <w:rPr>
                <w:b/>
              </w:rPr>
              <w:t> </w:t>
            </w:r>
            <w:r w:rsidRPr="00E4610F">
              <w:rPr>
                <w:b/>
              </w:rPr>
              <w:t xml:space="preserve">: </w:t>
            </w:r>
          </w:p>
          <w:p w14:paraId="4D30D67A" w14:textId="0AC1C16B" w:rsidR="00BE4524" w:rsidRPr="007A2FAA" w:rsidRDefault="00BE4524" w:rsidP="00FD2200">
            <w:pPr>
              <w:pStyle w:val="Paragraphedeliste"/>
              <w:numPr>
                <w:ilvl w:val="0"/>
                <w:numId w:val="10"/>
              </w:numPr>
              <w:pBdr>
                <w:top w:val="nil"/>
                <w:left w:val="nil"/>
                <w:bottom w:val="nil"/>
                <w:right w:val="nil"/>
                <w:between w:val="nil"/>
              </w:pBdr>
              <w:jc w:val="both"/>
              <w:rPr>
                <w:b/>
                <w:color w:val="000000"/>
                <w:u w:val="single"/>
              </w:rPr>
            </w:pPr>
            <w:r w:rsidRPr="007A2FAA">
              <w:rPr>
                <w:color w:val="000000"/>
              </w:rPr>
              <w:t xml:space="preserve">Rapport de </w:t>
            </w:r>
            <w:r w:rsidR="007A2FAA" w:rsidRPr="007A2FAA">
              <w:rPr>
                <w:color w:val="000000"/>
              </w:rPr>
              <w:t>déroulement de</w:t>
            </w:r>
            <w:r w:rsidR="00C571EB">
              <w:rPr>
                <w:color w:val="000000"/>
              </w:rPr>
              <w:t xml:space="preserve"> l’atelier </w:t>
            </w:r>
          </w:p>
        </w:tc>
        <w:tc>
          <w:tcPr>
            <w:tcW w:w="3118" w:type="dxa"/>
            <w:vAlign w:val="center"/>
          </w:tcPr>
          <w:p w14:paraId="65A0EF98" w14:textId="2B943D5F" w:rsidR="00BE4524" w:rsidRPr="00E4610F" w:rsidRDefault="007A2FAA" w:rsidP="00C0490F">
            <w:r w:rsidRPr="00BD2486">
              <w:rPr>
                <w:rFonts w:asciiTheme="minorHAnsi" w:hAnsiTheme="minorHAnsi" w:cstheme="minorHAnsi"/>
              </w:rPr>
              <w:t>01 semaine après la tenue de l’atelier</w:t>
            </w:r>
          </w:p>
        </w:tc>
        <w:tc>
          <w:tcPr>
            <w:tcW w:w="1294" w:type="dxa"/>
            <w:vAlign w:val="center"/>
          </w:tcPr>
          <w:p w14:paraId="6A147BEC" w14:textId="42EEED6E" w:rsidR="00BE4524" w:rsidRPr="001D44E1" w:rsidRDefault="0014223E" w:rsidP="00C0490F">
            <w:pPr>
              <w:jc w:val="center"/>
            </w:pPr>
            <w:r w:rsidRPr="001D44E1">
              <w:t>1</w:t>
            </w:r>
          </w:p>
        </w:tc>
      </w:tr>
      <w:tr w:rsidR="008A1778" w:rsidRPr="00E4610F" w14:paraId="4DE527F5" w14:textId="77777777" w:rsidTr="00C0490F">
        <w:trPr>
          <w:trHeight w:val="485"/>
        </w:trPr>
        <w:tc>
          <w:tcPr>
            <w:tcW w:w="5382" w:type="dxa"/>
          </w:tcPr>
          <w:p w14:paraId="220B2E0F" w14:textId="40A6F9F8" w:rsidR="008A1778" w:rsidRPr="008A1778" w:rsidRDefault="008A1778" w:rsidP="002A7D2F">
            <w:pPr>
              <w:jc w:val="both"/>
              <w:rPr>
                <w:b/>
              </w:rPr>
            </w:pPr>
            <w:r w:rsidRPr="008A1778">
              <w:rPr>
                <w:b/>
              </w:rPr>
              <w:t>Animation de</w:t>
            </w:r>
            <w:r w:rsidR="00C571EB">
              <w:rPr>
                <w:b/>
              </w:rPr>
              <w:t xml:space="preserve"> l’atelier </w:t>
            </w:r>
            <w:r w:rsidRPr="008A1778">
              <w:rPr>
                <w:b/>
              </w:rPr>
              <w:t xml:space="preserve"> </w:t>
            </w:r>
          </w:p>
        </w:tc>
        <w:tc>
          <w:tcPr>
            <w:tcW w:w="3118" w:type="dxa"/>
            <w:vAlign w:val="center"/>
          </w:tcPr>
          <w:p w14:paraId="21F2A8ED" w14:textId="77777777" w:rsidR="008A1778" w:rsidRPr="00BD2486" w:rsidRDefault="008A1778" w:rsidP="00C0490F">
            <w:pPr>
              <w:rPr>
                <w:rFonts w:asciiTheme="minorHAnsi" w:hAnsiTheme="minorHAnsi" w:cstheme="minorHAnsi"/>
              </w:rPr>
            </w:pPr>
          </w:p>
        </w:tc>
        <w:tc>
          <w:tcPr>
            <w:tcW w:w="1294" w:type="dxa"/>
            <w:vAlign w:val="center"/>
          </w:tcPr>
          <w:p w14:paraId="75475DC4" w14:textId="1283C92B" w:rsidR="008A1778" w:rsidRPr="001D44E1" w:rsidRDefault="00B4246D" w:rsidP="00C0490F">
            <w:pPr>
              <w:jc w:val="center"/>
            </w:pPr>
            <w:r w:rsidRPr="001D44E1">
              <w:t>3</w:t>
            </w:r>
          </w:p>
        </w:tc>
      </w:tr>
      <w:tr w:rsidR="00383EB9" w:rsidRPr="00E4610F" w14:paraId="245B9375" w14:textId="77777777" w:rsidTr="00383EB9">
        <w:trPr>
          <w:trHeight w:val="485"/>
        </w:trPr>
        <w:tc>
          <w:tcPr>
            <w:tcW w:w="8500" w:type="dxa"/>
            <w:gridSpan w:val="2"/>
            <w:vAlign w:val="center"/>
          </w:tcPr>
          <w:p w14:paraId="7C227AAB" w14:textId="6C039DAE" w:rsidR="00383EB9" w:rsidRPr="00383EB9" w:rsidRDefault="00383EB9" w:rsidP="00383EB9">
            <w:pPr>
              <w:rPr>
                <w:rFonts w:asciiTheme="minorHAnsi" w:hAnsiTheme="minorHAnsi" w:cstheme="minorHAnsi"/>
                <w:b/>
                <w:bCs/>
              </w:rPr>
            </w:pPr>
            <w:r w:rsidRPr="00383EB9">
              <w:rPr>
                <w:rFonts w:asciiTheme="minorHAnsi" w:hAnsiTheme="minorHAnsi" w:cstheme="minorHAnsi"/>
                <w:b/>
                <w:bCs/>
              </w:rPr>
              <w:t xml:space="preserve">Total </w:t>
            </w:r>
          </w:p>
        </w:tc>
        <w:tc>
          <w:tcPr>
            <w:tcW w:w="1294" w:type="dxa"/>
            <w:vAlign w:val="center"/>
          </w:tcPr>
          <w:p w14:paraId="51C8EDE7" w14:textId="1486E5B5" w:rsidR="00383EB9" w:rsidRPr="001D44E1" w:rsidRDefault="0014223E" w:rsidP="00C0490F">
            <w:pPr>
              <w:jc w:val="center"/>
              <w:rPr>
                <w:b/>
                <w:bCs/>
              </w:rPr>
            </w:pPr>
            <w:r w:rsidRPr="001D44E1">
              <w:rPr>
                <w:b/>
                <w:bCs/>
              </w:rPr>
              <w:t>8</w:t>
            </w:r>
          </w:p>
        </w:tc>
      </w:tr>
    </w:tbl>
    <w:p w14:paraId="342032DA" w14:textId="77777777" w:rsidR="0010776F" w:rsidRPr="00E4610F" w:rsidRDefault="0010776F" w:rsidP="007C4D99">
      <w:pPr>
        <w:pBdr>
          <w:top w:val="nil"/>
          <w:left w:val="nil"/>
          <w:bottom w:val="nil"/>
          <w:right w:val="nil"/>
          <w:between w:val="nil"/>
        </w:pBdr>
        <w:spacing w:before="240" w:line="276" w:lineRule="auto"/>
        <w:ind w:right="194"/>
        <w:jc w:val="both"/>
        <w:rPr>
          <w:b/>
          <w:color w:val="000000"/>
        </w:rPr>
      </w:pPr>
    </w:p>
    <w:p w14:paraId="524BAD4F" w14:textId="77777777" w:rsidR="0010776F" w:rsidRPr="00E4610F" w:rsidRDefault="000D254F">
      <w:pPr>
        <w:spacing w:after="200" w:line="276" w:lineRule="auto"/>
        <w:jc w:val="both"/>
        <w:rPr>
          <w:u w:val="single"/>
        </w:rPr>
      </w:pPr>
      <w:r w:rsidRPr="00E4610F">
        <w:rPr>
          <w:u w:val="single"/>
        </w:rPr>
        <w:lastRenderedPageBreak/>
        <w:t xml:space="preserve">Tous les documents doivent être produits en français et soumis sous forme électronique (Word et PPT). </w:t>
      </w:r>
    </w:p>
    <w:p w14:paraId="07572913" w14:textId="77777777" w:rsidR="006D02FA" w:rsidRDefault="000D254F" w:rsidP="00FD2200">
      <w:pPr>
        <w:numPr>
          <w:ilvl w:val="0"/>
          <w:numId w:val="5"/>
        </w:numPr>
        <w:pBdr>
          <w:top w:val="nil"/>
          <w:left w:val="nil"/>
          <w:bottom w:val="nil"/>
          <w:right w:val="nil"/>
          <w:between w:val="nil"/>
        </w:pBdr>
        <w:spacing w:before="240" w:line="276" w:lineRule="auto"/>
        <w:ind w:left="567" w:right="194" w:hanging="283"/>
        <w:jc w:val="both"/>
        <w:rPr>
          <w:b/>
          <w:color w:val="000000"/>
        </w:rPr>
      </w:pPr>
      <w:r w:rsidRPr="00E4610F">
        <w:rPr>
          <w:b/>
          <w:color w:val="000000"/>
        </w:rPr>
        <w:t>Modalités de paiement</w:t>
      </w:r>
    </w:p>
    <w:p w14:paraId="6C4AC29E" w14:textId="7DBAEE5C" w:rsidR="006D02FA" w:rsidRPr="006D02FA" w:rsidRDefault="006D02FA" w:rsidP="006D02FA">
      <w:pPr>
        <w:pBdr>
          <w:top w:val="nil"/>
          <w:left w:val="nil"/>
          <w:bottom w:val="nil"/>
          <w:right w:val="nil"/>
          <w:between w:val="nil"/>
        </w:pBdr>
        <w:spacing w:before="240" w:line="276" w:lineRule="auto"/>
        <w:ind w:right="194"/>
        <w:jc w:val="both"/>
        <w:rPr>
          <w:b/>
          <w:color w:val="000000"/>
        </w:rPr>
      </w:pPr>
      <w:r w:rsidRPr="00E4610F">
        <w:t xml:space="preserve">Le règlement sera effectué en </w:t>
      </w:r>
      <w:r>
        <w:t>une seule tranche après validation de tous les livrables.</w:t>
      </w:r>
    </w:p>
    <w:p w14:paraId="403E2C93" w14:textId="77777777" w:rsidR="0010776F" w:rsidRPr="00E4610F" w:rsidRDefault="0010776F">
      <w:pPr>
        <w:pBdr>
          <w:top w:val="nil"/>
          <w:left w:val="nil"/>
          <w:bottom w:val="nil"/>
          <w:right w:val="nil"/>
          <w:between w:val="nil"/>
        </w:pBdr>
        <w:spacing w:line="276" w:lineRule="auto"/>
        <w:ind w:left="720" w:right="194"/>
        <w:jc w:val="both"/>
        <w:rPr>
          <w:color w:val="000000"/>
        </w:rPr>
      </w:pPr>
    </w:p>
    <w:p w14:paraId="2C40C6EA" w14:textId="77777777" w:rsidR="0010776F" w:rsidRPr="00E4610F" w:rsidRDefault="000D254F" w:rsidP="00FD2200">
      <w:pPr>
        <w:numPr>
          <w:ilvl w:val="0"/>
          <w:numId w:val="5"/>
        </w:numPr>
        <w:pBdr>
          <w:top w:val="nil"/>
          <w:left w:val="nil"/>
          <w:bottom w:val="nil"/>
          <w:right w:val="nil"/>
          <w:between w:val="nil"/>
        </w:pBdr>
        <w:spacing w:line="276" w:lineRule="auto"/>
        <w:ind w:left="567" w:right="194" w:hanging="283"/>
        <w:jc w:val="both"/>
        <w:rPr>
          <w:b/>
          <w:color w:val="000000"/>
        </w:rPr>
      </w:pPr>
      <w:r w:rsidRPr="00E4610F">
        <w:rPr>
          <w:b/>
          <w:color w:val="000000"/>
        </w:rPr>
        <w:t>Profil de ou des expert(e)s</w:t>
      </w:r>
    </w:p>
    <w:p w14:paraId="5C437663" w14:textId="77777777" w:rsidR="000978EF" w:rsidRDefault="000978EF" w:rsidP="00FD2200">
      <w:pPr>
        <w:pStyle w:val="Paragraphedeliste"/>
        <w:numPr>
          <w:ilvl w:val="0"/>
          <w:numId w:val="7"/>
        </w:numPr>
        <w:pBdr>
          <w:top w:val="nil"/>
          <w:left w:val="nil"/>
          <w:bottom w:val="nil"/>
          <w:right w:val="nil"/>
          <w:between w:val="nil"/>
        </w:pBdr>
        <w:spacing w:line="276" w:lineRule="auto"/>
        <w:ind w:right="194"/>
        <w:jc w:val="both"/>
        <w:rPr>
          <w:color w:val="000000"/>
        </w:rPr>
      </w:pPr>
      <w:r w:rsidRPr="00232424">
        <w:t xml:space="preserve">Diplôme d'études supérieures (Docteur, ingénieur ou équivalent) </w:t>
      </w:r>
      <w:r w:rsidRPr="00E4610F">
        <w:rPr>
          <w:color w:val="000000"/>
        </w:rPr>
        <w:t xml:space="preserve">en économie, relations internationales, agronomie, environnement ou toute autre discipline jugée pertinente à la consultation  ; </w:t>
      </w:r>
    </w:p>
    <w:p w14:paraId="1CF37CD4" w14:textId="6D58638F" w:rsidR="00E4610F" w:rsidRDefault="00E4610F" w:rsidP="00FD2200">
      <w:pPr>
        <w:pStyle w:val="Paragraphedeliste"/>
        <w:numPr>
          <w:ilvl w:val="0"/>
          <w:numId w:val="7"/>
        </w:numPr>
        <w:pBdr>
          <w:top w:val="nil"/>
          <w:left w:val="nil"/>
          <w:bottom w:val="nil"/>
          <w:right w:val="nil"/>
          <w:between w:val="nil"/>
        </w:pBdr>
        <w:spacing w:line="276" w:lineRule="auto"/>
        <w:ind w:right="194"/>
        <w:jc w:val="both"/>
        <w:rPr>
          <w:color w:val="000000"/>
        </w:rPr>
      </w:pPr>
      <w:r w:rsidRPr="00E4610F">
        <w:rPr>
          <w:color w:val="000000"/>
        </w:rPr>
        <w:t xml:space="preserve">Ayant </w:t>
      </w:r>
      <w:r w:rsidR="00F81602">
        <w:rPr>
          <w:color w:val="000000"/>
        </w:rPr>
        <w:t>une solide</w:t>
      </w:r>
      <w:r w:rsidRPr="00E4610F">
        <w:rPr>
          <w:color w:val="000000"/>
        </w:rPr>
        <w:t xml:space="preserve"> expérience dans le domaine de la lutte contre les changements climatiques au Maroc</w:t>
      </w:r>
      <w:r w:rsidR="001011E9">
        <w:rPr>
          <w:color w:val="000000"/>
        </w:rPr>
        <w:t>, notamment dans l’évaluation de la vulnérabilité et la modélisation des risques</w:t>
      </w:r>
      <w:r w:rsidRPr="00E4610F">
        <w:rPr>
          <w:color w:val="000000"/>
        </w:rPr>
        <w:t xml:space="preserve"> ;</w:t>
      </w:r>
    </w:p>
    <w:p w14:paraId="715C9A7A" w14:textId="00951467" w:rsidR="00BB743C" w:rsidRDefault="00BB743C" w:rsidP="00FD2200">
      <w:pPr>
        <w:pStyle w:val="Paragraphedeliste"/>
        <w:numPr>
          <w:ilvl w:val="0"/>
          <w:numId w:val="7"/>
        </w:numPr>
        <w:pBdr>
          <w:top w:val="nil"/>
          <w:left w:val="nil"/>
          <w:bottom w:val="nil"/>
          <w:right w:val="nil"/>
          <w:between w:val="nil"/>
        </w:pBdr>
        <w:spacing w:line="276" w:lineRule="auto"/>
        <w:ind w:right="194"/>
        <w:jc w:val="both"/>
        <w:rPr>
          <w:color w:val="000000"/>
        </w:rPr>
      </w:pPr>
      <w:r>
        <w:rPr>
          <w:color w:val="000000"/>
        </w:rPr>
        <w:t xml:space="preserve">Expérience en lien avec </w:t>
      </w:r>
      <w:r w:rsidR="00F5261E">
        <w:rPr>
          <w:color w:val="000000"/>
        </w:rPr>
        <w:t xml:space="preserve">l’intégration des changements climatiques dans la planification locale </w:t>
      </w:r>
      <w:r>
        <w:rPr>
          <w:color w:val="000000"/>
        </w:rPr>
        <w:t>;</w:t>
      </w:r>
    </w:p>
    <w:p w14:paraId="44089D71" w14:textId="20D49C41" w:rsidR="00E4610F" w:rsidRPr="00FA60E2" w:rsidRDefault="00FA60E2" w:rsidP="00FD2200">
      <w:pPr>
        <w:pStyle w:val="Paragraphedeliste"/>
        <w:numPr>
          <w:ilvl w:val="0"/>
          <w:numId w:val="7"/>
        </w:numPr>
        <w:spacing w:before="240" w:line="276" w:lineRule="auto"/>
        <w:ind w:right="194"/>
        <w:jc w:val="both"/>
      </w:pPr>
      <w:r>
        <w:t>Expérience prouvée dans la modération et animation d’ateliers</w:t>
      </w:r>
      <w:r w:rsidR="008A1948">
        <w:t xml:space="preserve"> en lien avec </w:t>
      </w:r>
      <w:r w:rsidR="00F81602">
        <w:rPr>
          <w:color w:val="000000"/>
        </w:rPr>
        <w:t xml:space="preserve">le changement </w:t>
      </w:r>
      <w:proofErr w:type="gramStart"/>
      <w:r w:rsidR="00F81602">
        <w:rPr>
          <w:color w:val="000000"/>
        </w:rPr>
        <w:t>climatique</w:t>
      </w:r>
      <w:r w:rsidR="008A1948">
        <w:t xml:space="preserve"> </w:t>
      </w:r>
      <w:r>
        <w:t xml:space="preserve"> </w:t>
      </w:r>
      <w:r w:rsidR="00E4610F" w:rsidRPr="00FA60E2">
        <w:rPr>
          <w:color w:val="000000"/>
        </w:rPr>
        <w:t>;</w:t>
      </w:r>
      <w:proofErr w:type="gramEnd"/>
    </w:p>
    <w:p w14:paraId="79E0468C" w14:textId="31C83F61" w:rsidR="00FA60E2" w:rsidRPr="00FA60E2" w:rsidRDefault="00FA60E2" w:rsidP="00FD2200">
      <w:pPr>
        <w:pStyle w:val="Paragraphedeliste"/>
        <w:numPr>
          <w:ilvl w:val="0"/>
          <w:numId w:val="7"/>
        </w:numPr>
        <w:spacing w:before="240" w:line="276" w:lineRule="auto"/>
        <w:ind w:right="194"/>
        <w:jc w:val="both"/>
      </w:pPr>
      <w:r>
        <w:t>Compétences relationnelles, capacité à transmettre, à gérer un groupe et à s’adapter aux différents profils des participants ;</w:t>
      </w:r>
    </w:p>
    <w:p w14:paraId="57942D08" w14:textId="77777777" w:rsidR="001011E9" w:rsidRPr="00E4610F" w:rsidRDefault="001011E9">
      <w:pPr>
        <w:pBdr>
          <w:top w:val="nil"/>
          <w:left w:val="nil"/>
          <w:bottom w:val="nil"/>
          <w:right w:val="nil"/>
          <w:between w:val="nil"/>
        </w:pBdr>
        <w:spacing w:line="276" w:lineRule="auto"/>
        <w:ind w:left="720" w:right="194"/>
        <w:jc w:val="both"/>
        <w:rPr>
          <w:color w:val="000000"/>
        </w:rPr>
      </w:pPr>
    </w:p>
    <w:p w14:paraId="4D752647" w14:textId="77777777" w:rsidR="0010776F" w:rsidRPr="00E4610F" w:rsidRDefault="000D254F" w:rsidP="00FD2200">
      <w:pPr>
        <w:numPr>
          <w:ilvl w:val="0"/>
          <w:numId w:val="5"/>
        </w:numPr>
        <w:pBdr>
          <w:top w:val="nil"/>
          <w:left w:val="nil"/>
          <w:bottom w:val="nil"/>
          <w:right w:val="nil"/>
          <w:between w:val="nil"/>
        </w:pBdr>
        <w:spacing w:line="276" w:lineRule="auto"/>
        <w:ind w:left="567" w:right="194" w:hanging="283"/>
        <w:jc w:val="both"/>
        <w:rPr>
          <w:b/>
          <w:color w:val="000000"/>
        </w:rPr>
      </w:pPr>
      <w:r w:rsidRPr="00E4610F">
        <w:rPr>
          <w:b/>
          <w:color w:val="000000"/>
        </w:rPr>
        <w:t>Présentation de l’offre du contractant</w:t>
      </w:r>
    </w:p>
    <w:p w14:paraId="224A4770" w14:textId="77777777" w:rsidR="0010776F" w:rsidRPr="00E4610F" w:rsidRDefault="000D254F">
      <w:pPr>
        <w:pBdr>
          <w:top w:val="nil"/>
          <w:left w:val="nil"/>
          <w:bottom w:val="nil"/>
          <w:right w:val="nil"/>
          <w:between w:val="nil"/>
        </w:pBdr>
        <w:spacing w:before="120"/>
        <w:rPr>
          <w:color w:val="000000"/>
        </w:rPr>
      </w:pPr>
      <w:r w:rsidRPr="00E4610F">
        <w:rPr>
          <w:color w:val="000000"/>
        </w:rPr>
        <w:t>Le prestataire est tenu de présenter les documents suivants :</w:t>
      </w:r>
    </w:p>
    <w:p w14:paraId="16A35EC5" w14:textId="77777777" w:rsidR="0010776F" w:rsidRPr="00E4610F" w:rsidRDefault="000D254F">
      <w:pPr>
        <w:pStyle w:val="Titre1"/>
        <w:numPr>
          <w:ilvl w:val="0"/>
          <w:numId w:val="1"/>
        </w:numPr>
        <w:tabs>
          <w:tab w:val="left" w:pos="1237"/>
        </w:tabs>
        <w:spacing w:before="120"/>
        <w:rPr>
          <w:sz w:val="22"/>
          <w:szCs w:val="22"/>
        </w:rPr>
      </w:pPr>
      <w:r w:rsidRPr="00E4610F">
        <w:rPr>
          <w:sz w:val="22"/>
          <w:szCs w:val="22"/>
        </w:rPr>
        <w:t>Offre Technique détaillant :</w:t>
      </w:r>
    </w:p>
    <w:p w14:paraId="14775F32" w14:textId="77777777" w:rsidR="0010776F" w:rsidRPr="00E4610F" w:rsidRDefault="000D254F" w:rsidP="00FD2200">
      <w:pPr>
        <w:numPr>
          <w:ilvl w:val="1"/>
          <w:numId w:val="4"/>
        </w:numPr>
        <w:pBdr>
          <w:top w:val="nil"/>
          <w:left w:val="nil"/>
          <w:bottom w:val="nil"/>
          <w:right w:val="nil"/>
          <w:between w:val="nil"/>
        </w:pBdr>
        <w:tabs>
          <w:tab w:val="left" w:pos="1236"/>
          <w:tab w:val="left" w:pos="1237"/>
        </w:tabs>
        <w:spacing w:before="122"/>
        <w:jc w:val="both"/>
        <w:rPr>
          <w:color w:val="000000"/>
          <w:lang w:val="en-US"/>
        </w:rPr>
      </w:pPr>
      <w:r w:rsidRPr="00E4610F">
        <w:rPr>
          <w:color w:val="000000"/>
          <w:lang w:val="en-US"/>
        </w:rPr>
        <w:t>CV de(s) expert(s);</w:t>
      </w:r>
    </w:p>
    <w:p w14:paraId="428BBA69" w14:textId="01382E56" w:rsidR="0010776F" w:rsidRPr="00E4610F" w:rsidRDefault="00B36088" w:rsidP="00FD2200">
      <w:pPr>
        <w:numPr>
          <w:ilvl w:val="1"/>
          <w:numId w:val="4"/>
        </w:numPr>
        <w:pBdr>
          <w:top w:val="nil"/>
          <w:left w:val="nil"/>
          <w:bottom w:val="nil"/>
          <w:right w:val="nil"/>
          <w:between w:val="nil"/>
        </w:pBdr>
        <w:tabs>
          <w:tab w:val="left" w:pos="1236"/>
          <w:tab w:val="left" w:pos="1237"/>
        </w:tabs>
        <w:spacing w:before="119"/>
        <w:jc w:val="both"/>
      </w:pPr>
      <w:r w:rsidRPr="00E4610F">
        <w:rPr>
          <w:color w:val="000000"/>
        </w:rPr>
        <w:t>Étapes</w:t>
      </w:r>
      <w:r w:rsidR="000D254F" w:rsidRPr="00E4610F">
        <w:rPr>
          <w:color w:val="000000"/>
        </w:rPr>
        <w:t xml:space="preserve"> et calendrier de mise en œuvre ;</w:t>
      </w:r>
    </w:p>
    <w:p w14:paraId="057B1F4C" w14:textId="24FE5301" w:rsidR="0010776F" w:rsidRPr="00E4610F" w:rsidRDefault="000D254F" w:rsidP="00FD2200">
      <w:pPr>
        <w:numPr>
          <w:ilvl w:val="1"/>
          <w:numId w:val="4"/>
        </w:numPr>
        <w:pBdr>
          <w:top w:val="nil"/>
          <w:left w:val="nil"/>
          <w:bottom w:val="nil"/>
          <w:right w:val="nil"/>
          <w:between w:val="nil"/>
        </w:pBdr>
        <w:tabs>
          <w:tab w:val="left" w:pos="1236"/>
          <w:tab w:val="left" w:pos="1237"/>
        </w:tabs>
        <w:spacing w:before="119"/>
        <w:jc w:val="both"/>
      </w:pPr>
      <w:r w:rsidRPr="00E4610F">
        <w:rPr>
          <w:color w:val="000000"/>
        </w:rPr>
        <w:t xml:space="preserve">    </w:t>
      </w:r>
      <w:r w:rsidR="00FD2200">
        <w:rPr>
          <w:color w:val="000000"/>
        </w:rPr>
        <w:t xml:space="preserve">Note de cadrage et programme de l’atelier ; </w:t>
      </w:r>
    </w:p>
    <w:p w14:paraId="5F6C4F38" w14:textId="77777777" w:rsidR="0010776F" w:rsidRPr="00E4610F" w:rsidRDefault="000D254F">
      <w:pPr>
        <w:pStyle w:val="Titre1"/>
        <w:numPr>
          <w:ilvl w:val="0"/>
          <w:numId w:val="1"/>
        </w:numPr>
        <w:tabs>
          <w:tab w:val="left" w:pos="1237"/>
        </w:tabs>
        <w:spacing w:before="117"/>
        <w:jc w:val="both"/>
        <w:rPr>
          <w:sz w:val="22"/>
          <w:szCs w:val="22"/>
        </w:rPr>
      </w:pPr>
      <w:r w:rsidRPr="00E4610F">
        <w:rPr>
          <w:sz w:val="22"/>
          <w:szCs w:val="22"/>
        </w:rPr>
        <w:t>Offre Financière :</w:t>
      </w:r>
    </w:p>
    <w:p w14:paraId="5928026A" w14:textId="57E303ED" w:rsidR="0010776F" w:rsidRPr="00E4610F" w:rsidRDefault="000D254F" w:rsidP="00FD2200">
      <w:pPr>
        <w:numPr>
          <w:ilvl w:val="0"/>
          <w:numId w:val="2"/>
        </w:numPr>
        <w:pBdr>
          <w:top w:val="nil"/>
          <w:left w:val="nil"/>
          <w:bottom w:val="nil"/>
          <w:right w:val="nil"/>
          <w:between w:val="nil"/>
        </w:pBdr>
        <w:tabs>
          <w:tab w:val="left" w:pos="1237"/>
        </w:tabs>
        <w:spacing w:before="119"/>
        <w:ind w:left="1418" w:right="193"/>
        <w:jc w:val="both"/>
      </w:pPr>
      <w:r w:rsidRPr="00E4610F">
        <w:rPr>
          <w:color w:val="000000"/>
        </w:rPr>
        <w:t xml:space="preserve">    Une offre financière détaillée spécifiant le nombre d’H/J par étape de chaque phase. L’offre financière doit être datée et signée.</w:t>
      </w:r>
    </w:p>
    <w:p w14:paraId="6EF18C00" w14:textId="77777777" w:rsidR="0010776F" w:rsidRPr="00E4610F" w:rsidRDefault="0010776F" w:rsidP="004443C0">
      <w:pPr>
        <w:pBdr>
          <w:top w:val="nil"/>
          <w:left w:val="nil"/>
          <w:bottom w:val="nil"/>
          <w:right w:val="nil"/>
          <w:between w:val="nil"/>
        </w:pBdr>
        <w:tabs>
          <w:tab w:val="left" w:pos="1237"/>
        </w:tabs>
        <w:ind w:right="193"/>
        <w:jc w:val="both"/>
        <w:rPr>
          <w:color w:val="000000"/>
        </w:rPr>
      </w:pPr>
    </w:p>
    <w:p w14:paraId="4394C0A1" w14:textId="06C4EB0D" w:rsidR="0010776F" w:rsidRPr="00E4610F" w:rsidRDefault="00FC6B39" w:rsidP="00FD2200">
      <w:pPr>
        <w:numPr>
          <w:ilvl w:val="0"/>
          <w:numId w:val="5"/>
        </w:numPr>
        <w:pBdr>
          <w:top w:val="nil"/>
          <w:left w:val="nil"/>
          <w:bottom w:val="nil"/>
          <w:right w:val="nil"/>
          <w:between w:val="nil"/>
        </w:pBdr>
        <w:spacing w:line="276" w:lineRule="auto"/>
        <w:ind w:left="709" w:right="194" w:hanging="425"/>
        <w:jc w:val="both"/>
        <w:rPr>
          <w:b/>
          <w:color w:val="000000"/>
        </w:rPr>
      </w:pPr>
      <w:r w:rsidRPr="00E4610F">
        <w:rPr>
          <w:b/>
          <w:color w:val="000000"/>
        </w:rPr>
        <w:t>Évaluation</w:t>
      </w:r>
      <w:r w:rsidR="000D254F" w:rsidRPr="00E4610F">
        <w:rPr>
          <w:b/>
          <w:color w:val="000000"/>
        </w:rPr>
        <w:t xml:space="preserve"> des offres </w:t>
      </w:r>
    </w:p>
    <w:p w14:paraId="3CAEB83B" w14:textId="77777777" w:rsidR="0010776F" w:rsidRPr="00E4610F" w:rsidRDefault="0010776F">
      <w:pPr>
        <w:pBdr>
          <w:top w:val="nil"/>
          <w:left w:val="nil"/>
          <w:bottom w:val="nil"/>
          <w:right w:val="nil"/>
          <w:between w:val="nil"/>
        </w:pBdr>
        <w:spacing w:line="276" w:lineRule="auto"/>
        <w:ind w:left="709" w:right="194"/>
        <w:jc w:val="both"/>
        <w:rPr>
          <w:b/>
          <w:color w:val="000000"/>
        </w:rPr>
      </w:pPr>
    </w:p>
    <w:tbl>
      <w:tblPr>
        <w:tblStyle w:val="a0"/>
        <w:tblW w:w="83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09"/>
        <w:gridCol w:w="2250"/>
      </w:tblGrid>
      <w:tr w:rsidR="0010776F" w:rsidRPr="00E4610F" w14:paraId="12DAAAF2" w14:textId="77777777">
        <w:trPr>
          <w:jc w:val="center"/>
        </w:trPr>
        <w:tc>
          <w:tcPr>
            <w:tcW w:w="6109" w:type="dxa"/>
            <w:shd w:val="clear" w:color="auto" w:fill="D9D9D9"/>
          </w:tcPr>
          <w:p w14:paraId="15DE7DD0" w14:textId="77777777" w:rsidR="0010776F" w:rsidRPr="00E4610F" w:rsidRDefault="000D254F">
            <w:pPr>
              <w:widowControl/>
              <w:pBdr>
                <w:top w:val="nil"/>
                <w:left w:val="nil"/>
                <w:bottom w:val="nil"/>
                <w:right w:val="nil"/>
                <w:between w:val="nil"/>
              </w:pBdr>
              <w:jc w:val="center"/>
              <w:rPr>
                <w:b/>
                <w:color w:val="000000"/>
              </w:rPr>
            </w:pPr>
            <w:r w:rsidRPr="00E4610F">
              <w:rPr>
                <w:b/>
                <w:color w:val="000000"/>
              </w:rPr>
              <w:t>Critères de l’évaluation technique</w:t>
            </w:r>
          </w:p>
        </w:tc>
        <w:tc>
          <w:tcPr>
            <w:tcW w:w="2250" w:type="dxa"/>
            <w:shd w:val="clear" w:color="auto" w:fill="D9D9D9"/>
          </w:tcPr>
          <w:p w14:paraId="138D47E4" w14:textId="77777777" w:rsidR="0010776F" w:rsidRPr="00E4610F" w:rsidRDefault="000D254F">
            <w:pPr>
              <w:widowControl/>
              <w:pBdr>
                <w:top w:val="nil"/>
                <w:left w:val="nil"/>
                <w:bottom w:val="nil"/>
                <w:right w:val="nil"/>
                <w:between w:val="nil"/>
              </w:pBdr>
              <w:jc w:val="center"/>
              <w:rPr>
                <w:b/>
                <w:color w:val="000000"/>
              </w:rPr>
            </w:pPr>
            <w:r w:rsidRPr="00E4610F">
              <w:rPr>
                <w:b/>
                <w:color w:val="000000"/>
              </w:rPr>
              <w:t>Points</w:t>
            </w:r>
          </w:p>
          <w:p w14:paraId="2E0BB991" w14:textId="77777777" w:rsidR="0010776F" w:rsidRPr="00E4610F" w:rsidRDefault="0010776F">
            <w:pPr>
              <w:widowControl/>
              <w:pBdr>
                <w:top w:val="nil"/>
                <w:left w:val="nil"/>
                <w:bottom w:val="nil"/>
                <w:right w:val="nil"/>
                <w:between w:val="nil"/>
              </w:pBdr>
              <w:jc w:val="center"/>
              <w:rPr>
                <w:b/>
                <w:color w:val="000000"/>
              </w:rPr>
            </w:pPr>
          </w:p>
        </w:tc>
      </w:tr>
      <w:tr w:rsidR="00FD2200" w:rsidRPr="00E4610F" w14:paraId="733B01D5" w14:textId="77777777">
        <w:trPr>
          <w:jc w:val="center"/>
        </w:trPr>
        <w:tc>
          <w:tcPr>
            <w:tcW w:w="6109" w:type="dxa"/>
            <w:tcBorders>
              <w:right w:val="single" w:sz="4" w:space="0" w:color="000000"/>
            </w:tcBorders>
          </w:tcPr>
          <w:p w14:paraId="3D515CD2" w14:textId="77777777" w:rsidR="00FD2200" w:rsidRPr="00182367" w:rsidRDefault="00FD2200" w:rsidP="00FD2200">
            <w:pPr>
              <w:widowControl/>
              <w:autoSpaceDE/>
              <w:autoSpaceDN/>
              <w:jc w:val="both"/>
              <w:rPr>
                <w:rFonts w:asciiTheme="minorHAnsi" w:hAnsiTheme="minorHAnsi" w:cstheme="minorHAnsi"/>
                <w:b/>
                <w:iCs/>
                <w:lang w:eastAsia="en-US" w:bidi="ar-SA"/>
              </w:rPr>
            </w:pPr>
            <w:r w:rsidRPr="00182367">
              <w:rPr>
                <w:rFonts w:asciiTheme="minorHAnsi" w:hAnsiTheme="minorHAnsi" w:cstheme="minorHAnsi"/>
                <w:b/>
                <w:iCs/>
                <w:lang w:eastAsia="en-US" w:bidi="ar-SA"/>
              </w:rPr>
              <w:t xml:space="preserve">Note de cadrage de l’atelier et programme </w:t>
            </w:r>
          </w:p>
          <w:p w14:paraId="7562B296" w14:textId="0D6D8BC2" w:rsidR="00FD2200" w:rsidRPr="00182367" w:rsidRDefault="00FD2200" w:rsidP="00FD2200">
            <w:pPr>
              <w:pStyle w:val="Paragraphedeliste"/>
              <w:widowControl/>
              <w:numPr>
                <w:ilvl w:val="0"/>
                <w:numId w:val="14"/>
              </w:numPr>
              <w:autoSpaceDE/>
              <w:autoSpaceDN/>
              <w:ind w:left="314" w:hanging="283"/>
              <w:jc w:val="both"/>
              <w:rPr>
                <w:rFonts w:asciiTheme="minorHAnsi" w:hAnsiTheme="minorHAnsi" w:cstheme="minorHAnsi"/>
                <w:iCs/>
                <w:lang w:eastAsia="en-US" w:bidi="ar-SA"/>
              </w:rPr>
            </w:pPr>
            <w:r w:rsidRPr="00182367">
              <w:rPr>
                <w:rFonts w:asciiTheme="minorHAnsi" w:hAnsiTheme="minorHAnsi" w:cstheme="minorHAnsi"/>
                <w:iCs/>
                <w:lang w:eastAsia="en-US" w:bidi="ar-SA"/>
              </w:rPr>
              <w:t xml:space="preserve">Bien détaillée : </w:t>
            </w:r>
            <w:r w:rsidR="00F81602">
              <w:rPr>
                <w:rFonts w:asciiTheme="minorHAnsi" w:hAnsiTheme="minorHAnsi" w:cstheme="minorHAnsi"/>
                <w:iCs/>
                <w:lang w:eastAsia="en-US" w:bidi="ar-SA"/>
              </w:rPr>
              <w:t>20</w:t>
            </w:r>
            <w:r w:rsidRPr="00182367">
              <w:rPr>
                <w:rFonts w:asciiTheme="minorHAnsi" w:hAnsiTheme="minorHAnsi" w:cstheme="minorHAnsi"/>
                <w:iCs/>
                <w:lang w:eastAsia="en-US" w:bidi="ar-SA"/>
              </w:rPr>
              <w:t xml:space="preserve"> points</w:t>
            </w:r>
          </w:p>
          <w:p w14:paraId="666A1D93" w14:textId="77777777" w:rsidR="00FD2200" w:rsidRDefault="00FD2200" w:rsidP="00FD2200">
            <w:pPr>
              <w:pStyle w:val="Paragraphedeliste"/>
              <w:widowControl/>
              <w:numPr>
                <w:ilvl w:val="0"/>
                <w:numId w:val="14"/>
              </w:numPr>
              <w:autoSpaceDE/>
              <w:autoSpaceDN/>
              <w:ind w:left="314" w:hanging="283"/>
              <w:jc w:val="both"/>
              <w:rPr>
                <w:rFonts w:asciiTheme="minorHAnsi" w:hAnsiTheme="minorHAnsi" w:cstheme="minorHAnsi"/>
                <w:iCs/>
                <w:lang w:eastAsia="en-US" w:bidi="ar-SA"/>
              </w:rPr>
            </w:pPr>
            <w:r w:rsidRPr="00182367">
              <w:rPr>
                <w:rFonts w:asciiTheme="minorHAnsi" w:hAnsiTheme="minorHAnsi" w:cstheme="minorHAnsi"/>
                <w:iCs/>
                <w:lang w:eastAsia="en-US" w:bidi="ar-SA"/>
              </w:rPr>
              <w:t>Détaillée :  10 points</w:t>
            </w:r>
          </w:p>
          <w:p w14:paraId="5DAD2880" w14:textId="0FFD7EA0" w:rsidR="00FD2200" w:rsidRPr="00E4610F" w:rsidRDefault="00FD2200" w:rsidP="00FD2200">
            <w:pPr>
              <w:widowControl/>
              <w:pBdr>
                <w:top w:val="nil"/>
                <w:left w:val="nil"/>
                <w:bottom w:val="nil"/>
                <w:right w:val="nil"/>
                <w:between w:val="nil"/>
              </w:pBdr>
              <w:jc w:val="both"/>
              <w:rPr>
                <w:b/>
                <w:color w:val="000000"/>
              </w:rPr>
            </w:pPr>
            <w:r w:rsidRPr="00C613F6">
              <w:rPr>
                <w:rFonts w:asciiTheme="minorHAnsi" w:hAnsiTheme="minorHAnsi" w:cstheme="minorHAnsi"/>
                <w:iCs/>
                <w:lang w:eastAsia="en-US" w:bidi="ar-SA"/>
              </w:rPr>
              <w:t>Non détaillée :  0 points</w:t>
            </w:r>
          </w:p>
        </w:tc>
        <w:tc>
          <w:tcPr>
            <w:tcW w:w="2250" w:type="dxa"/>
            <w:tcBorders>
              <w:top w:val="single" w:sz="4" w:space="0" w:color="000000"/>
              <w:left w:val="single" w:sz="4" w:space="0" w:color="000000"/>
              <w:bottom w:val="single" w:sz="4" w:space="0" w:color="000000"/>
              <w:right w:val="single" w:sz="4" w:space="0" w:color="000000"/>
            </w:tcBorders>
            <w:vAlign w:val="center"/>
          </w:tcPr>
          <w:p w14:paraId="56F795CF" w14:textId="7A7FB995" w:rsidR="00FD2200" w:rsidRPr="00E4610F" w:rsidRDefault="00F81602">
            <w:pPr>
              <w:widowControl/>
              <w:pBdr>
                <w:top w:val="nil"/>
                <w:left w:val="nil"/>
                <w:bottom w:val="nil"/>
                <w:right w:val="nil"/>
                <w:between w:val="nil"/>
              </w:pBdr>
              <w:jc w:val="center"/>
              <w:rPr>
                <w:color w:val="000000"/>
              </w:rPr>
            </w:pPr>
            <w:r>
              <w:rPr>
                <w:color w:val="000000"/>
              </w:rPr>
              <w:t>20</w:t>
            </w:r>
          </w:p>
        </w:tc>
      </w:tr>
      <w:tr w:rsidR="0010776F" w:rsidRPr="00E4610F" w14:paraId="0269C3E6" w14:textId="77777777">
        <w:trPr>
          <w:jc w:val="center"/>
        </w:trPr>
        <w:tc>
          <w:tcPr>
            <w:tcW w:w="6109" w:type="dxa"/>
            <w:tcBorders>
              <w:right w:val="single" w:sz="4" w:space="0" w:color="000000"/>
            </w:tcBorders>
          </w:tcPr>
          <w:p w14:paraId="03CBF72A" w14:textId="77777777" w:rsidR="00FD2200" w:rsidRPr="00C613F6" w:rsidRDefault="00FD2200" w:rsidP="00FD2200">
            <w:pPr>
              <w:widowControl/>
              <w:pBdr>
                <w:top w:val="nil"/>
                <w:left w:val="nil"/>
                <w:bottom w:val="nil"/>
                <w:right w:val="nil"/>
                <w:between w:val="nil"/>
              </w:pBdr>
              <w:jc w:val="both"/>
              <w:rPr>
                <w:b/>
                <w:color w:val="000000"/>
              </w:rPr>
            </w:pPr>
            <w:r w:rsidRPr="00E4610F">
              <w:rPr>
                <w:b/>
                <w:color w:val="000000"/>
              </w:rPr>
              <w:t>Profil du consultant </w:t>
            </w:r>
          </w:p>
          <w:p w14:paraId="42D5B8AF" w14:textId="77777777" w:rsidR="00FD2200" w:rsidRPr="00E71592" w:rsidRDefault="00FD2200" w:rsidP="00FD2200">
            <w:pPr>
              <w:widowControl/>
              <w:numPr>
                <w:ilvl w:val="0"/>
                <w:numId w:val="15"/>
              </w:numPr>
              <w:autoSpaceDE/>
              <w:autoSpaceDN/>
              <w:spacing w:line="276" w:lineRule="auto"/>
              <w:contextualSpacing/>
              <w:jc w:val="both"/>
              <w:rPr>
                <w:rFonts w:asciiTheme="minorHAnsi" w:hAnsiTheme="minorHAnsi" w:cstheme="minorHAnsi"/>
                <w:iCs/>
                <w:lang w:eastAsia="en-US" w:bidi="ar-SA"/>
              </w:rPr>
            </w:pPr>
            <w:r w:rsidRPr="00E71592">
              <w:rPr>
                <w:rFonts w:asciiTheme="minorHAnsi" w:hAnsiTheme="minorHAnsi" w:cstheme="minorHAnsi"/>
                <w:iCs/>
                <w:lang w:eastAsia="en-US" w:bidi="ar-SA"/>
              </w:rPr>
              <w:t>Bac + 5 : 10 points</w:t>
            </w:r>
          </w:p>
          <w:p w14:paraId="1A80A2EE" w14:textId="1C1AF4C8" w:rsidR="0010776F" w:rsidRPr="00E4610F" w:rsidRDefault="00FD2200" w:rsidP="00FD2200">
            <w:pPr>
              <w:widowControl/>
              <w:pBdr>
                <w:top w:val="nil"/>
                <w:left w:val="nil"/>
                <w:bottom w:val="nil"/>
                <w:right w:val="nil"/>
                <w:between w:val="nil"/>
              </w:pBdr>
              <w:ind w:left="360"/>
              <w:jc w:val="both"/>
              <w:rPr>
                <w:color w:val="000000"/>
              </w:rPr>
            </w:pPr>
            <w:r w:rsidRPr="006F133F">
              <w:rPr>
                <w:rFonts w:asciiTheme="minorHAnsi" w:hAnsiTheme="minorHAnsi" w:cstheme="minorHAnsi"/>
                <w:iCs/>
                <w:lang w:eastAsia="en-US" w:bidi="ar-SA"/>
              </w:rPr>
              <w:t xml:space="preserve">Moins de bac +5 : </w:t>
            </w:r>
            <w:r>
              <w:rPr>
                <w:rFonts w:asciiTheme="minorHAnsi" w:hAnsiTheme="minorHAnsi" w:cstheme="minorHAnsi"/>
                <w:iCs/>
                <w:lang w:eastAsia="en-US" w:bidi="ar-SA"/>
              </w:rPr>
              <w:t xml:space="preserve">éliminé </w:t>
            </w:r>
          </w:p>
        </w:tc>
        <w:tc>
          <w:tcPr>
            <w:tcW w:w="2250" w:type="dxa"/>
            <w:tcBorders>
              <w:top w:val="single" w:sz="4" w:space="0" w:color="000000"/>
              <w:left w:val="single" w:sz="4" w:space="0" w:color="000000"/>
              <w:bottom w:val="single" w:sz="4" w:space="0" w:color="000000"/>
              <w:right w:val="single" w:sz="4" w:space="0" w:color="000000"/>
            </w:tcBorders>
            <w:vAlign w:val="center"/>
          </w:tcPr>
          <w:p w14:paraId="53F73829" w14:textId="77777777" w:rsidR="0010776F" w:rsidRPr="00E4610F" w:rsidRDefault="0010776F">
            <w:pPr>
              <w:widowControl/>
              <w:pBdr>
                <w:top w:val="nil"/>
                <w:left w:val="nil"/>
                <w:bottom w:val="nil"/>
                <w:right w:val="nil"/>
                <w:between w:val="nil"/>
              </w:pBdr>
              <w:jc w:val="center"/>
              <w:rPr>
                <w:color w:val="000000"/>
              </w:rPr>
            </w:pPr>
          </w:p>
          <w:p w14:paraId="4E326379" w14:textId="2B863067" w:rsidR="0010776F" w:rsidRPr="00E4610F" w:rsidRDefault="00F81602">
            <w:pPr>
              <w:widowControl/>
              <w:pBdr>
                <w:top w:val="nil"/>
                <w:left w:val="nil"/>
                <w:bottom w:val="nil"/>
                <w:right w:val="nil"/>
                <w:between w:val="nil"/>
              </w:pBdr>
              <w:jc w:val="center"/>
              <w:rPr>
                <w:color w:val="000000"/>
              </w:rPr>
            </w:pPr>
            <w:r>
              <w:rPr>
                <w:color w:val="000000"/>
              </w:rPr>
              <w:t>10</w:t>
            </w:r>
          </w:p>
          <w:p w14:paraId="7E1EE5FB" w14:textId="77777777" w:rsidR="0010776F" w:rsidRPr="00E4610F" w:rsidRDefault="0010776F">
            <w:pPr>
              <w:widowControl/>
              <w:pBdr>
                <w:top w:val="nil"/>
                <w:left w:val="nil"/>
                <w:bottom w:val="nil"/>
                <w:right w:val="nil"/>
                <w:between w:val="nil"/>
              </w:pBdr>
              <w:jc w:val="center"/>
              <w:rPr>
                <w:color w:val="000000"/>
              </w:rPr>
            </w:pPr>
          </w:p>
        </w:tc>
      </w:tr>
      <w:tr w:rsidR="0010776F" w:rsidRPr="00E4610F" w14:paraId="0F79879F" w14:textId="77777777">
        <w:trPr>
          <w:jc w:val="center"/>
        </w:trPr>
        <w:tc>
          <w:tcPr>
            <w:tcW w:w="6109" w:type="dxa"/>
            <w:tcBorders>
              <w:right w:val="single" w:sz="4" w:space="0" w:color="000000"/>
            </w:tcBorders>
          </w:tcPr>
          <w:p w14:paraId="6E377D7B" w14:textId="594C4B72" w:rsidR="00FD2200" w:rsidRPr="00C613F6" w:rsidRDefault="00FD2200" w:rsidP="00FD2200">
            <w:pPr>
              <w:widowControl/>
              <w:autoSpaceDE/>
              <w:autoSpaceDN/>
              <w:jc w:val="both"/>
              <w:rPr>
                <w:rFonts w:asciiTheme="minorHAnsi" w:hAnsiTheme="minorHAnsi" w:cstheme="minorHAnsi"/>
                <w:b/>
                <w:bCs/>
                <w:iCs/>
                <w:lang w:eastAsia="en-US" w:bidi="ar-SA"/>
              </w:rPr>
            </w:pPr>
            <w:r w:rsidRPr="00C613F6">
              <w:rPr>
                <w:rFonts w:asciiTheme="minorHAnsi" w:hAnsiTheme="minorHAnsi" w:cstheme="minorHAnsi"/>
                <w:b/>
                <w:bCs/>
              </w:rPr>
              <w:t xml:space="preserve">Une bonne expérience dans l’animation des ateliers &amp; formation dans le domaine </w:t>
            </w:r>
            <w:r w:rsidR="00F81602">
              <w:rPr>
                <w:rFonts w:asciiTheme="minorHAnsi" w:hAnsiTheme="minorHAnsi" w:cstheme="minorHAnsi"/>
                <w:b/>
                <w:bCs/>
              </w:rPr>
              <w:t>du changement climatique.</w:t>
            </w:r>
          </w:p>
          <w:p w14:paraId="61D5B98A" w14:textId="77777777" w:rsidR="00FD2200" w:rsidRPr="00C613F6" w:rsidRDefault="00FD2200" w:rsidP="00FD2200">
            <w:pPr>
              <w:pStyle w:val="Paragraphedeliste"/>
              <w:widowControl/>
              <w:numPr>
                <w:ilvl w:val="0"/>
                <w:numId w:val="3"/>
              </w:numPr>
              <w:autoSpaceDE/>
              <w:autoSpaceDN/>
              <w:jc w:val="both"/>
              <w:rPr>
                <w:rFonts w:asciiTheme="minorHAnsi" w:hAnsiTheme="minorHAnsi" w:cstheme="minorHAnsi"/>
                <w:iCs/>
                <w:lang w:eastAsia="en-US" w:bidi="ar-SA"/>
              </w:rPr>
            </w:pPr>
            <w:r w:rsidRPr="00C613F6">
              <w:rPr>
                <w:rFonts w:asciiTheme="minorHAnsi" w:hAnsiTheme="minorHAnsi" w:cstheme="minorHAnsi"/>
                <w:iCs/>
                <w:lang w:eastAsia="en-US" w:bidi="ar-SA"/>
              </w:rPr>
              <w:t>≥ 5 références : 20 points,</w:t>
            </w:r>
          </w:p>
          <w:p w14:paraId="5F3BC5A9" w14:textId="77777777" w:rsidR="00FD2200" w:rsidRDefault="00FD2200" w:rsidP="00FD2200">
            <w:pPr>
              <w:widowControl/>
              <w:numPr>
                <w:ilvl w:val="0"/>
                <w:numId w:val="3"/>
              </w:numPr>
              <w:autoSpaceDE/>
              <w:autoSpaceDN/>
              <w:jc w:val="both"/>
              <w:rPr>
                <w:rFonts w:asciiTheme="minorHAnsi" w:hAnsiTheme="minorHAnsi" w:cstheme="minorHAnsi"/>
                <w:iCs/>
                <w:lang w:eastAsia="en-US" w:bidi="ar-SA"/>
              </w:rPr>
            </w:pPr>
            <w:r w:rsidRPr="00182367">
              <w:rPr>
                <w:rFonts w:asciiTheme="minorHAnsi" w:hAnsiTheme="minorHAnsi" w:cstheme="minorHAnsi"/>
                <w:iCs/>
                <w:lang w:eastAsia="en-US" w:bidi="ar-SA"/>
              </w:rPr>
              <w:t>5 ≤ nombre &lt;</w:t>
            </w:r>
            <w:r>
              <w:rPr>
                <w:rFonts w:asciiTheme="minorHAnsi" w:hAnsiTheme="minorHAnsi" w:cstheme="minorHAnsi"/>
                <w:iCs/>
                <w:lang w:eastAsia="en-US" w:bidi="ar-SA"/>
              </w:rPr>
              <w:t>3 : 15</w:t>
            </w:r>
            <w:r w:rsidRPr="00182367">
              <w:rPr>
                <w:rFonts w:asciiTheme="minorHAnsi" w:hAnsiTheme="minorHAnsi" w:cstheme="minorHAnsi"/>
                <w:iCs/>
                <w:lang w:eastAsia="en-US" w:bidi="ar-SA"/>
              </w:rPr>
              <w:t xml:space="preserve"> points</w:t>
            </w:r>
          </w:p>
          <w:p w14:paraId="5768A35C" w14:textId="131ADF21" w:rsidR="0010776F" w:rsidRPr="00E4610F" w:rsidRDefault="00FD2200" w:rsidP="00FD2200">
            <w:pPr>
              <w:widowControl/>
              <w:numPr>
                <w:ilvl w:val="0"/>
                <w:numId w:val="3"/>
              </w:numPr>
              <w:pBdr>
                <w:top w:val="nil"/>
                <w:left w:val="nil"/>
                <w:bottom w:val="nil"/>
                <w:right w:val="nil"/>
                <w:between w:val="nil"/>
              </w:pBdr>
              <w:jc w:val="both"/>
              <w:rPr>
                <w:b/>
                <w:color w:val="000000"/>
              </w:rPr>
            </w:pPr>
            <w:r w:rsidRPr="00C613F6">
              <w:rPr>
                <w:rFonts w:asciiTheme="minorHAnsi" w:hAnsiTheme="minorHAnsi" w:cstheme="minorHAnsi"/>
                <w:iCs/>
                <w:lang w:eastAsia="en-US" w:bidi="ar-SA"/>
              </w:rPr>
              <w:t>Moins de 3 : 0 points</w:t>
            </w:r>
          </w:p>
        </w:tc>
        <w:tc>
          <w:tcPr>
            <w:tcW w:w="2250" w:type="dxa"/>
            <w:tcBorders>
              <w:top w:val="single" w:sz="4" w:space="0" w:color="000000"/>
              <w:left w:val="single" w:sz="4" w:space="0" w:color="000000"/>
              <w:bottom w:val="single" w:sz="4" w:space="0" w:color="000000"/>
              <w:right w:val="single" w:sz="4" w:space="0" w:color="000000"/>
            </w:tcBorders>
            <w:vAlign w:val="center"/>
          </w:tcPr>
          <w:p w14:paraId="644FF7A2" w14:textId="77777777" w:rsidR="0010776F" w:rsidRPr="00E4610F" w:rsidRDefault="0010776F">
            <w:pPr>
              <w:widowControl/>
              <w:pBdr>
                <w:top w:val="nil"/>
                <w:left w:val="nil"/>
                <w:bottom w:val="nil"/>
                <w:right w:val="nil"/>
                <w:between w:val="nil"/>
              </w:pBdr>
              <w:jc w:val="center"/>
              <w:rPr>
                <w:color w:val="000000"/>
              </w:rPr>
            </w:pPr>
          </w:p>
          <w:p w14:paraId="6ADBDB50" w14:textId="31E46EB1" w:rsidR="0010776F" w:rsidRPr="00E4610F" w:rsidRDefault="00FD2200">
            <w:pPr>
              <w:widowControl/>
              <w:pBdr>
                <w:top w:val="nil"/>
                <w:left w:val="nil"/>
                <w:bottom w:val="nil"/>
                <w:right w:val="nil"/>
                <w:between w:val="nil"/>
              </w:pBdr>
              <w:jc w:val="center"/>
              <w:rPr>
                <w:color w:val="000000"/>
              </w:rPr>
            </w:pPr>
            <w:r>
              <w:rPr>
                <w:color w:val="000000"/>
              </w:rPr>
              <w:t>2</w:t>
            </w:r>
            <w:r w:rsidR="000D254F" w:rsidRPr="00E4610F">
              <w:rPr>
                <w:color w:val="000000"/>
              </w:rPr>
              <w:t>0</w:t>
            </w:r>
          </w:p>
        </w:tc>
      </w:tr>
      <w:tr w:rsidR="0010776F" w:rsidRPr="00E4610F" w14:paraId="77C6DA1B" w14:textId="77777777">
        <w:trPr>
          <w:jc w:val="center"/>
        </w:trPr>
        <w:tc>
          <w:tcPr>
            <w:tcW w:w="6109" w:type="dxa"/>
            <w:tcBorders>
              <w:right w:val="single" w:sz="4" w:space="0" w:color="000000"/>
            </w:tcBorders>
          </w:tcPr>
          <w:p w14:paraId="18E9366E" w14:textId="77777777" w:rsidR="00FD2200" w:rsidRPr="00E4610F" w:rsidRDefault="00FD2200" w:rsidP="00FD2200">
            <w:pPr>
              <w:widowControl/>
              <w:pBdr>
                <w:top w:val="nil"/>
                <w:left w:val="nil"/>
                <w:bottom w:val="nil"/>
                <w:right w:val="nil"/>
                <w:between w:val="nil"/>
              </w:pBdr>
              <w:jc w:val="both"/>
              <w:rPr>
                <w:b/>
                <w:color w:val="000000"/>
              </w:rPr>
            </w:pPr>
            <w:r w:rsidRPr="00E4610F">
              <w:rPr>
                <w:b/>
                <w:color w:val="000000"/>
              </w:rPr>
              <w:t xml:space="preserve">Expérience dans le domaine de </w:t>
            </w:r>
            <w:r>
              <w:rPr>
                <w:b/>
                <w:color w:val="000000"/>
              </w:rPr>
              <w:t xml:space="preserve">la lutte contre les </w:t>
            </w:r>
            <w:r w:rsidRPr="00E4610F">
              <w:rPr>
                <w:b/>
                <w:color w:val="000000"/>
              </w:rPr>
              <w:t>changements climatiques</w:t>
            </w:r>
          </w:p>
          <w:p w14:paraId="45D9E018" w14:textId="7FEFC32E" w:rsidR="00FD2200" w:rsidRPr="00E4610F" w:rsidRDefault="00FD2200" w:rsidP="00FD2200">
            <w:pPr>
              <w:widowControl/>
              <w:numPr>
                <w:ilvl w:val="0"/>
                <w:numId w:val="3"/>
              </w:numPr>
              <w:pBdr>
                <w:top w:val="nil"/>
                <w:left w:val="nil"/>
                <w:bottom w:val="nil"/>
                <w:right w:val="nil"/>
                <w:between w:val="nil"/>
              </w:pBdr>
              <w:jc w:val="both"/>
              <w:rPr>
                <w:color w:val="000000"/>
              </w:rPr>
            </w:pPr>
            <w:r w:rsidRPr="00E4610F">
              <w:rPr>
                <w:color w:val="000000"/>
              </w:rPr>
              <w:t xml:space="preserve">≥ 10 références : </w:t>
            </w:r>
            <w:r w:rsidR="00F81602">
              <w:rPr>
                <w:color w:val="000000"/>
              </w:rPr>
              <w:t>3</w:t>
            </w:r>
            <w:r>
              <w:rPr>
                <w:color w:val="000000"/>
              </w:rPr>
              <w:t>0</w:t>
            </w:r>
            <w:r w:rsidRPr="00E4610F">
              <w:rPr>
                <w:color w:val="000000"/>
              </w:rPr>
              <w:t xml:space="preserve"> points,</w:t>
            </w:r>
          </w:p>
          <w:p w14:paraId="5276D328" w14:textId="77777777" w:rsidR="00FD2200" w:rsidRPr="00E4610F" w:rsidRDefault="00FD2200" w:rsidP="00FD2200">
            <w:pPr>
              <w:widowControl/>
              <w:numPr>
                <w:ilvl w:val="0"/>
                <w:numId w:val="3"/>
              </w:numPr>
              <w:pBdr>
                <w:top w:val="nil"/>
                <w:left w:val="nil"/>
                <w:bottom w:val="nil"/>
                <w:right w:val="nil"/>
                <w:between w:val="nil"/>
              </w:pBdr>
              <w:jc w:val="both"/>
              <w:rPr>
                <w:color w:val="000000"/>
              </w:rPr>
            </w:pPr>
            <w:r w:rsidRPr="00E4610F">
              <w:rPr>
                <w:color w:val="000000"/>
              </w:rPr>
              <w:lastRenderedPageBreak/>
              <w:t>5  ≤ nombre de références &lt; 10 : 15 points</w:t>
            </w:r>
          </w:p>
          <w:p w14:paraId="1CD7559E" w14:textId="338F8896" w:rsidR="0010776F" w:rsidRPr="00E4610F" w:rsidRDefault="00FD2200" w:rsidP="00FD2200">
            <w:pPr>
              <w:widowControl/>
              <w:numPr>
                <w:ilvl w:val="0"/>
                <w:numId w:val="3"/>
              </w:numPr>
              <w:pBdr>
                <w:top w:val="nil"/>
                <w:left w:val="nil"/>
                <w:bottom w:val="nil"/>
                <w:right w:val="nil"/>
                <w:between w:val="nil"/>
              </w:pBdr>
              <w:jc w:val="both"/>
              <w:rPr>
                <w:color w:val="000000"/>
              </w:rPr>
            </w:pPr>
            <w:r w:rsidRPr="00E4610F">
              <w:rPr>
                <w:color w:val="000000"/>
              </w:rPr>
              <w:t>Moins de 3 : Éliminé.</w:t>
            </w:r>
          </w:p>
        </w:tc>
        <w:tc>
          <w:tcPr>
            <w:tcW w:w="2250" w:type="dxa"/>
            <w:tcBorders>
              <w:top w:val="single" w:sz="4" w:space="0" w:color="000000"/>
              <w:left w:val="single" w:sz="4" w:space="0" w:color="000000"/>
              <w:bottom w:val="single" w:sz="4" w:space="0" w:color="000000"/>
              <w:right w:val="single" w:sz="4" w:space="0" w:color="000000"/>
            </w:tcBorders>
            <w:vAlign w:val="center"/>
          </w:tcPr>
          <w:p w14:paraId="0BFC4300" w14:textId="77777777" w:rsidR="0010776F" w:rsidRPr="00E4610F" w:rsidRDefault="0010776F">
            <w:pPr>
              <w:widowControl/>
              <w:pBdr>
                <w:top w:val="nil"/>
                <w:left w:val="nil"/>
                <w:bottom w:val="nil"/>
                <w:right w:val="nil"/>
                <w:between w:val="nil"/>
              </w:pBdr>
              <w:jc w:val="center"/>
              <w:rPr>
                <w:color w:val="000000"/>
              </w:rPr>
            </w:pPr>
          </w:p>
          <w:p w14:paraId="67A31E1B" w14:textId="4C2C1FFB" w:rsidR="0010776F" w:rsidRPr="00E4610F" w:rsidRDefault="00F81602">
            <w:pPr>
              <w:widowControl/>
              <w:pBdr>
                <w:top w:val="nil"/>
                <w:left w:val="nil"/>
                <w:bottom w:val="nil"/>
                <w:right w:val="nil"/>
                <w:between w:val="nil"/>
              </w:pBdr>
              <w:jc w:val="center"/>
              <w:rPr>
                <w:color w:val="000000"/>
              </w:rPr>
            </w:pPr>
            <w:r>
              <w:rPr>
                <w:color w:val="000000"/>
              </w:rPr>
              <w:t>3</w:t>
            </w:r>
            <w:r w:rsidR="00FD2200">
              <w:rPr>
                <w:color w:val="000000"/>
              </w:rPr>
              <w:t>0</w:t>
            </w:r>
          </w:p>
        </w:tc>
      </w:tr>
      <w:tr w:rsidR="0010776F" w:rsidRPr="00E4610F" w14:paraId="1A863CD9" w14:textId="77777777">
        <w:trPr>
          <w:jc w:val="center"/>
        </w:trPr>
        <w:tc>
          <w:tcPr>
            <w:tcW w:w="6109" w:type="dxa"/>
            <w:tcBorders>
              <w:right w:val="single" w:sz="4" w:space="0" w:color="000000"/>
            </w:tcBorders>
          </w:tcPr>
          <w:p w14:paraId="47C7639B" w14:textId="77777777" w:rsidR="001D44E1" w:rsidRDefault="00BB743C">
            <w:pPr>
              <w:widowControl/>
              <w:pBdr>
                <w:top w:val="nil"/>
                <w:left w:val="nil"/>
                <w:bottom w:val="nil"/>
                <w:right w:val="nil"/>
                <w:between w:val="nil"/>
              </w:pBdr>
              <w:jc w:val="both"/>
              <w:rPr>
                <w:b/>
                <w:color w:val="000000"/>
              </w:rPr>
            </w:pPr>
            <w:r>
              <w:rPr>
                <w:b/>
                <w:color w:val="000000"/>
              </w:rPr>
              <w:t>Expérience en lien avec l</w:t>
            </w:r>
            <w:r w:rsidR="00E03F60">
              <w:rPr>
                <w:b/>
                <w:color w:val="000000"/>
              </w:rPr>
              <w:t>’intégration des changements climatiques dans la planification locale</w:t>
            </w:r>
          </w:p>
          <w:p w14:paraId="3D149622" w14:textId="77777777" w:rsidR="001D44E1" w:rsidRDefault="001D44E1">
            <w:pPr>
              <w:widowControl/>
              <w:pBdr>
                <w:top w:val="nil"/>
                <w:left w:val="nil"/>
                <w:bottom w:val="nil"/>
                <w:right w:val="nil"/>
                <w:between w:val="nil"/>
              </w:pBdr>
              <w:jc w:val="both"/>
              <w:rPr>
                <w:b/>
                <w:color w:val="000000"/>
              </w:rPr>
            </w:pPr>
          </w:p>
          <w:p w14:paraId="3D1C24AD" w14:textId="77777777" w:rsidR="001D44E1" w:rsidRPr="00E4610F" w:rsidRDefault="001D44E1" w:rsidP="001D44E1">
            <w:pPr>
              <w:widowControl/>
              <w:numPr>
                <w:ilvl w:val="0"/>
                <w:numId w:val="3"/>
              </w:numPr>
              <w:pBdr>
                <w:top w:val="nil"/>
                <w:left w:val="nil"/>
                <w:bottom w:val="nil"/>
                <w:right w:val="nil"/>
                <w:between w:val="nil"/>
              </w:pBdr>
              <w:jc w:val="both"/>
              <w:rPr>
                <w:color w:val="000000"/>
              </w:rPr>
            </w:pPr>
            <w:r w:rsidRPr="00E4610F">
              <w:rPr>
                <w:color w:val="000000"/>
              </w:rPr>
              <w:t xml:space="preserve">≥ 10 références : </w:t>
            </w:r>
            <w:r>
              <w:rPr>
                <w:color w:val="000000"/>
              </w:rPr>
              <w:t>20</w:t>
            </w:r>
            <w:r w:rsidRPr="00E4610F">
              <w:rPr>
                <w:color w:val="000000"/>
              </w:rPr>
              <w:t xml:space="preserve"> points,</w:t>
            </w:r>
          </w:p>
          <w:p w14:paraId="7BB7D789" w14:textId="77777777" w:rsidR="001D44E1" w:rsidRPr="00E4610F" w:rsidRDefault="001D44E1" w:rsidP="001D44E1">
            <w:pPr>
              <w:widowControl/>
              <w:numPr>
                <w:ilvl w:val="0"/>
                <w:numId w:val="3"/>
              </w:numPr>
              <w:pBdr>
                <w:top w:val="nil"/>
                <w:left w:val="nil"/>
                <w:bottom w:val="nil"/>
                <w:right w:val="nil"/>
                <w:between w:val="nil"/>
              </w:pBdr>
              <w:jc w:val="both"/>
              <w:rPr>
                <w:color w:val="000000"/>
              </w:rPr>
            </w:pPr>
            <w:proofErr w:type="gramStart"/>
            <w:r w:rsidRPr="00E4610F">
              <w:rPr>
                <w:color w:val="000000"/>
              </w:rPr>
              <w:t>5  ≤</w:t>
            </w:r>
            <w:proofErr w:type="gramEnd"/>
            <w:r w:rsidRPr="00E4610F">
              <w:rPr>
                <w:color w:val="000000"/>
              </w:rPr>
              <w:t xml:space="preserve"> nombre de références &lt; 10 : 15 points</w:t>
            </w:r>
          </w:p>
          <w:p w14:paraId="2E3E8486" w14:textId="56D4A90A" w:rsidR="001D44E1" w:rsidRDefault="001D44E1" w:rsidP="001D44E1">
            <w:pPr>
              <w:widowControl/>
              <w:pBdr>
                <w:top w:val="nil"/>
                <w:left w:val="nil"/>
                <w:bottom w:val="nil"/>
                <w:right w:val="nil"/>
                <w:between w:val="nil"/>
              </w:pBdr>
              <w:jc w:val="both"/>
              <w:rPr>
                <w:b/>
                <w:color w:val="000000"/>
              </w:rPr>
            </w:pPr>
            <w:r w:rsidRPr="00E4610F">
              <w:rPr>
                <w:color w:val="000000"/>
              </w:rPr>
              <w:t>Moins de 3 : Éliminé.</w:t>
            </w:r>
          </w:p>
          <w:p w14:paraId="22AA3805" w14:textId="59D07C54" w:rsidR="0010776F" w:rsidRPr="00E4610F" w:rsidRDefault="00E03F60">
            <w:pPr>
              <w:widowControl/>
              <w:pBdr>
                <w:top w:val="nil"/>
                <w:left w:val="nil"/>
                <w:bottom w:val="nil"/>
                <w:right w:val="nil"/>
                <w:between w:val="nil"/>
              </w:pBdr>
              <w:jc w:val="both"/>
              <w:rPr>
                <w:b/>
                <w:color w:val="000000"/>
              </w:rPr>
            </w:pPr>
            <w:r>
              <w:rPr>
                <w:b/>
                <w:color w:val="000000"/>
              </w:rPr>
              <w:t xml:space="preserve"> </w:t>
            </w:r>
          </w:p>
        </w:tc>
        <w:tc>
          <w:tcPr>
            <w:tcW w:w="2250" w:type="dxa"/>
            <w:tcBorders>
              <w:top w:val="single" w:sz="4" w:space="0" w:color="000000"/>
              <w:left w:val="single" w:sz="4" w:space="0" w:color="000000"/>
              <w:bottom w:val="single" w:sz="4" w:space="0" w:color="000000"/>
              <w:right w:val="single" w:sz="4" w:space="0" w:color="000000"/>
            </w:tcBorders>
            <w:vAlign w:val="center"/>
          </w:tcPr>
          <w:p w14:paraId="7733D52E" w14:textId="087D5178" w:rsidR="0010776F" w:rsidRPr="00E4610F" w:rsidRDefault="000D254F">
            <w:pPr>
              <w:widowControl/>
              <w:pBdr>
                <w:top w:val="nil"/>
                <w:left w:val="nil"/>
                <w:bottom w:val="nil"/>
                <w:right w:val="nil"/>
                <w:between w:val="nil"/>
              </w:pBdr>
              <w:jc w:val="center"/>
              <w:rPr>
                <w:color w:val="000000"/>
              </w:rPr>
            </w:pPr>
            <w:r w:rsidRPr="00E4610F">
              <w:rPr>
                <w:color w:val="000000"/>
              </w:rPr>
              <w:t>2</w:t>
            </w:r>
            <w:r w:rsidR="00FD2200">
              <w:rPr>
                <w:color w:val="000000"/>
              </w:rPr>
              <w:t>0</w:t>
            </w:r>
          </w:p>
        </w:tc>
      </w:tr>
      <w:tr w:rsidR="0010776F" w:rsidRPr="00E4610F" w14:paraId="26C4546B" w14:textId="77777777">
        <w:trPr>
          <w:trHeight w:val="470"/>
          <w:jc w:val="center"/>
        </w:trPr>
        <w:tc>
          <w:tcPr>
            <w:tcW w:w="6109" w:type="dxa"/>
            <w:tcBorders>
              <w:right w:val="single" w:sz="4" w:space="0" w:color="000000"/>
            </w:tcBorders>
            <w:vAlign w:val="center"/>
          </w:tcPr>
          <w:p w14:paraId="2AD9237B" w14:textId="77777777" w:rsidR="0010776F" w:rsidRPr="00E4610F" w:rsidRDefault="000D254F">
            <w:pPr>
              <w:widowControl/>
              <w:pBdr>
                <w:top w:val="nil"/>
                <w:left w:val="nil"/>
                <w:bottom w:val="nil"/>
                <w:right w:val="nil"/>
                <w:between w:val="nil"/>
              </w:pBdr>
              <w:jc w:val="center"/>
              <w:rPr>
                <w:b/>
                <w:color w:val="000000"/>
              </w:rPr>
            </w:pPr>
            <w:r w:rsidRPr="00E4610F">
              <w:rPr>
                <w:b/>
                <w:color w:val="000000"/>
              </w:rPr>
              <w:t>Total</w:t>
            </w:r>
          </w:p>
        </w:tc>
        <w:tc>
          <w:tcPr>
            <w:tcW w:w="2250" w:type="dxa"/>
            <w:tcBorders>
              <w:top w:val="single" w:sz="4" w:space="0" w:color="000000"/>
              <w:left w:val="single" w:sz="4" w:space="0" w:color="000000"/>
              <w:bottom w:val="single" w:sz="4" w:space="0" w:color="000000"/>
              <w:right w:val="single" w:sz="4" w:space="0" w:color="000000"/>
            </w:tcBorders>
            <w:vAlign w:val="center"/>
          </w:tcPr>
          <w:p w14:paraId="6732E692" w14:textId="77777777" w:rsidR="0010776F" w:rsidRPr="00E4610F" w:rsidRDefault="000D254F">
            <w:pPr>
              <w:widowControl/>
              <w:pBdr>
                <w:top w:val="nil"/>
                <w:left w:val="nil"/>
                <w:bottom w:val="nil"/>
                <w:right w:val="nil"/>
                <w:between w:val="nil"/>
              </w:pBdr>
              <w:jc w:val="center"/>
              <w:rPr>
                <w:b/>
                <w:color w:val="000000"/>
              </w:rPr>
            </w:pPr>
            <w:r w:rsidRPr="00E4610F">
              <w:rPr>
                <w:b/>
                <w:color w:val="000000"/>
              </w:rPr>
              <w:t>100</w:t>
            </w:r>
          </w:p>
        </w:tc>
      </w:tr>
    </w:tbl>
    <w:p w14:paraId="6E17FB4F" w14:textId="77777777" w:rsidR="0032558E" w:rsidRDefault="000D254F" w:rsidP="0032558E">
      <w:pPr>
        <w:spacing w:before="240" w:line="276" w:lineRule="auto"/>
        <w:ind w:right="194"/>
      </w:pPr>
      <w:r w:rsidRPr="00E4610F">
        <w:t>*</w:t>
      </w:r>
      <w:r w:rsidRPr="0032558E">
        <w:rPr>
          <w:b/>
        </w:rPr>
        <w:t>Bien détaillé</w:t>
      </w:r>
      <w:r w:rsidRPr="00E4610F">
        <w:t xml:space="preserve"> : Bon niveau de détail, innovation et valeur ajoutée, pertinence de l’approche présentée, cohérence des éléments/activités proposés pour la réalisation des prestations ;</w:t>
      </w:r>
    </w:p>
    <w:p w14:paraId="3F8B88D2" w14:textId="77777777" w:rsidR="0032558E" w:rsidRDefault="000D254F" w:rsidP="0032558E">
      <w:pPr>
        <w:spacing w:before="240" w:line="276" w:lineRule="auto"/>
        <w:ind w:right="194"/>
      </w:pPr>
      <w:r w:rsidRPr="0032558E">
        <w:rPr>
          <w:b/>
        </w:rPr>
        <w:t>Détaillé</w:t>
      </w:r>
      <w:r w:rsidRPr="00E4610F">
        <w:t xml:space="preserve"> : Reprise des TdRs en restant dans les généralités ;</w:t>
      </w:r>
    </w:p>
    <w:p w14:paraId="6147E436" w14:textId="7474CA8D" w:rsidR="0010776F" w:rsidRDefault="000D254F" w:rsidP="0032558E">
      <w:pPr>
        <w:spacing w:before="240" w:line="276" w:lineRule="auto"/>
        <w:ind w:right="194"/>
      </w:pPr>
      <w:r w:rsidRPr="0032558E">
        <w:rPr>
          <w:b/>
        </w:rPr>
        <w:t>Non détaillé</w:t>
      </w:r>
      <w:r w:rsidRPr="00E4610F">
        <w:t xml:space="preserve"> : Sans valeur ajoutée aux TdRs.</w:t>
      </w:r>
    </w:p>
    <w:p w14:paraId="335F25CF" w14:textId="77777777" w:rsidR="0032558E" w:rsidRPr="00E4610F" w:rsidRDefault="0032558E" w:rsidP="00E135AC">
      <w:pPr>
        <w:spacing w:before="240" w:line="276" w:lineRule="auto"/>
        <w:ind w:right="194"/>
      </w:pPr>
    </w:p>
    <w:p w14:paraId="1E0AE8E6" w14:textId="77777777" w:rsidR="0010776F" w:rsidRPr="00E4610F" w:rsidRDefault="000D254F" w:rsidP="00FD2200">
      <w:pPr>
        <w:numPr>
          <w:ilvl w:val="0"/>
          <w:numId w:val="5"/>
        </w:numPr>
        <w:pBdr>
          <w:top w:val="nil"/>
          <w:left w:val="nil"/>
          <w:bottom w:val="nil"/>
          <w:right w:val="nil"/>
          <w:between w:val="nil"/>
        </w:pBdr>
        <w:spacing w:line="276" w:lineRule="auto"/>
        <w:ind w:left="567" w:right="194" w:hanging="283"/>
        <w:jc w:val="both"/>
        <w:rPr>
          <w:b/>
          <w:color w:val="000000"/>
        </w:rPr>
      </w:pPr>
      <w:r w:rsidRPr="00E4610F">
        <w:rPr>
          <w:b/>
          <w:color w:val="000000"/>
        </w:rPr>
        <w:t xml:space="preserve">Dépôt des offres </w:t>
      </w:r>
    </w:p>
    <w:p w14:paraId="23958E02" w14:textId="77777777" w:rsidR="0010776F" w:rsidRPr="00E4610F" w:rsidRDefault="000D254F">
      <w:pPr>
        <w:pBdr>
          <w:top w:val="nil"/>
          <w:left w:val="nil"/>
          <w:bottom w:val="nil"/>
          <w:right w:val="nil"/>
          <w:between w:val="nil"/>
        </w:pBdr>
        <w:spacing w:before="120"/>
        <w:jc w:val="both"/>
        <w:rPr>
          <w:color w:val="000000"/>
        </w:rPr>
      </w:pPr>
      <w:r w:rsidRPr="00E4610F">
        <w:rPr>
          <w:color w:val="000000"/>
        </w:rPr>
        <w:t>Le BET est prié de déposer ou d’envoyer dans deux documents séparés:</w:t>
      </w:r>
    </w:p>
    <w:p w14:paraId="3B759D05" w14:textId="77777777" w:rsidR="0010776F" w:rsidRPr="00E4610F" w:rsidRDefault="000D254F" w:rsidP="00FD2200">
      <w:pPr>
        <w:numPr>
          <w:ilvl w:val="0"/>
          <w:numId w:val="6"/>
        </w:numPr>
        <w:pBdr>
          <w:top w:val="nil"/>
          <w:left w:val="nil"/>
          <w:bottom w:val="nil"/>
          <w:right w:val="nil"/>
          <w:between w:val="nil"/>
        </w:pBdr>
        <w:tabs>
          <w:tab w:val="left" w:pos="877"/>
        </w:tabs>
        <w:spacing w:before="120"/>
        <w:jc w:val="both"/>
      </w:pPr>
      <w:r w:rsidRPr="00E4610F">
        <w:rPr>
          <w:b/>
          <w:color w:val="000000"/>
        </w:rPr>
        <w:t xml:space="preserve">Offre technique : </w:t>
      </w:r>
      <w:r w:rsidRPr="00E4610F">
        <w:rPr>
          <w:color w:val="000000"/>
        </w:rPr>
        <w:t>Contenant les éléments précisés dans le point VII du présent document ;</w:t>
      </w:r>
    </w:p>
    <w:p w14:paraId="2A15AECC" w14:textId="77777777" w:rsidR="0010776F" w:rsidRPr="00E4610F" w:rsidRDefault="000D254F" w:rsidP="00FD2200">
      <w:pPr>
        <w:numPr>
          <w:ilvl w:val="0"/>
          <w:numId w:val="6"/>
        </w:numPr>
        <w:pBdr>
          <w:top w:val="nil"/>
          <w:left w:val="nil"/>
          <w:bottom w:val="nil"/>
          <w:right w:val="nil"/>
          <w:between w:val="nil"/>
        </w:pBdr>
        <w:tabs>
          <w:tab w:val="left" w:pos="877"/>
        </w:tabs>
        <w:jc w:val="both"/>
      </w:pPr>
      <w:r w:rsidRPr="00E4610F">
        <w:rPr>
          <w:b/>
          <w:color w:val="000000"/>
        </w:rPr>
        <w:t xml:space="preserve">Offre financière </w:t>
      </w:r>
      <w:r w:rsidRPr="00E4610F">
        <w:rPr>
          <w:color w:val="000000"/>
        </w:rPr>
        <w:t>: Estimation du coût tel que précisé dans point VII du présent document</w:t>
      </w:r>
      <w:r w:rsidRPr="00E4610F">
        <w:rPr>
          <w:noProof/>
          <w:lang w:bidi="ar-SA"/>
        </w:rPr>
        <mc:AlternateContent>
          <mc:Choice Requires="wps">
            <w:drawing>
              <wp:anchor distT="0" distB="0" distL="0" distR="0" simplePos="0" relativeHeight="251661312" behindDoc="0" locked="0" layoutInCell="1" hidden="0" allowOverlap="1" wp14:anchorId="2326CCBD" wp14:editId="22894308">
                <wp:simplePos x="0" y="0"/>
                <wp:positionH relativeFrom="column">
                  <wp:posOffset>-12699</wp:posOffset>
                </wp:positionH>
                <wp:positionV relativeFrom="paragraph">
                  <wp:posOffset>508000</wp:posOffset>
                </wp:positionV>
                <wp:extent cx="5807710" cy="1243965"/>
                <wp:effectExtent l="0" t="0" r="0" b="0"/>
                <wp:wrapTopAndBottom distT="0" distB="0"/>
                <wp:docPr id="10" name="Rectangle 10"/>
                <wp:cNvGraphicFramePr/>
                <a:graphic xmlns:a="http://schemas.openxmlformats.org/drawingml/2006/main">
                  <a:graphicData uri="http://schemas.microsoft.com/office/word/2010/wordprocessingShape">
                    <wps:wsp>
                      <wps:cNvSpPr/>
                      <wps:spPr>
                        <a:xfrm>
                          <a:off x="2446908" y="3162780"/>
                          <a:ext cx="5798185" cy="1234440"/>
                        </a:xfrm>
                        <a:prstGeom prst="rect">
                          <a:avLst/>
                        </a:prstGeom>
                        <a:solidFill>
                          <a:srgbClr val="F1F1F1"/>
                        </a:solidFill>
                        <a:ln>
                          <a:noFill/>
                        </a:ln>
                      </wps:spPr>
                      <wps:txbx>
                        <w:txbxContent>
                          <w:p w14:paraId="143CC74D" w14:textId="77777777" w:rsidR="0010776F" w:rsidRDefault="0010776F">
                            <w:pPr>
                              <w:spacing w:before="8"/>
                              <w:textDirection w:val="btLr"/>
                            </w:pPr>
                          </w:p>
                          <w:p w14:paraId="7AB69555" w14:textId="77777777" w:rsidR="0010776F" w:rsidRDefault="000D254F">
                            <w:pPr>
                              <w:spacing w:line="337" w:lineRule="auto"/>
                              <w:ind w:left="674" w:right="675" w:firstLine="674"/>
                              <w:jc w:val="center"/>
                              <w:textDirection w:val="btLr"/>
                            </w:pPr>
                            <w:r>
                              <w:rPr>
                                <w:b/>
                                <w:color w:val="000000"/>
                                <w:sz w:val="24"/>
                              </w:rPr>
                              <w:t>Coordination Nationale du Projet de Renforcement Opérationnel du 4C Maroc Centre de Compétences Changement Climatique</w:t>
                            </w:r>
                          </w:p>
                          <w:p w14:paraId="498BDF34" w14:textId="77777777" w:rsidR="0010776F" w:rsidRDefault="000D254F">
                            <w:pPr>
                              <w:spacing w:line="292" w:lineRule="auto"/>
                              <w:ind w:left="674" w:right="675" w:firstLine="674"/>
                              <w:jc w:val="center"/>
                              <w:textDirection w:val="btLr"/>
                            </w:pPr>
                            <w:r>
                              <w:rPr>
                                <w:b/>
                                <w:color w:val="000000"/>
                                <w:sz w:val="24"/>
                              </w:rPr>
                              <w:t>Bureau 104, 9 Avenue Al Araar, Secteur 16, Hay Ryad, Rabat, Maroc</w:t>
                            </w:r>
                          </w:p>
                        </w:txbxContent>
                      </wps:txbx>
                      <wps:bodyPr spcFirstLastPara="1" wrap="square" lIns="0" tIns="0" rIns="0" bIns="0" anchor="t" anchorCtr="0">
                        <a:noAutofit/>
                      </wps:bodyPr>
                    </wps:wsp>
                  </a:graphicData>
                </a:graphic>
              </wp:anchor>
            </w:drawing>
          </mc:Choice>
          <mc:Fallback>
            <w:pict>
              <v:rect w14:anchorId="2326CCBD" id="Rectangle 10" o:spid="_x0000_s1027" style="position:absolute;left:0;text-align:left;margin-left:-1pt;margin-top:40pt;width:457.3pt;height:97.9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" fillcolor="#f1f1f1" stroked="f">
                <v:textbox inset="0,0,0,0">
                  <w:txbxContent>
                    <w:p w14:paraId="143CC74D" w14:textId="77777777" w:rsidR="0010776F" w:rsidRDefault="0010776F">
                      <w:pPr>
                        <w:spacing w:before="8"/>
                        <w:textDirection w:val="btLr"/>
                      </w:pPr>
                    </w:p>
                    <w:p w14:paraId="7AB69555" w14:textId="77777777" w:rsidR="0010776F" w:rsidRDefault="000D254F">
                      <w:pPr>
                        <w:spacing w:line="337" w:lineRule="auto"/>
                        <w:ind w:left="674" w:right="675" w:firstLine="674"/>
                        <w:jc w:val="center"/>
                        <w:textDirection w:val="btLr"/>
                      </w:pPr>
                      <w:r>
                        <w:rPr>
                          <w:b/>
                          <w:color w:val="000000"/>
                          <w:sz w:val="24"/>
                        </w:rPr>
                        <w:t>Coordination Nationale du Projet de Renforcement Opérationnel du 4C Maroc Centre de Compétences Changement Climatique</w:t>
                      </w:r>
                    </w:p>
                    <w:p w14:paraId="498BDF34" w14:textId="77777777" w:rsidR="0010776F" w:rsidRDefault="000D254F">
                      <w:pPr>
                        <w:spacing w:line="292" w:lineRule="auto"/>
                        <w:ind w:left="674" w:right="675" w:firstLine="674"/>
                        <w:jc w:val="center"/>
                        <w:textDirection w:val="btLr"/>
                      </w:pPr>
                      <w:r>
                        <w:rPr>
                          <w:b/>
                          <w:color w:val="000000"/>
                          <w:sz w:val="24"/>
                        </w:rPr>
                        <w:t>Bureau 104, 9 Avenue Al Araar, Secteur 16, Hay Ryad, Rabat, Maroc</w:t>
                      </w:r>
                    </w:p>
                  </w:txbxContent>
                </v:textbox>
                <w10:wrap type="topAndBottom"/>
              </v:rect>
            </w:pict>
          </mc:Fallback>
        </mc:AlternateContent>
      </w:r>
    </w:p>
    <w:p w14:paraId="1CDF83C1" w14:textId="77777777" w:rsidR="0010776F" w:rsidRDefault="0010776F"/>
    <w:sectPr w:rsidR="0010776F">
      <w:pgSz w:w="11910" w:h="16840"/>
      <w:pgMar w:top="709" w:right="1417" w:bottom="1276" w:left="1417" w:header="0" w:footer="37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kkal Majalla">
    <w:charset w:val="B2"/>
    <w:family w:val="auto"/>
    <w:pitch w:val="variable"/>
    <w:sig w:usb0="80002007" w:usb1="80000000" w:usb2="00000008" w:usb3="00000000" w:csb0="000000D3"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848CE"/>
    <w:multiLevelType w:val="hybridMultilevel"/>
    <w:tmpl w:val="9C6C4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0E44CA"/>
    <w:multiLevelType w:val="multilevel"/>
    <w:tmpl w:val="54A2416A"/>
    <w:lvl w:ilvl="0">
      <w:start w:val="1"/>
      <w:numFmt w:val="upperRoman"/>
      <w:lvlText w:val="%1."/>
      <w:lvlJc w:val="left"/>
      <w:pPr>
        <w:ind w:left="1080" w:hanging="720"/>
      </w:p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004196"/>
    <w:multiLevelType w:val="multilevel"/>
    <w:tmpl w:val="8E722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472A04"/>
    <w:multiLevelType w:val="hybridMultilevel"/>
    <w:tmpl w:val="35B266DC"/>
    <w:lvl w:ilvl="0" w:tplc="935A83C8">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67CD3"/>
    <w:multiLevelType w:val="multilevel"/>
    <w:tmpl w:val="16041B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BC2EF6"/>
    <w:multiLevelType w:val="hybridMultilevel"/>
    <w:tmpl w:val="52DC2D24"/>
    <w:lvl w:ilvl="0" w:tplc="935A83C8">
      <w:numFmt w:val="bullet"/>
      <w:lvlText w:val="-"/>
      <w:lvlJc w:val="left"/>
      <w:pPr>
        <w:tabs>
          <w:tab w:val="num" w:pos="360"/>
        </w:tabs>
        <w:ind w:left="360" w:hanging="360"/>
      </w:pPr>
      <w:rPr>
        <w:rFonts w:ascii="Sakkal Majalla" w:eastAsiaTheme="minorHAnsi" w:hAnsi="Sakkal Majalla" w:cs="Sakkal Majalla" w:hint="default"/>
      </w:rPr>
    </w:lvl>
    <w:lvl w:ilvl="1" w:tplc="040C0003">
      <w:start w:val="1"/>
      <w:numFmt w:val="bullet"/>
      <w:lvlText w:val="o"/>
      <w:lvlJc w:val="left"/>
      <w:pPr>
        <w:tabs>
          <w:tab w:val="num" w:pos="1200"/>
        </w:tabs>
        <w:ind w:left="1200" w:hanging="360"/>
      </w:pPr>
      <w:rPr>
        <w:rFonts w:ascii="Courier New" w:hAnsi="Courier New" w:hint="default"/>
      </w:rPr>
    </w:lvl>
    <w:lvl w:ilvl="2" w:tplc="040C0005" w:tentative="1">
      <w:start w:val="1"/>
      <w:numFmt w:val="bullet"/>
      <w:lvlText w:val=""/>
      <w:lvlJc w:val="left"/>
      <w:pPr>
        <w:tabs>
          <w:tab w:val="num" w:pos="1920"/>
        </w:tabs>
        <w:ind w:left="1920" w:hanging="360"/>
      </w:pPr>
      <w:rPr>
        <w:rFonts w:ascii="Wingdings" w:hAnsi="Wingdings"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6" w15:restartNumberingAfterBreak="0">
    <w:nsid w:val="45017A9D"/>
    <w:multiLevelType w:val="hybridMultilevel"/>
    <w:tmpl w:val="4D52CEC8"/>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371834"/>
    <w:multiLevelType w:val="hybridMultilevel"/>
    <w:tmpl w:val="D5B06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3313C2"/>
    <w:multiLevelType w:val="hybridMultilevel"/>
    <w:tmpl w:val="3FD2D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867949"/>
    <w:multiLevelType w:val="multilevel"/>
    <w:tmpl w:val="964A3D56"/>
    <w:lvl w:ilvl="0">
      <w:start w:val="1"/>
      <w:numFmt w:val="decimal"/>
      <w:lvlText w:val="%1."/>
      <w:lvlJc w:val="left"/>
      <w:pPr>
        <w:ind w:left="876" w:hanging="360"/>
      </w:pPr>
      <w:rPr>
        <w:rFonts w:ascii="Calibri" w:eastAsia="Calibri" w:hAnsi="Calibri" w:cs="Calibri"/>
        <w:b/>
        <w:sz w:val="24"/>
        <w:szCs w:val="24"/>
      </w:rPr>
    </w:lvl>
    <w:lvl w:ilvl="1">
      <w:start w:val="1"/>
      <w:numFmt w:val="bullet"/>
      <w:lvlText w:val="•"/>
      <w:lvlJc w:val="left"/>
      <w:pPr>
        <w:ind w:left="1770" w:hanging="360"/>
      </w:pPr>
    </w:lvl>
    <w:lvl w:ilvl="2">
      <w:start w:val="1"/>
      <w:numFmt w:val="bullet"/>
      <w:lvlText w:val="•"/>
      <w:lvlJc w:val="left"/>
      <w:pPr>
        <w:ind w:left="2661" w:hanging="360"/>
      </w:pPr>
    </w:lvl>
    <w:lvl w:ilvl="3">
      <w:start w:val="1"/>
      <w:numFmt w:val="bullet"/>
      <w:lvlText w:val="•"/>
      <w:lvlJc w:val="left"/>
      <w:pPr>
        <w:ind w:left="3551" w:hanging="360"/>
      </w:pPr>
    </w:lvl>
    <w:lvl w:ilvl="4">
      <w:start w:val="1"/>
      <w:numFmt w:val="bullet"/>
      <w:lvlText w:val="•"/>
      <w:lvlJc w:val="left"/>
      <w:pPr>
        <w:ind w:left="4442" w:hanging="360"/>
      </w:pPr>
    </w:lvl>
    <w:lvl w:ilvl="5">
      <w:start w:val="1"/>
      <w:numFmt w:val="bullet"/>
      <w:lvlText w:val="•"/>
      <w:lvlJc w:val="left"/>
      <w:pPr>
        <w:ind w:left="5333" w:hanging="360"/>
      </w:pPr>
    </w:lvl>
    <w:lvl w:ilvl="6">
      <w:start w:val="1"/>
      <w:numFmt w:val="bullet"/>
      <w:lvlText w:val="•"/>
      <w:lvlJc w:val="left"/>
      <w:pPr>
        <w:ind w:left="6223" w:hanging="360"/>
      </w:pPr>
    </w:lvl>
    <w:lvl w:ilvl="7">
      <w:start w:val="1"/>
      <w:numFmt w:val="bullet"/>
      <w:lvlText w:val="•"/>
      <w:lvlJc w:val="left"/>
      <w:pPr>
        <w:ind w:left="7114" w:hanging="360"/>
      </w:pPr>
    </w:lvl>
    <w:lvl w:ilvl="8">
      <w:start w:val="1"/>
      <w:numFmt w:val="bullet"/>
      <w:lvlText w:val="•"/>
      <w:lvlJc w:val="left"/>
      <w:pPr>
        <w:ind w:left="8005" w:hanging="360"/>
      </w:pPr>
    </w:lvl>
  </w:abstractNum>
  <w:abstractNum w:abstractNumId="10" w15:restartNumberingAfterBreak="0">
    <w:nsid w:val="63947412"/>
    <w:multiLevelType w:val="multilevel"/>
    <w:tmpl w:val="6D5E3AC6"/>
    <w:lvl w:ilvl="0">
      <w:start w:val="1"/>
      <w:numFmt w:val="bullet"/>
      <w:lvlText w:val="-"/>
      <w:lvlJc w:val="left"/>
      <w:pPr>
        <w:ind w:left="360" w:hanging="360"/>
      </w:pPr>
      <w:rPr>
        <w:rFonts w:ascii="Sakkal Majalla" w:eastAsia="Sakkal Majalla" w:hAnsi="Sakkal Majalla" w:cs="Sakkal Majalla"/>
      </w:rPr>
    </w:lvl>
    <w:lvl w:ilvl="1">
      <w:start w:val="1"/>
      <w:numFmt w:val="bullet"/>
      <w:lvlText w:val="o"/>
      <w:lvlJc w:val="left"/>
      <w:pPr>
        <w:ind w:left="1200" w:hanging="360"/>
      </w:pPr>
      <w:rPr>
        <w:rFonts w:ascii="Courier New" w:eastAsia="Courier New" w:hAnsi="Courier New" w:cs="Courier New"/>
      </w:rPr>
    </w:lvl>
    <w:lvl w:ilvl="2">
      <w:start w:val="1"/>
      <w:numFmt w:val="bullet"/>
      <w:lvlText w:val="▪"/>
      <w:lvlJc w:val="left"/>
      <w:pPr>
        <w:ind w:left="1920" w:hanging="360"/>
      </w:pPr>
      <w:rPr>
        <w:rFonts w:ascii="Noto Sans Symbols" w:eastAsia="Noto Sans Symbols" w:hAnsi="Noto Sans Symbols" w:cs="Noto Sans Symbols"/>
      </w:rPr>
    </w:lvl>
    <w:lvl w:ilvl="3">
      <w:start w:val="1"/>
      <w:numFmt w:val="bullet"/>
      <w:lvlText w:val="●"/>
      <w:lvlJc w:val="left"/>
      <w:pPr>
        <w:ind w:left="2640" w:hanging="360"/>
      </w:pPr>
      <w:rPr>
        <w:rFonts w:ascii="Noto Sans Symbols" w:eastAsia="Noto Sans Symbols" w:hAnsi="Noto Sans Symbols" w:cs="Noto Sans Symbols"/>
      </w:rPr>
    </w:lvl>
    <w:lvl w:ilvl="4">
      <w:start w:val="1"/>
      <w:numFmt w:val="bullet"/>
      <w:lvlText w:val="o"/>
      <w:lvlJc w:val="left"/>
      <w:pPr>
        <w:ind w:left="3360" w:hanging="360"/>
      </w:pPr>
      <w:rPr>
        <w:rFonts w:ascii="Courier New" w:eastAsia="Courier New" w:hAnsi="Courier New" w:cs="Courier New"/>
      </w:rPr>
    </w:lvl>
    <w:lvl w:ilvl="5">
      <w:start w:val="1"/>
      <w:numFmt w:val="bullet"/>
      <w:lvlText w:val="▪"/>
      <w:lvlJc w:val="left"/>
      <w:pPr>
        <w:ind w:left="4080" w:hanging="360"/>
      </w:pPr>
      <w:rPr>
        <w:rFonts w:ascii="Noto Sans Symbols" w:eastAsia="Noto Sans Symbols" w:hAnsi="Noto Sans Symbols" w:cs="Noto Sans Symbols"/>
      </w:rPr>
    </w:lvl>
    <w:lvl w:ilvl="6">
      <w:start w:val="1"/>
      <w:numFmt w:val="bullet"/>
      <w:lvlText w:val="●"/>
      <w:lvlJc w:val="left"/>
      <w:pPr>
        <w:ind w:left="4800" w:hanging="360"/>
      </w:pPr>
      <w:rPr>
        <w:rFonts w:ascii="Noto Sans Symbols" w:eastAsia="Noto Sans Symbols" w:hAnsi="Noto Sans Symbols" w:cs="Noto Sans Symbols"/>
      </w:rPr>
    </w:lvl>
    <w:lvl w:ilvl="7">
      <w:start w:val="1"/>
      <w:numFmt w:val="bullet"/>
      <w:lvlText w:val="o"/>
      <w:lvlJc w:val="left"/>
      <w:pPr>
        <w:ind w:left="5520" w:hanging="360"/>
      </w:pPr>
      <w:rPr>
        <w:rFonts w:ascii="Courier New" w:eastAsia="Courier New" w:hAnsi="Courier New" w:cs="Courier New"/>
      </w:rPr>
    </w:lvl>
    <w:lvl w:ilvl="8">
      <w:start w:val="1"/>
      <w:numFmt w:val="bullet"/>
      <w:lvlText w:val="▪"/>
      <w:lvlJc w:val="left"/>
      <w:pPr>
        <w:ind w:left="6240" w:hanging="360"/>
      </w:pPr>
      <w:rPr>
        <w:rFonts w:ascii="Noto Sans Symbols" w:eastAsia="Noto Sans Symbols" w:hAnsi="Noto Sans Symbols" w:cs="Noto Sans Symbols"/>
      </w:rPr>
    </w:lvl>
  </w:abstractNum>
  <w:abstractNum w:abstractNumId="11" w15:restartNumberingAfterBreak="0">
    <w:nsid w:val="64DA492C"/>
    <w:multiLevelType w:val="multilevel"/>
    <w:tmpl w:val="C5BA0AB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F3E6F2A"/>
    <w:multiLevelType w:val="hybridMultilevel"/>
    <w:tmpl w:val="75523C7C"/>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0594CD1"/>
    <w:multiLevelType w:val="hybridMultilevel"/>
    <w:tmpl w:val="6DB6564A"/>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B36422"/>
    <w:multiLevelType w:val="hybridMultilevel"/>
    <w:tmpl w:val="5142B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28143492">
    <w:abstractNumId w:val="2"/>
  </w:num>
  <w:num w:numId="2" w16cid:durableId="812675555">
    <w:abstractNumId w:val="4"/>
  </w:num>
  <w:num w:numId="3" w16cid:durableId="801730087">
    <w:abstractNumId w:val="10"/>
  </w:num>
  <w:num w:numId="4" w16cid:durableId="1987471240">
    <w:abstractNumId w:val="1"/>
  </w:num>
  <w:num w:numId="5" w16cid:durableId="1139805622">
    <w:abstractNumId w:val="11"/>
  </w:num>
  <w:num w:numId="6" w16cid:durableId="512383451">
    <w:abstractNumId w:val="9"/>
  </w:num>
  <w:num w:numId="7" w16cid:durableId="699669196">
    <w:abstractNumId w:val="8"/>
  </w:num>
  <w:num w:numId="8" w16cid:durableId="890117646">
    <w:abstractNumId w:val="14"/>
  </w:num>
  <w:num w:numId="9" w16cid:durableId="2128310458">
    <w:abstractNumId w:val="0"/>
  </w:num>
  <w:num w:numId="10" w16cid:durableId="259292352">
    <w:abstractNumId w:val="7"/>
  </w:num>
  <w:num w:numId="11" w16cid:durableId="1526822678">
    <w:abstractNumId w:val="13"/>
  </w:num>
  <w:num w:numId="12" w16cid:durableId="1643387130">
    <w:abstractNumId w:val="6"/>
  </w:num>
  <w:num w:numId="13" w16cid:durableId="980885813">
    <w:abstractNumId w:val="12"/>
  </w:num>
  <w:num w:numId="14" w16cid:durableId="1435318256">
    <w:abstractNumId w:val="3"/>
  </w:num>
  <w:num w:numId="15" w16cid:durableId="635720134">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76F"/>
    <w:rsid w:val="0001074A"/>
    <w:rsid w:val="00030902"/>
    <w:rsid w:val="0006074D"/>
    <w:rsid w:val="000925D9"/>
    <w:rsid w:val="000978EF"/>
    <w:rsid w:val="000A2E96"/>
    <w:rsid w:val="000C7013"/>
    <w:rsid w:val="000D254F"/>
    <w:rsid w:val="001011E9"/>
    <w:rsid w:val="0010776F"/>
    <w:rsid w:val="001318E5"/>
    <w:rsid w:val="001370E9"/>
    <w:rsid w:val="0014223E"/>
    <w:rsid w:val="00143F33"/>
    <w:rsid w:val="001472F9"/>
    <w:rsid w:val="001566AB"/>
    <w:rsid w:val="00181E3A"/>
    <w:rsid w:val="00192613"/>
    <w:rsid w:val="001A1F92"/>
    <w:rsid w:val="001A2A29"/>
    <w:rsid w:val="001A321E"/>
    <w:rsid w:val="001B0DC5"/>
    <w:rsid w:val="001C7375"/>
    <w:rsid w:val="001D44E1"/>
    <w:rsid w:val="001E0EB5"/>
    <w:rsid w:val="00247AAD"/>
    <w:rsid w:val="0025703C"/>
    <w:rsid w:val="002907E2"/>
    <w:rsid w:val="00292CE8"/>
    <w:rsid w:val="002A7D2F"/>
    <w:rsid w:val="002B00AA"/>
    <w:rsid w:val="002B45C2"/>
    <w:rsid w:val="00324B0D"/>
    <w:rsid w:val="0032558E"/>
    <w:rsid w:val="00383EB9"/>
    <w:rsid w:val="00395D69"/>
    <w:rsid w:val="003C4DE5"/>
    <w:rsid w:val="003D4A72"/>
    <w:rsid w:val="003E6B8E"/>
    <w:rsid w:val="003F2868"/>
    <w:rsid w:val="00417C21"/>
    <w:rsid w:val="00420147"/>
    <w:rsid w:val="004443C0"/>
    <w:rsid w:val="0044670F"/>
    <w:rsid w:val="00467AAC"/>
    <w:rsid w:val="00475CFC"/>
    <w:rsid w:val="004925D7"/>
    <w:rsid w:val="004D2511"/>
    <w:rsid w:val="004D62BE"/>
    <w:rsid w:val="004E722E"/>
    <w:rsid w:val="004F017B"/>
    <w:rsid w:val="004F39FE"/>
    <w:rsid w:val="004F7645"/>
    <w:rsid w:val="00506899"/>
    <w:rsid w:val="00534780"/>
    <w:rsid w:val="005467C1"/>
    <w:rsid w:val="00554C77"/>
    <w:rsid w:val="00565A7F"/>
    <w:rsid w:val="00573402"/>
    <w:rsid w:val="005905E6"/>
    <w:rsid w:val="00592802"/>
    <w:rsid w:val="00592911"/>
    <w:rsid w:val="00597567"/>
    <w:rsid w:val="005C1FFF"/>
    <w:rsid w:val="005E41AC"/>
    <w:rsid w:val="005F337D"/>
    <w:rsid w:val="00604428"/>
    <w:rsid w:val="006073CA"/>
    <w:rsid w:val="00610454"/>
    <w:rsid w:val="00621DD6"/>
    <w:rsid w:val="0063157F"/>
    <w:rsid w:val="006366B1"/>
    <w:rsid w:val="00640885"/>
    <w:rsid w:val="00645FE2"/>
    <w:rsid w:val="00655F36"/>
    <w:rsid w:val="00662ED7"/>
    <w:rsid w:val="006739EC"/>
    <w:rsid w:val="00693978"/>
    <w:rsid w:val="006C3E1C"/>
    <w:rsid w:val="006D02FA"/>
    <w:rsid w:val="006D0DB9"/>
    <w:rsid w:val="006E3ADD"/>
    <w:rsid w:val="006F68BC"/>
    <w:rsid w:val="007023C0"/>
    <w:rsid w:val="00742CB9"/>
    <w:rsid w:val="007520E3"/>
    <w:rsid w:val="007A16C2"/>
    <w:rsid w:val="007A2FAA"/>
    <w:rsid w:val="007C4D99"/>
    <w:rsid w:val="008333D9"/>
    <w:rsid w:val="008613B4"/>
    <w:rsid w:val="008A08A0"/>
    <w:rsid w:val="008A1778"/>
    <w:rsid w:val="008A1948"/>
    <w:rsid w:val="008D2C81"/>
    <w:rsid w:val="0092209B"/>
    <w:rsid w:val="0094606C"/>
    <w:rsid w:val="00962A2B"/>
    <w:rsid w:val="009651A1"/>
    <w:rsid w:val="009A2966"/>
    <w:rsid w:val="00A002D7"/>
    <w:rsid w:val="00A14894"/>
    <w:rsid w:val="00A17E4D"/>
    <w:rsid w:val="00A250EC"/>
    <w:rsid w:val="00A50B68"/>
    <w:rsid w:val="00A87397"/>
    <w:rsid w:val="00AC6AAC"/>
    <w:rsid w:val="00AD3119"/>
    <w:rsid w:val="00AD649B"/>
    <w:rsid w:val="00AE19DD"/>
    <w:rsid w:val="00B36088"/>
    <w:rsid w:val="00B4246D"/>
    <w:rsid w:val="00B426C8"/>
    <w:rsid w:val="00B64E39"/>
    <w:rsid w:val="00BB743C"/>
    <w:rsid w:val="00BC09D5"/>
    <w:rsid w:val="00BC2E7F"/>
    <w:rsid w:val="00BE4524"/>
    <w:rsid w:val="00BF4112"/>
    <w:rsid w:val="00C449B3"/>
    <w:rsid w:val="00C55A10"/>
    <w:rsid w:val="00C571EB"/>
    <w:rsid w:val="00C70E19"/>
    <w:rsid w:val="00C839A9"/>
    <w:rsid w:val="00CD1A9E"/>
    <w:rsid w:val="00CE20E7"/>
    <w:rsid w:val="00CF0293"/>
    <w:rsid w:val="00CF33FD"/>
    <w:rsid w:val="00CF5BE2"/>
    <w:rsid w:val="00CF626F"/>
    <w:rsid w:val="00D20BE0"/>
    <w:rsid w:val="00D25F98"/>
    <w:rsid w:val="00D26F36"/>
    <w:rsid w:val="00D523FF"/>
    <w:rsid w:val="00D66AB2"/>
    <w:rsid w:val="00D74721"/>
    <w:rsid w:val="00D946C9"/>
    <w:rsid w:val="00DC6DAE"/>
    <w:rsid w:val="00DD0CBA"/>
    <w:rsid w:val="00DE08BD"/>
    <w:rsid w:val="00E03F60"/>
    <w:rsid w:val="00E135AC"/>
    <w:rsid w:val="00E4610F"/>
    <w:rsid w:val="00E47BB8"/>
    <w:rsid w:val="00E643A1"/>
    <w:rsid w:val="00E65E88"/>
    <w:rsid w:val="00E70724"/>
    <w:rsid w:val="00E71C2E"/>
    <w:rsid w:val="00E93D96"/>
    <w:rsid w:val="00EA74A3"/>
    <w:rsid w:val="00ED448C"/>
    <w:rsid w:val="00ED4FAA"/>
    <w:rsid w:val="00F00CB4"/>
    <w:rsid w:val="00F01DC3"/>
    <w:rsid w:val="00F26A20"/>
    <w:rsid w:val="00F5261E"/>
    <w:rsid w:val="00F63122"/>
    <w:rsid w:val="00F81602"/>
    <w:rsid w:val="00F9342E"/>
    <w:rsid w:val="00FA0F91"/>
    <w:rsid w:val="00FA60E2"/>
    <w:rsid w:val="00FC6B39"/>
    <w:rsid w:val="00FD220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44FC9"/>
  <w15:docId w15:val="{65D3D8AA-DB4C-4002-80BC-573DA0B3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578"/>
    <w:pPr>
      <w:autoSpaceDE w:val="0"/>
      <w:autoSpaceDN w:val="0"/>
    </w:pPr>
    <w:rPr>
      <w:lang w:bidi="fr-FR"/>
    </w:rPr>
  </w:style>
  <w:style w:type="paragraph" w:styleId="Titre1">
    <w:name w:val="heading 1"/>
    <w:basedOn w:val="Normal"/>
    <w:link w:val="Titre1Car"/>
    <w:uiPriority w:val="9"/>
    <w:qFormat/>
    <w:rsid w:val="0085650F"/>
    <w:pPr>
      <w:ind w:left="658"/>
      <w:outlineLvl w:val="0"/>
    </w:pPr>
    <w:rPr>
      <w:b/>
      <w:bCs/>
      <w:sz w:val="24"/>
      <w:szCs w:val="24"/>
    </w:rPr>
  </w:style>
  <w:style w:type="paragraph" w:styleId="Titre2">
    <w:name w:val="heading 2"/>
    <w:basedOn w:val="Normal"/>
    <w:next w:val="Normal"/>
    <w:link w:val="Titre2Car"/>
    <w:uiPriority w:val="9"/>
    <w:semiHidden/>
    <w:unhideWhenUsed/>
    <w:qFormat/>
    <w:rsid w:val="003726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Titre1Car">
    <w:name w:val="Titre 1 Car"/>
    <w:basedOn w:val="Policepardfaut"/>
    <w:link w:val="Titre1"/>
    <w:uiPriority w:val="1"/>
    <w:rsid w:val="0085650F"/>
    <w:rPr>
      <w:rFonts w:ascii="Calibri" w:eastAsia="Calibri" w:hAnsi="Calibri" w:cs="Calibri"/>
      <w:b/>
      <w:bCs/>
      <w:sz w:val="24"/>
      <w:szCs w:val="24"/>
      <w:lang w:val="fr-FR" w:eastAsia="fr-FR" w:bidi="fr-FR"/>
    </w:rPr>
  </w:style>
  <w:style w:type="paragraph" w:styleId="Corpsdetexte">
    <w:name w:val="Body Text"/>
    <w:basedOn w:val="Normal"/>
    <w:link w:val="CorpsdetexteCar"/>
    <w:uiPriority w:val="1"/>
    <w:qFormat/>
    <w:rsid w:val="0085650F"/>
    <w:rPr>
      <w:sz w:val="24"/>
      <w:szCs w:val="24"/>
    </w:rPr>
  </w:style>
  <w:style w:type="character" w:customStyle="1" w:styleId="CorpsdetexteCar">
    <w:name w:val="Corps de texte Car"/>
    <w:basedOn w:val="Policepardfaut"/>
    <w:link w:val="Corpsdetexte"/>
    <w:uiPriority w:val="1"/>
    <w:rsid w:val="0085650F"/>
    <w:rPr>
      <w:rFonts w:ascii="Calibri" w:eastAsia="Calibri" w:hAnsi="Calibri" w:cs="Calibri"/>
      <w:sz w:val="24"/>
      <w:szCs w:val="24"/>
      <w:lang w:val="fr-FR" w:eastAsia="fr-FR" w:bidi="fr-FR"/>
    </w:rPr>
  </w:style>
  <w:style w:type="paragraph" w:styleId="Paragraphedeliste">
    <w:name w:val="List Paragraph"/>
    <w:aliases w:val="List Paragraph1,References,Paragraphe à Puce,Bullets,Paragraphe de liste1,Titulo 4CxSpLast,ADB paragraph numbering,Listes,List Paragraph (numbered (a)),WB Para,Paragraphe de liste num,Paragraphe de liste 1,titre 3,List Paragraph nowy"/>
    <w:basedOn w:val="Normal"/>
    <w:link w:val="ParagraphedelisteCar"/>
    <w:uiPriority w:val="34"/>
    <w:qFormat/>
    <w:rsid w:val="0085650F"/>
    <w:pPr>
      <w:ind w:left="720"/>
      <w:contextualSpacing/>
    </w:pPr>
  </w:style>
  <w:style w:type="table" w:styleId="Grilledutableau">
    <w:name w:val="Table Grid"/>
    <w:basedOn w:val="TableauNormal"/>
    <w:uiPriority w:val="39"/>
    <w:rsid w:val="00563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A3D65"/>
    <w:rPr>
      <w:sz w:val="16"/>
      <w:szCs w:val="16"/>
    </w:rPr>
  </w:style>
  <w:style w:type="paragraph" w:styleId="Commentaire">
    <w:name w:val="annotation text"/>
    <w:basedOn w:val="Normal"/>
    <w:link w:val="CommentaireCar"/>
    <w:uiPriority w:val="99"/>
    <w:semiHidden/>
    <w:unhideWhenUsed/>
    <w:rsid w:val="005A3D65"/>
    <w:rPr>
      <w:sz w:val="20"/>
      <w:szCs w:val="20"/>
    </w:rPr>
  </w:style>
  <w:style w:type="character" w:customStyle="1" w:styleId="CommentaireCar">
    <w:name w:val="Commentaire Car"/>
    <w:basedOn w:val="Policepardfaut"/>
    <w:link w:val="Commentaire"/>
    <w:uiPriority w:val="99"/>
    <w:semiHidden/>
    <w:rsid w:val="005A3D65"/>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5A3D65"/>
    <w:rPr>
      <w:b/>
      <w:bCs/>
    </w:rPr>
  </w:style>
  <w:style w:type="character" w:customStyle="1" w:styleId="ObjetducommentaireCar">
    <w:name w:val="Objet du commentaire Car"/>
    <w:basedOn w:val="CommentaireCar"/>
    <w:link w:val="Objetducommentaire"/>
    <w:uiPriority w:val="99"/>
    <w:semiHidden/>
    <w:rsid w:val="005A3D65"/>
    <w:rPr>
      <w:rFonts w:ascii="Calibri" w:eastAsia="Calibri" w:hAnsi="Calibri" w:cs="Calibri"/>
      <w:b/>
      <w:bCs/>
      <w:sz w:val="20"/>
      <w:szCs w:val="20"/>
      <w:lang w:val="fr-FR" w:eastAsia="fr-FR" w:bidi="fr-FR"/>
    </w:rPr>
  </w:style>
  <w:style w:type="paragraph" w:styleId="Textedebulles">
    <w:name w:val="Balloon Text"/>
    <w:basedOn w:val="Normal"/>
    <w:link w:val="TextedebullesCar"/>
    <w:uiPriority w:val="99"/>
    <w:semiHidden/>
    <w:unhideWhenUsed/>
    <w:rsid w:val="005A3D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3D65"/>
    <w:rPr>
      <w:rFonts w:ascii="Segoe UI" w:eastAsia="Calibri" w:hAnsi="Segoe UI" w:cs="Segoe UI"/>
      <w:sz w:val="18"/>
      <w:szCs w:val="18"/>
      <w:lang w:val="fr-FR" w:eastAsia="fr-FR" w:bidi="fr-FR"/>
    </w:rPr>
  </w:style>
  <w:style w:type="table" w:styleId="TableauGrille4-Accentuation5">
    <w:name w:val="Grid Table 4 Accent 5"/>
    <w:basedOn w:val="TableauNormal"/>
    <w:uiPriority w:val="49"/>
    <w:rsid w:val="004B16F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
    <w:name w:val="Grid Table 4"/>
    <w:basedOn w:val="TableauNormal"/>
    <w:uiPriority w:val="49"/>
    <w:rsid w:val="003631A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1Clair">
    <w:name w:val="Grid Table 1 Light"/>
    <w:basedOn w:val="TableauNormal"/>
    <w:uiPriority w:val="46"/>
    <w:rsid w:val="003631A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B962BA"/>
  </w:style>
  <w:style w:type="character" w:styleId="Lienhypertexte">
    <w:name w:val="Hyperlink"/>
    <w:basedOn w:val="Policepardfaut"/>
    <w:uiPriority w:val="99"/>
    <w:unhideWhenUsed/>
    <w:rsid w:val="00883D30"/>
    <w:rPr>
      <w:color w:val="0563C1" w:themeColor="hyperlink"/>
      <w:u w:val="single"/>
    </w:rPr>
  </w:style>
  <w:style w:type="character" w:customStyle="1" w:styleId="Titre2Car">
    <w:name w:val="Titre 2 Car"/>
    <w:basedOn w:val="Policepardfaut"/>
    <w:link w:val="Titre2"/>
    <w:uiPriority w:val="9"/>
    <w:semiHidden/>
    <w:rsid w:val="0037260D"/>
    <w:rPr>
      <w:rFonts w:asciiTheme="majorHAnsi" w:eastAsiaTheme="majorEastAsia" w:hAnsiTheme="majorHAnsi" w:cstheme="majorBidi"/>
      <w:color w:val="2E74B5" w:themeColor="accent1" w:themeShade="BF"/>
      <w:sz w:val="26"/>
      <w:szCs w:val="26"/>
      <w:lang w:val="fr-FR" w:eastAsia="fr-FR" w:bidi="fr-FR"/>
    </w:rPr>
  </w:style>
  <w:style w:type="character" w:customStyle="1" w:styleId="ParagraphedelisteCar">
    <w:name w:val="Paragraphe de liste Car"/>
    <w:aliases w:val="List Paragraph1 Car,References Car,Paragraphe à Puce Car,Bullets Car,Paragraphe de liste1 Car,Titulo 4CxSpLast Car,ADB paragraph numbering Car,Listes Car,List Paragraph (numbered (a)) Car,WB Para Car,Paragraphe de liste num Car"/>
    <w:link w:val="Paragraphedeliste"/>
    <w:uiPriority w:val="34"/>
    <w:qFormat/>
    <w:rsid w:val="00BD2486"/>
    <w:rPr>
      <w:rFonts w:ascii="Calibri" w:eastAsia="Calibri" w:hAnsi="Calibri" w:cs="Calibri"/>
      <w:lang w:val="fr-FR" w:eastAsia="fr-FR" w:bidi="fr-FR"/>
    </w:rPr>
  </w:style>
  <w:style w:type="paragraph" w:customStyle="1" w:styleId="BankNormal">
    <w:name w:val="BankNormal"/>
    <w:basedOn w:val="Normal"/>
    <w:rsid w:val="00BD2486"/>
    <w:pPr>
      <w:widowControl/>
      <w:autoSpaceDE/>
      <w:autoSpaceDN/>
      <w:spacing w:after="240"/>
    </w:pPr>
    <w:rPr>
      <w:rFonts w:ascii="Times New Roman" w:eastAsia="Times New Roman" w:hAnsi="Times New Roman" w:cs="Times New Roman"/>
      <w:sz w:val="24"/>
      <w:szCs w:val="20"/>
      <w:lang w:val="en-US" w:eastAsia="en-US" w:bidi="ar-SA"/>
    </w:rPr>
  </w:style>
  <w:style w:type="character" w:customStyle="1" w:styleId="Mentionnonrsolue1">
    <w:name w:val="Mention non résolue1"/>
    <w:basedOn w:val="Policepardfaut"/>
    <w:uiPriority w:val="99"/>
    <w:semiHidden/>
    <w:unhideWhenUsed/>
    <w:rsid w:val="00A4737C"/>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customStyle="1" w:styleId="fontstyle01">
    <w:name w:val="fontstyle01"/>
    <w:basedOn w:val="Policepardfaut"/>
    <w:rsid w:val="00655F36"/>
    <w:rPr>
      <w:rFonts w:ascii="Calibri" w:hAnsi="Calibri" w:cs="Calibri" w:hint="default"/>
      <w:b w:val="0"/>
      <w:bCs w:val="0"/>
      <w:i w:val="0"/>
      <w:iCs w:val="0"/>
      <w:color w:val="000000"/>
      <w:sz w:val="22"/>
      <w:szCs w:val="22"/>
    </w:rPr>
  </w:style>
  <w:style w:type="character" w:styleId="Mentionnonrsolue">
    <w:name w:val="Unresolved Mention"/>
    <w:basedOn w:val="Policepardfaut"/>
    <w:uiPriority w:val="99"/>
    <w:semiHidden/>
    <w:unhideWhenUsed/>
    <w:rsid w:val="00467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486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ro4c.maroc@gmail.com" TargetMode="External"/><Relationship Id="rId4" Type="http://schemas.openxmlformats.org/officeDocument/2006/relationships/settings" Target="settings.xml"/><Relationship Id="rId9" Type="http://schemas.openxmlformats.org/officeDocument/2006/relationships/hyperlink" Target="mailto:ro4c.maroc@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8hLM0nJW9wFknk48U94t40swBQ==">AMUW2mUTCyB1PQ2gH/yzTrL8W0MXn5DzJx0czgC5M8MxxtNvnoL33N3xPoUQTORZ3GgGmhxceWtUZuY7RZDmUILc8RFGGuWkaZCPzgFKGJdW5QCPjJLymG7kkHQsUice4kCEAp40Cv5a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1481</Words>
  <Characters>8151</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CC Projets</cp:lastModifiedBy>
  <cp:revision>2</cp:revision>
  <cp:lastPrinted>2021-09-17T13:09:00Z</cp:lastPrinted>
  <dcterms:created xsi:type="dcterms:W3CDTF">2022-07-12T12:14:00Z</dcterms:created>
  <dcterms:modified xsi:type="dcterms:W3CDTF">2022-07-12T12:14:00Z</dcterms:modified>
</cp:coreProperties>
</file>